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378B4B84" w:rsidR="00B30A89" w:rsidRDefault="00E22670" w:rsidP="00524D5E">
      <w:pPr>
        <w:pStyle w:val="BodyText"/>
        <w:spacing w:after="5000"/>
      </w:pPr>
      <w:r>
        <w:rPr>
          <w:noProof/>
          <w:color w:val="2B579A"/>
          <w:shd w:val="clear" w:color="auto" w:fill="E6E6E6"/>
        </w:rPr>
        <mc:AlternateContent>
          <mc:Choice Requires="wps">
            <w:drawing>
              <wp:anchor distT="0" distB="0" distL="114300" distR="114300" simplePos="0" relativeHeight="251658241" behindDoc="0" locked="0" layoutInCell="1" allowOverlap="1" wp14:anchorId="5C61D7A6" wp14:editId="6A7C6D18">
                <wp:simplePos x="0" y="0"/>
                <wp:positionH relativeFrom="column">
                  <wp:posOffset>-395605</wp:posOffset>
                </wp:positionH>
                <wp:positionV relativeFrom="paragraph">
                  <wp:posOffset>508635</wp:posOffset>
                </wp:positionV>
                <wp:extent cx="6096000" cy="2581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0" cy="2581275"/>
                        </a:xfrm>
                        <a:prstGeom prst="rect">
                          <a:avLst/>
                        </a:prstGeom>
                        <a:noFill/>
                        <a:ln w="6350">
                          <a:noFill/>
                        </a:ln>
                      </wps:spPr>
                      <wps:txbx>
                        <w:txbxContent>
                          <w:p w14:paraId="543B3642" w14:textId="77E3BF37" w:rsidR="005A3C4A" w:rsidRPr="00972152" w:rsidRDefault="005A3C4A" w:rsidP="005A3C4A">
                            <w:pPr>
                              <w:pStyle w:val="Title"/>
                              <w:rPr>
                                <w:rFonts w:eastAsiaTheme="majorEastAsia"/>
                                <w:spacing w:val="-6"/>
                                <w:sz w:val="52"/>
                                <w:szCs w:val="52"/>
                              </w:rPr>
                            </w:pPr>
                            <w:r w:rsidRPr="00972152">
                              <w:rPr>
                                <w:rFonts w:eastAsiaTheme="majorEastAsia"/>
                                <w:spacing w:val="-6"/>
                                <w:sz w:val="52"/>
                                <w:szCs w:val="52"/>
                              </w:rPr>
                              <w:t xml:space="preserve">Using the Fish Passage Assessment Tool to meet the </w:t>
                            </w:r>
                            <w:r w:rsidR="00E97978" w:rsidRPr="00972152">
                              <w:rPr>
                                <w:spacing w:val="-6"/>
                                <w:sz w:val="52"/>
                                <w:szCs w:val="52"/>
                              </w:rPr>
                              <w:t>NPS-FM</w:t>
                            </w:r>
                            <w:r w:rsidR="00E97978" w:rsidRPr="00972152">
                              <w:rPr>
                                <w:rFonts w:eastAsiaTheme="majorEastAsia"/>
                                <w:spacing w:val="-6"/>
                                <w:sz w:val="52"/>
                                <w:szCs w:val="52"/>
                              </w:rPr>
                              <w:t xml:space="preserve"> and </w:t>
                            </w:r>
                            <w:r w:rsidR="00E22670" w:rsidRPr="00972152">
                              <w:rPr>
                                <w:rFonts w:eastAsiaTheme="majorEastAsia"/>
                                <w:spacing w:val="-6"/>
                                <w:sz w:val="52"/>
                                <w:szCs w:val="52"/>
                              </w:rPr>
                              <w:t>NES-F</w:t>
                            </w:r>
                          </w:p>
                          <w:p w14:paraId="08F8851E" w14:textId="31AE364C" w:rsidR="00ED4193" w:rsidRPr="00482B31" w:rsidRDefault="00ED4193" w:rsidP="00482B31">
                            <w:pPr>
                              <w:pStyle w:val="Subtitle"/>
                              <w:spacing w:before="240"/>
                              <w:rPr>
                                <w:b w:val="0"/>
                                <w:bCs w:val="0"/>
                                <w:sz w:val="28"/>
                                <w:szCs w:val="28"/>
                              </w:rPr>
                            </w:pPr>
                            <w:r w:rsidRPr="00482B31">
                              <w:rPr>
                                <w:b w:val="0"/>
                                <w:bCs w:val="0"/>
                                <w:sz w:val="28"/>
                                <w:szCs w:val="28"/>
                              </w:rPr>
                              <w:t xml:space="preserve">The Ministry for the Environment supports and endorses the use of the </w:t>
                            </w:r>
                            <w:r w:rsidR="000A4273">
                              <w:rPr>
                                <w:b w:val="0"/>
                                <w:bCs w:val="0"/>
                                <w:sz w:val="28"/>
                                <w:szCs w:val="28"/>
                              </w:rPr>
                              <w:br/>
                            </w:r>
                            <w:r w:rsidRPr="00482B31">
                              <w:rPr>
                                <w:b w:val="0"/>
                                <w:bCs w:val="0"/>
                                <w:sz w:val="28"/>
                                <w:szCs w:val="28"/>
                              </w:rPr>
                              <w:t>Fish Passage Assessment Tool</w:t>
                            </w:r>
                            <w:r w:rsidR="000A4273" w:rsidRPr="00482B31">
                              <w:rPr>
                                <w:b w:val="0"/>
                                <w:bCs w:val="0"/>
                                <w:sz w:val="28"/>
                                <w:szCs w:val="28"/>
                              </w:rPr>
                              <w:t xml:space="preserve"> </w:t>
                            </w:r>
                            <w:r w:rsidR="00F83BC0">
                              <w:rPr>
                                <w:b w:val="0"/>
                                <w:bCs w:val="0"/>
                                <w:sz w:val="28"/>
                                <w:szCs w:val="28"/>
                              </w:rPr>
                              <w:t xml:space="preserve">(FPAT) </w:t>
                            </w:r>
                            <w:r w:rsidRPr="00482B31">
                              <w:rPr>
                                <w:b w:val="0"/>
                                <w:bCs w:val="0"/>
                                <w:sz w:val="28"/>
                                <w:szCs w:val="28"/>
                              </w:rPr>
                              <w:t xml:space="preserve">to help councils with </w:t>
                            </w:r>
                            <w:r w:rsidR="001234E5" w:rsidRPr="00482B31">
                              <w:rPr>
                                <w:b w:val="0"/>
                                <w:bCs w:val="0"/>
                                <w:sz w:val="28"/>
                                <w:szCs w:val="28"/>
                              </w:rPr>
                              <w:t>fish</w:t>
                            </w:r>
                            <w:r w:rsidR="009D2539" w:rsidRPr="00482B31">
                              <w:rPr>
                                <w:b w:val="0"/>
                                <w:bCs w:val="0"/>
                                <w:sz w:val="28"/>
                                <w:szCs w:val="28"/>
                              </w:rPr>
                              <w:t xml:space="preserve"> </w:t>
                            </w:r>
                            <w:r w:rsidRPr="00482B31">
                              <w:rPr>
                                <w:b w:val="0"/>
                                <w:bCs w:val="0"/>
                                <w:sz w:val="28"/>
                                <w:szCs w:val="28"/>
                              </w:rPr>
                              <w:t>passage compliance, monitoring, and enforcement</w:t>
                            </w:r>
                            <w:r w:rsidR="000A4273" w:rsidRPr="00482B31">
                              <w:rPr>
                                <w:b w:val="0"/>
                                <w:bCs w:val="0"/>
                                <w:sz w:val="28"/>
                                <w:szCs w:val="28"/>
                              </w:rPr>
                              <w:t xml:space="preserve"> in Aotearoa New Zealand.</w:t>
                            </w:r>
                            <w:r w:rsidRPr="00482B31">
                              <w:rPr>
                                <w:b w:val="0"/>
                                <w:bCs w:val="0"/>
                                <w:sz w:val="28"/>
                                <w:szCs w:val="28"/>
                              </w:rPr>
                              <w:t xml:space="preserve"> </w:t>
                            </w:r>
                          </w:p>
                          <w:p w14:paraId="5F6BE6A4" w14:textId="2783DE6B" w:rsidR="00B349E3" w:rsidRPr="00ED4193" w:rsidRDefault="00B349E3" w:rsidP="00ED4193">
                            <w:pPr>
                              <w:pStyle w:val="Subtitle"/>
                            </w:pP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31.15pt;margin-top:40.05pt;width:480pt;height:20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" filled="f" stroked="f" strokeweight=".5pt">
                <v:textbox inset="1mm,2mm,0">
                  <w:txbxContent>
                    <w:p w14:paraId="543B3642" w14:textId="77E3BF37" w:rsidR="005A3C4A" w:rsidRPr="00972152" w:rsidRDefault="005A3C4A" w:rsidP="005A3C4A">
                      <w:pPr>
                        <w:pStyle w:val="Title"/>
                        <w:rPr>
                          <w:rFonts w:eastAsiaTheme="majorEastAsia"/>
                          <w:spacing w:val="-6"/>
                          <w:sz w:val="52"/>
                          <w:szCs w:val="52"/>
                        </w:rPr>
                      </w:pPr>
                      <w:r w:rsidRPr="00972152">
                        <w:rPr>
                          <w:rFonts w:eastAsiaTheme="majorEastAsia"/>
                          <w:spacing w:val="-6"/>
                          <w:sz w:val="52"/>
                          <w:szCs w:val="52"/>
                        </w:rPr>
                        <w:t xml:space="preserve">Using the Fish Passage Assessment Tool to meet the </w:t>
                      </w:r>
                      <w:r w:rsidR="00E97978" w:rsidRPr="00972152">
                        <w:rPr>
                          <w:spacing w:val="-6"/>
                          <w:sz w:val="52"/>
                          <w:szCs w:val="52"/>
                        </w:rPr>
                        <w:t>NPS-FM</w:t>
                      </w:r>
                      <w:r w:rsidR="00E97978" w:rsidRPr="00972152">
                        <w:rPr>
                          <w:rFonts w:eastAsiaTheme="majorEastAsia"/>
                          <w:spacing w:val="-6"/>
                          <w:sz w:val="52"/>
                          <w:szCs w:val="52"/>
                        </w:rPr>
                        <w:t xml:space="preserve"> and </w:t>
                      </w:r>
                      <w:r w:rsidR="00E22670" w:rsidRPr="00972152">
                        <w:rPr>
                          <w:rFonts w:eastAsiaTheme="majorEastAsia"/>
                          <w:spacing w:val="-6"/>
                          <w:sz w:val="52"/>
                          <w:szCs w:val="52"/>
                        </w:rPr>
                        <w:t>NES-F</w:t>
                      </w:r>
                    </w:p>
                    <w:p w14:paraId="08F8851E" w14:textId="31AE364C" w:rsidR="00ED4193" w:rsidRPr="00482B31" w:rsidRDefault="00ED4193" w:rsidP="00482B31">
                      <w:pPr>
                        <w:pStyle w:val="Subtitle"/>
                        <w:spacing w:before="240"/>
                        <w:rPr>
                          <w:b w:val="0"/>
                          <w:bCs w:val="0"/>
                          <w:sz w:val="28"/>
                          <w:szCs w:val="28"/>
                        </w:rPr>
                      </w:pPr>
                      <w:r w:rsidRPr="00482B31">
                        <w:rPr>
                          <w:b w:val="0"/>
                          <w:bCs w:val="0"/>
                          <w:sz w:val="28"/>
                          <w:szCs w:val="28"/>
                        </w:rPr>
                        <w:t xml:space="preserve">The Ministry for the Environment supports and endorses the use of the </w:t>
                      </w:r>
                      <w:r w:rsidR="000A4273">
                        <w:rPr>
                          <w:b w:val="0"/>
                          <w:bCs w:val="0"/>
                          <w:sz w:val="28"/>
                          <w:szCs w:val="28"/>
                        </w:rPr>
                        <w:br/>
                      </w:r>
                      <w:r w:rsidRPr="00482B31">
                        <w:rPr>
                          <w:b w:val="0"/>
                          <w:bCs w:val="0"/>
                          <w:sz w:val="28"/>
                          <w:szCs w:val="28"/>
                        </w:rPr>
                        <w:t>Fish Passage Assessment Tool</w:t>
                      </w:r>
                      <w:r w:rsidR="000A4273" w:rsidRPr="00482B31">
                        <w:rPr>
                          <w:b w:val="0"/>
                          <w:bCs w:val="0"/>
                          <w:sz w:val="28"/>
                          <w:szCs w:val="28"/>
                        </w:rPr>
                        <w:t xml:space="preserve"> </w:t>
                      </w:r>
                      <w:r w:rsidR="00F83BC0">
                        <w:rPr>
                          <w:b w:val="0"/>
                          <w:bCs w:val="0"/>
                          <w:sz w:val="28"/>
                          <w:szCs w:val="28"/>
                        </w:rPr>
                        <w:t xml:space="preserve">(FPAT) </w:t>
                      </w:r>
                      <w:r w:rsidRPr="00482B31">
                        <w:rPr>
                          <w:b w:val="0"/>
                          <w:bCs w:val="0"/>
                          <w:sz w:val="28"/>
                          <w:szCs w:val="28"/>
                        </w:rPr>
                        <w:t xml:space="preserve">to help councils with </w:t>
                      </w:r>
                      <w:r w:rsidR="001234E5" w:rsidRPr="00482B31">
                        <w:rPr>
                          <w:b w:val="0"/>
                          <w:bCs w:val="0"/>
                          <w:sz w:val="28"/>
                          <w:szCs w:val="28"/>
                        </w:rPr>
                        <w:t>fish</w:t>
                      </w:r>
                      <w:r w:rsidR="009D2539" w:rsidRPr="00482B31">
                        <w:rPr>
                          <w:b w:val="0"/>
                          <w:bCs w:val="0"/>
                          <w:sz w:val="28"/>
                          <w:szCs w:val="28"/>
                        </w:rPr>
                        <w:t xml:space="preserve"> </w:t>
                      </w:r>
                      <w:r w:rsidRPr="00482B31">
                        <w:rPr>
                          <w:b w:val="0"/>
                          <w:bCs w:val="0"/>
                          <w:sz w:val="28"/>
                          <w:szCs w:val="28"/>
                        </w:rPr>
                        <w:t>passage compliance, monitoring, and enforcement</w:t>
                      </w:r>
                      <w:r w:rsidR="000A4273" w:rsidRPr="00482B31">
                        <w:rPr>
                          <w:b w:val="0"/>
                          <w:bCs w:val="0"/>
                          <w:sz w:val="28"/>
                          <w:szCs w:val="28"/>
                        </w:rPr>
                        <w:t xml:space="preserve"> in Aotearoa New Zealand.</w:t>
                      </w:r>
                      <w:r w:rsidRPr="00482B31">
                        <w:rPr>
                          <w:b w:val="0"/>
                          <w:bCs w:val="0"/>
                          <w:sz w:val="28"/>
                          <w:szCs w:val="28"/>
                        </w:rPr>
                        <w:t xml:space="preserve"> </w:t>
                      </w:r>
                    </w:p>
                    <w:p w14:paraId="5F6BE6A4" w14:textId="2783DE6B" w:rsidR="00B349E3" w:rsidRPr="00ED4193" w:rsidRDefault="00B349E3" w:rsidP="00ED4193">
                      <w:pPr>
                        <w:pStyle w:val="Subtitle"/>
                      </w:pPr>
                    </w:p>
                  </w:txbxContent>
                </v:textbox>
              </v:shape>
            </w:pict>
          </mc:Fallback>
        </mc:AlternateContent>
      </w:r>
      <w:r w:rsidR="00D171C6">
        <w:rPr>
          <w:noProof/>
          <w:color w:val="2B579A"/>
          <w:shd w:val="clear" w:color="auto" w:fill="E6E6E6"/>
        </w:rPr>
        <w:drawing>
          <wp:anchor distT="0" distB="0" distL="114300" distR="114300" simplePos="0" relativeHeight="251658240" behindDoc="1" locked="0" layoutInCell="1" allowOverlap="1" wp14:anchorId="5135D67F" wp14:editId="75DCE369">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1253D4CB" w14:textId="77777777" w:rsidR="009F1658" w:rsidRDefault="009F1658" w:rsidP="009F1658">
      <w:pPr>
        <w:pStyle w:val="Heading2"/>
      </w:pPr>
      <w:bookmarkStart w:id="1" w:name="_Hlk104287347"/>
      <w:r>
        <w:t>Contents</w:t>
      </w:r>
    </w:p>
    <w:p w14:paraId="70A65423" w14:textId="34C35F69" w:rsidR="009F1658" w:rsidRDefault="00F63B37" w:rsidP="009F1658">
      <w:pPr>
        <w:pStyle w:val="Bullet"/>
        <w:spacing w:before="360"/>
      </w:pPr>
      <w:hyperlink w:anchor="audience" w:history="1">
        <w:r w:rsidRPr="00F63B37">
          <w:rPr>
            <w:rStyle w:val="Hyperlink"/>
          </w:rPr>
          <w:t>Who this information is for</w:t>
        </w:r>
      </w:hyperlink>
      <w:r>
        <w:t xml:space="preserve"> </w:t>
      </w:r>
    </w:p>
    <w:p w14:paraId="35172E03" w14:textId="10438B6E" w:rsidR="009F1658" w:rsidRPr="009F1658" w:rsidRDefault="00F63B37" w:rsidP="009F1658">
      <w:pPr>
        <w:pStyle w:val="Bullet"/>
      </w:pPr>
      <w:hyperlink w:anchor="important" w:history="1">
        <w:r w:rsidRPr="00F63B37">
          <w:rPr>
            <w:rStyle w:val="Hyperlink"/>
          </w:rPr>
          <w:t>Why fish passage is important</w:t>
        </w:r>
      </w:hyperlink>
      <w:r>
        <w:t xml:space="preserve"> </w:t>
      </w:r>
    </w:p>
    <w:p w14:paraId="554D00C1" w14:textId="37F28210" w:rsidR="009F1658" w:rsidRPr="009F1658" w:rsidRDefault="00F63B37" w:rsidP="009F1658">
      <w:pPr>
        <w:pStyle w:val="Bullet"/>
      </w:pPr>
      <w:hyperlink w:anchor="tool" w:history="1">
        <w:r w:rsidRPr="00F63B37">
          <w:rPr>
            <w:rStyle w:val="Hyperlink"/>
          </w:rPr>
          <w:t>The Fish Passage Assessment Tool (FPAT)</w:t>
        </w:r>
      </w:hyperlink>
      <w:r>
        <w:t xml:space="preserve"> </w:t>
      </w:r>
    </w:p>
    <w:p w14:paraId="0622D9E3" w14:textId="1D469DD3" w:rsidR="009F1658" w:rsidRPr="009F1658" w:rsidRDefault="00F63B37" w:rsidP="009F1658">
      <w:pPr>
        <w:pStyle w:val="Bullet"/>
      </w:pPr>
      <w:hyperlink w:anchor="legislation" w:history="1">
        <w:r w:rsidRPr="00F63B37">
          <w:rPr>
            <w:rStyle w:val="Hyperlink"/>
          </w:rPr>
          <w:t>Legislation: NPS-FM and NES-F</w:t>
        </w:r>
      </w:hyperlink>
      <w:r>
        <w:t xml:space="preserve"> </w:t>
      </w:r>
    </w:p>
    <w:p w14:paraId="020D90EA" w14:textId="5D708792" w:rsidR="009F1658" w:rsidRPr="009F1658" w:rsidRDefault="00F63B37" w:rsidP="009F1658">
      <w:pPr>
        <w:pStyle w:val="Bullet"/>
      </w:pPr>
      <w:hyperlink w:anchor="Information" w:history="1">
        <w:r w:rsidRPr="00F63B37">
          <w:rPr>
            <w:rStyle w:val="Hyperlink"/>
          </w:rPr>
          <w:t>Information required to meet the NES-F</w:t>
        </w:r>
      </w:hyperlink>
      <w:r>
        <w:t xml:space="preserve"> </w:t>
      </w:r>
    </w:p>
    <w:p w14:paraId="5D7D245E" w14:textId="06BB68EB" w:rsidR="009F1658" w:rsidRDefault="00F63B37" w:rsidP="009F1658">
      <w:pPr>
        <w:pStyle w:val="Bullet"/>
      </w:pPr>
      <w:hyperlink w:anchor="guidance" w:history="1">
        <w:r w:rsidRPr="00F63B37">
          <w:rPr>
            <w:rStyle w:val="Hyperlink"/>
          </w:rPr>
          <w:t>Guidance for using FPAT</w:t>
        </w:r>
      </w:hyperlink>
      <w:r>
        <w:t xml:space="preserve"> </w:t>
      </w:r>
    </w:p>
    <w:p w14:paraId="5E60C5CF" w14:textId="63DB7FA3" w:rsidR="003E1475" w:rsidRPr="003E1475" w:rsidRDefault="003E1475" w:rsidP="00FD3702">
      <w:pPr>
        <w:pStyle w:val="Heading2"/>
      </w:pPr>
      <w:bookmarkStart w:id="2" w:name="who"/>
      <w:bookmarkStart w:id="3" w:name="audience"/>
      <w:bookmarkEnd w:id="2"/>
      <w:r w:rsidRPr="003E1475">
        <w:t>Who</w:t>
      </w:r>
      <w:bookmarkEnd w:id="1"/>
      <w:r w:rsidRPr="003E1475">
        <w:t xml:space="preserve"> </w:t>
      </w:r>
      <w:r w:rsidR="009C6527">
        <w:t>this</w:t>
      </w:r>
      <w:r w:rsidRPr="003E1475">
        <w:t xml:space="preserve"> </w:t>
      </w:r>
      <w:r w:rsidR="00AC7053">
        <w:t>information</w:t>
      </w:r>
      <w:r w:rsidR="00AC7053" w:rsidRPr="003E1475">
        <w:t xml:space="preserve"> </w:t>
      </w:r>
      <w:r w:rsidRPr="003E1475">
        <w:t>sheet</w:t>
      </w:r>
      <w:r w:rsidR="009C6527">
        <w:t xml:space="preserve"> is for</w:t>
      </w:r>
      <w:bookmarkEnd w:id="3"/>
      <w:r w:rsidR="00241B6D">
        <w:br/>
      </w:r>
    </w:p>
    <w:p w14:paraId="259E8C68" w14:textId="3FE4BE42" w:rsidR="00864CAD" w:rsidRPr="00864CAD" w:rsidRDefault="008D4985" w:rsidP="00FD3702">
      <w:pPr>
        <w:pStyle w:val="Bullet"/>
      </w:pPr>
      <w:r w:rsidRPr="00864CAD">
        <w:t>Regional</w:t>
      </w:r>
      <w:r>
        <w:t>-</w:t>
      </w:r>
      <w:r w:rsidR="001234E5">
        <w:t>c</w:t>
      </w:r>
      <w:r w:rsidR="001234E5" w:rsidRPr="00864CAD">
        <w:t xml:space="preserve">ouncil </w:t>
      </w:r>
      <w:r w:rsidR="00864CAD" w:rsidRPr="00864CAD">
        <w:t xml:space="preserve">or </w:t>
      </w:r>
      <w:r w:rsidR="001234E5">
        <w:t>u</w:t>
      </w:r>
      <w:r w:rsidR="001234E5" w:rsidRPr="00864CAD">
        <w:t>nitary</w:t>
      </w:r>
      <w:r>
        <w:t>-</w:t>
      </w:r>
      <w:r w:rsidR="001234E5">
        <w:t>a</w:t>
      </w:r>
      <w:r w:rsidR="001234E5" w:rsidRPr="00864CAD">
        <w:t xml:space="preserve">uthority </w:t>
      </w:r>
      <w:r w:rsidR="00864CAD" w:rsidRPr="00864CAD">
        <w:t xml:space="preserve">staff </w:t>
      </w:r>
      <w:r w:rsidR="009C6527">
        <w:t>with</w:t>
      </w:r>
      <w:r w:rsidR="00241B6D" w:rsidRPr="00864CAD">
        <w:t xml:space="preserve"> </w:t>
      </w:r>
      <w:r w:rsidR="00864CAD" w:rsidRPr="00864CAD">
        <w:t>compliance, monitoring and enforcement responsibilities</w:t>
      </w:r>
      <w:r w:rsidR="009C6527">
        <w:t>.</w:t>
      </w:r>
    </w:p>
    <w:p w14:paraId="4E7D3AB0" w14:textId="167EFB2C" w:rsidR="00864CAD" w:rsidRPr="00864CAD" w:rsidRDefault="00864CAD" w:rsidP="00FD3702">
      <w:pPr>
        <w:pStyle w:val="Bullet"/>
      </w:pPr>
      <w:r w:rsidRPr="00864CAD">
        <w:t>Asset owners who are fixing existing</w:t>
      </w:r>
      <w:r w:rsidR="00FF7E82">
        <w:t>,</w:t>
      </w:r>
      <w:r w:rsidRPr="00864CAD">
        <w:t xml:space="preserve"> or constructing new</w:t>
      </w:r>
      <w:r w:rsidR="00FF7E82">
        <w:t>,</w:t>
      </w:r>
      <w:r w:rsidRPr="00864CAD">
        <w:t xml:space="preserve"> in-stream structures</w:t>
      </w:r>
      <w:r w:rsidR="009C6527">
        <w:t>.</w:t>
      </w:r>
    </w:p>
    <w:p w14:paraId="622797B4" w14:textId="5E7013C0" w:rsidR="001271BC" w:rsidRDefault="00864CAD" w:rsidP="00FD3702">
      <w:pPr>
        <w:pStyle w:val="Bullet"/>
      </w:pPr>
      <w:r w:rsidRPr="00864CAD">
        <w:t>Treaty partners, consultants</w:t>
      </w:r>
      <w:r w:rsidR="00FF7E82">
        <w:t xml:space="preserve">, </w:t>
      </w:r>
      <w:r>
        <w:t>contractors, community groups, citizen scientists and others who are undertaking surveillance of in-stream structures in local waterway</w:t>
      </w:r>
      <w:r w:rsidR="009C6527">
        <w:t>s</w:t>
      </w:r>
      <w:r w:rsidR="00FF7E82">
        <w:t>.</w:t>
      </w:r>
    </w:p>
    <w:p w14:paraId="031B4305" w14:textId="21672310" w:rsidR="00452B77" w:rsidRPr="000D4BC9" w:rsidRDefault="00452B77" w:rsidP="00FD3702">
      <w:pPr>
        <w:pStyle w:val="Heading2"/>
      </w:pPr>
      <w:bookmarkStart w:id="4" w:name="_Ref104278004"/>
      <w:bookmarkStart w:id="5" w:name="Why"/>
      <w:bookmarkStart w:id="6" w:name="important"/>
      <w:bookmarkEnd w:id="5"/>
      <w:r w:rsidRPr="000D4BC9">
        <w:t xml:space="preserve">Why fish passage </w:t>
      </w:r>
      <w:r w:rsidR="009C6527">
        <w:t xml:space="preserve">is </w:t>
      </w:r>
      <w:r w:rsidRPr="00452B77">
        <w:t>important</w:t>
      </w:r>
      <w:bookmarkEnd w:id="4"/>
    </w:p>
    <w:bookmarkEnd w:id="6"/>
    <w:p w14:paraId="47E6D96D" w14:textId="28806DC3" w:rsidR="00452B77" w:rsidRDefault="00452B77" w:rsidP="00452B77">
      <w:pPr>
        <w:pStyle w:val="BodyText"/>
      </w:pPr>
      <w:r w:rsidRPr="000D4BC9">
        <w:t>An elaborate network of rivers</w:t>
      </w:r>
      <w:r>
        <w:t xml:space="preserve"> and</w:t>
      </w:r>
      <w:r w:rsidRPr="000D4BC9">
        <w:t xml:space="preserve"> streams sprawl across </w:t>
      </w:r>
      <w:r>
        <w:t xml:space="preserve">Aotearoa </w:t>
      </w:r>
      <w:r w:rsidRPr="000D4BC9">
        <w:t xml:space="preserve">New Zealand. These waterways are the veins of </w:t>
      </w:r>
      <w:proofErr w:type="spellStart"/>
      <w:r w:rsidRPr="000D4BC9">
        <w:t>Papatūānuku</w:t>
      </w:r>
      <w:proofErr w:type="spellEnd"/>
      <w:r w:rsidRPr="000D4BC9">
        <w:t xml:space="preserve"> </w:t>
      </w:r>
      <w:r w:rsidR="00752342">
        <w:t>(Earth Mother)</w:t>
      </w:r>
      <w:r w:rsidRPr="000D4BC9">
        <w:t xml:space="preserve">, and the water that flows within them is her blood, which supports all living things. Healthy and </w:t>
      </w:r>
      <w:r w:rsidR="00896A94" w:rsidRPr="000D4BC9">
        <w:t>free</w:t>
      </w:r>
      <w:r w:rsidR="00896A94">
        <w:t>-</w:t>
      </w:r>
      <w:r w:rsidRPr="000D4BC9">
        <w:t xml:space="preserve">flowing water </w:t>
      </w:r>
      <w:r>
        <w:t>is</w:t>
      </w:r>
      <w:r w:rsidRPr="000D4BC9">
        <w:t xml:space="preserve"> essential to support the fish species that call these waterways home. </w:t>
      </w:r>
    </w:p>
    <w:p w14:paraId="2289B599" w14:textId="77777777" w:rsidR="009C6527" w:rsidRDefault="00452B77" w:rsidP="00452B77">
      <w:pPr>
        <w:pStyle w:val="BodyText"/>
      </w:pPr>
      <w:r w:rsidRPr="00C02E04">
        <w:lastRenderedPageBreak/>
        <w:t>Many of our indigenous species are found</w:t>
      </w:r>
      <w:r>
        <w:t xml:space="preserve"> only</w:t>
      </w:r>
      <w:r w:rsidRPr="00C02E04">
        <w:t xml:space="preserve"> in New Zealand</w:t>
      </w:r>
      <w:r w:rsidR="001D7B98">
        <w:t xml:space="preserve">. They </w:t>
      </w:r>
      <w:r>
        <w:t xml:space="preserve">are </w:t>
      </w:r>
      <w:r w:rsidRPr="00C02E04">
        <w:t xml:space="preserve">taonga or </w:t>
      </w:r>
      <w:proofErr w:type="spellStart"/>
      <w:r w:rsidRPr="00C02E04">
        <w:t>mahinga</w:t>
      </w:r>
      <w:proofErr w:type="spellEnd"/>
      <w:r w:rsidRPr="00C02E04">
        <w:t xml:space="preserve"> kai species</w:t>
      </w:r>
      <w:r w:rsidR="00E12FB7">
        <w:t xml:space="preserve"> (species used </w:t>
      </w:r>
      <w:r w:rsidR="000A380E">
        <w:t>for food)</w:t>
      </w:r>
      <w:r w:rsidR="001D7B98">
        <w:t>,</w:t>
      </w:r>
      <w:r w:rsidR="000A380E" w:rsidRPr="00C02E04">
        <w:t xml:space="preserve"> </w:t>
      </w:r>
      <w:r w:rsidRPr="00C02E04">
        <w:t xml:space="preserve">so are of significant biodiversity and cultural value. </w:t>
      </w:r>
      <w:r w:rsidRPr="005F0E81">
        <w:t>Some of our freshwater fish</w:t>
      </w:r>
      <w:r w:rsidR="001D7B98">
        <w:t xml:space="preserve"> </w:t>
      </w:r>
      <w:r w:rsidR="001D7B98">
        <w:rPr>
          <w:rFonts w:cs="Calibri"/>
        </w:rPr>
        <w:t>–</w:t>
      </w:r>
      <w:r w:rsidR="001D7B98" w:rsidRPr="005F0E81">
        <w:t xml:space="preserve"> </w:t>
      </w:r>
      <w:r w:rsidRPr="005F0E81">
        <w:t xml:space="preserve">such as </w:t>
      </w:r>
      <w:r>
        <w:t>e</w:t>
      </w:r>
      <w:r w:rsidRPr="00C02E04">
        <w:t>els</w:t>
      </w:r>
      <w:r>
        <w:t xml:space="preserve"> (tuna)</w:t>
      </w:r>
      <w:r w:rsidRPr="00C02E04">
        <w:t>, whitebait</w:t>
      </w:r>
      <w:r>
        <w:t xml:space="preserve"> (</w:t>
      </w:r>
      <w:proofErr w:type="spellStart"/>
      <w:r>
        <w:t>eg</w:t>
      </w:r>
      <w:proofErr w:type="spellEnd"/>
      <w:r>
        <w:t>, inanga)</w:t>
      </w:r>
      <w:r w:rsidRPr="00C02E04">
        <w:t xml:space="preserve">, </w:t>
      </w:r>
      <w:r>
        <w:t xml:space="preserve">and introduced </w:t>
      </w:r>
      <w:r w:rsidRPr="00C02E04">
        <w:t>trout and salmon</w:t>
      </w:r>
      <w:r w:rsidR="001D7B98">
        <w:t xml:space="preserve"> </w:t>
      </w:r>
      <w:r w:rsidR="001D7B98">
        <w:rPr>
          <w:rFonts w:cs="Calibri"/>
        </w:rPr>
        <w:t>–</w:t>
      </w:r>
      <w:r w:rsidRPr="00C02E04">
        <w:t xml:space="preserve"> are also an important part of recreational and commercial fisheries.</w:t>
      </w:r>
      <w:r>
        <w:t xml:space="preserve"> </w:t>
      </w:r>
    </w:p>
    <w:p w14:paraId="128976A4" w14:textId="1FAB05B3" w:rsidR="009C6527" w:rsidRPr="00482B31" w:rsidRDefault="00452B77" w:rsidP="00452B77">
      <w:pPr>
        <w:pStyle w:val="BodyText"/>
        <w:rPr>
          <w:spacing w:val="-4"/>
        </w:rPr>
      </w:pPr>
      <w:r w:rsidRPr="00482B31">
        <w:rPr>
          <w:spacing w:val="-4"/>
        </w:rPr>
        <w:t>However, more than 75 per cent of Aotearoa</w:t>
      </w:r>
      <w:r w:rsidR="00CB5A6D" w:rsidRPr="00482B31">
        <w:rPr>
          <w:spacing w:val="-4"/>
        </w:rPr>
        <w:t xml:space="preserve"> New Zealand</w:t>
      </w:r>
      <w:r w:rsidRPr="00482B31">
        <w:rPr>
          <w:spacing w:val="-4"/>
        </w:rPr>
        <w:t xml:space="preserve">’s freshwater fish are threatened with, or at risk of, extinction. A high proportion of our freshwater fish also undertake migrations within and between </w:t>
      </w:r>
      <w:r w:rsidR="00B04312" w:rsidRPr="00482B31">
        <w:rPr>
          <w:spacing w:val="-4"/>
        </w:rPr>
        <w:t xml:space="preserve">both </w:t>
      </w:r>
      <w:r w:rsidRPr="00482B31">
        <w:rPr>
          <w:spacing w:val="-4"/>
        </w:rPr>
        <w:t>rivers and the sea as part of their natural life cycles</w:t>
      </w:r>
      <w:r w:rsidR="00482B31" w:rsidRPr="00482B31">
        <w:rPr>
          <w:spacing w:val="-4"/>
        </w:rPr>
        <w:t>. This reminds us</w:t>
      </w:r>
      <w:r w:rsidRPr="00482B31">
        <w:rPr>
          <w:spacing w:val="-4"/>
        </w:rPr>
        <w:t xml:space="preserve"> of the importance of the interconnectedness of our freshwater ecosystems</w:t>
      </w:r>
      <w:r w:rsidR="00B04312" w:rsidRPr="00482B31">
        <w:rPr>
          <w:spacing w:val="-4"/>
        </w:rPr>
        <w:t>:</w:t>
      </w:r>
      <w:r w:rsidRPr="00482B31">
        <w:rPr>
          <w:spacing w:val="-4"/>
        </w:rPr>
        <w:t xml:space="preserve"> ki uta ki tai – from the mountains to the sea.</w:t>
      </w:r>
    </w:p>
    <w:p w14:paraId="7E3016CB" w14:textId="4A0093C4" w:rsidR="00452B77" w:rsidRPr="00482B31" w:rsidRDefault="00452B77" w:rsidP="00452B77">
      <w:pPr>
        <w:pStyle w:val="BodyText"/>
        <w:rPr>
          <w:spacing w:val="-2"/>
        </w:rPr>
      </w:pPr>
      <w:r w:rsidRPr="00482B31">
        <w:rPr>
          <w:spacing w:val="-2"/>
        </w:rPr>
        <w:t xml:space="preserve">If fish movement is restricted by in-stream barriers, such as poorly designed and maintained culverts, </w:t>
      </w:r>
      <w:r w:rsidR="003E6528" w:rsidRPr="00482B31">
        <w:rPr>
          <w:spacing w:val="-2"/>
        </w:rPr>
        <w:t xml:space="preserve">then </w:t>
      </w:r>
      <w:r w:rsidRPr="00482B31">
        <w:rPr>
          <w:spacing w:val="-2"/>
        </w:rPr>
        <w:t>the distribution, abundance and existence of our indigenous and sports fish species may be at risk.</w:t>
      </w:r>
    </w:p>
    <w:p w14:paraId="46173363" w14:textId="0C98C067" w:rsidR="00452B77" w:rsidRDefault="00437D3A" w:rsidP="00452B77">
      <w:pPr>
        <w:pStyle w:val="Bullet"/>
        <w:numPr>
          <w:ilvl w:val="0"/>
          <w:numId w:val="0"/>
        </w:numPr>
        <w:ind w:left="397" w:hanging="397"/>
      </w:pPr>
      <w:r w:rsidRPr="004147BE">
        <w:rPr>
          <w:noProof/>
          <w:color w:val="2B579A"/>
          <w:szCs w:val="24"/>
          <w:shd w:val="clear" w:color="auto" w:fill="E6E6E6"/>
        </w:rPr>
        <mc:AlternateContent>
          <mc:Choice Requires="wps">
            <w:drawing>
              <wp:anchor distT="45720" distB="45720" distL="114300" distR="114300" simplePos="0" relativeHeight="251658244" behindDoc="0" locked="0" layoutInCell="1" allowOverlap="1" wp14:anchorId="08846C5E" wp14:editId="233AB921">
                <wp:simplePos x="0" y="0"/>
                <wp:positionH relativeFrom="margin">
                  <wp:align>right</wp:align>
                </wp:positionH>
                <wp:positionV relativeFrom="paragraph">
                  <wp:posOffset>2165985</wp:posOffset>
                </wp:positionV>
                <wp:extent cx="2813050" cy="838200"/>
                <wp:effectExtent l="0" t="0" r="635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38200"/>
                        </a:xfrm>
                        <a:prstGeom prst="rect">
                          <a:avLst/>
                        </a:prstGeom>
                        <a:solidFill>
                          <a:srgbClr val="1B556B"/>
                        </a:solidFill>
                        <a:ln w="9525">
                          <a:noFill/>
                          <a:miter lim="800000"/>
                          <a:headEnd/>
                          <a:tailEnd/>
                        </a:ln>
                      </wps:spPr>
                      <wps:txbx>
                        <w:txbxContent>
                          <w:p w14:paraId="205AFB12" w14:textId="01EBC958" w:rsidR="008618EF" w:rsidRPr="000F7A64" w:rsidRDefault="008618EF" w:rsidP="000F7A64">
                            <w:pPr>
                              <w:pStyle w:val="References"/>
                              <w:rPr>
                                <w:color w:val="FFFFFF" w:themeColor="background1"/>
                              </w:rPr>
                            </w:pPr>
                            <w:r w:rsidRPr="000F7A64">
                              <w:rPr>
                                <w:color w:val="FFFFFF" w:themeColor="background1"/>
                              </w:rPr>
                              <w:t>Photo credits: Sjaan Bowie</w:t>
                            </w:r>
                            <w:r w:rsidR="000F7A64">
                              <w:rPr>
                                <w:color w:val="FFFFFF" w:themeColor="background1"/>
                              </w:rPr>
                              <w:br/>
                            </w:r>
                            <w:r w:rsidRPr="000F7A64">
                              <w:rPr>
                                <w:color w:val="FFFFFF" w:themeColor="background1"/>
                              </w:rPr>
                              <w:t>New Zealand Fish Passage Advisory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46C5E" id="Text Box 2" o:spid="_x0000_s1027" type="#_x0000_t202" style="position:absolute;left:0;text-align:left;margin-left:170.3pt;margin-top:170.55pt;width:221.5pt;height:66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" fillcolor="#1b556b" stroked="f">
                <v:textbox>
                  <w:txbxContent>
                    <w:p w14:paraId="205AFB12" w14:textId="01EBC958" w:rsidR="008618EF" w:rsidRPr="000F7A64" w:rsidRDefault="008618EF" w:rsidP="000F7A64">
                      <w:pPr>
                        <w:pStyle w:val="References"/>
                        <w:rPr>
                          <w:color w:val="FFFFFF" w:themeColor="background1"/>
                        </w:rPr>
                      </w:pPr>
                      <w:r w:rsidRPr="000F7A64">
                        <w:rPr>
                          <w:color w:val="FFFFFF" w:themeColor="background1"/>
                        </w:rPr>
                        <w:t>Photo credits: Sjaan Bowie</w:t>
                      </w:r>
                      <w:r w:rsidR="000F7A64">
                        <w:rPr>
                          <w:color w:val="FFFFFF" w:themeColor="background1"/>
                        </w:rPr>
                        <w:br/>
                      </w:r>
                      <w:r w:rsidRPr="000F7A64">
                        <w:rPr>
                          <w:color w:val="FFFFFF" w:themeColor="background1"/>
                        </w:rPr>
                        <w:t>New Zealand Fish Passage Advisory Group</w:t>
                      </w:r>
                    </w:p>
                  </w:txbxContent>
                </v:textbox>
                <w10:wrap type="square" anchorx="margin"/>
              </v:shape>
            </w:pict>
          </mc:Fallback>
        </mc:AlternateContent>
      </w:r>
      <w:r>
        <w:rPr>
          <w:noProof/>
          <w:color w:val="2B579A"/>
          <w:szCs w:val="24"/>
          <w:shd w:val="clear" w:color="auto" w:fill="E6E6E6"/>
        </w:rPr>
        <w:drawing>
          <wp:anchor distT="0" distB="0" distL="114300" distR="114300" simplePos="0" relativeHeight="251658243" behindDoc="1" locked="0" layoutInCell="1" allowOverlap="1" wp14:anchorId="1011B16E" wp14:editId="51AFAB2A">
            <wp:simplePos x="0" y="0"/>
            <wp:positionH relativeFrom="margin">
              <wp:align>right</wp:align>
            </wp:positionH>
            <wp:positionV relativeFrom="paragraph">
              <wp:posOffset>0</wp:posOffset>
            </wp:positionV>
            <wp:extent cx="2813050" cy="2102485"/>
            <wp:effectExtent l="0" t="0" r="6350" b="0"/>
            <wp:wrapTight wrapText="bothSides">
              <wp:wrapPolygon edited="0">
                <wp:start x="0" y="0"/>
                <wp:lineTo x="0" y="21333"/>
                <wp:lineTo x="21502" y="21333"/>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050" cy="210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zCs w:val="24"/>
          <w:shd w:val="clear" w:color="auto" w:fill="E6E6E6"/>
        </w:rPr>
        <w:drawing>
          <wp:inline distT="0" distB="0" distL="0" distR="0" wp14:anchorId="70960B1B" wp14:editId="17C8748A">
            <wp:extent cx="3013787" cy="2804794"/>
            <wp:effectExtent l="9525"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72" r="14638"/>
                    <a:stretch/>
                  </pic:blipFill>
                  <pic:spPr bwMode="auto">
                    <a:xfrm rot="5400000">
                      <a:off x="0" y="0"/>
                      <a:ext cx="3029020" cy="2818970"/>
                    </a:xfrm>
                    <a:prstGeom prst="rect">
                      <a:avLst/>
                    </a:prstGeom>
                    <a:noFill/>
                    <a:ln>
                      <a:noFill/>
                    </a:ln>
                    <a:extLst>
                      <a:ext uri="{53640926-AAD7-44D8-BBD7-CCE9431645EC}">
                        <a14:shadowObscured xmlns:a14="http://schemas.microsoft.com/office/drawing/2010/main"/>
                      </a:ext>
                    </a:extLst>
                  </pic:spPr>
                </pic:pic>
              </a:graphicData>
            </a:graphic>
          </wp:inline>
        </w:drawing>
      </w:r>
    </w:p>
    <w:p w14:paraId="0777AA54" w14:textId="07F3C40E" w:rsidR="00E60403" w:rsidRDefault="00E60403" w:rsidP="00E60403">
      <w:pPr>
        <w:pStyle w:val="Heading2"/>
      </w:pPr>
      <w:bookmarkStart w:id="7" w:name="_Ref104278032"/>
      <w:bookmarkStart w:id="8" w:name="The"/>
      <w:bookmarkEnd w:id="8"/>
      <w:r>
        <w:t xml:space="preserve">The Fish Passage Assessment </w:t>
      </w:r>
      <w:bookmarkEnd w:id="7"/>
      <w:r>
        <w:t>Tool</w:t>
      </w:r>
    </w:p>
    <w:p w14:paraId="2267CB7F" w14:textId="74874E8C" w:rsidR="00F72D48" w:rsidRDefault="00976B7F" w:rsidP="00482B31">
      <w:pPr>
        <w:pStyle w:val="Heading3"/>
      </w:pPr>
      <w:bookmarkStart w:id="9" w:name="About"/>
      <w:bookmarkEnd w:id="9"/>
      <w:r>
        <w:t>About the tool</w:t>
      </w:r>
    </w:p>
    <w:p w14:paraId="37FB00F5" w14:textId="732712D8" w:rsidR="00F72D48" w:rsidRDefault="00E60403" w:rsidP="00E60403">
      <w:pPr>
        <w:pStyle w:val="BodyText"/>
      </w:pPr>
      <w:r>
        <w:t xml:space="preserve">The Fish Passage Assessment Tool (FPAT) is a </w:t>
      </w:r>
      <w:r w:rsidR="009A5050">
        <w:t xml:space="preserve">free, </w:t>
      </w:r>
      <w:r>
        <w:t>user-friendly</w:t>
      </w:r>
      <w:r w:rsidR="009A5050">
        <w:t>,</w:t>
      </w:r>
      <w:r>
        <w:t xml:space="preserve"> mobile reporting tool included in the </w:t>
      </w:r>
      <w:hyperlink r:id="rId15" w:history="1">
        <w:r w:rsidRPr="00F52426">
          <w:rPr>
            <w:rStyle w:val="Hyperlink"/>
          </w:rPr>
          <w:t>NIWA Citizen Science app</w:t>
        </w:r>
      </w:hyperlink>
      <w:r>
        <w:t>.</w:t>
      </w:r>
    </w:p>
    <w:p w14:paraId="390BDA88" w14:textId="6ACFC4B1" w:rsidR="00F72D48" w:rsidRDefault="00976B7F" w:rsidP="00F72D48">
      <w:pPr>
        <w:pStyle w:val="BodyText"/>
      </w:pPr>
      <w:r>
        <w:t>It</w:t>
      </w:r>
      <w:r w:rsidR="00F72D48">
        <w:t xml:space="preserve"> </w:t>
      </w:r>
      <w:r w:rsidR="00F72D48" w:rsidRPr="00423A67">
        <w:t xml:space="preserve">enables </w:t>
      </w:r>
      <w:r w:rsidR="00F72D48" w:rsidRPr="002B2689">
        <w:t xml:space="preserve">users </w:t>
      </w:r>
      <w:r w:rsidR="00F72D48">
        <w:t>to capture and meet the</w:t>
      </w:r>
      <w:r w:rsidR="00F72D48" w:rsidRPr="002B2689">
        <w:t xml:space="preserve"> information </w:t>
      </w:r>
      <w:r w:rsidR="00F72D48" w:rsidRPr="008E14F9">
        <w:t xml:space="preserve">requirements of the </w:t>
      </w:r>
      <w:r w:rsidR="00F72D48">
        <w:t xml:space="preserve">National Policy Statement for Freshwater Management 2020 (NPS-FM) and the </w:t>
      </w:r>
      <w:r w:rsidR="00F72D48" w:rsidRPr="00574827">
        <w:t>Resource Management (National Environmental Standards for Freshwater) Regulations 2020</w:t>
      </w:r>
      <w:r w:rsidR="00F72D48">
        <w:t xml:space="preserve"> (</w:t>
      </w:r>
      <w:r w:rsidR="00F72D48" w:rsidRPr="008E14F9">
        <w:t>N</w:t>
      </w:r>
      <w:r w:rsidR="00F72D48">
        <w:t>E</w:t>
      </w:r>
      <w:r w:rsidR="00F72D48" w:rsidRPr="008E14F9">
        <w:t>S-F</w:t>
      </w:r>
      <w:r w:rsidR="00F72D48">
        <w:t xml:space="preserve">). </w:t>
      </w:r>
    </w:p>
    <w:p w14:paraId="1C4CF9E5" w14:textId="4A4515F7" w:rsidR="00F72D48" w:rsidRDefault="00F72D48" w:rsidP="00F72D48">
      <w:pPr>
        <w:pStyle w:val="BodyText"/>
      </w:pPr>
      <w:r>
        <w:t>The FPAT can be used to gather all the information required for existing structures (under the NPS-FM) and is an easy and consistent way to monitor (and maintain) new structures (under the NES-F). For example, under the NES-F, new structures are required to be monitored and maintained over their lifetime, which may include carrying out assessments after a major storm event to ensure fish passage is provided for and/or structures are appropriately maintained.</w:t>
      </w:r>
    </w:p>
    <w:p w14:paraId="57687235" w14:textId="680DE19B" w:rsidR="00976B7F" w:rsidRDefault="00976B7F" w:rsidP="00482B31">
      <w:pPr>
        <w:pStyle w:val="Heading3"/>
      </w:pPr>
      <w:bookmarkStart w:id="10" w:name="Use"/>
      <w:bookmarkEnd w:id="10"/>
      <w:r>
        <w:lastRenderedPageBreak/>
        <w:t>Why you should use it</w:t>
      </w:r>
    </w:p>
    <w:p w14:paraId="66782B70" w14:textId="67F4A184" w:rsidR="00976B7F" w:rsidRDefault="00976B7F" w:rsidP="00976B7F">
      <w:pPr>
        <w:pStyle w:val="BodyText"/>
      </w:pPr>
      <w:r>
        <w:t xml:space="preserve">The FPAT contributes to an improved understanding of fish passage at a local, catchment, regional </w:t>
      </w:r>
      <w:r w:rsidRPr="005F0E81">
        <w:t>and national scale</w:t>
      </w:r>
      <w:r>
        <w:t>.</w:t>
      </w:r>
      <w:r w:rsidR="00437D3A">
        <w:t xml:space="preserve"> </w:t>
      </w:r>
      <w:r>
        <w:t xml:space="preserve">It also </w:t>
      </w:r>
      <w:r w:rsidRPr="005F0E81">
        <w:t xml:space="preserve">helps </w:t>
      </w:r>
      <w:r>
        <w:t xml:space="preserve">to </w:t>
      </w:r>
      <w:r w:rsidRPr="005F0E81">
        <w:t>ensure that fish passage data is collected in a consistent way.</w:t>
      </w:r>
    </w:p>
    <w:p w14:paraId="053C360B" w14:textId="3D7C26E0" w:rsidR="009A5050" w:rsidRDefault="009A5050" w:rsidP="009A5050">
      <w:pPr>
        <w:jc w:val="left"/>
      </w:pPr>
      <w:r w:rsidRPr="009A5050">
        <w:t xml:space="preserve">The Ministry </w:t>
      </w:r>
      <w:r>
        <w:t>uses</w:t>
      </w:r>
      <w:r w:rsidRPr="009A5050">
        <w:t xml:space="preserve"> the FPAT information for </w:t>
      </w:r>
      <w:hyperlink r:id="rId16" w:history="1">
        <w:r w:rsidRPr="009A5050">
          <w:rPr>
            <w:rStyle w:val="Hyperlink"/>
          </w:rPr>
          <w:t>national environmental reporting</w:t>
        </w:r>
      </w:hyperlink>
      <w:r>
        <w:t xml:space="preserve">. </w:t>
      </w:r>
      <w:r>
        <w:br/>
        <w:t xml:space="preserve">We also </w:t>
      </w:r>
      <w:r w:rsidRPr="009A5050">
        <w:t>endorse and fund the user support and upgrades of the FPAT.</w:t>
      </w:r>
      <w:r>
        <w:t xml:space="preserve"> </w:t>
      </w:r>
    </w:p>
    <w:p w14:paraId="3C774B50" w14:textId="040F8683" w:rsidR="00F72D48" w:rsidRDefault="00437D3A" w:rsidP="00482B31">
      <w:pPr>
        <w:pStyle w:val="Heading3"/>
      </w:pPr>
      <w:bookmarkStart w:id="11" w:name="Access"/>
      <w:bookmarkEnd w:id="11"/>
      <w:r>
        <w:t>Where</w:t>
      </w:r>
      <w:r w:rsidR="00F72D48">
        <w:t xml:space="preserve"> to access </w:t>
      </w:r>
      <w:r w:rsidR="00976B7F">
        <w:t>it</w:t>
      </w:r>
    </w:p>
    <w:p w14:paraId="47B544D1" w14:textId="0F558230" w:rsidR="00F72D48" w:rsidRDefault="00F72D48" w:rsidP="00FD463E">
      <w:pPr>
        <w:pStyle w:val="BodyText"/>
      </w:pPr>
      <w:r>
        <w:t xml:space="preserve">The FPAT </w:t>
      </w:r>
      <w:r w:rsidR="00E60403">
        <w:t xml:space="preserve">is free to download in the </w:t>
      </w:r>
      <w:hyperlink r:id="rId17" w:history="1">
        <w:r w:rsidR="00E60403" w:rsidRPr="00FD463E">
          <w:rPr>
            <w:rStyle w:val="Hyperlink"/>
          </w:rPr>
          <w:t>Apple</w:t>
        </w:r>
        <w:r w:rsidR="00FD463E">
          <w:rPr>
            <w:rStyle w:val="Hyperlink"/>
          </w:rPr>
          <w:t xml:space="preserve"> Store</w:t>
        </w:r>
      </w:hyperlink>
      <w:r w:rsidR="00E60403">
        <w:t xml:space="preserve"> </w:t>
      </w:r>
      <w:r w:rsidR="00220FE5">
        <w:t xml:space="preserve">and </w:t>
      </w:r>
      <w:hyperlink r:id="rId18" w:history="1">
        <w:r w:rsidR="00E60403" w:rsidRPr="00FD463E">
          <w:rPr>
            <w:rStyle w:val="Hyperlink"/>
          </w:rPr>
          <w:t>Google Play</w:t>
        </w:r>
      </w:hyperlink>
      <w:r w:rsidR="00E60403">
        <w:t xml:space="preserve"> store. </w:t>
      </w:r>
    </w:p>
    <w:p w14:paraId="3FC04495" w14:textId="713C99CF" w:rsidR="00F72D48" w:rsidRDefault="00F72D48" w:rsidP="00482B31">
      <w:pPr>
        <w:pStyle w:val="Heading3"/>
      </w:pPr>
      <w:bookmarkStart w:id="12" w:name="data"/>
      <w:bookmarkEnd w:id="12"/>
      <w:r>
        <w:t xml:space="preserve">How </w:t>
      </w:r>
      <w:r w:rsidR="00976B7F">
        <w:t>to access the data</w:t>
      </w:r>
    </w:p>
    <w:p w14:paraId="244BA169" w14:textId="367B9F66" w:rsidR="00976B7F" w:rsidRDefault="00E60403" w:rsidP="00E60403">
      <w:pPr>
        <w:pStyle w:val="BodyText"/>
      </w:pPr>
      <w:r>
        <w:t>The FPAT data</w:t>
      </w:r>
      <w:r w:rsidR="00976B7F">
        <w:t xml:space="preserve"> is </w:t>
      </w:r>
      <w:r>
        <w:t xml:space="preserve">held in a national database </w:t>
      </w:r>
      <w:r w:rsidR="00976B7F">
        <w:t xml:space="preserve">and </w:t>
      </w:r>
      <w:r>
        <w:t>can be viewed and downloaded via desktop</w:t>
      </w:r>
      <w:r w:rsidR="00976B7F">
        <w:t>.</w:t>
      </w:r>
    </w:p>
    <w:p w14:paraId="128D8FA4" w14:textId="77777777" w:rsidR="00976B7F" w:rsidRDefault="00976B7F" w:rsidP="00976B7F">
      <w:pPr>
        <w:pStyle w:val="BodyText"/>
      </w:pPr>
      <w:r>
        <w:t xml:space="preserve">FPAT records can be </w:t>
      </w:r>
      <w:hyperlink r:id="rId19" w:history="1">
        <w:r w:rsidRPr="002B0927">
          <w:rPr>
            <w:rStyle w:val="Hyperlink"/>
          </w:rPr>
          <w:t>viewed on the NIWA website</w:t>
        </w:r>
      </w:hyperlink>
      <w:r>
        <w:t>.</w:t>
      </w:r>
      <w:r w:rsidDel="002B0927">
        <w:t xml:space="preserve"> </w:t>
      </w:r>
    </w:p>
    <w:p w14:paraId="56852F5D" w14:textId="7B3BE300" w:rsidR="00976B7F" w:rsidRDefault="00976B7F" w:rsidP="00482B31">
      <w:pPr>
        <w:pStyle w:val="Heading3"/>
      </w:pPr>
      <w:bookmarkStart w:id="13" w:name="support"/>
      <w:bookmarkEnd w:id="13"/>
      <w:r>
        <w:t xml:space="preserve">How </w:t>
      </w:r>
      <w:r w:rsidR="00437D3A">
        <w:t>we support the</w:t>
      </w:r>
      <w:r>
        <w:t xml:space="preserve"> tool </w:t>
      </w:r>
    </w:p>
    <w:p w14:paraId="20DB2934" w14:textId="1800531C" w:rsidR="00E60403" w:rsidRDefault="00E60403" w:rsidP="00E60403">
      <w:pPr>
        <w:pStyle w:val="BodyText"/>
      </w:pPr>
      <w:r>
        <w:t xml:space="preserve">The Ministry for the Environment funds, supports and endorses the use of the FPAT, and </w:t>
      </w:r>
      <w:r w:rsidRPr="00783CB9">
        <w:t xml:space="preserve">encourages councils to use the FPAT </w:t>
      </w:r>
      <w:r>
        <w:t xml:space="preserve">to meet the </w:t>
      </w:r>
      <w:r w:rsidR="00E84096">
        <w:t xml:space="preserve">requirements </w:t>
      </w:r>
      <w:r>
        <w:t>of the NPS-FM and NES-F.</w:t>
      </w:r>
    </w:p>
    <w:p w14:paraId="7B2EEEDF" w14:textId="77777777" w:rsidR="00976B7F" w:rsidRDefault="00E60403" w:rsidP="00E60403">
      <w:pPr>
        <w:pStyle w:val="BodyText"/>
      </w:pPr>
      <w:r>
        <w:t>The FPAT is maintained and updated on a regular basis, to reflect feedback from users and</w:t>
      </w:r>
      <w:r w:rsidRPr="008E14F9">
        <w:t xml:space="preserve"> </w:t>
      </w:r>
      <w:r>
        <w:t xml:space="preserve">to ensure the </w:t>
      </w:r>
      <w:r w:rsidRPr="008E14F9">
        <w:t>functionality of the app remains practical</w:t>
      </w:r>
      <w:r>
        <w:t xml:space="preserve"> and </w:t>
      </w:r>
      <w:r w:rsidRPr="008E14F9">
        <w:t>effective</w:t>
      </w:r>
      <w:r>
        <w:t xml:space="preserve">. </w:t>
      </w:r>
    </w:p>
    <w:p w14:paraId="6070224B" w14:textId="49B74C4F" w:rsidR="00976B7F" w:rsidRDefault="00976B7F" w:rsidP="00482B31">
      <w:pPr>
        <w:pStyle w:val="Heading3"/>
      </w:pPr>
      <w:bookmarkStart w:id="14" w:name="tool"/>
      <w:bookmarkEnd w:id="14"/>
      <w:r>
        <w:t xml:space="preserve">Who </w:t>
      </w:r>
      <w:r w:rsidR="00437D3A">
        <w:t>uses</w:t>
      </w:r>
      <w:r>
        <w:t xml:space="preserve"> the tool</w:t>
      </w:r>
    </w:p>
    <w:p w14:paraId="12C87C2C" w14:textId="7DEF4D29" w:rsidR="00E60403" w:rsidRDefault="00E60403" w:rsidP="00E60403">
      <w:pPr>
        <w:pStyle w:val="BodyText"/>
      </w:pPr>
      <w:r>
        <w:t>While many regional and unitary councils use the FPAT for their reporting requirements, some use alternate systems to collect required information on the design and performance of in-stream structures.</w:t>
      </w:r>
    </w:p>
    <w:p w14:paraId="035432CD" w14:textId="767448CD" w:rsidR="00976B7F" w:rsidRDefault="00976B7F" w:rsidP="00482B31">
      <w:pPr>
        <w:pStyle w:val="Heading3"/>
      </w:pPr>
      <w:bookmarkStart w:id="15" w:name="how"/>
      <w:bookmarkEnd w:id="15"/>
      <w:r>
        <w:t>How to use the tool</w:t>
      </w:r>
    </w:p>
    <w:p w14:paraId="30505404" w14:textId="1FF79097" w:rsidR="00E60403" w:rsidRDefault="003868A5" w:rsidP="00E60403">
      <w:pPr>
        <w:pStyle w:val="BodyText"/>
        <w:rPr>
          <w:rStyle w:val="Hyperlink"/>
        </w:rPr>
      </w:pPr>
      <w:r>
        <w:t>Detailed</w:t>
      </w:r>
      <w:r w:rsidR="00302165">
        <w:t>,</w:t>
      </w:r>
      <w:r w:rsidR="00E60403">
        <w:t xml:space="preserve"> step-by-step </w:t>
      </w:r>
      <w:r>
        <w:t>instructions</w:t>
      </w:r>
      <w:r w:rsidRPr="00EF5577">
        <w:t xml:space="preserve"> </w:t>
      </w:r>
      <w:r w:rsidR="00E60403">
        <w:t>on</w:t>
      </w:r>
      <w:r w:rsidR="00302165">
        <w:t xml:space="preserve"> using</w:t>
      </w:r>
      <w:r w:rsidR="00E60403">
        <w:t xml:space="preserve"> the FPAT </w:t>
      </w:r>
      <w:r>
        <w:t xml:space="preserve">are </w:t>
      </w:r>
      <w:r w:rsidR="00E60403">
        <w:t xml:space="preserve">available </w:t>
      </w:r>
      <w:r w:rsidR="003E06F7">
        <w:t xml:space="preserve">in </w:t>
      </w:r>
      <w:r w:rsidR="000E429E">
        <w:t>NIWA’s</w:t>
      </w:r>
      <w:r w:rsidR="003E06F7">
        <w:t xml:space="preserve"> </w:t>
      </w:r>
      <w:hyperlink r:id="rId20" w:history="1">
        <w:r w:rsidR="00E60403" w:rsidRPr="00302165">
          <w:rPr>
            <w:rStyle w:val="Hyperlink"/>
          </w:rPr>
          <w:t>Fish Passage Assessment Protocol mobile application</w:t>
        </w:r>
        <w:r w:rsidR="003E06F7" w:rsidRPr="00302165">
          <w:rPr>
            <w:rStyle w:val="Hyperlink"/>
          </w:rPr>
          <w:t xml:space="preserve"> u</w:t>
        </w:r>
        <w:r w:rsidR="00E60403" w:rsidRPr="00302165">
          <w:rPr>
            <w:rStyle w:val="Hyperlink"/>
          </w:rPr>
          <w:t>ser guide</w:t>
        </w:r>
      </w:hyperlink>
      <w:r w:rsidR="003E06F7" w:rsidRPr="00302165">
        <w:rPr>
          <w:rStyle w:val="Hyperlink"/>
        </w:rPr>
        <w:t>.</w:t>
      </w:r>
    </w:p>
    <w:p w14:paraId="294097F4" w14:textId="77777777" w:rsidR="009A5050" w:rsidRDefault="009A5050" w:rsidP="009A5050">
      <w:r>
        <w:t>The Ministry has created guidance to support the use of the tool:</w:t>
      </w:r>
    </w:p>
    <w:p w14:paraId="2E122A95" w14:textId="1EFA3E0B" w:rsidR="009A5050" w:rsidRDefault="00464A21" w:rsidP="008C621E">
      <w:pPr>
        <w:pStyle w:val="Bullet"/>
      </w:pPr>
      <w:hyperlink r:id="rId21" w:history="1">
        <w:r w:rsidR="008C621E">
          <w:rPr>
            <w:rStyle w:val="Hyperlink"/>
          </w:rPr>
          <w:t>Implementation guidance</w:t>
        </w:r>
      </w:hyperlink>
    </w:p>
    <w:p w14:paraId="6B2D3635" w14:textId="1C2B563E" w:rsidR="009A5050" w:rsidRDefault="00464A21" w:rsidP="008C621E">
      <w:pPr>
        <w:pStyle w:val="Bullet"/>
      </w:pPr>
      <w:hyperlink r:id="rId22" w:history="1">
        <w:r w:rsidR="009A5050" w:rsidRPr="008C621E">
          <w:rPr>
            <w:rStyle w:val="Hyperlink"/>
          </w:rPr>
          <w:t>Video on the FPAT</w:t>
        </w:r>
      </w:hyperlink>
      <w:r w:rsidR="008C621E">
        <w:t xml:space="preserve"> (YouTube).</w:t>
      </w:r>
      <w:r w:rsidR="009A5050">
        <w:t xml:space="preserve"> </w:t>
      </w:r>
    </w:p>
    <w:p w14:paraId="69945234" w14:textId="77777777" w:rsidR="00464A21" w:rsidRDefault="00464A21">
      <w:pPr>
        <w:spacing w:before="0" w:after="0" w:line="240" w:lineRule="auto"/>
        <w:jc w:val="left"/>
        <w:rPr>
          <w:rFonts w:ascii="Georgia" w:eastAsiaTheme="majorEastAsia" w:hAnsi="Georgia" w:cstheme="majorBidi"/>
          <w:b/>
          <w:bCs/>
          <w:color w:val="1B556B"/>
          <w:sz w:val="36"/>
          <w:szCs w:val="26"/>
        </w:rPr>
      </w:pPr>
      <w:bookmarkStart w:id="16" w:name="legislation"/>
      <w:bookmarkEnd w:id="16"/>
      <w:r>
        <w:br w:type="page"/>
      </w:r>
    </w:p>
    <w:p w14:paraId="3B6B3E17" w14:textId="1A3475B5" w:rsidR="003034C0" w:rsidRPr="003034C0" w:rsidRDefault="003034C0" w:rsidP="003034C0">
      <w:pPr>
        <w:pStyle w:val="Heading2"/>
      </w:pPr>
      <w:r w:rsidRPr="003034C0">
        <w:lastRenderedPageBreak/>
        <w:t>Legislation</w:t>
      </w:r>
    </w:p>
    <w:p w14:paraId="1354426F" w14:textId="16106F84" w:rsidR="00437D3A" w:rsidRDefault="003034C0" w:rsidP="003034C0">
      <w:pPr>
        <w:pStyle w:val="BodyText"/>
      </w:pPr>
      <w:r w:rsidRPr="003034C0">
        <w:t>Regional councils and the Department of Conservation have responsibilities to manage fish passage in our waterways under</w:t>
      </w:r>
      <w:r w:rsidR="001F56BC">
        <w:t xml:space="preserve">, </w:t>
      </w:r>
      <w:r w:rsidR="001F56BC" w:rsidRPr="003034C0">
        <w:t>respectively</w:t>
      </w:r>
      <w:r w:rsidR="001F56BC">
        <w:t>,</w:t>
      </w:r>
      <w:r w:rsidRPr="003034C0">
        <w:t xml:space="preserve"> the Resource Management Act 1991 and the Freshwater Fisheries Regulations 1983</w:t>
      </w:r>
      <w:r w:rsidR="001F56BC">
        <w:t>.</w:t>
      </w:r>
      <w:r w:rsidR="001F56BC" w:rsidRPr="003034C0">
        <w:t xml:space="preserve"> </w:t>
      </w:r>
      <w:r w:rsidRPr="003034C0">
        <w:t>In September 2020, the NPS-FM and the NES-F came into force</w:t>
      </w:r>
      <w:r w:rsidR="001F56BC">
        <w:t>,</w:t>
      </w:r>
      <w:r w:rsidRPr="003034C0">
        <w:t xml:space="preserve"> bringing </w:t>
      </w:r>
      <w:r w:rsidR="0054287B">
        <w:t>extra</w:t>
      </w:r>
      <w:r w:rsidR="0054287B" w:rsidRPr="003034C0">
        <w:t xml:space="preserve"> </w:t>
      </w:r>
      <w:r w:rsidRPr="003034C0">
        <w:t xml:space="preserve">requirements to help protect our precious freshwater habitats and </w:t>
      </w:r>
      <w:r w:rsidR="001F56BC">
        <w:t xml:space="preserve">the </w:t>
      </w:r>
      <w:r w:rsidRPr="003034C0">
        <w:t xml:space="preserve">species within them. </w:t>
      </w:r>
    </w:p>
    <w:p w14:paraId="1C39CD8D" w14:textId="7751AC84" w:rsidR="003034C0" w:rsidRPr="003034C0" w:rsidRDefault="003034C0" w:rsidP="003034C0">
      <w:pPr>
        <w:pStyle w:val="BodyText"/>
      </w:pPr>
      <w:proofErr w:type="spellStart"/>
      <w:r w:rsidRPr="003034C0">
        <w:t>Te</w:t>
      </w:r>
      <w:proofErr w:type="spellEnd"/>
      <w:r w:rsidRPr="003034C0">
        <w:t xml:space="preserve"> Mana o </w:t>
      </w:r>
      <w:proofErr w:type="spellStart"/>
      <w:r w:rsidRPr="003034C0">
        <w:t>te</w:t>
      </w:r>
      <w:proofErr w:type="spellEnd"/>
      <w:r w:rsidRPr="003034C0">
        <w:t xml:space="preserve"> Wai, a fundamental concept underpinning the NPS-FM, prioritises the need to restore and protect the integrity of water, and the intrinsic values and health of freshwater ecosystems. </w:t>
      </w:r>
      <w:proofErr w:type="spellStart"/>
      <w:r w:rsidRPr="003034C0">
        <w:t>Te</w:t>
      </w:r>
      <w:proofErr w:type="spellEnd"/>
      <w:r w:rsidRPr="003034C0">
        <w:t xml:space="preserve"> Mana o </w:t>
      </w:r>
      <w:proofErr w:type="spellStart"/>
      <w:r w:rsidRPr="003034C0">
        <w:t>te</w:t>
      </w:r>
      <w:proofErr w:type="spellEnd"/>
      <w:r w:rsidRPr="003034C0">
        <w:t xml:space="preserve"> Wai recognises that protecting the health of freshwater protects</w:t>
      </w:r>
      <w:r w:rsidR="00EF06C8" w:rsidRPr="00EF06C8">
        <w:t xml:space="preserve"> </w:t>
      </w:r>
      <w:r w:rsidR="00EF06C8">
        <w:t xml:space="preserve">not just </w:t>
      </w:r>
      <w:r w:rsidR="00EF06C8" w:rsidRPr="00A8216F">
        <w:t>the mauri (</w:t>
      </w:r>
      <w:r w:rsidR="00EF06C8" w:rsidRPr="00C02C33">
        <w:t>life force, vital essence)</w:t>
      </w:r>
      <w:r w:rsidR="00EF06C8" w:rsidRPr="00A8216F">
        <w:t xml:space="preserve"> of the </w:t>
      </w:r>
      <w:r w:rsidR="00EF06C8">
        <w:t>water itself, but also</w:t>
      </w:r>
      <w:r w:rsidRPr="003034C0">
        <w:t xml:space="preserve"> </w:t>
      </w:r>
      <w:r w:rsidR="00A8216F">
        <w:t xml:space="preserve">the </w:t>
      </w:r>
      <w:r w:rsidRPr="003034C0">
        <w:t>health and wellbeing of the wider environment</w:t>
      </w:r>
      <w:r w:rsidR="00EF06C8">
        <w:t>.</w:t>
      </w:r>
      <w:bookmarkStart w:id="17" w:name="_Hlk87360506"/>
    </w:p>
    <w:p w14:paraId="708F61DA" w14:textId="77777777" w:rsidR="003034C0" w:rsidRPr="00326D46" w:rsidRDefault="003034C0" w:rsidP="003034C0">
      <w:pPr>
        <w:pStyle w:val="Heading3"/>
      </w:pPr>
      <w:bookmarkStart w:id="18" w:name="NPSFM"/>
      <w:bookmarkEnd w:id="17"/>
      <w:bookmarkEnd w:id="18"/>
      <w:r>
        <w:t>T</w:t>
      </w:r>
      <w:r w:rsidRPr="00326D46">
        <w:t>he purpose of the NPS-FM</w:t>
      </w:r>
    </w:p>
    <w:p w14:paraId="163440E3" w14:textId="77777777" w:rsidR="009C6527" w:rsidRDefault="003034C0" w:rsidP="003034C0">
      <w:pPr>
        <w:pStyle w:val="BodyText"/>
      </w:pPr>
      <w:r w:rsidRPr="003034C0">
        <w:t xml:space="preserve">The NPS-FM establishes the regulatory framework for the long-term management and improvement of freshwater in Aotearoa. Regional </w:t>
      </w:r>
      <w:r w:rsidR="007352F6">
        <w:t>c</w:t>
      </w:r>
      <w:r w:rsidRPr="003034C0">
        <w:t xml:space="preserve">ouncils implement the objectives and policies of the NPS-FM through regional plans, including </w:t>
      </w:r>
      <w:r w:rsidR="007352F6" w:rsidRPr="003034C0">
        <w:t>fish</w:t>
      </w:r>
      <w:r w:rsidR="007352F6">
        <w:t>-</w:t>
      </w:r>
      <w:r w:rsidRPr="003034C0">
        <w:t>passage action plans</w:t>
      </w:r>
      <w:r w:rsidR="007352F6">
        <w:t>,</w:t>
      </w:r>
      <w:r w:rsidRPr="003034C0">
        <w:t xml:space="preserve"> that seek to improve fish passage in our waterways. </w:t>
      </w:r>
    </w:p>
    <w:p w14:paraId="47A9DAE9" w14:textId="0C6286BE" w:rsidR="003034C0" w:rsidRPr="003034C0" w:rsidRDefault="003034C0" w:rsidP="003034C0">
      <w:pPr>
        <w:pStyle w:val="BodyText"/>
      </w:pPr>
      <w:r w:rsidRPr="003034C0">
        <w:t xml:space="preserve">Section 3.26 of the NPS-FM provides the overarching objective relevant to fish passage, requiring that the passage of fish is maintained, or improved, except where it is desirable to prevent the passage of some fish species to protect desired fish species, their life stages or their habitats. </w:t>
      </w:r>
    </w:p>
    <w:p w14:paraId="5A3FFA14" w14:textId="77777777" w:rsidR="003034C0" w:rsidRPr="00326D46" w:rsidRDefault="003034C0" w:rsidP="003034C0">
      <w:pPr>
        <w:pStyle w:val="Heading3"/>
      </w:pPr>
      <w:bookmarkStart w:id="19" w:name="NESFM"/>
      <w:bookmarkEnd w:id="19"/>
      <w:r w:rsidRPr="00326D46">
        <w:t>The purpose of the NES-F</w:t>
      </w:r>
    </w:p>
    <w:p w14:paraId="6369BE82" w14:textId="3AD7DEEC" w:rsidR="003034C0" w:rsidRPr="003034C0" w:rsidRDefault="003034C0" w:rsidP="003034C0">
      <w:pPr>
        <w:pStyle w:val="BodyText"/>
      </w:pPr>
      <w:r w:rsidRPr="003034C0">
        <w:t>The NES-F</w:t>
      </w:r>
      <w:r w:rsidR="00D206B6">
        <w:t>,</w:t>
      </w:r>
      <w:r w:rsidRPr="003034C0">
        <w:t xml:space="preserve"> Subpart 3 regulates activities that pose a risk to fish passage, by setting requirements for the placement, use, alteration, extension or reconstruction of culverts, weirs, flap gates, dams and fords. This includes the placement, alteration, extension or reconstruction of any of these structures in, on, over or under the bed of any river or connected area in </w:t>
      </w:r>
      <w:r w:rsidR="00D206B6">
        <w:t xml:space="preserve">Aotearoa, </w:t>
      </w:r>
      <w:r w:rsidR="009C6527">
        <w:t>including</w:t>
      </w:r>
      <w:r w:rsidRPr="003034C0">
        <w:t xml:space="preserve"> temporary structures.</w:t>
      </w:r>
    </w:p>
    <w:p w14:paraId="6ABE7AFC" w14:textId="77777777" w:rsidR="003034C0" w:rsidRPr="003C4071" w:rsidRDefault="003034C0" w:rsidP="003C4071">
      <w:pPr>
        <w:pStyle w:val="BodyText"/>
      </w:pPr>
      <w:r w:rsidRPr="003C4071">
        <w:t xml:space="preserve">However, the NES-F regulations do not apply to: </w:t>
      </w:r>
    </w:p>
    <w:p w14:paraId="2880F5C2" w14:textId="6B9C1E4D" w:rsidR="003034C0" w:rsidRPr="003C4071" w:rsidRDefault="003034C0" w:rsidP="003C4071">
      <w:pPr>
        <w:pStyle w:val="Bullet"/>
      </w:pPr>
      <w:r w:rsidRPr="003C4071">
        <w:t>an existing structure, including any later alterations or extensions of that structure, where it was in the river or connected area before 3 September 2020</w:t>
      </w:r>
    </w:p>
    <w:p w14:paraId="7660CFA4" w14:textId="77777777" w:rsidR="003034C0" w:rsidRPr="003C4071" w:rsidRDefault="003034C0" w:rsidP="003C4071">
      <w:pPr>
        <w:pStyle w:val="Bullet"/>
      </w:pPr>
      <w:r w:rsidRPr="003C4071">
        <w:t>a customary weir that is used for the purpose of practising tikanga Māori, including customary fishing practices.</w:t>
      </w:r>
    </w:p>
    <w:p w14:paraId="1774DD68" w14:textId="77777777" w:rsidR="009C6527" w:rsidRDefault="003034C0" w:rsidP="003034C0">
      <w:pPr>
        <w:pStyle w:val="BodyText"/>
      </w:pPr>
      <w:r w:rsidRPr="003034C0">
        <w:t xml:space="preserve">The NES-F requires </w:t>
      </w:r>
      <w:r w:rsidR="00BA2926">
        <w:t xml:space="preserve">that </w:t>
      </w:r>
      <w:r w:rsidRPr="003034C0">
        <w:t>specified information on culverts, weirs, flap gates, dams and fords</w:t>
      </w:r>
      <w:r w:rsidR="00550377">
        <w:t xml:space="preserve"> </w:t>
      </w:r>
      <w:r w:rsidR="00550377">
        <w:rPr>
          <w:rFonts w:cs="Calibri"/>
        </w:rPr>
        <w:t>–</w:t>
      </w:r>
      <w:r w:rsidRPr="003034C0">
        <w:t xml:space="preserve"> such as location, dimensions, construction materials and the type of bed substrate under or within the structure</w:t>
      </w:r>
      <w:r w:rsidR="00550377">
        <w:t xml:space="preserve"> </w:t>
      </w:r>
      <w:r w:rsidR="00550377">
        <w:softHyphen/>
      </w:r>
      <w:r w:rsidR="00550377">
        <w:rPr>
          <w:rFonts w:cs="Calibri"/>
        </w:rPr>
        <w:t>–</w:t>
      </w:r>
      <w:r w:rsidR="00BA2926">
        <w:rPr>
          <w:rFonts w:cs="Calibri"/>
        </w:rPr>
        <w:t xml:space="preserve"> </w:t>
      </w:r>
      <w:r w:rsidRPr="003034C0">
        <w:t xml:space="preserve">be provided to regional councils. </w:t>
      </w:r>
    </w:p>
    <w:p w14:paraId="238ABFB3" w14:textId="77777777" w:rsidR="009C6527" w:rsidRDefault="003034C0" w:rsidP="003034C0">
      <w:pPr>
        <w:pStyle w:val="BodyText"/>
      </w:pPr>
      <w:r w:rsidRPr="003034C0">
        <w:t xml:space="preserve">The NES-F sets design requirements needed for culverts and weirs to meet </w:t>
      </w:r>
      <w:r w:rsidR="009D6594" w:rsidRPr="003034C0">
        <w:t>permitted</w:t>
      </w:r>
      <w:r w:rsidR="009D6594">
        <w:t>-</w:t>
      </w:r>
      <w:r w:rsidRPr="003034C0">
        <w:t xml:space="preserve">activity standards, providing developers and landowners an opportunity to provide good fish passage without the need to apply for a resource consent. </w:t>
      </w:r>
    </w:p>
    <w:p w14:paraId="7B0AC14F" w14:textId="5A5FAD5D" w:rsidR="003034C0" w:rsidRPr="003034C0" w:rsidRDefault="003034C0" w:rsidP="003034C0">
      <w:pPr>
        <w:pStyle w:val="BodyText"/>
      </w:pPr>
      <w:r w:rsidRPr="003034C0">
        <w:t>The NES-F also details the monitoring and maintenance requirements for structures with alternative designs that need a resource consent. This monitoring and maintenance will ensure that fish passage is provided for the life of the structure.</w:t>
      </w:r>
    </w:p>
    <w:p w14:paraId="66A6E1EB" w14:textId="77777777" w:rsidR="003034C0" w:rsidRPr="003034C0" w:rsidRDefault="003034C0" w:rsidP="003034C0">
      <w:pPr>
        <w:pStyle w:val="BodyText"/>
      </w:pPr>
      <w:r w:rsidRPr="003034C0">
        <w:t>Regional councils are responsible for enforcing the NES-F regulations to ensure fish passage is maintained in our waterways.</w:t>
      </w:r>
    </w:p>
    <w:p w14:paraId="27D03574" w14:textId="068FCA8C" w:rsidR="00FB7A99" w:rsidRPr="001A3F29" w:rsidRDefault="00FB7A99" w:rsidP="001A3F29">
      <w:pPr>
        <w:spacing w:before="0" w:after="0" w:line="240" w:lineRule="auto"/>
        <w:jc w:val="left"/>
        <w:rPr>
          <w:szCs w:val="24"/>
        </w:rPr>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FB7A99" w:rsidRPr="00A01420" w14:paraId="359835AC" w14:textId="77777777">
        <w:tc>
          <w:tcPr>
            <w:tcW w:w="0" w:type="auto"/>
            <w:shd w:val="clear" w:color="auto" w:fill="D2DDE1"/>
          </w:tcPr>
          <w:p w14:paraId="56DD2B64" w14:textId="1042C4B7" w:rsidR="001A3F29" w:rsidRPr="001A3F29" w:rsidRDefault="001A3F29" w:rsidP="001A3F29">
            <w:pPr>
              <w:pStyle w:val="Boxheading"/>
            </w:pPr>
            <w:bookmarkStart w:id="20" w:name="Permitted"/>
            <w:bookmarkEnd w:id="20"/>
            <w:r w:rsidRPr="001A3F29">
              <w:t>Permitted activities</w:t>
            </w:r>
            <w:r w:rsidR="00BC5494">
              <w:t xml:space="preserve"> under the NES-F</w:t>
            </w:r>
          </w:p>
          <w:p w14:paraId="0D998093" w14:textId="31ED0013" w:rsidR="001A3F29" w:rsidRPr="001A3F29" w:rsidRDefault="001A3F29" w:rsidP="001A3F29">
            <w:pPr>
              <w:pStyle w:val="Boxtext"/>
            </w:pPr>
            <w:r w:rsidRPr="001A3F29">
              <w:t>The placement, use, alteration, extension or reconstruction of a culvert or weir in, on, over, or under the bed of any river or connected area can be carried out as a permitted activity (without a resource consent) if it complies with the conditions of the NES-F.</w:t>
            </w:r>
          </w:p>
          <w:p w14:paraId="1705350C" w14:textId="77777777" w:rsidR="001A3F29" w:rsidRPr="001A3F29" w:rsidRDefault="001A3F29" w:rsidP="001A3F29">
            <w:pPr>
              <w:pStyle w:val="Boxtext"/>
            </w:pPr>
            <w:r w:rsidRPr="001A3F29">
              <w:t>Conditions include (but are not limited to):</w:t>
            </w:r>
          </w:p>
          <w:p w14:paraId="3130E72F" w14:textId="62CC3F14" w:rsidR="001A3F29" w:rsidRPr="001A3F29" w:rsidRDefault="001A3F29" w:rsidP="001A3F29">
            <w:pPr>
              <w:pStyle w:val="Boxbullet"/>
            </w:pPr>
            <w:r w:rsidRPr="001A3F29">
              <w:t>The structure must provide for the same passage of fish upstream and downstream as would exist without the structure (regulation 70(2)(a) and regulation 72(2)(a)).</w:t>
            </w:r>
          </w:p>
          <w:p w14:paraId="3C21B5EA" w14:textId="643BA578" w:rsidR="001A3F29" w:rsidRPr="001A3F29" w:rsidRDefault="001A3F29" w:rsidP="001A3F29">
            <w:pPr>
              <w:pStyle w:val="Boxbullet"/>
            </w:pPr>
            <w:r w:rsidRPr="001A3F29">
              <w:t>Culverts must be laid at the same slope as the river or connected area; must be buried at least 25</w:t>
            </w:r>
            <w:r w:rsidR="00831441">
              <w:t xml:space="preserve"> per cent </w:t>
            </w:r>
            <w:r w:rsidRPr="001A3F29">
              <w:t>below the bed of the river; contain natural stream bed substrate through the full length of the culvert; and must be 1.3 times the width of the river or connected area (regulation 70(2)(b) to (g)).</w:t>
            </w:r>
          </w:p>
          <w:p w14:paraId="50BB1EC4" w14:textId="24DFD24F" w:rsidR="00FB7A99" w:rsidRPr="001A3F29" w:rsidRDefault="001A3F29" w:rsidP="001A3F29">
            <w:pPr>
              <w:pStyle w:val="Boxbullet"/>
            </w:pPr>
            <w:r w:rsidRPr="001A3F29">
              <w:t>Weirs must have a fall of height of no more than 0.5 m</w:t>
            </w:r>
            <w:r w:rsidR="00C7128C">
              <w:t>etres</w:t>
            </w:r>
            <w:r w:rsidRPr="001A3F29">
              <w:t>; with a slope no steeper than 1:30; and the face of the weir must include roughness elements (</w:t>
            </w:r>
            <w:proofErr w:type="spellStart"/>
            <w:r w:rsidRPr="001A3F29">
              <w:t>eg</w:t>
            </w:r>
            <w:proofErr w:type="spellEnd"/>
            <w:r w:rsidRPr="001A3F29">
              <w:t xml:space="preserve">, </w:t>
            </w:r>
            <w:r w:rsidR="006E72A2" w:rsidRPr="001A3F29">
              <w:t>mixed</w:t>
            </w:r>
            <w:r w:rsidR="006E72A2">
              <w:t>-</w:t>
            </w:r>
            <w:r w:rsidRPr="001A3F29">
              <w:t>grade rocks) to provide for a variety of flow velocities across the weir (regulation 72(2)(b) to (e)).</w:t>
            </w:r>
          </w:p>
        </w:tc>
      </w:tr>
    </w:tbl>
    <w:p w14:paraId="0112F9E7" w14:textId="77777777" w:rsidR="00E27966" w:rsidRDefault="00E27966" w:rsidP="00E27966">
      <w:pPr>
        <w:pStyle w:val="Heading2"/>
      </w:pPr>
      <w:bookmarkStart w:id="21" w:name="_Ref104278025"/>
      <w:bookmarkStart w:id="22" w:name="_Hlk103940244"/>
      <w:bookmarkStart w:id="23" w:name="Information"/>
      <w:bookmarkEnd w:id="23"/>
      <w:r w:rsidRPr="00E27966">
        <w:t>Information</w:t>
      </w:r>
      <w:r>
        <w:t xml:space="preserve"> required to meet the NES-F</w:t>
      </w:r>
      <w:bookmarkEnd w:id="21"/>
    </w:p>
    <w:p w14:paraId="5009CCE9" w14:textId="60ED5CB7" w:rsidR="00E27966" w:rsidRDefault="00E27966" w:rsidP="00E27966">
      <w:pPr>
        <w:pStyle w:val="BodyText"/>
      </w:pPr>
      <w:r w:rsidRPr="00FC6F85">
        <w:t>T</w:t>
      </w:r>
      <w:r>
        <w:t xml:space="preserve">o assess risk to fish passage, certain </w:t>
      </w:r>
      <w:r w:rsidRPr="00FC6F85">
        <w:t xml:space="preserve">information on the design and performance of </w:t>
      </w:r>
      <w:r>
        <w:t xml:space="preserve">all new culverts, weirs, flap gates, dams or fords (or alterations, extensions or reconstructions of existing structures) is required to be collected and provided to the relevant </w:t>
      </w:r>
      <w:r w:rsidR="00A30074">
        <w:t>regional council</w:t>
      </w:r>
      <w:r>
        <w:t xml:space="preserve">. </w:t>
      </w:r>
      <w:r w:rsidR="00815AE8">
        <w:t xml:space="preserve">The following </w:t>
      </w:r>
      <w:r>
        <w:t xml:space="preserve">information must be provided </w:t>
      </w:r>
      <w:r w:rsidRPr="00E27966">
        <w:t>within</w:t>
      </w:r>
      <w:r>
        <w:t xml:space="preserve"> 20 working days after the completion of the activity and as often as required by resource consent conditions: </w:t>
      </w:r>
    </w:p>
    <w:p w14:paraId="2306F71D" w14:textId="77777777" w:rsidR="00E27966" w:rsidRDefault="00E27966" w:rsidP="00E27966">
      <w:pPr>
        <w:pStyle w:val="Bullet"/>
      </w:pPr>
      <w:r>
        <w:t>the type of structure</w:t>
      </w:r>
    </w:p>
    <w:p w14:paraId="5D42EB20" w14:textId="2D929AE5" w:rsidR="00E27966" w:rsidRDefault="00E27966" w:rsidP="00E27966">
      <w:pPr>
        <w:pStyle w:val="Bullet"/>
      </w:pPr>
      <w:r>
        <w:t>the geographical coordinates of the structure</w:t>
      </w:r>
    </w:p>
    <w:p w14:paraId="6B43116D" w14:textId="77777777" w:rsidR="00E27966" w:rsidRDefault="00E27966" w:rsidP="00E27966">
      <w:pPr>
        <w:pStyle w:val="Bullet"/>
      </w:pPr>
      <w:r>
        <w:t>the flow of the river or connected area</w:t>
      </w:r>
    </w:p>
    <w:p w14:paraId="07006488" w14:textId="77777777" w:rsidR="00E27966" w:rsidRDefault="00E27966" w:rsidP="00E27966">
      <w:pPr>
        <w:pStyle w:val="Bullet"/>
      </w:pPr>
      <w:r>
        <w:t>whether the water is tidal at the structure’s location</w:t>
      </w:r>
    </w:p>
    <w:p w14:paraId="351D7878" w14:textId="77777777" w:rsidR="00E27966" w:rsidRDefault="00E27966" w:rsidP="00E27966">
      <w:pPr>
        <w:pStyle w:val="Bullet"/>
      </w:pPr>
      <w:r>
        <w:t>the width of the river or connected area at the water’s surface</w:t>
      </w:r>
    </w:p>
    <w:p w14:paraId="46A35CE0" w14:textId="77777777" w:rsidR="00E27966" w:rsidRDefault="00E27966" w:rsidP="00E27966">
      <w:pPr>
        <w:pStyle w:val="Bullet"/>
      </w:pPr>
      <w:r>
        <w:t>the width of the bed of the river or connected area</w:t>
      </w:r>
    </w:p>
    <w:p w14:paraId="042EC995" w14:textId="77777777" w:rsidR="00E27966" w:rsidRDefault="00E27966" w:rsidP="00E27966">
      <w:pPr>
        <w:pStyle w:val="Bullet"/>
      </w:pPr>
      <w:r>
        <w:t>whether there are improvements to the structure to mitigate any effects the structure may have on the passage of fish</w:t>
      </w:r>
    </w:p>
    <w:p w14:paraId="11F80231" w14:textId="77777777" w:rsidR="00E27966" w:rsidRDefault="00E27966" w:rsidP="00E27966">
      <w:pPr>
        <w:pStyle w:val="Bullet"/>
      </w:pPr>
      <w:r>
        <w:t>whether the structure protects particular species, or prevents access by particular species to protect other species</w:t>
      </w:r>
    </w:p>
    <w:p w14:paraId="7278D9F4" w14:textId="77777777" w:rsidR="00E27966" w:rsidRDefault="00E27966" w:rsidP="00E27966">
      <w:pPr>
        <w:pStyle w:val="Bullet"/>
      </w:pPr>
      <w:r>
        <w:t>the likelihood that the structure will impede the passage of fish</w:t>
      </w:r>
    </w:p>
    <w:p w14:paraId="214E62C6" w14:textId="77777777" w:rsidR="00E27966" w:rsidRDefault="00E27966" w:rsidP="00E27966">
      <w:pPr>
        <w:pStyle w:val="Bullet"/>
      </w:pPr>
      <w:r>
        <w:t>visual evidence (for example, photographs) that shows both ends of the structure, viewed upstream and downstream.</w:t>
      </w:r>
    </w:p>
    <w:p w14:paraId="57300697" w14:textId="70900A11" w:rsidR="00E27966" w:rsidRPr="00E27966" w:rsidRDefault="00E27966" w:rsidP="00E27966">
      <w:pPr>
        <w:pStyle w:val="BodyText"/>
      </w:pPr>
      <w:r w:rsidRPr="00E27966">
        <w:t>Additional structure-specific information is also required, such as the drop height of a culvert, weir slope or material from which the structure is made.</w:t>
      </w:r>
    </w:p>
    <w:p w14:paraId="6879C5B1" w14:textId="555A02EC" w:rsidR="00E27966" w:rsidRPr="00E27966" w:rsidRDefault="00E27966" w:rsidP="00E27966">
      <w:pPr>
        <w:pStyle w:val="BodyText"/>
      </w:pPr>
      <w:r w:rsidRPr="00E27966">
        <w:t xml:space="preserve">All this information can be collected using the </w:t>
      </w:r>
      <w:r w:rsidR="00C44A2B" w:rsidRPr="00482B31">
        <w:t>FPAT</w:t>
      </w:r>
      <w:r w:rsidRPr="00E27966">
        <w:t>.</w:t>
      </w:r>
    </w:p>
    <w:p w14:paraId="7C8CC9F7" w14:textId="3903414E" w:rsidR="002467D9" w:rsidRDefault="00C009C8" w:rsidP="00482B31">
      <w:pPr>
        <w:pStyle w:val="Heading2"/>
      </w:pPr>
      <w:bookmarkStart w:id="24" w:name="guidance"/>
      <w:bookmarkEnd w:id="22"/>
      <w:bookmarkEnd w:id="24"/>
      <w:r>
        <w:lastRenderedPageBreak/>
        <w:t xml:space="preserve">Guidance </w:t>
      </w:r>
      <w:r w:rsidR="009F1658">
        <w:t>for</w:t>
      </w:r>
      <w:r w:rsidR="009F1658">
        <w:t xml:space="preserve"> </w:t>
      </w:r>
      <w:r>
        <w:t>using FPAT</w:t>
      </w:r>
    </w:p>
    <w:p w14:paraId="20938868" w14:textId="6F55BFC6" w:rsidR="00C009C8" w:rsidRDefault="00C009C8" w:rsidP="00C009C8">
      <w:pPr>
        <w:pStyle w:val="BodyText"/>
      </w:pPr>
      <w:r>
        <w:t xml:space="preserve">This </w:t>
      </w:r>
      <w:r w:rsidR="00421A95">
        <w:t>guidance section</w:t>
      </w:r>
      <w:r>
        <w:t xml:space="preserve"> </w:t>
      </w:r>
      <w:r w:rsidR="002E2CD3">
        <w:t xml:space="preserve">has been developed </w:t>
      </w:r>
      <w:r w:rsidR="00421A95">
        <w:t xml:space="preserve">from questions </w:t>
      </w:r>
      <w:r w:rsidR="00C44A2B">
        <w:t>asked by</w:t>
      </w:r>
      <w:r w:rsidR="00421A95">
        <w:t xml:space="preserve"> </w:t>
      </w:r>
      <w:r w:rsidR="00C44A2B">
        <w:t xml:space="preserve">people using FPAT. </w:t>
      </w:r>
      <w:r w:rsidR="002E2CD3">
        <w:t xml:space="preserve">It </w:t>
      </w:r>
      <w:r>
        <w:t xml:space="preserve">is divided into </w:t>
      </w:r>
      <w:r w:rsidR="00256D39">
        <w:t>four</w:t>
      </w:r>
      <w:r>
        <w:t xml:space="preserve"> sections:</w:t>
      </w:r>
    </w:p>
    <w:p w14:paraId="1A1FBFCE" w14:textId="7D61FEF9" w:rsidR="00C009C8" w:rsidRPr="00AC7053" w:rsidRDefault="00AC7053" w:rsidP="00482B31">
      <w:pPr>
        <w:pStyle w:val="BodyText"/>
        <w:numPr>
          <w:ilvl w:val="0"/>
          <w:numId w:val="49"/>
        </w:numPr>
        <w:ind w:left="426" w:hanging="426"/>
        <w:rPr>
          <w:rStyle w:val="Hyperlink"/>
        </w:rPr>
      </w:pPr>
      <w:hyperlink w:anchor="before" w:history="1">
        <w:r w:rsidR="00C009C8" w:rsidRPr="00AC7053">
          <w:rPr>
            <w:rStyle w:val="Hyperlink"/>
          </w:rPr>
          <w:t>Before you set out</w:t>
        </w:r>
      </w:hyperlink>
    </w:p>
    <w:p w14:paraId="553C8FED" w14:textId="425D7EA6" w:rsidR="00C009C8" w:rsidRPr="00AC7053" w:rsidRDefault="00F63B37" w:rsidP="00482B31">
      <w:pPr>
        <w:pStyle w:val="BodyText"/>
        <w:numPr>
          <w:ilvl w:val="0"/>
          <w:numId w:val="49"/>
        </w:numPr>
        <w:ind w:left="426" w:hanging="426"/>
        <w:rPr>
          <w:rStyle w:val="Hyperlink"/>
        </w:rPr>
      </w:pPr>
      <w:r>
        <w:rPr>
          <w:rStyle w:val="Hyperlink"/>
        </w:rPr>
        <w:t xml:space="preserve">Filling out the survey </w:t>
      </w:r>
    </w:p>
    <w:p w14:paraId="29939A0C" w14:textId="463F01E5" w:rsidR="00C009C8" w:rsidRPr="00AC7053" w:rsidRDefault="00F63B37" w:rsidP="00482B31">
      <w:pPr>
        <w:pStyle w:val="BodyText"/>
        <w:numPr>
          <w:ilvl w:val="0"/>
          <w:numId w:val="49"/>
        </w:numPr>
        <w:ind w:left="426" w:hanging="426"/>
        <w:rPr>
          <w:rStyle w:val="Hyperlink"/>
        </w:rPr>
      </w:pPr>
      <w:r>
        <w:rPr>
          <w:rStyle w:val="Hyperlink"/>
        </w:rPr>
        <w:t xml:space="preserve">After you have completed the survey </w:t>
      </w:r>
    </w:p>
    <w:p w14:paraId="17B6A57D" w14:textId="22CC55EC" w:rsidR="00256D39" w:rsidRPr="00AC7053" w:rsidRDefault="00F63B37" w:rsidP="00482B31">
      <w:pPr>
        <w:pStyle w:val="BodyText"/>
        <w:numPr>
          <w:ilvl w:val="0"/>
          <w:numId w:val="49"/>
        </w:numPr>
        <w:ind w:left="426" w:hanging="426"/>
        <w:rPr>
          <w:rStyle w:val="Hyperlink"/>
        </w:rPr>
      </w:pPr>
      <w:r>
        <w:rPr>
          <w:rStyle w:val="Hyperlink"/>
        </w:rPr>
        <w:t xml:space="preserve">FPAT and other reporting </w:t>
      </w:r>
    </w:p>
    <w:p w14:paraId="4110403C" w14:textId="09CB41DF" w:rsidR="00DE644C" w:rsidRDefault="00DE644C" w:rsidP="00DE644C">
      <w:pPr>
        <w:pStyle w:val="Heading3"/>
      </w:pPr>
      <w:bookmarkStart w:id="25" w:name="before"/>
      <w:r>
        <w:t>Before you set out</w:t>
      </w:r>
    </w:p>
    <w:bookmarkEnd w:id="25"/>
    <w:p w14:paraId="55AAC168" w14:textId="7DB02E00" w:rsidR="00256D39" w:rsidRPr="00256D39" w:rsidRDefault="00256D39" w:rsidP="00482B31">
      <w:pPr>
        <w:pStyle w:val="BodyText"/>
      </w:pPr>
      <w:r>
        <w:t xml:space="preserve">Before you start, read the step-by-step instructions for using the </w:t>
      </w:r>
      <w:r w:rsidR="009251B5">
        <w:t xml:space="preserve">FPAT </w:t>
      </w:r>
      <w:r>
        <w:t xml:space="preserve">available in NIWA’s </w:t>
      </w:r>
      <w:hyperlink r:id="rId23" w:history="1">
        <w:r w:rsidRPr="00302165">
          <w:rPr>
            <w:rStyle w:val="Hyperlink"/>
          </w:rPr>
          <w:t>Fish Passage Assessment Protocol mobile application user guide</w:t>
        </w:r>
      </w:hyperlink>
      <w:r w:rsidR="009251B5">
        <w:rPr>
          <w:rStyle w:val="Hyperlink"/>
        </w:rPr>
        <w:t>.</w:t>
      </w:r>
    </w:p>
    <w:p w14:paraId="620E46B8" w14:textId="77777777" w:rsidR="00DE644C" w:rsidRDefault="00E64E63" w:rsidP="00B96BFE">
      <w:pPr>
        <w:pStyle w:val="Numberedparagraph"/>
        <w:numPr>
          <w:ilvl w:val="0"/>
          <w:numId w:val="0"/>
        </w:numPr>
      </w:pPr>
      <w:r w:rsidRPr="00E64E63">
        <w:t>Before using the app, familiarise yourself with different types of in-stream barriers.</w:t>
      </w:r>
    </w:p>
    <w:p w14:paraId="376170C0" w14:textId="5276E5E1" w:rsidR="00DE644C" w:rsidRDefault="00E64E63" w:rsidP="00B96BFE">
      <w:pPr>
        <w:pStyle w:val="Numberedparagraph"/>
        <w:numPr>
          <w:ilvl w:val="0"/>
          <w:numId w:val="0"/>
        </w:numPr>
      </w:pPr>
      <w:r w:rsidRPr="00E64E63">
        <w:t xml:space="preserve">There are human-made barriers </w:t>
      </w:r>
      <w:r w:rsidR="00655072">
        <w:rPr>
          <w:rFonts w:cs="Calibri"/>
        </w:rPr>
        <w:t>–</w:t>
      </w:r>
      <w:r w:rsidR="00655072">
        <w:t xml:space="preserve"> </w:t>
      </w:r>
      <w:r w:rsidRPr="00E64E63">
        <w:t>such as weirs, culverts and dams</w:t>
      </w:r>
      <w:r w:rsidR="00655072">
        <w:t xml:space="preserve"> </w:t>
      </w:r>
      <w:r w:rsidR="00655072">
        <w:rPr>
          <w:rFonts w:cs="Calibri"/>
        </w:rPr>
        <w:t>–</w:t>
      </w:r>
      <w:r w:rsidR="00655072" w:rsidRPr="00E64E63">
        <w:t xml:space="preserve"> </w:t>
      </w:r>
      <w:r w:rsidRPr="00E64E63">
        <w:t>but also naturally-formed barriers</w:t>
      </w:r>
      <w:r w:rsidR="00655072">
        <w:t>,</w:t>
      </w:r>
      <w:r w:rsidRPr="00E64E63">
        <w:t xml:space="preserve"> such as waterfalls</w:t>
      </w:r>
      <w:r w:rsidR="00435B57">
        <w:t>,</w:t>
      </w:r>
      <w:r w:rsidRPr="00E64E63">
        <w:t xml:space="preserve"> that may impact fish passage. </w:t>
      </w:r>
    </w:p>
    <w:p w14:paraId="1725F71A" w14:textId="365DBDDC" w:rsidR="00E64E63" w:rsidRDefault="00DE644C" w:rsidP="00482B31">
      <w:pPr>
        <w:pStyle w:val="BodyText"/>
      </w:pPr>
      <w:r>
        <w:t>More information</w:t>
      </w:r>
      <w:r w:rsidR="009251B5">
        <w:t xml:space="preserve">: </w:t>
      </w:r>
      <w:r>
        <w:t>Examples</w:t>
      </w:r>
      <w:r w:rsidR="00E64E63" w:rsidRPr="00E64E63">
        <w:t xml:space="preserve"> of barriers to fish passage </w:t>
      </w:r>
      <w:r>
        <w:t xml:space="preserve">are provided </w:t>
      </w:r>
      <w:r w:rsidR="00E64E63" w:rsidRPr="00E64E63">
        <w:t xml:space="preserve">in Appendix B of </w:t>
      </w:r>
      <w:r w:rsidR="000E429E">
        <w:t>NIWA’s</w:t>
      </w:r>
      <w:r w:rsidR="000E429E" w:rsidRPr="00E64E63">
        <w:t xml:space="preserve"> </w:t>
      </w:r>
      <w:hyperlink r:id="rId24" w:history="1">
        <w:r w:rsidR="00F54448" w:rsidRPr="00186685">
          <w:rPr>
            <w:rStyle w:val="Hyperlink"/>
          </w:rPr>
          <w:t>FPAT user guide</w:t>
        </w:r>
      </w:hyperlink>
      <w:r w:rsidR="00E64E63" w:rsidRPr="00E64E63">
        <w:t xml:space="preserve">. Case studies can also be found on </w:t>
      </w:r>
      <w:r w:rsidR="007D7778">
        <w:t>Department of Conservation’s</w:t>
      </w:r>
      <w:hyperlink r:id="rId25" w:history="1">
        <w:r w:rsidR="00E64E63" w:rsidRPr="00E64E63">
          <w:rPr>
            <w:rStyle w:val="Hyperlink"/>
          </w:rPr>
          <w:t xml:space="preserve"> fish passage webpage</w:t>
        </w:r>
      </w:hyperlink>
      <w:r w:rsidR="00E64E63" w:rsidRPr="00E64E63">
        <w:t>.</w:t>
      </w:r>
    </w:p>
    <w:p w14:paraId="3B5BCDAA" w14:textId="02A48C22" w:rsidR="00421A95" w:rsidRDefault="00421A95" w:rsidP="00482B31">
      <w:pPr>
        <w:pStyle w:val="Heading4"/>
      </w:pPr>
      <w:bookmarkStart w:id="26" w:name="Gatherine"/>
      <w:r>
        <w:t>Gathering enough data</w:t>
      </w:r>
    </w:p>
    <w:bookmarkEnd w:id="26"/>
    <w:p w14:paraId="045D20B0" w14:textId="2E02D6AE" w:rsidR="00DE644C" w:rsidRDefault="00DE644C" w:rsidP="00482B31">
      <w:pPr>
        <w:pStyle w:val="BodyText"/>
        <w:numPr>
          <w:ilvl w:val="0"/>
          <w:numId w:val="50"/>
        </w:numPr>
        <w:ind w:left="426" w:hanging="426"/>
      </w:pPr>
      <w:r>
        <w:t>Take lots of photos</w:t>
      </w:r>
      <w:r w:rsidR="00C44A2B">
        <w:t>.</w:t>
      </w:r>
      <w:r>
        <w:t xml:space="preserve"> Some structures are easy to categorise, but if you aren’t sure how to describe the structure, these photos will help with doing this later.</w:t>
      </w:r>
      <w:r w:rsidR="002E2CD3">
        <w:t xml:space="preserve"> </w:t>
      </w:r>
      <w:r>
        <w:t>It’s also helpful to have photos looking both upstream and downstream for context, as well as the required photos of the structure. It’s best to take the photos when standing in the waterway, if it is safe to do so. Think like a fish</w:t>
      </w:r>
      <w:r w:rsidR="00C44A2B">
        <w:t>.</w:t>
      </w:r>
    </w:p>
    <w:p w14:paraId="03BBC134" w14:textId="53846974" w:rsidR="00DE644C" w:rsidRDefault="00DE644C" w:rsidP="00482B31">
      <w:pPr>
        <w:pStyle w:val="Numberedparagraph"/>
        <w:numPr>
          <w:ilvl w:val="0"/>
          <w:numId w:val="50"/>
        </w:numPr>
        <w:ind w:left="426" w:hanging="426"/>
      </w:pPr>
      <w:r>
        <w:t xml:space="preserve">Take lots of notes – record your key observations in the comments section of the FPAT. </w:t>
      </w:r>
      <w:r w:rsidRPr="00F70A7E">
        <w:t>If you see some wildlife, type it in to the notes</w:t>
      </w:r>
      <w:r w:rsidR="002E2CD3">
        <w:t>, for example,</w:t>
      </w:r>
      <w:r w:rsidRPr="00F70A7E">
        <w:t xml:space="preserve"> </w:t>
      </w:r>
      <w:r>
        <w:t>“T</w:t>
      </w:r>
      <w:r w:rsidRPr="00F70A7E">
        <w:t>una (eels) were seen upstream of weir</w:t>
      </w:r>
      <w:r>
        <w:t>”</w:t>
      </w:r>
      <w:r w:rsidRPr="00F70A7E">
        <w:t>.</w:t>
      </w:r>
    </w:p>
    <w:p w14:paraId="4658CCF4" w14:textId="51EC3376" w:rsidR="00B96BFE" w:rsidRDefault="00B96BFE" w:rsidP="00482B31">
      <w:pPr>
        <w:pStyle w:val="Heading4"/>
      </w:pPr>
      <w:bookmarkStart w:id="27" w:name="Remote"/>
      <w:r>
        <w:t>Remote locations with no cell</w:t>
      </w:r>
      <w:r w:rsidR="00421A95">
        <w:t>-</w:t>
      </w:r>
      <w:r>
        <w:t>phone reception</w:t>
      </w:r>
    </w:p>
    <w:bookmarkEnd w:id="27"/>
    <w:p w14:paraId="2831845C" w14:textId="4895A8E4" w:rsidR="00E64E63" w:rsidRPr="00E64E63" w:rsidRDefault="00E64E63" w:rsidP="00482B31">
      <w:pPr>
        <w:pStyle w:val="Numberedparagraph"/>
        <w:numPr>
          <w:ilvl w:val="0"/>
          <w:numId w:val="47"/>
        </w:numPr>
      </w:pPr>
      <w:r w:rsidRPr="00E64E63">
        <w:t xml:space="preserve">Download and cache the maps before you head out into the field – this is </w:t>
      </w:r>
      <w:r w:rsidR="00B96BFE">
        <w:t>essential</w:t>
      </w:r>
      <w:r w:rsidR="00B96BFE" w:rsidRPr="00E64E63">
        <w:t xml:space="preserve"> </w:t>
      </w:r>
      <w:r w:rsidRPr="00E64E63">
        <w:t xml:space="preserve">if you are heading into a remote area or somewhere without </w:t>
      </w:r>
      <w:r w:rsidR="002E2CD3">
        <w:t>cell-phone reception</w:t>
      </w:r>
      <w:r w:rsidRPr="00E64E63">
        <w:t>.</w:t>
      </w:r>
    </w:p>
    <w:p w14:paraId="1EB8A69C" w14:textId="11498429" w:rsidR="001271BC" w:rsidRPr="004377C5" w:rsidRDefault="00711147" w:rsidP="002946DC">
      <w:pPr>
        <w:pStyle w:val="Heading1"/>
        <w:ind w:left="426" w:hanging="426"/>
        <w:rPr>
          <w:b w:val="0"/>
          <w:bCs w:val="0"/>
        </w:rPr>
      </w:pPr>
      <w:r>
        <w:rPr>
          <w:noProof/>
          <w:color w:val="2B579A"/>
          <w:shd w:val="clear" w:color="auto" w:fill="E6E6E6"/>
        </w:rPr>
        <w:lastRenderedPageBreak/>
        <w:drawing>
          <wp:inline distT="0" distB="0" distL="0" distR="0" wp14:anchorId="4C5FD284" wp14:editId="4679BE98">
            <wp:extent cx="4985503" cy="40493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055" b="41520"/>
                    <a:stretch/>
                  </pic:blipFill>
                  <pic:spPr bwMode="auto">
                    <a:xfrm>
                      <a:off x="0" y="0"/>
                      <a:ext cx="4992345" cy="4054952"/>
                    </a:xfrm>
                    <a:prstGeom prst="rect">
                      <a:avLst/>
                    </a:prstGeom>
                    <a:noFill/>
                    <a:ln w="3175">
                      <a:noFill/>
                    </a:ln>
                    <a:extLst>
                      <a:ext uri="{53640926-AAD7-44D8-BBD7-CCE9431645EC}">
                        <a14:shadowObscured xmlns:a14="http://schemas.microsoft.com/office/drawing/2010/main"/>
                      </a:ext>
                    </a:extLst>
                  </pic:spPr>
                </pic:pic>
              </a:graphicData>
            </a:graphic>
          </wp:inline>
        </w:drawing>
      </w:r>
    </w:p>
    <w:p w14:paraId="65ADB1E4" w14:textId="399CD902" w:rsidR="00537C1B" w:rsidRDefault="00B96BFE" w:rsidP="00482B31">
      <w:pPr>
        <w:pStyle w:val="Numberedparagraph"/>
        <w:numPr>
          <w:ilvl w:val="0"/>
          <w:numId w:val="47"/>
        </w:numPr>
      </w:pPr>
      <w:r>
        <w:t>Alternatively, c</w:t>
      </w:r>
      <w:r w:rsidR="00537C1B">
        <w:t xml:space="preserve">omplete a survey </w:t>
      </w:r>
      <w:r>
        <w:t xml:space="preserve">on location </w:t>
      </w:r>
      <w:r w:rsidR="00537C1B">
        <w:t>and save it for uploading later</w:t>
      </w:r>
      <w:r>
        <w:t>.</w:t>
      </w:r>
      <w:r w:rsidR="00537C1B">
        <w:t xml:space="preserve"> </w:t>
      </w:r>
    </w:p>
    <w:p w14:paraId="4E84C381" w14:textId="4BAEC9F9" w:rsidR="00B96BFE" w:rsidRDefault="009251B5" w:rsidP="00B96BFE">
      <w:pPr>
        <w:widowControl w:val="0"/>
        <w:spacing w:before="0" w:after="0" w:line="240" w:lineRule="auto"/>
        <w:rPr>
          <w:rFonts w:asciiTheme="minorHAnsi" w:eastAsia="Calibri" w:hAnsiTheme="minorHAnsi" w:cstheme="minorHAnsi"/>
          <w:sz w:val="24"/>
          <w:szCs w:val="24"/>
        </w:rPr>
      </w:pPr>
      <w:r w:rsidRPr="00482B31">
        <w:rPr>
          <w:i/>
          <w:iCs/>
        </w:rPr>
        <w:t>More information</w:t>
      </w:r>
      <w:r w:rsidR="00B96BFE">
        <w:t xml:space="preserve">: </w:t>
      </w:r>
      <w:r w:rsidR="00B96BFE" w:rsidRPr="00482B31">
        <w:rPr>
          <w:rStyle w:val="BodyTextChar"/>
          <w:rFonts w:eastAsia="Calibri"/>
        </w:rPr>
        <w:t xml:space="preserve">Section 4 of the </w:t>
      </w:r>
      <w:hyperlink r:id="rId27">
        <w:r w:rsidR="00B96BFE" w:rsidRPr="0054287B">
          <w:rPr>
            <w:rStyle w:val="Hyperlink"/>
            <w:rFonts w:eastAsia="Calibri"/>
          </w:rPr>
          <w:t>Fish Passage Assessment For Tool mobile application User Guide - Version 2.0</w:t>
        </w:r>
      </w:hyperlink>
      <w:r w:rsidR="00B96BFE" w:rsidRPr="00482B31">
        <w:rPr>
          <w:rStyle w:val="BodyTextChar"/>
          <w:rFonts w:eastAsia="Calibri"/>
        </w:rPr>
        <w:t xml:space="preserve"> for step-by-step instructions.</w:t>
      </w:r>
    </w:p>
    <w:p w14:paraId="2262DB50" w14:textId="147E3F37" w:rsidR="002158F7" w:rsidRPr="002158F7" w:rsidRDefault="00256D39" w:rsidP="002158F7">
      <w:pPr>
        <w:pStyle w:val="Heading3"/>
      </w:pPr>
      <w:bookmarkStart w:id="28" w:name="filling"/>
      <w:r>
        <w:t>Filling out</w:t>
      </w:r>
      <w:r w:rsidR="002158F7" w:rsidRPr="002158F7">
        <w:t xml:space="preserve"> the survey</w:t>
      </w:r>
      <w:r>
        <w:t xml:space="preserve"> </w:t>
      </w:r>
    </w:p>
    <w:bookmarkEnd w:id="28"/>
    <w:p w14:paraId="2A3ADEBC" w14:textId="23E1A425" w:rsidR="00DE644C" w:rsidRDefault="00DE644C" w:rsidP="00482B31">
      <w:pPr>
        <w:pStyle w:val="Heading4"/>
      </w:pPr>
      <w:r>
        <w:t>Information fields</w:t>
      </w:r>
    </w:p>
    <w:p w14:paraId="2A6CA649" w14:textId="77777777" w:rsidR="00482B31" w:rsidRPr="00482B31" w:rsidRDefault="00DE644C" w:rsidP="00482B31">
      <w:pPr>
        <w:pStyle w:val="BodyText"/>
      </w:pPr>
      <w:r w:rsidRPr="00E64E63">
        <w:t>Many of the information fields collected by the FPAT are intuitive</w:t>
      </w:r>
      <w:r>
        <w:t>,</w:t>
      </w:r>
      <w:r w:rsidRPr="00E64E63">
        <w:t xml:space="preserve"> but there may be some you are unfamiliar with. Some examples are “low-velocity reticulation zones” and “wetted margins”. </w:t>
      </w:r>
      <w:r w:rsidR="00482B31" w:rsidRPr="00482B31">
        <w:t>If a culvert is properly designed and built to meet the NES-F permitted-activity criteria, both low-velocity reticulation zones and wetted margins will be present.</w:t>
      </w:r>
    </w:p>
    <w:p w14:paraId="35DA4609" w14:textId="77777777" w:rsidR="00421A95" w:rsidRDefault="00421A95" w:rsidP="00421A95">
      <w:pPr>
        <w:pStyle w:val="Numberedparagraph"/>
        <w:numPr>
          <w:ilvl w:val="0"/>
          <w:numId w:val="0"/>
        </w:numPr>
      </w:pPr>
      <w:r w:rsidRPr="00E64E63">
        <w:t xml:space="preserve">While there are descriptions for each information field in the app, it may be useful to read about these before you go out into the field. </w:t>
      </w:r>
      <w:r>
        <w:t xml:space="preserve">NIWA’s </w:t>
      </w:r>
      <w:hyperlink r:id="rId28" w:history="1">
        <w:r w:rsidRPr="00850565">
          <w:rPr>
            <w:rStyle w:val="Hyperlink"/>
          </w:rPr>
          <w:t>FPAT user guide</w:t>
        </w:r>
      </w:hyperlink>
      <w:r>
        <w:t xml:space="preserve"> </w:t>
      </w:r>
      <w:r w:rsidRPr="00E64E63">
        <w:t xml:space="preserve">contains clear descriptions of all the information fields and parameters you will need to measure. </w:t>
      </w:r>
    </w:p>
    <w:p w14:paraId="1F5A6C15" w14:textId="77777777" w:rsidR="00421A95" w:rsidRDefault="00421A95" w:rsidP="00482B31">
      <w:pPr>
        <w:pStyle w:val="Heading4"/>
      </w:pPr>
      <w:r>
        <w:t>Asset ID numbers</w:t>
      </w:r>
    </w:p>
    <w:p w14:paraId="4942FF7A" w14:textId="1EAAF3DF" w:rsidR="00DE644C" w:rsidRDefault="00DE644C" w:rsidP="00482B31">
      <w:pPr>
        <w:pStyle w:val="Numberedparagraph"/>
        <w:numPr>
          <w:ilvl w:val="0"/>
          <w:numId w:val="0"/>
        </w:numPr>
      </w:pPr>
      <w:r>
        <w:t>If you know the Asset ID number and asset owner of the structure, you can record this. It’s all great information to collect, but you can also leave this field blank if you need to.</w:t>
      </w:r>
    </w:p>
    <w:p w14:paraId="31F588A0" w14:textId="2E462E05" w:rsidR="00256D39" w:rsidRDefault="00256D39" w:rsidP="00482B31">
      <w:pPr>
        <w:pStyle w:val="Heading4"/>
      </w:pPr>
      <w:r>
        <w:t>Segment numbers</w:t>
      </w:r>
    </w:p>
    <w:p w14:paraId="338739DE" w14:textId="77777777" w:rsidR="00256D39" w:rsidRPr="00B76293" w:rsidRDefault="00256D39" w:rsidP="00256D39">
      <w:pPr>
        <w:pStyle w:val="Numberedparagraph"/>
        <w:numPr>
          <w:ilvl w:val="0"/>
          <w:numId w:val="0"/>
        </w:numPr>
      </w:pPr>
      <w:r>
        <w:t>You will need to select the “NZ Segment” for the structu</w:t>
      </w:r>
      <w:r w:rsidRPr="00B76293">
        <w:t xml:space="preserve">re you are surveying. The app contains </w:t>
      </w:r>
      <w:r>
        <w:t xml:space="preserve">a </w:t>
      </w:r>
      <w:r w:rsidRPr="00B76293">
        <w:t>segment number for permanent rivers and watercourse</w:t>
      </w:r>
      <w:r>
        <w:t>s</w:t>
      </w:r>
      <w:r w:rsidRPr="00B76293">
        <w:t xml:space="preserve">, however, if the watercourse you are </w:t>
      </w:r>
      <w:r w:rsidRPr="00B76293">
        <w:lastRenderedPageBreak/>
        <w:t>assessing does not have a segment number, select the nearest connected NZ</w:t>
      </w:r>
      <w:r>
        <w:t xml:space="preserve"> </w:t>
      </w:r>
      <w:r w:rsidRPr="00B76293">
        <w:t>Segment to the stream you’re surveying.</w:t>
      </w:r>
    </w:p>
    <w:p w14:paraId="65C3C805" w14:textId="77777777" w:rsidR="00256D39" w:rsidRDefault="00256D39" w:rsidP="00482B31">
      <w:pPr>
        <w:pStyle w:val="Heading4"/>
      </w:pPr>
      <w:r>
        <w:t>Your organisation</w:t>
      </w:r>
    </w:p>
    <w:p w14:paraId="22E699C0" w14:textId="35CDF3D9" w:rsidR="00256D39" w:rsidRDefault="00256D39" w:rsidP="00256D39">
      <w:pPr>
        <w:pStyle w:val="Numberedparagraph"/>
        <w:numPr>
          <w:ilvl w:val="0"/>
          <w:numId w:val="0"/>
        </w:numPr>
      </w:pPr>
      <w:r>
        <w:t xml:space="preserve">If you are not affiliated with an organisation, select “other”. </w:t>
      </w:r>
      <w:r w:rsidR="002E2CD3">
        <w:t xml:space="preserve"> </w:t>
      </w:r>
      <w:r>
        <w:t xml:space="preserve">Alternatively, you can contact the </w:t>
      </w:r>
      <w:hyperlink r:id="rId29" w:history="1">
        <w:r w:rsidRPr="0016325A">
          <w:rPr>
            <w:rStyle w:val="Hyperlink"/>
          </w:rPr>
          <w:t>app designers at NIWA</w:t>
        </w:r>
      </w:hyperlink>
      <w:r w:rsidRPr="007422CF">
        <w:t xml:space="preserve"> t</w:t>
      </w:r>
      <w:r>
        <w:t xml:space="preserve">o have the name of your organisation added to the list </w:t>
      </w:r>
      <w:r>
        <w:rPr>
          <w:rFonts w:cs="Calibri"/>
        </w:rPr>
        <w:t>–</w:t>
      </w:r>
      <w:r>
        <w:t xml:space="preserve"> you’ll need to do this before you head out.</w:t>
      </w:r>
    </w:p>
    <w:p w14:paraId="2C23E431" w14:textId="4819D923" w:rsidR="00A93798" w:rsidRDefault="00486EC3" w:rsidP="00482B31">
      <w:pPr>
        <w:pStyle w:val="Heading4"/>
      </w:pPr>
      <w:r>
        <w:t>Measuring w</w:t>
      </w:r>
      <w:r w:rsidR="00A93798">
        <w:t>ater velocity</w:t>
      </w:r>
    </w:p>
    <w:p w14:paraId="47541F1E" w14:textId="61A6C0F2" w:rsidR="00DE644C" w:rsidRPr="00482B31" w:rsidRDefault="00A93798" w:rsidP="00482B31">
      <w:pPr>
        <w:pStyle w:val="BodyText"/>
        <w:numPr>
          <w:ilvl w:val="0"/>
          <w:numId w:val="52"/>
        </w:numPr>
        <w:ind w:left="426" w:hanging="426"/>
      </w:pPr>
      <w:r w:rsidRPr="00482B31">
        <w:rPr>
          <w:b/>
          <w:bCs/>
        </w:rPr>
        <w:t>Why this is a compulsory field</w:t>
      </w:r>
      <w:r w:rsidR="00421A95">
        <w:t xml:space="preserve">: </w:t>
      </w:r>
      <w:r w:rsidRPr="00421A95">
        <w:rPr>
          <w:rFonts w:eastAsia="Calibri"/>
        </w:rPr>
        <w:t xml:space="preserve">Including water velocity as a compulsory field was discussed extensively during development of the FPAT and the consensus amongst stakeholders and the </w:t>
      </w:r>
      <w:r w:rsidR="00AB1DAC" w:rsidRPr="00421A95">
        <w:rPr>
          <w:rFonts w:eastAsia="Calibri"/>
        </w:rPr>
        <w:t>fish ecology</w:t>
      </w:r>
      <w:r w:rsidRPr="00421A95">
        <w:rPr>
          <w:rFonts w:eastAsia="Calibri"/>
        </w:rPr>
        <w:t xml:space="preserve"> experts was </w:t>
      </w:r>
      <w:r w:rsidR="00AB1DAC" w:rsidRPr="00421A95">
        <w:rPr>
          <w:rFonts w:eastAsia="Calibri"/>
        </w:rPr>
        <w:t>it is a</w:t>
      </w:r>
      <w:r w:rsidRPr="00421A95">
        <w:rPr>
          <w:rFonts w:eastAsia="Calibri"/>
        </w:rPr>
        <w:t xml:space="preserve"> crucial field for evaluating the risk to fish passage.</w:t>
      </w:r>
    </w:p>
    <w:p w14:paraId="337921D3" w14:textId="6F5E52DE" w:rsidR="00A93798" w:rsidRDefault="00A93798" w:rsidP="00482B31">
      <w:pPr>
        <w:pStyle w:val="BodyText"/>
        <w:numPr>
          <w:ilvl w:val="0"/>
          <w:numId w:val="52"/>
        </w:numPr>
        <w:ind w:left="426" w:hanging="426"/>
      </w:pPr>
      <w:r w:rsidRPr="00482B31">
        <w:rPr>
          <w:b/>
          <w:bCs/>
        </w:rPr>
        <w:t xml:space="preserve">How to measure </w:t>
      </w:r>
      <w:r w:rsidR="00CB2EA2">
        <w:rPr>
          <w:b/>
          <w:bCs/>
        </w:rPr>
        <w:t>it</w:t>
      </w:r>
      <w:r w:rsidR="00421A95">
        <w:t xml:space="preserve">: </w:t>
      </w:r>
      <w:r>
        <w:t xml:space="preserve">Measure water velocity at the time of the assessment. The timed-float method is </w:t>
      </w:r>
      <w:r w:rsidR="00AB1DAC">
        <w:t>one easy</w:t>
      </w:r>
      <w:r>
        <w:t xml:space="preserve"> way</w:t>
      </w:r>
      <w:r w:rsidR="00AB1DAC">
        <w:t xml:space="preserve"> of measuring water velocity. S</w:t>
      </w:r>
      <w:r>
        <w:t>imply count how many seconds it takes for an object to travel one metre in the stream.</w:t>
      </w:r>
    </w:p>
    <w:p w14:paraId="21DCEB56" w14:textId="570154A7" w:rsidR="00A93798" w:rsidRDefault="00A93798" w:rsidP="00482B31">
      <w:pPr>
        <w:pStyle w:val="BodyText"/>
        <w:numPr>
          <w:ilvl w:val="0"/>
          <w:numId w:val="52"/>
        </w:numPr>
        <w:ind w:left="426" w:hanging="426"/>
      </w:pPr>
      <w:r w:rsidRPr="00482B31">
        <w:rPr>
          <w:b/>
          <w:bCs/>
          <w:iCs/>
        </w:rPr>
        <w:t xml:space="preserve">What </w:t>
      </w:r>
      <w:r w:rsidR="00AB1DAC" w:rsidRPr="00482B31">
        <w:rPr>
          <w:b/>
          <w:bCs/>
          <w:iCs/>
        </w:rPr>
        <w:t>tools</w:t>
      </w:r>
      <w:r w:rsidRPr="00482B31">
        <w:rPr>
          <w:b/>
          <w:bCs/>
          <w:iCs/>
        </w:rPr>
        <w:t xml:space="preserve"> you will need</w:t>
      </w:r>
      <w:r w:rsidR="00421A95">
        <w:t xml:space="preserve">: </w:t>
      </w:r>
      <w:r>
        <w:t>Useful tools for measuring velocity are a measuring tape and a small floating object like a tennis ball. If you don’t have a tennis ball, you can even use a leaf. Make sure you carefully place the ball in the river – don’t throw it as this ‘bounce’ affects the velocity measure.</w:t>
      </w:r>
    </w:p>
    <w:p w14:paraId="68FC1257" w14:textId="75BC28C4" w:rsidR="00DE644C" w:rsidRPr="00F376B8" w:rsidRDefault="00DE644C" w:rsidP="00482B31">
      <w:pPr>
        <w:pStyle w:val="BodyText"/>
        <w:numPr>
          <w:ilvl w:val="0"/>
          <w:numId w:val="52"/>
        </w:numPr>
        <w:ind w:left="426" w:hanging="426"/>
      </w:pPr>
      <w:r w:rsidRPr="00482B31">
        <w:rPr>
          <w:rFonts w:eastAsia="Calibri"/>
          <w:b/>
          <w:bCs/>
        </w:rPr>
        <w:t>What to do if it’s too hard to measure</w:t>
      </w:r>
      <w:r w:rsidR="00421A95" w:rsidRPr="00421A95">
        <w:rPr>
          <w:rFonts w:eastAsia="Calibri"/>
        </w:rPr>
        <w:t xml:space="preserve">: </w:t>
      </w:r>
      <w:r w:rsidRPr="00421A95">
        <w:rPr>
          <w:rFonts w:eastAsia="Calibri"/>
        </w:rPr>
        <w:t xml:space="preserve">In locations where water velocity is difficult to measure, you may need to get help from trained surveyors who will have an agreed protocol for dealing with these instances. </w:t>
      </w:r>
      <w:r w:rsidR="002E2CD3" w:rsidRPr="00421A95">
        <w:rPr>
          <w:rFonts w:eastAsia="Calibri"/>
        </w:rPr>
        <w:t>You should identify i</w:t>
      </w:r>
      <w:r w:rsidRPr="00421A95">
        <w:rPr>
          <w:rFonts w:eastAsia="Calibri"/>
        </w:rPr>
        <w:t>naccurate values during surveyor-led quality control before uploading saved data to FPAT.</w:t>
      </w:r>
    </w:p>
    <w:p w14:paraId="16C55546" w14:textId="0E99B633" w:rsidR="002158F7" w:rsidRPr="00482B31" w:rsidRDefault="002158F7" w:rsidP="00482B31">
      <w:pPr>
        <w:pStyle w:val="Heading4"/>
        <w:rPr>
          <w:rStyle w:val="cf01"/>
          <w:rFonts w:ascii="Georgia" w:hAnsi="Georgia" w:cstheme="majorBidi"/>
          <w:b w:val="0"/>
          <w:bCs w:val="0"/>
          <w:sz w:val="24"/>
          <w:szCs w:val="22"/>
        </w:rPr>
      </w:pPr>
      <w:r w:rsidRPr="00482B31">
        <w:rPr>
          <w:rStyle w:val="cf01"/>
          <w:rFonts w:ascii="Georgia" w:hAnsi="Georgia" w:cstheme="majorBidi"/>
          <w:sz w:val="24"/>
          <w:szCs w:val="22"/>
        </w:rPr>
        <w:t>Identifying structures preventing dispersal of undesirable species</w:t>
      </w:r>
    </w:p>
    <w:p w14:paraId="7FEBB9A6" w14:textId="6CB8BC91" w:rsidR="002158F7" w:rsidRDefault="002158F7" w:rsidP="002158F7">
      <w:pPr>
        <w:widowControl w:val="0"/>
        <w:spacing w:before="0" w:after="0" w:line="240" w:lineRule="auto"/>
        <w:jc w:val="left"/>
        <w:rPr>
          <w:rStyle w:val="BodyTextChar"/>
          <w:rFonts w:eastAsiaTheme="majorEastAsia"/>
        </w:rPr>
      </w:pPr>
      <w:r w:rsidRPr="00482B31">
        <w:rPr>
          <w:rStyle w:val="BodyTextChar"/>
          <w:rFonts w:eastAsiaTheme="majorEastAsia"/>
        </w:rPr>
        <w:t>To identify a site that may be preventing the movement of undesirable species, select ‘Yes’ to the survey question “Protecting native species or habitats?”.</w:t>
      </w:r>
      <w:r w:rsidRPr="00482B31">
        <w:rPr>
          <w:rStyle w:val="BodyTextChar"/>
          <w:rFonts w:eastAsiaTheme="majorEastAsia"/>
        </w:rPr>
        <w:br/>
      </w:r>
    </w:p>
    <w:p w14:paraId="50A0373B" w14:textId="17B1C368" w:rsidR="002E2CD3" w:rsidRPr="0054287B" w:rsidRDefault="002158F7" w:rsidP="002E2CD3">
      <w:pPr>
        <w:widowControl w:val="0"/>
        <w:spacing w:before="0" w:after="0" w:line="240" w:lineRule="auto"/>
        <w:rPr>
          <w:rStyle w:val="Hyperlink"/>
          <w:rFonts w:eastAsia="Calibri"/>
        </w:rPr>
      </w:pPr>
      <w:r w:rsidRPr="00482B31">
        <w:rPr>
          <w:rStyle w:val="BodyTextChar"/>
          <w:rFonts w:eastAsiaTheme="majorEastAsia"/>
          <w:i/>
          <w:iCs/>
        </w:rPr>
        <w:t>More information</w:t>
      </w:r>
      <w:r>
        <w:rPr>
          <w:rStyle w:val="BodyTextChar"/>
          <w:rFonts w:eastAsiaTheme="majorEastAsia"/>
        </w:rPr>
        <w:t xml:space="preserve">: </w:t>
      </w:r>
      <w:r w:rsidR="009251B5">
        <w:rPr>
          <w:rStyle w:val="BodyTextChar"/>
          <w:rFonts w:eastAsiaTheme="majorEastAsia"/>
        </w:rPr>
        <w:t>S</w:t>
      </w:r>
      <w:r w:rsidR="00C009C8">
        <w:rPr>
          <w:rStyle w:val="BodyTextChar"/>
          <w:rFonts w:eastAsiaTheme="majorEastAsia"/>
        </w:rPr>
        <w:t xml:space="preserve">ee </w:t>
      </w:r>
      <w:r w:rsidRPr="00482B31">
        <w:rPr>
          <w:rStyle w:val="BodyTextChar"/>
          <w:rFonts w:eastAsia="Calibri"/>
        </w:rPr>
        <w:t xml:space="preserve">section 3.9 of the </w:t>
      </w:r>
      <w:r w:rsidR="0054287B">
        <w:rPr>
          <w:rStyle w:val="Hyperlink"/>
          <w:rFonts w:eastAsia="Calibri"/>
        </w:rPr>
        <w:fldChar w:fldCharType="begin"/>
      </w:r>
      <w:r w:rsidR="0054287B">
        <w:rPr>
          <w:rStyle w:val="Hyperlink"/>
          <w:rFonts w:eastAsia="Calibri"/>
        </w:rPr>
        <w:instrText xml:space="preserve"> HYPERLINK "https://niwa.co.nz/sites/niwa.co.nz/files/FPAT%20User%20Guide%20v2.0_clean.pdf" </w:instrText>
      </w:r>
      <w:r w:rsidR="0054287B">
        <w:rPr>
          <w:rStyle w:val="Hyperlink"/>
          <w:rFonts w:eastAsia="Calibri"/>
        </w:rPr>
        <w:fldChar w:fldCharType="separate"/>
      </w:r>
      <w:r w:rsidR="002E2CD3" w:rsidRPr="0054287B">
        <w:rPr>
          <w:rStyle w:val="Hyperlink"/>
          <w:rFonts w:eastAsia="Calibri"/>
        </w:rPr>
        <w:t>Fish Passage Assessment Tool mobile application User Guide - Version 2.0.</w:t>
      </w:r>
    </w:p>
    <w:p w14:paraId="69322332" w14:textId="0603E96F" w:rsidR="00256D39" w:rsidRPr="00FC7DBB" w:rsidRDefault="0054287B" w:rsidP="00482B31">
      <w:pPr>
        <w:pStyle w:val="Heading4"/>
        <w:rPr>
          <w:szCs w:val="24"/>
        </w:rPr>
      </w:pPr>
      <w:r>
        <w:rPr>
          <w:rStyle w:val="Hyperlink"/>
          <w:rFonts w:ascii="Calibri" w:eastAsia="Calibri" w:hAnsi="Calibri" w:cs="Times New Roman"/>
          <w:b w:val="0"/>
          <w:bCs w:val="0"/>
          <w:sz w:val="22"/>
        </w:rPr>
        <w:fldChar w:fldCharType="end"/>
      </w:r>
      <w:r w:rsidR="00256D39">
        <w:t>Finding a structure’s original</w:t>
      </w:r>
      <w:r w:rsidR="00256D39" w:rsidRPr="00FC7DBB">
        <w:t xml:space="preserve"> assessment </w:t>
      </w:r>
    </w:p>
    <w:p w14:paraId="437D372A" w14:textId="492BA8A3" w:rsidR="00256D39" w:rsidRDefault="00256D39" w:rsidP="00256D39">
      <w:pPr>
        <w:pStyle w:val="BodyText"/>
        <w:rPr>
          <w:rFonts w:eastAsia="Calibri"/>
        </w:rPr>
      </w:pPr>
      <w:r>
        <w:rPr>
          <w:rFonts w:eastAsia="Calibri"/>
        </w:rPr>
        <w:t xml:space="preserve">Each structure is assigned a </w:t>
      </w:r>
      <w:r w:rsidRPr="530F0CEB">
        <w:rPr>
          <w:rFonts w:eastAsia="Calibri"/>
        </w:rPr>
        <w:t xml:space="preserve">‘parent ID’ number </w:t>
      </w:r>
      <w:r>
        <w:rPr>
          <w:rFonts w:eastAsia="Calibri"/>
        </w:rPr>
        <w:t>in FPAT that allows users to</w:t>
      </w:r>
      <w:r w:rsidRPr="530F0CEB">
        <w:rPr>
          <w:rFonts w:eastAsia="Calibri"/>
        </w:rPr>
        <w:t xml:space="preserve"> find all </w:t>
      </w:r>
      <w:r>
        <w:rPr>
          <w:rFonts w:eastAsia="Calibri"/>
        </w:rPr>
        <w:t xml:space="preserve">the </w:t>
      </w:r>
      <w:r w:rsidRPr="530F0CEB">
        <w:rPr>
          <w:rFonts w:eastAsia="Calibri"/>
        </w:rPr>
        <w:t xml:space="preserve">assessments </w:t>
      </w:r>
      <w:r>
        <w:rPr>
          <w:rFonts w:eastAsia="Calibri"/>
        </w:rPr>
        <w:t>for that structure over time.</w:t>
      </w:r>
      <w:r w:rsidR="002E2CD3">
        <w:rPr>
          <w:rFonts w:eastAsia="Calibri"/>
        </w:rPr>
        <w:t xml:space="preserve"> So</w:t>
      </w:r>
      <w:r w:rsidR="00482B31">
        <w:rPr>
          <w:rFonts w:eastAsia="Calibri"/>
        </w:rPr>
        <w:t>,</w:t>
      </w:r>
      <w:r w:rsidR="002E2CD3">
        <w:rPr>
          <w:rFonts w:eastAsia="Calibri"/>
        </w:rPr>
        <w:t xml:space="preserve"> if you are updating a structure, you can look up its original assessment.</w:t>
      </w:r>
    </w:p>
    <w:p w14:paraId="4D862AE0" w14:textId="5D98E05E" w:rsidR="00C009C8" w:rsidRPr="00C009C8" w:rsidRDefault="002158F7" w:rsidP="00482B31">
      <w:pPr>
        <w:pStyle w:val="Heading3"/>
      </w:pPr>
      <w:bookmarkStart w:id="29" w:name="After"/>
      <w:r>
        <w:t>After completing the survey</w:t>
      </w:r>
      <w:bookmarkEnd w:id="29"/>
    </w:p>
    <w:p w14:paraId="273B700B" w14:textId="77777777" w:rsidR="005A5DD8" w:rsidRDefault="005A5DD8" w:rsidP="00482B31">
      <w:pPr>
        <w:pStyle w:val="Heading4"/>
      </w:pPr>
      <w:r>
        <w:t>Editing your data in FPAT</w:t>
      </w:r>
    </w:p>
    <w:p w14:paraId="51BA44FE" w14:textId="3CA3D7BE" w:rsidR="00F72D48" w:rsidRDefault="005A5DD8" w:rsidP="00482B31">
      <w:pPr>
        <w:pStyle w:val="BodyText"/>
      </w:pPr>
      <w:r w:rsidRPr="202E0CBC">
        <w:rPr>
          <w:rFonts w:eastAsia="Calibri"/>
        </w:rPr>
        <w:t xml:space="preserve">Any submitted data that </w:t>
      </w:r>
      <w:r w:rsidR="00F72D48">
        <w:rPr>
          <w:rFonts w:eastAsia="Calibri"/>
        </w:rPr>
        <w:t>has</w:t>
      </w:r>
      <w:r w:rsidRPr="202E0CBC">
        <w:rPr>
          <w:rFonts w:eastAsia="Calibri"/>
        </w:rPr>
        <w:t xml:space="preserve"> been uploaded to FPAT can only be edited by the NIWA FPAT database administrator. </w:t>
      </w:r>
      <w:r w:rsidR="00F72D48">
        <w:rPr>
          <w:rFonts w:eastAsia="Calibri"/>
        </w:rPr>
        <w:t xml:space="preserve">Giving users the ability to directly edit their records </w:t>
      </w:r>
      <w:r w:rsidR="00F72D48">
        <w:t xml:space="preserve">would have required developing </w:t>
      </w:r>
      <w:r w:rsidR="00F72D48">
        <w:lastRenderedPageBreak/>
        <w:t>an entirely new system – one that enabled users to register and log in, and that provided a process for identifying and flagging errors, and an interface for viewing and editing records.</w:t>
      </w:r>
    </w:p>
    <w:p w14:paraId="1E8B286B" w14:textId="1E02CE60" w:rsidR="00F72D48" w:rsidRDefault="00F72D48" w:rsidP="00482B31">
      <w:pPr>
        <w:pStyle w:val="BodyText"/>
        <w:rPr>
          <w:rFonts w:eastAsia="Calibri"/>
        </w:rPr>
      </w:pPr>
      <w:r>
        <w:rPr>
          <w:rFonts w:eastAsia="Calibri"/>
        </w:rPr>
        <w:t>I</w:t>
      </w:r>
      <w:r w:rsidR="005A5DD8" w:rsidRPr="202E0CBC">
        <w:rPr>
          <w:rFonts w:eastAsia="Calibri"/>
        </w:rPr>
        <w:t xml:space="preserve">f you have data needing editing or deleting, </w:t>
      </w:r>
      <w:r w:rsidR="005A5DD8">
        <w:rPr>
          <w:rFonts w:eastAsia="Calibri"/>
        </w:rPr>
        <w:t>for example,</w:t>
      </w:r>
      <w:r w:rsidR="005A5DD8" w:rsidRPr="202E0CBC">
        <w:rPr>
          <w:rFonts w:eastAsia="Calibri"/>
        </w:rPr>
        <w:t xml:space="preserve"> you recorded a site in error and need to delete it, please contact </w:t>
      </w:r>
      <w:r>
        <w:rPr>
          <w:rFonts w:eastAsia="Calibri"/>
        </w:rPr>
        <w:t xml:space="preserve">the </w:t>
      </w:r>
      <w:hyperlink r:id="rId30" w:history="1">
        <w:r w:rsidR="005A5DD8" w:rsidRPr="00537C1B">
          <w:rPr>
            <w:rStyle w:val="Hyperlink"/>
          </w:rPr>
          <w:t>app designers at NIWA</w:t>
        </w:r>
      </w:hyperlink>
      <w:r w:rsidR="005A5DD8" w:rsidRPr="202E0CBC">
        <w:rPr>
          <w:rFonts w:eastAsia="Calibri"/>
        </w:rPr>
        <w:t>.</w:t>
      </w:r>
      <w:r w:rsidR="005A5DD8">
        <w:rPr>
          <w:rFonts w:eastAsia="Calibri"/>
        </w:rPr>
        <w:t xml:space="preserve"> </w:t>
      </w:r>
    </w:p>
    <w:p w14:paraId="1CD87DFD" w14:textId="6939D762" w:rsidR="005A5DD8" w:rsidRDefault="005A5DD8" w:rsidP="00482B31">
      <w:pPr>
        <w:pStyle w:val="BodyText"/>
        <w:rPr>
          <w:rFonts w:eastAsia="Calibri"/>
        </w:rPr>
      </w:pPr>
      <w:r>
        <w:rPr>
          <w:rFonts w:eastAsia="Calibri"/>
        </w:rPr>
        <w:t>Similarly</w:t>
      </w:r>
      <w:r w:rsidR="000A4273">
        <w:rPr>
          <w:rFonts w:eastAsia="Calibri"/>
        </w:rPr>
        <w:t>,</w:t>
      </w:r>
      <w:r>
        <w:rPr>
          <w:rFonts w:eastAsia="Calibri"/>
        </w:rPr>
        <w:t xml:space="preserve"> contact NIWA if you are having technical difficulty with the app.</w:t>
      </w:r>
    </w:p>
    <w:p w14:paraId="28BD6C05" w14:textId="4A318BED" w:rsidR="00486EC3" w:rsidRDefault="00486EC3" w:rsidP="00482B31">
      <w:pPr>
        <w:pStyle w:val="Heading4"/>
      </w:pPr>
      <w:r>
        <w:t xml:space="preserve">Printing </w:t>
      </w:r>
      <w:r w:rsidR="00AB1DAC">
        <w:t>and downloading y</w:t>
      </w:r>
      <w:r>
        <w:t>our data</w:t>
      </w:r>
    </w:p>
    <w:p w14:paraId="596A8873" w14:textId="55772FF4" w:rsidR="00486EC3" w:rsidRDefault="00486EC3" w:rsidP="00482B31">
      <w:pPr>
        <w:pStyle w:val="BodyText"/>
      </w:pPr>
      <w:r w:rsidRPr="202E0CBC">
        <w:rPr>
          <w:rFonts w:eastAsia="Calibri"/>
        </w:rPr>
        <w:t xml:space="preserve">To view and download data </w:t>
      </w:r>
      <w:r>
        <w:rPr>
          <w:rFonts w:eastAsia="Calibri"/>
        </w:rPr>
        <w:t>you have</w:t>
      </w:r>
      <w:r w:rsidRPr="202E0CBC">
        <w:rPr>
          <w:rFonts w:eastAsia="Calibri"/>
        </w:rPr>
        <w:t xml:space="preserve"> uploaded to the database</w:t>
      </w:r>
      <w:r>
        <w:rPr>
          <w:rFonts w:eastAsia="Calibri"/>
        </w:rPr>
        <w:t xml:space="preserve">, </w:t>
      </w:r>
      <w:r w:rsidRPr="202E0CBC">
        <w:rPr>
          <w:rFonts w:eastAsia="Calibri"/>
        </w:rPr>
        <w:t xml:space="preserve">visit the </w:t>
      </w:r>
      <w:hyperlink r:id="rId31">
        <w:r w:rsidRPr="202E0CBC">
          <w:rPr>
            <w:rStyle w:val="Hyperlink"/>
            <w:rFonts w:asciiTheme="minorHAnsi" w:eastAsia="Calibri" w:hAnsiTheme="minorHAnsi" w:cstheme="minorBidi"/>
            <w:color w:val="auto"/>
            <w:sz w:val="24"/>
            <w:szCs w:val="24"/>
          </w:rPr>
          <w:t>Fish Passage Assessment tool website</w:t>
        </w:r>
      </w:hyperlink>
      <w:r>
        <w:rPr>
          <w:rStyle w:val="Hyperlink"/>
          <w:rFonts w:asciiTheme="minorHAnsi" w:eastAsia="Calibri" w:hAnsiTheme="minorHAnsi" w:cstheme="minorBidi"/>
          <w:color w:val="auto"/>
          <w:sz w:val="24"/>
          <w:szCs w:val="24"/>
        </w:rPr>
        <w:t>.</w:t>
      </w:r>
    </w:p>
    <w:p w14:paraId="52252C97" w14:textId="356F251C" w:rsidR="00486EC3" w:rsidRDefault="00486EC3" w:rsidP="00482B31">
      <w:pPr>
        <w:pStyle w:val="BodyText"/>
      </w:pPr>
      <w:r w:rsidRPr="202E0CBC">
        <w:rPr>
          <w:rFonts w:eastAsia="Calibri"/>
        </w:rPr>
        <w:t xml:space="preserve">Fish passage risk rankings and prioritisation scores are calculated overnight and will not be available until the day after the records have been submitted using the mobile app.  Instructions on how to download this data can be found in section 2.5 of the </w:t>
      </w:r>
      <w:hyperlink r:id="rId32">
        <w:r w:rsidRPr="0054287B">
          <w:rPr>
            <w:rStyle w:val="Hyperlink"/>
            <w:rFonts w:eastAsia="Calibri"/>
          </w:rPr>
          <w:t>Fish Passage Assessment Tool mobile application User Guide - Version 2.0</w:t>
        </w:r>
      </w:hyperlink>
      <w:r w:rsidRPr="0054287B">
        <w:rPr>
          <w:rStyle w:val="Hyperlink"/>
          <w:rFonts w:eastAsia="Calibri"/>
        </w:rPr>
        <w:t>.</w:t>
      </w:r>
    </w:p>
    <w:p w14:paraId="772C8CB8" w14:textId="0FEF2C21" w:rsidR="00486EC3" w:rsidRPr="0054287B" w:rsidRDefault="00486EC3" w:rsidP="00C009C8">
      <w:pPr>
        <w:pStyle w:val="BodyText"/>
        <w:rPr>
          <w:rStyle w:val="Hyperlink"/>
          <w:rFonts w:eastAsia="Calibri"/>
        </w:rPr>
      </w:pPr>
      <w:r>
        <w:rPr>
          <w:rFonts w:eastAsia="Calibri" w:cstheme="minorHAnsi"/>
        </w:rPr>
        <w:t xml:space="preserve">An API is also available for downloading data.  </w:t>
      </w:r>
      <w:r w:rsidRPr="00F376B8">
        <w:rPr>
          <w:rFonts w:eastAsia="Calibri" w:cstheme="minorHAnsi"/>
        </w:rPr>
        <w:t xml:space="preserve">Instructions on how to </w:t>
      </w:r>
      <w:r>
        <w:rPr>
          <w:rFonts w:eastAsia="Calibri" w:cstheme="minorHAnsi"/>
        </w:rPr>
        <w:t xml:space="preserve">use the API </w:t>
      </w:r>
      <w:r w:rsidRPr="00F376B8">
        <w:rPr>
          <w:rFonts w:eastAsia="Calibri" w:cstheme="minorHAnsi"/>
        </w:rPr>
        <w:t>can be found in section 2.5</w:t>
      </w:r>
      <w:r>
        <w:rPr>
          <w:rFonts w:eastAsia="Calibri" w:cstheme="minorHAnsi"/>
        </w:rPr>
        <w:t>.3</w:t>
      </w:r>
      <w:r w:rsidRPr="00F376B8">
        <w:rPr>
          <w:rFonts w:eastAsia="Calibri" w:cstheme="minorHAnsi"/>
        </w:rPr>
        <w:t xml:space="preserve"> of the </w:t>
      </w:r>
      <w:hyperlink r:id="rId33">
        <w:r w:rsidRPr="0054287B">
          <w:rPr>
            <w:rStyle w:val="Hyperlink"/>
            <w:rFonts w:eastAsia="Calibri"/>
          </w:rPr>
          <w:t>Fish Passage Assessment Tool mobile application User Guide - Version 2.0</w:t>
        </w:r>
      </w:hyperlink>
      <w:r w:rsidRPr="0054287B">
        <w:rPr>
          <w:rStyle w:val="Hyperlink"/>
          <w:rFonts w:eastAsia="Calibri"/>
        </w:rPr>
        <w:t>.</w:t>
      </w:r>
    </w:p>
    <w:p w14:paraId="29652CD8" w14:textId="333207A4" w:rsidR="00A60547" w:rsidRPr="00F376B8" w:rsidRDefault="00A60547" w:rsidP="00482B31">
      <w:pPr>
        <w:pStyle w:val="Heading4"/>
      </w:pPr>
      <w:r>
        <w:t>Filtering</w:t>
      </w:r>
      <w:r w:rsidRPr="202E0CBC">
        <w:t xml:space="preserve"> data to see if remediation </w:t>
      </w:r>
      <w:r>
        <w:t xml:space="preserve">has </w:t>
      </w:r>
      <w:r w:rsidRPr="202E0CBC">
        <w:t>occurred</w:t>
      </w:r>
    </w:p>
    <w:p w14:paraId="08328BB6" w14:textId="77777777" w:rsidR="00A60547" w:rsidRDefault="00A60547" w:rsidP="00A60547">
      <w:pPr>
        <w:pStyle w:val="BodyText"/>
        <w:rPr>
          <w:rFonts w:eastAsia="Calibri"/>
        </w:rPr>
      </w:pPr>
      <w:r>
        <w:rPr>
          <w:rFonts w:eastAsia="Calibri"/>
        </w:rPr>
        <w:t xml:space="preserve">You can filter data in FPAT </w:t>
      </w:r>
      <w:r w:rsidRPr="202E0CBC">
        <w:rPr>
          <w:rFonts w:eastAsia="Calibri"/>
        </w:rPr>
        <w:t xml:space="preserve">either </w:t>
      </w:r>
      <w:r>
        <w:rPr>
          <w:rFonts w:eastAsia="Calibri"/>
        </w:rPr>
        <w:t xml:space="preserve">within the tool, after you have downloaded it, or </w:t>
      </w:r>
      <w:r w:rsidRPr="202E0CBC">
        <w:rPr>
          <w:rFonts w:eastAsia="Calibri"/>
        </w:rPr>
        <w:t xml:space="preserve">via the API. </w:t>
      </w:r>
    </w:p>
    <w:p w14:paraId="77E5F71D" w14:textId="77777777" w:rsidR="008A0B9C" w:rsidRDefault="008A0B9C" w:rsidP="00A60547">
      <w:pPr>
        <w:pStyle w:val="BodyText"/>
        <w:rPr>
          <w:rFonts w:eastAsia="Calibri"/>
        </w:rPr>
      </w:pPr>
      <w:r>
        <w:rPr>
          <w:rFonts w:eastAsia="Calibri"/>
        </w:rPr>
        <w:t>The d</w:t>
      </w:r>
      <w:r w:rsidR="00A60547">
        <w:rPr>
          <w:rFonts w:eastAsia="Calibri"/>
        </w:rPr>
        <w:t xml:space="preserve">ata can be processed further </w:t>
      </w:r>
      <w:r w:rsidR="00A60547" w:rsidRPr="202E0CBC">
        <w:rPr>
          <w:rFonts w:eastAsia="Calibri"/>
        </w:rPr>
        <w:t>via a secondary tool (</w:t>
      </w:r>
      <w:r w:rsidR="00A60547">
        <w:rPr>
          <w:rFonts w:eastAsia="Calibri"/>
        </w:rPr>
        <w:t>such as</w:t>
      </w:r>
      <w:r w:rsidR="00A60547" w:rsidRPr="202E0CBC">
        <w:rPr>
          <w:rFonts w:eastAsia="Calibri"/>
        </w:rPr>
        <w:t xml:space="preserve"> ArcGIS, R, Python</w:t>
      </w:r>
      <w:r w:rsidR="00A60547">
        <w:rPr>
          <w:rFonts w:eastAsia="Calibri"/>
        </w:rPr>
        <w:t xml:space="preserve"> and </w:t>
      </w:r>
      <w:r w:rsidR="00A60547" w:rsidRPr="202E0CBC">
        <w:rPr>
          <w:rFonts w:eastAsia="Calibri"/>
        </w:rPr>
        <w:t xml:space="preserve">Excel) to extract individual records (using the FPAT response ID) or </w:t>
      </w:r>
      <w:r>
        <w:rPr>
          <w:rFonts w:eastAsia="Calibri"/>
        </w:rPr>
        <w:t xml:space="preserve">to </w:t>
      </w:r>
      <w:r w:rsidR="00A60547" w:rsidRPr="202E0CBC">
        <w:rPr>
          <w:rFonts w:eastAsia="Calibri"/>
        </w:rPr>
        <w:t>identify records that have fish passage remediation applied including what type of remediatio</w:t>
      </w:r>
      <w:r>
        <w:rPr>
          <w:rFonts w:eastAsia="Calibri"/>
        </w:rPr>
        <w:t>n</w:t>
      </w:r>
      <w:r w:rsidR="00A60547" w:rsidRPr="202E0CBC">
        <w:rPr>
          <w:rFonts w:eastAsia="Calibri"/>
        </w:rPr>
        <w:t xml:space="preserve">. </w:t>
      </w:r>
    </w:p>
    <w:p w14:paraId="2976172A" w14:textId="5A6FF6BC" w:rsidR="00A60547" w:rsidRDefault="008A0B9C" w:rsidP="00A60547">
      <w:pPr>
        <w:pStyle w:val="BodyText"/>
        <w:rPr>
          <w:rFonts w:eastAsia="Calibri"/>
        </w:rPr>
      </w:pPr>
      <w:r>
        <w:rPr>
          <w:rFonts w:eastAsia="Calibri"/>
        </w:rPr>
        <w:t>Filtering by the parent ID field lets you track</w:t>
      </w:r>
      <w:r w:rsidR="00A60547" w:rsidRPr="202E0CBC">
        <w:rPr>
          <w:rFonts w:eastAsia="Calibri"/>
        </w:rPr>
        <w:t xml:space="preserve"> changes over time at a site where repeat surveys </w:t>
      </w:r>
      <w:r>
        <w:rPr>
          <w:rFonts w:eastAsia="Calibri"/>
        </w:rPr>
        <w:t>have been</w:t>
      </w:r>
      <w:r w:rsidR="00A60547" w:rsidRPr="202E0CBC">
        <w:rPr>
          <w:rFonts w:eastAsia="Calibri"/>
        </w:rPr>
        <w:t xml:space="preserve"> completed.</w:t>
      </w:r>
    </w:p>
    <w:p w14:paraId="145968EF" w14:textId="145AA4C0" w:rsidR="008A0B9C" w:rsidRDefault="008A0B9C" w:rsidP="00482B31">
      <w:pPr>
        <w:pStyle w:val="Heading4"/>
      </w:pPr>
      <w:r>
        <w:t xml:space="preserve">Quality </w:t>
      </w:r>
      <w:r w:rsidR="001804D0">
        <w:t>assurance</w:t>
      </w:r>
      <w:r>
        <w:t xml:space="preserve"> of your data</w:t>
      </w:r>
    </w:p>
    <w:p w14:paraId="1AA8238C" w14:textId="056915C3" w:rsidR="008A0B9C" w:rsidRPr="00F376B8" w:rsidRDefault="008A0B9C" w:rsidP="00482B31">
      <w:pPr>
        <w:pStyle w:val="BodyText"/>
      </w:pPr>
      <w:r w:rsidRPr="202E0CBC">
        <w:rPr>
          <w:rFonts w:eastAsia="Calibri"/>
        </w:rPr>
        <w:t xml:space="preserve">The FPAT app has inbuilt controls on the data form that can be entered in each field to reduce errors. There is no formal </w:t>
      </w:r>
      <w:r w:rsidR="001804D0">
        <w:rPr>
          <w:rFonts w:eastAsia="Calibri"/>
        </w:rPr>
        <w:t>quality assurance</w:t>
      </w:r>
      <w:r w:rsidRPr="202E0CBC">
        <w:rPr>
          <w:rFonts w:eastAsia="Calibri"/>
        </w:rPr>
        <w:t xml:space="preserve"> </w:t>
      </w:r>
      <w:r w:rsidR="001804D0">
        <w:rPr>
          <w:rFonts w:eastAsia="Calibri"/>
        </w:rPr>
        <w:t xml:space="preserve">(QA) </w:t>
      </w:r>
      <w:r w:rsidRPr="202E0CBC">
        <w:rPr>
          <w:rFonts w:eastAsia="Calibri"/>
        </w:rPr>
        <w:t xml:space="preserve">process built into the data submission process.  </w:t>
      </w:r>
    </w:p>
    <w:p w14:paraId="3F686017" w14:textId="281A9802" w:rsidR="008A0B9C" w:rsidRPr="00F376B8" w:rsidRDefault="008A0B9C" w:rsidP="00482B31">
      <w:pPr>
        <w:pStyle w:val="BodyText"/>
        <w:rPr>
          <w:rFonts w:cstheme="minorHAnsi"/>
        </w:rPr>
      </w:pPr>
      <w:r w:rsidRPr="00F376B8">
        <w:rPr>
          <w:rFonts w:eastAsia="Calibri" w:cstheme="minorHAnsi"/>
        </w:rPr>
        <w:t xml:space="preserve">We recommend </w:t>
      </w:r>
      <w:r>
        <w:rPr>
          <w:rFonts w:eastAsia="Calibri" w:cstheme="minorHAnsi"/>
        </w:rPr>
        <w:t>you</w:t>
      </w:r>
      <w:r w:rsidRPr="00F376B8">
        <w:rPr>
          <w:rFonts w:eastAsia="Calibri" w:cstheme="minorHAnsi"/>
        </w:rPr>
        <w:t xml:space="preserve"> implement a </w:t>
      </w:r>
      <w:r w:rsidR="001804D0">
        <w:rPr>
          <w:rFonts w:eastAsia="Calibri" w:cstheme="minorHAnsi"/>
        </w:rPr>
        <w:t>QA</w:t>
      </w:r>
      <w:r w:rsidRPr="00F376B8">
        <w:rPr>
          <w:rFonts w:eastAsia="Calibri" w:cstheme="minorHAnsi"/>
        </w:rPr>
        <w:t xml:space="preserve"> process in </w:t>
      </w:r>
      <w:r>
        <w:rPr>
          <w:rFonts w:eastAsia="Calibri" w:cstheme="minorHAnsi"/>
        </w:rPr>
        <w:t>your</w:t>
      </w:r>
      <w:r w:rsidRPr="00F376B8">
        <w:rPr>
          <w:rFonts w:eastAsia="Calibri" w:cstheme="minorHAnsi"/>
        </w:rPr>
        <w:t xml:space="preserve"> own workflow before submitting </w:t>
      </w:r>
      <w:r>
        <w:rPr>
          <w:rFonts w:eastAsia="Calibri" w:cstheme="minorHAnsi"/>
        </w:rPr>
        <w:t>your</w:t>
      </w:r>
      <w:r w:rsidRPr="00F376B8">
        <w:rPr>
          <w:rFonts w:eastAsia="Calibri" w:cstheme="minorHAnsi"/>
        </w:rPr>
        <w:t xml:space="preserve"> data. For example, </w:t>
      </w:r>
      <w:r>
        <w:rPr>
          <w:rFonts w:eastAsia="Calibri" w:cstheme="minorHAnsi"/>
        </w:rPr>
        <w:t xml:space="preserve">you could complete your </w:t>
      </w:r>
      <w:r w:rsidRPr="00F376B8">
        <w:rPr>
          <w:rFonts w:eastAsia="Calibri" w:cstheme="minorHAnsi"/>
        </w:rPr>
        <w:t xml:space="preserve">surveys in the field but </w:t>
      </w:r>
      <w:r>
        <w:rPr>
          <w:rFonts w:eastAsia="Calibri" w:cstheme="minorHAnsi"/>
        </w:rPr>
        <w:t xml:space="preserve">save them and check the data back </w:t>
      </w:r>
      <w:r w:rsidRPr="00F376B8">
        <w:rPr>
          <w:rFonts w:eastAsia="Calibri" w:cstheme="minorHAnsi"/>
        </w:rPr>
        <w:t xml:space="preserve">in the office </w:t>
      </w:r>
      <w:r>
        <w:rPr>
          <w:rFonts w:eastAsia="Calibri" w:cstheme="minorHAnsi"/>
        </w:rPr>
        <w:t>before</w:t>
      </w:r>
      <w:r w:rsidRPr="00F376B8">
        <w:rPr>
          <w:rFonts w:eastAsia="Calibri" w:cstheme="minorHAnsi"/>
        </w:rPr>
        <w:t xml:space="preserve"> </w:t>
      </w:r>
      <w:r>
        <w:rPr>
          <w:rFonts w:eastAsia="Calibri" w:cstheme="minorHAnsi"/>
        </w:rPr>
        <w:t>submitting the surveys</w:t>
      </w:r>
      <w:r w:rsidRPr="00F376B8">
        <w:rPr>
          <w:rFonts w:eastAsia="Calibri" w:cstheme="minorHAnsi"/>
        </w:rPr>
        <w:t xml:space="preserve"> to the FPAT database. </w:t>
      </w:r>
    </w:p>
    <w:p w14:paraId="223B2EF8" w14:textId="795E183A" w:rsidR="008A0B9C" w:rsidRPr="00F376B8" w:rsidRDefault="008A0B9C" w:rsidP="00482B31">
      <w:pPr>
        <w:pStyle w:val="BodyText"/>
      </w:pPr>
      <w:r w:rsidRPr="530F0CEB">
        <w:rPr>
          <w:rFonts w:eastAsia="Calibri"/>
        </w:rPr>
        <w:t xml:space="preserve">Alternatively, </w:t>
      </w:r>
      <w:r w:rsidR="001804D0">
        <w:rPr>
          <w:rFonts w:eastAsia="Calibri"/>
        </w:rPr>
        <w:t>you can</w:t>
      </w:r>
      <w:r w:rsidRPr="530F0CEB">
        <w:rPr>
          <w:rFonts w:eastAsia="Calibri"/>
        </w:rPr>
        <w:t xml:space="preserve"> integrate </w:t>
      </w:r>
      <w:r w:rsidR="001804D0">
        <w:rPr>
          <w:rFonts w:eastAsia="Calibri"/>
        </w:rPr>
        <w:t>your</w:t>
      </w:r>
      <w:r>
        <w:rPr>
          <w:rFonts w:eastAsia="Calibri"/>
        </w:rPr>
        <w:t xml:space="preserve"> </w:t>
      </w:r>
      <w:r w:rsidRPr="530F0CEB">
        <w:rPr>
          <w:rFonts w:eastAsia="Calibri"/>
        </w:rPr>
        <w:t xml:space="preserve">QA processes into </w:t>
      </w:r>
      <w:r w:rsidR="001804D0">
        <w:rPr>
          <w:rFonts w:eastAsia="Calibri"/>
        </w:rPr>
        <w:t>how you</w:t>
      </w:r>
      <w:r w:rsidRPr="530F0CEB">
        <w:rPr>
          <w:rFonts w:eastAsia="Calibri"/>
        </w:rPr>
        <w:t xml:space="preserve"> use the data </w:t>
      </w:r>
      <w:r>
        <w:rPr>
          <w:rFonts w:eastAsia="Calibri"/>
        </w:rPr>
        <w:t xml:space="preserve">after downloading </w:t>
      </w:r>
      <w:r w:rsidRPr="530F0CEB">
        <w:rPr>
          <w:rFonts w:eastAsia="Calibri"/>
        </w:rPr>
        <w:t xml:space="preserve">the data from the FPAT database. For example, </w:t>
      </w:r>
      <w:r w:rsidR="001804D0">
        <w:rPr>
          <w:rFonts w:eastAsia="Calibri"/>
        </w:rPr>
        <w:t xml:space="preserve">you could </w:t>
      </w:r>
      <w:r w:rsidRPr="530F0CEB">
        <w:rPr>
          <w:rFonts w:eastAsia="Calibri"/>
        </w:rPr>
        <w:t xml:space="preserve">filter data based on the organisation who collected the data </w:t>
      </w:r>
      <w:r>
        <w:rPr>
          <w:rFonts w:eastAsia="Calibri"/>
        </w:rPr>
        <w:t>to</w:t>
      </w:r>
      <w:r w:rsidRPr="530F0CEB">
        <w:rPr>
          <w:rFonts w:eastAsia="Calibri"/>
        </w:rPr>
        <w:t xml:space="preserve"> remove data not collected by </w:t>
      </w:r>
      <w:r w:rsidR="001804D0">
        <w:rPr>
          <w:rFonts w:eastAsia="Calibri"/>
        </w:rPr>
        <w:t xml:space="preserve">your </w:t>
      </w:r>
      <w:r w:rsidRPr="530F0CEB">
        <w:rPr>
          <w:rFonts w:eastAsia="Calibri"/>
        </w:rPr>
        <w:t xml:space="preserve">organisation or a preferred supplier. </w:t>
      </w:r>
      <w:r w:rsidR="001804D0">
        <w:rPr>
          <w:rFonts w:eastAsia="Calibri"/>
        </w:rPr>
        <w:t>Or you could carry out</w:t>
      </w:r>
      <w:r w:rsidRPr="530F0CEB">
        <w:rPr>
          <w:rFonts w:eastAsia="Calibri"/>
        </w:rPr>
        <w:t xml:space="preserve"> data quality checks and where </w:t>
      </w:r>
      <w:r w:rsidR="001804D0">
        <w:rPr>
          <w:rFonts w:eastAsia="Calibri"/>
        </w:rPr>
        <w:t xml:space="preserve">you find </w:t>
      </w:r>
      <w:r w:rsidRPr="530F0CEB">
        <w:rPr>
          <w:rFonts w:eastAsia="Calibri"/>
        </w:rPr>
        <w:t xml:space="preserve">erroneous data </w:t>
      </w:r>
      <w:r w:rsidR="001804D0">
        <w:rPr>
          <w:rFonts w:eastAsia="Calibri"/>
        </w:rPr>
        <w:t>report this to</w:t>
      </w:r>
      <w:r w:rsidRPr="530F0CEB">
        <w:rPr>
          <w:rFonts w:eastAsia="Calibri"/>
        </w:rPr>
        <w:t xml:space="preserve"> NIWA </w:t>
      </w:r>
      <w:r w:rsidR="001804D0">
        <w:rPr>
          <w:rFonts w:eastAsia="Calibri"/>
        </w:rPr>
        <w:t>to be corrected</w:t>
      </w:r>
      <w:r w:rsidRPr="530F0CEB">
        <w:rPr>
          <w:rFonts w:eastAsia="Calibri"/>
        </w:rPr>
        <w:t xml:space="preserve">.  </w:t>
      </w:r>
    </w:p>
    <w:p w14:paraId="440BF9D1" w14:textId="7F19EB22" w:rsidR="00256D39" w:rsidRDefault="00256D39" w:rsidP="00482B31">
      <w:pPr>
        <w:pStyle w:val="Heading3"/>
      </w:pPr>
      <w:bookmarkStart w:id="30" w:name="reporting"/>
      <w:r>
        <w:lastRenderedPageBreak/>
        <w:t>FPAT and reporting</w:t>
      </w:r>
    </w:p>
    <w:bookmarkEnd w:id="30"/>
    <w:p w14:paraId="04911B92" w14:textId="07618A86" w:rsidR="00180398" w:rsidRDefault="00180398" w:rsidP="00482B31">
      <w:pPr>
        <w:pStyle w:val="Heading4"/>
      </w:pPr>
      <w:r>
        <w:t>Connecting FPAT with your compliance workstreams</w:t>
      </w:r>
    </w:p>
    <w:p w14:paraId="376E941F" w14:textId="77777777" w:rsidR="00180398" w:rsidRDefault="00180398" w:rsidP="00180398">
      <w:pPr>
        <w:pStyle w:val="BodyText"/>
        <w:rPr>
          <w:rFonts w:eastAsia="Calibri"/>
        </w:rPr>
      </w:pPr>
      <w:r w:rsidRPr="202E0CBC">
        <w:rPr>
          <w:rFonts w:eastAsia="Calibri"/>
        </w:rPr>
        <w:t xml:space="preserve">The FPAT can be used for existing compliance workflows to implement the fish passage regulations in the NES-F. </w:t>
      </w:r>
    </w:p>
    <w:p w14:paraId="6942CB56" w14:textId="2390A08F" w:rsidR="00180398" w:rsidRDefault="00180398" w:rsidP="00180398">
      <w:pPr>
        <w:pStyle w:val="BodyText"/>
        <w:rPr>
          <w:rFonts w:eastAsia="Calibri"/>
        </w:rPr>
      </w:pPr>
      <w:r>
        <w:rPr>
          <w:rFonts w:eastAsia="Calibri"/>
        </w:rPr>
        <w:t>This means you can directly connect to the FPAT database using the Application Programming Interface (API) and extract data into your own systems such as internal asset and/or consenting databases. In the same way, you can also develop appropriate QA processes for the data you received from FPAT.</w:t>
      </w:r>
    </w:p>
    <w:p w14:paraId="4FD2E0F7" w14:textId="4DDA8F7A" w:rsidR="00180398" w:rsidRPr="0054287B" w:rsidRDefault="00180398" w:rsidP="00180398">
      <w:pPr>
        <w:pStyle w:val="BodyText"/>
        <w:rPr>
          <w:rStyle w:val="Hyperlink"/>
          <w:rFonts w:eastAsia="Calibri"/>
        </w:rPr>
      </w:pPr>
      <w:r w:rsidRPr="202E0CBC">
        <w:rPr>
          <w:rFonts w:eastAsia="Calibri"/>
        </w:rPr>
        <w:t xml:space="preserve">Information on the API can be found in section 2.5 of the </w:t>
      </w:r>
      <w:hyperlink r:id="rId34">
        <w:r w:rsidRPr="0054287B">
          <w:rPr>
            <w:rStyle w:val="Hyperlink"/>
            <w:rFonts w:eastAsia="Calibri"/>
          </w:rPr>
          <w:t>Fish Passage Assessment Tool mobile application User Guide - Version 2.0</w:t>
        </w:r>
      </w:hyperlink>
      <w:r w:rsidRPr="0054287B">
        <w:rPr>
          <w:rStyle w:val="Hyperlink"/>
          <w:rFonts w:eastAsia="Calibri"/>
        </w:rPr>
        <w:t>.</w:t>
      </w:r>
    </w:p>
    <w:p w14:paraId="3CB0149B" w14:textId="0EFC3B89" w:rsidR="00256D39" w:rsidRDefault="00256D39" w:rsidP="00482B31">
      <w:pPr>
        <w:pStyle w:val="Heading4"/>
      </w:pPr>
      <w:r>
        <w:t xml:space="preserve">FPAT meets all requirements for data </w:t>
      </w:r>
      <w:r w:rsidRPr="00F376B8">
        <w:t>reporting under both the NPS-FM and NES-F</w:t>
      </w:r>
    </w:p>
    <w:p w14:paraId="2321D936" w14:textId="1F86F8A2" w:rsidR="009251B5" w:rsidRDefault="00256D39" w:rsidP="00482B31">
      <w:pPr>
        <w:pStyle w:val="BodyText"/>
        <w:rPr>
          <w:rFonts w:eastAsia="Calibri"/>
        </w:rPr>
      </w:pPr>
      <w:r>
        <w:rPr>
          <w:rFonts w:eastAsia="Calibri"/>
        </w:rPr>
        <w:t>Completing the Fish Passage</w:t>
      </w:r>
      <w:r w:rsidR="009251B5">
        <w:rPr>
          <w:rFonts w:eastAsia="Calibri"/>
        </w:rPr>
        <w:t xml:space="preserve"> Assessment Tool survey satisfies the requirements to comply with both the </w:t>
      </w:r>
      <w:r w:rsidRPr="530F0CEB">
        <w:rPr>
          <w:rFonts w:eastAsia="Calibri"/>
        </w:rPr>
        <w:t xml:space="preserve">NES-F and NPS-FM </w:t>
      </w:r>
      <w:r w:rsidR="009251B5">
        <w:rPr>
          <w:rFonts w:eastAsia="Calibri"/>
        </w:rPr>
        <w:t>regulations</w:t>
      </w:r>
      <w:r w:rsidR="007C46B0">
        <w:rPr>
          <w:rFonts w:eastAsia="Calibri"/>
        </w:rPr>
        <w:t xml:space="preserve">. You do not need to submit any other data to the Ministry. However, FPAT is </w:t>
      </w:r>
      <w:r w:rsidR="009251B5">
        <w:rPr>
          <w:rFonts w:eastAsia="Calibri"/>
        </w:rPr>
        <w:t>not designed as a compliance tool</w:t>
      </w:r>
      <w:r w:rsidR="007C46B0">
        <w:rPr>
          <w:rFonts w:eastAsia="Calibri"/>
        </w:rPr>
        <w:t>, and it should not be used</w:t>
      </w:r>
      <w:r w:rsidR="009251B5">
        <w:rPr>
          <w:rFonts w:eastAsia="Calibri"/>
        </w:rPr>
        <w:t xml:space="preserve"> to determine whether a structure complies with the regulations or a regional rule. </w:t>
      </w:r>
    </w:p>
    <w:p w14:paraId="2E76731B" w14:textId="2BCE9DA0" w:rsidR="009251B5" w:rsidRDefault="00256D39" w:rsidP="00482B31">
      <w:pPr>
        <w:pStyle w:val="BodyText"/>
        <w:rPr>
          <w:rFonts w:eastAsia="Calibri"/>
        </w:rPr>
      </w:pPr>
      <w:r w:rsidRPr="00965C0F">
        <w:rPr>
          <w:rFonts w:eastAsia="Calibri"/>
        </w:rPr>
        <w:t xml:space="preserve">FPAT was designed to provide a nationally consistent method for capturing data about instream structures and objectively assessing the likely risk to fish passage to support environmental reporting. The NES-F and NPS-FM introduced a requirement to collect specific information about all new (NES-F) and existing (NPS-FM) instream structures </w:t>
      </w:r>
      <w:r w:rsidRPr="00A32F2B">
        <w:rPr>
          <w:rFonts w:eastAsia="Calibri"/>
        </w:rPr>
        <w:t>and the FPAT was updated to reflect this.</w:t>
      </w:r>
      <w:r w:rsidRPr="00965C0F">
        <w:rPr>
          <w:rFonts w:eastAsia="Calibri"/>
        </w:rPr>
        <w:t xml:space="preserve">  </w:t>
      </w:r>
    </w:p>
    <w:p w14:paraId="627A235D" w14:textId="5741065C" w:rsidR="00256D39" w:rsidRDefault="00256D39" w:rsidP="007C46B0">
      <w:pPr>
        <w:pStyle w:val="BodyText"/>
        <w:rPr>
          <w:rFonts w:eastAsia="Calibri" w:cstheme="minorHAnsi"/>
        </w:rPr>
      </w:pPr>
      <w:r w:rsidRPr="00B61B6A">
        <w:rPr>
          <w:rFonts w:eastAsia="Calibri" w:cstheme="minorHAnsi"/>
        </w:rPr>
        <w:t xml:space="preserve">For further information on using FPAT to meet reporting requirements under the NPS-FM and NES-F, please refer to the </w:t>
      </w:r>
      <w:hyperlink r:id="rId35" w:history="1">
        <w:r w:rsidRPr="00B61B6A">
          <w:rPr>
            <w:rStyle w:val="Hyperlink"/>
            <w:rFonts w:asciiTheme="minorHAnsi" w:eastAsia="Calibri" w:hAnsiTheme="minorHAnsi" w:cstheme="minorHAnsi"/>
            <w:sz w:val="24"/>
            <w:szCs w:val="24"/>
          </w:rPr>
          <w:t>FPAT video</w:t>
        </w:r>
      </w:hyperlink>
      <w:r w:rsidR="006937AF">
        <w:rPr>
          <w:rStyle w:val="Hyperlink"/>
          <w:rFonts w:asciiTheme="minorHAnsi" w:eastAsia="Calibri" w:hAnsiTheme="minorHAnsi" w:cstheme="minorHAnsi"/>
          <w:sz w:val="24"/>
          <w:szCs w:val="24"/>
        </w:rPr>
        <w:t>.</w:t>
      </w:r>
    </w:p>
    <w:p w14:paraId="29F01B04" w14:textId="79902EA0" w:rsidR="007C46B0" w:rsidRDefault="007C46B0" w:rsidP="00482B31">
      <w:pPr>
        <w:pStyle w:val="Heading3"/>
      </w:pPr>
      <w:r>
        <w:t>FPAT and privacy</w:t>
      </w:r>
    </w:p>
    <w:p w14:paraId="2AB4FF50" w14:textId="77777777" w:rsidR="00A60547" w:rsidRDefault="007C46B0" w:rsidP="007C46B0">
      <w:pPr>
        <w:pStyle w:val="BodyText"/>
        <w:rPr>
          <w:rFonts w:eastAsia="Calibri"/>
        </w:rPr>
      </w:pPr>
      <w:r w:rsidRPr="00F376B8">
        <w:rPr>
          <w:rFonts w:eastAsia="Calibri"/>
        </w:rPr>
        <w:t xml:space="preserve">No private data </w:t>
      </w:r>
      <w:r w:rsidR="00A60547">
        <w:rPr>
          <w:rFonts w:eastAsia="Calibri"/>
        </w:rPr>
        <w:t>is</w:t>
      </w:r>
      <w:r w:rsidRPr="00F376B8">
        <w:rPr>
          <w:rFonts w:eastAsia="Calibri"/>
        </w:rPr>
        <w:t xml:space="preserve"> made available via the FPAT, only the information on the structure and its location. </w:t>
      </w:r>
    </w:p>
    <w:p w14:paraId="5A22E47D" w14:textId="0DB0FCFC" w:rsidR="007C46B0" w:rsidRDefault="007C46B0" w:rsidP="007C46B0">
      <w:pPr>
        <w:pStyle w:val="BodyText"/>
        <w:rPr>
          <w:rFonts w:eastAsia="Calibri"/>
        </w:rPr>
      </w:pPr>
      <w:r w:rsidRPr="00F376B8">
        <w:rPr>
          <w:rFonts w:eastAsia="Calibri"/>
        </w:rPr>
        <w:t xml:space="preserve">There was a consensus among stakeholders and the project steering group that all data </w:t>
      </w:r>
      <w:r>
        <w:rPr>
          <w:rFonts w:eastAsia="Calibri"/>
        </w:rPr>
        <w:t xml:space="preserve">captured by FPAT </w:t>
      </w:r>
      <w:r w:rsidRPr="00F376B8">
        <w:rPr>
          <w:rFonts w:eastAsia="Calibri"/>
        </w:rPr>
        <w:t>should be made public</w:t>
      </w:r>
      <w:r w:rsidR="00A60547">
        <w:rPr>
          <w:rFonts w:eastAsia="Calibri"/>
        </w:rPr>
        <w:t>. This is</w:t>
      </w:r>
      <w:r>
        <w:rPr>
          <w:rFonts w:eastAsia="Calibri"/>
        </w:rPr>
        <w:t xml:space="preserve"> both to act as an incentive to improve environmental performance and </w:t>
      </w:r>
      <w:r w:rsidR="00A60547">
        <w:rPr>
          <w:rFonts w:eastAsia="Calibri"/>
        </w:rPr>
        <w:t xml:space="preserve">because </w:t>
      </w:r>
      <w:r>
        <w:rPr>
          <w:rFonts w:eastAsia="Calibri"/>
        </w:rPr>
        <w:t>data transparency is crucial for accurate environmental reporting and effective prior</w:t>
      </w:r>
      <w:r w:rsidR="00A60547">
        <w:rPr>
          <w:rFonts w:eastAsia="Calibri"/>
        </w:rPr>
        <w:t>itisation</w:t>
      </w:r>
      <w:r>
        <w:rPr>
          <w:rFonts w:eastAsia="Calibri"/>
        </w:rPr>
        <w:t xml:space="preserve"> of remediation.</w:t>
      </w:r>
    </w:p>
    <w:p w14:paraId="6988CBF6" w14:textId="6E282F5D" w:rsidR="007C46B0" w:rsidRPr="00F376B8" w:rsidRDefault="007C46B0" w:rsidP="00482B31">
      <w:pPr>
        <w:pStyle w:val="BodyText"/>
      </w:pPr>
      <w:r>
        <w:rPr>
          <w:rFonts w:eastAsia="Calibri"/>
        </w:rPr>
        <w:t xml:space="preserve">We recommend you </w:t>
      </w:r>
      <w:r w:rsidRPr="00F376B8">
        <w:rPr>
          <w:rFonts w:eastAsia="Calibri"/>
        </w:rPr>
        <w:t xml:space="preserve">take a proactive approach </w:t>
      </w:r>
      <w:r w:rsidR="00A60547">
        <w:rPr>
          <w:rFonts w:eastAsia="Calibri"/>
        </w:rPr>
        <w:t xml:space="preserve">to </w:t>
      </w:r>
      <w:r w:rsidRPr="00F376B8">
        <w:rPr>
          <w:rFonts w:eastAsia="Calibri"/>
        </w:rPr>
        <w:t xml:space="preserve">informing landowners that data </w:t>
      </w:r>
      <w:r w:rsidR="00A60547">
        <w:rPr>
          <w:rFonts w:eastAsia="Calibri"/>
        </w:rPr>
        <w:t xml:space="preserve">about structures in their waterways </w:t>
      </w:r>
      <w:r w:rsidRPr="00F376B8">
        <w:rPr>
          <w:rFonts w:eastAsia="Calibri"/>
        </w:rPr>
        <w:t>will be publicly available.</w:t>
      </w:r>
    </w:p>
    <w:p w14:paraId="0C94D6ED" w14:textId="77777777" w:rsidR="005658A1" w:rsidRDefault="005658A1" w:rsidP="00504772">
      <w:pPr>
        <w:pStyle w:val="Numberedparagraph"/>
        <w:numPr>
          <w:ilvl w:val="0"/>
          <w:numId w:val="0"/>
        </w:numPr>
        <w:ind w:left="426"/>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537C1B" w:rsidRPr="00A01420" w14:paraId="60CCC269" w14:textId="77777777" w:rsidTr="14432831">
        <w:tc>
          <w:tcPr>
            <w:tcW w:w="0" w:type="auto"/>
            <w:shd w:val="clear" w:color="auto" w:fill="D2DDE1" w:themeFill="background2"/>
          </w:tcPr>
          <w:p w14:paraId="3A86DBD9" w14:textId="02FF7532" w:rsidR="00B82ED1" w:rsidRPr="00A226E0" w:rsidRDefault="002158F7" w:rsidP="00B82ED1">
            <w:pPr>
              <w:pStyle w:val="Boxheading"/>
            </w:pPr>
            <w:r>
              <w:lastRenderedPageBreak/>
              <w:t>Helpful resources</w:t>
            </w:r>
          </w:p>
          <w:p w14:paraId="11DE6FEB" w14:textId="2772779E" w:rsidR="00C83922" w:rsidRDefault="00C83922" w:rsidP="00C83922">
            <w:pPr>
              <w:pStyle w:val="Boxtext"/>
              <w:rPr>
                <w:b/>
              </w:rPr>
            </w:pPr>
            <w:r w:rsidRPr="005C2FF7">
              <w:t xml:space="preserve">If you are interested in finding out more about the FPAT, </w:t>
            </w:r>
            <w:r w:rsidR="00445CE0">
              <w:t>you can access</w:t>
            </w:r>
            <w:r w:rsidRPr="005C2FF7">
              <w:t xml:space="preserve"> some of the resources below:</w:t>
            </w:r>
          </w:p>
          <w:p w14:paraId="1D783635" w14:textId="4F344EA9" w:rsidR="00C83922" w:rsidRPr="00C83922" w:rsidRDefault="00EF2657" w:rsidP="00C83922">
            <w:pPr>
              <w:pStyle w:val="Boxbullet"/>
              <w:rPr>
                <w:rStyle w:val="Hyperlink"/>
              </w:rPr>
            </w:pPr>
            <w:r>
              <w:t xml:space="preserve">The </w:t>
            </w:r>
            <w:hyperlink r:id="rId36" w:history="1">
              <w:r w:rsidR="00C83922" w:rsidRPr="00C83922">
                <w:rPr>
                  <w:rStyle w:val="Hyperlink"/>
                </w:rPr>
                <w:t>Ministry for the Environment</w:t>
              </w:r>
              <w:r w:rsidR="00AD6C49">
                <w:rPr>
                  <w:rStyle w:val="Hyperlink"/>
                </w:rPr>
                <w:t>’s</w:t>
              </w:r>
              <w:r w:rsidR="00C83922" w:rsidRPr="00C83922">
                <w:rPr>
                  <w:rStyle w:val="Hyperlink"/>
                </w:rPr>
                <w:t xml:space="preserve"> </w:t>
              </w:r>
              <w:r w:rsidR="00C070E3">
                <w:rPr>
                  <w:rStyle w:val="Hyperlink"/>
                </w:rPr>
                <w:t>f</w:t>
              </w:r>
              <w:r w:rsidR="00C070E3" w:rsidRPr="00C83922">
                <w:rPr>
                  <w:rStyle w:val="Hyperlink"/>
                </w:rPr>
                <w:t xml:space="preserve">ish </w:t>
              </w:r>
              <w:r w:rsidR="00C070E3">
                <w:rPr>
                  <w:rStyle w:val="Hyperlink"/>
                </w:rPr>
                <w:t>p</w:t>
              </w:r>
              <w:r w:rsidR="00C070E3" w:rsidRPr="00C83922">
                <w:rPr>
                  <w:rStyle w:val="Hyperlink"/>
                </w:rPr>
                <w:t xml:space="preserve">assage </w:t>
              </w:r>
              <w:r w:rsidR="00C070E3">
                <w:rPr>
                  <w:rStyle w:val="Hyperlink"/>
                </w:rPr>
                <w:t>h</w:t>
              </w:r>
              <w:r w:rsidR="00C83922" w:rsidRPr="00C83922">
                <w:rPr>
                  <w:rStyle w:val="Hyperlink"/>
                </w:rPr>
                <w:t>ub</w:t>
              </w:r>
            </w:hyperlink>
          </w:p>
          <w:p w14:paraId="27C44CB2" w14:textId="512BAA8B" w:rsidR="00C83922" w:rsidRPr="00C83922" w:rsidRDefault="00EF2657" w:rsidP="00C83922">
            <w:pPr>
              <w:pStyle w:val="Boxbullet"/>
              <w:rPr>
                <w:rStyle w:val="Hyperlink"/>
              </w:rPr>
            </w:pPr>
            <w:r>
              <w:t xml:space="preserve">The </w:t>
            </w:r>
            <w:hyperlink r:id="rId37" w:history="1">
              <w:r w:rsidR="00C83922" w:rsidRPr="00C83922">
                <w:rPr>
                  <w:rStyle w:val="Hyperlink"/>
                </w:rPr>
                <w:t>Department of Conservation</w:t>
              </w:r>
              <w:r w:rsidR="00AD6C49">
                <w:rPr>
                  <w:rStyle w:val="Hyperlink"/>
                </w:rPr>
                <w:t>’s</w:t>
              </w:r>
              <w:r w:rsidR="00C83922" w:rsidRPr="00C83922">
                <w:rPr>
                  <w:rStyle w:val="Hyperlink"/>
                </w:rPr>
                <w:t xml:space="preserve"> </w:t>
              </w:r>
              <w:r w:rsidR="00AD6C49">
                <w:rPr>
                  <w:rStyle w:val="Hyperlink"/>
                </w:rPr>
                <w:t>f</w:t>
              </w:r>
              <w:r w:rsidR="00C83922" w:rsidRPr="00C83922">
                <w:rPr>
                  <w:rStyle w:val="Hyperlink"/>
                </w:rPr>
                <w:t xml:space="preserve">ish </w:t>
              </w:r>
              <w:r w:rsidR="00AD6C49">
                <w:rPr>
                  <w:rStyle w:val="Hyperlink"/>
                </w:rPr>
                <w:t>p</w:t>
              </w:r>
              <w:r w:rsidR="00C83922" w:rsidRPr="00C83922">
                <w:rPr>
                  <w:rStyle w:val="Hyperlink"/>
                </w:rPr>
                <w:t xml:space="preserve">assage </w:t>
              </w:r>
              <w:r w:rsidR="00AD6C49">
                <w:rPr>
                  <w:rStyle w:val="Hyperlink"/>
                </w:rPr>
                <w:t>resources</w:t>
              </w:r>
            </w:hyperlink>
          </w:p>
          <w:p w14:paraId="30BF2068" w14:textId="58454D2E" w:rsidR="00C83922" w:rsidRPr="00C83922" w:rsidRDefault="00C070E3" w:rsidP="00C83922">
            <w:pPr>
              <w:pStyle w:val="Boxbullet"/>
              <w:rPr>
                <w:rStyle w:val="Hyperlink"/>
              </w:rPr>
            </w:pPr>
            <w:r>
              <w:t xml:space="preserve">The </w:t>
            </w:r>
            <w:hyperlink r:id="rId38" w:history="1">
              <w:r w:rsidR="00EF2657" w:rsidRPr="00C83922">
                <w:rPr>
                  <w:rStyle w:val="Hyperlink"/>
                </w:rPr>
                <w:t xml:space="preserve">New Zealand Fish Passage Advisory Group FPAT </w:t>
              </w:r>
              <w:r w:rsidR="00EF2657">
                <w:rPr>
                  <w:rStyle w:val="Hyperlink"/>
                </w:rPr>
                <w:t>guide</w:t>
              </w:r>
            </w:hyperlink>
          </w:p>
          <w:p w14:paraId="2F4B0428" w14:textId="6AE9822D" w:rsidR="00C83922" w:rsidRPr="00C83922" w:rsidRDefault="00EF2657" w:rsidP="00C83922">
            <w:pPr>
              <w:pStyle w:val="Boxbullet"/>
            </w:pPr>
            <w:r>
              <w:t xml:space="preserve">The </w:t>
            </w:r>
            <w:hyperlink r:id="rId39" w:history="1">
              <w:r w:rsidR="00C83922" w:rsidRPr="00F83BDD">
                <w:rPr>
                  <w:rStyle w:val="Hyperlink"/>
                </w:rPr>
                <w:t>Ministry for the Environment</w:t>
              </w:r>
              <w:r w:rsidRPr="00F83BDD">
                <w:rPr>
                  <w:rStyle w:val="Hyperlink"/>
                </w:rPr>
                <w:t>’s</w:t>
              </w:r>
              <w:r w:rsidR="00C83922" w:rsidRPr="00F83BDD">
                <w:rPr>
                  <w:rStyle w:val="Hyperlink"/>
                </w:rPr>
                <w:t xml:space="preserve"> FPAT video</w:t>
              </w:r>
            </w:hyperlink>
          </w:p>
          <w:p w14:paraId="6BEB4C38" w14:textId="042ADEBE" w:rsidR="00C83922" w:rsidRPr="00C83922" w:rsidRDefault="000201EB" w:rsidP="00C83922">
            <w:pPr>
              <w:pStyle w:val="Boxbullet"/>
              <w:rPr>
                <w:rStyle w:val="Hyperlink"/>
              </w:rPr>
            </w:pPr>
            <w:r>
              <w:t xml:space="preserve">The </w:t>
            </w:r>
            <w:hyperlink r:id="rId40" w:history="1">
              <w:r w:rsidR="00C83922" w:rsidRPr="00C83922">
                <w:rPr>
                  <w:rStyle w:val="Hyperlink"/>
                </w:rPr>
                <w:t>Department of Conservation</w:t>
              </w:r>
              <w:r>
                <w:rPr>
                  <w:rStyle w:val="Hyperlink"/>
                </w:rPr>
                <w:t>’s</w:t>
              </w:r>
              <w:r w:rsidR="00C83922" w:rsidRPr="00C83922">
                <w:rPr>
                  <w:rStyle w:val="Hyperlink"/>
                </w:rPr>
                <w:t xml:space="preserve"> FPAT video</w:t>
              </w:r>
            </w:hyperlink>
          </w:p>
          <w:p w14:paraId="3CD7EA71" w14:textId="0844D6C9" w:rsidR="00C83922" w:rsidRPr="009D2539" w:rsidRDefault="009D2539" w:rsidP="00C83922">
            <w:pPr>
              <w:pStyle w:val="Boxbullet"/>
              <w:rPr>
                <w:rStyle w:val="Hyperlink"/>
              </w:rPr>
            </w:pPr>
            <w:r>
              <w:rPr>
                <w:color w:val="2B579A"/>
                <w:shd w:val="clear" w:color="auto" w:fill="E6E6E6"/>
              </w:rPr>
              <w:fldChar w:fldCharType="begin"/>
            </w:r>
            <w:r>
              <w:instrText xml:space="preserve"> HYPERLINK "https://www.doc.govt.nz/nature/habitats/freshwater/fish-passage-management/resources/" </w:instrText>
            </w:r>
            <w:r>
              <w:rPr>
                <w:color w:val="2B579A"/>
                <w:shd w:val="clear" w:color="auto" w:fill="E6E6E6"/>
              </w:rPr>
              <w:fldChar w:fldCharType="separate"/>
            </w:r>
            <w:r w:rsidR="00C83922" w:rsidRPr="009D2539">
              <w:rPr>
                <w:rStyle w:val="Hyperlink"/>
              </w:rPr>
              <w:t>New Zealand Fish Passage Advisory Group fish passage case studies</w:t>
            </w:r>
          </w:p>
          <w:p w14:paraId="263BD7A6" w14:textId="40986EFC" w:rsidR="00537C1B" w:rsidRPr="00A01420" w:rsidRDefault="009D2539">
            <w:pPr>
              <w:pStyle w:val="Blueboxtext"/>
              <w:rPr>
                <w:szCs w:val="20"/>
              </w:rPr>
            </w:pPr>
            <w:r>
              <w:rPr>
                <w:rFonts w:eastAsiaTheme="minorEastAsia"/>
                <w:color w:val="1B556B"/>
                <w:szCs w:val="20"/>
                <w:shd w:val="clear" w:color="auto" w:fill="E6E6E6"/>
              </w:rPr>
              <w:fldChar w:fldCharType="end"/>
            </w:r>
          </w:p>
        </w:tc>
      </w:tr>
    </w:tbl>
    <w:p w14:paraId="1C297BEB" w14:textId="77777777" w:rsidR="001A45EB" w:rsidRDefault="001A45EB" w:rsidP="001A45EB">
      <w:pPr>
        <w:pStyle w:val="paragraph"/>
        <w:spacing w:before="0" w:beforeAutospacing="0" w:after="0" w:afterAutospacing="0"/>
        <w:textAlignment w:val="baseline"/>
        <w:rPr>
          <w:rStyle w:val="normaltextrun"/>
          <w:rFonts w:ascii="Calibri" w:hAnsi="Calibri" w:cs="Calibri"/>
          <w:b/>
          <w:bCs/>
          <w:sz w:val="22"/>
        </w:rPr>
      </w:pPr>
    </w:p>
    <w:p w14:paraId="1D080AE9" w14:textId="6263726C" w:rsidR="001A45EB" w:rsidRDefault="001A45EB" w:rsidP="001A45E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rPr>
        <w:t>Disclaimer</w:t>
      </w:r>
      <w:r>
        <w:rPr>
          <w:rStyle w:val="eop"/>
          <w:rFonts w:cs="Calibri"/>
          <w:sz w:val="22"/>
          <w:szCs w:val="22"/>
        </w:rPr>
        <w:t> </w:t>
      </w:r>
    </w:p>
    <w:p w14:paraId="58974105" w14:textId="77777777" w:rsidR="001A45EB" w:rsidRDefault="001A45EB" w:rsidP="008C4692">
      <w:pPr>
        <w:pStyle w:val="BodyText"/>
      </w:pPr>
      <w:r>
        <w:rPr>
          <w:rStyle w:val="normaltextrun"/>
          <w:rFonts w:cs="Calibri"/>
        </w:rPr>
        <w:t>The information in this publication is, according to the Ministry for the Environment’s best efforts, accurate at the time of publication. The Ministry will make every reasonable effort to keep it current and accurate. However, users of this publication are advised that: </w:t>
      </w:r>
      <w:r>
        <w:rPr>
          <w:rStyle w:val="eop"/>
          <w:rFonts w:cs="Calibri"/>
        </w:rPr>
        <w:t> </w:t>
      </w:r>
    </w:p>
    <w:p w14:paraId="3DA640E2" w14:textId="77777777" w:rsidR="001A45EB" w:rsidRDefault="001A45EB" w:rsidP="008C4692">
      <w:pPr>
        <w:pStyle w:val="Bullet"/>
      </w:pPr>
      <w:r>
        <w:rPr>
          <w:rStyle w:val="normaltextrun"/>
          <w:rFonts w:cs="Calibri"/>
        </w:rPr>
        <w:t>The information does not alter the laws of New Zealand, other official guidelines, or requirements. </w:t>
      </w:r>
      <w:r>
        <w:rPr>
          <w:rStyle w:val="eop"/>
          <w:rFonts w:cs="Calibri"/>
          <w:szCs w:val="22"/>
        </w:rPr>
        <w:t> </w:t>
      </w:r>
    </w:p>
    <w:p w14:paraId="2E13FB04" w14:textId="77777777" w:rsidR="001A45EB" w:rsidRDefault="001A45EB" w:rsidP="008C4692">
      <w:pPr>
        <w:pStyle w:val="Bullet"/>
      </w:pPr>
      <w:r>
        <w:rPr>
          <w:rStyle w:val="normaltextrun"/>
          <w:rFonts w:cs="Calibri"/>
        </w:rPr>
        <w:t>It does not constitute legal advice, and users should take specific advice from qualified professionals before taking any action based on information in this publication. </w:t>
      </w:r>
      <w:r>
        <w:rPr>
          <w:rStyle w:val="eop"/>
          <w:rFonts w:cs="Calibri"/>
          <w:szCs w:val="22"/>
        </w:rPr>
        <w:t> </w:t>
      </w:r>
    </w:p>
    <w:p w14:paraId="4F9184EB" w14:textId="77777777" w:rsidR="001A45EB" w:rsidRDefault="001A45EB" w:rsidP="008C4692">
      <w:pPr>
        <w:pStyle w:val="Bullet"/>
      </w:pPr>
      <w:r>
        <w:rPr>
          <w:rStyle w:val="normaltextrun"/>
          <w:rFonts w:cs="Calibri"/>
        </w:rPr>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r>
        <w:rPr>
          <w:rStyle w:val="eop"/>
          <w:rFonts w:cs="Calibri"/>
          <w:szCs w:val="22"/>
        </w:rPr>
        <w:t> </w:t>
      </w:r>
    </w:p>
    <w:p w14:paraId="1CA51B9E" w14:textId="77777777" w:rsidR="001A45EB" w:rsidRDefault="001A45EB" w:rsidP="008C4692">
      <w:pPr>
        <w:pStyle w:val="Bullet"/>
      </w:pPr>
      <w:r>
        <w:rPr>
          <w:rStyle w:val="normaltextrun"/>
          <w:rFonts w:cs="Calibri"/>
        </w:rPr>
        <w:t>All references to websites, organisations or people not within the Ministry are for convenience only and should not be taken as endorsement of those websites or information contained in those websites nor of organisations or people referred to. </w:t>
      </w:r>
      <w:r>
        <w:rPr>
          <w:rStyle w:val="eop"/>
          <w:rFonts w:cs="Calibri"/>
          <w:szCs w:val="22"/>
        </w:rPr>
        <w:t> </w:t>
      </w:r>
    </w:p>
    <w:p w14:paraId="4E73F2C9" w14:textId="77777777" w:rsidR="00FA0C86" w:rsidRDefault="006239DF" w:rsidP="00D1660E">
      <w:pPr>
        <w:pStyle w:val="BodyText"/>
      </w:pPr>
      <w:r>
        <w:rPr>
          <w:noProof/>
          <w:color w:val="2B579A"/>
          <w:shd w:val="clear" w:color="auto" w:fill="E6E6E6"/>
        </w:rPr>
        <mc:AlternateContent>
          <mc:Choice Requires="wps">
            <w:drawing>
              <wp:anchor distT="0" distB="0" distL="114300" distR="114300" simplePos="0" relativeHeight="251658242" behindDoc="0" locked="1" layoutInCell="1" allowOverlap="1" wp14:anchorId="3A55163F" wp14:editId="6D433924">
                <wp:simplePos x="0" y="0"/>
                <wp:positionH relativeFrom="column">
                  <wp:posOffset>-11430</wp:posOffset>
                </wp:positionH>
                <wp:positionV relativeFrom="page">
                  <wp:posOffset>9225280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p w14:paraId="4E852CBE" w14:textId="77777777" w:rsidR="006C2240" w:rsidRDefault="006C2240"/>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8C4692">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4A75323D" w14:textId="3A3C892E" w:rsidR="006239DF" w:rsidRDefault="006239DF" w:rsidP="003A6769">
                                  <w:pPr>
                                    <w:pStyle w:val="TableText"/>
                                  </w:pPr>
                                  <w:r w:rsidRPr="006C18C8">
                                    <w:t xml:space="preserve">Published in </w:t>
                                  </w:r>
                                  <w:r w:rsidR="006C2240" w:rsidRPr="008C4692">
                                    <w:t>July 2022</w:t>
                                  </w:r>
                                  <w:r w:rsidR="000A4273">
                                    <w:t>; Updated in September 2022</w:t>
                                  </w:r>
                                  <w:r w:rsidR="000A4273">
                                    <w:br/>
                                  </w:r>
                                  <w:r w:rsidRPr="006C18C8">
                                    <w:t xml:space="preserve">by the 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877E17">
                                    <w:t>1071</w:t>
                                  </w:r>
                                </w:p>
                              </w:tc>
                              <w:tc>
                                <w:tcPr>
                                  <w:tcW w:w="3578" w:type="dxa"/>
                                  <w:shd w:val="clear" w:color="auto" w:fill="FFFFFF" w:themeFill="background1"/>
                                  <w:tcMar>
                                    <w:left w:w="0" w:type="dxa"/>
                                    <w:right w:w="0" w:type="dxa"/>
                                  </w:tcMar>
                                  <w:vAlign w:val="bottom"/>
                                </w:tcPr>
                                <w:p w14:paraId="0D152DB2" w14:textId="082F1683" w:rsidR="006239DF" w:rsidRDefault="004416CB" w:rsidP="00E57601">
                                  <w:pPr>
                                    <w:pStyle w:val="Footer"/>
                                    <w:jc w:val="right"/>
                                  </w:pPr>
                                  <w:r>
                                    <w:rPr>
                                      <w:noProof/>
                                    </w:rPr>
                                    <w:drawing>
                                      <wp:inline distT="0" distB="0" distL="0" distR="0" wp14:anchorId="117F4D13" wp14:editId="5BBC8F3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4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163F" id="Text Box 1" o:spid="_x0000_s1028" type="#_x0000_t202" style="position:absolute;margin-left:-.9pt;margin-top:726.4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dIKw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" fillcolor="white [3201]" strokecolor="white [3212]" strokeweight=".5pt">
                <v:textbox inset="0,0,0,0">
                  <w:txbxContent>
                    <w:p w14:paraId="4E852CBE" w14:textId="77777777" w:rsidR="006C2240" w:rsidRDefault="006C2240"/>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8C4692">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4A75323D" w14:textId="3A3C892E" w:rsidR="006239DF" w:rsidRDefault="006239DF" w:rsidP="003A6769">
                            <w:pPr>
                              <w:pStyle w:val="TableText"/>
                            </w:pPr>
                            <w:r w:rsidRPr="006C18C8">
                              <w:t xml:space="preserve">Published in </w:t>
                            </w:r>
                            <w:r w:rsidR="006C2240" w:rsidRPr="008C4692">
                              <w:t>July 2022</w:t>
                            </w:r>
                            <w:r w:rsidR="000A4273">
                              <w:t>; Updated in September 2022</w:t>
                            </w:r>
                            <w:r w:rsidR="000A4273">
                              <w:br/>
                            </w:r>
                            <w:r w:rsidRPr="006C18C8">
                              <w:t xml:space="preserve">by the 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877E17">
                              <w:t>1071</w:t>
                            </w:r>
                          </w:p>
                        </w:tc>
                        <w:tc>
                          <w:tcPr>
                            <w:tcW w:w="3578" w:type="dxa"/>
                            <w:shd w:val="clear" w:color="auto" w:fill="FFFFFF" w:themeFill="background1"/>
                            <w:tcMar>
                              <w:left w:w="0" w:type="dxa"/>
                              <w:right w:w="0" w:type="dxa"/>
                            </w:tcMar>
                            <w:vAlign w:val="bottom"/>
                          </w:tcPr>
                          <w:p w14:paraId="0D152DB2" w14:textId="082F1683" w:rsidR="006239DF" w:rsidRDefault="004416CB" w:rsidP="00E57601">
                            <w:pPr>
                              <w:pStyle w:val="Footer"/>
                              <w:jc w:val="right"/>
                            </w:pPr>
                            <w:r>
                              <w:rPr>
                                <w:noProof/>
                              </w:rPr>
                              <w:drawing>
                                <wp:inline distT="0" distB="0" distL="0" distR="0" wp14:anchorId="117F4D13" wp14:editId="5BBC8F3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4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42"/>
      <w:footerReference w:type="default" r:id="rId43"/>
      <w:footerReference w:type="first" r:id="rId44"/>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951B" w14:textId="77777777" w:rsidR="008A3EA0" w:rsidRDefault="008A3EA0" w:rsidP="0080531E">
      <w:pPr>
        <w:spacing w:before="0" w:after="0" w:line="240" w:lineRule="auto"/>
      </w:pPr>
      <w:r>
        <w:separator/>
      </w:r>
    </w:p>
    <w:p w14:paraId="5476108A" w14:textId="77777777" w:rsidR="008A3EA0" w:rsidRDefault="008A3EA0"/>
  </w:endnote>
  <w:endnote w:type="continuationSeparator" w:id="0">
    <w:p w14:paraId="5D036513" w14:textId="77777777" w:rsidR="008A3EA0" w:rsidRDefault="008A3EA0" w:rsidP="0080531E">
      <w:pPr>
        <w:spacing w:before="0" w:after="0" w:line="240" w:lineRule="auto"/>
      </w:pPr>
      <w:r>
        <w:continuationSeparator/>
      </w:r>
    </w:p>
    <w:p w14:paraId="6649640A" w14:textId="77777777" w:rsidR="008A3EA0" w:rsidRDefault="008A3EA0"/>
  </w:endnote>
  <w:endnote w:type="continuationNotice" w:id="1">
    <w:p w14:paraId="2DF2CA9E" w14:textId="77777777" w:rsidR="008A3EA0" w:rsidRDefault="008A3E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5E572692" w:rsidR="00872828" w:rsidRPr="00BE4098" w:rsidRDefault="00872828" w:rsidP="0068522E">
    <w:pPr>
      <w:pStyle w:val="Footereven"/>
    </w:pPr>
    <w:r w:rsidRPr="0057289D">
      <w:rPr>
        <w:rStyle w:val="BodyTextChar"/>
      </w:rPr>
      <w:fldChar w:fldCharType="begin"/>
    </w:r>
    <w:r w:rsidRPr="0057289D">
      <w:rPr>
        <w:rStyle w:val="BodyTextChar"/>
      </w:rPr>
      <w:instrText xml:space="preserve"> PAGE   \* MERGEFORMAT </w:instrText>
    </w:r>
    <w:r w:rsidRPr="0057289D">
      <w:rPr>
        <w:rStyle w:val="BodyTextChar"/>
      </w:rPr>
      <w:fldChar w:fldCharType="separate"/>
    </w:r>
    <w:r w:rsidRPr="0057289D">
      <w:rPr>
        <w:rStyle w:val="BodyTextChar"/>
      </w:rPr>
      <w:t>1</w:t>
    </w:r>
    <w:r w:rsidRPr="0057289D">
      <w:rPr>
        <w:rStyle w:val="BodyTextChar"/>
      </w:rPr>
      <w:fldChar w:fldCharType="end"/>
    </w:r>
    <w:r>
      <w:rPr>
        <w:noProof/>
      </w:rPr>
      <w:tab/>
    </w:r>
    <w:r w:rsidR="00B23B12" w:rsidRPr="00B23B12">
      <w:t>Using the Fish Passage Assessment Tool to meet the NPS-FM and NES-F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DD1E" w14:textId="22011B8F" w:rsidR="00464A21" w:rsidRDefault="00464A21" w:rsidP="00464A21">
    <w:pPr>
      <w:pStyle w:val="Footer"/>
      <w:tabs>
        <w:tab w:val="clear" w:pos="4153"/>
        <w:tab w:val="clear" w:pos="8306"/>
        <w:tab w:val="right" w:pos="8505"/>
        <w:tab w:val="right" w:pos="9071"/>
      </w:tabs>
    </w:pPr>
    <w:r>
      <w:rPr>
        <w:sz w:val="16"/>
        <w:szCs w:val="16"/>
      </w:rPr>
      <w:tab/>
    </w:r>
    <w:r w:rsidRPr="00464A21">
      <w:rPr>
        <w:sz w:val="16"/>
        <w:szCs w:val="16"/>
      </w:rPr>
      <w:t>Using the Fish Passage Assessment Tool to meet the NPS-FM and NES-F</w:t>
    </w:r>
    <w:r>
      <w:tab/>
    </w:r>
    <w:r w:rsidRPr="00464A21">
      <w:rPr>
        <w:rStyle w:val="BodyTextChar"/>
        <w:sz w:val="16"/>
        <w:szCs w:val="16"/>
      </w:rPr>
      <w:fldChar w:fldCharType="begin"/>
    </w:r>
    <w:r w:rsidRPr="00464A21">
      <w:rPr>
        <w:rStyle w:val="BodyTextChar"/>
        <w:sz w:val="16"/>
        <w:szCs w:val="16"/>
      </w:rPr>
      <w:instrText xml:space="preserve"> PAGE   \* MERGEFORMAT </w:instrText>
    </w:r>
    <w:r w:rsidRPr="00464A21">
      <w:rPr>
        <w:rStyle w:val="BodyTextChar"/>
        <w:sz w:val="16"/>
        <w:szCs w:val="16"/>
      </w:rPr>
      <w:fldChar w:fldCharType="separate"/>
    </w:r>
    <w:r w:rsidRPr="00464A21">
      <w:rPr>
        <w:rStyle w:val="BodyTextChar"/>
        <w:sz w:val="16"/>
        <w:szCs w:val="16"/>
      </w:rPr>
      <w:t>1</w:t>
    </w:r>
    <w:r w:rsidRPr="00464A21">
      <w:rPr>
        <w:rStyle w:val="BodyTextCha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6993" w14:textId="4C5755F2" w:rsidR="00A528DC" w:rsidRPr="003A6769" w:rsidRDefault="00A528DC" w:rsidP="00464A21">
    <w:pPr>
      <w:pStyle w:val="Footerodd"/>
    </w:pPr>
    <w:r>
      <w:tab/>
    </w:r>
    <w:r w:rsidRPr="00B23B12">
      <w:t>Using the Fish Passage Assessment Tool to meet the NPS-FM and NES-F</w:t>
    </w:r>
    <w:r>
      <w:tab/>
    </w:r>
    <w:r w:rsidRPr="0057289D">
      <w:rPr>
        <w:rStyle w:val="BodyTextChar"/>
      </w:rPr>
      <w:fldChar w:fldCharType="begin"/>
    </w:r>
    <w:r w:rsidRPr="0057289D">
      <w:rPr>
        <w:rStyle w:val="BodyTextChar"/>
      </w:rPr>
      <w:instrText xml:space="preserve"> PAGE   \* MERGEFORMAT </w:instrText>
    </w:r>
    <w:r w:rsidRPr="0057289D">
      <w:rPr>
        <w:rStyle w:val="BodyTextChar"/>
      </w:rPr>
      <w:fldChar w:fldCharType="separate"/>
    </w:r>
    <w:r>
      <w:rPr>
        <w:rStyle w:val="BodyTextChar"/>
      </w:rPr>
      <w:t>3</w:t>
    </w:r>
    <w:r w:rsidRPr="0057289D">
      <w:rPr>
        <w:rStyle w:val="BodyTex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3BAD" w14:textId="77777777" w:rsidR="008A3EA0" w:rsidRDefault="008A3EA0" w:rsidP="00CB5C5F">
      <w:pPr>
        <w:spacing w:before="0" w:after="80" w:line="240" w:lineRule="auto"/>
      </w:pPr>
      <w:bookmarkStart w:id="0" w:name="_Hlk86912439"/>
      <w:bookmarkEnd w:id="0"/>
      <w:r>
        <w:separator/>
      </w:r>
    </w:p>
  </w:footnote>
  <w:footnote w:type="continuationSeparator" w:id="0">
    <w:p w14:paraId="3C208653" w14:textId="77777777" w:rsidR="008A3EA0" w:rsidRDefault="008A3EA0" w:rsidP="0080531E">
      <w:pPr>
        <w:spacing w:before="0" w:after="0" w:line="240" w:lineRule="auto"/>
      </w:pPr>
      <w:r>
        <w:continuationSeparator/>
      </w:r>
    </w:p>
    <w:p w14:paraId="46CDEFAD" w14:textId="77777777" w:rsidR="008A3EA0" w:rsidRDefault="008A3EA0"/>
  </w:footnote>
  <w:footnote w:type="continuationNotice" w:id="1">
    <w:p w14:paraId="299CDF71" w14:textId="77777777" w:rsidR="008A3EA0" w:rsidRDefault="008A3EA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C617BC"/>
    <w:multiLevelType w:val="hybridMultilevel"/>
    <w:tmpl w:val="ABA45D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48E3882"/>
    <w:multiLevelType w:val="multilevel"/>
    <w:tmpl w:val="3D68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2F1FEB"/>
    <w:multiLevelType w:val="hybridMultilevel"/>
    <w:tmpl w:val="49860E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7708FA04"/>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948" w:hanging="360"/>
      </w:p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352FB"/>
    <w:multiLevelType w:val="hybridMultilevel"/>
    <w:tmpl w:val="5746B3D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7" w15:restartNumberingAfterBreak="0">
    <w:nsid w:val="2E6F201E"/>
    <w:multiLevelType w:val="multilevel"/>
    <w:tmpl w:val="C7440BB4"/>
    <w:numStyleLink w:val="Style2"/>
  </w:abstractNum>
  <w:abstractNum w:abstractNumId="18" w15:restartNumberingAfterBreak="0">
    <w:nsid w:val="2F1C7AFE"/>
    <w:multiLevelType w:val="hybridMultilevel"/>
    <w:tmpl w:val="33F22F5A"/>
    <w:lvl w:ilvl="0" w:tplc="9C2A700E">
      <w:start w:val="1"/>
      <w:numFmt w:val="decimal"/>
      <w:lvlText w:val="%1."/>
      <w:lvlJc w:val="left"/>
      <w:pPr>
        <w:ind w:left="3338" w:hanging="360"/>
      </w:pPr>
      <w:rPr>
        <w:rFonts w:hint="default"/>
      </w:rPr>
    </w:lvl>
    <w:lvl w:ilvl="1" w:tplc="14090019" w:tentative="1">
      <w:start w:val="1"/>
      <w:numFmt w:val="lowerLetter"/>
      <w:lvlText w:val="%2."/>
      <w:lvlJc w:val="left"/>
      <w:pPr>
        <w:ind w:left="4058" w:hanging="360"/>
      </w:pPr>
    </w:lvl>
    <w:lvl w:ilvl="2" w:tplc="1409001B" w:tentative="1">
      <w:start w:val="1"/>
      <w:numFmt w:val="lowerRoman"/>
      <w:lvlText w:val="%3."/>
      <w:lvlJc w:val="right"/>
      <w:pPr>
        <w:ind w:left="4778" w:hanging="180"/>
      </w:pPr>
    </w:lvl>
    <w:lvl w:ilvl="3" w:tplc="1409000F" w:tentative="1">
      <w:start w:val="1"/>
      <w:numFmt w:val="decimal"/>
      <w:lvlText w:val="%4."/>
      <w:lvlJc w:val="left"/>
      <w:pPr>
        <w:ind w:left="5498" w:hanging="360"/>
      </w:pPr>
    </w:lvl>
    <w:lvl w:ilvl="4" w:tplc="14090019" w:tentative="1">
      <w:start w:val="1"/>
      <w:numFmt w:val="lowerLetter"/>
      <w:lvlText w:val="%5."/>
      <w:lvlJc w:val="left"/>
      <w:pPr>
        <w:ind w:left="6218" w:hanging="360"/>
      </w:pPr>
    </w:lvl>
    <w:lvl w:ilvl="5" w:tplc="1409001B" w:tentative="1">
      <w:start w:val="1"/>
      <w:numFmt w:val="lowerRoman"/>
      <w:lvlText w:val="%6."/>
      <w:lvlJc w:val="right"/>
      <w:pPr>
        <w:ind w:left="6938" w:hanging="180"/>
      </w:pPr>
    </w:lvl>
    <w:lvl w:ilvl="6" w:tplc="1409000F" w:tentative="1">
      <w:start w:val="1"/>
      <w:numFmt w:val="decimal"/>
      <w:lvlText w:val="%7."/>
      <w:lvlJc w:val="left"/>
      <w:pPr>
        <w:ind w:left="7658" w:hanging="360"/>
      </w:pPr>
    </w:lvl>
    <w:lvl w:ilvl="7" w:tplc="14090019" w:tentative="1">
      <w:start w:val="1"/>
      <w:numFmt w:val="lowerLetter"/>
      <w:lvlText w:val="%8."/>
      <w:lvlJc w:val="left"/>
      <w:pPr>
        <w:ind w:left="8378" w:hanging="360"/>
      </w:pPr>
    </w:lvl>
    <w:lvl w:ilvl="8" w:tplc="1409001B" w:tentative="1">
      <w:start w:val="1"/>
      <w:numFmt w:val="lowerRoman"/>
      <w:lvlText w:val="%9."/>
      <w:lvlJc w:val="right"/>
      <w:pPr>
        <w:ind w:left="9098" w:hanging="180"/>
      </w:pPr>
    </w:lvl>
  </w:abstractNum>
  <w:abstractNum w:abstractNumId="19" w15:restartNumberingAfterBreak="0">
    <w:nsid w:val="31B41013"/>
    <w:multiLevelType w:val="hybridMultilevel"/>
    <w:tmpl w:val="C204CC24"/>
    <w:lvl w:ilvl="0" w:tplc="1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1"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CC4417"/>
    <w:multiLevelType w:val="multilevel"/>
    <w:tmpl w:val="D3F27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DA0953"/>
    <w:multiLevelType w:val="multilevel"/>
    <w:tmpl w:val="B91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1"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2553BAC"/>
    <w:multiLevelType w:val="hybridMultilevel"/>
    <w:tmpl w:val="8DD228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34B20F8"/>
    <w:multiLevelType w:val="hybridMultilevel"/>
    <w:tmpl w:val="FF3401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42717"/>
    <w:multiLevelType w:val="multilevel"/>
    <w:tmpl w:val="DCDEB9D0"/>
    <w:numStyleLink w:val="Style1"/>
  </w:abstractNum>
  <w:abstractNum w:abstractNumId="4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3" w15:restartNumberingAfterBreak="0">
    <w:nsid w:val="700A120B"/>
    <w:multiLevelType w:val="hybridMultilevel"/>
    <w:tmpl w:val="90164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6B18F0"/>
    <w:multiLevelType w:val="hybridMultilevel"/>
    <w:tmpl w:val="DCC8A1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A457DCD"/>
    <w:multiLevelType w:val="hybridMultilevel"/>
    <w:tmpl w:val="84CE4C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B2F0ED2"/>
    <w:multiLevelType w:val="hybridMultilevel"/>
    <w:tmpl w:val="FD320B38"/>
    <w:lvl w:ilvl="0" w:tplc="6A9ECF66">
      <w:numFmt w:val="bullet"/>
      <w:lvlText w:val="•"/>
      <w:lvlJc w:val="left"/>
      <w:pPr>
        <w:ind w:left="757" w:hanging="360"/>
      </w:pPr>
      <w:rPr>
        <w:rFonts w:ascii="Calibri" w:eastAsia="Times New Roman" w:hAnsi="Calibri" w:cs="Calibri"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49"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20"/>
  </w:num>
  <w:num w:numId="2" w16cid:durableId="659116008">
    <w:abstractNumId w:val="34"/>
  </w:num>
  <w:num w:numId="3" w16cid:durableId="428039246">
    <w:abstractNumId w:val="49"/>
  </w:num>
  <w:num w:numId="4" w16cid:durableId="1688940720">
    <w:abstractNumId w:val="27"/>
  </w:num>
  <w:num w:numId="5" w16cid:durableId="1790082978">
    <w:abstractNumId w:val="15"/>
  </w:num>
  <w:num w:numId="6" w16cid:durableId="571161853">
    <w:abstractNumId w:val="9"/>
  </w:num>
  <w:num w:numId="7" w16cid:durableId="851066908">
    <w:abstractNumId w:val="30"/>
  </w:num>
  <w:num w:numId="8" w16cid:durableId="61224443">
    <w:abstractNumId w:val="29"/>
  </w:num>
  <w:num w:numId="9" w16cid:durableId="972250063">
    <w:abstractNumId w:val="45"/>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8"/>
  </w:num>
  <w:num w:numId="13" w16cid:durableId="948007045">
    <w:abstractNumId w:val="14"/>
  </w:num>
  <w:num w:numId="14" w16cid:durableId="823200718">
    <w:abstractNumId w:val="40"/>
  </w:num>
  <w:num w:numId="15" w16cid:durableId="703866721">
    <w:abstractNumId w:val="28"/>
  </w:num>
  <w:num w:numId="16" w16cid:durableId="192305151">
    <w:abstractNumId w:val="13"/>
  </w:num>
  <w:num w:numId="17" w16cid:durableId="24016450">
    <w:abstractNumId w:val="39"/>
  </w:num>
  <w:num w:numId="18" w16cid:durableId="717705514">
    <w:abstractNumId w:val="35"/>
  </w:num>
  <w:num w:numId="19" w16cid:durableId="691230062">
    <w:abstractNumId w:val="41"/>
  </w:num>
  <w:num w:numId="20" w16cid:durableId="1343435891">
    <w:abstractNumId w:val="17"/>
  </w:num>
  <w:num w:numId="21" w16cid:durableId="4983556">
    <w:abstractNumId w:val="36"/>
  </w:num>
  <w:num w:numId="22" w16cid:durableId="1442725474">
    <w:abstractNumId w:val="6"/>
  </w:num>
  <w:num w:numId="23" w16cid:durableId="380246717">
    <w:abstractNumId w:val="31"/>
  </w:num>
  <w:num w:numId="24" w16cid:durableId="1964146203">
    <w:abstractNumId w:val="21"/>
  </w:num>
  <w:num w:numId="25" w16cid:durableId="1810130802">
    <w:abstractNumId w:val="44"/>
  </w:num>
  <w:num w:numId="26" w16cid:durableId="404837251">
    <w:abstractNumId w:val="37"/>
  </w:num>
  <w:num w:numId="27" w16cid:durableId="1851795376">
    <w:abstractNumId w:val="0"/>
  </w:num>
  <w:num w:numId="28" w16cid:durableId="1318416344">
    <w:abstractNumId w:val="25"/>
  </w:num>
  <w:num w:numId="29" w16cid:durableId="1533492555">
    <w:abstractNumId w:val="10"/>
  </w:num>
  <w:num w:numId="30" w16cid:durableId="1154376177">
    <w:abstractNumId w:val="3"/>
  </w:num>
  <w:num w:numId="31" w16cid:durableId="944464173">
    <w:abstractNumId w:val="2"/>
  </w:num>
  <w:num w:numId="32" w16cid:durableId="1884168811">
    <w:abstractNumId w:val="7"/>
  </w:num>
  <w:num w:numId="33" w16cid:durableId="1627159036">
    <w:abstractNumId w:val="11"/>
  </w:num>
  <w:num w:numId="34" w16cid:durableId="1671175605">
    <w:abstractNumId w:val="26"/>
  </w:num>
  <w:num w:numId="35" w16cid:durableId="152792863">
    <w:abstractNumId w:val="23"/>
  </w:num>
  <w:num w:numId="36" w16cid:durableId="448669641">
    <w:abstractNumId w:val="8"/>
  </w:num>
  <w:num w:numId="37" w16cid:durableId="41442950">
    <w:abstractNumId w:val="42"/>
  </w:num>
  <w:num w:numId="38" w16cid:durableId="592393198">
    <w:abstractNumId w:val="34"/>
  </w:num>
  <w:num w:numId="39" w16cid:durableId="588536818">
    <w:abstractNumId w:val="8"/>
  </w:num>
  <w:num w:numId="40" w16cid:durableId="329792710">
    <w:abstractNumId w:val="48"/>
  </w:num>
  <w:num w:numId="41" w16cid:durableId="2049376387">
    <w:abstractNumId w:val="43"/>
  </w:num>
  <w:num w:numId="42" w16cid:durableId="1697121996">
    <w:abstractNumId w:val="32"/>
  </w:num>
  <w:num w:numId="43" w16cid:durableId="1215897471">
    <w:abstractNumId w:val="16"/>
  </w:num>
  <w:num w:numId="44" w16cid:durableId="1199582760">
    <w:abstractNumId w:val="5"/>
  </w:num>
  <w:num w:numId="45" w16cid:durableId="1758284211">
    <w:abstractNumId w:val="24"/>
  </w:num>
  <w:num w:numId="46" w16cid:durableId="2014528503">
    <w:abstractNumId w:val="4"/>
  </w:num>
  <w:num w:numId="47" w16cid:durableId="1279337177">
    <w:abstractNumId w:val="12"/>
  </w:num>
  <w:num w:numId="48" w16cid:durableId="1438908871">
    <w:abstractNumId w:val="19"/>
  </w:num>
  <w:num w:numId="49" w16cid:durableId="650721352">
    <w:abstractNumId w:val="18"/>
  </w:num>
  <w:num w:numId="50" w16cid:durableId="2036273659">
    <w:abstractNumId w:val="47"/>
  </w:num>
  <w:num w:numId="51" w16cid:durableId="1158885998">
    <w:abstractNumId w:val="33"/>
  </w:num>
  <w:num w:numId="52" w16cid:durableId="1774401242">
    <w:abstractNumId w:val="46"/>
  </w:num>
  <w:num w:numId="53" w16cid:durableId="32195630">
    <w:abstractNumId w:val="22"/>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1EB"/>
    <w:rsid w:val="0002068C"/>
    <w:rsid w:val="00020EE7"/>
    <w:rsid w:val="00021910"/>
    <w:rsid w:val="0002270C"/>
    <w:rsid w:val="00022E8D"/>
    <w:rsid w:val="0002348A"/>
    <w:rsid w:val="00024708"/>
    <w:rsid w:val="00024EE7"/>
    <w:rsid w:val="00025F96"/>
    <w:rsid w:val="00025FAB"/>
    <w:rsid w:val="00026B78"/>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1B4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380E"/>
    <w:rsid w:val="000A426F"/>
    <w:rsid w:val="000A4273"/>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009"/>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434"/>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B6"/>
    <w:rsid w:val="000E26D8"/>
    <w:rsid w:val="000E2B94"/>
    <w:rsid w:val="000E3156"/>
    <w:rsid w:val="000E35B6"/>
    <w:rsid w:val="000E3BB8"/>
    <w:rsid w:val="000E3D9B"/>
    <w:rsid w:val="000E3DFD"/>
    <w:rsid w:val="000E4261"/>
    <w:rsid w:val="000E429E"/>
    <w:rsid w:val="000E4697"/>
    <w:rsid w:val="000E58C5"/>
    <w:rsid w:val="000E6203"/>
    <w:rsid w:val="000E6397"/>
    <w:rsid w:val="000E64CB"/>
    <w:rsid w:val="000E722C"/>
    <w:rsid w:val="000E755B"/>
    <w:rsid w:val="000E786F"/>
    <w:rsid w:val="000E7B68"/>
    <w:rsid w:val="000E7DA7"/>
    <w:rsid w:val="000E7F4F"/>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A64"/>
    <w:rsid w:val="000F7E25"/>
    <w:rsid w:val="001007EE"/>
    <w:rsid w:val="00100E1D"/>
    <w:rsid w:val="00100EB9"/>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413"/>
    <w:rsid w:val="00121628"/>
    <w:rsid w:val="0012167D"/>
    <w:rsid w:val="00122189"/>
    <w:rsid w:val="00122280"/>
    <w:rsid w:val="001222CE"/>
    <w:rsid w:val="00122D42"/>
    <w:rsid w:val="00123345"/>
    <w:rsid w:val="001234E5"/>
    <w:rsid w:val="00123C46"/>
    <w:rsid w:val="0012470B"/>
    <w:rsid w:val="00125C75"/>
    <w:rsid w:val="00125C7E"/>
    <w:rsid w:val="001271BC"/>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653"/>
    <w:rsid w:val="001567C3"/>
    <w:rsid w:val="00156A12"/>
    <w:rsid w:val="00157B3F"/>
    <w:rsid w:val="00157F8A"/>
    <w:rsid w:val="00160C3D"/>
    <w:rsid w:val="00161A2B"/>
    <w:rsid w:val="00161B24"/>
    <w:rsid w:val="00161C41"/>
    <w:rsid w:val="00161DD5"/>
    <w:rsid w:val="0016325A"/>
    <w:rsid w:val="001633A4"/>
    <w:rsid w:val="001634D6"/>
    <w:rsid w:val="0016354E"/>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906"/>
    <w:rsid w:val="00175C34"/>
    <w:rsid w:val="00175F9A"/>
    <w:rsid w:val="00176E98"/>
    <w:rsid w:val="001772EA"/>
    <w:rsid w:val="00177432"/>
    <w:rsid w:val="00177996"/>
    <w:rsid w:val="00180398"/>
    <w:rsid w:val="001804D0"/>
    <w:rsid w:val="00180B3F"/>
    <w:rsid w:val="00180C83"/>
    <w:rsid w:val="00180CE5"/>
    <w:rsid w:val="0018175B"/>
    <w:rsid w:val="001820A3"/>
    <w:rsid w:val="0018332A"/>
    <w:rsid w:val="00183D80"/>
    <w:rsid w:val="001842C8"/>
    <w:rsid w:val="00185044"/>
    <w:rsid w:val="001850DB"/>
    <w:rsid w:val="0018599C"/>
    <w:rsid w:val="00186685"/>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3F29"/>
    <w:rsid w:val="001A4581"/>
    <w:rsid w:val="001A45EB"/>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5F"/>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B98"/>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6BC"/>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2E4"/>
    <w:rsid w:val="002113FE"/>
    <w:rsid w:val="00211737"/>
    <w:rsid w:val="0021181B"/>
    <w:rsid w:val="0021230F"/>
    <w:rsid w:val="002125B0"/>
    <w:rsid w:val="00212A82"/>
    <w:rsid w:val="00214EA2"/>
    <w:rsid w:val="002158F7"/>
    <w:rsid w:val="002160FA"/>
    <w:rsid w:val="002166DD"/>
    <w:rsid w:val="002168A2"/>
    <w:rsid w:val="00217867"/>
    <w:rsid w:val="002205E4"/>
    <w:rsid w:val="00220D67"/>
    <w:rsid w:val="00220FE5"/>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1B6D"/>
    <w:rsid w:val="00243182"/>
    <w:rsid w:val="00243336"/>
    <w:rsid w:val="00243928"/>
    <w:rsid w:val="00243946"/>
    <w:rsid w:val="00243BC5"/>
    <w:rsid w:val="00243C7D"/>
    <w:rsid w:val="00243E9A"/>
    <w:rsid w:val="00244371"/>
    <w:rsid w:val="00244AF8"/>
    <w:rsid w:val="00244BC5"/>
    <w:rsid w:val="00244E68"/>
    <w:rsid w:val="002456C5"/>
    <w:rsid w:val="00245ABE"/>
    <w:rsid w:val="00245C0B"/>
    <w:rsid w:val="002467D9"/>
    <w:rsid w:val="00246EAE"/>
    <w:rsid w:val="00247116"/>
    <w:rsid w:val="002471E5"/>
    <w:rsid w:val="002517A8"/>
    <w:rsid w:val="00251EEE"/>
    <w:rsid w:val="00253177"/>
    <w:rsid w:val="002538B8"/>
    <w:rsid w:val="0025396F"/>
    <w:rsid w:val="00254319"/>
    <w:rsid w:val="0025539F"/>
    <w:rsid w:val="002554B8"/>
    <w:rsid w:val="00256388"/>
    <w:rsid w:val="00256D39"/>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46DC"/>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27"/>
    <w:rsid w:val="002B097D"/>
    <w:rsid w:val="002B11B2"/>
    <w:rsid w:val="002B17DD"/>
    <w:rsid w:val="002B18F7"/>
    <w:rsid w:val="002B3D13"/>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2CD3"/>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03C4"/>
    <w:rsid w:val="00301D0A"/>
    <w:rsid w:val="00302165"/>
    <w:rsid w:val="003027B8"/>
    <w:rsid w:val="0030293F"/>
    <w:rsid w:val="00302947"/>
    <w:rsid w:val="00302BED"/>
    <w:rsid w:val="00302C50"/>
    <w:rsid w:val="003031C2"/>
    <w:rsid w:val="003034C0"/>
    <w:rsid w:val="00303861"/>
    <w:rsid w:val="00303896"/>
    <w:rsid w:val="003040BD"/>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0268"/>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255B"/>
    <w:rsid w:val="0034301A"/>
    <w:rsid w:val="00343D76"/>
    <w:rsid w:val="00344DFD"/>
    <w:rsid w:val="003451D3"/>
    <w:rsid w:val="00345E4E"/>
    <w:rsid w:val="00346631"/>
    <w:rsid w:val="00346AAD"/>
    <w:rsid w:val="00346D96"/>
    <w:rsid w:val="0034736A"/>
    <w:rsid w:val="0034747C"/>
    <w:rsid w:val="00347B6C"/>
    <w:rsid w:val="003501F8"/>
    <w:rsid w:val="00350886"/>
    <w:rsid w:val="0035151C"/>
    <w:rsid w:val="00352254"/>
    <w:rsid w:val="003522A3"/>
    <w:rsid w:val="003538EE"/>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68A5"/>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572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49FA"/>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346"/>
    <w:rsid w:val="003B4B34"/>
    <w:rsid w:val="003B4CDA"/>
    <w:rsid w:val="003B4F2D"/>
    <w:rsid w:val="003B5BD9"/>
    <w:rsid w:val="003B5D57"/>
    <w:rsid w:val="003B635E"/>
    <w:rsid w:val="003B64A3"/>
    <w:rsid w:val="003B6DB8"/>
    <w:rsid w:val="003B72B9"/>
    <w:rsid w:val="003C0887"/>
    <w:rsid w:val="003C08AF"/>
    <w:rsid w:val="003C2EDD"/>
    <w:rsid w:val="003C3220"/>
    <w:rsid w:val="003C3A47"/>
    <w:rsid w:val="003C3A79"/>
    <w:rsid w:val="003C4071"/>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6F7"/>
    <w:rsid w:val="003E0C14"/>
    <w:rsid w:val="003E0D6F"/>
    <w:rsid w:val="003E1475"/>
    <w:rsid w:val="003E1591"/>
    <w:rsid w:val="003E1ACF"/>
    <w:rsid w:val="003E216C"/>
    <w:rsid w:val="003E236E"/>
    <w:rsid w:val="003E259D"/>
    <w:rsid w:val="003E26BA"/>
    <w:rsid w:val="003E2906"/>
    <w:rsid w:val="003E2969"/>
    <w:rsid w:val="003E2C1A"/>
    <w:rsid w:val="003E330F"/>
    <w:rsid w:val="003E3478"/>
    <w:rsid w:val="003E3B15"/>
    <w:rsid w:val="003E4E74"/>
    <w:rsid w:val="003E5F7D"/>
    <w:rsid w:val="003E6520"/>
    <w:rsid w:val="003E6528"/>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6DBA"/>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1A95"/>
    <w:rsid w:val="00422E13"/>
    <w:rsid w:val="0042350F"/>
    <w:rsid w:val="00423599"/>
    <w:rsid w:val="0042384C"/>
    <w:rsid w:val="00423893"/>
    <w:rsid w:val="00423BC9"/>
    <w:rsid w:val="0042490C"/>
    <w:rsid w:val="00425173"/>
    <w:rsid w:val="004255B4"/>
    <w:rsid w:val="00426766"/>
    <w:rsid w:val="004267D0"/>
    <w:rsid w:val="004279CA"/>
    <w:rsid w:val="00427A82"/>
    <w:rsid w:val="00427EA2"/>
    <w:rsid w:val="00430115"/>
    <w:rsid w:val="004303CA"/>
    <w:rsid w:val="00430A4B"/>
    <w:rsid w:val="00431C46"/>
    <w:rsid w:val="00431F6C"/>
    <w:rsid w:val="004327E6"/>
    <w:rsid w:val="004329DC"/>
    <w:rsid w:val="00432AC6"/>
    <w:rsid w:val="00434C5E"/>
    <w:rsid w:val="00435765"/>
    <w:rsid w:val="00435B57"/>
    <w:rsid w:val="004360B6"/>
    <w:rsid w:val="004362E5"/>
    <w:rsid w:val="00436356"/>
    <w:rsid w:val="004377C5"/>
    <w:rsid w:val="00437D3A"/>
    <w:rsid w:val="0044041E"/>
    <w:rsid w:val="00440722"/>
    <w:rsid w:val="00440DF5"/>
    <w:rsid w:val="004416CB"/>
    <w:rsid w:val="004425D9"/>
    <w:rsid w:val="00443244"/>
    <w:rsid w:val="00444AF6"/>
    <w:rsid w:val="0044519D"/>
    <w:rsid w:val="00445544"/>
    <w:rsid w:val="00445C0B"/>
    <w:rsid w:val="00445CE0"/>
    <w:rsid w:val="00446195"/>
    <w:rsid w:val="00447CD0"/>
    <w:rsid w:val="00447FC2"/>
    <w:rsid w:val="004501E7"/>
    <w:rsid w:val="004502F4"/>
    <w:rsid w:val="004506F4"/>
    <w:rsid w:val="004509D1"/>
    <w:rsid w:val="00450A42"/>
    <w:rsid w:val="00450C7D"/>
    <w:rsid w:val="004513A5"/>
    <w:rsid w:val="00451C67"/>
    <w:rsid w:val="00451D50"/>
    <w:rsid w:val="00452B77"/>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4A21"/>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B31"/>
    <w:rsid w:val="00482DE5"/>
    <w:rsid w:val="00483266"/>
    <w:rsid w:val="0048352E"/>
    <w:rsid w:val="004836A9"/>
    <w:rsid w:val="00483B23"/>
    <w:rsid w:val="004840D7"/>
    <w:rsid w:val="004846F4"/>
    <w:rsid w:val="00484B7B"/>
    <w:rsid w:val="00485C26"/>
    <w:rsid w:val="00485EC0"/>
    <w:rsid w:val="00486EC3"/>
    <w:rsid w:val="004875E1"/>
    <w:rsid w:val="00487B37"/>
    <w:rsid w:val="00490242"/>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2E14"/>
    <w:rsid w:val="004A36C8"/>
    <w:rsid w:val="004A3721"/>
    <w:rsid w:val="004A3742"/>
    <w:rsid w:val="004A37B8"/>
    <w:rsid w:val="004A3ED3"/>
    <w:rsid w:val="004A47BC"/>
    <w:rsid w:val="004A48CD"/>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87D"/>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20A9"/>
    <w:rsid w:val="004E3030"/>
    <w:rsid w:val="004E3185"/>
    <w:rsid w:val="004E3311"/>
    <w:rsid w:val="004E38EC"/>
    <w:rsid w:val="004E3933"/>
    <w:rsid w:val="004E3A14"/>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4772"/>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1ECA"/>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C1B"/>
    <w:rsid w:val="00537DE7"/>
    <w:rsid w:val="00537EC4"/>
    <w:rsid w:val="00537FE4"/>
    <w:rsid w:val="0054027D"/>
    <w:rsid w:val="00541222"/>
    <w:rsid w:val="00541A8D"/>
    <w:rsid w:val="00541D4D"/>
    <w:rsid w:val="0054224D"/>
    <w:rsid w:val="0054287B"/>
    <w:rsid w:val="0054309B"/>
    <w:rsid w:val="00544DA0"/>
    <w:rsid w:val="005454BD"/>
    <w:rsid w:val="005457E4"/>
    <w:rsid w:val="00546C49"/>
    <w:rsid w:val="00546E4A"/>
    <w:rsid w:val="0054717A"/>
    <w:rsid w:val="0055010B"/>
    <w:rsid w:val="005502D3"/>
    <w:rsid w:val="00550377"/>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48A"/>
    <w:rsid w:val="005636A7"/>
    <w:rsid w:val="00563A23"/>
    <w:rsid w:val="00563A5A"/>
    <w:rsid w:val="00563C61"/>
    <w:rsid w:val="00563ECB"/>
    <w:rsid w:val="00563F47"/>
    <w:rsid w:val="005640BB"/>
    <w:rsid w:val="00564249"/>
    <w:rsid w:val="00564C23"/>
    <w:rsid w:val="00565406"/>
    <w:rsid w:val="00565570"/>
    <w:rsid w:val="005657DD"/>
    <w:rsid w:val="005658A1"/>
    <w:rsid w:val="00565B29"/>
    <w:rsid w:val="00566349"/>
    <w:rsid w:val="005664CC"/>
    <w:rsid w:val="0056664B"/>
    <w:rsid w:val="00567588"/>
    <w:rsid w:val="00567992"/>
    <w:rsid w:val="00567C3C"/>
    <w:rsid w:val="005702F8"/>
    <w:rsid w:val="00571231"/>
    <w:rsid w:val="00571767"/>
    <w:rsid w:val="00571A98"/>
    <w:rsid w:val="00571D4F"/>
    <w:rsid w:val="00571E44"/>
    <w:rsid w:val="0057289D"/>
    <w:rsid w:val="00573E61"/>
    <w:rsid w:val="00573F88"/>
    <w:rsid w:val="0057411B"/>
    <w:rsid w:val="00574525"/>
    <w:rsid w:val="00574778"/>
    <w:rsid w:val="00574827"/>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4AE"/>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3C4A"/>
    <w:rsid w:val="005A40CF"/>
    <w:rsid w:val="005A4A0A"/>
    <w:rsid w:val="005A4A9C"/>
    <w:rsid w:val="005A4BAE"/>
    <w:rsid w:val="005A4F39"/>
    <w:rsid w:val="005A574D"/>
    <w:rsid w:val="005A5B5C"/>
    <w:rsid w:val="005A5DD8"/>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74E7"/>
    <w:rsid w:val="005D7F7B"/>
    <w:rsid w:val="005E3BCD"/>
    <w:rsid w:val="005E4A87"/>
    <w:rsid w:val="005E4D99"/>
    <w:rsid w:val="005E4DA5"/>
    <w:rsid w:val="005E503E"/>
    <w:rsid w:val="005E59C7"/>
    <w:rsid w:val="005E5E7B"/>
    <w:rsid w:val="005E6095"/>
    <w:rsid w:val="005E6A3F"/>
    <w:rsid w:val="005E6DB8"/>
    <w:rsid w:val="005E7228"/>
    <w:rsid w:val="005E7284"/>
    <w:rsid w:val="005E7BAC"/>
    <w:rsid w:val="005F0E5C"/>
    <w:rsid w:val="005F134E"/>
    <w:rsid w:val="005F1365"/>
    <w:rsid w:val="005F2BC6"/>
    <w:rsid w:val="005F2C1F"/>
    <w:rsid w:val="005F2E44"/>
    <w:rsid w:val="005F3690"/>
    <w:rsid w:val="005F3986"/>
    <w:rsid w:val="005F434A"/>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26A7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9F"/>
    <w:rsid w:val="00651CDE"/>
    <w:rsid w:val="00652326"/>
    <w:rsid w:val="00652907"/>
    <w:rsid w:val="00652E06"/>
    <w:rsid w:val="00653BBB"/>
    <w:rsid w:val="00653FC4"/>
    <w:rsid w:val="00654F91"/>
    <w:rsid w:val="00655072"/>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37AF"/>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4AF"/>
    <w:rsid w:val="006A35E0"/>
    <w:rsid w:val="006A377F"/>
    <w:rsid w:val="006A384A"/>
    <w:rsid w:val="006A3875"/>
    <w:rsid w:val="006A3D40"/>
    <w:rsid w:val="006A561D"/>
    <w:rsid w:val="006A5A0C"/>
    <w:rsid w:val="006A5BA0"/>
    <w:rsid w:val="006A5BB1"/>
    <w:rsid w:val="006A5F88"/>
    <w:rsid w:val="006A7BA0"/>
    <w:rsid w:val="006A7D95"/>
    <w:rsid w:val="006B120D"/>
    <w:rsid w:val="006B13C1"/>
    <w:rsid w:val="006B2CC7"/>
    <w:rsid w:val="006B3AF9"/>
    <w:rsid w:val="006B4158"/>
    <w:rsid w:val="006B44C5"/>
    <w:rsid w:val="006B555F"/>
    <w:rsid w:val="006B55D4"/>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2240"/>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0A4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2A2"/>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147"/>
    <w:rsid w:val="00711213"/>
    <w:rsid w:val="007112A1"/>
    <w:rsid w:val="00711996"/>
    <w:rsid w:val="00711B3B"/>
    <w:rsid w:val="00711BA3"/>
    <w:rsid w:val="00711C9D"/>
    <w:rsid w:val="00712A75"/>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6E34"/>
    <w:rsid w:val="00717679"/>
    <w:rsid w:val="00717B67"/>
    <w:rsid w:val="0072051C"/>
    <w:rsid w:val="007206A2"/>
    <w:rsid w:val="00720B38"/>
    <w:rsid w:val="00720CA7"/>
    <w:rsid w:val="00720FED"/>
    <w:rsid w:val="0072147B"/>
    <w:rsid w:val="007214D1"/>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2F6"/>
    <w:rsid w:val="00735695"/>
    <w:rsid w:val="00735863"/>
    <w:rsid w:val="007360CB"/>
    <w:rsid w:val="007361C3"/>
    <w:rsid w:val="0073653E"/>
    <w:rsid w:val="00737566"/>
    <w:rsid w:val="007400AC"/>
    <w:rsid w:val="00741BA2"/>
    <w:rsid w:val="00741CF4"/>
    <w:rsid w:val="00741DCC"/>
    <w:rsid w:val="00741DE2"/>
    <w:rsid w:val="007421A1"/>
    <w:rsid w:val="007422CF"/>
    <w:rsid w:val="007427FE"/>
    <w:rsid w:val="00742C51"/>
    <w:rsid w:val="00743445"/>
    <w:rsid w:val="0074532A"/>
    <w:rsid w:val="00745E01"/>
    <w:rsid w:val="0074666B"/>
    <w:rsid w:val="007468D6"/>
    <w:rsid w:val="00746BFF"/>
    <w:rsid w:val="007473E1"/>
    <w:rsid w:val="00747897"/>
    <w:rsid w:val="00747E47"/>
    <w:rsid w:val="00750192"/>
    <w:rsid w:val="007504E1"/>
    <w:rsid w:val="00750544"/>
    <w:rsid w:val="00750804"/>
    <w:rsid w:val="007509AB"/>
    <w:rsid w:val="00751689"/>
    <w:rsid w:val="00752342"/>
    <w:rsid w:val="007524AA"/>
    <w:rsid w:val="00753744"/>
    <w:rsid w:val="00753A93"/>
    <w:rsid w:val="00755663"/>
    <w:rsid w:val="00755964"/>
    <w:rsid w:val="00756386"/>
    <w:rsid w:val="00756603"/>
    <w:rsid w:val="007575C0"/>
    <w:rsid w:val="00757D2F"/>
    <w:rsid w:val="0076000E"/>
    <w:rsid w:val="00760C00"/>
    <w:rsid w:val="007610E9"/>
    <w:rsid w:val="00761728"/>
    <w:rsid w:val="00761837"/>
    <w:rsid w:val="00761C6C"/>
    <w:rsid w:val="00762B72"/>
    <w:rsid w:val="00763CCB"/>
    <w:rsid w:val="007642B4"/>
    <w:rsid w:val="00764507"/>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46F"/>
    <w:rsid w:val="0079567E"/>
    <w:rsid w:val="00795F59"/>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46B0"/>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778"/>
    <w:rsid w:val="007D7BEC"/>
    <w:rsid w:val="007D7CA2"/>
    <w:rsid w:val="007D7CE3"/>
    <w:rsid w:val="007E0515"/>
    <w:rsid w:val="007E051A"/>
    <w:rsid w:val="007E0559"/>
    <w:rsid w:val="007E0798"/>
    <w:rsid w:val="007E1B72"/>
    <w:rsid w:val="007E2EEA"/>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3945"/>
    <w:rsid w:val="007F422D"/>
    <w:rsid w:val="007F4DBA"/>
    <w:rsid w:val="007F519C"/>
    <w:rsid w:val="007F534D"/>
    <w:rsid w:val="007F54A2"/>
    <w:rsid w:val="007F54FE"/>
    <w:rsid w:val="007F5535"/>
    <w:rsid w:val="007F5895"/>
    <w:rsid w:val="007F5D32"/>
    <w:rsid w:val="007F6D9D"/>
    <w:rsid w:val="007F72DC"/>
    <w:rsid w:val="007F795F"/>
    <w:rsid w:val="0080069C"/>
    <w:rsid w:val="008006FD"/>
    <w:rsid w:val="0080148D"/>
    <w:rsid w:val="0080156B"/>
    <w:rsid w:val="00801A3A"/>
    <w:rsid w:val="00803AB0"/>
    <w:rsid w:val="00804114"/>
    <w:rsid w:val="0080448C"/>
    <w:rsid w:val="00804634"/>
    <w:rsid w:val="008047E8"/>
    <w:rsid w:val="0080531E"/>
    <w:rsid w:val="00805C3D"/>
    <w:rsid w:val="00806F1D"/>
    <w:rsid w:val="008077ED"/>
    <w:rsid w:val="00807B6F"/>
    <w:rsid w:val="00807E93"/>
    <w:rsid w:val="00810172"/>
    <w:rsid w:val="008101A0"/>
    <w:rsid w:val="00810762"/>
    <w:rsid w:val="00810858"/>
    <w:rsid w:val="00810EFF"/>
    <w:rsid w:val="00811314"/>
    <w:rsid w:val="00811A39"/>
    <w:rsid w:val="0081291B"/>
    <w:rsid w:val="00813622"/>
    <w:rsid w:val="00813DCF"/>
    <w:rsid w:val="00813FAB"/>
    <w:rsid w:val="0081498C"/>
    <w:rsid w:val="00814AE1"/>
    <w:rsid w:val="00815AE8"/>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866"/>
    <w:rsid w:val="00823F67"/>
    <w:rsid w:val="00824022"/>
    <w:rsid w:val="0082483A"/>
    <w:rsid w:val="00824A81"/>
    <w:rsid w:val="008257B8"/>
    <w:rsid w:val="008260ED"/>
    <w:rsid w:val="0082699D"/>
    <w:rsid w:val="00826CB0"/>
    <w:rsid w:val="00826E6B"/>
    <w:rsid w:val="008275FD"/>
    <w:rsid w:val="00827A52"/>
    <w:rsid w:val="00830BA1"/>
    <w:rsid w:val="00830EB2"/>
    <w:rsid w:val="00831441"/>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0565"/>
    <w:rsid w:val="0085118C"/>
    <w:rsid w:val="00851728"/>
    <w:rsid w:val="00851DFF"/>
    <w:rsid w:val="00853064"/>
    <w:rsid w:val="00853084"/>
    <w:rsid w:val="00853142"/>
    <w:rsid w:val="008540A6"/>
    <w:rsid w:val="00854420"/>
    <w:rsid w:val="00854481"/>
    <w:rsid w:val="00857591"/>
    <w:rsid w:val="00857E88"/>
    <w:rsid w:val="008612DB"/>
    <w:rsid w:val="008618EF"/>
    <w:rsid w:val="00861B57"/>
    <w:rsid w:val="00862AC4"/>
    <w:rsid w:val="008633AC"/>
    <w:rsid w:val="008634E3"/>
    <w:rsid w:val="00864627"/>
    <w:rsid w:val="00864635"/>
    <w:rsid w:val="00864678"/>
    <w:rsid w:val="00864C1A"/>
    <w:rsid w:val="00864CAD"/>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3A9F"/>
    <w:rsid w:val="0087409F"/>
    <w:rsid w:val="00874D58"/>
    <w:rsid w:val="008750D2"/>
    <w:rsid w:val="00875AB5"/>
    <w:rsid w:val="00875C91"/>
    <w:rsid w:val="00875F85"/>
    <w:rsid w:val="00876C6B"/>
    <w:rsid w:val="00876DC9"/>
    <w:rsid w:val="00877125"/>
    <w:rsid w:val="008777C2"/>
    <w:rsid w:val="00877A77"/>
    <w:rsid w:val="00877E17"/>
    <w:rsid w:val="00881511"/>
    <w:rsid w:val="0088194A"/>
    <w:rsid w:val="00882448"/>
    <w:rsid w:val="00882F1D"/>
    <w:rsid w:val="00882FC0"/>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604"/>
    <w:rsid w:val="00895B5F"/>
    <w:rsid w:val="00895D86"/>
    <w:rsid w:val="0089637C"/>
    <w:rsid w:val="00896712"/>
    <w:rsid w:val="00896870"/>
    <w:rsid w:val="008969BD"/>
    <w:rsid w:val="00896A94"/>
    <w:rsid w:val="00897CAB"/>
    <w:rsid w:val="00897E9D"/>
    <w:rsid w:val="008A0B9C"/>
    <w:rsid w:val="008A13BD"/>
    <w:rsid w:val="008A1596"/>
    <w:rsid w:val="008A1EDF"/>
    <w:rsid w:val="008A2695"/>
    <w:rsid w:val="008A2DC9"/>
    <w:rsid w:val="008A2FF1"/>
    <w:rsid w:val="008A32D4"/>
    <w:rsid w:val="008A34BA"/>
    <w:rsid w:val="008A367F"/>
    <w:rsid w:val="008A37AF"/>
    <w:rsid w:val="008A3D62"/>
    <w:rsid w:val="008A3EA0"/>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692"/>
    <w:rsid w:val="008C4953"/>
    <w:rsid w:val="008C4E44"/>
    <w:rsid w:val="008C621E"/>
    <w:rsid w:val="008C6255"/>
    <w:rsid w:val="008C684B"/>
    <w:rsid w:val="008C6ABD"/>
    <w:rsid w:val="008C6F18"/>
    <w:rsid w:val="008C7685"/>
    <w:rsid w:val="008D007A"/>
    <w:rsid w:val="008D07DE"/>
    <w:rsid w:val="008D0831"/>
    <w:rsid w:val="008D0E40"/>
    <w:rsid w:val="008D19F8"/>
    <w:rsid w:val="008D1E7F"/>
    <w:rsid w:val="008D2367"/>
    <w:rsid w:val="008D427A"/>
    <w:rsid w:val="008D4985"/>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C70"/>
    <w:rsid w:val="008F5DE5"/>
    <w:rsid w:val="008F5E42"/>
    <w:rsid w:val="008F5FD3"/>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4C0"/>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80"/>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1B5"/>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4FE"/>
    <w:rsid w:val="0094750E"/>
    <w:rsid w:val="00947C94"/>
    <w:rsid w:val="009507C8"/>
    <w:rsid w:val="0095115E"/>
    <w:rsid w:val="0095118A"/>
    <w:rsid w:val="00952468"/>
    <w:rsid w:val="00954767"/>
    <w:rsid w:val="0095487A"/>
    <w:rsid w:val="009548FB"/>
    <w:rsid w:val="0095538B"/>
    <w:rsid w:val="009562FF"/>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52"/>
    <w:rsid w:val="0097216F"/>
    <w:rsid w:val="00972C3B"/>
    <w:rsid w:val="00973057"/>
    <w:rsid w:val="00973604"/>
    <w:rsid w:val="00974D50"/>
    <w:rsid w:val="009751AF"/>
    <w:rsid w:val="00975326"/>
    <w:rsid w:val="00975DEA"/>
    <w:rsid w:val="00976B7F"/>
    <w:rsid w:val="00977CDF"/>
    <w:rsid w:val="0098043F"/>
    <w:rsid w:val="00981038"/>
    <w:rsid w:val="0098106E"/>
    <w:rsid w:val="00981511"/>
    <w:rsid w:val="009818B8"/>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5AD7"/>
    <w:rsid w:val="0099719E"/>
    <w:rsid w:val="009A0169"/>
    <w:rsid w:val="009A1B56"/>
    <w:rsid w:val="009A3C93"/>
    <w:rsid w:val="009A3FD0"/>
    <w:rsid w:val="009A505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527"/>
    <w:rsid w:val="009C6A88"/>
    <w:rsid w:val="009C765D"/>
    <w:rsid w:val="009C7ADA"/>
    <w:rsid w:val="009C7DFA"/>
    <w:rsid w:val="009D000A"/>
    <w:rsid w:val="009D1A86"/>
    <w:rsid w:val="009D1E12"/>
    <w:rsid w:val="009D2539"/>
    <w:rsid w:val="009D2DA9"/>
    <w:rsid w:val="009D2E93"/>
    <w:rsid w:val="009D2EA9"/>
    <w:rsid w:val="009D3038"/>
    <w:rsid w:val="009D34C0"/>
    <w:rsid w:val="009D35FB"/>
    <w:rsid w:val="009D4BBE"/>
    <w:rsid w:val="009D4E16"/>
    <w:rsid w:val="009D5893"/>
    <w:rsid w:val="009D6594"/>
    <w:rsid w:val="009D6620"/>
    <w:rsid w:val="009D6C54"/>
    <w:rsid w:val="009D72B0"/>
    <w:rsid w:val="009D77CE"/>
    <w:rsid w:val="009D7DE3"/>
    <w:rsid w:val="009E004A"/>
    <w:rsid w:val="009E0511"/>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438"/>
    <w:rsid w:val="009F08F5"/>
    <w:rsid w:val="009F0956"/>
    <w:rsid w:val="009F0EE5"/>
    <w:rsid w:val="009F1264"/>
    <w:rsid w:val="009F1658"/>
    <w:rsid w:val="009F1721"/>
    <w:rsid w:val="009F245B"/>
    <w:rsid w:val="009F25E6"/>
    <w:rsid w:val="009F2BE8"/>
    <w:rsid w:val="009F2F09"/>
    <w:rsid w:val="009F39A7"/>
    <w:rsid w:val="009F40B7"/>
    <w:rsid w:val="009F4188"/>
    <w:rsid w:val="009F4302"/>
    <w:rsid w:val="009F4393"/>
    <w:rsid w:val="009F4BE9"/>
    <w:rsid w:val="009F501F"/>
    <w:rsid w:val="009F613B"/>
    <w:rsid w:val="009F62D3"/>
    <w:rsid w:val="009F65E3"/>
    <w:rsid w:val="009F6A2F"/>
    <w:rsid w:val="00A00112"/>
    <w:rsid w:val="00A0079A"/>
    <w:rsid w:val="00A008B5"/>
    <w:rsid w:val="00A00EB8"/>
    <w:rsid w:val="00A011C6"/>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8EC"/>
    <w:rsid w:val="00A25C26"/>
    <w:rsid w:val="00A25D84"/>
    <w:rsid w:val="00A26029"/>
    <w:rsid w:val="00A262E4"/>
    <w:rsid w:val="00A267C2"/>
    <w:rsid w:val="00A268EA"/>
    <w:rsid w:val="00A2703A"/>
    <w:rsid w:val="00A30074"/>
    <w:rsid w:val="00A31CE0"/>
    <w:rsid w:val="00A31FA9"/>
    <w:rsid w:val="00A333BF"/>
    <w:rsid w:val="00A33825"/>
    <w:rsid w:val="00A3398F"/>
    <w:rsid w:val="00A34598"/>
    <w:rsid w:val="00A35583"/>
    <w:rsid w:val="00A363EF"/>
    <w:rsid w:val="00A36DFE"/>
    <w:rsid w:val="00A370FD"/>
    <w:rsid w:val="00A3798C"/>
    <w:rsid w:val="00A37DD9"/>
    <w:rsid w:val="00A40E06"/>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28DC"/>
    <w:rsid w:val="00A539D1"/>
    <w:rsid w:val="00A54DAE"/>
    <w:rsid w:val="00A56D3B"/>
    <w:rsid w:val="00A57450"/>
    <w:rsid w:val="00A57479"/>
    <w:rsid w:val="00A57C08"/>
    <w:rsid w:val="00A600D9"/>
    <w:rsid w:val="00A604CD"/>
    <w:rsid w:val="00A60547"/>
    <w:rsid w:val="00A6174C"/>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16F"/>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3798"/>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0B7"/>
    <w:rsid w:val="00AA5475"/>
    <w:rsid w:val="00AA5876"/>
    <w:rsid w:val="00AA6A8A"/>
    <w:rsid w:val="00AA6DD8"/>
    <w:rsid w:val="00AA6FA3"/>
    <w:rsid w:val="00AA70BB"/>
    <w:rsid w:val="00AA757C"/>
    <w:rsid w:val="00AA7F10"/>
    <w:rsid w:val="00AB0391"/>
    <w:rsid w:val="00AB06B4"/>
    <w:rsid w:val="00AB1111"/>
    <w:rsid w:val="00AB15DA"/>
    <w:rsid w:val="00AB1DAC"/>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1F"/>
    <w:rsid w:val="00AB7D55"/>
    <w:rsid w:val="00AC0681"/>
    <w:rsid w:val="00AC154B"/>
    <w:rsid w:val="00AC1B72"/>
    <w:rsid w:val="00AC26FE"/>
    <w:rsid w:val="00AC350D"/>
    <w:rsid w:val="00AC3568"/>
    <w:rsid w:val="00AC3CF2"/>
    <w:rsid w:val="00AC47EC"/>
    <w:rsid w:val="00AC4E5D"/>
    <w:rsid w:val="00AC6C53"/>
    <w:rsid w:val="00AC6E85"/>
    <w:rsid w:val="00AC7053"/>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49"/>
    <w:rsid w:val="00AD6CD5"/>
    <w:rsid w:val="00AD733B"/>
    <w:rsid w:val="00AD7CA7"/>
    <w:rsid w:val="00AE0040"/>
    <w:rsid w:val="00AE184D"/>
    <w:rsid w:val="00AE1C03"/>
    <w:rsid w:val="00AE1E91"/>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312"/>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3B12"/>
    <w:rsid w:val="00B24363"/>
    <w:rsid w:val="00B2456E"/>
    <w:rsid w:val="00B24979"/>
    <w:rsid w:val="00B250A5"/>
    <w:rsid w:val="00B25651"/>
    <w:rsid w:val="00B26937"/>
    <w:rsid w:val="00B30243"/>
    <w:rsid w:val="00B30421"/>
    <w:rsid w:val="00B30A89"/>
    <w:rsid w:val="00B30DC8"/>
    <w:rsid w:val="00B315BB"/>
    <w:rsid w:val="00B31977"/>
    <w:rsid w:val="00B3235A"/>
    <w:rsid w:val="00B32F34"/>
    <w:rsid w:val="00B333FE"/>
    <w:rsid w:val="00B3382B"/>
    <w:rsid w:val="00B33DE6"/>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2ED1"/>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6BFE"/>
    <w:rsid w:val="00B97601"/>
    <w:rsid w:val="00B976BB"/>
    <w:rsid w:val="00BA01A7"/>
    <w:rsid w:val="00BA0224"/>
    <w:rsid w:val="00BA05C8"/>
    <w:rsid w:val="00BA09AA"/>
    <w:rsid w:val="00BA0AD5"/>
    <w:rsid w:val="00BA0CA0"/>
    <w:rsid w:val="00BA0E3C"/>
    <w:rsid w:val="00BA1F74"/>
    <w:rsid w:val="00BA1FE7"/>
    <w:rsid w:val="00BA2926"/>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DDC"/>
    <w:rsid w:val="00BC4F0A"/>
    <w:rsid w:val="00BC509F"/>
    <w:rsid w:val="00BC51D2"/>
    <w:rsid w:val="00BC5494"/>
    <w:rsid w:val="00BC555E"/>
    <w:rsid w:val="00BC64BE"/>
    <w:rsid w:val="00BC7155"/>
    <w:rsid w:val="00BC7550"/>
    <w:rsid w:val="00BD0B72"/>
    <w:rsid w:val="00BD2668"/>
    <w:rsid w:val="00BD3924"/>
    <w:rsid w:val="00BD3C33"/>
    <w:rsid w:val="00BD450F"/>
    <w:rsid w:val="00BD4512"/>
    <w:rsid w:val="00BD52AA"/>
    <w:rsid w:val="00BD7FF4"/>
    <w:rsid w:val="00BE073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858"/>
    <w:rsid w:val="00BF5B8C"/>
    <w:rsid w:val="00BF66B7"/>
    <w:rsid w:val="00BF6A68"/>
    <w:rsid w:val="00BF7152"/>
    <w:rsid w:val="00BF73F0"/>
    <w:rsid w:val="00BF75B1"/>
    <w:rsid w:val="00BF75C9"/>
    <w:rsid w:val="00BF7BD3"/>
    <w:rsid w:val="00C00352"/>
    <w:rsid w:val="00C007CE"/>
    <w:rsid w:val="00C009C8"/>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0E3"/>
    <w:rsid w:val="00C07187"/>
    <w:rsid w:val="00C072C3"/>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5502"/>
    <w:rsid w:val="00C368B3"/>
    <w:rsid w:val="00C36F07"/>
    <w:rsid w:val="00C37214"/>
    <w:rsid w:val="00C372E8"/>
    <w:rsid w:val="00C40191"/>
    <w:rsid w:val="00C409DC"/>
    <w:rsid w:val="00C40B1B"/>
    <w:rsid w:val="00C40E88"/>
    <w:rsid w:val="00C416A3"/>
    <w:rsid w:val="00C41785"/>
    <w:rsid w:val="00C41FC1"/>
    <w:rsid w:val="00C434C2"/>
    <w:rsid w:val="00C43940"/>
    <w:rsid w:val="00C44342"/>
    <w:rsid w:val="00C44694"/>
    <w:rsid w:val="00C44744"/>
    <w:rsid w:val="00C44A2B"/>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28C"/>
    <w:rsid w:val="00C7175E"/>
    <w:rsid w:val="00C71D15"/>
    <w:rsid w:val="00C71F2A"/>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922"/>
    <w:rsid w:val="00C83EDD"/>
    <w:rsid w:val="00C84505"/>
    <w:rsid w:val="00C8495F"/>
    <w:rsid w:val="00C84BF1"/>
    <w:rsid w:val="00C84CA2"/>
    <w:rsid w:val="00C85A36"/>
    <w:rsid w:val="00C85CD1"/>
    <w:rsid w:val="00C86C56"/>
    <w:rsid w:val="00C8773E"/>
    <w:rsid w:val="00C90601"/>
    <w:rsid w:val="00C90B02"/>
    <w:rsid w:val="00C90D16"/>
    <w:rsid w:val="00C9116A"/>
    <w:rsid w:val="00C9172C"/>
    <w:rsid w:val="00C91DAF"/>
    <w:rsid w:val="00C9265D"/>
    <w:rsid w:val="00C92824"/>
    <w:rsid w:val="00C92FF5"/>
    <w:rsid w:val="00C937BA"/>
    <w:rsid w:val="00C93BB3"/>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254"/>
    <w:rsid w:val="00CA5AD3"/>
    <w:rsid w:val="00CA62DD"/>
    <w:rsid w:val="00CA69BA"/>
    <w:rsid w:val="00CA7DE6"/>
    <w:rsid w:val="00CB0339"/>
    <w:rsid w:val="00CB110E"/>
    <w:rsid w:val="00CB11F8"/>
    <w:rsid w:val="00CB225B"/>
    <w:rsid w:val="00CB2EA2"/>
    <w:rsid w:val="00CB2EF5"/>
    <w:rsid w:val="00CB33E4"/>
    <w:rsid w:val="00CB4230"/>
    <w:rsid w:val="00CB431B"/>
    <w:rsid w:val="00CB4A77"/>
    <w:rsid w:val="00CB4EA5"/>
    <w:rsid w:val="00CB557F"/>
    <w:rsid w:val="00CB592B"/>
    <w:rsid w:val="00CB5A6D"/>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1E35"/>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07B01"/>
    <w:rsid w:val="00D1037A"/>
    <w:rsid w:val="00D10D09"/>
    <w:rsid w:val="00D10E76"/>
    <w:rsid w:val="00D1163E"/>
    <w:rsid w:val="00D12362"/>
    <w:rsid w:val="00D12A4F"/>
    <w:rsid w:val="00D14C15"/>
    <w:rsid w:val="00D15CB3"/>
    <w:rsid w:val="00D15F51"/>
    <w:rsid w:val="00D1660E"/>
    <w:rsid w:val="00D16ED5"/>
    <w:rsid w:val="00D171C6"/>
    <w:rsid w:val="00D202B1"/>
    <w:rsid w:val="00D20662"/>
    <w:rsid w:val="00D206B6"/>
    <w:rsid w:val="00D21291"/>
    <w:rsid w:val="00D21C8A"/>
    <w:rsid w:val="00D2297E"/>
    <w:rsid w:val="00D22DE5"/>
    <w:rsid w:val="00D23277"/>
    <w:rsid w:val="00D233BD"/>
    <w:rsid w:val="00D233D7"/>
    <w:rsid w:val="00D23CBB"/>
    <w:rsid w:val="00D25806"/>
    <w:rsid w:val="00D25E9D"/>
    <w:rsid w:val="00D25F1C"/>
    <w:rsid w:val="00D26DE6"/>
    <w:rsid w:val="00D26EE7"/>
    <w:rsid w:val="00D305F7"/>
    <w:rsid w:val="00D30718"/>
    <w:rsid w:val="00D322FB"/>
    <w:rsid w:val="00D32475"/>
    <w:rsid w:val="00D32CF0"/>
    <w:rsid w:val="00D32EC3"/>
    <w:rsid w:val="00D32EF4"/>
    <w:rsid w:val="00D33F81"/>
    <w:rsid w:val="00D347A3"/>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4987"/>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076"/>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2FB"/>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512"/>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644C"/>
    <w:rsid w:val="00DE734E"/>
    <w:rsid w:val="00DE7887"/>
    <w:rsid w:val="00DE7BF8"/>
    <w:rsid w:val="00DF0DC3"/>
    <w:rsid w:val="00DF14F9"/>
    <w:rsid w:val="00DF1C2D"/>
    <w:rsid w:val="00DF1E69"/>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34"/>
    <w:rsid w:val="00E12742"/>
    <w:rsid w:val="00E12AB9"/>
    <w:rsid w:val="00E12B67"/>
    <w:rsid w:val="00E12FB7"/>
    <w:rsid w:val="00E141D3"/>
    <w:rsid w:val="00E14941"/>
    <w:rsid w:val="00E1526B"/>
    <w:rsid w:val="00E1534B"/>
    <w:rsid w:val="00E15408"/>
    <w:rsid w:val="00E15743"/>
    <w:rsid w:val="00E158C1"/>
    <w:rsid w:val="00E15C52"/>
    <w:rsid w:val="00E15EDA"/>
    <w:rsid w:val="00E15F0B"/>
    <w:rsid w:val="00E160E8"/>
    <w:rsid w:val="00E16199"/>
    <w:rsid w:val="00E16311"/>
    <w:rsid w:val="00E1702C"/>
    <w:rsid w:val="00E20420"/>
    <w:rsid w:val="00E20CC5"/>
    <w:rsid w:val="00E21ACA"/>
    <w:rsid w:val="00E21ECC"/>
    <w:rsid w:val="00E22670"/>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27966"/>
    <w:rsid w:val="00E30828"/>
    <w:rsid w:val="00E30B37"/>
    <w:rsid w:val="00E3109C"/>
    <w:rsid w:val="00E311D1"/>
    <w:rsid w:val="00E31C2D"/>
    <w:rsid w:val="00E32432"/>
    <w:rsid w:val="00E32E47"/>
    <w:rsid w:val="00E33B1E"/>
    <w:rsid w:val="00E34277"/>
    <w:rsid w:val="00E35C6C"/>
    <w:rsid w:val="00E3621B"/>
    <w:rsid w:val="00E36C86"/>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66D"/>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403"/>
    <w:rsid w:val="00E60F14"/>
    <w:rsid w:val="00E61AC4"/>
    <w:rsid w:val="00E61B23"/>
    <w:rsid w:val="00E625BE"/>
    <w:rsid w:val="00E6284B"/>
    <w:rsid w:val="00E62D07"/>
    <w:rsid w:val="00E62DF6"/>
    <w:rsid w:val="00E63A22"/>
    <w:rsid w:val="00E63B8F"/>
    <w:rsid w:val="00E646B5"/>
    <w:rsid w:val="00E64E63"/>
    <w:rsid w:val="00E65427"/>
    <w:rsid w:val="00E6543F"/>
    <w:rsid w:val="00E655EF"/>
    <w:rsid w:val="00E661C0"/>
    <w:rsid w:val="00E6629D"/>
    <w:rsid w:val="00E663F5"/>
    <w:rsid w:val="00E66E97"/>
    <w:rsid w:val="00E70BD6"/>
    <w:rsid w:val="00E71305"/>
    <w:rsid w:val="00E72383"/>
    <w:rsid w:val="00E724D2"/>
    <w:rsid w:val="00E72D9F"/>
    <w:rsid w:val="00E732B8"/>
    <w:rsid w:val="00E734AD"/>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096"/>
    <w:rsid w:val="00E84C89"/>
    <w:rsid w:val="00E85E56"/>
    <w:rsid w:val="00E860DD"/>
    <w:rsid w:val="00E8713D"/>
    <w:rsid w:val="00E90329"/>
    <w:rsid w:val="00E90FA1"/>
    <w:rsid w:val="00E910D5"/>
    <w:rsid w:val="00E91884"/>
    <w:rsid w:val="00E922C4"/>
    <w:rsid w:val="00E93511"/>
    <w:rsid w:val="00E943AE"/>
    <w:rsid w:val="00E947B0"/>
    <w:rsid w:val="00E95D82"/>
    <w:rsid w:val="00E95F21"/>
    <w:rsid w:val="00E96273"/>
    <w:rsid w:val="00E96E97"/>
    <w:rsid w:val="00E97978"/>
    <w:rsid w:val="00E97D49"/>
    <w:rsid w:val="00EA0251"/>
    <w:rsid w:val="00EA1065"/>
    <w:rsid w:val="00EA1434"/>
    <w:rsid w:val="00EA23C4"/>
    <w:rsid w:val="00EA3256"/>
    <w:rsid w:val="00EA3C3E"/>
    <w:rsid w:val="00EA4694"/>
    <w:rsid w:val="00EA48D3"/>
    <w:rsid w:val="00EA4F50"/>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503B"/>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1524"/>
    <w:rsid w:val="00ED2725"/>
    <w:rsid w:val="00ED34D1"/>
    <w:rsid w:val="00ED367F"/>
    <w:rsid w:val="00ED3890"/>
    <w:rsid w:val="00ED4193"/>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06C8"/>
    <w:rsid w:val="00EF1230"/>
    <w:rsid w:val="00EF223B"/>
    <w:rsid w:val="00EF2657"/>
    <w:rsid w:val="00EF29DE"/>
    <w:rsid w:val="00EF3978"/>
    <w:rsid w:val="00EF3AAC"/>
    <w:rsid w:val="00EF4D42"/>
    <w:rsid w:val="00EF4FD1"/>
    <w:rsid w:val="00EF5318"/>
    <w:rsid w:val="00EF56E6"/>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59ED"/>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426"/>
    <w:rsid w:val="00F525D9"/>
    <w:rsid w:val="00F53199"/>
    <w:rsid w:val="00F541A1"/>
    <w:rsid w:val="00F54448"/>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B37"/>
    <w:rsid w:val="00F63E59"/>
    <w:rsid w:val="00F64915"/>
    <w:rsid w:val="00F64BE0"/>
    <w:rsid w:val="00F65B68"/>
    <w:rsid w:val="00F67846"/>
    <w:rsid w:val="00F67B42"/>
    <w:rsid w:val="00F70A7E"/>
    <w:rsid w:val="00F70B72"/>
    <w:rsid w:val="00F70DEF"/>
    <w:rsid w:val="00F70EA3"/>
    <w:rsid w:val="00F71398"/>
    <w:rsid w:val="00F7294C"/>
    <w:rsid w:val="00F72C5F"/>
    <w:rsid w:val="00F72D48"/>
    <w:rsid w:val="00F73549"/>
    <w:rsid w:val="00F75782"/>
    <w:rsid w:val="00F80C1D"/>
    <w:rsid w:val="00F81130"/>
    <w:rsid w:val="00F818F7"/>
    <w:rsid w:val="00F8325D"/>
    <w:rsid w:val="00F832A9"/>
    <w:rsid w:val="00F832B0"/>
    <w:rsid w:val="00F83307"/>
    <w:rsid w:val="00F833A5"/>
    <w:rsid w:val="00F83BC0"/>
    <w:rsid w:val="00F83BDD"/>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583"/>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2F8C"/>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A99"/>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702"/>
    <w:rsid w:val="00FD3CC7"/>
    <w:rsid w:val="00FD4148"/>
    <w:rsid w:val="00FD463E"/>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0FF7E82"/>
    <w:rsid w:val="0F9E5D03"/>
    <w:rsid w:val="14432831"/>
    <w:rsid w:val="33E06B45"/>
    <w:rsid w:val="66738EFE"/>
    <w:rsid w:val="7FF4FE8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1DD7DE69-329C-4F70-9548-0374FA8E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71F2A"/>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autoRedefine/>
    <w:qFormat/>
    <w:rsid w:val="00482B31"/>
    <w:pPr>
      <w:spacing w:after="120"/>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482B31"/>
    <w:rPr>
      <w:rFonts w:ascii="Georgia" w:eastAsiaTheme="majorEastAsia" w:hAnsi="Georgia" w:cstheme="majorBidi"/>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AC7053"/>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Palatino" w:eastAsia="Times New Roman" w:hAnsi="Palatino"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Palatino" w:eastAsia="Times New Roman" w:hAnsi="Palatino"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Palatino" w:eastAsia="Times New Roman" w:hAnsi="Palatino" w:cs="Times New Roman"/>
        <w:b/>
        <w:bCs/>
      </w:rPr>
    </w:tblStylePr>
    <w:tblStylePr w:type="lastCol">
      <w:rPr>
        <w:rFonts w:ascii="Palatino" w:eastAsia="Times New Roman" w:hAnsi="Palatino"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Palatino" w:eastAsia="Times New Roman" w:hAnsi="Palatino"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E6629D"/>
    <w:rPr>
      <w:color w:val="2B579A"/>
      <w:shd w:val="clear" w:color="auto" w:fill="E6E6E6"/>
    </w:rPr>
  </w:style>
  <w:style w:type="paragraph" w:customStyle="1" w:styleId="paragraph">
    <w:name w:val="paragraph"/>
    <w:basedOn w:val="Normal"/>
    <w:rsid w:val="007422CF"/>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7422CF"/>
  </w:style>
  <w:style w:type="character" w:customStyle="1" w:styleId="eop">
    <w:name w:val="eop"/>
    <w:basedOn w:val="DefaultParagraphFont"/>
    <w:rsid w:val="007422CF"/>
  </w:style>
  <w:style w:type="character" w:customStyle="1" w:styleId="cf01">
    <w:name w:val="cf01"/>
    <w:basedOn w:val="DefaultParagraphFont"/>
    <w:rsid w:val="002158F7"/>
    <w:rPr>
      <w:rFonts w:ascii="Segoe UI" w:hAnsi="Segoe UI" w:cs="Segoe UI" w:hint="default"/>
      <w:sz w:val="18"/>
      <w:szCs w:val="18"/>
    </w:rPr>
  </w:style>
  <w:style w:type="paragraph" w:customStyle="1" w:styleId="pf0">
    <w:name w:val="pf0"/>
    <w:basedOn w:val="Normal"/>
    <w:rsid w:val="00482B31"/>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430273029">
      <w:bodyDiv w:val="1"/>
      <w:marLeft w:val="0"/>
      <w:marRight w:val="0"/>
      <w:marTop w:val="0"/>
      <w:marBottom w:val="0"/>
      <w:divBdr>
        <w:top w:val="none" w:sz="0" w:space="0" w:color="auto"/>
        <w:left w:val="none" w:sz="0" w:space="0" w:color="auto"/>
        <w:bottom w:val="none" w:sz="0" w:space="0" w:color="auto"/>
        <w:right w:val="none" w:sz="0" w:space="0" w:color="auto"/>
      </w:divBdr>
      <w:divsChild>
        <w:div w:id="125710010">
          <w:marLeft w:val="0"/>
          <w:marRight w:val="0"/>
          <w:marTop w:val="0"/>
          <w:marBottom w:val="0"/>
          <w:divBdr>
            <w:top w:val="none" w:sz="0" w:space="0" w:color="auto"/>
            <w:left w:val="none" w:sz="0" w:space="0" w:color="auto"/>
            <w:bottom w:val="none" w:sz="0" w:space="0" w:color="auto"/>
            <w:right w:val="none" w:sz="0" w:space="0" w:color="auto"/>
          </w:divBdr>
        </w:div>
        <w:div w:id="296648322">
          <w:marLeft w:val="0"/>
          <w:marRight w:val="0"/>
          <w:marTop w:val="0"/>
          <w:marBottom w:val="0"/>
          <w:divBdr>
            <w:top w:val="none" w:sz="0" w:space="0" w:color="auto"/>
            <w:left w:val="none" w:sz="0" w:space="0" w:color="auto"/>
            <w:bottom w:val="none" w:sz="0" w:space="0" w:color="auto"/>
            <w:right w:val="none" w:sz="0" w:space="0" w:color="auto"/>
          </w:divBdr>
        </w:div>
        <w:div w:id="1516534047">
          <w:marLeft w:val="0"/>
          <w:marRight w:val="0"/>
          <w:marTop w:val="0"/>
          <w:marBottom w:val="0"/>
          <w:divBdr>
            <w:top w:val="none" w:sz="0" w:space="0" w:color="auto"/>
            <w:left w:val="none" w:sz="0" w:space="0" w:color="auto"/>
            <w:bottom w:val="none" w:sz="0" w:space="0" w:color="auto"/>
            <w:right w:val="none" w:sz="0" w:space="0" w:color="auto"/>
          </w:divBdr>
        </w:div>
        <w:div w:id="1794791617">
          <w:marLeft w:val="0"/>
          <w:marRight w:val="0"/>
          <w:marTop w:val="0"/>
          <w:marBottom w:val="0"/>
          <w:divBdr>
            <w:top w:val="none" w:sz="0" w:space="0" w:color="auto"/>
            <w:left w:val="none" w:sz="0" w:space="0" w:color="auto"/>
            <w:bottom w:val="none" w:sz="0" w:space="0" w:color="auto"/>
            <w:right w:val="none" w:sz="0" w:space="0" w:color="auto"/>
          </w:divBdr>
        </w:div>
      </w:divsChild>
    </w:div>
    <w:div w:id="481117483">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59744577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27174836">
      <w:bodyDiv w:val="1"/>
      <w:marLeft w:val="0"/>
      <w:marRight w:val="0"/>
      <w:marTop w:val="0"/>
      <w:marBottom w:val="0"/>
      <w:divBdr>
        <w:top w:val="none" w:sz="0" w:space="0" w:color="auto"/>
        <w:left w:val="none" w:sz="0" w:space="0" w:color="auto"/>
        <w:bottom w:val="none" w:sz="0" w:space="0" w:color="auto"/>
        <w:right w:val="none" w:sz="0" w:space="0" w:color="auto"/>
      </w:divBdr>
    </w:div>
    <w:div w:id="1327324657">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15925383">
      <w:bodyDiv w:val="1"/>
      <w:marLeft w:val="0"/>
      <w:marRight w:val="0"/>
      <w:marTop w:val="0"/>
      <w:marBottom w:val="0"/>
      <w:divBdr>
        <w:top w:val="none" w:sz="0" w:space="0" w:color="auto"/>
        <w:left w:val="none" w:sz="0" w:space="0" w:color="auto"/>
        <w:bottom w:val="none" w:sz="0" w:space="0" w:color="auto"/>
        <w:right w:val="none" w:sz="0" w:space="0" w:color="auto"/>
      </w:divBdr>
      <w:divsChild>
        <w:div w:id="950821796">
          <w:marLeft w:val="0"/>
          <w:marRight w:val="0"/>
          <w:marTop w:val="0"/>
          <w:marBottom w:val="0"/>
          <w:divBdr>
            <w:top w:val="none" w:sz="0" w:space="0" w:color="auto"/>
            <w:left w:val="none" w:sz="0" w:space="0" w:color="auto"/>
            <w:bottom w:val="none" w:sz="0" w:space="0" w:color="auto"/>
            <w:right w:val="none" w:sz="0" w:space="0" w:color="auto"/>
          </w:divBdr>
        </w:div>
        <w:div w:id="1220165702">
          <w:marLeft w:val="0"/>
          <w:marRight w:val="0"/>
          <w:marTop w:val="0"/>
          <w:marBottom w:val="0"/>
          <w:divBdr>
            <w:top w:val="none" w:sz="0" w:space="0" w:color="auto"/>
            <w:left w:val="none" w:sz="0" w:space="0" w:color="auto"/>
            <w:bottom w:val="none" w:sz="0" w:space="0" w:color="auto"/>
            <w:right w:val="none" w:sz="0" w:space="0" w:color="auto"/>
          </w:divBdr>
        </w:div>
        <w:div w:id="1421561902">
          <w:marLeft w:val="0"/>
          <w:marRight w:val="0"/>
          <w:marTop w:val="0"/>
          <w:marBottom w:val="0"/>
          <w:divBdr>
            <w:top w:val="none" w:sz="0" w:space="0" w:color="auto"/>
            <w:left w:val="none" w:sz="0" w:space="0" w:color="auto"/>
            <w:bottom w:val="none" w:sz="0" w:space="0" w:color="auto"/>
            <w:right w:val="none" w:sz="0" w:space="0" w:color="auto"/>
          </w:divBdr>
        </w:div>
        <w:div w:id="2084595041">
          <w:marLeft w:val="0"/>
          <w:marRight w:val="0"/>
          <w:marTop w:val="0"/>
          <w:marBottom w:val="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61948150">
      <w:bodyDiv w:val="1"/>
      <w:marLeft w:val="0"/>
      <w:marRight w:val="0"/>
      <w:marTop w:val="0"/>
      <w:marBottom w:val="0"/>
      <w:divBdr>
        <w:top w:val="none" w:sz="0" w:space="0" w:color="auto"/>
        <w:left w:val="none" w:sz="0" w:space="0" w:color="auto"/>
        <w:bottom w:val="none" w:sz="0" w:space="0" w:color="auto"/>
        <w:right w:val="none" w:sz="0" w:space="0" w:color="auto"/>
      </w:divBdr>
      <w:divsChild>
        <w:div w:id="1561945258">
          <w:marLeft w:val="0"/>
          <w:marRight w:val="0"/>
          <w:marTop w:val="0"/>
          <w:marBottom w:val="0"/>
          <w:divBdr>
            <w:top w:val="none" w:sz="0" w:space="0" w:color="auto"/>
            <w:left w:val="none" w:sz="0" w:space="0" w:color="auto"/>
            <w:bottom w:val="none" w:sz="0" w:space="0" w:color="auto"/>
            <w:right w:val="none" w:sz="0" w:space="0" w:color="auto"/>
          </w:divBdr>
        </w:div>
        <w:div w:id="1686129572">
          <w:marLeft w:val="0"/>
          <w:marRight w:val="0"/>
          <w:marTop w:val="0"/>
          <w:marBottom w:val="0"/>
          <w:divBdr>
            <w:top w:val="none" w:sz="0" w:space="0" w:color="auto"/>
            <w:left w:val="none" w:sz="0" w:space="0" w:color="auto"/>
            <w:bottom w:val="none" w:sz="0" w:space="0" w:color="auto"/>
            <w:right w:val="none" w:sz="0" w:space="0" w:color="auto"/>
          </w:divBdr>
        </w:div>
        <w:div w:id="1891191411">
          <w:marLeft w:val="0"/>
          <w:marRight w:val="0"/>
          <w:marTop w:val="0"/>
          <w:marBottom w:val="0"/>
          <w:divBdr>
            <w:top w:val="none" w:sz="0" w:space="0" w:color="auto"/>
            <w:left w:val="none" w:sz="0" w:space="0" w:color="auto"/>
            <w:bottom w:val="none" w:sz="0" w:space="0" w:color="auto"/>
            <w:right w:val="none" w:sz="0" w:space="0" w:color="auto"/>
          </w:divBdr>
        </w:div>
        <w:div w:id="2051605078">
          <w:marLeft w:val="0"/>
          <w:marRight w:val="0"/>
          <w:marTop w:val="0"/>
          <w:marBottom w:val="0"/>
          <w:divBdr>
            <w:top w:val="none" w:sz="0" w:space="0" w:color="auto"/>
            <w:left w:val="none" w:sz="0" w:space="0" w:color="auto"/>
            <w:bottom w:val="none" w:sz="0" w:space="0" w:color="auto"/>
            <w:right w:val="none" w:sz="0" w:space="0" w:color="auto"/>
          </w:divBdr>
        </w:div>
      </w:divsChild>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008247377">
      <w:bodyDiv w:val="1"/>
      <w:marLeft w:val="0"/>
      <w:marRight w:val="0"/>
      <w:marTop w:val="0"/>
      <w:marBottom w:val="0"/>
      <w:divBdr>
        <w:top w:val="none" w:sz="0" w:space="0" w:color="auto"/>
        <w:left w:val="none" w:sz="0" w:space="0" w:color="auto"/>
        <w:bottom w:val="none" w:sz="0" w:space="0" w:color="auto"/>
        <w:right w:val="none" w:sz="0" w:space="0" w:color="auto"/>
      </w:divBdr>
    </w:div>
    <w:div w:id="2029404672">
      <w:bodyDiv w:val="1"/>
      <w:marLeft w:val="0"/>
      <w:marRight w:val="0"/>
      <w:marTop w:val="0"/>
      <w:marBottom w:val="0"/>
      <w:divBdr>
        <w:top w:val="none" w:sz="0" w:space="0" w:color="auto"/>
        <w:left w:val="none" w:sz="0" w:space="0" w:color="auto"/>
        <w:bottom w:val="none" w:sz="0" w:space="0" w:color="auto"/>
        <w:right w:val="none" w:sz="0" w:space="0" w:color="auto"/>
      </w:divBdr>
      <w:divsChild>
        <w:div w:id="287787840">
          <w:marLeft w:val="0"/>
          <w:marRight w:val="0"/>
          <w:marTop w:val="0"/>
          <w:marBottom w:val="0"/>
          <w:divBdr>
            <w:top w:val="none" w:sz="0" w:space="0" w:color="auto"/>
            <w:left w:val="none" w:sz="0" w:space="0" w:color="auto"/>
            <w:bottom w:val="none" w:sz="0" w:space="0" w:color="auto"/>
            <w:right w:val="none" w:sz="0" w:space="0" w:color="auto"/>
          </w:divBdr>
        </w:div>
        <w:div w:id="463935019">
          <w:marLeft w:val="0"/>
          <w:marRight w:val="0"/>
          <w:marTop w:val="0"/>
          <w:marBottom w:val="0"/>
          <w:divBdr>
            <w:top w:val="none" w:sz="0" w:space="0" w:color="auto"/>
            <w:left w:val="none" w:sz="0" w:space="0" w:color="auto"/>
            <w:bottom w:val="none" w:sz="0" w:space="0" w:color="auto"/>
            <w:right w:val="none" w:sz="0" w:space="0" w:color="auto"/>
          </w:divBdr>
        </w:div>
        <w:div w:id="477496473">
          <w:marLeft w:val="0"/>
          <w:marRight w:val="0"/>
          <w:marTop w:val="0"/>
          <w:marBottom w:val="0"/>
          <w:divBdr>
            <w:top w:val="none" w:sz="0" w:space="0" w:color="auto"/>
            <w:left w:val="none" w:sz="0" w:space="0" w:color="auto"/>
            <w:bottom w:val="none" w:sz="0" w:space="0" w:color="auto"/>
            <w:right w:val="none" w:sz="0" w:space="0" w:color="auto"/>
          </w:divBdr>
        </w:div>
        <w:div w:id="1092241617">
          <w:marLeft w:val="0"/>
          <w:marRight w:val="0"/>
          <w:marTop w:val="0"/>
          <w:marBottom w:val="0"/>
          <w:divBdr>
            <w:top w:val="none" w:sz="0" w:space="0" w:color="auto"/>
            <w:left w:val="none" w:sz="0" w:space="0" w:color="auto"/>
            <w:bottom w:val="none" w:sz="0" w:space="0" w:color="auto"/>
            <w:right w:val="none" w:sz="0" w:space="0" w:color="auto"/>
          </w:divBdr>
        </w:div>
      </w:divsChild>
    </w:div>
    <w:div w:id="21148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play.google.com/store/apps/details?id=nz.co.niwa.citizenscience" TargetMode="External"/><Relationship Id="rId26" Type="http://schemas.openxmlformats.org/officeDocument/2006/relationships/image" Target="media/image4.jpeg"/><Relationship Id="rId39" Type="http://schemas.openxmlformats.org/officeDocument/2006/relationships/hyperlink" Target="https://youtu.be/mR-NJwQJ8c0" TargetMode="External"/><Relationship Id="rId21" Type="http://schemas.openxmlformats.org/officeDocument/2006/relationships/hyperlink" Target="https://environment.govt.nz/acts-and-regulations/freshwater-implementation-guidance/fish-passage/" TargetMode="External"/><Relationship Id="rId34" Type="http://schemas.openxmlformats.org/officeDocument/2006/relationships/hyperlink" Target="https://niwa.co.nz/sites/niwa.co.nz/files/FPAT%20User%20Guide%20v2.0_clean.pdf"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nvironment.govt.nz/facts-and-science/environmental-reporting/" TargetMode="External"/><Relationship Id="rId29" Type="http://schemas.openxmlformats.org/officeDocument/2006/relationships/hyperlink" Target="https://niwa.co.nz/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iwa.co.nz/sites/niwa.co.nz/files/FPAT%20User%20Guide%20v2.0_clean.pdf" TargetMode="External"/><Relationship Id="rId32" Type="http://schemas.openxmlformats.org/officeDocument/2006/relationships/hyperlink" Target="https://niwa.co.nz/sites/niwa.co.nz/files/FPAT%20User%20Guide%20v2.0_clean.pdf" TargetMode="External"/><Relationship Id="rId37" Type="http://schemas.openxmlformats.org/officeDocument/2006/relationships/hyperlink" Target="https://www.doc.govt.nz/nature/habitats/freshwater/fish-passage-management/resources/" TargetMode="External"/><Relationship Id="rId40" Type="http://schemas.openxmlformats.org/officeDocument/2006/relationships/hyperlink" Target="https://www.youtube.com/watch?v=oXrFKmbqshY"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itizenscience.niwa.co.nz/about" TargetMode="External"/><Relationship Id="rId23" Type="http://schemas.openxmlformats.org/officeDocument/2006/relationships/hyperlink" Target="https://niwa.co.nz/sites/niwa.co.nz/files/FPAT%20User%20Guide%20v2.0_clean.pdf" TargetMode="External"/><Relationship Id="rId28" Type="http://schemas.openxmlformats.org/officeDocument/2006/relationships/hyperlink" Target="https://niwa.co.nz/sites/niwa.co.nz/files/FPAT%20User%20Guide%20v2.0_clean.pdf" TargetMode="External"/><Relationship Id="rId36" Type="http://schemas.openxmlformats.org/officeDocument/2006/relationships/hyperlink" Target="https://environment.govt.nz/acts-and-regulations/freshwater-implementation-guidance/fish-passage/" TargetMode="External"/><Relationship Id="rId10" Type="http://schemas.openxmlformats.org/officeDocument/2006/relationships/footnotes" Target="footnotes.xml"/><Relationship Id="rId19" Type="http://schemas.openxmlformats.org/officeDocument/2006/relationships/hyperlink" Target="https://fishpassage.niwa.co.nz/" TargetMode="External"/><Relationship Id="rId31" Type="http://schemas.openxmlformats.org/officeDocument/2006/relationships/hyperlink" Target="https://fishpassage.niwa.co.nz/"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youtube.com/watch?v=mR-NJwQJ8c0&amp;t=69s" TargetMode="External"/><Relationship Id="rId27" Type="http://schemas.openxmlformats.org/officeDocument/2006/relationships/hyperlink" Target="https://niwa.co.nz/sites/niwa.co.nz/files/FPAT%20User%20Guide%20v2.0_clean.pdf" TargetMode="External"/><Relationship Id="rId30" Type="http://schemas.openxmlformats.org/officeDocument/2006/relationships/hyperlink" Target="https://niwa.co.nz/contact-us" TargetMode="External"/><Relationship Id="rId35" Type="http://schemas.openxmlformats.org/officeDocument/2006/relationships/hyperlink" Target="https://youtu.be/mR-NJwQJ8c0"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pps.apple.com/nz/app/citizen-science/id1439168937" TargetMode="External"/><Relationship Id="rId25" Type="http://schemas.openxmlformats.org/officeDocument/2006/relationships/hyperlink" Target="https://www.doc.govt.nz/nature/habitats/freshwater/fish-passage-management/resources/" TargetMode="External"/><Relationship Id="rId33" Type="http://schemas.openxmlformats.org/officeDocument/2006/relationships/hyperlink" Target="https://niwa.co.nz/sites/niwa.co.nz/files/FPAT%20User%20Guide%20v2.0_clean.pdf" TargetMode="External"/><Relationship Id="rId38" Type="http://schemas.openxmlformats.org/officeDocument/2006/relationships/hyperlink" Target="https://www.doc.govt.nz/globalassets/documents/conservation/native-animals/fish/fish-passage/fish-passage-user-guide.pdf" TargetMode="External"/><Relationship Id="rId46" Type="http://schemas.openxmlformats.org/officeDocument/2006/relationships/theme" Target="theme/theme1.xml"/><Relationship Id="rId20" Type="http://schemas.openxmlformats.org/officeDocument/2006/relationships/hyperlink" Target="https://niwa.co.nz/sites/niwa.co.nz/files/FPAT%20User%20Guide%20v2.0_clean.pdf" TargetMode="External"/><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ECM-1122293896-78404</_dlc_DocId>
    <_dlc_DocIdUrl xmlns="58a6f171-52cb-4404-b47d-af1c8daf8fd1">
      <Url>https://ministryforenvironment.sharepoint.com/sites/ECM-ER-Comms/_layouts/15/DocIdRedir.aspx?ID=ECM-1122293896-78404</Url>
      <Description>ECM-1122293896-78404</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3.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4.xml><?xml version="1.0" encoding="utf-8"?>
<ds:datastoreItem xmlns:ds="http://schemas.openxmlformats.org/officeDocument/2006/customXml" ds:itemID="{312F35FC-02D5-4C8C-8A84-7C2C29FE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Links>
    <vt:vector size="90" baseType="variant">
      <vt:variant>
        <vt:i4>458828</vt:i4>
      </vt:variant>
      <vt:variant>
        <vt:i4>42</vt:i4>
      </vt:variant>
      <vt:variant>
        <vt:i4>0</vt:i4>
      </vt:variant>
      <vt:variant>
        <vt:i4>5</vt:i4>
      </vt:variant>
      <vt:variant>
        <vt:lpwstr>https://www.doc.govt.nz/nature/habitats/freshwater/fish-passage-management/resources/</vt:lpwstr>
      </vt:variant>
      <vt:variant>
        <vt:lpwstr/>
      </vt:variant>
      <vt:variant>
        <vt:i4>3473448</vt:i4>
      </vt:variant>
      <vt:variant>
        <vt:i4>39</vt:i4>
      </vt:variant>
      <vt:variant>
        <vt:i4>0</vt:i4>
      </vt:variant>
      <vt:variant>
        <vt:i4>5</vt:i4>
      </vt:variant>
      <vt:variant>
        <vt:lpwstr>https://www.youtube.com/watch?v=oXrFKmbqshY</vt:lpwstr>
      </vt:variant>
      <vt:variant>
        <vt:lpwstr/>
      </vt:variant>
      <vt:variant>
        <vt:i4>1179670</vt:i4>
      </vt:variant>
      <vt:variant>
        <vt:i4>36</vt:i4>
      </vt:variant>
      <vt:variant>
        <vt:i4>0</vt:i4>
      </vt:variant>
      <vt:variant>
        <vt:i4>5</vt:i4>
      </vt:variant>
      <vt:variant>
        <vt:lpwstr>https://youtu.be/mR-NJwQJ8c0</vt:lpwstr>
      </vt:variant>
      <vt:variant>
        <vt:lpwstr/>
      </vt:variant>
      <vt:variant>
        <vt:i4>6160396</vt:i4>
      </vt:variant>
      <vt:variant>
        <vt:i4>33</vt:i4>
      </vt:variant>
      <vt:variant>
        <vt:i4>0</vt:i4>
      </vt:variant>
      <vt:variant>
        <vt:i4>5</vt:i4>
      </vt:variant>
      <vt:variant>
        <vt:lpwstr>https://www.doc.govt.nz/globalassets/documents/conservation/native-animals/fish/fish-passage/fish-passage-user-guide.pdf</vt:lpwstr>
      </vt:variant>
      <vt:variant>
        <vt:lpwstr/>
      </vt:variant>
      <vt:variant>
        <vt:i4>458828</vt:i4>
      </vt:variant>
      <vt:variant>
        <vt:i4>30</vt:i4>
      </vt:variant>
      <vt:variant>
        <vt:i4>0</vt:i4>
      </vt:variant>
      <vt:variant>
        <vt:i4>5</vt:i4>
      </vt:variant>
      <vt:variant>
        <vt:lpwstr>https://www.doc.govt.nz/nature/habitats/freshwater/fish-passage-management/resources/</vt:lpwstr>
      </vt:variant>
      <vt:variant>
        <vt:lpwstr/>
      </vt:variant>
      <vt:variant>
        <vt:i4>589893</vt:i4>
      </vt:variant>
      <vt:variant>
        <vt:i4>27</vt:i4>
      </vt:variant>
      <vt:variant>
        <vt:i4>0</vt:i4>
      </vt:variant>
      <vt:variant>
        <vt:i4>5</vt:i4>
      </vt:variant>
      <vt:variant>
        <vt:lpwstr>https://environment.govt.nz/acts-and-regulations/freshwater-implementation-guidance/fish-passage/</vt:lpwstr>
      </vt:variant>
      <vt:variant>
        <vt:lpwstr/>
      </vt:variant>
      <vt:variant>
        <vt:i4>4390924</vt:i4>
      </vt:variant>
      <vt:variant>
        <vt:i4>24</vt:i4>
      </vt:variant>
      <vt:variant>
        <vt:i4>0</vt:i4>
      </vt:variant>
      <vt:variant>
        <vt:i4>5</vt:i4>
      </vt:variant>
      <vt:variant>
        <vt:lpwstr>https://niwa.co.nz/contact-us</vt:lpwstr>
      </vt:variant>
      <vt:variant>
        <vt:lpwstr/>
      </vt:variant>
      <vt:variant>
        <vt:i4>4390924</vt:i4>
      </vt:variant>
      <vt:variant>
        <vt:i4>21</vt:i4>
      </vt:variant>
      <vt:variant>
        <vt:i4>0</vt:i4>
      </vt:variant>
      <vt:variant>
        <vt:i4>5</vt:i4>
      </vt:variant>
      <vt:variant>
        <vt:lpwstr>https://niwa.co.nz/contact-us</vt:lpwstr>
      </vt:variant>
      <vt:variant>
        <vt:lpwstr/>
      </vt:variant>
      <vt:variant>
        <vt:i4>1638449</vt:i4>
      </vt:variant>
      <vt:variant>
        <vt:i4>18</vt:i4>
      </vt:variant>
      <vt:variant>
        <vt:i4>0</vt:i4>
      </vt:variant>
      <vt:variant>
        <vt:i4>5</vt:i4>
      </vt:variant>
      <vt:variant>
        <vt:lpwstr>https://niwa.co.nz/sites/niwa.co.nz/files/FPAT User Guide v2.0_clean.pdf</vt:lpwstr>
      </vt:variant>
      <vt:variant>
        <vt:lpwstr/>
      </vt:variant>
      <vt:variant>
        <vt:i4>458828</vt:i4>
      </vt:variant>
      <vt:variant>
        <vt:i4>15</vt:i4>
      </vt:variant>
      <vt:variant>
        <vt:i4>0</vt:i4>
      </vt:variant>
      <vt:variant>
        <vt:i4>5</vt:i4>
      </vt:variant>
      <vt:variant>
        <vt:lpwstr>https://www.doc.govt.nz/nature/habitats/freshwater/fish-passage-management/resources/</vt:lpwstr>
      </vt:variant>
      <vt:variant>
        <vt:lpwstr/>
      </vt:variant>
      <vt:variant>
        <vt:i4>1638449</vt:i4>
      </vt:variant>
      <vt:variant>
        <vt:i4>12</vt:i4>
      </vt:variant>
      <vt:variant>
        <vt:i4>0</vt:i4>
      </vt:variant>
      <vt:variant>
        <vt:i4>5</vt:i4>
      </vt:variant>
      <vt:variant>
        <vt:lpwstr>https://niwa.co.nz/sites/niwa.co.nz/files/FPAT User Guide v2.0_clean.pdf</vt:lpwstr>
      </vt:variant>
      <vt:variant>
        <vt:lpwstr/>
      </vt:variant>
      <vt:variant>
        <vt:i4>7602276</vt:i4>
      </vt:variant>
      <vt:variant>
        <vt:i4>9</vt:i4>
      </vt:variant>
      <vt:variant>
        <vt:i4>0</vt:i4>
      </vt:variant>
      <vt:variant>
        <vt:i4>5</vt:i4>
      </vt:variant>
      <vt:variant>
        <vt:lpwstr>https://fishpassage.niwa.co.nz/</vt:lpwstr>
      </vt:variant>
      <vt:variant>
        <vt:lpwstr/>
      </vt:variant>
      <vt:variant>
        <vt:i4>1638449</vt:i4>
      </vt:variant>
      <vt:variant>
        <vt:i4>6</vt:i4>
      </vt:variant>
      <vt:variant>
        <vt:i4>0</vt:i4>
      </vt:variant>
      <vt:variant>
        <vt:i4>5</vt:i4>
      </vt:variant>
      <vt:variant>
        <vt:lpwstr>https://niwa.co.nz/sites/niwa.co.nz/files/FPAT User Guide v2.0_clean.pdf</vt:lpwstr>
      </vt:variant>
      <vt:variant>
        <vt:lpwstr/>
      </vt:variant>
      <vt:variant>
        <vt:i4>7602276</vt:i4>
      </vt:variant>
      <vt:variant>
        <vt:i4>3</vt:i4>
      </vt:variant>
      <vt:variant>
        <vt:i4>0</vt:i4>
      </vt:variant>
      <vt:variant>
        <vt:i4>5</vt:i4>
      </vt:variant>
      <vt:variant>
        <vt:lpwstr>https://fishpassage.niwa.co.nz/</vt:lpwstr>
      </vt:variant>
      <vt:variant>
        <vt:lpwstr/>
      </vt:variant>
      <vt:variant>
        <vt:i4>7012409</vt:i4>
      </vt:variant>
      <vt:variant>
        <vt:i4>0</vt:i4>
      </vt:variant>
      <vt:variant>
        <vt:i4>0</vt:i4>
      </vt:variant>
      <vt:variant>
        <vt:i4>5</vt:i4>
      </vt:variant>
      <vt:variant>
        <vt:lpwstr>https://citizenscience.niwa.co.nz/about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Dee Warring</cp:lastModifiedBy>
  <cp:revision>5</cp:revision>
  <cp:lastPrinted>2022-07-15T21:49:00Z</cp:lastPrinted>
  <dcterms:created xsi:type="dcterms:W3CDTF">2022-09-07T23:30:00Z</dcterms:created>
  <dcterms:modified xsi:type="dcterms:W3CDTF">2022-09-21T23:07:00Z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0635d85c-13d2-4d01-981a-49b6cb83a5a9</vt:lpwstr>
  </property>
  <property fmtid="{D5CDD505-2E9C-101B-9397-08002B2CF9AE}" pid="11" name="MediaServiceImageTags">
    <vt:lpwstr/>
  </property>
</Properties>
</file>