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9BFC2" w14:textId="0554455F" w:rsidR="0003640E" w:rsidRPr="006B77BB" w:rsidRDefault="001849CB" w:rsidP="0003640E">
      <w:pPr>
        <w:pStyle w:val="BodyText"/>
      </w:pPr>
      <w:r>
        <w:rPr>
          <w:noProof/>
        </w:rPr>
        <w:drawing>
          <wp:anchor distT="0" distB="0" distL="114300" distR="114300" simplePos="0" relativeHeight="251658240" behindDoc="0" locked="0" layoutInCell="1" allowOverlap="1" wp14:anchorId="0CF60AE2" wp14:editId="2F422FD6">
            <wp:simplePos x="0" y="0"/>
            <wp:positionH relativeFrom="page">
              <wp:align>right</wp:align>
            </wp:positionH>
            <wp:positionV relativeFrom="paragraph">
              <wp:posOffset>-3597831</wp:posOffset>
            </wp:positionV>
            <wp:extent cx="7560859" cy="10694957"/>
            <wp:effectExtent l="0" t="0" r="2540" b="0"/>
            <wp:wrapNone/>
            <wp:docPr id="192642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25635" name="Picture 1"/>
                    <pic:cNvPicPr/>
                  </pic:nvPicPr>
                  <pic:blipFill>
                    <a:blip r:embed="rId12"/>
                    <a:stretch>
                      <a:fillRect/>
                    </a:stretch>
                  </pic:blipFill>
                  <pic:spPr>
                    <a:xfrm>
                      <a:off x="0" y="0"/>
                      <a:ext cx="7560859" cy="10694957"/>
                    </a:xfrm>
                    <a:prstGeom prst="rect">
                      <a:avLst/>
                    </a:prstGeom>
                  </pic:spPr>
                </pic:pic>
              </a:graphicData>
            </a:graphic>
            <wp14:sizeRelH relativeFrom="page">
              <wp14:pctWidth>0</wp14:pctWidth>
            </wp14:sizeRelH>
            <wp14:sizeRelV relativeFrom="page">
              <wp14:pctHeight>0</wp14:pctHeight>
            </wp14:sizeRelV>
          </wp:anchor>
        </w:drawing>
      </w:r>
    </w:p>
    <w:p w14:paraId="52AE7AB3"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0AA5FD5F" w14:textId="77777777" w:rsidR="00452EC4" w:rsidRPr="006B77BB" w:rsidRDefault="00452EC4" w:rsidP="00775F57">
      <w:pPr>
        <w:pStyle w:val="Imprint"/>
        <w:spacing w:before="0" w:after="0"/>
        <w:rPr>
          <w:b/>
        </w:rPr>
      </w:pPr>
      <w:r w:rsidRPr="006B77BB">
        <w:rPr>
          <w:b/>
        </w:rPr>
        <w:lastRenderedPageBreak/>
        <w:t>Disclaimer</w:t>
      </w:r>
    </w:p>
    <w:p w14:paraId="1F75495E"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18C61E1" w14:textId="77777777" w:rsidR="0059040D" w:rsidRDefault="0059040D" w:rsidP="00D01DD6">
      <w:pPr>
        <w:pStyle w:val="Bullet"/>
      </w:pPr>
      <w:r>
        <w:t xml:space="preserve">the information does not alter the laws of New Zealand, other official guidelines, or requirements </w:t>
      </w:r>
    </w:p>
    <w:p w14:paraId="3193E090"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111AB67A" w14:textId="77777777"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48D728B5"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31FE74F0" w14:textId="77777777" w:rsidR="00452EC4" w:rsidRPr="006B77BB" w:rsidRDefault="00452EC4" w:rsidP="00452EC4">
      <w:pPr>
        <w:pStyle w:val="Imprint"/>
      </w:pPr>
    </w:p>
    <w:p w14:paraId="09D8E824" w14:textId="4FD25A0D"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E37761">
        <w:t>2025</w:t>
      </w:r>
      <w:r w:rsidR="00775F57" w:rsidRPr="006B77BB">
        <w:t xml:space="preserve">. </w:t>
      </w:r>
      <w:r w:rsidR="00E37761">
        <w:rPr>
          <w:i/>
          <w:iCs/>
        </w:rPr>
        <w:t>Interim Evidence Priorities Report</w:t>
      </w:r>
      <w:r w:rsidR="00775F57" w:rsidRPr="006B77BB">
        <w:t>. Wellington: Ministry for the Environment.</w:t>
      </w:r>
    </w:p>
    <w:p w14:paraId="614E7575" w14:textId="77777777" w:rsidR="00760C00" w:rsidRDefault="00760C00" w:rsidP="0080531E">
      <w:pPr>
        <w:pStyle w:val="Imprint"/>
      </w:pPr>
    </w:p>
    <w:p w14:paraId="19FCF52E" w14:textId="77777777" w:rsidR="00457135" w:rsidRDefault="00457135" w:rsidP="0080531E">
      <w:pPr>
        <w:pStyle w:val="Imprint"/>
      </w:pPr>
    </w:p>
    <w:p w14:paraId="185699DD" w14:textId="77777777" w:rsidR="00563317" w:rsidRDefault="00563317" w:rsidP="0080531E">
      <w:pPr>
        <w:pStyle w:val="Imprint"/>
      </w:pPr>
    </w:p>
    <w:p w14:paraId="4D5976F2" w14:textId="77777777" w:rsidR="00130A41" w:rsidRDefault="00130A41" w:rsidP="0080531E">
      <w:pPr>
        <w:pStyle w:val="Imprint"/>
      </w:pPr>
    </w:p>
    <w:p w14:paraId="7C34FC93" w14:textId="77777777" w:rsidR="00130A41" w:rsidRDefault="00130A41" w:rsidP="0080531E">
      <w:pPr>
        <w:pStyle w:val="Imprint"/>
      </w:pPr>
    </w:p>
    <w:p w14:paraId="6AC46D1D" w14:textId="77777777" w:rsidR="005C6626" w:rsidRDefault="005C6626" w:rsidP="0080531E">
      <w:pPr>
        <w:pStyle w:val="Imprint"/>
      </w:pPr>
    </w:p>
    <w:p w14:paraId="35F4354E" w14:textId="77777777" w:rsidR="005C6626" w:rsidRDefault="005C6626" w:rsidP="0080531E">
      <w:pPr>
        <w:pStyle w:val="Imprint"/>
      </w:pPr>
    </w:p>
    <w:p w14:paraId="0D7D6CC6" w14:textId="77777777" w:rsidR="005C6626" w:rsidRDefault="005C6626" w:rsidP="0080531E">
      <w:pPr>
        <w:pStyle w:val="Imprint"/>
      </w:pPr>
    </w:p>
    <w:p w14:paraId="2F38B877" w14:textId="77777777" w:rsidR="005C6626" w:rsidRDefault="005C6626" w:rsidP="0080531E">
      <w:pPr>
        <w:pStyle w:val="Imprint"/>
      </w:pPr>
    </w:p>
    <w:p w14:paraId="17CA8B5E" w14:textId="77777777" w:rsidR="00457135" w:rsidRPr="006B77BB" w:rsidRDefault="00457135" w:rsidP="0080531E">
      <w:pPr>
        <w:pStyle w:val="Imprint"/>
      </w:pPr>
    </w:p>
    <w:p w14:paraId="50514148" w14:textId="72EDD4E2" w:rsidR="0080531E" w:rsidRPr="006B77BB" w:rsidRDefault="0080531E" w:rsidP="0080531E">
      <w:pPr>
        <w:pStyle w:val="Imprint"/>
      </w:pPr>
      <w:r w:rsidRPr="006B77BB">
        <w:t xml:space="preserve">Published in </w:t>
      </w:r>
      <w:r w:rsidR="00D67932" w:rsidRPr="00996D53">
        <w:t>June</w:t>
      </w:r>
      <w:r w:rsidR="00E37761">
        <w:t xml:space="preserve"> 2025</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Taiao</w:t>
      </w:r>
      <w:r w:rsidRPr="006B77BB">
        <w:br/>
        <w:t>PO Box 10362, Wellington 6143, New Zealand</w:t>
      </w:r>
      <w:r w:rsidR="00F27E5C">
        <w:br/>
      </w:r>
      <w:hyperlink r:id="rId15" w:history="1">
        <w:r w:rsidR="00F27E5C" w:rsidRPr="005A5193">
          <w:rPr>
            <w:rStyle w:val="Hyperlink"/>
          </w:rPr>
          <w:t>environment.govt.nz</w:t>
        </w:r>
      </w:hyperlink>
    </w:p>
    <w:p w14:paraId="00B02938" w14:textId="467DECB6" w:rsidR="0080531E" w:rsidRPr="006B77BB" w:rsidRDefault="0080531E" w:rsidP="009653D6">
      <w:pPr>
        <w:pStyle w:val="Imprint"/>
        <w:tabs>
          <w:tab w:val="left" w:pos="0"/>
        </w:tabs>
      </w:pPr>
      <w:r w:rsidRPr="006B77BB">
        <w:t xml:space="preserve">ISBN: </w:t>
      </w:r>
      <w:r w:rsidR="00996D53" w:rsidRPr="00996D53">
        <w:t xml:space="preserve">978-1-991140-90-6 </w:t>
      </w:r>
      <w:r w:rsidR="00996D53">
        <w:br/>
      </w:r>
      <w:r w:rsidRPr="006B77BB">
        <w:t xml:space="preserve">Publication number: </w:t>
      </w:r>
      <w:r w:rsidRPr="00ED406E">
        <w:t xml:space="preserve">ME </w:t>
      </w:r>
      <w:r w:rsidR="00ED406E">
        <w:t>1899</w:t>
      </w:r>
    </w:p>
    <w:p w14:paraId="0129F2DC" w14:textId="775C733D" w:rsidR="0080531E" w:rsidRPr="006B77BB" w:rsidRDefault="0080531E" w:rsidP="00593E94">
      <w:pPr>
        <w:pStyle w:val="Imprint"/>
        <w:spacing w:after="80"/>
      </w:pPr>
      <w:r w:rsidRPr="006B77BB">
        <w:t xml:space="preserve">© Crown copyright New Zealand </w:t>
      </w:r>
      <w:r w:rsidR="00E37761">
        <w:t>2025</w:t>
      </w:r>
    </w:p>
    <w:p w14:paraId="4156872A"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2F8C1FCD" w14:textId="77777777" w:rsidR="0080531E" w:rsidRPr="00F06E0B" w:rsidRDefault="0080531E" w:rsidP="00585FD0">
      <w:pPr>
        <w:pStyle w:val="Heading"/>
      </w:pPr>
      <w:r w:rsidRPr="00F06E0B">
        <w:lastRenderedPageBreak/>
        <w:t>Contents</w:t>
      </w:r>
    </w:p>
    <w:p w14:paraId="33DD526C" w14:textId="496000B5" w:rsidR="002E35C5"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00533409" w:history="1">
        <w:r w:rsidR="002E35C5" w:rsidRPr="00887D46">
          <w:rPr>
            <w:rStyle w:val="Hyperlink"/>
            <w:noProof/>
          </w:rPr>
          <w:t>Message from the  Secretary for the Environment</w:t>
        </w:r>
        <w:r w:rsidR="002E35C5">
          <w:rPr>
            <w:noProof/>
            <w:webHidden/>
          </w:rPr>
          <w:tab/>
        </w:r>
        <w:r w:rsidR="002E35C5">
          <w:rPr>
            <w:noProof/>
            <w:webHidden/>
          </w:rPr>
          <w:fldChar w:fldCharType="begin"/>
        </w:r>
        <w:r w:rsidR="002E35C5">
          <w:rPr>
            <w:noProof/>
            <w:webHidden/>
          </w:rPr>
          <w:instrText xml:space="preserve"> PAGEREF _Toc200533409 \h </w:instrText>
        </w:r>
        <w:r w:rsidR="002E35C5">
          <w:rPr>
            <w:noProof/>
            <w:webHidden/>
          </w:rPr>
        </w:r>
        <w:r w:rsidR="002E35C5">
          <w:rPr>
            <w:noProof/>
            <w:webHidden/>
          </w:rPr>
          <w:fldChar w:fldCharType="separate"/>
        </w:r>
        <w:r w:rsidR="002E35C5">
          <w:rPr>
            <w:noProof/>
            <w:webHidden/>
          </w:rPr>
          <w:t>5</w:t>
        </w:r>
        <w:r w:rsidR="002E35C5">
          <w:rPr>
            <w:noProof/>
            <w:webHidden/>
          </w:rPr>
          <w:fldChar w:fldCharType="end"/>
        </w:r>
      </w:hyperlink>
    </w:p>
    <w:p w14:paraId="4CAFD03A" w14:textId="4AE3DA54" w:rsidR="002E35C5" w:rsidRDefault="002E35C5">
      <w:pPr>
        <w:pStyle w:val="TOC1"/>
        <w:rPr>
          <w:rFonts w:asciiTheme="minorHAnsi" w:hAnsiTheme="minorHAnsi"/>
          <w:noProof/>
          <w:kern w:val="2"/>
          <w:sz w:val="24"/>
          <w:szCs w:val="24"/>
          <w14:ligatures w14:val="standardContextual"/>
        </w:rPr>
      </w:pPr>
      <w:hyperlink w:anchor="_Toc200533410" w:history="1">
        <w:r w:rsidRPr="00887D46">
          <w:rPr>
            <w:rStyle w:val="Hyperlink"/>
            <w:noProof/>
          </w:rPr>
          <w:t>Message from the Departmental Chief Science Advisor</w:t>
        </w:r>
        <w:r>
          <w:rPr>
            <w:noProof/>
            <w:webHidden/>
          </w:rPr>
          <w:tab/>
        </w:r>
        <w:r>
          <w:rPr>
            <w:noProof/>
            <w:webHidden/>
          </w:rPr>
          <w:fldChar w:fldCharType="begin"/>
        </w:r>
        <w:r>
          <w:rPr>
            <w:noProof/>
            <w:webHidden/>
          </w:rPr>
          <w:instrText xml:space="preserve"> PAGEREF _Toc200533410 \h </w:instrText>
        </w:r>
        <w:r>
          <w:rPr>
            <w:noProof/>
            <w:webHidden/>
          </w:rPr>
        </w:r>
        <w:r>
          <w:rPr>
            <w:noProof/>
            <w:webHidden/>
          </w:rPr>
          <w:fldChar w:fldCharType="separate"/>
        </w:r>
        <w:r>
          <w:rPr>
            <w:noProof/>
            <w:webHidden/>
          </w:rPr>
          <w:t>6</w:t>
        </w:r>
        <w:r>
          <w:rPr>
            <w:noProof/>
            <w:webHidden/>
          </w:rPr>
          <w:fldChar w:fldCharType="end"/>
        </w:r>
      </w:hyperlink>
    </w:p>
    <w:p w14:paraId="0FD4167E" w14:textId="20D3A63E" w:rsidR="002E35C5" w:rsidRDefault="002E35C5">
      <w:pPr>
        <w:pStyle w:val="TOC1"/>
        <w:rPr>
          <w:rFonts w:asciiTheme="minorHAnsi" w:hAnsiTheme="minorHAnsi"/>
          <w:noProof/>
          <w:kern w:val="2"/>
          <w:sz w:val="24"/>
          <w:szCs w:val="24"/>
          <w14:ligatures w14:val="standardContextual"/>
        </w:rPr>
      </w:pPr>
      <w:hyperlink w:anchor="_Toc200533411" w:history="1">
        <w:r w:rsidRPr="00887D46">
          <w:rPr>
            <w:rStyle w:val="Hyperlink"/>
            <w:noProof/>
          </w:rPr>
          <w:t>Introduction</w:t>
        </w:r>
        <w:r>
          <w:rPr>
            <w:noProof/>
            <w:webHidden/>
          </w:rPr>
          <w:tab/>
        </w:r>
        <w:r>
          <w:rPr>
            <w:noProof/>
            <w:webHidden/>
          </w:rPr>
          <w:fldChar w:fldCharType="begin"/>
        </w:r>
        <w:r>
          <w:rPr>
            <w:noProof/>
            <w:webHidden/>
          </w:rPr>
          <w:instrText xml:space="preserve"> PAGEREF _Toc200533411 \h </w:instrText>
        </w:r>
        <w:r>
          <w:rPr>
            <w:noProof/>
            <w:webHidden/>
          </w:rPr>
        </w:r>
        <w:r>
          <w:rPr>
            <w:noProof/>
            <w:webHidden/>
          </w:rPr>
          <w:fldChar w:fldCharType="separate"/>
        </w:r>
        <w:r>
          <w:rPr>
            <w:noProof/>
            <w:webHidden/>
          </w:rPr>
          <w:t>7</w:t>
        </w:r>
        <w:r>
          <w:rPr>
            <w:noProof/>
            <w:webHidden/>
          </w:rPr>
          <w:fldChar w:fldCharType="end"/>
        </w:r>
      </w:hyperlink>
    </w:p>
    <w:p w14:paraId="566F95F2" w14:textId="618AE096" w:rsidR="002E35C5" w:rsidRDefault="002E35C5">
      <w:pPr>
        <w:pStyle w:val="TOC2"/>
        <w:rPr>
          <w:rFonts w:asciiTheme="minorHAnsi" w:hAnsiTheme="minorHAnsi"/>
          <w:noProof/>
          <w:kern w:val="2"/>
          <w:sz w:val="24"/>
          <w:szCs w:val="24"/>
          <w14:ligatures w14:val="standardContextual"/>
        </w:rPr>
      </w:pPr>
      <w:hyperlink w:anchor="_Toc200533412" w:history="1">
        <w:r w:rsidRPr="00887D46">
          <w:rPr>
            <w:rStyle w:val="Hyperlink"/>
            <w:noProof/>
          </w:rPr>
          <w:t>Terms used in this report</w:t>
        </w:r>
        <w:r>
          <w:rPr>
            <w:noProof/>
            <w:webHidden/>
          </w:rPr>
          <w:tab/>
        </w:r>
        <w:r>
          <w:rPr>
            <w:noProof/>
            <w:webHidden/>
          </w:rPr>
          <w:fldChar w:fldCharType="begin"/>
        </w:r>
        <w:r>
          <w:rPr>
            <w:noProof/>
            <w:webHidden/>
          </w:rPr>
          <w:instrText xml:space="preserve"> PAGEREF _Toc200533412 \h </w:instrText>
        </w:r>
        <w:r>
          <w:rPr>
            <w:noProof/>
            <w:webHidden/>
          </w:rPr>
        </w:r>
        <w:r>
          <w:rPr>
            <w:noProof/>
            <w:webHidden/>
          </w:rPr>
          <w:fldChar w:fldCharType="separate"/>
        </w:r>
        <w:r>
          <w:rPr>
            <w:noProof/>
            <w:webHidden/>
          </w:rPr>
          <w:t>7</w:t>
        </w:r>
        <w:r>
          <w:rPr>
            <w:noProof/>
            <w:webHidden/>
          </w:rPr>
          <w:fldChar w:fldCharType="end"/>
        </w:r>
      </w:hyperlink>
    </w:p>
    <w:p w14:paraId="11D84B45" w14:textId="4CFCFD09" w:rsidR="002E35C5" w:rsidRDefault="002E35C5">
      <w:pPr>
        <w:pStyle w:val="TOC1"/>
        <w:rPr>
          <w:rFonts w:asciiTheme="minorHAnsi" w:hAnsiTheme="minorHAnsi"/>
          <w:noProof/>
          <w:kern w:val="2"/>
          <w:sz w:val="24"/>
          <w:szCs w:val="24"/>
          <w14:ligatures w14:val="standardContextual"/>
        </w:rPr>
      </w:pPr>
      <w:hyperlink w:anchor="_Toc200533413" w:history="1">
        <w:r w:rsidRPr="00887D46">
          <w:rPr>
            <w:rStyle w:val="Hyperlink"/>
            <w:noProof/>
          </w:rPr>
          <w:t>Background</w:t>
        </w:r>
        <w:r>
          <w:rPr>
            <w:noProof/>
            <w:webHidden/>
          </w:rPr>
          <w:tab/>
        </w:r>
        <w:r>
          <w:rPr>
            <w:noProof/>
            <w:webHidden/>
          </w:rPr>
          <w:fldChar w:fldCharType="begin"/>
        </w:r>
        <w:r>
          <w:rPr>
            <w:noProof/>
            <w:webHidden/>
          </w:rPr>
          <w:instrText xml:space="preserve"> PAGEREF _Toc200533413 \h </w:instrText>
        </w:r>
        <w:r>
          <w:rPr>
            <w:noProof/>
            <w:webHidden/>
          </w:rPr>
        </w:r>
        <w:r>
          <w:rPr>
            <w:noProof/>
            <w:webHidden/>
          </w:rPr>
          <w:fldChar w:fldCharType="separate"/>
        </w:r>
        <w:r>
          <w:rPr>
            <w:noProof/>
            <w:webHidden/>
          </w:rPr>
          <w:t>8</w:t>
        </w:r>
        <w:r>
          <w:rPr>
            <w:noProof/>
            <w:webHidden/>
          </w:rPr>
          <w:fldChar w:fldCharType="end"/>
        </w:r>
      </w:hyperlink>
    </w:p>
    <w:p w14:paraId="31CC4E30" w14:textId="7EB4A7EC" w:rsidR="002E35C5" w:rsidRDefault="002E35C5">
      <w:pPr>
        <w:pStyle w:val="TOC1"/>
        <w:rPr>
          <w:rFonts w:asciiTheme="minorHAnsi" w:hAnsiTheme="minorHAnsi"/>
          <w:noProof/>
          <w:kern w:val="2"/>
          <w:sz w:val="24"/>
          <w:szCs w:val="24"/>
          <w14:ligatures w14:val="standardContextual"/>
        </w:rPr>
      </w:pPr>
      <w:hyperlink w:anchor="_Toc200533414" w:history="1">
        <w:r w:rsidRPr="00887D46">
          <w:rPr>
            <w:rStyle w:val="Hyperlink"/>
            <w:noProof/>
          </w:rPr>
          <w:t>How we developed this report</w:t>
        </w:r>
        <w:r>
          <w:rPr>
            <w:noProof/>
            <w:webHidden/>
          </w:rPr>
          <w:tab/>
        </w:r>
        <w:r>
          <w:rPr>
            <w:noProof/>
            <w:webHidden/>
          </w:rPr>
          <w:fldChar w:fldCharType="begin"/>
        </w:r>
        <w:r>
          <w:rPr>
            <w:noProof/>
            <w:webHidden/>
          </w:rPr>
          <w:instrText xml:space="preserve"> PAGEREF _Toc200533414 \h </w:instrText>
        </w:r>
        <w:r>
          <w:rPr>
            <w:noProof/>
            <w:webHidden/>
          </w:rPr>
        </w:r>
        <w:r>
          <w:rPr>
            <w:noProof/>
            <w:webHidden/>
          </w:rPr>
          <w:fldChar w:fldCharType="separate"/>
        </w:r>
        <w:r>
          <w:rPr>
            <w:noProof/>
            <w:webHidden/>
          </w:rPr>
          <w:t>9</w:t>
        </w:r>
        <w:r>
          <w:rPr>
            <w:noProof/>
            <w:webHidden/>
          </w:rPr>
          <w:fldChar w:fldCharType="end"/>
        </w:r>
      </w:hyperlink>
    </w:p>
    <w:p w14:paraId="05E06327" w14:textId="7B48ADA4" w:rsidR="002E35C5" w:rsidRDefault="002E35C5">
      <w:pPr>
        <w:pStyle w:val="TOC1"/>
        <w:rPr>
          <w:rFonts w:asciiTheme="minorHAnsi" w:hAnsiTheme="minorHAnsi"/>
          <w:noProof/>
          <w:kern w:val="2"/>
          <w:sz w:val="24"/>
          <w:szCs w:val="24"/>
          <w14:ligatures w14:val="standardContextual"/>
        </w:rPr>
      </w:pPr>
      <w:hyperlink w:anchor="_Toc200533415" w:history="1">
        <w:r w:rsidRPr="00887D46">
          <w:rPr>
            <w:rStyle w:val="Hyperlink"/>
            <w:noProof/>
          </w:rPr>
          <w:t>Evidence priorities</w:t>
        </w:r>
        <w:r>
          <w:rPr>
            <w:noProof/>
            <w:webHidden/>
          </w:rPr>
          <w:tab/>
        </w:r>
        <w:r>
          <w:rPr>
            <w:noProof/>
            <w:webHidden/>
          </w:rPr>
          <w:fldChar w:fldCharType="begin"/>
        </w:r>
        <w:r>
          <w:rPr>
            <w:noProof/>
            <w:webHidden/>
          </w:rPr>
          <w:instrText xml:space="preserve"> PAGEREF _Toc200533415 \h </w:instrText>
        </w:r>
        <w:r>
          <w:rPr>
            <w:noProof/>
            <w:webHidden/>
          </w:rPr>
        </w:r>
        <w:r>
          <w:rPr>
            <w:noProof/>
            <w:webHidden/>
          </w:rPr>
          <w:fldChar w:fldCharType="separate"/>
        </w:r>
        <w:r>
          <w:rPr>
            <w:noProof/>
            <w:webHidden/>
          </w:rPr>
          <w:t>10</w:t>
        </w:r>
        <w:r>
          <w:rPr>
            <w:noProof/>
            <w:webHidden/>
          </w:rPr>
          <w:fldChar w:fldCharType="end"/>
        </w:r>
      </w:hyperlink>
    </w:p>
    <w:p w14:paraId="0C488F3C" w14:textId="0A2FE5C4" w:rsidR="002E35C5" w:rsidRDefault="002E35C5">
      <w:pPr>
        <w:pStyle w:val="TOC2"/>
        <w:rPr>
          <w:rFonts w:asciiTheme="minorHAnsi" w:hAnsiTheme="minorHAnsi"/>
          <w:noProof/>
          <w:kern w:val="2"/>
          <w:sz w:val="24"/>
          <w:szCs w:val="24"/>
          <w14:ligatures w14:val="standardContextual"/>
        </w:rPr>
      </w:pPr>
      <w:hyperlink w:anchor="_Toc200533416" w:history="1">
        <w:r w:rsidRPr="00887D46">
          <w:rPr>
            <w:rStyle w:val="Hyperlink"/>
            <w:noProof/>
          </w:rPr>
          <w:t>Strategic priority 1: Improve the resource management system to be more efficient and effective</w:t>
        </w:r>
        <w:r>
          <w:rPr>
            <w:noProof/>
            <w:webHidden/>
          </w:rPr>
          <w:tab/>
        </w:r>
        <w:r>
          <w:rPr>
            <w:noProof/>
            <w:webHidden/>
          </w:rPr>
          <w:fldChar w:fldCharType="begin"/>
        </w:r>
        <w:r>
          <w:rPr>
            <w:noProof/>
            <w:webHidden/>
          </w:rPr>
          <w:instrText xml:space="preserve"> PAGEREF _Toc200533416 \h </w:instrText>
        </w:r>
        <w:r>
          <w:rPr>
            <w:noProof/>
            <w:webHidden/>
          </w:rPr>
        </w:r>
        <w:r>
          <w:rPr>
            <w:noProof/>
            <w:webHidden/>
          </w:rPr>
          <w:fldChar w:fldCharType="separate"/>
        </w:r>
        <w:r>
          <w:rPr>
            <w:noProof/>
            <w:webHidden/>
          </w:rPr>
          <w:t>10</w:t>
        </w:r>
        <w:r>
          <w:rPr>
            <w:noProof/>
            <w:webHidden/>
          </w:rPr>
          <w:fldChar w:fldCharType="end"/>
        </w:r>
      </w:hyperlink>
    </w:p>
    <w:p w14:paraId="56ABAFE3" w14:textId="41426A04" w:rsidR="002E35C5" w:rsidRDefault="002E35C5">
      <w:pPr>
        <w:pStyle w:val="TOC2"/>
        <w:rPr>
          <w:rFonts w:asciiTheme="minorHAnsi" w:hAnsiTheme="minorHAnsi"/>
          <w:noProof/>
          <w:kern w:val="2"/>
          <w:sz w:val="24"/>
          <w:szCs w:val="24"/>
          <w14:ligatures w14:val="standardContextual"/>
        </w:rPr>
      </w:pPr>
      <w:hyperlink w:anchor="_Toc200533417" w:history="1">
        <w:r w:rsidRPr="00887D46">
          <w:rPr>
            <w:rStyle w:val="Hyperlink"/>
            <w:noProof/>
          </w:rPr>
          <w:t>Strategic priority 2: Strengthen the resilience of communities, businesses and places to climate change and natural hazards</w:t>
        </w:r>
        <w:r>
          <w:rPr>
            <w:noProof/>
            <w:webHidden/>
          </w:rPr>
          <w:tab/>
        </w:r>
        <w:r>
          <w:rPr>
            <w:noProof/>
            <w:webHidden/>
          </w:rPr>
          <w:fldChar w:fldCharType="begin"/>
        </w:r>
        <w:r>
          <w:rPr>
            <w:noProof/>
            <w:webHidden/>
          </w:rPr>
          <w:instrText xml:space="preserve"> PAGEREF _Toc200533417 \h </w:instrText>
        </w:r>
        <w:r>
          <w:rPr>
            <w:noProof/>
            <w:webHidden/>
          </w:rPr>
        </w:r>
        <w:r>
          <w:rPr>
            <w:noProof/>
            <w:webHidden/>
          </w:rPr>
          <w:fldChar w:fldCharType="separate"/>
        </w:r>
        <w:r>
          <w:rPr>
            <w:noProof/>
            <w:webHidden/>
          </w:rPr>
          <w:t>11</w:t>
        </w:r>
        <w:r>
          <w:rPr>
            <w:noProof/>
            <w:webHidden/>
          </w:rPr>
          <w:fldChar w:fldCharType="end"/>
        </w:r>
      </w:hyperlink>
    </w:p>
    <w:p w14:paraId="13876F0F" w14:textId="7095B244" w:rsidR="002E35C5" w:rsidRDefault="002E35C5">
      <w:pPr>
        <w:pStyle w:val="TOC2"/>
        <w:rPr>
          <w:rFonts w:asciiTheme="minorHAnsi" w:hAnsiTheme="minorHAnsi"/>
          <w:noProof/>
          <w:kern w:val="2"/>
          <w:sz w:val="24"/>
          <w:szCs w:val="24"/>
          <w14:ligatures w14:val="standardContextual"/>
        </w:rPr>
      </w:pPr>
      <w:hyperlink w:anchor="_Toc200533418" w:history="1">
        <w:r w:rsidRPr="00887D46">
          <w:rPr>
            <w:rStyle w:val="Hyperlink"/>
            <w:noProof/>
          </w:rPr>
          <w:t>Strategic priority 3: Support the transition to a competitive, low-emission, resource</w:t>
        </w:r>
        <w:r w:rsidRPr="00887D46">
          <w:rPr>
            <w:rStyle w:val="Hyperlink"/>
            <w:noProof/>
          </w:rPr>
          <w:noBreakHyphen/>
          <w:t>efficient economy</w:t>
        </w:r>
        <w:r>
          <w:rPr>
            <w:noProof/>
            <w:webHidden/>
          </w:rPr>
          <w:tab/>
        </w:r>
        <w:r>
          <w:rPr>
            <w:noProof/>
            <w:webHidden/>
          </w:rPr>
          <w:fldChar w:fldCharType="begin"/>
        </w:r>
        <w:r>
          <w:rPr>
            <w:noProof/>
            <w:webHidden/>
          </w:rPr>
          <w:instrText xml:space="preserve"> PAGEREF _Toc200533418 \h </w:instrText>
        </w:r>
        <w:r>
          <w:rPr>
            <w:noProof/>
            <w:webHidden/>
          </w:rPr>
        </w:r>
        <w:r>
          <w:rPr>
            <w:noProof/>
            <w:webHidden/>
          </w:rPr>
          <w:fldChar w:fldCharType="separate"/>
        </w:r>
        <w:r>
          <w:rPr>
            <w:noProof/>
            <w:webHidden/>
          </w:rPr>
          <w:t>12</w:t>
        </w:r>
        <w:r>
          <w:rPr>
            <w:noProof/>
            <w:webHidden/>
          </w:rPr>
          <w:fldChar w:fldCharType="end"/>
        </w:r>
      </w:hyperlink>
    </w:p>
    <w:p w14:paraId="4DBC52E3" w14:textId="58FAF078" w:rsidR="002E35C5" w:rsidRDefault="002E35C5">
      <w:pPr>
        <w:pStyle w:val="TOC2"/>
        <w:rPr>
          <w:rFonts w:asciiTheme="minorHAnsi" w:hAnsiTheme="minorHAnsi"/>
          <w:noProof/>
          <w:kern w:val="2"/>
          <w:sz w:val="24"/>
          <w:szCs w:val="24"/>
          <w14:ligatures w14:val="standardContextual"/>
        </w:rPr>
      </w:pPr>
      <w:hyperlink w:anchor="_Toc200533419" w:history="1">
        <w:r w:rsidRPr="00887D46">
          <w:rPr>
            <w:rStyle w:val="Hyperlink"/>
            <w:noProof/>
          </w:rPr>
          <w:t>Strategic priority 4: Improve the quality and accessibility of evidence for all decision</w:t>
        </w:r>
        <w:r w:rsidRPr="00887D46">
          <w:rPr>
            <w:rStyle w:val="Hyperlink"/>
            <w:noProof/>
          </w:rPr>
          <w:noBreakHyphen/>
          <w:t>makers</w:t>
        </w:r>
        <w:r>
          <w:rPr>
            <w:noProof/>
            <w:webHidden/>
          </w:rPr>
          <w:tab/>
        </w:r>
        <w:r>
          <w:rPr>
            <w:noProof/>
            <w:webHidden/>
          </w:rPr>
          <w:fldChar w:fldCharType="begin"/>
        </w:r>
        <w:r>
          <w:rPr>
            <w:noProof/>
            <w:webHidden/>
          </w:rPr>
          <w:instrText xml:space="preserve"> PAGEREF _Toc200533419 \h </w:instrText>
        </w:r>
        <w:r>
          <w:rPr>
            <w:noProof/>
            <w:webHidden/>
          </w:rPr>
        </w:r>
        <w:r>
          <w:rPr>
            <w:noProof/>
            <w:webHidden/>
          </w:rPr>
          <w:fldChar w:fldCharType="separate"/>
        </w:r>
        <w:r>
          <w:rPr>
            <w:noProof/>
            <w:webHidden/>
          </w:rPr>
          <w:t>12</w:t>
        </w:r>
        <w:r>
          <w:rPr>
            <w:noProof/>
            <w:webHidden/>
          </w:rPr>
          <w:fldChar w:fldCharType="end"/>
        </w:r>
      </w:hyperlink>
    </w:p>
    <w:p w14:paraId="4CC4B065" w14:textId="0947F040" w:rsidR="002E35C5" w:rsidRDefault="002E35C5">
      <w:pPr>
        <w:pStyle w:val="TOC2"/>
        <w:rPr>
          <w:rFonts w:asciiTheme="minorHAnsi" w:hAnsiTheme="minorHAnsi"/>
          <w:noProof/>
          <w:kern w:val="2"/>
          <w:sz w:val="24"/>
          <w:szCs w:val="24"/>
          <w14:ligatures w14:val="standardContextual"/>
        </w:rPr>
      </w:pPr>
      <w:hyperlink w:anchor="_Toc200533420" w:history="1">
        <w:r w:rsidRPr="00887D46">
          <w:rPr>
            <w:rStyle w:val="Hyperlink"/>
            <w:noProof/>
          </w:rPr>
          <w:t>Strategic priority 5: Ensure our investment, partnerships and relationships enable others to achieve impactful solutions</w:t>
        </w:r>
        <w:r>
          <w:rPr>
            <w:noProof/>
            <w:webHidden/>
          </w:rPr>
          <w:tab/>
        </w:r>
        <w:r>
          <w:rPr>
            <w:noProof/>
            <w:webHidden/>
          </w:rPr>
          <w:fldChar w:fldCharType="begin"/>
        </w:r>
        <w:r>
          <w:rPr>
            <w:noProof/>
            <w:webHidden/>
          </w:rPr>
          <w:instrText xml:space="preserve"> PAGEREF _Toc200533420 \h </w:instrText>
        </w:r>
        <w:r>
          <w:rPr>
            <w:noProof/>
            <w:webHidden/>
          </w:rPr>
        </w:r>
        <w:r>
          <w:rPr>
            <w:noProof/>
            <w:webHidden/>
          </w:rPr>
          <w:fldChar w:fldCharType="separate"/>
        </w:r>
        <w:r>
          <w:rPr>
            <w:noProof/>
            <w:webHidden/>
          </w:rPr>
          <w:t>13</w:t>
        </w:r>
        <w:r>
          <w:rPr>
            <w:noProof/>
            <w:webHidden/>
          </w:rPr>
          <w:fldChar w:fldCharType="end"/>
        </w:r>
      </w:hyperlink>
    </w:p>
    <w:p w14:paraId="30AFFC0B" w14:textId="10CBFAF5" w:rsidR="002E35C5" w:rsidRDefault="002E35C5">
      <w:pPr>
        <w:pStyle w:val="TOC1"/>
        <w:rPr>
          <w:rFonts w:asciiTheme="minorHAnsi" w:hAnsiTheme="minorHAnsi"/>
          <w:noProof/>
          <w:kern w:val="2"/>
          <w:sz w:val="24"/>
          <w:szCs w:val="24"/>
          <w14:ligatures w14:val="standardContextual"/>
        </w:rPr>
      </w:pPr>
      <w:hyperlink w:anchor="_Toc200533421" w:history="1">
        <w:r w:rsidRPr="00887D46">
          <w:rPr>
            <w:rStyle w:val="Hyperlink"/>
            <w:noProof/>
          </w:rPr>
          <w:t>Investment packages</w:t>
        </w:r>
        <w:r>
          <w:rPr>
            <w:noProof/>
            <w:webHidden/>
          </w:rPr>
          <w:tab/>
        </w:r>
        <w:r>
          <w:rPr>
            <w:noProof/>
            <w:webHidden/>
          </w:rPr>
          <w:fldChar w:fldCharType="begin"/>
        </w:r>
        <w:r>
          <w:rPr>
            <w:noProof/>
            <w:webHidden/>
          </w:rPr>
          <w:instrText xml:space="preserve"> PAGEREF _Toc200533421 \h </w:instrText>
        </w:r>
        <w:r>
          <w:rPr>
            <w:noProof/>
            <w:webHidden/>
          </w:rPr>
        </w:r>
        <w:r>
          <w:rPr>
            <w:noProof/>
            <w:webHidden/>
          </w:rPr>
          <w:fldChar w:fldCharType="separate"/>
        </w:r>
        <w:r>
          <w:rPr>
            <w:noProof/>
            <w:webHidden/>
          </w:rPr>
          <w:t>14</w:t>
        </w:r>
        <w:r>
          <w:rPr>
            <w:noProof/>
            <w:webHidden/>
          </w:rPr>
          <w:fldChar w:fldCharType="end"/>
        </w:r>
      </w:hyperlink>
    </w:p>
    <w:p w14:paraId="6A64F44E" w14:textId="35690BCA" w:rsidR="002E35C5" w:rsidRDefault="002E35C5">
      <w:pPr>
        <w:pStyle w:val="TOC1"/>
        <w:rPr>
          <w:rFonts w:asciiTheme="minorHAnsi" w:hAnsiTheme="minorHAnsi"/>
          <w:noProof/>
          <w:kern w:val="2"/>
          <w:sz w:val="24"/>
          <w:szCs w:val="24"/>
          <w14:ligatures w14:val="standardContextual"/>
        </w:rPr>
      </w:pPr>
      <w:hyperlink w:anchor="_Toc200533422" w:history="1">
        <w:r w:rsidRPr="00887D46">
          <w:rPr>
            <w:rStyle w:val="Hyperlink"/>
            <w:noProof/>
          </w:rPr>
          <w:t>Next steps</w:t>
        </w:r>
        <w:r>
          <w:rPr>
            <w:noProof/>
            <w:webHidden/>
          </w:rPr>
          <w:tab/>
        </w:r>
        <w:r>
          <w:rPr>
            <w:noProof/>
            <w:webHidden/>
          </w:rPr>
          <w:fldChar w:fldCharType="begin"/>
        </w:r>
        <w:r>
          <w:rPr>
            <w:noProof/>
            <w:webHidden/>
          </w:rPr>
          <w:instrText xml:space="preserve"> PAGEREF _Toc200533422 \h </w:instrText>
        </w:r>
        <w:r>
          <w:rPr>
            <w:noProof/>
            <w:webHidden/>
          </w:rPr>
        </w:r>
        <w:r>
          <w:rPr>
            <w:noProof/>
            <w:webHidden/>
          </w:rPr>
          <w:fldChar w:fldCharType="separate"/>
        </w:r>
        <w:r>
          <w:rPr>
            <w:noProof/>
            <w:webHidden/>
          </w:rPr>
          <w:t>15</w:t>
        </w:r>
        <w:r>
          <w:rPr>
            <w:noProof/>
            <w:webHidden/>
          </w:rPr>
          <w:fldChar w:fldCharType="end"/>
        </w:r>
      </w:hyperlink>
    </w:p>
    <w:p w14:paraId="6D012566" w14:textId="3DFD4B06" w:rsidR="0080531E" w:rsidRPr="006B77BB" w:rsidRDefault="00775F57" w:rsidP="002B4778">
      <w:pPr>
        <w:pStyle w:val="Glossary"/>
      </w:pPr>
      <w:r w:rsidRPr="006B77BB">
        <w:rPr>
          <w:color w:val="0092CF"/>
        </w:rPr>
        <w:fldChar w:fldCharType="end"/>
      </w:r>
    </w:p>
    <w:p w14:paraId="6004AE44" w14:textId="77777777" w:rsidR="00796A6F" w:rsidRPr="00554B30" w:rsidRDefault="00796A6F" w:rsidP="00554B30">
      <w:r w:rsidRPr="00554B30">
        <w:br w:type="page"/>
      </w:r>
    </w:p>
    <w:p w14:paraId="2E9E5C6B" w14:textId="77777777" w:rsidR="00532334" w:rsidRPr="006B77BB" w:rsidRDefault="00532334" w:rsidP="00585FD0">
      <w:pPr>
        <w:pStyle w:val="Heading"/>
      </w:pPr>
      <w:r w:rsidRPr="006B77BB">
        <w:lastRenderedPageBreak/>
        <w:t>Tables</w:t>
      </w:r>
    </w:p>
    <w:p w14:paraId="46AB901A" w14:textId="5EFB0734" w:rsidR="005C6626"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99841153" w:history="1">
        <w:r w:rsidR="005C6626" w:rsidRPr="00B0009A">
          <w:rPr>
            <w:rStyle w:val="Hyperlink"/>
            <w:noProof/>
          </w:rPr>
          <w:t>Table 1:</w:t>
        </w:r>
        <w:r w:rsidR="005C6626">
          <w:rPr>
            <w:rFonts w:asciiTheme="minorHAnsi" w:hAnsiTheme="minorHAnsi"/>
            <w:noProof/>
            <w:kern w:val="2"/>
            <w:sz w:val="24"/>
            <w:szCs w:val="24"/>
            <w14:ligatures w14:val="standardContextual"/>
          </w:rPr>
          <w:tab/>
        </w:r>
        <w:r w:rsidR="005C6626" w:rsidRPr="00B0009A">
          <w:rPr>
            <w:rStyle w:val="Hyperlink"/>
            <w:noProof/>
          </w:rPr>
          <w:t>Key terms used in this report</w:t>
        </w:r>
        <w:r w:rsidR="005C6626">
          <w:rPr>
            <w:noProof/>
            <w:webHidden/>
          </w:rPr>
          <w:tab/>
        </w:r>
        <w:r w:rsidR="005C6626">
          <w:rPr>
            <w:noProof/>
            <w:webHidden/>
          </w:rPr>
          <w:fldChar w:fldCharType="begin"/>
        </w:r>
        <w:r w:rsidR="005C6626">
          <w:rPr>
            <w:noProof/>
            <w:webHidden/>
          </w:rPr>
          <w:instrText xml:space="preserve"> PAGEREF _Toc199841153 \h </w:instrText>
        </w:r>
        <w:r w:rsidR="005C6626">
          <w:rPr>
            <w:noProof/>
            <w:webHidden/>
          </w:rPr>
        </w:r>
        <w:r w:rsidR="005C6626">
          <w:rPr>
            <w:noProof/>
            <w:webHidden/>
          </w:rPr>
          <w:fldChar w:fldCharType="separate"/>
        </w:r>
        <w:r w:rsidR="00BE20D5">
          <w:rPr>
            <w:noProof/>
            <w:webHidden/>
          </w:rPr>
          <w:t>7</w:t>
        </w:r>
        <w:r w:rsidR="005C6626">
          <w:rPr>
            <w:noProof/>
            <w:webHidden/>
          </w:rPr>
          <w:fldChar w:fldCharType="end"/>
        </w:r>
      </w:hyperlink>
    </w:p>
    <w:p w14:paraId="3EC418E0" w14:textId="53435760" w:rsidR="005C6626" w:rsidRDefault="005C6626">
      <w:pPr>
        <w:pStyle w:val="TableofFigures"/>
        <w:tabs>
          <w:tab w:val="right" w:pos="8495"/>
        </w:tabs>
        <w:rPr>
          <w:rFonts w:asciiTheme="minorHAnsi" w:hAnsiTheme="minorHAnsi"/>
          <w:noProof/>
          <w:kern w:val="2"/>
          <w:sz w:val="24"/>
          <w:szCs w:val="24"/>
          <w14:ligatures w14:val="standardContextual"/>
        </w:rPr>
      </w:pPr>
      <w:hyperlink w:anchor="_Toc199841154" w:history="1">
        <w:r w:rsidRPr="00B0009A">
          <w:rPr>
            <w:rStyle w:val="Hyperlink"/>
            <w:noProof/>
          </w:rPr>
          <w:t>Table 2:</w:t>
        </w:r>
        <w:r>
          <w:rPr>
            <w:rFonts w:asciiTheme="minorHAnsi" w:hAnsiTheme="minorHAnsi"/>
            <w:noProof/>
            <w:kern w:val="2"/>
            <w:sz w:val="24"/>
            <w:szCs w:val="24"/>
            <w14:ligatures w14:val="standardContextual"/>
          </w:rPr>
          <w:tab/>
        </w:r>
        <w:r w:rsidRPr="00B0009A">
          <w:rPr>
            <w:rStyle w:val="Hyperlink"/>
            <w:noProof/>
          </w:rPr>
          <w:t>Evidence priorities under strategic priority 1</w:t>
        </w:r>
        <w:r>
          <w:rPr>
            <w:noProof/>
            <w:webHidden/>
          </w:rPr>
          <w:tab/>
        </w:r>
        <w:r>
          <w:rPr>
            <w:noProof/>
            <w:webHidden/>
          </w:rPr>
          <w:fldChar w:fldCharType="begin"/>
        </w:r>
        <w:r>
          <w:rPr>
            <w:noProof/>
            <w:webHidden/>
          </w:rPr>
          <w:instrText xml:space="preserve"> PAGEREF _Toc199841154 \h </w:instrText>
        </w:r>
        <w:r>
          <w:rPr>
            <w:noProof/>
            <w:webHidden/>
          </w:rPr>
        </w:r>
        <w:r>
          <w:rPr>
            <w:noProof/>
            <w:webHidden/>
          </w:rPr>
          <w:fldChar w:fldCharType="separate"/>
        </w:r>
        <w:r w:rsidR="00BE20D5">
          <w:rPr>
            <w:noProof/>
            <w:webHidden/>
          </w:rPr>
          <w:t>10</w:t>
        </w:r>
        <w:r>
          <w:rPr>
            <w:noProof/>
            <w:webHidden/>
          </w:rPr>
          <w:fldChar w:fldCharType="end"/>
        </w:r>
      </w:hyperlink>
    </w:p>
    <w:p w14:paraId="03FB24A4" w14:textId="13626702" w:rsidR="005C6626" w:rsidRDefault="005C6626">
      <w:pPr>
        <w:pStyle w:val="TableofFigures"/>
        <w:tabs>
          <w:tab w:val="right" w:pos="8495"/>
        </w:tabs>
        <w:rPr>
          <w:rFonts w:asciiTheme="minorHAnsi" w:hAnsiTheme="minorHAnsi"/>
          <w:noProof/>
          <w:kern w:val="2"/>
          <w:sz w:val="24"/>
          <w:szCs w:val="24"/>
          <w14:ligatures w14:val="standardContextual"/>
        </w:rPr>
      </w:pPr>
      <w:hyperlink w:anchor="_Toc199841155" w:history="1">
        <w:r w:rsidRPr="00B0009A">
          <w:rPr>
            <w:rStyle w:val="Hyperlink"/>
            <w:noProof/>
          </w:rPr>
          <w:t>Table 3:</w:t>
        </w:r>
        <w:r>
          <w:rPr>
            <w:rFonts w:asciiTheme="minorHAnsi" w:hAnsiTheme="minorHAnsi"/>
            <w:noProof/>
            <w:kern w:val="2"/>
            <w:sz w:val="24"/>
            <w:szCs w:val="24"/>
            <w14:ligatures w14:val="standardContextual"/>
          </w:rPr>
          <w:tab/>
        </w:r>
        <w:r w:rsidRPr="00B0009A">
          <w:rPr>
            <w:rStyle w:val="Hyperlink"/>
            <w:noProof/>
          </w:rPr>
          <w:t>Evidence priorities under strategic priority 2</w:t>
        </w:r>
        <w:r>
          <w:rPr>
            <w:noProof/>
            <w:webHidden/>
          </w:rPr>
          <w:tab/>
        </w:r>
        <w:r>
          <w:rPr>
            <w:noProof/>
            <w:webHidden/>
          </w:rPr>
          <w:fldChar w:fldCharType="begin"/>
        </w:r>
        <w:r>
          <w:rPr>
            <w:noProof/>
            <w:webHidden/>
          </w:rPr>
          <w:instrText xml:space="preserve"> PAGEREF _Toc199841155 \h </w:instrText>
        </w:r>
        <w:r>
          <w:rPr>
            <w:noProof/>
            <w:webHidden/>
          </w:rPr>
        </w:r>
        <w:r>
          <w:rPr>
            <w:noProof/>
            <w:webHidden/>
          </w:rPr>
          <w:fldChar w:fldCharType="separate"/>
        </w:r>
        <w:r w:rsidR="00BE20D5">
          <w:rPr>
            <w:noProof/>
            <w:webHidden/>
          </w:rPr>
          <w:t>11</w:t>
        </w:r>
        <w:r>
          <w:rPr>
            <w:noProof/>
            <w:webHidden/>
          </w:rPr>
          <w:fldChar w:fldCharType="end"/>
        </w:r>
      </w:hyperlink>
    </w:p>
    <w:p w14:paraId="54B96432" w14:textId="7E0D2B98" w:rsidR="005C6626" w:rsidRDefault="005C6626">
      <w:pPr>
        <w:pStyle w:val="TableofFigures"/>
        <w:tabs>
          <w:tab w:val="right" w:pos="8495"/>
        </w:tabs>
        <w:rPr>
          <w:rFonts w:asciiTheme="minorHAnsi" w:hAnsiTheme="minorHAnsi"/>
          <w:noProof/>
          <w:kern w:val="2"/>
          <w:sz w:val="24"/>
          <w:szCs w:val="24"/>
          <w14:ligatures w14:val="standardContextual"/>
        </w:rPr>
      </w:pPr>
      <w:hyperlink w:anchor="_Toc199841156" w:history="1">
        <w:r w:rsidRPr="00B0009A">
          <w:rPr>
            <w:rStyle w:val="Hyperlink"/>
            <w:noProof/>
          </w:rPr>
          <w:t>Table 4:</w:t>
        </w:r>
        <w:r>
          <w:rPr>
            <w:rFonts w:asciiTheme="minorHAnsi" w:hAnsiTheme="minorHAnsi"/>
            <w:noProof/>
            <w:kern w:val="2"/>
            <w:sz w:val="24"/>
            <w:szCs w:val="24"/>
            <w14:ligatures w14:val="standardContextual"/>
          </w:rPr>
          <w:tab/>
        </w:r>
        <w:r w:rsidRPr="00B0009A">
          <w:rPr>
            <w:rStyle w:val="Hyperlink"/>
            <w:noProof/>
          </w:rPr>
          <w:t>Evidence priorities under strategic priority 3</w:t>
        </w:r>
        <w:r>
          <w:rPr>
            <w:noProof/>
            <w:webHidden/>
          </w:rPr>
          <w:tab/>
        </w:r>
        <w:r>
          <w:rPr>
            <w:noProof/>
            <w:webHidden/>
          </w:rPr>
          <w:fldChar w:fldCharType="begin"/>
        </w:r>
        <w:r>
          <w:rPr>
            <w:noProof/>
            <w:webHidden/>
          </w:rPr>
          <w:instrText xml:space="preserve"> PAGEREF _Toc199841156 \h </w:instrText>
        </w:r>
        <w:r>
          <w:rPr>
            <w:noProof/>
            <w:webHidden/>
          </w:rPr>
        </w:r>
        <w:r>
          <w:rPr>
            <w:noProof/>
            <w:webHidden/>
          </w:rPr>
          <w:fldChar w:fldCharType="separate"/>
        </w:r>
        <w:r w:rsidR="00BE20D5">
          <w:rPr>
            <w:noProof/>
            <w:webHidden/>
          </w:rPr>
          <w:t>12</w:t>
        </w:r>
        <w:r>
          <w:rPr>
            <w:noProof/>
            <w:webHidden/>
          </w:rPr>
          <w:fldChar w:fldCharType="end"/>
        </w:r>
      </w:hyperlink>
    </w:p>
    <w:p w14:paraId="6745A9FA" w14:textId="7D25A427" w:rsidR="005C6626" w:rsidRDefault="005C6626">
      <w:pPr>
        <w:pStyle w:val="TableofFigures"/>
        <w:tabs>
          <w:tab w:val="right" w:pos="8495"/>
        </w:tabs>
        <w:rPr>
          <w:rFonts w:asciiTheme="minorHAnsi" w:hAnsiTheme="minorHAnsi"/>
          <w:noProof/>
          <w:kern w:val="2"/>
          <w:sz w:val="24"/>
          <w:szCs w:val="24"/>
          <w14:ligatures w14:val="standardContextual"/>
        </w:rPr>
      </w:pPr>
      <w:hyperlink w:anchor="_Toc199841157" w:history="1">
        <w:r w:rsidRPr="00B0009A">
          <w:rPr>
            <w:rStyle w:val="Hyperlink"/>
            <w:noProof/>
          </w:rPr>
          <w:t>Table 5:</w:t>
        </w:r>
        <w:r>
          <w:rPr>
            <w:rFonts w:asciiTheme="minorHAnsi" w:hAnsiTheme="minorHAnsi"/>
            <w:noProof/>
            <w:kern w:val="2"/>
            <w:sz w:val="24"/>
            <w:szCs w:val="24"/>
            <w14:ligatures w14:val="standardContextual"/>
          </w:rPr>
          <w:tab/>
        </w:r>
        <w:r w:rsidRPr="00B0009A">
          <w:rPr>
            <w:rStyle w:val="Hyperlink"/>
            <w:noProof/>
          </w:rPr>
          <w:t>Evidence priorities under strategic priority 4</w:t>
        </w:r>
        <w:r>
          <w:rPr>
            <w:noProof/>
            <w:webHidden/>
          </w:rPr>
          <w:tab/>
        </w:r>
        <w:r>
          <w:rPr>
            <w:noProof/>
            <w:webHidden/>
          </w:rPr>
          <w:fldChar w:fldCharType="begin"/>
        </w:r>
        <w:r>
          <w:rPr>
            <w:noProof/>
            <w:webHidden/>
          </w:rPr>
          <w:instrText xml:space="preserve"> PAGEREF _Toc199841157 \h </w:instrText>
        </w:r>
        <w:r>
          <w:rPr>
            <w:noProof/>
            <w:webHidden/>
          </w:rPr>
        </w:r>
        <w:r>
          <w:rPr>
            <w:noProof/>
            <w:webHidden/>
          </w:rPr>
          <w:fldChar w:fldCharType="separate"/>
        </w:r>
        <w:r w:rsidR="00BE20D5">
          <w:rPr>
            <w:noProof/>
            <w:webHidden/>
          </w:rPr>
          <w:t>13</w:t>
        </w:r>
        <w:r>
          <w:rPr>
            <w:noProof/>
            <w:webHidden/>
          </w:rPr>
          <w:fldChar w:fldCharType="end"/>
        </w:r>
      </w:hyperlink>
    </w:p>
    <w:p w14:paraId="7696D786" w14:textId="2A8BF1CF" w:rsidR="005C6626" w:rsidRDefault="005C6626">
      <w:pPr>
        <w:pStyle w:val="TableofFigures"/>
        <w:tabs>
          <w:tab w:val="right" w:pos="8495"/>
        </w:tabs>
        <w:rPr>
          <w:rFonts w:asciiTheme="minorHAnsi" w:hAnsiTheme="minorHAnsi"/>
          <w:noProof/>
          <w:kern w:val="2"/>
          <w:sz w:val="24"/>
          <w:szCs w:val="24"/>
          <w14:ligatures w14:val="standardContextual"/>
        </w:rPr>
      </w:pPr>
      <w:hyperlink w:anchor="_Toc199841158" w:history="1">
        <w:r w:rsidRPr="00B0009A">
          <w:rPr>
            <w:rStyle w:val="Hyperlink"/>
            <w:noProof/>
          </w:rPr>
          <w:t>Table 6:</w:t>
        </w:r>
        <w:r>
          <w:rPr>
            <w:rFonts w:asciiTheme="minorHAnsi" w:hAnsiTheme="minorHAnsi"/>
            <w:noProof/>
            <w:kern w:val="2"/>
            <w:sz w:val="24"/>
            <w:szCs w:val="24"/>
            <w14:ligatures w14:val="standardContextual"/>
          </w:rPr>
          <w:tab/>
        </w:r>
        <w:r w:rsidRPr="00B0009A">
          <w:rPr>
            <w:rStyle w:val="Hyperlink"/>
            <w:noProof/>
          </w:rPr>
          <w:t>Evidence priorities under strategic priority 5</w:t>
        </w:r>
        <w:r>
          <w:rPr>
            <w:noProof/>
            <w:webHidden/>
          </w:rPr>
          <w:tab/>
        </w:r>
        <w:r>
          <w:rPr>
            <w:noProof/>
            <w:webHidden/>
          </w:rPr>
          <w:fldChar w:fldCharType="begin"/>
        </w:r>
        <w:r>
          <w:rPr>
            <w:noProof/>
            <w:webHidden/>
          </w:rPr>
          <w:instrText xml:space="preserve"> PAGEREF _Toc199841158 \h </w:instrText>
        </w:r>
        <w:r>
          <w:rPr>
            <w:noProof/>
            <w:webHidden/>
          </w:rPr>
        </w:r>
        <w:r>
          <w:rPr>
            <w:noProof/>
            <w:webHidden/>
          </w:rPr>
          <w:fldChar w:fldCharType="separate"/>
        </w:r>
        <w:r w:rsidR="00BE20D5">
          <w:rPr>
            <w:noProof/>
            <w:webHidden/>
          </w:rPr>
          <w:t>13</w:t>
        </w:r>
        <w:r>
          <w:rPr>
            <w:noProof/>
            <w:webHidden/>
          </w:rPr>
          <w:fldChar w:fldCharType="end"/>
        </w:r>
      </w:hyperlink>
    </w:p>
    <w:p w14:paraId="13D72B9D" w14:textId="5D69A545" w:rsidR="005C6626" w:rsidRDefault="005C6626">
      <w:pPr>
        <w:pStyle w:val="TableofFigures"/>
        <w:tabs>
          <w:tab w:val="right" w:pos="8495"/>
        </w:tabs>
        <w:rPr>
          <w:rFonts w:asciiTheme="minorHAnsi" w:hAnsiTheme="minorHAnsi"/>
          <w:noProof/>
          <w:kern w:val="2"/>
          <w:sz w:val="24"/>
          <w:szCs w:val="24"/>
          <w14:ligatures w14:val="standardContextual"/>
        </w:rPr>
      </w:pPr>
      <w:hyperlink w:anchor="_Toc199841159" w:history="1">
        <w:r w:rsidRPr="00B0009A">
          <w:rPr>
            <w:rStyle w:val="Hyperlink"/>
            <w:noProof/>
          </w:rPr>
          <w:t>Table 7:</w:t>
        </w:r>
        <w:r>
          <w:rPr>
            <w:rFonts w:asciiTheme="minorHAnsi" w:hAnsiTheme="minorHAnsi"/>
            <w:noProof/>
            <w:kern w:val="2"/>
            <w:sz w:val="24"/>
            <w:szCs w:val="24"/>
            <w14:ligatures w14:val="standardContextual"/>
          </w:rPr>
          <w:tab/>
        </w:r>
        <w:r w:rsidRPr="00B0009A">
          <w:rPr>
            <w:rStyle w:val="Hyperlink"/>
            <w:noProof/>
          </w:rPr>
          <w:t>Investment packages</w:t>
        </w:r>
        <w:r>
          <w:rPr>
            <w:noProof/>
            <w:webHidden/>
          </w:rPr>
          <w:tab/>
        </w:r>
        <w:r>
          <w:rPr>
            <w:noProof/>
            <w:webHidden/>
          </w:rPr>
          <w:fldChar w:fldCharType="begin"/>
        </w:r>
        <w:r>
          <w:rPr>
            <w:noProof/>
            <w:webHidden/>
          </w:rPr>
          <w:instrText xml:space="preserve"> PAGEREF _Toc199841159 \h </w:instrText>
        </w:r>
        <w:r>
          <w:rPr>
            <w:noProof/>
            <w:webHidden/>
          </w:rPr>
        </w:r>
        <w:r>
          <w:rPr>
            <w:noProof/>
            <w:webHidden/>
          </w:rPr>
          <w:fldChar w:fldCharType="separate"/>
        </w:r>
        <w:r w:rsidR="00BE20D5">
          <w:rPr>
            <w:noProof/>
            <w:webHidden/>
          </w:rPr>
          <w:t>15</w:t>
        </w:r>
        <w:r>
          <w:rPr>
            <w:noProof/>
            <w:webHidden/>
          </w:rPr>
          <w:fldChar w:fldCharType="end"/>
        </w:r>
      </w:hyperlink>
    </w:p>
    <w:p w14:paraId="62C2B856" w14:textId="40B0EA4C" w:rsidR="00532334" w:rsidRPr="006B77BB" w:rsidRDefault="004943C2" w:rsidP="00D51469">
      <w:pPr>
        <w:pStyle w:val="BodyText"/>
      </w:pPr>
      <w:r w:rsidRPr="006B77BB">
        <w:fldChar w:fldCharType="end"/>
      </w:r>
    </w:p>
    <w:p w14:paraId="1E1DA534" w14:textId="77777777" w:rsidR="00796A6F" w:rsidRPr="00554B30" w:rsidRDefault="00796A6F" w:rsidP="00554B30">
      <w:bookmarkStart w:id="0" w:name="_Toc215561202"/>
      <w:r w:rsidRPr="00554B30">
        <w:br w:type="page"/>
      </w:r>
    </w:p>
    <w:p w14:paraId="366CFBD5" w14:textId="19C8B32A" w:rsidR="002A1D45" w:rsidRDefault="002A1D45" w:rsidP="00F7617F">
      <w:pPr>
        <w:pStyle w:val="Heading1"/>
      </w:pPr>
      <w:bookmarkStart w:id="1" w:name="_Toc345760336"/>
      <w:bookmarkStart w:id="2" w:name="_Toc200533409"/>
      <w:bookmarkEnd w:id="0"/>
      <w:r>
        <w:lastRenderedPageBreak/>
        <w:t xml:space="preserve">Message from the </w:t>
      </w:r>
      <w:r w:rsidR="002E037E">
        <w:br/>
      </w:r>
      <w:r>
        <w:t>Secretary for the Environment</w:t>
      </w:r>
      <w:bookmarkEnd w:id="2"/>
    </w:p>
    <w:p w14:paraId="44532C0D" w14:textId="538BF615" w:rsidR="005D04D3" w:rsidRDefault="589F8F52" w:rsidP="00E240F8">
      <w:pPr>
        <w:pStyle w:val="BodyText"/>
      </w:pPr>
      <w:r>
        <w:rPr>
          <w:noProof/>
        </w:rPr>
        <w:drawing>
          <wp:anchor distT="0" distB="0" distL="114300" distR="114300" simplePos="0" relativeHeight="251658241" behindDoc="1" locked="0" layoutInCell="1" allowOverlap="1" wp14:anchorId="71086C3B" wp14:editId="3CB7C28A">
            <wp:simplePos x="0" y="0"/>
            <wp:positionH relativeFrom="margin">
              <wp:posOffset>26670</wp:posOffset>
            </wp:positionH>
            <wp:positionV relativeFrom="paragraph">
              <wp:posOffset>141605</wp:posOffset>
            </wp:positionV>
            <wp:extent cx="1818000" cy="2332800"/>
            <wp:effectExtent l="0" t="0" r="0" b="0"/>
            <wp:wrapSquare wrapText="bothSides"/>
            <wp:docPr id="287398367" name="Picture 287398367" descr="Photo of James Palmer, Secretary for the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98367" name="Picture 287398367" descr="Photo of James Palmer, Secretary for the Environment. "/>
                    <pic:cNvPicPr/>
                  </pic:nvPicPr>
                  <pic:blipFill rotWithShape="1">
                    <a:blip r:embed="rId20">
                      <a:extLst>
                        <a:ext uri="{28A0092B-C50C-407E-A947-70E740481C1C}">
                          <a14:useLocalDpi xmlns:a14="http://schemas.microsoft.com/office/drawing/2010/main" val="0"/>
                        </a:ext>
                      </a:extLst>
                    </a:blip>
                    <a:srcRect l="9897" t="15610" r="4168" b="10104"/>
                    <a:stretch/>
                  </pic:blipFill>
                  <pic:spPr bwMode="auto">
                    <a:xfrm>
                      <a:off x="0" y="0"/>
                      <a:ext cx="1818000" cy="233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4D3">
        <w:t>As Aotearoa New Zealand’s lead advisor on the environment and climate, the Ministry</w:t>
      </w:r>
      <w:r w:rsidR="00E568AA">
        <w:t xml:space="preserve"> for the Environment</w:t>
      </w:r>
      <w:r w:rsidR="005D04D3">
        <w:t xml:space="preserve"> deals with some of the biggest challenges facing our country now and in the future.</w:t>
      </w:r>
    </w:p>
    <w:p w14:paraId="1F18D590" w14:textId="2C5E0C85" w:rsidR="005D04D3" w:rsidRDefault="005D04D3" w:rsidP="00E240F8">
      <w:pPr>
        <w:pStyle w:val="BodyText"/>
      </w:pPr>
      <w:r>
        <w:t>Whether it</w:t>
      </w:r>
      <w:r w:rsidR="00E568AA">
        <w:t>’</w:t>
      </w:r>
      <w:r>
        <w:t xml:space="preserve">s building resistance to natural hazards, </w:t>
      </w:r>
      <w:r w:rsidR="00455DAB">
        <w:t>reducing emissions</w:t>
      </w:r>
      <w:r>
        <w:t xml:space="preserve">, or developing a new system for planning and resource management, our advice stands or falls on the </w:t>
      </w:r>
      <w:r w:rsidR="00660799">
        <w:t>quality</w:t>
      </w:r>
      <w:r>
        <w:t xml:space="preserve"> of our science, data and evidence.</w:t>
      </w:r>
    </w:p>
    <w:p w14:paraId="39E3084B" w14:textId="364F0285" w:rsidR="005D04D3" w:rsidRDefault="005D04D3" w:rsidP="00E240F8">
      <w:pPr>
        <w:pStyle w:val="BodyText"/>
      </w:pPr>
      <w:r>
        <w:t xml:space="preserve">We have a statutory obligation to report on some of this evidence, including six-monthly environmental domain reports, the three-yearly </w:t>
      </w:r>
      <w:r w:rsidR="00DB4DB1">
        <w:t>‘</w:t>
      </w:r>
      <w:r>
        <w:t>Our environment</w:t>
      </w:r>
      <w:r w:rsidR="00DB4DB1">
        <w:t>’</w:t>
      </w:r>
      <w:r>
        <w:t xml:space="preserve"> report and the </w:t>
      </w:r>
      <w:r w:rsidR="002D72C7">
        <w:t xml:space="preserve">yearly </w:t>
      </w:r>
      <w:r w:rsidR="00660799">
        <w:t>G</w:t>
      </w:r>
      <w:r>
        <w:t xml:space="preserve">reenhouse </w:t>
      </w:r>
      <w:r w:rsidR="00660799">
        <w:t>G</w:t>
      </w:r>
      <w:r>
        <w:t xml:space="preserve">as </w:t>
      </w:r>
      <w:r w:rsidR="00660799">
        <w:t>I</w:t>
      </w:r>
      <w:r>
        <w:t>nventory.</w:t>
      </w:r>
    </w:p>
    <w:p w14:paraId="0EDC7B3C" w14:textId="7D9C12A6" w:rsidR="005D04D3" w:rsidRDefault="005D04D3" w:rsidP="00E240F8">
      <w:pPr>
        <w:pStyle w:val="BodyText"/>
      </w:pPr>
      <w:r>
        <w:t xml:space="preserve">But gathering </w:t>
      </w:r>
      <w:r w:rsidDel="008D4158">
        <w:t>high</w:t>
      </w:r>
      <w:r w:rsidR="008D4158">
        <w:t>-</w:t>
      </w:r>
      <w:r>
        <w:t>quality scientific information is not cheap. While New Zealand is uniquely vulnerable to a changing climate and natural hazards, there is still a lot we don’t understand about both our built and natural environments.</w:t>
      </w:r>
    </w:p>
    <w:p w14:paraId="63E78F8B" w14:textId="2FE888EE" w:rsidR="005D04D3" w:rsidRDefault="005D04D3" w:rsidP="00E240F8">
      <w:pPr>
        <w:pStyle w:val="BodyText"/>
      </w:pPr>
      <w:r>
        <w:t>It</w:t>
      </w:r>
      <w:r w:rsidR="00175838">
        <w:t xml:space="preserve"> i</w:t>
      </w:r>
      <w:r>
        <w:t>s critical that</w:t>
      </w:r>
      <w:r w:rsidDel="00474D3F">
        <w:t xml:space="preserve"> </w:t>
      </w:r>
      <w:r w:rsidR="00474D3F">
        <w:t xml:space="preserve">our investments </w:t>
      </w:r>
      <w:r>
        <w:t xml:space="preserve">into evidence and data are deliberately designed to generate maximum benefit – to inform great </w:t>
      </w:r>
      <w:r w:rsidDel="00C22A4D">
        <w:t>policy</w:t>
      </w:r>
      <w:r w:rsidR="00C22A4D">
        <w:t>-</w:t>
      </w:r>
      <w:r>
        <w:t>making, and better decisions by government, business and communities.</w:t>
      </w:r>
    </w:p>
    <w:p w14:paraId="11043E72" w14:textId="099AB577" w:rsidR="005D04D3" w:rsidRDefault="005D04D3" w:rsidP="00E240F8">
      <w:pPr>
        <w:pStyle w:val="BodyText"/>
      </w:pPr>
      <w:r>
        <w:t xml:space="preserve">This </w:t>
      </w:r>
      <w:r w:rsidR="00304081">
        <w:t>I</w:t>
      </w:r>
      <w:r w:rsidR="008C0766">
        <w:t xml:space="preserve">nterim </w:t>
      </w:r>
      <w:r w:rsidR="00660799">
        <w:t>E</w:t>
      </w:r>
      <w:r w:rsidR="1AC2D862">
        <w:t xml:space="preserve">vidence </w:t>
      </w:r>
      <w:r w:rsidR="00660799">
        <w:t>P</w:t>
      </w:r>
      <w:r w:rsidR="1AC2D862">
        <w:t xml:space="preserve">riorities </w:t>
      </w:r>
      <w:r w:rsidR="00660799">
        <w:t>R</w:t>
      </w:r>
      <w:r w:rsidR="1AC2D862">
        <w:t>eport</w:t>
      </w:r>
      <w:r w:rsidR="00D54318">
        <w:t xml:space="preserve">– </w:t>
      </w:r>
      <w:r>
        <w:t xml:space="preserve">the first for the Ministry </w:t>
      </w:r>
      <w:r w:rsidR="00D54318">
        <w:t>–</w:t>
      </w:r>
      <w:r>
        <w:t xml:space="preserve"> is a practical and significant step towards a more deliberate, accessible and focused approach to investing in the evidence that is critical to our role as lead advisor on the climate and environment.</w:t>
      </w:r>
    </w:p>
    <w:p w14:paraId="222442FC" w14:textId="64FC3916" w:rsidR="005D04D3" w:rsidRDefault="005D04D3" w:rsidP="00E240F8">
      <w:pPr>
        <w:pStyle w:val="BodyText"/>
      </w:pPr>
      <w:r>
        <w:t xml:space="preserve">The Ministry invests a considerable amount into this evidence base, but we also depend on research </w:t>
      </w:r>
      <w:r w:rsidR="00A1745D">
        <w:t>from</w:t>
      </w:r>
      <w:r w:rsidDel="00A1745D">
        <w:t xml:space="preserve"> </w:t>
      </w:r>
      <w:r>
        <w:t xml:space="preserve">New Zealand’s research institutes and information gathered by </w:t>
      </w:r>
      <w:r w:rsidR="005E4F5C">
        <w:t xml:space="preserve">other central government agencies, local government, </w:t>
      </w:r>
      <w:r w:rsidR="005C0BD8">
        <w:t xml:space="preserve">the </w:t>
      </w:r>
      <w:r w:rsidR="005E4F5C">
        <w:t xml:space="preserve">private sector </w:t>
      </w:r>
      <w:r>
        <w:t>and communities.</w:t>
      </w:r>
    </w:p>
    <w:p w14:paraId="4BD43E20" w14:textId="38D0C7E0" w:rsidR="005D04D3" w:rsidRDefault="005D04D3" w:rsidP="00E240F8">
      <w:pPr>
        <w:pStyle w:val="BodyText"/>
      </w:pPr>
      <w:r>
        <w:t xml:space="preserve">We are just one partner in a collaborative effort to create an evidence base that is </w:t>
      </w:r>
      <w:r w:rsidR="00005F79">
        <w:t>relevant,</w:t>
      </w:r>
      <w:r>
        <w:t xml:space="preserve"> accessible</w:t>
      </w:r>
      <w:r w:rsidR="000C76CC">
        <w:t>,</w:t>
      </w:r>
      <w:r>
        <w:t xml:space="preserve"> aligned and mutually reinforcing. It’s important that we share with our partners how we are planning to invest through </w:t>
      </w:r>
      <w:r w:rsidR="00005F79">
        <w:t>this report</w:t>
      </w:r>
      <w:r>
        <w:t>.</w:t>
      </w:r>
    </w:p>
    <w:p w14:paraId="5BC694D6" w14:textId="28603AE7" w:rsidR="005D04D3" w:rsidRDefault="005D04D3" w:rsidP="00E240F8">
      <w:pPr>
        <w:pStyle w:val="BodyText"/>
      </w:pPr>
      <w:r>
        <w:t>By focusing on these priorities, we aim to build a resilient and informed evidence base that will support our efforts to enable people and places to thrive, now and in the future.</w:t>
      </w:r>
    </w:p>
    <w:p w14:paraId="16D168A2" w14:textId="6BA1F38D" w:rsidR="007E4ACF" w:rsidRDefault="3F55CECC" w:rsidP="7E6072F8">
      <w:r>
        <w:rPr>
          <w:noProof/>
        </w:rPr>
        <w:drawing>
          <wp:inline distT="0" distB="0" distL="0" distR="0" wp14:anchorId="400D5200" wp14:editId="64004885">
            <wp:extent cx="1625478" cy="809625"/>
            <wp:effectExtent l="0" t="0" r="0" b="0"/>
            <wp:docPr id="462791251" name="Picture 46279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625478" cy="809625"/>
                    </a:xfrm>
                    <a:prstGeom prst="rect">
                      <a:avLst/>
                    </a:prstGeom>
                  </pic:spPr>
                </pic:pic>
              </a:graphicData>
            </a:graphic>
          </wp:inline>
        </w:drawing>
      </w:r>
    </w:p>
    <w:p w14:paraId="3D23D1BA" w14:textId="6E06E77B" w:rsidR="002C44E4" w:rsidRDefault="002C44E4" w:rsidP="00055CAF">
      <w:pPr>
        <w:pStyle w:val="BodyText"/>
      </w:pPr>
      <w:r>
        <w:rPr>
          <w:b/>
          <w:bCs/>
        </w:rPr>
        <w:t>James Palmer</w:t>
      </w:r>
      <w:r w:rsidR="001D59C1">
        <w:rPr>
          <w:b/>
          <w:bCs/>
        </w:rPr>
        <w:br/>
      </w:r>
      <w:r>
        <w:t>Secretary for the Environment</w:t>
      </w:r>
      <w:r>
        <w:br w:type="page"/>
      </w:r>
    </w:p>
    <w:p w14:paraId="0A4CF1DD" w14:textId="7757A7AB" w:rsidR="003C45D0" w:rsidRDefault="00676041" w:rsidP="00676041">
      <w:pPr>
        <w:pStyle w:val="Heading1"/>
      </w:pPr>
      <w:bookmarkStart w:id="3" w:name="_Toc200533410"/>
      <w:r>
        <w:lastRenderedPageBreak/>
        <w:t>Message from</w:t>
      </w:r>
      <w:r w:rsidR="00AA550C">
        <w:t xml:space="preserve"> the Departmental Chief Science Advisor</w:t>
      </w:r>
      <w:bookmarkEnd w:id="3"/>
    </w:p>
    <w:p w14:paraId="7C413CAC" w14:textId="75828CD8" w:rsidR="001334CE" w:rsidRPr="00E240F8" w:rsidRDefault="00117833" w:rsidP="00E240F8">
      <w:pPr>
        <w:pStyle w:val="BodyText"/>
      </w:pPr>
      <w:r w:rsidRPr="00C14049">
        <w:rPr>
          <w:noProof/>
        </w:rPr>
        <w:drawing>
          <wp:anchor distT="0" distB="0" distL="114300" distR="114300" simplePos="0" relativeHeight="251658242" behindDoc="1" locked="0" layoutInCell="1" allowOverlap="1" wp14:anchorId="1108AE0B" wp14:editId="2B11E23C">
            <wp:simplePos x="0" y="0"/>
            <wp:positionH relativeFrom="column">
              <wp:posOffset>-15240</wp:posOffset>
            </wp:positionH>
            <wp:positionV relativeFrom="paragraph">
              <wp:posOffset>146050</wp:posOffset>
            </wp:positionV>
            <wp:extent cx="1840901" cy="2268000"/>
            <wp:effectExtent l="0" t="0" r="6985" b="0"/>
            <wp:wrapSquare wrapText="bothSides"/>
            <wp:docPr id="2088744061" name="Picture 2" descr="Photo of Alison Collins, Departmental Chief Science Advi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44061" name="Picture 2" descr="Photo of Alison Collins, Departmental Chief Science Advisor. "/>
                    <pic:cNvPicPr>
                      <a:picLocks noChangeAspect="1" noChangeArrowheads="1"/>
                    </pic:cNvPicPr>
                  </pic:nvPicPr>
                  <pic:blipFill rotWithShape="1">
                    <a:blip r:embed="rId22"/>
                    <a:srcRect l="33245" t="178" r="12651" b="-178"/>
                    <a:stretch/>
                  </pic:blipFill>
                  <pic:spPr bwMode="auto">
                    <a:xfrm>
                      <a:off x="0" y="0"/>
                      <a:ext cx="1840901" cy="22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DA9">
        <w:t xml:space="preserve">Aotearoa </w:t>
      </w:r>
      <w:r w:rsidR="001334CE" w:rsidRPr="00E240F8">
        <w:t xml:space="preserve">New Zealand’s environment and climate is changing. We rely on a healthy environment and a stable climate </w:t>
      </w:r>
      <w:r w:rsidR="00C772B4" w:rsidRPr="00E240F8">
        <w:t>to support our way of life,</w:t>
      </w:r>
      <w:r w:rsidR="001334CE" w:rsidRPr="00E240F8">
        <w:t xml:space="preserve"> but growing pressures mean we must be more deliberate in how we invest in evidence to guide decision-making.</w:t>
      </w:r>
    </w:p>
    <w:p w14:paraId="6DC17DB4" w14:textId="3001394A" w:rsidR="001334CE" w:rsidRPr="00E240F8" w:rsidRDefault="001334CE" w:rsidP="00E240F8">
      <w:pPr>
        <w:pStyle w:val="BodyText"/>
      </w:pPr>
      <w:r w:rsidRPr="00E240F8">
        <w:t>Evidence matters because it provides the foundation for effective action</w:t>
      </w:r>
      <w:r w:rsidR="00D1296D">
        <w:t xml:space="preserve">, </w:t>
      </w:r>
      <w:r w:rsidRPr="00E240F8">
        <w:t xml:space="preserve">helping us identify risks, track environmental change and design policies that deliver lasting impact. Strong investment in evidence ensures we can anticipate challenges, measure progress and make informed decisions </w:t>
      </w:r>
      <w:r w:rsidR="000149C8" w:rsidRPr="00E240F8">
        <w:t>to</w:t>
      </w:r>
      <w:r w:rsidRPr="00E240F8">
        <w:t xml:space="preserve"> shape </w:t>
      </w:r>
      <w:r w:rsidR="000149C8" w:rsidRPr="00E240F8">
        <w:t>our</w:t>
      </w:r>
      <w:r w:rsidRPr="00E240F8">
        <w:t xml:space="preserve"> future.</w:t>
      </w:r>
    </w:p>
    <w:p w14:paraId="33005FE6" w14:textId="6C3117F0" w:rsidR="001334CE" w:rsidRPr="00E240F8" w:rsidRDefault="001334CE" w:rsidP="00E240F8">
      <w:pPr>
        <w:pStyle w:val="BodyText"/>
      </w:pPr>
      <w:r w:rsidRPr="00E240F8">
        <w:t xml:space="preserve">As the lead advisor on environmental and climate policy, the Ministry plays a crucial role in ensuring data, science and evidence support robust decisions. </w:t>
      </w:r>
      <w:r w:rsidR="00280F0A">
        <w:t>This</w:t>
      </w:r>
      <w:r w:rsidR="00280F0A" w:rsidRPr="00E240F8">
        <w:t xml:space="preserve"> </w:t>
      </w:r>
      <w:r w:rsidRPr="00E240F8">
        <w:t>Interim Evidence Priorities Report helps clarify our evidence needs, providing a foundation for collaboration and alignment across the science sector, government agencies and wider stakeholders.</w:t>
      </w:r>
    </w:p>
    <w:p w14:paraId="306BB79F" w14:textId="11863503" w:rsidR="001334CE" w:rsidRPr="00E240F8" w:rsidRDefault="001334CE" w:rsidP="00E240F8">
      <w:pPr>
        <w:pStyle w:val="BodyText"/>
      </w:pPr>
      <w:r w:rsidRPr="00E240F8">
        <w:t>By setting out priority areas, this report enables better coordination, ensuring research investment is focused where it will have the most meaningful impact. Effective investment requires deliberate choices</w:t>
      </w:r>
      <w:r w:rsidR="00616BE0">
        <w:t xml:space="preserve">: </w:t>
      </w:r>
      <w:r w:rsidRPr="00E240F8">
        <w:t>every research effort must strengthen policy, reporting and environmental stewardship.</w:t>
      </w:r>
    </w:p>
    <w:p w14:paraId="2F702A07" w14:textId="77777777" w:rsidR="001334CE" w:rsidRPr="00E240F8" w:rsidRDefault="001334CE" w:rsidP="00E240F8">
      <w:pPr>
        <w:pStyle w:val="BodyText"/>
      </w:pPr>
      <w:r w:rsidRPr="00E240F8">
        <w:t>By working together and focusing our efforts, we can ensure the right evidence is available when it matters most, supporting informed action and collective impact.</w:t>
      </w:r>
    </w:p>
    <w:p w14:paraId="7D090B28" w14:textId="36B80104" w:rsidR="001334CE" w:rsidRPr="00E240F8" w:rsidRDefault="00A11B93" w:rsidP="00E240F8">
      <w:pPr>
        <w:pStyle w:val="BodyText"/>
      </w:pPr>
      <w:r>
        <w:t xml:space="preserve">This report </w:t>
      </w:r>
      <w:r w:rsidR="001334CE" w:rsidRPr="00E240F8">
        <w:t>is a tool for alignment, clarity and action—ensuring that our investments create the knowledge we need to lead with confidence.</w:t>
      </w:r>
    </w:p>
    <w:p w14:paraId="63F1FC02" w14:textId="4686D560" w:rsidR="00A0212E" w:rsidRDefault="00444E16" w:rsidP="00A0212E">
      <w:pPr>
        <w:pStyle w:val="BodyText"/>
      </w:pPr>
      <w:r w:rsidRPr="00444E16">
        <w:rPr>
          <w:noProof/>
        </w:rPr>
        <w:drawing>
          <wp:inline distT="0" distB="0" distL="0" distR="0" wp14:anchorId="3DB4A2E2" wp14:editId="3EC53B5C">
            <wp:extent cx="1984116" cy="561975"/>
            <wp:effectExtent l="0" t="0" r="0" b="0"/>
            <wp:docPr id="1124785393" name="Picture 1"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85393" name="Picture 1" descr="A black signature on a white background&#10;&#10;AI-generated content may be incorrect."/>
                    <pic:cNvPicPr/>
                  </pic:nvPicPr>
                  <pic:blipFill>
                    <a:blip r:embed="rId23">
                      <a:extLst>
                        <a:ext uri="{BEBA8EAE-BF5A-486C-A8C5-ECC9F3942E4B}">
                          <a14:imgProps xmlns:a14="http://schemas.microsoft.com/office/drawing/2010/main">
                            <a14:imgLayer r:embed="rId24">
                              <a14:imgEffect>
                                <a14:backgroundRemoval t="9184" b="89796" l="7803" r="89884">
                                  <a14:foregroundMark x1="9827" y1="54082" x2="7803" y2="69388"/>
                                </a14:backgroundRemoval>
                              </a14:imgEffect>
                            </a14:imgLayer>
                          </a14:imgProps>
                        </a:ext>
                      </a:extLst>
                    </a:blip>
                    <a:stretch>
                      <a:fillRect/>
                    </a:stretch>
                  </pic:blipFill>
                  <pic:spPr>
                    <a:xfrm>
                      <a:off x="0" y="0"/>
                      <a:ext cx="1999803" cy="566418"/>
                    </a:xfrm>
                    <a:prstGeom prst="rect">
                      <a:avLst/>
                    </a:prstGeom>
                  </pic:spPr>
                </pic:pic>
              </a:graphicData>
            </a:graphic>
          </wp:inline>
        </w:drawing>
      </w:r>
    </w:p>
    <w:p w14:paraId="15FBE8FC" w14:textId="3AE03DC0" w:rsidR="00A0212E" w:rsidRPr="00A0212E" w:rsidRDefault="00A0212E" w:rsidP="002E4A70">
      <w:pPr>
        <w:pStyle w:val="BodyText"/>
      </w:pPr>
      <w:r w:rsidRPr="002E4A70">
        <w:rPr>
          <w:b/>
          <w:bCs/>
        </w:rPr>
        <w:t>Alison Collins</w:t>
      </w:r>
      <w:r w:rsidR="00947440">
        <w:rPr>
          <w:b/>
          <w:bCs/>
        </w:rPr>
        <w:br/>
      </w:r>
      <w:r>
        <w:t>Departmental Chief Science Advisor</w:t>
      </w:r>
    </w:p>
    <w:p w14:paraId="2AFBDB95" w14:textId="2F686FA4" w:rsidR="00676041" w:rsidRDefault="00676041" w:rsidP="003C45D0">
      <w:pPr>
        <w:pStyle w:val="BodyText"/>
        <w:rPr>
          <w:rFonts w:eastAsiaTheme="majorEastAsia"/>
        </w:rPr>
      </w:pPr>
      <w:r>
        <w:br w:type="page"/>
      </w:r>
    </w:p>
    <w:p w14:paraId="75761516" w14:textId="0E05F2CC" w:rsidR="00F7617F" w:rsidRDefault="00F7617F" w:rsidP="00F7617F">
      <w:pPr>
        <w:pStyle w:val="Heading1"/>
      </w:pPr>
      <w:bookmarkStart w:id="4" w:name="_Toc200533411"/>
      <w:r>
        <w:lastRenderedPageBreak/>
        <w:t>Introduction</w:t>
      </w:r>
      <w:bookmarkEnd w:id="4"/>
    </w:p>
    <w:p w14:paraId="1070180F" w14:textId="56C793CA" w:rsidR="0033315D" w:rsidRDefault="00690633" w:rsidP="0033315D">
      <w:pPr>
        <w:jc w:val="left"/>
      </w:pPr>
      <w:r w:rsidRPr="00690633">
        <w:t xml:space="preserve">As </w:t>
      </w:r>
      <w:r w:rsidR="003845FF">
        <w:t xml:space="preserve">Aotearoa New Zealand’s </w:t>
      </w:r>
      <w:r w:rsidRPr="00690633">
        <w:t xml:space="preserve">lead advisor on environment and climate issues, the Ministry </w:t>
      </w:r>
      <w:r w:rsidR="00C117B3">
        <w:t xml:space="preserve">for the Environment (the Ministry) </w:t>
      </w:r>
      <w:r w:rsidRPr="00690633">
        <w:t>relies on robust data, science and evidence to shape policy, assess performance</w:t>
      </w:r>
      <w:r w:rsidR="0012579A">
        <w:t xml:space="preserve">, target investment and </w:t>
      </w:r>
      <w:r w:rsidR="00E7153B">
        <w:t>und</w:t>
      </w:r>
      <w:r w:rsidR="007A30B0">
        <w:t>erpin our reporting responsibilities.</w:t>
      </w:r>
      <w:r w:rsidRPr="00690633">
        <w:t xml:space="preserve"> This </w:t>
      </w:r>
      <w:r w:rsidR="00304081">
        <w:t>I</w:t>
      </w:r>
      <w:r w:rsidRPr="00690633">
        <w:t xml:space="preserve">nterim Evidence Priorities </w:t>
      </w:r>
      <w:r w:rsidRPr="00690633" w:rsidDel="00365A2F">
        <w:t>R</w:t>
      </w:r>
      <w:r w:rsidRPr="00690633">
        <w:t>eport ensures we invest in the right areas to strengthen decision-making and long-term impact.</w:t>
      </w:r>
      <w:r w:rsidR="0033315D" w:rsidRPr="0033315D">
        <w:t xml:space="preserve"> </w:t>
      </w:r>
      <w:r w:rsidR="005000D0">
        <w:t xml:space="preserve">This will </w:t>
      </w:r>
      <w:r w:rsidR="0033315D">
        <w:t>deliver on our mission:</w:t>
      </w:r>
    </w:p>
    <w:p w14:paraId="3757A994" w14:textId="77777777" w:rsidR="0033315D" w:rsidRPr="00FB12F6" w:rsidRDefault="0033315D" w:rsidP="0033315D">
      <w:pPr>
        <w:ind w:left="720"/>
        <w:jc w:val="left"/>
        <w:rPr>
          <w:i/>
          <w:iCs/>
        </w:rPr>
      </w:pPr>
      <w:r w:rsidRPr="00FB12F6">
        <w:rPr>
          <w:i/>
          <w:iCs/>
        </w:rPr>
        <w:t xml:space="preserve">As Aotearoa New Zealand’s lead advisor on environment and climate, we enable people and places to thrive, now and in the future. </w:t>
      </w:r>
    </w:p>
    <w:p w14:paraId="39115A19" w14:textId="77777777" w:rsidR="0033315D" w:rsidRDefault="0033315D" w:rsidP="0033315D">
      <w:pPr>
        <w:ind w:left="720"/>
        <w:jc w:val="left"/>
      </w:pPr>
      <w:r w:rsidRPr="00FB12F6">
        <w:rPr>
          <w:i/>
          <w:iCs/>
        </w:rPr>
        <w:t xml:space="preserve">Hei </w:t>
      </w:r>
      <w:proofErr w:type="spellStart"/>
      <w:r w:rsidRPr="00FB12F6">
        <w:rPr>
          <w:i/>
          <w:iCs/>
        </w:rPr>
        <w:t>kaitohutohu</w:t>
      </w:r>
      <w:proofErr w:type="spellEnd"/>
      <w:r w:rsidRPr="00FB12F6">
        <w:rPr>
          <w:i/>
          <w:iCs/>
        </w:rPr>
        <w:t xml:space="preserve"> </w:t>
      </w:r>
      <w:proofErr w:type="spellStart"/>
      <w:r w:rsidRPr="00FB12F6">
        <w:rPr>
          <w:i/>
          <w:iCs/>
        </w:rPr>
        <w:t>matua</w:t>
      </w:r>
      <w:proofErr w:type="spellEnd"/>
      <w:r w:rsidRPr="00FB12F6">
        <w:rPr>
          <w:i/>
          <w:iCs/>
        </w:rPr>
        <w:t xml:space="preserve"> o Aotearoa </w:t>
      </w:r>
      <w:proofErr w:type="spellStart"/>
      <w:r w:rsidRPr="00FB12F6">
        <w:rPr>
          <w:i/>
          <w:iCs/>
        </w:rPr>
        <w:t>m</w:t>
      </w:r>
      <w:r w:rsidRPr="00FB12F6">
        <w:rPr>
          <w:rFonts w:cs="Calibri"/>
          <w:i/>
          <w:iCs/>
        </w:rPr>
        <w:t>ō</w:t>
      </w:r>
      <w:proofErr w:type="spellEnd"/>
      <w:r w:rsidRPr="00FB12F6">
        <w:rPr>
          <w:i/>
          <w:iCs/>
        </w:rPr>
        <w:t xml:space="preserve"> </w:t>
      </w:r>
      <w:proofErr w:type="spellStart"/>
      <w:r w:rsidRPr="00FB12F6">
        <w:rPr>
          <w:i/>
          <w:iCs/>
        </w:rPr>
        <w:t>te</w:t>
      </w:r>
      <w:proofErr w:type="spellEnd"/>
      <w:r w:rsidRPr="00FB12F6">
        <w:rPr>
          <w:i/>
          <w:iCs/>
        </w:rPr>
        <w:t xml:space="preserve"> </w:t>
      </w:r>
      <w:proofErr w:type="spellStart"/>
      <w:r w:rsidRPr="00FB12F6">
        <w:rPr>
          <w:i/>
          <w:iCs/>
        </w:rPr>
        <w:t>taiao</w:t>
      </w:r>
      <w:proofErr w:type="spellEnd"/>
      <w:r w:rsidRPr="00FB12F6">
        <w:rPr>
          <w:i/>
          <w:iCs/>
        </w:rPr>
        <w:t xml:space="preserve"> me </w:t>
      </w:r>
      <w:proofErr w:type="spellStart"/>
      <w:r w:rsidRPr="00FB12F6">
        <w:rPr>
          <w:i/>
          <w:iCs/>
        </w:rPr>
        <w:t>te</w:t>
      </w:r>
      <w:proofErr w:type="spellEnd"/>
      <w:r w:rsidRPr="00FB12F6">
        <w:rPr>
          <w:i/>
          <w:iCs/>
        </w:rPr>
        <w:t xml:space="preserve"> </w:t>
      </w:r>
      <w:proofErr w:type="spellStart"/>
      <w:r w:rsidRPr="00FB12F6">
        <w:rPr>
          <w:rFonts w:cs="Calibri"/>
          <w:i/>
          <w:iCs/>
        </w:rPr>
        <w:t>ā</w:t>
      </w:r>
      <w:r w:rsidRPr="00FB12F6">
        <w:rPr>
          <w:i/>
          <w:iCs/>
        </w:rPr>
        <w:t>huarangi</w:t>
      </w:r>
      <w:proofErr w:type="spellEnd"/>
      <w:r w:rsidRPr="00FB12F6">
        <w:rPr>
          <w:i/>
          <w:iCs/>
        </w:rPr>
        <w:t xml:space="preserve">, ka </w:t>
      </w:r>
      <w:proofErr w:type="spellStart"/>
      <w:r w:rsidRPr="00FB12F6">
        <w:rPr>
          <w:i/>
          <w:iCs/>
        </w:rPr>
        <w:t>whakaahei</w:t>
      </w:r>
      <w:proofErr w:type="spellEnd"/>
      <w:r w:rsidRPr="00FB12F6">
        <w:rPr>
          <w:i/>
          <w:iCs/>
        </w:rPr>
        <w:t xml:space="preserve"> </w:t>
      </w:r>
      <w:proofErr w:type="spellStart"/>
      <w:r w:rsidRPr="00FB12F6">
        <w:rPr>
          <w:i/>
          <w:iCs/>
        </w:rPr>
        <w:t>m</w:t>
      </w:r>
      <w:r w:rsidRPr="00FB12F6">
        <w:rPr>
          <w:rFonts w:cs="Calibri"/>
          <w:i/>
          <w:iCs/>
        </w:rPr>
        <w:t>ā</w:t>
      </w:r>
      <w:r w:rsidRPr="00FB12F6">
        <w:rPr>
          <w:i/>
          <w:iCs/>
        </w:rPr>
        <w:t>tou</w:t>
      </w:r>
      <w:proofErr w:type="spellEnd"/>
      <w:r w:rsidRPr="00FB12F6">
        <w:rPr>
          <w:i/>
          <w:iCs/>
        </w:rPr>
        <w:t xml:space="preserve"> </w:t>
      </w:r>
      <w:proofErr w:type="spellStart"/>
      <w:r w:rsidRPr="00FB12F6">
        <w:rPr>
          <w:i/>
          <w:iCs/>
        </w:rPr>
        <w:t>i</w:t>
      </w:r>
      <w:proofErr w:type="spellEnd"/>
      <w:r w:rsidRPr="00FB12F6">
        <w:rPr>
          <w:i/>
          <w:iCs/>
        </w:rPr>
        <w:t xml:space="preserve"> </w:t>
      </w:r>
      <w:r w:rsidRPr="00FB12F6">
        <w:rPr>
          <w:rFonts w:cs="Calibri"/>
          <w:i/>
          <w:iCs/>
        </w:rPr>
        <w:t>ō</w:t>
      </w:r>
      <w:r w:rsidRPr="00FB12F6">
        <w:rPr>
          <w:i/>
          <w:iCs/>
        </w:rPr>
        <w:t xml:space="preserve"> </w:t>
      </w:r>
      <w:proofErr w:type="spellStart"/>
      <w:r w:rsidRPr="00FB12F6">
        <w:rPr>
          <w:i/>
          <w:iCs/>
        </w:rPr>
        <w:t>t</w:t>
      </w:r>
      <w:r w:rsidRPr="00FB12F6">
        <w:rPr>
          <w:rFonts w:cs="Calibri"/>
          <w:i/>
          <w:iCs/>
        </w:rPr>
        <w:t>ā</w:t>
      </w:r>
      <w:r w:rsidRPr="00FB12F6">
        <w:rPr>
          <w:i/>
          <w:iCs/>
        </w:rPr>
        <w:t>tou</w:t>
      </w:r>
      <w:proofErr w:type="spellEnd"/>
      <w:r w:rsidRPr="00FB12F6">
        <w:rPr>
          <w:i/>
          <w:iCs/>
        </w:rPr>
        <w:t xml:space="preserve"> iwi me </w:t>
      </w:r>
      <w:r w:rsidRPr="00FB12F6">
        <w:rPr>
          <w:rFonts w:cs="Calibri"/>
          <w:i/>
          <w:iCs/>
        </w:rPr>
        <w:t>ō</w:t>
      </w:r>
      <w:r w:rsidRPr="00FB12F6">
        <w:rPr>
          <w:i/>
          <w:iCs/>
        </w:rPr>
        <w:t xml:space="preserve"> </w:t>
      </w:r>
      <w:proofErr w:type="spellStart"/>
      <w:r w:rsidRPr="00FB12F6">
        <w:rPr>
          <w:i/>
          <w:iCs/>
        </w:rPr>
        <w:t>t</w:t>
      </w:r>
      <w:r w:rsidRPr="00FB12F6">
        <w:rPr>
          <w:rFonts w:cs="Calibri"/>
          <w:i/>
          <w:iCs/>
        </w:rPr>
        <w:t>ā</w:t>
      </w:r>
      <w:r w:rsidRPr="00FB12F6">
        <w:rPr>
          <w:i/>
          <w:iCs/>
        </w:rPr>
        <w:t>tou</w:t>
      </w:r>
      <w:proofErr w:type="spellEnd"/>
      <w:r w:rsidRPr="00FB12F6">
        <w:rPr>
          <w:i/>
          <w:iCs/>
        </w:rPr>
        <w:t xml:space="preserve"> w</w:t>
      </w:r>
      <w:r w:rsidRPr="00FB12F6">
        <w:rPr>
          <w:rFonts w:cs="Calibri"/>
          <w:i/>
          <w:iCs/>
        </w:rPr>
        <w:t>ā</w:t>
      </w:r>
      <w:r w:rsidRPr="00FB12F6">
        <w:rPr>
          <w:i/>
          <w:iCs/>
        </w:rPr>
        <w:t xml:space="preserve">hi ki </w:t>
      </w:r>
      <w:proofErr w:type="spellStart"/>
      <w:r w:rsidRPr="00FB12F6">
        <w:rPr>
          <w:i/>
          <w:iCs/>
        </w:rPr>
        <w:t>te</w:t>
      </w:r>
      <w:proofErr w:type="spellEnd"/>
      <w:r w:rsidRPr="00FB12F6">
        <w:rPr>
          <w:i/>
          <w:iCs/>
        </w:rPr>
        <w:t xml:space="preserve"> </w:t>
      </w:r>
      <w:proofErr w:type="spellStart"/>
      <w:r w:rsidRPr="00FB12F6">
        <w:rPr>
          <w:i/>
          <w:iCs/>
        </w:rPr>
        <w:t>pu</w:t>
      </w:r>
      <w:r w:rsidRPr="00FB12F6">
        <w:rPr>
          <w:rFonts w:cs="Calibri"/>
          <w:i/>
          <w:iCs/>
        </w:rPr>
        <w:t>ā</w:t>
      </w:r>
      <w:r w:rsidRPr="00FB12F6">
        <w:rPr>
          <w:i/>
          <w:iCs/>
        </w:rPr>
        <w:t>wai</w:t>
      </w:r>
      <w:proofErr w:type="spellEnd"/>
      <w:r w:rsidRPr="00FB12F6">
        <w:rPr>
          <w:i/>
          <w:iCs/>
        </w:rPr>
        <w:t xml:space="preserve">, </w:t>
      </w:r>
      <w:proofErr w:type="spellStart"/>
      <w:r w:rsidRPr="00FB12F6">
        <w:rPr>
          <w:i/>
          <w:iCs/>
        </w:rPr>
        <w:t>in</w:t>
      </w:r>
      <w:r w:rsidRPr="00FB12F6">
        <w:rPr>
          <w:rFonts w:cs="Calibri"/>
          <w:i/>
          <w:iCs/>
        </w:rPr>
        <w:t>ā</w:t>
      </w:r>
      <w:r w:rsidRPr="00FB12F6">
        <w:rPr>
          <w:i/>
          <w:iCs/>
        </w:rPr>
        <w:t>ianei</w:t>
      </w:r>
      <w:proofErr w:type="spellEnd"/>
      <w:r w:rsidRPr="00FB12F6">
        <w:rPr>
          <w:i/>
          <w:iCs/>
        </w:rPr>
        <w:t xml:space="preserve">, </w:t>
      </w:r>
      <w:proofErr w:type="spellStart"/>
      <w:r w:rsidRPr="00FB12F6">
        <w:rPr>
          <w:i/>
          <w:iCs/>
        </w:rPr>
        <w:t>hei</w:t>
      </w:r>
      <w:proofErr w:type="spellEnd"/>
      <w:r w:rsidRPr="00FB12F6">
        <w:rPr>
          <w:i/>
          <w:iCs/>
        </w:rPr>
        <w:t xml:space="preserve"> </w:t>
      </w:r>
      <w:proofErr w:type="spellStart"/>
      <w:r w:rsidRPr="00FB12F6">
        <w:rPr>
          <w:i/>
          <w:iCs/>
        </w:rPr>
        <w:t>te</w:t>
      </w:r>
      <w:proofErr w:type="spellEnd"/>
      <w:r w:rsidRPr="00FB12F6">
        <w:rPr>
          <w:i/>
          <w:iCs/>
        </w:rPr>
        <w:t xml:space="preserve"> </w:t>
      </w:r>
      <w:proofErr w:type="spellStart"/>
      <w:r w:rsidRPr="00FB12F6">
        <w:rPr>
          <w:i/>
          <w:iCs/>
        </w:rPr>
        <w:t>anamata</w:t>
      </w:r>
      <w:proofErr w:type="spellEnd"/>
      <w:r w:rsidRPr="00FB12F6">
        <w:rPr>
          <w:i/>
          <w:iCs/>
        </w:rPr>
        <w:t xml:space="preserve"> </w:t>
      </w:r>
      <w:proofErr w:type="spellStart"/>
      <w:r w:rsidRPr="00FB12F6">
        <w:rPr>
          <w:i/>
          <w:iCs/>
        </w:rPr>
        <w:t>hoki</w:t>
      </w:r>
      <w:proofErr w:type="spellEnd"/>
      <w:r w:rsidRPr="00FB12F6">
        <w:rPr>
          <w:i/>
          <w:iCs/>
        </w:rPr>
        <w:t>.</w:t>
      </w:r>
    </w:p>
    <w:p w14:paraId="0BFBA38E" w14:textId="18954D9B" w:rsidR="00690633" w:rsidRPr="00690633" w:rsidRDefault="00690633" w:rsidP="00690633">
      <w:pPr>
        <w:jc w:val="left"/>
      </w:pPr>
      <w:r w:rsidRPr="00690633">
        <w:t xml:space="preserve">The report </w:t>
      </w:r>
      <w:r w:rsidR="003576EB">
        <w:t xml:space="preserve">communicates </w:t>
      </w:r>
      <w:r w:rsidRPr="00690633">
        <w:t xml:space="preserve">our evidence needs </w:t>
      </w:r>
      <w:r w:rsidR="003576EB">
        <w:t>and</w:t>
      </w:r>
      <w:r w:rsidRPr="00690633">
        <w:t xml:space="preserve"> provid</w:t>
      </w:r>
      <w:r w:rsidR="00005F79">
        <w:t>es</w:t>
      </w:r>
      <w:r w:rsidRPr="00690633">
        <w:t xml:space="preserve"> opportunities for </w:t>
      </w:r>
      <w:r w:rsidR="007944B0">
        <w:t>central and local</w:t>
      </w:r>
      <w:r w:rsidRPr="00690633">
        <w:t xml:space="preserve"> government, research institutions and industry</w:t>
      </w:r>
      <w:r w:rsidR="00B77A8B">
        <w:t xml:space="preserve"> to collaborate</w:t>
      </w:r>
      <w:r w:rsidRPr="00690633">
        <w:t xml:space="preserve">. </w:t>
      </w:r>
      <w:r w:rsidR="00626B97">
        <w:t>B</w:t>
      </w:r>
      <w:r w:rsidR="007F330D">
        <w:t xml:space="preserve">eing transparent about our priorities </w:t>
      </w:r>
      <w:r w:rsidR="007F48B6">
        <w:t>allows us to</w:t>
      </w:r>
      <w:r w:rsidR="007F330D">
        <w:t xml:space="preserve"> maximise the impact </w:t>
      </w:r>
      <w:r w:rsidR="003B5CF1">
        <w:t>of our investments.</w:t>
      </w:r>
    </w:p>
    <w:p w14:paraId="4FBE40AC" w14:textId="54C0C3A6" w:rsidR="00690633" w:rsidRPr="00690633" w:rsidRDefault="00690633" w:rsidP="00690633">
      <w:pPr>
        <w:jc w:val="left"/>
      </w:pPr>
      <w:r w:rsidRPr="00690633">
        <w:t xml:space="preserve">This interim report directs </w:t>
      </w:r>
      <w:r w:rsidR="006962A4">
        <w:t>our</w:t>
      </w:r>
      <w:r w:rsidRPr="00690633">
        <w:t xml:space="preserve"> evidence investment for </w:t>
      </w:r>
      <w:r w:rsidR="008C2346">
        <w:t>the financial</w:t>
      </w:r>
      <w:r w:rsidR="008C2346" w:rsidRPr="00690633">
        <w:t xml:space="preserve"> </w:t>
      </w:r>
      <w:r w:rsidRPr="00690633">
        <w:t>year 2025/26</w:t>
      </w:r>
      <w:r w:rsidR="008C2346">
        <w:t>. A</w:t>
      </w:r>
      <w:r w:rsidRPr="00690633">
        <w:t xml:space="preserve"> comprehensive</w:t>
      </w:r>
      <w:r w:rsidR="00BB7CBD">
        <w:t>, longer-term</w:t>
      </w:r>
      <w:r w:rsidRPr="00690633">
        <w:t xml:space="preserve"> report </w:t>
      </w:r>
      <w:r w:rsidR="008C2346">
        <w:t xml:space="preserve">will be published </w:t>
      </w:r>
      <w:r w:rsidRPr="00690633">
        <w:t>in 2026. It sets the foundation for a long-term, strategy-led approach, ensuring sustained focus on high-impact areas</w:t>
      </w:r>
      <w:r w:rsidR="00DD6ECC">
        <w:t>.</w:t>
      </w:r>
    </w:p>
    <w:p w14:paraId="2B23D155" w14:textId="4CE14D09" w:rsidR="00E632C7" w:rsidRPr="00BC641F" w:rsidRDefault="002E35C5" w:rsidP="00BC641F">
      <w:pPr>
        <w:pStyle w:val="Heading2"/>
      </w:pPr>
      <w:bookmarkStart w:id="5" w:name="_Toc200533412"/>
      <w:r>
        <w:t>T</w:t>
      </w:r>
      <w:r w:rsidR="00E632C7" w:rsidRPr="00BC641F">
        <w:t>erms</w:t>
      </w:r>
      <w:r>
        <w:t xml:space="preserve"> used in this report</w:t>
      </w:r>
      <w:bookmarkEnd w:id="5"/>
    </w:p>
    <w:p w14:paraId="314B34A7" w14:textId="289EDD37" w:rsidR="00E632C7" w:rsidRDefault="00651997" w:rsidP="000D0648">
      <w:pPr>
        <w:jc w:val="left"/>
      </w:pPr>
      <w:r>
        <w:t xml:space="preserve">Table 1 provides </w:t>
      </w:r>
      <w:r w:rsidR="00DA790E">
        <w:t xml:space="preserve">our definitions </w:t>
      </w:r>
      <w:r w:rsidR="00E632C7">
        <w:t>of the key terms used throughout this report</w:t>
      </w:r>
      <w:r w:rsidR="00940B57">
        <w:t>.</w:t>
      </w:r>
    </w:p>
    <w:p w14:paraId="1DED9F40" w14:textId="181DBB10" w:rsidR="00DC0FF1" w:rsidRDefault="00DC0FF1" w:rsidP="00035CA1">
      <w:pPr>
        <w:pStyle w:val="Tableheading"/>
      </w:pPr>
      <w:bookmarkStart w:id="6" w:name="_Toc199841153"/>
      <w:r>
        <w:t>Table 1:</w:t>
      </w:r>
      <w:r>
        <w:tab/>
      </w:r>
      <w:r w:rsidR="009B6ED4">
        <w:t xml:space="preserve">Key </w:t>
      </w:r>
      <w:r>
        <w:t>terms</w:t>
      </w:r>
      <w:r w:rsidR="009B6ED4">
        <w:t xml:space="preserve"> used in this report</w:t>
      </w:r>
      <w:bookmarkEnd w:id="6"/>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9"/>
        <w:gridCol w:w="7086"/>
      </w:tblGrid>
      <w:tr w:rsidR="0056683D" w:rsidRPr="006B77BB" w14:paraId="58A8C0DA" w14:textId="77777777" w:rsidTr="00035CA1">
        <w:trPr>
          <w:tblHeader/>
        </w:trPr>
        <w:tc>
          <w:tcPr>
            <w:tcW w:w="834" w:type="pct"/>
            <w:shd w:val="clear" w:color="auto" w:fill="1B556B"/>
          </w:tcPr>
          <w:p w14:paraId="4AF030E0" w14:textId="3B1A5D9A" w:rsidR="0056683D" w:rsidRPr="006B77BB" w:rsidRDefault="00940B57">
            <w:pPr>
              <w:pStyle w:val="TableTextbold"/>
              <w:rPr>
                <w:color w:val="FFFFFF" w:themeColor="background1"/>
              </w:rPr>
            </w:pPr>
            <w:r>
              <w:rPr>
                <w:color w:val="FFFFFF" w:themeColor="background1"/>
              </w:rPr>
              <w:t>Term</w:t>
            </w:r>
          </w:p>
        </w:tc>
        <w:tc>
          <w:tcPr>
            <w:tcW w:w="4166" w:type="pct"/>
            <w:shd w:val="clear" w:color="auto" w:fill="1B556B"/>
          </w:tcPr>
          <w:p w14:paraId="7B8FD9F0" w14:textId="7A386EFD" w:rsidR="0056683D" w:rsidRPr="006B77BB" w:rsidRDefault="00940B57">
            <w:pPr>
              <w:pStyle w:val="TableTextbold"/>
              <w:rPr>
                <w:color w:val="FFFFFF" w:themeColor="background1"/>
              </w:rPr>
            </w:pPr>
            <w:r>
              <w:rPr>
                <w:color w:val="FFFFFF" w:themeColor="background1"/>
              </w:rPr>
              <w:t>Definition</w:t>
            </w:r>
          </w:p>
        </w:tc>
      </w:tr>
      <w:tr w:rsidR="0056683D" w:rsidRPr="006B77BB" w14:paraId="09F18439" w14:textId="77777777" w:rsidTr="00035CA1">
        <w:tc>
          <w:tcPr>
            <w:tcW w:w="834" w:type="pct"/>
          </w:tcPr>
          <w:p w14:paraId="5CFB3DFD" w14:textId="2B2BAF67" w:rsidR="0056683D" w:rsidRPr="006B77BB" w:rsidRDefault="0056683D">
            <w:pPr>
              <w:pStyle w:val="TableText"/>
            </w:pPr>
            <w:r>
              <w:rPr>
                <w:b/>
                <w:bCs/>
              </w:rPr>
              <w:t>Evidence</w:t>
            </w:r>
          </w:p>
        </w:tc>
        <w:tc>
          <w:tcPr>
            <w:tcW w:w="4166" w:type="pct"/>
          </w:tcPr>
          <w:p w14:paraId="6665E5E4" w14:textId="6BD4366A" w:rsidR="004158DB" w:rsidRDefault="00940B57">
            <w:pPr>
              <w:pStyle w:val="TableText"/>
            </w:pPr>
            <w:r>
              <w:t>I</w:t>
            </w:r>
            <w:r w:rsidR="0056683D" w:rsidRPr="00A0466C">
              <w:t xml:space="preserve">nformation </w:t>
            </w:r>
            <w:r w:rsidR="00E371B1" w:rsidRPr="00A0466C">
              <w:t>that support</w:t>
            </w:r>
            <w:r w:rsidR="00E371B1">
              <w:t>s</w:t>
            </w:r>
            <w:r w:rsidR="00E371B1" w:rsidRPr="00A0466C">
              <w:t xml:space="preserve"> the development of </w:t>
            </w:r>
            <w:r w:rsidR="00E371B1">
              <w:t>evidence</w:t>
            </w:r>
            <w:r w:rsidR="00E371B1" w:rsidRPr="00A0466C">
              <w:t xml:space="preserve">-informed policy and regulatory decisions </w:t>
            </w:r>
            <w:r w:rsidR="00920670">
              <w:t xml:space="preserve">and is </w:t>
            </w:r>
            <w:r w:rsidR="0056683D" w:rsidRPr="00A0466C">
              <w:t>derived from</w:t>
            </w:r>
            <w:r w:rsidR="004158DB">
              <w:t>:</w:t>
            </w:r>
          </w:p>
          <w:p w14:paraId="1B5BB7AA" w14:textId="6D5D58EB" w:rsidR="00E371B1" w:rsidRDefault="0056683D" w:rsidP="00E371B1">
            <w:pPr>
              <w:pStyle w:val="TableBullet"/>
            </w:pPr>
            <w:r w:rsidRPr="00A0466C">
              <w:t>systematic reviews</w:t>
            </w:r>
          </w:p>
          <w:p w14:paraId="3AEBE3B9" w14:textId="4E4B75E5" w:rsidR="00E371B1" w:rsidRDefault="0056683D" w:rsidP="00E371B1">
            <w:pPr>
              <w:pStyle w:val="TableBullet"/>
            </w:pPr>
            <w:r w:rsidRPr="00A0466C">
              <w:t>data</w:t>
            </w:r>
            <w:r>
              <w:t xml:space="preserve"> (including social sciences, economics and </w:t>
            </w:r>
            <w:proofErr w:type="spellStart"/>
            <w:r>
              <w:t>m</w:t>
            </w:r>
            <w:r>
              <w:rPr>
                <w:rFonts w:cs="Calibri"/>
              </w:rPr>
              <w:t>ā</w:t>
            </w:r>
            <w:r>
              <w:t>tauranga</w:t>
            </w:r>
            <w:proofErr w:type="spellEnd"/>
            <w:r w:rsidR="00E371B1">
              <w:t>)</w:t>
            </w:r>
          </w:p>
          <w:p w14:paraId="6EC20047" w14:textId="238AEBCF" w:rsidR="00E371B1" w:rsidRDefault="0056683D" w:rsidP="00E371B1">
            <w:pPr>
              <w:pStyle w:val="TableBullet"/>
            </w:pPr>
            <w:r>
              <w:t xml:space="preserve">scientific </w:t>
            </w:r>
            <w:r w:rsidRPr="00A0466C">
              <w:t>research findings</w:t>
            </w:r>
          </w:p>
          <w:p w14:paraId="2D860819" w14:textId="687DA7D7" w:rsidR="0056683D" w:rsidRPr="006B77BB" w:rsidRDefault="00920670" w:rsidP="00B3065F">
            <w:pPr>
              <w:pStyle w:val="TableBullet"/>
            </w:pPr>
            <w:r>
              <w:t xml:space="preserve">other </w:t>
            </w:r>
            <w:r w:rsidR="0056683D" w:rsidRPr="00A0466C">
              <w:t>reliable sources</w:t>
            </w:r>
            <w:r w:rsidR="00C85E7F">
              <w:t>.</w:t>
            </w:r>
            <w:r w:rsidR="0056683D" w:rsidRPr="00A0466C">
              <w:t xml:space="preserve"> </w:t>
            </w:r>
          </w:p>
        </w:tc>
      </w:tr>
      <w:tr w:rsidR="0056683D" w:rsidRPr="006B77BB" w14:paraId="183EE922" w14:textId="77777777" w:rsidTr="00035CA1">
        <w:tc>
          <w:tcPr>
            <w:tcW w:w="834" w:type="pct"/>
          </w:tcPr>
          <w:p w14:paraId="116A29B8" w14:textId="6556E55B" w:rsidR="0056683D" w:rsidRPr="006B77BB" w:rsidRDefault="0056683D">
            <w:pPr>
              <w:pStyle w:val="TableText"/>
            </w:pPr>
            <w:r>
              <w:rPr>
                <w:b/>
                <w:bCs/>
              </w:rPr>
              <w:t xml:space="preserve">Strategic </w:t>
            </w:r>
            <w:r w:rsidR="00EE7E24">
              <w:rPr>
                <w:b/>
                <w:bCs/>
              </w:rPr>
              <w:t>p</w:t>
            </w:r>
            <w:r>
              <w:rPr>
                <w:b/>
                <w:bCs/>
              </w:rPr>
              <w:t>riorities</w:t>
            </w:r>
          </w:p>
        </w:tc>
        <w:tc>
          <w:tcPr>
            <w:tcW w:w="4166" w:type="pct"/>
          </w:tcPr>
          <w:p w14:paraId="30CF355C" w14:textId="63AC6361" w:rsidR="0056683D" w:rsidRPr="006B77BB" w:rsidRDefault="0056683D">
            <w:pPr>
              <w:pStyle w:val="TableText"/>
            </w:pPr>
            <w:r>
              <w:t xml:space="preserve">Five focus areas that drive the Ministry’s work programme, contained in our </w:t>
            </w:r>
            <w:hyperlink r:id="rId25" w:history="1">
              <w:r w:rsidRPr="00E632C7">
                <w:rPr>
                  <w:rStyle w:val="Hyperlink"/>
                </w:rPr>
                <w:t>Strategic Intentions document</w:t>
              </w:r>
            </w:hyperlink>
            <w:r>
              <w:t>.</w:t>
            </w:r>
          </w:p>
        </w:tc>
      </w:tr>
      <w:tr w:rsidR="0056683D" w:rsidRPr="006B77BB" w14:paraId="0F556618" w14:textId="77777777" w:rsidTr="00035CA1">
        <w:tc>
          <w:tcPr>
            <w:tcW w:w="834" w:type="pct"/>
          </w:tcPr>
          <w:p w14:paraId="4082879B" w14:textId="6C25EC42" w:rsidR="0056683D" w:rsidRPr="006B77BB" w:rsidRDefault="0056683D">
            <w:pPr>
              <w:pStyle w:val="TableText"/>
            </w:pPr>
            <w:r>
              <w:rPr>
                <w:b/>
                <w:bCs/>
              </w:rPr>
              <w:t xml:space="preserve">Evidence </w:t>
            </w:r>
            <w:r w:rsidR="00EE7E24">
              <w:rPr>
                <w:b/>
                <w:bCs/>
              </w:rPr>
              <w:t>p</w:t>
            </w:r>
            <w:r>
              <w:rPr>
                <w:b/>
                <w:bCs/>
              </w:rPr>
              <w:t>riorities</w:t>
            </w:r>
          </w:p>
        </w:tc>
        <w:tc>
          <w:tcPr>
            <w:tcW w:w="4166" w:type="pct"/>
          </w:tcPr>
          <w:p w14:paraId="6A991F5F" w14:textId="0F0A9760" w:rsidR="0056683D" w:rsidRPr="006B77BB" w:rsidRDefault="00200EBE" w:rsidP="0056683D">
            <w:pPr>
              <w:pStyle w:val="TableText"/>
            </w:pPr>
            <w:r>
              <w:t>A</w:t>
            </w:r>
            <w:r w:rsidR="0056683D" w:rsidRPr="0056683D" w:rsidDel="0056683D">
              <w:t>reas</w:t>
            </w:r>
            <w:r w:rsidR="0056683D" w:rsidRPr="0056683D" w:rsidDel="00EC79BA">
              <w:t xml:space="preserve"> </w:t>
            </w:r>
            <w:r w:rsidR="00EC79BA">
              <w:t xml:space="preserve">in which </w:t>
            </w:r>
            <w:r w:rsidR="0056683D" w:rsidRPr="0056683D" w:rsidDel="0056683D">
              <w:t xml:space="preserve">we need to invest strategically to address enduring and persistent issues or </w:t>
            </w:r>
            <w:r w:rsidR="0082024C">
              <w:t xml:space="preserve">future </w:t>
            </w:r>
            <w:r w:rsidR="0056683D" w:rsidRPr="0056683D" w:rsidDel="0056683D">
              <w:t>opportunities.</w:t>
            </w:r>
          </w:p>
        </w:tc>
      </w:tr>
      <w:tr w:rsidR="0056683D" w:rsidRPr="006B77BB" w14:paraId="3CAA6FE0" w14:textId="77777777" w:rsidTr="0056683D">
        <w:tc>
          <w:tcPr>
            <w:tcW w:w="834" w:type="pct"/>
          </w:tcPr>
          <w:p w14:paraId="57B12097" w14:textId="685B67B4" w:rsidR="0056683D" w:rsidRDefault="0056683D">
            <w:pPr>
              <w:pStyle w:val="TableText"/>
              <w:rPr>
                <w:b/>
                <w:bCs/>
              </w:rPr>
            </w:pPr>
            <w:r>
              <w:rPr>
                <w:b/>
                <w:bCs/>
              </w:rPr>
              <w:t xml:space="preserve">Investment </w:t>
            </w:r>
            <w:r w:rsidR="00D04837">
              <w:rPr>
                <w:b/>
                <w:bCs/>
              </w:rPr>
              <w:t>p</w:t>
            </w:r>
            <w:r>
              <w:rPr>
                <w:b/>
                <w:bCs/>
              </w:rPr>
              <w:t>ackages</w:t>
            </w:r>
          </w:p>
        </w:tc>
        <w:tc>
          <w:tcPr>
            <w:tcW w:w="4166" w:type="pct"/>
          </w:tcPr>
          <w:p w14:paraId="413C2D80" w14:textId="03FA755B" w:rsidR="0056683D" w:rsidRDefault="00E44046">
            <w:pPr>
              <w:pStyle w:val="TableText"/>
            </w:pPr>
            <w:r w:rsidRPr="00635718">
              <w:t>Collections of projects aimed at answering our persistent and challenging questions.</w:t>
            </w:r>
          </w:p>
        </w:tc>
      </w:tr>
    </w:tbl>
    <w:p w14:paraId="3BCCFE11" w14:textId="77777777" w:rsidR="0056683D" w:rsidRPr="00E632C7" w:rsidRDefault="0056683D" w:rsidP="000D0648">
      <w:pPr>
        <w:jc w:val="left"/>
      </w:pPr>
    </w:p>
    <w:p w14:paraId="2A75AF71" w14:textId="77777777" w:rsidR="002F1DA3" w:rsidRPr="00EA1557" w:rsidRDefault="002F1DA3" w:rsidP="00BB721A">
      <w:pPr>
        <w:pStyle w:val="BodyText"/>
      </w:pPr>
      <w:r>
        <w:br w:type="page"/>
      </w:r>
    </w:p>
    <w:p w14:paraId="051D1593" w14:textId="6B9E1417" w:rsidR="00BC641F" w:rsidRDefault="00BC641F" w:rsidP="00975859">
      <w:pPr>
        <w:pStyle w:val="Heading1"/>
      </w:pPr>
      <w:bookmarkStart w:id="7" w:name="_Toc200533413"/>
      <w:r>
        <w:lastRenderedPageBreak/>
        <w:t>Background</w:t>
      </w:r>
      <w:bookmarkEnd w:id="7"/>
    </w:p>
    <w:p w14:paraId="7FD336E3" w14:textId="73BD80C7" w:rsidR="00D76812" w:rsidRPr="00D76812" w:rsidRDefault="00D76812" w:rsidP="00D76812">
      <w:pPr>
        <w:jc w:val="left"/>
      </w:pPr>
      <w:r w:rsidRPr="00D76812">
        <w:rPr>
          <w:b/>
          <w:bCs/>
        </w:rPr>
        <w:t xml:space="preserve">New Zealand’s environment and climate are changing, creating new challenges for resilience and </w:t>
      </w:r>
      <w:r w:rsidR="000C0E3A">
        <w:rPr>
          <w:b/>
          <w:bCs/>
        </w:rPr>
        <w:t>economic growth</w:t>
      </w:r>
      <w:r w:rsidRPr="00D76812">
        <w:rPr>
          <w:b/>
          <w:bCs/>
        </w:rPr>
        <w:t>.</w:t>
      </w:r>
      <w:r w:rsidRPr="00D76812">
        <w:t xml:space="preserve"> Evidence from </w:t>
      </w:r>
      <w:hyperlink r:id="rId26" w:history="1">
        <w:r w:rsidRPr="00D76812">
          <w:rPr>
            <w:rStyle w:val="Hyperlink"/>
          </w:rPr>
          <w:t>O</w:t>
        </w:r>
        <w:r w:rsidR="00E263D4" w:rsidRPr="00675D86">
          <w:rPr>
            <w:rStyle w:val="Hyperlink"/>
          </w:rPr>
          <w:t xml:space="preserve">ur </w:t>
        </w:r>
        <w:r w:rsidR="00502732">
          <w:rPr>
            <w:rStyle w:val="Hyperlink"/>
          </w:rPr>
          <w:t>e</w:t>
        </w:r>
        <w:r w:rsidR="00502732" w:rsidRPr="00675D86">
          <w:rPr>
            <w:rStyle w:val="Hyperlink"/>
          </w:rPr>
          <w:t xml:space="preserve">nvironment </w:t>
        </w:r>
        <w:r w:rsidRPr="00D76812">
          <w:rPr>
            <w:rStyle w:val="Hyperlink"/>
          </w:rPr>
          <w:t>2025</w:t>
        </w:r>
      </w:hyperlink>
      <w:r w:rsidRPr="00D76812">
        <w:t xml:space="preserve"> highlights increasing climate variability, rising sea levels, more frequent extreme weather events, pests and shifting ecosystems—all of which impact the way we manage natural resources. These environmental changes directly affect key economic sectors such as agriculture, tourism and fisheries, which depend on stable climate conditions and healthy ecosystems.</w:t>
      </w:r>
    </w:p>
    <w:p w14:paraId="14663C71" w14:textId="37554A60" w:rsidR="00202FF5" w:rsidRDefault="00D76812" w:rsidP="005000D0">
      <w:pPr>
        <w:jc w:val="left"/>
      </w:pPr>
      <w:r w:rsidRPr="00D76812">
        <w:rPr>
          <w:b/>
          <w:bCs/>
        </w:rPr>
        <w:t>The Ministry plays a critical role in shaping New Zealand’s response</w:t>
      </w:r>
      <w:r w:rsidR="00327879" w:rsidRPr="00DE7817">
        <w:t xml:space="preserve"> </w:t>
      </w:r>
      <w:r w:rsidRPr="00D76812">
        <w:t xml:space="preserve">through resource management reform, adaptation planning, emissions reduction, investment and environmental reporting. Effective decision-making in these areas relies on robust </w:t>
      </w:r>
      <w:r w:rsidR="00575EB3">
        <w:t>data, science and evidence</w:t>
      </w:r>
      <w:r w:rsidRPr="00D76812">
        <w:t xml:space="preserve"> to ensure policies are informed, targeted and impactful</w:t>
      </w:r>
      <w:r w:rsidR="00202FF5">
        <w:t xml:space="preserve">. </w:t>
      </w:r>
    </w:p>
    <w:p w14:paraId="0CC55D97" w14:textId="63DA0AEF" w:rsidR="00D76812" w:rsidRPr="00D76812" w:rsidRDefault="00D76812" w:rsidP="00D76812">
      <w:pPr>
        <w:jc w:val="left"/>
      </w:pPr>
      <w:r w:rsidRPr="00D76812">
        <w:rPr>
          <w:b/>
          <w:bCs/>
        </w:rPr>
        <w:t>New Zealand’s unique geography and biodiversity make it particularly vulnerable to environmental change, yet gaps in our understanding remain.</w:t>
      </w:r>
      <w:r w:rsidRPr="00DE7817">
        <w:t xml:space="preserve"> </w:t>
      </w:r>
      <w:r w:rsidR="00CE2BCC" w:rsidRPr="008D5E29">
        <w:t>We need</w:t>
      </w:r>
      <w:r w:rsidR="00CE2BCC">
        <w:t xml:space="preserve"> c</w:t>
      </w:r>
      <w:r w:rsidRPr="00D76812">
        <w:t>ritical evidence to strengthen resource management, assess climate impacts and improve emissions reduction strategies. Greater integration of local and traditional knowledge with modern scientific approaches enhance</w:t>
      </w:r>
      <w:r w:rsidR="00A03C5C">
        <w:t>s</w:t>
      </w:r>
      <w:r w:rsidRPr="00D76812">
        <w:t xml:space="preserve"> resilience and sustainability.</w:t>
      </w:r>
    </w:p>
    <w:p w14:paraId="0AA42DBE" w14:textId="6E21EABB" w:rsidR="00D76812" w:rsidRPr="00D76812" w:rsidRDefault="00D76812" w:rsidP="00D76812">
      <w:pPr>
        <w:jc w:val="left"/>
      </w:pPr>
      <w:r w:rsidRPr="00D76812">
        <w:rPr>
          <w:b/>
          <w:bCs/>
        </w:rPr>
        <w:t>To address these challenges, a coordinated approach to evidence investment is essential.</w:t>
      </w:r>
      <w:r w:rsidRPr="00DE7817">
        <w:t xml:space="preserve"> </w:t>
      </w:r>
      <w:r w:rsidRPr="00D76812">
        <w:t>Targeting priority areas for data collection, scientific research and technology will improve risk management, strengthen climate adaptation and support sustainable economic development. By clearly communicating evidence needs, the Ministry aims to bring together agencies, researchers and industry to align efforts and build long-term resilience.</w:t>
      </w:r>
    </w:p>
    <w:p w14:paraId="1630FBF2" w14:textId="77777777" w:rsidR="00D76812" w:rsidRDefault="00D76812" w:rsidP="000D0648">
      <w:pPr>
        <w:jc w:val="left"/>
      </w:pPr>
    </w:p>
    <w:p w14:paraId="324FFA4D" w14:textId="77777777" w:rsidR="0020100D" w:rsidRPr="00296ECD" w:rsidRDefault="0020100D" w:rsidP="00F7356B">
      <w:pPr>
        <w:pStyle w:val="BodyText"/>
      </w:pPr>
      <w:r>
        <w:br w:type="page"/>
      </w:r>
    </w:p>
    <w:p w14:paraId="3F7798DE" w14:textId="09DE0493" w:rsidR="00E632C7" w:rsidRDefault="004905B4" w:rsidP="00E632C7">
      <w:pPr>
        <w:pStyle w:val="Heading1"/>
      </w:pPr>
      <w:bookmarkStart w:id="8" w:name="_Toc200533414"/>
      <w:r>
        <w:lastRenderedPageBreak/>
        <w:t>How we developed</w:t>
      </w:r>
      <w:r w:rsidR="006E42A1">
        <w:t xml:space="preserve"> </w:t>
      </w:r>
      <w:r w:rsidR="0020100D">
        <w:t>this report</w:t>
      </w:r>
      <w:bookmarkEnd w:id="8"/>
    </w:p>
    <w:p w14:paraId="23A2E348" w14:textId="72F657EF" w:rsidR="00E04099" w:rsidRDefault="00E04099" w:rsidP="00E04099">
      <w:pPr>
        <w:jc w:val="left"/>
      </w:pPr>
      <w:r>
        <w:t xml:space="preserve">The development of </w:t>
      </w:r>
      <w:r w:rsidR="0020100D">
        <w:t xml:space="preserve">this report </w:t>
      </w:r>
      <w:r>
        <w:t xml:space="preserve">was guided by our </w:t>
      </w:r>
      <w:hyperlink r:id="rId27" w:history="1">
        <w:r w:rsidRPr="009B4C5A">
          <w:rPr>
            <w:rStyle w:val="Hyperlink"/>
          </w:rPr>
          <w:t>Strategic Intentions</w:t>
        </w:r>
      </w:hyperlink>
      <w:r>
        <w:t xml:space="preserve">, with the five </w:t>
      </w:r>
      <w:r w:rsidR="009B4C5A">
        <w:t>s</w:t>
      </w:r>
      <w:r>
        <w:t xml:space="preserve">trategic </w:t>
      </w:r>
      <w:r w:rsidR="009B4C5A">
        <w:t>p</w:t>
      </w:r>
      <w:r>
        <w:t>riorities providing the framework to ensure alignment with organisational goals.</w:t>
      </w:r>
      <w:r w:rsidR="00244F85">
        <w:t xml:space="preserve"> </w:t>
      </w:r>
    </w:p>
    <w:p w14:paraId="6DAFE668" w14:textId="77777777" w:rsidR="00650434" w:rsidRDefault="00E04099" w:rsidP="00E04099">
      <w:pPr>
        <w:jc w:val="left"/>
      </w:pPr>
      <w:r>
        <w:t>We identified evidence needs through</w:t>
      </w:r>
      <w:r w:rsidR="00650434">
        <w:t>:</w:t>
      </w:r>
    </w:p>
    <w:p w14:paraId="183D6FDA" w14:textId="1231A569" w:rsidR="00650434" w:rsidRDefault="00E04099" w:rsidP="00650434">
      <w:pPr>
        <w:pStyle w:val="Bullet"/>
      </w:pPr>
      <w:r>
        <w:t xml:space="preserve">Ministry environmental reporting (including </w:t>
      </w:r>
      <w:r w:rsidRPr="008D5E29">
        <w:rPr>
          <w:i/>
        </w:rPr>
        <w:t>O</w:t>
      </w:r>
      <w:r w:rsidR="00A32A86" w:rsidRPr="008D5E29">
        <w:rPr>
          <w:i/>
        </w:rPr>
        <w:t xml:space="preserve">ur environment </w:t>
      </w:r>
      <w:r w:rsidRPr="008D5E29">
        <w:rPr>
          <w:i/>
          <w:iCs/>
        </w:rPr>
        <w:t>2025</w:t>
      </w:r>
      <w:r w:rsidR="00650434">
        <w:t>)</w:t>
      </w:r>
    </w:p>
    <w:p w14:paraId="44A15AA5" w14:textId="049A71C4" w:rsidR="00650434" w:rsidRDefault="00E04099" w:rsidP="00650434">
      <w:pPr>
        <w:pStyle w:val="Bullet"/>
      </w:pPr>
      <w:r>
        <w:t>existing government-wide and Ministry-specific research priority strategies and publications</w:t>
      </w:r>
    </w:p>
    <w:p w14:paraId="0B18211C" w14:textId="32D4D279" w:rsidR="00E04099" w:rsidRDefault="00E04099" w:rsidP="008D5E29">
      <w:pPr>
        <w:pStyle w:val="Bullet"/>
      </w:pPr>
      <w:r>
        <w:t xml:space="preserve">horizon scanning to anticipate emerging challenges over the next </w:t>
      </w:r>
      <w:r w:rsidR="00354DC0">
        <w:t>one to three</w:t>
      </w:r>
      <w:r>
        <w:t xml:space="preserve"> years</w:t>
      </w:r>
    </w:p>
    <w:p w14:paraId="00F82678" w14:textId="299B2DE5" w:rsidR="00497ADF" w:rsidRDefault="00497ADF" w:rsidP="008D5E29">
      <w:pPr>
        <w:pStyle w:val="Bullet"/>
      </w:pPr>
      <w:r>
        <w:t>internal engagement</w:t>
      </w:r>
      <w:r w:rsidR="00B56EBC">
        <w:t>.</w:t>
      </w:r>
    </w:p>
    <w:p w14:paraId="18D1FDC1" w14:textId="564D0A3A" w:rsidR="00E04099" w:rsidRDefault="00E04099" w:rsidP="00E04099">
      <w:pPr>
        <w:jc w:val="left"/>
      </w:pPr>
      <w:r>
        <w:t>Subject matter experts, including the</w:t>
      </w:r>
      <w:r w:rsidR="002F1DA3">
        <w:t xml:space="preserve"> Ministry’s</w:t>
      </w:r>
      <w:r>
        <w:t xml:space="preserve"> Chief Advisors Network, played a key role in testing these priorities to ensure policy relevance, practical applicability and alignment with long-term environmental objectives.</w:t>
      </w:r>
    </w:p>
    <w:p w14:paraId="45808FA1" w14:textId="77777777" w:rsidR="00962EF4" w:rsidRDefault="00E04099" w:rsidP="007A7122">
      <w:pPr>
        <w:jc w:val="left"/>
      </w:pPr>
      <w:r>
        <w:t xml:space="preserve">To refine the evidence priorities, we applied </w:t>
      </w:r>
      <w:r w:rsidR="00962EF4">
        <w:t>the following criteria:</w:t>
      </w:r>
    </w:p>
    <w:p w14:paraId="4FCB8666" w14:textId="11FC8C72" w:rsidR="00CB56E7" w:rsidRDefault="00E04099">
      <w:pPr>
        <w:pStyle w:val="Bullet"/>
      </w:pPr>
      <w:r>
        <w:t>urgency</w:t>
      </w:r>
    </w:p>
    <w:p w14:paraId="5460A07E" w14:textId="7C6A6200" w:rsidR="00CB56E7" w:rsidRDefault="00E04099">
      <w:pPr>
        <w:pStyle w:val="Bullet"/>
      </w:pPr>
      <w:r>
        <w:t>strategic impact</w:t>
      </w:r>
    </w:p>
    <w:p w14:paraId="1194EEE8" w14:textId="77777777" w:rsidR="00CB56E7" w:rsidRDefault="00E04099">
      <w:pPr>
        <w:pStyle w:val="Bullet"/>
      </w:pPr>
      <w:r>
        <w:t xml:space="preserve">enduring value. </w:t>
      </w:r>
    </w:p>
    <w:p w14:paraId="72156354" w14:textId="4DD34538" w:rsidR="007A7122" w:rsidRDefault="00E04099" w:rsidP="00D21188">
      <w:pPr>
        <w:pStyle w:val="BodyText"/>
      </w:pPr>
      <w:r>
        <w:t>The outcome is a strategy-led, future-oriented approach</w:t>
      </w:r>
      <w:r w:rsidR="00636659">
        <w:t>.</w:t>
      </w:r>
      <w:r>
        <w:t xml:space="preserve"> </w:t>
      </w:r>
      <w:r w:rsidR="00636659">
        <w:t xml:space="preserve">It </w:t>
      </w:r>
      <w:r>
        <w:t>ensures investment in evidence is adaptable to changing contexts and priorities, sustainable and enduring</w:t>
      </w:r>
      <w:r w:rsidR="009065F7">
        <w:t xml:space="preserve"> – </w:t>
      </w:r>
      <w:r>
        <w:t>building a cohesive evidence base that remains fit for purpose now and into the future.</w:t>
      </w:r>
      <w:r w:rsidR="007A7122" w:rsidRPr="007A7122">
        <w:t xml:space="preserve"> </w:t>
      </w:r>
    </w:p>
    <w:p w14:paraId="725D6EFD" w14:textId="2CC15364" w:rsidR="007A7122" w:rsidRDefault="007A7122" w:rsidP="007A7122">
      <w:pPr>
        <w:jc w:val="left"/>
      </w:pPr>
      <w:r>
        <w:t>By providing clear signals on where our priorities are, we will help direct our own investment portfolio</w:t>
      </w:r>
      <w:r w:rsidR="00437C56">
        <w:t xml:space="preserve"> to areas </w:t>
      </w:r>
      <w:r w:rsidR="006F1193">
        <w:t xml:space="preserve">of </w:t>
      </w:r>
      <w:r w:rsidR="00437C56">
        <w:t>urgency</w:t>
      </w:r>
      <w:r>
        <w:t xml:space="preserve"> and provide clarity to others in the system if they want to align funding bids or collaborate on topics of mutual benefit</w:t>
      </w:r>
      <w:r w:rsidR="00C4108B">
        <w:t>.</w:t>
      </w:r>
    </w:p>
    <w:p w14:paraId="4CBD6DDA" w14:textId="5E3E65D0" w:rsidR="00E632C7" w:rsidRPr="00CC70FE" w:rsidRDefault="00E632C7" w:rsidP="009C25DE">
      <w:pPr>
        <w:jc w:val="left"/>
        <w:rPr>
          <w:rStyle w:val="BodyTextChar"/>
        </w:rPr>
      </w:pPr>
      <w:r>
        <w:t xml:space="preserve">The </w:t>
      </w:r>
      <w:r w:rsidR="00C71A79">
        <w:t>e</w:t>
      </w:r>
      <w:r>
        <w:t xml:space="preserve">vidence </w:t>
      </w:r>
      <w:r w:rsidR="00C71A79">
        <w:t>p</w:t>
      </w:r>
      <w:r>
        <w:t xml:space="preserve">riorities in this report will drive our strategic </w:t>
      </w:r>
      <w:r w:rsidR="00C71A79">
        <w:t>i</w:t>
      </w:r>
      <w:r>
        <w:t xml:space="preserve">nvestment </w:t>
      </w:r>
      <w:r w:rsidR="00C71A79">
        <w:t>p</w:t>
      </w:r>
      <w:r>
        <w:t xml:space="preserve">ackages. These </w:t>
      </w:r>
      <w:r w:rsidR="0093740E">
        <w:t>p</w:t>
      </w:r>
      <w:r>
        <w:t xml:space="preserve">ackages are collections of projects aimed at answering our </w:t>
      </w:r>
      <w:r w:rsidR="003B10E4">
        <w:t xml:space="preserve">persistent </w:t>
      </w:r>
      <w:r>
        <w:t>and challenging questions.</w:t>
      </w:r>
      <w:r w:rsidR="007B3000">
        <w:t xml:space="preserve"> They are described in more detail</w:t>
      </w:r>
      <w:r w:rsidR="0093740E">
        <w:t xml:space="preserve"> below (see </w:t>
      </w:r>
      <w:hyperlink w:anchor="_Investment_Packages" w:history="1">
        <w:r w:rsidR="0093740E" w:rsidRPr="0093740E">
          <w:rPr>
            <w:rStyle w:val="Hyperlink"/>
          </w:rPr>
          <w:t>Investment packages</w:t>
        </w:r>
      </w:hyperlink>
      <w:r w:rsidR="0093740E">
        <w:t>)</w:t>
      </w:r>
      <w:r w:rsidR="007B3000">
        <w:t>.</w:t>
      </w:r>
      <w:r>
        <w:t xml:space="preserve"> </w:t>
      </w:r>
    </w:p>
    <w:p w14:paraId="428A296E" w14:textId="3858BE96" w:rsidR="00BC641F" w:rsidRDefault="00BC641F" w:rsidP="000D0648">
      <w:pPr>
        <w:pStyle w:val="BodyText"/>
      </w:pPr>
    </w:p>
    <w:p w14:paraId="73CEA826" w14:textId="77777777" w:rsidR="00AF430B" w:rsidRPr="00CC70FE" w:rsidRDefault="00AF430B" w:rsidP="00CC70FE">
      <w:pPr>
        <w:pStyle w:val="BodyText"/>
      </w:pPr>
      <w:r>
        <w:br w:type="page"/>
      </w:r>
    </w:p>
    <w:p w14:paraId="24FAD076" w14:textId="3E62EA98" w:rsidR="000D0648" w:rsidRDefault="000D0648" w:rsidP="000D0648">
      <w:pPr>
        <w:pStyle w:val="Heading1"/>
      </w:pPr>
      <w:bookmarkStart w:id="9" w:name="_Toc200533415"/>
      <w:r>
        <w:lastRenderedPageBreak/>
        <w:t xml:space="preserve">Evidence </w:t>
      </w:r>
      <w:r w:rsidR="0093740E">
        <w:t>p</w:t>
      </w:r>
      <w:r>
        <w:t>riorities</w:t>
      </w:r>
      <w:bookmarkEnd w:id="9"/>
    </w:p>
    <w:p w14:paraId="2CC07EE7" w14:textId="77777777" w:rsidR="00375033" w:rsidRDefault="000D0648" w:rsidP="000D0648">
      <w:pPr>
        <w:pStyle w:val="BodyText"/>
      </w:pPr>
      <w:r>
        <w:t xml:space="preserve">Our </w:t>
      </w:r>
      <w:r w:rsidR="0093740E">
        <w:t>e</w:t>
      </w:r>
      <w:r>
        <w:t xml:space="preserve">vidence </w:t>
      </w:r>
      <w:r w:rsidR="0093740E">
        <w:t>p</w:t>
      </w:r>
      <w:r>
        <w:t xml:space="preserve">riorities </w:t>
      </w:r>
      <w:r w:rsidDel="0093740E">
        <w:t xml:space="preserve">are </w:t>
      </w:r>
      <w:r w:rsidR="00A53720" w:rsidRPr="0056683D" w:rsidDel="0056683D">
        <w:t xml:space="preserve">areas </w:t>
      </w:r>
      <w:r w:rsidR="00B849E4">
        <w:t>where</w:t>
      </w:r>
      <w:r w:rsidR="00A53720">
        <w:t xml:space="preserve"> </w:t>
      </w:r>
      <w:r w:rsidR="00A53720" w:rsidRPr="0056683D" w:rsidDel="0056683D">
        <w:t xml:space="preserve">we need to invest strategically to address enduring and persistent </w:t>
      </w:r>
      <w:r w:rsidR="00A53720">
        <w:t xml:space="preserve">evidence </w:t>
      </w:r>
      <w:r w:rsidR="00A53720" w:rsidRPr="0056683D" w:rsidDel="0056683D">
        <w:t xml:space="preserve">issues or </w:t>
      </w:r>
      <w:r w:rsidR="00A53720">
        <w:t xml:space="preserve">future </w:t>
      </w:r>
      <w:r w:rsidR="00A53720" w:rsidRPr="0056683D" w:rsidDel="0056683D">
        <w:t>opportunities</w:t>
      </w:r>
      <w:r w:rsidR="00B849E4">
        <w:t>.</w:t>
      </w:r>
      <w:r w:rsidR="00B849E4" w:rsidDel="00B849E4">
        <w:t xml:space="preserve"> </w:t>
      </w:r>
      <w:r>
        <w:t xml:space="preserve">They are not </w:t>
      </w:r>
      <w:r w:rsidR="00645ABC">
        <w:t xml:space="preserve">all </w:t>
      </w:r>
      <w:r>
        <w:t xml:space="preserve">our evidence needs or the limit of what we will invest in each year. </w:t>
      </w:r>
    </w:p>
    <w:p w14:paraId="1A4B276E" w14:textId="01B58BCA" w:rsidR="000D0648" w:rsidRDefault="000D0648" w:rsidP="000D0648">
      <w:pPr>
        <w:pStyle w:val="BodyText"/>
      </w:pPr>
      <w:r>
        <w:t xml:space="preserve">The priorities are intended to be viewed together, and while they are presented under an overarching </w:t>
      </w:r>
      <w:r w:rsidR="00645ABC">
        <w:t>s</w:t>
      </w:r>
      <w:r>
        <w:t xml:space="preserve">trategic </w:t>
      </w:r>
      <w:r w:rsidR="00645ABC">
        <w:t>p</w:t>
      </w:r>
      <w:r>
        <w:t xml:space="preserve">riority, there are clear links from each </w:t>
      </w:r>
      <w:r w:rsidR="00F9467F">
        <w:t>e</w:t>
      </w:r>
      <w:r>
        <w:t xml:space="preserve">vidence </w:t>
      </w:r>
      <w:r w:rsidR="00F9467F">
        <w:t>p</w:t>
      </w:r>
      <w:r>
        <w:t xml:space="preserve">riority to </w:t>
      </w:r>
      <w:r w:rsidR="00F9467F">
        <w:t>s</w:t>
      </w:r>
      <w:r>
        <w:t xml:space="preserve">trategic </w:t>
      </w:r>
      <w:r w:rsidR="00F9467F">
        <w:t>p</w:t>
      </w:r>
      <w:r>
        <w:t xml:space="preserve">riorities </w:t>
      </w:r>
      <w:r w:rsidR="00F9467F">
        <w:t xml:space="preserve">other </w:t>
      </w:r>
      <w:r>
        <w:t xml:space="preserve">than their primary one. </w:t>
      </w:r>
    </w:p>
    <w:p w14:paraId="29251CC3" w14:textId="555E5D6D" w:rsidR="000D0648" w:rsidRDefault="00F9467F" w:rsidP="000D0648">
      <w:pPr>
        <w:pStyle w:val="BodyText"/>
      </w:pPr>
      <w:r>
        <w:t>S</w:t>
      </w:r>
      <w:r w:rsidR="009728F9">
        <w:t xml:space="preserve">ome of these </w:t>
      </w:r>
      <w:r>
        <w:t>e</w:t>
      </w:r>
      <w:r w:rsidR="009728F9">
        <w:t xml:space="preserve">vidence </w:t>
      </w:r>
      <w:r>
        <w:t>p</w:t>
      </w:r>
      <w:r w:rsidR="009728F9">
        <w:t xml:space="preserve">riorities will </w:t>
      </w:r>
      <w:r w:rsidR="000F3CEC">
        <w:t>evolve over time</w:t>
      </w:r>
      <w:r w:rsidR="009728F9">
        <w:t xml:space="preserve">. Our knowledge is constantly growing, our horizon shifting, and the evidence needs we see as a priority may expand or contract as work is </w:t>
      </w:r>
      <w:r w:rsidR="00DB756D">
        <w:t>completed</w:t>
      </w:r>
      <w:r w:rsidR="009728F9">
        <w:t>. There will always be room for improvement and refining</w:t>
      </w:r>
      <w:r w:rsidR="00BE178C">
        <w:t>.</w:t>
      </w:r>
    </w:p>
    <w:p w14:paraId="3B10B596" w14:textId="40DC9A0E" w:rsidR="000D0648" w:rsidRDefault="000D0648" w:rsidP="000D0648">
      <w:pPr>
        <w:pStyle w:val="Heading2"/>
      </w:pPr>
      <w:bookmarkStart w:id="10" w:name="_Toc200533416"/>
      <w:r w:rsidRPr="000D0648">
        <w:t xml:space="preserve">Strategic </w:t>
      </w:r>
      <w:r w:rsidR="00E27A01">
        <w:t>p</w:t>
      </w:r>
      <w:r w:rsidRPr="000D0648">
        <w:t>riority 1: Improve the resource management system to be more efficient and effective</w:t>
      </w:r>
      <w:bookmarkEnd w:id="10"/>
    </w:p>
    <w:p w14:paraId="3E1D587C" w14:textId="6271612B" w:rsidR="003B22D1" w:rsidRDefault="006A4C58" w:rsidP="000D0648">
      <w:pPr>
        <w:pStyle w:val="BodyText"/>
      </w:pPr>
      <w:r>
        <w:t xml:space="preserve">The evidence priorities in table 2 </w:t>
      </w:r>
      <w:r w:rsidR="000D0648" w:rsidRPr="000D0648">
        <w:t xml:space="preserve">address the questions associated </w:t>
      </w:r>
      <w:r w:rsidR="004A4B29">
        <w:t>with an</w:t>
      </w:r>
      <w:r w:rsidR="002D5580">
        <w:t xml:space="preserve"> efficient and effective</w:t>
      </w:r>
      <w:r w:rsidR="000D0648" w:rsidRPr="000D0648">
        <w:t xml:space="preserve"> </w:t>
      </w:r>
      <w:r>
        <w:t>r</w:t>
      </w:r>
      <w:r w:rsidR="000D0648" w:rsidRPr="000D0648">
        <w:t xml:space="preserve">esource </w:t>
      </w:r>
      <w:r>
        <w:t>m</w:t>
      </w:r>
      <w:r w:rsidR="000D0648" w:rsidRPr="000D0648">
        <w:t xml:space="preserve">anagement </w:t>
      </w:r>
      <w:r>
        <w:t>s</w:t>
      </w:r>
      <w:r w:rsidR="000D0648" w:rsidRPr="000D0648">
        <w:t>ystem</w:t>
      </w:r>
      <w:r w:rsidR="002D5580">
        <w:t xml:space="preserve"> – both through the reform process and </w:t>
      </w:r>
      <w:r w:rsidR="00A22A62">
        <w:t>ongoing performance</w:t>
      </w:r>
      <w:r w:rsidR="000D0648" w:rsidRPr="000D0648">
        <w:t>. Together they will provide a long-term assessment of</w:t>
      </w:r>
      <w:r w:rsidR="003B22D1">
        <w:t>:</w:t>
      </w:r>
    </w:p>
    <w:p w14:paraId="6F6A0859" w14:textId="0D228BE7" w:rsidR="003B22D1" w:rsidRDefault="000D0648" w:rsidP="003B22D1">
      <w:pPr>
        <w:pStyle w:val="Bullet"/>
      </w:pPr>
      <w:r w:rsidRPr="000D0648">
        <w:t>what is working well in the system</w:t>
      </w:r>
    </w:p>
    <w:p w14:paraId="482AA9F6" w14:textId="609D9DD1" w:rsidR="003B22D1" w:rsidRDefault="000D0648" w:rsidP="003B22D1">
      <w:pPr>
        <w:pStyle w:val="Bullet"/>
      </w:pPr>
      <w:r w:rsidRPr="000D0648">
        <w:t>what needs improvement</w:t>
      </w:r>
    </w:p>
    <w:p w14:paraId="4ECB358C" w14:textId="16FC95F2" w:rsidR="003B22D1" w:rsidRDefault="000D0648" w:rsidP="003B22D1">
      <w:pPr>
        <w:pStyle w:val="Bullet"/>
      </w:pPr>
      <w:r w:rsidRPr="000D0648">
        <w:t>where there are roadblocks to efficiency</w:t>
      </w:r>
    </w:p>
    <w:p w14:paraId="1E1CFB78" w14:textId="59092487" w:rsidR="000D0648" w:rsidRDefault="000D0648" w:rsidP="0032626D">
      <w:pPr>
        <w:pStyle w:val="Bullet"/>
      </w:pPr>
      <w:r w:rsidRPr="000D0648">
        <w:t xml:space="preserve">how we can </w:t>
      </w:r>
      <w:r w:rsidR="00975932">
        <w:t>reduce costs while balancing development with environmental outcomes</w:t>
      </w:r>
      <w:r w:rsidRPr="000D0648">
        <w:t>.</w:t>
      </w:r>
    </w:p>
    <w:p w14:paraId="037D51C9" w14:textId="2531E32C" w:rsidR="000D0648" w:rsidRPr="006B77BB" w:rsidRDefault="000D0648" w:rsidP="000D0648">
      <w:pPr>
        <w:pStyle w:val="Tableheading"/>
      </w:pPr>
      <w:bookmarkStart w:id="11" w:name="_Toc199841154"/>
      <w:r w:rsidRPr="006B77BB">
        <w:t xml:space="preserve">Table </w:t>
      </w:r>
      <w:r w:rsidR="006A4C58">
        <w:t>2</w:t>
      </w:r>
      <w:r w:rsidRPr="006B77BB">
        <w:t>:</w:t>
      </w:r>
      <w:r w:rsidRPr="006B77BB">
        <w:tab/>
      </w:r>
      <w:r>
        <w:t xml:space="preserve">Evidence </w:t>
      </w:r>
      <w:r w:rsidR="008C074B">
        <w:t>p</w:t>
      </w:r>
      <w:r>
        <w:t xml:space="preserve">riorities under </w:t>
      </w:r>
      <w:r w:rsidR="008C074B">
        <w:t>s</w:t>
      </w:r>
      <w:r>
        <w:t xml:space="preserve">trategic </w:t>
      </w:r>
      <w:r w:rsidR="008C074B">
        <w:t>p</w:t>
      </w:r>
      <w:r>
        <w:t>riority 1</w:t>
      </w:r>
      <w:bookmarkEnd w:id="11"/>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551"/>
        <w:gridCol w:w="3120"/>
        <w:gridCol w:w="2834"/>
      </w:tblGrid>
      <w:tr w:rsidR="000D0648" w:rsidRPr="006B77BB" w14:paraId="114A10FF" w14:textId="437FCC8E" w:rsidTr="003C2AD6">
        <w:trPr>
          <w:tblHeader/>
        </w:trPr>
        <w:tc>
          <w:tcPr>
            <w:tcW w:w="1500" w:type="pct"/>
            <w:shd w:val="clear" w:color="auto" w:fill="1B556B"/>
          </w:tcPr>
          <w:p w14:paraId="79B73DD8" w14:textId="26351A02" w:rsidR="000D0648" w:rsidRPr="006B77BB" w:rsidRDefault="000D0648" w:rsidP="000D0648">
            <w:pPr>
              <w:pStyle w:val="TableTextbold"/>
              <w:rPr>
                <w:color w:val="FFFFFF" w:themeColor="background1"/>
              </w:rPr>
            </w:pPr>
            <w:r w:rsidRPr="008C1A30">
              <w:rPr>
                <w:bCs/>
                <w:color w:val="FFFFFF" w:themeColor="background1"/>
              </w:rPr>
              <w:t xml:space="preserve">Evidence </w:t>
            </w:r>
            <w:r w:rsidR="00301C8B">
              <w:rPr>
                <w:bCs/>
                <w:color w:val="FFFFFF" w:themeColor="background1"/>
              </w:rPr>
              <w:t>p</w:t>
            </w:r>
            <w:r w:rsidRPr="008C1A30">
              <w:rPr>
                <w:bCs/>
                <w:color w:val="FFFFFF" w:themeColor="background1"/>
              </w:rPr>
              <w:t>riority</w:t>
            </w:r>
          </w:p>
        </w:tc>
        <w:tc>
          <w:tcPr>
            <w:tcW w:w="1834" w:type="pct"/>
            <w:shd w:val="clear" w:color="auto" w:fill="1B556B"/>
          </w:tcPr>
          <w:p w14:paraId="05CC7FA8" w14:textId="4B77AF76" w:rsidR="000D0648" w:rsidRPr="006B77BB" w:rsidRDefault="000D0648" w:rsidP="000D0648">
            <w:pPr>
              <w:pStyle w:val="TableTextbold"/>
              <w:rPr>
                <w:color w:val="FFFFFF" w:themeColor="background1"/>
              </w:rPr>
            </w:pPr>
            <w:r w:rsidRPr="008C1A30">
              <w:rPr>
                <w:bCs/>
                <w:color w:val="FFFFFF" w:themeColor="background1"/>
              </w:rPr>
              <w:t>Description</w:t>
            </w:r>
          </w:p>
        </w:tc>
        <w:tc>
          <w:tcPr>
            <w:tcW w:w="1666" w:type="pct"/>
            <w:shd w:val="clear" w:color="auto" w:fill="1B556B"/>
          </w:tcPr>
          <w:p w14:paraId="18D730C4" w14:textId="49931291" w:rsidR="000D0648" w:rsidRPr="006B77BB" w:rsidRDefault="000D0648" w:rsidP="000D0648">
            <w:pPr>
              <w:pStyle w:val="TableTextbold"/>
              <w:rPr>
                <w:color w:val="FFFFFF" w:themeColor="background1"/>
              </w:rPr>
            </w:pPr>
            <w:r w:rsidRPr="008C1A30">
              <w:rPr>
                <w:bCs/>
                <w:color w:val="FFFFFF" w:themeColor="background1"/>
              </w:rPr>
              <w:t>Impact</w:t>
            </w:r>
          </w:p>
        </w:tc>
      </w:tr>
      <w:tr w:rsidR="000D0648" w:rsidRPr="006B77BB" w14:paraId="4D2B41A3" w14:textId="12768621" w:rsidTr="003C2AD6">
        <w:tc>
          <w:tcPr>
            <w:tcW w:w="1500" w:type="pct"/>
          </w:tcPr>
          <w:p w14:paraId="617ACC9E" w14:textId="0F984EF1" w:rsidR="000D0648" w:rsidRPr="000D0648" w:rsidRDefault="000D0648" w:rsidP="000D0648">
            <w:pPr>
              <w:pStyle w:val="TableText"/>
              <w:rPr>
                <w:rFonts w:asciiTheme="minorHAnsi" w:hAnsiTheme="minorHAnsi" w:cstheme="minorHAnsi"/>
              </w:rPr>
            </w:pPr>
            <w:r w:rsidRPr="000D0648">
              <w:rPr>
                <w:rFonts w:asciiTheme="minorHAnsi" w:eastAsia="Aptos" w:hAnsiTheme="minorHAnsi" w:cstheme="minorHAnsi"/>
              </w:rPr>
              <w:t>Environmental, social and economic evidence showing the outcomes of a new resource management system on our natural and built environments and communities.</w:t>
            </w:r>
          </w:p>
        </w:tc>
        <w:tc>
          <w:tcPr>
            <w:tcW w:w="1834" w:type="pct"/>
          </w:tcPr>
          <w:p w14:paraId="3F08BC44" w14:textId="3B4FE9B3" w:rsidR="000D0648" w:rsidRPr="000D0648" w:rsidRDefault="000D0648" w:rsidP="000D0648">
            <w:pPr>
              <w:pStyle w:val="TableText"/>
              <w:rPr>
                <w:rFonts w:asciiTheme="minorHAnsi" w:hAnsiTheme="minorHAnsi" w:cstheme="minorHAnsi"/>
              </w:rPr>
            </w:pPr>
            <w:r w:rsidRPr="000D0648">
              <w:rPr>
                <w:rFonts w:asciiTheme="minorHAnsi" w:eastAsia="Aptos" w:hAnsiTheme="minorHAnsi" w:cstheme="minorHAnsi"/>
              </w:rPr>
              <w:t xml:space="preserve">We </w:t>
            </w:r>
            <w:r w:rsidR="00C93646">
              <w:rPr>
                <w:rFonts w:asciiTheme="minorHAnsi" w:eastAsia="Aptos" w:hAnsiTheme="minorHAnsi" w:cstheme="minorHAnsi"/>
              </w:rPr>
              <w:t xml:space="preserve">require </w:t>
            </w:r>
            <w:r w:rsidRPr="000D0648">
              <w:rPr>
                <w:rFonts w:asciiTheme="minorHAnsi" w:eastAsia="Aptos" w:hAnsiTheme="minorHAnsi" w:cstheme="minorHAnsi"/>
              </w:rPr>
              <w:t xml:space="preserve">credible and comprehensive evidence from a diverse range of sources to analyse the outcomes of a more enabling and permissive resource management system. </w:t>
            </w:r>
          </w:p>
        </w:tc>
        <w:tc>
          <w:tcPr>
            <w:tcW w:w="1666" w:type="pct"/>
          </w:tcPr>
          <w:p w14:paraId="680458EF" w14:textId="0C9CAE72" w:rsidR="000D0648" w:rsidRPr="000D0648" w:rsidRDefault="007A35BF" w:rsidP="000D0648">
            <w:pPr>
              <w:pStyle w:val="TableText"/>
              <w:rPr>
                <w:rFonts w:asciiTheme="minorHAnsi" w:hAnsiTheme="minorHAnsi" w:cstheme="minorHAnsi"/>
              </w:rPr>
            </w:pPr>
            <w:r>
              <w:rPr>
                <w:rFonts w:asciiTheme="minorHAnsi" w:eastAsia="Aptos" w:hAnsiTheme="minorHAnsi" w:cstheme="minorHAnsi"/>
              </w:rPr>
              <w:t>O</w:t>
            </w:r>
            <w:r w:rsidRPr="000D0648">
              <w:rPr>
                <w:rFonts w:asciiTheme="minorHAnsi" w:eastAsia="Aptos" w:hAnsiTheme="minorHAnsi" w:cstheme="minorHAnsi"/>
              </w:rPr>
              <w:t xml:space="preserve">ur advice, monitoring and reporting </w:t>
            </w:r>
            <w:r>
              <w:rPr>
                <w:rFonts w:asciiTheme="minorHAnsi" w:eastAsia="Aptos" w:hAnsiTheme="minorHAnsi" w:cstheme="minorHAnsi"/>
              </w:rPr>
              <w:t xml:space="preserve">will </w:t>
            </w:r>
            <w:r w:rsidR="000D0648" w:rsidRPr="000D0648">
              <w:rPr>
                <w:rFonts w:asciiTheme="minorHAnsi" w:eastAsia="Aptos" w:hAnsiTheme="minorHAnsi" w:cstheme="minorHAnsi"/>
              </w:rPr>
              <w:t>demonstrate the long-term trends of our natural and built environments as part of a simpler, proportionate, consistent and implementable resource management system.</w:t>
            </w:r>
          </w:p>
        </w:tc>
      </w:tr>
      <w:tr w:rsidR="000D0648" w:rsidRPr="006B77BB" w14:paraId="74081BBE" w14:textId="09D4A477" w:rsidTr="003C2AD6">
        <w:tc>
          <w:tcPr>
            <w:tcW w:w="1500" w:type="pct"/>
          </w:tcPr>
          <w:p w14:paraId="0F81E841" w14:textId="7C24A01D" w:rsidR="000D0648" w:rsidRPr="000D0648" w:rsidRDefault="000D0648" w:rsidP="000D0648">
            <w:pPr>
              <w:pStyle w:val="TableText"/>
              <w:rPr>
                <w:rFonts w:asciiTheme="minorHAnsi" w:hAnsiTheme="minorHAnsi" w:cstheme="minorHAnsi"/>
              </w:rPr>
            </w:pPr>
            <w:r w:rsidRPr="000D0648">
              <w:rPr>
                <w:rFonts w:asciiTheme="minorHAnsi" w:eastAsia="Aptos" w:hAnsiTheme="minorHAnsi" w:cstheme="minorHAnsi"/>
              </w:rPr>
              <w:t>Understanding of interactions between environmental variables and the effectiveness of their management for safeguarding the environment.</w:t>
            </w:r>
          </w:p>
        </w:tc>
        <w:tc>
          <w:tcPr>
            <w:tcW w:w="1834" w:type="pct"/>
          </w:tcPr>
          <w:p w14:paraId="05B7B785" w14:textId="241F7ECF" w:rsidR="000D0648" w:rsidRPr="000D0648" w:rsidRDefault="000D0648" w:rsidP="000D0648">
            <w:pPr>
              <w:pStyle w:val="TableText"/>
              <w:rPr>
                <w:rFonts w:asciiTheme="minorHAnsi" w:hAnsiTheme="minorHAnsi" w:cstheme="minorHAnsi"/>
              </w:rPr>
            </w:pPr>
            <w:r w:rsidRPr="000D0648">
              <w:rPr>
                <w:rFonts w:asciiTheme="minorHAnsi" w:eastAsia="Aptos" w:hAnsiTheme="minorHAnsi" w:cstheme="minorHAnsi"/>
              </w:rPr>
              <w:t xml:space="preserve">We have sufficient evidence to justify the approach, limit setting, and what domains and attributes are selected. </w:t>
            </w:r>
          </w:p>
        </w:tc>
        <w:tc>
          <w:tcPr>
            <w:tcW w:w="1666" w:type="pct"/>
          </w:tcPr>
          <w:p w14:paraId="3DB62254" w14:textId="341359CB" w:rsidR="000D0648" w:rsidRPr="000D0648" w:rsidRDefault="000D0648" w:rsidP="000D0648">
            <w:pPr>
              <w:pStyle w:val="TableText"/>
              <w:rPr>
                <w:rFonts w:asciiTheme="minorHAnsi" w:hAnsiTheme="minorHAnsi" w:cstheme="minorHAnsi"/>
              </w:rPr>
            </w:pPr>
            <w:r w:rsidRPr="000D0648">
              <w:rPr>
                <w:rFonts w:asciiTheme="minorHAnsi" w:eastAsia="Aptos" w:hAnsiTheme="minorHAnsi" w:cstheme="minorHAnsi"/>
              </w:rPr>
              <w:t xml:space="preserve">Limits under the new resource management system will be grounded in robust evidence that is proactively identified and sourced to ensure it is timely, substantiated and fit for purpose. </w:t>
            </w:r>
          </w:p>
        </w:tc>
      </w:tr>
      <w:tr w:rsidR="000D0648" w:rsidRPr="006B77BB" w14:paraId="01F900CE" w14:textId="0F4FB3BB" w:rsidTr="003C2AD6">
        <w:tc>
          <w:tcPr>
            <w:tcW w:w="1500" w:type="pct"/>
          </w:tcPr>
          <w:p w14:paraId="761D2B3A" w14:textId="18F8636A" w:rsidR="000D0648" w:rsidRPr="000D0648" w:rsidRDefault="000D0648" w:rsidP="000D0648">
            <w:pPr>
              <w:pStyle w:val="TableText"/>
              <w:rPr>
                <w:rFonts w:asciiTheme="minorHAnsi" w:hAnsiTheme="minorHAnsi" w:cstheme="minorHAnsi"/>
              </w:rPr>
            </w:pPr>
            <w:r w:rsidRPr="000D0648">
              <w:rPr>
                <w:rFonts w:asciiTheme="minorHAnsi" w:eastAsia="Aptos" w:hAnsiTheme="minorHAnsi" w:cstheme="minorHAnsi"/>
              </w:rPr>
              <w:t>Performance monitoring of the resource management system.</w:t>
            </w:r>
          </w:p>
        </w:tc>
        <w:tc>
          <w:tcPr>
            <w:tcW w:w="1834" w:type="pct"/>
          </w:tcPr>
          <w:p w14:paraId="58103CCA" w14:textId="5451F8DF" w:rsidR="000D0648" w:rsidRPr="000D0648" w:rsidRDefault="000D0648" w:rsidP="000D0648">
            <w:pPr>
              <w:pStyle w:val="TableText"/>
              <w:rPr>
                <w:rFonts w:asciiTheme="minorHAnsi" w:hAnsiTheme="minorHAnsi" w:cstheme="minorHAnsi"/>
              </w:rPr>
            </w:pPr>
            <w:r w:rsidRPr="000D0648">
              <w:rPr>
                <w:rFonts w:asciiTheme="minorHAnsi" w:eastAsia="Aptos" w:hAnsiTheme="minorHAnsi" w:cstheme="minorHAnsi"/>
              </w:rPr>
              <w:t xml:space="preserve">Economic and social data (including user experiences) to assess the performance of the resource management system from a range of inputs. </w:t>
            </w:r>
            <w:r w:rsidR="00CE056A">
              <w:rPr>
                <w:rFonts w:asciiTheme="minorHAnsi" w:eastAsia="Aptos" w:hAnsiTheme="minorHAnsi" w:cstheme="minorHAnsi"/>
              </w:rPr>
              <w:t xml:space="preserve">For example, </w:t>
            </w:r>
            <w:r w:rsidRPr="000D0648">
              <w:rPr>
                <w:rFonts w:asciiTheme="minorHAnsi" w:eastAsia="Aptos" w:hAnsiTheme="minorHAnsi" w:cstheme="minorHAnsi"/>
              </w:rPr>
              <w:t xml:space="preserve">the cost of </w:t>
            </w:r>
            <w:r w:rsidRPr="000D0648">
              <w:rPr>
                <w:rFonts w:asciiTheme="minorHAnsi" w:eastAsia="Aptos" w:hAnsiTheme="minorHAnsi" w:cstheme="minorHAnsi"/>
              </w:rPr>
              <w:lastRenderedPageBreak/>
              <w:t>consenting, barriers to development and overall system performance.</w:t>
            </w:r>
          </w:p>
        </w:tc>
        <w:tc>
          <w:tcPr>
            <w:tcW w:w="1666" w:type="pct"/>
          </w:tcPr>
          <w:p w14:paraId="6A3D1E59" w14:textId="77777777" w:rsidR="00EE6347" w:rsidRDefault="000D0648" w:rsidP="000D0648">
            <w:pPr>
              <w:pStyle w:val="TableText"/>
              <w:rPr>
                <w:rFonts w:asciiTheme="minorHAnsi" w:eastAsia="Aptos" w:hAnsiTheme="minorHAnsi" w:cstheme="minorHAnsi"/>
              </w:rPr>
            </w:pPr>
            <w:r w:rsidRPr="000D0648">
              <w:rPr>
                <w:rFonts w:asciiTheme="minorHAnsi" w:eastAsia="Aptos" w:hAnsiTheme="minorHAnsi" w:cstheme="minorHAnsi"/>
              </w:rPr>
              <w:lastRenderedPageBreak/>
              <w:t>This will enable greater</w:t>
            </w:r>
            <w:r w:rsidR="00EE6347">
              <w:rPr>
                <w:rFonts w:asciiTheme="minorHAnsi" w:eastAsia="Aptos" w:hAnsiTheme="minorHAnsi" w:cstheme="minorHAnsi"/>
              </w:rPr>
              <w:t>:</w:t>
            </w:r>
          </w:p>
          <w:p w14:paraId="3835E579" w14:textId="77777777" w:rsidR="00C44A79" w:rsidRPr="00C44A79" w:rsidRDefault="000D0648" w:rsidP="00C44A79">
            <w:pPr>
              <w:pStyle w:val="TableBullet"/>
              <w:rPr>
                <w:rFonts w:eastAsia="Times New Roman"/>
              </w:rPr>
            </w:pPr>
            <w:r w:rsidRPr="000D0648">
              <w:rPr>
                <w:rFonts w:eastAsia="Aptos"/>
              </w:rPr>
              <w:t xml:space="preserve"> understanding of the costs of the resource management system</w:t>
            </w:r>
          </w:p>
          <w:p w14:paraId="62122925" w14:textId="42F18666" w:rsidR="006C0378" w:rsidRPr="00C44A79" w:rsidRDefault="000D0648" w:rsidP="00C44A79">
            <w:pPr>
              <w:pStyle w:val="TableBullet"/>
              <w:rPr>
                <w:rFonts w:eastAsia="Times New Roman"/>
              </w:rPr>
            </w:pPr>
            <w:r w:rsidRPr="000D0648">
              <w:rPr>
                <w:rFonts w:eastAsia="Aptos"/>
              </w:rPr>
              <w:t xml:space="preserve">accountability among system actors driven by clear </w:t>
            </w:r>
            <w:r w:rsidRPr="000D0648">
              <w:rPr>
                <w:rFonts w:eastAsia="Aptos"/>
              </w:rPr>
              <w:lastRenderedPageBreak/>
              <w:t xml:space="preserve">performance metrics and cost analyses </w:t>
            </w:r>
          </w:p>
          <w:p w14:paraId="7FAEBDC9" w14:textId="768D15DB" w:rsidR="000D0648" w:rsidRPr="000D0648" w:rsidRDefault="000D0648" w:rsidP="00C44A79">
            <w:pPr>
              <w:pStyle w:val="TableBullet"/>
            </w:pPr>
            <w:r w:rsidRPr="000D0648">
              <w:rPr>
                <w:rFonts w:eastAsia="Aptos"/>
              </w:rPr>
              <w:t>improved long-term monitoring by proactive data collection.</w:t>
            </w:r>
          </w:p>
        </w:tc>
      </w:tr>
    </w:tbl>
    <w:p w14:paraId="5EECB3DA" w14:textId="71D027F6" w:rsidR="000D0648" w:rsidRDefault="000D0648" w:rsidP="000D0648">
      <w:pPr>
        <w:pStyle w:val="Heading2"/>
      </w:pPr>
      <w:bookmarkStart w:id="12" w:name="_Toc200533417"/>
      <w:r>
        <w:lastRenderedPageBreak/>
        <w:t xml:space="preserve">Strategic </w:t>
      </w:r>
      <w:r w:rsidR="00E27A01">
        <w:t>p</w:t>
      </w:r>
      <w:r>
        <w:t>riority 2: Strengthen the resilience of communities, businesses and places to climate change and natural hazards</w:t>
      </w:r>
      <w:bookmarkEnd w:id="12"/>
    </w:p>
    <w:p w14:paraId="7AF00F2A" w14:textId="2383E9C8" w:rsidR="001D07D9" w:rsidRDefault="000D0648" w:rsidP="000D0648">
      <w:pPr>
        <w:pStyle w:val="BodyText"/>
      </w:pPr>
      <w:r>
        <w:t xml:space="preserve">Addressing the impacts of climate change and natural hazards </w:t>
      </w:r>
      <w:r w:rsidR="00B83084">
        <w:t>will require</w:t>
      </w:r>
      <w:r>
        <w:t xml:space="preserve"> robust and credible information </w:t>
      </w:r>
      <w:r w:rsidR="00E27A01">
        <w:t>about</w:t>
      </w:r>
      <w:r w:rsidR="001D07D9">
        <w:t>:</w:t>
      </w:r>
    </w:p>
    <w:p w14:paraId="3E4A04A4" w14:textId="398C3DE6" w:rsidR="001D07D9" w:rsidRDefault="000D0648" w:rsidP="001D07D9">
      <w:pPr>
        <w:pStyle w:val="Bullet"/>
      </w:pPr>
      <w:r>
        <w:t>where risks lie</w:t>
      </w:r>
    </w:p>
    <w:p w14:paraId="0CFBE9E5" w14:textId="6AC853FE" w:rsidR="001D07D9" w:rsidRDefault="000D0648" w:rsidP="001D07D9">
      <w:pPr>
        <w:pStyle w:val="Bullet"/>
      </w:pPr>
      <w:r>
        <w:t>the</w:t>
      </w:r>
      <w:r w:rsidDel="001D07D9">
        <w:t xml:space="preserve"> </w:t>
      </w:r>
      <w:r>
        <w:t>likelihood that a significant event occurs</w:t>
      </w:r>
    </w:p>
    <w:p w14:paraId="78645615" w14:textId="2354D902" w:rsidR="001D07D9" w:rsidRDefault="000D0648" w:rsidP="001D07D9">
      <w:pPr>
        <w:pStyle w:val="Bullet"/>
      </w:pPr>
      <w:r>
        <w:t xml:space="preserve">the </w:t>
      </w:r>
      <w:r w:rsidR="001D07D9">
        <w:t xml:space="preserve">potential </w:t>
      </w:r>
      <w:r>
        <w:t xml:space="preserve">impact </w:t>
      </w:r>
      <w:r w:rsidR="001D07D9">
        <w:t xml:space="preserve">on </w:t>
      </w:r>
      <w:r>
        <w:t xml:space="preserve">people and infrastructure. </w:t>
      </w:r>
    </w:p>
    <w:p w14:paraId="47C935D2" w14:textId="53AF6CF1" w:rsidR="000D0648" w:rsidRDefault="000D0648" w:rsidP="001D07D9">
      <w:pPr>
        <w:pStyle w:val="BodyText"/>
      </w:pPr>
      <w:r>
        <w:t>Decision-makers at all levels of the system need trusted data to make adaptation decisions now and to anticipate what might occur in the future.</w:t>
      </w:r>
    </w:p>
    <w:p w14:paraId="00BCF032" w14:textId="0B7EE16F" w:rsidR="000D0648" w:rsidRPr="006B77BB" w:rsidRDefault="000D0648" w:rsidP="000D0648">
      <w:pPr>
        <w:pStyle w:val="Tableheading"/>
      </w:pPr>
      <w:bookmarkStart w:id="13" w:name="_Toc199841155"/>
      <w:r w:rsidRPr="006B77BB">
        <w:t xml:space="preserve">Table </w:t>
      </w:r>
      <w:r w:rsidR="002763FF">
        <w:t>3</w:t>
      </w:r>
      <w:r w:rsidRPr="006B77BB">
        <w:t>:</w:t>
      </w:r>
      <w:r w:rsidRPr="006B77BB">
        <w:tab/>
      </w:r>
      <w:r>
        <w:t xml:space="preserve">Evidence </w:t>
      </w:r>
      <w:r w:rsidR="004F6032">
        <w:t>p</w:t>
      </w:r>
      <w:r>
        <w:t xml:space="preserve">riorities under </w:t>
      </w:r>
      <w:r w:rsidR="004F6032">
        <w:t>s</w:t>
      </w:r>
      <w:r>
        <w:t xml:space="preserve">trategic </w:t>
      </w:r>
      <w:r w:rsidR="004F6032">
        <w:t>p</w:t>
      </w:r>
      <w:r>
        <w:t>riority 2</w:t>
      </w:r>
      <w:bookmarkEnd w:id="1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5"/>
        <w:gridCol w:w="2836"/>
        <w:gridCol w:w="2834"/>
      </w:tblGrid>
      <w:tr w:rsidR="000D0648" w:rsidRPr="006B77BB" w14:paraId="72124067" w14:textId="77777777" w:rsidTr="00983911">
        <w:trPr>
          <w:tblHeader/>
        </w:trPr>
        <w:tc>
          <w:tcPr>
            <w:tcW w:w="1667" w:type="pct"/>
            <w:shd w:val="clear" w:color="auto" w:fill="1B556B"/>
          </w:tcPr>
          <w:p w14:paraId="6B576DB3" w14:textId="6FB13E65" w:rsidR="000D0648" w:rsidRPr="006B77BB" w:rsidRDefault="000D0648">
            <w:pPr>
              <w:pStyle w:val="TableTextbold"/>
              <w:rPr>
                <w:color w:val="FFFFFF" w:themeColor="background1"/>
              </w:rPr>
            </w:pPr>
            <w:r w:rsidRPr="008C1A30">
              <w:rPr>
                <w:bCs/>
                <w:color w:val="FFFFFF" w:themeColor="background1"/>
              </w:rPr>
              <w:t xml:space="preserve">Evidence </w:t>
            </w:r>
            <w:r w:rsidR="004F6032">
              <w:rPr>
                <w:bCs/>
                <w:color w:val="FFFFFF" w:themeColor="background1"/>
              </w:rPr>
              <w:t>p</w:t>
            </w:r>
            <w:r w:rsidRPr="008C1A30">
              <w:rPr>
                <w:bCs/>
                <w:color w:val="FFFFFF" w:themeColor="background1"/>
              </w:rPr>
              <w:t>riority</w:t>
            </w:r>
          </w:p>
        </w:tc>
        <w:tc>
          <w:tcPr>
            <w:tcW w:w="1667" w:type="pct"/>
            <w:shd w:val="clear" w:color="auto" w:fill="1B556B"/>
          </w:tcPr>
          <w:p w14:paraId="14186D6F" w14:textId="77777777" w:rsidR="000D0648" w:rsidRPr="006B77BB" w:rsidRDefault="000D0648">
            <w:pPr>
              <w:pStyle w:val="TableTextbold"/>
              <w:rPr>
                <w:color w:val="FFFFFF" w:themeColor="background1"/>
              </w:rPr>
            </w:pPr>
            <w:r w:rsidRPr="008C1A30">
              <w:rPr>
                <w:bCs/>
                <w:color w:val="FFFFFF" w:themeColor="background1"/>
              </w:rPr>
              <w:t>Description</w:t>
            </w:r>
          </w:p>
        </w:tc>
        <w:tc>
          <w:tcPr>
            <w:tcW w:w="1667" w:type="pct"/>
            <w:shd w:val="clear" w:color="auto" w:fill="1B556B"/>
          </w:tcPr>
          <w:p w14:paraId="082AEEA7" w14:textId="77777777" w:rsidR="000D0648" w:rsidRPr="006B77BB" w:rsidRDefault="000D0648">
            <w:pPr>
              <w:pStyle w:val="TableTextbold"/>
              <w:rPr>
                <w:color w:val="FFFFFF" w:themeColor="background1"/>
              </w:rPr>
            </w:pPr>
            <w:r w:rsidRPr="008C1A30">
              <w:rPr>
                <w:bCs/>
                <w:color w:val="FFFFFF" w:themeColor="background1"/>
              </w:rPr>
              <w:t>Impact</w:t>
            </w:r>
          </w:p>
        </w:tc>
      </w:tr>
      <w:tr w:rsidR="000D0648" w:rsidRPr="006B77BB" w14:paraId="2E497905" w14:textId="77777777" w:rsidTr="00983911">
        <w:tc>
          <w:tcPr>
            <w:tcW w:w="1667" w:type="pct"/>
          </w:tcPr>
          <w:p w14:paraId="413D910D" w14:textId="310727F4" w:rsidR="000D0648" w:rsidRPr="0028011B" w:rsidRDefault="000D0648" w:rsidP="000D0648">
            <w:pPr>
              <w:pStyle w:val="TableText"/>
              <w:rPr>
                <w:rFonts w:asciiTheme="minorHAnsi" w:hAnsiTheme="minorHAnsi" w:cstheme="minorHAnsi"/>
              </w:rPr>
            </w:pPr>
            <w:r w:rsidRPr="0028011B">
              <w:rPr>
                <w:rFonts w:asciiTheme="minorHAnsi" w:eastAsia="Aptos" w:hAnsiTheme="minorHAnsi" w:cstheme="minorHAnsi"/>
              </w:rPr>
              <w:t>Natural hazard risk and economic impact to our built environment and communities.</w:t>
            </w:r>
          </w:p>
        </w:tc>
        <w:tc>
          <w:tcPr>
            <w:tcW w:w="1667" w:type="pct"/>
          </w:tcPr>
          <w:p w14:paraId="71F26D45" w14:textId="45E17C1F" w:rsidR="000D0648" w:rsidRPr="0028011B" w:rsidRDefault="000D0648" w:rsidP="000D0648">
            <w:pPr>
              <w:pStyle w:val="TableText"/>
              <w:rPr>
                <w:rFonts w:asciiTheme="minorHAnsi" w:hAnsiTheme="minorHAnsi" w:cstheme="minorHAnsi"/>
              </w:rPr>
            </w:pPr>
            <w:r w:rsidRPr="0028011B">
              <w:rPr>
                <w:rFonts w:asciiTheme="minorHAnsi" w:eastAsia="Aptos" w:hAnsiTheme="minorHAnsi" w:cstheme="minorHAnsi"/>
              </w:rPr>
              <w:t>The development of comprehensive natural hazard identification and impact that is accessible, easy to use and regularly updated as new data is available.</w:t>
            </w:r>
          </w:p>
        </w:tc>
        <w:tc>
          <w:tcPr>
            <w:tcW w:w="1667" w:type="pct"/>
          </w:tcPr>
          <w:p w14:paraId="7C56F031" w14:textId="5D00A953" w:rsidR="000D0648" w:rsidRPr="0028011B" w:rsidRDefault="000D0648" w:rsidP="000D0648">
            <w:pPr>
              <w:pStyle w:val="TableText"/>
              <w:rPr>
                <w:rFonts w:asciiTheme="minorHAnsi" w:hAnsiTheme="minorHAnsi" w:cstheme="minorHAnsi"/>
              </w:rPr>
            </w:pPr>
            <w:r w:rsidRPr="0028011B">
              <w:rPr>
                <w:rFonts w:asciiTheme="minorHAnsi" w:eastAsia="Aptos" w:hAnsiTheme="minorHAnsi" w:cstheme="minorHAnsi"/>
              </w:rPr>
              <w:t>This will help public and private sector decision-makers more accurately understand and model risk to take a more full and balanced approach to land-use decisions. It will provide evidence to identify natural hazards across the country, report spatial boundaries and levels of risk in those areas, and provide insights into the economic and social impact of these hazards.</w:t>
            </w:r>
          </w:p>
        </w:tc>
      </w:tr>
      <w:tr w:rsidR="000D0648" w:rsidRPr="006B77BB" w14:paraId="6E58CCEA" w14:textId="77777777" w:rsidTr="00983911">
        <w:tc>
          <w:tcPr>
            <w:tcW w:w="1667" w:type="pct"/>
          </w:tcPr>
          <w:p w14:paraId="53B479F9" w14:textId="4D9916E9" w:rsidR="000D0648" w:rsidRPr="0028011B" w:rsidRDefault="000D0648" w:rsidP="000D0648">
            <w:pPr>
              <w:pStyle w:val="TableText"/>
              <w:rPr>
                <w:rFonts w:asciiTheme="minorHAnsi" w:hAnsiTheme="minorHAnsi" w:cstheme="minorHAnsi"/>
              </w:rPr>
            </w:pPr>
            <w:r w:rsidRPr="0028011B">
              <w:rPr>
                <w:rFonts w:asciiTheme="minorHAnsi" w:eastAsia="Aptos" w:hAnsiTheme="minorHAnsi" w:cstheme="minorHAnsi"/>
              </w:rPr>
              <w:t>Climate risks are assessed to inform adaptation solutions.</w:t>
            </w:r>
          </w:p>
        </w:tc>
        <w:tc>
          <w:tcPr>
            <w:tcW w:w="1667" w:type="pct"/>
          </w:tcPr>
          <w:p w14:paraId="4DB83866" w14:textId="6FC557EC" w:rsidR="000D0648" w:rsidRPr="0028011B" w:rsidRDefault="000D0648" w:rsidP="000D0648">
            <w:pPr>
              <w:pStyle w:val="TableText"/>
              <w:rPr>
                <w:rFonts w:asciiTheme="minorHAnsi" w:hAnsiTheme="minorHAnsi" w:cstheme="minorHAnsi"/>
              </w:rPr>
            </w:pPr>
            <w:r w:rsidRPr="0028011B">
              <w:rPr>
                <w:rFonts w:asciiTheme="minorHAnsi" w:eastAsia="Aptos" w:hAnsiTheme="minorHAnsi" w:cstheme="minorHAnsi"/>
              </w:rPr>
              <w:t>We require further evidence to understand the current climate risk and accurately model our future position. We will invest in priority datasets.</w:t>
            </w:r>
          </w:p>
        </w:tc>
        <w:tc>
          <w:tcPr>
            <w:tcW w:w="1667" w:type="pct"/>
          </w:tcPr>
          <w:p w14:paraId="2F586CF5" w14:textId="25910912" w:rsidR="000D0648" w:rsidRPr="0028011B" w:rsidRDefault="000D0648" w:rsidP="000D0648">
            <w:pPr>
              <w:pStyle w:val="TableText"/>
              <w:rPr>
                <w:rFonts w:asciiTheme="minorHAnsi" w:hAnsiTheme="minorHAnsi" w:cstheme="minorHAnsi"/>
              </w:rPr>
            </w:pPr>
            <w:r w:rsidRPr="0028011B">
              <w:rPr>
                <w:rFonts w:asciiTheme="minorHAnsi" w:eastAsia="Aptos" w:hAnsiTheme="minorHAnsi" w:cstheme="minorHAnsi"/>
              </w:rPr>
              <w:t xml:space="preserve">Adaptation needs are identified early, can be effectively implemented, and have significant value and impact. Local </w:t>
            </w:r>
            <w:r w:rsidRPr="0028011B" w:rsidDel="00A727B6">
              <w:rPr>
                <w:rFonts w:asciiTheme="minorHAnsi" w:eastAsia="Aptos" w:hAnsiTheme="minorHAnsi" w:cstheme="minorHAnsi"/>
              </w:rPr>
              <w:t>decision</w:t>
            </w:r>
            <w:r w:rsidR="00A727B6">
              <w:rPr>
                <w:rFonts w:asciiTheme="minorHAnsi" w:eastAsia="Aptos" w:hAnsiTheme="minorHAnsi" w:cstheme="minorHAnsi"/>
              </w:rPr>
              <w:t>-</w:t>
            </w:r>
            <w:r w:rsidRPr="0028011B">
              <w:rPr>
                <w:rFonts w:asciiTheme="minorHAnsi" w:eastAsia="Aptos" w:hAnsiTheme="minorHAnsi" w:cstheme="minorHAnsi"/>
              </w:rPr>
              <w:t>makers have the information they need, when they need it. Adaptation solutions are grounded in evidence that considers current needs and future climate risks.</w:t>
            </w:r>
          </w:p>
        </w:tc>
      </w:tr>
    </w:tbl>
    <w:p w14:paraId="7BE7EA86" w14:textId="77777777" w:rsidR="000D0648" w:rsidRDefault="000D0648" w:rsidP="000D0648">
      <w:pPr>
        <w:pStyle w:val="BodyText"/>
      </w:pPr>
    </w:p>
    <w:p w14:paraId="7676A8AC" w14:textId="41911996" w:rsidR="000D0648" w:rsidRDefault="0028011B" w:rsidP="0028011B">
      <w:pPr>
        <w:pStyle w:val="Heading2"/>
      </w:pPr>
      <w:bookmarkStart w:id="14" w:name="_Toc200533418"/>
      <w:r w:rsidRPr="0028011B">
        <w:lastRenderedPageBreak/>
        <w:t xml:space="preserve">Strategic </w:t>
      </w:r>
      <w:r w:rsidR="000A0816">
        <w:t>p</w:t>
      </w:r>
      <w:r w:rsidRPr="0028011B">
        <w:t>riority 3: Support the transition to</w:t>
      </w:r>
      <w:r w:rsidR="002C0E38">
        <w:t> </w:t>
      </w:r>
      <w:r w:rsidRPr="0028011B">
        <w:t>a competitive</w:t>
      </w:r>
      <w:r w:rsidR="00B41E30">
        <w:t>,</w:t>
      </w:r>
      <w:r w:rsidRPr="0028011B">
        <w:t xml:space="preserve"> </w:t>
      </w:r>
      <w:r w:rsidRPr="0028011B" w:rsidDel="00637996">
        <w:t>low</w:t>
      </w:r>
      <w:r w:rsidR="00637996">
        <w:t>-</w:t>
      </w:r>
      <w:r w:rsidRPr="0028011B">
        <w:t xml:space="preserve">emission, </w:t>
      </w:r>
      <w:r w:rsidRPr="0028011B" w:rsidDel="00637996">
        <w:t>resource</w:t>
      </w:r>
      <w:r w:rsidR="00637996">
        <w:noBreakHyphen/>
      </w:r>
      <w:r w:rsidRPr="0028011B">
        <w:t>efficient economy</w:t>
      </w:r>
      <w:bookmarkEnd w:id="14"/>
    </w:p>
    <w:p w14:paraId="545FDF57" w14:textId="3E9F9759" w:rsidR="00E01F07" w:rsidRDefault="0028011B" w:rsidP="000D0648">
      <w:pPr>
        <w:pStyle w:val="BodyText"/>
      </w:pPr>
      <w:r w:rsidRPr="0028011B">
        <w:t>To undertake a transition to a competitive</w:t>
      </w:r>
      <w:r w:rsidR="00486E56">
        <w:t>,</w:t>
      </w:r>
      <w:r w:rsidRPr="0028011B">
        <w:t xml:space="preserve"> </w:t>
      </w:r>
      <w:r w:rsidRPr="0028011B" w:rsidDel="00486E56">
        <w:t>low</w:t>
      </w:r>
      <w:r w:rsidR="00486E56">
        <w:t>-</w:t>
      </w:r>
      <w:r w:rsidRPr="0028011B">
        <w:t>emission</w:t>
      </w:r>
      <w:r w:rsidR="001D7C0C">
        <w:t>,</w:t>
      </w:r>
      <w:r w:rsidRPr="0028011B">
        <w:t xml:space="preserve"> </w:t>
      </w:r>
      <w:r w:rsidRPr="0028011B" w:rsidDel="00486E56">
        <w:t>resource</w:t>
      </w:r>
      <w:r w:rsidR="00486E56">
        <w:t>-</w:t>
      </w:r>
      <w:r w:rsidRPr="0028011B">
        <w:t>efficient economy</w:t>
      </w:r>
      <w:r w:rsidR="007554E7">
        <w:t>,</w:t>
      </w:r>
      <w:r w:rsidRPr="0028011B">
        <w:t xml:space="preserve"> we need to have a better understanding of where emissions are coming from</w:t>
      </w:r>
      <w:r w:rsidR="00E53FB0">
        <w:t xml:space="preserve"> and</w:t>
      </w:r>
      <w:r w:rsidR="00E53FB0" w:rsidRPr="0028011B">
        <w:t xml:space="preserve"> </w:t>
      </w:r>
      <w:r w:rsidRPr="0028011B">
        <w:t>how to accurately measure them</w:t>
      </w:r>
      <w:r w:rsidR="00E53FB0">
        <w:t>.</w:t>
      </w:r>
      <w:r w:rsidRPr="0028011B">
        <w:t xml:space="preserve"> </w:t>
      </w:r>
      <w:r w:rsidR="00E53FB0">
        <w:t xml:space="preserve">We need to </w:t>
      </w:r>
      <w:r w:rsidR="00DE1C36">
        <w:t>plan</w:t>
      </w:r>
      <w:r w:rsidRPr="0028011B">
        <w:t xml:space="preserve"> </w:t>
      </w:r>
      <w:r w:rsidR="00E53FB0" w:rsidRPr="0028011B">
        <w:t>proactiv</w:t>
      </w:r>
      <w:r w:rsidR="00E53FB0">
        <w:t xml:space="preserve">ely </w:t>
      </w:r>
      <w:r w:rsidRPr="0028011B">
        <w:t xml:space="preserve">for new methods to remove and reduce emissions. </w:t>
      </w:r>
    </w:p>
    <w:p w14:paraId="68E75644" w14:textId="553459A5" w:rsidR="0028011B" w:rsidRDefault="0028011B" w:rsidP="000D0648">
      <w:pPr>
        <w:pStyle w:val="BodyText"/>
      </w:pPr>
      <w:r w:rsidRPr="0028011B">
        <w:t xml:space="preserve">This includes investigating areas where we have a lack of </w:t>
      </w:r>
      <w:r w:rsidR="00493820">
        <w:t xml:space="preserve">data on </w:t>
      </w:r>
      <w:r w:rsidRPr="0028011B">
        <w:t xml:space="preserve">emissions or waste and ensuring the </w:t>
      </w:r>
      <w:r w:rsidR="00A25D14">
        <w:t>known sources of emissions</w:t>
      </w:r>
      <w:r w:rsidRPr="0028011B">
        <w:t xml:space="preserve"> are measured to the greatest accuracy possible – including developing new methods to undertake this. </w:t>
      </w:r>
      <w:r w:rsidR="004B018D" w:rsidRPr="004B018D">
        <w:t>We need to find new ways to remove carbon dioxide from the atmosphere. This will give us more, viable options to meet our climate targets and reduce emissions</w:t>
      </w:r>
      <w:r w:rsidR="004B018D">
        <w:t>.</w:t>
      </w:r>
      <w:r w:rsidR="004B018D" w:rsidRPr="004B018D">
        <w:t xml:space="preserve"> </w:t>
      </w:r>
    </w:p>
    <w:p w14:paraId="4DE2C39F" w14:textId="15C0601A" w:rsidR="0028011B" w:rsidRPr="006B77BB" w:rsidRDefault="0028011B" w:rsidP="0028011B">
      <w:pPr>
        <w:pStyle w:val="Tableheading"/>
      </w:pPr>
      <w:bookmarkStart w:id="15" w:name="_Toc199841156"/>
      <w:r w:rsidRPr="006B77BB">
        <w:t xml:space="preserve">Table </w:t>
      </w:r>
      <w:r w:rsidR="002763FF">
        <w:t>4</w:t>
      </w:r>
      <w:r w:rsidRPr="006B77BB">
        <w:t>:</w:t>
      </w:r>
      <w:r w:rsidRPr="006B77BB">
        <w:tab/>
      </w:r>
      <w:r>
        <w:t xml:space="preserve">Evidence </w:t>
      </w:r>
      <w:r w:rsidR="00D37524">
        <w:t>p</w:t>
      </w:r>
      <w:r>
        <w:t xml:space="preserve">riorities under </w:t>
      </w:r>
      <w:r w:rsidR="002763FF">
        <w:t>s</w:t>
      </w:r>
      <w:r>
        <w:t xml:space="preserve">trategic </w:t>
      </w:r>
      <w:r w:rsidR="002763FF">
        <w:t>p</w:t>
      </w:r>
      <w:r>
        <w:t>riority 3</w:t>
      </w:r>
      <w:bookmarkEnd w:id="1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5"/>
        <w:gridCol w:w="2836"/>
        <w:gridCol w:w="2834"/>
      </w:tblGrid>
      <w:tr w:rsidR="0028011B" w:rsidRPr="006B77BB" w14:paraId="619677B6" w14:textId="77777777" w:rsidTr="00867348">
        <w:trPr>
          <w:tblHeader/>
        </w:trPr>
        <w:tc>
          <w:tcPr>
            <w:tcW w:w="1667" w:type="pct"/>
            <w:shd w:val="clear" w:color="auto" w:fill="1B556B"/>
          </w:tcPr>
          <w:p w14:paraId="0F779251" w14:textId="34D64DEA" w:rsidR="0028011B" w:rsidRPr="006B77BB" w:rsidRDefault="0028011B">
            <w:pPr>
              <w:pStyle w:val="TableTextbold"/>
              <w:rPr>
                <w:color w:val="FFFFFF" w:themeColor="background1"/>
              </w:rPr>
            </w:pPr>
            <w:r w:rsidRPr="008C1A30">
              <w:rPr>
                <w:bCs/>
                <w:color w:val="FFFFFF" w:themeColor="background1"/>
              </w:rPr>
              <w:t xml:space="preserve">Evidence </w:t>
            </w:r>
            <w:r w:rsidR="002763FF">
              <w:rPr>
                <w:bCs/>
                <w:color w:val="FFFFFF" w:themeColor="background1"/>
              </w:rPr>
              <w:t>p</w:t>
            </w:r>
            <w:r w:rsidRPr="008C1A30">
              <w:rPr>
                <w:bCs/>
                <w:color w:val="FFFFFF" w:themeColor="background1"/>
              </w:rPr>
              <w:t>riority</w:t>
            </w:r>
          </w:p>
        </w:tc>
        <w:tc>
          <w:tcPr>
            <w:tcW w:w="1667" w:type="pct"/>
            <w:shd w:val="clear" w:color="auto" w:fill="1B556B"/>
          </w:tcPr>
          <w:p w14:paraId="7934E1F3" w14:textId="77777777" w:rsidR="0028011B" w:rsidRPr="006B77BB" w:rsidRDefault="0028011B">
            <w:pPr>
              <w:pStyle w:val="TableTextbold"/>
              <w:rPr>
                <w:color w:val="FFFFFF" w:themeColor="background1"/>
              </w:rPr>
            </w:pPr>
            <w:r w:rsidRPr="008C1A30">
              <w:rPr>
                <w:bCs/>
                <w:color w:val="FFFFFF" w:themeColor="background1"/>
              </w:rPr>
              <w:t>Description</w:t>
            </w:r>
          </w:p>
        </w:tc>
        <w:tc>
          <w:tcPr>
            <w:tcW w:w="1667" w:type="pct"/>
            <w:shd w:val="clear" w:color="auto" w:fill="1B556B"/>
          </w:tcPr>
          <w:p w14:paraId="7CCD0DC7" w14:textId="77777777" w:rsidR="0028011B" w:rsidRPr="006B77BB" w:rsidRDefault="0028011B">
            <w:pPr>
              <w:pStyle w:val="TableTextbold"/>
              <w:rPr>
                <w:color w:val="FFFFFF" w:themeColor="background1"/>
              </w:rPr>
            </w:pPr>
            <w:r w:rsidRPr="008C1A30">
              <w:rPr>
                <w:bCs/>
                <w:color w:val="FFFFFF" w:themeColor="background1"/>
              </w:rPr>
              <w:t>Impact</w:t>
            </w:r>
          </w:p>
        </w:tc>
      </w:tr>
      <w:tr w:rsidR="0028011B" w:rsidRPr="006B77BB" w14:paraId="232A813F" w14:textId="77777777" w:rsidTr="00867348">
        <w:tc>
          <w:tcPr>
            <w:tcW w:w="1667" w:type="pct"/>
          </w:tcPr>
          <w:p w14:paraId="647B7B06" w14:textId="5AFA1296"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 xml:space="preserve">A holistic view of measuring and understanding how to reduce emissions </w:t>
            </w:r>
            <w:r w:rsidR="00CC4707">
              <w:rPr>
                <w:rFonts w:asciiTheme="minorHAnsi" w:eastAsia="Aptos" w:hAnsiTheme="minorHAnsi" w:cstheme="minorHAnsi"/>
              </w:rPr>
              <w:t>and contaminants</w:t>
            </w:r>
            <w:r w:rsidRPr="0028011B">
              <w:rPr>
                <w:rFonts w:asciiTheme="minorHAnsi" w:eastAsia="Aptos" w:hAnsiTheme="minorHAnsi" w:cstheme="minorHAnsi"/>
              </w:rPr>
              <w:t xml:space="preserve"> from the waste system</w:t>
            </w:r>
            <w:r w:rsidR="00E01F07">
              <w:rPr>
                <w:rFonts w:asciiTheme="minorHAnsi" w:eastAsia="Aptos" w:hAnsiTheme="minorHAnsi" w:cstheme="minorHAnsi"/>
              </w:rPr>
              <w:t>.</w:t>
            </w:r>
          </w:p>
        </w:tc>
        <w:tc>
          <w:tcPr>
            <w:tcW w:w="1667" w:type="pct"/>
          </w:tcPr>
          <w:p w14:paraId="702B8352" w14:textId="18A498EB"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 xml:space="preserve">We need to better understand the types and volume of emissions </w:t>
            </w:r>
            <w:r w:rsidR="00231C87">
              <w:rPr>
                <w:rFonts w:asciiTheme="minorHAnsi" w:eastAsia="Aptos" w:hAnsiTheme="minorHAnsi" w:cstheme="minorHAnsi"/>
              </w:rPr>
              <w:t>and contaminants</w:t>
            </w:r>
            <w:r w:rsidRPr="0028011B">
              <w:rPr>
                <w:rFonts w:asciiTheme="minorHAnsi" w:eastAsia="Aptos" w:hAnsiTheme="minorHAnsi" w:cstheme="minorHAnsi"/>
              </w:rPr>
              <w:t xml:space="preserve"> that are being generated from waste – especially in areas we traditionally have little information on. </w:t>
            </w:r>
          </w:p>
        </w:tc>
        <w:tc>
          <w:tcPr>
            <w:tcW w:w="1667" w:type="pct"/>
          </w:tcPr>
          <w:p w14:paraId="5059E171" w14:textId="3E46DAAC"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 xml:space="preserve">This will improve our advice and reporting on the waste system by taking a wider system view and investigating areas where little is currently known – resulting in </w:t>
            </w:r>
            <w:r w:rsidR="00867348">
              <w:rPr>
                <w:rFonts w:asciiTheme="minorHAnsi" w:eastAsia="Aptos" w:hAnsiTheme="minorHAnsi" w:cstheme="minorHAnsi"/>
              </w:rPr>
              <w:t>greater precision</w:t>
            </w:r>
            <w:r w:rsidRPr="0028011B">
              <w:rPr>
                <w:rFonts w:asciiTheme="minorHAnsi" w:eastAsia="Aptos" w:hAnsiTheme="minorHAnsi" w:cstheme="minorHAnsi"/>
              </w:rPr>
              <w:t xml:space="preserve"> and consistency of how we measure waste gas emissions and composition</w:t>
            </w:r>
            <w:r w:rsidR="004F1A92">
              <w:rPr>
                <w:rFonts w:asciiTheme="minorHAnsi" w:eastAsia="Aptos" w:hAnsiTheme="minorHAnsi" w:cstheme="minorHAnsi"/>
              </w:rPr>
              <w:t xml:space="preserve"> and contaminants</w:t>
            </w:r>
            <w:r w:rsidRPr="0028011B">
              <w:rPr>
                <w:rFonts w:asciiTheme="minorHAnsi" w:eastAsia="Aptos" w:hAnsiTheme="minorHAnsi" w:cstheme="minorHAnsi"/>
              </w:rPr>
              <w:t>.</w:t>
            </w:r>
          </w:p>
        </w:tc>
      </w:tr>
      <w:tr w:rsidR="0028011B" w:rsidRPr="006B77BB" w14:paraId="6576311C" w14:textId="77777777" w:rsidTr="00867348">
        <w:tc>
          <w:tcPr>
            <w:tcW w:w="1667" w:type="pct"/>
          </w:tcPr>
          <w:p w14:paraId="30AD1585" w14:textId="60CF2430" w:rsidR="00905A23"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Exploring the next frontier of removals and emissions reduction to improve projections, inventory and emissions reduction policy.</w:t>
            </w:r>
          </w:p>
        </w:tc>
        <w:tc>
          <w:tcPr>
            <w:tcW w:w="1667" w:type="pct"/>
          </w:tcPr>
          <w:p w14:paraId="7B1F5BAA" w14:textId="0FD6E0F0"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 xml:space="preserve">Our carbon reporting relies nearly entirely on planted forestry and the soil carbon inventory. We need to better understand other avenues for carbon sequestration and impacts from changes to land use. </w:t>
            </w:r>
          </w:p>
        </w:tc>
        <w:tc>
          <w:tcPr>
            <w:tcW w:w="1667" w:type="pct"/>
          </w:tcPr>
          <w:p w14:paraId="1671C54F" w14:textId="77777777" w:rsidR="00A778E3" w:rsidRDefault="00253799" w:rsidP="0028011B">
            <w:pPr>
              <w:pStyle w:val="TableText"/>
              <w:rPr>
                <w:rFonts w:asciiTheme="minorHAnsi" w:eastAsia="Aptos" w:hAnsiTheme="minorHAnsi" w:cstheme="minorHAnsi"/>
              </w:rPr>
            </w:pPr>
            <w:r>
              <w:rPr>
                <w:rFonts w:asciiTheme="minorHAnsi" w:eastAsia="Aptos" w:hAnsiTheme="minorHAnsi" w:cstheme="minorHAnsi"/>
              </w:rPr>
              <w:t xml:space="preserve">Our </w:t>
            </w:r>
            <w:r w:rsidR="00ED5391">
              <w:rPr>
                <w:rFonts w:asciiTheme="minorHAnsi" w:eastAsia="Aptos" w:hAnsiTheme="minorHAnsi" w:cstheme="minorHAnsi"/>
              </w:rPr>
              <w:t>evidence base improves:</w:t>
            </w:r>
          </w:p>
          <w:p w14:paraId="6EBCD303" w14:textId="77777777" w:rsidR="00C04177" w:rsidRPr="00A10009" w:rsidRDefault="00C04177" w:rsidP="00A10009">
            <w:pPr>
              <w:pStyle w:val="TableBullet"/>
              <w:rPr>
                <w:rFonts w:eastAsia="Times New Roman"/>
              </w:rPr>
            </w:pPr>
            <w:r>
              <w:rPr>
                <w:rFonts w:eastAsia="Aptos"/>
              </w:rPr>
              <w:t>our understanding of trends and future emissions profiles</w:t>
            </w:r>
          </w:p>
          <w:p w14:paraId="54506A0D" w14:textId="77777777" w:rsidR="00973393" w:rsidRPr="00A10009" w:rsidRDefault="00353858" w:rsidP="00A10009">
            <w:pPr>
              <w:pStyle w:val="TableBullet"/>
              <w:rPr>
                <w:rFonts w:eastAsia="Times New Roman"/>
              </w:rPr>
            </w:pPr>
            <w:r>
              <w:rPr>
                <w:rFonts w:eastAsia="Aptos"/>
              </w:rPr>
              <w:t>the range of removal</w:t>
            </w:r>
            <w:r w:rsidR="00973393">
              <w:rPr>
                <w:rFonts w:eastAsia="Aptos"/>
              </w:rPr>
              <w:t xml:space="preserve"> tools available to us</w:t>
            </w:r>
          </w:p>
          <w:p w14:paraId="7D0C8C7A" w14:textId="1C4123BB" w:rsidR="0028011B" w:rsidRPr="0028011B" w:rsidRDefault="00973393" w:rsidP="00B56EBC">
            <w:pPr>
              <w:pStyle w:val="TableBullet"/>
            </w:pPr>
            <w:r>
              <w:rPr>
                <w:rFonts w:eastAsia="Aptos"/>
              </w:rPr>
              <w:t>emissions reduction policy.</w:t>
            </w:r>
          </w:p>
        </w:tc>
      </w:tr>
    </w:tbl>
    <w:p w14:paraId="04FB86D5" w14:textId="7658EA2E" w:rsidR="0028011B" w:rsidRDefault="0028011B" w:rsidP="0028011B">
      <w:pPr>
        <w:pStyle w:val="Heading2"/>
      </w:pPr>
      <w:bookmarkStart w:id="16" w:name="_Toc200533419"/>
      <w:r>
        <w:t xml:space="preserve">Strategic </w:t>
      </w:r>
      <w:r w:rsidR="00A922F5">
        <w:t>p</w:t>
      </w:r>
      <w:r>
        <w:t xml:space="preserve">riority 4: Improve the quality and accessibility of evidence for all </w:t>
      </w:r>
      <w:r w:rsidDel="00C43D48">
        <w:t>decision</w:t>
      </w:r>
      <w:r w:rsidR="00C43D48">
        <w:noBreakHyphen/>
      </w:r>
      <w:r>
        <w:t>makers</w:t>
      </w:r>
      <w:bookmarkEnd w:id="16"/>
    </w:p>
    <w:p w14:paraId="588A711F" w14:textId="6DBBD422" w:rsidR="004C7846" w:rsidRDefault="0028011B" w:rsidP="0028011B">
      <w:pPr>
        <w:pStyle w:val="BodyText"/>
      </w:pPr>
      <w:r>
        <w:t>This is where our</w:t>
      </w:r>
      <w:r w:rsidR="0059709E">
        <w:t xml:space="preserve"> internal</w:t>
      </w:r>
      <w:r>
        <w:t xml:space="preserve"> data, science and evidence investments can have the greatest impact. These priorities address two key areas that are often repeated: </w:t>
      </w:r>
    </w:p>
    <w:p w14:paraId="69F95A1A" w14:textId="75B09CD8" w:rsidR="004C7846" w:rsidRDefault="0028011B" w:rsidP="004C7846">
      <w:pPr>
        <w:pStyle w:val="Bullet"/>
      </w:pPr>
      <w:r>
        <w:t>critical knowledge gaps that cause risk and credibility issues</w:t>
      </w:r>
    </w:p>
    <w:p w14:paraId="694337BF" w14:textId="77777777" w:rsidR="004C7846" w:rsidRDefault="0028011B" w:rsidP="004C7846">
      <w:pPr>
        <w:pStyle w:val="Bullet"/>
      </w:pPr>
      <w:r>
        <w:t xml:space="preserve">accessibility of the data we and others collect. </w:t>
      </w:r>
    </w:p>
    <w:p w14:paraId="69E8CDE1" w14:textId="6D3BB4C3" w:rsidR="000D0648" w:rsidRDefault="0028011B" w:rsidP="004C7846">
      <w:pPr>
        <w:pStyle w:val="BodyText"/>
      </w:pPr>
      <w:r>
        <w:t xml:space="preserve">These </w:t>
      </w:r>
      <w:r w:rsidR="001432AA">
        <w:t>e</w:t>
      </w:r>
      <w:r w:rsidR="000318AB">
        <w:t xml:space="preserve">vidence </w:t>
      </w:r>
      <w:r w:rsidR="001432AA">
        <w:t>p</w:t>
      </w:r>
      <w:r w:rsidR="000318AB">
        <w:t>riorities</w:t>
      </w:r>
      <w:r>
        <w:t xml:space="preserve"> apply strongly to the </w:t>
      </w:r>
      <w:r w:rsidR="00C31911">
        <w:t>other priorities</w:t>
      </w:r>
      <w:r w:rsidR="000064BD">
        <w:t>. W</w:t>
      </w:r>
      <w:r>
        <w:t>e see them as a driving force towards strategic investment in foundational evidence</w:t>
      </w:r>
      <w:r w:rsidR="00D63CC1">
        <w:t xml:space="preserve"> and common datasets and models</w:t>
      </w:r>
      <w:r w:rsidR="000064BD">
        <w:t>.</w:t>
      </w:r>
      <w:r>
        <w:t xml:space="preserve"> </w:t>
      </w:r>
      <w:r w:rsidR="000064BD">
        <w:t xml:space="preserve">They support </w:t>
      </w:r>
      <w:r w:rsidDel="000064BD">
        <w:t xml:space="preserve">the </w:t>
      </w:r>
      <w:r>
        <w:t xml:space="preserve">evidence needs </w:t>
      </w:r>
      <w:r w:rsidR="000064BD">
        <w:t xml:space="preserve">of </w:t>
      </w:r>
      <w:r>
        <w:t>Ministry and the public who use the data collected.</w:t>
      </w:r>
    </w:p>
    <w:p w14:paraId="55E573ED" w14:textId="7AF1CF88" w:rsidR="0028011B" w:rsidRPr="006B77BB" w:rsidRDefault="0028011B" w:rsidP="0028011B">
      <w:pPr>
        <w:pStyle w:val="Tableheading"/>
      </w:pPr>
      <w:bookmarkStart w:id="17" w:name="_Toc199841157"/>
      <w:r w:rsidRPr="006B77BB">
        <w:lastRenderedPageBreak/>
        <w:t xml:space="preserve">Table </w:t>
      </w:r>
      <w:r w:rsidR="002763FF">
        <w:t>5</w:t>
      </w:r>
      <w:r w:rsidRPr="006B77BB">
        <w:t>:</w:t>
      </w:r>
      <w:r w:rsidRPr="006B77BB">
        <w:tab/>
      </w:r>
      <w:r>
        <w:t xml:space="preserve">Evidence </w:t>
      </w:r>
      <w:r w:rsidR="00D37524">
        <w:t>p</w:t>
      </w:r>
      <w:r>
        <w:t xml:space="preserve">riorities under </w:t>
      </w:r>
      <w:r w:rsidR="002763FF">
        <w:t>s</w:t>
      </w:r>
      <w:r>
        <w:t xml:space="preserve">trategic </w:t>
      </w:r>
      <w:r w:rsidR="002763FF">
        <w:t>p</w:t>
      </w:r>
      <w:r>
        <w:t>riority 4</w:t>
      </w:r>
      <w:bookmarkEnd w:id="17"/>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5"/>
        <w:gridCol w:w="2836"/>
        <w:gridCol w:w="2834"/>
      </w:tblGrid>
      <w:tr w:rsidR="0028011B" w:rsidRPr="006B77BB" w14:paraId="12C0CAFB" w14:textId="77777777" w:rsidTr="009009AC">
        <w:trPr>
          <w:tblHeader/>
        </w:trPr>
        <w:tc>
          <w:tcPr>
            <w:tcW w:w="1667" w:type="pct"/>
            <w:shd w:val="clear" w:color="auto" w:fill="1B556B"/>
          </w:tcPr>
          <w:p w14:paraId="5E9D2768" w14:textId="6776BC32" w:rsidR="0028011B" w:rsidRPr="006B77BB" w:rsidRDefault="0028011B">
            <w:pPr>
              <w:pStyle w:val="TableTextbold"/>
              <w:rPr>
                <w:color w:val="FFFFFF" w:themeColor="background1"/>
              </w:rPr>
            </w:pPr>
            <w:r w:rsidRPr="008C1A30">
              <w:rPr>
                <w:bCs/>
                <w:color w:val="FFFFFF" w:themeColor="background1"/>
              </w:rPr>
              <w:t xml:space="preserve">Evidence </w:t>
            </w:r>
            <w:r w:rsidR="00956B99">
              <w:rPr>
                <w:bCs/>
                <w:color w:val="FFFFFF" w:themeColor="background1"/>
              </w:rPr>
              <w:t>p</w:t>
            </w:r>
            <w:r w:rsidRPr="008C1A30">
              <w:rPr>
                <w:bCs/>
                <w:color w:val="FFFFFF" w:themeColor="background1"/>
              </w:rPr>
              <w:t>riority</w:t>
            </w:r>
          </w:p>
        </w:tc>
        <w:tc>
          <w:tcPr>
            <w:tcW w:w="1667" w:type="pct"/>
            <w:shd w:val="clear" w:color="auto" w:fill="1B556B"/>
          </w:tcPr>
          <w:p w14:paraId="4DFDB897" w14:textId="77777777" w:rsidR="0028011B" w:rsidRPr="006B77BB" w:rsidRDefault="0028011B">
            <w:pPr>
              <w:pStyle w:val="TableTextbold"/>
              <w:rPr>
                <w:color w:val="FFFFFF" w:themeColor="background1"/>
              </w:rPr>
            </w:pPr>
            <w:r w:rsidRPr="008C1A30">
              <w:rPr>
                <w:bCs/>
                <w:color w:val="FFFFFF" w:themeColor="background1"/>
              </w:rPr>
              <w:t>Description</w:t>
            </w:r>
          </w:p>
        </w:tc>
        <w:tc>
          <w:tcPr>
            <w:tcW w:w="1667" w:type="pct"/>
            <w:shd w:val="clear" w:color="auto" w:fill="1B556B"/>
          </w:tcPr>
          <w:p w14:paraId="199F63B5" w14:textId="77777777" w:rsidR="0028011B" w:rsidRPr="006B77BB" w:rsidRDefault="0028011B">
            <w:pPr>
              <w:pStyle w:val="TableTextbold"/>
              <w:rPr>
                <w:color w:val="FFFFFF" w:themeColor="background1"/>
              </w:rPr>
            </w:pPr>
            <w:r w:rsidRPr="008C1A30">
              <w:rPr>
                <w:bCs/>
                <w:color w:val="FFFFFF" w:themeColor="background1"/>
              </w:rPr>
              <w:t>Impact</w:t>
            </w:r>
          </w:p>
        </w:tc>
      </w:tr>
      <w:tr w:rsidR="0028011B" w:rsidRPr="006B77BB" w14:paraId="303F8F8F" w14:textId="77777777" w:rsidTr="009009AC">
        <w:tc>
          <w:tcPr>
            <w:tcW w:w="1667" w:type="pct"/>
          </w:tcPr>
          <w:p w14:paraId="0937C9D1" w14:textId="20413E58"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 xml:space="preserve">Ensuring our </w:t>
            </w:r>
            <w:r w:rsidRPr="0028011B" w:rsidDel="00943496">
              <w:rPr>
                <w:rFonts w:asciiTheme="minorHAnsi" w:eastAsia="Aptos" w:hAnsiTheme="minorHAnsi" w:cstheme="minorHAnsi"/>
              </w:rPr>
              <w:t xml:space="preserve">underpinning </w:t>
            </w:r>
            <w:r w:rsidRPr="0028011B">
              <w:rPr>
                <w:rFonts w:asciiTheme="minorHAnsi" w:eastAsia="Aptos" w:hAnsiTheme="minorHAnsi" w:cstheme="minorHAnsi"/>
              </w:rPr>
              <w:t>climate and environmental evidence base is relevant, credible and legitimate by filling data gaps</w:t>
            </w:r>
            <w:r w:rsidR="004650C6">
              <w:rPr>
                <w:rFonts w:asciiTheme="minorHAnsi" w:eastAsia="Aptos" w:hAnsiTheme="minorHAnsi" w:cstheme="minorHAnsi"/>
              </w:rPr>
              <w:t>.</w:t>
            </w:r>
            <w:r w:rsidRPr="0028011B">
              <w:rPr>
                <w:rFonts w:asciiTheme="minorHAnsi" w:eastAsia="Aptos" w:hAnsiTheme="minorHAnsi" w:cstheme="minorHAnsi"/>
              </w:rPr>
              <w:t xml:space="preserve"> </w:t>
            </w:r>
          </w:p>
        </w:tc>
        <w:tc>
          <w:tcPr>
            <w:tcW w:w="1667" w:type="pct"/>
          </w:tcPr>
          <w:p w14:paraId="3C46071B" w14:textId="70764C47"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To address our fragmented and reactive evidence base we will invest in baseline data building (</w:t>
            </w:r>
            <w:proofErr w:type="spellStart"/>
            <w:r w:rsidRPr="0028011B">
              <w:rPr>
                <w:rFonts w:asciiTheme="minorHAnsi" w:eastAsia="Aptos" w:hAnsiTheme="minorHAnsi" w:cstheme="minorHAnsi"/>
              </w:rPr>
              <w:t>eg</w:t>
            </w:r>
            <w:proofErr w:type="spellEnd"/>
            <w:r w:rsidR="009B1696">
              <w:rPr>
                <w:rFonts w:asciiTheme="minorHAnsi" w:eastAsia="Aptos" w:hAnsiTheme="minorHAnsi" w:cstheme="minorHAnsi"/>
              </w:rPr>
              <w:t>,</w:t>
            </w:r>
            <w:r w:rsidRPr="0028011B">
              <w:rPr>
                <w:rFonts w:asciiTheme="minorHAnsi" w:eastAsia="Aptos" w:hAnsiTheme="minorHAnsi" w:cstheme="minorHAnsi"/>
              </w:rPr>
              <w:t xml:space="preserve"> </w:t>
            </w:r>
            <w:r w:rsidRPr="0028011B" w:rsidDel="009B1696">
              <w:rPr>
                <w:rFonts w:asciiTheme="minorHAnsi" w:eastAsia="Aptos" w:hAnsiTheme="minorHAnsi" w:cstheme="minorHAnsi"/>
              </w:rPr>
              <w:t>land</w:t>
            </w:r>
            <w:r w:rsidR="009B1696">
              <w:rPr>
                <w:rFonts w:asciiTheme="minorHAnsi" w:eastAsia="Aptos" w:hAnsiTheme="minorHAnsi" w:cstheme="minorHAnsi"/>
              </w:rPr>
              <w:t>-</w:t>
            </w:r>
            <w:r w:rsidRPr="0028011B">
              <w:rPr>
                <w:rFonts w:asciiTheme="minorHAnsi" w:eastAsia="Aptos" w:hAnsiTheme="minorHAnsi" w:cstheme="minorHAnsi"/>
              </w:rPr>
              <w:t>use information and mapping) and improving</w:t>
            </w:r>
            <w:r w:rsidRPr="0028011B" w:rsidDel="00E36FF1">
              <w:rPr>
                <w:rFonts w:asciiTheme="minorHAnsi" w:eastAsia="Aptos" w:hAnsiTheme="minorHAnsi" w:cstheme="minorHAnsi"/>
              </w:rPr>
              <w:t xml:space="preserve"> </w:t>
            </w:r>
            <w:r w:rsidRPr="0028011B">
              <w:rPr>
                <w:rFonts w:asciiTheme="minorHAnsi" w:eastAsia="Aptos" w:hAnsiTheme="minorHAnsi" w:cstheme="minorHAnsi"/>
              </w:rPr>
              <w:t>reliability and consistency of our data.</w:t>
            </w:r>
          </w:p>
        </w:tc>
        <w:tc>
          <w:tcPr>
            <w:tcW w:w="1667" w:type="pct"/>
          </w:tcPr>
          <w:p w14:paraId="658B68C7" w14:textId="6116B738"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We will have a fit-for-purpose evidence base with high-quality and continuously improving evidence that supports decision</w:t>
            </w:r>
            <w:r w:rsidR="009B1696">
              <w:rPr>
                <w:rFonts w:asciiTheme="minorHAnsi" w:eastAsia="Aptos" w:hAnsiTheme="minorHAnsi" w:cstheme="minorHAnsi"/>
              </w:rPr>
              <w:noBreakHyphen/>
            </w:r>
            <w:r w:rsidRPr="0028011B">
              <w:rPr>
                <w:rFonts w:asciiTheme="minorHAnsi" w:eastAsia="Aptos" w:hAnsiTheme="minorHAnsi" w:cstheme="minorHAnsi"/>
              </w:rPr>
              <w:t xml:space="preserve">makers. </w:t>
            </w:r>
          </w:p>
        </w:tc>
      </w:tr>
      <w:tr w:rsidR="0028011B" w:rsidRPr="006B77BB" w14:paraId="4B0FB582" w14:textId="77777777" w:rsidTr="009009AC">
        <w:tc>
          <w:tcPr>
            <w:tcW w:w="1667" w:type="pct"/>
          </w:tcPr>
          <w:p w14:paraId="11731EB1" w14:textId="39A8C0D3"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We can collate, analyse and make accessible the data we and others collect on the climate and environment.</w:t>
            </w:r>
          </w:p>
        </w:tc>
        <w:tc>
          <w:tcPr>
            <w:tcW w:w="1667" w:type="pct"/>
          </w:tcPr>
          <w:p w14:paraId="150C5519" w14:textId="6C435CB4" w:rsidR="00DD0D79" w:rsidRDefault="0028011B" w:rsidP="0028011B">
            <w:pPr>
              <w:pStyle w:val="TableText"/>
              <w:rPr>
                <w:rFonts w:asciiTheme="minorHAnsi" w:eastAsia="Aptos" w:hAnsiTheme="minorHAnsi" w:cstheme="minorHAnsi"/>
              </w:rPr>
            </w:pPr>
            <w:r w:rsidRPr="0028011B">
              <w:rPr>
                <w:rFonts w:asciiTheme="minorHAnsi" w:eastAsia="Aptos" w:hAnsiTheme="minorHAnsi" w:cstheme="minorHAnsi"/>
              </w:rPr>
              <w:t>We will</w:t>
            </w:r>
            <w:r w:rsidR="00DD0D79">
              <w:rPr>
                <w:rFonts w:asciiTheme="minorHAnsi" w:eastAsia="Aptos" w:hAnsiTheme="minorHAnsi" w:cstheme="minorHAnsi"/>
              </w:rPr>
              <w:t>:</w:t>
            </w:r>
          </w:p>
          <w:p w14:paraId="4440B527" w14:textId="4FEAE5DE" w:rsidR="00DD0D79" w:rsidRPr="00587DF6" w:rsidRDefault="0028011B" w:rsidP="00DD0D79">
            <w:pPr>
              <w:pStyle w:val="TableBullet"/>
            </w:pPr>
            <w:r w:rsidRPr="0028011B">
              <w:rPr>
                <w:rFonts w:eastAsia="Aptos"/>
              </w:rPr>
              <w:t>invest in improving the methods and efficiency of data collection and collation</w:t>
            </w:r>
          </w:p>
          <w:p w14:paraId="30638237" w14:textId="4607605B" w:rsidR="00DD0D79" w:rsidRPr="00587DF6" w:rsidRDefault="0028011B" w:rsidP="00DD0D79">
            <w:pPr>
              <w:pStyle w:val="TableBullet"/>
            </w:pPr>
            <w:r w:rsidRPr="0028011B">
              <w:rPr>
                <w:rFonts w:eastAsia="Aptos"/>
              </w:rPr>
              <w:t>minimise errors and risk through standardisation and big data analytics</w:t>
            </w:r>
          </w:p>
          <w:p w14:paraId="086D398E" w14:textId="35BA3A4B" w:rsidR="0028011B" w:rsidRPr="0028011B" w:rsidRDefault="0028011B" w:rsidP="00587DF6">
            <w:pPr>
              <w:pStyle w:val="TableBullet"/>
            </w:pPr>
            <w:r w:rsidRPr="0028011B">
              <w:rPr>
                <w:rFonts w:eastAsia="Aptos"/>
              </w:rPr>
              <w:t>ensure that the data we collect is readily accessible to our partners.</w:t>
            </w:r>
          </w:p>
        </w:tc>
        <w:tc>
          <w:tcPr>
            <w:tcW w:w="1667" w:type="pct"/>
          </w:tcPr>
          <w:p w14:paraId="6145BA7A" w14:textId="359B0A22"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 xml:space="preserve">The Ministry, local government and the private sector can access high quality, nationally consistent and reliable data in a timely way.  </w:t>
            </w:r>
          </w:p>
        </w:tc>
      </w:tr>
    </w:tbl>
    <w:p w14:paraId="700B743E" w14:textId="4CD93FC4" w:rsidR="0028011B" w:rsidRDefault="0028011B" w:rsidP="0028011B">
      <w:pPr>
        <w:pStyle w:val="Heading2"/>
      </w:pPr>
      <w:bookmarkStart w:id="18" w:name="_Toc200533420"/>
      <w:r>
        <w:t xml:space="preserve">Strategic </w:t>
      </w:r>
      <w:r w:rsidR="00C92645">
        <w:t>p</w:t>
      </w:r>
      <w:r>
        <w:t>riority 5: Ensure our investment, partnerships and relationships enable others to achieve impactful solutions</w:t>
      </w:r>
      <w:bookmarkEnd w:id="18"/>
    </w:p>
    <w:p w14:paraId="5E73CBBD" w14:textId="333FDA9A" w:rsidR="00375033" w:rsidRDefault="00512502" w:rsidP="0028011B">
      <w:pPr>
        <w:pStyle w:val="BodyText"/>
      </w:pPr>
      <w:r>
        <w:t xml:space="preserve">We aim to ensure that </w:t>
      </w:r>
      <w:r w:rsidR="00F80D0A">
        <w:t>the Ministry supports</w:t>
      </w:r>
      <w:r w:rsidR="00214BAB">
        <w:t xml:space="preserve"> </w:t>
      </w:r>
      <w:r w:rsidR="0028011B">
        <w:t xml:space="preserve">local and community-based evidence building </w:t>
      </w:r>
      <w:r w:rsidR="00F80D0A">
        <w:t xml:space="preserve">to make high-quality decisions and </w:t>
      </w:r>
      <w:r w:rsidR="00BA6ABF">
        <w:t xml:space="preserve">achieve </w:t>
      </w:r>
      <w:r w:rsidR="00F80D0A">
        <w:t>impactful solutions</w:t>
      </w:r>
      <w:r w:rsidR="0028011B">
        <w:t>. This should be done in a meaningful way that respects our partnership</w:t>
      </w:r>
      <w:r w:rsidR="00675B15">
        <w:t>s</w:t>
      </w:r>
      <w:r w:rsidR="0028011B">
        <w:t xml:space="preserve"> and obligations and develops methods that can clearly show the benefit of </w:t>
      </w:r>
      <w:r w:rsidR="004C1DB0">
        <w:t>local evidence</w:t>
      </w:r>
      <w:r w:rsidR="0028011B">
        <w:t xml:space="preserve">. </w:t>
      </w:r>
    </w:p>
    <w:p w14:paraId="3CABE3AC" w14:textId="1FC75D99" w:rsidR="0028011B" w:rsidRDefault="0028011B" w:rsidP="0028011B">
      <w:pPr>
        <w:pStyle w:val="BodyText"/>
      </w:pPr>
      <w:r>
        <w:t xml:space="preserve">We also want to </w:t>
      </w:r>
      <w:r w:rsidR="005C49FA">
        <w:t>increase our understanding o</w:t>
      </w:r>
      <w:r w:rsidR="004C1DB0">
        <w:t>f</w:t>
      </w:r>
      <w:r>
        <w:t xml:space="preserve"> the </w:t>
      </w:r>
      <w:r w:rsidR="00762D39">
        <w:t xml:space="preserve">economic and social </w:t>
      </w:r>
      <w:r>
        <w:t>outcomes of investing in the environment – both from a public funding</w:t>
      </w:r>
      <w:r w:rsidDel="004D6C2F">
        <w:t xml:space="preserve"> </w:t>
      </w:r>
      <w:r>
        <w:t xml:space="preserve">and </w:t>
      </w:r>
      <w:r w:rsidR="004D6C2F">
        <w:t xml:space="preserve">a </w:t>
      </w:r>
      <w:r>
        <w:t>private investment</w:t>
      </w:r>
      <w:r w:rsidR="004D6C2F">
        <w:t xml:space="preserve"> perspective</w:t>
      </w:r>
      <w:r>
        <w:t xml:space="preserve">. There is an evidence gap </w:t>
      </w:r>
      <w:r w:rsidR="006B4AC1">
        <w:t>of the</w:t>
      </w:r>
      <w:r>
        <w:t xml:space="preserve"> long-term benefits of </w:t>
      </w:r>
      <w:r w:rsidR="00C3406E">
        <w:t>environmental</w:t>
      </w:r>
      <w:r>
        <w:t xml:space="preserve"> </w:t>
      </w:r>
      <w:r w:rsidR="006B4AC1">
        <w:t>investment</w:t>
      </w:r>
      <w:r>
        <w:t xml:space="preserve"> and how scaling investments can have exponentially greater benefits and returns.</w:t>
      </w:r>
    </w:p>
    <w:p w14:paraId="2405361C" w14:textId="32C16314" w:rsidR="0028011B" w:rsidRPr="006B77BB" w:rsidRDefault="0028011B" w:rsidP="0028011B">
      <w:pPr>
        <w:pStyle w:val="Tableheading"/>
      </w:pPr>
      <w:bookmarkStart w:id="19" w:name="_Toc199841158"/>
      <w:r w:rsidRPr="006B77BB">
        <w:t xml:space="preserve">Table </w:t>
      </w:r>
      <w:r w:rsidR="002763FF">
        <w:t>6</w:t>
      </w:r>
      <w:r w:rsidRPr="006B77BB">
        <w:t>:</w:t>
      </w:r>
      <w:r w:rsidRPr="006B77BB">
        <w:tab/>
      </w:r>
      <w:r>
        <w:t xml:space="preserve">Evidence </w:t>
      </w:r>
      <w:r w:rsidR="00F50827">
        <w:t>p</w:t>
      </w:r>
      <w:r>
        <w:t xml:space="preserve">riorities under </w:t>
      </w:r>
      <w:r w:rsidR="00F50827">
        <w:t>s</w:t>
      </w:r>
      <w:r>
        <w:t xml:space="preserve">trategic </w:t>
      </w:r>
      <w:r w:rsidR="00F50827">
        <w:t>p</w:t>
      </w:r>
      <w:r>
        <w:t>riority 5</w:t>
      </w:r>
      <w:bookmarkEnd w:id="19"/>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5"/>
        <w:gridCol w:w="2836"/>
        <w:gridCol w:w="2834"/>
      </w:tblGrid>
      <w:tr w:rsidR="0028011B" w:rsidRPr="006B77BB" w14:paraId="47054AA3" w14:textId="77777777" w:rsidTr="007335FF">
        <w:trPr>
          <w:tblHeader/>
        </w:trPr>
        <w:tc>
          <w:tcPr>
            <w:tcW w:w="1667" w:type="pct"/>
            <w:shd w:val="clear" w:color="auto" w:fill="1B556B"/>
          </w:tcPr>
          <w:p w14:paraId="76F9A01E" w14:textId="73046A96" w:rsidR="0028011B" w:rsidRPr="006B77BB" w:rsidRDefault="0028011B">
            <w:pPr>
              <w:pStyle w:val="TableTextbold"/>
              <w:rPr>
                <w:color w:val="FFFFFF" w:themeColor="background1"/>
              </w:rPr>
            </w:pPr>
            <w:r w:rsidRPr="008C1A30">
              <w:rPr>
                <w:bCs/>
                <w:color w:val="FFFFFF" w:themeColor="background1"/>
              </w:rPr>
              <w:t xml:space="preserve">Evidence </w:t>
            </w:r>
            <w:r w:rsidR="00F50827">
              <w:rPr>
                <w:bCs/>
                <w:color w:val="FFFFFF" w:themeColor="background1"/>
              </w:rPr>
              <w:t>p</w:t>
            </w:r>
            <w:r w:rsidRPr="008C1A30">
              <w:rPr>
                <w:bCs/>
                <w:color w:val="FFFFFF" w:themeColor="background1"/>
              </w:rPr>
              <w:t>riority</w:t>
            </w:r>
          </w:p>
        </w:tc>
        <w:tc>
          <w:tcPr>
            <w:tcW w:w="1667" w:type="pct"/>
            <w:shd w:val="clear" w:color="auto" w:fill="1B556B"/>
          </w:tcPr>
          <w:p w14:paraId="618097D5" w14:textId="77777777" w:rsidR="0028011B" w:rsidRPr="006B77BB" w:rsidRDefault="0028011B">
            <w:pPr>
              <w:pStyle w:val="TableTextbold"/>
              <w:rPr>
                <w:color w:val="FFFFFF" w:themeColor="background1"/>
              </w:rPr>
            </w:pPr>
            <w:r w:rsidRPr="008C1A30">
              <w:rPr>
                <w:bCs/>
                <w:color w:val="FFFFFF" w:themeColor="background1"/>
              </w:rPr>
              <w:t>Description</w:t>
            </w:r>
          </w:p>
        </w:tc>
        <w:tc>
          <w:tcPr>
            <w:tcW w:w="1667" w:type="pct"/>
            <w:shd w:val="clear" w:color="auto" w:fill="1B556B"/>
          </w:tcPr>
          <w:p w14:paraId="1D4DA6D0" w14:textId="77777777" w:rsidR="0028011B" w:rsidRPr="006B77BB" w:rsidRDefault="0028011B">
            <w:pPr>
              <w:pStyle w:val="TableTextbold"/>
              <w:rPr>
                <w:color w:val="FFFFFF" w:themeColor="background1"/>
              </w:rPr>
            </w:pPr>
            <w:r w:rsidRPr="008C1A30">
              <w:rPr>
                <w:bCs/>
                <w:color w:val="FFFFFF" w:themeColor="background1"/>
              </w:rPr>
              <w:t>Impact</w:t>
            </w:r>
          </w:p>
        </w:tc>
      </w:tr>
      <w:tr w:rsidR="0028011B" w:rsidRPr="006B77BB" w14:paraId="0119689F" w14:textId="77777777" w:rsidTr="007335FF">
        <w:tc>
          <w:tcPr>
            <w:tcW w:w="1667" w:type="pct"/>
          </w:tcPr>
          <w:p w14:paraId="310D1739" w14:textId="009ECF54"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Using case studies and pilot</w:t>
            </w:r>
            <w:r w:rsidR="0041003C">
              <w:rPr>
                <w:rFonts w:asciiTheme="minorHAnsi" w:eastAsia="Aptos" w:hAnsiTheme="minorHAnsi" w:cstheme="minorHAnsi"/>
              </w:rPr>
              <w:t xml:space="preserve"> </w:t>
            </w:r>
            <w:r w:rsidRPr="0028011B">
              <w:rPr>
                <w:rFonts w:asciiTheme="minorHAnsi" w:eastAsia="Aptos" w:hAnsiTheme="minorHAnsi" w:cstheme="minorHAnsi"/>
              </w:rPr>
              <w:t>s</w:t>
            </w:r>
            <w:r w:rsidR="0041003C">
              <w:rPr>
                <w:rFonts w:asciiTheme="minorHAnsi" w:eastAsia="Aptos" w:hAnsiTheme="minorHAnsi" w:cstheme="minorHAnsi"/>
              </w:rPr>
              <w:t>tudies</w:t>
            </w:r>
            <w:r w:rsidRPr="0028011B">
              <w:rPr>
                <w:rFonts w:asciiTheme="minorHAnsi" w:eastAsia="Aptos" w:hAnsiTheme="minorHAnsi" w:cstheme="minorHAnsi"/>
              </w:rPr>
              <w:t xml:space="preserve"> to understand how local evidence building and community-based approaches that grow and share local knowledge and </w:t>
            </w:r>
            <w:proofErr w:type="spellStart"/>
            <w:r w:rsidRPr="0028011B">
              <w:rPr>
                <w:rFonts w:asciiTheme="minorHAnsi" w:eastAsia="Aptos" w:hAnsiTheme="minorHAnsi" w:cstheme="minorHAnsi"/>
              </w:rPr>
              <w:t>mātauranga</w:t>
            </w:r>
            <w:proofErr w:type="spellEnd"/>
            <w:r w:rsidRPr="0028011B">
              <w:rPr>
                <w:rFonts w:asciiTheme="minorHAnsi" w:eastAsia="Aptos" w:hAnsiTheme="minorHAnsi" w:cstheme="minorHAnsi"/>
              </w:rPr>
              <w:t xml:space="preserve"> Māori can bolster our national evidence base.</w:t>
            </w:r>
          </w:p>
        </w:tc>
        <w:tc>
          <w:tcPr>
            <w:tcW w:w="1667" w:type="pct"/>
          </w:tcPr>
          <w:p w14:paraId="5E40AE89" w14:textId="0B49E6D7"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 xml:space="preserve">We will invest in evidence that supports local environmental data and evidence activities to build local knowledge, </w:t>
            </w:r>
            <w:proofErr w:type="spellStart"/>
            <w:r w:rsidRPr="0028011B">
              <w:rPr>
                <w:rFonts w:asciiTheme="minorHAnsi" w:eastAsia="Aptos" w:hAnsiTheme="minorHAnsi" w:cstheme="minorHAnsi"/>
              </w:rPr>
              <w:t>mātauranga</w:t>
            </w:r>
            <w:proofErr w:type="spellEnd"/>
            <w:r w:rsidRPr="0028011B">
              <w:rPr>
                <w:rFonts w:asciiTheme="minorHAnsi" w:eastAsia="Aptos" w:hAnsiTheme="minorHAnsi" w:cstheme="minorHAnsi"/>
              </w:rPr>
              <w:t xml:space="preserve"> Māori and community-based approaches that contribute to a larger national evidence base. </w:t>
            </w:r>
          </w:p>
        </w:tc>
        <w:tc>
          <w:tcPr>
            <w:tcW w:w="1667" w:type="pct"/>
          </w:tcPr>
          <w:p w14:paraId="7274ACE3" w14:textId="714D4CD4" w:rsidR="0028011B" w:rsidRPr="0028011B" w:rsidRDefault="006D45ED" w:rsidP="0028011B">
            <w:pPr>
              <w:pStyle w:val="TableText"/>
              <w:rPr>
                <w:rFonts w:asciiTheme="minorHAnsi" w:hAnsiTheme="minorHAnsi" w:cstheme="minorHAnsi"/>
              </w:rPr>
            </w:pPr>
            <w:r>
              <w:rPr>
                <w:rFonts w:asciiTheme="minorHAnsi" w:eastAsia="Aptos" w:hAnsiTheme="minorHAnsi" w:cstheme="minorHAnsi"/>
              </w:rPr>
              <w:t xml:space="preserve">Our evidence base supports </w:t>
            </w:r>
            <w:r w:rsidR="00F05975">
              <w:rPr>
                <w:rFonts w:asciiTheme="minorHAnsi" w:eastAsia="Aptos" w:hAnsiTheme="minorHAnsi" w:cstheme="minorHAnsi"/>
              </w:rPr>
              <w:t>and informs</w:t>
            </w:r>
            <w:r w:rsidR="0028011B" w:rsidRPr="0028011B">
              <w:rPr>
                <w:rFonts w:asciiTheme="minorHAnsi" w:eastAsia="Aptos" w:hAnsiTheme="minorHAnsi" w:cstheme="minorHAnsi"/>
              </w:rPr>
              <w:t xml:space="preserve"> locally</w:t>
            </w:r>
            <w:r w:rsidR="00095745">
              <w:rPr>
                <w:rFonts w:asciiTheme="minorHAnsi" w:eastAsia="Aptos" w:hAnsiTheme="minorHAnsi" w:cstheme="minorHAnsi"/>
              </w:rPr>
              <w:t xml:space="preserve"> </w:t>
            </w:r>
            <w:r w:rsidR="0028011B" w:rsidRPr="0028011B">
              <w:rPr>
                <w:rFonts w:asciiTheme="minorHAnsi" w:eastAsia="Aptos" w:hAnsiTheme="minorHAnsi" w:cstheme="minorHAnsi"/>
              </w:rPr>
              <w:t xml:space="preserve">tailored solutions for communities. </w:t>
            </w:r>
            <w:r w:rsidR="003329EE">
              <w:rPr>
                <w:rFonts w:asciiTheme="minorHAnsi" w:eastAsia="Aptos" w:hAnsiTheme="minorHAnsi" w:cstheme="minorHAnsi"/>
              </w:rPr>
              <w:t>C</w:t>
            </w:r>
            <w:r w:rsidR="0028011B" w:rsidRPr="0028011B">
              <w:rPr>
                <w:rFonts w:asciiTheme="minorHAnsi" w:eastAsia="Aptos" w:hAnsiTheme="minorHAnsi" w:cstheme="minorHAnsi"/>
              </w:rPr>
              <w:t xml:space="preserve">ommunity-based/generated data, knowledge and </w:t>
            </w:r>
            <w:proofErr w:type="spellStart"/>
            <w:r w:rsidR="0028011B" w:rsidRPr="0028011B">
              <w:rPr>
                <w:rFonts w:asciiTheme="minorHAnsi" w:eastAsia="Aptos" w:hAnsiTheme="minorHAnsi" w:cstheme="minorHAnsi"/>
              </w:rPr>
              <w:t>mātauranga</w:t>
            </w:r>
            <w:proofErr w:type="spellEnd"/>
            <w:r w:rsidR="0028011B" w:rsidRPr="0028011B">
              <w:rPr>
                <w:rFonts w:asciiTheme="minorHAnsi" w:eastAsia="Aptos" w:hAnsiTheme="minorHAnsi" w:cstheme="minorHAnsi"/>
              </w:rPr>
              <w:t xml:space="preserve"> Māori can be shared with </w:t>
            </w:r>
            <w:r w:rsidR="000E087D">
              <w:rPr>
                <w:rFonts w:asciiTheme="minorHAnsi" w:eastAsia="Aptos" w:hAnsiTheme="minorHAnsi" w:cstheme="minorHAnsi"/>
              </w:rPr>
              <w:t>the Ministry</w:t>
            </w:r>
            <w:r w:rsidR="0028011B" w:rsidRPr="0028011B">
              <w:rPr>
                <w:rFonts w:asciiTheme="minorHAnsi" w:eastAsia="Aptos" w:hAnsiTheme="minorHAnsi" w:cstheme="minorHAnsi"/>
              </w:rPr>
              <w:t xml:space="preserve"> in a way that is meaningful, designed appropriately and mutually beneficial.</w:t>
            </w:r>
          </w:p>
        </w:tc>
      </w:tr>
      <w:tr w:rsidR="0028011B" w:rsidRPr="006B77BB" w14:paraId="746D8679" w14:textId="77777777" w:rsidTr="00E07186">
        <w:tc>
          <w:tcPr>
            <w:tcW w:w="1667" w:type="pct"/>
          </w:tcPr>
          <w:p w14:paraId="46CF3B75" w14:textId="7F9EDB99"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Market and investment analysis to support the public and private sector in scaling investment in adaptation/retreat, biodiversity, emissions reduction, and sustainability.</w:t>
            </w:r>
          </w:p>
        </w:tc>
        <w:tc>
          <w:tcPr>
            <w:tcW w:w="1667" w:type="pct"/>
          </w:tcPr>
          <w:p w14:paraId="1728CAFA" w14:textId="78F38BB1"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We can provide credible economic and environmental analysis that will support investment programmes that leverage co</w:t>
            </w:r>
            <w:r w:rsidR="00E07186">
              <w:rPr>
                <w:rFonts w:asciiTheme="minorHAnsi" w:eastAsia="Aptos" w:hAnsiTheme="minorHAnsi" w:cstheme="minorHAnsi"/>
              </w:rPr>
              <w:noBreakHyphen/>
            </w:r>
            <w:r w:rsidRPr="0028011B">
              <w:rPr>
                <w:rFonts w:asciiTheme="minorHAnsi" w:eastAsia="Aptos" w:hAnsiTheme="minorHAnsi" w:cstheme="minorHAnsi"/>
              </w:rPr>
              <w:t>funding opportunities, are scalable and are justified by data that shows positive outcomes.</w:t>
            </w:r>
          </w:p>
        </w:tc>
        <w:tc>
          <w:tcPr>
            <w:tcW w:w="1667" w:type="pct"/>
          </w:tcPr>
          <w:p w14:paraId="12FFA51A" w14:textId="570F4D55" w:rsidR="0028011B" w:rsidRPr="0028011B" w:rsidRDefault="0028011B" w:rsidP="0028011B">
            <w:pPr>
              <w:pStyle w:val="TableText"/>
              <w:rPr>
                <w:rFonts w:asciiTheme="minorHAnsi" w:hAnsiTheme="minorHAnsi" w:cstheme="minorHAnsi"/>
              </w:rPr>
            </w:pPr>
            <w:r w:rsidRPr="0028011B">
              <w:rPr>
                <w:rFonts w:asciiTheme="minorHAnsi" w:eastAsia="Aptos" w:hAnsiTheme="minorHAnsi" w:cstheme="minorHAnsi"/>
              </w:rPr>
              <w:t>Our evidence base clearly demonstrate</w:t>
            </w:r>
            <w:r w:rsidR="00456436">
              <w:rPr>
                <w:rFonts w:asciiTheme="minorHAnsi" w:eastAsia="Aptos" w:hAnsiTheme="minorHAnsi" w:cstheme="minorHAnsi"/>
              </w:rPr>
              <w:t>s</w:t>
            </w:r>
            <w:r w:rsidRPr="0028011B">
              <w:rPr>
                <w:rFonts w:asciiTheme="minorHAnsi" w:eastAsia="Aptos" w:hAnsiTheme="minorHAnsi" w:cstheme="minorHAnsi"/>
              </w:rPr>
              <w:t xml:space="preserve"> the effectiveness of environmental investment, where this can have the most impact, and analysis of the long-term returns.</w:t>
            </w:r>
          </w:p>
        </w:tc>
      </w:tr>
    </w:tbl>
    <w:p w14:paraId="3CFE6405" w14:textId="1656DE0E" w:rsidR="0028011B" w:rsidRDefault="0028011B" w:rsidP="0028011B">
      <w:pPr>
        <w:pStyle w:val="Heading1"/>
      </w:pPr>
      <w:bookmarkStart w:id="20" w:name="_Investment_Packages"/>
      <w:bookmarkStart w:id="21" w:name="_Toc200533421"/>
      <w:bookmarkEnd w:id="20"/>
      <w:r>
        <w:lastRenderedPageBreak/>
        <w:t xml:space="preserve">Investment </w:t>
      </w:r>
      <w:r w:rsidR="00A514BC">
        <w:t>p</w:t>
      </w:r>
      <w:r>
        <w:t>ackages</w:t>
      </w:r>
      <w:bookmarkEnd w:id="21"/>
    </w:p>
    <w:p w14:paraId="064FE052" w14:textId="6E7DC040" w:rsidR="0028011B" w:rsidRDefault="0028011B" w:rsidP="0028011B">
      <w:pPr>
        <w:pStyle w:val="BodyText"/>
      </w:pPr>
      <w:r>
        <w:t xml:space="preserve">Our </w:t>
      </w:r>
      <w:r w:rsidR="00A514BC">
        <w:t>i</w:t>
      </w:r>
      <w:r>
        <w:t xml:space="preserve">nvestment </w:t>
      </w:r>
      <w:r w:rsidR="00A514BC">
        <w:t>p</w:t>
      </w:r>
      <w:r>
        <w:t xml:space="preserve">ackages are where we plan to strategically invest in the next </w:t>
      </w:r>
      <w:r w:rsidR="00A514BC">
        <w:t>one to three</w:t>
      </w:r>
      <w:r>
        <w:t xml:space="preserve"> years. They are the areas where we can forecast the biggest shifts in our evidence base</w:t>
      </w:r>
      <w:r w:rsidR="009F068C">
        <w:t>.</w:t>
      </w:r>
      <w:r>
        <w:t xml:space="preserve"> </w:t>
      </w:r>
      <w:r w:rsidR="009F068C">
        <w:t xml:space="preserve">They procure </w:t>
      </w:r>
      <w:r>
        <w:t>high-quality and foundational data</w:t>
      </w:r>
      <w:r w:rsidR="00AD33E3">
        <w:t xml:space="preserve"> and </w:t>
      </w:r>
      <w:r>
        <w:t>insights into the impact of climate change and natural hazards, ensuring that the data we and others collect is readily accessible and usable.</w:t>
      </w:r>
    </w:p>
    <w:p w14:paraId="4DD2136F" w14:textId="16701C38" w:rsidR="00400C1F" w:rsidRDefault="0028011B" w:rsidP="0028011B">
      <w:pPr>
        <w:pStyle w:val="BodyText"/>
      </w:pPr>
      <w:r>
        <w:t xml:space="preserve">These are not </w:t>
      </w:r>
      <w:proofErr w:type="gramStart"/>
      <w:r w:rsidR="004E7B83">
        <w:t xml:space="preserve">all </w:t>
      </w:r>
      <w:r>
        <w:t>of</w:t>
      </w:r>
      <w:proofErr w:type="gramEnd"/>
      <w:r>
        <w:t xml:space="preserve"> our investments, rather they are where we have prioritised our efforts within the limits of constrained budget and capacity.</w:t>
      </w:r>
      <w:r w:rsidR="00400C1F">
        <w:t xml:space="preserve"> </w:t>
      </w:r>
    </w:p>
    <w:p w14:paraId="415D6EB9" w14:textId="48BFC222" w:rsidR="0028011B" w:rsidRDefault="00400C1F" w:rsidP="00F1401B">
      <w:pPr>
        <w:pStyle w:val="BodyText"/>
      </w:pPr>
      <w:r w:rsidRPr="00400C1F">
        <w:t xml:space="preserve">We are actively directing our investment efforts </w:t>
      </w:r>
      <w:r>
        <w:t>through</w:t>
      </w:r>
      <w:r w:rsidRPr="00400C1F">
        <w:t xml:space="preserve"> </w:t>
      </w:r>
      <w:r w:rsidR="004E7B83">
        <w:t>s</w:t>
      </w:r>
      <w:r w:rsidRPr="00400C1F">
        <w:t xml:space="preserve">trategic </w:t>
      </w:r>
      <w:r w:rsidR="004E7B83">
        <w:t>p</w:t>
      </w:r>
      <w:r w:rsidRPr="00400C1F">
        <w:t xml:space="preserve">riority 4, recognising it as the area with the greatest potential to drive impact across all other </w:t>
      </w:r>
      <w:r w:rsidR="004E7B83">
        <w:t>s</w:t>
      </w:r>
      <w:r w:rsidRPr="00400C1F">
        <w:t xml:space="preserve">trategic </w:t>
      </w:r>
      <w:r w:rsidR="004E7B83">
        <w:t>p</w:t>
      </w:r>
      <w:r w:rsidRPr="00400C1F">
        <w:t>riorities</w:t>
      </w:r>
      <w:r w:rsidR="00287E7C">
        <w:t xml:space="preserve"> through</w:t>
      </w:r>
      <w:r w:rsidR="00752925">
        <w:t xml:space="preserve"> better evidence that is useable and accessible</w:t>
      </w:r>
      <w:r w:rsidRPr="00400C1F">
        <w:t>. This focus leverages the Ministry</w:t>
      </w:r>
      <w:r w:rsidR="00A24319">
        <w:t>’s position</w:t>
      </w:r>
      <w:r w:rsidRPr="00400C1F">
        <w:t xml:space="preserve"> as lead advisor and promotes the importance of standardisation and national consistency in evidence</w:t>
      </w:r>
      <w:r w:rsidR="00752925">
        <w:t xml:space="preserve"> use</w:t>
      </w:r>
      <w:r w:rsidRPr="00400C1F">
        <w:t xml:space="preserve">. </w:t>
      </w:r>
    </w:p>
    <w:p w14:paraId="512393DC" w14:textId="2F6A7379" w:rsidR="001C2E9E" w:rsidRPr="001C2E9E" w:rsidRDefault="001C2E9E" w:rsidP="001C2E9E">
      <w:pPr>
        <w:pStyle w:val="BodyText"/>
      </w:pPr>
      <w:r w:rsidRPr="001C2E9E">
        <w:t xml:space="preserve">We used the following principles to identify the most suitable </w:t>
      </w:r>
      <w:r w:rsidR="00A24319">
        <w:t>i</w:t>
      </w:r>
      <w:r w:rsidRPr="001C2E9E">
        <w:t xml:space="preserve">nvestment </w:t>
      </w:r>
      <w:r w:rsidR="00A24319">
        <w:t>p</w:t>
      </w:r>
      <w:r w:rsidRPr="001C2E9E">
        <w:t xml:space="preserve">ackages to deliver on the two </w:t>
      </w:r>
      <w:r w:rsidR="00A24319">
        <w:t>e</w:t>
      </w:r>
      <w:r w:rsidRPr="001C2E9E">
        <w:t xml:space="preserve">vidence </w:t>
      </w:r>
      <w:r w:rsidR="00A24319">
        <w:t>p</w:t>
      </w:r>
      <w:r w:rsidRPr="001C2E9E">
        <w:t xml:space="preserve">riorities under </w:t>
      </w:r>
      <w:r w:rsidR="00A24319">
        <w:t>s</w:t>
      </w:r>
      <w:r w:rsidRPr="001C2E9E">
        <w:t xml:space="preserve">trategic </w:t>
      </w:r>
      <w:r w:rsidR="00A24319">
        <w:t>p</w:t>
      </w:r>
      <w:r w:rsidRPr="001C2E9E">
        <w:t>riority 4:</w:t>
      </w:r>
    </w:p>
    <w:p w14:paraId="5CEC3636" w14:textId="5C70E791" w:rsidR="001C2E9E" w:rsidRPr="001C2E9E" w:rsidRDefault="001C2E9E" w:rsidP="006F2CDF">
      <w:pPr>
        <w:pStyle w:val="Numberedparagraph"/>
      </w:pPr>
      <w:r w:rsidRPr="001C2E9E">
        <w:t xml:space="preserve">Enduring </w:t>
      </w:r>
      <w:r w:rsidR="007557CF">
        <w:t>b</w:t>
      </w:r>
      <w:r w:rsidRPr="001C2E9E">
        <w:t>enefit: Addressing challenging and enduring evidence issues in the Ministry that have rarely been progressed because of this challenge but will have a significant impact if completed.</w:t>
      </w:r>
    </w:p>
    <w:p w14:paraId="6CE8A6E8" w14:textId="5A4EDAF2" w:rsidR="001C2E9E" w:rsidRPr="001C2E9E" w:rsidRDefault="001C2E9E" w:rsidP="006F2CDF">
      <w:pPr>
        <w:pStyle w:val="Numberedparagraph"/>
      </w:pPr>
      <w:r w:rsidRPr="001C2E9E">
        <w:t xml:space="preserve">Cross-cutting </w:t>
      </w:r>
      <w:r w:rsidR="007557CF">
        <w:t>u</w:t>
      </w:r>
      <w:r w:rsidRPr="001C2E9E">
        <w:t>tility: Broad and cross-cutting impact for the Ministry with outcomes that are relevant for multiple work programmes.</w:t>
      </w:r>
    </w:p>
    <w:p w14:paraId="345804B3" w14:textId="55B06133" w:rsidR="001C2E9E" w:rsidRPr="001C2E9E" w:rsidRDefault="001C2E9E" w:rsidP="006F2CDF">
      <w:pPr>
        <w:pStyle w:val="Numberedparagraph"/>
      </w:pPr>
      <w:r w:rsidRPr="001C2E9E">
        <w:t>Co-</w:t>
      </w:r>
      <w:r w:rsidR="005E2746">
        <w:t>f</w:t>
      </w:r>
      <w:r w:rsidRPr="001C2E9E">
        <w:t xml:space="preserve">unding </w:t>
      </w:r>
      <w:r w:rsidR="007557CF">
        <w:t>o</w:t>
      </w:r>
      <w:r w:rsidRPr="001C2E9E">
        <w:t>pportunities: There are realistic pathways to collaboration and co-funding opportunities from external organisations.</w:t>
      </w:r>
    </w:p>
    <w:p w14:paraId="2FB90897" w14:textId="7A7C8919" w:rsidR="001C2E9E" w:rsidRPr="001C2E9E" w:rsidRDefault="001C2E9E" w:rsidP="006F2CDF">
      <w:pPr>
        <w:pStyle w:val="Numberedparagraph"/>
      </w:pPr>
      <w:r w:rsidRPr="001C2E9E">
        <w:t xml:space="preserve">Diversification of the </w:t>
      </w:r>
      <w:r w:rsidR="007557CF">
        <w:t>e</w:t>
      </w:r>
      <w:r w:rsidRPr="001C2E9E">
        <w:t xml:space="preserve">vidence </w:t>
      </w:r>
      <w:r w:rsidR="007557CF">
        <w:t>b</w:t>
      </w:r>
      <w:r w:rsidRPr="001C2E9E">
        <w:t xml:space="preserve">ase: Contributing to a diversified and broader evidence base for the Ministry that includes a variety of evidence </w:t>
      </w:r>
      <w:r w:rsidR="00E54A9A">
        <w:t xml:space="preserve">such as </w:t>
      </w:r>
      <w:r w:rsidRPr="001C2E9E">
        <w:t xml:space="preserve">social sciences, economics and </w:t>
      </w:r>
      <w:proofErr w:type="spellStart"/>
      <w:r w:rsidRPr="001C2E9E">
        <w:t>mātauranga</w:t>
      </w:r>
      <w:proofErr w:type="spellEnd"/>
      <w:r w:rsidRPr="001C2E9E">
        <w:t xml:space="preserve"> Māori.</w:t>
      </w:r>
    </w:p>
    <w:p w14:paraId="688B6038" w14:textId="389389E5" w:rsidR="001C2E9E" w:rsidRPr="001C2E9E" w:rsidRDefault="001C2E9E" w:rsidP="006F2CDF">
      <w:pPr>
        <w:pStyle w:val="Numberedparagraph"/>
      </w:pPr>
      <w:r w:rsidRPr="001C2E9E">
        <w:t>Urgency: The evidence need is critical from a risk or credibility perspective, or to advance prioritised Ministerial objectives.</w:t>
      </w:r>
    </w:p>
    <w:p w14:paraId="43EA5C00" w14:textId="25915385" w:rsidR="0028011B" w:rsidRDefault="0028011B" w:rsidP="0028011B">
      <w:pPr>
        <w:pStyle w:val="BodyText"/>
      </w:pPr>
      <w:r>
        <w:t xml:space="preserve">Our </w:t>
      </w:r>
      <w:r w:rsidR="00E54A9A">
        <w:t>i</w:t>
      </w:r>
      <w:r>
        <w:t xml:space="preserve">nvestment </w:t>
      </w:r>
      <w:r w:rsidR="00E54A9A">
        <w:t>p</w:t>
      </w:r>
      <w:r>
        <w:t>ackages are</w:t>
      </w:r>
      <w:r w:rsidR="009D2006">
        <w:t xml:space="preserve"> explained in table 7.</w:t>
      </w:r>
    </w:p>
    <w:p w14:paraId="44631ADC" w14:textId="77777777" w:rsidR="00375033" w:rsidRDefault="00375033">
      <w:pPr>
        <w:spacing w:before="0" w:after="200" w:line="276" w:lineRule="auto"/>
        <w:jc w:val="left"/>
        <w:rPr>
          <w:b/>
          <w:sz w:val="20"/>
        </w:rPr>
      </w:pPr>
      <w:r>
        <w:br w:type="page"/>
      </w:r>
    </w:p>
    <w:p w14:paraId="3DF65240" w14:textId="23EC897C" w:rsidR="00786465" w:rsidRPr="006B77BB" w:rsidRDefault="00786465" w:rsidP="00786465">
      <w:pPr>
        <w:pStyle w:val="Tableheading"/>
      </w:pPr>
      <w:bookmarkStart w:id="22" w:name="_Toc199841159"/>
      <w:r w:rsidRPr="006B77BB">
        <w:lastRenderedPageBreak/>
        <w:t xml:space="preserve">Table </w:t>
      </w:r>
      <w:r w:rsidR="002763FF">
        <w:t>7</w:t>
      </w:r>
      <w:r w:rsidRPr="006B77BB">
        <w:t>:</w:t>
      </w:r>
      <w:r w:rsidRPr="006B77BB">
        <w:tab/>
      </w:r>
      <w:r>
        <w:t xml:space="preserve">Investment </w:t>
      </w:r>
      <w:r w:rsidR="00E54A9A">
        <w:t>p</w:t>
      </w:r>
      <w:r>
        <w:t>ackages</w:t>
      </w:r>
      <w:bookmarkEnd w:id="22"/>
    </w:p>
    <w:tbl>
      <w:tblPr>
        <w:tblStyle w:val="TableGrid"/>
        <w:tblW w:w="5083" w:type="pct"/>
        <w:tblInd w:w="-142"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3"/>
        <w:gridCol w:w="2857"/>
        <w:gridCol w:w="4086"/>
      </w:tblGrid>
      <w:tr w:rsidR="0064020D" w:rsidRPr="006B77BB" w14:paraId="5AAB8FA3" w14:textId="1271DCF0" w:rsidTr="004B5E7D">
        <w:trPr>
          <w:tblHeader/>
        </w:trPr>
        <w:tc>
          <w:tcPr>
            <w:tcW w:w="985" w:type="pct"/>
            <w:shd w:val="clear" w:color="auto" w:fill="1B556B"/>
          </w:tcPr>
          <w:p w14:paraId="2DBE2523" w14:textId="61EFBFB2" w:rsidR="004B5E7D" w:rsidRPr="006B77BB" w:rsidRDefault="004B5E7D">
            <w:pPr>
              <w:pStyle w:val="TableTextbold"/>
              <w:rPr>
                <w:color w:val="FFFFFF" w:themeColor="background1"/>
              </w:rPr>
            </w:pPr>
            <w:r>
              <w:rPr>
                <w:bCs/>
                <w:color w:val="FFFFFF" w:themeColor="background1"/>
              </w:rPr>
              <w:t>Title</w:t>
            </w:r>
          </w:p>
        </w:tc>
        <w:tc>
          <w:tcPr>
            <w:tcW w:w="1652" w:type="pct"/>
            <w:shd w:val="clear" w:color="auto" w:fill="1B556B"/>
          </w:tcPr>
          <w:p w14:paraId="72A378EB" w14:textId="77777777" w:rsidR="004B5E7D" w:rsidRPr="006B77BB" w:rsidRDefault="004B5E7D">
            <w:pPr>
              <w:pStyle w:val="TableTextbold"/>
              <w:rPr>
                <w:color w:val="FFFFFF" w:themeColor="background1"/>
              </w:rPr>
            </w:pPr>
            <w:r w:rsidRPr="008C1A30">
              <w:rPr>
                <w:bCs/>
                <w:color w:val="FFFFFF" w:themeColor="background1"/>
              </w:rPr>
              <w:t>Description</w:t>
            </w:r>
          </w:p>
        </w:tc>
        <w:tc>
          <w:tcPr>
            <w:tcW w:w="2363" w:type="pct"/>
            <w:shd w:val="clear" w:color="auto" w:fill="1B556B"/>
          </w:tcPr>
          <w:p w14:paraId="0462BAF9" w14:textId="77777777" w:rsidR="004B5E7D" w:rsidRPr="006B77BB" w:rsidRDefault="004B5E7D">
            <w:pPr>
              <w:pStyle w:val="TableTextbold"/>
              <w:rPr>
                <w:color w:val="FFFFFF" w:themeColor="background1"/>
              </w:rPr>
            </w:pPr>
            <w:r w:rsidRPr="008C1A30">
              <w:rPr>
                <w:bCs/>
                <w:color w:val="FFFFFF" w:themeColor="background1"/>
              </w:rPr>
              <w:t>Impact</w:t>
            </w:r>
          </w:p>
        </w:tc>
      </w:tr>
      <w:tr w:rsidR="004B5E7D" w:rsidRPr="006B77BB" w14:paraId="20564BD4" w14:textId="21EA8034" w:rsidTr="004B5E7D">
        <w:tc>
          <w:tcPr>
            <w:tcW w:w="985" w:type="pct"/>
          </w:tcPr>
          <w:p w14:paraId="02B24E5D" w14:textId="2F4FDC1C" w:rsidR="004B5E7D" w:rsidRPr="0028011B" w:rsidRDefault="009A6CC7">
            <w:pPr>
              <w:pStyle w:val="TableText"/>
              <w:rPr>
                <w:rFonts w:asciiTheme="minorHAnsi" w:hAnsiTheme="minorHAnsi" w:cstheme="minorHAnsi"/>
              </w:rPr>
            </w:pPr>
            <w:r>
              <w:rPr>
                <w:rStyle w:val="normaltextrun"/>
                <w:rFonts w:cs="Calibri"/>
                <w:szCs w:val="18"/>
              </w:rPr>
              <w:t>Nationally Consistent Frameworks for Natural Capital Accounting and Limit Setting</w:t>
            </w:r>
          </w:p>
        </w:tc>
        <w:tc>
          <w:tcPr>
            <w:tcW w:w="1652" w:type="pct"/>
          </w:tcPr>
          <w:p w14:paraId="0D74F9B7" w14:textId="453FF1C0" w:rsidR="004B5E7D" w:rsidRPr="0028011B" w:rsidRDefault="009A6CC7">
            <w:pPr>
              <w:pStyle w:val="TableText"/>
              <w:rPr>
                <w:rFonts w:asciiTheme="minorHAnsi" w:hAnsiTheme="minorHAnsi" w:cstheme="minorHAnsi"/>
              </w:rPr>
            </w:pPr>
            <w:r>
              <w:rPr>
                <w:rStyle w:val="normaltextrun"/>
                <w:rFonts w:cs="Calibri"/>
                <w:szCs w:val="18"/>
              </w:rPr>
              <w:t>A coordinated approach for measuring and valuing natural capital, enabling consistent, multi-agency use.</w:t>
            </w:r>
          </w:p>
        </w:tc>
        <w:tc>
          <w:tcPr>
            <w:tcW w:w="2363" w:type="pct"/>
          </w:tcPr>
          <w:p w14:paraId="5B9C903D" w14:textId="214D45C4" w:rsidR="004B5E7D" w:rsidRPr="0028011B" w:rsidRDefault="009A6CC7">
            <w:pPr>
              <w:pStyle w:val="TableText"/>
              <w:rPr>
                <w:rFonts w:asciiTheme="minorHAnsi" w:hAnsiTheme="minorHAnsi" w:cstheme="minorHAnsi"/>
              </w:rPr>
            </w:pPr>
            <w:r>
              <w:rPr>
                <w:rStyle w:val="normaltextrun"/>
                <w:rFonts w:cs="Calibri"/>
                <w:szCs w:val="18"/>
              </w:rPr>
              <w:t>Frameworks and standardised accessible data enable use of local</w:t>
            </w:r>
            <w:r w:rsidR="004D1E5F">
              <w:rPr>
                <w:rStyle w:val="normaltextrun"/>
                <w:rFonts w:cs="Calibri"/>
                <w:szCs w:val="18"/>
              </w:rPr>
              <w:t>ly</w:t>
            </w:r>
            <w:r>
              <w:rPr>
                <w:rStyle w:val="normaltextrun"/>
                <w:rFonts w:cs="Calibri"/>
                <w:szCs w:val="18"/>
              </w:rPr>
              <w:t xml:space="preserve"> and regionally collected data to measure and value New Zealand’s natural capital. For example, standardised regional and national data is essential to infrastructure planning and establishing and tracking progress against limits.</w:t>
            </w:r>
          </w:p>
        </w:tc>
      </w:tr>
      <w:tr w:rsidR="004B5E7D" w:rsidRPr="006B77BB" w14:paraId="3FF396FF" w14:textId="547B87F8" w:rsidTr="004B5E7D">
        <w:tc>
          <w:tcPr>
            <w:tcW w:w="985" w:type="pct"/>
          </w:tcPr>
          <w:p w14:paraId="29A7CB6D" w14:textId="54AA7C63" w:rsidR="004B5E7D" w:rsidRPr="0028011B" w:rsidRDefault="004B5E7D">
            <w:pPr>
              <w:pStyle w:val="TableText"/>
              <w:rPr>
                <w:rFonts w:asciiTheme="minorHAnsi" w:hAnsiTheme="minorHAnsi" w:cstheme="minorHAnsi"/>
              </w:rPr>
            </w:pPr>
            <w:r>
              <w:rPr>
                <w:rFonts w:asciiTheme="minorHAnsi" w:hAnsiTheme="minorHAnsi" w:cstheme="minorHAnsi"/>
              </w:rPr>
              <w:t>National Land-</w:t>
            </w:r>
            <w:r w:rsidR="00EA1E64">
              <w:rPr>
                <w:rFonts w:asciiTheme="minorHAnsi" w:hAnsiTheme="minorHAnsi" w:cstheme="minorHAnsi"/>
              </w:rPr>
              <w:t>u</w:t>
            </w:r>
            <w:r>
              <w:rPr>
                <w:rFonts w:asciiTheme="minorHAnsi" w:hAnsiTheme="minorHAnsi" w:cstheme="minorHAnsi"/>
              </w:rPr>
              <w:t>se Mapping</w:t>
            </w:r>
          </w:p>
        </w:tc>
        <w:tc>
          <w:tcPr>
            <w:tcW w:w="1652" w:type="pct"/>
          </w:tcPr>
          <w:p w14:paraId="2533CC0C" w14:textId="5E690C6D" w:rsidR="004B5E7D" w:rsidRPr="0028011B" w:rsidRDefault="004B5E7D">
            <w:pPr>
              <w:pStyle w:val="TableText"/>
              <w:rPr>
                <w:rFonts w:asciiTheme="minorHAnsi" w:hAnsiTheme="minorHAnsi" w:cstheme="minorHAnsi"/>
              </w:rPr>
            </w:pPr>
            <w:r w:rsidRPr="00330F3F">
              <w:rPr>
                <w:rFonts w:asciiTheme="minorHAnsi" w:hAnsiTheme="minorHAnsi" w:cstheme="minorHAnsi"/>
              </w:rPr>
              <w:t>A comprehensive national-scale land-use information system to support spatial planning at a local and national level</w:t>
            </w:r>
            <w:r w:rsidR="00CE3FA7">
              <w:rPr>
                <w:rFonts w:asciiTheme="minorHAnsi" w:hAnsiTheme="minorHAnsi" w:cstheme="minorHAnsi"/>
              </w:rPr>
              <w:t>.</w:t>
            </w:r>
          </w:p>
        </w:tc>
        <w:tc>
          <w:tcPr>
            <w:tcW w:w="2363" w:type="pct"/>
          </w:tcPr>
          <w:p w14:paraId="4F27ABB8" w14:textId="3F84F5F8" w:rsidR="004B5E7D" w:rsidRPr="0028011B" w:rsidRDefault="004B5E7D">
            <w:pPr>
              <w:pStyle w:val="TableText"/>
              <w:rPr>
                <w:rFonts w:asciiTheme="minorHAnsi" w:hAnsiTheme="minorHAnsi" w:cstheme="minorHAnsi"/>
              </w:rPr>
            </w:pPr>
            <w:r w:rsidRPr="008F0B75">
              <w:rPr>
                <w:rFonts w:asciiTheme="minorHAnsi" w:hAnsiTheme="minorHAnsi" w:cstheme="minorHAnsi"/>
              </w:rPr>
              <w:t xml:space="preserve">Resource managers and decision-makers have information on what activities occur where to support development and environmental management decisions. </w:t>
            </w:r>
            <w:r w:rsidR="002F72CD">
              <w:rPr>
                <w:rFonts w:asciiTheme="minorHAnsi" w:hAnsiTheme="minorHAnsi" w:cstheme="minorHAnsi"/>
              </w:rPr>
              <w:t>For example,</w:t>
            </w:r>
            <w:r w:rsidRPr="008F0B75">
              <w:rPr>
                <w:rFonts w:asciiTheme="minorHAnsi" w:hAnsiTheme="minorHAnsi" w:cstheme="minorHAnsi"/>
              </w:rPr>
              <w:t xml:space="preserve"> </w:t>
            </w:r>
            <w:r w:rsidR="007D646F" w:rsidRPr="007D646F">
              <w:rPr>
                <w:rFonts w:asciiTheme="minorHAnsi" w:hAnsiTheme="minorHAnsi" w:cstheme="minorHAnsi"/>
              </w:rPr>
              <w:t xml:space="preserve">collating </w:t>
            </w:r>
            <w:r w:rsidR="007D646F" w:rsidRPr="007D646F" w:rsidDel="002F72CD">
              <w:rPr>
                <w:rFonts w:asciiTheme="minorHAnsi" w:hAnsiTheme="minorHAnsi" w:cstheme="minorHAnsi"/>
              </w:rPr>
              <w:t>land</w:t>
            </w:r>
            <w:r w:rsidR="002F72CD">
              <w:rPr>
                <w:rFonts w:asciiTheme="minorHAnsi" w:hAnsiTheme="minorHAnsi" w:cstheme="minorHAnsi"/>
              </w:rPr>
              <w:t>-</w:t>
            </w:r>
            <w:r w:rsidR="007D646F" w:rsidRPr="007D646F">
              <w:rPr>
                <w:rFonts w:asciiTheme="minorHAnsi" w:hAnsiTheme="minorHAnsi" w:cstheme="minorHAnsi"/>
              </w:rPr>
              <w:t>use data into one information system to identify land tenure, legal constraints and infrastructure assets</w:t>
            </w:r>
            <w:r w:rsidR="007D646F">
              <w:rPr>
                <w:rFonts w:asciiTheme="minorHAnsi" w:hAnsiTheme="minorHAnsi" w:cstheme="minorHAnsi"/>
              </w:rPr>
              <w:t>,</w:t>
            </w:r>
            <w:r w:rsidR="007D646F" w:rsidRPr="007D646F">
              <w:rPr>
                <w:rFonts w:asciiTheme="minorHAnsi" w:hAnsiTheme="minorHAnsi" w:cstheme="minorHAnsi"/>
              </w:rPr>
              <w:t xml:space="preserve"> and enable cost-savings in data queries and efficient development planning</w:t>
            </w:r>
            <w:r w:rsidR="007D646F">
              <w:rPr>
                <w:rFonts w:asciiTheme="minorHAnsi" w:hAnsiTheme="minorHAnsi" w:cstheme="minorHAnsi"/>
              </w:rPr>
              <w:t>.</w:t>
            </w:r>
          </w:p>
        </w:tc>
      </w:tr>
      <w:tr w:rsidR="004B5E7D" w:rsidRPr="006B77BB" w14:paraId="2229A1DD" w14:textId="77777777" w:rsidTr="004B5E7D">
        <w:tc>
          <w:tcPr>
            <w:tcW w:w="985" w:type="pct"/>
          </w:tcPr>
          <w:p w14:paraId="60EE4073" w14:textId="45DEF612" w:rsidR="004B5E7D" w:rsidRPr="0028011B" w:rsidRDefault="004B5E7D">
            <w:pPr>
              <w:pStyle w:val="TableText"/>
              <w:rPr>
                <w:rFonts w:asciiTheme="minorHAnsi" w:eastAsia="Aptos" w:hAnsiTheme="minorHAnsi" w:cstheme="minorHAnsi"/>
              </w:rPr>
            </w:pPr>
            <w:r>
              <w:rPr>
                <w:rFonts w:asciiTheme="minorHAnsi" w:eastAsia="Aptos" w:hAnsiTheme="minorHAnsi" w:cstheme="minorHAnsi"/>
              </w:rPr>
              <w:t>Advanced Technology for Natural Hazard Risk Profiles</w:t>
            </w:r>
          </w:p>
        </w:tc>
        <w:tc>
          <w:tcPr>
            <w:tcW w:w="1652" w:type="pct"/>
          </w:tcPr>
          <w:p w14:paraId="2F2B7384" w14:textId="243706FE" w:rsidR="004B5E7D" w:rsidRPr="0028011B" w:rsidRDefault="004B5E7D">
            <w:pPr>
              <w:pStyle w:val="TableText"/>
              <w:rPr>
                <w:rFonts w:asciiTheme="minorHAnsi" w:eastAsia="Aptos" w:hAnsiTheme="minorHAnsi" w:cstheme="minorHAnsi"/>
              </w:rPr>
            </w:pPr>
            <w:r w:rsidRPr="008F0B75">
              <w:rPr>
                <w:rFonts w:asciiTheme="minorHAnsi" w:eastAsia="Aptos" w:hAnsiTheme="minorHAnsi" w:cstheme="minorHAnsi"/>
              </w:rPr>
              <w:t xml:space="preserve">Emerging technologies such as automated update methods and remote sensing to improve </w:t>
            </w:r>
            <w:r w:rsidRPr="00EA1E64">
              <w:t>efficiency, accuracy or resolution</w:t>
            </w:r>
            <w:r w:rsidR="00CE3FA7" w:rsidRPr="00EA1E64">
              <w:t>.</w:t>
            </w:r>
          </w:p>
        </w:tc>
        <w:tc>
          <w:tcPr>
            <w:tcW w:w="2363" w:type="pct"/>
          </w:tcPr>
          <w:p w14:paraId="30FB57EF" w14:textId="402F33ED" w:rsidR="004B5E7D" w:rsidRPr="0028011B" w:rsidRDefault="004B5E7D">
            <w:pPr>
              <w:pStyle w:val="TableText"/>
              <w:rPr>
                <w:rFonts w:asciiTheme="minorHAnsi" w:eastAsia="Aptos" w:hAnsiTheme="minorHAnsi" w:cstheme="minorHAnsi"/>
              </w:rPr>
            </w:pPr>
            <w:r w:rsidRPr="009972AB">
              <w:rPr>
                <w:rFonts w:asciiTheme="minorHAnsi" w:eastAsia="Aptos" w:hAnsiTheme="minorHAnsi" w:cstheme="minorHAnsi"/>
              </w:rPr>
              <w:t xml:space="preserve">Better risk modelling and accuracy to make informed decisions around natural hazards. Data to provide insights into social and economic impact. </w:t>
            </w:r>
            <w:r w:rsidR="00FF74ED">
              <w:rPr>
                <w:rFonts w:asciiTheme="minorHAnsi" w:eastAsia="Aptos" w:hAnsiTheme="minorHAnsi" w:cstheme="minorHAnsi"/>
              </w:rPr>
              <w:t>For example,</w:t>
            </w:r>
            <w:r w:rsidRPr="009972AB">
              <w:rPr>
                <w:rFonts w:asciiTheme="minorHAnsi" w:eastAsia="Aptos" w:hAnsiTheme="minorHAnsi" w:cstheme="minorHAnsi"/>
              </w:rPr>
              <w:t xml:space="preserve"> investing in </w:t>
            </w:r>
            <w:r w:rsidR="00527460">
              <w:rPr>
                <w:rFonts w:asciiTheme="minorHAnsi" w:eastAsia="Aptos" w:hAnsiTheme="minorHAnsi" w:cstheme="minorHAnsi"/>
              </w:rPr>
              <w:t>flood mapping</w:t>
            </w:r>
            <w:r w:rsidR="0091319C">
              <w:rPr>
                <w:rFonts w:asciiTheme="minorHAnsi" w:eastAsia="Aptos" w:hAnsiTheme="minorHAnsi" w:cstheme="minorHAnsi"/>
              </w:rPr>
              <w:t xml:space="preserve"> data and management assets</w:t>
            </w:r>
            <w:r w:rsidR="00895408">
              <w:rPr>
                <w:rFonts w:asciiTheme="minorHAnsi" w:eastAsia="Aptos" w:hAnsiTheme="minorHAnsi" w:cstheme="minorHAnsi"/>
              </w:rPr>
              <w:t xml:space="preserve"> (informed by </w:t>
            </w:r>
            <w:r w:rsidR="00D3151D">
              <w:rPr>
                <w:rFonts w:asciiTheme="minorHAnsi" w:eastAsia="Aptos" w:hAnsiTheme="minorHAnsi" w:cstheme="minorHAnsi"/>
              </w:rPr>
              <w:t xml:space="preserve">the </w:t>
            </w:r>
            <w:r w:rsidR="00895408">
              <w:rPr>
                <w:rFonts w:asciiTheme="minorHAnsi" w:eastAsia="Aptos" w:hAnsiTheme="minorHAnsi" w:cstheme="minorHAnsi"/>
              </w:rPr>
              <w:t>Land-</w:t>
            </w:r>
            <w:r w:rsidR="00EA1E64">
              <w:rPr>
                <w:rFonts w:asciiTheme="minorHAnsi" w:eastAsia="Aptos" w:hAnsiTheme="minorHAnsi" w:cstheme="minorHAnsi"/>
              </w:rPr>
              <w:t>u</w:t>
            </w:r>
            <w:r w:rsidR="00895408">
              <w:rPr>
                <w:rFonts w:asciiTheme="minorHAnsi" w:eastAsia="Aptos" w:hAnsiTheme="minorHAnsi" w:cstheme="minorHAnsi"/>
              </w:rPr>
              <w:t xml:space="preserve">se Mapping Investment </w:t>
            </w:r>
            <w:r w:rsidR="00D3151D">
              <w:rPr>
                <w:rFonts w:asciiTheme="minorHAnsi" w:eastAsia="Aptos" w:hAnsiTheme="minorHAnsi" w:cstheme="minorHAnsi"/>
              </w:rPr>
              <w:t>p</w:t>
            </w:r>
            <w:r w:rsidR="00895408">
              <w:rPr>
                <w:rFonts w:asciiTheme="minorHAnsi" w:eastAsia="Aptos" w:hAnsiTheme="minorHAnsi" w:cstheme="minorHAnsi"/>
              </w:rPr>
              <w:t>ackage)</w:t>
            </w:r>
            <w:r w:rsidRPr="009972AB">
              <w:rPr>
                <w:rFonts w:asciiTheme="minorHAnsi" w:eastAsia="Aptos" w:hAnsiTheme="minorHAnsi" w:cstheme="minorHAnsi"/>
              </w:rPr>
              <w:t xml:space="preserve"> will provide foundational data for the </w:t>
            </w:r>
            <w:r w:rsidR="002B2728">
              <w:rPr>
                <w:rFonts w:asciiTheme="minorHAnsi" w:eastAsia="Aptos" w:hAnsiTheme="minorHAnsi" w:cstheme="minorHAnsi"/>
              </w:rPr>
              <w:t xml:space="preserve">National </w:t>
            </w:r>
            <w:r w:rsidRPr="009972AB">
              <w:rPr>
                <w:rFonts w:asciiTheme="minorHAnsi" w:eastAsia="Aptos" w:hAnsiTheme="minorHAnsi" w:cstheme="minorHAnsi"/>
              </w:rPr>
              <w:t>Adaptation Framework.</w:t>
            </w:r>
          </w:p>
        </w:tc>
      </w:tr>
      <w:tr w:rsidR="004B5E7D" w:rsidRPr="006B77BB" w14:paraId="757BBB94" w14:textId="77777777" w:rsidTr="004B5E7D">
        <w:tc>
          <w:tcPr>
            <w:tcW w:w="985" w:type="pct"/>
          </w:tcPr>
          <w:p w14:paraId="63A24F4E" w14:textId="74600EDD" w:rsidR="004B5E7D" w:rsidRPr="0028011B" w:rsidRDefault="004B5E7D">
            <w:pPr>
              <w:pStyle w:val="TableText"/>
              <w:rPr>
                <w:rFonts w:asciiTheme="minorHAnsi" w:eastAsia="Aptos" w:hAnsiTheme="minorHAnsi" w:cstheme="minorHAnsi"/>
              </w:rPr>
            </w:pPr>
            <w:r>
              <w:rPr>
                <w:rFonts w:asciiTheme="minorHAnsi" w:eastAsia="Aptos" w:hAnsiTheme="minorHAnsi" w:cstheme="minorHAnsi"/>
              </w:rPr>
              <w:t xml:space="preserve">Improving </w:t>
            </w:r>
            <w:r w:rsidR="00B958E4">
              <w:rPr>
                <w:rFonts w:asciiTheme="minorHAnsi" w:eastAsia="Aptos" w:hAnsiTheme="minorHAnsi" w:cstheme="minorHAnsi"/>
              </w:rPr>
              <w:t>Climate E</w:t>
            </w:r>
            <w:r w:rsidR="00D9039C">
              <w:rPr>
                <w:rFonts w:asciiTheme="minorHAnsi" w:eastAsia="Aptos" w:hAnsiTheme="minorHAnsi" w:cstheme="minorHAnsi"/>
              </w:rPr>
              <w:t xml:space="preserve">missions and </w:t>
            </w:r>
            <w:r w:rsidR="00B958E4">
              <w:rPr>
                <w:rFonts w:asciiTheme="minorHAnsi" w:eastAsia="Aptos" w:hAnsiTheme="minorHAnsi" w:cstheme="minorHAnsi"/>
              </w:rPr>
              <w:t>N</w:t>
            </w:r>
            <w:r w:rsidR="00D9039C">
              <w:rPr>
                <w:rFonts w:asciiTheme="minorHAnsi" w:eastAsia="Aptos" w:hAnsiTheme="minorHAnsi" w:cstheme="minorHAnsi"/>
              </w:rPr>
              <w:t xml:space="preserve">atural </w:t>
            </w:r>
            <w:r w:rsidR="00B958E4">
              <w:rPr>
                <w:rFonts w:asciiTheme="minorHAnsi" w:eastAsia="Aptos" w:hAnsiTheme="minorHAnsi" w:cstheme="minorHAnsi"/>
              </w:rPr>
              <w:t>H</w:t>
            </w:r>
            <w:r w:rsidR="00D9039C">
              <w:rPr>
                <w:rFonts w:asciiTheme="minorHAnsi" w:eastAsia="Aptos" w:hAnsiTheme="minorHAnsi" w:cstheme="minorHAnsi"/>
              </w:rPr>
              <w:t>azards</w:t>
            </w:r>
            <w:r>
              <w:rPr>
                <w:rFonts w:asciiTheme="minorHAnsi" w:eastAsia="Aptos" w:hAnsiTheme="minorHAnsi" w:cstheme="minorHAnsi"/>
              </w:rPr>
              <w:t xml:space="preserve"> </w:t>
            </w:r>
            <w:r w:rsidR="00B958E4">
              <w:rPr>
                <w:rFonts w:asciiTheme="minorHAnsi" w:eastAsia="Aptos" w:hAnsiTheme="minorHAnsi" w:cstheme="minorHAnsi"/>
              </w:rPr>
              <w:t>D</w:t>
            </w:r>
            <w:r>
              <w:rPr>
                <w:rFonts w:asciiTheme="minorHAnsi" w:eastAsia="Aptos" w:hAnsiTheme="minorHAnsi" w:cstheme="minorHAnsi"/>
              </w:rPr>
              <w:t xml:space="preserve">ata and </w:t>
            </w:r>
            <w:r w:rsidR="00B958E4">
              <w:rPr>
                <w:rFonts w:asciiTheme="minorHAnsi" w:eastAsia="Aptos" w:hAnsiTheme="minorHAnsi" w:cstheme="minorHAnsi"/>
              </w:rPr>
              <w:t>A</w:t>
            </w:r>
            <w:r>
              <w:rPr>
                <w:rFonts w:asciiTheme="minorHAnsi" w:eastAsia="Aptos" w:hAnsiTheme="minorHAnsi" w:cstheme="minorHAnsi"/>
              </w:rPr>
              <w:t>ccessibility</w:t>
            </w:r>
          </w:p>
        </w:tc>
        <w:tc>
          <w:tcPr>
            <w:tcW w:w="1652" w:type="pct"/>
          </w:tcPr>
          <w:p w14:paraId="64C94557" w14:textId="42BDDDA3" w:rsidR="004B5E7D" w:rsidRPr="0028011B" w:rsidRDefault="004B5E7D">
            <w:pPr>
              <w:pStyle w:val="TableText"/>
              <w:rPr>
                <w:rFonts w:asciiTheme="minorHAnsi" w:eastAsia="Aptos" w:hAnsiTheme="minorHAnsi" w:cstheme="minorHAnsi"/>
              </w:rPr>
            </w:pPr>
            <w:r w:rsidRPr="008F0B75">
              <w:rPr>
                <w:rFonts w:asciiTheme="minorHAnsi" w:eastAsia="Aptos" w:hAnsiTheme="minorHAnsi" w:cstheme="minorHAnsi"/>
              </w:rPr>
              <w:t xml:space="preserve">Investing in accessible, usable and quality climate </w:t>
            </w:r>
            <w:r w:rsidR="00C94009">
              <w:rPr>
                <w:rFonts w:asciiTheme="minorHAnsi" w:eastAsia="Aptos" w:hAnsiTheme="minorHAnsi" w:cstheme="minorHAnsi"/>
              </w:rPr>
              <w:t>and natural hazard</w:t>
            </w:r>
            <w:r w:rsidRPr="008F0B75">
              <w:rPr>
                <w:rFonts w:asciiTheme="minorHAnsi" w:eastAsia="Aptos" w:hAnsiTheme="minorHAnsi" w:cstheme="minorHAnsi"/>
              </w:rPr>
              <w:t xml:space="preserve"> data in a single place for all New Zealand</w:t>
            </w:r>
            <w:r w:rsidR="00590297">
              <w:rPr>
                <w:rFonts w:asciiTheme="minorHAnsi" w:eastAsia="Aptos" w:hAnsiTheme="minorHAnsi" w:cstheme="minorHAnsi"/>
              </w:rPr>
              <w:t>ers</w:t>
            </w:r>
            <w:r w:rsidRPr="008F0B75">
              <w:rPr>
                <w:rFonts w:asciiTheme="minorHAnsi" w:eastAsia="Aptos" w:hAnsiTheme="minorHAnsi" w:cstheme="minorHAnsi"/>
              </w:rPr>
              <w:t xml:space="preserve"> to use.</w:t>
            </w:r>
          </w:p>
        </w:tc>
        <w:tc>
          <w:tcPr>
            <w:tcW w:w="2363" w:type="pct"/>
          </w:tcPr>
          <w:p w14:paraId="18760AED" w14:textId="3E4F9107" w:rsidR="004B5E7D" w:rsidRPr="0028011B" w:rsidRDefault="004D1E5F">
            <w:pPr>
              <w:pStyle w:val="TableText"/>
              <w:rPr>
                <w:rFonts w:asciiTheme="minorHAnsi" w:eastAsia="Aptos" w:hAnsiTheme="minorHAnsi" w:cstheme="minorHAnsi"/>
              </w:rPr>
            </w:pPr>
            <w:r>
              <w:rPr>
                <w:rFonts w:asciiTheme="minorHAnsi" w:eastAsia="Aptos" w:hAnsiTheme="minorHAnsi" w:cstheme="minorHAnsi"/>
              </w:rPr>
              <w:t>All New Zealanders</w:t>
            </w:r>
            <w:r w:rsidR="004B5E7D" w:rsidRPr="009972AB">
              <w:rPr>
                <w:rFonts w:asciiTheme="minorHAnsi" w:eastAsia="Aptos" w:hAnsiTheme="minorHAnsi" w:cstheme="minorHAnsi"/>
              </w:rPr>
              <w:t xml:space="preserve"> have access to data that empowers them to engage meaningfully with us and make better decisions with high</w:t>
            </w:r>
            <w:r w:rsidR="00D2701A">
              <w:rPr>
                <w:rFonts w:asciiTheme="minorHAnsi" w:eastAsia="Aptos" w:hAnsiTheme="minorHAnsi" w:cstheme="minorHAnsi"/>
              </w:rPr>
              <w:t>-</w:t>
            </w:r>
            <w:r w:rsidR="004B5E7D" w:rsidRPr="009972AB">
              <w:rPr>
                <w:rFonts w:asciiTheme="minorHAnsi" w:eastAsia="Aptos" w:hAnsiTheme="minorHAnsi" w:cstheme="minorHAnsi"/>
              </w:rPr>
              <w:t xml:space="preserve">quality data. </w:t>
            </w:r>
            <w:r w:rsidR="005D6DD3">
              <w:rPr>
                <w:rFonts w:asciiTheme="minorHAnsi" w:eastAsia="Aptos" w:hAnsiTheme="minorHAnsi" w:cstheme="minorHAnsi"/>
              </w:rPr>
              <w:t>B</w:t>
            </w:r>
            <w:r w:rsidR="004B5E7D" w:rsidRPr="009972AB">
              <w:rPr>
                <w:rFonts w:asciiTheme="minorHAnsi" w:eastAsia="Aptos" w:hAnsiTheme="minorHAnsi" w:cstheme="minorHAnsi"/>
              </w:rPr>
              <w:t>etter infrastructure and accessibility to data also reduces costs and time for policy analysis.</w:t>
            </w:r>
          </w:p>
        </w:tc>
      </w:tr>
    </w:tbl>
    <w:p w14:paraId="79883CE8" w14:textId="77777777" w:rsidR="00D45823" w:rsidRDefault="00D45823" w:rsidP="00E844A0">
      <w:pPr>
        <w:pStyle w:val="BodyText"/>
      </w:pPr>
    </w:p>
    <w:p w14:paraId="3739A103" w14:textId="0B36F3EA" w:rsidR="0028011B" w:rsidRDefault="0028011B" w:rsidP="0028011B">
      <w:pPr>
        <w:pStyle w:val="Heading1"/>
      </w:pPr>
      <w:bookmarkStart w:id="23" w:name="_Toc200533422"/>
      <w:r>
        <w:t xml:space="preserve">Next </w:t>
      </w:r>
      <w:r w:rsidR="00D45823">
        <w:t>s</w:t>
      </w:r>
      <w:r>
        <w:t>teps</w:t>
      </w:r>
      <w:bookmarkEnd w:id="23"/>
    </w:p>
    <w:p w14:paraId="6E0B35DC" w14:textId="799AEA72" w:rsidR="00E57C42" w:rsidRPr="00E57C42" w:rsidRDefault="00E57C42" w:rsidP="00E57C42">
      <w:pPr>
        <w:spacing w:before="0" w:after="200" w:line="276" w:lineRule="auto"/>
        <w:jc w:val="left"/>
      </w:pPr>
      <w:r w:rsidRPr="00E57C42">
        <w:t xml:space="preserve">Our </w:t>
      </w:r>
      <w:r w:rsidR="00002E67">
        <w:t>I</w:t>
      </w:r>
      <w:r w:rsidRPr="00E57C42">
        <w:t xml:space="preserve">nterim Evidence Priorities Report outlines the Ministry’s key evidence needs and </w:t>
      </w:r>
      <w:r w:rsidR="00BB2CF1">
        <w:t xml:space="preserve">how we are planning to </w:t>
      </w:r>
      <w:r w:rsidR="000572AD">
        <w:t>progress</w:t>
      </w:r>
      <w:r w:rsidR="00BB2CF1">
        <w:t xml:space="preserve"> these through our </w:t>
      </w:r>
      <w:r w:rsidR="00A94E22">
        <w:t xml:space="preserve">investment packages. </w:t>
      </w:r>
      <w:r w:rsidRPr="00E57C42">
        <w:t>It also provides a platform for discussions across the sector, helping to align priorities and create opportunities for collaboration.</w:t>
      </w:r>
    </w:p>
    <w:p w14:paraId="3F1E34C7" w14:textId="5485C02F" w:rsidR="00E57C42" w:rsidRPr="00E57C42" w:rsidRDefault="00E57C42" w:rsidP="00E57C42">
      <w:pPr>
        <w:spacing w:before="0" w:after="200" w:line="276" w:lineRule="auto"/>
        <w:jc w:val="left"/>
      </w:pPr>
      <w:r w:rsidRPr="00E57C42">
        <w:t xml:space="preserve">Over the coming months, we will engage further to refine these priorities and explore how they can support long-term investment in science, data and evidence. A more comprehensive report will be released in </w:t>
      </w:r>
      <w:r w:rsidR="0043149C">
        <w:t>early</w:t>
      </w:r>
      <w:r w:rsidRPr="00E57C42">
        <w:t xml:space="preserve"> 2026, building on this foundation to strengthen alignment and impact.</w:t>
      </w:r>
    </w:p>
    <w:p w14:paraId="04DB99E0" w14:textId="51BB2889" w:rsidR="00E57C42" w:rsidRPr="00E57C42" w:rsidRDefault="00E57C42" w:rsidP="00E57C42">
      <w:pPr>
        <w:spacing w:before="0" w:after="200" w:line="276" w:lineRule="auto"/>
        <w:jc w:val="left"/>
      </w:pPr>
      <w:r w:rsidRPr="00E57C42">
        <w:t xml:space="preserve">For any questions or to discuss investment opportunities, please contact us at </w:t>
      </w:r>
      <w:hyperlink r:id="rId28" w:history="1">
        <w:r w:rsidR="009639DC" w:rsidRPr="00BC5245">
          <w:rPr>
            <w:rStyle w:val="Hyperlink"/>
          </w:rPr>
          <w:t>science.advice@mfe.govt.nz</w:t>
        </w:r>
      </w:hyperlink>
      <w:r w:rsidRPr="00E57C42">
        <w:t>.</w:t>
      </w:r>
    </w:p>
    <w:bookmarkEnd w:id="1"/>
    <w:p w14:paraId="41B080A8" w14:textId="2FF20656" w:rsidR="007D4EC4" w:rsidRDefault="007D4EC4">
      <w:pPr>
        <w:spacing w:before="0" w:after="200" w:line="276" w:lineRule="auto"/>
        <w:jc w:val="left"/>
      </w:pPr>
    </w:p>
    <w:sectPr w:rsidR="007D4EC4" w:rsidSect="008A7498">
      <w:footerReference w:type="even" r:id="rId29"/>
      <w:footerReference w:type="default" r:id="rId3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F1245" w14:textId="77777777" w:rsidR="00907982" w:rsidRDefault="00907982" w:rsidP="0080531E">
      <w:pPr>
        <w:spacing w:before="0" w:after="0" w:line="240" w:lineRule="auto"/>
      </w:pPr>
      <w:r>
        <w:separator/>
      </w:r>
    </w:p>
    <w:p w14:paraId="2D4CE3BE" w14:textId="77777777" w:rsidR="00907982" w:rsidRDefault="00907982"/>
  </w:endnote>
  <w:endnote w:type="continuationSeparator" w:id="0">
    <w:p w14:paraId="4C100371" w14:textId="77777777" w:rsidR="00907982" w:rsidRDefault="00907982" w:rsidP="0080531E">
      <w:pPr>
        <w:spacing w:before="0" w:after="0" w:line="240" w:lineRule="auto"/>
      </w:pPr>
      <w:r>
        <w:continuationSeparator/>
      </w:r>
    </w:p>
    <w:p w14:paraId="1D60E0CB" w14:textId="77777777" w:rsidR="00907982" w:rsidRDefault="00907982"/>
  </w:endnote>
  <w:endnote w:type="continuationNotice" w:id="1">
    <w:p w14:paraId="1698A195" w14:textId="77777777" w:rsidR="00907982" w:rsidRDefault="009079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F2D95" w14:textId="77777777" w:rsidR="00E5210B" w:rsidRDefault="009F1D7F" w:rsidP="009F1D7F">
    <w:pPr>
      <w:spacing w:before="0" w:after="0" w:line="240" w:lineRule="auto"/>
      <w:jc w:val="left"/>
    </w:pPr>
    <w:r>
      <w:rPr>
        <w:b/>
        <w:bCs/>
        <w:noProof/>
      </w:rPr>
      <w:drawing>
        <wp:inline distT="0" distB="0" distL="0" distR="0" wp14:anchorId="17DE8161" wp14:editId="4E16215B">
          <wp:extent cx="2239911" cy="538480"/>
          <wp:effectExtent l="0" t="0" r="0" b="0"/>
          <wp:docPr id="1654248527" name="Picture 16542485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D91F"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BDD8"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2940" w14:textId="29292C6A"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76906">
      <w:t>In</w:t>
    </w:r>
    <w:r w:rsidR="009B1546">
      <w:t>terim Evidence Priorities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F40E" w14:textId="57A1314C" w:rsidR="00E453AB" w:rsidRDefault="00E5210B" w:rsidP="00CD25E1">
    <w:pPr>
      <w:pStyle w:val="Footerodd"/>
    </w:pPr>
    <w:r>
      <w:tab/>
    </w:r>
    <w:r w:rsidR="00C76906">
      <w:t>In</w:t>
    </w:r>
    <w:r w:rsidR="009B1546">
      <w:t>terim Evidence Priorities Report</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78995" w14:textId="77777777" w:rsidR="00907982" w:rsidRDefault="00907982" w:rsidP="00CB5C5F">
      <w:pPr>
        <w:spacing w:before="0" w:after="80" w:line="240" w:lineRule="auto"/>
      </w:pPr>
      <w:r>
        <w:separator/>
      </w:r>
    </w:p>
  </w:footnote>
  <w:footnote w:type="continuationSeparator" w:id="0">
    <w:p w14:paraId="5FC60E1D" w14:textId="77777777" w:rsidR="00907982" w:rsidRDefault="00907982" w:rsidP="0080531E">
      <w:pPr>
        <w:spacing w:before="0" w:after="0" w:line="240" w:lineRule="auto"/>
      </w:pPr>
      <w:r>
        <w:continuationSeparator/>
      </w:r>
    </w:p>
    <w:p w14:paraId="4C185BB5" w14:textId="77777777" w:rsidR="00907982" w:rsidRDefault="00907982"/>
  </w:footnote>
  <w:footnote w:type="continuationNotice" w:id="1">
    <w:p w14:paraId="04EAF80B" w14:textId="77777777" w:rsidR="00907982" w:rsidRDefault="009079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232D"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350B9433" wp14:editId="18413016">
          <wp:extent cx="2117598" cy="695325"/>
          <wp:effectExtent l="0" t="0" r="0" b="0"/>
          <wp:docPr id="955381792" name="Picture 95538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CAC27"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E3EA"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92B"/>
    <w:multiLevelType w:val="hybridMultilevel"/>
    <w:tmpl w:val="698E0C88"/>
    <w:lvl w:ilvl="0" w:tplc="1F3A4706">
      <w:start w:val="1"/>
      <w:numFmt w:val="bullet"/>
      <w:lvlText w:val=""/>
      <w:lvlJc w:val="left"/>
      <w:pPr>
        <w:ind w:left="1440" w:hanging="360"/>
      </w:pPr>
      <w:rPr>
        <w:rFonts w:ascii="Symbol" w:hAnsi="Symbol"/>
      </w:rPr>
    </w:lvl>
    <w:lvl w:ilvl="1" w:tplc="375E9A86">
      <w:start w:val="1"/>
      <w:numFmt w:val="bullet"/>
      <w:lvlText w:val=""/>
      <w:lvlJc w:val="left"/>
      <w:pPr>
        <w:ind w:left="1440" w:hanging="360"/>
      </w:pPr>
      <w:rPr>
        <w:rFonts w:ascii="Symbol" w:hAnsi="Symbol"/>
      </w:rPr>
    </w:lvl>
    <w:lvl w:ilvl="2" w:tplc="8E365878">
      <w:start w:val="1"/>
      <w:numFmt w:val="bullet"/>
      <w:lvlText w:val=""/>
      <w:lvlJc w:val="left"/>
      <w:pPr>
        <w:ind w:left="1440" w:hanging="360"/>
      </w:pPr>
      <w:rPr>
        <w:rFonts w:ascii="Symbol" w:hAnsi="Symbol"/>
      </w:rPr>
    </w:lvl>
    <w:lvl w:ilvl="3" w:tplc="84C62F66">
      <w:start w:val="1"/>
      <w:numFmt w:val="bullet"/>
      <w:lvlText w:val=""/>
      <w:lvlJc w:val="left"/>
      <w:pPr>
        <w:ind w:left="1440" w:hanging="360"/>
      </w:pPr>
      <w:rPr>
        <w:rFonts w:ascii="Symbol" w:hAnsi="Symbol"/>
      </w:rPr>
    </w:lvl>
    <w:lvl w:ilvl="4" w:tplc="DAF68D8C">
      <w:start w:val="1"/>
      <w:numFmt w:val="bullet"/>
      <w:lvlText w:val=""/>
      <w:lvlJc w:val="left"/>
      <w:pPr>
        <w:ind w:left="1440" w:hanging="360"/>
      </w:pPr>
      <w:rPr>
        <w:rFonts w:ascii="Symbol" w:hAnsi="Symbol"/>
      </w:rPr>
    </w:lvl>
    <w:lvl w:ilvl="5" w:tplc="C554A2A2">
      <w:start w:val="1"/>
      <w:numFmt w:val="bullet"/>
      <w:lvlText w:val=""/>
      <w:lvlJc w:val="left"/>
      <w:pPr>
        <w:ind w:left="1440" w:hanging="360"/>
      </w:pPr>
      <w:rPr>
        <w:rFonts w:ascii="Symbol" w:hAnsi="Symbol"/>
      </w:rPr>
    </w:lvl>
    <w:lvl w:ilvl="6" w:tplc="A71ED272">
      <w:start w:val="1"/>
      <w:numFmt w:val="bullet"/>
      <w:lvlText w:val=""/>
      <w:lvlJc w:val="left"/>
      <w:pPr>
        <w:ind w:left="1440" w:hanging="360"/>
      </w:pPr>
      <w:rPr>
        <w:rFonts w:ascii="Symbol" w:hAnsi="Symbol"/>
      </w:rPr>
    </w:lvl>
    <w:lvl w:ilvl="7" w:tplc="D6C0000A">
      <w:start w:val="1"/>
      <w:numFmt w:val="bullet"/>
      <w:lvlText w:val=""/>
      <w:lvlJc w:val="left"/>
      <w:pPr>
        <w:ind w:left="1440" w:hanging="360"/>
      </w:pPr>
      <w:rPr>
        <w:rFonts w:ascii="Symbol" w:hAnsi="Symbol"/>
      </w:rPr>
    </w:lvl>
    <w:lvl w:ilvl="8" w:tplc="0062F65C">
      <w:start w:val="1"/>
      <w:numFmt w:val="bullet"/>
      <w:lvlText w:val=""/>
      <w:lvlJc w:val="left"/>
      <w:pPr>
        <w:ind w:left="1440" w:hanging="360"/>
      </w:pPr>
      <w:rPr>
        <w:rFonts w:ascii="Symbol" w:hAnsi="Symbol"/>
      </w:rPr>
    </w:lvl>
  </w:abstractNum>
  <w:abstractNum w:abstractNumId="1" w15:restartNumberingAfterBreak="0">
    <w:nsid w:val="01EC7750"/>
    <w:multiLevelType w:val="multilevel"/>
    <w:tmpl w:val="F9AA8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2E6F201E"/>
    <w:multiLevelType w:val="multilevel"/>
    <w:tmpl w:val="C7440BB4"/>
    <w:numStyleLink w:val="Style2"/>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8AB1ACE"/>
    <w:multiLevelType w:val="multilevel"/>
    <w:tmpl w:val="02689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8"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6"/>
  </w:num>
  <w:num w:numId="2" w16cid:durableId="1287734805">
    <w:abstractNumId w:val="27"/>
  </w:num>
  <w:num w:numId="3" w16cid:durableId="1538541818">
    <w:abstractNumId w:val="38"/>
  </w:num>
  <w:num w:numId="4" w16cid:durableId="550508225">
    <w:abstractNumId w:val="21"/>
  </w:num>
  <w:num w:numId="5" w16cid:durableId="745567648">
    <w:abstractNumId w:val="14"/>
  </w:num>
  <w:num w:numId="6" w16cid:durableId="2076933510">
    <w:abstractNumId w:val="9"/>
  </w:num>
  <w:num w:numId="7" w16cid:durableId="1899433097">
    <w:abstractNumId w:val="24"/>
  </w:num>
  <w:num w:numId="8" w16cid:durableId="1088233813">
    <w:abstractNumId w:val="23"/>
  </w:num>
  <w:num w:numId="9" w16cid:durableId="394550804">
    <w:abstractNumId w:val="37"/>
  </w:num>
  <w:num w:numId="10" w16cid:durableId="1709380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3"/>
  </w:num>
  <w:num w:numId="12" w16cid:durableId="1912157551">
    <w:abstractNumId w:val="31"/>
  </w:num>
  <w:num w:numId="13" w16cid:durableId="797454537">
    <w:abstractNumId w:val="13"/>
  </w:num>
  <w:num w:numId="14" w16cid:durableId="284310654">
    <w:abstractNumId w:val="33"/>
  </w:num>
  <w:num w:numId="15" w16cid:durableId="1819420646">
    <w:abstractNumId w:val="22"/>
  </w:num>
  <w:num w:numId="16" w16cid:durableId="1770615197">
    <w:abstractNumId w:val="12"/>
  </w:num>
  <w:num w:numId="17" w16cid:durableId="1658604841">
    <w:abstractNumId w:val="32"/>
  </w:num>
  <w:num w:numId="18" w16cid:durableId="905535034">
    <w:abstractNumId w:val="28"/>
  </w:num>
  <w:num w:numId="19" w16cid:durableId="1465346826">
    <w:abstractNumId w:val="34"/>
  </w:num>
  <w:num w:numId="20" w16cid:durableId="676690097">
    <w:abstractNumId w:val="15"/>
  </w:num>
  <w:num w:numId="21" w16cid:durableId="2031447556">
    <w:abstractNumId w:val="29"/>
  </w:num>
  <w:num w:numId="22" w16cid:durableId="752623358">
    <w:abstractNumId w:val="6"/>
  </w:num>
  <w:num w:numId="23" w16cid:durableId="867841801">
    <w:abstractNumId w:val="26"/>
  </w:num>
  <w:num w:numId="24" w16cid:durableId="720790089">
    <w:abstractNumId w:val="17"/>
  </w:num>
  <w:num w:numId="25" w16cid:durableId="222520331">
    <w:abstractNumId w:val="36"/>
  </w:num>
  <w:num w:numId="26" w16cid:durableId="717584311">
    <w:abstractNumId w:val="30"/>
  </w:num>
  <w:num w:numId="27" w16cid:durableId="779765061">
    <w:abstractNumId w:val="2"/>
  </w:num>
  <w:num w:numId="28" w16cid:durableId="342437984">
    <w:abstractNumId w:val="19"/>
  </w:num>
  <w:num w:numId="29" w16cid:durableId="86079989">
    <w:abstractNumId w:val="10"/>
  </w:num>
  <w:num w:numId="30" w16cid:durableId="190724435">
    <w:abstractNumId w:val="5"/>
  </w:num>
  <w:num w:numId="31" w16cid:durableId="180439593">
    <w:abstractNumId w:val="4"/>
  </w:num>
  <w:num w:numId="32" w16cid:durableId="2007590403">
    <w:abstractNumId w:val="7"/>
  </w:num>
  <w:num w:numId="33" w16cid:durableId="1951621493">
    <w:abstractNumId w:val="11"/>
  </w:num>
  <w:num w:numId="34" w16cid:durableId="1425766684">
    <w:abstractNumId w:val="20"/>
  </w:num>
  <w:num w:numId="35" w16cid:durableId="11616712">
    <w:abstractNumId w:val="18"/>
  </w:num>
  <w:num w:numId="36" w16cid:durableId="1911882459">
    <w:abstractNumId w:val="8"/>
  </w:num>
  <w:num w:numId="37" w16cid:durableId="1044714646">
    <w:abstractNumId w:val="35"/>
  </w:num>
  <w:num w:numId="38" w16cid:durableId="19952593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99210535">
    <w:abstractNumId w:val="25"/>
  </w:num>
  <w:num w:numId="40" w16cid:durableId="1976837383">
    <w:abstractNumId w:val="0"/>
  </w:num>
  <w:num w:numId="41" w16cid:durableId="780956929">
    <w:abstractNumId w:val="1"/>
  </w:num>
  <w:num w:numId="42" w16cid:durableId="1854881046">
    <w:abstractNumId w:val="1"/>
    <w:lvlOverride w:ilvl="1">
      <w:lvl w:ilvl="1">
        <w:numFmt w:val="bullet"/>
        <w:lvlText w:val=""/>
        <w:lvlJc w:val="left"/>
        <w:pPr>
          <w:tabs>
            <w:tab w:val="num" w:pos="1440"/>
          </w:tabs>
          <w:ind w:left="1440" w:hanging="360"/>
        </w:pPr>
        <w:rPr>
          <w:rFonts w:ascii="Symbol" w:hAnsi="Symbol" w:hint="default"/>
          <w:sz w:val="20"/>
        </w:rPr>
      </w:lvl>
    </w:lvlOverride>
  </w:num>
  <w:num w:numId="43" w16cid:durableId="147671610">
    <w:abstractNumId w:val="1"/>
    <w:lvlOverride w:ilvl="1">
      <w:lvl w:ilvl="1">
        <w:numFmt w:val="bullet"/>
        <w:lvlText w:val=""/>
        <w:lvlJc w:val="left"/>
        <w:pPr>
          <w:tabs>
            <w:tab w:val="num" w:pos="1440"/>
          </w:tabs>
          <w:ind w:left="1440" w:hanging="360"/>
        </w:pPr>
        <w:rPr>
          <w:rFonts w:ascii="Symbol" w:hAnsi="Symbol" w:hint="default"/>
          <w:sz w:val="20"/>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CF"/>
    <w:rsid w:val="00000792"/>
    <w:rsid w:val="00000E76"/>
    <w:rsid w:val="00000F04"/>
    <w:rsid w:val="0000112F"/>
    <w:rsid w:val="00002E67"/>
    <w:rsid w:val="00003C4F"/>
    <w:rsid w:val="00004E0A"/>
    <w:rsid w:val="00004FD3"/>
    <w:rsid w:val="00005F79"/>
    <w:rsid w:val="00005FFA"/>
    <w:rsid w:val="000064BD"/>
    <w:rsid w:val="00006DF5"/>
    <w:rsid w:val="00006F95"/>
    <w:rsid w:val="00007023"/>
    <w:rsid w:val="0000709F"/>
    <w:rsid w:val="000071D6"/>
    <w:rsid w:val="0000722E"/>
    <w:rsid w:val="000078FF"/>
    <w:rsid w:val="00007F2D"/>
    <w:rsid w:val="00007FAC"/>
    <w:rsid w:val="00010A9C"/>
    <w:rsid w:val="00010ABA"/>
    <w:rsid w:val="00010E15"/>
    <w:rsid w:val="00010F57"/>
    <w:rsid w:val="0001100C"/>
    <w:rsid w:val="00011188"/>
    <w:rsid w:val="000124CD"/>
    <w:rsid w:val="00012555"/>
    <w:rsid w:val="0001258A"/>
    <w:rsid w:val="0001303C"/>
    <w:rsid w:val="000139C4"/>
    <w:rsid w:val="00014236"/>
    <w:rsid w:val="0001438C"/>
    <w:rsid w:val="000148F6"/>
    <w:rsid w:val="000149C8"/>
    <w:rsid w:val="00015217"/>
    <w:rsid w:val="000158B9"/>
    <w:rsid w:val="000159D2"/>
    <w:rsid w:val="00016251"/>
    <w:rsid w:val="00016264"/>
    <w:rsid w:val="0001671B"/>
    <w:rsid w:val="00016993"/>
    <w:rsid w:val="00016CAB"/>
    <w:rsid w:val="00016E5B"/>
    <w:rsid w:val="0001749B"/>
    <w:rsid w:val="00017D75"/>
    <w:rsid w:val="00017FE5"/>
    <w:rsid w:val="00020D21"/>
    <w:rsid w:val="00021910"/>
    <w:rsid w:val="00022060"/>
    <w:rsid w:val="00022253"/>
    <w:rsid w:val="00022E8D"/>
    <w:rsid w:val="0002348A"/>
    <w:rsid w:val="000235B5"/>
    <w:rsid w:val="00023BDA"/>
    <w:rsid w:val="0002458A"/>
    <w:rsid w:val="00024708"/>
    <w:rsid w:val="00024EE7"/>
    <w:rsid w:val="00025F96"/>
    <w:rsid w:val="00025FAB"/>
    <w:rsid w:val="00026E89"/>
    <w:rsid w:val="00027129"/>
    <w:rsid w:val="000275A3"/>
    <w:rsid w:val="00030558"/>
    <w:rsid w:val="00030699"/>
    <w:rsid w:val="00030725"/>
    <w:rsid w:val="00030DB8"/>
    <w:rsid w:val="00030DE2"/>
    <w:rsid w:val="00031191"/>
    <w:rsid w:val="000318AB"/>
    <w:rsid w:val="00031A83"/>
    <w:rsid w:val="0003213A"/>
    <w:rsid w:val="00032A81"/>
    <w:rsid w:val="00032BA7"/>
    <w:rsid w:val="00033D84"/>
    <w:rsid w:val="000340D8"/>
    <w:rsid w:val="0003427D"/>
    <w:rsid w:val="00034B91"/>
    <w:rsid w:val="00034DFA"/>
    <w:rsid w:val="000352A3"/>
    <w:rsid w:val="000354D1"/>
    <w:rsid w:val="000357ED"/>
    <w:rsid w:val="00035CA1"/>
    <w:rsid w:val="00035E15"/>
    <w:rsid w:val="0003606D"/>
    <w:rsid w:val="000360FD"/>
    <w:rsid w:val="0003640E"/>
    <w:rsid w:val="0003688A"/>
    <w:rsid w:val="000368FC"/>
    <w:rsid w:val="00036A0D"/>
    <w:rsid w:val="00036DA3"/>
    <w:rsid w:val="000379BF"/>
    <w:rsid w:val="00037BEC"/>
    <w:rsid w:val="000400D9"/>
    <w:rsid w:val="0004035C"/>
    <w:rsid w:val="00040860"/>
    <w:rsid w:val="00040CED"/>
    <w:rsid w:val="00040EA1"/>
    <w:rsid w:val="0004154B"/>
    <w:rsid w:val="0004205F"/>
    <w:rsid w:val="000423C6"/>
    <w:rsid w:val="00042B04"/>
    <w:rsid w:val="00042EDB"/>
    <w:rsid w:val="000438AC"/>
    <w:rsid w:val="000439D4"/>
    <w:rsid w:val="00044A0E"/>
    <w:rsid w:val="00044A50"/>
    <w:rsid w:val="00044C65"/>
    <w:rsid w:val="0004525B"/>
    <w:rsid w:val="000458C7"/>
    <w:rsid w:val="00045991"/>
    <w:rsid w:val="00045E5C"/>
    <w:rsid w:val="00046288"/>
    <w:rsid w:val="0004636C"/>
    <w:rsid w:val="00047941"/>
    <w:rsid w:val="00050A22"/>
    <w:rsid w:val="00050E27"/>
    <w:rsid w:val="0005144F"/>
    <w:rsid w:val="0005179F"/>
    <w:rsid w:val="00051AF1"/>
    <w:rsid w:val="00051D42"/>
    <w:rsid w:val="000521AF"/>
    <w:rsid w:val="000538A1"/>
    <w:rsid w:val="0005434D"/>
    <w:rsid w:val="00054D6E"/>
    <w:rsid w:val="00055375"/>
    <w:rsid w:val="00055CAF"/>
    <w:rsid w:val="00056319"/>
    <w:rsid w:val="000564E7"/>
    <w:rsid w:val="00056770"/>
    <w:rsid w:val="000572AD"/>
    <w:rsid w:val="00057386"/>
    <w:rsid w:val="00057EEF"/>
    <w:rsid w:val="000619CB"/>
    <w:rsid w:val="00062387"/>
    <w:rsid w:val="000626BB"/>
    <w:rsid w:val="00063922"/>
    <w:rsid w:val="00063ED6"/>
    <w:rsid w:val="000640F0"/>
    <w:rsid w:val="0006434D"/>
    <w:rsid w:val="000643A1"/>
    <w:rsid w:val="00064679"/>
    <w:rsid w:val="00064A13"/>
    <w:rsid w:val="00064AF4"/>
    <w:rsid w:val="00064DB1"/>
    <w:rsid w:val="00064FE8"/>
    <w:rsid w:val="00065BA3"/>
    <w:rsid w:val="00065BEE"/>
    <w:rsid w:val="00065D3B"/>
    <w:rsid w:val="000667E9"/>
    <w:rsid w:val="00067128"/>
    <w:rsid w:val="000674E8"/>
    <w:rsid w:val="000675CD"/>
    <w:rsid w:val="00067872"/>
    <w:rsid w:val="000678AC"/>
    <w:rsid w:val="000703B2"/>
    <w:rsid w:val="0007070F"/>
    <w:rsid w:val="00070FBF"/>
    <w:rsid w:val="000711EE"/>
    <w:rsid w:val="0007180E"/>
    <w:rsid w:val="00071AE4"/>
    <w:rsid w:val="00071CB5"/>
    <w:rsid w:val="00071CCB"/>
    <w:rsid w:val="00071D03"/>
    <w:rsid w:val="0007232B"/>
    <w:rsid w:val="00072CAE"/>
    <w:rsid w:val="00072CEC"/>
    <w:rsid w:val="00072D37"/>
    <w:rsid w:val="000735A2"/>
    <w:rsid w:val="0007517E"/>
    <w:rsid w:val="00075FE1"/>
    <w:rsid w:val="000764A2"/>
    <w:rsid w:val="00076667"/>
    <w:rsid w:val="00077473"/>
    <w:rsid w:val="00077481"/>
    <w:rsid w:val="000776F9"/>
    <w:rsid w:val="00077EE0"/>
    <w:rsid w:val="00080055"/>
    <w:rsid w:val="0008027B"/>
    <w:rsid w:val="000802F9"/>
    <w:rsid w:val="0008145A"/>
    <w:rsid w:val="0008162D"/>
    <w:rsid w:val="000831C8"/>
    <w:rsid w:val="00083384"/>
    <w:rsid w:val="000836B3"/>
    <w:rsid w:val="00083F18"/>
    <w:rsid w:val="00083F5E"/>
    <w:rsid w:val="00084FDB"/>
    <w:rsid w:val="0008505C"/>
    <w:rsid w:val="000852C5"/>
    <w:rsid w:val="00085C46"/>
    <w:rsid w:val="00085DF6"/>
    <w:rsid w:val="0008686A"/>
    <w:rsid w:val="0008687E"/>
    <w:rsid w:val="00087175"/>
    <w:rsid w:val="00087728"/>
    <w:rsid w:val="00087D35"/>
    <w:rsid w:val="0009132D"/>
    <w:rsid w:val="0009164F"/>
    <w:rsid w:val="00091796"/>
    <w:rsid w:val="00091BA2"/>
    <w:rsid w:val="00091CB0"/>
    <w:rsid w:val="000924A9"/>
    <w:rsid w:val="00092584"/>
    <w:rsid w:val="0009405A"/>
    <w:rsid w:val="00094344"/>
    <w:rsid w:val="000953C6"/>
    <w:rsid w:val="000953F4"/>
    <w:rsid w:val="00095745"/>
    <w:rsid w:val="0009590C"/>
    <w:rsid w:val="000959E7"/>
    <w:rsid w:val="00095C45"/>
    <w:rsid w:val="00095E7D"/>
    <w:rsid w:val="000964DE"/>
    <w:rsid w:val="00096965"/>
    <w:rsid w:val="000970C4"/>
    <w:rsid w:val="000972AB"/>
    <w:rsid w:val="00097B40"/>
    <w:rsid w:val="00097C12"/>
    <w:rsid w:val="00097D0E"/>
    <w:rsid w:val="00097F13"/>
    <w:rsid w:val="000A0816"/>
    <w:rsid w:val="000A109B"/>
    <w:rsid w:val="000A17EA"/>
    <w:rsid w:val="000A1C7A"/>
    <w:rsid w:val="000A2345"/>
    <w:rsid w:val="000A2394"/>
    <w:rsid w:val="000A31C1"/>
    <w:rsid w:val="000A32C5"/>
    <w:rsid w:val="000A3411"/>
    <w:rsid w:val="000A34CA"/>
    <w:rsid w:val="000A426F"/>
    <w:rsid w:val="000A4559"/>
    <w:rsid w:val="000A45FD"/>
    <w:rsid w:val="000A477B"/>
    <w:rsid w:val="000A4CF6"/>
    <w:rsid w:val="000A558D"/>
    <w:rsid w:val="000A5611"/>
    <w:rsid w:val="000A563C"/>
    <w:rsid w:val="000A59C5"/>
    <w:rsid w:val="000A5DEA"/>
    <w:rsid w:val="000A5EBD"/>
    <w:rsid w:val="000A7658"/>
    <w:rsid w:val="000A7F0F"/>
    <w:rsid w:val="000A7F29"/>
    <w:rsid w:val="000A7F4C"/>
    <w:rsid w:val="000B02BC"/>
    <w:rsid w:val="000B0498"/>
    <w:rsid w:val="000B0F36"/>
    <w:rsid w:val="000B0F7E"/>
    <w:rsid w:val="000B1082"/>
    <w:rsid w:val="000B14FE"/>
    <w:rsid w:val="000B1942"/>
    <w:rsid w:val="000B1BED"/>
    <w:rsid w:val="000B2240"/>
    <w:rsid w:val="000B2263"/>
    <w:rsid w:val="000B2477"/>
    <w:rsid w:val="000B2600"/>
    <w:rsid w:val="000B36F9"/>
    <w:rsid w:val="000B4074"/>
    <w:rsid w:val="000B4732"/>
    <w:rsid w:val="000B4BCD"/>
    <w:rsid w:val="000B57B0"/>
    <w:rsid w:val="000B6137"/>
    <w:rsid w:val="000B66DC"/>
    <w:rsid w:val="000B6D1F"/>
    <w:rsid w:val="000C062F"/>
    <w:rsid w:val="000C0E3A"/>
    <w:rsid w:val="000C11B2"/>
    <w:rsid w:val="000C15B2"/>
    <w:rsid w:val="000C17E7"/>
    <w:rsid w:val="000C1CDA"/>
    <w:rsid w:val="000C3270"/>
    <w:rsid w:val="000C3D9A"/>
    <w:rsid w:val="000C577E"/>
    <w:rsid w:val="000C76CC"/>
    <w:rsid w:val="000D0317"/>
    <w:rsid w:val="000D04BA"/>
    <w:rsid w:val="000D0648"/>
    <w:rsid w:val="000D0B6E"/>
    <w:rsid w:val="000D0D65"/>
    <w:rsid w:val="000D0E7E"/>
    <w:rsid w:val="000D12E0"/>
    <w:rsid w:val="000D1944"/>
    <w:rsid w:val="000D1DD9"/>
    <w:rsid w:val="000D2172"/>
    <w:rsid w:val="000D293C"/>
    <w:rsid w:val="000D2BC1"/>
    <w:rsid w:val="000D337B"/>
    <w:rsid w:val="000D385A"/>
    <w:rsid w:val="000D38C2"/>
    <w:rsid w:val="000D3CA7"/>
    <w:rsid w:val="000D488A"/>
    <w:rsid w:val="000D5332"/>
    <w:rsid w:val="000D5B16"/>
    <w:rsid w:val="000D5D52"/>
    <w:rsid w:val="000D5FD6"/>
    <w:rsid w:val="000D6201"/>
    <w:rsid w:val="000D6488"/>
    <w:rsid w:val="000D6F91"/>
    <w:rsid w:val="000D7088"/>
    <w:rsid w:val="000D71AC"/>
    <w:rsid w:val="000D770B"/>
    <w:rsid w:val="000D788E"/>
    <w:rsid w:val="000E0628"/>
    <w:rsid w:val="000E087D"/>
    <w:rsid w:val="000E0F63"/>
    <w:rsid w:val="000E1292"/>
    <w:rsid w:val="000E12B0"/>
    <w:rsid w:val="000E1BC8"/>
    <w:rsid w:val="000E1D32"/>
    <w:rsid w:val="000E1E62"/>
    <w:rsid w:val="000E26D8"/>
    <w:rsid w:val="000E2B94"/>
    <w:rsid w:val="000E3156"/>
    <w:rsid w:val="000E3197"/>
    <w:rsid w:val="000E31B5"/>
    <w:rsid w:val="000E34D4"/>
    <w:rsid w:val="000E35B6"/>
    <w:rsid w:val="000E3881"/>
    <w:rsid w:val="000E3BB8"/>
    <w:rsid w:val="000E3D9B"/>
    <w:rsid w:val="000E3DFD"/>
    <w:rsid w:val="000E4261"/>
    <w:rsid w:val="000E4697"/>
    <w:rsid w:val="000E58C5"/>
    <w:rsid w:val="000E6203"/>
    <w:rsid w:val="000E64CB"/>
    <w:rsid w:val="000E678F"/>
    <w:rsid w:val="000E68CB"/>
    <w:rsid w:val="000E722C"/>
    <w:rsid w:val="000E755B"/>
    <w:rsid w:val="000E769C"/>
    <w:rsid w:val="000E77A2"/>
    <w:rsid w:val="000E786F"/>
    <w:rsid w:val="000E7970"/>
    <w:rsid w:val="000E7DA7"/>
    <w:rsid w:val="000E7F12"/>
    <w:rsid w:val="000E7FA0"/>
    <w:rsid w:val="000F00BA"/>
    <w:rsid w:val="000F02F8"/>
    <w:rsid w:val="000F0409"/>
    <w:rsid w:val="000F049F"/>
    <w:rsid w:val="000F0642"/>
    <w:rsid w:val="000F07FA"/>
    <w:rsid w:val="000F0B5E"/>
    <w:rsid w:val="000F1D43"/>
    <w:rsid w:val="000F1FFF"/>
    <w:rsid w:val="000F20AA"/>
    <w:rsid w:val="000F2651"/>
    <w:rsid w:val="000F2BD5"/>
    <w:rsid w:val="000F348D"/>
    <w:rsid w:val="000F369A"/>
    <w:rsid w:val="000F3CEC"/>
    <w:rsid w:val="000F4463"/>
    <w:rsid w:val="000F5285"/>
    <w:rsid w:val="000F52E0"/>
    <w:rsid w:val="000F53A9"/>
    <w:rsid w:val="000F6464"/>
    <w:rsid w:val="000F6628"/>
    <w:rsid w:val="000F6C25"/>
    <w:rsid w:val="000F70E5"/>
    <w:rsid w:val="000F76EB"/>
    <w:rsid w:val="000F78AE"/>
    <w:rsid w:val="000F7E25"/>
    <w:rsid w:val="00100093"/>
    <w:rsid w:val="001007EE"/>
    <w:rsid w:val="00100F76"/>
    <w:rsid w:val="00100FDF"/>
    <w:rsid w:val="0010101D"/>
    <w:rsid w:val="00101203"/>
    <w:rsid w:val="0010148E"/>
    <w:rsid w:val="001018BB"/>
    <w:rsid w:val="00101A24"/>
    <w:rsid w:val="001023B0"/>
    <w:rsid w:val="0010253C"/>
    <w:rsid w:val="00102BD1"/>
    <w:rsid w:val="0010486A"/>
    <w:rsid w:val="0010561C"/>
    <w:rsid w:val="00105654"/>
    <w:rsid w:val="00105C0F"/>
    <w:rsid w:val="00105E39"/>
    <w:rsid w:val="00106561"/>
    <w:rsid w:val="00106A38"/>
    <w:rsid w:val="00106D63"/>
    <w:rsid w:val="001075F3"/>
    <w:rsid w:val="00107A01"/>
    <w:rsid w:val="00107C23"/>
    <w:rsid w:val="00110307"/>
    <w:rsid w:val="0011080A"/>
    <w:rsid w:val="00110C7F"/>
    <w:rsid w:val="00110EE2"/>
    <w:rsid w:val="001112A9"/>
    <w:rsid w:val="00111A7A"/>
    <w:rsid w:val="00111A88"/>
    <w:rsid w:val="0011221A"/>
    <w:rsid w:val="00112F98"/>
    <w:rsid w:val="00113283"/>
    <w:rsid w:val="001137AE"/>
    <w:rsid w:val="00113B20"/>
    <w:rsid w:val="001147B3"/>
    <w:rsid w:val="001148F7"/>
    <w:rsid w:val="001149B2"/>
    <w:rsid w:val="00114C2D"/>
    <w:rsid w:val="00115125"/>
    <w:rsid w:val="001152F2"/>
    <w:rsid w:val="001153A9"/>
    <w:rsid w:val="001153F0"/>
    <w:rsid w:val="001157D7"/>
    <w:rsid w:val="00116382"/>
    <w:rsid w:val="00116484"/>
    <w:rsid w:val="0011652A"/>
    <w:rsid w:val="00116ACF"/>
    <w:rsid w:val="00116D5C"/>
    <w:rsid w:val="001172B2"/>
    <w:rsid w:val="0011756E"/>
    <w:rsid w:val="00117833"/>
    <w:rsid w:val="00117F9B"/>
    <w:rsid w:val="001201AD"/>
    <w:rsid w:val="00121211"/>
    <w:rsid w:val="00121628"/>
    <w:rsid w:val="00121673"/>
    <w:rsid w:val="0012167D"/>
    <w:rsid w:val="00121B43"/>
    <w:rsid w:val="00121DC7"/>
    <w:rsid w:val="00122189"/>
    <w:rsid w:val="00122238"/>
    <w:rsid w:val="00122280"/>
    <w:rsid w:val="001229AB"/>
    <w:rsid w:val="00122D42"/>
    <w:rsid w:val="00123345"/>
    <w:rsid w:val="00123487"/>
    <w:rsid w:val="001239B4"/>
    <w:rsid w:val="00123A2E"/>
    <w:rsid w:val="00123C46"/>
    <w:rsid w:val="00123EDA"/>
    <w:rsid w:val="0012470B"/>
    <w:rsid w:val="0012579A"/>
    <w:rsid w:val="00125C75"/>
    <w:rsid w:val="00125C7E"/>
    <w:rsid w:val="00125DFA"/>
    <w:rsid w:val="00126F1C"/>
    <w:rsid w:val="00127402"/>
    <w:rsid w:val="00127945"/>
    <w:rsid w:val="00127A48"/>
    <w:rsid w:val="00127D94"/>
    <w:rsid w:val="00127E90"/>
    <w:rsid w:val="001302C1"/>
    <w:rsid w:val="001306D3"/>
    <w:rsid w:val="00130A41"/>
    <w:rsid w:val="001310BF"/>
    <w:rsid w:val="00132218"/>
    <w:rsid w:val="00132B5E"/>
    <w:rsid w:val="001334CE"/>
    <w:rsid w:val="00133E73"/>
    <w:rsid w:val="00133FDB"/>
    <w:rsid w:val="00134F4A"/>
    <w:rsid w:val="001351CB"/>
    <w:rsid w:val="00135214"/>
    <w:rsid w:val="00135E4E"/>
    <w:rsid w:val="00136246"/>
    <w:rsid w:val="001364D4"/>
    <w:rsid w:val="00136F46"/>
    <w:rsid w:val="0013711F"/>
    <w:rsid w:val="001371C8"/>
    <w:rsid w:val="001372ED"/>
    <w:rsid w:val="0014078C"/>
    <w:rsid w:val="00140FEF"/>
    <w:rsid w:val="00141CC8"/>
    <w:rsid w:val="001424FB"/>
    <w:rsid w:val="00142B50"/>
    <w:rsid w:val="001432AA"/>
    <w:rsid w:val="00143873"/>
    <w:rsid w:val="001439E9"/>
    <w:rsid w:val="00143C55"/>
    <w:rsid w:val="00144C6F"/>
    <w:rsid w:val="00145089"/>
    <w:rsid w:val="001451E7"/>
    <w:rsid w:val="00145EE9"/>
    <w:rsid w:val="001462E3"/>
    <w:rsid w:val="0014720C"/>
    <w:rsid w:val="001472C2"/>
    <w:rsid w:val="00147458"/>
    <w:rsid w:val="00147E21"/>
    <w:rsid w:val="00150581"/>
    <w:rsid w:val="00150BA8"/>
    <w:rsid w:val="00150D19"/>
    <w:rsid w:val="00150D95"/>
    <w:rsid w:val="0015181B"/>
    <w:rsid w:val="00151A45"/>
    <w:rsid w:val="00151A9F"/>
    <w:rsid w:val="00152185"/>
    <w:rsid w:val="00152B87"/>
    <w:rsid w:val="00153A96"/>
    <w:rsid w:val="00153D1C"/>
    <w:rsid w:val="001543E2"/>
    <w:rsid w:val="00155B43"/>
    <w:rsid w:val="001565A2"/>
    <w:rsid w:val="001567C3"/>
    <w:rsid w:val="00156A12"/>
    <w:rsid w:val="0015777B"/>
    <w:rsid w:val="00157B3F"/>
    <w:rsid w:val="00157F8A"/>
    <w:rsid w:val="00160982"/>
    <w:rsid w:val="00160C3D"/>
    <w:rsid w:val="00161B24"/>
    <w:rsid w:val="00161C41"/>
    <w:rsid w:val="00161D57"/>
    <w:rsid w:val="00161DD5"/>
    <w:rsid w:val="001626D0"/>
    <w:rsid w:val="0016288A"/>
    <w:rsid w:val="001633A4"/>
    <w:rsid w:val="001634D6"/>
    <w:rsid w:val="0016456A"/>
    <w:rsid w:val="001648DD"/>
    <w:rsid w:val="001649D6"/>
    <w:rsid w:val="00164BAC"/>
    <w:rsid w:val="00164DE0"/>
    <w:rsid w:val="00165705"/>
    <w:rsid w:val="00166184"/>
    <w:rsid w:val="00166389"/>
    <w:rsid w:val="00166E03"/>
    <w:rsid w:val="00167E4C"/>
    <w:rsid w:val="00171449"/>
    <w:rsid w:val="0017199C"/>
    <w:rsid w:val="00171C7E"/>
    <w:rsid w:val="00171D59"/>
    <w:rsid w:val="00171F35"/>
    <w:rsid w:val="00172413"/>
    <w:rsid w:val="00172552"/>
    <w:rsid w:val="00172873"/>
    <w:rsid w:val="00172CF7"/>
    <w:rsid w:val="0017319E"/>
    <w:rsid w:val="00173A1F"/>
    <w:rsid w:val="00173BC3"/>
    <w:rsid w:val="00174128"/>
    <w:rsid w:val="00175222"/>
    <w:rsid w:val="00175629"/>
    <w:rsid w:val="00175838"/>
    <w:rsid w:val="00175C34"/>
    <w:rsid w:val="00175F9A"/>
    <w:rsid w:val="00175FAC"/>
    <w:rsid w:val="00176658"/>
    <w:rsid w:val="00176E98"/>
    <w:rsid w:val="001771DA"/>
    <w:rsid w:val="00177341"/>
    <w:rsid w:val="00177996"/>
    <w:rsid w:val="00180B3F"/>
    <w:rsid w:val="00180C83"/>
    <w:rsid w:val="00180CE5"/>
    <w:rsid w:val="00180FDB"/>
    <w:rsid w:val="0018175B"/>
    <w:rsid w:val="001820A3"/>
    <w:rsid w:val="0018332A"/>
    <w:rsid w:val="00183446"/>
    <w:rsid w:val="00183D80"/>
    <w:rsid w:val="001842C8"/>
    <w:rsid w:val="001849CB"/>
    <w:rsid w:val="00185044"/>
    <w:rsid w:val="001850DB"/>
    <w:rsid w:val="0018599C"/>
    <w:rsid w:val="00185BA8"/>
    <w:rsid w:val="001869EE"/>
    <w:rsid w:val="00186D00"/>
    <w:rsid w:val="0018743A"/>
    <w:rsid w:val="00187756"/>
    <w:rsid w:val="00190A57"/>
    <w:rsid w:val="00190B3F"/>
    <w:rsid w:val="0019122C"/>
    <w:rsid w:val="00191908"/>
    <w:rsid w:val="001922B5"/>
    <w:rsid w:val="00192DF3"/>
    <w:rsid w:val="0019301F"/>
    <w:rsid w:val="00193286"/>
    <w:rsid w:val="0019353D"/>
    <w:rsid w:val="001937B8"/>
    <w:rsid w:val="001939B7"/>
    <w:rsid w:val="00193E4B"/>
    <w:rsid w:val="001941C1"/>
    <w:rsid w:val="00194296"/>
    <w:rsid w:val="00194500"/>
    <w:rsid w:val="00194BB7"/>
    <w:rsid w:val="00194CC5"/>
    <w:rsid w:val="001951B2"/>
    <w:rsid w:val="0019565D"/>
    <w:rsid w:val="00195FE5"/>
    <w:rsid w:val="001961F0"/>
    <w:rsid w:val="001962FB"/>
    <w:rsid w:val="00197564"/>
    <w:rsid w:val="00197D62"/>
    <w:rsid w:val="00197EC2"/>
    <w:rsid w:val="00197ECE"/>
    <w:rsid w:val="001A031F"/>
    <w:rsid w:val="001A1CED"/>
    <w:rsid w:val="001A279B"/>
    <w:rsid w:val="001A2DC3"/>
    <w:rsid w:val="001A2E81"/>
    <w:rsid w:val="001A2E87"/>
    <w:rsid w:val="001A311E"/>
    <w:rsid w:val="001A3869"/>
    <w:rsid w:val="001A38C2"/>
    <w:rsid w:val="001A5405"/>
    <w:rsid w:val="001A65C8"/>
    <w:rsid w:val="001A732E"/>
    <w:rsid w:val="001A7F30"/>
    <w:rsid w:val="001B06E2"/>
    <w:rsid w:val="001B0BDF"/>
    <w:rsid w:val="001B0EDC"/>
    <w:rsid w:val="001B103A"/>
    <w:rsid w:val="001B103D"/>
    <w:rsid w:val="001B1513"/>
    <w:rsid w:val="001B1767"/>
    <w:rsid w:val="001B17E2"/>
    <w:rsid w:val="001B20B7"/>
    <w:rsid w:val="001B2322"/>
    <w:rsid w:val="001B2453"/>
    <w:rsid w:val="001B3580"/>
    <w:rsid w:val="001B3C07"/>
    <w:rsid w:val="001B3D48"/>
    <w:rsid w:val="001B42B5"/>
    <w:rsid w:val="001B451A"/>
    <w:rsid w:val="001B5AF9"/>
    <w:rsid w:val="001B629E"/>
    <w:rsid w:val="001B62D6"/>
    <w:rsid w:val="001B6600"/>
    <w:rsid w:val="001B6B9B"/>
    <w:rsid w:val="001B6C27"/>
    <w:rsid w:val="001B7144"/>
    <w:rsid w:val="001B7E91"/>
    <w:rsid w:val="001C147E"/>
    <w:rsid w:val="001C151B"/>
    <w:rsid w:val="001C19E5"/>
    <w:rsid w:val="001C2E9E"/>
    <w:rsid w:val="001C3666"/>
    <w:rsid w:val="001C3800"/>
    <w:rsid w:val="001C38A1"/>
    <w:rsid w:val="001C3C7B"/>
    <w:rsid w:val="001C6122"/>
    <w:rsid w:val="001C6587"/>
    <w:rsid w:val="001C69BE"/>
    <w:rsid w:val="001C6CA0"/>
    <w:rsid w:val="001C6DB5"/>
    <w:rsid w:val="001C71AC"/>
    <w:rsid w:val="001C7316"/>
    <w:rsid w:val="001C78A3"/>
    <w:rsid w:val="001C7E5C"/>
    <w:rsid w:val="001D00CC"/>
    <w:rsid w:val="001D0187"/>
    <w:rsid w:val="001D02B8"/>
    <w:rsid w:val="001D0494"/>
    <w:rsid w:val="001D07B7"/>
    <w:rsid w:val="001D07D9"/>
    <w:rsid w:val="001D0DC5"/>
    <w:rsid w:val="001D1719"/>
    <w:rsid w:val="001D171B"/>
    <w:rsid w:val="001D1732"/>
    <w:rsid w:val="001D19C2"/>
    <w:rsid w:val="001D1C94"/>
    <w:rsid w:val="001D1E2E"/>
    <w:rsid w:val="001D2203"/>
    <w:rsid w:val="001D255C"/>
    <w:rsid w:val="001D2DEF"/>
    <w:rsid w:val="001D30BB"/>
    <w:rsid w:val="001D46A8"/>
    <w:rsid w:val="001D488C"/>
    <w:rsid w:val="001D4CDF"/>
    <w:rsid w:val="001D4E06"/>
    <w:rsid w:val="001D4F88"/>
    <w:rsid w:val="001D578D"/>
    <w:rsid w:val="001D5818"/>
    <w:rsid w:val="001D59C1"/>
    <w:rsid w:val="001D653A"/>
    <w:rsid w:val="001D6EAE"/>
    <w:rsid w:val="001D7C0C"/>
    <w:rsid w:val="001D7DEE"/>
    <w:rsid w:val="001E02CB"/>
    <w:rsid w:val="001E0898"/>
    <w:rsid w:val="001E0F22"/>
    <w:rsid w:val="001E14FD"/>
    <w:rsid w:val="001E180F"/>
    <w:rsid w:val="001E1C64"/>
    <w:rsid w:val="001E1CEC"/>
    <w:rsid w:val="001E2EB7"/>
    <w:rsid w:val="001E2ECB"/>
    <w:rsid w:val="001E304D"/>
    <w:rsid w:val="001E4B64"/>
    <w:rsid w:val="001E552A"/>
    <w:rsid w:val="001E57B9"/>
    <w:rsid w:val="001E6678"/>
    <w:rsid w:val="001E6E8D"/>
    <w:rsid w:val="001E7EE4"/>
    <w:rsid w:val="001E7F76"/>
    <w:rsid w:val="001F04FB"/>
    <w:rsid w:val="001F0FAF"/>
    <w:rsid w:val="001F139F"/>
    <w:rsid w:val="001F2805"/>
    <w:rsid w:val="001F296A"/>
    <w:rsid w:val="001F2E79"/>
    <w:rsid w:val="001F2F07"/>
    <w:rsid w:val="001F3123"/>
    <w:rsid w:val="001F376D"/>
    <w:rsid w:val="001F418C"/>
    <w:rsid w:val="001F426F"/>
    <w:rsid w:val="001F4B2D"/>
    <w:rsid w:val="001F4F40"/>
    <w:rsid w:val="001F50E0"/>
    <w:rsid w:val="001F52A9"/>
    <w:rsid w:val="001F594C"/>
    <w:rsid w:val="001F69FC"/>
    <w:rsid w:val="001F6D62"/>
    <w:rsid w:val="001F7517"/>
    <w:rsid w:val="001F752D"/>
    <w:rsid w:val="001F7675"/>
    <w:rsid w:val="0020073E"/>
    <w:rsid w:val="002009F2"/>
    <w:rsid w:val="00200EBE"/>
    <w:rsid w:val="00200FAE"/>
    <w:rsid w:val="0020100D"/>
    <w:rsid w:val="0020102D"/>
    <w:rsid w:val="002010E2"/>
    <w:rsid w:val="00201A2D"/>
    <w:rsid w:val="00201B73"/>
    <w:rsid w:val="00202517"/>
    <w:rsid w:val="00202ADB"/>
    <w:rsid w:val="00202BB7"/>
    <w:rsid w:val="00202FF5"/>
    <w:rsid w:val="00203B32"/>
    <w:rsid w:val="0020435B"/>
    <w:rsid w:val="00204533"/>
    <w:rsid w:val="00204707"/>
    <w:rsid w:val="00204732"/>
    <w:rsid w:val="00204869"/>
    <w:rsid w:val="00204F2D"/>
    <w:rsid w:val="00205566"/>
    <w:rsid w:val="00206104"/>
    <w:rsid w:val="002063AA"/>
    <w:rsid w:val="00206AEE"/>
    <w:rsid w:val="00210549"/>
    <w:rsid w:val="0021069E"/>
    <w:rsid w:val="00210804"/>
    <w:rsid w:val="0021088F"/>
    <w:rsid w:val="002113FE"/>
    <w:rsid w:val="00211629"/>
    <w:rsid w:val="00211737"/>
    <w:rsid w:val="0021181B"/>
    <w:rsid w:val="0021230F"/>
    <w:rsid w:val="002125B0"/>
    <w:rsid w:val="002125F6"/>
    <w:rsid w:val="00212A82"/>
    <w:rsid w:val="00214BAB"/>
    <w:rsid w:val="00214EA2"/>
    <w:rsid w:val="002151C1"/>
    <w:rsid w:val="002160FA"/>
    <w:rsid w:val="002165BF"/>
    <w:rsid w:val="002166DD"/>
    <w:rsid w:val="002168A2"/>
    <w:rsid w:val="00216AC3"/>
    <w:rsid w:val="00217427"/>
    <w:rsid w:val="00217867"/>
    <w:rsid w:val="002205E4"/>
    <w:rsid w:val="00220D27"/>
    <w:rsid w:val="00220D67"/>
    <w:rsid w:val="002215F8"/>
    <w:rsid w:val="00221993"/>
    <w:rsid w:val="00221F80"/>
    <w:rsid w:val="0022273A"/>
    <w:rsid w:val="00222D28"/>
    <w:rsid w:val="00223CF4"/>
    <w:rsid w:val="002240B0"/>
    <w:rsid w:val="00224220"/>
    <w:rsid w:val="00224398"/>
    <w:rsid w:val="00224624"/>
    <w:rsid w:val="00224A81"/>
    <w:rsid w:val="00224E91"/>
    <w:rsid w:val="00225B4C"/>
    <w:rsid w:val="00225E1E"/>
    <w:rsid w:val="00226129"/>
    <w:rsid w:val="0022614D"/>
    <w:rsid w:val="002267E4"/>
    <w:rsid w:val="00226AA2"/>
    <w:rsid w:val="00227218"/>
    <w:rsid w:val="0022770A"/>
    <w:rsid w:val="00227BEE"/>
    <w:rsid w:val="00227F14"/>
    <w:rsid w:val="00227FB4"/>
    <w:rsid w:val="002304FA"/>
    <w:rsid w:val="0023057E"/>
    <w:rsid w:val="002305B0"/>
    <w:rsid w:val="002309A2"/>
    <w:rsid w:val="002312BC"/>
    <w:rsid w:val="0023179F"/>
    <w:rsid w:val="00231C87"/>
    <w:rsid w:val="00232E5E"/>
    <w:rsid w:val="002337E5"/>
    <w:rsid w:val="00233C06"/>
    <w:rsid w:val="00233F24"/>
    <w:rsid w:val="00234BBB"/>
    <w:rsid w:val="00234CE3"/>
    <w:rsid w:val="002356F4"/>
    <w:rsid w:val="00235E0A"/>
    <w:rsid w:val="00235F02"/>
    <w:rsid w:val="00236D28"/>
    <w:rsid w:val="00236DBE"/>
    <w:rsid w:val="00237FE4"/>
    <w:rsid w:val="002404D6"/>
    <w:rsid w:val="00240656"/>
    <w:rsid w:val="00240787"/>
    <w:rsid w:val="00240F3E"/>
    <w:rsid w:val="002413A1"/>
    <w:rsid w:val="00241610"/>
    <w:rsid w:val="002418B2"/>
    <w:rsid w:val="00241AED"/>
    <w:rsid w:val="00242CBD"/>
    <w:rsid w:val="0024313E"/>
    <w:rsid w:val="00243182"/>
    <w:rsid w:val="002438E5"/>
    <w:rsid w:val="00243928"/>
    <w:rsid w:val="00243946"/>
    <w:rsid w:val="00243BC5"/>
    <w:rsid w:val="00243C7D"/>
    <w:rsid w:val="00243E9A"/>
    <w:rsid w:val="00244371"/>
    <w:rsid w:val="0024475B"/>
    <w:rsid w:val="00244AF8"/>
    <w:rsid w:val="00244BC5"/>
    <w:rsid w:val="00244E68"/>
    <w:rsid w:val="00244E8F"/>
    <w:rsid w:val="00244F85"/>
    <w:rsid w:val="002456C5"/>
    <w:rsid w:val="002458FD"/>
    <w:rsid w:val="00245ABE"/>
    <w:rsid w:val="00245C0B"/>
    <w:rsid w:val="002466E4"/>
    <w:rsid w:val="002469C6"/>
    <w:rsid w:val="00246AE4"/>
    <w:rsid w:val="00246EAE"/>
    <w:rsid w:val="00247116"/>
    <w:rsid w:val="002471E5"/>
    <w:rsid w:val="002501D4"/>
    <w:rsid w:val="002517A8"/>
    <w:rsid w:val="00251BB9"/>
    <w:rsid w:val="00251CBE"/>
    <w:rsid w:val="00251EEE"/>
    <w:rsid w:val="00251F6E"/>
    <w:rsid w:val="00252673"/>
    <w:rsid w:val="002529EB"/>
    <w:rsid w:val="00253177"/>
    <w:rsid w:val="00253799"/>
    <w:rsid w:val="002538B8"/>
    <w:rsid w:val="0025396F"/>
    <w:rsid w:val="00254319"/>
    <w:rsid w:val="002543B4"/>
    <w:rsid w:val="002546A4"/>
    <w:rsid w:val="0025501F"/>
    <w:rsid w:val="0025539F"/>
    <w:rsid w:val="00255BA0"/>
    <w:rsid w:val="00256388"/>
    <w:rsid w:val="00256E44"/>
    <w:rsid w:val="0025798F"/>
    <w:rsid w:val="002605BF"/>
    <w:rsid w:val="00260919"/>
    <w:rsid w:val="002612FD"/>
    <w:rsid w:val="002613DC"/>
    <w:rsid w:val="00261755"/>
    <w:rsid w:val="00261AAA"/>
    <w:rsid w:val="00262097"/>
    <w:rsid w:val="0026243C"/>
    <w:rsid w:val="0026268E"/>
    <w:rsid w:val="00262D20"/>
    <w:rsid w:val="00262D76"/>
    <w:rsid w:val="002634AB"/>
    <w:rsid w:val="002638E0"/>
    <w:rsid w:val="00263C19"/>
    <w:rsid w:val="00263D5A"/>
    <w:rsid w:val="00263DB0"/>
    <w:rsid w:val="00263E5C"/>
    <w:rsid w:val="00263E9F"/>
    <w:rsid w:val="00264AB0"/>
    <w:rsid w:val="00264F03"/>
    <w:rsid w:val="00264F8F"/>
    <w:rsid w:val="00264F95"/>
    <w:rsid w:val="002655AE"/>
    <w:rsid w:val="0026591F"/>
    <w:rsid w:val="00265A65"/>
    <w:rsid w:val="002660F0"/>
    <w:rsid w:val="002675B6"/>
    <w:rsid w:val="002677F9"/>
    <w:rsid w:val="00267A99"/>
    <w:rsid w:val="00270271"/>
    <w:rsid w:val="00272174"/>
    <w:rsid w:val="00272182"/>
    <w:rsid w:val="002721A6"/>
    <w:rsid w:val="002722E0"/>
    <w:rsid w:val="002730EC"/>
    <w:rsid w:val="00273100"/>
    <w:rsid w:val="002735CC"/>
    <w:rsid w:val="00274588"/>
    <w:rsid w:val="00274A67"/>
    <w:rsid w:val="00274AA2"/>
    <w:rsid w:val="00274F41"/>
    <w:rsid w:val="002754DB"/>
    <w:rsid w:val="002756EF"/>
    <w:rsid w:val="00275708"/>
    <w:rsid w:val="002763FF"/>
    <w:rsid w:val="00276636"/>
    <w:rsid w:val="002768CF"/>
    <w:rsid w:val="00276F82"/>
    <w:rsid w:val="00277662"/>
    <w:rsid w:val="0028011B"/>
    <w:rsid w:val="002805DF"/>
    <w:rsid w:val="0028092D"/>
    <w:rsid w:val="00280D84"/>
    <w:rsid w:val="00280F0A"/>
    <w:rsid w:val="00281452"/>
    <w:rsid w:val="002815D9"/>
    <w:rsid w:val="00281A7E"/>
    <w:rsid w:val="00282317"/>
    <w:rsid w:val="00282D25"/>
    <w:rsid w:val="00282DF9"/>
    <w:rsid w:val="00283A44"/>
    <w:rsid w:val="00283C6B"/>
    <w:rsid w:val="002843DC"/>
    <w:rsid w:val="0028529F"/>
    <w:rsid w:val="00285687"/>
    <w:rsid w:val="00286CF0"/>
    <w:rsid w:val="00286E28"/>
    <w:rsid w:val="00287649"/>
    <w:rsid w:val="00287867"/>
    <w:rsid w:val="00287BD0"/>
    <w:rsid w:val="00287DAB"/>
    <w:rsid w:val="00287E7C"/>
    <w:rsid w:val="00287FB6"/>
    <w:rsid w:val="002900C5"/>
    <w:rsid w:val="002901E0"/>
    <w:rsid w:val="0029075B"/>
    <w:rsid w:val="00290BB1"/>
    <w:rsid w:val="00291B24"/>
    <w:rsid w:val="00291BC1"/>
    <w:rsid w:val="002933CA"/>
    <w:rsid w:val="00293A8F"/>
    <w:rsid w:val="00294C41"/>
    <w:rsid w:val="00295029"/>
    <w:rsid w:val="00295155"/>
    <w:rsid w:val="00295D51"/>
    <w:rsid w:val="00296203"/>
    <w:rsid w:val="00296428"/>
    <w:rsid w:val="0029643D"/>
    <w:rsid w:val="0029644A"/>
    <w:rsid w:val="00296ECD"/>
    <w:rsid w:val="0029706A"/>
    <w:rsid w:val="002972EE"/>
    <w:rsid w:val="00297F01"/>
    <w:rsid w:val="002A02DF"/>
    <w:rsid w:val="002A050F"/>
    <w:rsid w:val="002A052D"/>
    <w:rsid w:val="002A0DF8"/>
    <w:rsid w:val="002A1928"/>
    <w:rsid w:val="002A1D45"/>
    <w:rsid w:val="002A1E0E"/>
    <w:rsid w:val="002A1F1F"/>
    <w:rsid w:val="002A1FC5"/>
    <w:rsid w:val="002A21B5"/>
    <w:rsid w:val="002A2631"/>
    <w:rsid w:val="002A2A0C"/>
    <w:rsid w:val="002A2BB6"/>
    <w:rsid w:val="002A30E0"/>
    <w:rsid w:val="002A310C"/>
    <w:rsid w:val="002A3521"/>
    <w:rsid w:val="002A35C5"/>
    <w:rsid w:val="002A37E1"/>
    <w:rsid w:val="002A3B61"/>
    <w:rsid w:val="002A402A"/>
    <w:rsid w:val="002A45AA"/>
    <w:rsid w:val="002A4931"/>
    <w:rsid w:val="002A4B0B"/>
    <w:rsid w:val="002A4B6F"/>
    <w:rsid w:val="002A4DA9"/>
    <w:rsid w:val="002A4FFF"/>
    <w:rsid w:val="002A533C"/>
    <w:rsid w:val="002A56E1"/>
    <w:rsid w:val="002A59BD"/>
    <w:rsid w:val="002A6EF8"/>
    <w:rsid w:val="002A71B2"/>
    <w:rsid w:val="002A75CA"/>
    <w:rsid w:val="002A7889"/>
    <w:rsid w:val="002A799A"/>
    <w:rsid w:val="002B0515"/>
    <w:rsid w:val="002B097D"/>
    <w:rsid w:val="002B0B66"/>
    <w:rsid w:val="002B0DDE"/>
    <w:rsid w:val="002B11B2"/>
    <w:rsid w:val="002B18F7"/>
    <w:rsid w:val="002B2728"/>
    <w:rsid w:val="002B31CF"/>
    <w:rsid w:val="002B3683"/>
    <w:rsid w:val="002B3931"/>
    <w:rsid w:val="002B3ED7"/>
    <w:rsid w:val="002B4778"/>
    <w:rsid w:val="002B500E"/>
    <w:rsid w:val="002B67FC"/>
    <w:rsid w:val="002B6E2B"/>
    <w:rsid w:val="002B75B2"/>
    <w:rsid w:val="002B79B7"/>
    <w:rsid w:val="002C0E38"/>
    <w:rsid w:val="002C141D"/>
    <w:rsid w:val="002C19C0"/>
    <w:rsid w:val="002C1B70"/>
    <w:rsid w:val="002C21F9"/>
    <w:rsid w:val="002C2485"/>
    <w:rsid w:val="002C25E0"/>
    <w:rsid w:val="002C2A2D"/>
    <w:rsid w:val="002C36C0"/>
    <w:rsid w:val="002C3928"/>
    <w:rsid w:val="002C3B33"/>
    <w:rsid w:val="002C435E"/>
    <w:rsid w:val="002C43BB"/>
    <w:rsid w:val="002C44AB"/>
    <w:rsid w:val="002C44E4"/>
    <w:rsid w:val="002C4643"/>
    <w:rsid w:val="002C4A44"/>
    <w:rsid w:val="002C4FA6"/>
    <w:rsid w:val="002C59A1"/>
    <w:rsid w:val="002C5E39"/>
    <w:rsid w:val="002C5FA2"/>
    <w:rsid w:val="002C7600"/>
    <w:rsid w:val="002C78C8"/>
    <w:rsid w:val="002C7A02"/>
    <w:rsid w:val="002C7BD4"/>
    <w:rsid w:val="002D0043"/>
    <w:rsid w:val="002D0107"/>
    <w:rsid w:val="002D062E"/>
    <w:rsid w:val="002D0932"/>
    <w:rsid w:val="002D0D43"/>
    <w:rsid w:val="002D0D91"/>
    <w:rsid w:val="002D15C2"/>
    <w:rsid w:val="002D2284"/>
    <w:rsid w:val="002D2B10"/>
    <w:rsid w:val="002D3842"/>
    <w:rsid w:val="002D386A"/>
    <w:rsid w:val="002D3954"/>
    <w:rsid w:val="002D4100"/>
    <w:rsid w:val="002D477F"/>
    <w:rsid w:val="002D4F48"/>
    <w:rsid w:val="002D519B"/>
    <w:rsid w:val="002D5580"/>
    <w:rsid w:val="002D621E"/>
    <w:rsid w:val="002D6575"/>
    <w:rsid w:val="002D66DA"/>
    <w:rsid w:val="002D7027"/>
    <w:rsid w:val="002D70DC"/>
    <w:rsid w:val="002D72C7"/>
    <w:rsid w:val="002D758B"/>
    <w:rsid w:val="002D77E4"/>
    <w:rsid w:val="002D79BC"/>
    <w:rsid w:val="002D7E58"/>
    <w:rsid w:val="002E0043"/>
    <w:rsid w:val="002E037E"/>
    <w:rsid w:val="002E0D31"/>
    <w:rsid w:val="002E0EFA"/>
    <w:rsid w:val="002E1073"/>
    <w:rsid w:val="002E12EC"/>
    <w:rsid w:val="002E146D"/>
    <w:rsid w:val="002E1803"/>
    <w:rsid w:val="002E20DD"/>
    <w:rsid w:val="002E272B"/>
    <w:rsid w:val="002E29F8"/>
    <w:rsid w:val="002E2C52"/>
    <w:rsid w:val="002E342B"/>
    <w:rsid w:val="002E35C5"/>
    <w:rsid w:val="002E3B81"/>
    <w:rsid w:val="002E3D08"/>
    <w:rsid w:val="002E3E1D"/>
    <w:rsid w:val="002E3EEA"/>
    <w:rsid w:val="002E496E"/>
    <w:rsid w:val="002E4A70"/>
    <w:rsid w:val="002E4D08"/>
    <w:rsid w:val="002E4DA5"/>
    <w:rsid w:val="002E4E7B"/>
    <w:rsid w:val="002E52B8"/>
    <w:rsid w:val="002E5CD4"/>
    <w:rsid w:val="002E5DBF"/>
    <w:rsid w:val="002E5E01"/>
    <w:rsid w:val="002E60F5"/>
    <w:rsid w:val="002E6536"/>
    <w:rsid w:val="002E6687"/>
    <w:rsid w:val="002E69F5"/>
    <w:rsid w:val="002E6CAA"/>
    <w:rsid w:val="002E732D"/>
    <w:rsid w:val="002E73EC"/>
    <w:rsid w:val="002E78B2"/>
    <w:rsid w:val="002F023D"/>
    <w:rsid w:val="002F091A"/>
    <w:rsid w:val="002F0F1F"/>
    <w:rsid w:val="002F10EC"/>
    <w:rsid w:val="002F1136"/>
    <w:rsid w:val="002F1231"/>
    <w:rsid w:val="002F1521"/>
    <w:rsid w:val="002F15EE"/>
    <w:rsid w:val="002F1DA3"/>
    <w:rsid w:val="002F2AEA"/>
    <w:rsid w:val="002F3632"/>
    <w:rsid w:val="002F3A61"/>
    <w:rsid w:val="002F3AFB"/>
    <w:rsid w:val="002F3C41"/>
    <w:rsid w:val="002F4C8E"/>
    <w:rsid w:val="002F5076"/>
    <w:rsid w:val="002F526E"/>
    <w:rsid w:val="002F5839"/>
    <w:rsid w:val="002F64D9"/>
    <w:rsid w:val="002F651D"/>
    <w:rsid w:val="002F6648"/>
    <w:rsid w:val="002F6E44"/>
    <w:rsid w:val="002F72CD"/>
    <w:rsid w:val="002F74FD"/>
    <w:rsid w:val="002F787B"/>
    <w:rsid w:val="002F7974"/>
    <w:rsid w:val="002F7D01"/>
    <w:rsid w:val="0030005C"/>
    <w:rsid w:val="00300074"/>
    <w:rsid w:val="00300369"/>
    <w:rsid w:val="00300750"/>
    <w:rsid w:val="003018DB"/>
    <w:rsid w:val="00301C8B"/>
    <w:rsid w:val="00301D0A"/>
    <w:rsid w:val="0030212D"/>
    <w:rsid w:val="003027B8"/>
    <w:rsid w:val="0030293F"/>
    <w:rsid w:val="00302947"/>
    <w:rsid w:val="00302C50"/>
    <w:rsid w:val="003031C2"/>
    <w:rsid w:val="00303861"/>
    <w:rsid w:val="00304081"/>
    <w:rsid w:val="003049B1"/>
    <w:rsid w:val="00304FC4"/>
    <w:rsid w:val="00304FFF"/>
    <w:rsid w:val="003053E9"/>
    <w:rsid w:val="00305557"/>
    <w:rsid w:val="0030561F"/>
    <w:rsid w:val="0030564E"/>
    <w:rsid w:val="00305CA3"/>
    <w:rsid w:val="00306E5C"/>
    <w:rsid w:val="00307C19"/>
    <w:rsid w:val="00310732"/>
    <w:rsid w:val="00310BC9"/>
    <w:rsid w:val="00311762"/>
    <w:rsid w:val="00311E98"/>
    <w:rsid w:val="003121A1"/>
    <w:rsid w:val="00312215"/>
    <w:rsid w:val="0031249C"/>
    <w:rsid w:val="003125C3"/>
    <w:rsid w:val="00312600"/>
    <w:rsid w:val="00312896"/>
    <w:rsid w:val="00312BAD"/>
    <w:rsid w:val="00313100"/>
    <w:rsid w:val="00313EAC"/>
    <w:rsid w:val="003142F4"/>
    <w:rsid w:val="0031454E"/>
    <w:rsid w:val="0031611F"/>
    <w:rsid w:val="003165C2"/>
    <w:rsid w:val="00317A33"/>
    <w:rsid w:val="00320132"/>
    <w:rsid w:val="00320339"/>
    <w:rsid w:val="00320962"/>
    <w:rsid w:val="00321214"/>
    <w:rsid w:val="003213D5"/>
    <w:rsid w:val="00321E15"/>
    <w:rsid w:val="003232DE"/>
    <w:rsid w:val="00323737"/>
    <w:rsid w:val="003238EC"/>
    <w:rsid w:val="00323AD6"/>
    <w:rsid w:val="00323F27"/>
    <w:rsid w:val="003242EF"/>
    <w:rsid w:val="003245B9"/>
    <w:rsid w:val="00325339"/>
    <w:rsid w:val="003255AA"/>
    <w:rsid w:val="00325A98"/>
    <w:rsid w:val="0032626D"/>
    <w:rsid w:val="003262A9"/>
    <w:rsid w:val="00327879"/>
    <w:rsid w:val="00330F3F"/>
    <w:rsid w:val="003314B6"/>
    <w:rsid w:val="00331A20"/>
    <w:rsid w:val="00331A23"/>
    <w:rsid w:val="00331E65"/>
    <w:rsid w:val="0033261A"/>
    <w:rsid w:val="003329EE"/>
    <w:rsid w:val="00332C4E"/>
    <w:rsid w:val="00333107"/>
    <w:rsid w:val="0033315D"/>
    <w:rsid w:val="0033343B"/>
    <w:rsid w:val="0033393C"/>
    <w:rsid w:val="00335159"/>
    <w:rsid w:val="003352F8"/>
    <w:rsid w:val="003357EE"/>
    <w:rsid w:val="00337368"/>
    <w:rsid w:val="00337B4D"/>
    <w:rsid w:val="00337BC8"/>
    <w:rsid w:val="00337FA5"/>
    <w:rsid w:val="003407A9"/>
    <w:rsid w:val="00340959"/>
    <w:rsid w:val="00340BA3"/>
    <w:rsid w:val="00340BAF"/>
    <w:rsid w:val="00340C2B"/>
    <w:rsid w:val="00340F9A"/>
    <w:rsid w:val="00341018"/>
    <w:rsid w:val="00341723"/>
    <w:rsid w:val="003420D9"/>
    <w:rsid w:val="003423E0"/>
    <w:rsid w:val="00342F5F"/>
    <w:rsid w:val="0034301A"/>
    <w:rsid w:val="003436DC"/>
    <w:rsid w:val="00343D76"/>
    <w:rsid w:val="003449EC"/>
    <w:rsid w:val="00344DFD"/>
    <w:rsid w:val="003451D3"/>
    <w:rsid w:val="00345B64"/>
    <w:rsid w:val="00346436"/>
    <w:rsid w:val="00346631"/>
    <w:rsid w:val="00346AAD"/>
    <w:rsid w:val="00346C54"/>
    <w:rsid w:val="00346D96"/>
    <w:rsid w:val="0034736A"/>
    <w:rsid w:val="0034747C"/>
    <w:rsid w:val="0034761B"/>
    <w:rsid w:val="00347B6C"/>
    <w:rsid w:val="0035151C"/>
    <w:rsid w:val="00352254"/>
    <w:rsid w:val="003522A3"/>
    <w:rsid w:val="00352FF6"/>
    <w:rsid w:val="00353080"/>
    <w:rsid w:val="00353858"/>
    <w:rsid w:val="00353929"/>
    <w:rsid w:val="00353C8E"/>
    <w:rsid w:val="00353F9E"/>
    <w:rsid w:val="003540D1"/>
    <w:rsid w:val="003542D1"/>
    <w:rsid w:val="003545BF"/>
    <w:rsid w:val="00354DC0"/>
    <w:rsid w:val="0035586A"/>
    <w:rsid w:val="0035611A"/>
    <w:rsid w:val="0035678A"/>
    <w:rsid w:val="00356C3D"/>
    <w:rsid w:val="00356DA1"/>
    <w:rsid w:val="003576EB"/>
    <w:rsid w:val="00360B75"/>
    <w:rsid w:val="0036151C"/>
    <w:rsid w:val="00361A9B"/>
    <w:rsid w:val="00362CCF"/>
    <w:rsid w:val="003631DB"/>
    <w:rsid w:val="00363493"/>
    <w:rsid w:val="00364524"/>
    <w:rsid w:val="0036465A"/>
    <w:rsid w:val="0036513A"/>
    <w:rsid w:val="00365237"/>
    <w:rsid w:val="0036559C"/>
    <w:rsid w:val="0036587E"/>
    <w:rsid w:val="00365A2F"/>
    <w:rsid w:val="003660CD"/>
    <w:rsid w:val="00366452"/>
    <w:rsid w:val="00366AC2"/>
    <w:rsid w:val="00366B08"/>
    <w:rsid w:val="00367496"/>
    <w:rsid w:val="003678BE"/>
    <w:rsid w:val="003700F8"/>
    <w:rsid w:val="00370949"/>
    <w:rsid w:val="0037135A"/>
    <w:rsid w:val="0037243B"/>
    <w:rsid w:val="0037251C"/>
    <w:rsid w:val="0037272C"/>
    <w:rsid w:val="00372B9A"/>
    <w:rsid w:val="003731BF"/>
    <w:rsid w:val="00375033"/>
    <w:rsid w:val="00375287"/>
    <w:rsid w:val="00375583"/>
    <w:rsid w:val="00375791"/>
    <w:rsid w:val="00375826"/>
    <w:rsid w:val="00375994"/>
    <w:rsid w:val="00375C59"/>
    <w:rsid w:val="00375E05"/>
    <w:rsid w:val="003760F0"/>
    <w:rsid w:val="00376614"/>
    <w:rsid w:val="00376BB7"/>
    <w:rsid w:val="00376EEE"/>
    <w:rsid w:val="00377BA1"/>
    <w:rsid w:val="00377FF0"/>
    <w:rsid w:val="00380616"/>
    <w:rsid w:val="00381022"/>
    <w:rsid w:val="003814B8"/>
    <w:rsid w:val="00382909"/>
    <w:rsid w:val="00382EE1"/>
    <w:rsid w:val="00382EF1"/>
    <w:rsid w:val="003837A6"/>
    <w:rsid w:val="00384258"/>
    <w:rsid w:val="003845FF"/>
    <w:rsid w:val="00385131"/>
    <w:rsid w:val="0038620B"/>
    <w:rsid w:val="00386A5F"/>
    <w:rsid w:val="00386FE3"/>
    <w:rsid w:val="00387647"/>
    <w:rsid w:val="0038791A"/>
    <w:rsid w:val="00390056"/>
    <w:rsid w:val="0039055C"/>
    <w:rsid w:val="00390718"/>
    <w:rsid w:val="00390767"/>
    <w:rsid w:val="00390883"/>
    <w:rsid w:val="00391470"/>
    <w:rsid w:val="003920C4"/>
    <w:rsid w:val="00392184"/>
    <w:rsid w:val="00392652"/>
    <w:rsid w:val="00392B41"/>
    <w:rsid w:val="0039308E"/>
    <w:rsid w:val="00394102"/>
    <w:rsid w:val="0039456F"/>
    <w:rsid w:val="003945C8"/>
    <w:rsid w:val="0039480D"/>
    <w:rsid w:val="00395446"/>
    <w:rsid w:val="00396725"/>
    <w:rsid w:val="00396C76"/>
    <w:rsid w:val="00397A28"/>
    <w:rsid w:val="00397E94"/>
    <w:rsid w:val="00397F05"/>
    <w:rsid w:val="003A0442"/>
    <w:rsid w:val="003A0899"/>
    <w:rsid w:val="003A1512"/>
    <w:rsid w:val="003A1EB7"/>
    <w:rsid w:val="003A23F3"/>
    <w:rsid w:val="003A2D14"/>
    <w:rsid w:val="003A2D82"/>
    <w:rsid w:val="003A337C"/>
    <w:rsid w:val="003A36DA"/>
    <w:rsid w:val="003A38F1"/>
    <w:rsid w:val="003A3D1B"/>
    <w:rsid w:val="003A3F39"/>
    <w:rsid w:val="003A4296"/>
    <w:rsid w:val="003A4549"/>
    <w:rsid w:val="003A49B3"/>
    <w:rsid w:val="003A55B4"/>
    <w:rsid w:val="003A5CB9"/>
    <w:rsid w:val="003A61B6"/>
    <w:rsid w:val="003A623F"/>
    <w:rsid w:val="003A634F"/>
    <w:rsid w:val="003A71AD"/>
    <w:rsid w:val="003A72EA"/>
    <w:rsid w:val="003A7B67"/>
    <w:rsid w:val="003A7D1D"/>
    <w:rsid w:val="003B10E4"/>
    <w:rsid w:val="003B12F6"/>
    <w:rsid w:val="003B1354"/>
    <w:rsid w:val="003B1688"/>
    <w:rsid w:val="003B1F3E"/>
    <w:rsid w:val="003B1FA4"/>
    <w:rsid w:val="003B1FE6"/>
    <w:rsid w:val="003B22D1"/>
    <w:rsid w:val="003B3106"/>
    <w:rsid w:val="003B3974"/>
    <w:rsid w:val="003B39E0"/>
    <w:rsid w:val="003B3DAB"/>
    <w:rsid w:val="003B404D"/>
    <w:rsid w:val="003B4B34"/>
    <w:rsid w:val="003B4CDA"/>
    <w:rsid w:val="003B4F2D"/>
    <w:rsid w:val="003B5BD9"/>
    <w:rsid w:val="003B5CF1"/>
    <w:rsid w:val="003B64A3"/>
    <w:rsid w:val="003B64E5"/>
    <w:rsid w:val="003B6DB8"/>
    <w:rsid w:val="003B72B9"/>
    <w:rsid w:val="003B7C03"/>
    <w:rsid w:val="003C0887"/>
    <w:rsid w:val="003C08AF"/>
    <w:rsid w:val="003C0922"/>
    <w:rsid w:val="003C0A4A"/>
    <w:rsid w:val="003C19D2"/>
    <w:rsid w:val="003C25B2"/>
    <w:rsid w:val="003C2AD6"/>
    <w:rsid w:val="003C2EDD"/>
    <w:rsid w:val="003C3220"/>
    <w:rsid w:val="003C3978"/>
    <w:rsid w:val="003C3A47"/>
    <w:rsid w:val="003C3A79"/>
    <w:rsid w:val="003C45D0"/>
    <w:rsid w:val="003C45E4"/>
    <w:rsid w:val="003C48F2"/>
    <w:rsid w:val="003C5177"/>
    <w:rsid w:val="003C52B0"/>
    <w:rsid w:val="003C5911"/>
    <w:rsid w:val="003C5CDB"/>
    <w:rsid w:val="003C6465"/>
    <w:rsid w:val="003C65E4"/>
    <w:rsid w:val="003C6B57"/>
    <w:rsid w:val="003C7712"/>
    <w:rsid w:val="003C7862"/>
    <w:rsid w:val="003C7ECD"/>
    <w:rsid w:val="003D007D"/>
    <w:rsid w:val="003D01A1"/>
    <w:rsid w:val="003D04D6"/>
    <w:rsid w:val="003D04F6"/>
    <w:rsid w:val="003D0958"/>
    <w:rsid w:val="003D1457"/>
    <w:rsid w:val="003D18CC"/>
    <w:rsid w:val="003D33B2"/>
    <w:rsid w:val="003D3583"/>
    <w:rsid w:val="003D391E"/>
    <w:rsid w:val="003D39CE"/>
    <w:rsid w:val="003D3B6F"/>
    <w:rsid w:val="003D40E8"/>
    <w:rsid w:val="003D455E"/>
    <w:rsid w:val="003D5785"/>
    <w:rsid w:val="003D5A2D"/>
    <w:rsid w:val="003D5A9D"/>
    <w:rsid w:val="003D62C0"/>
    <w:rsid w:val="003D65F6"/>
    <w:rsid w:val="003D663D"/>
    <w:rsid w:val="003D6911"/>
    <w:rsid w:val="003D707C"/>
    <w:rsid w:val="003D7B56"/>
    <w:rsid w:val="003D7E4B"/>
    <w:rsid w:val="003E0035"/>
    <w:rsid w:val="003E0C14"/>
    <w:rsid w:val="003E0D6F"/>
    <w:rsid w:val="003E1475"/>
    <w:rsid w:val="003E1591"/>
    <w:rsid w:val="003E19BF"/>
    <w:rsid w:val="003E1ACF"/>
    <w:rsid w:val="003E216C"/>
    <w:rsid w:val="003E236E"/>
    <w:rsid w:val="003E259D"/>
    <w:rsid w:val="003E26BA"/>
    <w:rsid w:val="003E2906"/>
    <w:rsid w:val="003E2969"/>
    <w:rsid w:val="003E2C1A"/>
    <w:rsid w:val="003E2E28"/>
    <w:rsid w:val="003E330F"/>
    <w:rsid w:val="003E3478"/>
    <w:rsid w:val="003E4E74"/>
    <w:rsid w:val="003E57B9"/>
    <w:rsid w:val="003E5F7D"/>
    <w:rsid w:val="003E60F3"/>
    <w:rsid w:val="003E6520"/>
    <w:rsid w:val="003E654C"/>
    <w:rsid w:val="003E67E7"/>
    <w:rsid w:val="003E6B25"/>
    <w:rsid w:val="003E6B3C"/>
    <w:rsid w:val="003E6B95"/>
    <w:rsid w:val="003E70FF"/>
    <w:rsid w:val="003E7F1B"/>
    <w:rsid w:val="003F0337"/>
    <w:rsid w:val="003F0A2D"/>
    <w:rsid w:val="003F0B41"/>
    <w:rsid w:val="003F1150"/>
    <w:rsid w:val="003F183A"/>
    <w:rsid w:val="003F1E39"/>
    <w:rsid w:val="003F229D"/>
    <w:rsid w:val="003F25AD"/>
    <w:rsid w:val="003F25F0"/>
    <w:rsid w:val="003F2D5B"/>
    <w:rsid w:val="003F3D20"/>
    <w:rsid w:val="003F3D9C"/>
    <w:rsid w:val="003F449D"/>
    <w:rsid w:val="003F5AD2"/>
    <w:rsid w:val="003F5CA4"/>
    <w:rsid w:val="003F6D50"/>
    <w:rsid w:val="003F7006"/>
    <w:rsid w:val="003F7507"/>
    <w:rsid w:val="003F7C72"/>
    <w:rsid w:val="003F7D10"/>
    <w:rsid w:val="00400C1F"/>
    <w:rsid w:val="00401000"/>
    <w:rsid w:val="004016C6"/>
    <w:rsid w:val="0040179A"/>
    <w:rsid w:val="00401856"/>
    <w:rsid w:val="004028A2"/>
    <w:rsid w:val="00402FEB"/>
    <w:rsid w:val="00403344"/>
    <w:rsid w:val="00403C82"/>
    <w:rsid w:val="00404157"/>
    <w:rsid w:val="00404C44"/>
    <w:rsid w:val="00404EE8"/>
    <w:rsid w:val="0040510D"/>
    <w:rsid w:val="0040512D"/>
    <w:rsid w:val="00405A59"/>
    <w:rsid w:val="0040602F"/>
    <w:rsid w:val="00406AFB"/>
    <w:rsid w:val="00407382"/>
    <w:rsid w:val="0040791B"/>
    <w:rsid w:val="0041003C"/>
    <w:rsid w:val="004100B6"/>
    <w:rsid w:val="004107E9"/>
    <w:rsid w:val="00411958"/>
    <w:rsid w:val="00411B2A"/>
    <w:rsid w:val="00412973"/>
    <w:rsid w:val="00412D0C"/>
    <w:rsid w:val="00412D42"/>
    <w:rsid w:val="00412DA4"/>
    <w:rsid w:val="00412EB6"/>
    <w:rsid w:val="0041351F"/>
    <w:rsid w:val="004137C8"/>
    <w:rsid w:val="00413BF9"/>
    <w:rsid w:val="00413C25"/>
    <w:rsid w:val="004141B1"/>
    <w:rsid w:val="00414CA9"/>
    <w:rsid w:val="00414EBA"/>
    <w:rsid w:val="00415531"/>
    <w:rsid w:val="004158DB"/>
    <w:rsid w:val="00416330"/>
    <w:rsid w:val="004176C7"/>
    <w:rsid w:val="00417877"/>
    <w:rsid w:val="00417D9F"/>
    <w:rsid w:val="00420172"/>
    <w:rsid w:val="00420229"/>
    <w:rsid w:val="00420DBA"/>
    <w:rsid w:val="00421311"/>
    <w:rsid w:val="00421601"/>
    <w:rsid w:val="00422E13"/>
    <w:rsid w:val="0042350F"/>
    <w:rsid w:val="00423599"/>
    <w:rsid w:val="0042384C"/>
    <w:rsid w:val="00423893"/>
    <w:rsid w:val="00423BC9"/>
    <w:rsid w:val="004255B4"/>
    <w:rsid w:val="00426766"/>
    <w:rsid w:val="004267D0"/>
    <w:rsid w:val="00426C1F"/>
    <w:rsid w:val="004279CA"/>
    <w:rsid w:val="00427A82"/>
    <w:rsid w:val="00427EA2"/>
    <w:rsid w:val="00430115"/>
    <w:rsid w:val="0043087F"/>
    <w:rsid w:val="00430A4B"/>
    <w:rsid w:val="00431189"/>
    <w:rsid w:val="0043149C"/>
    <w:rsid w:val="00431C46"/>
    <w:rsid w:val="00432557"/>
    <w:rsid w:val="00432762"/>
    <w:rsid w:val="004327E6"/>
    <w:rsid w:val="004329DC"/>
    <w:rsid w:val="00432AC6"/>
    <w:rsid w:val="004341C6"/>
    <w:rsid w:val="00434C5E"/>
    <w:rsid w:val="00435167"/>
    <w:rsid w:val="00435765"/>
    <w:rsid w:val="004360B6"/>
    <w:rsid w:val="004362E5"/>
    <w:rsid w:val="00436356"/>
    <w:rsid w:val="004372A4"/>
    <w:rsid w:val="00437C56"/>
    <w:rsid w:val="00440722"/>
    <w:rsid w:val="00441ED8"/>
    <w:rsid w:val="004425D9"/>
    <w:rsid w:val="0044313B"/>
    <w:rsid w:val="004431AD"/>
    <w:rsid w:val="00443244"/>
    <w:rsid w:val="0044455E"/>
    <w:rsid w:val="00444AF6"/>
    <w:rsid w:val="00444E16"/>
    <w:rsid w:val="0044519D"/>
    <w:rsid w:val="00445544"/>
    <w:rsid w:val="00445C0B"/>
    <w:rsid w:val="00445D87"/>
    <w:rsid w:val="00446195"/>
    <w:rsid w:val="00446FDB"/>
    <w:rsid w:val="00447CD0"/>
    <w:rsid w:val="00447FC2"/>
    <w:rsid w:val="004502F4"/>
    <w:rsid w:val="004506F4"/>
    <w:rsid w:val="004509D1"/>
    <w:rsid w:val="00450A42"/>
    <w:rsid w:val="00450E98"/>
    <w:rsid w:val="004513A5"/>
    <w:rsid w:val="00451D50"/>
    <w:rsid w:val="00452758"/>
    <w:rsid w:val="00452EC4"/>
    <w:rsid w:val="00453340"/>
    <w:rsid w:val="00453775"/>
    <w:rsid w:val="00453890"/>
    <w:rsid w:val="00454380"/>
    <w:rsid w:val="0045470C"/>
    <w:rsid w:val="004548A4"/>
    <w:rsid w:val="00454DC9"/>
    <w:rsid w:val="004552C8"/>
    <w:rsid w:val="0045536C"/>
    <w:rsid w:val="004556D9"/>
    <w:rsid w:val="0045595A"/>
    <w:rsid w:val="00455A07"/>
    <w:rsid w:val="00455AEB"/>
    <w:rsid w:val="00455DAB"/>
    <w:rsid w:val="0045603C"/>
    <w:rsid w:val="00456053"/>
    <w:rsid w:val="00456068"/>
    <w:rsid w:val="00456436"/>
    <w:rsid w:val="00456896"/>
    <w:rsid w:val="00456ADA"/>
    <w:rsid w:val="00456B0D"/>
    <w:rsid w:val="00456E90"/>
    <w:rsid w:val="00456F36"/>
    <w:rsid w:val="00457135"/>
    <w:rsid w:val="0045770D"/>
    <w:rsid w:val="0045790F"/>
    <w:rsid w:val="00457D0E"/>
    <w:rsid w:val="00457D63"/>
    <w:rsid w:val="00457E21"/>
    <w:rsid w:val="0046007E"/>
    <w:rsid w:val="0046024B"/>
    <w:rsid w:val="00460889"/>
    <w:rsid w:val="00460E36"/>
    <w:rsid w:val="00461155"/>
    <w:rsid w:val="0046121A"/>
    <w:rsid w:val="0046216D"/>
    <w:rsid w:val="0046218C"/>
    <w:rsid w:val="004623D4"/>
    <w:rsid w:val="00462545"/>
    <w:rsid w:val="00463944"/>
    <w:rsid w:val="004648EA"/>
    <w:rsid w:val="00464A7E"/>
    <w:rsid w:val="004650C6"/>
    <w:rsid w:val="0046512A"/>
    <w:rsid w:val="00465234"/>
    <w:rsid w:val="00465737"/>
    <w:rsid w:val="00465B24"/>
    <w:rsid w:val="004661ED"/>
    <w:rsid w:val="00466858"/>
    <w:rsid w:val="00466D0F"/>
    <w:rsid w:val="00467544"/>
    <w:rsid w:val="004676A0"/>
    <w:rsid w:val="004676BA"/>
    <w:rsid w:val="0046784C"/>
    <w:rsid w:val="00467ECB"/>
    <w:rsid w:val="00470FF9"/>
    <w:rsid w:val="004710C3"/>
    <w:rsid w:val="00471459"/>
    <w:rsid w:val="00472274"/>
    <w:rsid w:val="004722D4"/>
    <w:rsid w:val="00472AD0"/>
    <w:rsid w:val="00472D9C"/>
    <w:rsid w:val="00472E8E"/>
    <w:rsid w:val="00473B60"/>
    <w:rsid w:val="00474BA3"/>
    <w:rsid w:val="00474CEF"/>
    <w:rsid w:val="00474D3F"/>
    <w:rsid w:val="00475AFF"/>
    <w:rsid w:val="00475D30"/>
    <w:rsid w:val="004765F4"/>
    <w:rsid w:val="00476B4D"/>
    <w:rsid w:val="00476CBC"/>
    <w:rsid w:val="00476E6C"/>
    <w:rsid w:val="00477282"/>
    <w:rsid w:val="00477947"/>
    <w:rsid w:val="00477E70"/>
    <w:rsid w:val="004809C4"/>
    <w:rsid w:val="00480FA1"/>
    <w:rsid w:val="00481FD7"/>
    <w:rsid w:val="00482880"/>
    <w:rsid w:val="00482DE5"/>
    <w:rsid w:val="0048308E"/>
    <w:rsid w:val="00483266"/>
    <w:rsid w:val="0048352E"/>
    <w:rsid w:val="004836A9"/>
    <w:rsid w:val="00483B23"/>
    <w:rsid w:val="004840D7"/>
    <w:rsid w:val="004844E5"/>
    <w:rsid w:val="004846F4"/>
    <w:rsid w:val="00484C66"/>
    <w:rsid w:val="00485B37"/>
    <w:rsid w:val="00485C26"/>
    <w:rsid w:val="00485EC0"/>
    <w:rsid w:val="00486A51"/>
    <w:rsid w:val="00486E56"/>
    <w:rsid w:val="004875E1"/>
    <w:rsid w:val="00487B37"/>
    <w:rsid w:val="004905B4"/>
    <w:rsid w:val="00490636"/>
    <w:rsid w:val="00490FF0"/>
    <w:rsid w:val="004910FE"/>
    <w:rsid w:val="00491198"/>
    <w:rsid w:val="004917E0"/>
    <w:rsid w:val="00491BF6"/>
    <w:rsid w:val="00491FED"/>
    <w:rsid w:val="004920FD"/>
    <w:rsid w:val="00492E56"/>
    <w:rsid w:val="00492F82"/>
    <w:rsid w:val="00493820"/>
    <w:rsid w:val="004943C2"/>
    <w:rsid w:val="004948FA"/>
    <w:rsid w:val="00494918"/>
    <w:rsid w:val="00494C65"/>
    <w:rsid w:val="00494F0C"/>
    <w:rsid w:val="00495557"/>
    <w:rsid w:val="00495C1D"/>
    <w:rsid w:val="00495F1A"/>
    <w:rsid w:val="0049618D"/>
    <w:rsid w:val="004965EF"/>
    <w:rsid w:val="0049719D"/>
    <w:rsid w:val="00497588"/>
    <w:rsid w:val="00497ADF"/>
    <w:rsid w:val="00497DDA"/>
    <w:rsid w:val="00497FCD"/>
    <w:rsid w:val="004A095C"/>
    <w:rsid w:val="004A0C6A"/>
    <w:rsid w:val="004A0D1E"/>
    <w:rsid w:val="004A0E66"/>
    <w:rsid w:val="004A0EEC"/>
    <w:rsid w:val="004A12F8"/>
    <w:rsid w:val="004A130F"/>
    <w:rsid w:val="004A17EF"/>
    <w:rsid w:val="004A1BDA"/>
    <w:rsid w:val="004A22DA"/>
    <w:rsid w:val="004A23E8"/>
    <w:rsid w:val="004A2700"/>
    <w:rsid w:val="004A36C8"/>
    <w:rsid w:val="004A3721"/>
    <w:rsid w:val="004A3742"/>
    <w:rsid w:val="004A37B8"/>
    <w:rsid w:val="004A3840"/>
    <w:rsid w:val="004A3CC2"/>
    <w:rsid w:val="004A3ED3"/>
    <w:rsid w:val="004A47BC"/>
    <w:rsid w:val="004A4AC6"/>
    <w:rsid w:val="004A4B29"/>
    <w:rsid w:val="004A4E9F"/>
    <w:rsid w:val="004A661A"/>
    <w:rsid w:val="004A698D"/>
    <w:rsid w:val="004A7695"/>
    <w:rsid w:val="004B018D"/>
    <w:rsid w:val="004B1199"/>
    <w:rsid w:val="004B16C4"/>
    <w:rsid w:val="004B1867"/>
    <w:rsid w:val="004B18E4"/>
    <w:rsid w:val="004B1BE9"/>
    <w:rsid w:val="004B21AA"/>
    <w:rsid w:val="004B2A64"/>
    <w:rsid w:val="004B41DA"/>
    <w:rsid w:val="004B470D"/>
    <w:rsid w:val="004B4764"/>
    <w:rsid w:val="004B4846"/>
    <w:rsid w:val="004B5394"/>
    <w:rsid w:val="004B5BDD"/>
    <w:rsid w:val="004B5E7D"/>
    <w:rsid w:val="004B6D1E"/>
    <w:rsid w:val="004B6DDC"/>
    <w:rsid w:val="004B6E9E"/>
    <w:rsid w:val="004B6F83"/>
    <w:rsid w:val="004B7C29"/>
    <w:rsid w:val="004C00FF"/>
    <w:rsid w:val="004C06E5"/>
    <w:rsid w:val="004C1B7D"/>
    <w:rsid w:val="004C1B7F"/>
    <w:rsid w:val="004C1DB0"/>
    <w:rsid w:val="004C1E3C"/>
    <w:rsid w:val="004C25F0"/>
    <w:rsid w:val="004C26DD"/>
    <w:rsid w:val="004C2B5D"/>
    <w:rsid w:val="004C2D68"/>
    <w:rsid w:val="004C2F56"/>
    <w:rsid w:val="004C339D"/>
    <w:rsid w:val="004C33E8"/>
    <w:rsid w:val="004C4307"/>
    <w:rsid w:val="004C4309"/>
    <w:rsid w:val="004C48DA"/>
    <w:rsid w:val="004C49E3"/>
    <w:rsid w:val="004C4E8A"/>
    <w:rsid w:val="004C4F1B"/>
    <w:rsid w:val="004C514A"/>
    <w:rsid w:val="004C6241"/>
    <w:rsid w:val="004C645A"/>
    <w:rsid w:val="004C6572"/>
    <w:rsid w:val="004C6D4F"/>
    <w:rsid w:val="004C7541"/>
    <w:rsid w:val="004C7846"/>
    <w:rsid w:val="004C7B28"/>
    <w:rsid w:val="004C7C28"/>
    <w:rsid w:val="004D1A83"/>
    <w:rsid w:val="004D1E5F"/>
    <w:rsid w:val="004D1E71"/>
    <w:rsid w:val="004D2CDF"/>
    <w:rsid w:val="004D2D87"/>
    <w:rsid w:val="004D33CE"/>
    <w:rsid w:val="004D4AAE"/>
    <w:rsid w:val="004D4D4C"/>
    <w:rsid w:val="004D4F64"/>
    <w:rsid w:val="004D5015"/>
    <w:rsid w:val="004D6C2F"/>
    <w:rsid w:val="004D7932"/>
    <w:rsid w:val="004D7C86"/>
    <w:rsid w:val="004E0197"/>
    <w:rsid w:val="004E0A90"/>
    <w:rsid w:val="004E0F60"/>
    <w:rsid w:val="004E1122"/>
    <w:rsid w:val="004E1409"/>
    <w:rsid w:val="004E1A87"/>
    <w:rsid w:val="004E1BB0"/>
    <w:rsid w:val="004E2A3F"/>
    <w:rsid w:val="004E2E46"/>
    <w:rsid w:val="004E3030"/>
    <w:rsid w:val="004E3311"/>
    <w:rsid w:val="004E38EC"/>
    <w:rsid w:val="004E3933"/>
    <w:rsid w:val="004E3FE1"/>
    <w:rsid w:val="004E4549"/>
    <w:rsid w:val="004E46AF"/>
    <w:rsid w:val="004E4C83"/>
    <w:rsid w:val="004E4D53"/>
    <w:rsid w:val="004E4D84"/>
    <w:rsid w:val="004E4EBC"/>
    <w:rsid w:val="004E5104"/>
    <w:rsid w:val="004E5B06"/>
    <w:rsid w:val="004E5FA8"/>
    <w:rsid w:val="004E684C"/>
    <w:rsid w:val="004E6EEC"/>
    <w:rsid w:val="004E6FF1"/>
    <w:rsid w:val="004E76DB"/>
    <w:rsid w:val="004E7B83"/>
    <w:rsid w:val="004F0E16"/>
    <w:rsid w:val="004F1A92"/>
    <w:rsid w:val="004F1DED"/>
    <w:rsid w:val="004F1E50"/>
    <w:rsid w:val="004F1F90"/>
    <w:rsid w:val="004F2401"/>
    <w:rsid w:val="004F2A44"/>
    <w:rsid w:val="004F2DAD"/>
    <w:rsid w:val="004F3001"/>
    <w:rsid w:val="004F34F7"/>
    <w:rsid w:val="004F55D6"/>
    <w:rsid w:val="004F565A"/>
    <w:rsid w:val="004F571B"/>
    <w:rsid w:val="004F6032"/>
    <w:rsid w:val="004F64EB"/>
    <w:rsid w:val="004F7A74"/>
    <w:rsid w:val="005000D0"/>
    <w:rsid w:val="00500250"/>
    <w:rsid w:val="00500264"/>
    <w:rsid w:val="00500824"/>
    <w:rsid w:val="00500DAB"/>
    <w:rsid w:val="00501144"/>
    <w:rsid w:val="005013EF"/>
    <w:rsid w:val="005016CC"/>
    <w:rsid w:val="005019E0"/>
    <w:rsid w:val="00501A7E"/>
    <w:rsid w:val="0050211F"/>
    <w:rsid w:val="005022E7"/>
    <w:rsid w:val="00502732"/>
    <w:rsid w:val="00502A93"/>
    <w:rsid w:val="005037C1"/>
    <w:rsid w:val="00503FCD"/>
    <w:rsid w:val="00506083"/>
    <w:rsid w:val="005068D6"/>
    <w:rsid w:val="00506B86"/>
    <w:rsid w:val="00506EEC"/>
    <w:rsid w:val="00506FD4"/>
    <w:rsid w:val="00506FF5"/>
    <w:rsid w:val="00510110"/>
    <w:rsid w:val="005107FF"/>
    <w:rsid w:val="00510BBC"/>
    <w:rsid w:val="00510CBC"/>
    <w:rsid w:val="0051102D"/>
    <w:rsid w:val="005112A5"/>
    <w:rsid w:val="00511F48"/>
    <w:rsid w:val="00512448"/>
    <w:rsid w:val="00512502"/>
    <w:rsid w:val="0051253A"/>
    <w:rsid w:val="0051266C"/>
    <w:rsid w:val="005126FC"/>
    <w:rsid w:val="00512997"/>
    <w:rsid w:val="00513B72"/>
    <w:rsid w:val="00513D52"/>
    <w:rsid w:val="00514715"/>
    <w:rsid w:val="00515277"/>
    <w:rsid w:val="005158C2"/>
    <w:rsid w:val="00515EA0"/>
    <w:rsid w:val="0051608D"/>
    <w:rsid w:val="005169DE"/>
    <w:rsid w:val="00517070"/>
    <w:rsid w:val="00517352"/>
    <w:rsid w:val="0051754D"/>
    <w:rsid w:val="0051785D"/>
    <w:rsid w:val="00517913"/>
    <w:rsid w:val="0052005F"/>
    <w:rsid w:val="00520200"/>
    <w:rsid w:val="00520E2D"/>
    <w:rsid w:val="00520F04"/>
    <w:rsid w:val="00521717"/>
    <w:rsid w:val="005224B2"/>
    <w:rsid w:val="00522683"/>
    <w:rsid w:val="0052338D"/>
    <w:rsid w:val="00523B23"/>
    <w:rsid w:val="00523DFA"/>
    <w:rsid w:val="00523F6B"/>
    <w:rsid w:val="005254BC"/>
    <w:rsid w:val="005256FC"/>
    <w:rsid w:val="00526C27"/>
    <w:rsid w:val="00526DFF"/>
    <w:rsid w:val="00527460"/>
    <w:rsid w:val="00527473"/>
    <w:rsid w:val="005274C8"/>
    <w:rsid w:val="00527C39"/>
    <w:rsid w:val="00527EF9"/>
    <w:rsid w:val="005305FF"/>
    <w:rsid w:val="00530C9B"/>
    <w:rsid w:val="00532334"/>
    <w:rsid w:val="005324AF"/>
    <w:rsid w:val="00532548"/>
    <w:rsid w:val="00533168"/>
    <w:rsid w:val="00533CA9"/>
    <w:rsid w:val="0053402C"/>
    <w:rsid w:val="00534090"/>
    <w:rsid w:val="005349CB"/>
    <w:rsid w:val="00534ABA"/>
    <w:rsid w:val="00534DF1"/>
    <w:rsid w:val="00535FAF"/>
    <w:rsid w:val="00535FFF"/>
    <w:rsid w:val="0053616F"/>
    <w:rsid w:val="005368AD"/>
    <w:rsid w:val="005370BC"/>
    <w:rsid w:val="00537B35"/>
    <w:rsid w:val="00537DE7"/>
    <w:rsid w:val="00537EC4"/>
    <w:rsid w:val="00537FE4"/>
    <w:rsid w:val="0054027D"/>
    <w:rsid w:val="005407B8"/>
    <w:rsid w:val="00541222"/>
    <w:rsid w:val="00541A80"/>
    <w:rsid w:val="00541A8D"/>
    <w:rsid w:val="00542018"/>
    <w:rsid w:val="00542356"/>
    <w:rsid w:val="00544092"/>
    <w:rsid w:val="00544DA0"/>
    <w:rsid w:val="005454BD"/>
    <w:rsid w:val="005457E4"/>
    <w:rsid w:val="00546A4E"/>
    <w:rsid w:val="00546C49"/>
    <w:rsid w:val="005472A2"/>
    <w:rsid w:val="0055010B"/>
    <w:rsid w:val="00550D59"/>
    <w:rsid w:val="0055110D"/>
    <w:rsid w:val="00551A22"/>
    <w:rsid w:val="00551F81"/>
    <w:rsid w:val="0055210F"/>
    <w:rsid w:val="00552912"/>
    <w:rsid w:val="00552CD7"/>
    <w:rsid w:val="005533BE"/>
    <w:rsid w:val="00554B30"/>
    <w:rsid w:val="00554FFB"/>
    <w:rsid w:val="005568DE"/>
    <w:rsid w:val="00557C50"/>
    <w:rsid w:val="005606B6"/>
    <w:rsid w:val="005608D6"/>
    <w:rsid w:val="00560BCC"/>
    <w:rsid w:val="00560F19"/>
    <w:rsid w:val="00561E6B"/>
    <w:rsid w:val="005621D2"/>
    <w:rsid w:val="005621E0"/>
    <w:rsid w:val="00562D90"/>
    <w:rsid w:val="00563317"/>
    <w:rsid w:val="005633D2"/>
    <w:rsid w:val="00563A23"/>
    <w:rsid w:val="00563A5A"/>
    <w:rsid w:val="00563C61"/>
    <w:rsid w:val="00563ECB"/>
    <w:rsid w:val="00563F47"/>
    <w:rsid w:val="005640BB"/>
    <w:rsid w:val="005643CF"/>
    <w:rsid w:val="0056491E"/>
    <w:rsid w:val="00564C23"/>
    <w:rsid w:val="00565406"/>
    <w:rsid w:val="00565570"/>
    <w:rsid w:val="005657DD"/>
    <w:rsid w:val="00565AD6"/>
    <w:rsid w:val="00565B03"/>
    <w:rsid w:val="00565B29"/>
    <w:rsid w:val="00565DD0"/>
    <w:rsid w:val="005664CC"/>
    <w:rsid w:val="0056664B"/>
    <w:rsid w:val="0056680F"/>
    <w:rsid w:val="0056683D"/>
    <w:rsid w:val="0056738E"/>
    <w:rsid w:val="00567588"/>
    <w:rsid w:val="00567992"/>
    <w:rsid w:val="005679AA"/>
    <w:rsid w:val="00567C3C"/>
    <w:rsid w:val="005702F8"/>
    <w:rsid w:val="00571231"/>
    <w:rsid w:val="00571767"/>
    <w:rsid w:val="00571E44"/>
    <w:rsid w:val="005732BA"/>
    <w:rsid w:val="00573E61"/>
    <w:rsid w:val="0057411B"/>
    <w:rsid w:val="00574525"/>
    <w:rsid w:val="0057452E"/>
    <w:rsid w:val="00574778"/>
    <w:rsid w:val="0057498F"/>
    <w:rsid w:val="00574DE9"/>
    <w:rsid w:val="00575DF4"/>
    <w:rsid w:val="00575E91"/>
    <w:rsid w:val="00575EB3"/>
    <w:rsid w:val="00576FC6"/>
    <w:rsid w:val="0057765D"/>
    <w:rsid w:val="005777FC"/>
    <w:rsid w:val="005808EB"/>
    <w:rsid w:val="00580959"/>
    <w:rsid w:val="00580D37"/>
    <w:rsid w:val="00581FA0"/>
    <w:rsid w:val="00582B90"/>
    <w:rsid w:val="00582C3E"/>
    <w:rsid w:val="00583134"/>
    <w:rsid w:val="005831A7"/>
    <w:rsid w:val="00583321"/>
    <w:rsid w:val="0058341E"/>
    <w:rsid w:val="00584611"/>
    <w:rsid w:val="00584F3A"/>
    <w:rsid w:val="005853AB"/>
    <w:rsid w:val="005854FB"/>
    <w:rsid w:val="00585748"/>
    <w:rsid w:val="005859C5"/>
    <w:rsid w:val="00585C79"/>
    <w:rsid w:val="00585FD0"/>
    <w:rsid w:val="00586144"/>
    <w:rsid w:val="00586671"/>
    <w:rsid w:val="0058688E"/>
    <w:rsid w:val="00587785"/>
    <w:rsid w:val="0058788D"/>
    <w:rsid w:val="00587DF6"/>
    <w:rsid w:val="00587E29"/>
    <w:rsid w:val="00587FE6"/>
    <w:rsid w:val="005901EF"/>
    <w:rsid w:val="00590297"/>
    <w:rsid w:val="0059040D"/>
    <w:rsid w:val="00591698"/>
    <w:rsid w:val="00591978"/>
    <w:rsid w:val="00591CF8"/>
    <w:rsid w:val="00592145"/>
    <w:rsid w:val="005924E1"/>
    <w:rsid w:val="00593B87"/>
    <w:rsid w:val="00593C1C"/>
    <w:rsid w:val="00593E94"/>
    <w:rsid w:val="00594143"/>
    <w:rsid w:val="00594543"/>
    <w:rsid w:val="00594612"/>
    <w:rsid w:val="00595873"/>
    <w:rsid w:val="00595CDD"/>
    <w:rsid w:val="005964BB"/>
    <w:rsid w:val="00596A70"/>
    <w:rsid w:val="00596BD3"/>
    <w:rsid w:val="00596BE7"/>
    <w:rsid w:val="00596C3E"/>
    <w:rsid w:val="0059709E"/>
    <w:rsid w:val="005977DD"/>
    <w:rsid w:val="005A0350"/>
    <w:rsid w:val="005A04BD"/>
    <w:rsid w:val="005A0A3F"/>
    <w:rsid w:val="005A114F"/>
    <w:rsid w:val="005A1F49"/>
    <w:rsid w:val="005A1FF0"/>
    <w:rsid w:val="005A2364"/>
    <w:rsid w:val="005A2480"/>
    <w:rsid w:val="005A2B22"/>
    <w:rsid w:val="005A2B2C"/>
    <w:rsid w:val="005A2CB5"/>
    <w:rsid w:val="005A2D6B"/>
    <w:rsid w:val="005A3252"/>
    <w:rsid w:val="005A33F7"/>
    <w:rsid w:val="005A4011"/>
    <w:rsid w:val="005A40CF"/>
    <w:rsid w:val="005A4A9C"/>
    <w:rsid w:val="005A4BAE"/>
    <w:rsid w:val="005A4F39"/>
    <w:rsid w:val="005A574D"/>
    <w:rsid w:val="005A5B5C"/>
    <w:rsid w:val="005A6E93"/>
    <w:rsid w:val="005A707A"/>
    <w:rsid w:val="005A7340"/>
    <w:rsid w:val="005A7F93"/>
    <w:rsid w:val="005B07EA"/>
    <w:rsid w:val="005B094F"/>
    <w:rsid w:val="005B0B20"/>
    <w:rsid w:val="005B0BD6"/>
    <w:rsid w:val="005B0EFB"/>
    <w:rsid w:val="005B1060"/>
    <w:rsid w:val="005B12B9"/>
    <w:rsid w:val="005B17C1"/>
    <w:rsid w:val="005B24F4"/>
    <w:rsid w:val="005B28BC"/>
    <w:rsid w:val="005B3737"/>
    <w:rsid w:val="005B3836"/>
    <w:rsid w:val="005B3A42"/>
    <w:rsid w:val="005B46A0"/>
    <w:rsid w:val="005B57B0"/>
    <w:rsid w:val="005B5D40"/>
    <w:rsid w:val="005B5EFC"/>
    <w:rsid w:val="005B5F57"/>
    <w:rsid w:val="005B6412"/>
    <w:rsid w:val="005B6698"/>
    <w:rsid w:val="005B688A"/>
    <w:rsid w:val="005B68A7"/>
    <w:rsid w:val="005B692B"/>
    <w:rsid w:val="005B6AC3"/>
    <w:rsid w:val="005B6FE7"/>
    <w:rsid w:val="005C055E"/>
    <w:rsid w:val="005C0BD8"/>
    <w:rsid w:val="005C0FA1"/>
    <w:rsid w:val="005C1615"/>
    <w:rsid w:val="005C1D98"/>
    <w:rsid w:val="005C1DA5"/>
    <w:rsid w:val="005C2559"/>
    <w:rsid w:val="005C26EB"/>
    <w:rsid w:val="005C274F"/>
    <w:rsid w:val="005C2873"/>
    <w:rsid w:val="005C32DA"/>
    <w:rsid w:val="005C34FC"/>
    <w:rsid w:val="005C3B5C"/>
    <w:rsid w:val="005C3C7F"/>
    <w:rsid w:val="005C49FA"/>
    <w:rsid w:val="005C5143"/>
    <w:rsid w:val="005C5639"/>
    <w:rsid w:val="005C5742"/>
    <w:rsid w:val="005C5E3E"/>
    <w:rsid w:val="005C6626"/>
    <w:rsid w:val="005C6CA5"/>
    <w:rsid w:val="005C760E"/>
    <w:rsid w:val="005C7E9E"/>
    <w:rsid w:val="005D03A6"/>
    <w:rsid w:val="005D04D3"/>
    <w:rsid w:val="005D08D4"/>
    <w:rsid w:val="005D1321"/>
    <w:rsid w:val="005D18C9"/>
    <w:rsid w:val="005D1B72"/>
    <w:rsid w:val="005D2471"/>
    <w:rsid w:val="005D259E"/>
    <w:rsid w:val="005D25A3"/>
    <w:rsid w:val="005D269A"/>
    <w:rsid w:val="005D2779"/>
    <w:rsid w:val="005D3242"/>
    <w:rsid w:val="005D4093"/>
    <w:rsid w:val="005D48B2"/>
    <w:rsid w:val="005D51E6"/>
    <w:rsid w:val="005D5457"/>
    <w:rsid w:val="005D5E8E"/>
    <w:rsid w:val="005D610C"/>
    <w:rsid w:val="005D6DD3"/>
    <w:rsid w:val="005D718B"/>
    <w:rsid w:val="005D74E7"/>
    <w:rsid w:val="005D7C64"/>
    <w:rsid w:val="005D7F7B"/>
    <w:rsid w:val="005D7FD7"/>
    <w:rsid w:val="005E2746"/>
    <w:rsid w:val="005E3BCD"/>
    <w:rsid w:val="005E41E9"/>
    <w:rsid w:val="005E4500"/>
    <w:rsid w:val="005E4A87"/>
    <w:rsid w:val="005E4DA5"/>
    <w:rsid w:val="005E4F5C"/>
    <w:rsid w:val="005E503E"/>
    <w:rsid w:val="005E5306"/>
    <w:rsid w:val="005E5440"/>
    <w:rsid w:val="005E59C7"/>
    <w:rsid w:val="005E5E7B"/>
    <w:rsid w:val="005E6095"/>
    <w:rsid w:val="005E61AF"/>
    <w:rsid w:val="005E6A3F"/>
    <w:rsid w:val="005E6DB8"/>
    <w:rsid w:val="005E7228"/>
    <w:rsid w:val="005E7284"/>
    <w:rsid w:val="005E7BAC"/>
    <w:rsid w:val="005F0E5C"/>
    <w:rsid w:val="005F134E"/>
    <w:rsid w:val="005F1365"/>
    <w:rsid w:val="005F1E53"/>
    <w:rsid w:val="005F2325"/>
    <w:rsid w:val="005F2C1F"/>
    <w:rsid w:val="005F2E44"/>
    <w:rsid w:val="005F31F2"/>
    <w:rsid w:val="005F34A0"/>
    <w:rsid w:val="005F3690"/>
    <w:rsid w:val="005F3986"/>
    <w:rsid w:val="005F446A"/>
    <w:rsid w:val="005F4C57"/>
    <w:rsid w:val="005F5013"/>
    <w:rsid w:val="005F6774"/>
    <w:rsid w:val="005F7301"/>
    <w:rsid w:val="005F789D"/>
    <w:rsid w:val="005F79AA"/>
    <w:rsid w:val="0060044B"/>
    <w:rsid w:val="006012B4"/>
    <w:rsid w:val="006013D7"/>
    <w:rsid w:val="006014DB"/>
    <w:rsid w:val="00601587"/>
    <w:rsid w:val="00601979"/>
    <w:rsid w:val="00602079"/>
    <w:rsid w:val="006022F3"/>
    <w:rsid w:val="00602579"/>
    <w:rsid w:val="00602BA4"/>
    <w:rsid w:val="00602DA2"/>
    <w:rsid w:val="00602FF4"/>
    <w:rsid w:val="00603228"/>
    <w:rsid w:val="006034B9"/>
    <w:rsid w:val="00604ACD"/>
    <w:rsid w:val="00604C15"/>
    <w:rsid w:val="00604DC2"/>
    <w:rsid w:val="00605680"/>
    <w:rsid w:val="006060C4"/>
    <w:rsid w:val="00606782"/>
    <w:rsid w:val="00607C35"/>
    <w:rsid w:val="00610074"/>
    <w:rsid w:val="0061015E"/>
    <w:rsid w:val="0061110B"/>
    <w:rsid w:val="00611777"/>
    <w:rsid w:val="0061189F"/>
    <w:rsid w:val="0061219B"/>
    <w:rsid w:val="00612D05"/>
    <w:rsid w:val="0061340B"/>
    <w:rsid w:val="00613FB6"/>
    <w:rsid w:val="006140C6"/>
    <w:rsid w:val="00614134"/>
    <w:rsid w:val="00614241"/>
    <w:rsid w:val="0061424B"/>
    <w:rsid w:val="0061428D"/>
    <w:rsid w:val="00614B6A"/>
    <w:rsid w:val="006153D5"/>
    <w:rsid w:val="00615411"/>
    <w:rsid w:val="0061599E"/>
    <w:rsid w:val="00615AC7"/>
    <w:rsid w:val="006160FB"/>
    <w:rsid w:val="006162E6"/>
    <w:rsid w:val="00616BE0"/>
    <w:rsid w:val="006171A5"/>
    <w:rsid w:val="00617451"/>
    <w:rsid w:val="006177E1"/>
    <w:rsid w:val="00617F4C"/>
    <w:rsid w:val="00620309"/>
    <w:rsid w:val="00620BA1"/>
    <w:rsid w:val="0062159D"/>
    <w:rsid w:val="00621680"/>
    <w:rsid w:val="00621EC5"/>
    <w:rsid w:val="006223E0"/>
    <w:rsid w:val="006224D0"/>
    <w:rsid w:val="006226A3"/>
    <w:rsid w:val="00622BCE"/>
    <w:rsid w:val="00622E29"/>
    <w:rsid w:val="00623643"/>
    <w:rsid w:val="00624018"/>
    <w:rsid w:val="006240C4"/>
    <w:rsid w:val="0062424E"/>
    <w:rsid w:val="00624595"/>
    <w:rsid w:val="00624B36"/>
    <w:rsid w:val="00624B3C"/>
    <w:rsid w:val="006252C2"/>
    <w:rsid w:val="00625304"/>
    <w:rsid w:val="0062581B"/>
    <w:rsid w:val="006261F4"/>
    <w:rsid w:val="00626B97"/>
    <w:rsid w:val="006270D7"/>
    <w:rsid w:val="006301E7"/>
    <w:rsid w:val="0063164E"/>
    <w:rsid w:val="0063191D"/>
    <w:rsid w:val="00631C3C"/>
    <w:rsid w:val="006320C1"/>
    <w:rsid w:val="006320DF"/>
    <w:rsid w:val="00632152"/>
    <w:rsid w:val="0063268C"/>
    <w:rsid w:val="00633488"/>
    <w:rsid w:val="00633581"/>
    <w:rsid w:val="006339AF"/>
    <w:rsid w:val="00633C47"/>
    <w:rsid w:val="006346A2"/>
    <w:rsid w:val="006348F7"/>
    <w:rsid w:val="00634FC9"/>
    <w:rsid w:val="0063512D"/>
    <w:rsid w:val="00635718"/>
    <w:rsid w:val="006358FB"/>
    <w:rsid w:val="00635AE2"/>
    <w:rsid w:val="00635E1E"/>
    <w:rsid w:val="00636659"/>
    <w:rsid w:val="0063677C"/>
    <w:rsid w:val="00636972"/>
    <w:rsid w:val="00636B69"/>
    <w:rsid w:val="00636BC2"/>
    <w:rsid w:val="00636BC4"/>
    <w:rsid w:val="0063766F"/>
    <w:rsid w:val="00637996"/>
    <w:rsid w:val="0064020D"/>
    <w:rsid w:val="006404B1"/>
    <w:rsid w:val="006404D1"/>
    <w:rsid w:val="0064072C"/>
    <w:rsid w:val="00640DAE"/>
    <w:rsid w:val="00640F43"/>
    <w:rsid w:val="0064125B"/>
    <w:rsid w:val="006412CA"/>
    <w:rsid w:val="006420DA"/>
    <w:rsid w:val="00642651"/>
    <w:rsid w:val="00642A0A"/>
    <w:rsid w:val="00643AC1"/>
    <w:rsid w:val="00643D62"/>
    <w:rsid w:val="00644A5E"/>
    <w:rsid w:val="00644A6C"/>
    <w:rsid w:val="00644D69"/>
    <w:rsid w:val="006457A8"/>
    <w:rsid w:val="00645ABC"/>
    <w:rsid w:val="00645EA0"/>
    <w:rsid w:val="00645F76"/>
    <w:rsid w:val="00646906"/>
    <w:rsid w:val="00646EB0"/>
    <w:rsid w:val="0064714D"/>
    <w:rsid w:val="0064722D"/>
    <w:rsid w:val="0064727D"/>
    <w:rsid w:val="006473CE"/>
    <w:rsid w:val="00647855"/>
    <w:rsid w:val="00647B32"/>
    <w:rsid w:val="00647C27"/>
    <w:rsid w:val="00650434"/>
    <w:rsid w:val="00651997"/>
    <w:rsid w:val="006519E6"/>
    <w:rsid w:val="00651CDE"/>
    <w:rsid w:val="00652116"/>
    <w:rsid w:val="006522F4"/>
    <w:rsid w:val="00652326"/>
    <w:rsid w:val="006524F6"/>
    <w:rsid w:val="00652907"/>
    <w:rsid w:val="00652E06"/>
    <w:rsid w:val="00653FC4"/>
    <w:rsid w:val="00654BCB"/>
    <w:rsid w:val="00654F91"/>
    <w:rsid w:val="0065501E"/>
    <w:rsid w:val="006552C2"/>
    <w:rsid w:val="00655361"/>
    <w:rsid w:val="00655DEE"/>
    <w:rsid w:val="00656253"/>
    <w:rsid w:val="00656799"/>
    <w:rsid w:val="00656B77"/>
    <w:rsid w:val="00656E72"/>
    <w:rsid w:val="006578A1"/>
    <w:rsid w:val="00660799"/>
    <w:rsid w:val="00660A48"/>
    <w:rsid w:val="0066137B"/>
    <w:rsid w:val="0066174E"/>
    <w:rsid w:val="00661885"/>
    <w:rsid w:val="00661BBB"/>
    <w:rsid w:val="00661E57"/>
    <w:rsid w:val="006629E4"/>
    <w:rsid w:val="0066352E"/>
    <w:rsid w:val="00663783"/>
    <w:rsid w:val="00663E47"/>
    <w:rsid w:val="006644A7"/>
    <w:rsid w:val="006648E5"/>
    <w:rsid w:val="00664BDE"/>
    <w:rsid w:val="0066565B"/>
    <w:rsid w:val="00665A46"/>
    <w:rsid w:val="00665C44"/>
    <w:rsid w:val="00666284"/>
    <w:rsid w:val="006667F3"/>
    <w:rsid w:val="006670E4"/>
    <w:rsid w:val="00667AEA"/>
    <w:rsid w:val="006704FA"/>
    <w:rsid w:val="00670687"/>
    <w:rsid w:val="00670DC5"/>
    <w:rsid w:val="00671652"/>
    <w:rsid w:val="00671FAA"/>
    <w:rsid w:val="0067261B"/>
    <w:rsid w:val="00673E46"/>
    <w:rsid w:val="006740E8"/>
    <w:rsid w:val="006745C2"/>
    <w:rsid w:val="00675B15"/>
    <w:rsid w:val="00675D86"/>
    <w:rsid w:val="00675DA5"/>
    <w:rsid w:val="00676041"/>
    <w:rsid w:val="00677993"/>
    <w:rsid w:val="00680482"/>
    <w:rsid w:val="006808DC"/>
    <w:rsid w:val="006816B6"/>
    <w:rsid w:val="006820EB"/>
    <w:rsid w:val="00682128"/>
    <w:rsid w:val="0068220C"/>
    <w:rsid w:val="00682885"/>
    <w:rsid w:val="00682AB1"/>
    <w:rsid w:val="00682E9F"/>
    <w:rsid w:val="0068304C"/>
    <w:rsid w:val="00683252"/>
    <w:rsid w:val="0068343A"/>
    <w:rsid w:val="006834D4"/>
    <w:rsid w:val="0068413D"/>
    <w:rsid w:val="006844BA"/>
    <w:rsid w:val="006845A2"/>
    <w:rsid w:val="00684BF8"/>
    <w:rsid w:val="00684D9B"/>
    <w:rsid w:val="006858AA"/>
    <w:rsid w:val="00685BCF"/>
    <w:rsid w:val="0068718F"/>
    <w:rsid w:val="006871D0"/>
    <w:rsid w:val="0068751F"/>
    <w:rsid w:val="006877F9"/>
    <w:rsid w:val="006900D1"/>
    <w:rsid w:val="00690297"/>
    <w:rsid w:val="00690633"/>
    <w:rsid w:val="0069115A"/>
    <w:rsid w:val="006912F1"/>
    <w:rsid w:val="00691387"/>
    <w:rsid w:val="00691F1E"/>
    <w:rsid w:val="006927F2"/>
    <w:rsid w:val="006931E1"/>
    <w:rsid w:val="006933AA"/>
    <w:rsid w:val="00693A09"/>
    <w:rsid w:val="00693E3A"/>
    <w:rsid w:val="00694310"/>
    <w:rsid w:val="00694700"/>
    <w:rsid w:val="00694803"/>
    <w:rsid w:val="00694CE8"/>
    <w:rsid w:val="0069545F"/>
    <w:rsid w:val="0069569E"/>
    <w:rsid w:val="006956C6"/>
    <w:rsid w:val="006958DB"/>
    <w:rsid w:val="006962A4"/>
    <w:rsid w:val="00696554"/>
    <w:rsid w:val="00696CF8"/>
    <w:rsid w:val="00696EE3"/>
    <w:rsid w:val="0069715D"/>
    <w:rsid w:val="00697392"/>
    <w:rsid w:val="006973E5"/>
    <w:rsid w:val="00697664"/>
    <w:rsid w:val="00697681"/>
    <w:rsid w:val="0069770C"/>
    <w:rsid w:val="00697C0C"/>
    <w:rsid w:val="00697FA8"/>
    <w:rsid w:val="00697FED"/>
    <w:rsid w:val="006A082F"/>
    <w:rsid w:val="006A08F2"/>
    <w:rsid w:val="006A151A"/>
    <w:rsid w:val="006A1E62"/>
    <w:rsid w:val="006A232F"/>
    <w:rsid w:val="006A2335"/>
    <w:rsid w:val="006A2A12"/>
    <w:rsid w:val="006A2E9C"/>
    <w:rsid w:val="006A3564"/>
    <w:rsid w:val="006A35E0"/>
    <w:rsid w:val="006A3670"/>
    <w:rsid w:val="006A377F"/>
    <w:rsid w:val="006A384A"/>
    <w:rsid w:val="006A3875"/>
    <w:rsid w:val="006A3D40"/>
    <w:rsid w:val="006A4C58"/>
    <w:rsid w:val="006A561D"/>
    <w:rsid w:val="006A5A0C"/>
    <w:rsid w:val="006A5BA0"/>
    <w:rsid w:val="006A5BB1"/>
    <w:rsid w:val="006A5F88"/>
    <w:rsid w:val="006A7D95"/>
    <w:rsid w:val="006A7F93"/>
    <w:rsid w:val="006B0C73"/>
    <w:rsid w:val="006B120D"/>
    <w:rsid w:val="006B13C1"/>
    <w:rsid w:val="006B1BBC"/>
    <w:rsid w:val="006B2B76"/>
    <w:rsid w:val="006B2CC7"/>
    <w:rsid w:val="006B3AF9"/>
    <w:rsid w:val="006B44C5"/>
    <w:rsid w:val="006B4AC1"/>
    <w:rsid w:val="006B555F"/>
    <w:rsid w:val="006B5A60"/>
    <w:rsid w:val="006B5D23"/>
    <w:rsid w:val="006B6242"/>
    <w:rsid w:val="006B62B8"/>
    <w:rsid w:val="006B65AE"/>
    <w:rsid w:val="006B6C7C"/>
    <w:rsid w:val="006B6EA4"/>
    <w:rsid w:val="006B77BB"/>
    <w:rsid w:val="006B7F8F"/>
    <w:rsid w:val="006B7FC5"/>
    <w:rsid w:val="006C0378"/>
    <w:rsid w:val="006C055E"/>
    <w:rsid w:val="006C0A43"/>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252"/>
    <w:rsid w:val="006C5CCA"/>
    <w:rsid w:val="006C625F"/>
    <w:rsid w:val="006C78A6"/>
    <w:rsid w:val="006C7AB4"/>
    <w:rsid w:val="006D006B"/>
    <w:rsid w:val="006D02E7"/>
    <w:rsid w:val="006D105C"/>
    <w:rsid w:val="006D15D8"/>
    <w:rsid w:val="006D30E7"/>
    <w:rsid w:val="006D45ED"/>
    <w:rsid w:val="006D48E7"/>
    <w:rsid w:val="006D4947"/>
    <w:rsid w:val="006D4AE3"/>
    <w:rsid w:val="006D581C"/>
    <w:rsid w:val="006D5F16"/>
    <w:rsid w:val="006D63AD"/>
    <w:rsid w:val="006D6764"/>
    <w:rsid w:val="006D67D9"/>
    <w:rsid w:val="006D6C93"/>
    <w:rsid w:val="006D7573"/>
    <w:rsid w:val="006E0340"/>
    <w:rsid w:val="006E06F9"/>
    <w:rsid w:val="006E07A9"/>
    <w:rsid w:val="006E0D91"/>
    <w:rsid w:val="006E1706"/>
    <w:rsid w:val="006E1E85"/>
    <w:rsid w:val="006E38DD"/>
    <w:rsid w:val="006E3CB2"/>
    <w:rsid w:val="006E3DA8"/>
    <w:rsid w:val="006E4160"/>
    <w:rsid w:val="006E42A1"/>
    <w:rsid w:val="006E5DAA"/>
    <w:rsid w:val="006E7006"/>
    <w:rsid w:val="006F00E7"/>
    <w:rsid w:val="006F01A1"/>
    <w:rsid w:val="006F0F6E"/>
    <w:rsid w:val="006F10DC"/>
    <w:rsid w:val="006F1193"/>
    <w:rsid w:val="006F1B22"/>
    <w:rsid w:val="006F1BA4"/>
    <w:rsid w:val="006F2259"/>
    <w:rsid w:val="006F2359"/>
    <w:rsid w:val="006F23E1"/>
    <w:rsid w:val="006F2CDF"/>
    <w:rsid w:val="006F2F8F"/>
    <w:rsid w:val="006F2FDA"/>
    <w:rsid w:val="006F2FE5"/>
    <w:rsid w:val="006F3460"/>
    <w:rsid w:val="006F34FE"/>
    <w:rsid w:val="006F3615"/>
    <w:rsid w:val="006F3FA3"/>
    <w:rsid w:val="006F48BA"/>
    <w:rsid w:val="006F4AF9"/>
    <w:rsid w:val="006F5195"/>
    <w:rsid w:val="006F54EB"/>
    <w:rsid w:val="006F5CC1"/>
    <w:rsid w:val="006F6479"/>
    <w:rsid w:val="006F65EB"/>
    <w:rsid w:val="006F67A5"/>
    <w:rsid w:val="006F691D"/>
    <w:rsid w:val="006F762D"/>
    <w:rsid w:val="006F7920"/>
    <w:rsid w:val="00700492"/>
    <w:rsid w:val="007009AC"/>
    <w:rsid w:val="0070167E"/>
    <w:rsid w:val="00701E1B"/>
    <w:rsid w:val="00702ED0"/>
    <w:rsid w:val="00702FE1"/>
    <w:rsid w:val="00703C09"/>
    <w:rsid w:val="0070421E"/>
    <w:rsid w:val="007042B8"/>
    <w:rsid w:val="0070434A"/>
    <w:rsid w:val="007048C4"/>
    <w:rsid w:val="00704CC4"/>
    <w:rsid w:val="00705222"/>
    <w:rsid w:val="00705345"/>
    <w:rsid w:val="007054E5"/>
    <w:rsid w:val="007060A7"/>
    <w:rsid w:val="0070638D"/>
    <w:rsid w:val="00706DBF"/>
    <w:rsid w:val="00707A59"/>
    <w:rsid w:val="00710445"/>
    <w:rsid w:val="0071046B"/>
    <w:rsid w:val="00710AC6"/>
    <w:rsid w:val="00710C1D"/>
    <w:rsid w:val="007110A3"/>
    <w:rsid w:val="00711108"/>
    <w:rsid w:val="00711213"/>
    <w:rsid w:val="007112A1"/>
    <w:rsid w:val="00711996"/>
    <w:rsid w:val="00711B3B"/>
    <w:rsid w:val="00711BA3"/>
    <w:rsid w:val="00711C9D"/>
    <w:rsid w:val="007127A5"/>
    <w:rsid w:val="00712B71"/>
    <w:rsid w:val="00712E55"/>
    <w:rsid w:val="00713023"/>
    <w:rsid w:val="0071322C"/>
    <w:rsid w:val="0071366C"/>
    <w:rsid w:val="00713779"/>
    <w:rsid w:val="00713989"/>
    <w:rsid w:val="00713DCF"/>
    <w:rsid w:val="00714004"/>
    <w:rsid w:val="00714232"/>
    <w:rsid w:val="0071458E"/>
    <w:rsid w:val="007145C9"/>
    <w:rsid w:val="00714631"/>
    <w:rsid w:val="00714B6E"/>
    <w:rsid w:val="0071512F"/>
    <w:rsid w:val="007169AC"/>
    <w:rsid w:val="007169DD"/>
    <w:rsid w:val="0071720E"/>
    <w:rsid w:val="00717655"/>
    <w:rsid w:val="00717679"/>
    <w:rsid w:val="00717B67"/>
    <w:rsid w:val="007206A2"/>
    <w:rsid w:val="00720B38"/>
    <w:rsid w:val="00720CA7"/>
    <w:rsid w:val="0072147B"/>
    <w:rsid w:val="007217C5"/>
    <w:rsid w:val="0072181E"/>
    <w:rsid w:val="00722267"/>
    <w:rsid w:val="0072285E"/>
    <w:rsid w:val="00722C62"/>
    <w:rsid w:val="00722C66"/>
    <w:rsid w:val="0072321F"/>
    <w:rsid w:val="00723295"/>
    <w:rsid w:val="007238E2"/>
    <w:rsid w:val="007239B4"/>
    <w:rsid w:val="00724295"/>
    <w:rsid w:val="00724446"/>
    <w:rsid w:val="00724584"/>
    <w:rsid w:val="00724AA1"/>
    <w:rsid w:val="00724D39"/>
    <w:rsid w:val="00725A19"/>
    <w:rsid w:val="00726356"/>
    <w:rsid w:val="007268C7"/>
    <w:rsid w:val="00726AAB"/>
    <w:rsid w:val="00726EF2"/>
    <w:rsid w:val="00727077"/>
    <w:rsid w:val="00730AF0"/>
    <w:rsid w:val="00730EA6"/>
    <w:rsid w:val="00731C15"/>
    <w:rsid w:val="00732045"/>
    <w:rsid w:val="007322A0"/>
    <w:rsid w:val="0073258F"/>
    <w:rsid w:val="00732C1A"/>
    <w:rsid w:val="00732CB6"/>
    <w:rsid w:val="00732CFC"/>
    <w:rsid w:val="007335FF"/>
    <w:rsid w:val="00733CDC"/>
    <w:rsid w:val="00733D79"/>
    <w:rsid w:val="00734B9A"/>
    <w:rsid w:val="00735695"/>
    <w:rsid w:val="007360B6"/>
    <w:rsid w:val="007360CB"/>
    <w:rsid w:val="007366F7"/>
    <w:rsid w:val="00737566"/>
    <w:rsid w:val="00741BA2"/>
    <w:rsid w:val="00741CF4"/>
    <w:rsid w:val="00741DCC"/>
    <w:rsid w:val="00741DE2"/>
    <w:rsid w:val="007421A1"/>
    <w:rsid w:val="007427FE"/>
    <w:rsid w:val="00742C51"/>
    <w:rsid w:val="0074303A"/>
    <w:rsid w:val="00743445"/>
    <w:rsid w:val="0074440B"/>
    <w:rsid w:val="007448F2"/>
    <w:rsid w:val="00745E01"/>
    <w:rsid w:val="0074666B"/>
    <w:rsid w:val="007468D6"/>
    <w:rsid w:val="00746BFF"/>
    <w:rsid w:val="00746C16"/>
    <w:rsid w:val="007473E1"/>
    <w:rsid w:val="0074756B"/>
    <w:rsid w:val="00747897"/>
    <w:rsid w:val="00747A96"/>
    <w:rsid w:val="00747E47"/>
    <w:rsid w:val="00750192"/>
    <w:rsid w:val="007504E1"/>
    <w:rsid w:val="00750544"/>
    <w:rsid w:val="00750804"/>
    <w:rsid w:val="007509AB"/>
    <w:rsid w:val="00751689"/>
    <w:rsid w:val="007521D3"/>
    <w:rsid w:val="00752428"/>
    <w:rsid w:val="007524AA"/>
    <w:rsid w:val="00752925"/>
    <w:rsid w:val="00753230"/>
    <w:rsid w:val="00753744"/>
    <w:rsid w:val="00753A93"/>
    <w:rsid w:val="007542F7"/>
    <w:rsid w:val="00754717"/>
    <w:rsid w:val="00754E5C"/>
    <w:rsid w:val="007552AC"/>
    <w:rsid w:val="007554E7"/>
    <w:rsid w:val="00755663"/>
    <w:rsid w:val="007557CF"/>
    <w:rsid w:val="00756386"/>
    <w:rsid w:val="00756603"/>
    <w:rsid w:val="00757115"/>
    <w:rsid w:val="0075754B"/>
    <w:rsid w:val="007575A6"/>
    <w:rsid w:val="007575C0"/>
    <w:rsid w:val="00757D2F"/>
    <w:rsid w:val="0076000E"/>
    <w:rsid w:val="00760193"/>
    <w:rsid w:val="007606A3"/>
    <w:rsid w:val="00760C00"/>
    <w:rsid w:val="00760D10"/>
    <w:rsid w:val="00760DBB"/>
    <w:rsid w:val="007610E9"/>
    <w:rsid w:val="00761149"/>
    <w:rsid w:val="00761728"/>
    <w:rsid w:val="00761BB9"/>
    <w:rsid w:val="00761C6C"/>
    <w:rsid w:val="00762B72"/>
    <w:rsid w:val="00762D39"/>
    <w:rsid w:val="00762E00"/>
    <w:rsid w:val="007637FF"/>
    <w:rsid w:val="00763CCB"/>
    <w:rsid w:val="007642B4"/>
    <w:rsid w:val="00764C45"/>
    <w:rsid w:val="00764C7F"/>
    <w:rsid w:val="00765A2B"/>
    <w:rsid w:val="00766277"/>
    <w:rsid w:val="0076656A"/>
    <w:rsid w:val="00766701"/>
    <w:rsid w:val="00766911"/>
    <w:rsid w:val="00767793"/>
    <w:rsid w:val="007679AF"/>
    <w:rsid w:val="007679D8"/>
    <w:rsid w:val="00770803"/>
    <w:rsid w:val="00770869"/>
    <w:rsid w:val="00771319"/>
    <w:rsid w:val="007713E8"/>
    <w:rsid w:val="00771794"/>
    <w:rsid w:val="00771CCF"/>
    <w:rsid w:val="00771F7D"/>
    <w:rsid w:val="00772C3E"/>
    <w:rsid w:val="007736E8"/>
    <w:rsid w:val="00774400"/>
    <w:rsid w:val="00774553"/>
    <w:rsid w:val="00774ACE"/>
    <w:rsid w:val="007752D3"/>
    <w:rsid w:val="00775823"/>
    <w:rsid w:val="00775F57"/>
    <w:rsid w:val="007760B4"/>
    <w:rsid w:val="00776584"/>
    <w:rsid w:val="007769EF"/>
    <w:rsid w:val="00776D4F"/>
    <w:rsid w:val="00776DDC"/>
    <w:rsid w:val="007770F9"/>
    <w:rsid w:val="00777179"/>
    <w:rsid w:val="00777945"/>
    <w:rsid w:val="00777C3F"/>
    <w:rsid w:val="00777D40"/>
    <w:rsid w:val="00777F24"/>
    <w:rsid w:val="00780B8D"/>
    <w:rsid w:val="00780B8E"/>
    <w:rsid w:val="00781246"/>
    <w:rsid w:val="007812DB"/>
    <w:rsid w:val="00781649"/>
    <w:rsid w:val="007817D5"/>
    <w:rsid w:val="00781BD3"/>
    <w:rsid w:val="00781F29"/>
    <w:rsid w:val="007823D6"/>
    <w:rsid w:val="0078254E"/>
    <w:rsid w:val="00782628"/>
    <w:rsid w:val="007826AB"/>
    <w:rsid w:val="00783C11"/>
    <w:rsid w:val="007840E2"/>
    <w:rsid w:val="00784EA1"/>
    <w:rsid w:val="0078569F"/>
    <w:rsid w:val="00785803"/>
    <w:rsid w:val="00785EB4"/>
    <w:rsid w:val="0078609A"/>
    <w:rsid w:val="00786316"/>
    <w:rsid w:val="00786465"/>
    <w:rsid w:val="007868C2"/>
    <w:rsid w:val="00786F85"/>
    <w:rsid w:val="0078731A"/>
    <w:rsid w:val="00787487"/>
    <w:rsid w:val="0079045D"/>
    <w:rsid w:val="007906F1"/>
    <w:rsid w:val="00790EDA"/>
    <w:rsid w:val="00791349"/>
    <w:rsid w:val="0079189C"/>
    <w:rsid w:val="00791D85"/>
    <w:rsid w:val="00791DAF"/>
    <w:rsid w:val="007921E8"/>
    <w:rsid w:val="00792246"/>
    <w:rsid w:val="007924CA"/>
    <w:rsid w:val="007927CA"/>
    <w:rsid w:val="00792F34"/>
    <w:rsid w:val="0079437E"/>
    <w:rsid w:val="007944B0"/>
    <w:rsid w:val="00794CBF"/>
    <w:rsid w:val="00795365"/>
    <w:rsid w:val="00795503"/>
    <w:rsid w:val="0079567E"/>
    <w:rsid w:val="007961D5"/>
    <w:rsid w:val="00796A6F"/>
    <w:rsid w:val="00796C5D"/>
    <w:rsid w:val="00797B06"/>
    <w:rsid w:val="00797B9C"/>
    <w:rsid w:val="007A0483"/>
    <w:rsid w:val="007A1065"/>
    <w:rsid w:val="007A1BE5"/>
    <w:rsid w:val="007A1D86"/>
    <w:rsid w:val="007A1F85"/>
    <w:rsid w:val="007A2A97"/>
    <w:rsid w:val="007A2CDC"/>
    <w:rsid w:val="007A30B0"/>
    <w:rsid w:val="007A35BF"/>
    <w:rsid w:val="007A371B"/>
    <w:rsid w:val="007A3832"/>
    <w:rsid w:val="007A3A0F"/>
    <w:rsid w:val="007A3E60"/>
    <w:rsid w:val="007A407D"/>
    <w:rsid w:val="007A42C3"/>
    <w:rsid w:val="007A464F"/>
    <w:rsid w:val="007A4FEB"/>
    <w:rsid w:val="007A6196"/>
    <w:rsid w:val="007A63D5"/>
    <w:rsid w:val="007A689A"/>
    <w:rsid w:val="007A68EA"/>
    <w:rsid w:val="007A6B7D"/>
    <w:rsid w:val="007A6C78"/>
    <w:rsid w:val="007A7122"/>
    <w:rsid w:val="007A7629"/>
    <w:rsid w:val="007B0B90"/>
    <w:rsid w:val="007B1027"/>
    <w:rsid w:val="007B14AC"/>
    <w:rsid w:val="007B1691"/>
    <w:rsid w:val="007B174F"/>
    <w:rsid w:val="007B1863"/>
    <w:rsid w:val="007B22E0"/>
    <w:rsid w:val="007B2532"/>
    <w:rsid w:val="007B28CA"/>
    <w:rsid w:val="007B3000"/>
    <w:rsid w:val="007B30AD"/>
    <w:rsid w:val="007B358D"/>
    <w:rsid w:val="007B453F"/>
    <w:rsid w:val="007B5401"/>
    <w:rsid w:val="007B5FB4"/>
    <w:rsid w:val="007B6412"/>
    <w:rsid w:val="007B6B2B"/>
    <w:rsid w:val="007B7920"/>
    <w:rsid w:val="007B7949"/>
    <w:rsid w:val="007B7D30"/>
    <w:rsid w:val="007C07A0"/>
    <w:rsid w:val="007C0B8A"/>
    <w:rsid w:val="007C0FA9"/>
    <w:rsid w:val="007C2413"/>
    <w:rsid w:val="007C25AE"/>
    <w:rsid w:val="007C27EB"/>
    <w:rsid w:val="007C2D5C"/>
    <w:rsid w:val="007C302F"/>
    <w:rsid w:val="007C3152"/>
    <w:rsid w:val="007C333B"/>
    <w:rsid w:val="007C3914"/>
    <w:rsid w:val="007C3CEA"/>
    <w:rsid w:val="007C3D92"/>
    <w:rsid w:val="007C3E98"/>
    <w:rsid w:val="007C5490"/>
    <w:rsid w:val="007C5A8F"/>
    <w:rsid w:val="007C5B38"/>
    <w:rsid w:val="007C6034"/>
    <w:rsid w:val="007C6178"/>
    <w:rsid w:val="007C7619"/>
    <w:rsid w:val="007C76E8"/>
    <w:rsid w:val="007D01E6"/>
    <w:rsid w:val="007D035E"/>
    <w:rsid w:val="007D0396"/>
    <w:rsid w:val="007D0644"/>
    <w:rsid w:val="007D10DC"/>
    <w:rsid w:val="007D1801"/>
    <w:rsid w:val="007D1FE0"/>
    <w:rsid w:val="007D20BB"/>
    <w:rsid w:val="007D261E"/>
    <w:rsid w:val="007D2F61"/>
    <w:rsid w:val="007D3004"/>
    <w:rsid w:val="007D3D0E"/>
    <w:rsid w:val="007D3D33"/>
    <w:rsid w:val="007D41C2"/>
    <w:rsid w:val="007D4D34"/>
    <w:rsid w:val="007D4EC4"/>
    <w:rsid w:val="007D4F02"/>
    <w:rsid w:val="007D646F"/>
    <w:rsid w:val="007D674C"/>
    <w:rsid w:val="007D6B7B"/>
    <w:rsid w:val="007D6CF1"/>
    <w:rsid w:val="007D7131"/>
    <w:rsid w:val="007D7BEC"/>
    <w:rsid w:val="007D7CE3"/>
    <w:rsid w:val="007E051A"/>
    <w:rsid w:val="007E0798"/>
    <w:rsid w:val="007E1B72"/>
    <w:rsid w:val="007E2D63"/>
    <w:rsid w:val="007E3ECD"/>
    <w:rsid w:val="007E3EE3"/>
    <w:rsid w:val="007E4ACF"/>
    <w:rsid w:val="007E4EA2"/>
    <w:rsid w:val="007E57DE"/>
    <w:rsid w:val="007E5902"/>
    <w:rsid w:val="007E6719"/>
    <w:rsid w:val="007E68ED"/>
    <w:rsid w:val="007E69ED"/>
    <w:rsid w:val="007E7B2D"/>
    <w:rsid w:val="007E7C83"/>
    <w:rsid w:val="007F0221"/>
    <w:rsid w:val="007F034B"/>
    <w:rsid w:val="007F07B9"/>
    <w:rsid w:val="007F0928"/>
    <w:rsid w:val="007F15CE"/>
    <w:rsid w:val="007F1E88"/>
    <w:rsid w:val="007F2669"/>
    <w:rsid w:val="007F2CD7"/>
    <w:rsid w:val="007F309D"/>
    <w:rsid w:val="007F330D"/>
    <w:rsid w:val="007F3568"/>
    <w:rsid w:val="007F422D"/>
    <w:rsid w:val="007F48B6"/>
    <w:rsid w:val="007F4DBA"/>
    <w:rsid w:val="007F519C"/>
    <w:rsid w:val="007F534D"/>
    <w:rsid w:val="007F54A2"/>
    <w:rsid w:val="007F54FE"/>
    <w:rsid w:val="007F5535"/>
    <w:rsid w:val="007F5D32"/>
    <w:rsid w:val="007F5FBF"/>
    <w:rsid w:val="007F72DC"/>
    <w:rsid w:val="007F795F"/>
    <w:rsid w:val="0080069C"/>
    <w:rsid w:val="008006FD"/>
    <w:rsid w:val="00800DA6"/>
    <w:rsid w:val="00801048"/>
    <w:rsid w:val="0080148D"/>
    <w:rsid w:val="0080156B"/>
    <w:rsid w:val="00801A3A"/>
    <w:rsid w:val="00802955"/>
    <w:rsid w:val="00804114"/>
    <w:rsid w:val="00804634"/>
    <w:rsid w:val="008047E8"/>
    <w:rsid w:val="008050FB"/>
    <w:rsid w:val="0080531E"/>
    <w:rsid w:val="00805C3D"/>
    <w:rsid w:val="00806243"/>
    <w:rsid w:val="00806F1D"/>
    <w:rsid w:val="008074A1"/>
    <w:rsid w:val="008077ED"/>
    <w:rsid w:val="00807B6F"/>
    <w:rsid w:val="00807E93"/>
    <w:rsid w:val="00810172"/>
    <w:rsid w:val="00810762"/>
    <w:rsid w:val="00810804"/>
    <w:rsid w:val="00810858"/>
    <w:rsid w:val="00810EFF"/>
    <w:rsid w:val="00811239"/>
    <w:rsid w:val="00811314"/>
    <w:rsid w:val="008114CB"/>
    <w:rsid w:val="00811A39"/>
    <w:rsid w:val="0081291B"/>
    <w:rsid w:val="00813622"/>
    <w:rsid w:val="00813DCF"/>
    <w:rsid w:val="00813F4F"/>
    <w:rsid w:val="00813FAB"/>
    <w:rsid w:val="0081498C"/>
    <w:rsid w:val="00814AE1"/>
    <w:rsid w:val="00815D31"/>
    <w:rsid w:val="0081601F"/>
    <w:rsid w:val="00816064"/>
    <w:rsid w:val="008174B2"/>
    <w:rsid w:val="00817CFF"/>
    <w:rsid w:val="0082000D"/>
    <w:rsid w:val="0082024C"/>
    <w:rsid w:val="0082037E"/>
    <w:rsid w:val="00820C9C"/>
    <w:rsid w:val="00820F55"/>
    <w:rsid w:val="008211B0"/>
    <w:rsid w:val="00821572"/>
    <w:rsid w:val="00822310"/>
    <w:rsid w:val="00823794"/>
    <w:rsid w:val="008237F4"/>
    <w:rsid w:val="00823F67"/>
    <w:rsid w:val="00824022"/>
    <w:rsid w:val="0082483A"/>
    <w:rsid w:val="00824A81"/>
    <w:rsid w:val="008257B8"/>
    <w:rsid w:val="008260ED"/>
    <w:rsid w:val="0082699D"/>
    <w:rsid w:val="00826E6B"/>
    <w:rsid w:val="00826EEF"/>
    <w:rsid w:val="008275FD"/>
    <w:rsid w:val="00827966"/>
    <w:rsid w:val="00830BA1"/>
    <w:rsid w:val="00830EB2"/>
    <w:rsid w:val="0083139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1BB5"/>
    <w:rsid w:val="008423F2"/>
    <w:rsid w:val="00842A30"/>
    <w:rsid w:val="00842F71"/>
    <w:rsid w:val="00843179"/>
    <w:rsid w:val="008433DB"/>
    <w:rsid w:val="0084386A"/>
    <w:rsid w:val="00843CBD"/>
    <w:rsid w:val="00843E0E"/>
    <w:rsid w:val="008442EA"/>
    <w:rsid w:val="00844320"/>
    <w:rsid w:val="00844589"/>
    <w:rsid w:val="00844794"/>
    <w:rsid w:val="00844D8C"/>
    <w:rsid w:val="00844FE7"/>
    <w:rsid w:val="00845103"/>
    <w:rsid w:val="0084563F"/>
    <w:rsid w:val="00845969"/>
    <w:rsid w:val="00845EC9"/>
    <w:rsid w:val="00845F37"/>
    <w:rsid w:val="00845FF5"/>
    <w:rsid w:val="00846001"/>
    <w:rsid w:val="0084615D"/>
    <w:rsid w:val="0084642A"/>
    <w:rsid w:val="008465C4"/>
    <w:rsid w:val="00846710"/>
    <w:rsid w:val="00846CFF"/>
    <w:rsid w:val="008478ED"/>
    <w:rsid w:val="00847BFA"/>
    <w:rsid w:val="0085087F"/>
    <w:rsid w:val="0085098A"/>
    <w:rsid w:val="00851728"/>
    <w:rsid w:val="00851743"/>
    <w:rsid w:val="00851DFF"/>
    <w:rsid w:val="00853084"/>
    <w:rsid w:val="00853142"/>
    <w:rsid w:val="008540A6"/>
    <w:rsid w:val="00854420"/>
    <w:rsid w:val="00854481"/>
    <w:rsid w:val="00854819"/>
    <w:rsid w:val="008555EF"/>
    <w:rsid w:val="0085659B"/>
    <w:rsid w:val="00857591"/>
    <w:rsid w:val="00857E88"/>
    <w:rsid w:val="008612DB"/>
    <w:rsid w:val="00861B57"/>
    <w:rsid w:val="008621A7"/>
    <w:rsid w:val="00862AC4"/>
    <w:rsid w:val="00862B48"/>
    <w:rsid w:val="00862E9C"/>
    <w:rsid w:val="008633AC"/>
    <w:rsid w:val="008634E3"/>
    <w:rsid w:val="00864627"/>
    <w:rsid w:val="00864634"/>
    <w:rsid w:val="00864635"/>
    <w:rsid w:val="00864678"/>
    <w:rsid w:val="00864C1A"/>
    <w:rsid w:val="00864E73"/>
    <w:rsid w:val="00865181"/>
    <w:rsid w:val="00865217"/>
    <w:rsid w:val="008658AA"/>
    <w:rsid w:val="00865CBD"/>
    <w:rsid w:val="00866E37"/>
    <w:rsid w:val="00866F9E"/>
    <w:rsid w:val="008671EC"/>
    <w:rsid w:val="008672E2"/>
    <w:rsid w:val="00867348"/>
    <w:rsid w:val="00867490"/>
    <w:rsid w:val="0086793D"/>
    <w:rsid w:val="00867B1C"/>
    <w:rsid w:val="008713D6"/>
    <w:rsid w:val="00871643"/>
    <w:rsid w:val="00872206"/>
    <w:rsid w:val="0087281D"/>
    <w:rsid w:val="008729DC"/>
    <w:rsid w:val="008732D8"/>
    <w:rsid w:val="00873377"/>
    <w:rsid w:val="00873577"/>
    <w:rsid w:val="0087409F"/>
    <w:rsid w:val="00874C4B"/>
    <w:rsid w:val="00874D58"/>
    <w:rsid w:val="008750D2"/>
    <w:rsid w:val="00875AB5"/>
    <w:rsid w:val="00875C91"/>
    <w:rsid w:val="00875E8F"/>
    <w:rsid w:val="00875F85"/>
    <w:rsid w:val="00876346"/>
    <w:rsid w:val="00876C6B"/>
    <w:rsid w:val="00876DC9"/>
    <w:rsid w:val="00877125"/>
    <w:rsid w:val="008777C2"/>
    <w:rsid w:val="00877E78"/>
    <w:rsid w:val="0088061A"/>
    <w:rsid w:val="0088063B"/>
    <w:rsid w:val="00881012"/>
    <w:rsid w:val="008814AB"/>
    <w:rsid w:val="00881511"/>
    <w:rsid w:val="00882327"/>
    <w:rsid w:val="00882448"/>
    <w:rsid w:val="00882912"/>
    <w:rsid w:val="00882EDC"/>
    <w:rsid w:val="00882F1D"/>
    <w:rsid w:val="00883A4D"/>
    <w:rsid w:val="00883B21"/>
    <w:rsid w:val="00883F8F"/>
    <w:rsid w:val="00884235"/>
    <w:rsid w:val="00885285"/>
    <w:rsid w:val="00885985"/>
    <w:rsid w:val="00886477"/>
    <w:rsid w:val="00886699"/>
    <w:rsid w:val="0088709A"/>
    <w:rsid w:val="008906DC"/>
    <w:rsid w:val="00890A66"/>
    <w:rsid w:val="0089199F"/>
    <w:rsid w:val="00891C32"/>
    <w:rsid w:val="00891D7F"/>
    <w:rsid w:val="00892265"/>
    <w:rsid w:val="0089233E"/>
    <w:rsid w:val="00892B59"/>
    <w:rsid w:val="0089330E"/>
    <w:rsid w:val="00893609"/>
    <w:rsid w:val="00893A8E"/>
    <w:rsid w:val="00893E27"/>
    <w:rsid w:val="008945F7"/>
    <w:rsid w:val="0089463D"/>
    <w:rsid w:val="00894B77"/>
    <w:rsid w:val="00895408"/>
    <w:rsid w:val="008954B1"/>
    <w:rsid w:val="0089554F"/>
    <w:rsid w:val="008955E6"/>
    <w:rsid w:val="00895B5F"/>
    <w:rsid w:val="0089637C"/>
    <w:rsid w:val="00896712"/>
    <w:rsid w:val="00896870"/>
    <w:rsid w:val="008969BD"/>
    <w:rsid w:val="00896F06"/>
    <w:rsid w:val="00897B63"/>
    <w:rsid w:val="008A00CA"/>
    <w:rsid w:val="008A0F74"/>
    <w:rsid w:val="008A13BD"/>
    <w:rsid w:val="008A1596"/>
    <w:rsid w:val="008A1EDF"/>
    <w:rsid w:val="008A2385"/>
    <w:rsid w:val="008A2695"/>
    <w:rsid w:val="008A2DC9"/>
    <w:rsid w:val="008A2FF1"/>
    <w:rsid w:val="008A32BC"/>
    <w:rsid w:val="008A32D4"/>
    <w:rsid w:val="008A367F"/>
    <w:rsid w:val="008A37AF"/>
    <w:rsid w:val="008A3D62"/>
    <w:rsid w:val="008A41F7"/>
    <w:rsid w:val="008A4318"/>
    <w:rsid w:val="008A448D"/>
    <w:rsid w:val="008A45D7"/>
    <w:rsid w:val="008A464C"/>
    <w:rsid w:val="008A4A55"/>
    <w:rsid w:val="008A506F"/>
    <w:rsid w:val="008A528A"/>
    <w:rsid w:val="008A5298"/>
    <w:rsid w:val="008A535A"/>
    <w:rsid w:val="008A575A"/>
    <w:rsid w:val="008A59B2"/>
    <w:rsid w:val="008A720F"/>
    <w:rsid w:val="008A7498"/>
    <w:rsid w:val="008A7837"/>
    <w:rsid w:val="008A7C72"/>
    <w:rsid w:val="008B029A"/>
    <w:rsid w:val="008B04F2"/>
    <w:rsid w:val="008B0D0E"/>
    <w:rsid w:val="008B1011"/>
    <w:rsid w:val="008B12BB"/>
    <w:rsid w:val="008B1411"/>
    <w:rsid w:val="008B17A2"/>
    <w:rsid w:val="008B25F2"/>
    <w:rsid w:val="008B2643"/>
    <w:rsid w:val="008B2C0E"/>
    <w:rsid w:val="008B2FAE"/>
    <w:rsid w:val="008B3317"/>
    <w:rsid w:val="008B414B"/>
    <w:rsid w:val="008B423A"/>
    <w:rsid w:val="008B4566"/>
    <w:rsid w:val="008B4D15"/>
    <w:rsid w:val="008B4E0E"/>
    <w:rsid w:val="008B4FB9"/>
    <w:rsid w:val="008B5715"/>
    <w:rsid w:val="008B5A2D"/>
    <w:rsid w:val="008B5BC2"/>
    <w:rsid w:val="008B5E54"/>
    <w:rsid w:val="008B60BB"/>
    <w:rsid w:val="008B6732"/>
    <w:rsid w:val="008B68EC"/>
    <w:rsid w:val="008B6CC5"/>
    <w:rsid w:val="008B711E"/>
    <w:rsid w:val="008C042F"/>
    <w:rsid w:val="008C057B"/>
    <w:rsid w:val="008C05D4"/>
    <w:rsid w:val="008C074B"/>
    <w:rsid w:val="008C0766"/>
    <w:rsid w:val="008C0CAC"/>
    <w:rsid w:val="008C13B4"/>
    <w:rsid w:val="008C1557"/>
    <w:rsid w:val="008C1B8C"/>
    <w:rsid w:val="008C2306"/>
    <w:rsid w:val="008C2346"/>
    <w:rsid w:val="008C26D1"/>
    <w:rsid w:val="008C2727"/>
    <w:rsid w:val="008C2B7F"/>
    <w:rsid w:val="008C36AC"/>
    <w:rsid w:val="008C4953"/>
    <w:rsid w:val="008C4E44"/>
    <w:rsid w:val="008C5E79"/>
    <w:rsid w:val="008C6255"/>
    <w:rsid w:val="008C6411"/>
    <w:rsid w:val="008C684B"/>
    <w:rsid w:val="008C6ABD"/>
    <w:rsid w:val="008C6F18"/>
    <w:rsid w:val="008C7685"/>
    <w:rsid w:val="008D007A"/>
    <w:rsid w:val="008D07DE"/>
    <w:rsid w:val="008D0831"/>
    <w:rsid w:val="008D0CEB"/>
    <w:rsid w:val="008D0E40"/>
    <w:rsid w:val="008D1153"/>
    <w:rsid w:val="008D1E7F"/>
    <w:rsid w:val="008D2159"/>
    <w:rsid w:val="008D2367"/>
    <w:rsid w:val="008D3B52"/>
    <w:rsid w:val="008D3B9D"/>
    <w:rsid w:val="008D3EAD"/>
    <w:rsid w:val="008D4158"/>
    <w:rsid w:val="008D41E0"/>
    <w:rsid w:val="008D427A"/>
    <w:rsid w:val="008D4AE5"/>
    <w:rsid w:val="008D4DD5"/>
    <w:rsid w:val="008D556D"/>
    <w:rsid w:val="008D5657"/>
    <w:rsid w:val="008D5CFE"/>
    <w:rsid w:val="008D5E29"/>
    <w:rsid w:val="008D5E7F"/>
    <w:rsid w:val="008D6752"/>
    <w:rsid w:val="008D69E7"/>
    <w:rsid w:val="008D6FC1"/>
    <w:rsid w:val="008E0140"/>
    <w:rsid w:val="008E0688"/>
    <w:rsid w:val="008E0ABA"/>
    <w:rsid w:val="008E0BEF"/>
    <w:rsid w:val="008E103C"/>
    <w:rsid w:val="008E185F"/>
    <w:rsid w:val="008E1F55"/>
    <w:rsid w:val="008E266D"/>
    <w:rsid w:val="008E2F0C"/>
    <w:rsid w:val="008E33BF"/>
    <w:rsid w:val="008E3E23"/>
    <w:rsid w:val="008E3F2D"/>
    <w:rsid w:val="008E547B"/>
    <w:rsid w:val="008E5DF8"/>
    <w:rsid w:val="008E728E"/>
    <w:rsid w:val="008F0250"/>
    <w:rsid w:val="008F0B75"/>
    <w:rsid w:val="008F11F4"/>
    <w:rsid w:val="008F1952"/>
    <w:rsid w:val="008F1B2B"/>
    <w:rsid w:val="008F1E16"/>
    <w:rsid w:val="008F254D"/>
    <w:rsid w:val="008F2F2A"/>
    <w:rsid w:val="008F310B"/>
    <w:rsid w:val="008F322B"/>
    <w:rsid w:val="008F34CB"/>
    <w:rsid w:val="008F3519"/>
    <w:rsid w:val="008F3AD3"/>
    <w:rsid w:val="008F3CA7"/>
    <w:rsid w:val="008F443F"/>
    <w:rsid w:val="008F4BBD"/>
    <w:rsid w:val="008F5DE5"/>
    <w:rsid w:val="008F5E42"/>
    <w:rsid w:val="008F63B1"/>
    <w:rsid w:val="008F6973"/>
    <w:rsid w:val="008F6E6A"/>
    <w:rsid w:val="008F7AA7"/>
    <w:rsid w:val="008F7F94"/>
    <w:rsid w:val="009004F0"/>
    <w:rsid w:val="00900947"/>
    <w:rsid w:val="009009AC"/>
    <w:rsid w:val="009009D2"/>
    <w:rsid w:val="00900EB8"/>
    <w:rsid w:val="00900FBA"/>
    <w:rsid w:val="00901594"/>
    <w:rsid w:val="00901FF6"/>
    <w:rsid w:val="0090240E"/>
    <w:rsid w:val="00902E5B"/>
    <w:rsid w:val="00903505"/>
    <w:rsid w:val="00903FD9"/>
    <w:rsid w:val="00904C34"/>
    <w:rsid w:val="00904CF5"/>
    <w:rsid w:val="00904F29"/>
    <w:rsid w:val="00905259"/>
    <w:rsid w:val="0090556C"/>
    <w:rsid w:val="00905633"/>
    <w:rsid w:val="00905A23"/>
    <w:rsid w:val="00905EAE"/>
    <w:rsid w:val="009060C4"/>
    <w:rsid w:val="009065F7"/>
    <w:rsid w:val="00906C91"/>
    <w:rsid w:val="00906C95"/>
    <w:rsid w:val="00907656"/>
    <w:rsid w:val="00907982"/>
    <w:rsid w:val="00907E47"/>
    <w:rsid w:val="00910626"/>
    <w:rsid w:val="0091124E"/>
    <w:rsid w:val="009115EF"/>
    <w:rsid w:val="009116DD"/>
    <w:rsid w:val="0091188D"/>
    <w:rsid w:val="00912BA5"/>
    <w:rsid w:val="00912D1C"/>
    <w:rsid w:val="00913019"/>
    <w:rsid w:val="0091319C"/>
    <w:rsid w:val="00913F1E"/>
    <w:rsid w:val="00913FB2"/>
    <w:rsid w:val="009140C4"/>
    <w:rsid w:val="00914301"/>
    <w:rsid w:val="009144A9"/>
    <w:rsid w:val="0091468B"/>
    <w:rsid w:val="0091526F"/>
    <w:rsid w:val="009153D2"/>
    <w:rsid w:val="009157BE"/>
    <w:rsid w:val="00916286"/>
    <w:rsid w:val="009163A0"/>
    <w:rsid w:val="00916595"/>
    <w:rsid w:val="00916B6F"/>
    <w:rsid w:val="00916C47"/>
    <w:rsid w:val="009171AD"/>
    <w:rsid w:val="00917569"/>
    <w:rsid w:val="00920174"/>
    <w:rsid w:val="00920670"/>
    <w:rsid w:val="00921696"/>
    <w:rsid w:val="00921930"/>
    <w:rsid w:val="009219D2"/>
    <w:rsid w:val="00921A4E"/>
    <w:rsid w:val="00921E37"/>
    <w:rsid w:val="00922511"/>
    <w:rsid w:val="00922F07"/>
    <w:rsid w:val="00923463"/>
    <w:rsid w:val="009240C5"/>
    <w:rsid w:val="00924254"/>
    <w:rsid w:val="00924C1A"/>
    <w:rsid w:val="00925238"/>
    <w:rsid w:val="00925ACF"/>
    <w:rsid w:val="00925FEC"/>
    <w:rsid w:val="0092600B"/>
    <w:rsid w:val="0092615D"/>
    <w:rsid w:val="00926546"/>
    <w:rsid w:val="009265A1"/>
    <w:rsid w:val="00927700"/>
    <w:rsid w:val="0093036E"/>
    <w:rsid w:val="009304E9"/>
    <w:rsid w:val="009306A8"/>
    <w:rsid w:val="00930D51"/>
    <w:rsid w:val="00931224"/>
    <w:rsid w:val="00932287"/>
    <w:rsid w:val="0093264C"/>
    <w:rsid w:val="009333D3"/>
    <w:rsid w:val="009339B6"/>
    <w:rsid w:val="00933B4C"/>
    <w:rsid w:val="00933CAD"/>
    <w:rsid w:val="00933DC4"/>
    <w:rsid w:val="0093431B"/>
    <w:rsid w:val="009346D6"/>
    <w:rsid w:val="00934743"/>
    <w:rsid w:val="0093487E"/>
    <w:rsid w:val="00934FFE"/>
    <w:rsid w:val="00936405"/>
    <w:rsid w:val="00936515"/>
    <w:rsid w:val="00936B0A"/>
    <w:rsid w:val="00936B64"/>
    <w:rsid w:val="0093740E"/>
    <w:rsid w:val="009379C4"/>
    <w:rsid w:val="0094041A"/>
    <w:rsid w:val="00940B57"/>
    <w:rsid w:val="00940D32"/>
    <w:rsid w:val="0094190D"/>
    <w:rsid w:val="00942354"/>
    <w:rsid w:val="00942681"/>
    <w:rsid w:val="00943496"/>
    <w:rsid w:val="00943647"/>
    <w:rsid w:val="00943842"/>
    <w:rsid w:val="00943A7E"/>
    <w:rsid w:val="00943E42"/>
    <w:rsid w:val="00943E43"/>
    <w:rsid w:val="00943E5D"/>
    <w:rsid w:val="00944297"/>
    <w:rsid w:val="00944728"/>
    <w:rsid w:val="00945217"/>
    <w:rsid w:val="009453E8"/>
    <w:rsid w:val="00945664"/>
    <w:rsid w:val="00945AD1"/>
    <w:rsid w:val="00945B00"/>
    <w:rsid w:val="00946ECB"/>
    <w:rsid w:val="00947268"/>
    <w:rsid w:val="00947440"/>
    <w:rsid w:val="0094750E"/>
    <w:rsid w:val="00947C94"/>
    <w:rsid w:val="00947DA6"/>
    <w:rsid w:val="009507C8"/>
    <w:rsid w:val="0095115E"/>
    <w:rsid w:val="0095118A"/>
    <w:rsid w:val="009512D9"/>
    <w:rsid w:val="00951300"/>
    <w:rsid w:val="00951CB1"/>
    <w:rsid w:val="00951F55"/>
    <w:rsid w:val="00952468"/>
    <w:rsid w:val="0095459C"/>
    <w:rsid w:val="00954767"/>
    <w:rsid w:val="0095487A"/>
    <w:rsid w:val="009548FB"/>
    <w:rsid w:val="00954F7D"/>
    <w:rsid w:val="0095538B"/>
    <w:rsid w:val="00956B99"/>
    <w:rsid w:val="009575B9"/>
    <w:rsid w:val="00957AF7"/>
    <w:rsid w:val="00960ACA"/>
    <w:rsid w:val="00960C4F"/>
    <w:rsid w:val="00960F8C"/>
    <w:rsid w:val="009611BF"/>
    <w:rsid w:val="00961212"/>
    <w:rsid w:val="0096217C"/>
    <w:rsid w:val="009621A4"/>
    <w:rsid w:val="00962441"/>
    <w:rsid w:val="0096262E"/>
    <w:rsid w:val="0096267D"/>
    <w:rsid w:val="009627CF"/>
    <w:rsid w:val="00962EF4"/>
    <w:rsid w:val="00963277"/>
    <w:rsid w:val="009639DC"/>
    <w:rsid w:val="00964B53"/>
    <w:rsid w:val="00964C3F"/>
    <w:rsid w:val="00964C6C"/>
    <w:rsid w:val="00964F28"/>
    <w:rsid w:val="00965176"/>
    <w:rsid w:val="00965240"/>
    <w:rsid w:val="009653D6"/>
    <w:rsid w:val="00965673"/>
    <w:rsid w:val="00965847"/>
    <w:rsid w:val="00965A3E"/>
    <w:rsid w:val="00965C48"/>
    <w:rsid w:val="00966D9D"/>
    <w:rsid w:val="00966E4A"/>
    <w:rsid w:val="00966F42"/>
    <w:rsid w:val="00967041"/>
    <w:rsid w:val="00970918"/>
    <w:rsid w:val="0097099E"/>
    <w:rsid w:val="00971761"/>
    <w:rsid w:val="009719D2"/>
    <w:rsid w:val="0097216F"/>
    <w:rsid w:val="009728F9"/>
    <w:rsid w:val="00972C3B"/>
    <w:rsid w:val="00973057"/>
    <w:rsid w:val="00973393"/>
    <w:rsid w:val="00974D50"/>
    <w:rsid w:val="00974D5F"/>
    <w:rsid w:val="009751AF"/>
    <w:rsid w:val="00975326"/>
    <w:rsid w:val="00975859"/>
    <w:rsid w:val="00975932"/>
    <w:rsid w:val="00975DEA"/>
    <w:rsid w:val="009767C1"/>
    <w:rsid w:val="0097705D"/>
    <w:rsid w:val="00977CDF"/>
    <w:rsid w:val="0098043F"/>
    <w:rsid w:val="00981038"/>
    <w:rsid w:val="0098106E"/>
    <w:rsid w:val="00981179"/>
    <w:rsid w:val="00981511"/>
    <w:rsid w:val="00981D1C"/>
    <w:rsid w:val="00981E1C"/>
    <w:rsid w:val="00982118"/>
    <w:rsid w:val="009824E7"/>
    <w:rsid w:val="00982C62"/>
    <w:rsid w:val="00982C91"/>
    <w:rsid w:val="00982F76"/>
    <w:rsid w:val="00982FA3"/>
    <w:rsid w:val="00983911"/>
    <w:rsid w:val="009840FD"/>
    <w:rsid w:val="00984337"/>
    <w:rsid w:val="00984701"/>
    <w:rsid w:val="00984847"/>
    <w:rsid w:val="00984BEC"/>
    <w:rsid w:val="00985EB8"/>
    <w:rsid w:val="00985FB3"/>
    <w:rsid w:val="00986566"/>
    <w:rsid w:val="00986CC1"/>
    <w:rsid w:val="00986F4E"/>
    <w:rsid w:val="00987191"/>
    <w:rsid w:val="00987A5A"/>
    <w:rsid w:val="00987CB4"/>
    <w:rsid w:val="00990919"/>
    <w:rsid w:val="0099097E"/>
    <w:rsid w:val="009921FC"/>
    <w:rsid w:val="00992309"/>
    <w:rsid w:val="0099272B"/>
    <w:rsid w:val="009928F1"/>
    <w:rsid w:val="00992A0E"/>
    <w:rsid w:val="0099399E"/>
    <w:rsid w:val="0099413C"/>
    <w:rsid w:val="00994230"/>
    <w:rsid w:val="0099479E"/>
    <w:rsid w:val="009951D8"/>
    <w:rsid w:val="00995355"/>
    <w:rsid w:val="0099586F"/>
    <w:rsid w:val="0099621E"/>
    <w:rsid w:val="00996A29"/>
    <w:rsid w:val="00996CB5"/>
    <w:rsid w:val="00996D53"/>
    <w:rsid w:val="0099719E"/>
    <w:rsid w:val="009972AB"/>
    <w:rsid w:val="009A0169"/>
    <w:rsid w:val="009A1785"/>
    <w:rsid w:val="009A1B56"/>
    <w:rsid w:val="009A2A8A"/>
    <w:rsid w:val="009A2EBD"/>
    <w:rsid w:val="009A3854"/>
    <w:rsid w:val="009A3C93"/>
    <w:rsid w:val="009A3FD0"/>
    <w:rsid w:val="009A414B"/>
    <w:rsid w:val="009A51C7"/>
    <w:rsid w:val="009A52C7"/>
    <w:rsid w:val="009A59A2"/>
    <w:rsid w:val="009A59D3"/>
    <w:rsid w:val="009A59EC"/>
    <w:rsid w:val="009A5C56"/>
    <w:rsid w:val="009A5CA8"/>
    <w:rsid w:val="009A5FE2"/>
    <w:rsid w:val="009A6CC7"/>
    <w:rsid w:val="009A6ED0"/>
    <w:rsid w:val="009A706A"/>
    <w:rsid w:val="009A71AB"/>
    <w:rsid w:val="009A7745"/>
    <w:rsid w:val="009A7C3D"/>
    <w:rsid w:val="009B0156"/>
    <w:rsid w:val="009B0295"/>
    <w:rsid w:val="009B05BA"/>
    <w:rsid w:val="009B1546"/>
    <w:rsid w:val="009B1696"/>
    <w:rsid w:val="009B1B0E"/>
    <w:rsid w:val="009B2596"/>
    <w:rsid w:val="009B262A"/>
    <w:rsid w:val="009B2AC0"/>
    <w:rsid w:val="009B4010"/>
    <w:rsid w:val="009B42B6"/>
    <w:rsid w:val="009B42CC"/>
    <w:rsid w:val="009B43D6"/>
    <w:rsid w:val="009B4C5A"/>
    <w:rsid w:val="009B5081"/>
    <w:rsid w:val="009B5A57"/>
    <w:rsid w:val="009B5BFB"/>
    <w:rsid w:val="009B6985"/>
    <w:rsid w:val="009B69B3"/>
    <w:rsid w:val="009B6ED4"/>
    <w:rsid w:val="009B7011"/>
    <w:rsid w:val="009B71E4"/>
    <w:rsid w:val="009B7BF6"/>
    <w:rsid w:val="009C04EE"/>
    <w:rsid w:val="009C0CD4"/>
    <w:rsid w:val="009C103F"/>
    <w:rsid w:val="009C15E7"/>
    <w:rsid w:val="009C17C8"/>
    <w:rsid w:val="009C25DE"/>
    <w:rsid w:val="009C281A"/>
    <w:rsid w:val="009C2CF1"/>
    <w:rsid w:val="009C385B"/>
    <w:rsid w:val="009C3E3C"/>
    <w:rsid w:val="009C4353"/>
    <w:rsid w:val="009C49C2"/>
    <w:rsid w:val="009C4B2E"/>
    <w:rsid w:val="009C4E2D"/>
    <w:rsid w:val="009C5725"/>
    <w:rsid w:val="009C62C0"/>
    <w:rsid w:val="009C6A88"/>
    <w:rsid w:val="009C765D"/>
    <w:rsid w:val="009C7ADA"/>
    <w:rsid w:val="009D000A"/>
    <w:rsid w:val="009D1A86"/>
    <w:rsid w:val="009D1B27"/>
    <w:rsid w:val="009D1E12"/>
    <w:rsid w:val="009D2006"/>
    <w:rsid w:val="009D2843"/>
    <w:rsid w:val="009D2DA9"/>
    <w:rsid w:val="009D2E93"/>
    <w:rsid w:val="009D2EA9"/>
    <w:rsid w:val="009D3038"/>
    <w:rsid w:val="009D34C0"/>
    <w:rsid w:val="009D35FB"/>
    <w:rsid w:val="009D3AA4"/>
    <w:rsid w:val="009D4BBE"/>
    <w:rsid w:val="009D4E16"/>
    <w:rsid w:val="009D5893"/>
    <w:rsid w:val="009D6620"/>
    <w:rsid w:val="009D699D"/>
    <w:rsid w:val="009D6C54"/>
    <w:rsid w:val="009D7096"/>
    <w:rsid w:val="009D72B0"/>
    <w:rsid w:val="009D77CE"/>
    <w:rsid w:val="009D7CA5"/>
    <w:rsid w:val="009D7DE3"/>
    <w:rsid w:val="009E004A"/>
    <w:rsid w:val="009E066B"/>
    <w:rsid w:val="009E0CF5"/>
    <w:rsid w:val="009E1515"/>
    <w:rsid w:val="009E1CFF"/>
    <w:rsid w:val="009E1FEE"/>
    <w:rsid w:val="009E23EA"/>
    <w:rsid w:val="009E2D24"/>
    <w:rsid w:val="009E2EA0"/>
    <w:rsid w:val="009E305F"/>
    <w:rsid w:val="009E36FF"/>
    <w:rsid w:val="009E37D3"/>
    <w:rsid w:val="009E39C7"/>
    <w:rsid w:val="009E3AD0"/>
    <w:rsid w:val="009E4197"/>
    <w:rsid w:val="009E47BA"/>
    <w:rsid w:val="009E4A0B"/>
    <w:rsid w:val="009E4AF7"/>
    <w:rsid w:val="009E5028"/>
    <w:rsid w:val="009E50FB"/>
    <w:rsid w:val="009E5280"/>
    <w:rsid w:val="009E5386"/>
    <w:rsid w:val="009E5DD1"/>
    <w:rsid w:val="009E60AD"/>
    <w:rsid w:val="009E68C8"/>
    <w:rsid w:val="009E6AB5"/>
    <w:rsid w:val="009E6DAB"/>
    <w:rsid w:val="009E6F4B"/>
    <w:rsid w:val="009E703C"/>
    <w:rsid w:val="009E7E4C"/>
    <w:rsid w:val="009F068C"/>
    <w:rsid w:val="009F08F5"/>
    <w:rsid w:val="009F0956"/>
    <w:rsid w:val="009F0E48"/>
    <w:rsid w:val="009F0EE5"/>
    <w:rsid w:val="009F1264"/>
    <w:rsid w:val="009F17E1"/>
    <w:rsid w:val="009F1B15"/>
    <w:rsid w:val="009F1C3B"/>
    <w:rsid w:val="009F1D7F"/>
    <w:rsid w:val="009F245B"/>
    <w:rsid w:val="009F25E6"/>
    <w:rsid w:val="009F2BE8"/>
    <w:rsid w:val="009F2F09"/>
    <w:rsid w:val="009F3098"/>
    <w:rsid w:val="009F39A7"/>
    <w:rsid w:val="009F40B7"/>
    <w:rsid w:val="009F4188"/>
    <w:rsid w:val="009F4302"/>
    <w:rsid w:val="009F4393"/>
    <w:rsid w:val="009F48A7"/>
    <w:rsid w:val="009F4BE9"/>
    <w:rsid w:val="009F62D3"/>
    <w:rsid w:val="009F65C8"/>
    <w:rsid w:val="009F7D92"/>
    <w:rsid w:val="00A00112"/>
    <w:rsid w:val="00A008B5"/>
    <w:rsid w:val="00A00FE5"/>
    <w:rsid w:val="00A010FF"/>
    <w:rsid w:val="00A017B4"/>
    <w:rsid w:val="00A01A5E"/>
    <w:rsid w:val="00A01C53"/>
    <w:rsid w:val="00A01D38"/>
    <w:rsid w:val="00A0212E"/>
    <w:rsid w:val="00A02414"/>
    <w:rsid w:val="00A025B9"/>
    <w:rsid w:val="00A0355C"/>
    <w:rsid w:val="00A03A13"/>
    <w:rsid w:val="00A03C5C"/>
    <w:rsid w:val="00A03EDF"/>
    <w:rsid w:val="00A040CD"/>
    <w:rsid w:val="00A0427C"/>
    <w:rsid w:val="00A04339"/>
    <w:rsid w:val="00A04429"/>
    <w:rsid w:val="00A05C23"/>
    <w:rsid w:val="00A06446"/>
    <w:rsid w:val="00A06697"/>
    <w:rsid w:val="00A06A5C"/>
    <w:rsid w:val="00A06C40"/>
    <w:rsid w:val="00A10009"/>
    <w:rsid w:val="00A10586"/>
    <w:rsid w:val="00A10A48"/>
    <w:rsid w:val="00A110DA"/>
    <w:rsid w:val="00A1132B"/>
    <w:rsid w:val="00A11930"/>
    <w:rsid w:val="00A11B54"/>
    <w:rsid w:val="00A11B93"/>
    <w:rsid w:val="00A11CDC"/>
    <w:rsid w:val="00A12333"/>
    <w:rsid w:val="00A1238C"/>
    <w:rsid w:val="00A1263D"/>
    <w:rsid w:val="00A12AF2"/>
    <w:rsid w:val="00A12D8A"/>
    <w:rsid w:val="00A12E6C"/>
    <w:rsid w:val="00A130D9"/>
    <w:rsid w:val="00A133A4"/>
    <w:rsid w:val="00A136D0"/>
    <w:rsid w:val="00A13D1A"/>
    <w:rsid w:val="00A14B41"/>
    <w:rsid w:val="00A14DC2"/>
    <w:rsid w:val="00A14DD6"/>
    <w:rsid w:val="00A15251"/>
    <w:rsid w:val="00A15D5E"/>
    <w:rsid w:val="00A161F8"/>
    <w:rsid w:val="00A169FA"/>
    <w:rsid w:val="00A16E06"/>
    <w:rsid w:val="00A1745D"/>
    <w:rsid w:val="00A1766A"/>
    <w:rsid w:val="00A17AAF"/>
    <w:rsid w:val="00A200F4"/>
    <w:rsid w:val="00A206C9"/>
    <w:rsid w:val="00A20A5B"/>
    <w:rsid w:val="00A20C27"/>
    <w:rsid w:val="00A20E7D"/>
    <w:rsid w:val="00A21395"/>
    <w:rsid w:val="00A216BC"/>
    <w:rsid w:val="00A228BD"/>
    <w:rsid w:val="00A22A62"/>
    <w:rsid w:val="00A2302A"/>
    <w:rsid w:val="00A23931"/>
    <w:rsid w:val="00A23FD6"/>
    <w:rsid w:val="00A24319"/>
    <w:rsid w:val="00A25317"/>
    <w:rsid w:val="00A2531B"/>
    <w:rsid w:val="00A25706"/>
    <w:rsid w:val="00A25D14"/>
    <w:rsid w:val="00A25D84"/>
    <w:rsid w:val="00A26029"/>
    <w:rsid w:val="00A262E4"/>
    <w:rsid w:val="00A268EA"/>
    <w:rsid w:val="00A30089"/>
    <w:rsid w:val="00A31576"/>
    <w:rsid w:val="00A318E4"/>
    <w:rsid w:val="00A31CE0"/>
    <w:rsid w:val="00A31FA9"/>
    <w:rsid w:val="00A32235"/>
    <w:rsid w:val="00A32A86"/>
    <w:rsid w:val="00A332F9"/>
    <w:rsid w:val="00A333BF"/>
    <w:rsid w:val="00A33478"/>
    <w:rsid w:val="00A33825"/>
    <w:rsid w:val="00A3398F"/>
    <w:rsid w:val="00A33DEE"/>
    <w:rsid w:val="00A345C4"/>
    <w:rsid w:val="00A35583"/>
    <w:rsid w:val="00A360D9"/>
    <w:rsid w:val="00A363EF"/>
    <w:rsid w:val="00A36596"/>
    <w:rsid w:val="00A36DFE"/>
    <w:rsid w:val="00A370FD"/>
    <w:rsid w:val="00A37757"/>
    <w:rsid w:val="00A3798C"/>
    <w:rsid w:val="00A37DD9"/>
    <w:rsid w:val="00A40A5E"/>
    <w:rsid w:val="00A40ED7"/>
    <w:rsid w:val="00A40F83"/>
    <w:rsid w:val="00A412BA"/>
    <w:rsid w:val="00A41416"/>
    <w:rsid w:val="00A41D54"/>
    <w:rsid w:val="00A4200D"/>
    <w:rsid w:val="00A424BF"/>
    <w:rsid w:val="00A4258E"/>
    <w:rsid w:val="00A432D1"/>
    <w:rsid w:val="00A43716"/>
    <w:rsid w:val="00A442C5"/>
    <w:rsid w:val="00A44712"/>
    <w:rsid w:val="00A44AF5"/>
    <w:rsid w:val="00A44B8B"/>
    <w:rsid w:val="00A45050"/>
    <w:rsid w:val="00A45E37"/>
    <w:rsid w:val="00A45EC4"/>
    <w:rsid w:val="00A46B4B"/>
    <w:rsid w:val="00A47212"/>
    <w:rsid w:val="00A474EA"/>
    <w:rsid w:val="00A47567"/>
    <w:rsid w:val="00A47698"/>
    <w:rsid w:val="00A477E3"/>
    <w:rsid w:val="00A501B2"/>
    <w:rsid w:val="00A5034A"/>
    <w:rsid w:val="00A50FFA"/>
    <w:rsid w:val="00A514BC"/>
    <w:rsid w:val="00A5165E"/>
    <w:rsid w:val="00A520B7"/>
    <w:rsid w:val="00A52480"/>
    <w:rsid w:val="00A52503"/>
    <w:rsid w:val="00A5300D"/>
    <w:rsid w:val="00A53720"/>
    <w:rsid w:val="00A539D1"/>
    <w:rsid w:val="00A53DBA"/>
    <w:rsid w:val="00A540F9"/>
    <w:rsid w:val="00A54DAE"/>
    <w:rsid w:val="00A55E28"/>
    <w:rsid w:val="00A56D3B"/>
    <w:rsid w:val="00A57450"/>
    <w:rsid w:val="00A57479"/>
    <w:rsid w:val="00A57C08"/>
    <w:rsid w:val="00A600D9"/>
    <w:rsid w:val="00A604CD"/>
    <w:rsid w:val="00A608A7"/>
    <w:rsid w:val="00A623E9"/>
    <w:rsid w:val="00A637A0"/>
    <w:rsid w:val="00A63ECD"/>
    <w:rsid w:val="00A64093"/>
    <w:rsid w:val="00A640EB"/>
    <w:rsid w:val="00A64815"/>
    <w:rsid w:val="00A65043"/>
    <w:rsid w:val="00A65B08"/>
    <w:rsid w:val="00A66DF9"/>
    <w:rsid w:val="00A67498"/>
    <w:rsid w:val="00A704E4"/>
    <w:rsid w:val="00A7136A"/>
    <w:rsid w:val="00A71C44"/>
    <w:rsid w:val="00A72296"/>
    <w:rsid w:val="00A72497"/>
    <w:rsid w:val="00A727B6"/>
    <w:rsid w:val="00A72963"/>
    <w:rsid w:val="00A7388E"/>
    <w:rsid w:val="00A74544"/>
    <w:rsid w:val="00A74548"/>
    <w:rsid w:val="00A74B24"/>
    <w:rsid w:val="00A74DF2"/>
    <w:rsid w:val="00A74E4D"/>
    <w:rsid w:val="00A7519D"/>
    <w:rsid w:val="00A75633"/>
    <w:rsid w:val="00A7592E"/>
    <w:rsid w:val="00A76C1F"/>
    <w:rsid w:val="00A778E3"/>
    <w:rsid w:val="00A803FC"/>
    <w:rsid w:val="00A8071A"/>
    <w:rsid w:val="00A80DD9"/>
    <w:rsid w:val="00A80FCA"/>
    <w:rsid w:val="00A81CBC"/>
    <w:rsid w:val="00A82506"/>
    <w:rsid w:val="00A837CE"/>
    <w:rsid w:val="00A83DB5"/>
    <w:rsid w:val="00A83FBA"/>
    <w:rsid w:val="00A84636"/>
    <w:rsid w:val="00A84FE1"/>
    <w:rsid w:val="00A85080"/>
    <w:rsid w:val="00A85337"/>
    <w:rsid w:val="00A854A2"/>
    <w:rsid w:val="00A8626D"/>
    <w:rsid w:val="00A86406"/>
    <w:rsid w:val="00A86853"/>
    <w:rsid w:val="00A86B75"/>
    <w:rsid w:val="00A86E75"/>
    <w:rsid w:val="00A86F33"/>
    <w:rsid w:val="00A87AF0"/>
    <w:rsid w:val="00A9065F"/>
    <w:rsid w:val="00A90B0E"/>
    <w:rsid w:val="00A90F65"/>
    <w:rsid w:val="00A9146A"/>
    <w:rsid w:val="00A91AA1"/>
    <w:rsid w:val="00A91C8C"/>
    <w:rsid w:val="00A91F0D"/>
    <w:rsid w:val="00A922F5"/>
    <w:rsid w:val="00A9233C"/>
    <w:rsid w:val="00A9235A"/>
    <w:rsid w:val="00A928A6"/>
    <w:rsid w:val="00A92D3F"/>
    <w:rsid w:val="00A92FF7"/>
    <w:rsid w:val="00A93069"/>
    <w:rsid w:val="00A93AA8"/>
    <w:rsid w:val="00A93E49"/>
    <w:rsid w:val="00A9468F"/>
    <w:rsid w:val="00A9498D"/>
    <w:rsid w:val="00A94E22"/>
    <w:rsid w:val="00A950D8"/>
    <w:rsid w:val="00A95270"/>
    <w:rsid w:val="00A95335"/>
    <w:rsid w:val="00A9566B"/>
    <w:rsid w:val="00A960FD"/>
    <w:rsid w:val="00A961B2"/>
    <w:rsid w:val="00A9657F"/>
    <w:rsid w:val="00A9750A"/>
    <w:rsid w:val="00A9797D"/>
    <w:rsid w:val="00AA0040"/>
    <w:rsid w:val="00AA015F"/>
    <w:rsid w:val="00AA0C3A"/>
    <w:rsid w:val="00AA1723"/>
    <w:rsid w:val="00AA190D"/>
    <w:rsid w:val="00AA1FDD"/>
    <w:rsid w:val="00AA22C3"/>
    <w:rsid w:val="00AA230D"/>
    <w:rsid w:val="00AA26C0"/>
    <w:rsid w:val="00AA30AB"/>
    <w:rsid w:val="00AA4941"/>
    <w:rsid w:val="00AA49E9"/>
    <w:rsid w:val="00AA4B9E"/>
    <w:rsid w:val="00AA5475"/>
    <w:rsid w:val="00AA550C"/>
    <w:rsid w:val="00AA5876"/>
    <w:rsid w:val="00AA58BA"/>
    <w:rsid w:val="00AA5E52"/>
    <w:rsid w:val="00AA6A8A"/>
    <w:rsid w:val="00AA6DD8"/>
    <w:rsid w:val="00AA6FA3"/>
    <w:rsid w:val="00AA70BB"/>
    <w:rsid w:val="00AA757C"/>
    <w:rsid w:val="00AA7F10"/>
    <w:rsid w:val="00AA7FBB"/>
    <w:rsid w:val="00AB0391"/>
    <w:rsid w:val="00AB0ACF"/>
    <w:rsid w:val="00AB0ADA"/>
    <w:rsid w:val="00AB11A0"/>
    <w:rsid w:val="00AB2151"/>
    <w:rsid w:val="00AB2C59"/>
    <w:rsid w:val="00AB2C8A"/>
    <w:rsid w:val="00AB42B6"/>
    <w:rsid w:val="00AB4959"/>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5126"/>
    <w:rsid w:val="00AC5604"/>
    <w:rsid w:val="00AC6415"/>
    <w:rsid w:val="00AC6C53"/>
    <w:rsid w:val="00AC6E85"/>
    <w:rsid w:val="00AC70B3"/>
    <w:rsid w:val="00AC7284"/>
    <w:rsid w:val="00AC7CCD"/>
    <w:rsid w:val="00AC7CE6"/>
    <w:rsid w:val="00AD0828"/>
    <w:rsid w:val="00AD0B13"/>
    <w:rsid w:val="00AD0E69"/>
    <w:rsid w:val="00AD0EE9"/>
    <w:rsid w:val="00AD103D"/>
    <w:rsid w:val="00AD14B1"/>
    <w:rsid w:val="00AD159C"/>
    <w:rsid w:val="00AD17FA"/>
    <w:rsid w:val="00AD1847"/>
    <w:rsid w:val="00AD19EC"/>
    <w:rsid w:val="00AD2717"/>
    <w:rsid w:val="00AD33E3"/>
    <w:rsid w:val="00AD3DC4"/>
    <w:rsid w:val="00AD4FF4"/>
    <w:rsid w:val="00AD531D"/>
    <w:rsid w:val="00AD57C8"/>
    <w:rsid w:val="00AD600C"/>
    <w:rsid w:val="00AD63D6"/>
    <w:rsid w:val="00AD6CA2"/>
    <w:rsid w:val="00AD6CD5"/>
    <w:rsid w:val="00AD733B"/>
    <w:rsid w:val="00AD7B3D"/>
    <w:rsid w:val="00AD7CA7"/>
    <w:rsid w:val="00AE0040"/>
    <w:rsid w:val="00AE0164"/>
    <w:rsid w:val="00AE184D"/>
    <w:rsid w:val="00AE1889"/>
    <w:rsid w:val="00AE1C03"/>
    <w:rsid w:val="00AE23E3"/>
    <w:rsid w:val="00AE2422"/>
    <w:rsid w:val="00AE2F65"/>
    <w:rsid w:val="00AE317E"/>
    <w:rsid w:val="00AE35A5"/>
    <w:rsid w:val="00AE435B"/>
    <w:rsid w:val="00AE4E2A"/>
    <w:rsid w:val="00AE53E1"/>
    <w:rsid w:val="00AE5CF9"/>
    <w:rsid w:val="00AE5DB6"/>
    <w:rsid w:val="00AE652C"/>
    <w:rsid w:val="00AE6C3C"/>
    <w:rsid w:val="00AE6C65"/>
    <w:rsid w:val="00AE702E"/>
    <w:rsid w:val="00AE70FA"/>
    <w:rsid w:val="00AE73E0"/>
    <w:rsid w:val="00AF03C0"/>
    <w:rsid w:val="00AF1522"/>
    <w:rsid w:val="00AF166F"/>
    <w:rsid w:val="00AF1C03"/>
    <w:rsid w:val="00AF2636"/>
    <w:rsid w:val="00AF39AF"/>
    <w:rsid w:val="00AF3E3B"/>
    <w:rsid w:val="00AF3E5A"/>
    <w:rsid w:val="00AF430B"/>
    <w:rsid w:val="00AF46FE"/>
    <w:rsid w:val="00AF486F"/>
    <w:rsid w:val="00AF548B"/>
    <w:rsid w:val="00AF55E0"/>
    <w:rsid w:val="00AF5666"/>
    <w:rsid w:val="00AF5870"/>
    <w:rsid w:val="00AF5B04"/>
    <w:rsid w:val="00AF6619"/>
    <w:rsid w:val="00AF6CFD"/>
    <w:rsid w:val="00AF77F4"/>
    <w:rsid w:val="00AF7DC1"/>
    <w:rsid w:val="00B000AE"/>
    <w:rsid w:val="00B0040B"/>
    <w:rsid w:val="00B00830"/>
    <w:rsid w:val="00B00AB5"/>
    <w:rsid w:val="00B00CC0"/>
    <w:rsid w:val="00B00D42"/>
    <w:rsid w:val="00B00F5C"/>
    <w:rsid w:val="00B0148B"/>
    <w:rsid w:val="00B019C1"/>
    <w:rsid w:val="00B01EAA"/>
    <w:rsid w:val="00B0236E"/>
    <w:rsid w:val="00B02506"/>
    <w:rsid w:val="00B026BF"/>
    <w:rsid w:val="00B02ACE"/>
    <w:rsid w:val="00B02FA6"/>
    <w:rsid w:val="00B03913"/>
    <w:rsid w:val="00B04001"/>
    <w:rsid w:val="00B04CEA"/>
    <w:rsid w:val="00B05607"/>
    <w:rsid w:val="00B05A08"/>
    <w:rsid w:val="00B05F14"/>
    <w:rsid w:val="00B06737"/>
    <w:rsid w:val="00B06BCA"/>
    <w:rsid w:val="00B06DD6"/>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5B1"/>
    <w:rsid w:val="00B20241"/>
    <w:rsid w:val="00B204EE"/>
    <w:rsid w:val="00B21736"/>
    <w:rsid w:val="00B218B1"/>
    <w:rsid w:val="00B21A33"/>
    <w:rsid w:val="00B22272"/>
    <w:rsid w:val="00B224AA"/>
    <w:rsid w:val="00B22998"/>
    <w:rsid w:val="00B229FE"/>
    <w:rsid w:val="00B2302B"/>
    <w:rsid w:val="00B2319E"/>
    <w:rsid w:val="00B23B37"/>
    <w:rsid w:val="00B24363"/>
    <w:rsid w:val="00B2456E"/>
    <w:rsid w:val="00B248BC"/>
    <w:rsid w:val="00B24946"/>
    <w:rsid w:val="00B24979"/>
    <w:rsid w:val="00B250A5"/>
    <w:rsid w:val="00B25651"/>
    <w:rsid w:val="00B26309"/>
    <w:rsid w:val="00B26937"/>
    <w:rsid w:val="00B27F14"/>
    <w:rsid w:val="00B30219"/>
    <w:rsid w:val="00B30243"/>
    <w:rsid w:val="00B30421"/>
    <w:rsid w:val="00B3065F"/>
    <w:rsid w:val="00B30DC8"/>
    <w:rsid w:val="00B315BB"/>
    <w:rsid w:val="00B31977"/>
    <w:rsid w:val="00B3235A"/>
    <w:rsid w:val="00B32621"/>
    <w:rsid w:val="00B333FE"/>
    <w:rsid w:val="00B3382B"/>
    <w:rsid w:val="00B35094"/>
    <w:rsid w:val="00B350F0"/>
    <w:rsid w:val="00B357AC"/>
    <w:rsid w:val="00B35992"/>
    <w:rsid w:val="00B35E4B"/>
    <w:rsid w:val="00B35FCC"/>
    <w:rsid w:val="00B36518"/>
    <w:rsid w:val="00B36CCA"/>
    <w:rsid w:val="00B37198"/>
    <w:rsid w:val="00B373BD"/>
    <w:rsid w:val="00B378CC"/>
    <w:rsid w:val="00B40819"/>
    <w:rsid w:val="00B41615"/>
    <w:rsid w:val="00B41D70"/>
    <w:rsid w:val="00B41E30"/>
    <w:rsid w:val="00B41FD8"/>
    <w:rsid w:val="00B420DF"/>
    <w:rsid w:val="00B42142"/>
    <w:rsid w:val="00B428E2"/>
    <w:rsid w:val="00B42A2C"/>
    <w:rsid w:val="00B42A5C"/>
    <w:rsid w:val="00B42A98"/>
    <w:rsid w:val="00B42C64"/>
    <w:rsid w:val="00B448EF"/>
    <w:rsid w:val="00B4502E"/>
    <w:rsid w:val="00B46FA1"/>
    <w:rsid w:val="00B47493"/>
    <w:rsid w:val="00B474C8"/>
    <w:rsid w:val="00B474DF"/>
    <w:rsid w:val="00B47915"/>
    <w:rsid w:val="00B47966"/>
    <w:rsid w:val="00B501A9"/>
    <w:rsid w:val="00B50E18"/>
    <w:rsid w:val="00B513A9"/>
    <w:rsid w:val="00B51568"/>
    <w:rsid w:val="00B51610"/>
    <w:rsid w:val="00B5167B"/>
    <w:rsid w:val="00B51BDB"/>
    <w:rsid w:val="00B520E3"/>
    <w:rsid w:val="00B52336"/>
    <w:rsid w:val="00B5306C"/>
    <w:rsid w:val="00B5388C"/>
    <w:rsid w:val="00B55CED"/>
    <w:rsid w:val="00B55D57"/>
    <w:rsid w:val="00B55E9D"/>
    <w:rsid w:val="00B55F80"/>
    <w:rsid w:val="00B56480"/>
    <w:rsid w:val="00B565D6"/>
    <w:rsid w:val="00B56EBC"/>
    <w:rsid w:val="00B576A4"/>
    <w:rsid w:val="00B57998"/>
    <w:rsid w:val="00B57CD0"/>
    <w:rsid w:val="00B57DA9"/>
    <w:rsid w:val="00B57E70"/>
    <w:rsid w:val="00B6008A"/>
    <w:rsid w:val="00B60177"/>
    <w:rsid w:val="00B60639"/>
    <w:rsid w:val="00B61A54"/>
    <w:rsid w:val="00B6308E"/>
    <w:rsid w:val="00B63D58"/>
    <w:rsid w:val="00B63D6D"/>
    <w:rsid w:val="00B64E8A"/>
    <w:rsid w:val="00B65588"/>
    <w:rsid w:val="00B658D1"/>
    <w:rsid w:val="00B66064"/>
    <w:rsid w:val="00B667D4"/>
    <w:rsid w:val="00B66995"/>
    <w:rsid w:val="00B66BF5"/>
    <w:rsid w:val="00B671A1"/>
    <w:rsid w:val="00B675A6"/>
    <w:rsid w:val="00B6794D"/>
    <w:rsid w:val="00B67B55"/>
    <w:rsid w:val="00B67C6C"/>
    <w:rsid w:val="00B67EA5"/>
    <w:rsid w:val="00B70C61"/>
    <w:rsid w:val="00B70E5A"/>
    <w:rsid w:val="00B714D1"/>
    <w:rsid w:val="00B720A4"/>
    <w:rsid w:val="00B7220D"/>
    <w:rsid w:val="00B72532"/>
    <w:rsid w:val="00B73783"/>
    <w:rsid w:val="00B745CA"/>
    <w:rsid w:val="00B749B6"/>
    <w:rsid w:val="00B7509A"/>
    <w:rsid w:val="00B75B07"/>
    <w:rsid w:val="00B7613E"/>
    <w:rsid w:val="00B764F1"/>
    <w:rsid w:val="00B766C1"/>
    <w:rsid w:val="00B76966"/>
    <w:rsid w:val="00B76B96"/>
    <w:rsid w:val="00B76EFB"/>
    <w:rsid w:val="00B77129"/>
    <w:rsid w:val="00B771C9"/>
    <w:rsid w:val="00B7728E"/>
    <w:rsid w:val="00B775CA"/>
    <w:rsid w:val="00B77A8B"/>
    <w:rsid w:val="00B77C37"/>
    <w:rsid w:val="00B807BF"/>
    <w:rsid w:val="00B809B1"/>
    <w:rsid w:val="00B81649"/>
    <w:rsid w:val="00B82543"/>
    <w:rsid w:val="00B82998"/>
    <w:rsid w:val="00B83084"/>
    <w:rsid w:val="00B834B0"/>
    <w:rsid w:val="00B837F6"/>
    <w:rsid w:val="00B83B9F"/>
    <w:rsid w:val="00B83DAE"/>
    <w:rsid w:val="00B849E4"/>
    <w:rsid w:val="00B84FB4"/>
    <w:rsid w:val="00B85279"/>
    <w:rsid w:val="00B86310"/>
    <w:rsid w:val="00B86D5C"/>
    <w:rsid w:val="00B86F2A"/>
    <w:rsid w:val="00B8707A"/>
    <w:rsid w:val="00B8756E"/>
    <w:rsid w:val="00B87DF9"/>
    <w:rsid w:val="00B91149"/>
    <w:rsid w:val="00B91951"/>
    <w:rsid w:val="00B91A58"/>
    <w:rsid w:val="00B91EAD"/>
    <w:rsid w:val="00B920B9"/>
    <w:rsid w:val="00B930D2"/>
    <w:rsid w:val="00B937CD"/>
    <w:rsid w:val="00B938BC"/>
    <w:rsid w:val="00B93997"/>
    <w:rsid w:val="00B93BEC"/>
    <w:rsid w:val="00B93C98"/>
    <w:rsid w:val="00B95796"/>
    <w:rsid w:val="00B958E4"/>
    <w:rsid w:val="00B95C70"/>
    <w:rsid w:val="00B96582"/>
    <w:rsid w:val="00B976BB"/>
    <w:rsid w:val="00BA01A7"/>
    <w:rsid w:val="00BA0224"/>
    <w:rsid w:val="00BA05C8"/>
    <w:rsid w:val="00BA09AA"/>
    <w:rsid w:val="00BA0AD5"/>
    <w:rsid w:val="00BA0CA0"/>
    <w:rsid w:val="00BA0E3C"/>
    <w:rsid w:val="00BA1F74"/>
    <w:rsid w:val="00BA1FE7"/>
    <w:rsid w:val="00BA2B1D"/>
    <w:rsid w:val="00BA390B"/>
    <w:rsid w:val="00BA3D14"/>
    <w:rsid w:val="00BA40A1"/>
    <w:rsid w:val="00BA435A"/>
    <w:rsid w:val="00BA47BA"/>
    <w:rsid w:val="00BA47D3"/>
    <w:rsid w:val="00BA54BA"/>
    <w:rsid w:val="00BA5603"/>
    <w:rsid w:val="00BA56D9"/>
    <w:rsid w:val="00BA56E0"/>
    <w:rsid w:val="00BA6194"/>
    <w:rsid w:val="00BA62C6"/>
    <w:rsid w:val="00BA6A61"/>
    <w:rsid w:val="00BA6ABF"/>
    <w:rsid w:val="00BA7308"/>
    <w:rsid w:val="00BA7EEE"/>
    <w:rsid w:val="00BB08EE"/>
    <w:rsid w:val="00BB0BEA"/>
    <w:rsid w:val="00BB1AC5"/>
    <w:rsid w:val="00BB2008"/>
    <w:rsid w:val="00BB29DF"/>
    <w:rsid w:val="00BB2CF1"/>
    <w:rsid w:val="00BB2CFC"/>
    <w:rsid w:val="00BB2E30"/>
    <w:rsid w:val="00BB34DC"/>
    <w:rsid w:val="00BB35D0"/>
    <w:rsid w:val="00BB3AC4"/>
    <w:rsid w:val="00BB4999"/>
    <w:rsid w:val="00BB4BCD"/>
    <w:rsid w:val="00BB52EB"/>
    <w:rsid w:val="00BB56C7"/>
    <w:rsid w:val="00BB5B62"/>
    <w:rsid w:val="00BB6502"/>
    <w:rsid w:val="00BB6BCD"/>
    <w:rsid w:val="00BB6DD2"/>
    <w:rsid w:val="00BB70F9"/>
    <w:rsid w:val="00BB721A"/>
    <w:rsid w:val="00BB7C9B"/>
    <w:rsid w:val="00BB7CBD"/>
    <w:rsid w:val="00BC1527"/>
    <w:rsid w:val="00BC1BD9"/>
    <w:rsid w:val="00BC2306"/>
    <w:rsid w:val="00BC2F31"/>
    <w:rsid w:val="00BC38C3"/>
    <w:rsid w:val="00BC4036"/>
    <w:rsid w:val="00BC4A79"/>
    <w:rsid w:val="00BC4F0A"/>
    <w:rsid w:val="00BC509F"/>
    <w:rsid w:val="00BC51D2"/>
    <w:rsid w:val="00BC5537"/>
    <w:rsid w:val="00BC641F"/>
    <w:rsid w:val="00BC64BE"/>
    <w:rsid w:val="00BC7155"/>
    <w:rsid w:val="00BC7550"/>
    <w:rsid w:val="00BD0B72"/>
    <w:rsid w:val="00BD110D"/>
    <w:rsid w:val="00BD1AB1"/>
    <w:rsid w:val="00BD2668"/>
    <w:rsid w:val="00BD3924"/>
    <w:rsid w:val="00BD4250"/>
    <w:rsid w:val="00BD450F"/>
    <w:rsid w:val="00BD4512"/>
    <w:rsid w:val="00BD4902"/>
    <w:rsid w:val="00BD4A9B"/>
    <w:rsid w:val="00BD52AA"/>
    <w:rsid w:val="00BD6AE3"/>
    <w:rsid w:val="00BE02E0"/>
    <w:rsid w:val="00BE1061"/>
    <w:rsid w:val="00BE1321"/>
    <w:rsid w:val="00BE178C"/>
    <w:rsid w:val="00BE19F2"/>
    <w:rsid w:val="00BE20D5"/>
    <w:rsid w:val="00BE2893"/>
    <w:rsid w:val="00BE2EB4"/>
    <w:rsid w:val="00BE2F5A"/>
    <w:rsid w:val="00BE37D3"/>
    <w:rsid w:val="00BE3AF9"/>
    <w:rsid w:val="00BE522A"/>
    <w:rsid w:val="00BE57B5"/>
    <w:rsid w:val="00BE7A7C"/>
    <w:rsid w:val="00BF0A44"/>
    <w:rsid w:val="00BF0CEC"/>
    <w:rsid w:val="00BF0E4B"/>
    <w:rsid w:val="00BF117E"/>
    <w:rsid w:val="00BF1A44"/>
    <w:rsid w:val="00BF1EDF"/>
    <w:rsid w:val="00BF22B5"/>
    <w:rsid w:val="00BF248E"/>
    <w:rsid w:val="00BF2737"/>
    <w:rsid w:val="00BF2F67"/>
    <w:rsid w:val="00BF3BFF"/>
    <w:rsid w:val="00BF487A"/>
    <w:rsid w:val="00BF4D3D"/>
    <w:rsid w:val="00BF5B8C"/>
    <w:rsid w:val="00BF646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2730"/>
    <w:rsid w:val="00C02F92"/>
    <w:rsid w:val="00C034A4"/>
    <w:rsid w:val="00C03DD0"/>
    <w:rsid w:val="00C04177"/>
    <w:rsid w:val="00C04445"/>
    <w:rsid w:val="00C04705"/>
    <w:rsid w:val="00C04A7F"/>
    <w:rsid w:val="00C04E2B"/>
    <w:rsid w:val="00C04E9A"/>
    <w:rsid w:val="00C051AA"/>
    <w:rsid w:val="00C060A0"/>
    <w:rsid w:val="00C0638F"/>
    <w:rsid w:val="00C07187"/>
    <w:rsid w:val="00C075C9"/>
    <w:rsid w:val="00C07FAD"/>
    <w:rsid w:val="00C102DF"/>
    <w:rsid w:val="00C106C4"/>
    <w:rsid w:val="00C111EA"/>
    <w:rsid w:val="00C117B3"/>
    <w:rsid w:val="00C119AD"/>
    <w:rsid w:val="00C1223F"/>
    <w:rsid w:val="00C1228D"/>
    <w:rsid w:val="00C12342"/>
    <w:rsid w:val="00C126CC"/>
    <w:rsid w:val="00C13FED"/>
    <w:rsid w:val="00C14049"/>
    <w:rsid w:val="00C14E7D"/>
    <w:rsid w:val="00C15716"/>
    <w:rsid w:val="00C15722"/>
    <w:rsid w:val="00C15FCD"/>
    <w:rsid w:val="00C16897"/>
    <w:rsid w:val="00C17372"/>
    <w:rsid w:val="00C200C9"/>
    <w:rsid w:val="00C2043E"/>
    <w:rsid w:val="00C218FD"/>
    <w:rsid w:val="00C21D8E"/>
    <w:rsid w:val="00C22525"/>
    <w:rsid w:val="00C228DC"/>
    <w:rsid w:val="00C22A4D"/>
    <w:rsid w:val="00C230D6"/>
    <w:rsid w:val="00C23DBB"/>
    <w:rsid w:val="00C23FE1"/>
    <w:rsid w:val="00C2410D"/>
    <w:rsid w:val="00C24BAF"/>
    <w:rsid w:val="00C25F8B"/>
    <w:rsid w:val="00C25FB5"/>
    <w:rsid w:val="00C265C0"/>
    <w:rsid w:val="00C26B9E"/>
    <w:rsid w:val="00C272EF"/>
    <w:rsid w:val="00C2732B"/>
    <w:rsid w:val="00C2753F"/>
    <w:rsid w:val="00C276A8"/>
    <w:rsid w:val="00C27975"/>
    <w:rsid w:val="00C27F61"/>
    <w:rsid w:val="00C300BC"/>
    <w:rsid w:val="00C318F7"/>
    <w:rsid w:val="00C31911"/>
    <w:rsid w:val="00C319D2"/>
    <w:rsid w:val="00C31F85"/>
    <w:rsid w:val="00C32534"/>
    <w:rsid w:val="00C326EE"/>
    <w:rsid w:val="00C32951"/>
    <w:rsid w:val="00C32C02"/>
    <w:rsid w:val="00C33235"/>
    <w:rsid w:val="00C33677"/>
    <w:rsid w:val="00C3406E"/>
    <w:rsid w:val="00C34137"/>
    <w:rsid w:val="00C3446A"/>
    <w:rsid w:val="00C3476B"/>
    <w:rsid w:val="00C35240"/>
    <w:rsid w:val="00C368B3"/>
    <w:rsid w:val="00C36F07"/>
    <w:rsid w:val="00C37214"/>
    <w:rsid w:val="00C372E8"/>
    <w:rsid w:val="00C37332"/>
    <w:rsid w:val="00C409DC"/>
    <w:rsid w:val="00C40B1B"/>
    <w:rsid w:val="00C40E88"/>
    <w:rsid w:val="00C4108B"/>
    <w:rsid w:val="00C416A3"/>
    <w:rsid w:val="00C41785"/>
    <w:rsid w:val="00C41D14"/>
    <w:rsid w:val="00C41E62"/>
    <w:rsid w:val="00C41FC1"/>
    <w:rsid w:val="00C42051"/>
    <w:rsid w:val="00C431AC"/>
    <w:rsid w:val="00C4338C"/>
    <w:rsid w:val="00C434C2"/>
    <w:rsid w:val="00C43940"/>
    <w:rsid w:val="00C43D48"/>
    <w:rsid w:val="00C43EC2"/>
    <w:rsid w:val="00C44342"/>
    <w:rsid w:val="00C445D8"/>
    <w:rsid w:val="00C44694"/>
    <w:rsid w:val="00C44744"/>
    <w:rsid w:val="00C44A79"/>
    <w:rsid w:val="00C4557C"/>
    <w:rsid w:val="00C4573B"/>
    <w:rsid w:val="00C457C1"/>
    <w:rsid w:val="00C46625"/>
    <w:rsid w:val="00C46870"/>
    <w:rsid w:val="00C47060"/>
    <w:rsid w:val="00C47545"/>
    <w:rsid w:val="00C47593"/>
    <w:rsid w:val="00C47748"/>
    <w:rsid w:val="00C5044B"/>
    <w:rsid w:val="00C505DF"/>
    <w:rsid w:val="00C506BD"/>
    <w:rsid w:val="00C50C2F"/>
    <w:rsid w:val="00C50DAC"/>
    <w:rsid w:val="00C50E55"/>
    <w:rsid w:val="00C51426"/>
    <w:rsid w:val="00C51622"/>
    <w:rsid w:val="00C51B52"/>
    <w:rsid w:val="00C51FB3"/>
    <w:rsid w:val="00C5223C"/>
    <w:rsid w:val="00C52A35"/>
    <w:rsid w:val="00C53213"/>
    <w:rsid w:val="00C53917"/>
    <w:rsid w:val="00C5406B"/>
    <w:rsid w:val="00C541DE"/>
    <w:rsid w:val="00C54C11"/>
    <w:rsid w:val="00C54C67"/>
    <w:rsid w:val="00C54E65"/>
    <w:rsid w:val="00C5514C"/>
    <w:rsid w:val="00C56324"/>
    <w:rsid w:val="00C5653B"/>
    <w:rsid w:val="00C565A3"/>
    <w:rsid w:val="00C56B74"/>
    <w:rsid w:val="00C577F7"/>
    <w:rsid w:val="00C60667"/>
    <w:rsid w:val="00C613FB"/>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8B"/>
    <w:rsid w:val="00C67EA1"/>
    <w:rsid w:val="00C7073B"/>
    <w:rsid w:val="00C70AEE"/>
    <w:rsid w:val="00C7111A"/>
    <w:rsid w:val="00C71A79"/>
    <w:rsid w:val="00C71D15"/>
    <w:rsid w:val="00C7234D"/>
    <w:rsid w:val="00C7244E"/>
    <w:rsid w:val="00C726C9"/>
    <w:rsid w:val="00C72801"/>
    <w:rsid w:val="00C72C0A"/>
    <w:rsid w:val="00C73E67"/>
    <w:rsid w:val="00C73FAD"/>
    <w:rsid w:val="00C74AE1"/>
    <w:rsid w:val="00C757B8"/>
    <w:rsid w:val="00C76331"/>
    <w:rsid w:val="00C76906"/>
    <w:rsid w:val="00C76B7C"/>
    <w:rsid w:val="00C76CC7"/>
    <w:rsid w:val="00C76F81"/>
    <w:rsid w:val="00C772B4"/>
    <w:rsid w:val="00C776A4"/>
    <w:rsid w:val="00C77800"/>
    <w:rsid w:val="00C77E73"/>
    <w:rsid w:val="00C800DD"/>
    <w:rsid w:val="00C80920"/>
    <w:rsid w:val="00C80B03"/>
    <w:rsid w:val="00C8243F"/>
    <w:rsid w:val="00C8289B"/>
    <w:rsid w:val="00C82BFA"/>
    <w:rsid w:val="00C82D54"/>
    <w:rsid w:val="00C82F3B"/>
    <w:rsid w:val="00C8337C"/>
    <w:rsid w:val="00C837C4"/>
    <w:rsid w:val="00C83829"/>
    <w:rsid w:val="00C83EDD"/>
    <w:rsid w:val="00C84BF1"/>
    <w:rsid w:val="00C84CA2"/>
    <w:rsid w:val="00C84DEB"/>
    <w:rsid w:val="00C84E4D"/>
    <w:rsid w:val="00C85A36"/>
    <w:rsid w:val="00C85B8A"/>
    <w:rsid w:val="00C85CD1"/>
    <w:rsid w:val="00C85E7F"/>
    <w:rsid w:val="00C86659"/>
    <w:rsid w:val="00C867CD"/>
    <w:rsid w:val="00C867D6"/>
    <w:rsid w:val="00C86C56"/>
    <w:rsid w:val="00C8773E"/>
    <w:rsid w:val="00C87CF4"/>
    <w:rsid w:val="00C87EDA"/>
    <w:rsid w:val="00C90601"/>
    <w:rsid w:val="00C90D16"/>
    <w:rsid w:val="00C9116A"/>
    <w:rsid w:val="00C9123B"/>
    <w:rsid w:val="00C92645"/>
    <w:rsid w:val="00C9265D"/>
    <w:rsid w:val="00C92824"/>
    <w:rsid w:val="00C93646"/>
    <w:rsid w:val="00C93759"/>
    <w:rsid w:val="00C937BA"/>
    <w:rsid w:val="00C94009"/>
    <w:rsid w:val="00C949C0"/>
    <w:rsid w:val="00C949FC"/>
    <w:rsid w:val="00C9505F"/>
    <w:rsid w:val="00C960CF"/>
    <w:rsid w:val="00C96672"/>
    <w:rsid w:val="00C96678"/>
    <w:rsid w:val="00C96772"/>
    <w:rsid w:val="00C96CFA"/>
    <w:rsid w:val="00C96E5A"/>
    <w:rsid w:val="00C96EB5"/>
    <w:rsid w:val="00C976C5"/>
    <w:rsid w:val="00C97913"/>
    <w:rsid w:val="00CA0257"/>
    <w:rsid w:val="00CA0917"/>
    <w:rsid w:val="00CA102B"/>
    <w:rsid w:val="00CA2016"/>
    <w:rsid w:val="00CA283D"/>
    <w:rsid w:val="00CA29D1"/>
    <w:rsid w:val="00CA2AC8"/>
    <w:rsid w:val="00CA2AEC"/>
    <w:rsid w:val="00CA2DD6"/>
    <w:rsid w:val="00CA3247"/>
    <w:rsid w:val="00CA3752"/>
    <w:rsid w:val="00CA3999"/>
    <w:rsid w:val="00CA39C0"/>
    <w:rsid w:val="00CA39E9"/>
    <w:rsid w:val="00CA4BFA"/>
    <w:rsid w:val="00CA540F"/>
    <w:rsid w:val="00CA5AD3"/>
    <w:rsid w:val="00CA62DD"/>
    <w:rsid w:val="00CA69BA"/>
    <w:rsid w:val="00CA7DE6"/>
    <w:rsid w:val="00CB0339"/>
    <w:rsid w:val="00CB0F95"/>
    <w:rsid w:val="00CB110E"/>
    <w:rsid w:val="00CB11F8"/>
    <w:rsid w:val="00CB13E3"/>
    <w:rsid w:val="00CB1A7F"/>
    <w:rsid w:val="00CB1D70"/>
    <w:rsid w:val="00CB225B"/>
    <w:rsid w:val="00CB2EF5"/>
    <w:rsid w:val="00CB30EC"/>
    <w:rsid w:val="00CB33E4"/>
    <w:rsid w:val="00CB38B3"/>
    <w:rsid w:val="00CB4230"/>
    <w:rsid w:val="00CB431B"/>
    <w:rsid w:val="00CB4A77"/>
    <w:rsid w:val="00CB4EA5"/>
    <w:rsid w:val="00CB557F"/>
    <w:rsid w:val="00CB56E7"/>
    <w:rsid w:val="00CB592B"/>
    <w:rsid w:val="00CB5C5F"/>
    <w:rsid w:val="00CB600E"/>
    <w:rsid w:val="00CB65B8"/>
    <w:rsid w:val="00CB6CDF"/>
    <w:rsid w:val="00CB7264"/>
    <w:rsid w:val="00CB730F"/>
    <w:rsid w:val="00CB761C"/>
    <w:rsid w:val="00CB76B5"/>
    <w:rsid w:val="00CB7AD6"/>
    <w:rsid w:val="00CC0495"/>
    <w:rsid w:val="00CC0976"/>
    <w:rsid w:val="00CC1005"/>
    <w:rsid w:val="00CC110F"/>
    <w:rsid w:val="00CC11B8"/>
    <w:rsid w:val="00CC1AF9"/>
    <w:rsid w:val="00CC20E0"/>
    <w:rsid w:val="00CC2818"/>
    <w:rsid w:val="00CC2992"/>
    <w:rsid w:val="00CC2F7A"/>
    <w:rsid w:val="00CC3A70"/>
    <w:rsid w:val="00CC4033"/>
    <w:rsid w:val="00CC40B8"/>
    <w:rsid w:val="00CC4350"/>
    <w:rsid w:val="00CC4707"/>
    <w:rsid w:val="00CC5444"/>
    <w:rsid w:val="00CC5631"/>
    <w:rsid w:val="00CC5B22"/>
    <w:rsid w:val="00CC62A6"/>
    <w:rsid w:val="00CC676C"/>
    <w:rsid w:val="00CC6A93"/>
    <w:rsid w:val="00CC6D22"/>
    <w:rsid w:val="00CC6EAF"/>
    <w:rsid w:val="00CC70FE"/>
    <w:rsid w:val="00CC7264"/>
    <w:rsid w:val="00CC7A11"/>
    <w:rsid w:val="00CC7F5E"/>
    <w:rsid w:val="00CD00E5"/>
    <w:rsid w:val="00CD04A8"/>
    <w:rsid w:val="00CD051B"/>
    <w:rsid w:val="00CD0B39"/>
    <w:rsid w:val="00CD1DB1"/>
    <w:rsid w:val="00CD1FF2"/>
    <w:rsid w:val="00CD22B5"/>
    <w:rsid w:val="00CD22F4"/>
    <w:rsid w:val="00CD25E1"/>
    <w:rsid w:val="00CD30E5"/>
    <w:rsid w:val="00CD329A"/>
    <w:rsid w:val="00CD367C"/>
    <w:rsid w:val="00CD454A"/>
    <w:rsid w:val="00CD4F54"/>
    <w:rsid w:val="00CD4FFE"/>
    <w:rsid w:val="00CD53F0"/>
    <w:rsid w:val="00CD56D0"/>
    <w:rsid w:val="00CD57FA"/>
    <w:rsid w:val="00CD5A6E"/>
    <w:rsid w:val="00CD65B2"/>
    <w:rsid w:val="00CD70F7"/>
    <w:rsid w:val="00CD711F"/>
    <w:rsid w:val="00CD74A7"/>
    <w:rsid w:val="00CD79B2"/>
    <w:rsid w:val="00CD7C02"/>
    <w:rsid w:val="00CE04DE"/>
    <w:rsid w:val="00CE056A"/>
    <w:rsid w:val="00CE13FA"/>
    <w:rsid w:val="00CE157C"/>
    <w:rsid w:val="00CE1AF6"/>
    <w:rsid w:val="00CE1CB2"/>
    <w:rsid w:val="00CE2298"/>
    <w:rsid w:val="00CE2BCC"/>
    <w:rsid w:val="00CE3064"/>
    <w:rsid w:val="00CE39E4"/>
    <w:rsid w:val="00CE3FA7"/>
    <w:rsid w:val="00CE4226"/>
    <w:rsid w:val="00CE4282"/>
    <w:rsid w:val="00CE54E1"/>
    <w:rsid w:val="00CE55B6"/>
    <w:rsid w:val="00CE5856"/>
    <w:rsid w:val="00CE5BDE"/>
    <w:rsid w:val="00CE6A6D"/>
    <w:rsid w:val="00CE6D7F"/>
    <w:rsid w:val="00CE774C"/>
    <w:rsid w:val="00CF012E"/>
    <w:rsid w:val="00CF04D4"/>
    <w:rsid w:val="00CF0721"/>
    <w:rsid w:val="00CF0B4C"/>
    <w:rsid w:val="00CF1680"/>
    <w:rsid w:val="00CF1BD7"/>
    <w:rsid w:val="00CF21A5"/>
    <w:rsid w:val="00CF24AB"/>
    <w:rsid w:val="00CF2518"/>
    <w:rsid w:val="00CF2926"/>
    <w:rsid w:val="00CF2DDE"/>
    <w:rsid w:val="00CF344A"/>
    <w:rsid w:val="00CF3729"/>
    <w:rsid w:val="00CF39A0"/>
    <w:rsid w:val="00CF3BF0"/>
    <w:rsid w:val="00CF3D1C"/>
    <w:rsid w:val="00CF4713"/>
    <w:rsid w:val="00CF4B12"/>
    <w:rsid w:val="00CF58FE"/>
    <w:rsid w:val="00CF5EBE"/>
    <w:rsid w:val="00CF6A5F"/>
    <w:rsid w:val="00CF769D"/>
    <w:rsid w:val="00CF77C5"/>
    <w:rsid w:val="00CF783B"/>
    <w:rsid w:val="00CF7D97"/>
    <w:rsid w:val="00CF7EEC"/>
    <w:rsid w:val="00D001C2"/>
    <w:rsid w:val="00D00282"/>
    <w:rsid w:val="00D00779"/>
    <w:rsid w:val="00D009D8"/>
    <w:rsid w:val="00D00D96"/>
    <w:rsid w:val="00D012E1"/>
    <w:rsid w:val="00D01318"/>
    <w:rsid w:val="00D01665"/>
    <w:rsid w:val="00D01D1E"/>
    <w:rsid w:val="00D01DD6"/>
    <w:rsid w:val="00D0223B"/>
    <w:rsid w:val="00D02580"/>
    <w:rsid w:val="00D03BF7"/>
    <w:rsid w:val="00D03F1E"/>
    <w:rsid w:val="00D0428E"/>
    <w:rsid w:val="00D04290"/>
    <w:rsid w:val="00D04426"/>
    <w:rsid w:val="00D0482F"/>
    <w:rsid w:val="00D04837"/>
    <w:rsid w:val="00D04A33"/>
    <w:rsid w:val="00D04E31"/>
    <w:rsid w:val="00D04E70"/>
    <w:rsid w:val="00D05279"/>
    <w:rsid w:val="00D05892"/>
    <w:rsid w:val="00D06824"/>
    <w:rsid w:val="00D06C03"/>
    <w:rsid w:val="00D071B3"/>
    <w:rsid w:val="00D1037A"/>
    <w:rsid w:val="00D10399"/>
    <w:rsid w:val="00D10D09"/>
    <w:rsid w:val="00D1163E"/>
    <w:rsid w:val="00D12362"/>
    <w:rsid w:val="00D1296D"/>
    <w:rsid w:val="00D12A4F"/>
    <w:rsid w:val="00D14C15"/>
    <w:rsid w:val="00D15CB3"/>
    <w:rsid w:val="00D15F51"/>
    <w:rsid w:val="00D16ED5"/>
    <w:rsid w:val="00D17B23"/>
    <w:rsid w:val="00D2001B"/>
    <w:rsid w:val="00D202B1"/>
    <w:rsid w:val="00D20662"/>
    <w:rsid w:val="00D209D0"/>
    <w:rsid w:val="00D21188"/>
    <w:rsid w:val="00D21291"/>
    <w:rsid w:val="00D215E3"/>
    <w:rsid w:val="00D21C8A"/>
    <w:rsid w:val="00D2297E"/>
    <w:rsid w:val="00D22DE5"/>
    <w:rsid w:val="00D233BD"/>
    <w:rsid w:val="00D233D7"/>
    <w:rsid w:val="00D23CBB"/>
    <w:rsid w:val="00D24AD5"/>
    <w:rsid w:val="00D25806"/>
    <w:rsid w:val="00D25E9D"/>
    <w:rsid w:val="00D25F1C"/>
    <w:rsid w:val="00D26DE6"/>
    <w:rsid w:val="00D26EE7"/>
    <w:rsid w:val="00D2701A"/>
    <w:rsid w:val="00D27452"/>
    <w:rsid w:val="00D27B1E"/>
    <w:rsid w:val="00D30718"/>
    <w:rsid w:val="00D30F92"/>
    <w:rsid w:val="00D3151D"/>
    <w:rsid w:val="00D32267"/>
    <w:rsid w:val="00D322FB"/>
    <w:rsid w:val="00D32475"/>
    <w:rsid w:val="00D326F2"/>
    <w:rsid w:val="00D32A3D"/>
    <w:rsid w:val="00D32EF4"/>
    <w:rsid w:val="00D338FF"/>
    <w:rsid w:val="00D33F81"/>
    <w:rsid w:val="00D34850"/>
    <w:rsid w:val="00D35060"/>
    <w:rsid w:val="00D352DD"/>
    <w:rsid w:val="00D369D4"/>
    <w:rsid w:val="00D36AD7"/>
    <w:rsid w:val="00D373E9"/>
    <w:rsid w:val="00D37524"/>
    <w:rsid w:val="00D37675"/>
    <w:rsid w:val="00D37C61"/>
    <w:rsid w:val="00D403FF"/>
    <w:rsid w:val="00D404C4"/>
    <w:rsid w:val="00D40C02"/>
    <w:rsid w:val="00D40CE9"/>
    <w:rsid w:val="00D41B7E"/>
    <w:rsid w:val="00D42115"/>
    <w:rsid w:val="00D422CA"/>
    <w:rsid w:val="00D42EFD"/>
    <w:rsid w:val="00D44A04"/>
    <w:rsid w:val="00D457D1"/>
    <w:rsid w:val="00D45823"/>
    <w:rsid w:val="00D458AA"/>
    <w:rsid w:val="00D461AD"/>
    <w:rsid w:val="00D46338"/>
    <w:rsid w:val="00D46AE8"/>
    <w:rsid w:val="00D46BA2"/>
    <w:rsid w:val="00D47234"/>
    <w:rsid w:val="00D47281"/>
    <w:rsid w:val="00D47581"/>
    <w:rsid w:val="00D50295"/>
    <w:rsid w:val="00D5069A"/>
    <w:rsid w:val="00D50D9B"/>
    <w:rsid w:val="00D50E43"/>
    <w:rsid w:val="00D51469"/>
    <w:rsid w:val="00D52796"/>
    <w:rsid w:val="00D52B45"/>
    <w:rsid w:val="00D530EB"/>
    <w:rsid w:val="00D53393"/>
    <w:rsid w:val="00D534B5"/>
    <w:rsid w:val="00D535B6"/>
    <w:rsid w:val="00D54318"/>
    <w:rsid w:val="00D55235"/>
    <w:rsid w:val="00D55D78"/>
    <w:rsid w:val="00D56916"/>
    <w:rsid w:val="00D56D24"/>
    <w:rsid w:val="00D56DE2"/>
    <w:rsid w:val="00D572B2"/>
    <w:rsid w:val="00D57F53"/>
    <w:rsid w:val="00D57F95"/>
    <w:rsid w:val="00D60707"/>
    <w:rsid w:val="00D60CAB"/>
    <w:rsid w:val="00D610FD"/>
    <w:rsid w:val="00D612AF"/>
    <w:rsid w:val="00D61937"/>
    <w:rsid w:val="00D619F3"/>
    <w:rsid w:val="00D62A12"/>
    <w:rsid w:val="00D62A5B"/>
    <w:rsid w:val="00D62A8E"/>
    <w:rsid w:val="00D62B43"/>
    <w:rsid w:val="00D62ECD"/>
    <w:rsid w:val="00D63748"/>
    <w:rsid w:val="00D639F0"/>
    <w:rsid w:val="00D63C1B"/>
    <w:rsid w:val="00D63CC1"/>
    <w:rsid w:val="00D63D76"/>
    <w:rsid w:val="00D64282"/>
    <w:rsid w:val="00D643D2"/>
    <w:rsid w:val="00D64BFF"/>
    <w:rsid w:val="00D64C46"/>
    <w:rsid w:val="00D64DE1"/>
    <w:rsid w:val="00D64E3F"/>
    <w:rsid w:val="00D64E52"/>
    <w:rsid w:val="00D653D0"/>
    <w:rsid w:val="00D6692A"/>
    <w:rsid w:val="00D66C53"/>
    <w:rsid w:val="00D66E55"/>
    <w:rsid w:val="00D674E9"/>
    <w:rsid w:val="00D67932"/>
    <w:rsid w:val="00D6799A"/>
    <w:rsid w:val="00D67FF5"/>
    <w:rsid w:val="00D7009C"/>
    <w:rsid w:val="00D70F17"/>
    <w:rsid w:val="00D712DA"/>
    <w:rsid w:val="00D719EF"/>
    <w:rsid w:val="00D72327"/>
    <w:rsid w:val="00D727E0"/>
    <w:rsid w:val="00D72B87"/>
    <w:rsid w:val="00D72C72"/>
    <w:rsid w:val="00D737EC"/>
    <w:rsid w:val="00D74160"/>
    <w:rsid w:val="00D752BC"/>
    <w:rsid w:val="00D75D22"/>
    <w:rsid w:val="00D75DA5"/>
    <w:rsid w:val="00D76812"/>
    <w:rsid w:val="00D76C58"/>
    <w:rsid w:val="00D76CF2"/>
    <w:rsid w:val="00D76E7C"/>
    <w:rsid w:val="00D80B40"/>
    <w:rsid w:val="00D80E7E"/>
    <w:rsid w:val="00D8155B"/>
    <w:rsid w:val="00D816D5"/>
    <w:rsid w:val="00D81E79"/>
    <w:rsid w:val="00D81FEA"/>
    <w:rsid w:val="00D825A5"/>
    <w:rsid w:val="00D825B7"/>
    <w:rsid w:val="00D8290E"/>
    <w:rsid w:val="00D82AD1"/>
    <w:rsid w:val="00D82E6E"/>
    <w:rsid w:val="00D83040"/>
    <w:rsid w:val="00D8323B"/>
    <w:rsid w:val="00D83489"/>
    <w:rsid w:val="00D838CD"/>
    <w:rsid w:val="00D83D13"/>
    <w:rsid w:val="00D841AC"/>
    <w:rsid w:val="00D85518"/>
    <w:rsid w:val="00D8589D"/>
    <w:rsid w:val="00D85A81"/>
    <w:rsid w:val="00D86084"/>
    <w:rsid w:val="00D86466"/>
    <w:rsid w:val="00D86997"/>
    <w:rsid w:val="00D870E8"/>
    <w:rsid w:val="00D87423"/>
    <w:rsid w:val="00D87452"/>
    <w:rsid w:val="00D87485"/>
    <w:rsid w:val="00D9039C"/>
    <w:rsid w:val="00D907CB"/>
    <w:rsid w:val="00D9122B"/>
    <w:rsid w:val="00D91BF2"/>
    <w:rsid w:val="00D921FE"/>
    <w:rsid w:val="00D93322"/>
    <w:rsid w:val="00D93C1C"/>
    <w:rsid w:val="00D94026"/>
    <w:rsid w:val="00D94120"/>
    <w:rsid w:val="00D951DD"/>
    <w:rsid w:val="00D952C2"/>
    <w:rsid w:val="00D952ED"/>
    <w:rsid w:val="00D957FA"/>
    <w:rsid w:val="00D9664C"/>
    <w:rsid w:val="00D97404"/>
    <w:rsid w:val="00D975A3"/>
    <w:rsid w:val="00D979D0"/>
    <w:rsid w:val="00D97C25"/>
    <w:rsid w:val="00DA08CA"/>
    <w:rsid w:val="00DA0F37"/>
    <w:rsid w:val="00DA101A"/>
    <w:rsid w:val="00DA122C"/>
    <w:rsid w:val="00DA1A06"/>
    <w:rsid w:val="00DA209E"/>
    <w:rsid w:val="00DA2FD5"/>
    <w:rsid w:val="00DA3AD2"/>
    <w:rsid w:val="00DA4838"/>
    <w:rsid w:val="00DA4989"/>
    <w:rsid w:val="00DA5721"/>
    <w:rsid w:val="00DA6173"/>
    <w:rsid w:val="00DA7477"/>
    <w:rsid w:val="00DA7573"/>
    <w:rsid w:val="00DA790E"/>
    <w:rsid w:val="00DA7BD4"/>
    <w:rsid w:val="00DA7E72"/>
    <w:rsid w:val="00DB0191"/>
    <w:rsid w:val="00DB02A8"/>
    <w:rsid w:val="00DB0359"/>
    <w:rsid w:val="00DB0476"/>
    <w:rsid w:val="00DB084A"/>
    <w:rsid w:val="00DB0BD1"/>
    <w:rsid w:val="00DB0EF6"/>
    <w:rsid w:val="00DB0F8A"/>
    <w:rsid w:val="00DB1661"/>
    <w:rsid w:val="00DB2661"/>
    <w:rsid w:val="00DB26A8"/>
    <w:rsid w:val="00DB27CF"/>
    <w:rsid w:val="00DB324C"/>
    <w:rsid w:val="00DB3FD3"/>
    <w:rsid w:val="00DB42CD"/>
    <w:rsid w:val="00DB4300"/>
    <w:rsid w:val="00DB4DB1"/>
    <w:rsid w:val="00DB5F2A"/>
    <w:rsid w:val="00DB6A2B"/>
    <w:rsid w:val="00DB6F45"/>
    <w:rsid w:val="00DB72B7"/>
    <w:rsid w:val="00DB7546"/>
    <w:rsid w:val="00DB756D"/>
    <w:rsid w:val="00DB782D"/>
    <w:rsid w:val="00DC0624"/>
    <w:rsid w:val="00DC0FC3"/>
    <w:rsid w:val="00DC0FF1"/>
    <w:rsid w:val="00DC1A58"/>
    <w:rsid w:val="00DC1AC0"/>
    <w:rsid w:val="00DC1CDD"/>
    <w:rsid w:val="00DC1D8E"/>
    <w:rsid w:val="00DC20C3"/>
    <w:rsid w:val="00DC227A"/>
    <w:rsid w:val="00DC2360"/>
    <w:rsid w:val="00DC26E4"/>
    <w:rsid w:val="00DC2BAE"/>
    <w:rsid w:val="00DC2CEE"/>
    <w:rsid w:val="00DC3257"/>
    <w:rsid w:val="00DC3279"/>
    <w:rsid w:val="00DC39AC"/>
    <w:rsid w:val="00DC3BF1"/>
    <w:rsid w:val="00DC3CFC"/>
    <w:rsid w:val="00DC4D1D"/>
    <w:rsid w:val="00DC4D87"/>
    <w:rsid w:val="00DC54EB"/>
    <w:rsid w:val="00DC580A"/>
    <w:rsid w:val="00DC5B50"/>
    <w:rsid w:val="00DC5E7E"/>
    <w:rsid w:val="00DC66BC"/>
    <w:rsid w:val="00DC6E76"/>
    <w:rsid w:val="00DC727F"/>
    <w:rsid w:val="00DC78D6"/>
    <w:rsid w:val="00DC7E78"/>
    <w:rsid w:val="00DD019E"/>
    <w:rsid w:val="00DD0493"/>
    <w:rsid w:val="00DD069E"/>
    <w:rsid w:val="00DD0924"/>
    <w:rsid w:val="00DD0CBF"/>
    <w:rsid w:val="00DD0D79"/>
    <w:rsid w:val="00DD1071"/>
    <w:rsid w:val="00DD12FD"/>
    <w:rsid w:val="00DD1508"/>
    <w:rsid w:val="00DD1576"/>
    <w:rsid w:val="00DD1D31"/>
    <w:rsid w:val="00DD21F9"/>
    <w:rsid w:val="00DD27FF"/>
    <w:rsid w:val="00DD2893"/>
    <w:rsid w:val="00DD28EB"/>
    <w:rsid w:val="00DD3559"/>
    <w:rsid w:val="00DD364B"/>
    <w:rsid w:val="00DD4717"/>
    <w:rsid w:val="00DD4F74"/>
    <w:rsid w:val="00DD531F"/>
    <w:rsid w:val="00DD556C"/>
    <w:rsid w:val="00DD5737"/>
    <w:rsid w:val="00DD5C6E"/>
    <w:rsid w:val="00DD5C7E"/>
    <w:rsid w:val="00DD5E81"/>
    <w:rsid w:val="00DD6692"/>
    <w:rsid w:val="00DD6C46"/>
    <w:rsid w:val="00DD6C7A"/>
    <w:rsid w:val="00DD6ECC"/>
    <w:rsid w:val="00DD6F44"/>
    <w:rsid w:val="00DD7CCA"/>
    <w:rsid w:val="00DD7D72"/>
    <w:rsid w:val="00DD7D89"/>
    <w:rsid w:val="00DE0BDE"/>
    <w:rsid w:val="00DE10CF"/>
    <w:rsid w:val="00DE1270"/>
    <w:rsid w:val="00DE1C36"/>
    <w:rsid w:val="00DE1E1E"/>
    <w:rsid w:val="00DE1F19"/>
    <w:rsid w:val="00DE223E"/>
    <w:rsid w:val="00DE2D33"/>
    <w:rsid w:val="00DE34EB"/>
    <w:rsid w:val="00DE3592"/>
    <w:rsid w:val="00DE3E78"/>
    <w:rsid w:val="00DE41F8"/>
    <w:rsid w:val="00DE4B9D"/>
    <w:rsid w:val="00DE50EA"/>
    <w:rsid w:val="00DE545C"/>
    <w:rsid w:val="00DE5C9F"/>
    <w:rsid w:val="00DE655C"/>
    <w:rsid w:val="00DE734E"/>
    <w:rsid w:val="00DE7817"/>
    <w:rsid w:val="00DE7887"/>
    <w:rsid w:val="00DE7B9B"/>
    <w:rsid w:val="00DE7BF8"/>
    <w:rsid w:val="00DF0DC3"/>
    <w:rsid w:val="00DF14F9"/>
    <w:rsid w:val="00DF1C2D"/>
    <w:rsid w:val="00DF1EC8"/>
    <w:rsid w:val="00DF1FAE"/>
    <w:rsid w:val="00DF2AD9"/>
    <w:rsid w:val="00DF2BC1"/>
    <w:rsid w:val="00DF54D0"/>
    <w:rsid w:val="00DF570A"/>
    <w:rsid w:val="00DF580C"/>
    <w:rsid w:val="00DF5C1A"/>
    <w:rsid w:val="00DF61B1"/>
    <w:rsid w:val="00DF6A44"/>
    <w:rsid w:val="00DF6BCB"/>
    <w:rsid w:val="00DF6D45"/>
    <w:rsid w:val="00DF7042"/>
    <w:rsid w:val="00DF78FD"/>
    <w:rsid w:val="00DF7EFE"/>
    <w:rsid w:val="00E00117"/>
    <w:rsid w:val="00E00E15"/>
    <w:rsid w:val="00E00F63"/>
    <w:rsid w:val="00E01210"/>
    <w:rsid w:val="00E01D50"/>
    <w:rsid w:val="00E01DE2"/>
    <w:rsid w:val="00E01F07"/>
    <w:rsid w:val="00E02664"/>
    <w:rsid w:val="00E02C4D"/>
    <w:rsid w:val="00E02E6D"/>
    <w:rsid w:val="00E031A5"/>
    <w:rsid w:val="00E0341B"/>
    <w:rsid w:val="00E0348F"/>
    <w:rsid w:val="00E035A6"/>
    <w:rsid w:val="00E038F5"/>
    <w:rsid w:val="00E03D67"/>
    <w:rsid w:val="00E03F9C"/>
    <w:rsid w:val="00E04099"/>
    <w:rsid w:val="00E04510"/>
    <w:rsid w:val="00E04784"/>
    <w:rsid w:val="00E0478A"/>
    <w:rsid w:val="00E05569"/>
    <w:rsid w:val="00E05A6C"/>
    <w:rsid w:val="00E05CF7"/>
    <w:rsid w:val="00E05E08"/>
    <w:rsid w:val="00E05F59"/>
    <w:rsid w:val="00E0655D"/>
    <w:rsid w:val="00E0704B"/>
    <w:rsid w:val="00E07186"/>
    <w:rsid w:val="00E1024A"/>
    <w:rsid w:val="00E10B17"/>
    <w:rsid w:val="00E10B67"/>
    <w:rsid w:val="00E10DFE"/>
    <w:rsid w:val="00E11438"/>
    <w:rsid w:val="00E12742"/>
    <w:rsid w:val="00E12AB9"/>
    <w:rsid w:val="00E12B67"/>
    <w:rsid w:val="00E141D3"/>
    <w:rsid w:val="00E14861"/>
    <w:rsid w:val="00E14941"/>
    <w:rsid w:val="00E1526B"/>
    <w:rsid w:val="00E1534B"/>
    <w:rsid w:val="00E15408"/>
    <w:rsid w:val="00E15743"/>
    <w:rsid w:val="00E15C52"/>
    <w:rsid w:val="00E15EDA"/>
    <w:rsid w:val="00E15EF5"/>
    <w:rsid w:val="00E15F0B"/>
    <w:rsid w:val="00E160E8"/>
    <w:rsid w:val="00E16199"/>
    <w:rsid w:val="00E16311"/>
    <w:rsid w:val="00E16528"/>
    <w:rsid w:val="00E1702C"/>
    <w:rsid w:val="00E20886"/>
    <w:rsid w:val="00E20CC5"/>
    <w:rsid w:val="00E21ACA"/>
    <w:rsid w:val="00E22B80"/>
    <w:rsid w:val="00E22C0E"/>
    <w:rsid w:val="00E22CFF"/>
    <w:rsid w:val="00E231CD"/>
    <w:rsid w:val="00E231E1"/>
    <w:rsid w:val="00E23888"/>
    <w:rsid w:val="00E23B9C"/>
    <w:rsid w:val="00E23CE3"/>
    <w:rsid w:val="00E23CF7"/>
    <w:rsid w:val="00E23E76"/>
    <w:rsid w:val="00E240F8"/>
    <w:rsid w:val="00E249DB"/>
    <w:rsid w:val="00E253A3"/>
    <w:rsid w:val="00E25402"/>
    <w:rsid w:val="00E254D7"/>
    <w:rsid w:val="00E255C4"/>
    <w:rsid w:val="00E259B0"/>
    <w:rsid w:val="00E25AF8"/>
    <w:rsid w:val="00E262E0"/>
    <w:rsid w:val="00E263D4"/>
    <w:rsid w:val="00E26AEC"/>
    <w:rsid w:val="00E26C1F"/>
    <w:rsid w:val="00E2757B"/>
    <w:rsid w:val="00E276EE"/>
    <w:rsid w:val="00E2792D"/>
    <w:rsid w:val="00E27A01"/>
    <w:rsid w:val="00E300CC"/>
    <w:rsid w:val="00E30828"/>
    <w:rsid w:val="00E30B37"/>
    <w:rsid w:val="00E3109C"/>
    <w:rsid w:val="00E311D1"/>
    <w:rsid w:val="00E31C2D"/>
    <w:rsid w:val="00E32432"/>
    <w:rsid w:val="00E33B1E"/>
    <w:rsid w:val="00E34277"/>
    <w:rsid w:val="00E34462"/>
    <w:rsid w:val="00E34A04"/>
    <w:rsid w:val="00E3621B"/>
    <w:rsid w:val="00E36F43"/>
    <w:rsid w:val="00E371B1"/>
    <w:rsid w:val="00E37761"/>
    <w:rsid w:val="00E37F0C"/>
    <w:rsid w:val="00E37FCE"/>
    <w:rsid w:val="00E40ADF"/>
    <w:rsid w:val="00E40F90"/>
    <w:rsid w:val="00E417C9"/>
    <w:rsid w:val="00E418E3"/>
    <w:rsid w:val="00E423DE"/>
    <w:rsid w:val="00E42A07"/>
    <w:rsid w:val="00E42F07"/>
    <w:rsid w:val="00E43512"/>
    <w:rsid w:val="00E4370F"/>
    <w:rsid w:val="00E44046"/>
    <w:rsid w:val="00E4441D"/>
    <w:rsid w:val="00E453AB"/>
    <w:rsid w:val="00E4621F"/>
    <w:rsid w:val="00E462E6"/>
    <w:rsid w:val="00E463A0"/>
    <w:rsid w:val="00E47839"/>
    <w:rsid w:val="00E51CDE"/>
    <w:rsid w:val="00E52058"/>
    <w:rsid w:val="00E5210B"/>
    <w:rsid w:val="00E53631"/>
    <w:rsid w:val="00E5388F"/>
    <w:rsid w:val="00E53FB0"/>
    <w:rsid w:val="00E54239"/>
    <w:rsid w:val="00E54272"/>
    <w:rsid w:val="00E542BC"/>
    <w:rsid w:val="00E54521"/>
    <w:rsid w:val="00E54617"/>
    <w:rsid w:val="00E5484B"/>
    <w:rsid w:val="00E54A9A"/>
    <w:rsid w:val="00E55924"/>
    <w:rsid w:val="00E56023"/>
    <w:rsid w:val="00E565DA"/>
    <w:rsid w:val="00E568AA"/>
    <w:rsid w:val="00E56D6E"/>
    <w:rsid w:val="00E56FEF"/>
    <w:rsid w:val="00E577F9"/>
    <w:rsid w:val="00E57C42"/>
    <w:rsid w:val="00E57FB5"/>
    <w:rsid w:val="00E60080"/>
    <w:rsid w:val="00E601AC"/>
    <w:rsid w:val="00E60F14"/>
    <w:rsid w:val="00E61B23"/>
    <w:rsid w:val="00E625BE"/>
    <w:rsid w:val="00E6284B"/>
    <w:rsid w:val="00E62D07"/>
    <w:rsid w:val="00E62DF6"/>
    <w:rsid w:val="00E631E5"/>
    <w:rsid w:val="00E632C7"/>
    <w:rsid w:val="00E634C7"/>
    <w:rsid w:val="00E63A22"/>
    <w:rsid w:val="00E63B8F"/>
    <w:rsid w:val="00E64052"/>
    <w:rsid w:val="00E646B5"/>
    <w:rsid w:val="00E65427"/>
    <w:rsid w:val="00E6543F"/>
    <w:rsid w:val="00E661C0"/>
    <w:rsid w:val="00E663F5"/>
    <w:rsid w:val="00E66947"/>
    <w:rsid w:val="00E66E97"/>
    <w:rsid w:val="00E6748C"/>
    <w:rsid w:val="00E67783"/>
    <w:rsid w:val="00E70672"/>
    <w:rsid w:val="00E70BD6"/>
    <w:rsid w:val="00E70D04"/>
    <w:rsid w:val="00E71305"/>
    <w:rsid w:val="00E7153B"/>
    <w:rsid w:val="00E71B3E"/>
    <w:rsid w:val="00E72383"/>
    <w:rsid w:val="00E724D2"/>
    <w:rsid w:val="00E72D9F"/>
    <w:rsid w:val="00E73C41"/>
    <w:rsid w:val="00E741A7"/>
    <w:rsid w:val="00E74933"/>
    <w:rsid w:val="00E74EDC"/>
    <w:rsid w:val="00E75737"/>
    <w:rsid w:val="00E75875"/>
    <w:rsid w:val="00E75886"/>
    <w:rsid w:val="00E75D6E"/>
    <w:rsid w:val="00E75F6A"/>
    <w:rsid w:val="00E76007"/>
    <w:rsid w:val="00E76181"/>
    <w:rsid w:val="00E76637"/>
    <w:rsid w:val="00E770F2"/>
    <w:rsid w:val="00E77762"/>
    <w:rsid w:val="00E77EAC"/>
    <w:rsid w:val="00E81069"/>
    <w:rsid w:val="00E817AD"/>
    <w:rsid w:val="00E817EF"/>
    <w:rsid w:val="00E8184F"/>
    <w:rsid w:val="00E828D5"/>
    <w:rsid w:val="00E82D81"/>
    <w:rsid w:val="00E83259"/>
    <w:rsid w:val="00E839BE"/>
    <w:rsid w:val="00E83CAC"/>
    <w:rsid w:val="00E844A0"/>
    <w:rsid w:val="00E84C89"/>
    <w:rsid w:val="00E85D17"/>
    <w:rsid w:val="00E85E56"/>
    <w:rsid w:val="00E860DD"/>
    <w:rsid w:val="00E86425"/>
    <w:rsid w:val="00E864FD"/>
    <w:rsid w:val="00E865FB"/>
    <w:rsid w:val="00E86660"/>
    <w:rsid w:val="00E87020"/>
    <w:rsid w:val="00E8713D"/>
    <w:rsid w:val="00E87750"/>
    <w:rsid w:val="00E87913"/>
    <w:rsid w:val="00E87916"/>
    <w:rsid w:val="00E90243"/>
    <w:rsid w:val="00E90329"/>
    <w:rsid w:val="00E905B6"/>
    <w:rsid w:val="00E90E88"/>
    <w:rsid w:val="00E910D5"/>
    <w:rsid w:val="00E922C4"/>
    <w:rsid w:val="00E93E2C"/>
    <w:rsid w:val="00E941A1"/>
    <w:rsid w:val="00E943AE"/>
    <w:rsid w:val="00E947B0"/>
    <w:rsid w:val="00E953E0"/>
    <w:rsid w:val="00E95D82"/>
    <w:rsid w:val="00E95F21"/>
    <w:rsid w:val="00E96273"/>
    <w:rsid w:val="00E96E97"/>
    <w:rsid w:val="00E97D49"/>
    <w:rsid w:val="00E97E17"/>
    <w:rsid w:val="00E97ECC"/>
    <w:rsid w:val="00EA0251"/>
    <w:rsid w:val="00EA1065"/>
    <w:rsid w:val="00EA10ED"/>
    <w:rsid w:val="00EA1434"/>
    <w:rsid w:val="00EA1557"/>
    <w:rsid w:val="00EA1E64"/>
    <w:rsid w:val="00EA2644"/>
    <w:rsid w:val="00EA3C3B"/>
    <w:rsid w:val="00EA3C3E"/>
    <w:rsid w:val="00EA3FBB"/>
    <w:rsid w:val="00EA4236"/>
    <w:rsid w:val="00EA4694"/>
    <w:rsid w:val="00EA48D3"/>
    <w:rsid w:val="00EA546B"/>
    <w:rsid w:val="00EA57C5"/>
    <w:rsid w:val="00EA5D7E"/>
    <w:rsid w:val="00EA5F31"/>
    <w:rsid w:val="00EA5F92"/>
    <w:rsid w:val="00EA64B4"/>
    <w:rsid w:val="00EA65F1"/>
    <w:rsid w:val="00EA6665"/>
    <w:rsid w:val="00EA692E"/>
    <w:rsid w:val="00EA6935"/>
    <w:rsid w:val="00EA6967"/>
    <w:rsid w:val="00EA6F44"/>
    <w:rsid w:val="00EA713F"/>
    <w:rsid w:val="00EA7613"/>
    <w:rsid w:val="00EA793B"/>
    <w:rsid w:val="00EA7A7E"/>
    <w:rsid w:val="00EB05DA"/>
    <w:rsid w:val="00EB190F"/>
    <w:rsid w:val="00EB2236"/>
    <w:rsid w:val="00EB235B"/>
    <w:rsid w:val="00EB31A3"/>
    <w:rsid w:val="00EB325B"/>
    <w:rsid w:val="00EB3D82"/>
    <w:rsid w:val="00EB3E22"/>
    <w:rsid w:val="00EB693B"/>
    <w:rsid w:val="00EB6F64"/>
    <w:rsid w:val="00EB7BA9"/>
    <w:rsid w:val="00EB7D75"/>
    <w:rsid w:val="00EC01AE"/>
    <w:rsid w:val="00EC05DD"/>
    <w:rsid w:val="00EC0B20"/>
    <w:rsid w:val="00EC0EE7"/>
    <w:rsid w:val="00EC1C3A"/>
    <w:rsid w:val="00EC1F51"/>
    <w:rsid w:val="00EC243A"/>
    <w:rsid w:val="00EC2B1D"/>
    <w:rsid w:val="00EC419E"/>
    <w:rsid w:val="00EC4233"/>
    <w:rsid w:val="00EC4544"/>
    <w:rsid w:val="00EC4A85"/>
    <w:rsid w:val="00EC5794"/>
    <w:rsid w:val="00EC57B2"/>
    <w:rsid w:val="00EC58F4"/>
    <w:rsid w:val="00EC650B"/>
    <w:rsid w:val="00EC7702"/>
    <w:rsid w:val="00EC7808"/>
    <w:rsid w:val="00EC79BA"/>
    <w:rsid w:val="00EC7BFA"/>
    <w:rsid w:val="00ED041E"/>
    <w:rsid w:val="00ED042E"/>
    <w:rsid w:val="00ED1295"/>
    <w:rsid w:val="00ED2725"/>
    <w:rsid w:val="00ED34D1"/>
    <w:rsid w:val="00ED367F"/>
    <w:rsid w:val="00ED3743"/>
    <w:rsid w:val="00ED406E"/>
    <w:rsid w:val="00ED4206"/>
    <w:rsid w:val="00ED5391"/>
    <w:rsid w:val="00ED58A2"/>
    <w:rsid w:val="00ED58C3"/>
    <w:rsid w:val="00ED5C71"/>
    <w:rsid w:val="00ED5EEE"/>
    <w:rsid w:val="00ED667C"/>
    <w:rsid w:val="00ED6DC4"/>
    <w:rsid w:val="00ED6E7A"/>
    <w:rsid w:val="00ED74DB"/>
    <w:rsid w:val="00ED7966"/>
    <w:rsid w:val="00ED7AA5"/>
    <w:rsid w:val="00EE0009"/>
    <w:rsid w:val="00EE01CC"/>
    <w:rsid w:val="00EE04EE"/>
    <w:rsid w:val="00EE1610"/>
    <w:rsid w:val="00EE1760"/>
    <w:rsid w:val="00EE287D"/>
    <w:rsid w:val="00EE3B32"/>
    <w:rsid w:val="00EE3CFF"/>
    <w:rsid w:val="00EE3F34"/>
    <w:rsid w:val="00EE3F39"/>
    <w:rsid w:val="00EE414C"/>
    <w:rsid w:val="00EE435F"/>
    <w:rsid w:val="00EE44FE"/>
    <w:rsid w:val="00EE510A"/>
    <w:rsid w:val="00EE5406"/>
    <w:rsid w:val="00EE5EF8"/>
    <w:rsid w:val="00EE6347"/>
    <w:rsid w:val="00EE68BA"/>
    <w:rsid w:val="00EE6964"/>
    <w:rsid w:val="00EE6A1D"/>
    <w:rsid w:val="00EE6D18"/>
    <w:rsid w:val="00EE7E24"/>
    <w:rsid w:val="00EE7E7A"/>
    <w:rsid w:val="00EF0347"/>
    <w:rsid w:val="00EF062C"/>
    <w:rsid w:val="00EF1230"/>
    <w:rsid w:val="00EF1669"/>
    <w:rsid w:val="00EF223B"/>
    <w:rsid w:val="00EF29DE"/>
    <w:rsid w:val="00EF2C83"/>
    <w:rsid w:val="00EF380C"/>
    <w:rsid w:val="00EF3978"/>
    <w:rsid w:val="00EF3AAC"/>
    <w:rsid w:val="00EF41F2"/>
    <w:rsid w:val="00EF4441"/>
    <w:rsid w:val="00EF4D42"/>
    <w:rsid w:val="00EF4FD1"/>
    <w:rsid w:val="00EF5318"/>
    <w:rsid w:val="00EF558A"/>
    <w:rsid w:val="00EF6214"/>
    <w:rsid w:val="00EF6F60"/>
    <w:rsid w:val="00EF708A"/>
    <w:rsid w:val="00EF72C3"/>
    <w:rsid w:val="00EF79CE"/>
    <w:rsid w:val="00F00152"/>
    <w:rsid w:val="00F00352"/>
    <w:rsid w:val="00F00618"/>
    <w:rsid w:val="00F00B1B"/>
    <w:rsid w:val="00F00E37"/>
    <w:rsid w:val="00F010EE"/>
    <w:rsid w:val="00F01383"/>
    <w:rsid w:val="00F0167D"/>
    <w:rsid w:val="00F0177A"/>
    <w:rsid w:val="00F019D5"/>
    <w:rsid w:val="00F02500"/>
    <w:rsid w:val="00F032E2"/>
    <w:rsid w:val="00F0369C"/>
    <w:rsid w:val="00F037E3"/>
    <w:rsid w:val="00F03FF2"/>
    <w:rsid w:val="00F04429"/>
    <w:rsid w:val="00F04F9E"/>
    <w:rsid w:val="00F05975"/>
    <w:rsid w:val="00F06A47"/>
    <w:rsid w:val="00F06E0B"/>
    <w:rsid w:val="00F0717F"/>
    <w:rsid w:val="00F0747A"/>
    <w:rsid w:val="00F07849"/>
    <w:rsid w:val="00F07882"/>
    <w:rsid w:val="00F07883"/>
    <w:rsid w:val="00F10177"/>
    <w:rsid w:val="00F106C2"/>
    <w:rsid w:val="00F10D83"/>
    <w:rsid w:val="00F111A0"/>
    <w:rsid w:val="00F1196B"/>
    <w:rsid w:val="00F11A6A"/>
    <w:rsid w:val="00F11C45"/>
    <w:rsid w:val="00F122EF"/>
    <w:rsid w:val="00F126BD"/>
    <w:rsid w:val="00F13433"/>
    <w:rsid w:val="00F134FC"/>
    <w:rsid w:val="00F1350E"/>
    <w:rsid w:val="00F1401B"/>
    <w:rsid w:val="00F14419"/>
    <w:rsid w:val="00F1470E"/>
    <w:rsid w:val="00F147A5"/>
    <w:rsid w:val="00F14AA7"/>
    <w:rsid w:val="00F15884"/>
    <w:rsid w:val="00F15B8E"/>
    <w:rsid w:val="00F16665"/>
    <w:rsid w:val="00F169A3"/>
    <w:rsid w:val="00F16FB0"/>
    <w:rsid w:val="00F1733B"/>
    <w:rsid w:val="00F17474"/>
    <w:rsid w:val="00F1781E"/>
    <w:rsid w:val="00F201CC"/>
    <w:rsid w:val="00F20487"/>
    <w:rsid w:val="00F20F65"/>
    <w:rsid w:val="00F2106D"/>
    <w:rsid w:val="00F22337"/>
    <w:rsid w:val="00F22D65"/>
    <w:rsid w:val="00F23175"/>
    <w:rsid w:val="00F2356E"/>
    <w:rsid w:val="00F2381F"/>
    <w:rsid w:val="00F23FB0"/>
    <w:rsid w:val="00F2480A"/>
    <w:rsid w:val="00F24891"/>
    <w:rsid w:val="00F249A8"/>
    <w:rsid w:val="00F24B9F"/>
    <w:rsid w:val="00F24CA6"/>
    <w:rsid w:val="00F256AE"/>
    <w:rsid w:val="00F25773"/>
    <w:rsid w:val="00F257FA"/>
    <w:rsid w:val="00F26004"/>
    <w:rsid w:val="00F270E8"/>
    <w:rsid w:val="00F27E5C"/>
    <w:rsid w:val="00F27EF5"/>
    <w:rsid w:val="00F27FDB"/>
    <w:rsid w:val="00F30251"/>
    <w:rsid w:val="00F305CC"/>
    <w:rsid w:val="00F3179A"/>
    <w:rsid w:val="00F31D54"/>
    <w:rsid w:val="00F31E85"/>
    <w:rsid w:val="00F32357"/>
    <w:rsid w:val="00F32962"/>
    <w:rsid w:val="00F32C70"/>
    <w:rsid w:val="00F32FC5"/>
    <w:rsid w:val="00F34E02"/>
    <w:rsid w:val="00F34E18"/>
    <w:rsid w:val="00F3549E"/>
    <w:rsid w:val="00F365A7"/>
    <w:rsid w:val="00F3681C"/>
    <w:rsid w:val="00F36DCF"/>
    <w:rsid w:val="00F3769D"/>
    <w:rsid w:val="00F404F4"/>
    <w:rsid w:val="00F40628"/>
    <w:rsid w:val="00F4143E"/>
    <w:rsid w:val="00F41CC5"/>
    <w:rsid w:val="00F41D25"/>
    <w:rsid w:val="00F42307"/>
    <w:rsid w:val="00F423C2"/>
    <w:rsid w:val="00F433F8"/>
    <w:rsid w:val="00F433FE"/>
    <w:rsid w:val="00F435CE"/>
    <w:rsid w:val="00F43627"/>
    <w:rsid w:val="00F43781"/>
    <w:rsid w:val="00F43AED"/>
    <w:rsid w:val="00F4463C"/>
    <w:rsid w:val="00F4639F"/>
    <w:rsid w:val="00F473A5"/>
    <w:rsid w:val="00F473F3"/>
    <w:rsid w:val="00F474B8"/>
    <w:rsid w:val="00F478CA"/>
    <w:rsid w:val="00F47CE2"/>
    <w:rsid w:val="00F501F3"/>
    <w:rsid w:val="00F50827"/>
    <w:rsid w:val="00F50A98"/>
    <w:rsid w:val="00F50E5F"/>
    <w:rsid w:val="00F51460"/>
    <w:rsid w:val="00F51667"/>
    <w:rsid w:val="00F521D6"/>
    <w:rsid w:val="00F521DC"/>
    <w:rsid w:val="00F52CD6"/>
    <w:rsid w:val="00F53199"/>
    <w:rsid w:val="00F53594"/>
    <w:rsid w:val="00F541A1"/>
    <w:rsid w:val="00F54B09"/>
    <w:rsid w:val="00F54BEA"/>
    <w:rsid w:val="00F54E8A"/>
    <w:rsid w:val="00F55856"/>
    <w:rsid w:val="00F559A8"/>
    <w:rsid w:val="00F55C21"/>
    <w:rsid w:val="00F55E5F"/>
    <w:rsid w:val="00F55F6D"/>
    <w:rsid w:val="00F561A6"/>
    <w:rsid w:val="00F5736B"/>
    <w:rsid w:val="00F57880"/>
    <w:rsid w:val="00F608AB"/>
    <w:rsid w:val="00F60BE7"/>
    <w:rsid w:val="00F6159C"/>
    <w:rsid w:val="00F61714"/>
    <w:rsid w:val="00F6238F"/>
    <w:rsid w:val="00F63E59"/>
    <w:rsid w:val="00F64065"/>
    <w:rsid w:val="00F6415C"/>
    <w:rsid w:val="00F64BE0"/>
    <w:rsid w:val="00F65160"/>
    <w:rsid w:val="00F65B68"/>
    <w:rsid w:val="00F67846"/>
    <w:rsid w:val="00F67B42"/>
    <w:rsid w:val="00F70741"/>
    <w:rsid w:val="00F70B72"/>
    <w:rsid w:val="00F70DEF"/>
    <w:rsid w:val="00F70EA3"/>
    <w:rsid w:val="00F71398"/>
    <w:rsid w:val="00F72686"/>
    <w:rsid w:val="00F7294C"/>
    <w:rsid w:val="00F72C5F"/>
    <w:rsid w:val="00F73549"/>
    <w:rsid w:val="00F7356B"/>
    <w:rsid w:val="00F740E7"/>
    <w:rsid w:val="00F75782"/>
    <w:rsid w:val="00F75B08"/>
    <w:rsid w:val="00F7617F"/>
    <w:rsid w:val="00F773F8"/>
    <w:rsid w:val="00F80C1D"/>
    <w:rsid w:val="00F80D0A"/>
    <w:rsid w:val="00F81130"/>
    <w:rsid w:val="00F81782"/>
    <w:rsid w:val="00F818DF"/>
    <w:rsid w:val="00F818F7"/>
    <w:rsid w:val="00F81C5F"/>
    <w:rsid w:val="00F81EAC"/>
    <w:rsid w:val="00F82876"/>
    <w:rsid w:val="00F82D7C"/>
    <w:rsid w:val="00F8325D"/>
    <w:rsid w:val="00F832A9"/>
    <w:rsid w:val="00F832B0"/>
    <w:rsid w:val="00F83307"/>
    <w:rsid w:val="00F833A5"/>
    <w:rsid w:val="00F844D3"/>
    <w:rsid w:val="00F84629"/>
    <w:rsid w:val="00F84B71"/>
    <w:rsid w:val="00F84F0E"/>
    <w:rsid w:val="00F8519E"/>
    <w:rsid w:val="00F85FF5"/>
    <w:rsid w:val="00F86BB4"/>
    <w:rsid w:val="00F870F5"/>
    <w:rsid w:val="00F8785A"/>
    <w:rsid w:val="00F902D2"/>
    <w:rsid w:val="00F90B12"/>
    <w:rsid w:val="00F90CBD"/>
    <w:rsid w:val="00F9109E"/>
    <w:rsid w:val="00F9177E"/>
    <w:rsid w:val="00F91E4F"/>
    <w:rsid w:val="00F91FDF"/>
    <w:rsid w:val="00F92AA1"/>
    <w:rsid w:val="00F92FDC"/>
    <w:rsid w:val="00F931D2"/>
    <w:rsid w:val="00F93431"/>
    <w:rsid w:val="00F934AE"/>
    <w:rsid w:val="00F93A4A"/>
    <w:rsid w:val="00F93A98"/>
    <w:rsid w:val="00F93D27"/>
    <w:rsid w:val="00F9467F"/>
    <w:rsid w:val="00F94A27"/>
    <w:rsid w:val="00F94ACC"/>
    <w:rsid w:val="00F95050"/>
    <w:rsid w:val="00F958BE"/>
    <w:rsid w:val="00F95DD6"/>
    <w:rsid w:val="00F96370"/>
    <w:rsid w:val="00F97940"/>
    <w:rsid w:val="00F97A21"/>
    <w:rsid w:val="00F97BA3"/>
    <w:rsid w:val="00F97EA2"/>
    <w:rsid w:val="00F97F0D"/>
    <w:rsid w:val="00FA0B0A"/>
    <w:rsid w:val="00FA121C"/>
    <w:rsid w:val="00FA1407"/>
    <w:rsid w:val="00FA1528"/>
    <w:rsid w:val="00FA1A68"/>
    <w:rsid w:val="00FA1B1A"/>
    <w:rsid w:val="00FA2747"/>
    <w:rsid w:val="00FA2A33"/>
    <w:rsid w:val="00FA2C8F"/>
    <w:rsid w:val="00FA2CF7"/>
    <w:rsid w:val="00FA3410"/>
    <w:rsid w:val="00FA360B"/>
    <w:rsid w:val="00FA3860"/>
    <w:rsid w:val="00FA3A50"/>
    <w:rsid w:val="00FA3AA9"/>
    <w:rsid w:val="00FA406F"/>
    <w:rsid w:val="00FA465A"/>
    <w:rsid w:val="00FA4763"/>
    <w:rsid w:val="00FA4830"/>
    <w:rsid w:val="00FA5032"/>
    <w:rsid w:val="00FA5691"/>
    <w:rsid w:val="00FA5AC8"/>
    <w:rsid w:val="00FA6980"/>
    <w:rsid w:val="00FA6CDF"/>
    <w:rsid w:val="00FA7192"/>
    <w:rsid w:val="00FA71EE"/>
    <w:rsid w:val="00FA7699"/>
    <w:rsid w:val="00FA7BB5"/>
    <w:rsid w:val="00FA7C85"/>
    <w:rsid w:val="00FB097A"/>
    <w:rsid w:val="00FB12D8"/>
    <w:rsid w:val="00FB176A"/>
    <w:rsid w:val="00FB1CDC"/>
    <w:rsid w:val="00FB238A"/>
    <w:rsid w:val="00FB2446"/>
    <w:rsid w:val="00FB2C81"/>
    <w:rsid w:val="00FB3BC4"/>
    <w:rsid w:val="00FB3D9E"/>
    <w:rsid w:val="00FB3F93"/>
    <w:rsid w:val="00FB3F9C"/>
    <w:rsid w:val="00FB3FDE"/>
    <w:rsid w:val="00FB4676"/>
    <w:rsid w:val="00FB5552"/>
    <w:rsid w:val="00FB55BB"/>
    <w:rsid w:val="00FB5789"/>
    <w:rsid w:val="00FB5F3A"/>
    <w:rsid w:val="00FB6382"/>
    <w:rsid w:val="00FB63C5"/>
    <w:rsid w:val="00FB6AA9"/>
    <w:rsid w:val="00FB6AD4"/>
    <w:rsid w:val="00FB6F95"/>
    <w:rsid w:val="00FB7F22"/>
    <w:rsid w:val="00FC00F3"/>
    <w:rsid w:val="00FC0A33"/>
    <w:rsid w:val="00FC0C43"/>
    <w:rsid w:val="00FC1416"/>
    <w:rsid w:val="00FC14B2"/>
    <w:rsid w:val="00FC1823"/>
    <w:rsid w:val="00FC2198"/>
    <w:rsid w:val="00FC26A4"/>
    <w:rsid w:val="00FC2C93"/>
    <w:rsid w:val="00FC325A"/>
    <w:rsid w:val="00FC33ED"/>
    <w:rsid w:val="00FC4212"/>
    <w:rsid w:val="00FC43AD"/>
    <w:rsid w:val="00FC485C"/>
    <w:rsid w:val="00FC4A59"/>
    <w:rsid w:val="00FC5876"/>
    <w:rsid w:val="00FC62F5"/>
    <w:rsid w:val="00FC637E"/>
    <w:rsid w:val="00FC653B"/>
    <w:rsid w:val="00FC731E"/>
    <w:rsid w:val="00FD035A"/>
    <w:rsid w:val="00FD0EE8"/>
    <w:rsid w:val="00FD10AA"/>
    <w:rsid w:val="00FD19F1"/>
    <w:rsid w:val="00FD1A7E"/>
    <w:rsid w:val="00FD241E"/>
    <w:rsid w:val="00FD24D3"/>
    <w:rsid w:val="00FD2CC3"/>
    <w:rsid w:val="00FD31BF"/>
    <w:rsid w:val="00FD33E9"/>
    <w:rsid w:val="00FD3754"/>
    <w:rsid w:val="00FD3CC7"/>
    <w:rsid w:val="00FD4148"/>
    <w:rsid w:val="00FD4612"/>
    <w:rsid w:val="00FD4BFD"/>
    <w:rsid w:val="00FD4D5B"/>
    <w:rsid w:val="00FD5D78"/>
    <w:rsid w:val="00FD6453"/>
    <w:rsid w:val="00FD67FD"/>
    <w:rsid w:val="00FD7033"/>
    <w:rsid w:val="00FD7CB2"/>
    <w:rsid w:val="00FD7D46"/>
    <w:rsid w:val="00FD7D8B"/>
    <w:rsid w:val="00FE0016"/>
    <w:rsid w:val="00FE0491"/>
    <w:rsid w:val="00FE08D3"/>
    <w:rsid w:val="00FE0AF2"/>
    <w:rsid w:val="00FE13CA"/>
    <w:rsid w:val="00FE1C47"/>
    <w:rsid w:val="00FE22DD"/>
    <w:rsid w:val="00FE2CFB"/>
    <w:rsid w:val="00FE3189"/>
    <w:rsid w:val="00FE4A60"/>
    <w:rsid w:val="00FE54E0"/>
    <w:rsid w:val="00FE55F0"/>
    <w:rsid w:val="00FE5CCA"/>
    <w:rsid w:val="00FE6331"/>
    <w:rsid w:val="00FE685B"/>
    <w:rsid w:val="00FE6C12"/>
    <w:rsid w:val="00FE7010"/>
    <w:rsid w:val="00FE7894"/>
    <w:rsid w:val="00FF01FA"/>
    <w:rsid w:val="00FF0C26"/>
    <w:rsid w:val="00FF14A8"/>
    <w:rsid w:val="00FF1A7D"/>
    <w:rsid w:val="00FF21B5"/>
    <w:rsid w:val="00FF21C3"/>
    <w:rsid w:val="00FF222A"/>
    <w:rsid w:val="00FF2A11"/>
    <w:rsid w:val="00FF2AA0"/>
    <w:rsid w:val="00FF3918"/>
    <w:rsid w:val="00FF3C04"/>
    <w:rsid w:val="00FF3F6C"/>
    <w:rsid w:val="00FF4603"/>
    <w:rsid w:val="00FF499F"/>
    <w:rsid w:val="00FF4AA5"/>
    <w:rsid w:val="00FF4B07"/>
    <w:rsid w:val="00FF4BFC"/>
    <w:rsid w:val="00FF4C11"/>
    <w:rsid w:val="00FF5309"/>
    <w:rsid w:val="00FF56B9"/>
    <w:rsid w:val="00FF57E8"/>
    <w:rsid w:val="00FF58C0"/>
    <w:rsid w:val="00FF5948"/>
    <w:rsid w:val="00FF6B71"/>
    <w:rsid w:val="00FF6EDF"/>
    <w:rsid w:val="00FF6EEA"/>
    <w:rsid w:val="00FF74ED"/>
    <w:rsid w:val="00FF77DF"/>
    <w:rsid w:val="00FF7ABB"/>
    <w:rsid w:val="00FF7AE3"/>
    <w:rsid w:val="00FF7B99"/>
    <w:rsid w:val="0205963B"/>
    <w:rsid w:val="037F5C75"/>
    <w:rsid w:val="03D392AC"/>
    <w:rsid w:val="05D60515"/>
    <w:rsid w:val="064E8E6F"/>
    <w:rsid w:val="084D125A"/>
    <w:rsid w:val="0A27B98F"/>
    <w:rsid w:val="0F5E528A"/>
    <w:rsid w:val="1237E847"/>
    <w:rsid w:val="1679CA32"/>
    <w:rsid w:val="16A1A3E9"/>
    <w:rsid w:val="1AC2D862"/>
    <w:rsid w:val="1C6305D5"/>
    <w:rsid w:val="2229D46E"/>
    <w:rsid w:val="2304778F"/>
    <w:rsid w:val="2521316E"/>
    <w:rsid w:val="256469DA"/>
    <w:rsid w:val="25FA7D05"/>
    <w:rsid w:val="267D26D8"/>
    <w:rsid w:val="277B9FD7"/>
    <w:rsid w:val="2D2E5BD7"/>
    <w:rsid w:val="33798A95"/>
    <w:rsid w:val="34FBAD58"/>
    <w:rsid w:val="3BA8E721"/>
    <w:rsid w:val="3C0BA0B1"/>
    <w:rsid w:val="3D76EAB6"/>
    <w:rsid w:val="3F55CECC"/>
    <w:rsid w:val="433BDC42"/>
    <w:rsid w:val="43FF432E"/>
    <w:rsid w:val="45A5EDCB"/>
    <w:rsid w:val="52E27EB3"/>
    <w:rsid w:val="544DBD9D"/>
    <w:rsid w:val="589F8F52"/>
    <w:rsid w:val="5AEE77FA"/>
    <w:rsid w:val="5CC84B56"/>
    <w:rsid w:val="5F955ECF"/>
    <w:rsid w:val="61579171"/>
    <w:rsid w:val="619C53E9"/>
    <w:rsid w:val="6730041F"/>
    <w:rsid w:val="6B1611E1"/>
    <w:rsid w:val="6C0C3BB4"/>
    <w:rsid w:val="6CC8C7CB"/>
    <w:rsid w:val="6EB44B83"/>
    <w:rsid w:val="74C944AC"/>
    <w:rsid w:val="751A650E"/>
    <w:rsid w:val="78931EF1"/>
    <w:rsid w:val="7BA9A2FE"/>
    <w:rsid w:val="7E394542"/>
    <w:rsid w:val="7E6072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BC9D0C"/>
  <w14:defaultImageDpi w14:val="330"/>
  <w15:docId w15:val="{974E244C-09BD-4BDD-8A58-239728C82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3B1F3E"/>
    <w:rPr>
      <w:color w:val="2B579A"/>
      <w:shd w:val="clear" w:color="auto" w:fill="E1DFDD"/>
    </w:rPr>
  </w:style>
  <w:style w:type="character" w:customStyle="1" w:styleId="normaltextrun">
    <w:name w:val="normaltextrun"/>
    <w:basedOn w:val="DefaultParagraphFont"/>
    <w:rsid w:val="006F7920"/>
  </w:style>
  <w:style w:type="character" w:customStyle="1" w:styleId="eop">
    <w:name w:val="eop"/>
    <w:basedOn w:val="DefaultParagraphFont"/>
    <w:rsid w:val="006F7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7390">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52135988">
      <w:bodyDiv w:val="1"/>
      <w:marLeft w:val="0"/>
      <w:marRight w:val="0"/>
      <w:marTop w:val="0"/>
      <w:marBottom w:val="0"/>
      <w:divBdr>
        <w:top w:val="none" w:sz="0" w:space="0" w:color="auto"/>
        <w:left w:val="none" w:sz="0" w:space="0" w:color="auto"/>
        <w:bottom w:val="none" w:sz="0" w:space="0" w:color="auto"/>
        <w:right w:val="none" w:sz="0" w:space="0" w:color="auto"/>
      </w:divBdr>
      <w:divsChild>
        <w:div w:id="727611244">
          <w:marLeft w:val="0"/>
          <w:marRight w:val="0"/>
          <w:marTop w:val="0"/>
          <w:marBottom w:val="0"/>
          <w:divBdr>
            <w:top w:val="none" w:sz="0" w:space="0" w:color="auto"/>
            <w:left w:val="none" w:sz="0" w:space="0" w:color="auto"/>
            <w:bottom w:val="none" w:sz="0" w:space="0" w:color="auto"/>
            <w:right w:val="none" w:sz="0" w:space="0" w:color="auto"/>
          </w:divBdr>
        </w:div>
        <w:div w:id="1861505317">
          <w:marLeft w:val="0"/>
          <w:marRight w:val="0"/>
          <w:marTop w:val="0"/>
          <w:marBottom w:val="0"/>
          <w:divBdr>
            <w:top w:val="none" w:sz="0" w:space="0" w:color="auto"/>
            <w:left w:val="none" w:sz="0" w:space="0" w:color="auto"/>
            <w:bottom w:val="none" w:sz="0" w:space="0" w:color="auto"/>
            <w:right w:val="none" w:sz="0" w:space="0" w:color="auto"/>
          </w:divBdr>
        </w:div>
      </w:divsChild>
    </w:div>
    <w:div w:id="581258828">
      <w:bodyDiv w:val="1"/>
      <w:marLeft w:val="0"/>
      <w:marRight w:val="0"/>
      <w:marTop w:val="0"/>
      <w:marBottom w:val="0"/>
      <w:divBdr>
        <w:top w:val="none" w:sz="0" w:space="0" w:color="auto"/>
        <w:left w:val="none" w:sz="0" w:space="0" w:color="auto"/>
        <w:bottom w:val="none" w:sz="0" w:space="0" w:color="auto"/>
        <w:right w:val="none" w:sz="0" w:space="0" w:color="auto"/>
      </w:divBdr>
      <w:divsChild>
        <w:div w:id="421024588">
          <w:marLeft w:val="0"/>
          <w:marRight w:val="0"/>
          <w:marTop w:val="0"/>
          <w:marBottom w:val="0"/>
          <w:divBdr>
            <w:top w:val="none" w:sz="0" w:space="0" w:color="auto"/>
            <w:left w:val="none" w:sz="0" w:space="0" w:color="auto"/>
            <w:bottom w:val="none" w:sz="0" w:space="0" w:color="auto"/>
            <w:right w:val="none" w:sz="0" w:space="0" w:color="auto"/>
          </w:divBdr>
        </w:div>
        <w:div w:id="1981302446">
          <w:marLeft w:val="0"/>
          <w:marRight w:val="0"/>
          <w:marTop w:val="0"/>
          <w:marBottom w:val="0"/>
          <w:divBdr>
            <w:top w:val="none" w:sz="0" w:space="0" w:color="auto"/>
            <w:left w:val="none" w:sz="0" w:space="0" w:color="auto"/>
            <w:bottom w:val="none" w:sz="0" w:space="0" w:color="auto"/>
            <w:right w:val="none" w:sz="0" w:space="0" w:color="auto"/>
          </w:divBdr>
        </w:div>
      </w:divsChild>
    </w:div>
    <w:div w:id="719354765">
      <w:bodyDiv w:val="1"/>
      <w:marLeft w:val="0"/>
      <w:marRight w:val="0"/>
      <w:marTop w:val="0"/>
      <w:marBottom w:val="0"/>
      <w:divBdr>
        <w:top w:val="none" w:sz="0" w:space="0" w:color="auto"/>
        <w:left w:val="none" w:sz="0" w:space="0" w:color="auto"/>
        <w:bottom w:val="none" w:sz="0" w:space="0" w:color="auto"/>
        <w:right w:val="none" w:sz="0" w:space="0" w:color="auto"/>
      </w:divBdr>
    </w:div>
    <w:div w:id="860434911">
      <w:bodyDiv w:val="1"/>
      <w:marLeft w:val="0"/>
      <w:marRight w:val="0"/>
      <w:marTop w:val="0"/>
      <w:marBottom w:val="0"/>
      <w:divBdr>
        <w:top w:val="none" w:sz="0" w:space="0" w:color="auto"/>
        <w:left w:val="none" w:sz="0" w:space="0" w:color="auto"/>
        <w:bottom w:val="none" w:sz="0" w:space="0" w:color="auto"/>
        <w:right w:val="none" w:sz="0" w:space="0" w:color="auto"/>
      </w:divBdr>
    </w:div>
    <w:div w:id="872377536">
      <w:bodyDiv w:val="1"/>
      <w:marLeft w:val="0"/>
      <w:marRight w:val="0"/>
      <w:marTop w:val="0"/>
      <w:marBottom w:val="0"/>
      <w:divBdr>
        <w:top w:val="none" w:sz="0" w:space="0" w:color="auto"/>
        <w:left w:val="none" w:sz="0" w:space="0" w:color="auto"/>
        <w:bottom w:val="none" w:sz="0" w:space="0" w:color="auto"/>
        <w:right w:val="none" w:sz="0" w:space="0" w:color="auto"/>
      </w:divBdr>
    </w:div>
    <w:div w:id="1019352679">
      <w:bodyDiv w:val="1"/>
      <w:marLeft w:val="0"/>
      <w:marRight w:val="0"/>
      <w:marTop w:val="0"/>
      <w:marBottom w:val="0"/>
      <w:divBdr>
        <w:top w:val="none" w:sz="0" w:space="0" w:color="auto"/>
        <w:left w:val="none" w:sz="0" w:space="0" w:color="auto"/>
        <w:bottom w:val="none" w:sz="0" w:space="0" w:color="auto"/>
        <w:right w:val="none" w:sz="0" w:space="0" w:color="auto"/>
      </w:divBdr>
      <w:divsChild>
        <w:div w:id="429737023">
          <w:marLeft w:val="0"/>
          <w:marRight w:val="0"/>
          <w:marTop w:val="0"/>
          <w:marBottom w:val="0"/>
          <w:divBdr>
            <w:top w:val="none" w:sz="0" w:space="0" w:color="auto"/>
            <w:left w:val="none" w:sz="0" w:space="0" w:color="auto"/>
            <w:bottom w:val="none" w:sz="0" w:space="0" w:color="auto"/>
            <w:right w:val="none" w:sz="0" w:space="0" w:color="auto"/>
          </w:divBdr>
        </w:div>
        <w:div w:id="801844845">
          <w:marLeft w:val="0"/>
          <w:marRight w:val="0"/>
          <w:marTop w:val="0"/>
          <w:marBottom w:val="0"/>
          <w:divBdr>
            <w:top w:val="none" w:sz="0" w:space="0" w:color="auto"/>
            <w:left w:val="none" w:sz="0" w:space="0" w:color="auto"/>
            <w:bottom w:val="none" w:sz="0" w:space="0" w:color="auto"/>
            <w:right w:val="none" w:sz="0" w:space="0" w:color="auto"/>
          </w:divBdr>
        </w:div>
      </w:divsChild>
    </w:div>
    <w:div w:id="1076516146">
      <w:bodyDiv w:val="1"/>
      <w:marLeft w:val="0"/>
      <w:marRight w:val="0"/>
      <w:marTop w:val="0"/>
      <w:marBottom w:val="0"/>
      <w:divBdr>
        <w:top w:val="none" w:sz="0" w:space="0" w:color="auto"/>
        <w:left w:val="none" w:sz="0" w:space="0" w:color="auto"/>
        <w:bottom w:val="none" w:sz="0" w:space="0" w:color="auto"/>
        <w:right w:val="none" w:sz="0" w:space="0" w:color="auto"/>
      </w:divBdr>
    </w:div>
    <w:div w:id="1091272305">
      <w:bodyDiv w:val="1"/>
      <w:marLeft w:val="0"/>
      <w:marRight w:val="0"/>
      <w:marTop w:val="0"/>
      <w:marBottom w:val="0"/>
      <w:divBdr>
        <w:top w:val="none" w:sz="0" w:space="0" w:color="auto"/>
        <w:left w:val="none" w:sz="0" w:space="0" w:color="auto"/>
        <w:bottom w:val="none" w:sz="0" w:space="0" w:color="auto"/>
        <w:right w:val="none" w:sz="0" w:space="0" w:color="auto"/>
      </w:divBdr>
    </w:div>
    <w:div w:id="1098646392">
      <w:bodyDiv w:val="1"/>
      <w:marLeft w:val="0"/>
      <w:marRight w:val="0"/>
      <w:marTop w:val="0"/>
      <w:marBottom w:val="0"/>
      <w:divBdr>
        <w:top w:val="none" w:sz="0" w:space="0" w:color="auto"/>
        <w:left w:val="none" w:sz="0" w:space="0" w:color="auto"/>
        <w:bottom w:val="none" w:sz="0" w:space="0" w:color="auto"/>
        <w:right w:val="none" w:sz="0" w:space="0" w:color="auto"/>
      </w:divBdr>
      <w:divsChild>
        <w:div w:id="2076734984">
          <w:marLeft w:val="0"/>
          <w:marRight w:val="0"/>
          <w:marTop w:val="0"/>
          <w:marBottom w:val="0"/>
          <w:divBdr>
            <w:top w:val="none" w:sz="0" w:space="0" w:color="auto"/>
            <w:left w:val="none" w:sz="0" w:space="0" w:color="auto"/>
            <w:bottom w:val="none" w:sz="0" w:space="0" w:color="auto"/>
            <w:right w:val="none" w:sz="0" w:space="0" w:color="auto"/>
          </w:divBdr>
        </w:div>
        <w:div w:id="2110659018">
          <w:marLeft w:val="0"/>
          <w:marRight w:val="0"/>
          <w:marTop w:val="0"/>
          <w:marBottom w:val="0"/>
          <w:divBdr>
            <w:top w:val="none" w:sz="0" w:space="0" w:color="auto"/>
            <w:left w:val="none" w:sz="0" w:space="0" w:color="auto"/>
            <w:bottom w:val="none" w:sz="0" w:space="0" w:color="auto"/>
            <w:right w:val="none" w:sz="0" w:space="0" w:color="auto"/>
          </w:divBdr>
        </w:div>
      </w:divsChild>
    </w:div>
    <w:div w:id="1100178067">
      <w:bodyDiv w:val="1"/>
      <w:marLeft w:val="0"/>
      <w:marRight w:val="0"/>
      <w:marTop w:val="0"/>
      <w:marBottom w:val="0"/>
      <w:divBdr>
        <w:top w:val="none" w:sz="0" w:space="0" w:color="auto"/>
        <w:left w:val="none" w:sz="0" w:space="0" w:color="auto"/>
        <w:bottom w:val="none" w:sz="0" w:space="0" w:color="auto"/>
        <w:right w:val="none" w:sz="0" w:space="0" w:color="auto"/>
      </w:divBdr>
    </w:div>
    <w:div w:id="1143693976">
      <w:bodyDiv w:val="1"/>
      <w:marLeft w:val="0"/>
      <w:marRight w:val="0"/>
      <w:marTop w:val="0"/>
      <w:marBottom w:val="0"/>
      <w:divBdr>
        <w:top w:val="none" w:sz="0" w:space="0" w:color="auto"/>
        <w:left w:val="none" w:sz="0" w:space="0" w:color="auto"/>
        <w:bottom w:val="none" w:sz="0" w:space="0" w:color="auto"/>
        <w:right w:val="none" w:sz="0" w:space="0" w:color="auto"/>
      </w:divBdr>
    </w:div>
    <w:div w:id="1190025765">
      <w:bodyDiv w:val="1"/>
      <w:marLeft w:val="0"/>
      <w:marRight w:val="0"/>
      <w:marTop w:val="0"/>
      <w:marBottom w:val="0"/>
      <w:divBdr>
        <w:top w:val="none" w:sz="0" w:space="0" w:color="auto"/>
        <w:left w:val="none" w:sz="0" w:space="0" w:color="auto"/>
        <w:bottom w:val="none" w:sz="0" w:space="0" w:color="auto"/>
        <w:right w:val="none" w:sz="0" w:space="0" w:color="auto"/>
      </w:divBdr>
    </w:div>
    <w:div w:id="1395662537">
      <w:bodyDiv w:val="1"/>
      <w:marLeft w:val="0"/>
      <w:marRight w:val="0"/>
      <w:marTop w:val="0"/>
      <w:marBottom w:val="0"/>
      <w:divBdr>
        <w:top w:val="none" w:sz="0" w:space="0" w:color="auto"/>
        <w:left w:val="none" w:sz="0" w:space="0" w:color="auto"/>
        <w:bottom w:val="none" w:sz="0" w:space="0" w:color="auto"/>
        <w:right w:val="none" w:sz="0" w:space="0" w:color="auto"/>
      </w:divBdr>
    </w:div>
    <w:div w:id="150289373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11234373">
      <w:bodyDiv w:val="1"/>
      <w:marLeft w:val="0"/>
      <w:marRight w:val="0"/>
      <w:marTop w:val="0"/>
      <w:marBottom w:val="0"/>
      <w:divBdr>
        <w:top w:val="none" w:sz="0" w:space="0" w:color="auto"/>
        <w:left w:val="none" w:sz="0" w:space="0" w:color="auto"/>
        <w:bottom w:val="none" w:sz="0" w:space="0" w:color="auto"/>
        <w:right w:val="none" w:sz="0" w:space="0" w:color="auto"/>
      </w:divBdr>
    </w:div>
    <w:div w:id="1614365599">
      <w:bodyDiv w:val="1"/>
      <w:marLeft w:val="0"/>
      <w:marRight w:val="0"/>
      <w:marTop w:val="0"/>
      <w:marBottom w:val="0"/>
      <w:divBdr>
        <w:top w:val="none" w:sz="0" w:space="0" w:color="auto"/>
        <w:left w:val="none" w:sz="0" w:space="0" w:color="auto"/>
        <w:bottom w:val="none" w:sz="0" w:space="0" w:color="auto"/>
        <w:right w:val="none" w:sz="0" w:space="0" w:color="auto"/>
      </w:divBdr>
    </w:div>
    <w:div w:id="1662807325">
      <w:bodyDiv w:val="1"/>
      <w:marLeft w:val="0"/>
      <w:marRight w:val="0"/>
      <w:marTop w:val="0"/>
      <w:marBottom w:val="0"/>
      <w:divBdr>
        <w:top w:val="none" w:sz="0" w:space="0" w:color="auto"/>
        <w:left w:val="none" w:sz="0" w:space="0" w:color="auto"/>
        <w:bottom w:val="none" w:sz="0" w:space="0" w:color="auto"/>
        <w:right w:val="none" w:sz="0" w:space="0" w:color="auto"/>
      </w:divBdr>
    </w:div>
    <w:div w:id="1709841517">
      <w:bodyDiv w:val="1"/>
      <w:marLeft w:val="0"/>
      <w:marRight w:val="0"/>
      <w:marTop w:val="0"/>
      <w:marBottom w:val="0"/>
      <w:divBdr>
        <w:top w:val="none" w:sz="0" w:space="0" w:color="auto"/>
        <w:left w:val="none" w:sz="0" w:space="0" w:color="auto"/>
        <w:bottom w:val="none" w:sz="0" w:space="0" w:color="auto"/>
        <w:right w:val="none" w:sz="0" w:space="0" w:color="auto"/>
      </w:divBdr>
    </w:div>
    <w:div w:id="1774353619">
      <w:bodyDiv w:val="1"/>
      <w:marLeft w:val="0"/>
      <w:marRight w:val="0"/>
      <w:marTop w:val="0"/>
      <w:marBottom w:val="0"/>
      <w:divBdr>
        <w:top w:val="none" w:sz="0" w:space="0" w:color="auto"/>
        <w:left w:val="none" w:sz="0" w:space="0" w:color="auto"/>
        <w:bottom w:val="none" w:sz="0" w:space="0" w:color="auto"/>
        <w:right w:val="none" w:sz="0" w:space="0" w:color="auto"/>
      </w:divBdr>
    </w:div>
    <w:div w:id="1820413454">
      <w:bodyDiv w:val="1"/>
      <w:marLeft w:val="0"/>
      <w:marRight w:val="0"/>
      <w:marTop w:val="0"/>
      <w:marBottom w:val="0"/>
      <w:divBdr>
        <w:top w:val="none" w:sz="0" w:space="0" w:color="auto"/>
        <w:left w:val="none" w:sz="0" w:space="0" w:color="auto"/>
        <w:bottom w:val="none" w:sz="0" w:space="0" w:color="auto"/>
        <w:right w:val="none" w:sz="0" w:space="0" w:color="auto"/>
      </w:divBdr>
    </w:div>
    <w:div w:id="1836064727">
      <w:bodyDiv w:val="1"/>
      <w:marLeft w:val="0"/>
      <w:marRight w:val="0"/>
      <w:marTop w:val="0"/>
      <w:marBottom w:val="0"/>
      <w:divBdr>
        <w:top w:val="none" w:sz="0" w:space="0" w:color="auto"/>
        <w:left w:val="none" w:sz="0" w:space="0" w:color="auto"/>
        <w:bottom w:val="none" w:sz="0" w:space="0" w:color="auto"/>
        <w:right w:val="none" w:sz="0" w:space="0" w:color="auto"/>
      </w:divBdr>
    </w:div>
    <w:div w:id="1871455792">
      <w:bodyDiv w:val="1"/>
      <w:marLeft w:val="0"/>
      <w:marRight w:val="0"/>
      <w:marTop w:val="0"/>
      <w:marBottom w:val="0"/>
      <w:divBdr>
        <w:top w:val="none" w:sz="0" w:space="0" w:color="auto"/>
        <w:left w:val="none" w:sz="0" w:space="0" w:color="auto"/>
        <w:bottom w:val="none" w:sz="0" w:space="0" w:color="auto"/>
        <w:right w:val="none" w:sz="0" w:space="0" w:color="auto"/>
      </w:divBdr>
    </w:div>
    <w:div w:id="1904019260">
      <w:bodyDiv w:val="1"/>
      <w:marLeft w:val="0"/>
      <w:marRight w:val="0"/>
      <w:marTop w:val="0"/>
      <w:marBottom w:val="0"/>
      <w:divBdr>
        <w:top w:val="none" w:sz="0" w:space="0" w:color="auto"/>
        <w:left w:val="none" w:sz="0" w:space="0" w:color="auto"/>
        <w:bottom w:val="none" w:sz="0" w:space="0" w:color="auto"/>
        <w:right w:val="none" w:sz="0" w:space="0" w:color="auto"/>
      </w:divBdr>
    </w:div>
    <w:div w:id="1933391719">
      <w:bodyDiv w:val="1"/>
      <w:marLeft w:val="0"/>
      <w:marRight w:val="0"/>
      <w:marTop w:val="0"/>
      <w:marBottom w:val="0"/>
      <w:divBdr>
        <w:top w:val="none" w:sz="0" w:space="0" w:color="auto"/>
        <w:left w:val="none" w:sz="0" w:space="0" w:color="auto"/>
        <w:bottom w:val="none" w:sz="0" w:space="0" w:color="auto"/>
        <w:right w:val="none" w:sz="0" w:space="0" w:color="auto"/>
      </w:divBdr>
    </w:div>
    <w:div w:id="200666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environment.govt.nz/publications/our-environment-2025/"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environment.govt.nz/publications/strategic-intentions-he-takunetanga-rautaki-20252029/"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image" Target="media/image7.png"/><Relationship Id="rId28" Type="http://schemas.openxmlformats.org/officeDocument/2006/relationships/hyperlink" Target="mailto:science.advice@mfe.govt.nz"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hyperlink" Target="https://environment.govt.nz/publications/strategic-intentions-he-takunetanga-rautaki-20252029/" TargetMode="Externa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7F25E2-80B4-4285-9E13-44B2593C19B7}">
  <we:reference id="wa104380526" version="1.2.0.0" store="en-US" storeType="OMEX"/>
  <we:alternateReferences>
    <we:reference id="wa104380526" version="1.2.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ECM-1122293896-126143</_dlc_DocId>
    <_dlc_DocIdUrl xmlns="58a6f171-52cb-4404-b47d-af1c8daf8fd1">
      <Url>https://ministryforenvironment.sharepoint.com/sites/ECM-ER-Comms/_layouts/15/DocIdRedir.aspx?ID=ECM-1122293896-126143</Url>
      <Description>ECM-1122293896-126143</Description>
    </_dlc_DocIdUrl>
    <lcf76f155ced4ddcb4097134ff3c332f xmlns="4a94300e-a927-4b92-9d3a-682523035cb6">
      <Terms xmlns="http://schemas.microsoft.com/office/infopath/2007/PartnerControls"/>
    </lcf76f155ced4ddcb4097134ff3c332f>
    <TaxCatchAll xmlns="58a6f171-52cb-4404-b47d-af1c8daf8fd1" xsi:nil="true"/>
    <From xmlns="4a94300e-a927-4b92-9d3a-682523035cb6" xsi:nil="true"/>
    <Sent_x002f_Received xmlns="4a94300e-a927-4b92-9d3a-682523035cb6" xsi:nil="true"/>
    <To xmlns="4a94300e-a927-4b92-9d3a-682523035c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b:Source>
    <b:Tag>Min23</b:Tag>
    <b:SourceType>InternetSite</b:SourceType>
    <b:Guid>{4D2DA693-40AC-4A2B-AD43-61728F94535A}</b:Guid>
    <b:Title>Data and research gaps</b:Title>
    <b:Year>2023</b:Year>
    <b:City>Wellington</b:City>
    <b:Author>
      <b:Author>
        <b:Corporate>Ministry for the Environment</b:Corporate>
      </b:Author>
    </b:Author>
    <b:CountryRegion>New Zealand</b:CountryRegion>
    <b:URL>https://environment.govt.nz/publications/our-atmosphere-and-climate-2023/data-and-research-gaps/</b:URL>
    <b:RefOrder>1</b:RefOrder>
  </b:Source>
  <b:Source>
    <b:Tag>Nat25</b:Tag>
    <b:SourceType>InternetSite</b:SourceType>
    <b:Guid>{CB27EA3B-8AD2-4E68-A6F1-5CCA1BFE3B84}</b:Guid>
    <b:Author>
      <b:Author>
        <b:Corporate>Natural Hazards Commission</b:Corporate>
      </b:Author>
    </b:Author>
    <b:Title>Publications</b:Title>
    <b:Year>2025</b:Year>
    <b:URL>https://www.naturalhazards.govt.nz/</b:URL>
    <b:RefOrder>2</b:RefOrder>
  </b:Source>
  <b:Source>
    <b:Tag>GNS25</b:Tag>
    <b:SourceType>InternetSite</b:SourceType>
    <b:Guid>{F17B1994-2BBA-4E92-A583-2CB804D80773}</b:Guid>
    <b:Author>
      <b:Author>
        <b:Corporate>GNS Science</b:Corporate>
      </b:Author>
    </b:Author>
    <b:Title>Natural Hazards and Risks</b:Title>
    <b:Year>2025</b:Year>
    <b:URL>https://www.gns.cri.nz/our-science/natural-hazards-and-risks/</b:URL>
    <b:RefOrder>3</b:RefOrder>
  </b:Source>
  <b:Source>
    <b:Tag>Min24</b:Tag>
    <b:SourceType>DocumentFromInternetSite</b:SourceType>
    <b:Guid>{5B84B03C-A548-44BD-B0BC-851334AA3CC6}</b:Guid>
    <b:Title>Our journey towards net zero. New Zealand's second emissions reduction plan 2026–30.</b:Title>
    <b:Year>2024</b:Year>
    <b:URL>https://environment.govt.nz/publications/new-zealands-second-emissions-reduction-plan/</b:URL>
    <b:Author>
      <b:Author>
        <b:Corporate>Ministry for the Environment</b:Corporate>
      </b:Author>
    </b:Author>
    <b:RefOrder>4</b:RefOrder>
  </b:Source>
  <b:Source>
    <b:Tag>Cli24</b:Tag>
    <b:SourceType>DocumentFromInternetSite</b:SourceType>
    <b:Guid>{3ED765ED-4049-4BC6-A71D-EA2C0C5305FF}</b:Guid>
    <b:Author>
      <b:Author>
        <b:Corporate>Climate Change Commission</b:Corporate>
      </b:Author>
    </b:Author>
    <b:Title>Final report: Advice on the fourth emissions budget</b:Title>
    <b:Year>2024</b:Year>
    <b:URL>https://www.climatecommission.govt.nz/our-work/advice-to-government-topic/preparing-advice-on-emissions-budgets/advice-on-the-fourth-emissions-budget/final-report/</b:URL>
    <b:RefOrder>5</b:RefOrder>
  </b:Source>
</b:Sourc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54C570BC-65A4-4AD3-96CE-660EC71CB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65E6F0E6-ABA9-48EF-BAD3-5A0A1DCB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1224</TotalTime>
  <Pages>15</Pages>
  <Words>4251</Words>
  <Characters>24233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28428</CharactersWithSpaces>
  <SharedDoc>false</SharedDoc>
  <HLinks>
    <vt:vector size="162" baseType="variant">
      <vt:variant>
        <vt:i4>7995486</vt:i4>
      </vt:variant>
      <vt:variant>
        <vt:i4>147</vt:i4>
      </vt:variant>
      <vt:variant>
        <vt:i4>0</vt:i4>
      </vt:variant>
      <vt:variant>
        <vt:i4>5</vt:i4>
      </vt:variant>
      <vt:variant>
        <vt:lpwstr>mailto:science.advice@mfe.govt.nz</vt:lpwstr>
      </vt:variant>
      <vt:variant>
        <vt:lpwstr/>
      </vt:variant>
      <vt:variant>
        <vt:i4>3014694</vt:i4>
      </vt:variant>
      <vt:variant>
        <vt:i4>144</vt:i4>
      </vt:variant>
      <vt:variant>
        <vt:i4>0</vt:i4>
      </vt:variant>
      <vt:variant>
        <vt:i4>5</vt:i4>
      </vt:variant>
      <vt:variant>
        <vt:lpwstr/>
      </vt:variant>
      <vt:variant>
        <vt:lpwstr>_Investment_Packages</vt:lpwstr>
      </vt:variant>
      <vt:variant>
        <vt:i4>8060990</vt:i4>
      </vt:variant>
      <vt:variant>
        <vt:i4>141</vt:i4>
      </vt:variant>
      <vt:variant>
        <vt:i4>0</vt:i4>
      </vt:variant>
      <vt:variant>
        <vt:i4>5</vt:i4>
      </vt:variant>
      <vt:variant>
        <vt:lpwstr>https://environment.govt.nz/publications/strategic-intentions-he-takunetanga-rautaki-20252029/</vt:lpwstr>
      </vt:variant>
      <vt:variant>
        <vt:lpwstr/>
      </vt:variant>
      <vt:variant>
        <vt:i4>3145778</vt:i4>
      </vt:variant>
      <vt:variant>
        <vt:i4>138</vt:i4>
      </vt:variant>
      <vt:variant>
        <vt:i4>0</vt:i4>
      </vt:variant>
      <vt:variant>
        <vt:i4>5</vt:i4>
      </vt:variant>
      <vt:variant>
        <vt:lpwstr>https://environment.govt.nz/publications/our-environment-2025/</vt:lpwstr>
      </vt:variant>
      <vt:variant>
        <vt:lpwstr/>
      </vt:variant>
      <vt:variant>
        <vt:i4>8060990</vt:i4>
      </vt:variant>
      <vt:variant>
        <vt:i4>135</vt:i4>
      </vt:variant>
      <vt:variant>
        <vt:i4>0</vt:i4>
      </vt:variant>
      <vt:variant>
        <vt:i4>5</vt:i4>
      </vt:variant>
      <vt:variant>
        <vt:lpwstr>https://environment.govt.nz/publications/strategic-intentions-he-takunetanga-rautaki-20252029/</vt:lpwstr>
      </vt:variant>
      <vt:variant>
        <vt:lpwstr/>
      </vt:variant>
      <vt:variant>
        <vt:i4>1179709</vt:i4>
      </vt:variant>
      <vt:variant>
        <vt:i4>128</vt:i4>
      </vt:variant>
      <vt:variant>
        <vt:i4>0</vt:i4>
      </vt:variant>
      <vt:variant>
        <vt:i4>5</vt:i4>
      </vt:variant>
      <vt:variant>
        <vt:lpwstr/>
      </vt:variant>
      <vt:variant>
        <vt:lpwstr>_Toc199841159</vt:lpwstr>
      </vt:variant>
      <vt:variant>
        <vt:i4>1179709</vt:i4>
      </vt:variant>
      <vt:variant>
        <vt:i4>122</vt:i4>
      </vt:variant>
      <vt:variant>
        <vt:i4>0</vt:i4>
      </vt:variant>
      <vt:variant>
        <vt:i4>5</vt:i4>
      </vt:variant>
      <vt:variant>
        <vt:lpwstr/>
      </vt:variant>
      <vt:variant>
        <vt:lpwstr>_Toc199841158</vt:lpwstr>
      </vt:variant>
      <vt:variant>
        <vt:i4>1179709</vt:i4>
      </vt:variant>
      <vt:variant>
        <vt:i4>116</vt:i4>
      </vt:variant>
      <vt:variant>
        <vt:i4>0</vt:i4>
      </vt:variant>
      <vt:variant>
        <vt:i4>5</vt:i4>
      </vt:variant>
      <vt:variant>
        <vt:lpwstr/>
      </vt:variant>
      <vt:variant>
        <vt:lpwstr>_Toc199841157</vt:lpwstr>
      </vt:variant>
      <vt:variant>
        <vt:i4>1179709</vt:i4>
      </vt:variant>
      <vt:variant>
        <vt:i4>110</vt:i4>
      </vt:variant>
      <vt:variant>
        <vt:i4>0</vt:i4>
      </vt:variant>
      <vt:variant>
        <vt:i4>5</vt:i4>
      </vt:variant>
      <vt:variant>
        <vt:lpwstr/>
      </vt:variant>
      <vt:variant>
        <vt:lpwstr>_Toc199841156</vt:lpwstr>
      </vt:variant>
      <vt:variant>
        <vt:i4>1179709</vt:i4>
      </vt:variant>
      <vt:variant>
        <vt:i4>104</vt:i4>
      </vt:variant>
      <vt:variant>
        <vt:i4>0</vt:i4>
      </vt:variant>
      <vt:variant>
        <vt:i4>5</vt:i4>
      </vt:variant>
      <vt:variant>
        <vt:lpwstr/>
      </vt:variant>
      <vt:variant>
        <vt:lpwstr>_Toc199841155</vt:lpwstr>
      </vt:variant>
      <vt:variant>
        <vt:i4>1179709</vt:i4>
      </vt:variant>
      <vt:variant>
        <vt:i4>98</vt:i4>
      </vt:variant>
      <vt:variant>
        <vt:i4>0</vt:i4>
      </vt:variant>
      <vt:variant>
        <vt:i4>5</vt:i4>
      </vt:variant>
      <vt:variant>
        <vt:lpwstr/>
      </vt:variant>
      <vt:variant>
        <vt:lpwstr>_Toc199841154</vt:lpwstr>
      </vt:variant>
      <vt:variant>
        <vt:i4>1179709</vt:i4>
      </vt:variant>
      <vt:variant>
        <vt:i4>92</vt:i4>
      </vt:variant>
      <vt:variant>
        <vt:i4>0</vt:i4>
      </vt:variant>
      <vt:variant>
        <vt:i4>5</vt:i4>
      </vt:variant>
      <vt:variant>
        <vt:lpwstr/>
      </vt:variant>
      <vt:variant>
        <vt:lpwstr>_Toc199841153</vt:lpwstr>
      </vt:variant>
      <vt:variant>
        <vt:i4>1048639</vt:i4>
      </vt:variant>
      <vt:variant>
        <vt:i4>83</vt:i4>
      </vt:variant>
      <vt:variant>
        <vt:i4>0</vt:i4>
      </vt:variant>
      <vt:variant>
        <vt:i4>5</vt:i4>
      </vt:variant>
      <vt:variant>
        <vt:lpwstr/>
      </vt:variant>
      <vt:variant>
        <vt:lpwstr>_Toc200454878</vt:lpwstr>
      </vt:variant>
      <vt:variant>
        <vt:i4>1048639</vt:i4>
      </vt:variant>
      <vt:variant>
        <vt:i4>77</vt:i4>
      </vt:variant>
      <vt:variant>
        <vt:i4>0</vt:i4>
      </vt:variant>
      <vt:variant>
        <vt:i4>5</vt:i4>
      </vt:variant>
      <vt:variant>
        <vt:lpwstr/>
      </vt:variant>
      <vt:variant>
        <vt:lpwstr>_Toc200454877</vt:lpwstr>
      </vt:variant>
      <vt:variant>
        <vt:i4>1048639</vt:i4>
      </vt:variant>
      <vt:variant>
        <vt:i4>71</vt:i4>
      </vt:variant>
      <vt:variant>
        <vt:i4>0</vt:i4>
      </vt:variant>
      <vt:variant>
        <vt:i4>5</vt:i4>
      </vt:variant>
      <vt:variant>
        <vt:lpwstr/>
      </vt:variant>
      <vt:variant>
        <vt:lpwstr>_Toc200454876</vt:lpwstr>
      </vt:variant>
      <vt:variant>
        <vt:i4>1048639</vt:i4>
      </vt:variant>
      <vt:variant>
        <vt:i4>65</vt:i4>
      </vt:variant>
      <vt:variant>
        <vt:i4>0</vt:i4>
      </vt:variant>
      <vt:variant>
        <vt:i4>5</vt:i4>
      </vt:variant>
      <vt:variant>
        <vt:lpwstr/>
      </vt:variant>
      <vt:variant>
        <vt:lpwstr>_Toc200454875</vt:lpwstr>
      </vt:variant>
      <vt:variant>
        <vt:i4>1048639</vt:i4>
      </vt:variant>
      <vt:variant>
        <vt:i4>59</vt:i4>
      </vt:variant>
      <vt:variant>
        <vt:i4>0</vt:i4>
      </vt:variant>
      <vt:variant>
        <vt:i4>5</vt:i4>
      </vt:variant>
      <vt:variant>
        <vt:lpwstr/>
      </vt:variant>
      <vt:variant>
        <vt:lpwstr>_Toc200454874</vt:lpwstr>
      </vt:variant>
      <vt:variant>
        <vt:i4>1048639</vt:i4>
      </vt:variant>
      <vt:variant>
        <vt:i4>53</vt:i4>
      </vt:variant>
      <vt:variant>
        <vt:i4>0</vt:i4>
      </vt:variant>
      <vt:variant>
        <vt:i4>5</vt:i4>
      </vt:variant>
      <vt:variant>
        <vt:lpwstr/>
      </vt:variant>
      <vt:variant>
        <vt:lpwstr>_Toc200454873</vt:lpwstr>
      </vt:variant>
      <vt:variant>
        <vt:i4>1048639</vt:i4>
      </vt:variant>
      <vt:variant>
        <vt:i4>47</vt:i4>
      </vt:variant>
      <vt:variant>
        <vt:i4>0</vt:i4>
      </vt:variant>
      <vt:variant>
        <vt:i4>5</vt:i4>
      </vt:variant>
      <vt:variant>
        <vt:lpwstr/>
      </vt:variant>
      <vt:variant>
        <vt:lpwstr>_Toc200454872</vt:lpwstr>
      </vt:variant>
      <vt:variant>
        <vt:i4>1048639</vt:i4>
      </vt:variant>
      <vt:variant>
        <vt:i4>41</vt:i4>
      </vt:variant>
      <vt:variant>
        <vt:i4>0</vt:i4>
      </vt:variant>
      <vt:variant>
        <vt:i4>5</vt:i4>
      </vt:variant>
      <vt:variant>
        <vt:lpwstr/>
      </vt:variant>
      <vt:variant>
        <vt:lpwstr>_Toc200454871</vt:lpwstr>
      </vt:variant>
      <vt:variant>
        <vt:i4>1048639</vt:i4>
      </vt:variant>
      <vt:variant>
        <vt:i4>35</vt:i4>
      </vt:variant>
      <vt:variant>
        <vt:i4>0</vt:i4>
      </vt:variant>
      <vt:variant>
        <vt:i4>5</vt:i4>
      </vt:variant>
      <vt:variant>
        <vt:lpwstr/>
      </vt:variant>
      <vt:variant>
        <vt:lpwstr>_Toc200454870</vt:lpwstr>
      </vt:variant>
      <vt:variant>
        <vt:i4>1114175</vt:i4>
      </vt:variant>
      <vt:variant>
        <vt:i4>29</vt:i4>
      </vt:variant>
      <vt:variant>
        <vt:i4>0</vt:i4>
      </vt:variant>
      <vt:variant>
        <vt:i4>5</vt:i4>
      </vt:variant>
      <vt:variant>
        <vt:lpwstr/>
      </vt:variant>
      <vt:variant>
        <vt:lpwstr>_Toc200454869</vt:lpwstr>
      </vt:variant>
      <vt:variant>
        <vt:i4>1114175</vt:i4>
      </vt:variant>
      <vt:variant>
        <vt:i4>23</vt:i4>
      </vt:variant>
      <vt:variant>
        <vt:i4>0</vt:i4>
      </vt:variant>
      <vt:variant>
        <vt:i4>5</vt:i4>
      </vt:variant>
      <vt:variant>
        <vt:lpwstr/>
      </vt:variant>
      <vt:variant>
        <vt:lpwstr>_Toc200454868</vt:lpwstr>
      </vt:variant>
      <vt:variant>
        <vt:i4>1114175</vt:i4>
      </vt:variant>
      <vt:variant>
        <vt:i4>17</vt:i4>
      </vt:variant>
      <vt:variant>
        <vt:i4>0</vt:i4>
      </vt:variant>
      <vt:variant>
        <vt:i4>5</vt:i4>
      </vt:variant>
      <vt:variant>
        <vt:lpwstr/>
      </vt:variant>
      <vt:variant>
        <vt:lpwstr>_Toc200454867</vt:lpwstr>
      </vt:variant>
      <vt:variant>
        <vt:i4>1114175</vt:i4>
      </vt:variant>
      <vt:variant>
        <vt:i4>11</vt:i4>
      </vt:variant>
      <vt:variant>
        <vt:i4>0</vt:i4>
      </vt:variant>
      <vt:variant>
        <vt:i4>5</vt:i4>
      </vt:variant>
      <vt:variant>
        <vt:lpwstr/>
      </vt:variant>
      <vt:variant>
        <vt:lpwstr>_Toc200454866</vt:lpwstr>
      </vt:variant>
      <vt:variant>
        <vt:i4>1114175</vt:i4>
      </vt:variant>
      <vt:variant>
        <vt:i4>5</vt:i4>
      </vt:variant>
      <vt:variant>
        <vt:i4>0</vt:i4>
      </vt:variant>
      <vt:variant>
        <vt:i4>5</vt:i4>
      </vt:variant>
      <vt:variant>
        <vt:lpwstr/>
      </vt:variant>
      <vt:variant>
        <vt:lpwstr>_Toc200454865</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RodgersJ</dc:creator>
  <cp:keywords/>
  <cp:lastModifiedBy>Katrina Walsh</cp:lastModifiedBy>
  <cp:revision>357</cp:revision>
  <dcterms:created xsi:type="dcterms:W3CDTF">2025-05-23T17:39:00Z</dcterms:created>
  <dcterms:modified xsi:type="dcterms:W3CDTF">2025-06-10T23:26:00Z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61fbff10-d427-4c1a-a63e-36b6f4432555</vt:lpwstr>
  </property>
</Properties>
</file>