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ABD28" w14:textId="0AF45CD0" w:rsidR="002F529D" w:rsidRPr="008C2441" w:rsidRDefault="00A66C4E" w:rsidP="005B0EC0">
      <w:pPr>
        <w:pStyle w:val="BodyText"/>
        <w:spacing w:before="0" w:after="360"/>
        <w:jc w:val="center"/>
      </w:pPr>
      <w:r>
        <w:rPr>
          <w:noProof/>
        </w:rPr>
        <w:drawing>
          <wp:anchor distT="0" distB="0" distL="114300" distR="114300" simplePos="0" relativeHeight="251658240" behindDoc="0" locked="0" layoutInCell="1" allowOverlap="1" wp14:anchorId="5B994F75" wp14:editId="1C412701">
            <wp:simplePos x="0" y="0"/>
            <wp:positionH relativeFrom="column">
              <wp:posOffset>0</wp:posOffset>
            </wp:positionH>
            <wp:positionV relativeFrom="paragraph">
              <wp:posOffset>-700200</wp:posOffset>
            </wp:positionV>
            <wp:extent cx="7560463" cy="10693998"/>
            <wp:effectExtent l="0" t="0" r="2540" b="0"/>
            <wp:wrapNone/>
            <wp:docPr id="15" name="Picture 15" descr="A picture containing text,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plant, tree&#10;&#10;Description automatically generated"/>
                    <pic:cNvPicPr/>
                  </pic:nvPicPr>
                  <pic:blipFill>
                    <a:blip r:embed="rId8"/>
                    <a:stretch>
                      <a:fillRect/>
                    </a:stretch>
                  </pic:blipFill>
                  <pic:spPr>
                    <a:xfrm>
                      <a:off x="0" y="0"/>
                      <a:ext cx="7564651" cy="10699922"/>
                    </a:xfrm>
                    <a:prstGeom prst="rect">
                      <a:avLst/>
                    </a:prstGeom>
                  </pic:spPr>
                </pic:pic>
              </a:graphicData>
            </a:graphic>
            <wp14:sizeRelH relativeFrom="page">
              <wp14:pctWidth>0</wp14:pctWidth>
            </wp14:sizeRelH>
            <wp14:sizeRelV relativeFrom="page">
              <wp14:pctHeight>0</wp14:pctHeight>
            </wp14:sizeRelV>
          </wp:anchor>
        </w:drawing>
      </w:r>
    </w:p>
    <w:p w14:paraId="47F06275" w14:textId="77777777" w:rsidR="0003640E" w:rsidRPr="008C2441" w:rsidRDefault="0003640E" w:rsidP="0080531E">
      <w:pPr>
        <w:jc w:val="left"/>
        <w:rPr>
          <w:color w:val="FF0000"/>
        </w:rPr>
        <w:sectPr w:rsidR="0003640E" w:rsidRPr="008C2441" w:rsidSect="00A66C4E">
          <w:headerReference w:type="even" r:id="rId9"/>
          <w:headerReference w:type="default" r:id="rId10"/>
          <w:footerReference w:type="even" r:id="rId11"/>
          <w:footerReference w:type="default" r:id="rId12"/>
          <w:headerReference w:type="first" r:id="rId13"/>
          <w:footerReference w:type="first" r:id="rId14"/>
          <w:pgSz w:w="11907" w:h="16840" w:code="9"/>
          <w:pgMar w:top="0" w:right="0" w:bottom="1701" w:left="0" w:header="567" w:footer="1134" w:gutter="0"/>
          <w:cols w:space="720"/>
        </w:sectPr>
      </w:pPr>
    </w:p>
    <w:p w14:paraId="0E9751C8" w14:textId="77777777" w:rsidR="00BB6913" w:rsidRPr="008C2441" w:rsidRDefault="00BB6913" w:rsidP="00BB6913">
      <w:pPr>
        <w:pStyle w:val="Imprint"/>
        <w:spacing w:before="0" w:after="0"/>
        <w:rPr>
          <w:b/>
        </w:rPr>
      </w:pPr>
      <w:r w:rsidRPr="008C2441">
        <w:rPr>
          <w:b/>
        </w:rPr>
        <w:lastRenderedPageBreak/>
        <w:t>Disclaimer</w:t>
      </w:r>
    </w:p>
    <w:p w14:paraId="4D0F9162" w14:textId="77777777" w:rsidR="00746DF2" w:rsidRPr="008B1A7F" w:rsidRDefault="00746DF2" w:rsidP="00746DF2">
      <w:pPr>
        <w:pStyle w:val="Imprint"/>
      </w:pPr>
      <w:r w:rsidRPr="008B1A7F">
        <w:t>The information in this publication is, according to the Ministry for the Environment’s best efforts, accurate at the time of publication. The Ministry will make every reasonable effort to</w:t>
      </w:r>
      <w:r>
        <w:t> </w:t>
      </w:r>
      <w:r w:rsidRPr="008B1A7F">
        <w:t xml:space="preserve">keep it current and accurate. However, users of this publication are advised that: </w:t>
      </w:r>
    </w:p>
    <w:p w14:paraId="694935B0" w14:textId="77777777" w:rsidR="00746DF2" w:rsidRPr="008B1A7F" w:rsidRDefault="00746DF2" w:rsidP="00746DF2">
      <w:pPr>
        <w:pStyle w:val="Bullet"/>
        <w:tabs>
          <w:tab w:val="num" w:pos="397"/>
        </w:tabs>
      </w:pPr>
      <w:r w:rsidRPr="008B1A7F">
        <w:t xml:space="preserve">The information does not alter the laws of New Zealand, other official guidelines, or requirements. </w:t>
      </w:r>
    </w:p>
    <w:p w14:paraId="389DA004" w14:textId="77777777" w:rsidR="00746DF2" w:rsidRPr="008B1A7F" w:rsidRDefault="00746DF2" w:rsidP="00746DF2">
      <w:pPr>
        <w:pStyle w:val="Bullet"/>
        <w:tabs>
          <w:tab w:val="num" w:pos="397"/>
        </w:tabs>
      </w:pPr>
      <w:r w:rsidRPr="008B1A7F">
        <w:t xml:space="preserve">It does not constitute legal advice, and users should take specific advice from qualified professionals before taking any action based on information in this publication. </w:t>
      </w:r>
    </w:p>
    <w:p w14:paraId="121095B1" w14:textId="77777777" w:rsidR="00746DF2" w:rsidRDefault="00746DF2" w:rsidP="00746DF2">
      <w:pPr>
        <w:pStyle w:val="Bullet"/>
        <w:tabs>
          <w:tab w:val="num" w:pos="397"/>
        </w:tabs>
      </w:pPr>
      <w:r w:rsidRPr="008B1A7F">
        <w:t xml:space="preserve">The Ministry does not accept any responsibility or liability whatsoever whether in contract, tort, equity, or otherwise for any action taken </w:t>
      </w:r>
      <w:proofErr w:type="gramStart"/>
      <w:r w:rsidRPr="008B1A7F">
        <w:t>as a result of</w:t>
      </w:r>
      <w:proofErr w:type="gramEnd"/>
      <w:r w:rsidRPr="008B1A7F">
        <w:t xml:space="preserve"> reading, or reliance placed on this publication because of having read any part, or all, of the information in this</w:t>
      </w:r>
      <w:r>
        <w:t> </w:t>
      </w:r>
      <w:r w:rsidRPr="008B1A7F">
        <w:t>publication or for any error, or inadequacy, deficiency, flaw in, or omission from the information in this publication.</w:t>
      </w:r>
    </w:p>
    <w:p w14:paraId="697991FC" w14:textId="6B7F4EEE" w:rsidR="00746DF2" w:rsidRDefault="00746DF2" w:rsidP="000614BD">
      <w:pPr>
        <w:pStyle w:val="Bullet"/>
        <w:tabs>
          <w:tab w:val="num" w:pos="397"/>
        </w:tabs>
      </w:pPr>
      <w:r w:rsidRPr="008B1A7F">
        <w:t xml:space="preserve">All references to websites, </w:t>
      </w:r>
      <w:proofErr w:type="gramStart"/>
      <w:r w:rsidRPr="008B1A7F">
        <w:t>organisations</w:t>
      </w:r>
      <w:proofErr w:type="gramEnd"/>
      <w:r w:rsidRPr="008B1A7F">
        <w:t xml:space="preserve"> or people not within the Ministry are for convenience only and should not be taken as endorsement of those websites or information contained in those websites nor of organisations or people referred to.</w:t>
      </w:r>
    </w:p>
    <w:p w14:paraId="0E040217" w14:textId="77777777" w:rsidR="00746DF2" w:rsidRPr="008C2441" w:rsidRDefault="00746DF2" w:rsidP="00BB6913">
      <w:pPr>
        <w:pStyle w:val="Imprint"/>
      </w:pPr>
    </w:p>
    <w:p w14:paraId="36FB0226" w14:textId="130240A4" w:rsidR="00BB6913" w:rsidRPr="008C2441" w:rsidRDefault="00BB6913" w:rsidP="00BB6913">
      <w:pPr>
        <w:pStyle w:val="Imprint"/>
      </w:pPr>
      <w:r w:rsidRPr="008C2441">
        <w:t xml:space="preserve">This document may be cited as: Ministry for the Environment. 2021. </w:t>
      </w:r>
      <w:r w:rsidRPr="008C2441">
        <w:rPr>
          <w:i/>
          <w:iCs/>
        </w:rPr>
        <w:t xml:space="preserve">Managing our wetlands: A discussion document on proposed changes to </w:t>
      </w:r>
      <w:r w:rsidR="00746DF2">
        <w:rPr>
          <w:i/>
          <w:iCs/>
        </w:rPr>
        <w:t xml:space="preserve">the </w:t>
      </w:r>
      <w:r w:rsidRPr="008C2441">
        <w:rPr>
          <w:i/>
          <w:iCs/>
        </w:rPr>
        <w:t>wetland regulations</w:t>
      </w:r>
      <w:r w:rsidRPr="008C2441">
        <w:t>. Wellington: Ministry for the Environment.</w:t>
      </w:r>
    </w:p>
    <w:p w14:paraId="568E4C29" w14:textId="77777777" w:rsidR="00BB6913" w:rsidRPr="008C2441" w:rsidRDefault="00BB6913" w:rsidP="00BB6913">
      <w:pPr>
        <w:pStyle w:val="Imprint"/>
      </w:pPr>
    </w:p>
    <w:p w14:paraId="2C0CB15D" w14:textId="77777777" w:rsidR="00BB6913" w:rsidRPr="008C2441" w:rsidRDefault="00BB6913" w:rsidP="00BB6913">
      <w:pPr>
        <w:pStyle w:val="Imprint"/>
      </w:pPr>
    </w:p>
    <w:p w14:paraId="7DFD08E9" w14:textId="77777777" w:rsidR="00BB6913" w:rsidRPr="008C2441" w:rsidRDefault="00BB6913" w:rsidP="00BB6913">
      <w:pPr>
        <w:pStyle w:val="Imprint"/>
      </w:pPr>
    </w:p>
    <w:p w14:paraId="6F4BC176" w14:textId="77777777" w:rsidR="00BB6913" w:rsidRPr="008C2441" w:rsidRDefault="00BB6913" w:rsidP="00BB6913">
      <w:pPr>
        <w:pStyle w:val="Imprint"/>
      </w:pPr>
    </w:p>
    <w:p w14:paraId="4849BE95" w14:textId="77777777" w:rsidR="00BB6913" w:rsidRPr="008C2441" w:rsidRDefault="00BB6913" w:rsidP="00BB6913">
      <w:pPr>
        <w:pStyle w:val="Imprint"/>
      </w:pPr>
    </w:p>
    <w:p w14:paraId="50213790" w14:textId="77777777" w:rsidR="00BB6913" w:rsidRPr="008C2441" w:rsidRDefault="00BB6913" w:rsidP="00BB6913">
      <w:pPr>
        <w:pStyle w:val="Imprint"/>
      </w:pPr>
    </w:p>
    <w:p w14:paraId="255D7C8F" w14:textId="79B50F86" w:rsidR="00BB6913" w:rsidRPr="008C2441" w:rsidRDefault="00BB6913" w:rsidP="00BB6913">
      <w:pPr>
        <w:pStyle w:val="Imprint"/>
      </w:pPr>
    </w:p>
    <w:p w14:paraId="6B24092D" w14:textId="05DFE732" w:rsidR="00BB6913" w:rsidRPr="008C2441" w:rsidRDefault="00BB6913" w:rsidP="00BB6913">
      <w:pPr>
        <w:pStyle w:val="Imprint"/>
      </w:pPr>
    </w:p>
    <w:p w14:paraId="6080E5E0" w14:textId="062540F1" w:rsidR="00BB6913" w:rsidRPr="008C2441" w:rsidRDefault="00BB6913" w:rsidP="00BB6913">
      <w:pPr>
        <w:pStyle w:val="Imprint"/>
        <w:spacing w:before="240"/>
      </w:pPr>
      <w:r w:rsidRPr="008C2441">
        <w:t xml:space="preserve">Published in </w:t>
      </w:r>
      <w:r w:rsidR="003759F7">
        <w:t>September</w:t>
      </w:r>
      <w:r w:rsidRPr="008C2441">
        <w:t xml:space="preserve"> 2021 by the</w:t>
      </w:r>
      <w:r w:rsidRPr="008C2441">
        <w:br/>
        <w:t xml:space="preserve">Ministry for the Environment </w:t>
      </w:r>
      <w:r w:rsidRPr="008C2441">
        <w:br/>
      </w:r>
      <w:proofErr w:type="spellStart"/>
      <w:r w:rsidRPr="008C2441">
        <w:t>Manatū</w:t>
      </w:r>
      <w:proofErr w:type="spellEnd"/>
      <w:r w:rsidRPr="008C2441">
        <w:t xml:space="preserve"> </w:t>
      </w:r>
      <w:proofErr w:type="spellStart"/>
      <w:r w:rsidRPr="008C2441">
        <w:t>Mō</w:t>
      </w:r>
      <w:proofErr w:type="spellEnd"/>
      <w:r w:rsidRPr="008C2441">
        <w:t xml:space="preserve"> </w:t>
      </w:r>
      <w:proofErr w:type="spellStart"/>
      <w:r w:rsidRPr="008C2441">
        <w:t>Te</w:t>
      </w:r>
      <w:proofErr w:type="spellEnd"/>
      <w:r w:rsidRPr="008C2441">
        <w:t xml:space="preserve"> </w:t>
      </w:r>
      <w:proofErr w:type="spellStart"/>
      <w:r w:rsidRPr="008C2441">
        <w:t>Taiao</w:t>
      </w:r>
      <w:proofErr w:type="spellEnd"/>
      <w:r w:rsidRPr="008C2441">
        <w:br/>
        <w:t>PO Box 10362, Wellington 6143, New Zealand</w:t>
      </w:r>
    </w:p>
    <w:p w14:paraId="4BFFBD2F" w14:textId="12FAD330" w:rsidR="00BB6913" w:rsidRPr="003759F7" w:rsidRDefault="00BB6913" w:rsidP="003759F7">
      <w:pPr>
        <w:spacing w:before="0" w:after="0" w:line="240" w:lineRule="auto"/>
        <w:jc w:val="left"/>
        <w:rPr>
          <w:rFonts w:eastAsia="Times New Roman" w:cs="Calibri"/>
        </w:rPr>
      </w:pPr>
      <w:r w:rsidRPr="008C2441">
        <w:t>ISBN:</w:t>
      </w:r>
      <w:r w:rsidR="003759F7">
        <w:t xml:space="preserve"> </w:t>
      </w:r>
      <w:r w:rsidR="003759F7" w:rsidRPr="003759F7">
        <w:rPr>
          <w:rFonts w:eastAsia="Times New Roman" w:cs="Calibri"/>
        </w:rPr>
        <w:t>978-1-99-003374-2</w:t>
      </w:r>
      <w:r w:rsidR="003759F7">
        <w:rPr>
          <w:rFonts w:eastAsia="Times New Roman" w:cs="Calibri"/>
        </w:rPr>
        <w:br/>
      </w:r>
      <w:r w:rsidRPr="008C2441">
        <w:t xml:space="preserve">Publication number: </w:t>
      </w:r>
      <w:r w:rsidR="003759F7">
        <w:t>ME 1588</w:t>
      </w:r>
    </w:p>
    <w:p w14:paraId="2D0982C0" w14:textId="77777777" w:rsidR="00BB6913" w:rsidRPr="008C2441" w:rsidRDefault="00BB6913" w:rsidP="00BB6913">
      <w:pPr>
        <w:pStyle w:val="Imprint"/>
        <w:spacing w:after="80"/>
      </w:pPr>
      <w:r w:rsidRPr="008C2441">
        <w:t>© Crown copyright New Zealand 2021</w:t>
      </w:r>
    </w:p>
    <w:p w14:paraId="01C6AE4F" w14:textId="60E9CEF3" w:rsidR="00A84FE1" w:rsidRPr="008C2441" w:rsidRDefault="00BB6913" w:rsidP="00BB6913">
      <w:pPr>
        <w:pStyle w:val="Imprint"/>
        <w:spacing w:before="240" w:after="0"/>
      </w:pPr>
      <w:r w:rsidRPr="008C2441">
        <w:t xml:space="preserve">This document is available on the Ministry for the Environment website: </w:t>
      </w:r>
      <w:hyperlink r:id="rId15" w:history="1">
        <w:r w:rsidRPr="008C2441">
          <w:rPr>
            <w:rStyle w:val="Hyperlink"/>
          </w:rPr>
          <w:t>environment.govt.nz</w:t>
        </w:r>
      </w:hyperlink>
      <w:r w:rsidRPr="008C2441">
        <w:rPr>
          <w:rStyle w:val="Hyperlink"/>
          <w:color w:val="auto"/>
        </w:rPr>
        <w:t>.</w:t>
      </w:r>
    </w:p>
    <w:p w14:paraId="3E19B9A8" w14:textId="77777777" w:rsidR="0080531E" w:rsidRPr="008C2441" w:rsidRDefault="0080531E" w:rsidP="00A84FE1">
      <w:pPr>
        <w:sectPr w:rsidR="0080531E" w:rsidRPr="008C2441" w:rsidSect="0036151C">
          <w:headerReference w:type="even" r:id="rId16"/>
          <w:headerReference w:type="default" r:id="rId17"/>
          <w:footerReference w:type="even" r:id="rId18"/>
          <w:footerReference w:type="default" r:id="rId19"/>
          <w:pgSz w:w="11907" w:h="16840" w:code="9"/>
          <w:pgMar w:top="1134" w:right="1418" w:bottom="1134" w:left="1418" w:header="567" w:footer="567" w:gutter="567"/>
          <w:pgNumType w:fmt="lowerRoman"/>
          <w:cols w:space="720"/>
        </w:sectPr>
      </w:pPr>
    </w:p>
    <w:p w14:paraId="7BF43B45" w14:textId="77777777" w:rsidR="0080531E" w:rsidRPr="008C2441" w:rsidRDefault="0080531E" w:rsidP="008B68EC">
      <w:pPr>
        <w:pStyle w:val="Heading"/>
      </w:pPr>
      <w:r w:rsidRPr="008C2441">
        <w:lastRenderedPageBreak/>
        <w:t>Contents</w:t>
      </w:r>
    </w:p>
    <w:p w14:paraId="256F67EC" w14:textId="4017DFC5" w:rsidR="00A66C4E" w:rsidRDefault="00775F57">
      <w:pPr>
        <w:pStyle w:val="TOC1"/>
        <w:rPr>
          <w:rFonts w:asciiTheme="minorHAnsi" w:hAnsiTheme="minorHAnsi"/>
          <w:noProof/>
        </w:rPr>
      </w:pPr>
      <w:r w:rsidRPr="008C2441">
        <w:rPr>
          <w:color w:val="0092CF"/>
        </w:rPr>
        <w:fldChar w:fldCharType="begin"/>
      </w:r>
      <w:r w:rsidRPr="008C2441">
        <w:rPr>
          <w:color w:val="0092CF"/>
        </w:rPr>
        <w:instrText xml:space="preserve"> TOC \h \z \t "Heading 1,1,Heading 2,2" </w:instrText>
      </w:r>
      <w:r w:rsidRPr="008C2441">
        <w:rPr>
          <w:color w:val="0092CF"/>
        </w:rPr>
        <w:fldChar w:fldCharType="separate"/>
      </w:r>
      <w:hyperlink w:anchor="_Toc80616572" w:history="1">
        <w:r w:rsidR="00A66C4E" w:rsidRPr="003E65BA">
          <w:rPr>
            <w:rStyle w:val="Hyperlink"/>
            <w:noProof/>
          </w:rPr>
          <w:t>Section 1: Overview of wetland management</w:t>
        </w:r>
        <w:r w:rsidR="00A66C4E">
          <w:rPr>
            <w:noProof/>
            <w:webHidden/>
          </w:rPr>
          <w:tab/>
        </w:r>
        <w:r w:rsidR="00A66C4E">
          <w:rPr>
            <w:noProof/>
            <w:webHidden/>
          </w:rPr>
          <w:fldChar w:fldCharType="begin"/>
        </w:r>
        <w:r w:rsidR="00A66C4E">
          <w:rPr>
            <w:noProof/>
            <w:webHidden/>
          </w:rPr>
          <w:instrText xml:space="preserve"> PAGEREF _Toc80616572 \h </w:instrText>
        </w:r>
        <w:r w:rsidR="00A66C4E">
          <w:rPr>
            <w:noProof/>
            <w:webHidden/>
          </w:rPr>
        </w:r>
        <w:r w:rsidR="00A66C4E">
          <w:rPr>
            <w:noProof/>
            <w:webHidden/>
          </w:rPr>
          <w:fldChar w:fldCharType="separate"/>
        </w:r>
        <w:r w:rsidR="00342107">
          <w:rPr>
            <w:noProof/>
            <w:webHidden/>
          </w:rPr>
          <w:t>4</w:t>
        </w:r>
        <w:r w:rsidR="00A66C4E">
          <w:rPr>
            <w:noProof/>
            <w:webHidden/>
          </w:rPr>
          <w:fldChar w:fldCharType="end"/>
        </w:r>
      </w:hyperlink>
    </w:p>
    <w:p w14:paraId="3DF28307" w14:textId="3B6E83F3" w:rsidR="00A66C4E" w:rsidRDefault="001857BE">
      <w:pPr>
        <w:pStyle w:val="TOC2"/>
        <w:rPr>
          <w:rFonts w:asciiTheme="minorHAnsi" w:hAnsiTheme="minorHAnsi"/>
          <w:noProof/>
        </w:rPr>
      </w:pPr>
      <w:hyperlink w:anchor="_Toc80616573" w:history="1">
        <w:r w:rsidR="00A66C4E" w:rsidRPr="003E65BA">
          <w:rPr>
            <w:rStyle w:val="Hyperlink"/>
            <w:noProof/>
          </w:rPr>
          <w:t>Purpose of the review</w:t>
        </w:r>
        <w:r w:rsidR="00A66C4E">
          <w:rPr>
            <w:noProof/>
            <w:webHidden/>
          </w:rPr>
          <w:tab/>
        </w:r>
        <w:r w:rsidR="00A66C4E">
          <w:rPr>
            <w:noProof/>
            <w:webHidden/>
          </w:rPr>
          <w:fldChar w:fldCharType="begin"/>
        </w:r>
        <w:r w:rsidR="00A66C4E">
          <w:rPr>
            <w:noProof/>
            <w:webHidden/>
          </w:rPr>
          <w:instrText xml:space="preserve"> PAGEREF _Toc80616573 \h </w:instrText>
        </w:r>
        <w:r w:rsidR="00A66C4E">
          <w:rPr>
            <w:noProof/>
            <w:webHidden/>
          </w:rPr>
        </w:r>
        <w:r w:rsidR="00A66C4E">
          <w:rPr>
            <w:noProof/>
            <w:webHidden/>
          </w:rPr>
          <w:fldChar w:fldCharType="separate"/>
        </w:r>
        <w:r w:rsidR="00342107">
          <w:rPr>
            <w:noProof/>
            <w:webHidden/>
          </w:rPr>
          <w:t>4</w:t>
        </w:r>
        <w:r w:rsidR="00A66C4E">
          <w:rPr>
            <w:noProof/>
            <w:webHidden/>
          </w:rPr>
          <w:fldChar w:fldCharType="end"/>
        </w:r>
      </w:hyperlink>
    </w:p>
    <w:p w14:paraId="1B998986" w14:textId="4945E2AD" w:rsidR="00A66C4E" w:rsidRDefault="001857BE">
      <w:pPr>
        <w:pStyle w:val="TOC2"/>
        <w:rPr>
          <w:rFonts w:asciiTheme="minorHAnsi" w:hAnsiTheme="minorHAnsi"/>
          <w:noProof/>
        </w:rPr>
      </w:pPr>
      <w:hyperlink w:anchor="_Toc80616574" w:history="1">
        <w:r w:rsidR="00A66C4E" w:rsidRPr="003E65BA">
          <w:rPr>
            <w:rStyle w:val="Hyperlink"/>
            <w:noProof/>
          </w:rPr>
          <w:t>Summary of proposals</w:t>
        </w:r>
        <w:r w:rsidR="00A66C4E">
          <w:rPr>
            <w:noProof/>
            <w:webHidden/>
          </w:rPr>
          <w:tab/>
        </w:r>
        <w:r w:rsidR="00A66C4E">
          <w:rPr>
            <w:noProof/>
            <w:webHidden/>
          </w:rPr>
          <w:fldChar w:fldCharType="begin"/>
        </w:r>
        <w:r w:rsidR="00A66C4E">
          <w:rPr>
            <w:noProof/>
            <w:webHidden/>
          </w:rPr>
          <w:instrText xml:space="preserve"> PAGEREF _Toc80616574 \h </w:instrText>
        </w:r>
        <w:r w:rsidR="00A66C4E">
          <w:rPr>
            <w:noProof/>
            <w:webHidden/>
          </w:rPr>
        </w:r>
        <w:r w:rsidR="00A66C4E">
          <w:rPr>
            <w:noProof/>
            <w:webHidden/>
          </w:rPr>
          <w:fldChar w:fldCharType="separate"/>
        </w:r>
        <w:r w:rsidR="00342107">
          <w:rPr>
            <w:noProof/>
            <w:webHidden/>
          </w:rPr>
          <w:t>5</w:t>
        </w:r>
        <w:r w:rsidR="00A66C4E">
          <w:rPr>
            <w:noProof/>
            <w:webHidden/>
          </w:rPr>
          <w:fldChar w:fldCharType="end"/>
        </w:r>
      </w:hyperlink>
    </w:p>
    <w:p w14:paraId="6C3D9552" w14:textId="74DB6E51" w:rsidR="00A66C4E" w:rsidRDefault="001857BE">
      <w:pPr>
        <w:pStyle w:val="TOC1"/>
        <w:rPr>
          <w:rFonts w:asciiTheme="minorHAnsi" w:hAnsiTheme="minorHAnsi"/>
          <w:noProof/>
        </w:rPr>
      </w:pPr>
      <w:hyperlink w:anchor="_Toc80616575" w:history="1">
        <w:r w:rsidR="00A66C4E" w:rsidRPr="003E65BA">
          <w:rPr>
            <w:rStyle w:val="Hyperlink"/>
            <w:noProof/>
          </w:rPr>
          <w:t>Section 2: Change to the definition of a ‘natural wetland’</w:t>
        </w:r>
        <w:r w:rsidR="00A66C4E">
          <w:rPr>
            <w:noProof/>
            <w:webHidden/>
          </w:rPr>
          <w:tab/>
        </w:r>
        <w:r w:rsidR="00A66C4E">
          <w:rPr>
            <w:noProof/>
            <w:webHidden/>
          </w:rPr>
          <w:fldChar w:fldCharType="begin"/>
        </w:r>
        <w:r w:rsidR="00A66C4E">
          <w:rPr>
            <w:noProof/>
            <w:webHidden/>
          </w:rPr>
          <w:instrText xml:space="preserve"> PAGEREF _Toc80616575 \h </w:instrText>
        </w:r>
        <w:r w:rsidR="00A66C4E">
          <w:rPr>
            <w:noProof/>
            <w:webHidden/>
          </w:rPr>
        </w:r>
        <w:r w:rsidR="00A66C4E">
          <w:rPr>
            <w:noProof/>
            <w:webHidden/>
          </w:rPr>
          <w:fldChar w:fldCharType="separate"/>
        </w:r>
        <w:r w:rsidR="00342107">
          <w:rPr>
            <w:noProof/>
            <w:webHidden/>
          </w:rPr>
          <w:t>6</w:t>
        </w:r>
        <w:r w:rsidR="00A66C4E">
          <w:rPr>
            <w:noProof/>
            <w:webHidden/>
          </w:rPr>
          <w:fldChar w:fldCharType="end"/>
        </w:r>
      </w:hyperlink>
    </w:p>
    <w:p w14:paraId="11965B1C" w14:textId="0006921A" w:rsidR="00A66C4E" w:rsidRDefault="001857BE">
      <w:pPr>
        <w:pStyle w:val="TOC1"/>
        <w:rPr>
          <w:rFonts w:asciiTheme="minorHAnsi" w:hAnsiTheme="minorHAnsi"/>
          <w:noProof/>
        </w:rPr>
      </w:pPr>
      <w:hyperlink w:anchor="_Toc80616576" w:history="1">
        <w:r w:rsidR="00A66C4E" w:rsidRPr="003E65BA">
          <w:rPr>
            <w:rStyle w:val="Hyperlink"/>
            <w:noProof/>
          </w:rPr>
          <w:t>Section 3: Better provision for restoration, maintenance and biosecurity activities in ‘natural wetlands’</w:t>
        </w:r>
        <w:r w:rsidR="00A66C4E">
          <w:rPr>
            <w:noProof/>
            <w:webHidden/>
          </w:rPr>
          <w:tab/>
        </w:r>
        <w:r w:rsidR="00A66C4E">
          <w:rPr>
            <w:noProof/>
            <w:webHidden/>
          </w:rPr>
          <w:fldChar w:fldCharType="begin"/>
        </w:r>
        <w:r w:rsidR="00A66C4E">
          <w:rPr>
            <w:noProof/>
            <w:webHidden/>
          </w:rPr>
          <w:instrText xml:space="preserve"> PAGEREF _Toc80616576 \h </w:instrText>
        </w:r>
        <w:r w:rsidR="00A66C4E">
          <w:rPr>
            <w:noProof/>
            <w:webHidden/>
          </w:rPr>
        </w:r>
        <w:r w:rsidR="00A66C4E">
          <w:rPr>
            <w:noProof/>
            <w:webHidden/>
          </w:rPr>
          <w:fldChar w:fldCharType="separate"/>
        </w:r>
        <w:r w:rsidR="00342107">
          <w:rPr>
            <w:noProof/>
            <w:webHidden/>
          </w:rPr>
          <w:t>8</w:t>
        </w:r>
        <w:r w:rsidR="00A66C4E">
          <w:rPr>
            <w:noProof/>
            <w:webHidden/>
          </w:rPr>
          <w:fldChar w:fldCharType="end"/>
        </w:r>
      </w:hyperlink>
    </w:p>
    <w:p w14:paraId="5031FF70" w14:textId="34D69C9B" w:rsidR="00A66C4E" w:rsidRDefault="001857BE">
      <w:pPr>
        <w:pStyle w:val="TOC1"/>
        <w:rPr>
          <w:rFonts w:asciiTheme="minorHAnsi" w:hAnsiTheme="minorHAnsi"/>
          <w:noProof/>
        </w:rPr>
      </w:pPr>
      <w:hyperlink w:anchor="_Toc80616577" w:history="1">
        <w:r w:rsidR="00A66C4E" w:rsidRPr="003E65BA">
          <w:rPr>
            <w:rStyle w:val="Hyperlink"/>
            <w:noProof/>
          </w:rPr>
          <w:t>Section 4: Additional consenting pathways</w:t>
        </w:r>
        <w:r w:rsidR="00A66C4E">
          <w:rPr>
            <w:noProof/>
            <w:webHidden/>
          </w:rPr>
          <w:tab/>
        </w:r>
        <w:r w:rsidR="00A66C4E">
          <w:rPr>
            <w:noProof/>
            <w:webHidden/>
          </w:rPr>
          <w:fldChar w:fldCharType="begin"/>
        </w:r>
        <w:r w:rsidR="00A66C4E">
          <w:rPr>
            <w:noProof/>
            <w:webHidden/>
          </w:rPr>
          <w:instrText xml:space="preserve"> PAGEREF _Toc80616577 \h </w:instrText>
        </w:r>
        <w:r w:rsidR="00A66C4E">
          <w:rPr>
            <w:noProof/>
            <w:webHidden/>
          </w:rPr>
        </w:r>
        <w:r w:rsidR="00A66C4E">
          <w:rPr>
            <w:noProof/>
            <w:webHidden/>
          </w:rPr>
          <w:fldChar w:fldCharType="separate"/>
        </w:r>
        <w:r w:rsidR="00342107">
          <w:rPr>
            <w:noProof/>
            <w:webHidden/>
          </w:rPr>
          <w:t>10</w:t>
        </w:r>
        <w:r w:rsidR="00A66C4E">
          <w:rPr>
            <w:noProof/>
            <w:webHidden/>
          </w:rPr>
          <w:fldChar w:fldCharType="end"/>
        </w:r>
      </w:hyperlink>
    </w:p>
    <w:p w14:paraId="2921435B" w14:textId="2226AEB2" w:rsidR="00A66C4E" w:rsidRDefault="001857BE">
      <w:pPr>
        <w:pStyle w:val="TOC2"/>
        <w:rPr>
          <w:rFonts w:asciiTheme="minorHAnsi" w:hAnsiTheme="minorHAnsi"/>
          <w:noProof/>
        </w:rPr>
      </w:pPr>
      <w:hyperlink w:anchor="_Toc80616578" w:history="1">
        <w:r w:rsidR="00A66C4E" w:rsidRPr="003E65BA">
          <w:rPr>
            <w:rStyle w:val="Hyperlink"/>
            <w:noProof/>
          </w:rPr>
          <w:t>Consenting pathway for quarrying</w:t>
        </w:r>
        <w:r w:rsidR="00A66C4E">
          <w:rPr>
            <w:noProof/>
            <w:webHidden/>
          </w:rPr>
          <w:tab/>
        </w:r>
        <w:r w:rsidR="00A66C4E">
          <w:rPr>
            <w:noProof/>
            <w:webHidden/>
          </w:rPr>
          <w:fldChar w:fldCharType="begin"/>
        </w:r>
        <w:r w:rsidR="00A66C4E">
          <w:rPr>
            <w:noProof/>
            <w:webHidden/>
          </w:rPr>
          <w:instrText xml:space="preserve"> PAGEREF _Toc80616578 \h </w:instrText>
        </w:r>
        <w:r w:rsidR="00A66C4E">
          <w:rPr>
            <w:noProof/>
            <w:webHidden/>
          </w:rPr>
        </w:r>
        <w:r w:rsidR="00A66C4E">
          <w:rPr>
            <w:noProof/>
            <w:webHidden/>
          </w:rPr>
          <w:fldChar w:fldCharType="separate"/>
        </w:r>
        <w:r w:rsidR="00342107">
          <w:rPr>
            <w:noProof/>
            <w:webHidden/>
          </w:rPr>
          <w:t>11</w:t>
        </w:r>
        <w:r w:rsidR="00A66C4E">
          <w:rPr>
            <w:noProof/>
            <w:webHidden/>
          </w:rPr>
          <w:fldChar w:fldCharType="end"/>
        </w:r>
      </w:hyperlink>
    </w:p>
    <w:p w14:paraId="7C21C176" w14:textId="06C177B6" w:rsidR="00A66C4E" w:rsidRDefault="001857BE">
      <w:pPr>
        <w:pStyle w:val="TOC2"/>
        <w:rPr>
          <w:rFonts w:asciiTheme="minorHAnsi" w:hAnsiTheme="minorHAnsi"/>
          <w:noProof/>
        </w:rPr>
      </w:pPr>
      <w:hyperlink w:anchor="_Toc80616579" w:history="1">
        <w:r w:rsidR="00A66C4E" w:rsidRPr="003E65BA">
          <w:rPr>
            <w:rStyle w:val="Hyperlink"/>
            <w:noProof/>
          </w:rPr>
          <w:t>Consenting pathway for landfills, cleanfills and managed fills</w:t>
        </w:r>
        <w:r w:rsidR="00A66C4E">
          <w:rPr>
            <w:noProof/>
            <w:webHidden/>
          </w:rPr>
          <w:tab/>
        </w:r>
        <w:r w:rsidR="00A66C4E">
          <w:rPr>
            <w:noProof/>
            <w:webHidden/>
          </w:rPr>
          <w:fldChar w:fldCharType="begin"/>
        </w:r>
        <w:r w:rsidR="00A66C4E">
          <w:rPr>
            <w:noProof/>
            <w:webHidden/>
          </w:rPr>
          <w:instrText xml:space="preserve"> PAGEREF _Toc80616579 \h </w:instrText>
        </w:r>
        <w:r w:rsidR="00A66C4E">
          <w:rPr>
            <w:noProof/>
            <w:webHidden/>
          </w:rPr>
        </w:r>
        <w:r w:rsidR="00A66C4E">
          <w:rPr>
            <w:noProof/>
            <w:webHidden/>
          </w:rPr>
          <w:fldChar w:fldCharType="separate"/>
        </w:r>
        <w:r w:rsidR="00342107">
          <w:rPr>
            <w:noProof/>
            <w:webHidden/>
          </w:rPr>
          <w:t>12</w:t>
        </w:r>
        <w:r w:rsidR="00A66C4E">
          <w:rPr>
            <w:noProof/>
            <w:webHidden/>
          </w:rPr>
          <w:fldChar w:fldCharType="end"/>
        </w:r>
      </w:hyperlink>
    </w:p>
    <w:p w14:paraId="3607D00B" w14:textId="55042A02" w:rsidR="00A66C4E" w:rsidRDefault="001857BE">
      <w:pPr>
        <w:pStyle w:val="TOC2"/>
        <w:rPr>
          <w:rFonts w:asciiTheme="minorHAnsi" w:hAnsiTheme="minorHAnsi"/>
          <w:noProof/>
        </w:rPr>
      </w:pPr>
      <w:hyperlink w:anchor="_Toc80616580" w:history="1">
        <w:r w:rsidR="00A66C4E" w:rsidRPr="003E65BA">
          <w:rPr>
            <w:rStyle w:val="Hyperlink"/>
            <w:noProof/>
          </w:rPr>
          <w:t>Consenting pathway for mining (minerals)</w:t>
        </w:r>
        <w:r w:rsidR="00A66C4E">
          <w:rPr>
            <w:noProof/>
            <w:webHidden/>
          </w:rPr>
          <w:tab/>
        </w:r>
        <w:r w:rsidR="00A66C4E">
          <w:rPr>
            <w:noProof/>
            <w:webHidden/>
          </w:rPr>
          <w:fldChar w:fldCharType="begin"/>
        </w:r>
        <w:r w:rsidR="00A66C4E">
          <w:rPr>
            <w:noProof/>
            <w:webHidden/>
          </w:rPr>
          <w:instrText xml:space="preserve"> PAGEREF _Toc80616580 \h </w:instrText>
        </w:r>
        <w:r w:rsidR="00A66C4E">
          <w:rPr>
            <w:noProof/>
            <w:webHidden/>
          </w:rPr>
        </w:r>
        <w:r w:rsidR="00A66C4E">
          <w:rPr>
            <w:noProof/>
            <w:webHidden/>
          </w:rPr>
          <w:fldChar w:fldCharType="separate"/>
        </w:r>
        <w:r w:rsidR="00342107">
          <w:rPr>
            <w:noProof/>
            <w:webHidden/>
          </w:rPr>
          <w:t>13</w:t>
        </w:r>
        <w:r w:rsidR="00A66C4E">
          <w:rPr>
            <w:noProof/>
            <w:webHidden/>
          </w:rPr>
          <w:fldChar w:fldCharType="end"/>
        </w:r>
      </w:hyperlink>
    </w:p>
    <w:p w14:paraId="64C4F95B" w14:textId="0D94C02D" w:rsidR="00A66C4E" w:rsidRDefault="001857BE">
      <w:pPr>
        <w:pStyle w:val="TOC2"/>
        <w:rPr>
          <w:rFonts w:asciiTheme="minorHAnsi" w:hAnsiTheme="minorHAnsi"/>
          <w:noProof/>
        </w:rPr>
      </w:pPr>
      <w:hyperlink w:anchor="_Toc80616581" w:history="1">
        <w:r w:rsidR="00A66C4E" w:rsidRPr="003E65BA">
          <w:rPr>
            <w:rStyle w:val="Hyperlink"/>
            <w:noProof/>
          </w:rPr>
          <w:t>Consenting pathway for urban development</w:t>
        </w:r>
        <w:r w:rsidR="00A66C4E">
          <w:rPr>
            <w:noProof/>
            <w:webHidden/>
          </w:rPr>
          <w:tab/>
        </w:r>
        <w:r w:rsidR="00A66C4E">
          <w:rPr>
            <w:noProof/>
            <w:webHidden/>
          </w:rPr>
          <w:fldChar w:fldCharType="begin"/>
        </w:r>
        <w:r w:rsidR="00A66C4E">
          <w:rPr>
            <w:noProof/>
            <w:webHidden/>
          </w:rPr>
          <w:instrText xml:space="preserve"> PAGEREF _Toc80616581 \h </w:instrText>
        </w:r>
        <w:r w:rsidR="00A66C4E">
          <w:rPr>
            <w:noProof/>
            <w:webHidden/>
          </w:rPr>
        </w:r>
        <w:r w:rsidR="00A66C4E">
          <w:rPr>
            <w:noProof/>
            <w:webHidden/>
          </w:rPr>
          <w:fldChar w:fldCharType="separate"/>
        </w:r>
        <w:r w:rsidR="00342107">
          <w:rPr>
            <w:noProof/>
            <w:webHidden/>
          </w:rPr>
          <w:t>13</w:t>
        </w:r>
        <w:r w:rsidR="00A66C4E">
          <w:rPr>
            <w:noProof/>
            <w:webHidden/>
          </w:rPr>
          <w:fldChar w:fldCharType="end"/>
        </w:r>
      </w:hyperlink>
    </w:p>
    <w:p w14:paraId="739EFD35" w14:textId="10E06E11" w:rsidR="00A66C4E" w:rsidRDefault="001857BE">
      <w:pPr>
        <w:pStyle w:val="TOC1"/>
        <w:rPr>
          <w:rFonts w:asciiTheme="minorHAnsi" w:hAnsiTheme="minorHAnsi"/>
          <w:noProof/>
        </w:rPr>
      </w:pPr>
      <w:hyperlink w:anchor="_Toc80616582" w:history="1">
        <w:r w:rsidR="00A66C4E" w:rsidRPr="003E65BA">
          <w:rPr>
            <w:rStyle w:val="Hyperlink"/>
            <w:noProof/>
          </w:rPr>
          <w:t>Section 5: Consultation questions</w:t>
        </w:r>
        <w:r w:rsidR="00A66C4E">
          <w:rPr>
            <w:noProof/>
            <w:webHidden/>
          </w:rPr>
          <w:tab/>
        </w:r>
        <w:r w:rsidR="00A66C4E">
          <w:rPr>
            <w:noProof/>
            <w:webHidden/>
          </w:rPr>
          <w:fldChar w:fldCharType="begin"/>
        </w:r>
        <w:r w:rsidR="00A66C4E">
          <w:rPr>
            <w:noProof/>
            <w:webHidden/>
          </w:rPr>
          <w:instrText xml:space="preserve"> PAGEREF _Toc80616582 \h </w:instrText>
        </w:r>
        <w:r w:rsidR="00A66C4E">
          <w:rPr>
            <w:noProof/>
            <w:webHidden/>
          </w:rPr>
        </w:r>
        <w:r w:rsidR="00A66C4E">
          <w:rPr>
            <w:noProof/>
            <w:webHidden/>
          </w:rPr>
          <w:fldChar w:fldCharType="separate"/>
        </w:r>
        <w:r w:rsidR="00342107">
          <w:rPr>
            <w:noProof/>
            <w:webHidden/>
          </w:rPr>
          <w:t>15</w:t>
        </w:r>
        <w:r w:rsidR="00A66C4E">
          <w:rPr>
            <w:noProof/>
            <w:webHidden/>
          </w:rPr>
          <w:fldChar w:fldCharType="end"/>
        </w:r>
      </w:hyperlink>
    </w:p>
    <w:p w14:paraId="3564E2B3" w14:textId="384204A6" w:rsidR="00A66C4E" w:rsidRDefault="001857BE">
      <w:pPr>
        <w:pStyle w:val="TOC1"/>
        <w:rPr>
          <w:rFonts w:asciiTheme="minorHAnsi" w:hAnsiTheme="minorHAnsi"/>
          <w:noProof/>
        </w:rPr>
      </w:pPr>
      <w:hyperlink w:anchor="_Toc80616583" w:history="1">
        <w:r w:rsidR="00A66C4E" w:rsidRPr="003E65BA">
          <w:rPr>
            <w:rStyle w:val="Hyperlink"/>
            <w:noProof/>
          </w:rPr>
          <w:t>Section 6: How to have your say</w:t>
        </w:r>
        <w:r w:rsidR="00A66C4E">
          <w:rPr>
            <w:noProof/>
            <w:webHidden/>
          </w:rPr>
          <w:tab/>
        </w:r>
        <w:r w:rsidR="00A66C4E">
          <w:rPr>
            <w:noProof/>
            <w:webHidden/>
          </w:rPr>
          <w:fldChar w:fldCharType="begin"/>
        </w:r>
        <w:r w:rsidR="00A66C4E">
          <w:rPr>
            <w:noProof/>
            <w:webHidden/>
          </w:rPr>
          <w:instrText xml:space="preserve"> PAGEREF _Toc80616583 \h </w:instrText>
        </w:r>
        <w:r w:rsidR="00A66C4E">
          <w:rPr>
            <w:noProof/>
            <w:webHidden/>
          </w:rPr>
        </w:r>
        <w:r w:rsidR="00A66C4E">
          <w:rPr>
            <w:noProof/>
            <w:webHidden/>
          </w:rPr>
          <w:fldChar w:fldCharType="separate"/>
        </w:r>
        <w:r w:rsidR="00342107">
          <w:rPr>
            <w:noProof/>
            <w:webHidden/>
          </w:rPr>
          <w:t>17</w:t>
        </w:r>
        <w:r w:rsidR="00A66C4E">
          <w:rPr>
            <w:noProof/>
            <w:webHidden/>
          </w:rPr>
          <w:fldChar w:fldCharType="end"/>
        </w:r>
      </w:hyperlink>
    </w:p>
    <w:p w14:paraId="7A59BE06" w14:textId="7506E04D" w:rsidR="00A66C4E" w:rsidRDefault="001857BE">
      <w:pPr>
        <w:pStyle w:val="TOC2"/>
        <w:rPr>
          <w:rFonts w:asciiTheme="minorHAnsi" w:hAnsiTheme="minorHAnsi"/>
          <w:noProof/>
        </w:rPr>
      </w:pPr>
      <w:hyperlink w:anchor="_Toc80616584" w:history="1">
        <w:r w:rsidR="00A66C4E" w:rsidRPr="003E65BA">
          <w:rPr>
            <w:rStyle w:val="Hyperlink"/>
            <w:noProof/>
          </w:rPr>
          <w:t>Timeframes</w:t>
        </w:r>
        <w:r w:rsidR="00A66C4E">
          <w:rPr>
            <w:noProof/>
            <w:webHidden/>
          </w:rPr>
          <w:tab/>
        </w:r>
        <w:r w:rsidR="00A66C4E">
          <w:rPr>
            <w:noProof/>
            <w:webHidden/>
          </w:rPr>
          <w:fldChar w:fldCharType="begin"/>
        </w:r>
        <w:r w:rsidR="00A66C4E">
          <w:rPr>
            <w:noProof/>
            <w:webHidden/>
          </w:rPr>
          <w:instrText xml:space="preserve"> PAGEREF _Toc80616584 \h </w:instrText>
        </w:r>
        <w:r w:rsidR="00A66C4E">
          <w:rPr>
            <w:noProof/>
            <w:webHidden/>
          </w:rPr>
        </w:r>
        <w:r w:rsidR="00A66C4E">
          <w:rPr>
            <w:noProof/>
            <w:webHidden/>
          </w:rPr>
          <w:fldChar w:fldCharType="separate"/>
        </w:r>
        <w:r w:rsidR="00342107">
          <w:rPr>
            <w:noProof/>
            <w:webHidden/>
          </w:rPr>
          <w:t>17</w:t>
        </w:r>
        <w:r w:rsidR="00A66C4E">
          <w:rPr>
            <w:noProof/>
            <w:webHidden/>
          </w:rPr>
          <w:fldChar w:fldCharType="end"/>
        </w:r>
      </w:hyperlink>
    </w:p>
    <w:p w14:paraId="5FDBD394" w14:textId="2CEF15B8" w:rsidR="00A66C4E" w:rsidRDefault="001857BE">
      <w:pPr>
        <w:pStyle w:val="TOC2"/>
        <w:rPr>
          <w:rFonts w:asciiTheme="minorHAnsi" w:hAnsiTheme="minorHAnsi"/>
          <w:noProof/>
        </w:rPr>
      </w:pPr>
      <w:hyperlink w:anchor="_Toc80616585" w:history="1">
        <w:r w:rsidR="00A66C4E" w:rsidRPr="003E65BA">
          <w:rPr>
            <w:rStyle w:val="Hyperlink"/>
            <w:noProof/>
          </w:rPr>
          <w:t>How to provide feedback</w:t>
        </w:r>
        <w:r w:rsidR="00A66C4E">
          <w:rPr>
            <w:noProof/>
            <w:webHidden/>
          </w:rPr>
          <w:tab/>
        </w:r>
        <w:r w:rsidR="00A66C4E">
          <w:rPr>
            <w:noProof/>
            <w:webHidden/>
          </w:rPr>
          <w:fldChar w:fldCharType="begin"/>
        </w:r>
        <w:r w:rsidR="00A66C4E">
          <w:rPr>
            <w:noProof/>
            <w:webHidden/>
          </w:rPr>
          <w:instrText xml:space="preserve"> PAGEREF _Toc80616585 \h </w:instrText>
        </w:r>
        <w:r w:rsidR="00A66C4E">
          <w:rPr>
            <w:noProof/>
            <w:webHidden/>
          </w:rPr>
        </w:r>
        <w:r w:rsidR="00A66C4E">
          <w:rPr>
            <w:noProof/>
            <w:webHidden/>
          </w:rPr>
          <w:fldChar w:fldCharType="separate"/>
        </w:r>
        <w:r w:rsidR="00342107">
          <w:rPr>
            <w:noProof/>
            <w:webHidden/>
          </w:rPr>
          <w:t>17</w:t>
        </w:r>
        <w:r w:rsidR="00A66C4E">
          <w:rPr>
            <w:noProof/>
            <w:webHidden/>
          </w:rPr>
          <w:fldChar w:fldCharType="end"/>
        </w:r>
      </w:hyperlink>
    </w:p>
    <w:p w14:paraId="0F50C815" w14:textId="695C9AB1" w:rsidR="00A66C4E" w:rsidRDefault="001857BE">
      <w:pPr>
        <w:pStyle w:val="TOC2"/>
        <w:rPr>
          <w:rFonts w:asciiTheme="minorHAnsi" w:hAnsiTheme="minorHAnsi"/>
          <w:noProof/>
        </w:rPr>
      </w:pPr>
      <w:hyperlink w:anchor="_Toc80616586" w:history="1">
        <w:r w:rsidR="00A66C4E" w:rsidRPr="003E65BA">
          <w:rPr>
            <w:rStyle w:val="Hyperlink"/>
            <w:noProof/>
          </w:rPr>
          <w:t>More information</w:t>
        </w:r>
        <w:r w:rsidR="00A66C4E">
          <w:rPr>
            <w:noProof/>
            <w:webHidden/>
          </w:rPr>
          <w:tab/>
        </w:r>
        <w:r w:rsidR="00A66C4E">
          <w:rPr>
            <w:noProof/>
            <w:webHidden/>
          </w:rPr>
          <w:fldChar w:fldCharType="begin"/>
        </w:r>
        <w:r w:rsidR="00A66C4E">
          <w:rPr>
            <w:noProof/>
            <w:webHidden/>
          </w:rPr>
          <w:instrText xml:space="preserve"> PAGEREF _Toc80616586 \h </w:instrText>
        </w:r>
        <w:r w:rsidR="00A66C4E">
          <w:rPr>
            <w:noProof/>
            <w:webHidden/>
          </w:rPr>
        </w:r>
        <w:r w:rsidR="00A66C4E">
          <w:rPr>
            <w:noProof/>
            <w:webHidden/>
          </w:rPr>
          <w:fldChar w:fldCharType="separate"/>
        </w:r>
        <w:r w:rsidR="00342107">
          <w:rPr>
            <w:noProof/>
            <w:webHidden/>
          </w:rPr>
          <w:t>17</w:t>
        </w:r>
        <w:r w:rsidR="00A66C4E">
          <w:rPr>
            <w:noProof/>
            <w:webHidden/>
          </w:rPr>
          <w:fldChar w:fldCharType="end"/>
        </w:r>
      </w:hyperlink>
    </w:p>
    <w:p w14:paraId="29189603" w14:textId="4F433286" w:rsidR="00A66C4E" w:rsidRDefault="001857BE">
      <w:pPr>
        <w:pStyle w:val="TOC2"/>
        <w:rPr>
          <w:rFonts w:asciiTheme="minorHAnsi" w:hAnsiTheme="minorHAnsi"/>
          <w:noProof/>
        </w:rPr>
      </w:pPr>
      <w:hyperlink w:anchor="_Toc80616587" w:history="1">
        <w:r w:rsidR="00A66C4E" w:rsidRPr="003E65BA">
          <w:rPr>
            <w:rStyle w:val="Hyperlink"/>
            <w:noProof/>
          </w:rPr>
          <w:t>Publishing and releasing submissions</w:t>
        </w:r>
        <w:r w:rsidR="00A66C4E">
          <w:rPr>
            <w:noProof/>
            <w:webHidden/>
          </w:rPr>
          <w:tab/>
        </w:r>
        <w:r w:rsidR="00A66C4E">
          <w:rPr>
            <w:noProof/>
            <w:webHidden/>
          </w:rPr>
          <w:fldChar w:fldCharType="begin"/>
        </w:r>
        <w:r w:rsidR="00A66C4E">
          <w:rPr>
            <w:noProof/>
            <w:webHidden/>
          </w:rPr>
          <w:instrText xml:space="preserve"> PAGEREF _Toc80616587 \h </w:instrText>
        </w:r>
        <w:r w:rsidR="00A66C4E">
          <w:rPr>
            <w:noProof/>
            <w:webHidden/>
          </w:rPr>
        </w:r>
        <w:r w:rsidR="00A66C4E">
          <w:rPr>
            <w:noProof/>
            <w:webHidden/>
          </w:rPr>
          <w:fldChar w:fldCharType="separate"/>
        </w:r>
        <w:r w:rsidR="00342107">
          <w:rPr>
            <w:noProof/>
            <w:webHidden/>
          </w:rPr>
          <w:t>18</w:t>
        </w:r>
        <w:r w:rsidR="00A66C4E">
          <w:rPr>
            <w:noProof/>
            <w:webHidden/>
          </w:rPr>
          <w:fldChar w:fldCharType="end"/>
        </w:r>
      </w:hyperlink>
    </w:p>
    <w:p w14:paraId="7DFDA5AF" w14:textId="2F3FB666" w:rsidR="0080531E" w:rsidRPr="008C2441" w:rsidRDefault="00775F57" w:rsidP="002B4778">
      <w:pPr>
        <w:pStyle w:val="Glossary"/>
      </w:pPr>
      <w:r w:rsidRPr="008C2441">
        <w:rPr>
          <w:color w:val="0092CF"/>
        </w:rPr>
        <w:fldChar w:fldCharType="end"/>
      </w:r>
    </w:p>
    <w:p w14:paraId="2E807234" w14:textId="77777777" w:rsidR="001B20E6" w:rsidRPr="008C2441" w:rsidRDefault="00796A6F" w:rsidP="001B20E6">
      <w:pPr>
        <w:pStyle w:val="Heading1"/>
      </w:pPr>
      <w:r w:rsidRPr="008C2441">
        <w:br w:type="page"/>
      </w:r>
      <w:bookmarkStart w:id="0" w:name="_Toc77853975"/>
      <w:bookmarkStart w:id="1" w:name="_Toc80616572"/>
      <w:r w:rsidR="001B20E6" w:rsidRPr="008C2441">
        <w:rPr>
          <w:rStyle w:val="Heading1Char"/>
          <w:b/>
          <w:bCs/>
        </w:rPr>
        <w:lastRenderedPageBreak/>
        <w:t>Section 1: Overview of wetland management</w:t>
      </w:r>
      <w:bookmarkEnd w:id="0"/>
      <w:bookmarkEnd w:id="1"/>
    </w:p>
    <w:p w14:paraId="2B4BD818" w14:textId="22BA3F95" w:rsidR="000C5503" w:rsidRDefault="001B20E6" w:rsidP="00225344">
      <w:pPr>
        <w:pStyle w:val="BodyText"/>
        <w:spacing w:before="100" w:after="100"/>
      </w:pPr>
      <w:r w:rsidRPr="008C2441">
        <w:t>Wetlands are a</w:t>
      </w:r>
      <w:r w:rsidR="000C5503">
        <w:t>n</w:t>
      </w:r>
      <w:r w:rsidRPr="008C2441">
        <w:t xml:space="preserve"> </w:t>
      </w:r>
      <w:r w:rsidR="000C5503">
        <w:t>importa</w:t>
      </w:r>
      <w:r w:rsidRPr="008C2441">
        <w:t xml:space="preserve">nt part of our landscape. </w:t>
      </w:r>
      <w:r w:rsidR="003263DE" w:rsidRPr="008C2441">
        <w:t>These ecosystems</w:t>
      </w:r>
      <w:r w:rsidR="000C3CEE">
        <w:t>,</w:t>
      </w:r>
      <w:r w:rsidRPr="008C2441">
        <w:t xml:space="preserve"> characterised by permanent or intermittent shallow waters</w:t>
      </w:r>
      <w:r w:rsidR="000C3CEE">
        <w:t>,</w:t>
      </w:r>
      <w:r w:rsidR="000C5503">
        <w:t xml:space="preserve"> play a </w:t>
      </w:r>
      <w:r w:rsidR="0050232B">
        <w:t xml:space="preserve">crucial </w:t>
      </w:r>
      <w:r w:rsidR="000C5503">
        <w:t xml:space="preserve">role in </w:t>
      </w:r>
      <w:r w:rsidR="000C5503" w:rsidRPr="008C2441">
        <w:t>maintaining the health of</w:t>
      </w:r>
      <w:r w:rsidR="001A1593">
        <w:t xml:space="preserve"> </w:t>
      </w:r>
      <w:r w:rsidR="000C5503" w:rsidRPr="008C2441">
        <w:t xml:space="preserve">New Zealand’s </w:t>
      </w:r>
      <w:r w:rsidR="0050232B">
        <w:t>fresh</w:t>
      </w:r>
      <w:r w:rsidR="000C5503" w:rsidRPr="008C2441">
        <w:t>water. As water moves into a wetland its flow slows, enabling plant surfaces to act as a natural filter. This leads to improved water quality downstream. </w:t>
      </w:r>
      <w:r w:rsidR="000C3CEE">
        <w:t>Wetlands</w:t>
      </w:r>
      <w:r w:rsidR="000C3CEE" w:rsidRPr="008C2441">
        <w:t xml:space="preserve"> </w:t>
      </w:r>
      <w:r w:rsidR="000C5503" w:rsidRPr="008C2441">
        <w:t>also reduc</w:t>
      </w:r>
      <w:r w:rsidR="0050232B">
        <w:t>e</w:t>
      </w:r>
      <w:r w:rsidR="000C5503" w:rsidRPr="008C2441">
        <w:t xml:space="preserve"> the impacts of flooding and stabilis</w:t>
      </w:r>
      <w:r w:rsidR="00C82D7E">
        <w:t>e</w:t>
      </w:r>
      <w:r w:rsidR="000C5503" w:rsidRPr="008C2441">
        <w:t xml:space="preserve"> shorelines and riverbanks.</w:t>
      </w:r>
    </w:p>
    <w:p w14:paraId="10AA0A76" w14:textId="1168F782" w:rsidR="001B20E6" w:rsidRPr="008C2441" w:rsidRDefault="001B20E6" w:rsidP="00225344">
      <w:pPr>
        <w:pStyle w:val="BodyText"/>
        <w:spacing w:before="100" w:after="100"/>
      </w:pPr>
      <w:r w:rsidRPr="008C2441">
        <w:t>Wetlands</w:t>
      </w:r>
      <w:r w:rsidR="000C5503" w:rsidRPr="008C2441">
        <w:t xml:space="preserve"> support a raft of animal and plant life, much of which is native to New Zealand. </w:t>
      </w:r>
      <w:r w:rsidR="000C5503">
        <w:t xml:space="preserve">They </w:t>
      </w:r>
      <w:r w:rsidRPr="008C2441">
        <w:t xml:space="preserve">have cultural and spiritual significance for </w:t>
      </w:r>
      <w:proofErr w:type="spellStart"/>
      <w:r w:rsidRPr="008C2441">
        <w:t>tangata</w:t>
      </w:r>
      <w:proofErr w:type="spellEnd"/>
      <w:r w:rsidRPr="008C2441">
        <w:t xml:space="preserve"> whenua as a source of </w:t>
      </w:r>
      <w:proofErr w:type="spellStart"/>
      <w:r w:rsidRPr="008C2441">
        <w:t>mahinga</w:t>
      </w:r>
      <w:proofErr w:type="spellEnd"/>
      <w:r w:rsidRPr="008C2441">
        <w:t xml:space="preserve"> kai, resources such as </w:t>
      </w:r>
      <w:proofErr w:type="spellStart"/>
      <w:r w:rsidRPr="008C2441">
        <w:t>raupo</w:t>
      </w:r>
      <w:proofErr w:type="spellEnd"/>
      <w:r w:rsidRPr="008C2441">
        <w:t>, as the home of taniwha</w:t>
      </w:r>
      <w:r w:rsidR="0050232B">
        <w:t>,</w:t>
      </w:r>
      <w:r w:rsidRPr="008C2441">
        <w:t xml:space="preserve"> and as part of New Zealand’s network of waterways over which </w:t>
      </w:r>
      <w:proofErr w:type="spellStart"/>
      <w:r w:rsidRPr="008C2441">
        <w:t>kaitiakitanga</w:t>
      </w:r>
      <w:proofErr w:type="spellEnd"/>
      <w:r w:rsidRPr="008C2441">
        <w:t xml:space="preserve"> is exercised.</w:t>
      </w:r>
    </w:p>
    <w:p w14:paraId="0F1198EF" w14:textId="67F54084" w:rsidR="001B20E6" w:rsidRPr="008C2441" w:rsidRDefault="00FA6B2C" w:rsidP="00225344">
      <w:pPr>
        <w:pStyle w:val="BodyText"/>
        <w:spacing w:before="100" w:after="100"/>
      </w:pPr>
      <w:r w:rsidRPr="008C2441">
        <w:t>New Zealand’s</w:t>
      </w:r>
      <w:r w:rsidR="001B20E6" w:rsidRPr="008C2441">
        <w:t xml:space="preserve"> wetlands are at risk. Some 90 per cent of </w:t>
      </w:r>
      <w:r w:rsidR="007346CB">
        <w:t>‘</w:t>
      </w:r>
      <w:r w:rsidR="001B20E6" w:rsidRPr="008C2441">
        <w:t>natural wetlands</w:t>
      </w:r>
      <w:r w:rsidR="007346CB">
        <w:t>’</w:t>
      </w:r>
      <w:r w:rsidR="001B20E6" w:rsidRPr="008C2441">
        <w:t xml:space="preserve"> have been lost since human settlement began and the</w:t>
      </w:r>
      <w:r w:rsidR="00E546B8">
        <w:t>i</w:t>
      </w:r>
      <w:r w:rsidR="001B20E6" w:rsidRPr="008C2441">
        <w:t>r degradation and loss</w:t>
      </w:r>
      <w:r w:rsidRPr="008C2441">
        <w:t xml:space="preserve"> </w:t>
      </w:r>
      <w:proofErr w:type="gramStart"/>
      <w:r w:rsidRPr="008C2441">
        <w:t>is</w:t>
      </w:r>
      <w:proofErr w:type="gramEnd"/>
      <w:r w:rsidRPr="008C2441">
        <w:t xml:space="preserve"> ongoing</w:t>
      </w:r>
      <w:r w:rsidR="001B20E6" w:rsidRPr="008C2441">
        <w:t>.</w:t>
      </w:r>
      <w:r w:rsidR="000C5503">
        <w:rPr>
          <w:rStyle w:val="FootnoteReference"/>
        </w:rPr>
        <w:footnoteReference w:id="1"/>
      </w:r>
      <w:r w:rsidR="001B20E6" w:rsidRPr="008C2441">
        <w:t xml:space="preserve"> </w:t>
      </w:r>
      <w:r w:rsidR="0050232B">
        <w:t>There is broad support for the protection of wetlands</w:t>
      </w:r>
      <w:r w:rsidR="00661ABA">
        <w:t xml:space="preserve">, both as to their extent and </w:t>
      </w:r>
      <w:r w:rsidR="00661ABA" w:rsidRPr="008C2441">
        <w:t>ecological value</w:t>
      </w:r>
      <w:r w:rsidR="00661ABA">
        <w:t xml:space="preserve">s. </w:t>
      </w:r>
      <w:r w:rsidR="001B20E6" w:rsidRPr="008C2441">
        <w:t>The Government is committed to preserving wetlands</w:t>
      </w:r>
      <w:r w:rsidR="00661ABA">
        <w:t>,</w:t>
      </w:r>
      <w:r w:rsidR="001B20E6" w:rsidRPr="008C2441">
        <w:t xml:space="preserve"> and to recognis</w:t>
      </w:r>
      <w:r w:rsidR="0050232B">
        <w:t>ing</w:t>
      </w:r>
      <w:r w:rsidR="001B20E6" w:rsidRPr="008C2441">
        <w:t xml:space="preserve"> and actively protect</w:t>
      </w:r>
      <w:r w:rsidR="0050232B">
        <w:t>ing</w:t>
      </w:r>
      <w:r w:rsidR="001B20E6" w:rsidRPr="008C2441">
        <w:t xml:space="preserve"> these culturally significant </w:t>
      </w:r>
      <w:r w:rsidR="001A1593">
        <w:t>ecosystem</w:t>
      </w:r>
      <w:r w:rsidR="001B20E6" w:rsidRPr="008C2441">
        <w:t>s.</w:t>
      </w:r>
    </w:p>
    <w:p w14:paraId="71835978" w14:textId="46B8F98B" w:rsidR="00C82D7E" w:rsidRDefault="001B20E6" w:rsidP="00225344">
      <w:pPr>
        <w:pStyle w:val="BodyText"/>
        <w:spacing w:before="100" w:after="100"/>
      </w:pPr>
      <w:r w:rsidRPr="008C2441">
        <w:t xml:space="preserve">Last year, the Government introduced </w:t>
      </w:r>
      <w:r w:rsidR="00FC3D31">
        <w:t>the</w:t>
      </w:r>
      <w:r w:rsidR="00FC3D31" w:rsidRPr="008C2441">
        <w:t xml:space="preserve"> </w:t>
      </w:r>
      <w:r w:rsidRPr="00FC3D31">
        <w:rPr>
          <w:i/>
          <w:iCs/>
        </w:rPr>
        <w:t>Essential Freshwater</w:t>
      </w:r>
      <w:r w:rsidRPr="008C2441">
        <w:t xml:space="preserve"> regulatory package.</w:t>
      </w:r>
      <w:r w:rsidR="001A1593">
        <w:t xml:space="preserve"> T</w:t>
      </w:r>
      <w:r w:rsidRPr="008C2441">
        <w:t xml:space="preserve">he National Policy Statement for Freshwater Management </w:t>
      </w:r>
      <w:r w:rsidR="00FC3D31">
        <w:t xml:space="preserve">2020 </w:t>
      </w:r>
      <w:r w:rsidRPr="008C2441">
        <w:t>(NPS-FM)</w:t>
      </w:r>
      <w:r w:rsidR="00CA269A" w:rsidRPr="008C2441">
        <w:t>,</w:t>
      </w:r>
      <w:r w:rsidRPr="008C2441">
        <w:t xml:space="preserve"> aims to embed long-term change through regional plans, including policies to restore wetlands</w:t>
      </w:r>
      <w:r w:rsidR="001A1593">
        <w:t>.</w:t>
      </w:r>
      <w:r w:rsidRPr="008C2441">
        <w:t> </w:t>
      </w:r>
      <w:r w:rsidR="001A1593">
        <w:t>T</w:t>
      </w:r>
      <w:r w:rsidRPr="008C2441">
        <w:t>he Resource Management (National Environmental Standards for Freshwater) Regulations 2020 (NES-F)</w:t>
      </w:r>
      <w:r w:rsidR="00CA269A" w:rsidRPr="008C2441">
        <w:t>,</w:t>
      </w:r>
      <w:r w:rsidRPr="008C2441">
        <w:t xml:space="preserve"> set out the consenting pathways for certain activities in and around wetlands. </w:t>
      </w:r>
    </w:p>
    <w:p w14:paraId="3124C1B2" w14:textId="5656D39A" w:rsidR="001B20E6" w:rsidRPr="008C2441" w:rsidRDefault="00C82D7E" w:rsidP="00225344">
      <w:pPr>
        <w:pStyle w:val="BodyText"/>
        <w:spacing w:before="100" w:after="100"/>
      </w:pPr>
      <w:r w:rsidRPr="008C2441">
        <w:t>The</w:t>
      </w:r>
      <w:r>
        <w:t xml:space="preserve"> NPS-FM and NES-F </w:t>
      </w:r>
      <w:r w:rsidR="001B20E6" w:rsidRPr="008C2441">
        <w:t xml:space="preserve">are the main sources of national direction </w:t>
      </w:r>
      <w:r w:rsidR="000C5503">
        <w:t xml:space="preserve">and rules </w:t>
      </w:r>
      <w:r w:rsidR="001B20E6" w:rsidRPr="008C2441">
        <w:t xml:space="preserve">about how wetland ecosystems should be </w:t>
      </w:r>
      <w:proofErr w:type="gramStart"/>
      <w:r w:rsidR="001B20E6" w:rsidRPr="008C2441">
        <w:t>managed</w:t>
      </w:r>
      <w:r>
        <w:t>, and</w:t>
      </w:r>
      <w:proofErr w:type="gramEnd"/>
      <w:r>
        <w:t xml:space="preserve"> are together referred to as the ‘wetland regulations’ or ‘the regulations’</w:t>
      </w:r>
      <w:r w:rsidR="001B20E6" w:rsidRPr="008C2441">
        <w:t>.</w:t>
      </w:r>
    </w:p>
    <w:p w14:paraId="6A279E55" w14:textId="73C59971" w:rsidR="001B20E6" w:rsidRPr="008C2441" w:rsidRDefault="001B20E6" w:rsidP="004A7EEC">
      <w:pPr>
        <w:pStyle w:val="BodyText"/>
        <w:spacing w:before="100" w:after="0"/>
      </w:pPr>
      <w:r w:rsidRPr="008C2441">
        <w:t xml:space="preserve">A focus of the </w:t>
      </w:r>
      <w:r w:rsidR="00A70D9B" w:rsidRPr="000072C6">
        <w:rPr>
          <w:i/>
          <w:iCs/>
        </w:rPr>
        <w:t xml:space="preserve">Essential </w:t>
      </w:r>
      <w:r w:rsidRPr="000072C6">
        <w:rPr>
          <w:i/>
          <w:iCs/>
        </w:rPr>
        <w:t>Freshwater</w:t>
      </w:r>
      <w:r w:rsidRPr="008C2441">
        <w:t xml:space="preserve"> </w:t>
      </w:r>
      <w:r w:rsidR="00A70D9B">
        <w:t>p</w:t>
      </w:r>
      <w:r w:rsidRPr="008C2441">
        <w:t>ackage is the regulatory framework for ‘natural wetlands’,</w:t>
      </w:r>
      <w:r w:rsidR="00797E81" w:rsidRPr="008C2441">
        <w:t xml:space="preserve"> </w:t>
      </w:r>
      <w:r w:rsidRPr="008C2441">
        <w:t>which</w:t>
      </w:r>
      <w:r w:rsidR="00797E81" w:rsidRPr="008C2441">
        <w:t> </w:t>
      </w:r>
      <w:r w:rsidRPr="008C2441">
        <w:t xml:space="preserve">are those wetlands (excluding </w:t>
      </w:r>
      <w:r w:rsidR="00FC3D31">
        <w:t xml:space="preserve">constructed wetlands, </w:t>
      </w:r>
      <w:r w:rsidRPr="008C2441">
        <w:t xml:space="preserve">geothermal wetlands and areas of wetted pasture) </w:t>
      </w:r>
      <w:r w:rsidR="00C8697F" w:rsidRPr="008C2441">
        <w:t>that </w:t>
      </w:r>
      <w:r w:rsidRPr="008C2441">
        <w:t xml:space="preserve">are naturally occurring or have been </w:t>
      </w:r>
      <w:r w:rsidR="00FC3D31">
        <w:t xml:space="preserve">specially </w:t>
      </w:r>
      <w:r w:rsidRPr="008C2441">
        <w:t xml:space="preserve">constructed </w:t>
      </w:r>
      <w:r w:rsidR="00C139B0">
        <w:t>as part of offsetting</w:t>
      </w:r>
      <w:r w:rsidRPr="008C2441">
        <w:t xml:space="preserve"> or </w:t>
      </w:r>
      <w:r w:rsidR="00C139B0">
        <w:t xml:space="preserve">to </w:t>
      </w:r>
      <w:r w:rsidRPr="008C2441">
        <w:t>restore a naturally</w:t>
      </w:r>
      <w:r w:rsidR="00C8697F" w:rsidRPr="008C2441">
        <w:t xml:space="preserve"> </w:t>
      </w:r>
      <w:r w:rsidRPr="008C2441">
        <w:t>occurring wetland. </w:t>
      </w:r>
    </w:p>
    <w:p w14:paraId="0FD0B5C8" w14:textId="39AC5DDC" w:rsidR="001A1593" w:rsidRDefault="001A1593" w:rsidP="004A7EEC">
      <w:pPr>
        <w:pStyle w:val="Heading2"/>
      </w:pPr>
      <w:bookmarkStart w:id="2" w:name="_Toc80616573"/>
      <w:r>
        <w:t xml:space="preserve">Purpose of </w:t>
      </w:r>
      <w:r w:rsidR="00A351D7">
        <w:t>the review</w:t>
      </w:r>
      <w:bookmarkEnd w:id="2"/>
    </w:p>
    <w:p w14:paraId="20BF9BE4" w14:textId="45F0EB48" w:rsidR="00C82D7E" w:rsidRDefault="001B20E6" w:rsidP="00225344">
      <w:pPr>
        <w:pStyle w:val="BodyText"/>
        <w:spacing w:before="100" w:after="100"/>
      </w:pPr>
      <w:r w:rsidRPr="008C2441">
        <w:t xml:space="preserve">This discussion document responds to feedback received from </w:t>
      </w:r>
      <w:r w:rsidR="000924AD">
        <w:t>various</w:t>
      </w:r>
      <w:r w:rsidRPr="008C2441">
        <w:t xml:space="preserve"> stakeholders and partners on the implementation of </w:t>
      </w:r>
      <w:r w:rsidR="00FC3D31">
        <w:t xml:space="preserve">the </w:t>
      </w:r>
      <w:r w:rsidRPr="008C2441">
        <w:t>wetland regulations across the country. It sets out</w:t>
      </w:r>
      <w:r w:rsidR="00797E81" w:rsidRPr="008C2441">
        <w:t> </w:t>
      </w:r>
      <w:r w:rsidRPr="008C2441">
        <w:t>proposals for how </w:t>
      </w:r>
      <w:r w:rsidR="00067D25">
        <w:t>the definition could be amended to ensure only those areas intended are captured by the regulations</w:t>
      </w:r>
      <w:r w:rsidR="005E4289">
        <w:t xml:space="preserve"> and to better provide for restoration</w:t>
      </w:r>
      <w:r w:rsidR="007346CB">
        <w:t xml:space="preserve">, </w:t>
      </w:r>
      <w:proofErr w:type="gramStart"/>
      <w:r w:rsidR="007346CB">
        <w:t>biosecurity</w:t>
      </w:r>
      <w:proofErr w:type="gramEnd"/>
      <w:r w:rsidR="007346CB">
        <w:t xml:space="preserve"> and maintenance</w:t>
      </w:r>
      <w:r w:rsidR="00067D25">
        <w:t>.</w:t>
      </w:r>
    </w:p>
    <w:p w14:paraId="0CF20676" w14:textId="266F9B01" w:rsidR="001B20E6" w:rsidRPr="008C2441" w:rsidRDefault="00067D25" w:rsidP="00225344">
      <w:pPr>
        <w:pStyle w:val="BodyText"/>
        <w:spacing w:before="100" w:after="100"/>
      </w:pPr>
      <w:r>
        <w:t xml:space="preserve">It also proposes that </w:t>
      </w:r>
      <w:r w:rsidR="001B20E6" w:rsidRPr="008C2441">
        <w:t xml:space="preserve">the regulatory framework for </w:t>
      </w:r>
      <w:r w:rsidR="007346CB">
        <w:t>‘</w:t>
      </w:r>
      <w:r w:rsidR="001B20E6" w:rsidRPr="008C2441">
        <w:t>natural wetlands</w:t>
      </w:r>
      <w:r w:rsidR="007346CB">
        <w:t>’</w:t>
      </w:r>
      <w:r w:rsidR="001B20E6" w:rsidRPr="008C2441">
        <w:t xml:space="preserve"> </w:t>
      </w:r>
      <w:r>
        <w:t>should</w:t>
      </w:r>
      <w:r w:rsidRPr="008C2441">
        <w:t xml:space="preserve"> </w:t>
      </w:r>
      <w:r w:rsidR="001B20E6" w:rsidRPr="008C2441">
        <w:t>be amended to </w:t>
      </w:r>
      <w:r>
        <w:t>provide a consent pathway</w:t>
      </w:r>
      <w:r w:rsidR="005E4289">
        <w:t xml:space="preserve"> for certain</w:t>
      </w:r>
      <w:r w:rsidRPr="008C2441">
        <w:t xml:space="preserve"> </w:t>
      </w:r>
      <w:r w:rsidR="001B20E6" w:rsidRPr="008C2441">
        <w:t xml:space="preserve">activities </w:t>
      </w:r>
      <w:r w:rsidR="005E4289">
        <w:t>so that</w:t>
      </w:r>
      <w:r w:rsidR="005E4289" w:rsidRPr="008C2441">
        <w:t xml:space="preserve"> </w:t>
      </w:r>
      <w:r w:rsidR="001B20E6" w:rsidRPr="008C2441">
        <w:t xml:space="preserve">development </w:t>
      </w:r>
      <w:r w:rsidR="000C5503">
        <w:t>can</w:t>
      </w:r>
      <w:r w:rsidR="001B20E6" w:rsidRPr="008C2441">
        <w:t xml:space="preserve"> occur</w:t>
      </w:r>
      <w:r w:rsidR="000C5503">
        <w:t xml:space="preserve"> where necessary</w:t>
      </w:r>
      <w:r w:rsidR="001B20E6" w:rsidRPr="008C2441">
        <w:t>, while ensuring no net loss</w:t>
      </w:r>
      <w:r w:rsidR="00593FEF" w:rsidRPr="008C2441">
        <w:t xml:space="preserve"> </w:t>
      </w:r>
      <w:r w:rsidR="001B20E6" w:rsidRPr="008C2441">
        <w:t>of natural wetland extent or value</w:t>
      </w:r>
      <w:r w:rsidR="00C82D7E">
        <w:t>s</w:t>
      </w:r>
      <w:r w:rsidR="007A0428">
        <w:t xml:space="preserve"> occurs</w:t>
      </w:r>
      <w:r w:rsidR="001B20E6" w:rsidRPr="008C2441">
        <w:t>.</w:t>
      </w:r>
    </w:p>
    <w:p w14:paraId="3BEE9FB4" w14:textId="564577EF" w:rsidR="001B20E6" w:rsidRPr="008C2441" w:rsidRDefault="00A70D9B" w:rsidP="00225344">
      <w:pPr>
        <w:pStyle w:val="BodyText"/>
        <w:spacing w:before="100" w:after="100"/>
      </w:pPr>
      <w:r>
        <w:lastRenderedPageBreak/>
        <w:t>The</w:t>
      </w:r>
      <w:r w:rsidR="001B20E6" w:rsidRPr="008C2441">
        <w:t xml:space="preserve"> proposed changes to the NPS-FM and NES-F are consistent with the purpose of the Resource Management Act 1991 (RMA). The proposed changes continue to</w:t>
      </w:r>
      <w:r w:rsidR="00E3243C" w:rsidRPr="008C2441">
        <w:t> </w:t>
      </w:r>
      <w:r w:rsidR="001B20E6" w:rsidRPr="008C2441">
        <w:t xml:space="preserve">emphasise the preservation of the character of </w:t>
      </w:r>
      <w:r w:rsidR="007346CB">
        <w:t>‘</w:t>
      </w:r>
      <w:r w:rsidR="001B20E6" w:rsidRPr="008C2441">
        <w:t>natural wetlands</w:t>
      </w:r>
      <w:r w:rsidR="007346CB">
        <w:t>’</w:t>
      </w:r>
      <w:r w:rsidR="001B20E6" w:rsidRPr="008C2441">
        <w:t xml:space="preserve"> and regulate against inappropriate subdivision, use and development, while providing </w:t>
      </w:r>
      <w:r w:rsidR="00067D25">
        <w:t xml:space="preserve">a </w:t>
      </w:r>
      <w:r w:rsidR="001B20E6" w:rsidRPr="008C2441">
        <w:t>consent pathway for appropriate use and development. The obligation to offset any more than minor negative effects is consistent with the RMA’s direction to avoid, remedy or mitigate any</w:t>
      </w:r>
      <w:r w:rsidR="00225344">
        <w:t> </w:t>
      </w:r>
      <w:r w:rsidR="001B20E6" w:rsidRPr="008C2441">
        <w:t>adverse effects of activities on the environment.</w:t>
      </w:r>
    </w:p>
    <w:p w14:paraId="4C719721" w14:textId="270EC83B" w:rsidR="001B20E6" w:rsidRPr="008C2441" w:rsidRDefault="001B20E6" w:rsidP="00225344">
      <w:pPr>
        <w:pStyle w:val="BodyText"/>
        <w:spacing w:before="100" w:after="100"/>
      </w:pPr>
      <w:r w:rsidRPr="008C2441">
        <w:t xml:space="preserve">If amendments are not made, current guidance on implementing the NES-F will remain as </w:t>
      </w:r>
      <w:r w:rsidR="00711A11" w:rsidRPr="008C2441">
        <w:t xml:space="preserve">the </w:t>
      </w:r>
      <w:r w:rsidRPr="008C2441">
        <w:t>status quo.</w:t>
      </w:r>
    </w:p>
    <w:p w14:paraId="42234AC9" w14:textId="77777777" w:rsidR="00C015E2" w:rsidRPr="008C2441" w:rsidRDefault="00C015E2" w:rsidP="00C015E2">
      <w:pPr>
        <w:pStyle w:val="Heading2"/>
      </w:pPr>
      <w:bookmarkStart w:id="3" w:name="_Toc77853976"/>
      <w:bookmarkStart w:id="4" w:name="_Toc80616574"/>
      <w:r w:rsidRPr="008C2441">
        <w:t>Summary of proposals</w:t>
      </w:r>
      <w:bookmarkEnd w:id="3"/>
      <w:bookmarkEnd w:id="4"/>
    </w:p>
    <w:p w14:paraId="06CA2EF0" w14:textId="2CC02E25" w:rsidR="00796A6F" w:rsidRPr="008C2441" w:rsidRDefault="00C015E2" w:rsidP="002031B2">
      <w:pPr>
        <w:pStyle w:val="BodyText"/>
        <w:spacing w:after="240"/>
      </w:pPr>
      <w:r w:rsidRPr="008C2441">
        <w:t>We are seeking your views on the proposals summarised below.</w:t>
      </w: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2031B2" w:rsidRPr="008C2441" w14:paraId="3E22FE94" w14:textId="77777777" w:rsidTr="008A036F">
        <w:tc>
          <w:tcPr>
            <w:tcW w:w="8505" w:type="dxa"/>
            <w:tcBorders>
              <w:top w:val="single" w:sz="4" w:space="0" w:color="0F7B7D"/>
              <w:left w:val="single" w:sz="4" w:space="0" w:color="0F7B7D"/>
              <w:bottom w:val="nil"/>
              <w:right w:val="single" w:sz="4" w:space="0" w:color="0F7B7D"/>
            </w:tcBorders>
            <w:shd w:val="clear" w:color="auto" w:fill="0F7B7D"/>
            <w:vAlign w:val="center"/>
          </w:tcPr>
          <w:p w14:paraId="1E806157" w14:textId="4E3C937E" w:rsidR="002031B2" w:rsidRPr="008C2441" w:rsidDel="00D5390D" w:rsidRDefault="00712C3B" w:rsidP="007F3F55">
            <w:pPr>
              <w:pStyle w:val="Casestudyheading"/>
              <w:spacing w:before="100" w:after="100"/>
            </w:pPr>
            <w:r w:rsidRPr="008C2441">
              <w:rPr>
                <w:caps w:val="0"/>
              </w:rPr>
              <w:t xml:space="preserve">Change to the definition of a </w:t>
            </w:r>
            <w:r w:rsidR="007346CB">
              <w:rPr>
                <w:caps w:val="0"/>
              </w:rPr>
              <w:t>‘</w:t>
            </w:r>
            <w:r w:rsidRPr="008C2441">
              <w:rPr>
                <w:caps w:val="0"/>
              </w:rPr>
              <w:t>natural wetland</w:t>
            </w:r>
            <w:r w:rsidR="007346CB">
              <w:rPr>
                <w:caps w:val="0"/>
              </w:rPr>
              <w:t>’</w:t>
            </w:r>
          </w:p>
        </w:tc>
      </w:tr>
      <w:tr w:rsidR="002031B2" w:rsidRPr="008C2441" w14:paraId="2A348D91" w14:textId="77777777" w:rsidTr="008A036F">
        <w:tc>
          <w:tcPr>
            <w:tcW w:w="8505" w:type="dxa"/>
            <w:tcBorders>
              <w:top w:val="nil"/>
              <w:left w:val="single" w:sz="4" w:space="0" w:color="CFE5E5"/>
              <w:bottom w:val="single" w:sz="4" w:space="0" w:color="CFE5E5"/>
              <w:right w:val="single" w:sz="4" w:space="0" w:color="CFE5E5"/>
            </w:tcBorders>
            <w:shd w:val="clear" w:color="auto" w:fill="CFE5E5"/>
          </w:tcPr>
          <w:p w14:paraId="72FE113D" w14:textId="065AB5D6" w:rsidR="0088542A" w:rsidRPr="008C2441" w:rsidRDefault="0088542A" w:rsidP="007F3F55">
            <w:pPr>
              <w:pStyle w:val="Greenheading-casestudytables"/>
              <w:spacing w:before="180"/>
            </w:pPr>
            <w:r w:rsidRPr="008C2441">
              <w:t xml:space="preserve">We propose </w:t>
            </w:r>
            <w:r w:rsidR="00711A11" w:rsidRPr="008C2441">
              <w:t xml:space="preserve">changing </w:t>
            </w:r>
            <w:r w:rsidRPr="008C2441">
              <w:t xml:space="preserve">the definition of a </w:t>
            </w:r>
            <w:r w:rsidR="007346CB">
              <w:t>‘</w:t>
            </w:r>
            <w:r w:rsidRPr="008C2441">
              <w:t>natural wetland</w:t>
            </w:r>
            <w:r w:rsidR="007346CB">
              <w:t>’</w:t>
            </w:r>
            <w:r w:rsidRPr="008C2441">
              <w:t xml:space="preserve"> to </w:t>
            </w:r>
            <w:r w:rsidR="00914694">
              <w:t>make it clearer</w:t>
            </w:r>
            <w:r w:rsidRPr="008C2441">
              <w:t>. Th</w:t>
            </w:r>
            <w:r w:rsidR="007A0428">
              <w:t>e Government has received feedback that section (c) of the current definition is being applied inconsistently and is capturing areas that were not intended to be captured</w:t>
            </w:r>
            <w:r w:rsidRPr="008C2441">
              <w:t>.</w:t>
            </w:r>
          </w:p>
          <w:p w14:paraId="17E842AE" w14:textId="77777777" w:rsidR="0088542A" w:rsidRPr="008C2441" w:rsidRDefault="0088542A" w:rsidP="005908D4">
            <w:pPr>
              <w:pStyle w:val="Greentext-casestudytables"/>
              <w:spacing w:after="80"/>
              <w:rPr>
                <w:b/>
              </w:rPr>
            </w:pPr>
            <w:r w:rsidRPr="008C2441">
              <w:t>We are seeking feedback on:</w:t>
            </w:r>
          </w:p>
          <w:p w14:paraId="4452C7E1" w14:textId="717EA14F" w:rsidR="0088542A" w:rsidRPr="008C2441" w:rsidRDefault="005E4289" w:rsidP="005908D4">
            <w:pPr>
              <w:pStyle w:val="Greenbullet-casestudytables"/>
              <w:spacing w:after="80"/>
              <w:rPr>
                <w:b/>
              </w:rPr>
            </w:pPr>
            <w:r>
              <w:t>a proposed</w:t>
            </w:r>
            <w:r w:rsidRPr="008C2441">
              <w:t xml:space="preserve"> </w:t>
            </w:r>
            <w:r w:rsidR="0088542A" w:rsidRPr="008C2441">
              <w:t xml:space="preserve">revised definition </w:t>
            </w:r>
          </w:p>
          <w:p w14:paraId="5AA294D5" w14:textId="26B6AA31" w:rsidR="002031B2" w:rsidRPr="008C2441" w:rsidRDefault="0088542A" w:rsidP="006906BB">
            <w:pPr>
              <w:pStyle w:val="Greenbullet-casestudytables"/>
            </w:pPr>
            <w:r w:rsidRPr="008C2441">
              <w:t xml:space="preserve">whether the </w:t>
            </w:r>
            <w:r w:rsidR="005E4289">
              <w:t>change</w:t>
            </w:r>
            <w:r w:rsidR="005E4289" w:rsidRPr="008C2441">
              <w:t xml:space="preserve"> </w:t>
            </w:r>
            <w:r w:rsidRPr="008C2441">
              <w:t>strikes the appropriate balance between wetland protection and land use and development.</w:t>
            </w:r>
          </w:p>
        </w:tc>
      </w:tr>
      <w:tr w:rsidR="00373AAE" w:rsidRPr="008C2441" w14:paraId="1FD55904" w14:textId="77777777" w:rsidTr="008A036F">
        <w:tc>
          <w:tcPr>
            <w:tcW w:w="8505" w:type="dxa"/>
            <w:tcBorders>
              <w:top w:val="single" w:sz="4" w:space="0" w:color="0F7B7D"/>
              <w:left w:val="single" w:sz="4" w:space="0" w:color="0F7B7D"/>
              <w:bottom w:val="nil"/>
              <w:right w:val="single" w:sz="4" w:space="0" w:color="0F7B7D"/>
            </w:tcBorders>
            <w:shd w:val="clear" w:color="auto" w:fill="0F7B7D"/>
            <w:vAlign w:val="center"/>
          </w:tcPr>
          <w:p w14:paraId="562335D7" w14:textId="75A7897E" w:rsidR="00373AAE" w:rsidRPr="008C2441" w:rsidDel="00D5390D" w:rsidRDefault="00712C3B" w:rsidP="007F3F55">
            <w:pPr>
              <w:pStyle w:val="Casestudyheading"/>
              <w:spacing w:before="100" w:after="100"/>
            </w:pPr>
            <w:r w:rsidRPr="008C2441">
              <w:rPr>
                <w:caps w:val="0"/>
              </w:rPr>
              <w:t xml:space="preserve">Change to better enable </w:t>
            </w:r>
            <w:r w:rsidR="007346CB">
              <w:rPr>
                <w:caps w:val="0"/>
              </w:rPr>
              <w:t>‘</w:t>
            </w:r>
            <w:r w:rsidRPr="008C2441">
              <w:rPr>
                <w:caps w:val="0"/>
              </w:rPr>
              <w:t>natural wetland</w:t>
            </w:r>
            <w:r w:rsidR="007346CB">
              <w:rPr>
                <w:caps w:val="0"/>
              </w:rPr>
              <w:t>’</w:t>
            </w:r>
            <w:r w:rsidRPr="008C2441">
              <w:rPr>
                <w:caps w:val="0"/>
              </w:rPr>
              <w:t xml:space="preserve"> restoration, </w:t>
            </w:r>
            <w:proofErr w:type="gramStart"/>
            <w:r w:rsidRPr="008C2441">
              <w:rPr>
                <w:caps w:val="0"/>
              </w:rPr>
              <w:t>maintenance</w:t>
            </w:r>
            <w:proofErr w:type="gramEnd"/>
            <w:r w:rsidRPr="008C2441">
              <w:rPr>
                <w:caps w:val="0"/>
              </w:rPr>
              <w:t xml:space="preserve"> and bio</w:t>
            </w:r>
            <w:r w:rsidR="00FB4CF3">
              <w:rPr>
                <w:caps w:val="0"/>
              </w:rPr>
              <w:t>securi</w:t>
            </w:r>
            <w:r w:rsidRPr="008C2441">
              <w:rPr>
                <w:caps w:val="0"/>
              </w:rPr>
              <w:t>ty work</w:t>
            </w:r>
          </w:p>
        </w:tc>
      </w:tr>
      <w:tr w:rsidR="00373AAE" w:rsidRPr="008C2441" w14:paraId="7C578E63" w14:textId="77777777" w:rsidTr="008A036F">
        <w:tc>
          <w:tcPr>
            <w:tcW w:w="8505" w:type="dxa"/>
            <w:tcBorders>
              <w:top w:val="nil"/>
              <w:left w:val="single" w:sz="4" w:space="0" w:color="CFE5E5"/>
              <w:bottom w:val="single" w:sz="4" w:space="0" w:color="CFE5E5"/>
              <w:right w:val="single" w:sz="4" w:space="0" w:color="CFE5E5"/>
            </w:tcBorders>
            <w:shd w:val="clear" w:color="auto" w:fill="CFE5E5"/>
          </w:tcPr>
          <w:p w14:paraId="2A9FEF6D" w14:textId="71BB26D6" w:rsidR="004B5114" w:rsidRPr="008C2441" w:rsidRDefault="004B5114" w:rsidP="007F3F55">
            <w:pPr>
              <w:pStyle w:val="Greenheading-casestudytables"/>
              <w:spacing w:before="180"/>
            </w:pPr>
            <w:r w:rsidRPr="008C2441">
              <w:t xml:space="preserve">The </w:t>
            </w:r>
            <w:r w:rsidRPr="00AE0E04">
              <w:t>Government has received feedback that current regulations are restricting the ability of</w:t>
            </w:r>
            <w:r w:rsidR="00633120" w:rsidRPr="00AE0E04">
              <w:t> </w:t>
            </w:r>
            <w:r w:rsidRPr="00AE0E04">
              <w:t>groups to restore and maintain</w:t>
            </w:r>
            <w:r w:rsidRPr="008C2441">
              <w:t xml:space="preserve"> </w:t>
            </w:r>
            <w:r w:rsidR="007346CB">
              <w:t>‘</w:t>
            </w:r>
            <w:r w:rsidRPr="008C2441">
              <w:t>natural wetlands</w:t>
            </w:r>
            <w:r w:rsidR="007346CB">
              <w:t>’</w:t>
            </w:r>
            <w:r w:rsidR="007A0428">
              <w:t xml:space="preserve"> and undertake biosecurity activities</w:t>
            </w:r>
            <w:r w:rsidRPr="008C2441">
              <w:t>. This was not the intention of the regulations.</w:t>
            </w:r>
          </w:p>
          <w:p w14:paraId="54B0E836" w14:textId="7BCD3BF7" w:rsidR="004B5114" w:rsidRPr="008C2441" w:rsidRDefault="004B5114" w:rsidP="005908D4">
            <w:pPr>
              <w:pStyle w:val="Greentext-casestudytables"/>
              <w:spacing w:after="80"/>
              <w:rPr>
                <w:b/>
              </w:rPr>
            </w:pPr>
            <w:r w:rsidRPr="008C2441">
              <w:t>We are seeking feedback on:</w:t>
            </w:r>
          </w:p>
          <w:p w14:paraId="21C941A0" w14:textId="2AF8C7E2" w:rsidR="004B5114" w:rsidRPr="008C2441" w:rsidRDefault="007346CB" w:rsidP="005908D4">
            <w:pPr>
              <w:pStyle w:val="Greenbullet-casestudytables"/>
              <w:spacing w:after="80"/>
              <w:rPr>
                <w:b/>
              </w:rPr>
            </w:pPr>
            <w:r>
              <w:t xml:space="preserve">proposed </w:t>
            </w:r>
            <w:r w:rsidR="004B5114" w:rsidRPr="008C2441">
              <w:t xml:space="preserve">changes to the regulations </w:t>
            </w:r>
            <w:r w:rsidR="00633120" w:rsidRPr="008C2441">
              <w:t xml:space="preserve">that </w:t>
            </w:r>
            <w:r w:rsidR="004B5114" w:rsidRPr="008C2441">
              <w:t xml:space="preserve">will </w:t>
            </w:r>
            <w:r w:rsidR="00633120" w:rsidRPr="008C2441">
              <w:t xml:space="preserve">let </w:t>
            </w:r>
            <w:r w:rsidR="004B5114" w:rsidRPr="008C2441">
              <w:t xml:space="preserve">groups continue to undertake </w:t>
            </w:r>
            <w:r>
              <w:t>‘</w:t>
            </w:r>
            <w:r w:rsidR="004B5114" w:rsidRPr="008C2441">
              <w:t>natural wetland</w:t>
            </w:r>
            <w:r>
              <w:t>’</w:t>
            </w:r>
            <w:r w:rsidR="004B5114" w:rsidRPr="008C2441">
              <w:t xml:space="preserve"> restoration and maintenance activities </w:t>
            </w:r>
            <w:r w:rsidR="00914694">
              <w:t>without needing a resource consent</w:t>
            </w:r>
          </w:p>
          <w:p w14:paraId="399AA277" w14:textId="0B82745C" w:rsidR="00373AAE" w:rsidRPr="008C2441" w:rsidRDefault="007346CB" w:rsidP="004B5114">
            <w:pPr>
              <w:pStyle w:val="Greenbullet-casestudytables"/>
            </w:pPr>
            <w:r>
              <w:t xml:space="preserve">proposed </w:t>
            </w:r>
            <w:r w:rsidR="004B5114" w:rsidRPr="008C2441">
              <w:t xml:space="preserve">changes to the regulations that will </w:t>
            </w:r>
            <w:r w:rsidR="00633120" w:rsidRPr="008C2441">
              <w:t xml:space="preserve">let </w:t>
            </w:r>
            <w:r w:rsidR="004B5114" w:rsidRPr="008C2441">
              <w:t>biosecurity officers undertake biosecurity activities</w:t>
            </w:r>
            <w:r w:rsidR="00914694">
              <w:t xml:space="preserve"> consistent with a regional or pest management plan</w:t>
            </w:r>
            <w:r w:rsidR="004B5114" w:rsidRPr="008C2441">
              <w:t>.</w:t>
            </w:r>
          </w:p>
        </w:tc>
      </w:tr>
      <w:tr w:rsidR="00373AAE" w:rsidRPr="008C2441" w14:paraId="16F3F13B" w14:textId="77777777" w:rsidTr="008A036F">
        <w:tc>
          <w:tcPr>
            <w:tcW w:w="8505" w:type="dxa"/>
            <w:tcBorders>
              <w:top w:val="single" w:sz="4" w:space="0" w:color="0F7B7D"/>
              <w:left w:val="single" w:sz="4" w:space="0" w:color="0F7B7D"/>
              <w:bottom w:val="nil"/>
              <w:right w:val="single" w:sz="4" w:space="0" w:color="0F7B7D"/>
            </w:tcBorders>
            <w:shd w:val="clear" w:color="auto" w:fill="0F7B7D"/>
            <w:vAlign w:val="center"/>
          </w:tcPr>
          <w:p w14:paraId="7C13997B" w14:textId="15092117" w:rsidR="00373AAE" w:rsidRPr="008C2441" w:rsidDel="00D5390D" w:rsidRDefault="0054022E" w:rsidP="007F3F55">
            <w:pPr>
              <w:pStyle w:val="Casestudyheading"/>
              <w:spacing w:before="100" w:after="100"/>
            </w:pPr>
            <w:r w:rsidRPr="008C2441">
              <w:rPr>
                <w:caps w:val="0"/>
              </w:rPr>
              <w:t>Proposals for additional consent pathways</w:t>
            </w:r>
          </w:p>
        </w:tc>
      </w:tr>
      <w:tr w:rsidR="00373AAE" w:rsidRPr="008C2441" w14:paraId="6F5C78C4" w14:textId="77777777" w:rsidTr="008A036F">
        <w:tc>
          <w:tcPr>
            <w:tcW w:w="8505" w:type="dxa"/>
            <w:tcBorders>
              <w:top w:val="nil"/>
              <w:left w:val="single" w:sz="4" w:space="0" w:color="CFE5E5"/>
              <w:bottom w:val="single" w:sz="4" w:space="0" w:color="CFE5E5"/>
              <w:right w:val="single" w:sz="4" w:space="0" w:color="CFE5E5"/>
            </w:tcBorders>
            <w:shd w:val="clear" w:color="auto" w:fill="CFE5E5"/>
          </w:tcPr>
          <w:p w14:paraId="3BEC22F1" w14:textId="63E5A04C" w:rsidR="0070519A" w:rsidRPr="004A7EEC" w:rsidRDefault="0070519A" w:rsidP="004A7EEC">
            <w:pPr>
              <w:pStyle w:val="Greentext-casestudytables"/>
              <w:spacing w:before="180" w:after="0"/>
              <w:rPr>
                <w:b/>
                <w:bCs/>
              </w:rPr>
            </w:pPr>
            <w:r w:rsidRPr="004A7EEC">
              <w:rPr>
                <w:b/>
                <w:bCs/>
              </w:rPr>
              <w:t>The Government has received feedback that there are additional activities that require consenting pathways in the</w:t>
            </w:r>
            <w:r w:rsidR="005E4289">
              <w:rPr>
                <w:b/>
                <w:bCs/>
              </w:rPr>
              <w:t xml:space="preserve"> regulations</w:t>
            </w:r>
            <w:r w:rsidRPr="004A7EEC">
              <w:rPr>
                <w:b/>
                <w:bCs/>
              </w:rPr>
              <w:t>.</w:t>
            </w:r>
          </w:p>
          <w:p w14:paraId="45BEB846" w14:textId="33CDDE13" w:rsidR="00712C3B" w:rsidRPr="008C2441" w:rsidRDefault="00712C3B" w:rsidP="005908D4">
            <w:pPr>
              <w:pStyle w:val="Greentext-casestudytables"/>
              <w:spacing w:before="180" w:after="80"/>
              <w:rPr>
                <w:b/>
              </w:rPr>
            </w:pPr>
            <w:r w:rsidRPr="008C2441">
              <w:t xml:space="preserve">We are seeking feedback on proposals to provide discretionary consenting pathways for the following </w:t>
            </w:r>
            <w:r w:rsidR="007A0428">
              <w:t>operation</w:t>
            </w:r>
            <w:r w:rsidRPr="008C2441">
              <w:t>s:</w:t>
            </w:r>
          </w:p>
          <w:p w14:paraId="40B021B6" w14:textId="40D34266" w:rsidR="00712C3B" w:rsidRPr="008C2441" w:rsidRDefault="00712C3B" w:rsidP="005908D4">
            <w:pPr>
              <w:pStyle w:val="Greenbullet-casestudytables"/>
              <w:spacing w:after="80"/>
              <w:rPr>
                <w:b/>
              </w:rPr>
            </w:pPr>
            <w:r w:rsidRPr="008C2441">
              <w:t>quarr</w:t>
            </w:r>
            <w:r w:rsidR="0070519A">
              <w:t>ying</w:t>
            </w:r>
          </w:p>
          <w:p w14:paraId="400A0A26" w14:textId="77777777" w:rsidR="00712C3B" w:rsidRPr="008C2441" w:rsidRDefault="00712C3B" w:rsidP="005908D4">
            <w:pPr>
              <w:pStyle w:val="Greenbullet-casestudytables"/>
              <w:spacing w:after="80"/>
              <w:rPr>
                <w:b/>
              </w:rPr>
            </w:pPr>
            <w:r w:rsidRPr="008C2441">
              <w:t>landfill, </w:t>
            </w:r>
            <w:proofErr w:type="spellStart"/>
            <w:r w:rsidRPr="008C2441">
              <w:t>cleanfill</w:t>
            </w:r>
            <w:proofErr w:type="spellEnd"/>
            <w:r w:rsidRPr="008C2441">
              <w:t> and managed fill </w:t>
            </w:r>
          </w:p>
          <w:p w14:paraId="5C343523" w14:textId="73E44864" w:rsidR="00712C3B" w:rsidRPr="008C2441" w:rsidRDefault="00712C3B" w:rsidP="005908D4">
            <w:pPr>
              <w:pStyle w:val="Greenbullet-casestudytables"/>
              <w:spacing w:after="80"/>
              <w:rPr>
                <w:b/>
              </w:rPr>
            </w:pPr>
            <w:r w:rsidRPr="008C2441">
              <w:t>mining </w:t>
            </w:r>
            <w:r w:rsidR="007A0428">
              <w:t>(minerals)</w:t>
            </w:r>
          </w:p>
          <w:p w14:paraId="3932DD31" w14:textId="019128C4" w:rsidR="00373AAE" w:rsidRPr="008C2441" w:rsidRDefault="00712C3B" w:rsidP="007F3F55">
            <w:pPr>
              <w:pStyle w:val="Greenbullet-casestudytables"/>
              <w:spacing w:after="180"/>
            </w:pPr>
            <w:r w:rsidRPr="008C2441">
              <w:t>urban development.</w:t>
            </w:r>
            <w:r w:rsidR="00D136F6" w:rsidRPr="008C2441">
              <w:t xml:space="preserve"> </w:t>
            </w:r>
          </w:p>
        </w:tc>
      </w:tr>
    </w:tbl>
    <w:p w14:paraId="607CED32" w14:textId="67D21D66" w:rsidR="00492C91" w:rsidRPr="008C2441" w:rsidRDefault="00492C91" w:rsidP="007F3F55">
      <w:pPr>
        <w:pStyle w:val="BodyText"/>
        <w:spacing w:before="0" w:after="0"/>
      </w:pPr>
    </w:p>
    <w:p w14:paraId="181489B4" w14:textId="6842841B" w:rsidR="00492C91" w:rsidRPr="008C2441" w:rsidRDefault="00492C91" w:rsidP="00492C91">
      <w:pPr>
        <w:pStyle w:val="Heading1"/>
      </w:pPr>
      <w:bookmarkStart w:id="5" w:name="_Toc77853977"/>
      <w:bookmarkStart w:id="6" w:name="_Toc80616575"/>
      <w:r w:rsidRPr="008C2441">
        <w:lastRenderedPageBreak/>
        <w:t xml:space="preserve">Section 2: Change to </w:t>
      </w:r>
      <w:r w:rsidR="005E4289">
        <w:t xml:space="preserve">the </w:t>
      </w:r>
      <w:r w:rsidRPr="008C2441">
        <w:t xml:space="preserve">definition of </w:t>
      </w:r>
      <w:r w:rsidR="005E4289">
        <w:t xml:space="preserve">a </w:t>
      </w:r>
      <w:r w:rsidRPr="008C2441">
        <w:t>‘natural</w:t>
      </w:r>
      <w:r w:rsidR="00E3243C" w:rsidRPr="008C2441">
        <w:t> </w:t>
      </w:r>
      <w:r w:rsidRPr="008C2441">
        <w:t>wetland’</w:t>
      </w:r>
      <w:bookmarkEnd w:id="5"/>
      <w:bookmarkEnd w:id="6"/>
    </w:p>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84"/>
        <w:gridCol w:w="4257"/>
      </w:tblGrid>
      <w:tr w:rsidR="00492C91" w:rsidRPr="008C2441" w14:paraId="262ACA3A" w14:textId="77777777" w:rsidTr="00E3243C">
        <w:trPr>
          <w:trHeight w:val="2710"/>
        </w:trPr>
        <w:tc>
          <w:tcPr>
            <w:tcW w:w="3964" w:type="dxa"/>
            <w:shd w:val="clear" w:color="auto" w:fill="1C556C" w:themeFill="accent1"/>
            <w:vAlign w:val="center"/>
          </w:tcPr>
          <w:p w14:paraId="66F379BB" w14:textId="2F6BA8A9" w:rsidR="00492C91" w:rsidRPr="008C2441" w:rsidRDefault="00492C91" w:rsidP="005D7AE8">
            <w:pPr>
              <w:pStyle w:val="BodyText"/>
              <w:ind w:left="284" w:right="284"/>
              <w:jc w:val="center"/>
              <w:rPr>
                <w:color w:val="FFFFFF" w:themeColor="background1"/>
              </w:rPr>
            </w:pPr>
            <w:r w:rsidRPr="008C2441">
              <w:rPr>
                <w:rFonts w:ascii="Webdings" w:eastAsia="Webdings" w:hAnsi="Webdings" w:cs="Webdings"/>
                <w:color w:val="FFFFFF" w:themeColor="background1"/>
              </w:rPr>
              <w:t></w:t>
            </w:r>
            <w:r w:rsidRPr="008C2441">
              <w:rPr>
                <w:color w:val="FFFFFF" w:themeColor="background1"/>
              </w:rPr>
              <w:t xml:space="preserve"> The Government has received feedback that the current definition of</w:t>
            </w:r>
            <w:r w:rsidR="00CF0DDB">
              <w:rPr>
                <w:color w:val="FFFFFF" w:themeColor="background1"/>
              </w:rPr>
              <w:t xml:space="preserve"> </w:t>
            </w:r>
            <w:r w:rsidRPr="008C2441">
              <w:rPr>
                <w:color w:val="FFFFFF" w:themeColor="background1"/>
              </w:rPr>
              <w:t>‘natural wetland’ in the NPS</w:t>
            </w:r>
            <w:r w:rsidR="005D7AE8" w:rsidRPr="008C2441">
              <w:rPr>
                <w:color w:val="FFFFFF" w:themeColor="background1"/>
              </w:rPr>
              <w:noBreakHyphen/>
            </w:r>
            <w:r w:rsidRPr="008C2441">
              <w:rPr>
                <w:color w:val="FFFFFF" w:themeColor="background1"/>
              </w:rPr>
              <w:t>FM is problematic to apply and captures some heavily</w:t>
            </w:r>
            <w:r w:rsidR="00AC7249" w:rsidRPr="008C2441">
              <w:rPr>
                <w:color w:val="FFFFFF" w:themeColor="background1"/>
              </w:rPr>
              <w:t xml:space="preserve"> </w:t>
            </w:r>
            <w:r w:rsidRPr="008C2441">
              <w:rPr>
                <w:color w:val="FFFFFF" w:themeColor="background1"/>
              </w:rPr>
              <w:t xml:space="preserve">modified, </w:t>
            </w:r>
            <w:r w:rsidR="00294841">
              <w:rPr>
                <w:color w:val="FFFFFF" w:themeColor="background1"/>
              </w:rPr>
              <w:t xml:space="preserve">exotic </w:t>
            </w:r>
            <w:r w:rsidRPr="008C2441">
              <w:rPr>
                <w:color w:val="FFFFFF" w:themeColor="background1"/>
              </w:rPr>
              <w:t>pasture-dominated wet</w:t>
            </w:r>
            <w:r w:rsidR="005E4289">
              <w:rPr>
                <w:color w:val="FFFFFF" w:themeColor="background1"/>
              </w:rPr>
              <w:t xml:space="preserve"> areas</w:t>
            </w:r>
            <w:r w:rsidRPr="008C2441">
              <w:rPr>
                <w:color w:val="FFFFFF" w:themeColor="background1"/>
              </w:rPr>
              <w:t xml:space="preserve">. </w:t>
            </w:r>
            <w:r w:rsidRPr="008C2441">
              <w:rPr>
                <w:rFonts w:ascii="Webdings" w:eastAsia="Webdings" w:hAnsi="Webdings" w:cs="Webdings"/>
                <w:color w:val="FFFFFF" w:themeColor="background1"/>
              </w:rPr>
              <w:t></w:t>
            </w:r>
          </w:p>
        </w:tc>
        <w:tc>
          <w:tcPr>
            <w:tcW w:w="284" w:type="dxa"/>
          </w:tcPr>
          <w:p w14:paraId="2591F5BE" w14:textId="77777777" w:rsidR="00492C91" w:rsidRPr="008C2441" w:rsidRDefault="00492C91" w:rsidP="008A036F">
            <w:pPr>
              <w:pStyle w:val="BodyText"/>
            </w:pPr>
          </w:p>
        </w:tc>
        <w:tc>
          <w:tcPr>
            <w:tcW w:w="4257" w:type="dxa"/>
            <w:tcMar>
              <w:left w:w="0" w:type="dxa"/>
              <w:right w:w="0" w:type="dxa"/>
            </w:tcMar>
          </w:tcPr>
          <w:p w14:paraId="6B8D48B2" w14:textId="77777777" w:rsidR="00492C91" w:rsidRPr="008C2441" w:rsidRDefault="00492C91" w:rsidP="008A036F">
            <w:pPr>
              <w:pStyle w:val="BodyText"/>
              <w:spacing w:before="0" w:after="0" w:line="240" w:lineRule="auto"/>
              <w:jc w:val="right"/>
            </w:pPr>
            <w:r w:rsidRPr="008C2441">
              <w:rPr>
                <w:noProof/>
              </w:rPr>
              <w:drawing>
                <wp:inline distT="0" distB="0" distL="0" distR="0" wp14:anchorId="32995372" wp14:editId="5B496B5D">
                  <wp:extent cx="2560320" cy="1805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stretch>
                            <a:fillRect/>
                          </a:stretch>
                        </pic:blipFill>
                        <pic:spPr>
                          <a:xfrm>
                            <a:off x="0" y="0"/>
                            <a:ext cx="2560321" cy="1805941"/>
                          </a:xfrm>
                          <a:prstGeom prst="rect">
                            <a:avLst/>
                          </a:prstGeom>
                        </pic:spPr>
                      </pic:pic>
                    </a:graphicData>
                  </a:graphic>
                </wp:inline>
              </w:drawing>
            </w:r>
          </w:p>
        </w:tc>
      </w:tr>
    </w:tbl>
    <w:p w14:paraId="6933B893" w14:textId="31DE6F14" w:rsidR="00492C91" w:rsidRPr="008C2441" w:rsidRDefault="00492C91" w:rsidP="00E3243C">
      <w:pPr>
        <w:pStyle w:val="BodyText"/>
        <w:spacing w:before="240"/>
      </w:pPr>
      <w:r w:rsidRPr="008C2441">
        <w:t xml:space="preserve">The NPS-FM and NES-F contain regulations </w:t>
      </w:r>
      <w:r w:rsidR="005E4289">
        <w:t xml:space="preserve">that </w:t>
      </w:r>
      <w:r w:rsidR="00A70D9B">
        <w:t>use</w:t>
      </w:r>
      <w:r w:rsidRPr="008C2441">
        <w:t xml:space="preserve"> a definition of </w:t>
      </w:r>
      <w:r w:rsidR="005E4289">
        <w:t xml:space="preserve">a </w:t>
      </w:r>
      <w:r w:rsidRPr="008C2441">
        <w:t>wetland that is a subset of the RMA definition. The wetland regulations are concerned with the protection of</w:t>
      </w:r>
      <w:r w:rsidR="00285342" w:rsidRPr="008C2441">
        <w:t xml:space="preserve"> </w:t>
      </w:r>
      <w:r w:rsidRPr="008C2441">
        <w:rPr>
          <w:b/>
          <w:bCs/>
        </w:rPr>
        <w:t>‘natural wetlands</w:t>
      </w:r>
      <w:r w:rsidR="005E4289">
        <w:rPr>
          <w:b/>
          <w:bCs/>
        </w:rPr>
        <w:t>’</w:t>
      </w:r>
      <w:r w:rsidR="00A70D9B">
        <w:rPr>
          <w:b/>
          <w:bCs/>
        </w:rPr>
        <w:t xml:space="preserve"> </w:t>
      </w:r>
      <w:r w:rsidR="00A70D9B" w:rsidRPr="00A70D9B">
        <w:t>(defined below)</w:t>
      </w:r>
      <w:r w:rsidRPr="00A70D9B">
        <w:t>.</w:t>
      </w:r>
    </w:p>
    <w:p w14:paraId="003CC10A" w14:textId="7F63397C" w:rsidR="00492C91" w:rsidRPr="008C2441" w:rsidRDefault="00492C91" w:rsidP="00285342">
      <w:pPr>
        <w:pStyle w:val="BodyText"/>
      </w:pPr>
      <w:r w:rsidRPr="008C2441">
        <w:t>Some wetlands (</w:t>
      </w:r>
      <w:proofErr w:type="spellStart"/>
      <w:r w:rsidRPr="008C2441">
        <w:t>eg</w:t>
      </w:r>
      <w:proofErr w:type="spellEnd"/>
      <w:r w:rsidRPr="008C2441">
        <w:t xml:space="preserve">, ponds and stormwater treatment wetlands) have been constructed for purposes other than conservation. </w:t>
      </w:r>
      <w:r w:rsidR="00475539">
        <w:t>It</w:t>
      </w:r>
      <w:r w:rsidRPr="008C2441">
        <w:t xml:space="preserve"> is unreasonable to make it more difficult for</w:t>
      </w:r>
      <w:r w:rsidR="00285342" w:rsidRPr="008C2441">
        <w:t> </w:t>
      </w:r>
      <w:r w:rsidRPr="008C2441">
        <w:t xml:space="preserve">them to be used for their intended purpose, so they are excluded under part </w:t>
      </w:r>
      <w:r w:rsidR="00D635FB">
        <w:t>(</w:t>
      </w:r>
      <w:r w:rsidRPr="008C2441">
        <w:t>a</w:t>
      </w:r>
      <w:r w:rsidR="00D635FB">
        <w:t>)</w:t>
      </w:r>
      <w:r w:rsidRPr="008C2441">
        <w:t xml:space="preserve"> of the definition. </w:t>
      </w:r>
      <w:r w:rsidR="00FB77D8" w:rsidRPr="008C2441">
        <w:t>A</w:t>
      </w:r>
      <w:r w:rsidRPr="008C2441">
        <w:t xml:space="preserve">reas </w:t>
      </w:r>
      <w:r w:rsidR="00FB77D8" w:rsidRPr="008C2441">
        <w:t xml:space="preserve">also exist </w:t>
      </w:r>
      <w:r w:rsidR="0086063A" w:rsidRPr="008C2441">
        <w:t xml:space="preserve">that </w:t>
      </w:r>
      <w:r w:rsidRPr="008C2441">
        <w:t>may once have been wetlands or streams but are now</w:t>
      </w:r>
      <w:r w:rsidR="00285342" w:rsidRPr="008C2441">
        <w:t> </w:t>
      </w:r>
      <w:r w:rsidRPr="008C2441">
        <w:t>heavily</w:t>
      </w:r>
      <w:r w:rsidR="00FB77D8" w:rsidRPr="008C2441">
        <w:t xml:space="preserve"> </w:t>
      </w:r>
      <w:r w:rsidRPr="008C2441">
        <w:t>modified land (</w:t>
      </w:r>
      <w:proofErr w:type="spellStart"/>
      <w:r w:rsidRPr="008C2441">
        <w:t>eg</w:t>
      </w:r>
      <w:proofErr w:type="spellEnd"/>
      <w:r w:rsidRPr="008C2441">
        <w:t>, pasture that is grazed that gets wet after heavy rainfall). These</w:t>
      </w:r>
      <w:r w:rsidR="00285342" w:rsidRPr="008C2441">
        <w:t> </w:t>
      </w:r>
      <w:r w:rsidRPr="008C2441">
        <w:t xml:space="preserve">wetlands are excluded by part </w:t>
      </w:r>
      <w:r w:rsidR="00E53641">
        <w:t>(</w:t>
      </w:r>
      <w:r w:rsidRPr="008C2441">
        <w:t>c</w:t>
      </w:r>
      <w:r w:rsidR="00E53641">
        <w:t>)</w:t>
      </w:r>
      <w:r w:rsidRPr="008C2441">
        <w:t xml:space="preserve"> of the definition.</w:t>
      </w:r>
    </w:p>
    <w:p w14:paraId="35C643BF" w14:textId="42919C1F" w:rsidR="00492C91" w:rsidRPr="008C2441" w:rsidRDefault="00492C91" w:rsidP="00285342">
      <w:pPr>
        <w:pStyle w:val="BodyText"/>
      </w:pPr>
      <w:r w:rsidRPr="008C2441">
        <w:t>The Government has received feedback that the current definition of ‘natural wetland’ in the NPS-FM is problematic to apply and captures some heavily</w:t>
      </w:r>
      <w:r w:rsidR="0078629B" w:rsidRPr="008C2441">
        <w:t xml:space="preserve"> </w:t>
      </w:r>
      <w:r w:rsidRPr="008C2441">
        <w:t xml:space="preserve">modified, </w:t>
      </w:r>
      <w:r w:rsidR="00294841">
        <w:t xml:space="preserve">exotic </w:t>
      </w:r>
      <w:r w:rsidRPr="008C2441">
        <w:t>pasture-dominated wetlands</w:t>
      </w:r>
      <w:r w:rsidR="00914694">
        <w:t xml:space="preserve"> even though part (c) of the definition</w:t>
      </w:r>
      <w:r w:rsidR="00FF6308">
        <w:t xml:space="preserve"> </w:t>
      </w:r>
      <w:r w:rsidR="005E4289">
        <w:t>seeks to exclude these areas</w:t>
      </w:r>
      <w:r w:rsidR="00914694">
        <w:t xml:space="preserve">. </w:t>
      </w:r>
      <w:r w:rsidRPr="008C2441">
        <w:t xml:space="preserve">This </w:t>
      </w:r>
      <w:r w:rsidR="00FF6308">
        <w:t xml:space="preserve">is having unintended consequences, </w:t>
      </w:r>
      <w:r w:rsidR="000072C6">
        <w:t xml:space="preserve">such as </w:t>
      </w:r>
      <w:r w:rsidRPr="008C2441">
        <w:t>restrict</w:t>
      </w:r>
      <w:r w:rsidR="000072C6">
        <w:t>ing</w:t>
      </w:r>
      <w:r w:rsidRPr="008C2441">
        <w:t xml:space="preserve"> changes in land use and development in these areas.</w:t>
      </w:r>
      <w:r w:rsidR="00D136F6" w:rsidRPr="008C2441">
        <w:t xml:space="preserve"> </w:t>
      </w:r>
    </w:p>
    <w:p w14:paraId="23C0E717" w14:textId="313A79E2" w:rsidR="003C09E9" w:rsidRDefault="00492C91" w:rsidP="003C09E9">
      <w:pPr>
        <w:pStyle w:val="BodyText"/>
      </w:pPr>
      <w:r w:rsidRPr="008C2441">
        <w:t>To better achieve the original intent of the regulations the Government is proposing to amend the definition of ‘natural wetland’.</w:t>
      </w: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F61EFC" w:rsidRPr="008C2441" w:rsidDel="00D5390D" w14:paraId="2F7B2847" w14:textId="77777777" w:rsidTr="008A036F">
        <w:tc>
          <w:tcPr>
            <w:tcW w:w="8505" w:type="dxa"/>
            <w:tcBorders>
              <w:top w:val="single" w:sz="4" w:space="0" w:color="0F7B7D"/>
              <w:left w:val="single" w:sz="4" w:space="0" w:color="0F7B7D"/>
              <w:bottom w:val="nil"/>
              <w:right w:val="single" w:sz="4" w:space="0" w:color="0F7B7D"/>
            </w:tcBorders>
            <w:shd w:val="clear" w:color="auto" w:fill="0F7B7D"/>
            <w:vAlign w:val="center"/>
          </w:tcPr>
          <w:p w14:paraId="7CB10E36" w14:textId="025F2FA6" w:rsidR="00F61EFC" w:rsidRPr="008C2441" w:rsidDel="00D5390D" w:rsidRDefault="00F61EFC" w:rsidP="008A036F">
            <w:pPr>
              <w:pStyle w:val="Casestudyheading"/>
              <w:spacing w:before="100" w:after="100"/>
            </w:pPr>
            <w:r>
              <w:t xml:space="preserve">The Nps-fm </w:t>
            </w:r>
            <w:r w:rsidR="00C82D7E">
              <w:t xml:space="preserve">Currently </w:t>
            </w:r>
            <w:r>
              <w:t xml:space="preserve">defines a </w:t>
            </w:r>
            <w:r w:rsidR="007346CB">
              <w:t>‘</w:t>
            </w:r>
            <w:r>
              <w:t>natural wetland</w:t>
            </w:r>
            <w:r w:rsidR="007346CB">
              <w:t>’</w:t>
            </w:r>
            <w:r>
              <w:t xml:space="preserve"> as:</w:t>
            </w:r>
          </w:p>
        </w:tc>
      </w:tr>
      <w:tr w:rsidR="00F61EFC" w:rsidRPr="008C2441" w14:paraId="2CDC431F" w14:textId="77777777" w:rsidTr="008A036F">
        <w:tc>
          <w:tcPr>
            <w:tcW w:w="8505" w:type="dxa"/>
            <w:tcBorders>
              <w:top w:val="nil"/>
              <w:left w:val="single" w:sz="4" w:space="0" w:color="CFE5E5"/>
              <w:bottom w:val="single" w:sz="4" w:space="0" w:color="CFE5E5"/>
              <w:right w:val="single" w:sz="4" w:space="0" w:color="CFE5E5"/>
            </w:tcBorders>
            <w:shd w:val="clear" w:color="auto" w:fill="CFE5E5"/>
          </w:tcPr>
          <w:p w14:paraId="22C4EC9C" w14:textId="713041A0" w:rsidR="00F61EFC" w:rsidRPr="00674C0A" w:rsidRDefault="003E5606" w:rsidP="008A036F">
            <w:pPr>
              <w:pStyle w:val="Quote"/>
              <w:spacing w:after="0"/>
              <w:rPr>
                <w:b/>
                <w:bCs/>
                <w:color w:val="0F7B7D"/>
              </w:rPr>
            </w:pPr>
            <w:r>
              <w:rPr>
                <w:b/>
                <w:bCs/>
                <w:color w:val="0F7B7D"/>
              </w:rPr>
              <w:t>... a</w:t>
            </w:r>
            <w:r w:rsidR="00F61EFC" w:rsidRPr="00674C0A">
              <w:rPr>
                <w:b/>
                <w:bCs/>
                <w:color w:val="0F7B7D"/>
              </w:rPr>
              <w:t> </w:t>
            </w:r>
            <w:r w:rsidR="00F61EFC" w:rsidRPr="00AE0E04">
              <w:rPr>
                <w:b/>
                <w:bCs/>
                <w:color w:val="0F7B7D"/>
              </w:rPr>
              <w:t>wetland</w:t>
            </w:r>
            <w:r w:rsidR="00F61EFC" w:rsidRPr="00674C0A">
              <w:rPr>
                <w:b/>
                <w:bCs/>
                <w:color w:val="0F7B7D"/>
              </w:rPr>
              <w:t xml:space="preserve"> (as defined in the Act [RMA]) that is not: </w:t>
            </w:r>
          </w:p>
          <w:p w14:paraId="77B5D4B7" w14:textId="54B83F02" w:rsidR="00F61EFC" w:rsidRPr="00AE0E04" w:rsidRDefault="00F61EFC" w:rsidP="00F61EFC">
            <w:pPr>
              <w:pStyle w:val="Quote"/>
              <w:numPr>
                <w:ilvl w:val="0"/>
                <w:numId w:val="43"/>
              </w:numPr>
              <w:spacing w:after="0"/>
              <w:ind w:left="964" w:hanging="397"/>
              <w:rPr>
                <w:color w:val="0F7B7D"/>
              </w:rPr>
            </w:pPr>
            <w:r w:rsidRPr="00AE0E04">
              <w:rPr>
                <w:color w:val="0F7B7D"/>
              </w:rPr>
              <w:t xml:space="preserve">a wetland constructed by artificial means (unless it was constructed to offset impacts on, or restore, an existing or former </w:t>
            </w:r>
            <w:r w:rsidR="007346CB">
              <w:rPr>
                <w:color w:val="0F7B7D"/>
              </w:rPr>
              <w:t>‘</w:t>
            </w:r>
            <w:r w:rsidRPr="00AE0E04">
              <w:rPr>
                <w:color w:val="0F7B7D"/>
              </w:rPr>
              <w:t>natural wetland</w:t>
            </w:r>
            <w:r w:rsidR="007346CB">
              <w:rPr>
                <w:color w:val="0F7B7D"/>
              </w:rPr>
              <w:t>’</w:t>
            </w:r>
            <w:r w:rsidRPr="00AE0E04">
              <w:rPr>
                <w:color w:val="0F7B7D"/>
              </w:rPr>
              <w:t>); or</w:t>
            </w:r>
          </w:p>
          <w:p w14:paraId="15AE6B97" w14:textId="3B56182D" w:rsidR="00F61EFC" w:rsidRPr="00AE0E04" w:rsidRDefault="00F61EFC" w:rsidP="00F61EFC">
            <w:pPr>
              <w:pStyle w:val="Quote"/>
              <w:numPr>
                <w:ilvl w:val="0"/>
                <w:numId w:val="43"/>
              </w:numPr>
              <w:spacing w:after="0"/>
              <w:ind w:left="964" w:hanging="397"/>
              <w:rPr>
                <w:color w:val="0F7B7D"/>
              </w:rPr>
            </w:pPr>
            <w:r w:rsidRPr="00AE0E04">
              <w:rPr>
                <w:color w:val="0F7B7D"/>
              </w:rPr>
              <w:t>a geothermal wetland; or</w:t>
            </w:r>
          </w:p>
          <w:p w14:paraId="57DBF895" w14:textId="68C35F0E" w:rsidR="00F61EFC" w:rsidRPr="00F61EFC" w:rsidRDefault="00F61EFC" w:rsidP="008A036F">
            <w:pPr>
              <w:pStyle w:val="Quote"/>
              <w:numPr>
                <w:ilvl w:val="0"/>
                <w:numId w:val="43"/>
              </w:numPr>
              <w:ind w:left="964" w:hanging="397"/>
            </w:pPr>
            <w:r w:rsidRPr="00AE0E04">
              <w:rPr>
                <w:color w:val="0F7B7D"/>
              </w:rPr>
              <w:t>any area of improved pasture that, at the commencement date, is dominated by (that is more than 50%</w:t>
            </w:r>
            <w:r w:rsidR="003E5606">
              <w:rPr>
                <w:color w:val="0F7B7D"/>
              </w:rPr>
              <w:t xml:space="preserve"> of</w:t>
            </w:r>
            <w:r w:rsidRPr="00AE0E04">
              <w:rPr>
                <w:color w:val="0F7B7D"/>
              </w:rPr>
              <w:t>) exotic pasture species and is subject to temporary rain-derived water pooling.</w:t>
            </w:r>
          </w:p>
        </w:tc>
      </w:tr>
    </w:tbl>
    <w:p w14:paraId="5B0D30F0" w14:textId="70936734" w:rsidR="00492C91" w:rsidRPr="008C2441" w:rsidRDefault="00492C91" w:rsidP="00285342">
      <w:pPr>
        <w:pStyle w:val="BodyText"/>
        <w:keepNext/>
      </w:pPr>
      <w:r w:rsidRPr="008C2441">
        <w:t>The Government is proposing the following changes to part </w:t>
      </w:r>
      <w:r w:rsidR="00CF0D87">
        <w:t>(</w:t>
      </w:r>
      <w:r w:rsidRPr="008C2441">
        <w:t>c) of this definition:</w:t>
      </w:r>
    </w:p>
    <w:p w14:paraId="241B496C" w14:textId="33AD0716" w:rsidR="00492C91" w:rsidRPr="003263DE" w:rsidRDefault="002E3601" w:rsidP="00CF0D87">
      <w:pPr>
        <w:pStyle w:val="BodyText"/>
        <w:spacing w:before="0"/>
        <w:ind w:left="964" w:right="567" w:hanging="397"/>
      </w:pPr>
      <w:r w:rsidRPr="003263DE">
        <w:rPr>
          <w:rFonts w:cs="Calibri"/>
          <w:b/>
          <w:bCs/>
          <w:color w:val="000000"/>
          <w:shd w:val="clear" w:color="auto" w:fill="FFFFFF"/>
        </w:rPr>
        <w:t>(c)</w:t>
      </w:r>
      <w:r w:rsidRPr="003263DE">
        <w:rPr>
          <w:rFonts w:cs="Calibri"/>
          <w:color w:val="000000"/>
          <w:shd w:val="clear" w:color="auto" w:fill="FFFFFF"/>
        </w:rPr>
        <w:tab/>
      </w:r>
      <w:r w:rsidR="00492C91" w:rsidRPr="003263DE">
        <w:rPr>
          <w:rFonts w:cs="Calibri"/>
          <w:b/>
          <w:bCs/>
          <w:color w:val="000000"/>
          <w:shd w:val="clear" w:color="auto" w:fill="FFFFFF"/>
        </w:rPr>
        <w:t>any area of</w:t>
      </w:r>
      <w:r w:rsidR="00492C91" w:rsidRPr="007346CB">
        <w:rPr>
          <w:rFonts w:cs="Calibri"/>
          <w:b/>
          <w:bCs/>
          <w:color w:val="000000"/>
          <w:shd w:val="clear" w:color="auto" w:fill="FFFFFF"/>
        </w:rPr>
        <w:t> </w:t>
      </w:r>
      <w:r w:rsidR="00492C91" w:rsidRPr="003263DE">
        <w:rPr>
          <w:rFonts w:cs="Calibri"/>
          <w:b/>
          <w:bCs/>
          <w:strike/>
          <w:color w:val="000000"/>
          <w:shd w:val="clear" w:color="auto" w:fill="FFFFFF"/>
        </w:rPr>
        <w:t>improved</w:t>
      </w:r>
      <w:r w:rsidR="00492C91" w:rsidRPr="003263DE">
        <w:rPr>
          <w:rFonts w:cs="Calibri"/>
          <w:b/>
          <w:bCs/>
          <w:color w:val="000000"/>
          <w:shd w:val="clear" w:color="auto" w:fill="FFFFFF"/>
        </w:rPr>
        <w:t> pasture that</w:t>
      </w:r>
      <w:r w:rsidR="003E5606" w:rsidRPr="000614BD">
        <w:rPr>
          <w:rFonts w:cs="Calibri"/>
          <w:b/>
          <w:bCs/>
          <w:strike/>
          <w:color w:val="000000"/>
          <w:shd w:val="clear" w:color="auto" w:fill="FFFFFF"/>
        </w:rPr>
        <w:t>,</w:t>
      </w:r>
      <w:r w:rsidR="00492C91" w:rsidRPr="000614BD">
        <w:rPr>
          <w:rFonts w:cs="Calibri"/>
          <w:b/>
          <w:bCs/>
          <w:strike/>
          <w:color w:val="000000"/>
          <w:shd w:val="clear" w:color="auto" w:fill="FFFFFF"/>
        </w:rPr>
        <w:t> </w:t>
      </w:r>
      <w:r w:rsidR="00492C91" w:rsidRPr="003263DE">
        <w:rPr>
          <w:rFonts w:cs="Calibri"/>
          <w:b/>
          <w:bCs/>
          <w:strike/>
          <w:color w:val="000000"/>
          <w:shd w:val="clear" w:color="auto" w:fill="FFFFFF"/>
        </w:rPr>
        <w:t xml:space="preserve">at the commencement </w:t>
      </w:r>
      <w:r w:rsidR="00492C91" w:rsidRPr="00124138">
        <w:rPr>
          <w:rFonts w:cs="Calibri"/>
          <w:b/>
          <w:bCs/>
          <w:strike/>
          <w:color w:val="000000"/>
          <w:shd w:val="clear" w:color="auto" w:fill="FFFFFF"/>
        </w:rPr>
        <w:t>date</w:t>
      </w:r>
      <w:r w:rsidR="003E5606">
        <w:rPr>
          <w:rFonts w:cs="Calibri"/>
          <w:b/>
          <w:bCs/>
          <w:strike/>
          <w:color w:val="000000"/>
          <w:shd w:val="clear" w:color="auto" w:fill="FFFFFF"/>
        </w:rPr>
        <w:t>,</w:t>
      </w:r>
      <w:r w:rsidR="00492C91" w:rsidRPr="00124138">
        <w:rPr>
          <w:rFonts w:cs="Calibri"/>
          <w:b/>
          <w:bCs/>
          <w:strike/>
          <w:color w:val="000000"/>
          <w:shd w:val="clear" w:color="auto" w:fill="FFFFFF"/>
        </w:rPr>
        <w:t> is dominated</w:t>
      </w:r>
      <w:r w:rsidR="00492C91" w:rsidRPr="003263DE">
        <w:rPr>
          <w:rFonts w:cs="Calibri"/>
          <w:b/>
          <w:bCs/>
          <w:color w:val="000000"/>
          <w:shd w:val="clear" w:color="auto" w:fill="FFFFFF"/>
        </w:rPr>
        <w:t xml:space="preserve"> </w:t>
      </w:r>
      <w:r w:rsidR="00492C91" w:rsidRPr="00124138">
        <w:rPr>
          <w:rFonts w:cs="Calibri"/>
          <w:b/>
          <w:bCs/>
          <w:strike/>
          <w:color w:val="000000"/>
          <w:shd w:val="clear" w:color="auto" w:fill="FFFFFF"/>
        </w:rPr>
        <w:t xml:space="preserve">by (that </w:t>
      </w:r>
      <w:r w:rsidR="00492C91" w:rsidRPr="008C566C">
        <w:rPr>
          <w:rFonts w:cs="Calibri"/>
          <w:b/>
          <w:bCs/>
          <w:strike/>
          <w:color w:val="000000"/>
          <w:shd w:val="clear" w:color="auto" w:fill="FFFFFF"/>
        </w:rPr>
        <w:t>is</w:t>
      </w:r>
      <w:r w:rsidR="00124138" w:rsidRPr="000614BD">
        <w:rPr>
          <w:rFonts w:cs="Calibri"/>
          <w:b/>
          <w:bCs/>
          <w:strike/>
          <w:color w:val="000000"/>
          <w:shd w:val="clear" w:color="auto" w:fill="FFFFFF"/>
        </w:rPr>
        <w:t xml:space="preserve"> </w:t>
      </w:r>
      <w:r w:rsidR="00492C91" w:rsidRPr="000614BD">
        <w:rPr>
          <w:rFonts w:cs="Calibri"/>
          <w:b/>
          <w:bCs/>
          <w:strike/>
          <w:color w:val="000000"/>
          <w:shd w:val="clear" w:color="auto" w:fill="FFFFFF"/>
        </w:rPr>
        <w:t>more than 50</w:t>
      </w:r>
      <w:r w:rsidR="003E5606" w:rsidRPr="000614BD">
        <w:rPr>
          <w:rFonts w:cs="Calibri"/>
          <w:b/>
          <w:bCs/>
          <w:strike/>
          <w:color w:val="000000"/>
          <w:shd w:val="clear" w:color="auto" w:fill="FFFFFF"/>
        </w:rPr>
        <w:t xml:space="preserve">% </w:t>
      </w:r>
      <w:r w:rsidR="008C566C" w:rsidRPr="000614BD">
        <w:rPr>
          <w:rFonts w:cs="Calibri"/>
          <w:b/>
          <w:bCs/>
          <w:strike/>
          <w:color w:val="000000"/>
          <w:shd w:val="clear" w:color="auto" w:fill="FFFFFF"/>
        </w:rPr>
        <w:t>of)</w:t>
      </w:r>
      <w:r w:rsidR="008C566C">
        <w:rPr>
          <w:rFonts w:cs="Calibri"/>
          <w:b/>
          <w:bCs/>
          <w:color w:val="000000"/>
          <w:shd w:val="clear" w:color="auto" w:fill="FFFFFF"/>
        </w:rPr>
        <w:t xml:space="preserve"> </w:t>
      </w:r>
      <w:r w:rsidR="008C566C" w:rsidRPr="000614BD">
        <w:rPr>
          <w:rFonts w:cs="Calibri"/>
          <w:b/>
          <w:bCs/>
          <w:color w:val="000000"/>
          <w:u w:val="single"/>
          <w:shd w:val="clear" w:color="auto" w:fill="FFFFFF"/>
        </w:rPr>
        <w:t xml:space="preserve">has more than 50 </w:t>
      </w:r>
      <w:r w:rsidR="00124138" w:rsidRPr="000614BD">
        <w:rPr>
          <w:rFonts w:cs="Calibri"/>
          <w:b/>
          <w:bCs/>
          <w:color w:val="000000"/>
          <w:u w:val="single"/>
          <w:shd w:val="clear" w:color="auto" w:fill="FFFFFF"/>
        </w:rPr>
        <w:t xml:space="preserve">percent </w:t>
      </w:r>
      <w:r w:rsidR="00124138" w:rsidRPr="008C566C">
        <w:rPr>
          <w:rFonts w:cs="Calibri"/>
          <w:b/>
          <w:bCs/>
          <w:color w:val="000000"/>
          <w:u w:val="single"/>
          <w:shd w:val="clear" w:color="auto" w:fill="FFFFFF"/>
        </w:rPr>
        <w:t>g</w:t>
      </w:r>
      <w:r w:rsidR="00124138">
        <w:rPr>
          <w:rFonts w:cs="Calibri"/>
          <w:b/>
          <w:bCs/>
          <w:color w:val="000000"/>
          <w:u w:val="single"/>
          <w:shd w:val="clear" w:color="auto" w:fill="FFFFFF"/>
        </w:rPr>
        <w:t>round cover comprising</w:t>
      </w:r>
      <w:r w:rsidR="00492C91" w:rsidRPr="003263DE">
        <w:rPr>
          <w:rFonts w:cs="Calibri"/>
          <w:b/>
          <w:bCs/>
          <w:color w:val="000000"/>
          <w:shd w:val="clear" w:color="auto" w:fill="FFFFFF"/>
        </w:rPr>
        <w:t xml:space="preserve"> exotic pasture species</w:t>
      </w:r>
      <w:r w:rsidR="00124138">
        <w:rPr>
          <w:rFonts w:cs="Calibri"/>
          <w:b/>
          <w:bCs/>
          <w:color w:val="000000"/>
          <w:shd w:val="clear" w:color="auto" w:fill="FFFFFF"/>
        </w:rPr>
        <w:t xml:space="preserve"> </w:t>
      </w:r>
      <w:r w:rsidR="00124138" w:rsidRPr="008C566C">
        <w:rPr>
          <w:rFonts w:cs="Calibri"/>
          <w:b/>
          <w:bCs/>
          <w:color w:val="000000"/>
          <w:u w:val="single"/>
          <w:shd w:val="clear" w:color="auto" w:fill="FFFFFF"/>
        </w:rPr>
        <w:t>or exotic species associated with pasture</w:t>
      </w:r>
      <w:r w:rsidR="008C566C" w:rsidRPr="000614BD">
        <w:rPr>
          <w:rFonts w:cs="Calibri"/>
          <w:b/>
          <w:bCs/>
          <w:color w:val="000000"/>
          <w:shd w:val="clear" w:color="auto" w:fill="FFFFFF"/>
        </w:rPr>
        <w:t xml:space="preserve"> </w:t>
      </w:r>
      <w:r w:rsidR="00492C91" w:rsidRPr="008C566C">
        <w:rPr>
          <w:rFonts w:cs="Calibri"/>
          <w:b/>
          <w:bCs/>
          <w:strike/>
          <w:color w:val="000000"/>
          <w:shd w:val="clear" w:color="auto" w:fill="FFFFFF"/>
        </w:rPr>
        <w:t>and is subject to temporary rain</w:t>
      </w:r>
      <w:r w:rsidR="008C566C" w:rsidRPr="008C566C">
        <w:rPr>
          <w:rFonts w:cs="Calibri"/>
          <w:b/>
          <w:bCs/>
          <w:strike/>
          <w:color w:val="000000"/>
          <w:shd w:val="clear" w:color="auto" w:fill="FFFFFF"/>
        </w:rPr>
        <w:t>-</w:t>
      </w:r>
      <w:r w:rsidR="00492C91" w:rsidRPr="008C566C">
        <w:rPr>
          <w:rFonts w:cs="Calibri"/>
          <w:b/>
          <w:bCs/>
          <w:strike/>
          <w:color w:val="000000"/>
          <w:shd w:val="clear" w:color="auto" w:fill="FFFFFF"/>
        </w:rPr>
        <w:t>derived water pooling</w:t>
      </w:r>
      <w:r w:rsidR="00492C91" w:rsidRPr="000614BD">
        <w:rPr>
          <w:rFonts w:cs="Calibri"/>
          <w:b/>
          <w:bCs/>
          <w:color w:val="000000"/>
          <w:shd w:val="clear" w:color="auto" w:fill="FFFFFF"/>
        </w:rPr>
        <w:t>.</w:t>
      </w:r>
      <w:r w:rsidR="00492C91" w:rsidRPr="003263DE">
        <w:t> </w:t>
      </w:r>
    </w:p>
    <w:p w14:paraId="45DC6CBB" w14:textId="68F700CE" w:rsidR="00492C91" w:rsidRPr="008C2441" w:rsidRDefault="00FF6308" w:rsidP="00BC6068">
      <w:pPr>
        <w:pStyle w:val="BodyText"/>
      </w:pPr>
      <w:r>
        <w:lastRenderedPageBreak/>
        <w:t>These</w:t>
      </w:r>
      <w:r w:rsidR="00492C91" w:rsidRPr="008C2441">
        <w:t xml:space="preserve"> changes </w:t>
      </w:r>
      <w:r>
        <w:t xml:space="preserve">are proposed </w:t>
      </w:r>
      <w:r w:rsidR="00492C91" w:rsidRPr="008C2441">
        <w:t>because: </w:t>
      </w:r>
    </w:p>
    <w:p w14:paraId="69B4ABE1" w14:textId="1D830E53" w:rsidR="0079342B" w:rsidRPr="0079342B" w:rsidRDefault="0079342B" w:rsidP="0079342B">
      <w:pPr>
        <w:pStyle w:val="Bullet"/>
        <w:rPr>
          <w:lang w:val="en-GB" w:eastAsia="ja-JP"/>
        </w:rPr>
      </w:pPr>
      <w:r>
        <w:rPr>
          <w:lang w:val="en-GB" w:eastAsia="ja-JP"/>
        </w:rPr>
        <w:t>The term ‘improved pasture’ has raised questions from councils around what ‘improved’ is intended to mean. A certain level of intensive farming has been suggested</w:t>
      </w:r>
      <w:r w:rsidR="00CF0DDB">
        <w:rPr>
          <w:lang w:val="en-GB" w:eastAsia="ja-JP"/>
        </w:rPr>
        <w:t xml:space="preserve"> (</w:t>
      </w:r>
      <w:proofErr w:type="spellStart"/>
      <w:r>
        <w:rPr>
          <w:lang w:val="en-GB" w:eastAsia="ja-JP"/>
        </w:rPr>
        <w:t>eg</w:t>
      </w:r>
      <w:proofErr w:type="spellEnd"/>
      <w:r w:rsidR="00CF0DDB">
        <w:rPr>
          <w:lang w:val="en-GB" w:eastAsia="ja-JP"/>
        </w:rPr>
        <w:t>,</w:t>
      </w:r>
      <w:r>
        <w:rPr>
          <w:lang w:val="en-GB" w:eastAsia="ja-JP"/>
        </w:rPr>
        <w:t xml:space="preserve"> a nitrogen application rate or certain density of livestock</w:t>
      </w:r>
      <w:r w:rsidR="00CF0DDB">
        <w:rPr>
          <w:lang w:val="en-GB" w:eastAsia="ja-JP"/>
        </w:rPr>
        <w:t>)</w:t>
      </w:r>
      <w:r>
        <w:rPr>
          <w:lang w:val="en-GB" w:eastAsia="ja-JP"/>
        </w:rPr>
        <w:t>. The intent, however, is just to capture pasture as such.</w:t>
      </w:r>
    </w:p>
    <w:p w14:paraId="54FBB65D" w14:textId="276FEFD4" w:rsidR="0079342B" w:rsidRPr="0079342B" w:rsidRDefault="0079342B" w:rsidP="0079342B">
      <w:pPr>
        <w:pStyle w:val="Bullet"/>
        <w:rPr>
          <w:lang w:val="en-GB" w:eastAsia="ja-JP"/>
        </w:rPr>
      </w:pPr>
      <w:r>
        <w:rPr>
          <w:lang w:val="en-GB" w:eastAsia="ja-JP"/>
        </w:rPr>
        <w:t xml:space="preserve">Deleting ‘at the commencement date’, removes the need for back-casting by councils in the future </w:t>
      </w:r>
      <w:r w:rsidR="00CF0DDB">
        <w:rPr>
          <w:lang w:val="en-GB" w:eastAsia="ja-JP"/>
        </w:rPr>
        <w:t>(</w:t>
      </w:r>
      <w:proofErr w:type="spellStart"/>
      <w:r>
        <w:rPr>
          <w:lang w:val="en-GB" w:eastAsia="ja-JP"/>
        </w:rPr>
        <w:t>ie</w:t>
      </w:r>
      <w:proofErr w:type="spellEnd"/>
      <w:r w:rsidR="00CF0DDB">
        <w:rPr>
          <w:lang w:val="en-GB" w:eastAsia="ja-JP"/>
        </w:rPr>
        <w:t>,</w:t>
      </w:r>
      <w:r>
        <w:rPr>
          <w:lang w:val="en-GB" w:eastAsia="ja-JP"/>
        </w:rPr>
        <w:t xml:space="preserve"> to the status quo as </w:t>
      </w:r>
      <w:proofErr w:type="gramStart"/>
      <w:r>
        <w:rPr>
          <w:lang w:val="en-GB" w:eastAsia="ja-JP"/>
        </w:rPr>
        <w:t>at</w:t>
      </w:r>
      <w:proofErr w:type="gramEnd"/>
      <w:r>
        <w:rPr>
          <w:lang w:val="en-GB" w:eastAsia="ja-JP"/>
        </w:rPr>
        <w:t xml:space="preserve"> 3 September 2020</w:t>
      </w:r>
      <w:r w:rsidR="00CF0DDB">
        <w:rPr>
          <w:lang w:val="en-GB" w:eastAsia="ja-JP"/>
        </w:rPr>
        <w:t xml:space="preserve">, </w:t>
      </w:r>
      <w:r>
        <w:rPr>
          <w:lang w:val="en-GB" w:eastAsia="ja-JP"/>
        </w:rPr>
        <w:t>the original NES-F commencement date). Back-casting by an increasing number of years could be contentious, as accurate aerial photos or other data to determine land cover at the required scale may not be available. This would make reliable assessments problematic.</w:t>
      </w:r>
    </w:p>
    <w:p w14:paraId="2D4F9A28" w14:textId="0FF59B41" w:rsidR="0079342B" w:rsidRDefault="0079342B" w:rsidP="0079342B">
      <w:pPr>
        <w:pStyle w:val="Bullet"/>
        <w:rPr>
          <w:lang w:val="en-GB" w:eastAsia="ja-JP"/>
        </w:rPr>
      </w:pPr>
      <w:r>
        <w:rPr>
          <w:lang w:val="en-GB" w:eastAsia="ja-JP"/>
        </w:rPr>
        <w:t>Removing the word ‘dominated’ recognises that the term is subsequently defined by the ‘50</w:t>
      </w:r>
      <w:r w:rsidR="008A036F">
        <w:rPr>
          <w:lang w:val="en-GB" w:eastAsia="ja-JP"/>
        </w:rPr>
        <w:t>% of</w:t>
      </w:r>
      <w:r>
        <w:rPr>
          <w:lang w:val="en-GB" w:eastAsia="ja-JP"/>
        </w:rPr>
        <w:t xml:space="preserve">’ qualifier and is therefore redundant. Adding the words ‘ground cover’ clarifies and directs how the assessment of </w:t>
      </w:r>
      <w:r w:rsidR="00C139B0">
        <w:rPr>
          <w:lang w:val="en-GB" w:eastAsia="ja-JP"/>
        </w:rPr>
        <w:t>species</w:t>
      </w:r>
      <w:r>
        <w:rPr>
          <w:lang w:val="en-GB" w:eastAsia="ja-JP"/>
        </w:rPr>
        <w:t xml:space="preserve"> is to be made – as reflected in current </w:t>
      </w:r>
      <w:r w:rsidR="00294841">
        <w:rPr>
          <w:lang w:val="en-GB" w:eastAsia="ja-JP"/>
        </w:rPr>
        <w:t>Ministry for the Environment (</w:t>
      </w:r>
      <w:r>
        <w:rPr>
          <w:lang w:val="en-GB" w:eastAsia="ja-JP"/>
        </w:rPr>
        <w:t>MfE</w:t>
      </w:r>
      <w:r w:rsidR="00294841">
        <w:rPr>
          <w:lang w:val="en-GB" w:eastAsia="ja-JP"/>
        </w:rPr>
        <w:t>)</w:t>
      </w:r>
      <w:r>
        <w:rPr>
          <w:lang w:val="en-GB" w:eastAsia="ja-JP"/>
        </w:rPr>
        <w:t xml:space="preserve"> guidance on this point.</w:t>
      </w:r>
    </w:p>
    <w:p w14:paraId="14EE22A4" w14:textId="5C51D24C" w:rsidR="0079342B" w:rsidRDefault="0079342B" w:rsidP="0079342B">
      <w:pPr>
        <w:pStyle w:val="Bullet"/>
        <w:rPr>
          <w:lang w:val="en-GB" w:eastAsia="ja-JP"/>
        </w:rPr>
      </w:pPr>
      <w:r>
        <w:rPr>
          <w:lang w:val="en-GB" w:eastAsia="ja-JP"/>
        </w:rPr>
        <w:t xml:space="preserve">Including the additional words ‘exotic species associated with pasture’ acknowledges that some exotic species (such as buttercup), while not considered pasture species commonly grow in damp grazed areas. These species need to be factored </w:t>
      </w:r>
      <w:r w:rsidR="008A036F">
        <w:rPr>
          <w:lang w:val="en-GB" w:eastAsia="ja-JP"/>
        </w:rPr>
        <w:t xml:space="preserve">in </w:t>
      </w:r>
      <w:r>
        <w:rPr>
          <w:lang w:val="en-GB" w:eastAsia="ja-JP"/>
        </w:rPr>
        <w:t xml:space="preserve">so that part </w:t>
      </w:r>
      <w:r w:rsidR="007346CB">
        <w:rPr>
          <w:lang w:val="en-GB" w:eastAsia="ja-JP"/>
        </w:rPr>
        <w:t>(</w:t>
      </w:r>
      <w:r>
        <w:rPr>
          <w:lang w:val="en-GB" w:eastAsia="ja-JP"/>
        </w:rPr>
        <w:t xml:space="preserve">c) fully captures the intended areas. </w:t>
      </w:r>
    </w:p>
    <w:p w14:paraId="50F321D4" w14:textId="22E354C8" w:rsidR="0079342B" w:rsidRDefault="0079342B" w:rsidP="0079342B">
      <w:pPr>
        <w:pStyle w:val="Bullet"/>
        <w:rPr>
          <w:lang w:val="en-GB" w:eastAsia="ja-JP"/>
        </w:rPr>
      </w:pPr>
      <w:r>
        <w:rPr>
          <w:lang w:val="en-GB" w:eastAsia="ja-JP"/>
        </w:rPr>
        <w:t xml:space="preserve">The phrase ‘temporary rain derived water pooling’ was included as a placeholder while the hydrology tool for the </w:t>
      </w:r>
      <w:r>
        <w:rPr>
          <w:i/>
          <w:lang w:val="en-GB" w:eastAsia="ja-JP"/>
        </w:rPr>
        <w:t>Wetland delineation protocols</w:t>
      </w:r>
      <w:r>
        <w:rPr>
          <w:lang w:val="en-GB" w:eastAsia="ja-JP"/>
        </w:rPr>
        <w:t xml:space="preserve"> was developed (the other tools are soils and vegetation).</w:t>
      </w:r>
      <w:r>
        <w:rPr>
          <w:rStyle w:val="FootnoteReference"/>
          <w:rFonts w:ascii="Arial" w:eastAsiaTheme="majorEastAsia" w:hAnsi="Arial" w:cs="Arial"/>
          <w:lang w:val="en-GB" w:eastAsia="ja-JP"/>
        </w:rPr>
        <w:footnoteReference w:id="2"/>
      </w:r>
      <w:r>
        <w:rPr>
          <w:lang w:val="en-GB" w:eastAsia="ja-JP"/>
        </w:rPr>
        <w:t xml:space="preserve"> The protocols set out a methodology to identify wetland extent by examining soil, </w:t>
      </w:r>
      <w:proofErr w:type="gramStart"/>
      <w:r>
        <w:rPr>
          <w:lang w:val="en-GB" w:eastAsia="ja-JP"/>
        </w:rPr>
        <w:t>vegetation</w:t>
      </w:r>
      <w:proofErr w:type="gramEnd"/>
      <w:r>
        <w:rPr>
          <w:lang w:val="en-GB" w:eastAsia="ja-JP"/>
        </w:rPr>
        <w:t xml:space="preserve"> and hydrology type. The protocols are incorporated by reference in the NPS-FM. Now that the </w:t>
      </w:r>
      <w:hyperlink r:id="rId21" w:history="1">
        <w:r w:rsidRPr="00645CE9">
          <w:rPr>
            <w:rStyle w:val="Hyperlink"/>
            <w:lang w:val="en-GB" w:eastAsia="ja-JP"/>
          </w:rPr>
          <w:t>hydrology tool</w:t>
        </w:r>
      </w:hyperlink>
      <w:r>
        <w:rPr>
          <w:lang w:val="en-GB" w:eastAsia="ja-JP"/>
        </w:rPr>
        <w:t xml:space="preserve"> is in place (f</w:t>
      </w:r>
      <w:r w:rsidR="004160EB">
        <w:rPr>
          <w:lang w:val="en-GB" w:eastAsia="ja-JP"/>
        </w:rPr>
        <w:t>rom July 2021)</w:t>
      </w:r>
      <w:r>
        <w:rPr>
          <w:lang w:val="en-GB" w:eastAsia="ja-JP"/>
        </w:rPr>
        <w:t xml:space="preserve">, the rain derived pooling qualifier is unnecessary. </w:t>
      </w:r>
    </w:p>
    <w:p w14:paraId="0A1B5773" w14:textId="2409650A" w:rsidR="00BA0516" w:rsidRDefault="00BA0516" w:rsidP="00BA0516">
      <w:pPr>
        <w:pStyle w:val="Bullet"/>
        <w:numPr>
          <w:ilvl w:val="0"/>
          <w:numId w:val="0"/>
        </w:numPr>
      </w:pPr>
      <w:r>
        <w:t>The revised definition reads:</w:t>
      </w:r>
    </w:p>
    <w:p w14:paraId="1775FFE9" w14:textId="64CCE153" w:rsidR="00BA0516" w:rsidRPr="008C2441" w:rsidRDefault="008116E5" w:rsidP="008116E5">
      <w:pPr>
        <w:pStyle w:val="BodyText"/>
        <w:spacing w:before="0"/>
        <w:ind w:left="964" w:right="567" w:hanging="397"/>
      </w:pPr>
      <w:r w:rsidRPr="008116E5">
        <w:rPr>
          <w:rFonts w:cs="Calibri"/>
          <w:b/>
          <w:bCs/>
          <w:color w:val="000000"/>
          <w:shd w:val="clear" w:color="auto" w:fill="FFFFFF"/>
        </w:rPr>
        <w:t>(c</w:t>
      </w:r>
      <w:r>
        <w:rPr>
          <w:rFonts w:cs="Calibri"/>
          <w:b/>
          <w:bCs/>
          <w:color w:val="000000"/>
          <w:shd w:val="clear" w:color="auto" w:fill="FFFFFF"/>
        </w:rPr>
        <w:t xml:space="preserve">)  </w:t>
      </w:r>
      <w:r w:rsidR="00BA0516">
        <w:rPr>
          <w:rFonts w:cs="Calibri"/>
          <w:b/>
          <w:bCs/>
          <w:color w:val="000000"/>
          <w:shd w:val="clear" w:color="auto" w:fill="FFFFFF"/>
        </w:rPr>
        <w:t>any area of pasture that has more than 50 percent ground cover comprising exotic pasture s</w:t>
      </w:r>
      <w:r>
        <w:rPr>
          <w:rFonts w:cs="Calibri"/>
          <w:b/>
          <w:bCs/>
          <w:color w:val="000000"/>
          <w:shd w:val="clear" w:color="auto" w:fill="FFFFFF"/>
        </w:rPr>
        <w:t>pecies or exotic species associated with pasture.</w:t>
      </w:r>
    </w:p>
    <w:p w14:paraId="0D09233B" w14:textId="6467D124" w:rsidR="00492C91" w:rsidRPr="008C2441" w:rsidRDefault="00870098" w:rsidP="00C77339">
      <w:pPr>
        <w:pStyle w:val="BodyText"/>
        <w:spacing w:after="240"/>
      </w:pPr>
      <w:r>
        <w:t>The revised</w:t>
      </w:r>
      <w:r w:rsidR="00492C91" w:rsidRPr="008C2441">
        <w:t xml:space="preserve"> definition will </w:t>
      </w:r>
      <w:r w:rsidR="004160EB">
        <w:t xml:space="preserve">better </w:t>
      </w:r>
      <w:r w:rsidR="00492C91" w:rsidRPr="008C2441">
        <w:t xml:space="preserve">acknowledge </w:t>
      </w:r>
      <w:r w:rsidR="004160EB">
        <w:t xml:space="preserve">the original intent </w:t>
      </w:r>
      <w:r w:rsidR="00492C91" w:rsidRPr="008C2441">
        <w:t xml:space="preserve">that wet pasture areas, even if they were once </w:t>
      </w:r>
      <w:r w:rsidR="007346CB">
        <w:t>‘</w:t>
      </w:r>
      <w:r w:rsidR="00492C91" w:rsidRPr="008C2441">
        <w:t>natural wetlands</w:t>
      </w:r>
      <w:r w:rsidR="007346CB">
        <w:t>’</w:t>
      </w:r>
      <w:r w:rsidR="00492C91" w:rsidRPr="008C2441">
        <w:t xml:space="preserve">, are now highly modified environments and should be able to continue their current </w:t>
      </w:r>
      <w:proofErr w:type="gramStart"/>
      <w:r w:rsidR="008A036F">
        <w:t xml:space="preserve">use </w:t>
      </w:r>
      <w:r w:rsidR="00492C91" w:rsidRPr="008C2441">
        <w:t xml:space="preserve"> or</w:t>
      </w:r>
      <w:proofErr w:type="gramEnd"/>
      <w:r w:rsidR="00492C91" w:rsidRPr="008C2441">
        <w:t xml:space="preserve"> be a</w:t>
      </w:r>
      <w:r w:rsidR="008A036F">
        <w:t xml:space="preserve">ble </w:t>
      </w:r>
      <w:r w:rsidR="00492C91" w:rsidRPr="008C2441">
        <w:t xml:space="preserve">to shift in land use. Under these proposed changes, all other </w:t>
      </w:r>
      <w:r w:rsidR="008A036F">
        <w:t xml:space="preserve">natural </w:t>
      </w:r>
      <w:r w:rsidR="00492C91" w:rsidRPr="008C2441">
        <w:t>wetlands will remain subject to strong regulatory protection.</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C77339" w:rsidRPr="008C2441" w14:paraId="08070390" w14:textId="77777777" w:rsidTr="008A036F">
        <w:tc>
          <w:tcPr>
            <w:tcW w:w="0" w:type="auto"/>
            <w:shd w:val="clear" w:color="auto" w:fill="D2DDE2"/>
          </w:tcPr>
          <w:p w14:paraId="405FF035" w14:textId="77777777" w:rsidR="00C0051C" w:rsidRPr="008C2441" w:rsidRDefault="00C0051C" w:rsidP="00C0051C">
            <w:pPr>
              <w:pStyle w:val="Blueboxheading"/>
            </w:pPr>
            <w:r w:rsidRPr="008C2441">
              <w:t>Definition of ‘natural wetland’</w:t>
            </w:r>
          </w:p>
          <w:p w14:paraId="3B8EF39A" w14:textId="28420E47" w:rsidR="00C0051C" w:rsidRPr="008C2441" w:rsidRDefault="00F61EFC" w:rsidP="00C0051C">
            <w:pPr>
              <w:pStyle w:val="Blueboxtext"/>
              <w:spacing w:after="0"/>
              <w:ind w:left="681" w:hanging="397"/>
            </w:pPr>
            <w:r>
              <w:t>1</w:t>
            </w:r>
            <w:r w:rsidR="00C0051C" w:rsidRPr="008C2441">
              <w:t>.</w:t>
            </w:r>
            <w:r w:rsidR="00C0051C" w:rsidRPr="008C2441">
              <w:tab/>
              <w:t>Do you agree with the proposed changes to the definition</w:t>
            </w:r>
            <w:r w:rsidR="00620C7A" w:rsidRPr="008C2441">
              <w:t xml:space="preserve"> of ‘natural wetland’</w:t>
            </w:r>
            <w:r w:rsidR="00C0051C" w:rsidRPr="008C2441">
              <w:t>?</w:t>
            </w:r>
            <w:r>
              <w:t xml:space="preserve"> </w:t>
            </w:r>
            <w:r w:rsidR="00FF6308">
              <w:t>W</w:t>
            </w:r>
            <w:r>
              <w:t>hy/why not?</w:t>
            </w:r>
          </w:p>
          <w:p w14:paraId="38AAB5A3" w14:textId="05157E0E" w:rsidR="00C77339" w:rsidRPr="008C2441" w:rsidRDefault="00F61EFC" w:rsidP="00C0051C">
            <w:pPr>
              <w:pStyle w:val="Blueboxtext"/>
              <w:spacing w:after="240"/>
              <w:ind w:left="681" w:hanging="397"/>
            </w:pPr>
            <w:r>
              <w:t>2</w:t>
            </w:r>
            <w:r w:rsidR="00C0051C" w:rsidRPr="008C2441">
              <w:t>.</w:t>
            </w:r>
            <w:r w:rsidR="00C0051C" w:rsidRPr="008C2441">
              <w:tab/>
              <w:t>Should anything else be included or excluded from the definition of ‘natural wetland’?</w:t>
            </w:r>
          </w:p>
        </w:tc>
      </w:tr>
    </w:tbl>
    <w:p w14:paraId="10205A85" w14:textId="77777777" w:rsidR="00C77339" w:rsidRPr="008C2441" w:rsidRDefault="00C77339" w:rsidP="00C77339">
      <w:pPr>
        <w:pStyle w:val="BodyText"/>
      </w:pPr>
    </w:p>
    <w:p w14:paraId="07C28E27" w14:textId="025EA44B" w:rsidR="00AC3D62" w:rsidRPr="008C2441" w:rsidRDefault="00AC3D62">
      <w:pPr>
        <w:spacing w:before="0" w:after="200" w:line="276" w:lineRule="auto"/>
        <w:jc w:val="left"/>
      </w:pPr>
    </w:p>
    <w:p w14:paraId="2A81BFAA" w14:textId="620D7916" w:rsidR="00AC3D62" w:rsidRPr="008C2441" w:rsidRDefault="00AC3D62" w:rsidP="00AC3D62">
      <w:pPr>
        <w:pStyle w:val="Heading1"/>
      </w:pPr>
      <w:bookmarkStart w:id="7" w:name="_Toc77853978"/>
      <w:bookmarkStart w:id="8" w:name="_Toc80616576"/>
      <w:r w:rsidRPr="008C2441">
        <w:lastRenderedPageBreak/>
        <w:t>Section 3: Better provision for restoration, maintenance and bio</w:t>
      </w:r>
      <w:r w:rsidR="00FB4CF3">
        <w:t>secur</w:t>
      </w:r>
      <w:r w:rsidRPr="008C2441">
        <w:t>ity activities in </w:t>
      </w:r>
      <w:r w:rsidR="004969CC">
        <w:t xml:space="preserve">‘natural </w:t>
      </w:r>
      <w:r w:rsidRPr="008C2441">
        <w:t>wetlands</w:t>
      </w:r>
      <w:bookmarkEnd w:id="7"/>
      <w:r w:rsidR="004969CC">
        <w:t>’</w:t>
      </w:r>
      <w:bookmarkEnd w:id="8"/>
    </w:p>
    <w:tbl>
      <w:tblPr>
        <w:tblStyle w:val="TableGrid"/>
        <w:tblW w:w="8505"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84"/>
        <w:gridCol w:w="4257"/>
      </w:tblGrid>
      <w:tr w:rsidR="00AC3D62" w:rsidRPr="008C2441" w14:paraId="720C0123" w14:textId="77777777" w:rsidTr="008A036F">
        <w:trPr>
          <w:trHeight w:val="2710"/>
        </w:trPr>
        <w:tc>
          <w:tcPr>
            <w:tcW w:w="3964" w:type="dxa"/>
            <w:shd w:val="clear" w:color="auto" w:fill="1C556C"/>
            <w:vAlign w:val="center"/>
          </w:tcPr>
          <w:p w14:paraId="4EA2B553" w14:textId="54FD07C3" w:rsidR="00AC3D62" w:rsidRPr="008C2441" w:rsidRDefault="00AC3D62" w:rsidP="008243EC">
            <w:pPr>
              <w:ind w:left="284" w:right="284"/>
              <w:jc w:val="center"/>
              <w:rPr>
                <w:rFonts w:ascii="Arial" w:hAnsi="Arial" w:cs="Arial"/>
              </w:rPr>
            </w:pPr>
            <w:r w:rsidRPr="008C2441">
              <w:rPr>
                <w:rFonts w:ascii="Webdings" w:eastAsia="Webdings" w:hAnsi="Webdings" w:cs="Webdings"/>
                <w:color w:val="FFFFFF" w:themeColor="background1"/>
              </w:rPr>
              <w:t></w:t>
            </w:r>
            <w:r w:rsidR="00C92EA6" w:rsidRPr="00C92EA6">
              <w:rPr>
                <w:rFonts w:eastAsia="Webdings" w:cs="Calibri"/>
                <w:color w:val="FFFFFF" w:themeColor="background1"/>
              </w:rPr>
              <w:t xml:space="preserve"> </w:t>
            </w:r>
            <w:r w:rsidR="00645CE9">
              <w:rPr>
                <w:rFonts w:eastAsia="Webdings" w:cs="Calibri"/>
                <w:color w:val="FFFFFF" w:themeColor="background1"/>
              </w:rPr>
              <w:t>the NPS-FM does not currently cover biosecurity work to prevent new pest problems (</w:t>
            </w:r>
            <w:proofErr w:type="spellStart"/>
            <w:r w:rsidR="00645CE9">
              <w:rPr>
                <w:rFonts w:eastAsia="Webdings" w:cs="Calibri"/>
                <w:color w:val="FFFFFF" w:themeColor="background1"/>
              </w:rPr>
              <w:t>eg</w:t>
            </w:r>
            <w:proofErr w:type="spellEnd"/>
            <w:r w:rsidR="00645CE9">
              <w:rPr>
                <w:rFonts w:eastAsia="Webdings" w:cs="Calibri"/>
                <w:color w:val="FFFFFF" w:themeColor="background1"/>
              </w:rPr>
              <w:t>, the eradication of a weed that is not yet widespread) or maintenance of current state</w:t>
            </w:r>
            <w:r w:rsidR="008243EC" w:rsidRPr="008C2441">
              <w:rPr>
                <w:color w:val="FFFFFF" w:themeColor="background1"/>
              </w:rPr>
              <w:t>.</w:t>
            </w:r>
            <w:r w:rsidRPr="008C2441">
              <w:rPr>
                <w:color w:val="FFFFFF" w:themeColor="background1"/>
              </w:rPr>
              <w:t xml:space="preserve"> </w:t>
            </w:r>
            <w:r w:rsidRPr="008C2441">
              <w:rPr>
                <w:rFonts w:ascii="Webdings" w:eastAsia="Webdings" w:hAnsi="Webdings" w:cs="Webdings"/>
                <w:color w:val="FFFFFF" w:themeColor="background1"/>
              </w:rPr>
              <w:t></w:t>
            </w:r>
          </w:p>
        </w:tc>
        <w:tc>
          <w:tcPr>
            <w:tcW w:w="284" w:type="dxa"/>
          </w:tcPr>
          <w:p w14:paraId="5312FF74" w14:textId="77777777" w:rsidR="00AC3D62" w:rsidRPr="008C2441" w:rsidRDefault="00AC3D62" w:rsidP="008A036F">
            <w:pPr>
              <w:pStyle w:val="BodyText"/>
            </w:pPr>
          </w:p>
        </w:tc>
        <w:tc>
          <w:tcPr>
            <w:tcW w:w="4257" w:type="dxa"/>
            <w:tcMar>
              <w:left w:w="0" w:type="dxa"/>
              <w:right w:w="0" w:type="dxa"/>
            </w:tcMar>
          </w:tcPr>
          <w:p w14:paraId="1ADED7DD" w14:textId="77777777" w:rsidR="00AC3D62" w:rsidRPr="008C2441" w:rsidRDefault="00AC3D62" w:rsidP="008A036F">
            <w:pPr>
              <w:pStyle w:val="BodyText"/>
              <w:spacing w:before="0" w:after="0" w:line="240" w:lineRule="auto"/>
              <w:jc w:val="right"/>
            </w:pPr>
            <w:r w:rsidRPr="008C2441">
              <w:rPr>
                <w:noProof/>
              </w:rPr>
              <w:drawing>
                <wp:inline distT="0" distB="0" distL="0" distR="0" wp14:anchorId="4B4501BD" wp14:editId="593D1713">
                  <wp:extent cx="2403741" cy="180280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a:stretch>
                            <a:fillRect/>
                          </a:stretch>
                        </pic:blipFill>
                        <pic:spPr>
                          <a:xfrm>
                            <a:off x="0" y="0"/>
                            <a:ext cx="2403741" cy="1802806"/>
                          </a:xfrm>
                          <a:prstGeom prst="rect">
                            <a:avLst/>
                          </a:prstGeom>
                        </pic:spPr>
                      </pic:pic>
                    </a:graphicData>
                  </a:graphic>
                </wp:inline>
              </w:drawing>
            </w:r>
          </w:p>
        </w:tc>
      </w:tr>
    </w:tbl>
    <w:p w14:paraId="29833F50" w14:textId="1086E007" w:rsidR="008A036F" w:rsidRDefault="00AC3D62" w:rsidP="00AC3D62">
      <w:pPr>
        <w:pStyle w:val="BodyText"/>
        <w:spacing w:before="240"/>
      </w:pPr>
      <w:r w:rsidRPr="008C2441">
        <w:t xml:space="preserve">The Government intends to provide for the best possible protection of </w:t>
      </w:r>
      <w:r w:rsidR="007346CB">
        <w:t>‘</w:t>
      </w:r>
      <w:r w:rsidRPr="008C2441">
        <w:t>natural wetlands</w:t>
      </w:r>
      <w:r w:rsidR="007346CB">
        <w:t>’</w:t>
      </w:r>
      <w:r w:rsidRPr="008C2441">
        <w:t xml:space="preserve"> while ensuring that restoration activities and activities that help people understand and enjoy natural wetlands can continue. </w:t>
      </w:r>
    </w:p>
    <w:p w14:paraId="4E4AEB64" w14:textId="07E665C4" w:rsidR="00AC3D62" w:rsidRPr="008C2441" w:rsidRDefault="00AC3D62" w:rsidP="00AC3D62">
      <w:pPr>
        <w:pStyle w:val="BodyText"/>
        <w:spacing w:before="240"/>
      </w:pPr>
      <w:r w:rsidRPr="008C2441">
        <w:t>The parts of the NES-F that regulate the restoration of natural wetlands recognise that some restoration</w:t>
      </w:r>
      <w:r w:rsidR="004969CC">
        <w:t xml:space="preserve"> </w:t>
      </w:r>
      <w:r w:rsidRPr="008C2441">
        <w:t>activities can have short</w:t>
      </w:r>
      <w:r w:rsidR="00870098">
        <w:t>-</w:t>
      </w:r>
      <w:r w:rsidRPr="008C2441">
        <w:t xml:space="preserve">term negative effects on natural wetlands. For example, weed clearance may result in bare land that then erodes, sending sediment into the water. The NES-F regulates what effects are permissible and </w:t>
      </w:r>
      <w:r w:rsidR="00870098">
        <w:t>which</w:t>
      </w:r>
      <w:r w:rsidR="00870098" w:rsidRPr="008C2441">
        <w:t xml:space="preserve"> </w:t>
      </w:r>
      <w:r w:rsidRPr="008C2441">
        <w:t>restoration activ</w:t>
      </w:r>
      <w:r w:rsidR="00EB3E0C">
        <w:t>ities</w:t>
      </w:r>
      <w:r w:rsidRPr="008C2441">
        <w:t xml:space="preserve"> require a resource consent. The aim is that </w:t>
      </w:r>
      <w:r w:rsidR="00D62C4C">
        <w:t xml:space="preserve">any undesired </w:t>
      </w:r>
      <w:r w:rsidRPr="008C2441">
        <w:t>effects are temporary, but the net result of the activities is positive in the longer term.</w:t>
      </w:r>
    </w:p>
    <w:p w14:paraId="43B6CE59" w14:textId="73EED3E5" w:rsidR="008A036F" w:rsidRDefault="00AC3D62" w:rsidP="00AC3D62">
      <w:pPr>
        <w:pStyle w:val="BodyText"/>
      </w:pPr>
      <w:r w:rsidRPr="008C2441">
        <w:t xml:space="preserve">Restoration work is undertaken by many parties, including </w:t>
      </w:r>
      <w:r w:rsidR="00FF6308" w:rsidRPr="008C2441">
        <w:t>landowners</w:t>
      </w:r>
      <w:r w:rsidRPr="008C2441">
        <w:t xml:space="preserve"> or managers, Māori organisations, the Department of Conservation (DOC) and environmental non-governmental organisations. The </w:t>
      </w:r>
      <w:r w:rsidR="008A036F">
        <w:t>NES-F</w:t>
      </w:r>
      <w:r w:rsidRPr="008C2441">
        <w:t xml:space="preserve"> provides comprehensive </w:t>
      </w:r>
      <w:r w:rsidR="008A036F">
        <w:t>standards</w:t>
      </w:r>
      <w:r w:rsidRPr="008C2441">
        <w:t xml:space="preserve"> for vegetation clearance, earthworks and the taking, use, damming, </w:t>
      </w:r>
      <w:proofErr w:type="gramStart"/>
      <w:r w:rsidRPr="008C2441">
        <w:t>diversion</w:t>
      </w:r>
      <w:proofErr w:type="gramEnd"/>
      <w:r w:rsidRPr="008C2441">
        <w:t xml:space="preserve"> and discharge of water within and within 10 met</w:t>
      </w:r>
      <w:r w:rsidR="00CA6CFE" w:rsidRPr="008C2441">
        <w:t>r</w:t>
      </w:r>
      <w:r w:rsidRPr="008C2441">
        <w:t xml:space="preserve">es of, a </w:t>
      </w:r>
      <w:r w:rsidR="00FF6308">
        <w:t xml:space="preserve">natural </w:t>
      </w:r>
      <w:r w:rsidRPr="008C2441">
        <w:t>wetland</w:t>
      </w:r>
      <w:r w:rsidR="00FD34FC">
        <w:t xml:space="preserve"> for the purposes of restoration</w:t>
      </w:r>
      <w:r w:rsidRPr="008C2441">
        <w:t xml:space="preserve">. </w:t>
      </w:r>
    </w:p>
    <w:p w14:paraId="1A23C9FD" w14:textId="44FF1F10" w:rsidR="00E76FF2" w:rsidRDefault="00AC3D62" w:rsidP="00AC3D62">
      <w:pPr>
        <w:pStyle w:val="BodyText"/>
      </w:pPr>
      <w:r w:rsidRPr="008C2441">
        <w:t xml:space="preserve">These </w:t>
      </w:r>
      <w:r w:rsidR="003A2056">
        <w:t>standards</w:t>
      </w:r>
      <w:r w:rsidRPr="008C2441">
        <w:t xml:space="preserve"> were put in place to ensure that councils had an overall picture of restoration activities in and around </w:t>
      </w:r>
      <w:r w:rsidR="007346CB">
        <w:t>‘</w:t>
      </w:r>
      <w:r w:rsidRPr="008C2441">
        <w:t xml:space="preserve">natural </w:t>
      </w:r>
      <w:proofErr w:type="gramStart"/>
      <w:r w:rsidRPr="008C2441">
        <w:t>wetlands</w:t>
      </w:r>
      <w:r w:rsidR="007346CB">
        <w:t>’</w:t>
      </w:r>
      <w:proofErr w:type="gramEnd"/>
      <w:r w:rsidR="005F3D49">
        <w:t>. They also give councils</w:t>
      </w:r>
      <w:r w:rsidRPr="008C2441">
        <w:t xml:space="preserve"> the ability to restrict or disallow activities that may result in negative overall net effects on </w:t>
      </w:r>
      <w:r w:rsidR="007346CB">
        <w:t>‘</w:t>
      </w:r>
      <w:r w:rsidRPr="008C2441">
        <w:t>natural wetlands</w:t>
      </w:r>
      <w:r w:rsidR="007346CB">
        <w:t>’</w:t>
      </w:r>
      <w:r w:rsidRPr="008C2441">
        <w:t>, while allowing compliant activities to continue. </w:t>
      </w:r>
    </w:p>
    <w:p w14:paraId="31A4B70C" w14:textId="336D4689" w:rsidR="00AC3D62" w:rsidRDefault="00AC3D62" w:rsidP="00AC3D62">
      <w:pPr>
        <w:pStyle w:val="BodyText"/>
      </w:pPr>
      <w:r w:rsidRPr="008C2441">
        <w:t xml:space="preserve">However, </w:t>
      </w:r>
      <w:r w:rsidR="00E76FF2">
        <w:t xml:space="preserve">the Government has received </w:t>
      </w:r>
      <w:r w:rsidRPr="008C2441">
        <w:t xml:space="preserve">feedback from councils, </w:t>
      </w:r>
      <w:proofErr w:type="gramStart"/>
      <w:r w:rsidRPr="008C2441">
        <w:t>DOC</w:t>
      </w:r>
      <w:proofErr w:type="gramEnd"/>
      <w:r w:rsidRPr="008C2441">
        <w:t xml:space="preserve"> and restoration groups that the requirement to notify and/or gain consent from the council to undertake </w:t>
      </w:r>
      <w:r w:rsidR="00E76FF2">
        <w:t xml:space="preserve">restoration activities is </w:t>
      </w:r>
      <w:r w:rsidRPr="008C2441">
        <w:t>often unduly onerous and has resulted in restoration work not being carried out.</w:t>
      </w:r>
    </w:p>
    <w:p w14:paraId="79E99674" w14:textId="7F7C4B07" w:rsidR="008C642E" w:rsidRPr="008C2441" w:rsidRDefault="00E76FF2" w:rsidP="00AC3D62">
      <w:pPr>
        <w:pStyle w:val="BodyText"/>
      </w:pPr>
      <w:r>
        <w:t xml:space="preserve">The Government is also aware that the NPS-FM does not currently include maintenance and biosecurity with the definition of restoration, and as such there are no regulatory provisions for maintenance and biosecurity activities in and around </w:t>
      </w:r>
      <w:r w:rsidR="007346CB">
        <w:t>‘</w:t>
      </w:r>
      <w:r>
        <w:t xml:space="preserve">natural </w:t>
      </w:r>
      <w:proofErr w:type="gramStart"/>
      <w:r>
        <w:t>wetlands</w:t>
      </w:r>
      <w:r w:rsidR="007346CB">
        <w:t>’</w:t>
      </w:r>
      <w:proofErr w:type="gramEnd"/>
      <w:r>
        <w:t>.</w:t>
      </w:r>
      <w:r w:rsidR="00AC3D62" w:rsidRPr="008C2441">
        <w:t xml:space="preserve"> The NPS-FM says</w:t>
      </w:r>
      <w:r w:rsidR="008C642E" w:rsidRPr="008C2441">
        <w:t>:</w:t>
      </w:r>
    </w:p>
    <w:p w14:paraId="0B701D57" w14:textId="315657B9" w:rsidR="008C642E" w:rsidRPr="00D62C4C" w:rsidRDefault="00AC3D62" w:rsidP="008C642E">
      <w:pPr>
        <w:pStyle w:val="Quote"/>
      </w:pPr>
      <w:r w:rsidRPr="00C139B0">
        <w:rPr>
          <w:b/>
          <w:bCs/>
        </w:rPr>
        <w:t>restoration</w:t>
      </w:r>
      <w:r w:rsidRPr="00D62C4C">
        <w:t xml:space="preserve">, in relation to a natural inland wetland, means active intervention and management, appropriate to the type and location of the wetland, aimed at restoring its ecosystem health, indigenous biodiversity, or hydrological functioning. </w:t>
      </w:r>
    </w:p>
    <w:p w14:paraId="6C001DB3" w14:textId="77777777" w:rsidR="00FD34FC" w:rsidRDefault="00AC3D62" w:rsidP="00AC3D62">
      <w:pPr>
        <w:pStyle w:val="BodyText"/>
      </w:pPr>
      <w:r w:rsidRPr="008C2441">
        <w:lastRenderedPageBreak/>
        <w:t>As such</w:t>
      </w:r>
      <w:r w:rsidR="008731B8" w:rsidRPr="008C2441">
        <w:t>,</w:t>
      </w:r>
      <w:r w:rsidRPr="008C2441">
        <w:t xml:space="preserve"> </w:t>
      </w:r>
      <w:r w:rsidR="008731B8" w:rsidRPr="008C2441">
        <w:t xml:space="preserve">the NPS-FM </w:t>
      </w:r>
      <w:r w:rsidRPr="008C2441">
        <w:t>does not</w:t>
      </w:r>
      <w:r w:rsidR="00E76FF2">
        <w:t xml:space="preserve"> currently</w:t>
      </w:r>
      <w:r w:rsidRPr="008C2441">
        <w:t xml:space="preserve"> cover biosecurity work to prevent new pest</w:t>
      </w:r>
      <w:r w:rsidR="000C1CA8" w:rsidRPr="008C2441">
        <w:t> </w:t>
      </w:r>
      <w:r w:rsidRPr="008C2441">
        <w:t>problems (</w:t>
      </w:r>
      <w:proofErr w:type="spellStart"/>
      <w:r w:rsidRPr="008C2441">
        <w:t>eg</w:t>
      </w:r>
      <w:proofErr w:type="spellEnd"/>
      <w:r w:rsidRPr="008C2441">
        <w:t>, the eradication of a weed that is not yet widespread) or maintenance of</w:t>
      </w:r>
      <w:r w:rsidR="000C1CA8" w:rsidRPr="008C2441">
        <w:t> </w:t>
      </w:r>
      <w:r w:rsidRPr="008C2441">
        <w:t>current</w:t>
      </w:r>
      <w:r w:rsidR="000C1CA8" w:rsidRPr="008C2441">
        <w:t> </w:t>
      </w:r>
      <w:r w:rsidRPr="008C2441">
        <w:t>state.</w:t>
      </w:r>
      <w:r w:rsidR="00FD34FC">
        <w:t xml:space="preserve"> </w:t>
      </w:r>
    </w:p>
    <w:p w14:paraId="50EF074C" w14:textId="092A7C68" w:rsidR="00AC3D62" w:rsidRPr="008C2441" w:rsidRDefault="00AC3D62" w:rsidP="00AC3D62">
      <w:pPr>
        <w:pStyle w:val="BodyText"/>
      </w:pPr>
      <w:r w:rsidRPr="008C2441">
        <w:t xml:space="preserve">Further </w:t>
      </w:r>
      <w:r w:rsidR="00F3203A">
        <w:t>refinements to</w:t>
      </w:r>
      <w:r w:rsidRPr="008C2441">
        <w:t xml:space="preserve"> the provisions </w:t>
      </w:r>
      <w:r w:rsidR="00F3203A">
        <w:t xml:space="preserve">are needed </w:t>
      </w:r>
      <w:r w:rsidRPr="008C2441">
        <w:t xml:space="preserve">so </w:t>
      </w:r>
      <w:r w:rsidR="003C6777">
        <w:t xml:space="preserve">that </w:t>
      </w:r>
      <w:r w:rsidRPr="008C2441">
        <w:t>they achieve the original intent and address biosecurity</w:t>
      </w:r>
      <w:r w:rsidR="00E76FF2">
        <w:t xml:space="preserve"> and maintenance</w:t>
      </w:r>
      <w:r w:rsidRPr="008C2441">
        <w:t xml:space="preserve"> activities.</w:t>
      </w:r>
      <w:r w:rsidR="00FD34FC">
        <w:t xml:space="preserve"> </w:t>
      </w:r>
      <w:r w:rsidR="00804871">
        <w:t>We are</w:t>
      </w:r>
      <w:r w:rsidRPr="008C2441">
        <w:t xml:space="preserve"> therefore seeking feedback on the following proposed changes to the</w:t>
      </w:r>
      <w:r w:rsidR="00FD34FC">
        <w:t xml:space="preserve"> NPS-FM and</w:t>
      </w:r>
      <w:r w:rsidRPr="008C2441">
        <w:t xml:space="preserve"> NES</w:t>
      </w:r>
      <w:r w:rsidRPr="008C2441">
        <w:noBreakHyphen/>
        <w:t>F to:</w:t>
      </w:r>
    </w:p>
    <w:p w14:paraId="7CF7DC60" w14:textId="07DF62CF" w:rsidR="00AC3D62" w:rsidRDefault="00AC3D62" w:rsidP="00AC3D62">
      <w:pPr>
        <w:pStyle w:val="Bullet"/>
      </w:pPr>
      <w:r w:rsidRPr="008C2441">
        <w:t>include ‘maintenance’ within the regulations relating to ‘restoration’</w:t>
      </w:r>
    </w:p>
    <w:p w14:paraId="356C321C" w14:textId="7C2C91B1" w:rsidR="00FD34FC" w:rsidRPr="008C2441" w:rsidRDefault="00FD34FC" w:rsidP="00FD34FC">
      <w:pPr>
        <w:pStyle w:val="Bullet"/>
      </w:pPr>
      <w:r>
        <w:t>amend</w:t>
      </w:r>
      <w:r w:rsidRPr="008C2441">
        <w:t xml:space="preserve"> the regulations relating to restoration and maintenance activities, so removal of exotic species is permitted, regardless of the size of the area treated, provided the </w:t>
      </w:r>
      <w:r>
        <w:t xml:space="preserve">general </w:t>
      </w:r>
      <w:r w:rsidRPr="008C2441">
        <w:t xml:space="preserve">conditions </w:t>
      </w:r>
      <w:r>
        <w:t xml:space="preserve">listed </w:t>
      </w:r>
      <w:r w:rsidRPr="008C2441">
        <w:t xml:space="preserve">in regulation 55 </w:t>
      </w:r>
      <w:r>
        <w:t xml:space="preserve">of the NES-F </w:t>
      </w:r>
      <w:r w:rsidRPr="008C2441">
        <w:t>are met.</w:t>
      </w:r>
      <w:r>
        <w:rPr>
          <w:rStyle w:val="FootnoteReference"/>
        </w:rPr>
        <w:footnoteReference w:id="3"/>
      </w:r>
      <w:r w:rsidRPr="008C2441">
        <w:t xml:space="preserve"> The intent is to ensure that weed control does not result in effects such as discharge of sediment from extensive newly</w:t>
      </w:r>
      <w:r>
        <w:t xml:space="preserve"> </w:t>
      </w:r>
      <w:r w:rsidRPr="008C2441">
        <w:t xml:space="preserve">bare ground, </w:t>
      </w:r>
      <w:r>
        <w:t>rather than</w:t>
      </w:r>
      <w:r w:rsidRPr="008C2441">
        <w:t xml:space="preserve"> to restrict the size of a weed control programme</w:t>
      </w:r>
    </w:p>
    <w:p w14:paraId="1FDE572C" w14:textId="0A5774CB" w:rsidR="00FD34FC" w:rsidRPr="00FD34FC" w:rsidRDefault="00FD34FC" w:rsidP="000614BD">
      <w:pPr>
        <w:pStyle w:val="Bullet"/>
        <w:rPr>
          <w:rFonts w:asciiTheme="minorHAnsi" w:eastAsiaTheme="minorEastAsia" w:hAnsiTheme="minorHAnsi" w:cstheme="minorBidi"/>
          <w:szCs w:val="22"/>
        </w:rPr>
      </w:pPr>
      <w:r w:rsidRPr="008C2441">
        <w:t xml:space="preserve">allow activities that are necessary to implement a regional or national pest management plan or are undertaken by a biosecurity agency (which includes DOC, </w:t>
      </w:r>
      <w:r w:rsidR="003A2056">
        <w:t xml:space="preserve">the </w:t>
      </w:r>
      <w:r w:rsidRPr="008C2441">
        <w:t xml:space="preserve">Ministry for Primary </w:t>
      </w:r>
      <w:proofErr w:type="gramStart"/>
      <w:r w:rsidRPr="008C2441">
        <w:t>Industries</w:t>
      </w:r>
      <w:proofErr w:type="gramEnd"/>
      <w:r w:rsidRPr="008C2441">
        <w:t xml:space="preserve"> and regional councils) for biosecurity purposes, but with similar restrictions as those that apply to restoration activities, for example regulation 55</w:t>
      </w:r>
    </w:p>
    <w:p w14:paraId="4BCE530C" w14:textId="2632273F" w:rsidR="00AC3D62" w:rsidRPr="008C2441" w:rsidRDefault="00AC3D62" w:rsidP="00AC3D62">
      <w:pPr>
        <w:pStyle w:val="Bullet"/>
      </w:pPr>
      <w:r w:rsidRPr="008C2441">
        <w:t xml:space="preserve">make the restoration and maintenance of a </w:t>
      </w:r>
      <w:r w:rsidR="007346CB">
        <w:t>‘</w:t>
      </w:r>
      <w:r w:rsidRPr="008C2441">
        <w:t>natural wetland</w:t>
      </w:r>
      <w:r w:rsidR="007346CB">
        <w:t>’</w:t>
      </w:r>
      <w:r w:rsidRPr="008C2441">
        <w:t xml:space="preserve"> a permitted activity if it is undertaken in accordance with a council-approved wetland management strategy</w:t>
      </w:r>
      <w:r w:rsidR="00EB3E0C">
        <w:rPr>
          <w:rStyle w:val="FootnoteReference"/>
        </w:rPr>
        <w:footnoteReference w:id="4"/>
      </w:r>
    </w:p>
    <w:p w14:paraId="63B253C8" w14:textId="700ADE9E" w:rsidR="00AC3D62" w:rsidRPr="008C2441" w:rsidRDefault="000F0600" w:rsidP="005E187B">
      <w:pPr>
        <w:pStyle w:val="Bullet"/>
        <w:spacing w:after="240"/>
        <w:rPr>
          <w:rFonts w:asciiTheme="minorHAnsi" w:eastAsiaTheme="minorEastAsia" w:hAnsiTheme="minorHAnsi" w:cstheme="minorBidi"/>
          <w:szCs w:val="22"/>
        </w:rPr>
      </w:pPr>
      <w:r>
        <w:rPr>
          <w:rFonts w:asciiTheme="minorHAnsi" w:eastAsiaTheme="minorEastAsia" w:hAnsiTheme="minorHAnsi" w:cstheme="minorBidi"/>
          <w:szCs w:val="22"/>
        </w:rPr>
        <w:t>make the use of weed clearance using hand-held tools a permitted activity.</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5E187B" w:rsidRPr="008C2441" w14:paraId="1EF7B06A" w14:textId="77777777" w:rsidTr="008A036F">
        <w:tc>
          <w:tcPr>
            <w:tcW w:w="0" w:type="auto"/>
            <w:shd w:val="clear" w:color="auto" w:fill="D2DDE2"/>
          </w:tcPr>
          <w:p w14:paraId="6B76537D" w14:textId="1D884EB2" w:rsidR="0057691F" w:rsidRPr="008C2441" w:rsidRDefault="0057691F" w:rsidP="0057691F">
            <w:pPr>
              <w:pStyle w:val="Blueboxheading"/>
            </w:pPr>
            <w:bookmarkStart w:id="9" w:name="_Hlk78301576"/>
            <w:r w:rsidRPr="008C2441">
              <w:t xml:space="preserve">Better provision for restoration, </w:t>
            </w:r>
            <w:proofErr w:type="gramStart"/>
            <w:r w:rsidRPr="008C2441">
              <w:t>maintenance</w:t>
            </w:r>
            <w:proofErr w:type="gramEnd"/>
            <w:r w:rsidRPr="008C2441">
              <w:t xml:space="preserve"> and bio</w:t>
            </w:r>
            <w:r w:rsidR="00FB4CF3">
              <w:t>securi</w:t>
            </w:r>
            <w:r w:rsidRPr="008C2441">
              <w:t>ty activities</w:t>
            </w:r>
          </w:p>
          <w:p w14:paraId="356DC1CB" w14:textId="10D4F786" w:rsidR="0057691F" w:rsidRPr="008C2441" w:rsidRDefault="00F61EFC" w:rsidP="0057691F">
            <w:pPr>
              <w:pStyle w:val="Blueboxtext"/>
              <w:spacing w:after="0"/>
              <w:ind w:left="681" w:hanging="397"/>
            </w:pPr>
            <w:r>
              <w:t>3</w:t>
            </w:r>
            <w:r w:rsidR="0057691F" w:rsidRPr="008C2441">
              <w:t>.</w:t>
            </w:r>
            <w:r w:rsidR="0057691F" w:rsidRPr="008C2441">
              <w:tab/>
              <w:t>Should maintenance be included in the regulations alongside restoration?</w:t>
            </w:r>
            <w:r w:rsidR="00316D8F">
              <w:t xml:space="preserve"> Why/why not?</w:t>
            </w:r>
          </w:p>
          <w:p w14:paraId="4EB06B6D" w14:textId="0753AB4A" w:rsidR="0057691F" w:rsidRPr="008C2441" w:rsidRDefault="00F61EFC" w:rsidP="0057691F">
            <w:pPr>
              <w:pStyle w:val="Blueboxtext"/>
              <w:spacing w:after="0"/>
              <w:ind w:left="681" w:hanging="397"/>
            </w:pPr>
            <w:r>
              <w:t>4</w:t>
            </w:r>
            <w:r w:rsidR="0057691F" w:rsidRPr="008C2441">
              <w:t>.</w:t>
            </w:r>
            <w:r w:rsidR="0057691F" w:rsidRPr="008C2441">
              <w:tab/>
            </w:r>
            <w:r w:rsidR="000F0600" w:rsidRPr="008C2441">
              <w:t>Should the regulations relating to restoration and maintenance activities be refined, so any removal of exotic species is permitted, regardless of the size of the area treated, provided the conditions in regulation 55 of the NES-F are met?</w:t>
            </w:r>
            <w:r w:rsidR="000F0600">
              <w:t xml:space="preserve"> Why/why not?</w:t>
            </w:r>
          </w:p>
          <w:p w14:paraId="611616E7" w14:textId="58284A44" w:rsidR="0057691F" w:rsidRPr="008C2441" w:rsidRDefault="00F61EFC" w:rsidP="0057691F">
            <w:pPr>
              <w:pStyle w:val="Blueboxtext"/>
              <w:spacing w:after="0"/>
              <w:ind w:left="681" w:hanging="397"/>
            </w:pPr>
            <w:r>
              <w:t>5</w:t>
            </w:r>
            <w:r w:rsidR="0057691F" w:rsidRPr="008C2441">
              <w:t>.</w:t>
            </w:r>
            <w:r w:rsidR="0057691F" w:rsidRPr="008C2441">
              <w:tab/>
            </w:r>
            <w:r w:rsidR="000F0600" w:rsidRPr="008C2441">
              <w:t xml:space="preserve">Should activities </w:t>
            </w:r>
            <w:r w:rsidR="003A2056">
              <w:t xml:space="preserve">be allowed </w:t>
            </w:r>
            <w:r w:rsidR="000F0600" w:rsidRPr="008C2441">
              <w:t>that are necessary to implement regional or pest management plans and those carried out by a biosecurity agency for biosecurity purposes?</w:t>
            </w:r>
            <w:r w:rsidR="000F0600">
              <w:t xml:space="preserve"> Why/why not?</w:t>
            </w:r>
          </w:p>
          <w:p w14:paraId="7C0403C8" w14:textId="367F23B5" w:rsidR="000F0600" w:rsidRDefault="00F61EFC" w:rsidP="000F0600">
            <w:pPr>
              <w:pStyle w:val="Blueboxtext"/>
              <w:spacing w:after="0"/>
              <w:ind w:left="681" w:hanging="397"/>
            </w:pPr>
            <w:r>
              <w:t>6</w:t>
            </w:r>
            <w:r w:rsidR="0057691F" w:rsidRPr="008C2441">
              <w:t>.</w:t>
            </w:r>
            <w:r w:rsidR="0057691F" w:rsidRPr="008C2441">
              <w:tab/>
            </w:r>
            <w:r w:rsidR="000F0600" w:rsidRPr="008C2441">
              <w:t xml:space="preserve">Should restoration and maintenance of a </w:t>
            </w:r>
            <w:r w:rsidR="007346CB">
              <w:t>‘</w:t>
            </w:r>
            <w:r w:rsidR="000F0600" w:rsidRPr="008C2441">
              <w:t>natural wetland</w:t>
            </w:r>
            <w:r w:rsidR="007346CB">
              <w:t>’</w:t>
            </w:r>
            <w:r w:rsidR="000F0600" w:rsidRPr="008C2441">
              <w:t xml:space="preserve"> be made a permitted activity, if it is undertaken in accordance with a council-approved wetland management strategy? </w:t>
            </w:r>
            <w:r w:rsidR="000F0600">
              <w:t>Why/why not?</w:t>
            </w:r>
          </w:p>
          <w:p w14:paraId="38909D84" w14:textId="0C37EA1B" w:rsidR="000F0600" w:rsidRPr="008C2441" w:rsidRDefault="000F0600" w:rsidP="000F0600">
            <w:pPr>
              <w:pStyle w:val="Blueboxtext"/>
              <w:spacing w:after="0"/>
              <w:ind w:left="681" w:hanging="397"/>
            </w:pPr>
            <w:r>
              <w:t xml:space="preserve">7.     Should weed clearance using hand-held tools </w:t>
            </w:r>
            <w:r w:rsidR="00094A1D">
              <w:t xml:space="preserve">be </w:t>
            </w:r>
            <w:r>
              <w:t>a permitted activity? Why/why not?</w:t>
            </w:r>
          </w:p>
        </w:tc>
      </w:tr>
      <w:bookmarkEnd w:id="9"/>
    </w:tbl>
    <w:p w14:paraId="1F3795B9" w14:textId="77777777" w:rsidR="005E187B" w:rsidRPr="008C2441" w:rsidRDefault="005E187B" w:rsidP="005E187B">
      <w:pPr>
        <w:pStyle w:val="BodyText"/>
      </w:pPr>
    </w:p>
    <w:p w14:paraId="3FCCAFD1" w14:textId="03D4DFF5" w:rsidR="00A52ADB" w:rsidRPr="008C2441" w:rsidRDefault="00A52ADB">
      <w:pPr>
        <w:spacing w:before="0" w:after="200" w:line="276" w:lineRule="auto"/>
        <w:jc w:val="left"/>
      </w:pPr>
      <w:r w:rsidRPr="008C2441">
        <w:br w:type="page"/>
      </w:r>
    </w:p>
    <w:p w14:paraId="17379701" w14:textId="77777777" w:rsidR="005B6893" w:rsidRPr="008C2441" w:rsidRDefault="005B6893" w:rsidP="005B6893">
      <w:pPr>
        <w:pStyle w:val="Heading1"/>
      </w:pPr>
      <w:bookmarkStart w:id="10" w:name="_Toc77853979"/>
      <w:bookmarkStart w:id="11" w:name="_Toc80616577"/>
      <w:r w:rsidRPr="008C2441">
        <w:lastRenderedPageBreak/>
        <w:t>Section 4: Additional consenting pathways</w:t>
      </w:r>
      <w:bookmarkEnd w:id="10"/>
      <w:bookmarkEnd w:id="11"/>
    </w:p>
    <w:tbl>
      <w:tblPr>
        <w:tblStyle w:val="TableGrid"/>
        <w:tblW w:w="8505"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1"/>
        <w:gridCol w:w="284"/>
        <w:gridCol w:w="4260"/>
      </w:tblGrid>
      <w:tr w:rsidR="005B6893" w:rsidRPr="008C2441" w14:paraId="258BA2AD" w14:textId="77777777" w:rsidTr="008A036F">
        <w:trPr>
          <w:trHeight w:val="2710"/>
        </w:trPr>
        <w:tc>
          <w:tcPr>
            <w:tcW w:w="3961" w:type="dxa"/>
            <w:shd w:val="clear" w:color="auto" w:fill="1C556C"/>
            <w:vAlign w:val="center"/>
          </w:tcPr>
          <w:p w14:paraId="4AA8B178" w14:textId="52FC950A" w:rsidR="005B6893" w:rsidRPr="008C2441" w:rsidRDefault="005B6893" w:rsidP="008907AE">
            <w:pPr>
              <w:pStyle w:val="BodyText"/>
              <w:ind w:left="284" w:right="284"/>
              <w:jc w:val="center"/>
              <w:rPr>
                <w:color w:val="FFFFFF" w:themeColor="background1"/>
              </w:rPr>
            </w:pPr>
            <w:r w:rsidRPr="008C2441">
              <w:rPr>
                <w:rFonts w:ascii="Webdings" w:eastAsia="Webdings" w:hAnsi="Webdings" w:cs="Webdings"/>
                <w:color w:val="FFFFFF" w:themeColor="background1"/>
                <w:szCs w:val="24"/>
              </w:rPr>
              <w:t></w:t>
            </w:r>
            <w:r w:rsidR="0096666F" w:rsidRPr="008C2441">
              <w:t xml:space="preserve"> </w:t>
            </w:r>
            <w:r w:rsidR="00C04D49" w:rsidRPr="00C04D49">
              <w:rPr>
                <w:color w:val="FFFFFF" w:themeColor="background1"/>
              </w:rPr>
              <w:t>Without a consenting pathway set out in the regulations, activities such as earthworks are unable to be carried out within or near a ‘natural wetland’.</w:t>
            </w:r>
            <w:r w:rsidRPr="00C04D49">
              <w:rPr>
                <w:rFonts w:ascii="Webdings" w:eastAsia="Webdings" w:hAnsi="Webdings" w:cs="Webdings"/>
                <w:color w:val="FFFFFF" w:themeColor="background1"/>
                <w:szCs w:val="24"/>
              </w:rPr>
              <w:t></w:t>
            </w:r>
          </w:p>
        </w:tc>
        <w:tc>
          <w:tcPr>
            <w:tcW w:w="284" w:type="dxa"/>
          </w:tcPr>
          <w:p w14:paraId="44AD1399" w14:textId="77777777" w:rsidR="005B6893" w:rsidRPr="008C2441" w:rsidRDefault="005B6893" w:rsidP="008A036F">
            <w:pPr>
              <w:pStyle w:val="BodyText"/>
            </w:pPr>
          </w:p>
        </w:tc>
        <w:tc>
          <w:tcPr>
            <w:tcW w:w="4260" w:type="dxa"/>
            <w:tcMar>
              <w:left w:w="0" w:type="dxa"/>
              <w:right w:w="0" w:type="dxa"/>
            </w:tcMar>
          </w:tcPr>
          <w:p w14:paraId="3ED5A79A" w14:textId="77777777" w:rsidR="005B6893" w:rsidRPr="008C2441" w:rsidRDefault="005B6893" w:rsidP="008A036F">
            <w:pPr>
              <w:pStyle w:val="BodyText"/>
              <w:spacing w:before="0" w:after="0" w:line="240" w:lineRule="auto"/>
              <w:jc w:val="right"/>
            </w:pPr>
            <w:r w:rsidRPr="008C2441">
              <w:rPr>
                <w:noProof/>
              </w:rPr>
              <w:drawing>
                <wp:inline distT="0" distB="0" distL="0" distR="0" wp14:anchorId="5BD01714" wp14:editId="591239DF">
                  <wp:extent cx="2700000" cy="171777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2700000" cy="1717774"/>
                          </a:xfrm>
                          <a:prstGeom prst="rect">
                            <a:avLst/>
                          </a:prstGeom>
                        </pic:spPr>
                      </pic:pic>
                    </a:graphicData>
                  </a:graphic>
                </wp:inline>
              </w:drawing>
            </w:r>
          </w:p>
        </w:tc>
      </w:tr>
    </w:tbl>
    <w:p w14:paraId="230B9389" w14:textId="0F49A077" w:rsidR="002378DD" w:rsidRDefault="00A85B25" w:rsidP="005B6893">
      <w:pPr>
        <w:pStyle w:val="BodyText"/>
        <w:spacing w:before="240"/>
      </w:pPr>
      <w:r>
        <w:t xml:space="preserve">Clause </w:t>
      </w:r>
      <w:r w:rsidR="00F3203A">
        <w:t>3.</w:t>
      </w:r>
      <w:r>
        <w:t xml:space="preserve">22 of the NPS-FM </w:t>
      </w:r>
      <w:r w:rsidR="003C3B31">
        <w:t>lists</w:t>
      </w:r>
      <w:r>
        <w:t xml:space="preserve"> certain activities</w:t>
      </w:r>
      <w:r w:rsidR="00094A1D">
        <w:t>/groups</w:t>
      </w:r>
      <w:r>
        <w:t xml:space="preserve"> that </w:t>
      </w:r>
      <w:proofErr w:type="gramStart"/>
      <w:r w:rsidR="004969CC">
        <w:t>are able to</w:t>
      </w:r>
      <w:proofErr w:type="gramEnd"/>
      <w:r w:rsidR="004969CC">
        <w:t xml:space="preserve"> </w:t>
      </w:r>
      <w:r w:rsidR="003C3B31">
        <w:t>seek a consent to carry</w:t>
      </w:r>
      <w:r>
        <w:t xml:space="preserve"> out </w:t>
      </w:r>
      <w:r w:rsidR="003C3B31">
        <w:t>things like earthworks with</w:t>
      </w:r>
      <w:r>
        <w:t xml:space="preserve">in or </w:t>
      </w:r>
      <w:r w:rsidR="003C3B31">
        <w:t>near</w:t>
      </w:r>
      <w:r>
        <w:t xml:space="preserve"> a </w:t>
      </w:r>
      <w:r w:rsidR="007346CB">
        <w:t>‘</w:t>
      </w:r>
      <w:r>
        <w:t>natural wetland</w:t>
      </w:r>
      <w:r w:rsidR="007346CB">
        <w:t>’</w:t>
      </w:r>
      <w:r>
        <w:t>.</w:t>
      </w:r>
      <w:r w:rsidR="005B6893" w:rsidRPr="008C2441">
        <w:t xml:space="preserve"> </w:t>
      </w:r>
      <w:r w:rsidR="00F05AC0">
        <w:t>Without</w:t>
      </w:r>
      <w:r w:rsidR="005B6893" w:rsidRPr="008C2441">
        <w:t xml:space="preserve"> a consenting pathway </w:t>
      </w:r>
      <w:r w:rsidR="003C3B31">
        <w:t xml:space="preserve">set out </w:t>
      </w:r>
      <w:r w:rsidR="005B6893" w:rsidRPr="008C2441">
        <w:t>in the regulations</w:t>
      </w:r>
      <w:r w:rsidR="0006267B">
        <w:t>,</w:t>
      </w:r>
      <w:r w:rsidR="00F05AC0">
        <w:t xml:space="preserve"> activities </w:t>
      </w:r>
      <w:r w:rsidR="00F3203A">
        <w:t xml:space="preserve">such as earthworks </w:t>
      </w:r>
      <w:r w:rsidR="00F05AC0" w:rsidRPr="008C2441">
        <w:t>are</w:t>
      </w:r>
      <w:r w:rsidR="00804871">
        <w:t xml:space="preserve"> unable to be carried out</w:t>
      </w:r>
      <w:r w:rsidR="00F05AC0" w:rsidRPr="008C2441">
        <w:t xml:space="preserve"> within or near a natural wetland.</w:t>
      </w:r>
      <w:r w:rsidR="005B6893" w:rsidRPr="008C2441">
        <w:t> </w:t>
      </w:r>
      <w:r w:rsidR="00804871">
        <w:t>A</w:t>
      </w:r>
      <w:r w:rsidR="005B6893" w:rsidRPr="008C2441">
        <w:t xml:space="preserve">n application to carry out earthworks </w:t>
      </w:r>
      <w:r w:rsidR="003C3B31">
        <w:t>(</w:t>
      </w:r>
      <w:r w:rsidR="005B6893" w:rsidRPr="008C2441">
        <w:t>or water takes or discharges</w:t>
      </w:r>
      <w:r w:rsidR="003C3B31">
        <w:t>)</w:t>
      </w:r>
      <w:r w:rsidR="005B6893" w:rsidRPr="008C2441">
        <w:t> in a natural wetland</w:t>
      </w:r>
      <w:r w:rsidR="00804871">
        <w:t xml:space="preserve"> cannot be consented</w:t>
      </w:r>
      <w:r w:rsidR="00F05AC0">
        <w:t xml:space="preserve"> because</w:t>
      </w:r>
      <w:r w:rsidR="005B6893" w:rsidRPr="008C2441">
        <w:t xml:space="preserve"> the prohibited activity </w:t>
      </w:r>
      <w:r w:rsidR="00C06AF1">
        <w:t>regulation</w:t>
      </w:r>
      <w:r w:rsidR="00C06AF1" w:rsidRPr="008C2441">
        <w:t xml:space="preserve"> </w:t>
      </w:r>
      <w:r w:rsidR="005B6893" w:rsidRPr="008C2441">
        <w:t xml:space="preserve">53 in the NES-F </w:t>
      </w:r>
      <w:r w:rsidR="003C3B31">
        <w:t>prevents it</w:t>
      </w:r>
      <w:r w:rsidR="005B6893" w:rsidRPr="008C2441">
        <w:t>.</w:t>
      </w:r>
    </w:p>
    <w:p w14:paraId="65268D36" w14:textId="77777777" w:rsidR="003C09E9" w:rsidRPr="008C2441" w:rsidRDefault="003C09E9" w:rsidP="003C09E9">
      <w:pPr>
        <w:pStyle w:val="BodyText"/>
        <w:spacing w:before="0"/>
      </w:pP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2378DD" w:rsidRPr="008C2441" w:rsidDel="00D5390D" w14:paraId="148F3E79" w14:textId="77777777" w:rsidTr="008A036F">
        <w:tc>
          <w:tcPr>
            <w:tcW w:w="8505" w:type="dxa"/>
            <w:tcBorders>
              <w:top w:val="single" w:sz="4" w:space="0" w:color="0F7B7D"/>
              <w:left w:val="single" w:sz="4" w:space="0" w:color="0F7B7D"/>
              <w:bottom w:val="nil"/>
              <w:right w:val="single" w:sz="4" w:space="0" w:color="0F7B7D"/>
            </w:tcBorders>
            <w:shd w:val="clear" w:color="auto" w:fill="0F7B7D"/>
            <w:vAlign w:val="center"/>
          </w:tcPr>
          <w:p w14:paraId="505629D2" w14:textId="4143CFCB" w:rsidR="002378DD" w:rsidRPr="008C2441" w:rsidDel="00D5390D" w:rsidRDefault="002378DD" w:rsidP="008A036F">
            <w:pPr>
              <w:pStyle w:val="Casestudyheading"/>
              <w:spacing w:before="100" w:after="100"/>
            </w:pPr>
            <w:bookmarkStart w:id="12" w:name="_Hlk78309306"/>
            <w:r>
              <w:t>Five levels of permission are available under the RMA</w:t>
            </w:r>
            <w:r w:rsidR="003A2056">
              <w:t xml:space="preserve"> and NES-F</w:t>
            </w:r>
            <w:r w:rsidR="00D62C4C">
              <w:t>:</w:t>
            </w:r>
          </w:p>
        </w:tc>
      </w:tr>
      <w:tr w:rsidR="002378DD" w:rsidRPr="008C2441" w14:paraId="51331494" w14:textId="77777777" w:rsidTr="008A036F">
        <w:tc>
          <w:tcPr>
            <w:tcW w:w="8505" w:type="dxa"/>
            <w:tcBorders>
              <w:top w:val="nil"/>
              <w:left w:val="single" w:sz="4" w:space="0" w:color="CFE5E5"/>
              <w:bottom w:val="single" w:sz="4" w:space="0" w:color="CFE5E5"/>
              <w:right w:val="single" w:sz="4" w:space="0" w:color="CFE5E5"/>
            </w:tcBorders>
            <w:shd w:val="clear" w:color="auto" w:fill="CFE5E5"/>
          </w:tcPr>
          <w:p w14:paraId="565C71FC" w14:textId="649EB78C" w:rsidR="002378DD" w:rsidRPr="008C2441" w:rsidRDefault="002378DD" w:rsidP="00AE0E04">
            <w:pPr>
              <w:pStyle w:val="Greensub-bullet-casestudytables"/>
              <w:numPr>
                <w:ilvl w:val="0"/>
                <w:numId w:val="0"/>
              </w:numPr>
              <w:ind w:left="680"/>
            </w:pPr>
            <w:r w:rsidRPr="008C2441">
              <w:rPr>
                <w:b/>
                <w:bCs/>
              </w:rPr>
              <w:t>Permitted activities:</w:t>
            </w:r>
            <w:r w:rsidRPr="008C2441">
              <w:t> resource consents are not required if the activity complies with the conditions set out in the NES-F.</w:t>
            </w:r>
          </w:p>
          <w:p w14:paraId="338DBC12" w14:textId="37F44F8D" w:rsidR="002378DD" w:rsidRPr="008C2441" w:rsidRDefault="002378DD" w:rsidP="00AE0E04">
            <w:pPr>
              <w:pStyle w:val="Greensub-bullet-casestudytables"/>
              <w:numPr>
                <w:ilvl w:val="0"/>
                <w:numId w:val="0"/>
              </w:numPr>
              <w:ind w:left="680"/>
            </w:pPr>
            <w:r w:rsidRPr="008C2441">
              <w:rPr>
                <w:b/>
                <w:bCs/>
              </w:rPr>
              <w:t>Restricted discretionary activities: </w:t>
            </w:r>
            <w:r w:rsidRPr="008C2441">
              <w:t>resource consents are required and local and/or</w:t>
            </w:r>
            <w:r w:rsidR="00AE0E04">
              <w:t xml:space="preserve"> </w:t>
            </w:r>
            <w:r w:rsidRPr="00AE0E04">
              <w:t>regional</w:t>
            </w:r>
            <w:r w:rsidRPr="008C2441">
              <w:t xml:space="preserve"> councils may decline or grant the consent depending on their assessment of effects of the proposal on the environment but can only consider the specific matters prescribed in regulations when doing so. If granted, the activity must comply with the conditions set out in the NES-F and any additional conditions imposed by the council relating to the prescribed matters.</w:t>
            </w:r>
          </w:p>
          <w:p w14:paraId="5F74CB1D" w14:textId="329C97F5" w:rsidR="002378DD" w:rsidRPr="008C2441" w:rsidRDefault="002378DD" w:rsidP="00AE0E04">
            <w:pPr>
              <w:pStyle w:val="Greensub-bullet-casestudytables"/>
              <w:numPr>
                <w:ilvl w:val="0"/>
                <w:numId w:val="0"/>
              </w:numPr>
              <w:ind w:left="680"/>
            </w:pPr>
            <w:r w:rsidRPr="008C2441">
              <w:rPr>
                <w:b/>
                <w:bCs/>
              </w:rPr>
              <w:t>Discretionary activities: </w:t>
            </w:r>
            <w:r w:rsidRPr="008C2441">
              <w:t>resource consents are required and local and/or regional councils may decline or grant the consent depending on their assessment of effects of the proposal on the environment. If granted, the activity must comply with the conditions set out in the NES-F and any additional conditions imposed by the council.</w:t>
            </w:r>
          </w:p>
          <w:p w14:paraId="1EA109CE" w14:textId="77777777" w:rsidR="002378DD" w:rsidRPr="008C2441" w:rsidRDefault="002378DD" w:rsidP="00AE0E04">
            <w:pPr>
              <w:pStyle w:val="Greensub-bullet-casestudytables"/>
              <w:numPr>
                <w:ilvl w:val="0"/>
                <w:numId w:val="0"/>
              </w:numPr>
              <w:ind w:left="680"/>
              <w:rPr>
                <w:rFonts w:eastAsia="MS Mincho" w:cs="Arial"/>
              </w:rPr>
            </w:pPr>
            <w:r w:rsidRPr="008C2441">
              <w:rPr>
                <w:rFonts w:eastAsia="MS Mincho" w:cs="Arial"/>
                <w:b/>
                <w:bCs/>
              </w:rPr>
              <w:t xml:space="preserve">Non-complying activities: </w:t>
            </w:r>
            <w:r w:rsidRPr="008C2441">
              <w:rPr>
                <w:rFonts w:eastAsia="MS Mincho" w:cs="Arial"/>
              </w:rPr>
              <w:t>resource consents are required and local and/or regional councils may decline or grant the consent, with or without conditions, but only if they are satisfied that the effects of the activity on the environment will be minor or that the application is for an activity that will not be contrary to the objectives and policies of the relevant plan or proposed plan.</w:t>
            </w:r>
          </w:p>
          <w:p w14:paraId="18B0C99C" w14:textId="2678E3A8" w:rsidR="002378DD" w:rsidRPr="002378DD" w:rsidRDefault="002378DD" w:rsidP="00AE0E04">
            <w:pPr>
              <w:pStyle w:val="Greensub-bullet-casestudytables"/>
              <w:numPr>
                <w:ilvl w:val="0"/>
                <w:numId w:val="0"/>
              </w:numPr>
              <w:ind w:left="680"/>
              <w:rPr>
                <w:rFonts w:eastAsia="MS Mincho" w:cs="Arial"/>
                <w:b/>
                <w:bCs/>
              </w:rPr>
            </w:pPr>
            <w:r w:rsidRPr="008C2441">
              <w:rPr>
                <w:rFonts w:eastAsia="MS Mincho" w:cs="Arial"/>
                <w:b/>
                <w:bCs/>
              </w:rPr>
              <w:t xml:space="preserve">Prohibited </w:t>
            </w:r>
            <w:proofErr w:type="gramStart"/>
            <w:r w:rsidRPr="008C2441">
              <w:rPr>
                <w:rFonts w:eastAsia="MS Mincho" w:cs="Arial"/>
                <w:b/>
                <w:bCs/>
              </w:rPr>
              <w:t>activities:</w:t>
            </w:r>
            <w:proofErr w:type="gramEnd"/>
            <w:r w:rsidRPr="008C2441">
              <w:rPr>
                <w:rFonts w:eastAsia="MS Mincho" w:cs="Arial"/>
                <w:b/>
                <w:bCs/>
              </w:rPr>
              <w:t xml:space="preserve"> </w:t>
            </w:r>
            <w:r w:rsidRPr="008C2441">
              <w:rPr>
                <w:rFonts w:eastAsia="MS Mincho" w:cs="Arial"/>
              </w:rPr>
              <w:t>are not eligible for resource consents and local and/or regional councils must not grant a consent.</w:t>
            </w:r>
          </w:p>
        </w:tc>
      </w:tr>
    </w:tbl>
    <w:bookmarkEnd w:id="12"/>
    <w:p w14:paraId="46CC75BB" w14:textId="3C7E73A3" w:rsidR="005B6893" w:rsidRPr="008C2441" w:rsidRDefault="005B6893" w:rsidP="005B6893">
      <w:pPr>
        <w:pStyle w:val="BodyText"/>
      </w:pPr>
      <w:r w:rsidRPr="008C2441">
        <w:t>The NES-F provides a consent application pathway for </w:t>
      </w:r>
      <w:r w:rsidR="003F7C4C" w:rsidRPr="008C2441">
        <w:t>several</w:t>
      </w:r>
      <w:r w:rsidRPr="008C2441">
        <w:t> </w:t>
      </w:r>
      <w:r w:rsidR="008537B8">
        <w:t>activitie</w:t>
      </w:r>
      <w:r w:rsidRPr="008C2441">
        <w:t>s</w:t>
      </w:r>
      <w:r w:rsidR="002378DD">
        <w:t>.</w:t>
      </w:r>
      <w:r w:rsidR="002378DD">
        <w:rPr>
          <w:rStyle w:val="FootnoteReference"/>
        </w:rPr>
        <w:footnoteReference w:id="5"/>
      </w:r>
      <w:r w:rsidR="00F61EFC">
        <w:t xml:space="preserve"> </w:t>
      </w:r>
      <w:r w:rsidR="008C4C2A" w:rsidRPr="008C2441">
        <w:t>The</w:t>
      </w:r>
      <w:r w:rsidR="008C4C2A">
        <w:t xml:space="preserve">se </w:t>
      </w:r>
      <w:r w:rsidR="008C4C2A" w:rsidRPr="008C2441">
        <w:t>activities</w:t>
      </w:r>
      <w:r w:rsidRPr="008C2441">
        <w:t xml:space="preserve"> are subject to different regulations and conditions, depend</w:t>
      </w:r>
      <w:r w:rsidR="003F7C4C" w:rsidRPr="008C2441">
        <w:t>ing</w:t>
      </w:r>
      <w:r w:rsidRPr="008C2441">
        <w:t xml:space="preserve"> on the effects and </w:t>
      </w:r>
      <w:r w:rsidR="004969CC">
        <w:t xml:space="preserve">operational </w:t>
      </w:r>
      <w:r w:rsidRPr="008C2441">
        <w:t>nature of the activity.</w:t>
      </w:r>
    </w:p>
    <w:p w14:paraId="2CCD5203" w14:textId="1A1235DC" w:rsidR="005B6893" w:rsidRPr="008C2441" w:rsidRDefault="005B6893" w:rsidP="005B6893">
      <w:pPr>
        <w:pStyle w:val="BodyText"/>
      </w:pPr>
      <w:r w:rsidRPr="008C2441">
        <w:lastRenderedPageBreak/>
        <w:t xml:space="preserve">The regulations include a ‘gateway test’ </w:t>
      </w:r>
      <w:r w:rsidR="00C06AF1">
        <w:t xml:space="preserve">for specified infrastructure </w:t>
      </w:r>
      <w:r w:rsidR="006B488F" w:rsidRPr="008C2441">
        <w:t xml:space="preserve">that </w:t>
      </w:r>
      <w:r w:rsidRPr="008C2441">
        <w:t>councils must use when assessing any consent application. It includes the following requirements:</w:t>
      </w:r>
    </w:p>
    <w:p w14:paraId="2D99B655" w14:textId="7331291D" w:rsidR="006431FE" w:rsidRPr="008C2441" w:rsidRDefault="006431FE" w:rsidP="006431FE">
      <w:pPr>
        <w:pStyle w:val="BodyText"/>
        <w:spacing w:before="0"/>
        <w:ind w:left="397" w:hanging="397"/>
      </w:pPr>
      <w:r w:rsidRPr="008C2441">
        <w:t>(a)</w:t>
      </w:r>
      <w:r w:rsidRPr="008C2441">
        <w:tab/>
        <w:t xml:space="preserve">the activity must be of significant national or regional benefit </w:t>
      </w:r>
    </w:p>
    <w:p w14:paraId="7CF49924" w14:textId="5FC37E46" w:rsidR="006431FE" w:rsidRPr="008C2441" w:rsidRDefault="006431FE" w:rsidP="006431FE">
      <w:pPr>
        <w:pStyle w:val="BodyText"/>
        <w:spacing w:before="0"/>
        <w:ind w:left="397" w:hanging="397"/>
      </w:pPr>
      <w:r w:rsidRPr="008C2441">
        <w:t>(b)</w:t>
      </w:r>
      <w:r w:rsidRPr="008C2441">
        <w:tab/>
        <w:t xml:space="preserve">there must be a </w:t>
      </w:r>
      <w:r w:rsidR="002378DD">
        <w:t>‘</w:t>
      </w:r>
      <w:r w:rsidRPr="008C2441">
        <w:t>functional need</w:t>
      </w:r>
      <w:r w:rsidR="002378DD">
        <w:t>’</w:t>
      </w:r>
      <w:r w:rsidRPr="008C2441">
        <w:t xml:space="preserve"> for that activity in that location</w:t>
      </w:r>
    </w:p>
    <w:p w14:paraId="18A07739" w14:textId="5491C3DE" w:rsidR="00C015E2" w:rsidRPr="008C2441" w:rsidRDefault="006431FE" w:rsidP="006431FE">
      <w:pPr>
        <w:pStyle w:val="BodyText"/>
        <w:spacing w:before="0"/>
        <w:ind w:left="397" w:hanging="397"/>
      </w:pPr>
      <w:r w:rsidRPr="008C2441">
        <w:t>(c)</w:t>
      </w:r>
      <w:r w:rsidRPr="008C2441">
        <w:tab/>
      </w:r>
      <w:r w:rsidR="003A2056">
        <w:t>adverse effects</w:t>
      </w:r>
      <w:r w:rsidRPr="008C2441">
        <w:t xml:space="preserve"> must be managed through the ‘effects management hierarchy’</w:t>
      </w:r>
      <w:r w:rsidR="006B488F" w:rsidRPr="008C2441">
        <w:t>,</w:t>
      </w:r>
      <w:r w:rsidRPr="008C2441">
        <w:t xml:space="preserve"> which requires initial consideration of how to avoid </w:t>
      </w:r>
      <w:r w:rsidR="003A2056">
        <w:t>adverse effects</w:t>
      </w:r>
      <w:r w:rsidRPr="008C2441">
        <w:t xml:space="preserve"> where practicable, then how to minimise, remedy</w:t>
      </w:r>
      <w:r w:rsidR="003A2056">
        <w:t>,</w:t>
      </w:r>
      <w:r w:rsidRPr="008C2441">
        <w:t xml:space="preserve"> offset, </w:t>
      </w:r>
      <w:r w:rsidR="003A2056">
        <w:t>and</w:t>
      </w:r>
      <w:r w:rsidRPr="008C2441">
        <w:t xml:space="preserve"> compensate</w:t>
      </w:r>
      <w:r w:rsidR="00B32A26">
        <w:t>, in that order</w:t>
      </w:r>
      <w:r w:rsidRPr="008C2441">
        <w:t>.</w:t>
      </w:r>
    </w:p>
    <w:p w14:paraId="2F22684C" w14:textId="77777777" w:rsidR="00B32A26" w:rsidRDefault="00CD296E" w:rsidP="003C09E9">
      <w:pPr>
        <w:pStyle w:val="BodyText"/>
      </w:pPr>
      <w:r w:rsidRPr="008C2441">
        <w:t xml:space="preserve">The Government has recognised that additional </w:t>
      </w:r>
      <w:r w:rsidR="00C06AF1">
        <w:t>activities</w:t>
      </w:r>
      <w:r w:rsidRPr="008C2441">
        <w:t xml:space="preserve"> require consenting pathways due to</w:t>
      </w:r>
      <w:r w:rsidR="003967EF" w:rsidRPr="008C2441">
        <w:t> </w:t>
      </w:r>
      <w:r w:rsidRPr="008C2441">
        <w:t xml:space="preserve">their national and/or regional significance and/or their occurrence only in particular geographical locations. </w:t>
      </w:r>
    </w:p>
    <w:p w14:paraId="73D6D20D" w14:textId="25B6589D" w:rsidR="003C09E9" w:rsidRDefault="00CD296E" w:rsidP="003C09E9">
      <w:pPr>
        <w:pStyle w:val="BodyText"/>
      </w:pPr>
      <w:r w:rsidRPr="008C2441">
        <w:t>We propose that these</w:t>
      </w:r>
      <w:r w:rsidR="00C06AF1">
        <w:t xml:space="preserve"> activities</w:t>
      </w:r>
      <w:r w:rsidRPr="008C2441">
        <w:t xml:space="preserve"> be subject to the same ‘gateway test’ as </w:t>
      </w:r>
      <w:r w:rsidR="0006267B">
        <w:t>is</w:t>
      </w:r>
      <w:r w:rsidRPr="008C2441">
        <w:t xml:space="preserve"> already provided for</w:t>
      </w:r>
      <w:r w:rsidR="0006267B">
        <w:t xml:space="preserve"> </w:t>
      </w:r>
      <w:r w:rsidR="00C04D49">
        <w:t>‘</w:t>
      </w:r>
      <w:r w:rsidR="00C06AF1">
        <w:t>specified infrastructure</w:t>
      </w:r>
      <w:r w:rsidR="00C04D49">
        <w:t>’</w:t>
      </w:r>
      <w:r w:rsidR="00C06AF1">
        <w:t xml:space="preserve"> </w:t>
      </w:r>
      <w:r w:rsidRPr="008C2441">
        <w:t>in the NES-F</w:t>
      </w:r>
      <w:r w:rsidR="00094A1D">
        <w:t xml:space="preserve"> (as set out above)</w:t>
      </w:r>
      <w:r w:rsidRPr="008C2441">
        <w:t>. </w:t>
      </w:r>
      <w:r w:rsidR="002378DD">
        <w:t>In practice this means that applications for a resource consent must demonstrate to the council how</w:t>
      </w:r>
      <w:r w:rsidR="0006267B">
        <w:t xml:space="preserve"> each step of</w:t>
      </w:r>
      <w:r w:rsidR="002378DD">
        <w:t xml:space="preserve"> the </w:t>
      </w:r>
      <w:r w:rsidR="00D62C4C">
        <w:t>‘</w:t>
      </w:r>
      <w:r w:rsidR="002378DD">
        <w:t>effects management hierarchy</w:t>
      </w:r>
      <w:r w:rsidR="00D62C4C">
        <w:t>’</w:t>
      </w:r>
      <w:r w:rsidR="003C3B31">
        <w:t xml:space="preserve"> </w:t>
      </w:r>
      <w:r w:rsidR="00B32A26">
        <w:t>(</w:t>
      </w:r>
      <w:r w:rsidR="00316D8F">
        <w:t>set out in the NPS-FM</w:t>
      </w:r>
      <w:r w:rsidR="00B32A26">
        <w:t>)</w:t>
      </w:r>
      <w:r w:rsidR="002378DD">
        <w:t xml:space="preserve"> will be applied</w:t>
      </w:r>
      <w:r w:rsidR="001D3102">
        <w:t xml:space="preserve"> before the consent </w:t>
      </w:r>
      <w:r w:rsidR="00B32A26">
        <w:t>can be</w:t>
      </w:r>
      <w:r w:rsidR="001D3102">
        <w:t xml:space="preserve"> granted</w:t>
      </w:r>
      <w:r w:rsidR="003C09E9">
        <w:t>.</w:t>
      </w:r>
    </w:p>
    <w:tbl>
      <w:tblPr>
        <w:tblpPr w:leftFromText="180" w:rightFromText="180" w:vertAnchor="text" w:horzAnchor="margin" w:tblpY="3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495"/>
      </w:tblGrid>
      <w:tr w:rsidR="003C09E9" w:rsidRPr="008C2441" w:rsidDel="00D5390D" w14:paraId="6275BF76" w14:textId="77777777" w:rsidTr="003C09E9">
        <w:tc>
          <w:tcPr>
            <w:tcW w:w="0" w:type="auto"/>
            <w:tcBorders>
              <w:top w:val="single" w:sz="4" w:space="0" w:color="0F7B7D"/>
              <w:left w:val="single" w:sz="4" w:space="0" w:color="0F7B7D"/>
              <w:bottom w:val="nil"/>
              <w:right w:val="single" w:sz="4" w:space="0" w:color="0F7B7D"/>
            </w:tcBorders>
            <w:shd w:val="clear" w:color="auto" w:fill="0F7B7D"/>
            <w:vAlign w:val="center"/>
          </w:tcPr>
          <w:p w14:paraId="13453E5A" w14:textId="77777777" w:rsidR="003C09E9" w:rsidRPr="008C2441" w:rsidDel="00D5390D" w:rsidRDefault="003C09E9" w:rsidP="008A036F">
            <w:pPr>
              <w:pStyle w:val="Casestudyheading"/>
              <w:spacing w:after="100"/>
            </w:pPr>
            <w:bookmarkStart w:id="13" w:name="_Hlk78301627"/>
            <w:r>
              <w:t>The effects management Hierarchy requires that:</w:t>
            </w:r>
          </w:p>
        </w:tc>
      </w:tr>
      <w:tr w:rsidR="003C09E9" w:rsidRPr="008C2441" w14:paraId="2212C507" w14:textId="77777777" w:rsidTr="003C09E9">
        <w:tc>
          <w:tcPr>
            <w:tcW w:w="0" w:type="auto"/>
            <w:tcBorders>
              <w:top w:val="nil"/>
              <w:left w:val="single" w:sz="4" w:space="0" w:color="CFE5E5"/>
              <w:bottom w:val="single" w:sz="4" w:space="0" w:color="CFE5E5"/>
              <w:right w:val="single" w:sz="4" w:space="0" w:color="CFE5E5"/>
            </w:tcBorders>
            <w:shd w:val="clear" w:color="auto" w:fill="CFE5E5"/>
          </w:tcPr>
          <w:p w14:paraId="5A3EF79E" w14:textId="77777777" w:rsidR="003C09E9" w:rsidRPr="00AE0E04" w:rsidRDefault="003C09E9" w:rsidP="008A036F">
            <w:pPr>
              <w:pStyle w:val="BodyText"/>
              <w:numPr>
                <w:ilvl w:val="0"/>
                <w:numId w:val="44"/>
              </w:numPr>
              <w:spacing w:after="0"/>
              <w:jc w:val="both"/>
              <w:rPr>
                <w:color w:val="0F7B7D"/>
                <w:sz w:val="20"/>
                <w:szCs w:val="20"/>
              </w:rPr>
            </w:pPr>
            <w:r w:rsidRPr="00AE0E04">
              <w:rPr>
                <w:color w:val="0F7B7D"/>
                <w:sz w:val="20"/>
                <w:szCs w:val="20"/>
              </w:rPr>
              <w:t>Adverse effects are avoided where practicable</w:t>
            </w:r>
          </w:p>
          <w:p w14:paraId="3CAE5BDD" w14:textId="77777777" w:rsidR="003C09E9" w:rsidRPr="00AE0E04" w:rsidRDefault="003C09E9" w:rsidP="008A036F">
            <w:pPr>
              <w:pStyle w:val="BodyText"/>
              <w:numPr>
                <w:ilvl w:val="0"/>
                <w:numId w:val="44"/>
              </w:numPr>
              <w:spacing w:before="0" w:after="0"/>
              <w:jc w:val="both"/>
              <w:rPr>
                <w:color w:val="0F7B7D"/>
                <w:sz w:val="20"/>
                <w:szCs w:val="20"/>
              </w:rPr>
            </w:pPr>
            <w:r w:rsidRPr="00AE0E04">
              <w:rPr>
                <w:color w:val="0F7B7D"/>
                <w:sz w:val="20"/>
                <w:szCs w:val="20"/>
              </w:rPr>
              <w:t>Where adverse effects cannot be avoided, they are minimised where practicable</w:t>
            </w:r>
          </w:p>
          <w:p w14:paraId="0807039B" w14:textId="77777777" w:rsidR="003C09E9" w:rsidRPr="00AE0E04" w:rsidRDefault="003C09E9" w:rsidP="008A036F">
            <w:pPr>
              <w:pStyle w:val="BodyText"/>
              <w:numPr>
                <w:ilvl w:val="0"/>
                <w:numId w:val="44"/>
              </w:numPr>
              <w:spacing w:before="0" w:after="0"/>
              <w:jc w:val="both"/>
              <w:rPr>
                <w:color w:val="0F7B7D"/>
                <w:sz w:val="20"/>
                <w:szCs w:val="20"/>
              </w:rPr>
            </w:pPr>
            <w:r w:rsidRPr="00AE0E04">
              <w:rPr>
                <w:color w:val="0F7B7D"/>
                <w:sz w:val="20"/>
                <w:szCs w:val="20"/>
              </w:rPr>
              <w:t xml:space="preserve">Where adverse effects cannot be </w:t>
            </w:r>
            <w:proofErr w:type="gramStart"/>
            <w:r w:rsidRPr="00AE0E04">
              <w:rPr>
                <w:color w:val="0F7B7D"/>
                <w:sz w:val="20"/>
                <w:szCs w:val="20"/>
              </w:rPr>
              <w:t>minimised</w:t>
            </w:r>
            <w:proofErr w:type="gramEnd"/>
            <w:r w:rsidRPr="00AE0E04">
              <w:rPr>
                <w:color w:val="0F7B7D"/>
                <w:sz w:val="20"/>
                <w:szCs w:val="20"/>
              </w:rPr>
              <w:t xml:space="preserve"> they are remedied where practicable</w:t>
            </w:r>
          </w:p>
          <w:p w14:paraId="10220E61" w14:textId="77777777" w:rsidR="003C09E9" w:rsidRPr="00AE0E04" w:rsidRDefault="003C09E9" w:rsidP="008A036F">
            <w:pPr>
              <w:pStyle w:val="BodyText"/>
              <w:numPr>
                <w:ilvl w:val="0"/>
                <w:numId w:val="44"/>
              </w:numPr>
              <w:spacing w:before="0" w:after="0"/>
              <w:jc w:val="both"/>
              <w:rPr>
                <w:color w:val="0F7B7D"/>
                <w:sz w:val="20"/>
                <w:szCs w:val="20"/>
              </w:rPr>
            </w:pPr>
            <w:r w:rsidRPr="00AE0E04">
              <w:rPr>
                <w:color w:val="0F7B7D"/>
                <w:sz w:val="20"/>
                <w:szCs w:val="20"/>
              </w:rPr>
              <w:t>Where more than minor residual adverse effects cannot be avoided, minimised, or remedied, aquatic offsetting</w:t>
            </w:r>
            <w:r w:rsidRPr="00AE0E04">
              <w:rPr>
                <w:rStyle w:val="FootnoteReference"/>
                <w:color w:val="0F7B7D"/>
                <w:sz w:val="20"/>
                <w:szCs w:val="20"/>
              </w:rPr>
              <w:footnoteReference w:id="6"/>
            </w:r>
            <w:r w:rsidRPr="00AE0E04">
              <w:rPr>
                <w:color w:val="0F7B7D"/>
                <w:sz w:val="20"/>
                <w:szCs w:val="20"/>
              </w:rPr>
              <w:t xml:space="preserve"> is provided where possible</w:t>
            </w:r>
          </w:p>
          <w:p w14:paraId="058E5424" w14:textId="77777777" w:rsidR="003C09E9" w:rsidRPr="00AE0E04" w:rsidRDefault="003C09E9" w:rsidP="008A036F">
            <w:pPr>
              <w:pStyle w:val="BodyText"/>
              <w:numPr>
                <w:ilvl w:val="0"/>
                <w:numId w:val="44"/>
              </w:numPr>
              <w:spacing w:before="0" w:after="0"/>
              <w:jc w:val="both"/>
              <w:rPr>
                <w:color w:val="0F7B7D"/>
                <w:sz w:val="20"/>
                <w:szCs w:val="20"/>
              </w:rPr>
            </w:pPr>
            <w:r w:rsidRPr="00AE0E04">
              <w:rPr>
                <w:color w:val="0F7B7D"/>
                <w:sz w:val="20"/>
                <w:szCs w:val="20"/>
              </w:rPr>
              <w:t>If aquatic offsetting of more than minor effects is not possible, aquatic compensation</w:t>
            </w:r>
            <w:r w:rsidRPr="00AE0E04">
              <w:rPr>
                <w:rStyle w:val="FootnoteReference"/>
                <w:color w:val="0F7B7D"/>
                <w:sz w:val="20"/>
                <w:szCs w:val="20"/>
              </w:rPr>
              <w:footnoteReference w:id="7"/>
            </w:r>
            <w:r w:rsidRPr="00AE0E04">
              <w:rPr>
                <w:color w:val="0F7B7D"/>
                <w:sz w:val="20"/>
                <w:szCs w:val="20"/>
              </w:rPr>
              <w:t xml:space="preserve"> is provided</w:t>
            </w:r>
          </w:p>
          <w:p w14:paraId="403EA5B2" w14:textId="2578B619" w:rsidR="003C09E9" w:rsidRPr="00AE0E04" w:rsidRDefault="003C09E9" w:rsidP="008A036F">
            <w:pPr>
              <w:pStyle w:val="BodyText"/>
              <w:numPr>
                <w:ilvl w:val="0"/>
                <w:numId w:val="44"/>
              </w:numPr>
              <w:spacing w:before="0" w:after="0"/>
              <w:jc w:val="both"/>
              <w:rPr>
                <w:color w:val="0F7B7D"/>
                <w:sz w:val="20"/>
                <w:szCs w:val="20"/>
              </w:rPr>
            </w:pPr>
            <w:r w:rsidRPr="00AE0E04">
              <w:rPr>
                <w:color w:val="0F7B7D"/>
                <w:sz w:val="20"/>
                <w:szCs w:val="20"/>
              </w:rPr>
              <w:t>If aquatic compensation is not appropriate, the activity itself is avoided.</w:t>
            </w:r>
          </w:p>
          <w:p w14:paraId="3E67757B" w14:textId="77777777" w:rsidR="003C09E9" w:rsidRPr="008C2441" w:rsidRDefault="003C09E9" w:rsidP="008A036F">
            <w:pPr>
              <w:pStyle w:val="BodyText"/>
              <w:spacing w:before="0" w:after="0"/>
              <w:ind w:left="720"/>
              <w:jc w:val="both"/>
            </w:pPr>
          </w:p>
        </w:tc>
      </w:tr>
      <w:bookmarkEnd w:id="13"/>
    </w:tbl>
    <w:p w14:paraId="2B99E515" w14:textId="77777777" w:rsidR="00094A1D" w:rsidRDefault="00094A1D" w:rsidP="00CD296E">
      <w:pPr>
        <w:pStyle w:val="BodyText"/>
      </w:pPr>
    </w:p>
    <w:p w14:paraId="01B1AB5F" w14:textId="07B348CA" w:rsidR="00CD296E" w:rsidRPr="008C2441" w:rsidRDefault="00CD296E" w:rsidP="00CD296E">
      <w:pPr>
        <w:pStyle w:val="BodyText"/>
      </w:pPr>
      <w:r w:rsidRPr="008C2441">
        <w:t>It is the Government’s intention that no net loss of natural wetland extent or value</w:t>
      </w:r>
      <w:r w:rsidR="00B32A26">
        <w:t>s</w:t>
      </w:r>
      <w:r w:rsidRPr="008C2441">
        <w:t xml:space="preserve"> </w:t>
      </w:r>
      <w:r w:rsidR="00066F14" w:rsidRPr="008C2441">
        <w:t xml:space="preserve">will occur </w:t>
      </w:r>
      <w:proofErr w:type="gramStart"/>
      <w:r w:rsidRPr="008C2441">
        <w:t>as a result of</w:t>
      </w:r>
      <w:proofErr w:type="gramEnd"/>
      <w:r w:rsidRPr="008C2441">
        <w:t> providing additional consenting pathways.</w:t>
      </w:r>
    </w:p>
    <w:p w14:paraId="18080433" w14:textId="77777777" w:rsidR="00CD296E" w:rsidRPr="008C2441" w:rsidRDefault="00CD296E" w:rsidP="00CD296E">
      <w:pPr>
        <w:pStyle w:val="Heading2"/>
      </w:pPr>
      <w:bookmarkStart w:id="14" w:name="_Toc77853980"/>
      <w:bookmarkStart w:id="15" w:name="_Toc80616578"/>
      <w:r w:rsidRPr="008C2441">
        <w:t>Consenting pathway for quarrying</w:t>
      </w:r>
      <w:bookmarkEnd w:id="14"/>
      <w:bookmarkEnd w:id="15"/>
    </w:p>
    <w:p w14:paraId="0695E436" w14:textId="211CBE13" w:rsidR="00CD296E" w:rsidRPr="008C2441" w:rsidRDefault="00CD296E" w:rsidP="00CD296E">
      <w:pPr>
        <w:pStyle w:val="BodyText"/>
      </w:pPr>
      <w:r w:rsidRPr="008C2441">
        <w:t xml:space="preserve">The regulations do not provide a consenting pathway for quarrying. Resources from quarries, such as aggregates and gravel, are used in the </w:t>
      </w:r>
      <w:r w:rsidR="00F3203A">
        <w:t>construction</w:t>
      </w:r>
      <w:r w:rsidR="00F3203A" w:rsidRPr="008C2441">
        <w:t xml:space="preserve"> </w:t>
      </w:r>
      <w:r w:rsidRPr="008C2441">
        <w:t xml:space="preserve">and maintenance of housing, roading and </w:t>
      </w:r>
      <w:r w:rsidR="00F3203A">
        <w:t xml:space="preserve">other </w:t>
      </w:r>
      <w:r w:rsidRPr="008C2441">
        <w:t>infrastructure. Due to the nature of the industry, quarries can only occur in areas where the quarried resource is naturally found. From time to time</w:t>
      </w:r>
      <w:r w:rsidR="00482D4E" w:rsidRPr="008C2441">
        <w:t>,</w:t>
      </w:r>
      <w:r w:rsidRPr="008C2441">
        <w:t xml:space="preserve"> this may be </w:t>
      </w:r>
      <w:r w:rsidR="00094A1D">
        <w:t xml:space="preserve">within, or </w:t>
      </w:r>
      <w:r w:rsidRPr="008C2441">
        <w:t>within 100 met</w:t>
      </w:r>
      <w:r w:rsidR="00482D4E" w:rsidRPr="008C2441">
        <w:t>r</w:t>
      </w:r>
      <w:r w:rsidRPr="008C2441">
        <w:t>e</w:t>
      </w:r>
      <w:r w:rsidR="004A7EEC">
        <w:t>s</w:t>
      </w:r>
      <w:r w:rsidRPr="008C2441">
        <w:t xml:space="preserve"> of</w:t>
      </w:r>
      <w:r w:rsidR="00094A1D">
        <w:t>,</w:t>
      </w:r>
      <w:r w:rsidRPr="008C2441">
        <w:t xml:space="preserve"> a </w:t>
      </w:r>
      <w:r w:rsidR="007346CB">
        <w:t>‘</w:t>
      </w:r>
      <w:r w:rsidRPr="008C2441">
        <w:t>natural wetland</w:t>
      </w:r>
      <w:r w:rsidR="007346CB">
        <w:t>’</w:t>
      </w:r>
      <w:r w:rsidRPr="008C2441">
        <w:t xml:space="preserve">. </w:t>
      </w:r>
    </w:p>
    <w:p w14:paraId="6BED1AD8" w14:textId="0ACB465A" w:rsidR="00996697" w:rsidRPr="008C2441" w:rsidRDefault="00996697" w:rsidP="00996697">
      <w:pPr>
        <w:pStyle w:val="BodyText"/>
      </w:pPr>
      <w:r w:rsidRPr="008C2441">
        <w:lastRenderedPageBreak/>
        <w:t>The Government has received feedback that the</w:t>
      </w:r>
      <w:r w:rsidR="001D3102">
        <w:t xml:space="preserve"> wetlands regulations are </w:t>
      </w:r>
      <w:r w:rsidRPr="008C2441">
        <w:t xml:space="preserve">preventing access to resources for the construction of </w:t>
      </w:r>
      <w:r w:rsidR="0051654C">
        <w:t>‘</w:t>
      </w:r>
      <w:r w:rsidRPr="008C2441">
        <w:t>specified infrastructure</w:t>
      </w:r>
      <w:r w:rsidR="0051654C">
        <w:t>’</w:t>
      </w:r>
      <w:r w:rsidRPr="008C2441">
        <w:t xml:space="preserve"> (as defined in the NPS-FM)</w:t>
      </w:r>
      <w:r w:rsidR="00094A1D">
        <w:t>.</w:t>
      </w:r>
      <w:r w:rsidR="00F64A3D" w:rsidRPr="008C2441">
        <w:rPr>
          <w:rStyle w:val="FootnoteReference"/>
        </w:rPr>
        <w:footnoteReference w:id="8"/>
      </w:r>
      <w:r w:rsidRPr="008C2441">
        <w:t xml:space="preserve"> </w:t>
      </w:r>
      <w:r w:rsidR="00567948" w:rsidRPr="008C2441">
        <w:t>Because</w:t>
      </w:r>
      <w:r w:rsidRPr="008C2441">
        <w:t xml:space="preserve"> the regulations already provide a consenting pathway for the construction of ‘specified infrastructure’</w:t>
      </w:r>
      <w:r w:rsidR="002709DD">
        <w:t>,</w:t>
      </w:r>
      <w:r w:rsidRPr="008C2441">
        <w:t xml:space="preserve"> it makes sense that a consenting pathway also be provided for the resources necessary for the construction and maintenance of that infrastructure.</w:t>
      </w:r>
      <w:r w:rsidR="001D3102">
        <w:t xml:space="preserve"> </w:t>
      </w:r>
    </w:p>
    <w:p w14:paraId="2F3C040F" w14:textId="1EE9620B" w:rsidR="009B3E97" w:rsidRPr="008C2441" w:rsidRDefault="00996697" w:rsidP="00140794">
      <w:pPr>
        <w:pStyle w:val="BodyText"/>
        <w:spacing w:after="240"/>
      </w:pPr>
      <w:r w:rsidRPr="008C2441">
        <w:t xml:space="preserve">The Government is therefore proposing </w:t>
      </w:r>
      <w:r w:rsidR="00F3203A">
        <w:t xml:space="preserve">that </w:t>
      </w:r>
      <w:r w:rsidRPr="008C2441">
        <w:t xml:space="preserve">a consenting pathway </w:t>
      </w:r>
      <w:r w:rsidR="00F3203A">
        <w:t xml:space="preserve">be </w:t>
      </w:r>
      <w:r w:rsidR="004969CC">
        <w:t>provided</w:t>
      </w:r>
      <w:r w:rsidR="00F3203A">
        <w:t xml:space="preserve"> </w:t>
      </w:r>
      <w:r w:rsidR="001D3102">
        <w:t>for the expansion of current</w:t>
      </w:r>
      <w:r w:rsidRPr="008C2441">
        <w:t xml:space="preserve"> quarrying</w:t>
      </w:r>
      <w:r w:rsidR="001D3102">
        <w:t xml:space="preserve"> activities, and the </w:t>
      </w:r>
      <w:r w:rsidR="00F3203A">
        <w:t xml:space="preserve">development </w:t>
      </w:r>
      <w:r w:rsidR="001D3102">
        <w:t>of new quarries. Quarrying would be a discretionary activity</w:t>
      </w:r>
      <w:r w:rsidRPr="008C2441">
        <w:t xml:space="preserve"> within, or within 100</w:t>
      </w:r>
      <w:r w:rsidR="00140794" w:rsidRPr="008C2441">
        <w:t> </w:t>
      </w:r>
      <w:r w:rsidRPr="008C2441">
        <w:t>met</w:t>
      </w:r>
      <w:r w:rsidR="00D00DC1" w:rsidRPr="008C2441">
        <w:t>r</w:t>
      </w:r>
      <w:r w:rsidRPr="008C2441">
        <w:t xml:space="preserve">es of, a </w:t>
      </w:r>
      <w:r w:rsidR="007346CB">
        <w:t>‘</w:t>
      </w:r>
      <w:r w:rsidRPr="008C2441">
        <w:t>natural wetland</w:t>
      </w:r>
      <w:r w:rsidR="007346CB">
        <w:t>’</w:t>
      </w:r>
      <w:r w:rsidRPr="008C2441">
        <w:t>. Consents for this type of activity would be determined by the council on a case-by-case basis.</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140794" w:rsidRPr="008C2441" w14:paraId="53B3DBB1" w14:textId="77777777" w:rsidTr="008A036F">
        <w:tc>
          <w:tcPr>
            <w:tcW w:w="0" w:type="auto"/>
            <w:shd w:val="clear" w:color="auto" w:fill="D2DDE2"/>
          </w:tcPr>
          <w:p w14:paraId="6FC5391F" w14:textId="77777777" w:rsidR="00622377" w:rsidRPr="008C2441" w:rsidRDefault="00622377" w:rsidP="008656B4">
            <w:pPr>
              <w:pStyle w:val="Blueboxheading"/>
              <w:keepNext w:val="0"/>
            </w:pPr>
            <w:r w:rsidRPr="008C2441">
              <w:t>Consenting pathway for quarrying</w:t>
            </w:r>
          </w:p>
          <w:p w14:paraId="7C2D4914" w14:textId="6CA79FB6" w:rsidR="00622377" w:rsidRPr="008C2441" w:rsidRDefault="000F0600" w:rsidP="00622377">
            <w:pPr>
              <w:pStyle w:val="Blueboxtext"/>
              <w:spacing w:after="0"/>
              <w:ind w:left="681" w:hanging="397"/>
            </w:pPr>
            <w:r>
              <w:t>8</w:t>
            </w:r>
            <w:r w:rsidR="00622377" w:rsidRPr="008C2441">
              <w:t>.</w:t>
            </w:r>
            <w:r w:rsidR="00622377" w:rsidRPr="008C2441">
              <w:tab/>
              <w:t xml:space="preserve">Should a consenting pathway be provided for quarries? Is </w:t>
            </w:r>
            <w:r w:rsidR="00622377" w:rsidRPr="008C2441">
              <w:rPr>
                <w:i/>
                <w:iCs/>
              </w:rPr>
              <w:t>discretionary</w:t>
            </w:r>
            <w:r w:rsidR="00622377" w:rsidRPr="008C2441">
              <w:t xml:space="preserve"> the right activity</w:t>
            </w:r>
            <w:r w:rsidR="00B46EC2" w:rsidRPr="008C2441">
              <w:t> </w:t>
            </w:r>
            <w:r w:rsidR="00622377" w:rsidRPr="008C2441">
              <w:t>status</w:t>
            </w:r>
            <w:r w:rsidR="004969CC">
              <w:t>?</w:t>
            </w:r>
            <w:r w:rsidR="00316D8F">
              <w:t xml:space="preserve"> Why/why not?</w:t>
            </w:r>
            <w:r w:rsidR="003813A6">
              <w:t xml:space="preserve"> (</w:t>
            </w:r>
            <w:r w:rsidR="003A1D4C">
              <w:t>S</w:t>
            </w:r>
            <w:r w:rsidR="003813A6">
              <w:t>ee page 10 for a definition of discretionary activity</w:t>
            </w:r>
            <w:r w:rsidR="003A1D4C">
              <w:t>.</w:t>
            </w:r>
            <w:r w:rsidR="003813A6">
              <w:t>)</w:t>
            </w:r>
          </w:p>
          <w:p w14:paraId="4972C9C8" w14:textId="12877219" w:rsidR="00140794" w:rsidRPr="008C2441" w:rsidRDefault="000F0600" w:rsidP="00622377">
            <w:pPr>
              <w:pStyle w:val="Blueboxtext"/>
              <w:spacing w:after="240"/>
              <w:ind w:left="681" w:hanging="397"/>
            </w:pPr>
            <w:r>
              <w:t>9</w:t>
            </w:r>
            <w:r w:rsidR="00622377" w:rsidRPr="008C2441">
              <w:t>.</w:t>
            </w:r>
            <w:r w:rsidR="00622377" w:rsidRPr="008C2441">
              <w:tab/>
              <w:t>Should resource consents for quarrying be subject to any conditions beyond those set out in the ‘gateway test’?</w:t>
            </w:r>
            <w:r w:rsidR="00D136F6" w:rsidRPr="008C2441">
              <w:t xml:space="preserve"> </w:t>
            </w:r>
            <w:r w:rsidR="00316D8F">
              <w:t>Why/why not?</w:t>
            </w:r>
          </w:p>
        </w:tc>
      </w:tr>
    </w:tbl>
    <w:p w14:paraId="60A30AE6" w14:textId="01BD805E" w:rsidR="008656B4" w:rsidRPr="008C2441" w:rsidRDefault="008656B4" w:rsidP="008656B4">
      <w:pPr>
        <w:pStyle w:val="Heading2"/>
      </w:pPr>
      <w:bookmarkStart w:id="16" w:name="_Toc77853981"/>
      <w:bookmarkStart w:id="17" w:name="_Toc80616579"/>
      <w:r w:rsidRPr="008C2441">
        <w:t xml:space="preserve">Consenting pathway for landfills, </w:t>
      </w:r>
      <w:proofErr w:type="spellStart"/>
      <w:r w:rsidRPr="008C2441">
        <w:t>cleanfills</w:t>
      </w:r>
      <w:proofErr w:type="spellEnd"/>
      <w:r w:rsidRPr="008C2441">
        <w:t xml:space="preserve"> and</w:t>
      </w:r>
      <w:r w:rsidR="0066556E" w:rsidRPr="008C2441">
        <w:t> </w:t>
      </w:r>
      <w:r w:rsidRPr="008C2441">
        <w:t>managed fills</w:t>
      </w:r>
      <w:bookmarkEnd w:id="16"/>
      <w:bookmarkEnd w:id="17"/>
    </w:p>
    <w:p w14:paraId="69E5F950" w14:textId="5004E183" w:rsidR="008656B4" w:rsidRDefault="008656B4" w:rsidP="00546CC1">
      <w:pPr>
        <w:pStyle w:val="BodyText"/>
        <w:spacing w:after="0"/>
      </w:pPr>
      <w:r w:rsidRPr="008C2441">
        <w:t xml:space="preserve">The regulations do not provide a consenting pathway for landfills, </w:t>
      </w:r>
      <w:proofErr w:type="spellStart"/>
      <w:r w:rsidRPr="008C2441">
        <w:t>cleanfills</w:t>
      </w:r>
      <w:proofErr w:type="spellEnd"/>
      <w:r w:rsidRPr="008C2441">
        <w:t xml:space="preserve"> or managed fills.</w:t>
      </w:r>
      <w:r w:rsidRPr="008C2441" w:rsidDel="007426A7">
        <w:t xml:space="preserve"> </w:t>
      </w:r>
      <w:r w:rsidRPr="008C2441">
        <w:t xml:space="preserve">Feedback from the waste management </w:t>
      </w:r>
      <w:r w:rsidR="00635377">
        <w:t>operators</w:t>
      </w:r>
      <w:r w:rsidRPr="008C2441">
        <w:t xml:space="preserve"> has been</w:t>
      </w:r>
      <w:r w:rsidR="00D136F6" w:rsidRPr="008C2441">
        <w:t xml:space="preserve"> </w:t>
      </w:r>
      <w:r w:rsidRPr="008C2441">
        <w:t>that most fill sites in</w:t>
      </w:r>
      <w:r w:rsidR="0066556E" w:rsidRPr="008C2441">
        <w:t> </w:t>
      </w:r>
      <w:r w:rsidRPr="008C2441">
        <w:t xml:space="preserve">New Zealand are situated within valleys or gullies and are often damp areas of pasture or gully heads. While these </w:t>
      </w:r>
      <w:r w:rsidR="004969CC">
        <w:t>operation</w:t>
      </w:r>
      <w:r w:rsidR="0079342B">
        <w:t xml:space="preserve">s </w:t>
      </w:r>
      <w:r w:rsidRPr="008C2441">
        <w:t xml:space="preserve">do not have to be </w:t>
      </w:r>
      <w:r w:rsidR="00192C21">
        <w:t>situated</w:t>
      </w:r>
      <w:r w:rsidR="00192C21" w:rsidRPr="008C2441">
        <w:t xml:space="preserve"> </w:t>
      </w:r>
      <w:r w:rsidR="003C3B31">
        <w:t>where a</w:t>
      </w:r>
      <w:r w:rsidRPr="008C2441">
        <w:t xml:space="preserve"> natural resource</w:t>
      </w:r>
      <w:r w:rsidR="003C3B31">
        <w:t xml:space="preserve"> occurs</w:t>
      </w:r>
      <w:r w:rsidRPr="008C2441">
        <w:t xml:space="preserve">, fills are necessary for construction and maintenance of infrastructure and there are substantial cost implications if they are not situated close to </w:t>
      </w:r>
      <w:r w:rsidR="00192C21">
        <w:t>development</w:t>
      </w:r>
      <w:r w:rsidR="00192C21" w:rsidRPr="008C2441">
        <w:t xml:space="preserve"> </w:t>
      </w:r>
      <w:r w:rsidRPr="008C2441">
        <w:t>sites. The Government is proposing a consenting pathway for several types of fills.</w:t>
      </w:r>
    </w:p>
    <w:tbl>
      <w:tblPr>
        <w:tblpPr w:leftFromText="180" w:rightFromText="180" w:vertAnchor="text" w:horzAnchor="margin" w:tblpY="388"/>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546CC1" w:rsidRPr="008C2441" w:rsidDel="00D5390D" w14:paraId="693D4697" w14:textId="77777777" w:rsidTr="008A036F">
        <w:tc>
          <w:tcPr>
            <w:tcW w:w="8505" w:type="dxa"/>
            <w:tcBorders>
              <w:top w:val="single" w:sz="4" w:space="0" w:color="0F7B7D"/>
              <w:left w:val="single" w:sz="4" w:space="0" w:color="0F7B7D"/>
              <w:bottom w:val="nil"/>
              <w:right w:val="single" w:sz="4" w:space="0" w:color="0F7B7D"/>
            </w:tcBorders>
            <w:shd w:val="clear" w:color="auto" w:fill="0F7B7D"/>
            <w:vAlign w:val="center"/>
          </w:tcPr>
          <w:p w14:paraId="5D06CEED" w14:textId="7A62F3EB" w:rsidR="00546CC1" w:rsidRPr="008C2441" w:rsidDel="00D5390D" w:rsidRDefault="00546CC1" w:rsidP="008A036F">
            <w:pPr>
              <w:pStyle w:val="Casestudyheading"/>
              <w:spacing w:before="100" w:after="100"/>
            </w:pPr>
            <w:r>
              <w:t xml:space="preserve">Types of </w:t>
            </w:r>
            <w:proofErr w:type="gramStart"/>
            <w:r>
              <w:t>fill</w:t>
            </w:r>
            <w:proofErr w:type="gramEnd"/>
            <w:r w:rsidR="003A1D4C">
              <w:t>:</w:t>
            </w:r>
          </w:p>
        </w:tc>
      </w:tr>
      <w:tr w:rsidR="00546CC1" w:rsidRPr="008C2441" w14:paraId="424D31D4" w14:textId="77777777" w:rsidTr="008A036F">
        <w:tc>
          <w:tcPr>
            <w:tcW w:w="8505" w:type="dxa"/>
            <w:tcBorders>
              <w:top w:val="nil"/>
              <w:left w:val="single" w:sz="4" w:space="0" w:color="CFE5E5"/>
              <w:bottom w:val="single" w:sz="4" w:space="0" w:color="CFE5E5"/>
              <w:right w:val="single" w:sz="4" w:space="0" w:color="CFE5E5"/>
            </w:tcBorders>
            <w:shd w:val="clear" w:color="auto" w:fill="CFE5E5"/>
          </w:tcPr>
          <w:p w14:paraId="6ECA0FA8" w14:textId="540B6522" w:rsidR="00546CC1" w:rsidRPr="004969CC" w:rsidRDefault="00546CC1" w:rsidP="00AE0E04">
            <w:pPr>
              <w:pStyle w:val="BodyText"/>
              <w:ind w:left="313"/>
              <w:rPr>
                <w:color w:val="0F7B7D"/>
                <w:sz w:val="20"/>
                <w:szCs w:val="20"/>
              </w:rPr>
            </w:pPr>
            <w:r w:rsidRPr="004969CC">
              <w:rPr>
                <w:b/>
                <w:bCs/>
                <w:color w:val="0F7B7D"/>
                <w:sz w:val="20"/>
                <w:szCs w:val="20"/>
              </w:rPr>
              <w:t>Landfills</w:t>
            </w:r>
            <w:r w:rsidRPr="004969CC">
              <w:rPr>
                <w:color w:val="0F7B7D"/>
                <w:sz w:val="20"/>
                <w:szCs w:val="20"/>
              </w:rPr>
              <w:t>: receive contaminated material and are a necessary part of expanding urban areas</w:t>
            </w:r>
            <w:r w:rsidR="004969CC" w:rsidRPr="004969CC">
              <w:rPr>
                <w:color w:val="0F7B7D"/>
                <w:sz w:val="20"/>
                <w:szCs w:val="20"/>
              </w:rPr>
              <w:t>.</w:t>
            </w:r>
          </w:p>
          <w:p w14:paraId="58C78316" w14:textId="7258CF08" w:rsidR="00546CC1" w:rsidRPr="004969CC" w:rsidRDefault="00546CC1" w:rsidP="00AE0E04">
            <w:pPr>
              <w:pStyle w:val="BodyText"/>
              <w:ind w:left="313"/>
              <w:rPr>
                <w:color w:val="0F7B7D"/>
                <w:sz w:val="20"/>
                <w:szCs w:val="20"/>
              </w:rPr>
            </w:pPr>
            <w:proofErr w:type="spellStart"/>
            <w:r w:rsidRPr="004969CC">
              <w:rPr>
                <w:b/>
                <w:bCs/>
                <w:color w:val="0F7B7D"/>
                <w:sz w:val="20"/>
                <w:szCs w:val="20"/>
              </w:rPr>
              <w:t>Cleanfills</w:t>
            </w:r>
            <w:proofErr w:type="spellEnd"/>
            <w:r w:rsidRPr="004969CC">
              <w:rPr>
                <w:b/>
                <w:bCs/>
                <w:color w:val="0F7B7D"/>
                <w:sz w:val="20"/>
                <w:szCs w:val="20"/>
              </w:rPr>
              <w:t>:</w:t>
            </w:r>
            <w:r w:rsidRPr="004969CC">
              <w:rPr>
                <w:color w:val="0F7B7D"/>
                <w:sz w:val="20"/>
                <w:szCs w:val="20"/>
              </w:rPr>
              <w:t xml:space="preserve"> receive natural materials, such as clay, gravel, </w:t>
            </w:r>
            <w:proofErr w:type="gramStart"/>
            <w:r w:rsidRPr="004969CC">
              <w:rPr>
                <w:color w:val="0F7B7D"/>
                <w:sz w:val="20"/>
                <w:szCs w:val="20"/>
              </w:rPr>
              <w:t>rock</w:t>
            </w:r>
            <w:proofErr w:type="gramEnd"/>
            <w:r w:rsidRPr="004969CC">
              <w:rPr>
                <w:color w:val="0F7B7D"/>
                <w:sz w:val="20"/>
                <w:szCs w:val="20"/>
              </w:rPr>
              <w:t xml:space="preserve"> and soil, from areas that are not contaminated with chemicals</w:t>
            </w:r>
            <w:r w:rsidR="004969CC" w:rsidRPr="004969CC">
              <w:rPr>
                <w:color w:val="0F7B7D"/>
                <w:sz w:val="20"/>
                <w:szCs w:val="20"/>
              </w:rPr>
              <w:t>.</w:t>
            </w:r>
          </w:p>
          <w:p w14:paraId="13A88042" w14:textId="1EEF6616" w:rsidR="00546CC1" w:rsidRPr="008C2441" w:rsidRDefault="00546CC1" w:rsidP="00AE0E04">
            <w:pPr>
              <w:pStyle w:val="BodyText"/>
              <w:ind w:left="313"/>
            </w:pPr>
            <w:r w:rsidRPr="004969CC">
              <w:rPr>
                <w:b/>
                <w:bCs/>
                <w:color w:val="0F7B7D"/>
                <w:sz w:val="20"/>
                <w:szCs w:val="20"/>
              </w:rPr>
              <w:t>Managed fills:</w:t>
            </w:r>
            <w:r w:rsidRPr="004969CC">
              <w:rPr>
                <w:color w:val="0F7B7D"/>
                <w:sz w:val="20"/>
                <w:szCs w:val="20"/>
              </w:rPr>
              <w:t> are designed for material with low-grade contamination, such as demolition material, received from existing infrastructure.</w:t>
            </w:r>
            <w:r w:rsidRPr="008C2441">
              <w:t> </w:t>
            </w:r>
          </w:p>
        </w:tc>
      </w:tr>
    </w:tbl>
    <w:p w14:paraId="3CC01D4E" w14:textId="1D3BDD72" w:rsidR="008656B4" w:rsidRPr="008C2441" w:rsidRDefault="008656B4" w:rsidP="005E5A29">
      <w:pPr>
        <w:pStyle w:val="BodyText"/>
        <w:spacing w:after="240"/>
      </w:pPr>
      <w:r w:rsidRPr="008C2441">
        <w:t>The proposed consenting pathway w</w:t>
      </w:r>
      <w:r w:rsidR="00192C21">
        <w:t>ould</w:t>
      </w:r>
      <w:r w:rsidRPr="008C2441">
        <w:t xml:space="preserve"> </w:t>
      </w:r>
      <w:r w:rsidR="004A7EEC">
        <w:t xml:space="preserve">create a new discretionary activity status for the activities and operation of fills within, or within 100 metres of, a </w:t>
      </w:r>
      <w:r w:rsidR="007346CB">
        <w:t>‘</w:t>
      </w:r>
      <w:r w:rsidR="004A7EEC">
        <w:t>natural wetland</w:t>
      </w:r>
      <w:r w:rsidR="007346CB">
        <w:t>’</w:t>
      </w:r>
      <w:r w:rsidRPr="008C2441">
        <w:t>. Consents for this type of activity would be determined by councils on a case-by-case basis.</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5E5A29" w:rsidRPr="008C2441" w14:paraId="248D1DFE" w14:textId="77777777" w:rsidTr="008A036F">
        <w:tc>
          <w:tcPr>
            <w:tcW w:w="0" w:type="auto"/>
            <w:shd w:val="clear" w:color="auto" w:fill="D2DDE2"/>
          </w:tcPr>
          <w:p w14:paraId="0897B3CC" w14:textId="77777777" w:rsidR="00E05938" w:rsidRPr="008C2441" w:rsidRDefault="00E05938" w:rsidP="00E05938">
            <w:pPr>
              <w:pStyle w:val="Blueboxheading"/>
            </w:pPr>
            <w:r w:rsidRPr="008C2441">
              <w:lastRenderedPageBreak/>
              <w:t xml:space="preserve">Consenting pathway for landfills, </w:t>
            </w:r>
            <w:proofErr w:type="spellStart"/>
            <w:r w:rsidRPr="008C2441">
              <w:t>cleanfills</w:t>
            </w:r>
            <w:proofErr w:type="spellEnd"/>
            <w:r w:rsidRPr="008C2441">
              <w:t xml:space="preserve"> and managed fills</w:t>
            </w:r>
          </w:p>
          <w:p w14:paraId="3ED93D13" w14:textId="0BF079E8" w:rsidR="00E05938" w:rsidRPr="008C2441" w:rsidRDefault="000F0600" w:rsidP="00E05938">
            <w:pPr>
              <w:pStyle w:val="Blueboxtext"/>
              <w:spacing w:after="0"/>
              <w:ind w:left="681" w:hanging="397"/>
            </w:pPr>
            <w:r>
              <w:t>10</w:t>
            </w:r>
            <w:r w:rsidR="00E05938" w:rsidRPr="008C2441">
              <w:t>.</w:t>
            </w:r>
            <w:r w:rsidR="00E05938" w:rsidRPr="008C2441">
              <w:tab/>
              <w:t xml:space="preserve">Should a consenting pathway be created for landfills, </w:t>
            </w:r>
            <w:proofErr w:type="spellStart"/>
            <w:r w:rsidR="00E05938" w:rsidRPr="008C2441">
              <w:t>cleanfills</w:t>
            </w:r>
            <w:proofErr w:type="spellEnd"/>
            <w:r w:rsidR="00E05938" w:rsidRPr="008C2441">
              <w:t xml:space="preserve"> and managed fills? </w:t>
            </w:r>
            <w:r w:rsidR="00546CC1" w:rsidRPr="008C2441">
              <w:t xml:space="preserve">Is </w:t>
            </w:r>
            <w:r w:rsidR="00546CC1" w:rsidRPr="008C2441">
              <w:rPr>
                <w:i/>
                <w:iCs/>
              </w:rPr>
              <w:t>discretionary</w:t>
            </w:r>
            <w:r w:rsidR="00546CC1" w:rsidRPr="008C2441">
              <w:t xml:space="preserve"> the right activity status</w:t>
            </w:r>
            <w:r w:rsidR="004969CC">
              <w:t>?</w:t>
            </w:r>
            <w:r w:rsidR="00316D8F">
              <w:t xml:space="preserve"> Why/why not?</w:t>
            </w:r>
            <w:r w:rsidR="003813A6">
              <w:t xml:space="preserve"> (</w:t>
            </w:r>
            <w:r w:rsidR="003A1D4C">
              <w:t>S</w:t>
            </w:r>
            <w:r w:rsidR="003813A6">
              <w:t>ee page 10 for a definition of discretionary activity</w:t>
            </w:r>
            <w:r w:rsidR="003A1D4C">
              <w:t>.</w:t>
            </w:r>
            <w:r w:rsidR="003813A6">
              <w:t>)</w:t>
            </w:r>
          </w:p>
          <w:p w14:paraId="6AE31442" w14:textId="33B52309" w:rsidR="005E5A29" w:rsidRPr="008C2441" w:rsidRDefault="00233214" w:rsidP="00E05938">
            <w:pPr>
              <w:pStyle w:val="Blueboxtext"/>
              <w:spacing w:after="240"/>
              <w:ind w:left="681" w:hanging="397"/>
            </w:pPr>
            <w:r w:rsidRPr="008C2441">
              <w:t>1</w:t>
            </w:r>
            <w:r w:rsidR="000F0600">
              <w:t>1</w:t>
            </w:r>
            <w:r w:rsidR="00E05938" w:rsidRPr="008C2441">
              <w:t>.</w:t>
            </w:r>
            <w:r w:rsidR="00E05938" w:rsidRPr="008C2441">
              <w:tab/>
              <w:t xml:space="preserve">Should resource consents for landfills, </w:t>
            </w:r>
            <w:proofErr w:type="spellStart"/>
            <w:r w:rsidR="00E05938" w:rsidRPr="008C2441">
              <w:t>cleanfills</w:t>
            </w:r>
            <w:proofErr w:type="spellEnd"/>
            <w:r w:rsidR="00E05938" w:rsidRPr="008C2441">
              <w:t xml:space="preserve"> and managed fills be subject to any conditions beyond those set out in the </w:t>
            </w:r>
            <w:r w:rsidR="003F3C64" w:rsidRPr="008C2441">
              <w:t>‘</w:t>
            </w:r>
            <w:r w:rsidR="00E05938" w:rsidRPr="008C2441">
              <w:t>gateway test’?</w:t>
            </w:r>
            <w:r w:rsidR="00316D8F">
              <w:t xml:space="preserve"> Why/why not?</w:t>
            </w:r>
          </w:p>
        </w:tc>
      </w:tr>
    </w:tbl>
    <w:p w14:paraId="1163FF26" w14:textId="77777777" w:rsidR="00E703FE" w:rsidRPr="008C2441" w:rsidRDefault="00E703FE" w:rsidP="00E703FE">
      <w:pPr>
        <w:pStyle w:val="Heading2"/>
        <w:spacing w:before="400"/>
      </w:pPr>
      <w:bookmarkStart w:id="18" w:name="_Toc77853982"/>
      <w:bookmarkStart w:id="19" w:name="_Toc80616580"/>
      <w:r w:rsidRPr="008C2441">
        <w:t>Consenting pathway for mining (minerals)</w:t>
      </w:r>
      <w:bookmarkEnd w:id="18"/>
      <w:bookmarkEnd w:id="19"/>
    </w:p>
    <w:p w14:paraId="3AB06E24" w14:textId="7AC7869E" w:rsidR="00C35CCF" w:rsidRDefault="00E703FE" w:rsidP="00E703FE">
      <w:pPr>
        <w:pStyle w:val="BodyText"/>
      </w:pPr>
      <w:r w:rsidRPr="008C2441">
        <w:t xml:space="preserve">The regulations do not provide a consenting pathway for mineral mining activities. </w:t>
      </w:r>
      <w:r w:rsidR="00B32A26">
        <w:t xml:space="preserve">In </w:t>
      </w:r>
      <w:r w:rsidRPr="008C2441">
        <w:t>New Zealand</w:t>
      </w:r>
      <w:r w:rsidR="00B32A26">
        <w:t xml:space="preserve"> </w:t>
      </w:r>
      <w:proofErr w:type="gramStart"/>
      <w:r w:rsidR="00B32A26">
        <w:t xml:space="preserve">such </w:t>
      </w:r>
      <w:r w:rsidRPr="008C2441">
        <w:t xml:space="preserve"> minerals</w:t>
      </w:r>
      <w:proofErr w:type="gramEnd"/>
      <w:r w:rsidRPr="008C2441">
        <w:t xml:space="preserve"> includ</w:t>
      </w:r>
      <w:r w:rsidR="00C35CCF">
        <w:t>e</w:t>
      </w:r>
      <w:r w:rsidRPr="008C2441">
        <w:t xml:space="preserve"> gold, platinum group metals, nickel, copper and tungsten. </w:t>
      </w:r>
      <w:r w:rsidR="00C35CCF">
        <w:t>S</w:t>
      </w:r>
      <w:r w:rsidR="00C35CCF" w:rsidRPr="008C2441">
        <w:t>ome mined minerals may contribute to clean technologies as part of the transition to a low emissions economy</w:t>
      </w:r>
      <w:r w:rsidR="00C35CCF">
        <w:t>.</w:t>
      </w:r>
      <w:r w:rsidR="00C35CCF" w:rsidRPr="008C2441">
        <w:t xml:space="preserve"> </w:t>
      </w:r>
    </w:p>
    <w:p w14:paraId="674B46AC" w14:textId="06BF182B" w:rsidR="00E703FE" w:rsidRPr="008C2441" w:rsidRDefault="00E703FE" w:rsidP="00E703FE">
      <w:pPr>
        <w:pStyle w:val="BodyText"/>
      </w:pPr>
      <w:r w:rsidRPr="008C2441">
        <w:t>Like quarries, mines can only be situated where the resource is located</w:t>
      </w:r>
      <w:r w:rsidR="003A1D4C">
        <w:t xml:space="preserve"> and</w:t>
      </w:r>
      <w:r w:rsidR="00C35CCF">
        <w:t>,</w:t>
      </w:r>
      <w:r w:rsidRPr="008C2441">
        <w:t xml:space="preserve"> on occasion</w:t>
      </w:r>
      <w:r w:rsidR="00E0112D" w:rsidRPr="008C2441">
        <w:t>,</w:t>
      </w:r>
      <w:r w:rsidRPr="008C2441">
        <w:t xml:space="preserve"> this may be </w:t>
      </w:r>
      <w:r w:rsidR="00C35CCF">
        <w:t xml:space="preserve">within, or </w:t>
      </w:r>
      <w:r w:rsidRPr="008C2441">
        <w:t>within 100 met</w:t>
      </w:r>
      <w:r w:rsidR="00E0112D" w:rsidRPr="008C2441">
        <w:t>r</w:t>
      </w:r>
      <w:r w:rsidRPr="008C2441">
        <w:t>es</w:t>
      </w:r>
      <w:r w:rsidR="00C35CCF">
        <w:t>,</w:t>
      </w:r>
      <w:r w:rsidRPr="008C2441">
        <w:t xml:space="preserve"> of a </w:t>
      </w:r>
      <w:r w:rsidR="007346CB">
        <w:t>‘</w:t>
      </w:r>
      <w:r w:rsidRPr="008C2441">
        <w:t>natural wetland</w:t>
      </w:r>
      <w:r w:rsidR="007346CB">
        <w:t>’</w:t>
      </w:r>
      <w:r w:rsidRPr="008C2441">
        <w:t>.</w:t>
      </w:r>
      <w:r w:rsidR="00C35CCF">
        <w:t xml:space="preserve"> </w:t>
      </w:r>
      <w:r w:rsidRPr="008C2441">
        <w:t xml:space="preserve">The Government is therefore </w:t>
      </w:r>
      <w:r w:rsidR="00C35CCF">
        <w:t>considering</w:t>
      </w:r>
      <w:r w:rsidRPr="008C2441">
        <w:t xml:space="preserve"> </w:t>
      </w:r>
      <w:r w:rsidR="00C35CCF">
        <w:t xml:space="preserve">whether there should be </w:t>
      </w:r>
      <w:r w:rsidRPr="008C2441">
        <w:t>a consent</w:t>
      </w:r>
      <w:r w:rsidR="00C35CCF">
        <w:t>ing</w:t>
      </w:r>
      <w:r w:rsidRPr="008C2441">
        <w:t xml:space="preserve"> pathway for mining to be undertaken as a discretionary activity</w:t>
      </w:r>
      <w:r w:rsidR="00C35CCF">
        <w:t xml:space="preserve"> in such areas</w:t>
      </w:r>
      <w:r w:rsidRPr="008C2441">
        <w:t>.</w:t>
      </w:r>
    </w:p>
    <w:p w14:paraId="4DE31BCF" w14:textId="6C0ED381" w:rsidR="00E703FE" w:rsidRPr="008C2441" w:rsidRDefault="00E703FE" w:rsidP="00E703FE">
      <w:pPr>
        <w:pStyle w:val="BodyText"/>
      </w:pPr>
      <w:r w:rsidRPr="008C2441">
        <w:t>The Government is also seeking feedback on whether any additional conditions should be placed on resource consent applications for mining</w:t>
      </w:r>
      <w:r w:rsidR="004969CC">
        <w:t>,</w:t>
      </w:r>
      <w:r w:rsidRPr="008C2441">
        <w:t xml:space="preserve"> above and beyond those set out in the gateway test (</w:t>
      </w:r>
      <w:proofErr w:type="spellStart"/>
      <w:r w:rsidRPr="008C2441">
        <w:t>eg</w:t>
      </w:r>
      <w:proofErr w:type="spellEnd"/>
      <w:r w:rsidRPr="008C2441">
        <w:t xml:space="preserve">, providing </w:t>
      </w:r>
      <w:r w:rsidR="00C35CCF">
        <w:t xml:space="preserve">a </w:t>
      </w:r>
      <w:r w:rsidRPr="008C2441">
        <w:t xml:space="preserve">consent pathway only for the mining of minerals that are required for projects of national significance, </w:t>
      </w:r>
      <w:r w:rsidR="00C35CCF">
        <w:t xml:space="preserve">and are not fossil fuels, </w:t>
      </w:r>
      <w:r w:rsidRPr="008C2441">
        <w:t xml:space="preserve">or requiring </w:t>
      </w:r>
      <w:r w:rsidR="00546CC1">
        <w:t>additional conditions around</w:t>
      </w:r>
      <w:r w:rsidRPr="008C2441">
        <w:t xml:space="preserve"> offset</w:t>
      </w:r>
      <w:r w:rsidR="00546CC1">
        <w:t>ting</w:t>
      </w:r>
      <w:r w:rsidRPr="008C2441">
        <w:t>).</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646FD1" w:rsidRPr="008C2441" w14:paraId="46074A40" w14:textId="77777777" w:rsidTr="008A036F">
        <w:tc>
          <w:tcPr>
            <w:tcW w:w="0" w:type="auto"/>
            <w:shd w:val="clear" w:color="auto" w:fill="D2DDE2"/>
          </w:tcPr>
          <w:p w14:paraId="7AE59934" w14:textId="78F5550D" w:rsidR="00805E59" w:rsidRPr="008C2441" w:rsidRDefault="00805E59" w:rsidP="00805E59">
            <w:pPr>
              <w:pStyle w:val="Blueboxheading"/>
            </w:pPr>
            <w:r w:rsidRPr="008C2441">
              <w:t>Consenting pathway for mining</w:t>
            </w:r>
            <w:r w:rsidR="003813A6">
              <w:t xml:space="preserve"> (minerals)</w:t>
            </w:r>
          </w:p>
          <w:p w14:paraId="5533565A" w14:textId="3EC75B69" w:rsidR="00805E59" w:rsidRPr="008C2441" w:rsidRDefault="00805E59" w:rsidP="00805E59">
            <w:pPr>
              <w:pStyle w:val="Blueboxtext"/>
              <w:spacing w:after="0"/>
              <w:ind w:left="681" w:hanging="397"/>
            </w:pPr>
            <w:r w:rsidRPr="008C2441">
              <w:t>1</w:t>
            </w:r>
            <w:r w:rsidR="000F0600">
              <w:t>2</w:t>
            </w:r>
            <w:r w:rsidRPr="008C2441">
              <w:t>.</w:t>
            </w:r>
            <w:r w:rsidRPr="008C2441">
              <w:tab/>
              <w:t xml:space="preserve">Should a consenting pathway be provided for mineral mining? </w:t>
            </w:r>
            <w:r w:rsidR="00546CC1" w:rsidRPr="008C2441">
              <w:t xml:space="preserve">Is </w:t>
            </w:r>
            <w:r w:rsidR="00546CC1" w:rsidRPr="008C2441">
              <w:rPr>
                <w:i/>
                <w:iCs/>
              </w:rPr>
              <w:t>discretionary</w:t>
            </w:r>
            <w:r w:rsidR="00546CC1" w:rsidRPr="008C2441">
              <w:t xml:space="preserve"> the right activity status?</w:t>
            </w:r>
            <w:r w:rsidR="00316D8F">
              <w:t xml:space="preserve"> Why/why not?</w:t>
            </w:r>
            <w:r w:rsidR="003813A6">
              <w:t xml:space="preserve"> (</w:t>
            </w:r>
            <w:r w:rsidR="003A1D4C">
              <w:t>S</w:t>
            </w:r>
            <w:r w:rsidR="003813A6">
              <w:t>ee page 10 for a definition of discretionary activity</w:t>
            </w:r>
            <w:r w:rsidR="003A1D4C">
              <w:t>.</w:t>
            </w:r>
            <w:r w:rsidR="003813A6">
              <w:t>)</w:t>
            </w:r>
          </w:p>
          <w:p w14:paraId="2D849B48" w14:textId="49A2CD01" w:rsidR="00805E59" w:rsidRPr="008C2441" w:rsidRDefault="00B5133A" w:rsidP="00805E59">
            <w:pPr>
              <w:pStyle w:val="Blueboxtext"/>
              <w:spacing w:after="0"/>
              <w:ind w:left="681" w:hanging="397"/>
            </w:pPr>
            <w:r w:rsidRPr="008C2441">
              <w:t>1</w:t>
            </w:r>
            <w:r w:rsidR="000F0600">
              <w:t>3</w:t>
            </w:r>
            <w:r w:rsidR="00805E59" w:rsidRPr="008C2441">
              <w:t>.</w:t>
            </w:r>
            <w:r w:rsidR="00805E59" w:rsidRPr="008C2441">
              <w:tab/>
              <w:t xml:space="preserve">Should the regulations specify which minerals are able to be mined subject to a resource consent? </w:t>
            </w:r>
            <w:r w:rsidR="00316D8F">
              <w:t>Why/why not?</w:t>
            </w:r>
          </w:p>
          <w:p w14:paraId="1978B011" w14:textId="54131961" w:rsidR="00646FD1" w:rsidRPr="008C2441" w:rsidRDefault="00B5133A" w:rsidP="00B5133A">
            <w:pPr>
              <w:pStyle w:val="Blueboxtext"/>
              <w:spacing w:after="180"/>
              <w:ind w:left="681" w:hanging="397"/>
            </w:pPr>
            <w:r w:rsidRPr="008C2441">
              <w:t>1</w:t>
            </w:r>
            <w:r w:rsidR="000F0600">
              <w:t>4</w:t>
            </w:r>
            <w:r w:rsidR="00805E59" w:rsidRPr="008C2441">
              <w:t>.</w:t>
            </w:r>
            <w:r w:rsidR="00805E59" w:rsidRPr="008C2441">
              <w:tab/>
              <w:t>Should resource consents for mining be subject to any conditions beyond those set out in the ‘gateway test’?</w:t>
            </w:r>
            <w:r w:rsidR="00316D8F">
              <w:t xml:space="preserve"> Why/why not?</w:t>
            </w:r>
          </w:p>
        </w:tc>
      </w:tr>
    </w:tbl>
    <w:p w14:paraId="34E77BF6" w14:textId="77777777" w:rsidR="00F701F0" w:rsidRPr="008C2441" w:rsidRDefault="00F701F0" w:rsidP="00B5133A">
      <w:pPr>
        <w:pStyle w:val="Heading2"/>
      </w:pPr>
      <w:bookmarkStart w:id="20" w:name="_Toc77853983"/>
      <w:bookmarkStart w:id="21" w:name="_Toc80616581"/>
      <w:r w:rsidRPr="008C2441">
        <w:t>Consenting pathway for urban development</w:t>
      </w:r>
      <w:bookmarkEnd w:id="20"/>
      <w:bookmarkEnd w:id="21"/>
    </w:p>
    <w:p w14:paraId="2F8B6F20" w14:textId="5E77135F" w:rsidR="00F701F0" w:rsidRPr="008C2441" w:rsidRDefault="00F701F0" w:rsidP="00B5133A">
      <w:pPr>
        <w:pStyle w:val="BodyText"/>
        <w:spacing w:before="100" w:after="100"/>
      </w:pPr>
      <w:r w:rsidRPr="008C2441">
        <w:t>The regulations provide a consenting pathway for urban development where it is listed in a regional plan under the definition of ‘specified infrastructure’ (</w:t>
      </w:r>
      <w:r w:rsidR="00635377">
        <w:t>see footnote on the previous page for definition</w:t>
      </w:r>
      <w:r w:rsidRPr="008C2441">
        <w:t xml:space="preserve">). This means </w:t>
      </w:r>
      <w:r w:rsidR="003A1D4C">
        <w:t xml:space="preserve">urban </w:t>
      </w:r>
      <w:r w:rsidRPr="008C2441">
        <w:t>developers can apply for a consent for activities</w:t>
      </w:r>
      <w:r w:rsidR="00BA5EF5">
        <w:t>,</w:t>
      </w:r>
      <w:r w:rsidRPr="008C2441">
        <w:t xml:space="preserve"> such as earthworks and vegetation clearance</w:t>
      </w:r>
      <w:r w:rsidR="00546CC1">
        <w:t>,</w:t>
      </w:r>
      <w:r w:rsidRPr="008C2441">
        <w:t xml:space="preserve"> in or around a </w:t>
      </w:r>
      <w:r w:rsidR="007346CB">
        <w:t>‘</w:t>
      </w:r>
      <w:r w:rsidRPr="008C2441">
        <w:t>natural wetland</w:t>
      </w:r>
      <w:r w:rsidR="007346CB">
        <w:t>’</w:t>
      </w:r>
      <w:r w:rsidRPr="008C2441">
        <w:t xml:space="preserve">, subject to </w:t>
      </w:r>
      <w:r w:rsidR="00C06AF1">
        <w:t xml:space="preserve">the </w:t>
      </w:r>
      <w:r w:rsidRPr="008C2441">
        <w:t>offsetting requirements. </w:t>
      </w:r>
    </w:p>
    <w:p w14:paraId="1332E18A" w14:textId="44F7ED46" w:rsidR="00F701F0" w:rsidRPr="008C2441" w:rsidRDefault="001115EC" w:rsidP="00B5133A">
      <w:pPr>
        <w:pStyle w:val="BodyText"/>
        <w:spacing w:before="100" w:after="100"/>
      </w:pPr>
      <w:r>
        <w:t>T</w:t>
      </w:r>
      <w:r w:rsidR="00F701F0" w:rsidRPr="008C2441">
        <w:t>he</w:t>
      </w:r>
      <w:r w:rsidR="00546CC1">
        <w:t xml:space="preserve">re is no consenting pathway for urban development where it is listed in </w:t>
      </w:r>
      <w:r w:rsidR="00C06AF1">
        <w:t xml:space="preserve">a </w:t>
      </w:r>
      <w:r w:rsidR="00546CC1">
        <w:t xml:space="preserve">district plan. </w:t>
      </w:r>
      <w:r w:rsidR="00107EED">
        <w:t xml:space="preserve">As important developments are not always included in a </w:t>
      </w:r>
      <w:r w:rsidR="00107EED" w:rsidRPr="000614BD">
        <w:rPr>
          <w:i/>
        </w:rPr>
        <w:t>regional</w:t>
      </w:r>
      <w:r w:rsidR="00107EED">
        <w:t xml:space="preserve"> plan</w:t>
      </w:r>
      <w:r>
        <w:t>,</w:t>
      </w:r>
      <w:r w:rsidR="00107EED">
        <w:t xml:space="preserve"> </w:t>
      </w:r>
      <w:r w:rsidR="00C35CCF">
        <w:t xml:space="preserve">it is desirable that </w:t>
      </w:r>
      <w:r w:rsidR="00F701F0" w:rsidRPr="008C2441">
        <w:t xml:space="preserve">the regulations </w:t>
      </w:r>
      <w:r w:rsidR="00546CC1">
        <w:t>provide a consent</w:t>
      </w:r>
      <w:r w:rsidR="006C0132">
        <w:t>ing</w:t>
      </w:r>
      <w:r w:rsidR="00546CC1">
        <w:t xml:space="preserve"> pathway for </w:t>
      </w:r>
      <w:r w:rsidR="00F701F0" w:rsidRPr="008C2441">
        <w:t>urban development</w:t>
      </w:r>
      <w:r w:rsidR="00546CC1">
        <w:t xml:space="preserve"> listed in a </w:t>
      </w:r>
      <w:r w:rsidR="00546CC1" w:rsidRPr="000614BD">
        <w:rPr>
          <w:i/>
        </w:rPr>
        <w:t>district</w:t>
      </w:r>
      <w:r w:rsidR="00546CC1">
        <w:t xml:space="preserve"> plan.</w:t>
      </w:r>
    </w:p>
    <w:p w14:paraId="2203267A" w14:textId="3887D76B" w:rsidR="00F701F0" w:rsidRPr="008C2441" w:rsidRDefault="004A7EEC" w:rsidP="00546CC1">
      <w:pPr>
        <w:pStyle w:val="BodyText"/>
        <w:spacing w:before="100" w:after="0"/>
      </w:pPr>
      <w:r>
        <w:t>We propose</w:t>
      </w:r>
      <w:r w:rsidR="00F701F0" w:rsidRPr="008C2441">
        <w:t xml:space="preserve"> to use a term </w:t>
      </w:r>
      <w:r w:rsidR="003846A0" w:rsidRPr="008C2441">
        <w:t xml:space="preserve">from </w:t>
      </w:r>
      <w:r w:rsidR="00F701F0" w:rsidRPr="008C2441">
        <w:t>the National Policy Statement for Urban Development</w:t>
      </w:r>
      <w:r w:rsidR="006C0132">
        <w:t xml:space="preserve"> 2020</w:t>
      </w:r>
      <w:r w:rsidR="00F701F0" w:rsidRPr="008C2441">
        <w:t xml:space="preserve"> (NPS</w:t>
      </w:r>
      <w:r w:rsidR="00B5133A" w:rsidRPr="008C2441">
        <w:noBreakHyphen/>
      </w:r>
      <w:r w:rsidR="00F701F0" w:rsidRPr="008C2441">
        <w:t xml:space="preserve">UD) to provide a consent pathway in the NES-F for urban development that is </w:t>
      </w:r>
      <w:r w:rsidR="00F701F0" w:rsidRPr="008C2441">
        <w:lastRenderedPageBreak/>
        <w:t>‘plan</w:t>
      </w:r>
      <w:r w:rsidR="00B5133A" w:rsidRPr="008C2441">
        <w:noBreakHyphen/>
      </w:r>
      <w:r w:rsidR="00F701F0" w:rsidRPr="008C2441">
        <w:t xml:space="preserve">enabled’ for housing or </w:t>
      </w:r>
      <w:r w:rsidR="00C35CCF">
        <w:t xml:space="preserve">for </w:t>
      </w:r>
      <w:r w:rsidR="00F701F0" w:rsidRPr="008C2441">
        <w:t>business</w:t>
      </w:r>
      <w:r w:rsidR="00C35CCF">
        <w:t xml:space="preserve"> use</w:t>
      </w:r>
      <w:r w:rsidR="00F701F0" w:rsidRPr="008C2441">
        <w:t xml:space="preserve">. </w:t>
      </w:r>
      <w:r w:rsidR="00192C21">
        <w:t>This will ensure there are no delays created by needing a plan change before consent can be sought.</w:t>
      </w:r>
    </w:p>
    <w:tbl>
      <w:tblPr>
        <w:tblpPr w:leftFromText="180" w:rightFromText="180" w:vertAnchor="text" w:horzAnchor="margin" w:tblpY="388"/>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546CC1" w:rsidRPr="008C2441" w:rsidDel="00D5390D" w14:paraId="5170F440" w14:textId="77777777" w:rsidTr="008A036F">
        <w:tc>
          <w:tcPr>
            <w:tcW w:w="8505" w:type="dxa"/>
            <w:tcBorders>
              <w:top w:val="single" w:sz="4" w:space="0" w:color="0F7B7D"/>
              <w:left w:val="single" w:sz="4" w:space="0" w:color="0F7B7D"/>
              <w:bottom w:val="nil"/>
              <w:right w:val="single" w:sz="4" w:space="0" w:color="0F7B7D"/>
            </w:tcBorders>
            <w:shd w:val="clear" w:color="auto" w:fill="0F7B7D"/>
            <w:vAlign w:val="center"/>
          </w:tcPr>
          <w:p w14:paraId="2616BD82" w14:textId="76565E6F" w:rsidR="00546CC1" w:rsidRPr="008C2441" w:rsidDel="00D5390D" w:rsidRDefault="00546CC1" w:rsidP="00746DF2">
            <w:pPr>
              <w:pStyle w:val="Casestudyheading"/>
              <w:spacing w:before="100" w:after="100"/>
            </w:pPr>
            <w:r>
              <w:t xml:space="preserve">The NPs-ud defines </w:t>
            </w:r>
            <w:r w:rsidR="00C35CCF">
              <w:t>DEVELOPMENT</w:t>
            </w:r>
            <w:r w:rsidR="00402B16">
              <w:t xml:space="preserve"> AS</w:t>
            </w:r>
            <w:r w:rsidR="00C35CCF">
              <w:t xml:space="preserve"> </w:t>
            </w:r>
            <w:r>
              <w:t xml:space="preserve">‘plan-enabled’ </w:t>
            </w:r>
            <w:r w:rsidR="00C35CCF">
              <w:t>IF</w:t>
            </w:r>
            <w:r>
              <w:t>:</w:t>
            </w:r>
          </w:p>
        </w:tc>
      </w:tr>
      <w:tr w:rsidR="00546CC1" w:rsidRPr="008C2441" w14:paraId="12241BFC" w14:textId="77777777" w:rsidTr="008A036F">
        <w:tc>
          <w:tcPr>
            <w:tcW w:w="8505" w:type="dxa"/>
            <w:tcBorders>
              <w:top w:val="nil"/>
              <w:left w:val="single" w:sz="4" w:space="0" w:color="CFE5E5"/>
              <w:bottom w:val="single" w:sz="4" w:space="0" w:color="CFE5E5"/>
              <w:right w:val="single" w:sz="4" w:space="0" w:color="CFE5E5"/>
            </w:tcBorders>
            <w:shd w:val="clear" w:color="auto" w:fill="CFE5E5"/>
          </w:tcPr>
          <w:p w14:paraId="755714C9" w14:textId="38EBC26E" w:rsidR="00546CC1" w:rsidRPr="0098606D" w:rsidRDefault="00546CC1" w:rsidP="00192C21">
            <w:pPr>
              <w:pStyle w:val="Sub-lista"/>
              <w:numPr>
                <w:ilvl w:val="0"/>
                <w:numId w:val="45"/>
              </w:numPr>
              <w:spacing w:after="100"/>
              <w:rPr>
                <w:rFonts w:asciiTheme="minorHAnsi" w:hAnsiTheme="minorHAnsi"/>
                <w:color w:val="0F7B7D"/>
                <w:sz w:val="20"/>
                <w:szCs w:val="20"/>
              </w:rPr>
            </w:pPr>
            <w:r w:rsidRPr="0098606D">
              <w:rPr>
                <w:color w:val="0F7B7D"/>
                <w:sz w:val="20"/>
                <w:szCs w:val="20"/>
              </w:rPr>
              <w:t xml:space="preserve">in relation to the short term, </w:t>
            </w:r>
            <w:r w:rsidR="00402B16">
              <w:rPr>
                <w:color w:val="0F7B7D"/>
                <w:sz w:val="20"/>
                <w:szCs w:val="20"/>
              </w:rPr>
              <w:t xml:space="preserve">it is </w:t>
            </w:r>
            <w:r w:rsidRPr="0098606D">
              <w:rPr>
                <w:color w:val="0F7B7D"/>
                <w:sz w:val="20"/>
                <w:szCs w:val="20"/>
              </w:rPr>
              <w:t>on land that is zoned for housing or for business use (as applicable) in an operative district plan</w:t>
            </w:r>
          </w:p>
          <w:p w14:paraId="28C5658C" w14:textId="77777777" w:rsidR="00546CC1" w:rsidRPr="0098606D" w:rsidRDefault="00546CC1" w:rsidP="00192C21">
            <w:pPr>
              <w:pStyle w:val="Sub-lista"/>
              <w:numPr>
                <w:ilvl w:val="0"/>
                <w:numId w:val="45"/>
              </w:numPr>
              <w:spacing w:after="100"/>
              <w:rPr>
                <w:color w:val="0F7B7D"/>
                <w:sz w:val="20"/>
                <w:szCs w:val="20"/>
              </w:rPr>
            </w:pPr>
            <w:r w:rsidRPr="0098606D">
              <w:rPr>
                <w:color w:val="0F7B7D"/>
                <w:sz w:val="20"/>
                <w:szCs w:val="20"/>
              </w:rPr>
              <w:t>in relation to the medium term, either paragraph (a) applies, or it is on land that is zoned for housing or business use (as applicable) in a proposed district plan</w:t>
            </w:r>
          </w:p>
          <w:p w14:paraId="37D56F85" w14:textId="77777777" w:rsidR="00546CC1" w:rsidRPr="008C2441" w:rsidRDefault="00546CC1" w:rsidP="00192C21">
            <w:pPr>
              <w:pStyle w:val="Sub-lista"/>
              <w:numPr>
                <w:ilvl w:val="0"/>
                <w:numId w:val="45"/>
              </w:numPr>
            </w:pPr>
            <w:r w:rsidRPr="0098606D">
              <w:rPr>
                <w:color w:val="0F7B7D"/>
                <w:sz w:val="20"/>
                <w:szCs w:val="20"/>
              </w:rPr>
              <w:t>in relation to the long term, either paragraph (b) applies, or it is on land intensified by the local authority for future urban use or urban intensification in a Future Development Strategy (FDS) or, if the local authority is not required to have an FDS, any other relevant plan or strategy.</w:t>
            </w:r>
          </w:p>
        </w:tc>
      </w:tr>
    </w:tbl>
    <w:p w14:paraId="10D5E240" w14:textId="77777777" w:rsidR="00546CC1" w:rsidRDefault="00546CC1" w:rsidP="00546CC1">
      <w:pPr>
        <w:pStyle w:val="BodyText"/>
        <w:spacing w:before="100" w:after="0"/>
      </w:pPr>
    </w:p>
    <w:p w14:paraId="0F4B54CF" w14:textId="77777777" w:rsidR="00546CC1" w:rsidRDefault="00546CC1" w:rsidP="00A0581B">
      <w:pPr>
        <w:pStyle w:val="BodyText"/>
        <w:spacing w:before="0" w:after="0"/>
      </w:pPr>
    </w:p>
    <w:p w14:paraId="478EC370" w14:textId="77777777" w:rsidR="00402B16" w:rsidRDefault="00F701F0" w:rsidP="00546CC1">
      <w:pPr>
        <w:pStyle w:val="BodyText"/>
        <w:spacing w:before="0" w:after="240"/>
      </w:pPr>
      <w:r w:rsidRPr="008C2441">
        <w:t>By explicitly providing for urban development</w:t>
      </w:r>
      <w:r w:rsidR="006C0132">
        <w:t xml:space="preserve"> in the</w:t>
      </w:r>
      <w:r w:rsidRPr="008C2441">
        <w:t xml:space="preserve"> regulations</w:t>
      </w:r>
      <w:r w:rsidR="006C0132">
        <w:t xml:space="preserve"> in the NES-F</w:t>
      </w:r>
      <w:r w:rsidR="00945492" w:rsidRPr="008C2441">
        <w:t>,</w:t>
      </w:r>
      <w:r w:rsidRPr="008C2441">
        <w:t xml:space="preserve"> the Government expects</w:t>
      </w:r>
      <w:r w:rsidR="006C0132">
        <w:t xml:space="preserve"> </w:t>
      </w:r>
      <w:r w:rsidR="008C4C2A">
        <w:t>more</w:t>
      </w:r>
      <w:r w:rsidR="006C0132">
        <w:t xml:space="preserve"> urban development to be enabled than is currently provided for under the NES-F regulations</w:t>
      </w:r>
      <w:r w:rsidR="008C4C2A">
        <w:t>,</w:t>
      </w:r>
      <w:r w:rsidR="008537B8">
        <w:t xml:space="preserve"> while still providing protection to </w:t>
      </w:r>
      <w:r w:rsidR="007346CB">
        <w:t>‘</w:t>
      </w:r>
      <w:r w:rsidR="008537B8">
        <w:t xml:space="preserve">natural </w:t>
      </w:r>
      <w:proofErr w:type="gramStart"/>
      <w:r w:rsidR="008537B8">
        <w:t>wetlands</w:t>
      </w:r>
      <w:r w:rsidR="007346CB">
        <w:t>’</w:t>
      </w:r>
      <w:proofErr w:type="gramEnd"/>
      <w:r w:rsidR="006C0132">
        <w:t xml:space="preserve">. </w:t>
      </w:r>
    </w:p>
    <w:p w14:paraId="41E474FD" w14:textId="4AEC727C" w:rsidR="003F3ADA" w:rsidRDefault="00F701F0" w:rsidP="00546CC1">
      <w:pPr>
        <w:pStyle w:val="BodyText"/>
        <w:spacing w:before="0" w:after="240"/>
      </w:pPr>
      <w:r w:rsidRPr="008C2441">
        <w:t xml:space="preserve">Under the </w:t>
      </w:r>
      <w:r w:rsidR="006C0132">
        <w:t>proposed consenting pathway</w:t>
      </w:r>
      <w:r w:rsidRPr="008C2441">
        <w:t xml:space="preserve">, plan-enabled development within, or within </w:t>
      </w:r>
      <w:r w:rsidR="003C3B31" w:rsidRPr="008C2441">
        <w:t>100</w:t>
      </w:r>
      <w:r w:rsidR="003C3B31">
        <w:t xml:space="preserve"> </w:t>
      </w:r>
      <w:r w:rsidR="003C3B31" w:rsidRPr="008C2441">
        <w:t>metre</w:t>
      </w:r>
      <w:r w:rsidR="00635377">
        <w:t>s of,</w:t>
      </w:r>
      <w:r w:rsidRPr="008C2441">
        <w:t xml:space="preserve"> a </w:t>
      </w:r>
      <w:r w:rsidR="007346CB">
        <w:t>‘</w:t>
      </w:r>
      <w:r w:rsidRPr="008C2441">
        <w:t>natural wetland</w:t>
      </w:r>
      <w:r w:rsidR="007346CB">
        <w:t>’</w:t>
      </w:r>
      <w:r w:rsidRPr="008C2441">
        <w:t xml:space="preserve"> </w:t>
      </w:r>
      <w:r w:rsidR="006C0132">
        <w:t>w</w:t>
      </w:r>
      <w:r w:rsidRPr="008C2441">
        <w:t xml:space="preserve">ould be a discretionary activity with consent to be determined by </w:t>
      </w:r>
      <w:r w:rsidR="008C4C2A" w:rsidRPr="008C2441">
        <w:t>councils</w:t>
      </w:r>
      <w:r w:rsidR="008C4C2A">
        <w:t xml:space="preserve"> </w:t>
      </w:r>
      <w:r w:rsidR="008C4C2A" w:rsidRPr="008C2441">
        <w:t>on</w:t>
      </w:r>
      <w:r w:rsidRPr="008C2441">
        <w:t xml:space="preserve"> a case-by-case basis. The requirement to offset any wetland los</w:t>
      </w:r>
      <w:r w:rsidR="002569FE">
        <w:t>s</w:t>
      </w:r>
      <w:r w:rsidRPr="008C2441">
        <w:t xml:space="preserve"> will</w:t>
      </w:r>
      <w:r w:rsidR="002569FE">
        <w:t xml:space="preserve"> still</w:t>
      </w:r>
      <w:r w:rsidRPr="008C2441">
        <w:t xml:space="preserve"> apply</w:t>
      </w:r>
      <w:r w:rsidR="003F3ADA">
        <w:t xml:space="preserve">. However, the Government is aware that this may not always be feasible and/or appropriate for some types of public amenity </w:t>
      </w:r>
      <w:r w:rsidR="003A1D4C">
        <w:t xml:space="preserve">associated with urban areas </w:t>
      </w:r>
      <w:r w:rsidR="003F3ADA">
        <w:t>(</w:t>
      </w:r>
      <w:proofErr w:type="spellStart"/>
      <w:r w:rsidR="003F3ADA">
        <w:t>eg</w:t>
      </w:r>
      <w:proofErr w:type="spellEnd"/>
      <w:r w:rsidR="003F3ADA">
        <w:t>, schools and medical centres).</w:t>
      </w:r>
      <w:r w:rsidR="003A1D4C">
        <w:t xml:space="preserve"> </w:t>
      </w:r>
    </w:p>
    <w:p w14:paraId="1D430042" w14:textId="556F97BD" w:rsidR="00F701F0" w:rsidRPr="008C2441" w:rsidRDefault="008C4C2A" w:rsidP="00546CC1">
      <w:pPr>
        <w:pStyle w:val="BodyText"/>
        <w:spacing w:before="0" w:after="240"/>
      </w:pPr>
      <w:r w:rsidRPr="008C2441">
        <w:t>Th</w:t>
      </w:r>
      <w:r>
        <w:t xml:space="preserve">e </w:t>
      </w:r>
      <w:r w:rsidRPr="008C2441">
        <w:t>changes</w:t>
      </w:r>
      <w:r w:rsidR="00F701F0" w:rsidRPr="008C2441">
        <w:t xml:space="preserve"> </w:t>
      </w:r>
      <w:r w:rsidR="003A1D4C">
        <w:t xml:space="preserve">need to </w:t>
      </w:r>
      <w:r w:rsidR="00F701F0" w:rsidRPr="008C2441">
        <w:t xml:space="preserve">strike a balance between the necessity to protect </w:t>
      </w:r>
      <w:r w:rsidR="007346CB">
        <w:t>‘</w:t>
      </w:r>
      <w:r w:rsidR="00F701F0" w:rsidRPr="008C2441">
        <w:t>natural wetlands</w:t>
      </w:r>
      <w:r w:rsidR="007346CB">
        <w:t>’</w:t>
      </w:r>
      <w:r w:rsidR="00F701F0" w:rsidRPr="008C2441">
        <w:t xml:space="preserve"> </w:t>
      </w:r>
      <w:r w:rsidR="00A0581B">
        <w:t>but also</w:t>
      </w:r>
      <w:r w:rsidR="00F701F0" w:rsidRPr="008C2441">
        <w:t xml:space="preserve"> to provide </w:t>
      </w:r>
      <w:r w:rsidR="003F3ADA">
        <w:t xml:space="preserve">for </w:t>
      </w:r>
      <w:r w:rsidR="00F701F0" w:rsidRPr="008C2441">
        <w:t>housing</w:t>
      </w:r>
      <w:r w:rsidR="003F3ADA">
        <w:t xml:space="preserve"> and urban development</w:t>
      </w:r>
      <w:r w:rsidR="003A1D4C">
        <w:t xml:space="preserve"> where appropriate</w:t>
      </w:r>
      <w:r w:rsidR="00F701F0" w:rsidRPr="008C2441">
        <w:t>.</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2B48E6" w:rsidRPr="008C2441" w14:paraId="4C62CE1A" w14:textId="77777777" w:rsidTr="008A036F">
        <w:tc>
          <w:tcPr>
            <w:tcW w:w="0" w:type="auto"/>
            <w:shd w:val="clear" w:color="auto" w:fill="D2DDE2"/>
          </w:tcPr>
          <w:p w14:paraId="404CE52C" w14:textId="77777777" w:rsidR="00C44E0F" w:rsidRPr="008C2441" w:rsidRDefault="00C44E0F" w:rsidP="00B5133A">
            <w:pPr>
              <w:pStyle w:val="Blueboxheading"/>
              <w:keepNext w:val="0"/>
              <w:spacing w:before="200"/>
            </w:pPr>
            <w:r w:rsidRPr="008C2441">
              <w:t>Consenting pathway for plan-enabled development</w:t>
            </w:r>
          </w:p>
          <w:p w14:paraId="6100946F" w14:textId="2F1938E3" w:rsidR="00C44E0F" w:rsidRPr="008C2441" w:rsidRDefault="00B5133A" w:rsidP="00C44E0F">
            <w:pPr>
              <w:pStyle w:val="Blueboxtext"/>
              <w:spacing w:after="0"/>
              <w:ind w:left="681" w:hanging="397"/>
            </w:pPr>
            <w:r w:rsidRPr="008C2441">
              <w:t>1</w:t>
            </w:r>
            <w:r w:rsidR="000F0600">
              <w:t>5</w:t>
            </w:r>
            <w:r w:rsidR="00C44E0F" w:rsidRPr="008C2441">
              <w:t>.</w:t>
            </w:r>
            <w:r w:rsidR="00C44E0F" w:rsidRPr="008C2441">
              <w:tab/>
              <w:t>Should a consenting pathway</w:t>
            </w:r>
            <w:r w:rsidR="004400A7">
              <w:t xml:space="preserve"> be provided</w:t>
            </w:r>
            <w:r w:rsidR="00C44E0F" w:rsidRPr="008C2441">
              <w:t xml:space="preserve"> for plan-enabled urban development? </w:t>
            </w:r>
            <w:r w:rsidR="0098606D">
              <w:t xml:space="preserve">Is </w:t>
            </w:r>
            <w:r w:rsidR="0098606D">
              <w:rPr>
                <w:i/>
                <w:iCs/>
              </w:rPr>
              <w:t xml:space="preserve">discretionary </w:t>
            </w:r>
            <w:r w:rsidR="0098606D">
              <w:t>the right activity status?</w:t>
            </w:r>
            <w:r w:rsidR="00316D8F">
              <w:t xml:space="preserve"> Why/why not?</w:t>
            </w:r>
            <w:r w:rsidR="003813A6">
              <w:t xml:space="preserve"> (</w:t>
            </w:r>
            <w:r w:rsidR="003A1D4C">
              <w:t>S</w:t>
            </w:r>
            <w:r w:rsidR="003813A6">
              <w:t>ee page 10 for a definition of discretionary activity</w:t>
            </w:r>
            <w:r w:rsidR="003A1D4C">
              <w:t>.</w:t>
            </w:r>
            <w:r w:rsidR="003813A6">
              <w:t>)</w:t>
            </w:r>
          </w:p>
          <w:p w14:paraId="6E4B6327" w14:textId="270F1986" w:rsidR="00C44E0F" w:rsidRPr="008C2441" w:rsidRDefault="00B5133A" w:rsidP="00C44E0F">
            <w:pPr>
              <w:pStyle w:val="Blueboxtext"/>
              <w:spacing w:after="0"/>
              <w:ind w:left="681" w:hanging="397"/>
            </w:pPr>
            <w:r w:rsidRPr="008C2441">
              <w:t>1</w:t>
            </w:r>
            <w:r w:rsidR="000F0600">
              <w:t>6</w:t>
            </w:r>
            <w:r w:rsidR="00C44E0F" w:rsidRPr="008C2441">
              <w:t>.</w:t>
            </w:r>
            <w:r w:rsidR="00C44E0F" w:rsidRPr="008C2441">
              <w:tab/>
              <w:t>Should resource consents for urban development listed in a district plan be subject to any conditions beyond those set out in the ‘gateway test’?</w:t>
            </w:r>
            <w:r w:rsidR="00316D8F">
              <w:t xml:space="preserve"> Why/why not?</w:t>
            </w:r>
          </w:p>
          <w:p w14:paraId="4500D7C7" w14:textId="16D960AE" w:rsidR="002B48E6" w:rsidRPr="008C2441" w:rsidRDefault="00B5133A" w:rsidP="00B5133A">
            <w:pPr>
              <w:pStyle w:val="Blueboxtext"/>
              <w:spacing w:after="180"/>
              <w:ind w:left="681" w:hanging="397"/>
            </w:pPr>
            <w:r w:rsidRPr="008C2441">
              <w:t>1</w:t>
            </w:r>
            <w:r w:rsidR="000F0600">
              <w:t>7</w:t>
            </w:r>
            <w:r w:rsidR="00C44E0F" w:rsidRPr="008C2441">
              <w:t>.</w:t>
            </w:r>
            <w:r w:rsidR="00C44E0F" w:rsidRPr="008C2441">
              <w:tab/>
              <w:t>Is the current offsetting requirement appropriate for all types of urban infrastructure</w:t>
            </w:r>
            <w:r w:rsidR="00CA70E6" w:rsidRPr="008C2441">
              <w:t xml:space="preserve">, </w:t>
            </w:r>
            <w:r w:rsidR="00FB5919">
              <w:t xml:space="preserve">for example, public amenities such as schools and </w:t>
            </w:r>
            <w:r w:rsidR="0098606D">
              <w:t>medical</w:t>
            </w:r>
            <w:r w:rsidR="00FB5919">
              <w:t xml:space="preserve"> centres</w:t>
            </w:r>
            <w:r w:rsidR="00107EED">
              <w:t>? Why/why not?</w:t>
            </w:r>
            <w:r w:rsidR="00FB5919">
              <w:t xml:space="preserve"> </w:t>
            </w:r>
          </w:p>
        </w:tc>
      </w:tr>
    </w:tbl>
    <w:p w14:paraId="7E09A6D7" w14:textId="77777777" w:rsidR="002B2D89" w:rsidRPr="008C2441" w:rsidRDefault="002B2D89" w:rsidP="00B5133A">
      <w:pPr>
        <w:pStyle w:val="Heading1"/>
        <w:pageBreakBefore/>
      </w:pPr>
      <w:bookmarkStart w:id="22" w:name="_Toc77853984"/>
      <w:bookmarkStart w:id="23" w:name="_Toc80616582"/>
      <w:r w:rsidRPr="008C2441">
        <w:lastRenderedPageBreak/>
        <w:t>Section 5: Consultation questions</w:t>
      </w:r>
      <w:bookmarkEnd w:id="22"/>
      <w:bookmarkEnd w:id="23"/>
    </w:p>
    <w:p w14:paraId="5352773F" w14:textId="3FDED6C2" w:rsidR="002B2D89" w:rsidRPr="008C2441" w:rsidRDefault="002B2D89" w:rsidP="00911B49">
      <w:pPr>
        <w:pStyle w:val="BodyText"/>
        <w:spacing w:after="240"/>
      </w:pPr>
      <w:r w:rsidRPr="008C2441">
        <w:t>The Government welcomes your feedback. The questions below are a guide only. You do not have to answer all the questions</w:t>
      </w:r>
      <w:r w:rsidR="00AC2616" w:rsidRPr="008C2441">
        <w:t>,</w:t>
      </w:r>
      <w:r w:rsidRPr="008C2441">
        <w:t xml:space="preserve"> and all comments are welcome. See section </w:t>
      </w:r>
      <w:r w:rsidR="00AC2616" w:rsidRPr="008C2441">
        <w:t xml:space="preserve">6 </w:t>
      </w:r>
      <w:r w:rsidRPr="008C2441">
        <w:t>for details of how and when to make a submission. </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911B49" w:rsidRPr="008C2441" w14:paraId="7B09CF89" w14:textId="77777777" w:rsidTr="008A036F">
        <w:tc>
          <w:tcPr>
            <w:tcW w:w="0" w:type="auto"/>
            <w:shd w:val="clear" w:color="auto" w:fill="D2DDE2"/>
          </w:tcPr>
          <w:p w14:paraId="7FC7E78E" w14:textId="4E8F713A" w:rsidR="00745149" w:rsidRPr="008C2441" w:rsidRDefault="00745149" w:rsidP="00914694">
            <w:pPr>
              <w:pStyle w:val="Blueboxheading"/>
            </w:pPr>
            <w:bookmarkStart w:id="24" w:name="_Hlk80614912"/>
            <w:r w:rsidRPr="008C2441">
              <w:t xml:space="preserve"> Definition of ‘natural wetland’</w:t>
            </w:r>
          </w:p>
          <w:p w14:paraId="330B2CDF" w14:textId="552885C7" w:rsidR="00745149" w:rsidRPr="008C2441" w:rsidRDefault="00914694" w:rsidP="00745149">
            <w:pPr>
              <w:pStyle w:val="Blueboxtext"/>
              <w:spacing w:after="0"/>
              <w:ind w:left="681" w:hanging="397"/>
            </w:pPr>
            <w:r>
              <w:t>1</w:t>
            </w:r>
            <w:r w:rsidR="00745149" w:rsidRPr="008C2441">
              <w:t>.</w:t>
            </w:r>
            <w:r w:rsidR="00745149" w:rsidRPr="008C2441">
              <w:tab/>
              <w:t>Do you agree with the proposed changes to the definition</w:t>
            </w:r>
            <w:r w:rsidR="00C07DC0" w:rsidRPr="008C2441">
              <w:t xml:space="preserve"> of ‘natural wetland’</w:t>
            </w:r>
            <w:r w:rsidR="00745149" w:rsidRPr="008C2441">
              <w:t>?</w:t>
            </w:r>
            <w:r w:rsidR="00107EED">
              <w:t xml:space="preserve"> Why/why not?</w:t>
            </w:r>
          </w:p>
          <w:p w14:paraId="4EC52B45" w14:textId="663CDCF2" w:rsidR="00745149" w:rsidRPr="008C2441" w:rsidRDefault="00914694" w:rsidP="00745149">
            <w:pPr>
              <w:pStyle w:val="Blueboxtext"/>
              <w:spacing w:after="0"/>
              <w:ind w:left="681" w:hanging="397"/>
            </w:pPr>
            <w:r>
              <w:t>2</w:t>
            </w:r>
            <w:r w:rsidR="00745149" w:rsidRPr="008C2441">
              <w:t>.</w:t>
            </w:r>
            <w:r w:rsidR="00745149" w:rsidRPr="008C2441">
              <w:tab/>
              <w:t>Should anything else be included or excluded from the definition of ‘natural wetland’?</w:t>
            </w:r>
          </w:p>
          <w:p w14:paraId="7D19E21C" w14:textId="2635B637" w:rsidR="00745149" w:rsidRPr="008C2441" w:rsidRDefault="00745149" w:rsidP="00745149">
            <w:pPr>
              <w:pStyle w:val="Blueboxheading"/>
            </w:pPr>
            <w:r w:rsidRPr="008C2441">
              <w:t>Better provision for restoration</w:t>
            </w:r>
            <w:r w:rsidR="00050329" w:rsidRPr="008C2441">
              <w:rPr>
                <w:bCs/>
              </w:rPr>
              <w:t xml:space="preserve">, </w:t>
            </w:r>
            <w:proofErr w:type="gramStart"/>
            <w:r w:rsidR="00050329" w:rsidRPr="008C2441">
              <w:rPr>
                <w:bCs/>
              </w:rPr>
              <w:t>maintenance</w:t>
            </w:r>
            <w:proofErr w:type="gramEnd"/>
            <w:r w:rsidRPr="008C2441">
              <w:t xml:space="preserve"> and bio</w:t>
            </w:r>
            <w:r w:rsidR="00FB4CF3">
              <w:t>securi</w:t>
            </w:r>
            <w:r w:rsidRPr="008C2441">
              <w:t>ty activities</w:t>
            </w:r>
          </w:p>
          <w:p w14:paraId="0E9EBB9B" w14:textId="4847076D" w:rsidR="000F0600" w:rsidRPr="008C2441" w:rsidRDefault="00914694" w:rsidP="000F0600">
            <w:pPr>
              <w:pStyle w:val="Blueboxtext"/>
              <w:spacing w:after="0"/>
              <w:ind w:left="681" w:hanging="397"/>
            </w:pPr>
            <w:r>
              <w:t>3</w:t>
            </w:r>
            <w:r w:rsidR="00745149" w:rsidRPr="008C2441">
              <w:t>.</w:t>
            </w:r>
            <w:r w:rsidR="00745149" w:rsidRPr="008C2441">
              <w:tab/>
            </w:r>
            <w:r w:rsidR="000F0600" w:rsidRPr="008C2441">
              <w:t>Should maintenance be included in the regulations alongside restoration?</w:t>
            </w:r>
            <w:r w:rsidR="000F0600">
              <w:t xml:space="preserve"> Why/why not?</w:t>
            </w:r>
          </w:p>
          <w:p w14:paraId="7A8FD2E4" w14:textId="77777777" w:rsidR="000F0600" w:rsidRPr="008C2441" w:rsidRDefault="000F0600" w:rsidP="000F0600">
            <w:pPr>
              <w:pStyle w:val="Blueboxtext"/>
              <w:spacing w:after="0"/>
              <w:ind w:left="681" w:hanging="397"/>
            </w:pPr>
            <w:r>
              <w:t>4</w:t>
            </w:r>
            <w:r w:rsidRPr="008C2441">
              <w:t>.</w:t>
            </w:r>
            <w:r w:rsidRPr="008C2441">
              <w:tab/>
              <w:t>Should the regulations relating to restoration and maintenance activities be refined, so any removal of exotic species is permitted, regardless of the size of the area treated, provided the conditions in regulation 55 of the NES-F are met?</w:t>
            </w:r>
            <w:r>
              <w:t xml:space="preserve"> Why/why not?</w:t>
            </w:r>
          </w:p>
          <w:p w14:paraId="7A9A6DC2" w14:textId="6A71B784" w:rsidR="000F0600" w:rsidRPr="008C2441" w:rsidRDefault="000F0600" w:rsidP="000F0600">
            <w:pPr>
              <w:pStyle w:val="Blueboxtext"/>
              <w:spacing w:after="0"/>
              <w:ind w:left="681" w:hanging="397"/>
            </w:pPr>
            <w:r>
              <w:t>5</w:t>
            </w:r>
            <w:r w:rsidRPr="008C2441">
              <w:t>.</w:t>
            </w:r>
            <w:r w:rsidRPr="008C2441">
              <w:tab/>
              <w:t xml:space="preserve">Should activities </w:t>
            </w:r>
            <w:r w:rsidR="003A2056">
              <w:t xml:space="preserve">be allowed </w:t>
            </w:r>
            <w:r w:rsidRPr="008C2441">
              <w:t>that are necessary to implement regional or pest management plans and those carried out by a biosecurity agency for biosecurity purposes?</w:t>
            </w:r>
            <w:r>
              <w:t xml:space="preserve"> Why/why not?</w:t>
            </w:r>
          </w:p>
          <w:p w14:paraId="1171B247" w14:textId="4A7391FA" w:rsidR="000F0600" w:rsidRDefault="000F0600" w:rsidP="000F0600">
            <w:pPr>
              <w:pStyle w:val="Blueboxtext"/>
              <w:spacing w:after="0"/>
              <w:ind w:left="681" w:hanging="397"/>
            </w:pPr>
            <w:r>
              <w:t>6</w:t>
            </w:r>
            <w:r w:rsidRPr="008C2441">
              <w:t>.</w:t>
            </w:r>
            <w:r w:rsidRPr="008C2441">
              <w:tab/>
              <w:t xml:space="preserve">Should restoration and maintenance of a </w:t>
            </w:r>
            <w:r w:rsidR="007346CB">
              <w:t>‘</w:t>
            </w:r>
            <w:r w:rsidRPr="008C2441">
              <w:t>natural wetland</w:t>
            </w:r>
            <w:r w:rsidR="007346CB">
              <w:t>’</w:t>
            </w:r>
            <w:r w:rsidRPr="008C2441">
              <w:t xml:space="preserve"> be made a permitted activity, if it is undertaken in accordance with a council-approved wetland management strategy? </w:t>
            </w:r>
            <w:r>
              <w:t>Why/why not?</w:t>
            </w:r>
          </w:p>
          <w:p w14:paraId="0F003BAA" w14:textId="21707B05" w:rsidR="00745149" w:rsidRPr="008C2441" w:rsidRDefault="000F0600" w:rsidP="000F0600">
            <w:pPr>
              <w:pStyle w:val="Blueboxtext"/>
              <w:spacing w:after="0"/>
              <w:ind w:left="681" w:hanging="397"/>
            </w:pPr>
            <w:r>
              <w:t xml:space="preserve">7.     Should weed clearance using hand-held tools </w:t>
            </w:r>
            <w:r w:rsidR="00E31508">
              <w:t xml:space="preserve">be </w:t>
            </w:r>
            <w:r>
              <w:t>a permitted activity? Why/why not?</w:t>
            </w:r>
          </w:p>
          <w:p w14:paraId="16FDA142" w14:textId="77777777" w:rsidR="00745149" w:rsidRPr="008C2441" w:rsidRDefault="00745149" w:rsidP="00745149">
            <w:pPr>
              <w:pStyle w:val="Blueboxheading"/>
            </w:pPr>
            <w:r w:rsidRPr="008C2441">
              <w:t>Consenting pathway for quarrying</w:t>
            </w:r>
          </w:p>
          <w:p w14:paraId="1B2012CE" w14:textId="4A0EEEF3" w:rsidR="00745149" w:rsidRPr="008C2441" w:rsidRDefault="000F0600" w:rsidP="00107EED">
            <w:pPr>
              <w:pStyle w:val="Blueboxtext"/>
              <w:spacing w:after="0"/>
              <w:ind w:left="681" w:hanging="397"/>
            </w:pPr>
            <w:r>
              <w:t>8</w:t>
            </w:r>
            <w:r w:rsidR="00745149" w:rsidRPr="008C2441">
              <w:t>.</w:t>
            </w:r>
            <w:r w:rsidR="00745149" w:rsidRPr="008C2441">
              <w:tab/>
              <w:t xml:space="preserve">Should a consenting pathway be provided for quarries? Is </w:t>
            </w:r>
            <w:r w:rsidR="00745149" w:rsidRPr="008C2441">
              <w:rPr>
                <w:i/>
                <w:iCs/>
              </w:rPr>
              <w:t>discretionary</w:t>
            </w:r>
            <w:r w:rsidR="00745149" w:rsidRPr="008C2441">
              <w:t xml:space="preserve"> the right activity</w:t>
            </w:r>
            <w:r w:rsidR="00903E54" w:rsidRPr="008C2441">
              <w:t> </w:t>
            </w:r>
            <w:r w:rsidR="00745149" w:rsidRPr="008C2441">
              <w:t>status</w:t>
            </w:r>
            <w:r w:rsidR="0098606D">
              <w:t>?</w:t>
            </w:r>
            <w:r w:rsidR="00107EED">
              <w:t xml:space="preserve"> Why/why not?</w:t>
            </w:r>
            <w:r w:rsidR="003813A6">
              <w:t xml:space="preserve"> (</w:t>
            </w:r>
            <w:r w:rsidR="003A1D4C">
              <w:t>S</w:t>
            </w:r>
            <w:r w:rsidR="003813A6">
              <w:t>ee page 10 for a definition of discretionary activity</w:t>
            </w:r>
            <w:r w:rsidR="003A1D4C">
              <w:t>.</w:t>
            </w:r>
            <w:r w:rsidR="003813A6">
              <w:t>)</w:t>
            </w:r>
          </w:p>
          <w:p w14:paraId="387E3AA9" w14:textId="3D970433" w:rsidR="00745149" w:rsidRPr="008C2441" w:rsidRDefault="000F0600" w:rsidP="00745149">
            <w:pPr>
              <w:pStyle w:val="Blueboxtext"/>
              <w:spacing w:after="0"/>
              <w:ind w:left="681" w:hanging="397"/>
            </w:pPr>
            <w:r>
              <w:t>9</w:t>
            </w:r>
            <w:r w:rsidR="00745149" w:rsidRPr="008C2441">
              <w:t>.</w:t>
            </w:r>
            <w:r w:rsidR="00745149" w:rsidRPr="008C2441">
              <w:tab/>
              <w:t>Should resource consents for quarrying be subject to any conditions beyond those set</w:t>
            </w:r>
            <w:r w:rsidR="00903E54" w:rsidRPr="008C2441">
              <w:t> </w:t>
            </w:r>
            <w:r w:rsidR="00745149" w:rsidRPr="008C2441">
              <w:t>out</w:t>
            </w:r>
            <w:r w:rsidR="00903E54" w:rsidRPr="008C2441">
              <w:t> </w:t>
            </w:r>
            <w:r w:rsidR="00745149" w:rsidRPr="008C2441">
              <w:t>in the ‘gateway test’?</w:t>
            </w:r>
            <w:r w:rsidR="00EA158E">
              <w:t xml:space="preserve"> Why/why not?</w:t>
            </w:r>
          </w:p>
          <w:p w14:paraId="5D9D265B" w14:textId="77777777" w:rsidR="00745149" w:rsidRPr="008C2441" w:rsidRDefault="00745149" w:rsidP="00745149">
            <w:pPr>
              <w:pStyle w:val="Blueboxheading"/>
            </w:pPr>
            <w:r w:rsidRPr="008C2441">
              <w:t xml:space="preserve">Consenting pathway for landfills, </w:t>
            </w:r>
            <w:proofErr w:type="spellStart"/>
            <w:r w:rsidRPr="008C2441">
              <w:t>cleanfills</w:t>
            </w:r>
            <w:proofErr w:type="spellEnd"/>
            <w:r w:rsidRPr="008C2441">
              <w:t xml:space="preserve"> and managed fills</w:t>
            </w:r>
          </w:p>
          <w:p w14:paraId="70D55D67" w14:textId="5E5A8B0C" w:rsidR="00745149" w:rsidRPr="008C2441" w:rsidRDefault="000F0600" w:rsidP="00107EED">
            <w:pPr>
              <w:pStyle w:val="Blueboxtext"/>
              <w:spacing w:after="0"/>
              <w:ind w:left="681" w:hanging="397"/>
            </w:pPr>
            <w:r>
              <w:t>10</w:t>
            </w:r>
            <w:r w:rsidR="00745149" w:rsidRPr="008C2441">
              <w:t>.</w:t>
            </w:r>
            <w:r w:rsidR="00745149" w:rsidRPr="008C2441">
              <w:tab/>
              <w:t xml:space="preserve">Should a consenting pathway be created for landfills, </w:t>
            </w:r>
            <w:proofErr w:type="spellStart"/>
            <w:r w:rsidR="00745149" w:rsidRPr="008C2441">
              <w:t>cleanfills</w:t>
            </w:r>
            <w:proofErr w:type="spellEnd"/>
            <w:r w:rsidR="00745149" w:rsidRPr="008C2441">
              <w:t xml:space="preserve"> and managed fills</w:t>
            </w:r>
            <w:r w:rsidR="0098606D">
              <w:t xml:space="preserve">? </w:t>
            </w:r>
            <w:r w:rsidR="0098606D" w:rsidRPr="008C2441">
              <w:t xml:space="preserve">Is </w:t>
            </w:r>
            <w:r w:rsidR="0098606D" w:rsidRPr="008C2441">
              <w:rPr>
                <w:i/>
                <w:iCs/>
              </w:rPr>
              <w:t>discretionary</w:t>
            </w:r>
            <w:r w:rsidR="0098606D" w:rsidRPr="008C2441">
              <w:t xml:space="preserve"> the right activity status</w:t>
            </w:r>
            <w:r w:rsidR="0098606D">
              <w:t>?</w:t>
            </w:r>
            <w:r w:rsidR="00107EED">
              <w:t xml:space="preserve"> Why/why not?</w:t>
            </w:r>
            <w:r w:rsidR="003813A6">
              <w:t xml:space="preserve"> (</w:t>
            </w:r>
            <w:r w:rsidR="003A1D4C">
              <w:t>S</w:t>
            </w:r>
            <w:r w:rsidR="003813A6">
              <w:t>ee page 10 for a definition of discretionary activity</w:t>
            </w:r>
            <w:r w:rsidR="003A1D4C">
              <w:t>.</w:t>
            </w:r>
            <w:r w:rsidR="003813A6">
              <w:t>)</w:t>
            </w:r>
          </w:p>
          <w:p w14:paraId="51EC8DD4" w14:textId="207CBE62" w:rsidR="00911B49" w:rsidRPr="008C2441" w:rsidRDefault="00745149" w:rsidP="00745149">
            <w:pPr>
              <w:pStyle w:val="Blueboxtext"/>
              <w:spacing w:after="0"/>
              <w:ind w:left="681" w:hanging="397"/>
            </w:pPr>
            <w:r w:rsidRPr="008C2441">
              <w:t>1</w:t>
            </w:r>
            <w:r w:rsidR="000F0600">
              <w:t>1</w:t>
            </w:r>
            <w:r w:rsidRPr="008C2441">
              <w:t>.</w:t>
            </w:r>
            <w:r w:rsidRPr="008C2441">
              <w:tab/>
              <w:t xml:space="preserve">Should resource consents for landfills, </w:t>
            </w:r>
            <w:proofErr w:type="spellStart"/>
            <w:r w:rsidRPr="008C2441">
              <w:t>cleanfills</w:t>
            </w:r>
            <w:proofErr w:type="spellEnd"/>
            <w:r w:rsidRPr="008C2441">
              <w:t xml:space="preserve"> and managed fills be subject to any conditions beyond those set out in the ‘gateway test’?</w:t>
            </w:r>
            <w:r w:rsidR="00107EED">
              <w:t xml:space="preserve"> Why/why not?</w:t>
            </w:r>
          </w:p>
        </w:tc>
      </w:tr>
      <w:tr w:rsidR="00745149" w:rsidRPr="008C2441" w14:paraId="5F04041B" w14:textId="77777777" w:rsidTr="008A036F">
        <w:tc>
          <w:tcPr>
            <w:tcW w:w="0" w:type="auto"/>
            <w:shd w:val="clear" w:color="auto" w:fill="D2DDE2"/>
          </w:tcPr>
          <w:p w14:paraId="23DDA8CB" w14:textId="0C6BE52A" w:rsidR="0065184A" w:rsidRPr="008C2441" w:rsidRDefault="0065184A" w:rsidP="0065184A">
            <w:pPr>
              <w:pStyle w:val="Blueboxheading"/>
              <w:keepNext w:val="0"/>
            </w:pPr>
            <w:r w:rsidRPr="008C2441">
              <w:t>Consenting pathway for</w:t>
            </w:r>
            <w:r w:rsidR="0098606D">
              <w:t xml:space="preserve"> </w:t>
            </w:r>
            <w:r w:rsidRPr="008C2441">
              <w:t>mining</w:t>
            </w:r>
            <w:r w:rsidR="0098606D">
              <w:t xml:space="preserve"> (minerals)</w:t>
            </w:r>
          </w:p>
          <w:p w14:paraId="09A144D2" w14:textId="4FDC4CED" w:rsidR="0065184A" w:rsidRPr="008C2441" w:rsidRDefault="0065184A" w:rsidP="00107EED">
            <w:pPr>
              <w:pStyle w:val="Blueboxtext"/>
              <w:spacing w:after="0"/>
              <w:ind w:left="681" w:hanging="397"/>
            </w:pPr>
            <w:r w:rsidRPr="008C2441">
              <w:t>1</w:t>
            </w:r>
            <w:r w:rsidR="000F0600">
              <w:t>2</w:t>
            </w:r>
            <w:r w:rsidRPr="008C2441">
              <w:t>.</w:t>
            </w:r>
            <w:r w:rsidRPr="008C2441">
              <w:tab/>
              <w:t>Should a consenting pathway be provided for mineral mining</w:t>
            </w:r>
            <w:r w:rsidR="0098606D">
              <w:t xml:space="preserve">? </w:t>
            </w:r>
            <w:r w:rsidR="0098606D" w:rsidRPr="008C2441">
              <w:t xml:space="preserve">Is </w:t>
            </w:r>
            <w:r w:rsidR="0098606D" w:rsidRPr="008C2441">
              <w:rPr>
                <w:i/>
                <w:iCs/>
              </w:rPr>
              <w:t>discretionary</w:t>
            </w:r>
            <w:r w:rsidR="0098606D" w:rsidRPr="008C2441">
              <w:t xml:space="preserve"> the right activity status</w:t>
            </w:r>
            <w:r w:rsidR="0098606D">
              <w:t xml:space="preserve">? </w:t>
            </w:r>
            <w:r w:rsidR="00107EED">
              <w:t>Why/why not?</w:t>
            </w:r>
            <w:r w:rsidR="0098606D">
              <w:t xml:space="preserve"> (</w:t>
            </w:r>
            <w:r w:rsidR="003A1D4C">
              <w:t>S</w:t>
            </w:r>
            <w:r w:rsidR="0098606D">
              <w:t>ee page 10 for a definition of discretionary activity</w:t>
            </w:r>
            <w:r w:rsidR="003A1D4C">
              <w:t>.</w:t>
            </w:r>
            <w:r w:rsidR="0098606D">
              <w:t>)</w:t>
            </w:r>
          </w:p>
          <w:p w14:paraId="0AD9F44C" w14:textId="6E606181" w:rsidR="0065184A" w:rsidRPr="008C2441" w:rsidRDefault="0065184A" w:rsidP="0065184A">
            <w:pPr>
              <w:pStyle w:val="Blueboxtext"/>
              <w:spacing w:after="0"/>
              <w:ind w:left="681" w:hanging="397"/>
            </w:pPr>
            <w:r w:rsidRPr="008C2441">
              <w:t>1</w:t>
            </w:r>
            <w:r w:rsidR="000F0600">
              <w:t>3</w:t>
            </w:r>
            <w:r w:rsidRPr="008C2441">
              <w:t>.</w:t>
            </w:r>
            <w:r w:rsidRPr="008C2441">
              <w:tab/>
              <w:t>Should the regulations specify which minerals are able to be mined subject to a resource</w:t>
            </w:r>
            <w:r w:rsidR="00F05F4B" w:rsidRPr="008C2441">
              <w:t> </w:t>
            </w:r>
            <w:r w:rsidRPr="008C2441">
              <w:t xml:space="preserve">consent? </w:t>
            </w:r>
            <w:r w:rsidR="00107EED">
              <w:t xml:space="preserve"> Why/why not?</w:t>
            </w:r>
          </w:p>
          <w:p w14:paraId="4F53DAF7" w14:textId="71177A8B" w:rsidR="00745149" w:rsidRPr="008C2441" w:rsidRDefault="0065184A" w:rsidP="0065184A">
            <w:pPr>
              <w:pStyle w:val="Blueboxtext"/>
              <w:spacing w:after="240"/>
              <w:ind w:left="681" w:hanging="397"/>
            </w:pPr>
            <w:r w:rsidRPr="008C2441">
              <w:t>1</w:t>
            </w:r>
            <w:r w:rsidR="000F0600">
              <w:t>4</w:t>
            </w:r>
            <w:r w:rsidRPr="008C2441">
              <w:t>.</w:t>
            </w:r>
            <w:r w:rsidRPr="008C2441">
              <w:tab/>
              <w:t>Should resource consents for mining be subject to any conditions beyond those set out</w:t>
            </w:r>
            <w:r w:rsidR="00F05F4B" w:rsidRPr="008C2441">
              <w:t> </w:t>
            </w:r>
            <w:r w:rsidRPr="008C2441">
              <w:t>in</w:t>
            </w:r>
            <w:r w:rsidR="00F05F4B" w:rsidRPr="008C2441">
              <w:t> </w:t>
            </w:r>
            <w:r w:rsidRPr="008C2441">
              <w:t>the ‘gateway test’?</w:t>
            </w:r>
            <w:r w:rsidR="00107EED">
              <w:t xml:space="preserve"> Why/why not?</w:t>
            </w:r>
          </w:p>
        </w:tc>
      </w:tr>
      <w:tr w:rsidR="0065184A" w:rsidRPr="008C2441" w14:paraId="05FB6E7F" w14:textId="77777777" w:rsidTr="008A036F">
        <w:tc>
          <w:tcPr>
            <w:tcW w:w="0" w:type="auto"/>
            <w:shd w:val="clear" w:color="auto" w:fill="D2DDE2"/>
          </w:tcPr>
          <w:p w14:paraId="60D9A469" w14:textId="77777777" w:rsidR="0065184A" w:rsidRPr="008C2441" w:rsidRDefault="0065184A" w:rsidP="0065184A">
            <w:pPr>
              <w:pStyle w:val="Blueboxheading"/>
            </w:pPr>
            <w:r w:rsidRPr="008C2441">
              <w:lastRenderedPageBreak/>
              <w:t>Consenting pathway for plan-enabled development</w:t>
            </w:r>
          </w:p>
          <w:p w14:paraId="1885281E" w14:textId="7AADC144" w:rsidR="0065184A" w:rsidRPr="008C2441" w:rsidRDefault="0065184A" w:rsidP="00107EED">
            <w:pPr>
              <w:pStyle w:val="Blueboxtext"/>
              <w:spacing w:after="0"/>
              <w:ind w:left="681" w:hanging="397"/>
            </w:pPr>
            <w:r w:rsidRPr="008C2441">
              <w:t>1</w:t>
            </w:r>
            <w:r w:rsidR="000F0600">
              <w:t>5</w:t>
            </w:r>
            <w:r w:rsidRPr="008C2441">
              <w:t>.</w:t>
            </w:r>
            <w:r w:rsidRPr="008C2441">
              <w:tab/>
              <w:t xml:space="preserve">Should a consenting pathway </w:t>
            </w:r>
            <w:r w:rsidR="004400A7">
              <w:t xml:space="preserve">be provided </w:t>
            </w:r>
            <w:r w:rsidRPr="008C2441">
              <w:t xml:space="preserve">for plan-enabled urban development? </w:t>
            </w:r>
            <w:r w:rsidR="0098606D">
              <w:t xml:space="preserve">Is </w:t>
            </w:r>
            <w:r w:rsidR="0098606D">
              <w:rPr>
                <w:i/>
                <w:iCs/>
              </w:rPr>
              <w:t xml:space="preserve">discretionary </w:t>
            </w:r>
            <w:r w:rsidR="0098606D">
              <w:t xml:space="preserve">the right activity status? Why/why not? </w:t>
            </w:r>
            <w:r w:rsidR="00107EED">
              <w:t>(</w:t>
            </w:r>
            <w:r w:rsidR="003A1D4C">
              <w:t>S</w:t>
            </w:r>
            <w:r w:rsidR="00107EED">
              <w:t>ee page 10 for a definition of discretionary activity</w:t>
            </w:r>
            <w:r w:rsidR="003A1D4C">
              <w:t>.</w:t>
            </w:r>
            <w:r w:rsidR="00107EED">
              <w:t xml:space="preserve">) </w:t>
            </w:r>
          </w:p>
          <w:p w14:paraId="685CDEA9" w14:textId="505D45E8" w:rsidR="0065184A" w:rsidRPr="008C2441" w:rsidRDefault="0065184A" w:rsidP="00B576CC">
            <w:pPr>
              <w:pStyle w:val="Blueboxtext"/>
              <w:spacing w:after="0"/>
              <w:ind w:left="681" w:hanging="397"/>
            </w:pPr>
            <w:r w:rsidRPr="008C2441">
              <w:t>1</w:t>
            </w:r>
            <w:r w:rsidR="000F0600">
              <w:t>6</w:t>
            </w:r>
            <w:r w:rsidRPr="008C2441">
              <w:t>.</w:t>
            </w:r>
            <w:r w:rsidRPr="008C2441">
              <w:tab/>
              <w:t>Should resource consents for urban development listed in a district plan be subject to any conditions beyond those set out in the ‘gateway test’?</w:t>
            </w:r>
            <w:r w:rsidR="00107EED">
              <w:t xml:space="preserve"> Why/why not?</w:t>
            </w:r>
          </w:p>
          <w:p w14:paraId="15B96F9C" w14:textId="0C47E6D3" w:rsidR="00B576CC" w:rsidRPr="008C2441" w:rsidRDefault="00B576CC" w:rsidP="0065184A">
            <w:pPr>
              <w:pStyle w:val="Blueboxtext"/>
              <w:spacing w:after="240"/>
              <w:ind w:left="681" w:hanging="397"/>
            </w:pPr>
            <w:r w:rsidRPr="008C2441">
              <w:t>1</w:t>
            </w:r>
            <w:r w:rsidR="000F0600">
              <w:t>7</w:t>
            </w:r>
            <w:r w:rsidRPr="008C2441">
              <w:t>.</w:t>
            </w:r>
            <w:r w:rsidRPr="008C2441">
              <w:tab/>
              <w:t>Is the current offsetting requirement appropriate for all types of urban infrastructure</w:t>
            </w:r>
            <w:r w:rsidR="00E23702" w:rsidRPr="008C2441">
              <w:t>, for example</w:t>
            </w:r>
            <w:r w:rsidRPr="008C2441">
              <w:t xml:space="preserve">, </w:t>
            </w:r>
            <w:r w:rsidR="0098606D">
              <w:t xml:space="preserve">public amenities such as </w:t>
            </w:r>
            <w:r w:rsidRPr="008C2441">
              <w:t>schools</w:t>
            </w:r>
            <w:r w:rsidR="0098606D">
              <w:t xml:space="preserve"> and medical centres</w:t>
            </w:r>
            <w:r w:rsidRPr="008C2441">
              <w:t>?</w:t>
            </w:r>
            <w:r w:rsidR="00107EED">
              <w:t xml:space="preserve"> Why/why not?</w:t>
            </w:r>
          </w:p>
        </w:tc>
      </w:tr>
      <w:bookmarkEnd w:id="24"/>
    </w:tbl>
    <w:p w14:paraId="426BAC96" w14:textId="77777777" w:rsidR="00911B49" w:rsidRPr="008C2441" w:rsidRDefault="00911B49" w:rsidP="00911B49">
      <w:pPr>
        <w:pStyle w:val="BodyText"/>
      </w:pPr>
    </w:p>
    <w:p w14:paraId="56B87913" w14:textId="36DA59E6" w:rsidR="00DB0DE5" w:rsidRPr="008C2441" w:rsidRDefault="00DB0DE5">
      <w:pPr>
        <w:spacing w:before="0" w:after="200" w:line="276" w:lineRule="auto"/>
        <w:jc w:val="left"/>
      </w:pPr>
      <w:r w:rsidRPr="008C2441">
        <w:br w:type="page"/>
      </w:r>
    </w:p>
    <w:p w14:paraId="2DF2DCCE" w14:textId="77777777" w:rsidR="00DB0DE5" w:rsidRPr="008C2441" w:rsidRDefault="00DB0DE5" w:rsidP="00DB0DE5">
      <w:pPr>
        <w:pStyle w:val="Heading1"/>
      </w:pPr>
      <w:bookmarkStart w:id="25" w:name="_Toc77853985"/>
      <w:bookmarkStart w:id="26" w:name="_Toc80616583"/>
      <w:r w:rsidRPr="008C2441">
        <w:lastRenderedPageBreak/>
        <w:t>Section 6: How to have your say</w:t>
      </w:r>
      <w:bookmarkEnd w:id="25"/>
      <w:bookmarkEnd w:id="26"/>
    </w:p>
    <w:p w14:paraId="590D8C8C" w14:textId="77777777" w:rsidR="00DB0DE5" w:rsidRPr="008C2441" w:rsidRDefault="00DB0DE5" w:rsidP="00DB0DE5">
      <w:pPr>
        <w:pStyle w:val="BodyText"/>
      </w:pPr>
      <w:bookmarkStart w:id="27" w:name="_Toc531079574"/>
      <w:bookmarkStart w:id="28" w:name="_Toc531789119"/>
      <w:r w:rsidRPr="008C2441">
        <w:t>The Government welcomes your feedback on this consultation document. The questions posed throughout this document are summarised in section 5. They are a guide only and all comments are welcome. You do not have to answer all the questions.</w:t>
      </w:r>
    </w:p>
    <w:p w14:paraId="77D5BC29" w14:textId="678C9059" w:rsidR="00DB0DE5" w:rsidRPr="008C2441" w:rsidRDefault="00DB0DE5" w:rsidP="00DB0DE5">
      <w:pPr>
        <w:pStyle w:val="BodyText"/>
        <w:spacing w:after="240"/>
        <w:rPr>
          <w:rFonts w:eastAsia="Times New Roman"/>
        </w:rPr>
      </w:pPr>
      <w:r w:rsidRPr="008C2441">
        <w:rPr>
          <w:rFonts w:eastAsia="Times New Roman"/>
        </w:rPr>
        <w:t xml:space="preserve">To ensure your point of view is clearly understood, you should explain your rationale and provide supporting evidence where appropriate. </w:t>
      </w:r>
    </w:p>
    <w:p w14:paraId="5DA060E9" w14:textId="77777777" w:rsidR="00DB0DE5" w:rsidRPr="008C2441" w:rsidRDefault="00DB0DE5" w:rsidP="00DB0DE5">
      <w:pPr>
        <w:pStyle w:val="Heading2"/>
        <w:spacing w:before="280"/>
      </w:pPr>
      <w:bookmarkStart w:id="29" w:name="_Toc3188898"/>
      <w:bookmarkStart w:id="30" w:name="_Toc75336480"/>
      <w:bookmarkStart w:id="31" w:name="_Toc77853986"/>
      <w:bookmarkStart w:id="32" w:name="_Toc80616584"/>
      <w:r w:rsidRPr="008C2441">
        <w:t>Timeframes</w:t>
      </w:r>
      <w:bookmarkEnd w:id="29"/>
      <w:bookmarkEnd w:id="30"/>
      <w:bookmarkEnd w:id="31"/>
      <w:bookmarkEnd w:id="32"/>
    </w:p>
    <w:p w14:paraId="6CB2B9C3" w14:textId="6AAB1106" w:rsidR="00DB0DE5" w:rsidRPr="008C2441" w:rsidRDefault="00DB0DE5" w:rsidP="00DB0DE5">
      <w:pPr>
        <w:pStyle w:val="BodyText"/>
        <w:rPr>
          <w:highlight w:val="yellow"/>
        </w:rPr>
      </w:pPr>
      <w:r w:rsidRPr="008C2441">
        <w:t xml:space="preserve">This consultation starts on </w:t>
      </w:r>
      <w:r w:rsidR="007E2698">
        <w:t>1</w:t>
      </w:r>
      <w:r w:rsidR="00665286">
        <w:t xml:space="preserve"> September 2021</w:t>
      </w:r>
      <w:r w:rsidRPr="008C2441">
        <w:t xml:space="preserve"> and ends on</w:t>
      </w:r>
      <w:r w:rsidR="00665286">
        <w:t xml:space="preserve"> </w:t>
      </w:r>
      <w:r w:rsidR="001857BE">
        <w:t>27</w:t>
      </w:r>
      <w:r w:rsidR="00665286">
        <w:t xml:space="preserve"> October 2021</w:t>
      </w:r>
      <w:r w:rsidRPr="008C2441">
        <w:t>.</w:t>
      </w:r>
    </w:p>
    <w:p w14:paraId="1F8D55FE" w14:textId="77777777" w:rsidR="00DB0DE5" w:rsidRPr="008C2441" w:rsidRDefault="00DB0DE5" w:rsidP="00DB0DE5">
      <w:pPr>
        <w:pStyle w:val="BodyText"/>
      </w:pPr>
      <w:r w:rsidRPr="008C2441">
        <w:t xml:space="preserve">When the consultation period has ended, we will report back to the Minister on submissions received and develop final policy advice that considers these submissions. </w:t>
      </w:r>
    </w:p>
    <w:p w14:paraId="0C28B756" w14:textId="77777777" w:rsidR="00DB0DE5" w:rsidRPr="008C2441" w:rsidRDefault="00DB0DE5" w:rsidP="00DB0DE5">
      <w:pPr>
        <w:pStyle w:val="Heading2"/>
        <w:spacing w:before="280"/>
      </w:pPr>
      <w:bookmarkStart w:id="33" w:name="_Toc77853987"/>
      <w:bookmarkStart w:id="34" w:name="_Toc80616585"/>
      <w:bookmarkStart w:id="35" w:name="_Toc75336481"/>
      <w:r w:rsidRPr="008C2441">
        <w:t>How to provide feedback</w:t>
      </w:r>
      <w:bookmarkEnd w:id="33"/>
      <w:bookmarkEnd w:id="34"/>
      <w:r w:rsidRPr="008C2441">
        <w:t xml:space="preserve"> </w:t>
      </w:r>
      <w:bookmarkEnd w:id="35"/>
    </w:p>
    <w:p w14:paraId="110E0B5A" w14:textId="5676C803" w:rsidR="00DB0DE5" w:rsidRPr="008C2441" w:rsidRDefault="00DB0DE5" w:rsidP="00DB0DE5">
      <w:pPr>
        <w:pStyle w:val="BodyText"/>
        <w:rPr>
          <w:lang w:eastAsia="en-US"/>
        </w:rPr>
      </w:pPr>
      <w:r w:rsidRPr="008C2441">
        <w:t>There are two ways you can</w:t>
      </w:r>
      <w:r w:rsidRPr="008C2441">
        <w:rPr>
          <w:lang w:eastAsia="en-US"/>
        </w:rPr>
        <w:t xml:space="preserve"> make a submission:</w:t>
      </w:r>
    </w:p>
    <w:p w14:paraId="62D63C82" w14:textId="77777777" w:rsidR="00DB0DE5" w:rsidRPr="008C2441" w:rsidRDefault="00DB0DE5" w:rsidP="00DB0DE5">
      <w:pPr>
        <w:pStyle w:val="Bullet"/>
        <w:numPr>
          <w:ilvl w:val="0"/>
          <w:numId w:val="3"/>
        </w:numPr>
        <w:tabs>
          <w:tab w:val="left" w:pos="397"/>
        </w:tabs>
        <w:ind w:left="397" w:hanging="397"/>
      </w:pPr>
      <w:r w:rsidRPr="008C2441">
        <w:t xml:space="preserve">via Citizen Space, our consultation hub, available at </w:t>
      </w:r>
      <w:hyperlink r:id="rId24" w:history="1">
        <w:r w:rsidRPr="008C2441">
          <w:rPr>
            <w:rStyle w:val="Hyperlink"/>
            <w:rFonts w:eastAsiaTheme="minorEastAsia"/>
          </w:rPr>
          <w:t>https://consult.environment.govt.nz/</w:t>
        </w:r>
      </w:hyperlink>
    </w:p>
    <w:p w14:paraId="4FDC25A3" w14:textId="77777777" w:rsidR="00DB0DE5" w:rsidRPr="008C2441" w:rsidRDefault="00DB0DE5" w:rsidP="00DB0DE5">
      <w:pPr>
        <w:pStyle w:val="Bullet"/>
        <w:numPr>
          <w:ilvl w:val="0"/>
          <w:numId w:val="3"/>
        </w:numPr>
        <w:tabs>
          <w:tab w:val="left" w:pos="397"/>
        </w:tabs>
        <w:ind w:left="397" w:hanging="397"/>
      </w:pPr>
      <w:r w:rsidRPr="008C2441">
        <w:t xml:space="preserve">write your own submission. </w:t>
      </w:r>
    </w:p>
    <w:p w14:paraId="4B9CB2F5" w14:textId="5C995E67" w:rsidR="00DB0DE5" w:rsidRPr="008C2441" w:rsidRDefault="00DB0DE5" w:rsidP="00DB0DE5">
      <w:pPr>
        <w:pStyle w:val="BodyText"/>
        <w:rPr>
          <w:lang w:eastAsia="en-GB"/>
        </w:rPr>
      </w:pPr>
      <w:r w:rsidRPr="008C2441">
        <w:rPr>
          <w:lang w:eastAsia="en-GB"/>
        </w:rPr>
        <w:t xml:space="preserve">If you want to provide your own written submission you can provide this as an uploaded file in Citizen Space. </w:t>
      </w:r>
    </w:p>
    <w:p w14:paraId="558A4B8D" w14:textId="4D61E3C0" w:rsidR="00DB0DE5" w:rsidRPr="008C2441" w:rsidRDefault="00DB0DE5" w:rsidP="00DB0DE5">
      <w:pPr>
        <w:pStyle w:val="BodyText"/>
        <w:rPr>
          <w:lang w:eastAsia="en-GB"/>
        </w:rPr>
      </w:pPr>
      <w:r w:rsidRPr="008C2441">
        <w:rPr>
          <w:lang w:eastAsia="en-GB"/>
        </w:rPr>
        <w:t>We request that you don’t email or post submissions as this makes analysis more difficult. However, if you need to please send written submissions to</w:t>
      </w:r>
      <w:r w:rsidR="00DC2FC1">
        <w:rPr>
          <w:lang w:eastAsia="en-GB"/>
        </w:rPr>
        <w:t>:</w:t>
      </w:r>
      <w:r w:rsidRPr="008C2441">
        <w:t xml:space="preserve"> Managing our wetlands</w:t>
      </w:r>
      <w:r w:rsidRPr="008C2441">
        <w:rPr>
          <w:lang w:eastAsia="en-GB"/>
        </w:rPr>
        <w:t>, Ministry for the Environment, PO Box 10362, Wellington 6143 and include:</w:t>
      </w:r>
    </w:p>
    <w:p w14:paraId="3581454D" w14:textId="77777777" w:rsidR="00DB0DE5" w:rsidRPr="008C2441" w:rsidRDefault="00DB0DE5" w:rsidP="00DB0DE5">
      <w:pPr>
        <w:pStyle w:val="Bullet"/>
      </w:pPr>
      <w:r w:rsidRPr="008C2441">
        <w:t>your name or organisation</w:t>
      </w:r>
    </w:p>
    <w:p w14:paraId="3B4C7616" w14:textId="77777777" w:rsidR="00DB0DE5" w:rsidRPr="008C2441" w:rsidRDefault="00DB0DE5" w:rsidP="00DB0DE5">
      <w:pPr>
        <w:pStyle w:val="Bullet"/>
      </w:pPr>
      <w:r w:rsidRPr="008C2441">
        <w:t>your postal address</w:t>
      </w:r>
    </w:p>
    <w:p w14:paraId="7F5AFF08" w14:textId="77777777" w:rsidR="00DB0DE5" w:rsidRPr="008C2441" w:rsidRDefault="00DB0DE5" w:rsidP="00DB0DE5">
      <w:pPr>
        <w:pStyle w:val="Bullet"/>
      </w:pPr>
      <w:r w:rsidRPr="008C2441">
        <w:t xml:space="preserve">your telephone </w:t>
      </w:r>
      <w:proofErr w:type="gramStart"/>
      <w:r w:rsidRPr="008C2441">
        <w:t>number</w:t>
      </w:r>
      <w:proofErr w:type="gramEnd"/>
    </w:p>
    <w:p w14:paraId="60F6DC53" w14:textId="77777777" w:rsidR="00DB0DE5" w:rsidRPr="008C2441" w:rsidRDefault="00DB0DE5" w:rsidP="00DB0DE5">
      <w:pPr>
        <w:pStyle w:val="Bullet"/>
      </w:pPr>
      <w:r w:rsidRPr="008C2441">
        <w:t>your email address.</w:t>
      </w:r>
    </w:p>
    <w:p w14:paraId="796F5742" w14:textId="79CDA526" w:rsidR="00DB0DE5" w:rsidRPr="008C2441" w:rsidRDefault="00DB0DE5" w:rsidP="00DB0DE5">
      <w:pPr>
        <w:pStyle w:val="BodyText"/>
      </w:pPr>
      <w:r w:rsidRPr="008C2441">
        <w:t xml:space="preserve">If you are emailing your feedback, send it to </w:t>
      </w:r>
      <w:hyperlink r:id="rId25" w:history="1">
        <w:r w:rsidR="00407FE3" w:rsidRPr="000D2A72">
          <w:rPr>
            <w:rStyle w:val="Hyperlink"/>
          </w:rPr>
          <w:t>WetlandsTeam@mfe.govt.nz</w:t>
        </w:r>
      </w:hyperlink>
      <w:r w:rsidR="00407FE3">
        <w:t xml:space="preserve"> </w:t>
      </w:r>
      <w:r w:rsidRPr="008C2441">
        <w:t>as a:</w:t>
      </w:r>
    </w:p>
    <w:p w14:paraId="3F736986" w14:textId="77777777" w:rsidR="00DB0DE5" w:rsidRPr="008C2441" w:rsidRDefault="00DB0DE5" w:rsidP="00DB0DE5">
      <w:pPr>
        <w:pStyle w:val="Bullet"/>
      </w:pPr>
      <w:r w:rsidRPr="008C2441">
        <w:t>PDF, or</w:t>
      </w:r>
    </w:p>
    <w:p w14:paraId="49A41EE8" w14:textId="77777777" w:rsidR="00DB0DE5" w:rsidRPr="008C2441" w:rsidRDefault="00DB0DE5" w:rsidP="00DB0DE5">
      <w:pPr>
        <w:pStyle w:val="Bullet"/>
      </w:pPr>
      <w:r w:rsidRPr="008C2441">
        <w:t>Microsoft Word document (2003 or later version).</w:t>
      </w:r>
    </w:p>
    <w:p w14:paraId="38429355" w14:textId="426D2532" w:rsidR="00DB0DE5" w:rsidRPr="008C2441" w:rsidRDefault="00DB0DE5" w:rsidP="00DB0DE5">
      <w:pPr>
        <w:pStyle w:val="BodyText"/>
        <w:rPr>
          <w:b/>
        </w:rPr>
      </w:pPr>
      <w:r w:rsidRPr="008C2441">
        <w:rPr>
          <w:b/>
        </w:rPr>
        <w:t xml:space="preserve">Submissions close at </w:t>
      </w:r>
      <w:r w:rsidR="00665286">
        <w:rPr>
          <w:b/>
        </w:rPr>
        <w:t xml:space="preserve">midnight on </w:t>
      </w:r>
      <w:r w:rsidR="001857BE">
        <w:rPr>
          <w:b/>
        </w:rPr>
        <w:t>27</w:t>
      </w:r>
      <w:r w:rsidR="00665286">
        <w:rPr>
          <w:b/>
        </w:rPr>
        <w:t xml:space="preserve"> October 2021</w:t>
      </w:r>
      <w:r w:rsidRPr="008C2441">
        <w:rPr>
          <w:b/>
        </w:rPr>
        <w:t xml:space="preserve">. </w:t>
      </w:r>
    </w:p>
    <w:p w14:paraId="6D1AF0AE" w14:textId="77777777" w:rsidR="00DB0DE5" w:rsidRPr="008C2441" w:rsidRDefault="00DB0DE5" w:rsidP="00DB0DE5">
      <w:pPr>
        <w:pStyle w:val="Heading2"/>
        <w:spacing w:before="280"/>
      </w:pPr>
      <w:bookmarkStart w:id="36" w:name="_Toc534621392"/>
      <w:bookmarkStart w:id="37" w:name="_Toc535571903"/>
      <w:bookmarkStart w:id="38" w:name="_Toc3188900"/>
      <w:bookmarkStart w:id="39" w:name="_Toc75336482"/>
      <w:bookmarkStart w:id="40" w:name="_Toc77853988"/>
      <w:bookmarkStart w:id="41" w:name="_Toc80616586"/>
      <w:r w:rsidRPr="008C2441">
        <w:t>More information</w:t>
      </w:r>
      <w:bookmarkEnd w:id="27"/>
      <w:bookmarkEnd w:id="28"/>
      <w:bookmarkEnd w:id="36"/>
      <w:bookmarkEnd w:id="37"/>
      <w:bookmarkEnd w:id="38"/>
      <w:bookmarkEnd w:id="39"/>
      <w:bookmarkEnd w:id="40"/>
      <w:bookmarkEnd w:id="41"/>
    </w:p>
    <w:p w14:paraId="3D902405" w14:textId="77777777" w:rsidR="00DB0DE5" w:rsidRPr="008C2441" w:rsidRDefault="00DB0DE5" w:rsidP="00DB0DE5">
      <w:pPr>
        <w:pStyle w:val="BodyText"/>
      </w:pPr>
      <w:r w:rsidRPr="008C2441">
        <w:t>Please direct any queries to:</w:t>
      </w:r>
    </w:p>
    <w:p w14:paraId="5DC2A15E" w14:textId="220345D3" w:rsidR="00DB0DE5" w:rsidRPr="008C2441" w:rsidRDefault="00DB0DE5" w:rsidP="00DB0DE5">
      <w:pPr>
        <w:pStyle w:val="BodyText"/>
        <w:spacing w:before="0"/>
        <w:ind w:left="851" w:hanging="851"/>
      </w:pPr>
      <w:r w:rsidRPr="008C2441">
        <w:t xml:space="preserve">Email: </w:t>
      </w:r>
      <w:r w:rsidRPr="008C2441">
        <w:tab/>
      </w:r>
      <w:hyperlink r:id="rId26" w:history="1">
        <w:r w:rsidR="00407FE3" w:rsidRPr="000D2A72">
          <w:rPr>
            <w:rStyle w:val="Hyperlink"/>
          </w:rPr>
          <w:t>WetlandsTeam@mfe.govt.nz</w:t>
        </w:r>
      </w:hyperlink>
      <w:r w:rsidR="00407FE3">
        <w:t xml:space="preserve"> </w:t>
      </w:r>
    </w:p>
    <w:p w14:paraId="0EB56CEA" w14:textId="77777777" w:rsidR="00DB0DE5" w:rsidRPr="008C2441" w:rsidRDefault="00DB0DE5" w:rsidP="00DB0DE5">
      <w:pPr>
        <w:pStyle w:val="BodyText"/>
        <w:spacing w:before="0"/>
        <w:ind w:left="851" w:hanging="851"/>
      </w:pPr>
      <w:r w:rsidRPr="008C2441">
        <w:t xml:space="preserve">Postal: </w:t>
      </w:r>
      <w:r w:rsidRPr="008C2441">
        <w:tab/>
        <w:t>Managing our wetlands, Ministry for the Environment, PO Box 10362, Wellington 6143</w:t>
      </w:r>
    </w:p>
    <w:p w14:paraId="612017B6" w14:textId="77777777" w:rsidR="00DB0DE5" w:rsidRPr="008C2441" w:rsidRDefault="00DB0DE5" w:rsidP="00DB0DE5">
      <w:pPr>
        <w:pStyle w:val="Heading2"/>
      </w:pPr>
      <w:bookmarkStart w:id="42" w:name="_Toc531079576"/>
      <w:bookmarkStart w:id="43" w:name="_Toc531789121"/>
      <w:bookmarkStart w:id="44" w:name="_Toc534621393"/>
      <w:bookmarkStart w:id="45" w:name="_Toc535571904"/>
      <w:bookmarkStart w:id="46" w:name="_Toc3188901"/>
      <w:bookmarkStart w:id="47" w:name="_Toc75336483"/>
      <w:bookmarkStart w:id="48" w:name="_Toc77853989"/>
      <w:bookmarkStart w:id="49" w:name="_Toc80616587"/>
      <w:r w:rsidRPr="008C2441">
        <w:lastRenderedPageBreak/>
        <w:t>Publishing and releasing submissions</w:t>
      </w:r>
      <w:bookmarkEnd w:id="42"/>
      <w:bookmarkEnd w:id="43"/>
      <w:bookmarkEnd w:id="44"/>
      <w:bookmarkEnd w:id="45"/>
      <w:bookmarkEnd w:id="46"/>
      <w:bookmarkEnd w:id="47"/>
      <w:bookmarkEnd w:id="48"/>
      <w:bookmarkEnd w:id="49"/>
    </w:p>
    <w:p w14:paraId="273A7EA1" w14:textId="77777777" w:rsidR="00DB0DE5" w:rsidRPr="008C2441" w:rsidRDefault="00DB0DE5" w:rsidP="005141B7">
      <w:pPr>
        <w:pStyle w:val="BodyText"/>
      </w:pPr>
      <w:r w:rsidRPr="008C2441">
        <w:t xml:space="preserve">All or part of any written comments (including names of submitters), may be published on the Ministry for the Environment’s website, </w:t>
      </w:r>
      <w:hyperlink r:id="rId27" w:history="1">
        <w:r w:rsidRPr="008C2441">
          <w:rPr>
            <w:rStyle w:val="Hyperlink"/>
          </w:rPr>
          <w:t>environment.govt.nz</w:t>
        </w:r>
      </w:hyperlink>
      <w:r w:rsidRPr="008C2441">
        <w:t>. Unless you clearly specify otherwise in your submission, the Ministry will consider that you have consented to website posting of both your submission and your name.</w:t>
      </w:r>
    </w:p>
    <w:p w14:paraId="0A18B458" w14:textId="592189BB" w:rsidR="00DB0DE5" w:rsidRPr="008C2441" w:rsidRDefault="00DB0DE5" w:rsidP="005141B7">
      <w:pPr>
        <w:pStyle w:val="BodyText"/>
      </w:pPr>
      <w:r w:rsidRPr="008C2441">
        <w:t xml:space="preserve">Contents of submissions may be released to the public under the Official Information Act 1982 following requests to the Ministry for the Environment (including via email). Please advise if you have any objection to the release of any information contained in a submission and, </w:t>
      </w:r>
      <w:proofErr w:type="gramStart"/>
      <w:r w:rsidRPr="008C2441">
        <w:t>in particular, which</w:t>
      </w:r>
      <w:proofErr w:type="gramEnd"/>
      <w:r w:rsidRPr="008C2441">
        <w:t xml:space="preserve"> part(s) you consider should be withheld, together with the reason(s) for withholding the information. We will </w:t>
      </w:r>
      <w:proofErr w:type="gramStart"/>
      <w:r w:rsidRPr="008C2441">
        <w:t>take into account</w:t>
      </w:r>
      <w:proofErr w:type="gramEnd"/>
      <w:r w:rsidRPr="008C2441">
        <w:t xml:space="preserve"> all such objections when responding to requests for copies of, and information on, submissions to this document under the Official Information Act.</w:t>
      </w:r>
    </w:p>
    <w:p w14:paraId="70CB3CE0" w14:textId="77777777" w:rsidR="00DB0DE5" w:rsidRPr="008C2441" w:rsidRDefault="00DB0DE5" w:rsidP="005141B7">
      <w:pPr>
        <w:pStyle w:val="BodyText"/>
      </w:pPr>
      <w:r w:rsidRPr="008C2441">
        <w:t xml:space="preserve">The Privacy Act 2020 applies certain principles about the collection, use and disclosure of information about individuals by various agencies, including the Ministry for the Environment. It governs access by individuals to information about themselves held by agencies. Any personal information you supply to the Ministry </w:t>
      </w:r>
      <w:proofErr w:type="gramStart"/>
      <w:r w:rsidRPr="008C2441">
        <w:t>in the course of</w:t>
      </w:r>
      <w:proofErr w:type="gramEnd"/>
      <w:r w:rsidRPr="008C2441">
        <w:t xml:space="preserve"> making a submission will be used by the Ministry only in relation to the matters covered by this document. Please clearly indicate in your submission if you do not wish your name to be included in any summary of submissions that the Ministry may publish.</w:t>
      </w:r>
    </w:p>
    <w:p w14:paraId="71B7A99D" w14:textId="77777777" w:rsidR="00140794" w:rsidRPr="008C2441" w:rsidRDefault="00140794" w:rsidP="00996697">
      <w:pPr>
        <w:pStyle w:val="BodyText"/>
      </w:pPr>
    </w:p>
    <w:sectPr w:rsidR="00140794" w:rsidRPr="008C2441" w:rsidSect="001B20E6">
      <w:footerReference w:type="even" r:id="rId28"/>
      <w:footerReference w:type="default" r:id="rId29"/>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C3A4E" w14:textId="77777777" w:rsidR="008A036F" w:rsidRDefault="008A036F" w:rsidP="0080531E">
      <w:pPr>
        <w:spacing w:before="0" w:after="0" w:line="240" w:lineRule="auto"/>
      </w:pPr>
      <w:r>
        <w:separator/>
      </w:r>
    </w:p>
    <w:p w14:paraId="5B75908F" w14:textId="77777777" w:rsidR="008A036F" w:rsidRDefault="008A036F"/>
    <w:p w14:paraId="4837B011" w14:textId="77777777" w:rsidR="008A036F" w:rsidRDefault="008A036F"/>
  </w:endnote>
  <w:endnote w:type="continuationSeparator" w:id="0">
    <w:p w14:paraId="575EE10D" w14:textId="77777777" w:rsidR="008A036F" w:rsidRDefault="008A036F" w:rsidP="0080531E">
      <w:pPr>
        <w:spacing w:before="0" w:after="0" w:line="240" w:lineRule="auto"/>
      </w:pPr>
      <w:r>
        <w:continuationSeparator/>
      </w:r>
    </w:p>
    <w:p w14:paraId="6DEC843D" w14:textId="77777777" w:rsidR="008A036F" w:rsidRDefault="008A036F"/>
    <w:p w14:paraId="259A142B" w14:textId="77777777" w:rsidR="008A036F" w:rsidRDefault="008A03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03BAF" w14:textId="00F2198A" w:rsidR="008A036F" w:rsidRDefault="008A036F">
    <w:pPr>
      <w:pStyle w:val="Footer"/>
    </w:pPr>
    <w:r>
      <w:rPr>
        <w:noProof/>
      </w:rPr>
      <mc:AlternateContent>
        <mc:Choice Requires="wps">
          <w:drawing>
            <wp:anchor distT="0" distB="0" distL="114300" distR="114300" simplePos="0" relativeHeight="251659264" behindDoc="0" locked="0" layoutInCell="0" allowOverlap="1" wp14:anchorId="1413220F" wp14:editId="3B7B36CD">
              <wp:simplePos x="0" y="0"/>
              <wp:positionH relativeFrom="page">
                <wp:posOffset>0</wp:posOffset>
              </wp:positionH>
              <wp:positionV relativeFrom="page">
                <wp:posOffset>10229215</wp:posOffset>
              </wp:positionV>
              <wp:extent cx="7560945" cy="273685"/>
              <wp:effectExtent l="0" t="0" r="1905" b="3175"/>
              <wp:wrapNone/>
              <wp:docPr id="12" name="MSIPCM6f454728b1a619f1cd5b203c" descr="{&quot;HashCode&quot;:-338013328,&quot;Height&quot;:842.0,&quot;Width&quot;:595.0,&quot;Placement&quot;:&quot;Footer&quot;,&quot;Index&quot;:&quot;OddAndEven&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BC854" w14:textId="5390236E" w:rsidR="008A036F" w:rsidRPr="004400A7" w:rsidRDefault="008A036F" w:rsidP="004400A7">
                          <w:pPr>
                            <w:spacing w:before="0" w:after="0"/>
                            <w:jc w:val="center"/>
                            <w:rPr>
                              <w:rFonts w:cs="Calibri"/>
                              <w:color w:val="000000"/>
                              <w:sz w:val="18"/>
                            </w:rPr>
                          </w:pP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3220F" id="_x0000_t202" coordsize="21600,21600" o:spt="202" path="m,l,21600r21600,l21600,xe">
              <v:stroke joinstyle="miter"/>
              <v:path gradientshapeok="t" o:connecttype="rect"/>
            </v:shapetype>
            <v:shape id="MSIPCM6f454728b1a619f1cd5b203c" o:spid="_x0000_s1028" type="#_x0000_t202" alt="{&quot;HashCode&quot;:-338013328,&quot;Height&quot;:842.0,&quot;Width&quot;:595.0,&quot;Placement&quot;:&quot;Footer&quot;,&quot;Index&quot;:&quot;OddAndEven&quot;,&quot;Section&quot;:1,&quot;Top&quot;:0.0,&quot;Left&quot;:0.0}" style="position:absolute;left:0;text-align:left;margin-left:0;margin-top:805.45pt;width:595.35pt;height:21.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" o:allowincell="f" filled="f" stroked="f">
              <v:textbox inset=",0,,0">
                <w:txbxContent>
                  <w:p w14:paraId="697BC854" w14:textId="5390236E" w:rsidR="008A036F" w:rsidRPr="004400A7" w:rsidRDefault="008A036F" w:rsidP="004400A7">
                    <w:pPr>
                      <w:spacing w:before="0" w:after="0"/>
                      <w:jc w:val="center"/>
                      <w:rPr>
                        <w:rFonts w:cs="Calibri"/>
                        <w:color w:val="000000"/>
                        <w:sz w:val="1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D9238" w14:textId="78DD4F1A" w:rsidR="008A036F" w:rsidRDefault="008A036F" w:rsidP="00734B9A">
    <w:pPr>
      <w:spacing w:before="0" w:after="0" w:line="240" w:lineRule="auto"/>
      <w:ind w:left="-57"/>
      <w:jc w:val="left"/>
    </w:pPr>
    <w:r>
      <w:rPr>
        <w:noProof/>
      </w:rPr>
      <mc:AlternateContent>
        <mc:Choice Requires="wps">
          <w:drawing>
            <wp:anchor distT="0" distB="0" distL="114300" distR="114300" simplePos="0" relativeHeight="251658240" behindDoc="0" locked="0" layoutInCell="0" allowOverlap="1" wp14:anchorId="41355BCE" wp14:editId="723D1213">
              <wp:simplePos x="0" y="0"/>
              <wp:positionH relativeFrom="page">
                <wp:posOffset>0</wp:posOffset>
              </wp:positionH>
              <wp:positionV relativeFrom="page">
                <wp:posOffset>10229215</wp:posOffset>
              </wp:positionV>
              <wp:extent cx="7560945" cy="273685"/>
              <wp:effectExtent l="0" t="0" r="1905" b="3175"/>
              <wp:wrapNone/>
              <wp:docPr id="11" name="MSIPCM33ed43cfaeddb047332ee365" descr="{&quot;HashCode&quot;:-338013328,&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5E1B7" w14:textId="5D59A808" w:rsidR="008A036F" w:rsidRPr="004400A7" w:rsidRDefault="008A036F" w:rsidP="004400A7">
                          <w:pPr>
                            <w:spacing w:before="0" w:after="0"/>
                            <w:jc w:val="center"/>
                            <w:rPr>
                              <w:rFonts w:cs="Calibri"/>
                              <w:color w:val="000000"/>
                              <w:sz w:val="18"/>
                            </w:rPr>
                          </w:pP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1355BCE" id="_x0000_t202" coordsize="21600,21600" o:spt="202" path="m,l,21600r21600,l21600,xe">
              <v:stroke joinstyle="miter"/>
              <v:path gradientshapeok="t" o:connecttype="rect"/>
            </v:shapetype>
            <v:shape id="MSIPCM33ed43cfaeddb047332ee365" o:spid="_x0000_s1029" type="#_x0000_t202" alt="{&quot;HashCode&quot;:-338013328,&quot;Height&quot;:842.0,&quot;Width&quot;:595.0,&quot;Placement&quot;:&quot;Footer&quot;,&quot;Index&quot;:&quot;Primary&quot;,&quot;Section&quot;:1,&quot;Top&quot;:0.0,&quot;Left&quot;:0.0}" style="position:absolute;left:0;text-align:left;margin-left:0;margin-top:805.45pt;width:595.35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" o:allowincell="f" filled="f" stroked="f">
              <v:textbox inset=",0,,0">
                <w:txbxContent>
                  <w:p w14:paraId="2CC5E1B7" w14:textId="5D59A808" w:rsidR="008A036F" w:rsidRPr="004400A7" w:rsidRDefault="008A036F" w:rsidP="004400A7">
                    <w:pPr>
                      <w:spacing w:before="0" w:after="0"/>
                      <w:jc w:val="center"/>
                      <w:rPr>
                        <w:rFonts w:cs="Calibri"/>
                        <w:color w:val="000000"/>
                        <w:sz w:val="1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500E2" w14:textId="77777777" w:rsidR="003759F7" w:rsidRDefault="003759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74F1A" w14:textId="4C3B8292" w:rsidR="008A036F" w:rsidRDefault="008A036F" w:rsidP="00E65427">
    <w:pPr>
      <w:spacing w:before="240" w:after="0" w:line="240" w:lineRule="auto"/>
    </w:pPr>
    <w:r>
      <w:rPr>
        <w:noProof/>
      </w:rPr>
      <mc:AlternateContent>
        <mc:Choice Requires="wps">
          <w:drawing>
            <wp:anchor distT="0" distB="0" distL="114300" distR="114300" simplePos="0" relativeHeight="251661312" behindDoc="0" locked="0" layoutInCell="0" allowOverlap="1" wp14:anchorId="56EFBEE2" wp14:editId="7D2D41A0">
              <wp:simplePos x="0" y="0"/>
              <wp:positionH relativeFrom="page">
                <wp:posOffset>0</wp:posOffset>
              </wp:positionH>
              <wp:positionV relativeFrom="page">
                <wp:posOffset>10229215</wp:posOffset>
              </wp:positionV>
              <wp:extent cx="7560945" cy="273685"/>
              <wp:effectExtent l="0" t="0" r="1905" b="3175"/>
              <wp:wrapNone/>
              <wp:docPr id="7" name="MSIPCM7d194ccd902a12a1a61986aa" descr="{&quot;HashCode&quot;:-338013328,&quot;Height&quot;:842.0,&quot;Width&quot;:595.0,&quot;Placement&quot;:&quot;Footer&quot;,&quot;Index&quot;:&quot;OddAndEven&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CD780" w14:textId="74AFEC68" w:rsidR="008A036F" w:rsidRPr="004400A7" w:rsidRDefault="008A036F" w:rsidP="004400A7">
                          <w:pPr>
                            <w:spacing w:before="0" w:after="0"/>
                            <w:jc w:val="center"/>
                            <w:rPr>
                              <w:rFonts w:cs="Calibri"/>
                              <w:color w:val="000000"/>
                              <w:sz w:val="18"/>
                            </w:rPr>
                          </w:pP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FBEE2" id="_x0000_t202" coordsize="21600,21600" o:spt="202" path="m,l,21600r21600,l21600,xe">
              <v:stroke joinstyle="miter"/>
              <v:path gradientshapeok="t" o:connecttype="rect"/>
            </v:shapetype>
            <v:shape id="MSIPCM7d194ccd902a12a1a61986aa" o:spid="_x0000_s1032" type="#_x0000_t202" alt="{&quot;HashCode&quot;:-338013328,&quot;Height&quot;:842.0,&quot;Width&quot;:595.0,&quot;Placement&quot;:&quot;Footer&quot;,&quot;Index&quot;:&quot;OddAndEven&quot;,&quot;Section&quot;:2,&quot;Top&quot;:0.0,&quot;Left&quot;:0.0}" style="position:absolute;left:0;text-align:left;margin-left:0;margin-top:805.45pt;width:595.35pt;height:21.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" o:allowincell="f" filled="f" stroked="f">
              <v:textbox inset=",0,,0">
                <w:txbxContent>
                  <w:p w14:paraId="70ACD780" w14:textId="74AFEC68" w:rsidR="008A036F" w:rsidRPr="004400A7" w:rsidRDefault="008A036F" w:rsidP="004400A7">
                    <w:pPr>
                      <w:spacing w:before="0" w:after="0"/>
                      <w:jc w:val="center"/>
                      <w:rPr>
                        <w:rFonts w:cs="Calibri"/>
                        <w:color w:val="000000"/>
                        <w:sz w:val="18"/>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4F50" w14:textId="32FF34F7" w:rsidR="008A036F" w:rsidRDefault="008A036F">
    <w:r>
      <w:rPr>
        <w:noProof/>
      </w:rPr>
      <mc:AlternateContent>
        <mc:Choice Requires="wps">
          <w:drawing>
            <wp:anchor distT="0" distB="0" distL="114300" distR="114300" simplePos="0" relativeHeight="251660288" behindDoc="0" locked="0" layoutInCell="0" allowOverlap="1" wp14:anchorId="69F1E11F" wp14:editId="571DF2FA">
              <wp:simplePos x="0" y="0"/>
              <wp:positionH relativeFrom="page">
                <wp:posOffset>0</wp:posOffset>
              </wp:positionH>
              <wp:positionV relativeFrom="page">
                <wp:posOffset>10229215</wp:posOffset>
              </wp:positionV>
              <wp:extent cx="7560945" cy="273685"/>
              <wp:effectExtent l="0" t="0" r="1905" b="3175"/>
              <wp:wrapNone/>
              <wp:docPr id="4" name="MSIPCMbd564e088283611b1c2f1946" descr="{&quot;HashCode&quot;:-338013328,&quot;Height&quot;:842.0,&quot;Width&quot;:595.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4E6AB" w14:textId="5BAC1BB6" w:rsidR="008A036F" w:rsidRPr="004400A7" w:rsidRDefault="008A036F" w:rsidP="004400A7">
                          <w:pPr>
                            <w:spacing w:before="0" w:after="0"/>
                            <w:jc w:val="center"/>
                            <w:rPr>
                              <w:rFonts w:cs="Calibri"/>
                              <w:color w:val="000000"/>
                              <w:sz w:val="18"/>
                            </w:rPr>
                          </w:pP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1E11F" id="_x0000_t202" coordsize="21600,21600" o:spt="202" path="m,l,21600r21600,l21600,xe">
              <v:stroke joinstyle="miter"/>
              <v:path gradientshapeok="t" o:connecttype="rect"/>
            </v:shapetype>
            <v:shape id="MSIPCMbd564e088283611b1c2f1946" o:spid="_x0000_s1033" type="#_x0000_t202" alt="{&quot;HashCode&quot;:-338013328,&quot;Height&quot;:842.0,&quot;Width&quot;:595.0,&quot;Placement&quot;:&quot;Footer&quot;,&quot;Index&quot;:&quot;Primary&quot;,&quot;Section&quot;:2,&quot;Top&quot;:0.0,&quot;Left&quot;:0.0}" style="position:absolute;left:0;text-align:left;margin-left:0;margin-top:805.45pt;width:595.35pt;height:21.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" o:allowincell="f" filled="f" stroked="f">
              <v:textbox inset=",0,,0">
                <w:txbxContent>
                  <w:p w14:paraId="2CC4E6AB" w14:textId="5BAC1BB6" w:rsidR="008A036F" w:rsidRPr="004400A7" w:rsidRDefault="008A036F" w:rsidP="004400A7">
                    <w:pPr>
                      <w:spacing w:before="0" w:after="0"/>
                      <w:jc w:val="center"/>
                      <w:rPr>
                        <w:rFonts w:cs="Calibri"/>
                        <w:color w:val="000000"/>
                        <w:sz w:val="18"/>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2D6DB" w14:textId="48746032" w:rsidR="008A036F" w:rsidRDefault="008A036F" w:rsidP="00F64A3D">
    <w:pPr>
      <w:pStyle w:val="Footereven"/>
    </w:pPr>
    <w:r>
      <w:rPr>
        <w:b/>
        <w:noProof/>
      </w:rPr>
      <mc:AlternateContent>
        <mc:Choice Requires="wps">
          <w:drawing>
            <wp:anchor distT="0" distB="0" distL="114300" distR="114300" simplePos="0" relativeHeight="251663360" behindDoc="0" locked="0" layoutInCell="0" allowOverlap="1" wp14:anchorId="2651BFF1" wp14:editId="6674F670">
              <wp:simplePos x="0" y="0"/>
              <wp:positionH relativeFrom="page">
                <wp:posOffset>0</wp:posOffset>
              </wp:positionH>
              <wp:positionV relativeFrom="page">
                <wp:posOffset>10229215</wp:posOffset>
              </wp:positionV>
              <wp:extent cx="7560945" cy="273685"/>
              <wp:effectExtent l="0" t="0" r="1905" b="3175"/>
              <wp:wrapNone/>
              <wp:docPr id="2" name="MSIPCM0b9044c9b9a95136194a2774" descr="{&quot;HashCode&quot;:-338013328,&quot;Height&quot;:842.0,&quot;Width&quot;:595.0,&quot;Placement&quot;:&quot;Footer&quot;,&quot;Index&quot;:&quot;OddAndEven&quot;,&quot;Section&quot;:3,&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6830C" w14:textId="43D2FBF4" w:rsidR="008A036F" w:rsidRPr="004400A7" w:rsidRDefault="008A036F" w:rsidP="004400A7">
                          <w:pPr>
                            <w:spacing w:before="0" w:after="0"/>
                            <w:jc w:val="center"/>
                            <w:rPr>
                              <w:rFonts w:cs="Calibri"/>
                              <w:color w:val="000000"/>
                              <w:sz w:val="18"/>
                            </w:rPr>
                          </w:pP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1BFF1" id="_x0000_t202" coordsize="21600,21600" o:spt="202" path="m,l,21600r21600,l21600,xe">
              <v:stroke joinstyle="miter"/>
              <v:path gradientshapeok="t" o:connecttype="rect"/>
            </v:shapetype>
            <v:shape id="MSIPCM0b9044c9b9a95136194a2774" o:spid="_x0000_s1034" type="#_x0000_t202" alt="{&quot;HashCode&quot;:-338013328,&quot;Height&quot;:842.0,&quot;Width&quot;:595.0,&quot;Placement&quot;:&quot;Footer&quot;,&quot;Index&quot;:&quot;OddAndEven&quot;,&quot;Section&quot;:3,&quot;Top&quot;:0.0,&quot;Left&quot;:0.0}" style="position:absolute;left:0;text-align:left;margin-left:0;margin-top:805.45pt;width:595.35pt;height:21.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" o:allowincell="f" filled="f" stroked="f">
              <v:textbox inset=",0,,0">
                <w:txbxContent>
                  <w:p w14:paraId="2EB6830C" w14:textId="43D2FBF4" w:rsidR="008A036F" w:rsidRPr="004400A7" w:rsidRDefault="008A036F" w:rsidP="004400A7">
                    <w:pPr>
                      <w:spacing w:before="0" w:after="0"/>
                      <w:jc w:val="center"/>
                      <w:rPr>
                        <w:rFonts w:cs="Calibri"/>
                        <w:color w:val="000000"/>
                        <w:sz w:val="18"/>
                      </w:rPr>
                    </w:pPr>
                  </w:p>
                </w:txbxContent>
              </v:textbox>
              <w10:wrap anchorx="page" anchory="page"/>
            </v:shape>
          </w:pict>
        </mc:Fallback>
      </mc:AlternateContent>
    </w:r>
    <w:r w:rsidRPr="004F458A">
      <w:rPr>
        <w:b/>
      </w:rPr>
      <w:fldChar w:fldCharType="begin"/>
    </w:r>
    <w:r w:rsidRPr="004F458A">
      <w:instrText xml:space="preserve"> PAGE </w:instrText>
    </w:r>
    <w:r w:rsidRPr="004F458A">
      <w:rPr>
        <w:b/>
      </w:rPr>
      <w:fldChar w:fldCharType="separate"/>
    </w:r>
    <w:r w:rsidR="00746DF2">
      <w:rPr>
        <w:noProof/>
      </w:rPr>
      <w:t>18</w:t>
    </w:r>
    <w:r w:rsidRPr="004F458A">
      <w:rPr>
        <w:b/>
      </w:rPr>
      <w:fldChar w:fldCharType="end"/>
    </w:r>
    <w:r>
      <w:tab/>
    </w:r>
    <w:r w:rsidRPr="00AE4DA0">
      <w:t xml:space="preserve">Managing our wetlands: A discussion document on proposed changes to </w:t>
    </w:r>
    <w:r>
      <w:t xml:space="preserve">the </w:t>
    </w:r>
    <w:r w:rsidRPr="00AE4DA0">
      <w:t>wetland regulations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91CE9" w14:textId="265FBB0D" w:rsidR="008A036F" w:rsidRDefault="008A036F" w:rsidP="00F64A3D">
    <w:pPr>
      <w:pStyle w:val="Footerodd"/>
    </w:pPr>
    <w:r>
      <w:rPr>
        <w:noProof/>
      </w:rPr>
      <mc:AlternateContent>
        <mc:Choice Requires="wps">
          <w:drawing>
            <wp:anchor distT="0" distB="0" distL="114300" distR="114300" simplePos="0" relativeHeight="251662336" behindDoc="0" locked="0" layoutInCell="0" allowOverlap="1" wp14:anchorId="688FEF8C" wp14:editId="2E47984D">
              <wp:simplePos x="0" y="0"/>
              <wp:positionH relativeFrom="page">
                <wp:posOffset>0</wp:posOffset>
              </wp:positionH>
              <wp:positionV relativeFrom="page">
                <wp:posOffset>10229215</wp:posOffset>
              </wp:positionV>
              <wp:extent cx="7560945" cy="273685"/>
              <wp:effectExtent l="0" t="0" r="1905" b="3175"/>
              <wp:wrapNone/>
              <wp:docPr id="1" name="MSIPCM8507401eba0eb1ea88786473" descr="{&quot;HashCode&quot;:-338013328,&quot;Height&quot;:842.0,&quot;Width&quot;:595.0,&quot;Placement&quot;:&quot;Footer&quot;,&quot;Index&quot;:&quot;Primary&quot;,&quot;Section&quot;:3,&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EC44" w14:textId="1C0D4313" w:rsidR="008A036F" w:rsidRPr="004400A7" w:rsidRDefault="008A036F" w:rsidP="004400A7">
                          <w:pPr>
                            <w:spacing w:before="0" w:after="0"/>
                            <w:jc w:val="center"/>
                            <w:rPr>
                              <w:rFonts w:cs="Calibri"/>
                              <w:color w:val="000000"/>
                              <w:sz w:val="18"/>
                            </w:rPr>
                          </w:pP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FEF8C" id="_x0000_t202" coordsize="21600,21600" o:spt="202" path="m,l,21600r21600,l21600,xe">
              <v:stroke joinstyle="miter"/>
              <v:path gradientshapeok="t" o:connecttype="rect"/>
            </v:shapetype>
            <v:shape id="MSIPCM8507401eba0eb1ea88786473" o:spid="_x0000_s1035" type="#_x0000_t202" alt="{&quot;HashCode&quot;:-338013328,&quot;Height&quot;:842.0,&quot;Width&quot;:595.0,&quot;Placement&quot;:&quot;Footer&quot;,&quot;Index&quot;:&quot;Primary&quot;,&quot;Section&quot;:3,&quot;Top&quot;:0.0,&quot;Left&quot;:0.0}" style="position:absolute;margin-left:0;margin-top:805.45pt;width:595.35pt;height:21.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" o:allowincell="f" filled="f" stroked="f">
              <v:textbox inset=",0,,0">
                <w:txbxContent>
                  <w:p w14:paraId="2C72EC44" w14:textId="1C0D4313" w:rsidR="008A036F" w:rsidRPr="004400A7" w:rsidRDefault="008A036F" w:rsidP="004400A7">
                    <w:pPr>
                      <w:spacing w:before="0" w:after="0"/>
                      <w:jc w:val="center"/>
                      <w:rPr>
                        <w:rFonts w:cs="Calibri"/>
                        <w:color w:val="000000"/>
                        <w:sz w:val="18"/>
                      </w:rPr>
                    </w:pPr>
                  </w:p>
                </w:txbxContent>
              </v:textbox>
              <w10:wrap anchorx="page" anchory="page"/>
            </v:shape>
          </w:pict>
        </mc:Fallback>
      </mc:AlternateContent>
    </w:r>
    <w:r>
      <w:tab/>
    </w:r>
    <w:r w:rsidRPr="00AE4DA0">
      <w:t xml:space="preserve">Managing our wetlands: A discussion document on proposed changes to </w:t>
    </w:r>
    <w:r>
      <w:t xml:space="preserve">the </w:t>
    </w:r>
    <w:r w:rsidRPr="00AE4DA0">
      <w:t>wetland regulations</w:t>
    </w:r>
    <w:r>
      <w:tab/>
    </w:r>
    <w:r>
      <w:fldChar w:fldCharType="begin"/>
    </w:r>
    <w:r>
      <w:instrText xml:space="preserve"> PAGE   \* MERGEFORMAT </w:instrText>
    </w:r>
    <w:r>
      <w:fldChar w:fldCharType="separate"/>
    </w:r>
    <w:r w:rsidR="00746DF2">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09886" w14:textId="77777777" w:rsidR="008A036F" w:rsidRDefault="008A036F" w:rsidP="00DA4FC5">
      <w:pPr>
        <w:spacing w:before="0" w:after="80" w:line="240" w:lineRule="auto"/>
      </w:pPr>
      <w:r>
        <w:separator/>
      </w:r>
    </w:p>
  </w:footnote>
  <w:footnote w:type="continuationSeparator" w:id="0">
    <w:p w14:paraId="7406647D" w14:textId="77777777" w:rsidR="008A036F" w:rsidRDefault="008A036F" w:rsidP="0080531E">
      <w:pPr>
        <w:spacing w:before="0" w:after="0" w:line="240" w:lineRule="auto"/>
      </w:pPr>
      <w:r>
        <w:continuationSeparator/>
      </w:r>
    </w:p>
    <w:p w14:paraId="344A0353" w14:textId="77777777" w:rsidR="008A036F" w:rsidRDefault="008A036F"/>
    <w:p w14:paraId="166E60FF" w14:textId="77777777" w:rsidR="008A036F" w:rsidRDefault="008A036F"/>
  </w:footnote>
  <w:footnote w:id="1">
    <w:p w14:paraId="135DAD6E" w14:textId="2A969138" w:rsidR="008A036F" w:rsidRPr="00B81A05" w:rsidRDefault="008A036F">
      <w:pPr>
        <w:pStyle w:val="FootnoteText"/>
      </w:pPr>
      <w:r>
        <w:rPr>
          <w:rStyle w:val="FootnoteReference"/>
        </w:rPr>
        <w:footnoteRef/>
      </w:r>
      <w:r>
        <w:t xml:space="preserve"> See Karen </w:t>
      </w:r>
      <w:proofErr w:type="spellStart"/>
      <w:r>
        <w:t>Denyer</w:t>
      </w:r>
      <w:proofErr w:type="spellEnd"/>
      <w:r>
        <w:t xml:space="preserve"> and Monica Peters, </w:t>
      </w:r>
      <w:r>
        <w:rPr>
          <w:i/>
          <w:iCs/>
        </w:rPr>
        <w:t xml:space="preserve">The Root Causes of Wetland Loss in New Zealand: An Analysis of Public Policies and Processes, </w:t>
      </w:r>
      <w:r>
        <w:t>Wetland Trust, October 2020.</w:t>
      </w:r>
    </w:p>
  </w:footnote>
  <w:footnote w:id="2">
    <w:p w14:paraId="1A6592DE" w14:textId="1231ED67" w:rsidR="008A036F" w:rsidRDefault="008A036F" w:rsidP="0079342B">
      <w:pPr>
        <w:pStyle w:val="FootnoteText"/>
        <w:spacing w:after="120"/>
        <w:rPr>
          <w:rFonts w:ascii="Arial" w:eastAsia="Times New Roman" w:hAnsi="Arial" w:cs="Arial"/>
          <w:sz w:val="18"/>
          <w:lang w:eastAsia="en-US"/>
        </w:rPr>
      </w:pPr>
      <w:r>
        <w:rPr>
          <w:rStyle w:val="FootnoteReference"/>
        </w:rPr>
        <w:footnoteRef/>
      </w:r>
      <w:r>
        <w:t xml:space="preserve"> </w:t>
      </w:r>
      <w:r>
        <w:rPr>
          <w:rFonts w:ascii="Arial" w:hAnsi="Arial" w:cs="Arial"/>
          <w:sz w:val="18"/>
        </w:rPr>
        <w:t xml:space="preserve">The </w:t>
      </w:r>
      <w:r>
        <w:rPr>
          <w:rFonts w:ascii="Arial" w:hAnsi="Arial" w:cs="Arial"/>
          <w:i/>
          <w:sz w:val="18"/>
        </w:rPr>
        <w:t>Wetland delineation protocols</w:t>
      </w:r>
      <w:r>
        <w:rPr>
          <w:rFonts w:ascii="Arial" w:hAnsi="Arial" w:cs="Arial"/>
          <w:sz w:val="18"/>
        </w:rPr>
        <w:t xml:space="preserve">, published by MfE in August 2020, are referred to in clauses 3.23 and 1.8 of the NPS-FM. The hydrology tool referred to in the protocols was published by MfE in July 2021, as the </w:t>
      </w:r>
      <w:hyperlink r:id="rId1" w:history="1">
        <w:r w:rsidRPr="00E31508">
          <w:rPr>
            <w:rStyle w:val="Hyperlink"/>
            <w:rFonts w:ascii="Arial" w:hAnsi="Arial" w:cs="Arial"/>
            <w:i/>
            <w:sz w:val="18"/>
          </w:rPr>
          <w:t>Wetland delineation hydrology tool for Aotearoa New Zealand</w:t>
        </w:r>
      </w:hyperlink>
      <w:r>
        <w:rPr>
          <w:rFonts w:ascii="Arial" w:hAnsi="Arial" w:cs="Arial"/>
          <w:sz w:val="18"/>
        </w:rPr>
        <w:t>.</w:t>
      </w:r>
    </w:p>
  </w:footnote>
  <w:footnote w:id="3">
    <w:p w14:paraId="12CB3950" w14:textId="617FC4B0" w:rsidR="008A036F" w:rsidRDefault="008A036F" w:rsidP="00FD34FC">
      <w:pPr>
        <w:pStyle w:val="FootnoteText"/>
      </w:pPr>
      <w:r>
        <w:rPr>
          <w:rStyle w:val="FootnoteReference"/>
        </w:rPr>
        <w:footnoteRef/>
      </w:r>
      <w:r>
        <w:t xml:space="preserve"> Regulation 55 sets out the general conditions that all permitted activities must meet to comply with the regulations</w:t>
      </w:r>
      <w:r w:rsidR="003A2056">
        <w:t>,</w:t>
      </w:r>
      <w:r>
        <w:t xml:space="preserve"> including conditions for prior notice of activity, water quality and movement, earth stability and drainage, vegetation and bird and fish habitats, historic heritage, machinery, vehicles equipment and construction materials.</w:t>
      </w:r>
    </w:p>
  </w:footnote>
  <w:footnote w:id="4">
    <w:p w14:paraId="3D14C053" w14:textId="6178B97F" w:rsidR="008A036F" w:rsidRDefault="008A036F">
      <w:pPr>
        <w:pStyle w:val="FootnoteText"/>
      </w:pPr>
      <w:r>
        <w:rPr>
          <w:rStyle w:val="FootnoteReference"/>
        </w:rPr>
        <w:footnoteRef/>
      </w:r>
      <w:r>
        <w:t xml:space="preserve"> Under the NPS-FM councils must make, or change, their regional plan(s) to include objectives, policies and methods that promote the restoration of natural inland wetlands within their region.</w:t>
      </w:r>
    </w:p>
  </w:footnote>
  <w:footnote w:id="5">
    <w:p w14:paraId="4B3B446C" w14:textId="38FF0AF8" w:rsidR="008A036F" w:rsidRDefault="008A036F">
      <w:pPr>
        <w:pStyle w:val="FootnoteText"/>
      </w:pPr>
      <w:r>
        <w:rPr>
          <w:rStyle w:val="FootnoteReference"/>
        </w:rPr>
        <w:footnoteRef/>
      </w:r>
      <w:r>
        <w:t xml:space="preserve"> These activities are wetland restoration, construction of wetland utility structures, maintenance of wetland utility structures, construction of specified infrastructure, maintenance and operation of specified infrastructure, sphagnum moss harvesting, arable and horticultural land use and natural hazard works.</w:t>
      </w:r>
    </w:p>
  </w:footnote>
  <w:footnote w:id="6">
    <w:p w14:paraId="451D731C" w14:textId="27105A31" w:rsidR="008A036F" w:rsidRDefault="008A036F" w:rsidP="003C09E9">
      <w:pPr>
        <w:pStyle w:val="FootnoteText"/>
      </w:pPr>
      <w:r>
        <w:rPr>
          <w:rStyle w:val="FootnoteReference"/>
        </w:rPr>
        <w:footnoteRef/>
      </w:r>
      <w:r>
        <w:t xml:space="preserve"> Aquatic offset means a positive and measurable conservation outcome that results from actions intended to compensate for any more than minor negative effects and achieve no net loss of wetland area or ecological value.</w:t>
      </w:r>
    </w:p>
  </w:footnote>
  <w:footnote w:id="7">
    <w:p w14:paraId="15D5E3A6" w14:textId="5058524F" w:rsidR="008A036F" w:rsidRDefault="008A036F" w:rsidP="003C09E9">
      <w:pPr>
        <w:pStyle w:val="FootnoteText"/>
      </w:pPr>
      <w:r>
        <w:rPr>
          <w:rStyle w:val="FootnoteReference"/>
        </w:rPr>
        <w:footnoteRef/>
      </w:r>
      <w:r>
        <w:t xml:space="preserve"> Aquatic compensation means a positive conservation outcome intended to compensate for any more than minor negative effects on a wetland, after all other appropriate steps in the ‘effects management hierarchy’ have been applied.</w:t>
      </w:r>
    </w:p>
  </w:footnote>
  <w:footnote w:id="8">
    <w:p w14:paraId="3F122EA0" w14:textId="147AD90D" w:rsidR="008A036F" w:rsidRDefault="008A036F">
      <w:pPr>
        <w:pStyle w:val="FootnoteText"/>
      </w:pPr>
      <w:r>
        <w:rPr>
          <w:rStyle w:val="FootnoteReference"/>
        </w:rPr>
        <w:footnoteRef/>
      </w:r>
      <w:r>
        <w:t xml:space="preserve">  </w:t>
      </w:r>
      <w:r w:rsidRPr="00DA4FC5">
        <w:t>Specified infrastructure refers to infrastructure that delivers a service operated by a lifeline utility (as defined in the Civil Defence Emergency Management Act 2002), regionally significant infrastructure identified as such in a regional policy status or regional plan and any public flood control, flood protection, or drainage works carried out by or on behalf of a local authority, or for the purpose of drainage, by drainage districts under the Land Drainage Act 1908.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51FD3" w14:textId="52B9B304" w:rsidR="008A036F" w:rsidRDefault="008A036F">
    <w:pPr>
      <w:pStyle w:val="Header"/>
    </w:pPr>
    <w:r>
      <w:rPr>
        <w:noProof/>
      </w:rPr>
      <mc:AlternateContent>
        <mc:Choice Requires="wps">
          <w:drawing>
            <wp:anchor distT="0" distB="0" distL="114300" distR="114300" simplePos="0" relativeHeight="251665408" behindDoc="0" locked="0" layoutInCell="0" allowOverlap="1" wp14:anchorId="3A5D62AB" wp14:editId="0AE372D9">
              <wp:simplePos x="0" y="0"/>
              <wp:positionH relativeFrom="page">
                <wp:posOffset>0</wp:posOffset>
              </wp:positionH>
              <wp:positionV relativeFrom="page">
                <wp:posOffset>190500</wp:posOffset>
              </wp:positionV>
              <wp:extent cx="7560945" cy="273685"/>
              <wp:effectExtent l="0" t="0" r="1905" b="2540"/>
              <wp:wrapNone/>
              <wp:docPr id="14" name="MSIPCMe563455b84868f06a907db21" descr="{&quot;HashCode&quot;:-362150897,&quot;Height&quot;:842.0,&quot;Width&quot;:595.0,&quot;Placement&quot;:&quot;Header&quot;,&quot;Index&quot;:&quot;OddAndEven&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33AD4" w14:textId="1CDE5D2D" w:rsidR="008A036F" w:rsidRPr="004400A7" w:rsidRDefault="008A036F" w:rsidP="004400A7">
                          <w:pPr>
                            <w:spacing w:before="0" w:after="0"/>
                            <w:jc w:val="center"/>
                            <w:rPr>
                              <w:rFonts w:cs="Calibri"/>
                              <w:color w:val="000000"/>
                              <w:sz w:val="1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D62AB" id="_x0000_t202" coordsize="21600,21600" o:spt="202" path="m,l,21600r21600,l21600,xe">
              <v:stroke joinstyle="miter"/>
              <v:path gradientshapeok="t" o:connecttype="rect"/>
            </v:shapetype>
            <v:shape id="MSIPCMe563455b84868f06a907db21" o:spid="_x0000_s1026" type="#_x0000_t202" alt="{&quot;HashCode&quot;:-362150897,&quot;Height&quot;:842.0,&quot;Width&quot;:595.0,&quot;Placement&quot;:&quot;Header&quot;,&quot;Index&quot;:&quot;OddAndEven&quot;,&quot;Section&quot;:1,&quot;Top&quot;:0.0,&quot;Left&quot;:0.0}" style="position:absolute;left:0;text-align:left;margin-left:0;margin-top:15pt;width:595.35pt;height:21.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" o:allowincell="f" filled="f" stroked="f">
              <v:textbox inset=",0,,0">
                <w:txbxContent>
                  <w:p w14:paraId="10633AD4" w14:textId="1CDE5D2D" w:rsidR="008A036F" w:rsidRPr="004400A7" w:rsidRDefault="008A036F" w:rsidP="004400A7">
                    <w:pPr>
                      <w:spacing w:before="0" w:after="0"/>
                      <w:jc w:val="center"/>
                      <w:rPr>
                        <w:rFonts w:cs="Calibri"/>
                        <w:color w:val="000000"/>
                        <w:sz w:val="18"/>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A5F77" w14:textId="2935C66C" w:rsidR="008A036F" w:rsidRPr="00DE7BF8" w:rsidRDefault="008A036F" w:rsidP="00734B9A">
    <w:pPr>
      <w:pStyle w:val="Header"/>
      <w:ind w:left="-57"/>
      <w:jc w:val="left"/>
      <w:rPr>
        <w:rFonts w:ascii="Calibri" w:hAnsi="Calibri"/>
      </w:rPr>
    </w:pPr>
    <w:r>
      <w:rPr>
        <w:rFonts w:ascii="Calibri" w:hAnsi="Calibri"/>
        <w:noProof/>
      </w:rPr>
      <mc:AlternateContent>
        <mc:Choice Requires="wps">
          <w:drawing>
            <wp:anchor distT="0" distB="0" distL="114300" distR="114300" simplePos="0" relativeHeight="251664384" behindDoc="0" locked="0" layoutInCell="0" allowOverlap="1" wp14:anchorId="55055957" wp14:editId="2C35FC0D">
              <wp:simplePos x="0" y="0"/>
              <wp:positionH relativeFrom="page">
                <wp:posOffset>0</wp:posOffset>
              </wp:positionH>
              <wp:positionV relativeFrom="page">
                <wp:posOffset>190500</wp:posOffset>
              </wp:positionV>
              <wp:extent cx="7560945" cy="273685"/>
              <wp:effectExtent l="0" t="0" r="1905" b="2540"/>
              <wp:wrapNone/>
              <wp:docPr id="13" name="MSIPCMac5a42238a57b176a9581d87" descr="{&quot;HashCode&quot;:-362150897,&quot;Height&quot;:842.0,&quot;Width&quot;:595.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EB227" w14:textId="1018A77F" w:rsidR="008A036F" w:rsidRPr="004400A7" w:rsidRDefault="008A036F" w:rsidP="004400A7">
                          <w:pPr>
                            <w:spacing w:before="0" w:after="0"/>
                            <w:jc w:val="center"/>
                            <w:rPr>
                              <w:rFonts w:cs="Calibri"/>
                              <w:color w:val="000000"/>
                              <w:sz w:val="1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55957" id="_x0000_t202" coordsize="21600,21600" o:spt="202" path="m,l,21600r21600,l21600,xe">
              <v:stroke joinstyle="miter"/>
              <v:path gradientshapeok="t" o:connecttype="rect"/>
            </v:shapetype>
            <v:shape id="MSIPCMac5a42238a57b176a9581d87" o:spid="_x0000_s1027" type="#_x0000_t202" alt="{&quot;HashCode&quot;:-362150897,&quot;Height&quot;:842.0,&quot;Width&quot;:595.0,&quot;Placement&quot;:&quot;Header&quot;,&quot;Index&quot;:&quot;Primary&quot;,&quot;Section&quot;:1,&quot;Top&quot;:0.0,&quot;Left&quot;:0.0}" style="position:absolute;left:0;text-align:left;margin-left:0;margin-top:15pt;width:595.35pt;height:21.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" o:allowincell="f" filled="f" stroked="f">
              <v:textbox inset=",0,,0">
                <w:txbxContent>
                  <w:p w14:paraId="673EB227" w14:textId="1018A77F" w:rsidR="008A036F" w:rsidRPr="004400A7" w:rsidRDefault="008A036F" w:rsidP="004400A7">
                    <w:pPr>
                      <w:spacing w:before="0" w:after="0"/>
                      <w:jc w:val="center"/>
                      <w:rPr>
                        <w:rFonts w:cs="Calibri"/>
                        <w:color w:val="000000"/>
                        <w:sz w:val="18"/>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D655E" w14:textId="77777777" w:rsidR="003759F7" w:rsidRDefault="003759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58FD0" w14:textId="6307CC6E" w:rsidR="008A036F" w:rsidRDefault="008A036F" w:rsidP="0036151C">
    <w:r>
      <w:rPr>
        <w:noProof/>
      </w:rPr>
      <mc:AlternateContent>
        <mc:Choice Requires="wps">
          <w:drawing>
            <wp:anchor distT="0" distB="0" distL="114300" distR="114300" simplePos="0" relativeHeight="251667456" behindDoc="0" locked="0" layoutInCell="0" allowOverlap="1" wp14:anchorId="673444F0" wp14:editId="60958478">
              <wp:simplePos x="0" y="0"/>
              <wp:positionH relativeFrom="page">
                <wp:posOffset>0</wp:posOffset>
              </wp:positionH>
              <wp:positionV relativeFrom="page">
                <wp:posOffset>190500</wp:posOffset>
              </wp:positionV>
              <wp:extent cx="7560945" cy="273685"/>
              <wp:effectExtent l="0" t="0" r="1905" b="2540"/>
              <wp:wrapNone/>
              <wp:docPr id="9" name="MSIPCM1d8345caa537d19d2119f93a" descr="{&quot;HashCode&quot;:-362150897,&quot;Height&quot;:842.0,&quot;Width&quot;:595.0,&quot;Placement&quot;:&quot;Header&quot;,&quot;Index&quot;:&quot;OddAndEven&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4177A" w14:textId="0BAFE8EC" w:rsidR="008A036F" w:rsidRPr="004400A7" w:rsidRDefault="008A036F" w:rsidP="004400A7">
                          <w:pPr>
                            <w:spacing w:before="0" w:after="0"/>
                            <w:jc w:val="center"/>
                            <w:rPr>
                              <w:rFonts w:cs="Calibri"/>
                              <w:color w:val="000000"/>
                              <w:sz w:val="1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444F0" id="_x0000_t202" coordsize="21600,21600" o:spt="202" path="m,l,21600r21600,l21600,xe">
              <v:stroke joinstyle="miter"/>
              <v:path gradientshapeok="t" o:connecttype="rect"/>
            </v:shapetype>
            <v:shape id="MSIPCM1d8345caa537d19d2119f93a" o:spid="_x0000_s1030" type="#_x0000_t202" alt="{&quot;HashCode&quot;:-362150897,&quot;Height&quot;:842.0,&quot;Width&quot;:595.0,&quot;Placement&quot;:&quot;Header&quot;,&quot;Index&quot;:&quot;OddAndEven&quot;,&quot;Section&quot;:2,&quot;Top&quot;:0.0,&quot;Left&quot;:0.0}" style="position:absolute;left:0;text-align:left;margin-left:0;margin-top:15pt;width:595.35pt;height:21.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" o:allowincell="f" filled="f" stroked="f">
              <v:textbox inset=",0,,0">
                <w:txbxContent>
                  <w:p w14:paraId="19E4177A" w14:textId="0BAFE8EC" w:rsidR="008A036F" w:rsidRPr="004400A7" w:rsidRDefault="008A036F" w:rsidP="004400A7">
                    <w:pPr>
                      <w:spacing w:before="0" w:after="0"/>
                      <w:jc w:val="center"/>
                      <w:rPr>
                        <w:rFonts w:cs="Calibri"/>
                        <w:color w:val="000000"/>
                        <w:sz w:val="18"/>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2214C" w14:textId="195C076D" w:rsidR="008A036F" w:rsidRDefault="008A036F">
    <w:pPr>
      <w:pStyle w:val="Header"/>
    </w:pPr>
    <w:r>
      <w:rPr>
        <w:noProof/>
      </w:rPr>
      <mc:AlternateContent>
        <mc:Choice Requires="wps">
          <w:drawing>
            <wp:anchor distT="0" distB="0" distL="114300" distR="114300" simplePos="0" relativeHeight="251666432" behindDoc="0" locked="0" layoutInCell="0" allowOverlap="1" wp14:anchorId="52BC73E1" wp14:editId="25ED3D79">
              <wp:simplePos x="0" y="0"/>
              <wp:positionH relativeFrom="page">
                <wp:posOffset>0</wp:posOffset>
              </wp:positionH>
              <wp:positionV relativeFrom="page">
                <wp:posOffset>190500</wp:posOffset>
              </wp:positionV>
              <wp:extent cx="7560945" cy="273685"/>
              <wp:effectExtent l="0" t="0" r="1905" b="2540"/>
              <wp:wrapNone/>
              <wp:docPr id="8" name="MSIPCM3c744805b42042c4f8e4d93f" descr="{&quot;HashCode&quot;:-362150897,&quot;Height&quot;:842.0,&quot;Width&quot;:595.0,&quot;Placement&quot;:&quot;Head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7D54C" w14:textId="19A93701" w:rsidR="008A036F" w:rsidRPr="004400A7" w:rsidRDefault="008A036F" w:rsidP="004400A7">
                          <w:pPr>
                            <w:spacing w:before="0" w:after="0"/>
                            <w:jc w:val="center"/>
                            <w:rPr>
                              <w:rFonts w:cs="Calibri"/>
                              <w:color w:val="000000"/>
                              <w:sz w:val="1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BC73E1" id="_x0000_t202" coordsize="21600,21600" o:spt="202" path="m,l,21600r21600,l21600,xe">
              <v:stroke joinstyle="miter"/>
              <v:path gradientshapeok="t" o:connecttype="rect"/>
            </v:shapetype>
            <v:shape id="MSIPCM3c744805b42042c4f8e4d93f" o:spid="_x0000_s1031" type="#_x0000_t202" alt="{&quot;HashCode&quot;:-362150897,&quot;Height&quot;:842.0,&quot;Width&quot;:595.0,&quot;Placement&quot;:&quot;Header&quot;,&quot;Index&quot;:&quot;Primary&quot;,&quot;Section&quot;:2,&quot;Top&quot;:0.0,&quot;Left&quot;:0.0}" style="position:absolute;left:0;text-align:left;margin-left:0;margin-top:15pt;width:595.35pt;height:21.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" o:allowincell="f" filled="f" stroked="f">
              <v:textbox inset=",0,,0">
                <w:txbxContent>
                  <w:p w14:paraId="4B67D54C" w14:textId="19A93701" w:rsidR="008A036F" w:rsidRPr="004400A7" w:rsidRDefault="008A036F" w:rsidP="004400A7">
                    <w:pPr>
                      <w:spacing w:before="0" w:after="0"/>
                      <w:jc w:val="center"/>
                      <w:rPr>
                        <w:rFonts w:cs="Calibri"/>
                        <w:color w:val="000000"/>
                        <w:sz w:val="1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216D"/>
    <w:multiLevelType w:val="multilevel"/>
    <w:tmpl w:val="22ACAD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0444EA4A"/>
    <w:lvl w:ilvl="0">
      <w:start w:val="1"/>
      <w:numFmt w:val="bullet"/>
      <w:pStyle w:val="Greenbullet-casestudytables"/>
      <w:lvlText w:val=""/>
      <w:lvlJc w:val="left"/>
      <w:pPr>
        <w:ind w:left="680" w:hanging="396"/>
      </w:pPr>
      <w:rPr>
        <w:rFonts w:ascii="Symbol" w:hAnsi="Symbol" w:hint="default"/>
        <w:color w:val="0F7B7D"/>
        <w:sz w:val="18"/>
        <w:szCs w:val="18"/>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208C5CF5"/>
    <w:multiLevelType w:val="hybridMultilevel"/>
    <w:tmpl w:val="C3681D24"/>
    <w:lvl w:ilvl="0" w:tplc="6AEEB2C4">
      <w:start w:val="1"/>
      <w:numFmt w:val="lowerLetter"/>
      <w:pStyle w:val="Sub-lista"/>
      <w:lvlText w:val="(%1)"/>
      <w:lvlJc w:val="left"/>
      <w:pPr>
        <w:ind w:left="757" w:hanging="360"/>
      </w:pPr>
      <w:rPr>
        <w:rFonts w:ascii="Calibri" w:hAnsi="Calibri" w:hint="default"/>
        <w:b w:val="0"/>
        <w:bCs w:val="0"/>
        <w:i w:val="0"/>
        <w:color w:val="0F7B7D"/>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4" w15:restartNumberingAfterBreak="0">
    <w:nsid w:val="2E6F201E"/>
    <w:multiLevelType w:val="multilevel"/>
    <w:tmpl w:val="C7440BB4"/>
    <w:numStyleLink w:val="Style2"/>
  </w:abstractNum>
  <w:abstractNum w:abstractNumId="15" w15:restartNumberingAfterBreak="0">
    <w:nsid w:val="31AC5BCC"/>
    <w:multiLevelType w:val="multilevel"/>
    <w:tmpl w:val="5D10B396"/>
    <w:lvl w:ilvl="0">
      <w:start w:val="1"/>
      <w:numFmt w:val="decimal"/>
      <w:lvlText w:val="%1"/>
      <w:lvlJc w:val="left"/>
      <w:pPr>
        <w:tabs>
          <w:tab w:val="num" w:pos="720"/>
        </w:tabs>
        <w:ind w:left="720" w:hanging="720"/>
      </w:pPr>
      <w:rPr>
        <w:rFonts w:ascii="Arial" w:hAnsi="Arial" w:cs="Arial" w:hint="default"/>
        <w:i w:val="0"/>
        <w:iCs w:val="0"/>
      </w:rPr>
    </w:lvl>
    <w:lvl w:ilvl="1">
      <w:start w:val="1"/>
      <w:numFmt w:val="decimal"/>
      <w:lvlText w:val="%1.%2"/>
      <w:lvlJc w:val="left"/>
      <w:pPr>
        <w:tabs>
          <w:tab w:val="num" w:pos="1440"/>
        </w:tabs>
        <w:ind w:left="1440" w:hanging="720"/>
      </w:pPr>
    </w:lvl>
    <w:lvl w:ilvl="2">
      <w:start w:val="1"/>
      <w:numFmt w:val="decimal"/>
      <w:lvlText w:val="%1.%2.%3"/>
      <w:lvlJc w:val="left"/>
      <w:pPr>
        <w:tabs>
          <w:tab w:val="num" w:pos="2410"/>
        </w:tabs>
        <w:ind w:left="2410" w:hanging="970"/>
      </w:pPr>
    </w:lvl>
    <w:lvl w:ilvl="3">
      <w:start w:val="1"/>
      <w:numFmt w:val="decimal"/>
      <w:lvlText w:val="%1.%2.%3.%4"/>
      <w:lvlJc w:val="left"/>
      <w:pPr>
        <w:tabs>
          <w:tab w:val="num" w:pos="3572"/>
        </w:tabs>
        <w:ind w:left="3572" w:hanging="1162"/>
      </w:pPr>
    </w:lvl>
    <w:lvl w:ilvl="4">
      <w:start w:val="1"/>
      <w:numFmt w:val="decimal"/>
      <w:lvlText w:val="%1.%2.%3.%4.%5"/>
      <w:lvlJc w:val="left"/>
      <w:pPr>
        <w:tabs>
          <w:tab w:val="num" w:pos="4876"/>
        </w:tabs>
        <w:ind w:left="4876" w:hanging="1304"/>
      </w:pPr>
    </w:lvl>
    <w:lvl w:ilvl="5">
      <w:start w:val="1"/>
      <w:numFmt w:val="decimal"/>
      <w:lvlText w:val="(%6)"/>
      <w:lvlJc w:val="left"/>
      <w:pPr>
        <w:tabs>
          <w:tab w:val="num" w:pos="2160"/>
        </w:tabs>
        <w:ind w:left="2160" w:hanging="363"/>
      </w:pPr>
    </w:lvl>
    <w:lvl w:ilvl="6">
      <w:start w:val="1"/>
      <w:numFmt w:val="lowerRoman"/>
      <w:lvlText w:val="%7)"/>
      <w:lvlJc w:val="left"/>
      <w:pPr>
        <w:tabs>
          <w:tab w:val="num" w:pos="2880"/>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16"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7"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5" w15:restartNumberingAfterBreak="0">
    <w:nsid w:val="48D028D9"/>
    <w:multiLevelType w:val="hybridMultilevel"/>
    <w:tmpl w:val="EAA65F2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6" w15:restartNumberingAfterBreak="0">
    <w:nsid w:val="4922625C"/>
    <w:multiLevelType w:val="hybridMultilevel"/>
    <w:tmpl w:val="19DC714A"/>
    <w:lvl w:ilvl="0" w:tplc="96B05950">
      <w:start w:val="1"/>
      <w:numFmt w:val="lowerLetter"/>
      <w:lvlText w:val="(%1)"/>
      <w:lvlJc w:val="left"/>
      <w:pPr>
        <w:ind w:left="757" w:hanging="360"/>
      </w:pPr>
      <w:rPr>
        <w:rFonts w:hint="default"/>
        <w:b w:val="0"/>
        <w:bCs w:val="0"/>
        <w:i w:val="0"/>
        <w:color w:val="0F7B7D"/>
        <w:sz w:val="20"/>
        <w:szCs w:val="20"/>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7" w15:restartNumberingAfterBreak="0">
    <w:nsid w:val="49366D11"/>
    <w:multiLevelType w:val="multilevel"/>
    <w:tmpl w:val="C31EE2D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30"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CA15D9C"/>
    <w:multiLevelType w:val="multilevel"/>
    <w:tmpl w:val="E866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5"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9B80E27"/>
    <w:multiLevelType w:val="hybridMultilevel"/>
    <w:tmpl w:val="2A64978A"/>
    <w:lvl w:ilvl="0" w:tplc="2EA49B0E">
      <w:start w:val="1"/>
      <w:numFmt w:val="lowerLetter"/>
      <w:lvlText w:val="%1."/>
      <w:lvlJc w:val="left"/>
      <w:pPr>
        <w:ind w:left="1154" w:hanging="360"/>
      </w:pPr>
      <w:rPr>
        <w:rFonts w:ascii="Calibri" w:eastAsiaTheme="minorEastAsia" w:hAnsi="Calibri" w:cstheme="minorBidi"/>
      </w:rPr>
    </w:lvl>
    <w:lvl w:ilvl="1" w:tplc="14090019" w:tentative="1">
      <w:start w:val="1"/>
      <w:numFmt w:val="lowerLetter"/>
      <w:lvlText w:val="%2."/>
      <w:lvlJc w:val="left"/>
      <w:pPr>
        <w:ind w:left="1874" w:hanging="360"/>
      </w:pPr>
    </w:lvl>
    <w:lvl w:ilvl="2" w:tplc="1409001B" w:tentative="1">
      <w:start w:val="1"/>
      <w:numFmt w:val="lowerRoman"/>
      <w:lvlText w:val="%3."/>
      <w:lvlJc w:val="right"/>
      <w:pPr>
        <w:ind w:left="2594" w:hanging="180"/>
      </w:pPr>
    </w:lvl>
    <w:lvl w:ilvl="3" w:tplc="1409000F" w:tentative="1">
      <w:start w:val="1"/>
      <w:numFmt w:val="decimal"/>
      <w:lvlText w:val="%4."/>
      <w:lvlJc w:val="left"/>
      <w:pPr>
        <w:ind w:left="3314" w:hanging="360"/>
      </w:pPr>
    </w:lvl>
    <w:lvl w:ilvl="4" w:tplc="14090019" w:tentative="1">
      <w:start w:val="1"/>
      <w:numFmt w:val="lowerLetter"/>
      <w:lvlText w:val="%5."/>
      <w:lvlJc w:val="left"/>
      <w:pPr>
        <w:ind w:left="4034" w:hanging="360"/>
      </w:pPr>
    </w:lvl>
    <w:lvl w:ilvl="5" w:tplc="1409001B" w:tentative="1">
      <w:start w:val="1"/>
      <w:numFmt w:val="lowerRoman"/>
      <w:lvlText w:val="%6."/>
      <w:lvlJc w:val="right"/>
      <w:pPr>
        <w:ind w:left="4754" w:hanging="180"/>
      </w:pPr>
    </w:lvl>
    <w:lvl w:ilvl="6" w:tplc="1409000F" w:tentative="1">
      <w:start w:val="1"/>
      <w:numFmt w:val="decimal"/>
      <w:lvlText w:val="%7."/>
      <w:lvlJc w:val="left"/>
      <w:pPr>
        <w:ind w:left="5474" w:hanging="360"/>
      </w:pPr>
    </w:lvl>
    <w:lvl w:ilvl="7" w:tplc="14090019" w:tentative="1">
      <w:start w:val="1"/>
      <w:numFmt w:val="lowerLetter"/>
      <w:lvlText w:val="%8."/>
      <w:lvlJc w:val="left"/>
      <w:pPr>
        <w:ind w:left="6194" w:hanging="360"/>
      </w:pPr>
    </w:lvl>
    <w:lvl w:ilvl="8" w:tplc="1409001B" w:tentative="1">
      <w:start w:val="1"/>
      <w:numFmt w:val="lowerRoman"/>
      <w:lvlText w:val="%9."/>
      <w:lvlJc w:val="right"/>
      <w:pPr>
        <w:ind w:left="6914" w:hanging="180"/>
      </w:pPr>
    </w:lvl>
  </w:abstractNum>
  <w:abstractNum w:abstractNumId="37" w15:restartNumberingAfterBreak="0">
    <w:nsid w:val="6C042717"/>
    <w:multiLevelType w:val="multilevel"/>
    <w:tmpl w:val="DCDEB9D0"/>
    <w:numStyleLink w:val="Style1"/>
  </w:abstractNum>
  <w:abstractNum w:abstractNumId="38"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0"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544101D"/>
    <w:multiLevelType w:val="hybridMultilevel"/>
    <w:tmpl w:val="30B4D17E"/>
    <w:lvl w:ilvl="0" w:tplc="4A7A7798">
      <w:start w:val="1"/>
      <w:numFmt w:val="lowerLetter"/>
      <w:lvlText w:val="(%1)"/>
      <w:lvlJc w:val="left"/>
      <w:pPr>
        <w:ind w:left="1154" w:hanging="360"/>
      </w:pPr>
      <w:rPr>
        <w:rFonts w:ascii="Calibri" w:hAnsi="Calibri" w:hint="default"/>
        <w:b w:val="0"/>
        <w:bCs w:val="0"/>
        <w:i w:val="0"/>
        <w:color w:val="0F7B7D"/>
        <w:sz w:val="20"/>
        <w:szCs w:val="20"/>
      </w:rPr>
    </w:lvl>
    <w:lvl w:ilvl="1" w:tplc="14090019" w:tentative="1">
      <w:start w:val="1"/>
      <w:numFmt w:val="lowerLetter"/>
      <w:lvlText w:val="%2."/>
      <w:lvlJc w:val="left"/>
      <w:pPr>
        <w:ind w:left="1874" w:hanging="360"/>
      </w:pPr>
    </w:lvl>
    <w:lvl w:ilvl="2" w:tplc="1409001B" w:tentative="1">
      <w:start w:val="1"/>
      <w:numFmt w:val="lowerRoman"/>
      <w:lvlText w:val="%3."/>
      <w:lvlJc w:val="right"/>
      <w:pPr>
        <w:ind w:left="2594" w:hanging="180"/>
      </w:pPr>
    </w:lvl>
    <w:lvl w:ilvl="3" w:tplc="1409000F" w:tentative="1">
      <w:start w:val="1"/>
      <w:numFmt w:val="decimal"/>
      <w:lvlText w:val="%4."/>
      <w:lvlJc w:val="left"/>
      <w:pPr>
        <w:ind w:left="3314" w:hanging="360"/>
      </w:pPr>
    </w:lvl>
    <w:lvl w:ilvl="4" w:tplc="14090019" w:tentative="1">
      <w:start w:val="1"/>
      <w:numFmt w:val="lowerLetter"/>
      <w:lvlText w:val="%5."/>
      <w:lvlJc w:val="left"/>
      <w:pPr>
        <w:ind w:left="4034" w:hanging="360"/>
      </w:pPr>
    </w:lvl>
    <w:lvl w:ilvl="5" w:tplc="1409001B" w:tentative="1">
      <w:start w:val="1"/>
      <w:numFmt w:val="lowerRoman"/>
      <w:lvlText w:val="%6."/>
      <w:lvlJc w:val="right"/>
      <w:pPr>
        <w:ind w:left="4754" w:hanging="180"/>
      </w:pPr>
    </w:lvl>
    <w:lvl w:ilvl="6" w:tplc="1409000F" w:tentative="1">
      <w:start w:val="1"/>
      <w:numFmt w:val="decimal"/>
      <w:lvlText w:val="%7."/>
      <w:lvlJc w:val="left"/>
      <w:pPr>
        <w:ind w:left="5474" w:hanging="360"/>
      </w:pPr>
    </w:lvl>
    <w:lvl w:ilvl="7" w:tplc="14090019" w:tentative="1">
      <w:start w:val="1"/>
      <w:numFmt w:val="lowerLetter"/>
      <w:lvlText w:val="%8."/>
      <w:lvlJc w:val="left"/>
      <w:pPr>
        <w:ind w:left="6194" w:hanging="360"/>
      </w:pPr>
    </w:lvl>
    <w:lvl w:ilvl="8" w:tplc="1409001B" w:tentative="1">
      <w:start w:val="1"/>
      <w:numFmt w:val="lowerRoman"/>
      <w:lvlText w:val="%9."/>
      <w:lvlJc w:val="right"/>
      <w:pPr>
        <w:ind w:left="6914" w:hanging="180"/>
      </w:pPr>
    </w:lvl>
  </w:abstractNum>
  <w:abstractNum w:abstractNumId="4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98751B"/>
    <w:multiLevelType w:val="hybridMultilevel"/>
    <w:tmpl w:val="1F72DB42"/>
    <w:lvl w:ilvl="0" w:tplc="FD72BBC0">
      <w:start w:val="1"/>
      <w:numFmt w:val="lowerLetter"/>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6"/>
  </w:num>
  <w:num w:numId="2">
    <w:abstractNumId w:val="29"/>
  </w:num>
  <w:num w:numId="3">
    <w:abstractNumId w:val="44"/>
  </w:num>
  <w:num w:numId="4">
    <w:abstractNumId w:val="21"/>
  </w:num>
  <w:num w:numId="5">
    <w:abstractNumId w:val="13"/>
  </w:num>
  <w:num w:numId="6">
    <w:abstractNumId w:val="8"/>
  </w:num>
  <w:num w:numId="7">
    <w:abstractNumId w:val="24"/>
  </w:num>
  <w:num w:numId="8">
    <w:abstractNumId w:val="23"/>
  </w:num>
  <w:num w:numId="9">
    <w:abstractNumId w:val="4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34"/>
  </w:num>
  <w:num w:numId="13">
    <w:abstractNumId w:val="12"/>
  </w:num>
  <w:num w:numId="14">
    <w:abstractNumId w:val="37"/>
  </w:num>
  <w:num w:numId="15">
    <w:abstractNumId w:val="22"/>
  </w:num>
  <w:num w:numId="16">
    <w:abstractNumId w:val="11"/>
  </w:num>
  <w:num w:numId="17">
    <w:abstractNumId w:val="35"/>
  </w:num>
  <w:num w:numId="18">
    <w:abstractNumId w:val="30"/>
  </w:num>
  <w:num w:numId="19">
    <w:abstractNumId w:val="38"/>
  </w:num>
  <w:num w:numId="20">
    <w:abstractNumId w:val="14"/>
  </w:num>
  <w:num w:numId="21">
    <w:abstractNumId w:val="31"/>
  </w:num>
  <w:num w:numId="22">
    <w:abstractNumId w:val="5"/>
  </w:num>
  <w:num w:numId="23">
    <w:abstractNumId w:val="28"/>
  </w:num>
  <w:num w:numId="24">
    <w:abstractNumId w:val="17"/>
  </w:num>
  <w:num w:numId="25">
    <w:abstractNumId w:val="40"/>
  </w:num>
  <w:num w:numId="26">
    <w:abstractNumId w:val="33"/>
  </w:num>
  <w:num w:numId="27">
    <w:abstractNumId w:val="1"/>
  </w:num>
  <w:num w:numId="28">
    <w:abstractNumId w:val="19"/>
  </w:num>
  <w:num w:numId="29">
    <w:abstractNumId w:val="9"/>
  </w:num>
  <w:num w:numId="30">
    <w:abstractNumId w:val="4"/>
  </w:num>
  <w:num w:numId="31">
    <w:abstractNumId w:val="3"/>
  </w:num>
  <w:num w:numId="32">
    <w:abstractNumId w:val="6"/>
  </w:num>
  <w:num w:numId="33">
    <w:abstractNumId w:val="10"/>
  </w:num>
  <w:num w:numId="34">
    <w:abstractNumId w:val="20"/>
  </w:num>
  <w:num w:numId="35">
    <w:abstractNumId w:val="18"/>
  </w:num>
  <w:num w:numId="36">
    <w:abstractNumId w:val="7"/>
  </w:num>
  <w:num w:numId="37">
    <w:abstractNumId w:val="39"/>
  </w:num>
  <w:num w:numId="38">
    <w:abstractNumId w:val="0"/>
  </w:num>
  <w:num w:numId="39">
    <w:abstractNumId w:val="32"/>
  </w:num>
  <w:num w:numId="40">
    <w:abstractNumId w:val="25"/>
  </w:num>
  <w:num w:numId="41">
    <w:abstractNumId w:val="27"/>
  </w:num>
  <w:num w:numId="42">
    <w:abstractNumId w:val="36"/>
  </w:num>
  <w:num w:numId="43">
    <w:abstractNumId w:val="41"/>
  </w:num>
  <w:num w:numId="44">
    <w:abstractNumId w:val="43"/>
  </w:num>
  <w:num w:numId="45">
    <w:abstractNumId w:val="26"/>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EA2"/>
    <w:rsid w:val="00000792"/>
    <w:rsid w:val="00000F04"/>
    <w:rsid w:val="00002F44"/>
    <w:rsid w:val="00003C4F"/>
    <w:rsid w:val="00004E0A"/>
    <w:rsid w:val="00004FD3"/>
    <w:rsid w:val="00006DF5"/>
    <w:rsid w:val="00006F95"/>
    <w:rsid w:val="00007023"/>
    <w:rsid w:val="0000709F"/>
    <w:rsid w:val="000071D6"/>
    <w:rsid w:val="000072C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0DA1"/>
    <w:rsid w:val="00021910"/>
    <w:rsid w:val="00022E8D"/>
    <w:rsid w:val="0002348A"/>
    <w:rsid w:val="00023881"/>
    <w:rsid w:val="00023BDA"/>
    <w:rsid w:val="000245A2"/>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1F6C"/>
    <w:rsid w:val="0004205F"/>
    <w:rsid w:val="000423C6"/>
    <w:rsid w:val="00042751"/>
    <w:rsid w:val="00042EDB"/>
    <w:rsid w:val="00044A50"/>
    <w:rsid w:val="00044C65"/>
    <w:rsid w:val="000458C7"/>
    <w:rsid w:val="00045991"/>
    <w:rsid w:val="00045E5C"/>
    <w:rsid w:val="00046288"/>
    <w:rsid w:val="00047941"/>
    <w:rsid w:val="00050329"/>
    <w:rsid w:val="00050A22"/>
    <w:rsid w:val="00050E27"/>
    <w:rsid w:val="00051305"/>
    <w:rsid w:val="0005144F"/>
    <w:rsid w:val="00051AF1"/>
    <w:rsid w:val="00051D42"/>
    <w:rsid w:val="000538A1"/>
    <w:rsid w:val="00053CC1"/>
    <w:rsid w:val="00055375"/>
    <w:rsid w:val="00056319"/>
    <w:rsid w:val="000564E7"/>
    <w:rsid w:val="00056770"/>
    <w:rsid w:val="00057386"/>
    <w:rsid w:val="00057EEF"/>
    <w:rsid w:val="000614BD"/>
    <w:rsid w:val="000619CB"/>
    <w:rsid w:val="00062387"/>
    <w:rsid w:val="0006267B"/>
    <w:rsid w:val="000640F0"/>
    <w:rsid w:val="0006434D"/>
    <w:rsid w:val="000643A1"/>
    <w:rsid w:val="00064679"/>
    <w:rsid w:val="00064A13"/>
    <w:rsid w:val="00064AF4"/>
    <w:rsid w:val="00064DB1"/>
    <w:rsid w:val="00065BA3"/>
    <w:rsid w:val="00065D3B"/>
    <w:rsid w:val="000667E9"/>
    <w:rsid w:val="00066F14"/>
    <w:rsid w:val="00067128"/>
    <w:rsid w:val="000675CD"/>
    <w:rsid w:val="00067872"/>
    <w:rsid w:val="000678AC"/>
    <w:rsid w:val="00067D25"/>
    <w:rsid w:val="000703B2"/>
    <w:rsid w:val="00070FBF"/>
    <w:rsid w:val="000711EE"/>
    <w:rsid w:val="0007180E"/>
    <w:rsid w:val="00071AE4"/>
    <w:rsid w:val="00071CB5"/>
    <w:rsid w:val="00071CCB"/>
    <w:rsid w:val="00071D03"/>
    <w:rsid w:val="0007232B"/>
    <w:rsid w:val="000735A2"/>
    <w:rsid w:val="00073C2E"/>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225E"/>
    <w:rsid w:val="000924AD"/>
    <w:rsid w:val="00093CF2"/>
    <w:rsid w:val="00094344"/>
    <w:rsid w:val="00094A1D"/>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BD"/>
    <w:rsid w:val="000B36F9"/>
    <w:rsid w:val="000B4074"/>
    <w:rsid w:val="000B4732"/>
    <w:rsid w:val="000B4BCD"/>
    <w:rsid w:val="000B66DC"/>
    <w:rsid w:val="000B6D1F"/>
    <w:rsid w:val="000C062F"/>
    <w:rsid w:val="000C17E7"/>
    <w:rsid w:val="000C1CA8"/>
    <w:rsid w:val="000C3270"/>
    <w:rsid w:val="000C3CEE"/>
    <w:rsid w:val="000C5503"/>
    <w:rsid w:val="000C577E"/>
    <w:rsid w:val="000D04BA"/>
    <w:rsid w:val="000D0B6E"/>
    <w:rsid w:val="000D0D65"/>
    <w:rsid w:val="000D12E0"/>
    <w:rsid w:val="000D1944"/>
    <w:rsid w:val="000D1DD9"/>
    <w:rsid w:val="000D2172"/>
    <w:rsid w:val="000D293C"/>
    <w:rsid w:val="000D2BC1"/>
    <w:rsid w:val="000D31D6"/>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00"/>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2E29"/>
    <w:rsid w:val="0010486A"/>
    <w:rsid w:val="0010561C"/>
    <w:rsid w:val="00105C0F"/>
    <w:rsid w:val="00105E39"/>
    <w:rsid w:val="00106561"/>
    <w:rsid w:val="00106D63"/>
    <w:rsid w:val="001075F3"/>
    <w:rsid w:val="00107A01"/>
    <w:rsid w:val="00107C23"/>
    <w:rsid w:val="00107EED"/>
    <w:rsid w:val="00110307"/>
    <w:rsid w:val="00110C7F"/>
    <w:rsid w:val="00110EE2"/>
    <w:rsid w:val="001115EC"/>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138"/>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0794"/>
    <w:rsid w:val="00140FB0"/>
    <w:rsid w:val="00142B50"/>
    <w:rsid w:val="00143873"/>
    <w:rsid w:val="001439E9"/>
    <w:rsid w:val="00143C55"/>
    <w:rsid w:val="00143D1E"/>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102"/>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7BE"/>
    <w:rsid w:val="0018599C"/>
    <w:rsid w:val="001869EE"/>
    <w:rsid w:val="00186D00"/>
    <w:rsid w:val="0018743A"/>
    <w:rsid w:val="00190A57"/>
    <w:rsid w:val="00190B3F"/>
    <w:rsid w:val="0019122C"/>
    <w:rsid w:val="00191908"/>
    <w:rsid w:val="00192C21"/>
    <w:rsid w:val="00192DF3"/>
    <w:rsid w:val="0019301F"/>
    <w:rsid w:val="00193286"/>
    <w:rsid w:val="001937B8"/>
    <w:rsid w:val="00194BB7"/>
    <w:rsid w:val="00194CC5"/>
    <w:rsid w:val="001951B2"/>
    <w:rsid w:val="0019565D"/>
    <w:rsid w:val="00197564"/>
    <w:rsid w:val="00197EC2"/>
    <w:rsid w:val="00197ECE"/>
    <w:rsid w:val="001A1593"/>
    <w:rsid w:val="001A1CED"/>
    <w:rsid w:val="001A279B"/>
    <w:rsid w:val="001A2DC3"/>
    <w:rsid w:val="001A2E87"/>
    <w:rsid w:val="001A2EFC"/>
    <w:rsid w:val="001A3869"/>
    <w:rsid w:val="001A38C2"/>
    <w:rsid w:val="001A65C8"/>
    <w:rsid w:val="001A732E"/>
    <w:rsid w:val="001A7F30"/>
    <w:rsid w:val="001B06E2"/>
    <w:rsid w:val="001B103A"/>
    <w:rsid w:val="001B103D"/>
    <w:rsid w:val="001B1513"/>
    <w:rsid w:val="001B1767"/>
    <w:rsid w:val="001B20E6"/>
    <w:rsid w:val="001B2453"/>
    <w:rsid w:val="001B3D48"/>
    <w:rsid w:val="001B5AF9"/>
    <w:rsid w:val="001B6600"/>
    <w:rsid w:val="001B6B9B"/>
    <w:rsid w:val="001B6C27"/>
    <w:rsid w:val="001B7144"/>
    <w:rsid w:val="001B7B74"/>
    <w:rsid w:val="001B7E91"/>
    <w:rsid w:val="001C147E"/>
    <w:rsid w:val="001C151B"/>
    <w:rsid w:val="001C19E5"/>
    <w:rsid w:val="001C3800"/>
    <w:rsid w:val="001C3C7B"/>
    <w:rsid w:val="001C4255"/>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3102"/>
    <w:rsid w:val="001D488C"/>
    <w:rsid w:val="001D4CDF"/>
    <w:rsid w:val="001D4F88"/>
    <w:rsid w:val="001D578D"/>
    <w:rsid w:val="001D5818"/>
    <w:rsid w:val="001D653A"/>
    <w:rsid w:val="001D7DEE"/>
    <w:rsid w:val="001E02CB"/>
    <w:rsid w:val="001E14FD"/>
    <w:rsid w:val="001E180F"/>
    <w:rsid w:val="001E1C64"/>
    <w:rsid w:val="001E1CEC"/>
    <w:rsid w:val="001E1DC3"/>
    <w:rsid w:val="001E2ECB"/>
    <w:rsid w:val="001E4B64"/>
    <w:rsid w:val="001E5334"/>
    <w:rsid w:val="001E552A"/>
    <w:rsid w:val="001E57B9"/>
    <w:rsid w:val="001E6E8D"/>
    <w:rsid w:val="001E7EE4"/>
    <w:rsid w:val="001E7F76"/>
    <w:rsid w:val="001F0FAF"/>
    <w:rsid w:val="001F139F"/>
    <w:rsid w:val="001F1E45"/>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31B2"/>
    <w:rsid w:val="0020435B"/>
    <w:rsid w:val="00204533"/>
    <w:rsid w:val="00204F2D"/>
    <w:rsid w:val="00205566"/>
    <w:rsid w:val="00206178"/>
    <w:rsid w:val="002063AA"/>
    <w:rsid w:val="00210549"/>
    <w:rsid w:val="0021069E"/>
    <w:rsid w:val="00210804"/>
    <w:rsid w:val="0021088F"/>
    <w:rsid w:val="002113FE"/>
    <w:rsid w:val="00211737"/>
    <w:rsid w:val="0021181B"/>
    <w:rsid w:val="0021230F"/>
    <w:rsid w:val="002125B0"/>
    <w:rsid w:val="002125F6"/>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344"/>
    <w:rsid w:val="00225B4C"/>
    <w:rsid w:val="00225E1E"/>
    <w:rsid w:val="00226129"/>
    <w:rsid w:val="0022614D"/>
    <w:rsid w:val="00226AA2"/>
    <w:rsid w:val="00227218"/>
    <w:rsid w:val="0022770A"/>
    <w:rsid w:val="00227BEE"/>
    <w:rsid w:val="00227FB4"/>
    <w:rsid w:val="0023057E"/>
    <w:rsid w:val="00230681"/>
    <w:rsid w:val="002312BC"/>
    <w:rsid w:val="00233214"/>
    <w:rsid w:val="002337E5"/>
    <w:rsid w:val="00233C06"/>
    <w:rsid w:val="00233F24"/>
    <w:rsid w:val="00234ACC"/>
    <w:rsid w:val="00234BBB"/>
    <w:rsid w:val="00234F7C"/>
    <w:rsid w:val="002356F4"/>
    <w:rsid w:val="00235F02"/>
    <w:rsid w:val="00236D28"/>
    <w:rsid w:val="002378DD"/>
    <w:rsid w:val="00237FE4"/>
    <w:rsid w:val="00240656"/>
    <w:rsid w:val="00241610"/>
    <w:rsid w:val="00241671"/>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9FE"/>
    <w:rsid w:val="00256E44"/>
    <w:rsid w:val="00260919"/>
    <w:rsid w:val="002612FD"/>
    <w:rsid w:val="002613DC"/>
    <w:rsid w:val="00261755"/>
    <w:rsid w:val="00261AAA"/>
    <w:rsid w:val="00262097"/>
    <w:rsid w:val="00262D20"/>
    <w:rsid w:val="00262F4D"/>
    <w:rsid w:val="002634AB"/>
    <w:rsid w:val="002638E0"/>
    <w:rsid w:val="00263C19"/>
    <w:rsid w:val="00263E9F"/>
    <w:rsid w:val="00264F03"/>
    <w:rsid w:val="00264F8F"/>
    <w:rsid w:val="002655AE"/>
    <w:rsid w:val="0026591F"/>
    <w:rsid w:val="00265A65"/>
    <w:rsid w:val="002660F0"/>
    <w:rsid w:val="002675B6"/>
    <w:rsid w:val="00267A99"/>
    <w:rsid w:val="00270271"/>
    <w:rsid w:val="002709DD"/>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342"/>
    <w:rsid w:val="00285687"/>
    <w:rsid w:val="00287649"/>
    <w:rsid w:val="00287DAB"/>
    <w:rsid w:val="00287FB6"/>
    <w:rsid w:val="002900C5"/>
    <w:rsid w:val="002901E0"/>
    <w:rsid w:val="0029075B"/>
    <w:rsid w:val="00290BB1"/>
    <w:rsid w:val="00291BC1"/>
    <w:rsid w:val="002933CA"/>
    <w:rsid w:val="00293A8F"/>
    <w:rsid w:val="00294841"/>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2D89"/>
    <w:rsid w:val="002B3ED7"/>
    <w:rsid w:val="002B4778"/>
    <w:rsid w:val="002B48E6"/>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2CA6"/>
    <w:rsid w:val="002E342B"/>
    <w:rsid w:val="002E3601"/>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289C"/>
    <w:rsid w:val="002F34AE"/>
    <w:rsid w:val="002F3632"/>
    <w:rsid w:val="002F3AFB"/>
    <w:rsid w:val="002F3C41"/>
    <w:rsid w:val="002F4C8E"/>
    <w:rsid w:val="002F5076"/>
    <w:rsid w:val="002F529D"/>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6D8F"/>
    <w:rsid w:val="00317A33"/>
    <w:rsid w:val="00320339"/>
    <w:rsid w:val="00320CA3"/>
    <w:rsid w:val="00321214"/>
    <w:rsid w:val="003213D5"/>
    <w:rsid w:val="00323737"/>
    <w:rsid w:val="00323AD6"/>
    <w:rsid w:val="00323F27"/>
    <w:rsid w:val="003242EF"/>
    <w:rsid w:val="00325339"/>
    <w:rsid w:val="003255AA"/>
    <w:rsid w:val="003263DE"/>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107"/>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AC2"/>
    <w:rsid w:val="00366B08"/>
    <w:rsid w:val="00367496"/>
    <w:rsid w:val="003678BE"/>
    <w:rsid w:val="003700F8"/>
    <w:rsid w:val="00370949"/>
    <w:rsid w:val="0037243B"/>
    <w:rsid w:val="0037251C"/>
    <w:rsid w:val="0037272C"/>
    <w:rsid w:val="00372B9A"/>
    <w:rsid w:val="003731BF"/>
    <w:rsid w:val="00373AAE"/>
    <w:rsid w:val="00375287"/>
    <w:rsid w:val="00375791"/>
    <w:rsid w:val="00375826"/>
    <w:rsid w:val="00375994"/>
    <w:rsid w:val="003759F7"/>
    <w:rsid w:val="00375C59"/>
    <w:rsid w:val="00375E05"/>
    <w:rsid w:val="00376BB7"/>
    <w:rsid w:val="00376D7E"/>
    <w:rsid w:val="00376EEE"/>
    <w:rsid w:val="00377280"/>
    <w:rsid w:val="00377BA1"/>
    <w:rsid w:val="00377FF0"/>
    <w:rsid w:val="00380616"/>
    <w:rsid w:val="00381022"/>
    <w:rsid w:val="003813A6"/>
    <w:rsid w:val="003814B8"/>
    <w:rsid w:val="00382909"/>
    <w:rsid w:val="00382EE1"/>
    <w:rsid w:val="00384258"/>
    <w:rsid w:val="003846A0"/>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67EF"/>
    <w:rsid w:val="00397A28"/>
    <w:rsid w:val="00397E94"/>
    <w:rsid w:val="00397F05"/>
    <w:rsid w:val="003A0442"/>
    <w:rsid w:val="003A0899"/>
    <w:rsid w:val="003A1512"/>
    <w:rsid w:val="003A1D4C"/>
    <w:rsid w:val="003A1EB7"/>
    <w:rsid w:val="003A2056"/>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513"/>
    <w:rsid w:val="003B4B34"/>
    <w:rsid w:val="003B4CDA"/>
    <w:rsid w:val="003B4F2D"/>
    <w:rsid w:val="003B5BD9"/>
    <w:rsid w:val="003B64A3"/>
    <w:rsid w:val="003B6DB8"/>
    <w:rsid w:val="003B72B9"/>
    <w:rsid w:val="003C0887"/>
    <w:rsid w:val="003C08AF"/>
    <w:rsid w:val="003C09E9"/>
    <w:rsid w:val="003C2EDD"/>
    <w:rsid w:val="003C3220"/>
    <w:rsid w:val="003C3A47"/>
    <w:rsid w:val="003C3A79"/>
    <w:rsid w:val="003C3B31"/>
    <w:rsid w:val="003C48F2"/>
    <w:rsid w:val="003C5177"/>
    <w:rsid w:val="003C52B0"/>
    <w:rsid w:val="003C5911"/>
    <w:rsid w:val="003C5CDB"/>
    <w:rsid w:val="003C6465"/>
    <w:rsid w:val="003C65E4"/>
    <w:rsid w:val="003C6777"/>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606"/>
    <w:rsid w:val="003E5F7D"/>
    <w:rsid w:val="003E6520"/>
    <w:rsid w:val="003E67E7"/>
    <w:rsid w:val="003E6B3C"/>
    <w:rsid w:val="003E6B95"/>
    <w:rsid w:val="003E70FF"/>
    <w:rsid w:val="003E7F1B"/>
    <w:rsid w:val="003F0B41"/>
    <w:rsid w:val="003F1E39"/>
    <w:rsid w:val="003F229D"/>
    <w:rsid w:val="003F25F0"/>
    <w:rsid w:val="003F2D5B"/>
    <w:rsid w:val="003F3ADA"/>
    <w:rsid w:val="003F3C64"/>
    <w:rsid w:val="003F5AD2"/>
    <w:rsid w:val="003F5CA4"/>
    <w:rsid w:val="003F6D50"/>
    <w:rsid w:val="003F7006"/>
    <w:rsid w:val="003F7507"/>
    <w:rsid w:val="003F7C4C"/>
    <w:rsid w:val="003F7C72"/>
    <w:rsid w:val="003F7D10"/>
    <w:rsid w:val="00401000"/>
    <w:rsid w:val="004016C6"/>
    <w:rsid w:val="0040179A"/>
    <w:rsid w:val="00401856"/>
    <w:rsid w:val="004028A2"/>
    <w:rsid w:val="00402B16"/>
    <w:rsid w:val="00402FEB"/>
    <w:rsid w:val="00403344"/>
    <w:rsid w:val="00403C82"/>
    <w:rsid w:val="00404C44"/>
    <w:rsid w:val="00404EE8"/>
    <w:rsid w:val="0040510D"/>
    <w:rsid w:val="0040512D"/>
    <w:rsid w:val="00405D88"/>
    <w:rsid w:val="0040602F"/>
    <w:rsid w:val="00406AFB"/>
    <w:rsid w:val="00407382"/>
    <w:rsid w:val="0040791B"/>
    <w:rsid w:val="00407FE3"/>
    <w:rsid w:val="00411958"/>
    <w:rsid w:val="00411B2A"/>
    <w:rsid w:val="00412973"/>
    <w:rsid w:val="00412D42"/>
    <w:rsid w:val="00412DA4"/>
    <w:rsid w:val="00412EB6"/>
    <w:rsid w:val="0041351F"/>
    <w:rsid w:val="004137C8"/>
    <w:rsid w:val="00413BF9"/>
    <w:rsid w:val="00413C25"/>
    <w:rsid w:val="00415531"/>
    <w:rsid w:val="004160EB"/>
    <w:rsid w:val="00416318"/>
    <w:rsid w:val="00416330"/>
    <w:rsid w:val="004176C7"/>
    <w:rsid w:val="00417877"/>
    <w:rsid w:val="00417D9F"/>
    <w:rsid w:val="00420229"/>
    <w:rsid w:val="00420DBA"/>
    <w:rsid w:val="00421311"/>
    <w:rsid w:val="004223C1"/>
    <w:rsid w:val="00422E13"/>
    <w:rsid w:val="0042350F"/>
    <w:rsid w:val="00423599"/>
    <w:rsid w:val="0042384C"/>
    <w:rsid w:val="00423893"/>
    <w:rsid w:val="00423BC9"/>
    <w:rsid w:val="004255B4"/>
    <w:rsid w:val="00426766"/>
    <w:rsid w:val="004267D0"/>
    <w:rsid w:val="004279CA"/>
    <w:rsid w:val="00427A82"/>
    <w:rsid w:val="00427EA2"/>
    <w:rsid w:val="00427F6A"/>
    <w:rsid w:val="00430115"/>
    <w:rsid w:val="00430A4B"/>
    <w:rsid w:val="00431C46"/>
    <w:rsid w:val="004327E6"/>
    <w:rsid w:val="004329DC"/>
    <w:rsid w:val="00432AC6"/>
    <w:rsid w:val="00434C5E"/>
    <w:rsid w:val="00435765"/>
    <w:rsid w:val="004360B6"/>
    <w:rsid w:val="004362E5"/>
    <w:rsid w:val="00436356"/>
    <w:rsid w:val="004400A7"/>
    <w:rsid w:val="00440722"/>
    <w:rsid w:val="004425D9"/>
    <w:rsid w:val="00442785"/>
    <w:rsid w:val="00443244"/>
    <w:rsid w:val="00444751"/>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52"/>
    <w:rsid w:val="00454380"/>
    <w:rsid w:val="0045470C"/>
    <w:rsid w:val="004552C8"/>
    <w:rsid w:val="0045536C"/>
    <w:rsid w:val="00455A07"/>
    <w:rsid w:val="00455AEB"/>
    <w:rsid w:val="0045603C"/>
    <w:rsid w:val="00456053"/>
    <w:rsid w:val="00456068"/>
    <w:rsid w:val="00456896"/>
    <w:rsid w:val="00456ADA"/>
    <w:rsid w:val="00456B0D"/>
    <w:rsid w:val="00457135"/>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539"/>
    <w:rsid w:val="00475AFF"/>
    <w:rsid w:val="00475D30"/>
    <w:rsid w:val="004765F4"/>
    <w:rsid w:val="00476B4D"/>
    <w:rsid w:val="00476CBC"/>
    <w:rsid w:val="00476E6C"/>
    <w:rsid w:val="00477282"/>
    <w:rsid w:val="00477947"/>
    <w:rsid w:val="00480FA1"/>
    <w:rsid w:val="00481E90"/>
    <w:rsid w:val="00481FD7"/>
    <w:rsid w:val="00482D4E"/>
    <w:rsid w:val="00482DE5"/>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C91"/>
    <w:rsid w:val="00492F82"/>
    <w:rsid w:val="004943C2"/>
    <w:rsid w:val="00494918"/>
    <w:rsid w:val="00494C65"/>
    <w:rsid w:val="00494F0C"/>
    <w:rsid w:val="00495557"/>
    <w:rsid w:val="0049618D"/>
    <w:rsid w:val="004965EF"/>
    <w:rsid w:val="004969CC"/>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A7EEC"/>
    <w:rsid w:val="004B0E55"/>
    <w:rsid w:val="004B1199"/>
    <w:rsid w:val="004B16C4"/>
    <w:rsid w:val="004B1867"/>
    <w:rsid w:val="004B2A64"/>
    <w:rsid w:val="004B41DA"/>
    <w:rsid w:val="004B470D"/>
    <w:rsid w:val="004B4764"/>
    <w:rsid w:val="004B4846"/>
    <w:rsid w:val="004B5114"/>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9A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32B"/>
    <w:rsid w:val="00502A93"/>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41B7"/>
    <w:rsid w:val="00515277"/>
    <w:rsid w:val="005158C2"/>
    <w:rsid w:val="0051654C"/>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275E"/>
    <w:rsid w:val="00532CD9"/>
    <w:rsid w:val="0053402C"/>
    <w:rsid w:val="00534090"/>
    <w:rsid w:val="00534ABA"/>
    <w:rsid w:val="00535FFF"/>
    <w:rsid w:val="0053616F"/>
    <w:rsid w:val="005368AD"/>
    <w:rsid w:val="005370BC"/>
    <w:rsid w:val="00537B35"/>
    <w:rsid w:val="00537DE7"/>
    <w:rsid w:val="00537EC4"/>
    <w:rsid w:val="00537FE4"/>
    <w:rsid w:val="0054022E"/>
    <w:rsid w:val="0054027D"/>
    <w:rsid w:val="00541222"/>
    <w:rsid w:val="00541A8D"/>
    <w:rsid w:val="00543019"/>
    <w:rsid w:val="00544DA0"/>
    <w:rsid w:val="005454BD"/>
    <w:rsid w:val="005457E4"/>
    <w:rsid w:val="00546C49"/>
    <w:rsid w:val="00546CC1"/>
    <w:rsid w:val="0055010B"/>
    <w:rsid w:val="00550D59"/>
    <w:rsid w:val="0055110D"/>
    <w:rsid w:val="00551F81"/>
    <w:rsid w:val="0055210F"/>
    <w:rsid w:val="00552CD7"/>
    <w:rsid w:val="005533BE"/>
    <w:rsid w:val="00554B30"/>
    <w:rsid w:val="00554FFB"/>
    <w:rsid w:val="00556160"/>
    <w:rsid w:val="005568DE"/>
    <w:rsid w:val="00557A4A"/>
    <w:rsid w:val="00557C50"/>
    <w:rsid w:val="005606B6"/>
    <w:rsid w:val="005608D6"/>
    <w:rsid w:val="00560F19"/>
    <w:rsid w:val="00561CD7"/>
    <w:rsid w:val="00561E6B"/>
    <w:rsid w:val="005621D2"/>
    <w:rsid w:val="005621E0"/>
    <w:rsid w:val="0056253A"/>
    <w:rsid w:val="00562B7A"/>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48"/>
    <w:rsid w:val="00567992"/>
    <w:rsid w:val="00567C3C"/>
    <w:rsid w:val="005702F8"/>
    <w:rsid w:val="00571231"/>
    <w:rsid w:val="00571767"/>
    <w:rsid w:val="00571E44"/>
    <w:rsid w:val="00573E5D"/>
    <w:rsid w:val="00573E61"/>
    <w:rsid w:val="0057411B"/>
    <w:rsid w:val="00574525"/>
    <w:rsid w:val="00574778"/>
    <w:rsid w:val="0057498F"/>
    <w:rsid w:val="00574DE9"/>
    <w:rsid w:val="00575DF4"/>
    <w:rsid w:val="00576796"/>
    <w:rsid w:val="0057691F"/>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08D4"/>
    <w:rsid w:val="00591310"/>
    <w:rsid w:val="00591698"/>
    <w:rsid w:val="00593B87"/>
    <w:rsid w:val="00593C1C"/>
    <w:rsid w:val="00593E94"/>
    <w:rsid w:val="00593FEF"/>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C0"/>
    <w:rsid w:val="005B0EFB"/>
    <w:rsid w:val="005B1060"/>
    <w:rsid w:val="005B12B9"/>
    <w:rsid w:val="005B17C1"/>
    <w:rsid w:val="005B3737"/>
    <w:rsid w:val="005B3A42"/>
    <w:rsid w:val="005B5D40"/>
    <w:rsid w:val="005B5EFC"/>
    <w:rsid w:val="005B6412"/>
    <w:rsid w:val="005B6698"/>
    <w:rsid w:val="005B6893"/>
    <w:rsid w:val="005B68A7"/>
    <w:rsid w:val="005B6AC3"/>
    <w:rsid w:val="005C055E"/>
    <w:rsid w:val="005C0FA1"/>
    <w:rsid w:val="005C1615"/>
    <w:rsid w:val="005C1D0C"/>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5A3"/>
    <w:rsid w:val="005D2779"/>
    <w:rsid w:val="005D3242"/>
    <w:rsid w:val="005D610C"/>
    <w:rsid w:val="005D680B"/>
    <w:rsid w:val="005D74E7"/>
    <w:rsid w:val="005D7AE8"/>
    <w:rsid w:val="005D7F7B"/>
    <w:rsid w:val="005E187B"/>
    <w:rsid w:val="005E3BCD"/>
    <w:rsid w:val="005E4289"/>
    <w:rsid w:val="005E4A87"/>
    <w:rsid w:val="005E4DA5"/>
    <w:rsid w:val="005E503E"/>
    <w:rsid w:val="005E59C7"/>
    <w:rsid w:val="005E5A29"/>
    <w:rsid w:val="005E5E7B"/>
    <w:rsid w:val="005E6095"/>
    <w:rsid w:val="005E6A3F"/>
    <w:rsid w:val="005E6DB8"/>
    <w:rsid w:val="005E7228"/>
    <w:rsid w:val="005E7284"/>
    <w:rsid w:val="005E7BAC"/>
    <w:rsid w:val="005F0E5C"/>
    <w:rsid w:val="005F134E"/>
    <w:rsid w:val="005F1365"/>
    <w:rsid w:val="005F2C1F"/>
    <w:rsid w:val="005F2E44"/>
    <w:rsid w:val="005F365F"/>
    <w:rsid w:val="005F3690"/>
    <w:rsid w:val="005F3986"/>
    <w:rsid w:val="005F3D49"/>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355B"/>
    <w:rsid w:val="00604ACD"/>
    <w:rsid w:val="00604C15"/>
    <w:rsid w:val="00604DC2"/>
    <w:rsid w:val="006060C4"/>
    <w:rsid w:val="00607C35"/>
    <w:rsid w:val="00610525"/>
    <w:rsid w:val="00611777"/>
    <w:rsid w:val="0061189F"/>
    <w:rsid w:val="0061219B"/>
    <w:rsid w:val="00612D05"/>
    <w:rsid w:val="00613FB6"/>
    <w:rsid w:val="006140C6"/>
    <w:rsid w:val="00614134"/>
    <w:rsid w:val="00614241"/>
    <w:rsid w:val="0061428D"/>
    <w:rsid w:val="006152CA"/>
    <w:rsid w:val="00615411"/>
    <w:rsid w:val="0061599E"/>
    <w:rsid w:val="00615AC7"/>
    <w:rsid w:val="006162E6"/>
    <w:rsid w:val="006171A5"/>
    <w:rsid w:val="00620309"/>
    <w:rsid w:val="00620C7A"/>
    <w:rsid w:val="0062159D"/>
    <w:rsid w:val="00621680"/>
    <w:rsid w:val="00621EC5"/>
    <w:rsid w:val="00622377"/>
    <w:rsid w:val="006223E0"/>
    <w:rsid w:val="006224D0"/>
    <w:rsid w:val="00622BCE"/>
    <w:rsid w:val="00622E29"/>
    <w:rsid w:val="00623643"/>
    <w:rsid w:val="00624018"/>
    <w:rsid w:val="006240C4"/>
    <w:rsid w:val="00625304"/>
    <w:rsid w:val="0062581B"/>
    <w:rsid w:val="006261F4"/>
    <w:rsid w:val="0063164E"/>
    <w:rsid w:val="0063191D"/>
    <w:rsid w:val="00633120"/>
    <w:rsid w:val="00633488"/>
    <w:rsid w:val="00633581"/>
    <w:rsid w:val="006339AF"/>
    <w:rsid w:val="00633C47"/>
    <w:rsid w:val="006348F7"/>
    <w:rsid w:val="0063512D"/>
    <w:rsid w:val="00635377"/>
    <w:rsid w:val="006358FB"/>
    <w:rsid w:val="00635AE2"/>
    <w:rsid w:val="00635E1E"/>
    <w:rsid w:val="0063677C"/>
    <w:rsid w:val="00636972"/>
    <w:rsid w:val="00636B69"/>
    <w:rsid w:val="00636BC2"/>
    <w:rsid w:val="006404B1"/>
    <w:rsid w:val="006404D1"/>
    <w:rsid w:val="00640F43"/>
    <w:rsid w:val="006412CA"/>
    <w:rsid w:val="006420DA"/>
    <w:rsid w:val="00642A0A"/>
    <w:rsid w:val="006431FE"/>
    <w:rsid w:val="00643AC1"/>
    <w:rsid w:val="00643D62"/>
    <w:rsid w:val="00644A5E"/>
    <w:rsid w:val="00644A6C"/>
    <w:rsid w:val="00644D69"/>
    <w:rsid w:val="006457A8"/>
    <w:rsid w:val="00645CE9"/>
    <w:rsid w:val="00645EA0"/>
    <w:rsid w:val="00645F76"/>
    <w:rsid w:val="00646EB0"/>
    <w:rsid w:val="00646FD1"/>
    <w:rsid w:val="0064714D"/>
    <w:rsid w:val="0064727D"/>
    <w:rsid w:val="00647B32"/>
    <w:rsid w:val="00647C27"/>
    <w:rsid w:val="0065184A"/>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A62"/>
    <w:rsid w:val="00661ABA"/>
    <w:rsid w:val="00661BBB"/>
    <w:rsid w:val="00661E57"/>
    <w:rsid w:val="006629E4"/>
    <w:rsid w:val="00663783"/>
    <w:rsid w:val="00663E47"/>
    <w:rsid w:val="006644A7"/>
    <w:rsid w:val="00664BDE"/>
    <w:rsid w:val="00665286"/>
    <w:rsid w:val="0066556E"/>
    <w:rsid w:val="0066565B"/>
    <w:rsid w:val="00665C44"/>
    <w:rsid w:val="00666284"/>
    <w:rsid w:val="006667F3"/>
    <w:rsid w:val="00667AEA"/>
    <w:rsid w:val="006704FA"/>
    <w:rsid w:val="00670687"/>
    <w:rsid w:val="00670DC5"/>
    <w:rsid w:val="00671652"/>
    <w:rsid w:val="00671FAA"/>
    <w:rsid w:val="00674C0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5FE6"/>
    <w:rsid w:val="006871D0"/>
    <w:rsid w:val="0068751F"/>
    <w:rsid w:val="006900D1"/>
    <w:rsid w:val="00690297"/>
    <w:rsid w:val="006906BB"/>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488F"/>
    <w:rsid w:val="006B555F"/>
    <w:rsid w:val="006B6242"/>
    <w:rsid w:val="006B6C7C"/>
    <w:rsid w:val="006B6EA4"/>
    <w:rsid w:val="006B77BB"/>
    <w:rsid w:val="006B7F8F"/>
    <w:rsid w:val="006B7FC5"/>
    <w:rsid w:val="006C0132"/>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64FD"/>
    <w:rsid w:val="006C6766"/>
    <w:rsid w:val="006C78A6"/>
    <w:rsid w:val="006C7AB4"/>
    <w:rsid w:val="006D006B"/>
    <w:rsid w:val="006D1018"/>
    <w:rsid w:val="006D105C"/>
    <w:rsid w:val="006D30E7"/>
    <w:rsid w:val="006D38BF"/>
    <w:rsid w:val="006D48E7"/>
    <w:rsid w:val="006D4947"/>
    <w:rsid w:val="006D5F16"/>
    <w:rsid w:val="006D63AD"/>
    <w:rsid w:val="006D6764"/>
    <w:rsid w:val="006D67D9"/>
    <w:rsid w:val="006D6C93"/>
    <w:rsid w:val="006D7573"/>
    <w:rsid w:val="006E0340"/>
    <w:rsid w:val="006E06F9"/>
    <w:rsid w:val="006E07A9"/>
    <w:rsid w:val="006E0D91"/>
    <w:rsid w:val="006E1706"/>
    <w:rsid w:val="006E2730"/>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19A"/>
    <w:rsid w:val="00705345"/>
    <w:rsid w:val="0070638D"/>
    <w:rsid w:val="00706DBF"/>
    <w:rsid w:val="00707A59"/>
    <w:rsid w:val="0071046B"/>
    <w:rsid w:val="00710AC6"/>
    <w:rsid w:val="00710C1D"/>
    <w:rsid w:val="007110A3"/>
    <w:rsid w:val="00711108"/>
    <w:rsid w:val="00711213"/>
    <w:rsid w:val="007112A1"/>
    <w:rsid w:val="00711996"/>
    <w:rsid w:val="00711A11"/>
    <w:rsid w:val="00711B3B"/>
    <w:rsid w:val="00711BA3"/>
    <w:rsid w:val="00711C9D"/>
    <w:rsid w:val="00712B71"/>
    <w:rsid w:val="00712C3B"/>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6CB"/>
    <w:rsid w:val="00734B9A"/>
    <w:rsid w:val="0073564C"/>
    <w:rsid w:val="00735695"/>
    <w:rsid w:val="007360CB"/>
    <w:rsid w:val="00736A94"/>
    <w:rsid w:val="00737566"/>
    <w:rsid w:val="00741BA2"/>
    <w:rsid w:val="00741CF4"/>
    <w:rsid w:val="00741DCC"/>
    <w:rsid w:val="00741DE2"/>
    <w:rsid w:val="007421A1"/>
    <w:rsid w:val="007427FE"/>
    <w:rsid w:val="00742C51"/>
    <w:rsid w:val="00743445"/>
    <w:rsid w:val="00745149"/>
    <w:rsid w:val="00745E01"/>
    <w:rsid w:val="0074666B"/>
    <w:rsid w:val="007468D6"/>
    <w:rsid w:val="00746BFF"/>
    <w:rsid w:val="00746DF2"/>
    <w:rsid w:val="007473E1"/>
    <w:rsid w:val="00747897"/>
    <w:rsid w:val="00747E47"/>
    <w:rsid w:val="00750192"/>
    <w:rsid w:val="007504E1"/>
    <w:rsid w:val="00750544"/>
    <w:rsid w:val="00750804"/>
    <w:rsid w:val="007509AB"/>
    <w:rsid w:val="00751689"/>
    <w:rsid w:val="007524AA"/>
    <w:rsid w:val="00752DD5"/>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0D40"/>
    <w:rsid w:val="00781649"/>
    <w:rsid w:val="007823D6"/>
    <w:rsid w:val="0078254E"/>
    <w:rsid w:val="00782628"/>
    <w:rsid w:val="007826AB"/>
    <w:rsid w:val="007840E2"/>
    <w:rsid w:val="0078569F"/>
    <w:rsid w:val="00785803"/>
    <w:rsid w:val="00785EB4"/>
    <w:rsid w:val="0078609A"/>
    <w:rsid w:val="0078629B"/>
    <w:rsid w:val="00786F85"/>
    <w:rsid w:val="0078731A"/>
    <w:rsid w:val="00787487"/>
    <w:rsid w:val="007906F1"/>
    <w:rsid w:val="00790EDA"/>
    <w:rsid w:val="00791349"/>
    <w:rsid w:val="00791D85"/>
    <w:rsid w:val="00791DAF"/>
    <w:rsid w:val="007924CA"/>
    <w:rsid w:val="0079342B"/>
    <w:rsid w:val="00794CBF"/>
    <w:rsid w:val="00795365"/>
    <w:rsid w:val="0079567E"/>
    <w:rsid w:val="007961D5"/>
    <w:rsid w:val="00796A6F"/>
    <w:rsid w:val="00796C5D"/>
    <w:rsid w:val="00797B06"/>
    <w:rsid w:val="00797B9C"/>
    <w:rsid w:val="00797E81"/>
    <w:rsid w:val="007A0428"/>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2698"/>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3F55"/>
    <w:rsid w:val="007F422D"/>
    <w:rsid w:val="007F4DBA"/>
    <w:rsid w:val="007F519C"/>
    <w:rsid w:val="007F534D"/>
    <w:rsid w:val="007F54A2"/>
    <w:rsid w:val="007F54FE"/>
    <w:rsid w:val="007F5535"/>
    <w:rsid w:val="007F5D32"/>
    <w:rsid w:val="007F65A3"/>
    <w:rsid w:val="007F72DC"/>
    <w:rsid w:val="007F795F"/>
    <w:rsid w:val="0080069C"/>
    <w:rsid w:val="008006FD"/>
    <w:rsid w:val="0080148D"/>
    <w:rsid w:val="0080156B"/>
    <w:rsid w:val="00801A3A"/>
    <w:rsid w:val="00803CA3"/>
    <w:rsid w:val="00804114"/>
    <w:rsid w:val="00804634"/>
    <w:rsid w:val="008047E8"/>
    <w:rsid w:val="00804871"/>
    <w:rsid w:val="0080531E"/>
    <w:rsid w:val="00805C3D"/>
    <w:rsid w:val="00805E59"/>
    <w:rsid w:val="00806F1D"/>
    <w:rsid w:val="008077ED"/>
    <w:rsid w:val="00807B6F"/>
    <w:rsid w:val="00807E93"/>
    <w:rsid w:val="00810172"/>
    <w:rsid w:val="00810762"/>
    <w:rsid w:val="00810858"/>
    <w:rsid w:val="00810EFF"/>
    <w:rsid w:val="00811314"/>
    <w:rsid w:val="008116E5"/>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C68"/>
    <w:rsid w:val="00823F67"/>
    <w:rsid w:val="00824022"/>
    <w:rsid w:val="008243EC"/>
    <w:rsid w:val="0082483A"/>
    <w:rsid w:val="00824A81"/>
    <w:rsid w:val="008257B8"/>
    <w:rsid w:val="008260ED"/>
    <w:rsid w:val="0082699D"/>
    <w:rsid w:val="00826E6B"/>
    <w:rsid w:val="008275FD"/>
    <w:rsid w:val="00830BA1"/>
    <w:rsid w:val="00830EB2"/>
    <w:rsid w:val="00831652"/>
    <w:rsid w:val="0083202E"/>
    <w:rsid w:val="0083304F"/>
    <w:rsid w:val="008334C9"/>
    <w:rsid w:val="008335C4"/>
    <w:rsid w:val="00834122"/>
    <w:rsid w:val="00834AAD"/>
    <w:rsid w:val="008352C5"/>
    <w:rsid w:val="008358A6"/>
    <w:rsid w:val="008359FB"/>
    <w:rsid w:val="00835C56"/>
    <w:rsid w:val="008360FC"/>
    <w:rsid w:val="00836E81"/>
    <w:rsid w:val="008377C1"/>
    <w:rsid w:val="00837C90"/>
    <w:rsid w:val="00837EB1"/>
    <w:rsid w:val="0084042B"/>
    <w:rsid w:val="00840652"/>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625"/>
    <w:rsid w:val="008478ED"/>
    <w:rsid w:val="00851728"/>
    <w:rsid w:val="00851DFF"/>
    <w:rsid w:val="00853084"/>
    <w:rsid w:val="00853142"/>
    <w:rsid w:val="008537B8"/>
    <w:rsid w:val="008540A6"/>
    <w:rsid w:val="00854420"/>
    <w:rsid w:val="00854481"/>
    <w:rsid w:val="008567DD"/>
    <w:rsid w:val="00857591"/>
    <w:rsid w:val="00857B74"/>
    <w:rsid w:val="00857E88"/>
    <w:rsid w:val="0086063A"/>
    <w:rsid w:val="008612DB"/>
    <w:rsid w:val="00861B57"/>
    <w:rsid w:val="00862AC4"/>
    <w:rsid w:val="008633AC"/>
    <w:rsid w:val="008634E3"/>
    <w:rsid w:val="00864627"/>
    <w:rsid w:val="00864635"/>
    <w:rsid w:val="00864678"/>
    <w:rsid w:val="00864C1A"/>
    <w:rsid w:val="00865217"/>
    <w:rsid w:val="008656B4"/>
    <w:rsid w:val="008658AA"/>
    <w:rsid w:val="00865CBD"/>
    <w:rsid w:val="00866E37"/>
    <w:rsid w:val="00866F9E"/>
    <w:rsid w:val="008672E2"/>
    <w:rsid w:val="0086793D"/>
    <w:rsid w:val="00867B1C"/>
    <w:rsid w:val="00870098"/>
    <w:rsid w:val="00870425"/>
    <w:rsid w:val="008713D6"/>
    <w:rsid w:val="00871643"/>
    <w:rsid w:val="0087281D"/>
    <w:rsid w:val="008731B8"/>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42A"/>
    <w:rsid w:val="00885985"/>
    <w:rsid w:val="00886699"/>
    <w:rsid w:val="0088709A"/>
    <w:rsid w:val="008907AE"/>
    <w:rsid w:val="0089199F"/>
    <w:rsid w:val="00891C32"/>
    <w:rsid w:val="00891D7F"/>
    <w:rsid w:val="00892265"/>
    <w:rsid w:val="0089233E"/>
    <w:rsid w:val="0089330E"/>
    <w:rsid w:val="00893A8E"/>
    <w:rsid w:val="00893E27"/>
    <w:rsid w:val="008945F7"/>
    <w:rsid w:val="0089463D"/>
    <w:rsid w:val="0089554F"/>
    <w:rsid w:val="008955E6"/>
    <w:rsid w:val="00895B5F"/>
    <w:rsid w:val="0089607C"/>
    <w:rsid w:val="0089637C"/>
    <w:rsid w:val="00896712"/>
    <w:rsid w:val="00896870"/>
    <w:rsid w:val="008969BD"/>
    <w:rsid w:val="008A036F"/>
    <w:rsid w:val="008A13BD"/>
    <w:rsid w:val="008A1596"/>
    <w:rsid w:val="008A1EDF"/>
    <w:rsid w:val="008A2695"/>
    <w:rsid w:val="008A28B5"/>
    <w:rsid w:val="008A2DC9"/>
    <w:rsid w:val="008A2FF1"/>
    <w:rsid w:val="008A32D4"/>
    <w:rsid w:val="008A367F"/>
    <w:rsid w:val="008A37AF"/>
    <w:rsid w:val="008A3D62"/>
    <w:rsid w:val="008A448D"/>
    <w:rsid w:val="008A4A55"/>
    <w:rsid w:val="008A4B60"/>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1F8"/>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441"/>
    <w:rsid w:val="008C26D1"/>
    <w:rsid w:val="008C2B7F"/>
    <w:rsid w:val="008C36AC"/>
    <w:rsid w:val="008C4953"/>
    <w:rsid w:val="008C4C2A"/>
    <w:rsid w:val="008C4E44"/>
    <w:rsid w:val="008C566C"/>
    <w:rsid w:val="008C6255"/>
    <w:rsid w:val="008C642E"/>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49F8"/>
    <w:rsid w:val="008F5DE5"/>
    <w:rsid w:val="008F5E42"/>
    <w:rsid w:val="008F63B1"/>
    <w:rsid w:val="008F6973"/>
    <w:rsid w:val="008F6E6A"/>
    <w:rsid w:val="008F78FA"/>
    <w:rsid w:val="008F7AA7"/>
    <w:rsid w:val="00900947"/>
    <w:rsid w:val="00900EB8"/>
    <w:rsid w:val="00900FBA"/>
    <w:rsid w:val="00902E5B"/>
    <w:rsid w:val="00903E54"/>
    <w:rsid w:val="00903FD9"/>
    <w:rsid w:val="00904CF5"/>
    <w:rsid w:val="00905259"/>
    <w:rsid w:val="0090556C"/>
    <w:rsid w:val="00905633"/>
    <w:rsid w:val="00905EAE"/>
    <w:rsid w:val="009060C4"/>
    <w:rsid w:val="00906C91"/>
    <w:rsid w:val="00906C95"/>
    <w:rsid w:val="00907656"/>
    <w:rsid w:val="00907E47"/>
    <w:rsid w:val="009115EF"/>
    <w:rsid w:val="009116DD"/>
    <w:rsid w:val="00911B49"/>
    <w:rsid w:val="00912D1C"/>
    <w:rsid w:val="00913019"/>
    <w:rsid w:val="00913F1E"/>
    <w:rsid w:val="00913FB2"/>
    <w:rsid w:val="009140C4"/>
    <w:rsid w:val="009144A9"/>
    <w:rsid w:val="0091468B"/>
    <w:rsid w:val="00914694"/>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480"/>
    <w:rsid w:val="0094190D"/>
    <w:rsid w:val="00942354"/>
    <w:rsid w:val="00942681"/>
    <w:rsid w:val="00943A7E"/>
    <w:rsid w:val="00943D2A"/>
    <w:rsid w:val="00943E42"/>
    <w:rsid w:val="00943E5D"/>
    <w:rsid w:val="00944728"/>
    <w:rsid w:val="009453E8"/>
    <w:rsid w:val="00945492"/>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4E6"/>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66F"/>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2FB8"/>
    <w:rsid w:val="009840FD"/>
    <w:rsid w:val="00984701"/>
    <w:rsid w:val="00984847"/>
    <w:rsid w:val="00984BEC"/>
    <w:rsid w:val="00985EB8"/>
    <w:rsid w:val="00985FB3"/>
    <w:rsid w:val="0098606D"/>
    <w:rsid w:val="00986566"/>
    <w:rsid w:val="00986CC1"/>
    <w:rsid w:val="00986F4E"/>
    <w:rsid w:val="00987191"/>
    <w:rsid w:val="00987A5A"/>
    <w:rsid w:val="00987CB4"/>
    <w:rsid w:val="00987CD4"/>
    <w:rsid w:val="0099097E"/>
    <w:rsid w:val="00990B00"/>
    <w:rsid w:val="009921FC"/>
    <w:rsid w:val="0099272B"/>
    <w:rsid w:val="00992A0E"/>
    <w:rsid w:val="0099399E"/>
    <w:rsid w:val="0099413C"/>
    <w:rsid w:val="00994230"/>
    <w:rsid w:val="0099479E"/>
    <w:rsid w:val="009951D8"/>
    <w:rsid w:val="00995355"/>
    <w:rsid w:val="0099586F"/>
    <w:rsid w:val="00996697"/>
    <w:rsid w:val="00996CB5"/>
    <w:rsid w:val="0099719E"/>
    <w:rsid w:val="009A0169"/>
    <w:rsid w:val="009A1B56"/>
    <w:rsid w:val="009A25CD"/>
    <w:rsid w:val="009A3C93"/>
    <w:rsid w:val="009A3FD0"/>
    <w:rsid w:val="009A4F01"/>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385D"/>
    <w:rsid w:val="009B3E97"/>
    <w:rsid w:val="009B42B6"/>
    <w:rsid w:val="009B42CC"/>
    <w:rsid w:val="009B43D6"/>
    <w:rsid w:val="009B5081"/>
    <w:rsid w:val="009B6985"/>
    <w:rsid w:val="009B69B3"/>
    <w:rsid w:val="009B7011"/>
    <w:rsid w:val="009B71E4"/>
    <w:rsid w:val="009C0217"/>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581B"/>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1D7"/>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2ADB"/>
    <w:rsid w:val="00A539D1"/>
    <w:rsid w:val="00A54DAE"/>
    <w:rsid w:val="00A56D3B"/>
    <w:rsid w:val="00A57450"/>
    <w:rsid w:val="00A57479"/>
    <w:rsid w:val="00A57C08"/>
    <w:rsid w:val="00A57ECA"/>
    <w:rsid w:val="00A600D9"/>
    <w:rsid w:val="00A604CD"/>
    <w:rsid w:val="00A637A0"/>
    <w:rsid w:val="00A63ECD"/>
    <w:rsid w:val="00A64093"/>
    <w:rsid w:val="00A640EB"/>
    <w:rsid w:val="00A64815"/>
    <w:rsid w:val="00A65043"/>
    <w:rsid w:val="00A66C4E"/>
    <w:rsid w:val="00A66DF9"/>
    <w:rsid w:val="00A704E4"/>
    <w:rsid w:val="00A70D9B"/>
    <w:rsid w:val="00A7136A"/>
    <w:rsid w:val="00A71C44"/>
    <w:rsid w:val="00A72296"/>
    <w:rsid w:val="00A7388E"/>
    <w:rsid w:val="00A74544"/>
    <w:rsid w:val="00A74548"/>
    <w:rsid w:val="00A74DF2"/>
    <w:rsid w:val="00A74E4D"/>
    <w:rsid w:val="00A7592E"/>
    <w:rsid w:val="00A76C1F"/>
    <w:rsid w:val="00A803FC"/>
    <w:rsid w:val="00A8071A"/>
    <w:rsid w:val="00A80DD9"/>
    <w:rsid w:val="00A80FCA"/>
    <w:rsid w:val="00A81981"/>
    <w:rsid w:val="00A81CBC"/>
    <w:rsid w:val="00A82506"/>
    <w:rsid w:val="00A837CE"/>
    <w:rsid w:val="00A83DB5"/>
    <w:rsid w:val="00A83FBA"/>
    <w:rsid w:val="00A84636"/>
    <w:rsid w:val="00A84FE1"/>
    <w:rsid w:val="00A85080"/>
    <w:rsid w:val="00A85B25"/>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851"/>
    <w:rsid w:val="00AA0C3A"/>
    <w:rsid w:val="00AA1723"/>
    <w:rsid w:val="00AA190D"/>
    <w:rsid w:val="00AA1D55"/>
    <w:rsid w:val="00AA1FDD"/>
    <w:rsid w:val="00AA22C3"/>
    <w:rsid w:val="00AA230D"/>
    <w:rsid w:val="00AA4941"/>
    <w:rsid w:val="00AA49E9"/>
    <w:rsid w:val="00AA5475"/>
    <w:rsid w:val="00AA5876"/>
    <w:rsid w:val="00AA6A8A"/>
    <w:rsid w:val="00AA6DD8"/>
    <w:rsid w:val="00AA6FA3"/>
    <w:rsid w:val="00AA70BB"/>
    <w:rsid w:val="00AA757C"/>
    <w:rsid w:val="00AA7C57"/>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16"/>
    <w:rsid w:val="00AC26FE"/>
    <w:rsid w:val="00AC350D"/>
    <w:rsid w:val="00AC3568"/>
    <w:rsid w:val="00AC3CF2"/>
    <w:rsid w:val="00AC3D62"/>
    <w:rsid w:val="00AC47EC"/>
    <w:rsid w:val="00AC4E5D"/>
    <w:rsid w:val="00AC6C53"/>
    <w:rsid w:val="00AC6E85"/>
    <w:rsid w:val="00AC7249"/>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0E04"/>
    <w:rsid w:val="00AE184D"/>
    <w:rsid w:val="00AE1C03"/>
    <w:rsid w:val="00AE23E3"/>
    <w:rsid w:val="00AE2F65"/>
    <w:rsid w:val="00AE317E"/>
    <w:rsid w:val="00AE35A5"/>
    <w:rsid w:val="00AE4DA0"/>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43C"/>
    <w:rsid w:val="00B315BB"/>
    <w:rsid w:val="00B31977"/>
    <w:rsid w:val="00B3235A"/>
    <w:rsid w:val="00B32A26"/>
    <w:rsid w:val="00B333FE"/>
    <w:rsid w:val="00B3382B"/>
    <w:rsid w:val="00B35094"/>
    <w:rsid w:val="00B350F0"/>
    <w:rsid w:val="00B357AC"/>
    <w:rsid w:val="00B35992"/>
    <w:rsid w:val="00B35AF1"/>
    <w:rsid w:val="00B35E4B"/>
    <w:rsid w:val="00B35FCC"/>
    <w:rsid w:val="00B36518"/>
    <w:rsid w:val="00B378CC"/>
    <w:rsid w:val="00B41615"/>
    <w:rsid w:val="00B41FD8"/>
    <w:rsid w:val="00B420DF"/>
    <w:rsid w:val="00B428E2"/>
    <w:rsid w:val="00B42A2C"/>
    <w:rsid w:val="00B42A5C"/>
    <w:rsid w:val="00B42A98"/>
    <w:rsid w:val="00B42C64"/>
    <w:rsid w:val="00B448EF"/>
    <w:rsid w:val="00B46EC2"/>
    <w:rsid w:val="00B471FF"/>
    <w:rsid w:val="00B47493"/>
    <w:rsid w:val="00B474C8"/>
    <w:rsid w:val="00B474DF"/>
    <w:rsid w:val="00B47915"/>
    <w:rsid w:val="00B50E18"/>
    <w:rsid w:val="00B5133A"/>
    <w:rsid w:val="00B513A9"/>
    <w:rsid w:val="00B51568"/>
    <w:rsid w:val="00B51610"/>
    <w:rsid w:val="00B5167B"/>
    <w:rsid w:val="00B520E3"/>
    <w:rsid w:val="00B52336"/>
    <w:rsid w:val="00B5388C"/>
    <w:rsid w:val="00B55CED"/>
    <w:rsid w:val="00B55D57"/>
    <w:rsid w:val="00B55E9D"/>
    <w:rsid w:val="00B55F80"/>
    <w:rsid w:val="00B56480"/>
    <w:rsid w:val="00B565D6"/>
    <w:rsid w:val="00B576A4"/>
    <w:rsid w:val="00B576CC"/>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19A4"/>
    <w:rsid w:val="00B7220D"/>
    <w:rsid w:val="00B749B6"/>
    <w:rsid w:val="00B7509A"/>
    <w:rsid w:val="00B7613E"/>
    <w:rsid w:val="00B766C1"/>
    <w:rsid w:val="00B76966"/>
    <w:rsid w:val="00B76B96"/>
    <w:rsid w:val="00B76EFB"/>
    <w:rsid w:val="00B77129"/>
    <w:rsid w:val="00B77C37"/>
    <w:rsid w:val="00B807BF"/>
    <w:rsid w:val="00B809B1"/>
    <w:rsid w:val="00B81A05"/>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97B4A"/>
    <w:rsid w:val="00BA01A7"/>
    <w:rsid w:val="00BA0224"/>
    <w:rsid w:val="00BA0516"/>
    <w:rsid w:val="00BA05C8"/>
    <w:rsid w:val="00BA07D4"/>
    <w:rsid w:val="00BA09AA"/>
    <w:rsid w:val="00BA0AD5"/>
    <w:rsid w:val="00BA0CA0"/>
    <w:rsid w:val="00BA0E3C"/>
    <w:rsid w:val="00BA1F74"/>
    <w:rsid w:val="00BA1FE7"/>
    <w:rsid w:val="00BA2B1D"/>
    <w:rsid w:val="00BA3D14"/>
    <w:rsid w:val="00BA435A"/>
    <w:rsid w:val="00BA54BA"/>
    <w:rsid w:val="00BA5603"/>
    <w:rsid w:val="00BA56D9"/>
    <w:rsid w:val="00BA5EF5"/>
    <w:rsid w:val="00BA6194"/>
    <w:rsid w:val="00BA7EEE"/>
    <w:rsid w:val="00BB11C6"/>
    <w:rsid w:val="00BB2008"/>
    <w:rsid w:val="00BB2510"/>
    <w:rsid w:val="00BB29DF"/>
    <w:rsid w:val="00BB2CFC"/>
    <w:rsid w:val="00BB34DC"/>
    <w:rsid w:val="00BB35D0"/>
    <w:rsid w:val="00BB3AC4"/>
    <w:rsid w:val="00BB4999"/>
    <w:rsid w:val="00BB4BCD"/>
    <w:rsid w:val="00BB56C7"/>
    <w:rsid w:val="00BB5B62"/>
    <w:rsid w:val="00BB6502"/>
    <w:rsid w:val="00BB6913"/>
    <w:rsid w:val="00BB6BCD"/>
    <w:rsid w:val="00BB70F9"/>
    <w:rsid w:val="00BB7C9B"/>
    <w:rsid w:val="00BC1527"/>
    <w:rsid w:val="00BC2306"/>
    <w:rsid w:val="00BC2F31"/>
    <w:rsid w:val="00BC4036"/>
    <w:rsid w:val="00BC4F0A"/>
    <w:rsid w:val="00BC509F"/>
    <w:rsid w:val="00BC51D2"/>
    <w:rsid w:val="00BC6068"/>
    <w:rsid w:val="00BC64BE"/>
    <w:rsid w:val="00BC7155"/>
    <w:rsid w:val="00BC7550"/>
    <w:rsid w:val="00BD0B72"/>
    <w:rsid w:val="00BD2668"/>
    <w:rsid w:val="00BD3924"/>
    <w:rsid w:val="00BD450F"/>
    <w:rsid w:val="00BD4512"/>
    <w:rsid w:val="00BD4559"/>
    <w:rsid w:val="00BD52AA"/>
    <w:rsid w:val="00BE1061"/>
    <w:rsid w:val="00BE1321"/>
    <w:rsid w:val="00BE2893"/>
    <w:rsid w:val="00BE2EB4"/>
    <w:rsid w:val="00BE2F5A"/>
    <w:rsid w:val="00BE37D3"/>
    <w:rsid w:val="00BE522A"/>
    <w:rsid w:val="00BE57B5"/>
    <w:rsid w:val="00BE7A7C"/>
    <w:rsid w:val="00BF049C"/>
    <w:rsid w:val="00BF0A44"/>
    <w:rsid w:val="00BF0CEC"/>
    <w:rsid w:val="00BF0EA2"/>
    <w:rsid w:val="00BF1A44"/>
    <w:rsid w:val="00BF1EDF"/>
    <w:rsid w:val="00BF4D3D"/>
    <w:rsid w:val="00BF5B8C"/>
    <w:rsid w:val="00BF66B7"/>
    <w:rsid w:val="00BF6A68"/>
    <w:rsid w:val="00BF7152"/>
    <w:rsid w:val="00BF73F0"/>
    <w:rsid w:val="00BF75B1"/>
    <w:rsid w:val="00BF75C9"/>
    <w:rsid w:val="00BF7BD3"/>
    <w:rsid w:val="00C00352"/>
    <w:rsid w:val="00C0051C"/>
    <w:rsid w:val="00C007CE"/>
    <w:rsid w:val="00C00A22"/>
    <w:rsid w:val="00C00F18"/>
    <w:rsid w:val="00C015E2"/>
    <w:rsid w:val="00C01D39"/>
    <w:rsid w:val="00C0200C"/>
    <w:rsid w:val="00C020A8"/>
    <w:rsid w:val="00C034A4"/>
    <w:rsid w:val="00C03DD0"/>
    <w:rsid w:val="00C04445"/>
    <w:rsid w:val="00C04705"/>
    <w:rsid w:val="00C04A7F"/>
    <w:rsid w:val="00C04D49"/>
    <w:rsid w:val="00C04E2B"/>
    <w:rsid w:val="00C051AA"/>
    <w:rsid w:val="00C060A0"/>
    <w:rsid w:val="00C06AF1"/>
    <w:rsid w:val="00C07187"/>
    <w:rsid w:val="00C075C9"/>
    <w:rsid w:val="00C07DC0"/>
    <w:rsid w:val="00C07FAD"/>
    <w:rsid w:val="00C106C4"/>
    <w:rsid w:val="00C111EA"/>
    <w:rsid w:val="00C119AD"/>
    <w:rsid w:val="00C1228D"/>
    <w:rsid w:val="00C139B0"/>
    <w:rsid w:val="00C13AF3"/>
    <w:rsid w:val="00C13FED"/>
    <w:rsid w:val="00C14E7D"/>
    <w:rsid w:val="00C15722"/>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5CCF"/>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4E0F"/>
    <w:rsid w:val="00C457C1"/>
    <w:rsid w:val="00C46625"/>
    <w:rsid w:val="00C46870"/>
    <w:rsid w:val="00C47545"/>
    <w:rsid w:val="00C47593"/>
    <w:rsid w:val="00C47748"/>
    <w:rsid w:val="00C5044B"/>
    <w:rsid w:val="00C506BD"/>
    <w:rsid w:val="00C50E55"/>
    <w:rsid w:val="00C51426"/>
    <w:rsid w:val="00C51622"/>
    <w:rsid w:val="00C51FB3"/>
    <w:rsid w:val="00C5223C"/>
    <w:rsid w:val="00C52314"/>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339"/>
    <w:rsid w:val="00C776A4"/>
    <w:rsid w:val="00C800DD"/>
    <w:rsid w:val="00C80920"/>
    <w:rsid w:val="00C80B03"/>
    <w:rsid w:val="00C8243F"/>
    <w:rsid w:val="00C8289B"/>
    <w:rsid w:val="00C82D54"/>
    <w:rsid w:val="00C82D7E"/>
    <w:rsid w:val="00C82F3B"/>
    <w:rsid w:val="00C837C4"/>
    <w:rsid w:val="00C83829"/>
    <w:rsid w:val="00C83EDD"/>
    <w:rsid w:val="00C84BF1"/>
    <w:rsid w:val="00C84CA2"/>
    <w:rsid w:val="00C85A36"/>
    <w:rsid w:val="00C85CD1"/>
    <w:rsid w:val="00C8697F"/>
    <w:rsid w:val="00C86C56"/>
    <w:rsid w:val="00C8773E"/>
    <w:rsid w:val="00C8781D"/>
    <w:rsid w:val="00C90601"/>
    <w:rsid w:val="00C90D16"/>
    <w:rsid w:val="00C9116A"/>
    <w:rsid w:val="00C9265D"/>
    <w:rsid w:val="00C92824"/>
    <w:rsid w:val="00C92EA6"/>
    <w:rsid w:val="00C937BA"/>
    <w:rsid w:val="00C949FC"/>
    <w:rsid w:val="00C960CF"/>
    <w:rsid w:val="00C96672"/>
    <w:rsid w:val="00C96678"/>
    <w:rsid w:val="00C96772"/>
    <w:rsid w:val="00C96CFA"/>
    <w:rsid w:val="00C96E5A"/>
    <w:rsid w:val="00C96EB5"/>
    <w:rsid w:val="00CA0257"/>
    <w:rsid w:val="00CA0917"/>
    <w:rsid w:val="00CA102B"/>
    <w:rsid w:val="00CA269A"/>
    <w:rsid w:val="00CA283D"/>
    <w:rsid w:val="00CA29D1"/>
    <w:rsid w:val="00CA2DD6"/>
    <w:rsid w:val="00CA3247"/>
    <w:rsid w:val="00CA3752"/>
    <w:rsid w:val="00CA3999"/>
    <w:rsid w:val="00CA39C0"/>
    <w:rsid w:val="00CA5AD3"/>
    <w:rsid w:val="00CA62DD"/>
    <w:rsid w:val="00CA69BA"/>
    <w:rsid w:val="00CA6CFE"/>
    <w:rsid w:val="00CA6FE9"/>
    <w:rsid w:val="00CA7099"/>
    <w:rsid w:val="00CA70E6"/>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0DB4"/>
    <w:rsid w:val="00CC110F"/>
    <w:rsid w:val="00CC11B8"/>
    <w:rsid w:val="00CC1AF9"/>
    <w:rsid w:val="00CC20E0"/>
    <w:rsid w:val="00CC2818"/>
    <w:rsid w:val="00CC2F7A"/>
    <w:rsid w:val="00CC3A70"/>
    <w:rsid w:val="00CC4033"/>
    <w:rsid w:val="00CC40B8"/>
    <w:rsid w:val="00CC5444"/>
    <w:rsid w:val="00CC5631"/>
    <w:rsid w:val="00CC62A6"/>
    <w:rsid w:val="00CC676C"/>
    <w:rsid w:val="00CC7357"/>
    <w:rsid w:val="00CC7A11"/>
    <w:rsid w:val="00CD04A8"/>
    <w:rsid w:val="00CD051B"/>
    <w:rsid w:val="00CD1DB1"/>
    <w:rsid w:val="00CD22B5"/>
    <w:rsid w:val="00CD22F4"/>
    <w:rsid w:val="00CD25E1"/>
    <w:rsid w:val="00CD296E"/>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0D87"/>
    <w:rsid w:val="00CF0DDB"/>
    <w:rsid w:val="00CF140B"/>
    <w:rsid w:val="00CF1680"/>
    <w:rsid w:val="00CF1BD7"/>
    <w:rsid w:val="00CF21A5"/>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0DC1"/>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1850"/>
    <w:rsid w:val="00D12362"/>
    <w:rsid w:val="00D12A4F"/>
    <w:rsid w:val="00D12D32"/>
    <w:rsid w:val="00D136F6"/>
    <w:rsid w:val="00D14C15"/>
    <w:rsid w:val="00D15CB3"/>
    <w:rsid w:val="00D15F51"/>
    <w:rsid w:val="00D16ED5"/>
    <w:rsid w:val="00D202B1"/>
    <w:rsid w:val="00D20662"/>
    <w:rsid w:val="00D21291"/>
    <w:rsid w:val="00D21C8A"/>
    <w:rsid w:val="00D2297E"/>
    <w:rsid w:val="00D22DE5"/>
    <w:rsid w:val="00D233BD"/>
    <w:rsid w:val="00D233D7"/>
    <w:rsid w:val="00D23861"/>
    <w:rsid w:val="00D23CBB"/>
    <w:rsid w:val="00D24ADE"/>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DF4"/>
    <w:rsid w:val="00D57F53"/>
    <w:rsid w:val="00D60184"/>
    <w:rsid w:val="00D60CAB"/>
    <w:rsid w:val="00D610FD"/>
    <w:rsid w:val="00D612AF"/>
    <w:rsid w:val="00D61677"/>
    <w:rsid w:val="00D619F3"/>
    <w:rsid w:val="00D62A5B"/>
    <w:rsid w:val="00D62B43"/>
    <w:rsid w:val="00D62C4C"/>
    <w:rsid w:val="00D62ECD"/>
    <w:rsid w:val="00D635FB"/>
    <w:rsid w:val="00D63748"/>
    <w:rsid w:val="00D639F0"/>
    <w:rsid w:val="00D63C1B"/>
    <w:rsid w:val="00D63D76"/>
    <w:rsid w:val="00D64BFF"/>
    <w:rsid w:val="00D64DE1"/>
    <w:rsid w:val="00D64E3F"/>
    <w:rsid w:val="00D653D0"/>
    <w:rsid w:val="00D6692A"/>
    <w:rsid w:val="00D66E55"/>
    <w:rsid w:val="00D6741B"/>
    <w:rsid w:val="00D674E9"/>
    <w:rsid w:val="00D6799A"/>
    <w:rsid w:val="00D7009C"/>
    <w:rsid w:val="00D70F17"/>
    <w:rsid w:val="00D712DA"/>
    <w:rsid w:val="00D719EF"/>
    <w:rsid w:val="00D72327"/>
    <w:rsid w:val="00D727E0"/>
    <w:rsid w:val="00D72B87"/>
    <w:rsid w:val="00D72C72"/>
    <w:rsid w:val="00D733BE"/>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4FC5"/>
    <w:rsid w:val="00DA5721"/>
    <w:rsid w:val="00DA6173"/>
    <w:rsid w:val="00DA672D"/>
    <w:rsid w:val="00DA7477"/>
    <w:rsid w:val="00DA7573"/>
    <w:rsid w:val="00DA7BD4"/>
    <w:rsid w:val="00DB0191"/>
    <w:rsid w:val="00DB0359"/>
    <w:rsid w:val="00DB0DE5"/>
    <w:rsid w:val="00DB0EF6"/>
    <w:rsid w:val="00DB0F8A"/>
    <w:rsid w:val="00DB26A8"/>
    <w:rsid w:val="00DB27CF"/>
    <w:rsid w:val="00DB324C"/>
    <w:rsid w:val="00DB3FD3"/>
    <w:rsid w:val="00DB5F2A"/>
    <w:rsid w:val="00DB6F45"/>
    <w:rsid w:val="00DB72B7"/>
    <w:rsid w:val="00DB7546"/>
    <w:rsid w:val="00DC0624"/>
    <w:rsid w:val="00DC0FC3"/>
    <w:rsid w:val="00DC12DF"/>
    <w:rsid w:val="00DC1A58"/>
    <w:rsid w:val="00DC1AC0"/>
    <w:rsid w:val="00DC1CDD"/>
    <w:rsid w:val="00DC1D8E"/>
    <w:rsid w:val="00DC20C3"/>
    <w:rsid w:val="00DC227A"/>
    <w:rsid w:val="00DC2360"/>
    <w:rsid w:val="00DC26E4"/>
    <w:rsid w:val="00DC2BAE"/>
    <w:rsid w:val="00DC2CEE"/>
    <w:rsid w:val="00DC2FC1"/>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12D"/>
    <w:rsid w:val="00E01210"/>
    <w:rsid w:val="00E01D50"/>
    <w:rsid w:val="00E02664"/>
    <w:rsid w:val="00E02C4D"/>
    <w:rsid w:val="00E031A5"/>
    <w:rsid w:val="00E0341B"/>
    <w:rsid w:val="00E0348F"/>
    <w:rsid w:val="00E035A6"/>
    <w:rsid w:val="00E038F5"/>
    <w:rsid w:val="00E03D67"/>
    <w:rsid w:val="00E04510"/>
    <w:rsid w:val="00E04784"/>
    <w:rsid w:val="00E04BD2"/>
    <w:rsid w:val="00E05569"/>
    <w:rsid w:val="00E05938"/>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702"/>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508"/>
    <w:rsid w:val="00E31C2D"/>
    <w:rsid w:val="00E32432"/>
    <w:rsid w:val="00E3243C"/>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641"/>
    <w:rsid w:val="00E5388F"/>
    <w:rsid w:val="00E54239"/>
    <w:rsid w:val="00E54272"/>
    <w:rsid w:val="00E542BC"/>
    <w:rsid w:val="00E54521"/>
    <w:rsid w:val="00E54617"/>
    <w:rsid w:val="00E546B8"/>
    <w:rsid w:val="00E5484B"/>
    <w:rsid w:val="00E56023"/>
    <w:rsid w:val="00E56D6E"/>
    <w:rsid w:val="00E56FEF"/>
    <w:rsid w:val="00E577F9"/>
    <w:rsid w:val="00E57FB5"/>
    <w:rsid w:val="00E60F14"/>
    <w:rsid w:val="00E61B23"/>
    <w:rsid w:val="00E625BE"/>
    <w:rsid w:val="00E6275F"/>
    <w:rsid w:val="00E6284B"/>
    <w:rsid w:val="00E62D07"/>
    <w:rsid w:val="00E62DF6"/>
    <w:rsid w:val="00E63A22"/>
    <w:rsid w:val="00E63B8F"/>
    <w:rsid w:val="00E646B5"/>
    <w:rsid w:val="00E64A6A"/>
    <w:rsid w:val="00E65427"/>
    <w:rsid w:val="00E6543F"/>
    <w:rsid w:val="00E661C0"/>
    <w:rsid w:val="00E663F5"/>
    <w:rsid w:val="00E66E97"/>
    <w:rsid w:val="00E67DE1"/>
    <w:rsid w:val="00E703FE"/>
    <w:rsid w:val="00E70BD6"/>
    <w:rsid w:val="00E711A4"/>
    <w:rsid w:val="00E71305"/>
    <w:rsid w:val="00E72383"/>
    <w:rsid w:val="00E724D2"/>
    <w:rsid w:val="00E72D9F"/>
    <w:rsid w:val="00E73C41"/>
    <w:rsid w:val="00E74933"/>
    <w:rsid w:val="00E74EDC"/>
    <w:rsid w:val="00E75737"/>
    <w:rsid w:val="00E75875"/>
    <w:rsid w:val="00E75886"/>
    <w:rsid w:val="00E75D6E"/>
    <w:rsid w:val="00E76007"/>
    <w:rsid w:val="00E76181"/>
    <w:rsid w:val="00E76FF2"/>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158E"/>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D3C"/>
    <w:rsid w:val="00EB3E0C"/>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15D0"/>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63AF"/>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5AC0"/>
    <w:rsid w:val="00F05F4B"/>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17C65"/>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03A"/>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1EFC"/>
    <w:rsid w:val="00F6238F"/>
    <w:rsid w:val="00F63E59"/>
    <w:rsid w:val="00F64996"/>
    <w:rsid w:val="00F64A3D"/>
    <w:rsid w:val="00F64BE0"/>
    <w:rsid w:val="00F64EFD"/>
    <w:rsid w:val="00F65B68"/>
    <w:rsid w:val="00F67846"/>
    <w:rsid w:val="00F67B42"/>
    <w:rsid w:val="00F701F0"/>
    <w:rsid w:val="00F70B72"/>
    <w:rsid w:val="00F70DEF"/>
    <w:rsid w:val="00F70EA3"/>
    <w:rsid w:val="00F71398"/>
    <w:rsid w:val="00F7294C"/>
    <w:rsid w:val="00F72C5F"/>
    <w:rsid w:val="00F73549"/>
    <w:rsid w:val="00F75782"/>
    <w:rsid w:val="00F75AD9"/>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76"/>
    <w:rsid w:val="00F92AA1"/>
    <w:rsid w:val="00F92FDC"/>
    <w:rsid w:val="00F931D2"/>
    <w:rsid w:val="00F93431"/>
    <w:rsid w:val="00F93A4A"/>
    <w:rsid w:val="00F93D27"/>
    <w:rsid w:val="00F95DD6"/>
    <w:rsid w:val="00F95F4F"/>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B2C"/>
    <w:rsid w:val="00FA6CDF"/>
    <w:rsid w:val="00FA7BB5"/>
    <w:rsid w:val="00FA7C85"/>
    <w:rsid w:val="00FB12D8"/>
    <w:rsid w:val="00FB176A"/>
    <w:rsid w:val="00FB1CDC"/>
    <w:rsid w:val="00FB238A"/>
    <w:rsid w:val="00FB2446"/>
    <w:rsid w:val="00FB2C81"/>
    <w:rsid w:val="00FB3BC4"/>
    <w:rsid w:val="00FB3F9C"/>
    <w:rsid w:val="00FB3FDE"/>
    <w:rsid w:val="00FB4676"/>
    <w:rsid w:val="00FB4CF3"/>
    <w:rsid w:val="00FB5552"/>
    <w:rsid w:val="00FB5789"/>
    <w:rsid w:val="00FB5919"/>
    <w:rsid w:val="00FB5F3A"/>
    <w:rsid w:val="00FB6AA9"/>
    <w:rsid w:val="00FB6AD4"/>
    <w:rsid w:val="00FB77D8"/>
    <w:rsid w:val="00FB7F22"/>
    <w:rsid w:val="00FC00F3"/>
    <w:rsid w:val="00FC0A33"/>
    <w:rsid w:val="00FC1416"/>
    <w:rsid w:val="00FC14B2"/>
    <w:rsid w:val="00FC1823"/>
    <w:rsid w:val="00FC2198"/>
    <w:rsid w:val="00FC26A4"/>
    <w:rsid w:val="00FC2C93"/>
    <w:rsid w:val="00FC325A"/>
    <w:rsid w:val="00FC33ED"/>
    <w:rsid w:val="00FC3ABE"/>
    <w:rsid w:val="00FC3D31"/>
    <w:rsid w:val="00FC43AD"/>
    <w:rsid w:val="00FC5876"/>
    <w:rsid w:val="00FC62F5"/>
    <w:rsid w:val="00FC731E"/>
    <w:rsid w:val="00FD035A"/>
    <w:rsid w:val="00FD19F1"/>
    <w:rsid w:val="00FD1A7E"/>
    <w:rsid w:val="00FD2CC3"/>
    <w:rsid w:val="00FD31BF"/>
    <w:rsid w:val="00FD34FC"/>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42B"/>
    <w:rsid w:val="00FE685B"/>
    <w:rsid w:val="00FE6C12"/>
    <w:rsid w:val="00FE7894"/>
    <w:rsid w:val="00FF01FA"/>
    <w:rsid w:val="00FF21B5"/>
    <w:rsid w:val="00FF21C3"/>
    <w:rsid w:val="00FF267A"/>
    <w:rsid w:val="00FF2A11"/>
    <w:rsid w:val="00FF2AA0"/>
    <w:rsid w:val="00FF3F6C"/>
    <w:rsid w:val="00FF4603"/>
    <w:rsid w:val="00FF4B07"/>
    <w:rsid w:val="00FF4BFC"/>
    <w:rsid w:val="00FF4C11"/>
    <w:rsid w:val="00FF56B9"/>
    <w:rsid w:val="00FF57E8"/>
    <w:rsid w:val="00FF58C0"/>
    <w:rsid w:val="00FF5948"/>
    <w:rsid w:val="00FF630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70D7A386"/>
  <w14:defaultImageDpi w14:val="330"/>
  <w15:docId w15:val="{DFA4FD03-A9F3-4AAD-833C-0F8993694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AC3D62"/>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uiPriority w:val="1"/>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rsid w:val="00C15722"/>
    <w:pPr>
      <w:numPr>
        <w:numId w:val="31"/>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3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37"/>
      </w:numPr>
      <w:spacing w:before="0"/>
      <w:ind w:left="1077" w:hanging="397"/>
    </w:pPr>
  </w:style>
  <w:style w:type="paragraph" w:styleId="CommentText">
    <w:name w:val="annotation text"/>
    <w:basedOn w:val="Normal"/>
    <w:link w:val="CommentTextChar"/>
    <w:uiPriority w:val="99"/>
    <w:semiHidden/>
    <w:rsid w:val="00492C91"/>
    <w:pPr>
      <w:spacing w:line="240" w:lineRule="auto"/>
    </w:pPr>
    <w:rPr>
      <w:sz w:val="20"/>
      <w:szCs w:val="20"/>
    </w:rPr>
  </w:style>
  <w:style w:type="character" w:customStyle="1" w:styleId="CommentTextChar">
    <w:name w:val="Comment Text Char"/>
    <w:basedOn w:val="DefaultParagraphFont"/>
    <w:link w:val="CommentText"/>
    <w:uiPriority w:val="99"/>
    <w:semiHidden/>
    <w:rsid w:val="00492C91"/>
    <w:rPr>
      <w:rFonts w:ascii="Calibri" w:eastAsiaTheme="minorEastAsia" w:hAnsi="Calibri"/>
      <w:sz w:val="20"/>
      <w:szCs w:val="20"/>
      <w:lang w:eastAsia="en-NZ"/>
    </w:rPr>
  </w:style>
  <w:style w:type="character" w:customStyle="1" w:styleId="UnresolvedMention1">
    <w:name w:val="Unresolved Mention1"/>
    <w:basedOn w:val="DefaultParagraphFont"/>
    <w:uiPriority w:val="99"/>
    <w:semiHidden/>
    <w:unhideWhenUsed/>
    <w:rsid w:val="00407FE3"/>
    <w:rPr>
      <w:color w:val="605E5C"/>
      <w:shd w:val="clear" w:color="auto" w:fill="E1DFDD"/>
    </w:rPr>
  </w:style>
  <w:style w:type="character" w:styleId="UnresolvedMention">
    <w:name w:val="Unresolved Mention"/>
    <w:basedOn w:val="DefaultParagraphFont"/>
    <w:uiPriority w:val="99"/>
    <w:semiHidden/>
    <w:unhideWhenUsed/>
    <w:rsid w:val="00E315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609243072">
      <w:bodyDiv w:val="1"/>
      <w:marLeft w:val="0"/>
      <w:marRight w:val="0"/>
      <w:marTop w:val="0"/>
      <w:marBottom w:val="0"/>
      <w:divBdr>
        <w:top w:val="none" w:sz="0" w:space="0" w:color="auto"/>
        <w:left w:val="none" w:sz="0" w:space="0" w:color="auto"/>
        <w:bottom w:val="none" w:sz="0" w:space="0" w:color="auto"/>
        <w:right w:val="none" w:sz="0" w:space="0" w:color="auto"/>
      </w:divBdr>
      <w:divsChild>
        <w:div w:id="224723589">
          <w:marLeft w:val="0"/>
          <w:marRight w:val="0"/>
          <w:marTop w:val="0"/>
          <w:marBottom w:val="0"/>
          <w:divBdr>
            <w:top w:val="none" w:sz="0" w:space="0" w:color="auto"/>
            <w:left w:val="none" w:sz="0" w:space="0" w:color="auto"/>
            <w:bottom w:val="none" w:sz="0" w:space="0" w:color="auto"/>
            <w:right w:val="none" w:sz="0" w:space="0" w:color="auto"/>
          </w:divBdr>
        </w:div>
      </w:divsChild>
    </w:div>
    <w:div w:id="1079982186">
      <w:bodyDiv w:val="1"/>
      <w:marLeft w:val="0"/>
      <w:marRight w:val="0"/>
      <w:marTop w:val="0"/>
      <w:marBottom w:val="0"/>
      <w:divBdr>
        <w:top w:val="none" w:sz="0" w:space="0" w:color="auto"/>
        <w:left w:val="none" w:sz="0" w:space="0" w:color="auto"/>
        <w:bottom w:val="none" w:sz="0" w:space="0" w:color="auto"/>
        <w:right w:val="none" w:sz="0" w:space="0" w:color="auto"/>
      </w:divBdr>
    </w:div>
    <w:div w:id="1275214231">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746419895">
      <w:bodyDiv w:val="1"/>
      <w:marLeft w:val="0"/>
      <w:marRight w:val="0"/>
      <w:marTop w:val="0"/>
      <w:marBottom w:val="0"/>
      <w:divBdr>
        <w:top w:val="none" w:sz="0" w:space="0" w:color="auto"/>
        <w:left w:val="none" w:sz="0" w:space="0" w:color="auto"/>
        <w:bottom w:val="none" w:sz="0" w:space="0" w:color="auto"/>
        <w:right w:val="none" w:sz="0" w:space="0" w:color="auto"/>
      </w:divBdr>
    </w:div>
    <w:div w:id="1770157103">
      <w:bodyDiv w:val="1"/>
      <w:marLeft w:val="0"/>
      <w:marRight w:val="0"/>
      <w:marTop w:val="0"/>
      <w:marBottom w:val="0"/>
      <w:divBdr>
        <w:top w:val="none" w:sz="0" w:space="0" w:color="auto"/>
        <w:left w:val="none" w:sz="0" w:space="0" w:color="auto"/>
        <w:bottom w:val="none" w:sz="0" w:space="0" w:color="auto"/>
        <w:right w:val="none" w:sz="0" w:space="0" w:color="auto"/>
      </w:divBdr>
    </w:div>
    <w:div w:id="178657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mailto:WetlandsTeam@mfe.govt.nz" TargetMode="External"/><Relationship Id="rId3" Type="http://schemas.openxmlformats.org/officeDocument/2006/relationships/styles" Target="styles.xml"/><Relationship Id="rId21" Type="http://schemas.openxmlformats.org/officeDocument/2006/relationships/hyperlink" Target="https://environment.govt.nz/publications/wetland-delineation-hydrology-tool-for-aotearoa-new-zealand/"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mailto:WetlandsTeam@mfe.govt.nz"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consult.environment.govt.nz/" TargetMode="External"/><Relationship Id="rId5" Type="http://schemas.openxmlformats.org/officeDocument/2006/relationships/webSettings" Target="webSettings.xml"/><Relationship Id="rId15" Type="http://schemas.openxmlformats.org/officeDocument/2006/relationships/hyperlink" Target="file:///C:\Users\walshk\AppData\Local\Microsoft\Windows\INetCache\Content.Outlook\730HGU32\environment.govt.nz" TargetMode="External"/><Relationship Id="rId23" Type="http://schemas.openxmlformats.org/officeDocument/2006/relationships/image" Target="media/image4.jpeg"/><Relationship Id="rId28" Type="http://schemas.openxmlformats.org/officeDocument/2006/relationships/footer" Target="footer6.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g"/><Relationship Id="rId27" Type="http://schemas.openxmlformats.org/officeDocument/2006/relationships/hyperlink" Target="http://www.environment.govt.nz"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nvironment.govt.nz/publications/wetland-delineation-hydrology-tool-for-aotearoa-new-zealan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D358A1-9400-40DE-B55E-B99171187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14</TotalTime>
  <Pages>18</Pages>
  <Words>5571</Words>
  <Characters>31757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dc:creator>
  <cp:lastModifiedBy>Katrina Walsh</cp:lastModifiedBy>
  <cp:revision>7</cp:revision>
  <cp:lastPrinted>2021-09-01T02:54:00Z</cp:lastPrinted>
  <dcterms:created xsi:type="dcterms:W3CDTF">2021-08-23T01:24:00Z</dcterms:created>
  <dcterms:modified xsi:type="dcterms:W3CDTF">2021-09-06T01:22:00Z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2021-08-18T21:08:11Z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c7c74650-6523-4517-98ae-5f97e5bf9071</vt:lpwstr>
  </property>
  <property fmtid="{D5CDD505-2E9C-101B-9397-08002B2CF9AE}" pid="8" name="MSIP_Label_52dda6cc-d61d-4fd2-bf18-9b3017d931cc_ContentBits">
    <vt:lpwstr>0</vt:lpwstr>
  </property>
</Properties>
</file>