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454F6" w14:textId="330F9A50" w:rsidR="00FC5983" w:rsidRDefault="009E1659" w:rsidP="00FC5983">
      <w:pPr>
        <w:pStyle w:val="BodyText"/>
      </w:pPr>
      <w:r>
        <w:rPr>
          <w:noProof/>
        </w:rPr>
        <w:drawing>
          <wp:anchor distT="0" distB="0" distL="114300" distR="114300" simplePos="0" relativeHeight="251658240" behindDoc="0" locked="0" layoutInCell="1" allowOverlap="1" wp14:anchorId="3C788A98" wp14:editId="17C94224">
            <wp:simplePos x="0" y="0"/>
            <wp:positionH relativeFrom="column">
              <wp:posOffset>-1073687</wp:posOffset>
            </wp:positionH>
            <wp:positionV relativeFrom="paragraph">
              <wp:posOffset>-3943985</wp:posOffset>
            </wp:positionV>
            <wp:extent cx="7553093" cy="10684231"/>
            <wp:effectExtent l="0" t="0" r="0" b="3175"/>
            <wp:wrapNone/>
            <wp:docPr id="1868396848" name="Picture 1" descr="A green field with trees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6848" name="Picture 1" descr="A green field with trees and a building&#10;&#10;Description automatically generated with medium confidence"/>
                    <pic:cNvPicPr/>
                  </pic:nvPicPr>
                  <pic:blipFill>
                    <a:blip r:embed="rId11"/>
                    <a:stretch>
                      <a:fillRect/>
                    </a:stretch>
                  </pic:blipFill>
                  <pic:spPr>
                    <a:xfrm>
                      <a:off x="0" y="0"/>
                      <a:ext cx="7553093" cy="10684231"/>
                    </a:xfrm>
                    <a:prstGeom prst="rect">
                      <a:avLst/>
                    </a:prstGeom>
                  </pic:spPr>
                </pic:pic>
              </a:graphicData>
            </a:graphic>
            <wp14:sizeRelH relativeFrom="margin">
              <wp14:pctWidth>0</wp14:pctWidth>
            </wp14:sizeRelH>
            <wp14:sizeRelV relativeFrom="margin">
              <wp14:pctHeight>0</wp14:pctHeight>
            </wp14:sizeRelV>
          </wp:anchor>
        </w:drawing>
      </w:r>
      <w:r w:rsidR="6B1187EF">
        <w:t xml:space="preserve"> </w:t>
      </w:r>
    </w:p>
    <w:p w14:paraId="7777A33B" w14:textId="77777777" w:rsidR="009D4AFA" w:rsidRDefault="009D4AFA" w:rsidP="004A3CC2">
      <w:pPr>
        <w:pStyle w:val="Title"/>
        <w:rPr>
          <w:noProof/>
        </w:rPr>
      </w:pPr>
    </w:p>
    <w:p w14:paraId="4C510812" w14:textId="77777777" w:rsidR="009D4AFA" w:rsidRDefault="009D4AFA" w:rsidP="004A3CC2">
      <w:pPr>
        <w:pStyle w:val="Title"/>
        <w:rPr>
          <w:noProof/>
        </w:rPr>
      </w:pPr>
    </w:p>
    <w:p w14:paraId="01FE06F5" w14:textId="77777777" w:rsidR="008B4FEA" w:rsidRDefault="008B4FEA" w:rsidP="004A3CC2">
      <w:pPr>
        <w:pStyle w:val="Title"/>
        <w:rPr>
          <w:noProof/>
        </w:rPr>
      </w:pPr>
    </w:p>
    <w:p w14:paraId="56DD9BDF" w14:textId="13FBAC8B" w:rsidR="0003640E" w:rsidRPr="006B77BB" w:rsidRDefault="0003640E" w:rsidP="0003640E">
      <w:pPr>
        <w:pStyle w:val="BodyText"/>
      </w:pPr>
    </w:p>
    <w:p w14:paraId="0EB19427" w14:textId="4CE1EB3C" w:rsidR="0003640E" w:rsidRPr="002552E8" w:rsidRDefault="0003640E" w:rsidP="002046C5">
      <w:pPr>
        <w:pStyle w:val="ListParagraph"/>
        <w:numPr>
          <w:ilvl w:val="0"/>
          <w:numId w:val="17"/>
        </w:numPr>
        <w:jc w:val="left"/>
        <w:rPr>
          <w:color w:val="FF0000"/>
        </w:rPr>
        <w:sectPr w:rsidR="0003640E" w:rsidRPr="002552E8" w:rsidSect="00072777">
          <w:pgSz w:w="11907" w:h="16840" w:code="9"/>
          <w:pgMar w:top="5670" w:right="1701" w:bottom="1701" w:left="1701" w:header="567" w:footer="1134" w:gutter="0"/>
          <w:cols w:space="720"/>
          <w:docGrid w:linePitch="299"/>
        </w:sectPr>
      </w:pPr>
    </w:p>
    <w:p w14:paraId="44293C9A" w14:textId="127B354E" w:rsidR="00452EC4" w:rsidRPr="007A64C3" w:rsidRDefault="00452EC4" w:rsidP="007A64C3">
      <w:pPr>
        <w:pStyle w:val="Imprint"/>
        <w:spacing w:before="0" w:after="0"/>
        <w:rPr>
          <w:b/>
        </w:rPr>
      </w:pPr>
      <w:r w:rsidRPr="006B77BB">
        <w:rPr>
          <w:b/>
        </w:rPr>
        <w:lastRenderedPageBreak/>
        <w:t>Disclaimer</w:t>
      </w:r>
    </w:p>
    <w:p w14:paraId="7D06AFAA" w14:textId="24B278D7" w:rsidR="0059040D" w:rsidRDefault="0059040D" w:rsidP="0059040D">
      <w:pPr>
        <w:pStyle w:val="Imprint"/>
      </w:pPr>
      <w:r>
        <w:t>The information in this publication is, according to the Ministry for the Environment</w:t>
      </w:r>
      <w:r w:rsidR="00D7370C">
        <w:t>’</w:t>
      </w:r>
      <w:r>
        <w:t>s best efforts, accurate at the time of publication. The Ministry will make every reasonable effort to</w:t>
      </w:r>
      <w:r w:rsidR="00EC7D97">
        <w:t> </w:t>
      </w:r>
      <w:r>
        <w:t xml:space="preserve">keep it current and accurate. However, users of this publication are advised that: </w:t>
      </w:r>
    </w:p>
    <w:p w14:paraId="048E1728" w14:textId="77777777" w:rsidR="0059040D" w:rsidRPr="00220EAD" w:rsidRDefault="0059040D" w:rsidP="00220EAD">
      <w:pPr>
        <w:pStyle w:val="Bullet"/>
      </w:pPr>
      <w:r>
        <w:t xml:space="preserve">the information does not alter the laws of New Zealand, other official guidelines, or </w:t>
      </w:r>
      <w:r w:rsidRPr="00220EAD">
        <w:t xml:space="preserve">requirements </w:t>
      </w:r>
    </w:p>
    <w:p w14:paraId="5A1AF986" w14:textId="77777777" w:rsidR="0059040D" w:rsidRPr="00220EAD" w:rsidRDefault="0059040D" w:rsidP="00220EAD">
      <w:pPr>
        <w:pStyle w:val="Bullet"/>
      </w:pPr>
      <w:r w:rsidRPr="00220EAD">
        <w:t xml:space="preserve">it does not constitute legal advice, and users should take specific advice from qualified professionals before taking any action based on information in this publication </w:t>
      </w:r>
    </w:p>
    <w:p w14:paraId="57E37906" w14:textId="44644AE2" w:rsidR="0059040D" w:rsidRPr="00220EAD" w:rsidRDefault="0059040D" w:rsidP="00220EAD">
      <w:pPr>
        <w:pStyle w:val="Bullet"/>
      </w:pPr>
      <w:r w:rsidRPr="00220EAD">
        <w:t xml:space="preserve">the Ministry does not accept any responsibility or liability whatsoever whether in contract, tort, equity, or otherwise for any action taken </w:t>
      </w:r>
      <w:proofErr w:type="gramStart"/>
      <w:r w:rsidRPr="00220EAD">
        <w:t>as a result of</w:t>
      </w:r>
      <w:proofErr w:type="gramEnd"/>
      <w:r w:rsidRPr="00220EAD">
        <w:t xml:space="preserve"> reading, or reliance placed on</w:t>
      </w:r>
      <w:r w:rsidR="00EC7D97">
        <w:t> </w:t>
      </w:r>
      <w:r w:rsidRPr="00220EAD">
        <w:t xml:space="preserve">this publication because of having read any part, or all, of the information in this publication or for any error, or inadequacy, deficiency, flaw in, or omission from the information in this publication </w:t>
      </w:r>
    </w:p>
    <w:p w14:paraId="4CA6B1DF" w14:textId="77777777" w:rsidR="00452EC4" w:rsidRPr="006B77BB" w:rsidRDefault="0059040D" w:rsidP="00220EAD">
      <w:pPr>
        <w:pStyle w:val="Bullet"/>
      </w:pPr>
      <w:r w:rsidRPr="00220EAD">
        <w:t>all references to websites, organisations or people not within the Ministry are for convenience o</w:t>
      </w:r>
      <w:r>
        <w:t>nly and should not be taken as endorsement of those websites or information contained in those websites nor of organisations or people referred to.</w:t>
      </w:r>
    </w:p>
    <w:p w14:paraId="7774842E" w14:textId="77777777" w:rsidR="00452EC4" w:rsidRPr="006B77BB" w:rsidRDefault="00452EC4" w:rsidP="00452EC4">
      <w:pPr>
        <w:pStyle w:val="Imprint"/>
      </w:pPr>
    </w:p>
    <w:p w14:paraId="4BFFC548" w14:textId="1C2C6426"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7A64C3">
        <w:t>2024</w:t>
      </w:r>
      <w:r w:rsidR="00775F57" w:rsidRPr="006B77BB">
        <w:t xml:space="preserve">. </w:t>
      </w:r>
      <w:r w:rsidR="007A64C3" w:rsidRPr="007A64C3">
        <w:rPr>
          <w:i/>
        </w:rPr>
        <w:t>Potential amendments to</w:t>
      </w:r>
      <w:r w:rsidR="00E511C7">
        <w:rPr>
          <w:i/>
        </w:rPr>
        <w:t> </w:t>
      </w:r>
      <w:r w:rsidR="007A64C3" w:rsidRPr="007A64C3">
        <w:rPr>
          <w:i/>
        </w:rPr>
        <w:t>the National Policy Statement for Highly Productive Land</w:t>
      </w:r>
      <w:r w:rsidR="007A64C3">
        <w:rPr>
          <w:i/>
        </w:rPr>
        <w:t xml:space="preserve">: </w:t>
      </w:r>
      <w:r w:rsidR="00854AD7">
        <w:rPr>
          <w:i/>
        </w:rPr>
        <w:t>Report on</w:t>
      </w:r>
      <w:r w:rsidR="007A64C3">
        <w:rPr>
          <w:i/>
        </w:rPr>
        <w:t xml:space="preserve"> submissions and recommendations</w:t>
      </w:r>
      <w:r w:rsidR="00775F57" w:rsidRPr="006B77BB">
        <w:t>. Wellington: Ministry for the Environment.</w:t>
      </w:r>
    </w:p>
    <w:p w14:paraId="2E403CA4" w14:textId="77777777" w:rsidR="00760C00" w:rsidRDefault="00760C00" w:rsidP="0080531E">
      <w:pPr>
        <w:pStyle w:val="Imprint"/>
      </w:pPr>
    </w:p>
    <w:p w14:paraId="71631F1D" w14:textId="77777777" w:rsidR="00457135" w:rsidRDefault="00457135" w:rsidP="0080531E">
      <w:pPr>
        <w:pStyle w:val="Imprint"/>
      </w:pPr>
    </w:p>
    <w:p w14:paraId="02AD9CF1" w14:textId="77777777" w:rsidR="00563317" w:rsidRDefault="00563317" w:rsidP="0080531E">
      <w:pPr>
        <w:pStyle w:val="Imprint"/>
      </w:pPr>
    </w:p>
    <w:p w14:paraId="596A7156" w14:textId="77777777" w:rsidR="00130A41" w:rsidRDefault="00130A41" w:rsidP="0080531E">
      <w:pPr>
        <w:pStyle w:val="Imprint"/>
      </w:pPr>
    </w:p>
    <w:p w14:paraId="638ADB64" w14:textId="77777777" w:rsidR="00130A41" w:rsidRDefault="00130A41" w:rsidP="0080531E">
      <w:pPr>
        <w:pStyle w:val="Imprint"/>
      </w:pPr>
    </w:p>
    <w:p w14:paraId="610F726E" w14:textId="77777777" w:rsidR="00457135" w:rsidRDefault="00457135" w:rsidP="0080531E">
      <w:pPr>
        <w:pStyle w:val="Imprint"/>
      </w:pPr>
    </w:p>
    <w:p w14:paraId="6FAC9746" w14:textId="77777777" w:rsidR="009E2D91" w:rsidRDefault="009E2D91" w:rsidP="0080531E">
      <w:pPr>
        <w:pStyle w:val="Imprint"/>
      </w:pPr>
    </w:p>
    <w:p w14:paraId="2EF49629" w14:textId="77777777" w:rsidR="009E2D91" w:rsidRDefault="009E2D91" w:rsidP="0080531E">
      <w:pPr>
        <w:pStyle w:val="Imprint"/>
      </w:pPr>
    </w:p>
    <w:p w14:paraId="19385BC3" w14:textId="77777777" w:rsidR="009E2D91" w:rsidRPr="006B77BB" w:rsidRDefault="009E2D91" w:rsidP="0080531E">
      <w:pPr>
        <w:pStyle w:val="Imprint"/>
      </w:pPr>
    </w:p>
    <w:p w14:paraId="28A5BD67" w14:textId="3477E232" w:rsidR="0080531E" w:rsidRPr="006B77BB" w:rsidRDefault="0080531E" w:rsidP="0080531E">
      <w:pPr>
        <w:pStyle w:val="Imprint"/>
      </w:pPr>
      <w:r w:rsidRPr="006B77BB">
        <w:t xml:space="preserve">Published in </w:t>
      </w:r>
      <w:r w:rsidR="00125259">
        <w:t>August</w:t>
      </w:r>
      <w:r w:rsidR="00775F57" w:rsidRPr="00663783">
        <w:t xml:space="preserve"> </w:t>
      </w:r>
      <w:r w:rsidR="007A64C3">
        <w:t>2024</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2" w:history="1">
        <w:r w:rsidR="00F27E5C" w:rsidRPr="005A5193">
          <w:rPr>
            <w:rStyle w:val="Hyperlink"/>
          </w:rPr>
          <w:t>environment.govt.nz</w:t>
        </w:r>
      </w:hyperlink>
    </w:p>
    <w:p w14:paraId="795FF148" w14:textId="44770800" w:rsidR="0080531E" w:rsidRPr="006B77BB" w:rsidRDefault="0080531E" w:rsidP="0080531E">
      <w:pPr>
        <w:pStyle w:val="Imprint"/>
        <w:tabs>
          <w:tab w:val="left" w:pos="720"/>
        </w:tabs>
        <w:ind w:left="720" w:hanging="720"/>
      </w:pPr>
      <w:r w:rsidRPr="006B77BB">
        <w:t xml:space="preserve">ISBN: </w:t>
      </w:r>
      <w:r w:rsidR="00515547" w:rsidRPr="00515547">
        <w:t>978-1-991140-24-1</w:t>
      </w:r>
      <w:r w:rsidRPr="006B77BB">
        <w:t xml:space="preserve"> (</w:t>
      </w:r>
      <w:r w:rsidR="00775F57" w:rsidRPr="006B77BB">
        <w:t>online</w:t>
      </w:r>
      <w:r w:rsidRPr="006B77BB">
        <w:t>)</w:t>
      </w:r>
    </w:p>
    <w:p w14:paraId="70B84154" w14:textId="206BF20D" w:rsidR="0080531E" w:rsidRPr="006B77BB" w:rsidRDefault="0080531E" w:rsidP="0080531E">
      <w:pPr>
        <w:pStyle w:val="Imprint"/>
        <w:ind w:left="720" w:hanging="720"/>
      </w:pPr>
      <w:r w:rsidRPr="006B77BB">
        <w:t xml:space="preserve">Publication number: </w:t>
      </w:r>
      <w:r w:rsidRPr="00125259">
        <w:t xml:space="preserve">ME </w:t>
      </w:r>
      <w:r w:rsidR="00125259" w:rsidRPr="00125259">
        <w:t>1841</w:t>
      </w:r>
    </w:p>
    <w:p w14:paraId="67AF1C30" w14:textId="30A48845" w:rsidR="0080531E" w:rsidRPr="006B77BB" w:rsidRDefault="0080531E" w:rsidP="00593E94">
      <w:pPr>
        <w:pStyle w:val="Imprint"/>
        <w:spacing w:after="80"/>
      </w:pPr>
      <w:r w:rsidRPr="006B77BB">
        <w:t xml:space="preserve">© Crown copyright New Zealand </w:t>
      </w:r>
      <w:r w:rsidR="007A64C3">
        <w:t>2024</w:t>
      </w:r>
    </w:p>
    <w:p w14:paraId="43D95433" w14:textId="77777777" w:rsidR="0080531E" w:rsidRPr="00A84FE1" w:rsidRDefault="0080531E" w:rsidP="00A84FE1">
      <w:pPr>
        <w:sectPr w:rsidR="0080531E" w:rsidRPr="00A84FE1" w:rsidSect="00072777">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fmt="lowerRoman"/>
          <w:cols w:space="720"/>
        </w:sectPr>
      </w:pPr>
    </w:p>
    <w:p w14:paraId="037FFE8D" w14:textId="77777777" w:rsidR="0080531E" w:rsidRPr="00F06E0B" w:rsidRDefault="0080531E" w:rsidP="00585FD0">
      <w:pPr>
        <w:pStyle w:val="Heading"/>
      </w:pPr>
      <w:r w:rsidRPr="00F06E0B">
        <w:lastRenderedPageBreak/>
        <w:t>Contents</w:t>
      </w:r>
    </w:p>
    <w:p w14:paraId="227C7210" w14:textId="6F28824D" w:rsidR="00347AA9"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74978008" w:history="1">
        <w:r w:rsidR="00347AA9" w:rsidRPr="001B6BAC">
          <w:rPr>
            <w:rStyle w:val="Hyperlink"/>
            <w:noProof/>
          </w:rPr>
          <w:t>Abbreviations</w:t>
        </w:r>
        <w:r w:rsidR="00347AA9">
          <w:rPr>
            <w:noProof/>
            <w:webHidden/>
          </w:rPr>
          <w:tab/>
        </w:r>
        <w:r w:rsidR="00347AA9">
          <w:rPr>
            <w:noProof/>
            <w:webHidden/>
          </w:rPr>
          <w:fldChar w:fldCharType="begin"/>
        </w:r>
        <w:r w:rsidR="00347AA9">
          <w:rPr>
            <w:noProof/>
            <w:webHidden/>
          </w:rPr>
          <w:instrText xml:space="preserve"> PAGEREF _Toc174978008 \h </w:instrText>
        </w:r>
        <w:r w:rsidR="00347AA9">
          <w:rPr>
            <w:noProof/>
            <w:webHidden/>
          </w:rPr>
        </w:r>
        <w:r w:rsidR="00347AA9">
          <w:rPr>
            <w:noProof/>
            <w:webHidden/>
          </w:rPr>
          <w:fldChar w:fldCharType="separate"/>
        </w:r>
        <w:r w:rsidR="00347AA9">
          <w:rPr>
            <w:noProof/>
            <w:webHidden/>
          </w:rPr>
          <w:t>4</w:t>
        </w:r>
        <w:r w:rsidR="00347AA9">
          <w:rPr>
            <w:noProof/>
            <w:webHidden/>
          </w:rPr>
          <w:fldChar w:fldCharType="end"/>
        </w:r>
      </w:hyperlink>
    </w:p>
    <w:p w14:paraId="1B308936" w14:textId="53B0F9EA" w:rsidR="00347AA9" w:rsidRDefault="00347AA9">
      <w:pPr>
        <w:pStyle w:val="TOC1"/>
        <w:rPr>
          <w:rFonts w:asciiTheme="minorHAnsi" w:hAnsiTheme="minorHAnsi"/>
          <w:noProof/>
          <w:kern w:val="2"/>
          <w:sz w:val="24"/>
          <w:szCs w:val="24"/>
          <w14:ligatures w14:val="standardContextual"/>
        </w:rPr>
      </w:pPr>
      <w:hyperlink w:anchor="_Toc174978009" w:history="1">
        <w:r w:rsidRPr="001B6BAC">
          <w:rPr>
            <w:rStyle w:val="Hyperlink"/>
            <w:noProof/>
          </w:rPr>
          <w:t>Introduction</w:t>
        </w:r>
        <w:r>
          <w:rPr>
            <w:noProof/>
            <w:webHidden/>
          </w:rPr>
          <w:tab/>
        </w:r>
        <w:r>
          <w:rPr>
            <w:noProof/>
            <w:webHidden/>
          </w:rPr>
          <w:fldChar w:fldCharType="begin"/>
        </w:r>
        <w:r>
          <w:rPr>
            <w:noProof/>
            <w:webHidden/>
          </w:rPr>
          <w:instrText xml:space="preserve"> PAGEREF _Toc174978009 \h </w:instrText>
        </w:r>
        <w:r>
          <w:rPr>
            <w:noProof/>
            <w:webHidden/>
          </w:rPr>
        </w:r>
        <w:r>
          <w:rPr>
            <w:noProof/>
            <w:webHidden/>
          </w:rPr>
          <w:fldChar w:fldCharType="separate"/>
        </w:r>
        <w:r>
          <w:rPr>
            <w:noProof/>
            <w:webHidden/>
          </w:rPr>
          <w:t>5</w:t>
        </w:r>
        <w:r>
          <w:rPr>
            <w:noProof/>
            <w:webHidden/>
          </w:rPr>
          <w:fldChar w:fldCharType="end"/>
        </w:r>
      </w:hyperlink>
    </w:p>
    <w:p w14:paraId="300C9557" w14:textId="4CA3A173" w:rsidR="00347AA9" w:rsidRDefault="00347AA9">
      <w:pPr>
        <w:pStyle w:val="TOC2"/>
        <w:rPr>
          <w:rFonts w:asciiTheme="minorHAnsi" w:hAnsiTheme="minorHAnsi"/>
          <w:noProof/>
          <w:kern w:val="2"/>
          <w:sz w:val="24"/>
          <w:szCs w:val="24"/>
          <w14:ligatures w14:val="standardContextual"/>
        </w:rPr>
      </w:pPr>
      <w:hyperlink w:anchor="_Toc174978010" w:history="1">
        <w:r w:rsidRPr="001B6BAC">
          <w:rPr>
            <w:rStyle w:val="Hyperlink"/>
            <w:noProof/>
          </w:rPr>
          <w:t>The National Policy Statement for Highly Productive Land 2022</w:t>
        </w:r>
        <w:r>
          <w:rPr>
            <w:noProof/>
            <w:webHidden/>
          </w:rPr>
          <w:tab/>
        </w:r>
        <w:r>
          <w:rPr>
            <w:noProof/>
            <w:webHidden/>
          </w:rPr>
          <w:fldChar w:fldCharType="begin"/>
        </w:r>
        <w:r>
          <w:rPr>
            <w:noProof/>
            <w:webHidden/>
          </w:rPr>
          <w:instrText xml:space="preserve"> PAGEREF _Toc174978010 \h </w:instrText>
        </w:r>
        <w:r>
          <w:rPr>
            <w:noProof/>
            <w:webHidden/>
          </w:rPr>
        </w:r>
        <w:r>
          <w:rPr>
            <w:noProof/>
            <w:webHidden/>
          </w:rPr>
          <w:fldChar w:fldCharType="separate"/>
        </w:r>
        <w:r>
          <w:rPr>
            <w:noProof/>
            <w:webHidden/>
          </w:rPr>
          <w:t>5</w:t>
        </w:r>
        <w:r>
          <w:rPr>
            <w:noProof/>
            <w:webHidden/>
          </w:rPr>
          <w:fldChar w:fldCharType="end"/>
        </w:r>
      </w:hyperlink>
    </w:p>
    <w:p w14:paraId="6DC9F156" w14:textId="038BBAD3" w:rsidR="00347AA9" w:rsidRDefault="00347AA9">
      <w:pPr>
        <w:pStyle w:val="TOC2"/>
        <w:rPr>
          <w:rFonts w:asciiTheme="minorHAnsi" w:hAnsiTheme="minorHAnsi"/>
          <w:noProof/>
          <w:kern w:val="2"/>
          <w:sz w:val="24"/>
          <w:szCs w:val="24"/>
          <w14:ligatures w14:val="standardContextual"/>
        </w:rPr>
      </w:pPr>
      <w:hyperlink w:anchor="_Toc174978011" w:history="1">
        <w:r w:rsidRPr="001B6BAC">
          <w:rPr>
            <w:rStyle w:val="Hyperlink"/>
            <w:noProof/>
          </w:rPr>
          <w:t>Policy problem and opportunities</w:t>
        </w:r>
        <w:r>
          <w:rPr>
            <w:noProof/>
            <w:webHidden/>
          </w:rPr>
          <w:tab/>
        </w:r>
        <w:r>
          <w:rPr>
            <w:noProof/>
            <w:webHidden/>
          </w:rPr>
          <w:fldChar w:fldCharType="begin"/>
        </w:r>
        <w:r>
          <w:rPr>
            <w:noProof/>
            <w:webHidden/>
          </w:rPr>
          <w:instrText xml:space="preserve"> PAGEREF _Toc174978011 \h </w:instrText>
        </w:r>
        <w:r>
          <w:rPr>
            <w:noProof/>
            <w:webHidden/>
          </w:rPr>
        </w:r>
        <w:r>
          <w:rPr>
            <w:noProof/>
            <w:webHidden/>
          </w:rPr>
          <w:fldChar w:fldCharType="separate"/>
        </w:r>
        <w:r>
          <w:rPr>
            <w:noProof/>
            <w:webHidden/>
          </w:rPr>
          <w:t>5</w:t>
        </w:r>
        <w:r>
          <w:rPr>
            <w:noProof/>
            <w:webHidden/>
          </w:rPr>
          <w:fldChar w:fldCharType="end"/>
        </w:r>
      </w:hyperlink>
    </w:p>
    <w:p w14:paraId="773C5C10" w14:textId="3BAAFC2F" w:rsidR="00347AA9" w:rsidRDefault="00347AA9">
      <w:pPr>
        <w:pStyle w:val="TOC2"/>
        <w:rPr>
          <w:rFonts w:asciiTheme="minorHAnsi" w:hAnsiTheme="minorHAnsi"/>
          <w:noProof/>
          <w:kern w:val="2"/>
          <w:sz w:val="24"/>
          <w:szCs w:val="24"/>
          <w14:ligatures w14:val="standardContextual"/>
        </w:rPr>
      </w:pPr>
      <w:hyperlink w:anchor="_Toc174978012" w:history="1">
        <w:r w:rsidRPr="001B6BAC">
          <w:rPr>
            <w:rStyle w:val="Hyperlink"/>
            <w:rFonts w:eastAsiaTheme="minorHAnsi" w:cs="Georgia"/>
            <w:noProof/>
            <w:lang w:eastAsia="en-US"/>
          </w:rPr>
          <w:t>Process for amending a national policy statement</w:t>
        </w:r>
        <w:r>
          <w:rPr>
            <w:noProof/>
            <w:webHidden/>
          </w:rPr>
          <w:tab/>
        </w:r>
        <w:r>
          <w:rPr>
            <w:noProof/>
            <w:webHidden/>
          </w:rPr>
          <w:fldChar w:fldCharType="begin"/>
        </w:r>
        <w:r>
          <w:rPr>
            <w:noProof/>
            <w:webHidden/>
          </w:rPr>
          <w:instrText xml:space="preserve"> PAGEREF _Toc174978012 \h </w:instrText>
        </w:r>
        <w:r>
          <w:rPr>
            <w:noProof/>
            <w:webHidden/>
          </w:rPr>
        </w:r>
        <w:r>
          <w:rPr>
            <w:noProof/>
            <w:webHidden/>
          </w:rPr>
          <w:fldChar w:fldCharType="separate"/>
        </w:r>
        <w:r>
          <w:rPr>
            <w:noProof/>
            <w:webHidden/>
          </w:rPr>
          <w:t>5</w:t>
        </w:r>
        <w:r>
          <w:rPr>
            <w:noProof/>
            <w:webHidden/>
          </w:rPr>
          <w:fldChar w:fldCharType="end"/>
        </w:r>
      </w:hyperlink>
    </w:p>
    <w:p w14:paraId="61A4BA56" w14:textId="5AFC2F97" w:rsidR="00347AA9" w:rsidRDefault="00347AA9">
      <w:pPr>
        <w:pStyle w:val="TOC2"/>
        <w:rPr>
          <w:rFonts w:asciiTheme="minorHAnsi" w:hAnsiTheme="minorHAnsi"/>
          <w:noProof/>
          <w:kern w:val="2"/>
          <w:sz w:val="24"/>
          <w:szCs w:val="24"/>
          <w14:ligatures w14:val="standardContextual"/>
        </w:rPr>
      </w:pPr>
      <w:hyperlink w:anchor="_Toc174978013" w:history="1">
        <w:r w:rsidRPr="001B6BAC">
          <w:rPr>
            <w:rStyle w:val="Hyperlink"/>
            <w:noProof/>
          </w:rPr>
          <w:t>Structure of this report</w:t>
        </w:r>
        <w:r>
          <w:rPr>
            <w:noProof/>
            <w:webHidden/>
          </w:rPr>
          <w:tab/>
        </w:r>
        <w:r>
          <w:rPr>
            <w:noProof/>
            <w:webHidden/>
          </w:rPr>
          <w:fldChar w:fldCharType="begin"/>
        </w:r>
        <w:r>
          <w:rPr>
            <w:noProof/>
            <w:webHidden/>
          </w:rPr>
          <w:instrText xml:space="preserve"> PAGEREF _Toc174978013 \h </w:instrText>
        </w:r>
        <w:r>
          <w:rPr>
            <w:noProof/>
            <w:webHidden/>
          </w:rPr>
        </w:r>
        <w:r>
          <w:rPr>
            <w:noProof/>
            <w:webHidden/>
          </w:rPr>
          <w:fldChar w:fldCharType="separate"/>
        </w:r>
        <w:r>
          <w:rPr>
            <w:noProof/>
            <w:webHidden/>
          </w:rPr>
          <w:t>6</w:t>
        </w:r>
        <w:r>
          <w:rPr>
            <w:noProof/>
            <w:webHidden/>
          </w:rPr>
          <w:fldChar w:fldCharType="end"/>
        </w:r>
      </w:hyperlink>
    </w:p>
    <w:p w14:paraId="078D5E12" w14:textId="5FEA6F81" w:rsidR="00347AA9" w:rsidRDefault="00347AA9">
      <w:pPr>
        <w:pStyle w:val="TOC2"/>
        <w:rPr>
          <w:rFonts w:asciiTheme="minorHAnsi" w:hAnsiTheme="minorHAnsi"/>
          <w:noProof/>
          <w:kern w:val="2"/>
          <w:sz w:val="24"/>
          <w:szCs w:val="24"/>
          <w14:ligatures w14:val="standardContextual"/>
        </w:rPr>
      </w:pPr>
      <w:hyperlink w:anchor="_Toc174978014" w:history="1">
        <w:r w:rsidRPr="001B6BAC">
          <w:rPr>
            <w:rStyle w:val="Hyperlink"/>
            <w:noProof/>
          </w:rPr>
          <w:t>Limitations and constraints</w:t>
        </w:r>
        <w:r>
          <w:rPr>
            <w:noProof/>
            <w:webHidden/>
          </w:rPr>
          <w:tab/>
        </w:r>
        <w:r>
          <w:rPr>
            <w:noProof/>
            <w:webHidden/>
          </w:rPr>
          <w:fldChar w:fldCharType="begin"/>
        </w:r>
        <w:r>
          <w:rPr>
            <w:noProof/>
            <w:webHidden/>
          </w:rPr>
          <w:instrText xml:space="preserve"> PAGEREF _Toc174978014 \h </w:instrText>
        </w:r>
        <w:r>
          <w:rPr>
            <w:noProof/>
            <w:webHidden/>
          </w:rPr>
        </w:r>
        <w:r>
          <w:rPr>
            <w:noProof/>
            <w:webHidden/>
          </w:rPr>
          <w:fldChar w:fldCharType="separate"/>
        </w:r>
        <w:r>
          <w:rPr>
            <w:noProof/>
            <w:webHidden/>
          </w:rPr>
          <w:t>6</w:t>
        </w:r>
        <w:r>
          <w:rPr>
            <w:noProof/>
            <w:webHidden/>
          </w:rPr>
          <w:fldChar w:fldCharType="end"/>
        </w:r>
      </w:hyperlink>
    </w:p>
    <w:p w14:paraId="555E906F" w14:textId="79590987" w:rsidR="00347AA9" w:rsidRDefault="00347AA9">
      <w:pPr>
        <w:pStyle w:val="TOC1"/>
        <w:rPr>
          <w:rFonts w:asciiTheme="minorHAnsi" w:hAnsiTheme="minorHAnsi"/>
          <w:noProof/>
          <w:kern w:val="2"/>
          <w:sz w:val="24"/>
          <w:szCs w:val="24"/>
          <w14:ligatures w14:val="standardContextual"/>
        </w:rPr>
      </w:pPr>
      <w:hyperlink w:anchor="_Toc174978015" w:history="1">
        <w:r w:rsidRPr="001B6BAC">
          <w:rPr>
            <w:rStyle w:val="Hyperlink"/>
            <w:noProof/>
          </w:rPr>
          <w:t>Section 1: Developing proposals and overview of consultation</w:t>
        </w:r>
        <w:r>
          <w:rPr>
            <w:noProof/>
            <w:webHidden/>
          </w:rPr>
          <w:tab/>
        </w:r>
        <w:r>
          <w:rPr>
            <w:noProof/>
            <w:webHidden/>
          </w:rPr>
          <w:fldChar w:fldCharType="begin"/>
        </w:r>
        <w:r>
          <w:rPr>
            <w:noProof/>
            <w:webHidden/>
          </w:rPr>
          <w:instrText xml:space="preserve"> PAGEREF _Toc174978015 \h </w:instrText>
        </w:r>
        <w:r>
          <w:rPr>
            <w:noProof/>
            <w:webHidden/>
          </w:rPr>
        </w:r>
        <w:r>
          <w:rPr>
            <w:noProof/>
            <w:webHidden/>
          </w:rPr>
          <w:fldChar w:fldCharType="separate"/>
        </w:r>
        <w:r>
          <w:rPr>
            <w:noProof/>
            <w:webHidden/>
          </w:rPr>
          <w:t>7</w:t>
        </w:r>
        <w:r>
          <w:rPr>
            <w:noProof/>
            <w:webHidden/>
          </w:rPr>
          <w:fldChar w:fldCharType="end"/>
        </w:r>
      </w:hyperlink>
    </w:p>
    <w:p w14:paraId="27D7DF7F" w14:textId="153D2395" w:rsidR="00347AA9" w:rsidRDefault="00347AA9">
      <w:pPr>
        <w:pStyle w:val="TOC2"/>
        <w:rPr>
          <w:rFonts w:asciiTheme="minorHAnsi" w:hAnsiTheme="minorHAnsi"/>
          <w:noProof/>
          <w:kern w:val="2"/>
          <w:sz w:val="24"/>
          <w:szCs w:val="24"/>
          <w14:ligatures w14:val="standardContextual"/>
        </w:rPr>
      </w:pPr>
      <w:hyperlink w:anchor="_Toc174978016" w:history="1">
        <w:r w:rsidRPr="001B6BAC">
          <w:rPr>
            <w:rStyle w:val="Hyperlink"/>
            <w:noProof/>
          </w:rPr>
          <w:t>Summary of proposals</w:t>
        </w:r>
        <w:r>
          <w:rPr>
            <w:noProof/>
            <w:webHidden/>
          </w:rPr>
          <w:tab/>
        </w:r>
        <w:r>
          <w:rPr>
            <w:noProof/>
            <w:webHidden/>
          </w:rPr>
          <w:fldChar w:fldCharType="begin"/>
        </w:r>
        <w:r>
          <w:rPr>
            <w:noProof/>
            <w:webHidden/>
          </w:rPr>
          <w:instrText xml:space="preserve"> PAGEREF _Toc174978016 \h </w:instrText>
        </w:r>
        <w:r>
          <w:rPr>
            <w:noProof/>
            <w:webHidden/>
          </w:rPr>
        </w:r>
        <w:r>
          <w:rPr>
            <w:noProof/>
            <w:webHidden/>
          </w:rPr>
          <w:fldChar w:fldCharType="separate"/>
        </w:r>
        <w:r>
          <w:rPr>
            <w:noProof/>
            <w:webHidden/>
          </w:rPr>
          <w:t>8</w:t>
        </w:r>
        <w:r>
          <w:rPr>
            <w:noProof/>
            <w:webHidden/>
          </w:rPr>
          <w:fldChar w:fldCharType="end"/>
        </w:r>
      </w:hyperlink>
    </w:p>
    <w:p w14:paraId="1FA5D791" w14:textId="07FAE26B" w:rsidR="00347AA9" w:rsidRDefault="00347AA9">
      <w:pPr>
        <w:pStyle w:val="TOC2"/>
        <w:rPr>
          <w:rFonts w:asciiTheme="minorHAnsi" w:hAnsiTheme="minorHAnsi"/>
          <w:noProof/>
          <w:kern w:val="2"/>
          <w:sz w:val="24"/>
          <w:szCs w:val="24"/>
          <w14:ligatures w14:val="standardContextual"/>
        </w:rPr>
      </w:pPr>
      <w:hyperlink w:anchor="_Toc174978017" w:history="1">
        <w:r w:rsidRPr="001B6BAC">
          <w:rPr>
            <w:rStyle w:val="Hyperlink"/>
            <w:noProof/>
          </w:rPr>
          <w:t>Approach to analysis</w:t>
        </w:r>
        <w:r>
          <w:rPr>
            <w:noProof/>
            <w:webHidden/>
          </w:rPr>
          <w:tab/>
        </w:r>
        <w:r>
          <w:rPr>
            <w:noProof/>
            <w:webHidden/>
          </w:rPr>
          <w:fldChar w:fldCharType="begin"/>
        </w:r>
        <w:r>
          <w:rPr>
            <w:noProof/>
            <w:webHidden/>
          </w:rPr>
          <w:instrText xml:space="preserve"> PAGEREF _Toc174978017 \h </w:instrText>
        </w:r>
        <w:r>
          <w:rPr>
            <w:noProof/>
            <w:webHidden/>
          </w:rPr>
        </w:r>
        <w:r>
          <w:rPr>
            <w:noProof/>
            <w:webHidden/>
          </w:rPr>
          <w:fldChar w:fldCharType="separate"/>
        </w:r>
        <w:r>
          <w:rPr>
            <w:noProof/>
            <w:webHidden/>
          </w:rPr>
          <w:t>10</w:t>
        </w:r>
        <w:r>
          <w:rPr>
            <w:noProof/>
            <w:webHidden/>
          </w:rPr>
          <w:fldChar w:fldCharType="end"/>
        </w:r>
      </w:hyperlink>
    </w:p>
    <w:p w14:paraId="384B93A4" w14:textId="50BF72EF" w:rsidR="00347AA9" w:rsidRDefault="00347AA9">
      <w:pPr>
        <w:pStyle w:val="TOC2"/>
        <w:rPr>
          <w:rFonts w:asciiTheme="minorHAnsi" w:hAnsiTheme="minorHAnsi"/>
          <w:noProof/>
          <w:kern w:val="2"/>
          <w:sz w:val="24"/>
          <w:szCs w:val="24"/>
          <w14:ligatures w14:val="standardContextual"/>
        </w:rPr>
      </w:pPr>
      <w:hyperlink w:anchor="_Toc174978018" w:history="1">
        <w:r w:rsidRPr="001B6BAC">
          <w:rPr>
            <w:rStyle w:val="Hyperlink"/>
            <w:noProof/>
          </w:rPr>
          <w:t>Overall level of support for the potential amendments</w:t>
        </w:r>
        <w:r>
          <w:rPr>
            <w:noProof/>
            <w:webHidden/>
          </w:rPr>
          <w:tab/>
        </w:r>
        <w:r>
          <w:rPr>
            <w:noProof/>
            <w:webHidden/>
          </w:rPr>
          <w:fldChar w:fldCharType="begin"/>
        </w:r>
        <w:r>
          <w:rPr>
            <w:noProof/>
            <w:webHidden/>
          </w:rPr>
          <w:instrText xml:space="preserve"> PAGEREF _Toc174978018 \h </w:instrText>
        </w:r>
        <w:r>
          <w:rPr>
            <w:noProof/>
            <w:webHidden/>
          </w:rPr>
        </w:r>
        <w:r>
          <w:rPr>
            <w:noProof/>
            <w:webHidden/>
          </w:rPr>
          <w:fldChar w:fldCharType="separate"/>
        </w:r>
        <w:r>
          <w:rPr>
            <w:noProof/>
            <w:webHidden/>
          </w:rPr>
          <w:t>12</w:t>
        </w:r>
        <w:r>
          <w:rPr>
            <w:noProof/>
            <w:webHidden/>
          </w:rPr>
          <w:fldChar w:fldCharType="end"/>
        </w:r>
      </w:hyperlink>
    </w:p>
    <w:p w14:paraId="466BDCBC" w14:textId="6A931529" w:rsidR="00347AA9" w:rsidRDefault="00347AA9">
      <w:pPr>
        <w:pStyle w:val="TOC1"/>
        <w:rPr>
          <w:rFonts w:asciiTheme="minorHAnsi" w:hAnsiTheme="minorHAnsi"/>
          <w:noProof/>
          <w:kern w:val="2"/>
          <w:sz w:val="24"/>
          <w:szCs w:val="24"/>
          <w14:ligatures w14:val="standardContextual"/>
        </w:rPr>
      </w:pPr>
      <w:hyperlink w:anchor="_Toc174978019" w:history="1">
        <w:r w:rsidRPr="001B6BAC">
          <w:rPr>
            <w:rStyle w:val="Hyperlink"/>
            <w:noProof/>
          </w:rPr>
          <w:t>Section 2: Issue 1 – Specified infrastructure</w:t>
        </w:r>
        <w:r>
          <w:rPr>
            <w:noProof/>
            <w:webHidden/>
          </w:rPr>
          <w:tab/>
        </w:r>
        <w:r>
          <w:rPr>
            <w:noProof/>
            <w:webHidden/>
          </w:rPr>
          <w:fldChar w:fldCharType="begin"/>
        </w:r>
        <w:r>
          <w:rPr>
            <w:noProof/>
            <w:webHidden/>
          </w:rPr>
          <w:instrText xml:space="preserve"> PAGEREF _Toc174978019 \h </w:instrText>
        </w:r>
        <w:r>
          <w:rPr>
            <w:noProof/>
            <w:webHidden/>
          </w:rPr>
        </w:r>
        <w:r>
          <w:rPr>
            <w:noProof/>
            <w:webHidden/>
          </w:rPr>
          <w:fldChar w:fldCharType="separate"/>
        </w:r>
        <w:r>
          <w:rPr>
            <w:noProof/>
            <w:webHidden/>
          </w:rPr>
          <w:t>13</w:t>
        </w:r>
        <w:r>
          <w:rPr>
            <w:noProof/>
            <w:webHidden/>
          </w:rPr>
          <w:fldChar w:fldCharType="end"/>
        </w:r>
      </w:hyperlink>
    </w:p>
    <w:p w14:paraId="32FFF030" w14:textId="2A1496F8" w:rsidR="00347AA9" w:rsidRDefault="00347AA9">
      <w:pPr>
        <w:pStyle w:val="TOC2"/>
        <w:rPr>
          <w:rFonts w:asciiTheme="minorHAnsi" w:hAnsiTheme="minorHAnsi"/>
          <w:noProof/>
          <w:kern w:val="2"/>
          <w:sz w:val="24"/>
          <w:szCs w:val="24"/>
          <w14:ligatures w14:val="standardContextual"/>
        </w:rPr>
      </w:pPr>
      <w:hyperlink w:anchor="_Toc174978020" w:history="1">
        <w:r w:rsidRPr="001B6BAC">
          <w:rPr>
            <w:rStyle w:val="Hyperlink"/>
            <w:noProof/>
          </w:rPr>
          <w:t>Key themes from submissions</w:t>
        </w:r>
        <w:r>
          <w:rPr>
            <w:noProof/>
            <w:webHidden/>
          </w:rPr>
          <w:tab/>
        </w:r>
        <w:r>
          <w:rPr>
            <w:noProof/>
            <w:webHidden/>
          </w:rPr>
          <w:fldChar w:fldCharType="begin"/>
        </w:r>
        <w:r>
          <w:rPr>
            <w:noProof/>
            <w:webHidden/>
          </w:rPr>
          <w:instrText xml:space="preserve"> PAGEREF _Toc174978020 \h </w:instrText>
        </w:r>
        <w:r>
          <w:rPr>
            <w:noProof/>
            <w:webHidden/>
          </w:rPr>
        </w:r>
        <w:r>
          <w:rPr>
            <w:noProof/>
            <w:webHidden/>
          </w:rPr>
          <w:fldChar w:fldCharType="separate"/>
        </w:r>
        <w:r>
          <w:rPr>
            <w:noProof/>
            <w:webHidden/>
          </w:rPr>
          <w:t>13</w:t>
        </w:r>
        <w:r>
          <w:rPr>
            <w:noProof/>
            <w:webHidden/>
          </w:rPr>
          <w:fldChar w:fldCharType="end"/>
        </w:r>
      </w:hyperlink>
    </w:p>
    <w:p w14:paraId="1FAE3DC0" w14:textId="084BD18B" w:rsidR="00347AA9" w:rsidRDefault="00347AA9">
      <w:pPr>
        <w:pStyle w:val="TOC2"/>
        <w:rPr>
          <w:rFonts w:asciiTheme="minorHAnsi" w:hAnsiTheme="minorHAnsi"/>
          <w:noProof/>
          <w:kern w:val="2"/>
          <w:sz w:val="24"/>
          <w:szCs w:val="24"/>
          <w14:ligatures w14:val="standardContextual"/>
        </w:rPr>
      </w:pPr>
      <w:hyperlink w:anchor="_Toc174978021" w:history="1">
        <w:r w:rsidRPr="001B6BAC">
          <w:rPr>
            <w:rStyle w:val="Hyperlink"/>
            <w:noProof/>
          </w:rPr>
          <w:t>Analysis and recommendations</w:t>
        </w:r>
        <w:r>
          <w:rPr>
            <w:noProof/>
            <w:webHidden/>
          </w:rPr>
          <w:tab/>
        </w:r>
        <w:r>
          <w:rPr>
            <w:noProof/>
            <w:webHidden/>
          </w:rPr>
          <w:fldChar w:fldCharType="begin"/>
        </w:r>
        <w:r>
          <w:rPr>
            <w:noProof/>
            <w:webHidden/>
          </w:rPr>
          <w:instrText xml:space="preserve"> PAGEREF _Toc174978021 \h </w:instrText>
        </w:r>
        <w:r>
          <w:rPr>
            <w:noProof/>
            <w:webHidden/>
          </w:rPr>
        </w:r>
        <w:r>
          <w:rPr>
            <w:noProof/>
            <w:webHidden/>
          </w:rPr>
          <w:fldChar w:fldCharType="separate"/>
        </w:r>
        <w:r>
          <w:rPr>
            <w:noProof/>
            <w:webHidden/>
          </w:rPr>
          <w:t>20</w:t>
        </w:r>
        <w:r>
          <w:rPr>
            <w:noProof/>
            <w:webHidden/>
          </w:rPr>
          <w:fldChar w:fldCharType="end"/>
        </w:r>
      </w:hyperlink>
    </w:p>
    <w:p w14:paraId="7A83C032" w14:textId="4205645F" w:rsidR="00347AA9" w:rsidRDefault="00347AA9">
      <w:pPr>
        <w:pStyle w:val="TOC2"/>
        <w:rPr>
          <w:rFonts w:asciiTheme="minorHAnsi" w:hAnsiTheme="minorHAnsi"/>
          <w:noProof/>
          <w:kern w:val="2"/>
          <w:sz w:val="24"/>
          <w:szCs w:val="24"/>
          <w14:ligatures w14:val="standardContextual"/>
        </w:rPr>
      </w:pPr>
      <w:hyperlink w:anchor="_Toc174978022" w:history="1">
        <w:r w:rsidRPr="001B6BAC">
          <w:rPr>
            <w:rStyle w:val="Hyperlink"/>
            <w:noProof/>
          </w:rPr>
          <w:t>Recommendations and decisions</w:t>
        </w:r>
        <w:r>
          <w:rPr>
            <w:noProof/>
            <w:webHidden/>
          </w:rPr>
          <w:tab/>
        </w:r>
        <w:r>
          <w:rPr>
            <w:noProof/>
            <w:webHidden/>
          </w:rPr>
          <w:fldChar w:fldCharType="begin"/>
        </w:r>
        <w:r>
          <w:rPr>
            <w:noProof/>
            <w:webHidden/>
          </w:rPr>
          <w:instrText xml:space="preserve"> PAGEREF _Toc174978022 \h </w:instrText>
        </w:r>
        <w:r>
          <w:rPr>
            <w:noProof/>
            <w:webHidden/>
          </w:rPr>
        </w:r>
        <w:r>
          <w:rPr>
            <w:noProof/>
            <w:webHidden/>
          </w:rPr>
          <w:fldChar w:fldCharType="separate"/>
        </w:r>
        <w:r>
          <w:rPr>
            <w:noProof/>
            <w:webHidden/>
          </w:rPr>
          <w:t>26</w:t>
        </w:r>
        <w:r>
          <w:rPr>
            <w:noProof/>
            <w:webHidden/>
          </w:rPr>
          <w:fldChar w:fldCharType="end"/>
        </w:r>
      </w:hyperlink>
    </w:p>
    <w:p w14:paraId="2B712903" w14:textId="1861A96B" w:rsidR="00347AA9" w:rsidRDefault="00347AA9">
      <w:pPr>
        <w:pStyle w:val="TOC1"/>
        <w:rPr>
          <w:rFonts w:asciiTheme="minorHAnsi" w:hAnsiTheme="minorHAnsi"/>
          <w:noProof/>
          <w:kern w:val="2"/>
          <w:sz w:val="24"/>
          <w:szCs w:val="24"/>
          <w14:ligatures w14:val="standardContextual"/>
        </w:rPr>
      </w:pPr>
      <w:hyperlink w:anchor="_Toc174978023" w:history="1">
        <w:r w:rsidRPr="001B6BAC">
          <w:rPr>
            <w:rStyle w:val="Hyperlink"/>
            <w:noProof/>
          </w:rPr>
          <w:t>Section 3: Issue 2 – Intensive indoor primary production and greenhouses</w:t>
        </w:r>
        <w:r>
          <w:rPr>
            <w:noProof/>
            <w:webHidden/>
          </w:rPr>
          <w:tab/>
        </w:r>
        <w:r>
          <w:rPr>
            <w:noProof/>
            <w:webHidden/>
          </w:rPr>
          <w:fldChar w:fldCharType="begin"/>
        </w:r>
        <w:r>
          <w:rPr>
            <w:noProof/>
            <w:webHidden/>
          </w:rPr>
          <w:instrText xml:space="preserve"> PAGEREF _Toc174978023 \h </w:instrText>
        </w:r>
        <w:r>
          <w:rPr>
            <w:noProof/>
            <w:webHidden/>
          </w:rPr>
        </w:r>
        <w:r>
          <w:rPr>
            <w:noProof/>
            <w:webHidden/>
          </w:rPr>
          <w:fldChar w:fldCharType="separate"/>
        </w:r>
        <w:r>
          <w:rPr>
            <w:noProof/>
            <w:webHidden/>
          </w:rPr>
          <w:t>27</w:t>
        </w:r>
        <w:r>
          <w:rPr>
            <w:noProof/>
            <w:webHidden/>
          </w:rPr>
          <w:fldChar w:fldCharType="end"/>
        </w:r>
      </w:hyperlink>
    </w:p>
    <w:p w14:paraId="2F3F32D4" w14:textId="032B252A" w:rsidR="00347AA9" w:rsidRDefault="00347AA9">
      <w:pPr>
        <w:pStyle w:val="TOC2"/>
        <w:rPr>
          <w:rFonts w:asciiTheme="minorHAnsi" w:hAnsiTheme="minorHAnsi"/>
          <w:noProof/>
          <w:kern w:val="2"/>
          <w:sz w:val="24"/>
          <w:szCs w:val="24"/>
          <w14:ligatures w14:val="standardContextual"/>
        </w:rPr>
      </w:pPr>
      <w:hyperlink w:anchor="_Toc174978024" w:history="1">
        <w:r w:rsidRPr="001B6BAC">
          <w:rPr>
            <w:rStyle w:val="Hyperlink"/>
            <w:noProof/>
          </w:rPr>
          <w:t>Key themes from submissions</w:t>
        </w:r>
        <w:r>
          <w:rPr>
            <w:noProof/>
            <w:webHidden/>
          </w:rPr>
          <w:tab/>
        </w:r>
        <w:r>
          <w:rPr>
            <w:noProof/>
            <w:webHidden/>
          </w:rPr>
          <w:fldChar w:fldCharType="begin"/>
        </w:r>
        <w:r>
          <w:rPr>
            <w:noProof/>
            <w:webHidden/>
          </w:rPr>
          <w:instrText xml:space="preserve"> PAGEREF _Toc174978024 \h </w:instrText>
        </w:r>
        <w:r>
          <w:rPr>
            <w:noProof/>
            <w:webHidden/>
          </w:rPr>
        </w:r>
        <w:r>
          <w:rPr>
            <w:noProof/>
            <w:webHidden/>
          </w:rPr>
          <w:fldChar w:fldCharType="separate"/>
        </w:r>
        <w:r>
          <w:rPr>
            <w:noProof/>
            <w:webHidden/>
          </w:rPr>
          <w:t>27</w:t>
        </w:r>
        <w:r>
          <w:rPr>
            <w:noProof/>
            <w:webHidden/>
          </w:rPr>
          <w:fldChar w:fldCharType="end"/>
        </w:r>
      </w:hyperlink>
    </w:p>
    <w:p w14:paraId="268DC795" w14:textId="13DA42EA" w:rsidR="00347AA9" w:rsidRDefault="00347AA9">
      <w:pPr>
        <w:pStyle w:val="TOC2"/>
        <w:rPr>
          <w:rFonts w:asciiTheme="minorHAnsi" w:hAnsiTheme="minorHAnsi"/>
          <w:noProof/>
          <w:kern w:val="2"/>
          <w:sz w:val="24"/>
          <w:szCs w:val="24"/>
          <w14:ligatures w14:val="standardContextual"/>
        </w:rPr>
      </w:pPr>
      <w:hyperlink w:anchor="_Toc174978025" w:history="1">
        <w:r w:rsidRPr="001B6BAC">
          <w:rPr>
            <w:rStyle w:val="Hyperlink"/>
            <w:noProof/>
          </w:rPr>
          <w:t>Analysis and recommendations</w:t>
        </w:r>
        <w:r>
          <w:rPr>
            <w:noProof/>
            <w:webHidden/>
          </w:rPr>
          <w:tab/>
        </w:r>
        <w:r>
          <w:rPr>
            <w:noProof/>
            <w:webHidden/>
          </w:rPr>
          <w:fldChar w:fldCharType="begin"/>
        </w:r>
        <w:r>
          <w:rPr>
            <w:noProof/>
            <w:webHidden/>
          </w:rPr>
          <w:instrText xml:space="preserve"> PAGEREF _Toc174978025 \h </w:instrText>
        </w:r>
        <w:r>
          <w:rPr>
            <w:noProof/>
            <w:webHidden/>
          </w:rPr>
        </w:r>
        <w:r>
          <w:rPr>
            <w:noProof/>
            <w:webHidden/>
          </w:rPr>
          <w:fldChar w:fldCharType="separate"/>
        </w:r>
        <w:r>
          <w:rPr>
            <w:noProof/>
            <w:webHidden/>
          </w:rPr>
          <w:t>33</w:t>
        </w:r>
        <w:r>
          <w:rPr>
            <w:noProof/>
            <w:webHidden/>
          </w:rPr>
          <w:fldChar w:fldCharType="end"/>
        </w:r>
      </w:hyperlink>
    </w:p>
    <w:p w14:paraId="282E6D6E" w14:textId="37F5F888" w:rsidR="00347AA9" w:rsidRDefault="00347AA9">
      <w:pPr>
        <w:pStyle w:val="TOC2"/>
        <w:rPr>
          <w:rFonts w:asciiTheme="minorHAnsi" w:hAnsiTheme="minorHAnsi"/>
          <w:noProof/>
          <w:kern w:val="2"/>
          <w:sz w:val="24"/>
          <w:szCs w:val="24"/>
          <w14:ligatures w14:val="standardContextual"/>
        </w:rPr>
      </w:pPr>
      <w:hyperlink w:anchor="_Toc174978026" w:history="1">
        <w:r w:rsidRPr="001B6BAC">
          <w:rPr>
            <w:rStyle w:val="Hyperlink"/>
            <w:noProof/>
          </w:rPr>
          <w:t>Recommendations and decisions</w:t>
        </w:r>
        <w:r>
          <w:rPr>
            <w:noProof/>
            <w:webHidden/>
          </w:rPr>
          <w:tab/>
        </w:r>
        <w:r>
          <w:rPr>
            <w:noProof/>
            <w:webHidden/>
          </w:rPr>
          <w:fldChar w:fldCharType="begin"/>
        </w:r>
        <w:r>
          <w:rPr>
            <w:noProof/>
            <w:webHidden/>
          </w:rPr>
          <w:instrText xml:space="preserve"> PAGEREF _Toc174978026 \h </w:instrText>
        </w:r>
        <w:r>
          <w:rPr>
            <w:noProof/>
            <w:webHidden/>
          </w:rPr>
        </w:r>
        <w:r>
          <w:rPr>
            <w:noProof/>
            <w:webHidden/>
          </w:rPr>
          <w:fldChar w:fldCharType="separate"/>
        </w:r>
        <w:r>
          <w:rPr>
            <w:noProof/>
            <w:webHidden/>
          </w:rPr>
          <w:t>39</w:t>
        </w:r>
        <w:r>
          <w:rPr>
            <w:noProof/>
            <w:webHidden/>
          </w:rPr>
          <w:fldChar w:fldCharType="end"/>
        </w:r>
      </w:hyperlink>
    </w:p>
    <w:p w14:paraId="1828E7AF" w14:textId="44B4E0EB" w:rsidR="00347AA9" w:rsidRDefault="00347AA9">
      <w:pPr>
        <w:pStyle w:val="TOC1"/>
        <w:rPr>
          <w:rFonts w:asciiTheme="minorHAnsi" w:hAnsiTheme="minorHAnsi"/>
          <w:noProof/>
          <w:kern w:val="2"/>
          <w:sz w:val="24"/>
          <w:szCs w:val="24"/>
          <w14:ligatures w14:val="standardContextual"/>
        </w:rPr>
      </w:pPr>
      <w:hyperlink w:anchor="_Toc174978027" w:history="1">
        <w:r w:rsidRPr="001B6BAC">
          <w:rPr>
            <w:rStyle w:val="Hyperlink"/>
            <w:noProof/>
          </w:rPr>
          <w:t>Section 4: Other issues</w:t>
        </w:r>
        <w:r>
          <w:rPr>
            <w:noProof/>
            <w:webHidden/>
          </w:rPr>
          <w:tab/>
        </w:r>
        <w:r>
          <w:rPr>
            <w:noProof/>
            <w:webHidden/>
          </w:rPr>
          <w:fldChar w:fldCharType="begin"/>
        </w:r>
        <w:r>
          <w:rPr>
            <w:noProof/>
            <w:webHidden/>
          </w:rPr>
          <w:instrText xml:space="preserve"> PAGEREF _Toc174978027 \h </w:instrText>
        </w:r>
        <w:r>
          <w:rPr>
            <w:noProof/>
            <w:webHidden/>
          </w:rPr>
        </w:r>
        <w:r>
          <w:rPr>
            <w:noProof/>
            <w:webHidden/>
          </w:rPr>
          <w:fldChar w:fldCharType="separate"/>
        </w:r>
        <w:r>
          <w:rPr>
            <w:noProof/>
            <w:webHidden/>
          </w:rPr>
          <w:t>40</w:t>
        </w:r>
        <w:r>
          <w:rPr>
            <w:noProof/>
            <w:webHidden/>
          </w:rPr>
          <w:fldChar w:fldCharType="end"/>
        </w:r>
      </w:hyperlink>
    </w:p>
    <w:p w14:paraId="744CEC6D" w14:textId="3BFC60F3" w:rsidR="00347AA9" w:rsidRDefault="00347AA9">
      <w:pPr>
        <w:pStyle w:val="TOC2"/>
        <w:rPr>
          <w:rFonts w:asciiTheme="minorHAnsi" w:hAnsiTheme="minorHAnsi"/>
          <w:noProof/>
          <w:kern w:val="2"/>
          <w:sz w:val="24"/>
          <w:szCs w:val="24"/>
          <w14:ligatures w14:val="standardContextual"/>
        </w:rPr>
      </w:pPr>
      <w:hyperlink w:anchor="_Toc174978028" w:history="1">
        <w:r w:rsidRPr="001B6BAC">
          <w:rPr>
            <w:rStyle w:val="Hyperlink"/>
            <w:noProof/>
          </w:rPr>
          <w:t>Overview of other issues raised in submissions</w:t>
        </w:r>
        <w:r>
          <w:rPr>
            <w:noProof/>
            <w:webHidden/>
          </w:rPr>
          <w:tab/>
        </w:r>
        <w:r>
          <w:rPr>
            <w:noProof/>
            <w:webHidden/>
          </w:rPr>
          <w:fldChar w:fldCharType="begin"/>
        </w:r>
        <w:r>
          <w:rPr>
            <w:noProof/>
            <w:webHidden/>
          </w:rPr>
          <w:instrText xml:space="preserve"> PAGEREF _Toc174978028 \h </w:instrText>
        </w:r>
        <w:r>
          <w:rPr>
            <w:noProof/>
            <w:webHidden/>
          </w:rPr>
        </w:r>
        <w:r>
          <w:rPr>
            <w:noProof/>
            <w:webHidden/>
          </w:rPr>
          <w:fldChar w:fldCharType="separate"/>
        </w:r>
        <w:r>
          <w:rPr>
            <w:noProof/>
            <w:webHidden/>
          </w:rPr>
          <w:t>40</w:t>
        </w:r>
        <w:r>
          <w:rPr>
            <w:noProof/>
            <w:webHidden/>
          </w:rPr>
          <w:fldChar w:fldCharType="end"/>
        </w:r>
      </w:hyperlink>
    </w:p>
    <w:p w14:paraId="46171938" w14:textId="4865A6D3" w:rsidR="00347AA9" w:rsidRDefault="00347AA9">
      <w:pPr>
        <w:pStyle w:val="TOC2"/>
        <w:rPr>
          <w:rFonts w:asciiTheme="minorHAnsi" w:hAnsiTheme="minorHAnsi"/>
          <w:noProof/>
          <w:kern w:val="2"/>
          <w:sz w:val="24"/>
          <w:szCs w:val="24"/>
          <w14:ligatures w14:val="standardContextual"/>
        </w:rPr>
      </w:pPr>
      <w:hyperlink w:anchor="_Toc174978029" w:history="1">
        <w:r w:rsidRPr="001B6BAC">
          <w:rPr>
            <w:rStyle w:val="Hyperlink"/>
            <w:noProof/>
          </w:rPr>
          <w:t>Analysis and recommendations</w:t>
        </w:r>
        <w:r>
          <w:rPr>
            <w:noProof/>
            <w:webHidden/>
          </w:rPr>
          <w:tab/>
        </w:r>
        <w:r>
          <w:rPr>
            <w:noProof/>
            <w:webHidden/>
          </w:rPr>
          <w:fldChar w:fldCharType="begin"/>
        </w:r>
        <w:r>
          <w:rPr>
            <w:noProof/>
            <w:webHidden/>
          </w:rPr>
          <w:instrText xml:space="preserve"> PAGEREF _Toc174978029 \h </w:instrText>
        </w:r>
        <w:r>
          <w:rPr>
            <w:noProof/>
            <w:webHidden/>
          </w:rPr>
        </w:r>
        <w:r>
          <w:rPr>
            <w:noProof/>
            <w:webHidden/>
          </w:rPr>
          <w:fldChar w:fldCharType="separate"/>
        </w:r>
        <w:r>
          <w:rPr>
            <w:noProof/>
            <w:webHidden/>
          </w:rPr>
          <w:t>40</w:t>
        </w:r>
        <w:r>
          <w:rPr>
            <w:noProof/>
            <w:webHidden/>
          </w:rPr>
          <w:fldChar w:fldCharType="end"/>
        </w:r>
      </w:hyperlink>
    </w:p>
    <w:p w14:paraId="7F2F4A7D" w14:textId="745780B6" w:rsidR="00347AA9" w:rsidRDefault="00347AA9">
      <w:pPr>
        <w:pStyle w:val="TOC2"/>
        <w:rPr>
          <w:rFonts w:asciiTheme="minorHAnsi" w:hAnsiTheme="minorHAnsi"/>
          <w:noProof/>
          <w:kern w:val="2"/>
          <w:sz w:val="24"/>
          <w:szCs w:val="24"/>
          <w14:ligatures w14:val="standardContextual"/>
        </w:rPr>
      </w:pPr>
      <w:hyperlink w:anchor="_Toc174978030" w:history="1">
        <w:r w:rsidRPr="001B6BAC">
          <w:rPr>
            <w:rStyle w:val="Hyperlink"/>
            <w:noProof/>
          </w:rPr>
          <w:t>Recommendations and decisions</w:t>
        </w:r>
        <w:r>
          <w:rPr>
            <w:noProof/>
            <w:webHidden/>
          </w:rPr>
          <w:tab/>
        </w:r>
        <w:r>
          <w:rPr>
            <w:noProof/>
            <w:webHidden/>
          </w:rPr>
          <w:fldChar w:fldCharType="begin"/>
        </w:r>
        <w:r>
          <w:rPr>
            <w:noProof/>
            <w:webHidden/>
          </w:rPr>
          <w:instrText xml:space="preserve"> PAGEREF _Toc174978030 \h </w:instrText>
        </w:r>
        <w:r>
          <w:rPr>
            <w:noProof/>
            <w:webHidden/>
          </w:rPr>
        </w:r>
        <w:r>
          <w:rPr>
            <w:noProof/>
            <w:webHidden/>
          </w:rPr>
          <w:fldChar w:fldCharType="separate"/>
        </w:r>
        <w:r>
          <w:rPr>
            <w:noProof/>
            <w:webHidden/>
          </w:rPr>
          <w:t>41</w:t>
        </w:r>
        <w:r>
          <w:rPr>
            <w:noProof/>
            <w:webHidden/>
          </w:rPr>
          <w:fldChar w:fldCharType="end"/>
        </w:r>
      </w:hyperlink>
    </w:p>
    <w:p w14:paraId="544992BF" w14:textId="7F9B107B" w:rsidR="00347AA9" w:rsidRDefault="00347AA9">
      <w:pPr>
        <w:pStyle w:val="TOC1"/>
        <w:rPr>
          <w:rFonts w:asciiTheme="minorHAnsi" w:hAnsiTheme="minorHAnsi"/>
          <w:noProof/>
          <w:kern w:val="2"/>
          <w:sz w:val="24"/>
          <w:szCs w:val="24"/>
          <w14:ligatures w14:val="standardContextual"/>
        </w:rPr>
      </w:pPr>
      <w:hyperlink w:anchor="_Toc174978031" w:history="1">
        <w:r w:rsidRPr="001B6BAC">
          <w:rPr>
            <w:rStyle w:val="Hyperlink"/>
            <w:noProof/>
          </w:rPr>
          <w:t>List of recommendations</w:t>
        </w:r>
        <w:r>
          <w:rPr>
            <w:noProof/>
            <w:webHidden/>
          </w:rPr>
          <w:tab/>
        </w:r>
        <w:r>
          <w:rPr>
            <w:noProof/>
            <w:webHidden/>
          </w:rPr>
          <w:fldChar w:fldCharType="begin"/>
        </w:r>
        <w:r>
          <w:rPr>
            <w:noProof/>
            <w:webHidden/>
          </w:rPr>
          <w:instrText xml:space="preserve"> PAGEREF _Toc174978031 \h </w:instrText>
        </w:r>
        <w:r>
          <w:rPr>
            <w:noProof/>
            <w:webHidden/>
          </w:rPr>
        </w:r>
        <w:r>
          <w:rPr>
            <w:noProof/>
            <w:webHidden/>
          </w:rPr>
          <w:fldChar w:fldCharType="separate"/>
        </w:r>
        <w:r>
          <w:rPr>
            <w:noProof/>
            <w:webHidden/>
          </w:rPr>
          <w:t>42</w:t>
        </w:r>
        <w:r>
          <w:rPr>
            <w:noProof/>
            <w:webHidden/>
          </w:rPr>
          <w:fldChar w:fldCharType="end"/>
        </w:r>
      </w:hyperlink>
    </w:p>
    <w:p w14:paraId="258F949C" w14:textId="36055874" w:rsidR="00347AA9" w:rsidRDefault="00347AA9">
      <w:pPr>
        <w:pStyle w:val="TOC1"/>
        <w:rPr>
          <w:rFonts w:asciiTheme="minorHAnsi" w:hAnsiTheme="minorHAnsi"/>
          <w:noProof/>
          <w:kern w:val="2"/>
          <w:sz w:val="24"/>
          <w:szCs w:val="24"/>
          <w14:ligatures w14:val="standardContextual"/>
        </w:rPr>
      </w:pPr>
      <w:hyperlink w:anchor="_Toc174978032" w:history="1">
        <w:r w:rsidRPr="001B6BAC">
          <w:rPr>
            <w:rStyle w:val="Hyperlink"/>
            <w:noProof/>
          </w:rPr>
          <w:t>Appendix 1 – Consultation questions</w:t>
        </w:r>
        <w:r>
          <w:rPr>
            <w:noProof/>
            <w:webHidden/>
          </w:rPr>
          <w:tab/>
        </w:r>
        <w:r>
          <w:rPr>
            <w:noProof/>
            <w:webHidden/>
          </w:rPr>
          <w:fldChar w:fldCharType="begin"/>
        </w:r>
        <w:r>
          <w:rPr>
            <w:noProof/>
            <w:webHidden/>
          </w:rPr>
          <w:instrText xml:space="preserve"> PAGEREF _Toc174978032 \h </w:instrText>
        </w:r>
        <w:r>
          <w:rPr>
            <w:noProof/>
            <w:webHidden/>
          </w:rPr>
        </w:r>
        <w:r>
          <w:rPr>
            <w:noProof/>
            <w:webHidden/>
          </w:rPr>
          <w:fldChar w:fldCharType="separate"/>
        </w:r>
        <w:r>
          <w:rPr>
            <w:noProof/>
            <w:webHidden/>
          </w:rPr>
          <w:t>43</w:t>
        </w:r>
        <w:r>
          <w:rPr>
            <w:noProof/>
            <w:webHidden/>
          </w:rPr>
          <w:fldChar w:fldCharType="end"/>
        </w:r>
      </w:hyperlink>
    </w:p>
    <w:p w14:paraId="2A1FD9CD" w14:textId="1044FBBE" w:rsidR="0080531E" w:rsidRPr="006B77BB" w:rsidRDefault="00775F57" w:rsidP="002B4778">
      <w:pPr>
        <w:pStyle w:val="Glossary"/>
      </w:pPr>
      <w:r w:rsidRPr="006B77BB">
        <w:rPr>
          <w:color w:val="0092CF"/>
        </w:rPr>
        <w:fldChar w:fldCharType="end"/>
      </w:r>
    </w:p>
    <w:p w14:paraId="4E9C56A6" w14:textId="77777777" w:rsidR="00492913" w:rsidRPr="00492913" w:rsidRDefault="00492913" w:rsidP="00492913">
      <w:pPr>
        <w:pStyle w:val="BodyText"/>
      </w:pPr>
      <w:r w:rsidRPr="00492913">
        <w:br w:type="page"/>
      </w:r>
    </w:p>
    <w:p w14:paraId="22F35BA0" w14:textId="1DDD51EB" w:rsidR="00796A6F" w:rsidRDefault="00E36478" w:rsidP="00E36478">
      <w:pPr>
        <w:pStyle w:val="Heading1"/>
      </w:pPr>
      <w:bookmarkStart w:id="0" w:name="_Toc174978008"/>
      <w:r>
        <w:lastRenderedPageBreak/>
        <w:t>Abbreviations</w:t>
      </w:r>
      <w:bookmarkEnd w:id="0"/>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418"/>
        <w:gridCol w:w="6882"/>
      </w:tblGrid>
      <w:tr w:rsidR="0093668B" w:rsidRPr="0093668B" w14:paraId="11FB2EF9" w14:textId="77777777" w:rsidTr="0093668B">
        <w:trPr>
          <w:trHeight w:val="290"/>
        </w:trPr>
        <w:tc>
          <w:tcPr>
            <w:tcW w:w="1418" w:type="dxa"/>
            <w:shd w:val="clear" w:color="auto" w:fill="1B556B" w:themeFill="text2"/>
            <w:noWrap/>
            <w:hideMark/>
          </w:tcPr>
          <w:p w14:paraId="0BE78716" w14:textId="77777777" w:rsidR="00FD39AD" w:rsidRPr="0093668B" w:rsidRDefault="00FD39AD" w:rsidP="0093668B">
            <w:pPr>
              <w:pStyle w:val="TableText"/>
              <w:rPr>
                <w:b/>
                <w:bCs/>
                <w:color w:val="FFFFFF" w:themeColor="background1"/>
                <w:sz w:val="20"/>
                <w:szCs w:val="22"/>
              </w:rPr>
            </w:pPr>
            <w:r w:rsidRPr="0093668B">
              <w:rPr>
                <w:b/>
                <w:bCs/>
                <w:color w:val="FFFFFF" w:themeColor="background1"/>
                <w:sz w:val="20"/>
                <w:szCs w:val="22"/>
              </w:rPr>
              <w:t>Abbreviation</w:t>
            </w:r>
          </w:p>
        </w:tc>
        <w:tc>
          <w:tcPr>
            <w:tcW w:w="6882" w:type="dxa"/>
            <w:shd w:val="clear" w:color="auto" w:fill="1B556B" w:themeFill="text2"/>
            <w:noWrap/>
            <w:hideMark/>
          </w:tcPr>
          <w:p w14:paraId="4C360227" w14:textId="77777777" w:rsidR="00FD39AD" w:rsidRPr="0093668B" w:rsidRDefault="00FD39AD" w:rsidP="0093668B">
            <w:pPr>
              <w:pStyle w:val="TableText"/>
              <w:rPr>
                <w:b/>
                <w:bCs/>
                <w:color w:val="FFFFFF" w:themeColor="background1"/>
                <w:sz w:val="20"/>
                <w:szCs w:val="22"/>
              </w:rPr>
            </w:pPr>
            <w:r w:rsidRPr="0093668B">
              <w:rPr>
                <w:b/>
                <w:bCs/>
                <w:color w:val="FFFFFF" w:themeColor="background1"/>
                <w:sz w:val="20"/>
                <w:szCs w:val="22"/>
              </w:rPr>
              <w:t>Term</w:t>
            </w:r>
          </w:p>
        </w:tc>
      </w:tr>
      <w:tr w:rsidR="00FD39AD" w:rsidRPr="0093668B" w14:paraId="792BD1D1" w14:textId="77777777" w:rsidTr="0093668B">
        <w:trPr>
          <w:trHeight w:val="290"/>
        </w:trPr>
        <w:tc>
          <w:tcPr>
            <w:tcW w:w="1418" w:type="dxa"/>
            <w:noWrap/>
            <w:hideMark/>
          </w:tcPr>
          <w:p w14:paraId="68FD733A" w14:textId="77777777" w:rsidR="00FD39AD" w:rsidRPr="0093668B" w:rsidRDefault="00FD39AD" w:rsidP="0093668B">
            <w:pPr>
              <w:pStyle w:val="TableText"/>
              <w:rPr>
                <w:sz w:val="20"/>
                <w:szCs w:val="22"/>
              </w:rPr>
            </w:pPr>
            <w:r w:rsidRPr="0093668B">
              <w:rPr>
                <w:sz w:val="20"/>
                <w:szCs w:val="22"/>
              </w:rPr>
              <w:t>NPS-HPL</w:t>
            </w:r>
          </w:p>
        </w:tc>
        <w:tc>
          <w:tcPr>
            <w:tcW w:w="6882" w:type="dxa"/>
            <w:noWrap/>
            <w:hideMark/>
          </w:tcPr>
          <w:p w14:paraId="5E3A696F" w14:textId="77777777" w:rsidR="00FD39AD" w:rsidRPr="0093668B" w:rsidRDefault="00FD39AD" w:rsidP="0093668B">
            <w:pPr>
              <w:pStyle w:val="TableText"/>
              <w:rPr>
                <w:sz w:val="20"/>
                <w:szCs w:val="22"/>
              </w:rPr>
            </w:pPr>
            <w:r w:rsidRPr="0093668B">
              <w:rPr>
                <w:sz w:val="20"/>
                <w:szCs w:val="22"/>
              </w:rPr>
              <w:t>National Policy Statement for Highly Productive Land 2022</w:t>
            </w:r>
          </w:p>
        </w:tc>
      </w:tr>
      <w:tr w:rsidR="00FD39AD" w:rsidRPr="0093668B" w14:paraId="7B44F1FC" w14:textId="77777777" w:rsidTr="0093668B">
        <w:trPr>
          <w:trHeight w:val="290"/>
        </w:trPr>
        <w:tc>
          <w:tcPr>
            <w:tcW w:w="1418" w:type="dxa"/>
            <w:noWrap/>
            <w:hideMark/>
          </w:tcPr>
          <w:p w14:paraId="4C4CC37C" w14:textId="77777777" w:rsidR="00FD39AD" w:rsidRPr="0093668B" w:rsidRDefault="00FD39AD" w:rsidP="0093668B">
            <w:pPr>
              <w:pStyle w:val="TableText"/>
              <w:rPr>
                <w:sz w:val="20"/>
                <w:szCs w:val="22"/>
              </w:rPr>
            </w:pPr>
            <w:r w:rsidRPr="0093668B">
              <w:rPr>
                <w:sz w:val="20"/>
                <w:szCs w:val="22"/>
              </w:rPr>
              <w:t>RMA</w:t>
            </w:r>
          </w:p>
        </w:tc>
        <w:tc>
          <w:tcPr>
            <w:tcW w:w="6882" w:type="dxa"/>
            <w:noWrap/>
            <w:hideMark/>
          </w:tcPr>
          <w:p w14:paraId="37F43CD3" w14:textId="77777777" w:rsidR="00FD39AD" w:rsidRPr="0093668B" w:rsidRDefault="00FD39AD" w:rsidP="0093668B">
            <w:pPr>
              <w:pStyle w:val="TableText"/>
              <w:rPr>
                <w:sz w:val="20"/>
                <w:szCs w:val="22"/>
              </w:rPr>
            </w:pPr>
            <w:r w:rsidRPr="0093668B">
              <w:rPr>
                <w:sz w:val="20"/>
                <w:szCs w:val="22"/>
              </w:rPr>
              <w:t>Resource Management Act 1991</w:t>
            </w:r>
          </w:p>
        </w:tc>
      </w:tr>
      <w:tr w:rsidR="00FD39AD" w:rsidRPr="0093668B" w14:paraId="1C000330" w14:textId="77777777" w:rsidTr="0093668B">
        <w:trPr>
          <w:trHeight w:val="290"/>
        </w:trPr>
        <w:tc>
          <w:tcPr>
            <w:tcW w:w="1418" w:type="dxa"/>
            <w:noWrap/>
            <w:hideMark/>
          </w:tcPr>
          <w:p w14:paraId="13BF6EA2" w14:textId="77777777" w:rsidR="00FD39AD" w:rsidRPr="0093668B" w:rsidRDefault="00FD39AD" w:rsidP="0093668B">
            <w:pPr>
              <w:pStyle w:val="TableText"/>
              <w:rPr>
                <w:sz w:val="20"/>
                <w:szCs w:val="22"/>
              </w:rPr>
            </w:pPr>
            <w:r w:rsidRPr="0093668B">
              <w:rPr>
                <w:sz w:val="20"/>
                <w:szCs w:val="22"/>
              </w:rPr>
              <w:t>HPL</w:t>
            </w:r>
          </w:p>
        </w:tc>
        <w:tc>
          <w:tcPr>
            <w:tcW w:w="6882" w:type="dxa"/>
            <w:noWrap/>
            <w:hideMark/>
          </w:tcPr>
          <w:p w14:paraId="320404EF" w14:textId="77777777" w:rsidR="00FD39AD" w:rsidRPr="0093668B" w:rsidRDefault="00FD39AD" w:rsidP="0093668B">
            <w:pPr>
              <w:pStyle w:val="TableText"/>
              <w:rPr>
                <w:sz w:val="20"/>
                <w:szCs w:val="22"/>
              </w:rPr>
            </w:pPr>
            <w:r w:rsidRPr="0093668B">
              <w:rPr>
                <w:sz w:val="20"/>
                <w:szCs w:val="22"/>
              </w:rPr>
              <w:t>Highly productive land</w:t>
            </w:r>
          </w:p>
        </w:tc>
      </w:tr>
      <w:tr w:rsidR="00FD39AD" w:rsidRPr="0093668B" w14:paraId="67246B03" w14:textId="77777777" w:rsidTr="0093668B">
        <w:trPr>
          <w:trHeight w:val="290"/>
        </w:trPr>
        <w:tc>
          <w:tcPr>
            <w:tcW w:w="1418" w:type="dxa"/>
            <w:noWrap/>
            <w:hideMark/>
          </w:tcPr>
          <w:p w14:paraId="6BAA02C2" w14:textId="77777777" w:rsidR="00FD39AD" w:rsidRPr="0093668B" w:rsidRDefault="00FD39AD" w:rsidP="0093668B">
            <w:pPr>
              <w:pStyle w:val="TableText"/>
              <w:rPr>
                <w:sz w:val="20"/>
                <w:szCs w:val="22"/>
              </w:rPr>
            </w:pPr>
            <w:r w:rsidRPr="0093668B">
              <w:rPr>
                <w:sz w:val="20"/>
                <w:szCs w:val="22"/>
              </w:rPr>
              <w:t>the Minister</w:t>
            </w:r>
          </w:p>
        </w:tc>
        <w:tc>
          <w:tcPr>
            <w:tcW w:w="6882" w:type="dxa"/>
            <w:noWrap/>
            <w:hideMark/>
          </w:tcPr>
          <w:p w14:paraId="7438B500" w14:textId="77777777" w:rsidR="00FD39AD" w:rsidRPr="0093668B" w:rsidRDefault="00FD39AD" w:rsidP="0093668B">
            <w:pPr>
              <w:pStyle w:val="TableText"/>
              <w:rPr>
                <w:sz w:val="20"/>
                <w:szCs w:val="22"/>
              </w:rPr>
            </w:pPr>
            <w:r w:rsidRPr="0093668B">
              <w:rPr>
                <w:sz w:val="20"/>
                <w:szCs w:val="22"/>
              </w:rPr>
              <w:t>Minister for the Environment</w:t>
            </w:r>
          </w:p>
        </w:tc>
      </w:tr>
      <w:tr w:rsidR="00FD39AD" w:rsidRPr="0093668B" w14:paraId="6D4772CE" w14:textId="77777777" w:rsidTr="0093668B">
        <w:trPr>
          <w:trHeight w:val="290"/>
        </w:trPr>
        <w:tc>
          <w:tcPr>
            <w:tcW w:w="1418" w:type="dxa"/>
            <w:noWrap/>
            <w:hideMark/>
          </w:tcPr>
          <w:p w14:paraId="0273E1FE" w14:textId="77777777" w:rsidR="00FD39AD" w:rsidRPr="0093668B" w:rsidRDefault="00FD39AD" w:rsidP="0093668B">
            <w:pPr>
              <w:pStyle w:val="TableText"/>
              <w:rPr>
                <w:sz w:val="20"/>
                <w:szCs w:val="22"/>
              </w:rPr>
            </w:pPr>
            <w:r w:rsidRPr="0093668B">
              <w:rPr>
                <w:sz w:val="20"/>
                <w:szCs w:val="22"/>
              </w:rPr>
              <w:t>the Ministry</w:t>
            </w:r>
          </w:p>
        </w:tc>
        <w:tc>
          <w:tcPr>
            <w:tcW w:w="6882" w:type="dxa"/>
            <w:noWrap/>
            <w:hideMark/>
          </w:tcPr>
          <w:p w14:paraId="32B174B0" w14:textId="77777777" w:rsidR="00FD39AD" w:rsidRPr="0093668B" w:rsidRDefault="00FD39AD" w:rsidP="0093668B">
            <w:pPr>
              <w:pStyle w:val="TableText"/>
              <w:rPr>
                <w:sz w:val="20"/>
                <w:szCs w:val="22"/>
              </w:rPr>
            </w:pPr>
            <w:r w:rsidRPr="0093668B">
              <w:rPr>
                <w:sz w:val="20"/>
                <w:szCs w:val="22"/>
              </w:rPr>
              <w:t>Ministry for the Environment</w:t>
            </w:r>
          </w:p>
        </w:tc>
      </w:tr>
      <w:tr w:rsidR="00FD39AD" w:rsidRPr="0093668B" w14:paraId="69D38C6B" w14:textId="77777777" w:rsidTr="0093668B">
        <w:trPr>
          <w:trHeight w:val="290"/>
        </w:trPr>
        <w:tc>
          <w:tcPr>
            <w:tcW w:w="1418" w:type="dxa"/>
            <w:noWrap/>
            <w:hideMark/>
          </w:tcPr>
          <w:p w14:paraId="2437E23B" w14:textId="77777777" w:rsidR="00FD39AD" w:rsidRPr="0093668B" w:rsidRDefault="00FD39AD" w:rsidP="0093668B">
            <w:pPr>
              <w:pStyle w:val="TableText"/>
              <w:rPr>
                <w:sz w:val="20"/>
                <w:szCs w:val="22"/>
              </w:rPr>
            </w:pPr>
            <w:r w:rsidRPr="0093668B">
              <w:rPr>
                <w:sz w:val="20"/>
                <w:szCs w:val="22"/>
              </w:rPr>
              <w:t>MPI</w:t>
            </w:r>
          </w:p>
        </w:tc>
        <w:tc>
          <w:tcPr>
            <w:tcW w:w="6882" w:type="dxa"/>
            <w:noWrap/>
            <w:hideMark/>
          </w:tcPr>
          <w:p w14:paraId="0EEEC701" w14:textId="77777777" w:rsidR="00FD39AD" w:rsidRPr="0093668B" w:rsidRDefault="00FD39AD" w:rsidP="0093668B">
            <w:pPr>
              <w:pStyle w:val="TableText"/>
              <w:rPr>
                <w:sz w:val="20"/>
                <w:szCs w:val="22"/>
              </w:rPr>
            </w:pPr>
            <w:r w:rsidRPr="0093668B">
              <w:rPr>
                <w:sz w:val="20"/>
                <w:szCs w:val="22"/>
              </w:rPr>
              <w:t>Ministry for Primary Industries</w:t>
            </w:r>
          </w:p>
        </w:tc>
      </w:tr>
      <w:tr w:rsidR="00FD39AD" w:rsidRPr="0093668B" w14:paraId="75DC3A42" w14:textId="77777777" w:rsidTr="0093668B">
        <w:trPr>
          <w:trHeight w:val="290"/>
        </w:trPr>
        <w:tc>
          <w:tcPr>
            <w:tcW w:w="1418" w:type="dxa"/>
            <w:noWrap/>
            <w:hideMark/>
          </w:tcPr>
          <w:p w14:paraId="54F14111" w14:textId="77777777" w:rsidR="00FD39AD" w:rsidRPr="0093668B" w:rsidRDefault="00FD39AD" w:rsidP="0093668B">
            <w:pPr>
              <w:pStyle w:val="TableText"/>
              <w:rPr>
                <w:sz w:val="20"/>
                <w:szCs w:val="22"/>
              </w:rPr>
            </w:pPr>
            <w:r w:rsidRPr="0093668B">
              <w:rPr>
                <w:sz w:val="20"/>
                <w:szCs w:val="22"/>
              </w:rPr>
              <w:t>NBE Act</w:t>
            </w:r>
          </w:p>
        </w:tc>
        <w:tc>
          <w:tcPr>
            <w:tcW w:w="6882" w:type="dxa"/>
            <w:noWrap/>
            <w:hideMark/>
          </w:tcPr>
          <w:p w14:paraId="465A0869" w14:textId="77777777" w:rsidR="00FD39AD" w:rsidRPr="0093668B" w:rsidRDefault="00FD39AD" w:rsidP="0093668B">
            <w:pPr>
              <w:pStyle w:val="TableText"/>
              <w:rPr>
                <w:sz w:val="20"/>
                <w:szCs w:val="22"/>
              </w:rPr>
            </w:pPr>
            <w:r w:rsidRPr="0093668B">
              <w:rPr>
                <w:sz w:val="20"/>
                <w:szCs w:val="22"/>
              </w:rPr>
              <w:t>Natural and Built Environment Act</w:t>
            </w:r>
          </w:p>
        </w:tc>
      </w:tr>
      <w:tr w:rsidR="00FD39AD" w:rsidRPr="0093668B" w14:paraId="1F1AEE0C" w14:textId="77777777" w:rsidTr="0093668B">
        <w:trPr>
          <w:trHeight w:val="290"/>
        </w:trPr>
        <w:tc>
          <w:tcPr>
            <w:tcW w:w="1418" w:type="dxa"/>
            <w:noWrap/>
            <w:hideMark/>
          </w:tcPr>
          <w:p w14:paraId="5E84A724" w14:textId="77777777" w:rsidR="00FD39AD" w:rsidRPr="0093668B" w:rsidRDefault="00FD39AD" w:rsidP="0093668B">
            <w:pPr>
              <w:pStyle w:val="TableText"/>
              <w:rPr>
                <w:sz w:val="20"/>
                <w:szCs w:val="22"/>
              </w:rPr>
            </w:pPr>
            <w:r w:rsidRPr="0093668B">
              <w:rPr>
                <w:sz w:val="20"/>
                <w:szCs w:val="22"/>
              </w:rPr>
              <w:t>ESEG</w:t>
            </w:r>
          </w:p>
        </w:tc>
        <w:tc>
          <w:tcPr>
            <w:tcW w:w="6882" w:type="dxa"/>
            <w:noWrap/>
            <w:hideMark/>
          </w:tcPr>
          <w:p w14:paraId="220CF948" w14:textId="77777777" w:rsidR="00FD39AD" w:rsidRPr="0093668B" w:rsidRDefault="00FD39AD" w:rsidP="0093668B">
            <w:pPr>
              <w:pStyle w:val="TableText"/>
              <w:rPr>
                <w:sz w:val="20"/>
                <w:szCs w:val="22"/>
              </w:rPr>
            </w:pPr>
            <w:r w:rsidRPr="0093668B">
              <w:rPr>
                <w:sz w:val="20"/>
                <w:szCs w:val="22"/>
              </w:rPr>
              <w:t>Electricity Sector Environment Group</w:t>
            </w:r>
          </w:p>
        </w:tc>
      </w:tr>
      <w:tr w:rsidR="00FD39AD" w:rsidRPr="0093668B" w14:paraId="5F1788D1" w14:textId="77777777" w:rsidTr="0093668B">
        <w:trPr>
          <w:trHeight w:val="290"/>
        </w:trPr>
        <w:tc>
          <w:tcPr>
            <w:tcW w:w="1418" w:type="dxa"/>
            <w:noWrap/>
            <w:hideMark/>
          </w:tcPr>
          <w:p w14:paraId="066280FA" w14:textId="77777777" w:rsidR="00FD39AD" w:rsidRPr="0093668B" w:rsidRDefault="00FD39AD" w:rsidP="0093668B">
            <w:pPr>
              <w:pStyle w:val="TableText"/>
              <w:rPr>
                <w:sz w:val="20"/>
                <w:szCs w:val="22"/>
              </w:rPr>
            </w:pPr>
            <w:r w:rsidRPr="0093668B">
              <w:rPr>
                <w:sz w:val="20"/>
                <w:szCs w:val="22"/>
              </w:rPr>
              <w:t>NZSSS</w:t>
            </w:r>
          </w:p>
        </w:tc>
        <w:tc>
          <w:tcPr>
            <w:tcW w:w="6882" w:type="dxa"/>
            <w:noWrap/>
            <w:hideMark/>
          </w:tcPr>
          <w:p w14:paraId="0BFA9EC3" w14:textId="77777777" w:rsidR="00FD39AD" w:rsidRPr="0093668B" w:rsidRDefault="00FD39AD" w:rsidP="0093668B">
            <w:pPr>
              <w:pStyle w:val="TableText"/>
              <w:rPr>
                <w:sz w:val="20"/>
                <w:szCs w:val="22"/>
              </w:rPr>
            </w:pPr>
            <w:r w:rsidRPr="0093668B">
              <w:rPr>
                <w:sz w:val="20"/>
                <w:szCs w:val="22"/>
              </w:rPr>
              <w:t>New Zealand Society of Soil Science</w:t>
            </w:r>
          </w:p>
        </w:tc>
      </w:tr>
      <w:tr w:rsidR="00FD39AD" w:rsidRPr="0093668B" w14:paraId="35C81727" w14:textId="77777777" w:rsidTr="0093668B">
        <w:trPr>
          <w:trHeight w:val="290"/>
        </w:trPr>
        <w:tc>
          <w:tcPr>
            <w:tcW w:w="1418" w:type="dxa"/>
            <w:noWrap/>
            <w:hideMark/>
          </w:tcPr>
          <w:p w14:paraId="01B6AB63" w14:textId="77777777" w:rsidR="00FD39AD" w:rsidRPr="0093668B" w:rsidRDefault="00FD39AD" w:rsidP="0093668B">
            <w:pPr>
              <w:pStyle w:val="TableText"/>
              <w:rPr>
                <w:sz w:val="20"/>
                <w:szCs w:val="22"/>
              </w:rPr>
            </w:pPr>
            <w:r w:rsidRPr="0093668B">
              <w:rPr>
                <w:sz w:val="20"/>
                <w:szCs w:val="22"/>
              </w:rPr>
              <w:t>EDS</w:t>
            </w:r>
          </w:p>
        </w:tc>
        <w:tc>
          <w:tcPr>
            <w:tcW w:w="6882" w:type="dxa"/>
            <w:noWrap/>
            <w:hideMark/>
          </w:tcPr>
          <w:p w14:paraId="57D9AFDB" w14:textId="77777777" w:rsidR="00FD39AD" w:rsidRPr="0093668B" w:rsidRDefault="00FD39AD" w:rsidP="0093668B">
            <w:pPr>
              <w:pStyle w:val="TableText"/>
              <w:rPr>
                <w:sz w:val="20"/>
                <w:szCs w:val="22"/>
              </w:rPr>
            </w:pPr>
            <w:r w:rsidRPr="0093668B">
              <w:rPr>
                <w:sz w:val="20"/>
                <w:szCs w:val="22"/>
              </w:rPr>
              <w:t>Environmental Defence Society</w:t>
            </w:r>
          </w:p>
        </w:tc>
      </w:tr>
      <w:tr w:rsidR="00FD39AD" w:rsidRPr="0093668B" w14:paraId="3841DF43" w14:textId="77777777" w:rsidTr="0093668B">
        <w:trPr>
          <w:trHeight w:val="290"/>
        </w:trPr>
        <w:tc>
          <w:tcPr>
            <w:tcW w:w="1418" w:type="dxa"/>
            <w:noWrap/>
            <w:hideMark/>
          </w:tcPr>
          <w:p w14:paraId="079F44C7" w14:textId="77777777" w:rsidR="00FD39AD" w:rsidRPr="0093668B" w:rsidRDefault="00FD39AD" w:rsidP="0093668B">
            <w:pPr>
              <w:pStyle w:val="TableText"/>
              <w:rPr>
                <w:sz w:val="20"/>
                <w:szCs w:val="22"/>
              </w:rPr>
            </w:pPr>
            <w:r w:rsidRPr="0093668B">
              <w:rPr>
                <w:sz w:val="20"/>
                <w:szCs w:val="22"/>
              </w:rPr>
              <w:t>NPS-REG</w:t>
            </w:r>
          </w:p>
        </w:tc>
        <w:tc>
          <w:tcPr>
            <w:tcW w:w="6882" w:type="dxa"/>
            <w:noWrap/>
            <w:hideMark/>
          </w:tcPr>
          <w:p w14:paraId="041E4A2F" w14:textId="77777777" w:rsidR="00FD39AD" w:rsidRPr="0093668B" w:rsidRDefault="00FD39AD" w:rsidP="0093668B">
            <w:pPr>
              <w:pStyle w:val="TableText"/>
              <w:rPr>
                <w:sz w:val="20"/>
                <w:szCs w:val="22"/>
              </w:rPr>
            </w:pPr>
            <w:r w:rsidRPr="0093668B">
              <w:rPr>
                <w:sz w:val="20"/>
                <w:szCs w:val="22"/>
              </w:rPr>
              <w:t>National Policy Statement for Renewable Energy Generation 2011</w:t>
            </w:r>
          </w:p>
        </w:tc>
      </w:tr>
      <w:tr w:rsidR="00FD39AD" w:rsidRPr="0093668B" w14:paraId="21BC6A16" w14:textId="77777777" w:rsidTr="0093668B">
        <w:trPr>
          <w:trHeight w:val="290"/>
        </w:trPr>
        <w:tc>
          <w:tcPr>
            <w:tcW w:w="1418" w:type="dxa"/>
            <w:noWrap/>
            <w:hideMark/>
          </w:tcPr>
          <w:p w14:paraId="2B6DEF9B" w14:textId="77777777" w:rsidR="00FD39AD" w:rsidRPr="0093668B" w:rsidRDefault="00FD39AD" w:rsidP="0093668B">
            <w:pPr>
              <w:pStyle w:val="TableText"/>
              <w:rPr>
                <w:sz w:val="20"/>
                <w:szCs w:val="22"/>
              </w:rPr>
            </w:pPr>
            <w:r w:rsidRPr="0093668B">
              <w:rPr>
                <w:sz w:val="20"/>
                <w:szCs w:val="22"/>
              </w:rPr>
              <w:t>REG</w:t>
            </w:r>
          </w:p>
        </w:tc>
        <w:tc>
          <w:tcPr>
            <w:tcW w:w="6882" w:type="dxa"/>
            <w:noWrap/>
            <w:hideMark/>
          </w:tcPr>
          <w:p w14:paraId="338DE0DB" w14:textId="77777777" w:rsidR="00FD39AD" w:rsidRPr="0093668B" w:rsidRDefault="00FD39AD" w:rsidP="0093668B">
            <w:pPr>
              <w:pStyle w:val="TableText"/>
              <w:rPr>
                <w:sz w:val="20"/>
                <w:szCs w:val="22"/>
              </w:rPr>
            </w:pPr>
            <w:r w:rsidRPr="0093668B">
              <w:rPr>
                <w:sz w:val="20"/>
                <w:szCs w:val="22"/>
              </w:rPr>
              <w:t>Renewable energy generation</w:t>
            </w:r>
          </w:p>
        </w:tc>
      </w:tr>
      <w:tr w:rsidR="00FD39AD" w:rsidRPr="0093668B" w14:paraId="77726B83" w14:textId="77777777" w:rsidTr="0093668B">
        <w:trPr>
          <w:trHeight w:val="290"/>
        </w:trPr>
        <w:tc>
          <w:tcPr>
            <w:tcW w:w="1418" w:type="dxa"/>
            <w:noWrap/>
            <w:hideMark/>
          </w:tcPr>
          <w:p w14:paraId="182558E6" w14:textId="77777777" w:rsidR="00FD39AD" w:rsidRPr="0093668B" w:rsidRDefault="00FD39AD" w:rsidP="0093668B">
            <w:pPr>
              <w:pStyle w:val="TableText"/>
              <w:rPr>
                <w:sz w:val="20"/>
                <w:szCs w:val="22"/>
              </w:rPr>
            </w:pPr>
            <w:r w:rsidRPr="0093668B">
              <w:rPr>
                <w:sz w:val="20"/>
                <w:szCs w:val="22"/>
              </w:rPr>
              <w:t>LUC</w:t>
            </w:r>
          </w:p>
        </w:tc>
        <w:tc>
          <w:tcPr>
            <w:tcW w:w="6882" w:type="dxa"/>
            <w:noWrap/>
            <w:hideMark/>
          </w:tcPr>
          <w:p w14:paraId="6BD01E4F" w14:textId="77777777" w:rsidR="00FD39AD" w:rsidRPr="0093668B" w:rsidRDefault="00FD39AD" w:rsidP="0093668B">
            <w:pPr>
              <w:pStyle w:val="TableText"/>
              <w:rPr>
                <w:sz w:val="20"/>
                <w:szCs w:val="22"/>
              </w:rPr>
            </w:pPr>
            <w:r w:rsidRPr="0093668B">
              <w:rPr>
                <w:sz w:val="20"/>
                <w:szCs w:val="22"/>
              </w:rPr>
              <w:t>Land-use capability</w:t>
            </w:r>
          </w:p>
        </w:tc>
      </w:tr>
      <w:tr w:rsidR="00FD39AD" w:rsidRPr="0093668B" w14:paraId="0CAF6B44" w14:textId="77777777" w:rsidTr="0093668B">
        <w:trPr>
          <w:trHeight w:val="290"/>
        </w:trPr>
        <w:tc>
          <w:tcPr>
            <w:tcW w:w="1418" w:type="dxa"/>
            <w:noWrap/>
            <w:hideMark/>
          </w:tcPr>
          <w:p w14:paraId="4DC0E71E" w14:textId="77777777" w:rsidR="00FD39AD" w:rsidRPr="0093668B" w:rsidRDefault="00FD39AD" w:rsidP="0093668B">
            <w:pPr>
              <w:pStyle w:val="TableText"/>
              <w:rPr>
                <w:sz w:val="20"/>
                <w:szCs w:val="22"/>
              </w:rPr>
            </w:pPr>
            <w:r w:rsidRPr="0093668B">
              <w:rPr>
                <w:sz w:val="20"/>
                <w:szCs w:val="22"/>
              </w:rPr>
              <w:t>NES-ET</w:t>
            </w:r>
          </w:p>
        </w:tc>
        <w:tc>
          <w:tcPr>
            <w:tcW w:w="6882" w:type="dxa"/>
            <w:noWrap/>
            <w:hideMark/>
          </w:tcPr>
          <w:p w14:paraId="7C6F4DD9" w14:textId="77777777" w:rsidR="00FD39AD" w:rsidRPr="0093668B" w:rsidRDefault="00FD39AD" w:rsidP="0093668B">
            <w:pPr>
              <w:pStyle w:val="TableText"/>
              <w:rPr>
                <w:sz w:val="20"/>
                <w:szCs w:val="22"/>
              </w:rPr>
            </w:pPr>
            <w:r w:rsidRPr="0093668B">
              <w:rPr>
                <w:sz w:val="20"/>
                <w:szCs w:val="22"/>
              </w:rPr>
              <w:t>National Environmental Standards for Electricity Transmission Activities 2009</w:t>
            </w:r>
          </w:p>
        </w:tc>
      </w:tr>
    </w:tbl>
    <w:p w14:paraId="0675E266" w14:textId="77777777" w:rsidR="00E36478" w:rsidRPr="00E36478" w:rsidRDefault="00E36478" w:rsidP="00BB5648">
      <w:pPr>
        <w:pStyle w:val="BodyText"/>
      </w:pPr>
    </w:p>
    <w:p w14:paraId="6D0ECDE8" w14:textId="7E5F5570" w:rsidR="00532334" w:rsidRPr="006B77BB" w:rsidRDefault="00532334" w:rsidP="00E511C7">
      <w:pPr>
        <w:pStyle w:val="Heading"/>
        <w:spacing w:after="280"/>
      </w:pPr>
      <w:r w:rsidRPr="006B77BB">
        <w:t>Tables</w:t>
      </w:r>
    </w:p>
    <w:p w14:paraId="5FEF45BE" w14:textId="166E8721" w:rsidR="00347AA9"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4978033" w:history="1">
        <w:r w:rsidR="00347AA9" w:rsidRPr="00720192">
          <w:rPr>
            <w:rStyle w:val="Hyperlink"/>
            <w:noProof/>
          </w:rPr>
          <w:t xml:space="preserve">Table 1: </w:t>
        </w:r>
        <w:r w:rsidR="00347AA9">
          <w:rPr>
            <w:rFonts w:asciiTheme="minorHAnsi" w:hAnsiTheme="minorHAnsi"/>
            <w:noProof/>
            <w:kern w:val="2"/>
            <w:sz w:val="24"/>
            <w:szCs w:val="24"/>
            <w14:ligatures w14:val="standardContextual"/>
          </w:rPr>
          <w:tab/>
        </w:r>
        <w:r w:rsidR="00347AA9" w:rsidRPr="00720192">
          <w:rPr>
            <w:rStyle w:val="Hyperlink"/>
            <w:noProof/>
          </w:rPr>
          <w:t>Qualification of support levels in submissions</w:t>
        </w:r>
        <w:r w:rsidR="00347AA9">
          <w:rPr>
            <w:noProof/>
            <w:webHidden/>
          </w:rPr>
          <w:tab/>
        </w:r>
        <w:r w:rsidR="00347AA9">
          <w:rPr>
            <w:noProof/>
            <w:webHidden/>
          </w:rPr>
          <w:fldChar w:fldCharType="begin"/>
        </w:r>
        <w:r w:rsidR="00347AA9">
          <w:rPr>
            <w:noProof/>
            <w:webHidden/>
          </w:rPr>
          <w:instrText xml:space="preserve"> PAGEREF _Toc174978033 \h </w:instrText>
        </w:r>
        <w:r w:rsidR="00347AA9">
          <w:rPr>
            <w:noProof/>
            <w:webHidden/>
          </w:rPr>
        </w:r>
        <w:r w:rsidR="00347AA9">
          <w:rPr>
            <w:noProof/>
            <w:webHidden/>
          </w:rPr>
          <w:fldChar w:fldCharType="separate"/>
        </w:r>
        <w:r w:rsidR="00347AA9">
          <w:rPr>
            <w:noProof/>
            <w:webHidden/>
          </w:rPr>
          <w:t>11</w:t>
        </w:r>
        <w:r w:rsidR="00347AA9">
          <w:rPr>
            <w:noProof/>
            <w:webHidden/>
          </w:rPr>
          <w:fldChar w:fldCharType="end"/>
        </w:r>
      </w:hyperlink>
    </w:p>
    <w:p w14:paraId="79537BE9" w14:textId="1432ABEE"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34" w:history="1">
        <w:r w:rsidRPr="00720192">
          <w:rPr>
            <w:rStyle w:val="Hyperlink"/>
            <w:noProof/>
          </w:rPr>
          <w:t xml:space="preserve">Table 2: </w:t>
        </w:r>
        <w:r>
          <w:rPr>
            <w:rFonts w:asciiTheme="minorHAnsi" w:hAnsiTheme="minorHAnsi"/>
            <w:noProof/>
            <w:kern w:val="2"/>
            <w:sz w:val="24"/>
            <w:szCs w:val="24"/>
            <w14:ligatures w14:val="standardContextual"/>
          </w:rPr>
          <w:tab/>
        </w:r>
        <w:r w:rsidRPr="00720192">
          <w:rPr>
            <w:rStyle w:val="Hyperlink"/>
            <w:noProof/>
          </w:rPr>
          <w:t>Quantification of submitters</w:t>
        </w:r>
        <w:r>
          <w:rPr>
            <w:noProof/>
            <w:webHidden/>
          </w:rPr>
          <w:tab/>
        </w:r>
        <w:r>
          <w:rPr>
            <w:noProof/>
            <w:webHidden/>
          </w:rPr>
          <w:fldChar w:fldCharType="begin"/>
        </w:r>
        <w:r>
          <w:rPr>
            <w:noProof/>
            <w:webHidden/>
          </w:rPr>
          <w:instrText xml:space="preserve"> PAGEREF _Toc174978034 \h </w:instrText>
        </w:r>
        <w:r>
          <w:rPr>
            <w:noProof/>
            <w:webHidden/>
          </w:rPr>
        </w:r>
        <w:r>
          <w:rPr>
            <w:noProof/>
            <w:webHidden/>
          </w:rPr>
          <w:fldChar w:fldCharType="separate"/>
        </w:r>
        <w:r>
          <w:rPr>
            <w:noProof/>
            <w:webHidden/>
          </w:rPr>
          <w:t>11</w:t>
        </w:r>
        <w:r>
          <w:rPr>
            <w:noProof/>
            <w:webHidden/>
          </w:rPr>
          <w:fldChar w:fldCharType="end"/>
        </w:r>
      </w:hyperlink>
    </w:p>
    <w:p w14:paraId="12C59D72" w14:textId="5FAA31B1"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35" w:history="1">
        <w:r w:rsidRPr="00720192">
          <w:rPr>
            <w:rStyle w:val="Hyperlink"/>
            <w:noProof/>
          </w:rPr>
          <w:t xml:space="preserve">Table 3: </w:t>
        </w:r>
        <w:r>
          <w:rPr>
            <w:rFonts w:asciiTheme="minorHAnsi" w:hAnsiTheme="minorHAnsi"/>
            <w:noProof/>
            <w:kern w:val="2"/>
            <w:sz w:val="24"/>
            <w:szCs w:val="24"/>
            <w14:ligatures w14:val="standardContextual"/>
          </w:rPr>
          <w:tab/>
        </w:r>
        <w:r w:rsidRPr="00720192">
          <w:rPr>
            <w:rStyle w:val="Hyperlink"/>
            <w:noProof/>
          </w:rPr>
          <w:t>Analysis of alternative options raised for amendments related to specified infrastructure</w:t>
        </w:r>
        <w:r>
          <w:rPr>
            <w:noProof/>
            <w:webHidden/>
          </w:rPr>
          <w:tab/>
        </w:r>
        <w:r>
          <w:rPr>
            <w:noProof/>
            <w:webHidden/>
          </w:rPr>
          <w:fldChar w:fldCharType="begin"/>
        </w:r>
        <w:r>
          <w:rPr>
            <w:noProof/>
            <w:webHidden/>
          </w:rPr>
          <w:instrText xml:space="preserve"> PAGEREF _Toc174978035 \h </w:instrText>
        </w:r>
        <w:r>
          <w:rPr>
            <w:noProof/>
            <w:webHidden/>
          </w:rPr>
        </w:r>
        <w:r>
          <w:rPr>
            <w:noProof/>
            <w:webHidden/>
          </w:rPr>
          <w:fldChar w:fldCharType="separate"/>
        </w:r>
        <w:r>
          <w:rPr>
            <w:noProof/>
            <w:webHidden/>
          </w:rPr>
          <w:t>24</w:t>
        </w:r>
        <w:r>
          <w:rPr>
            <w:noProof/>
            <w:webHidden/>
          </w:rPr>
          <w:fldChar w:fldCharType="end"/>
        </w:r>
      </w:hyperlink>
    </w:p>
    <w:p w14:paraId="4235E55F" w14:textId="2E935DBA"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36" w:history="1">
        <w:r w:rsidRPr="00720192">
          <w:rPr>
            <w:rStyle w:val="Hyperlink"/>
            <w:noProof/>
          </w:rPr>
          <w:t xml:space="preserve">Table 4: </w:t>
        </w:r>
        <w:r>
          <w:rPr>
            <w:rFonts w:asciiTheme="minorHAnsi" w:hAnsiTheme="minorHAnsi"/>
            <w:noProof/>
            <w:kern w:val="2"/>
            <w:sz w:val="24"/>
            <w:szCs w:val="24"/>
            <w14:ligatures w14:val="standardContextual"/>
          </w:rPr>
          <w:tab/>
        </w:r>
        <w:r w:rsidRPr="00720192">
          <w:rPr>
            <w:rStyle w:val="Hyperlink"/>
            <w:noProof/>
          </w:rPr>
          <w:t>Alternative amendment options to resolve issues relating to specified infrastructure</w:t>
        </w:r>
        <w:r>
          <w:rPr>
            <w:noProof/>
            <w:webHidden/>
          </w:rPr>
          <w:tab/>
        </w:r>
        <w:r>
          <w:rPr>
            <w:noProof/>
            <w:webHidden/>
          </w:rPr>
          <w:fldChar w:fldCharType="begin"/>
        </w:r>
        <w:r>
          <w:rPr>
            <w:noProof/>
            <w:webHidden/>
          </w:rPr>
          <w:instrText xml:space="preserve"> PAGEREF _Toc174978036 \h </w:instrText>
        </w:r>
        <w:r>
          <w:rPr>
            <w:noProof/>
            <w:webHidden/>
          </w:rPr>
        </w:r>
        <w:r>
          <w:rPr>
            <w:noProof/>
            <w:webHidden/>
          </w:rPr>
          <w:fldChar w:fldCharType="separate"/>
        </w:r>
        <w:r>
          <w:rPr>
            <w:noProof/>
            <w:webHidden/>
          </w:rPr>
          <w:t>25</w:t>
        </w:r>
        <w:r>
          <w:rPr>
            <w:noProof/>
            <w:webHidden/>
          </w:rPr>
          <w:fldChar w:fldCharType="end"/>
        </w:r>
      </w:hyperlink>
    </w:p>
    <w:p w14:paraId="28AD47E1" w14:textId="7634C326"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37" w:history="1">
        <w:r w:rsidRPr="00720192">
          <w:rPr>
            <w:rStyle w:val="Hyperlink"/>
            <w:noProof/>
          </w:rPr>
          <w:t xml:space="preserve">Table 5: </w:t>
        </w:r>
        <w:r>
          <w:rPr>
            <w:rFonts w:asciiTheme="minorHAnsi" w:hAnsiTheme="minorHAnsi"/>
            <w:noProof/>
            <w:kern w:val="2"/>
            <w:sz w:val="24"/>
            <w:szCs w:val="24"/>
            <w14:ligatures w14:val="standardContextual"/>
          </w:rPr>
          <w:tab/>
        </w:r>
        <w:r w:rsidRPr="00720192">
          <w:rPr>
            <w:rStyle w:val="Hyperlink"/>
            <w:noProof/>
          </w:rPr>
          <w:t>Alternative amendment options to resolve issues relating to intensive indoor primary production and greenhouses</w:t>
        </w:r>
        <w:r>
          <w:rPr>
            <w:noProof/>
            <w:webHidden/>
          </w:rPr>
          <w:tab/>
        </w:r>
        <w:r>
          <w:rPr>
            <w:noProof/>
            <w:webHidden/>
          </w:rPr>
          <w:fldChar w:fldCharType="begin"/>
        </w:r>
        <w:r>
          <w:rPr>
            <w:noProof/>
            <w:webHidden/>
          </w:rPr>
          <w:instrText xml:space="preserve"> PAGEREF _Toc174978037 \h </w:instrText>
        </w:r>
        <w:r>
          <w:rPr>
            <w:noProof/>
            <w:webHidden/>
          </w:rPr>
        </w:r>
        <w:r>
          <w:rPr>
            <w:noProof/>
            <w:webHidden/>
          </w:rPr>
          <w:fldChar w:fldCharType="separate"/>
        </w:r>
        <w:r>
          <w:rPr>
            <w:noProof/>
            <w:webHidden/>
          </w:rPr>
          <w:t>38</w:t>
        </w:r>
        <w:r>
          <w:rPr>
            <w:noProof/>
            <w:webHidden/>
          </w:rPr>
          <w:fldChar w:fldCharType="end"/>
        </w:r>
      </w:hyperlink>
    </w:p>
    <w:p w14:paraId="1AAB3877" w14:textId="240C4C5D"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38" w:history="1">
        <w:r w:rsidRPr="00720192">
          <w:rPr>
            <w:rStyle w:val="Hyperlink"/>
            <w:noProof/>
          </w:rPr>
          <w:t xml:space="preserve">Table 6: </w:t>
        </w:r>
        <w:r>
          <w:rPr>
            <w:rFonts w:asciiTheme="minorHAnsi" w:hAnsiTheme="minorHAnsi"/>
            <w:noProof/>
            <w:kern w:val="2"/>
            <w:sz w:val="24"/>
            <w:szCs w:val="24"/>
            <w14:ligatures w14:val="standardContextual"/>
          </w:rPr>
          <w:tab/>
        </w:r>
        <w:r w:rsidRPr="00720192">
          <w:rPr>
            <w:rStyle w:val="Hyperlink"/>
            <w:noProof/>
          </w:rPr>
          <w:t>Categorisation of other issues raised by submitters</w:t>
        </w:r>
        <w:r>
          <w:rPr>
            <w:noProof/>
            <w:webHidden/>
          </w:rPr>
          <w:tab/>
        </w:r>
        <w:r>
          <w:rPr>
            <w:noProof/>
            <w:webHidden/>
          </w:rPr>
          <w:fldChar w:fldCharType="begin"/>
        </w:r>
        <w:r>
          <w:rPr>
            <w:noProof/>
            <w:webHidden/>
          </w:rPr>
          <w:instrText xml:space="preserve"> PAGEREF _Toc174978038 \h </w:instrText>
        </w:r>
        <w:r>
          <w:rPr>
            <w:noProof/>
            <w:webHidden/>
          </w:rPr>
        </w:r>
        <w:r>
          <w:rPr>
            <w:noProof/>
            <w:webHidden/>
          </w:rPr>
          <w:fldChar w:fldCharType="separate"/>
        </w:r>
        <w:r>
          <w:rPr>
            <w:noProof/>
            <w:webHidden/>
          </w:rPr>
          <w:t>41</w:t>
        </w:r>
        <w:r>
          <w:rPr>
            <w:noProof/>
            <w:webHidden/>
          </w:rPr>
          <w:fldChar w:fldCharType="end"/>
        </w:r>
      </w:hyperlink>
    </w:p>
    <w:p w14:paraId="1F9C7965" w14:textId="35A1E9C6" w:rsidR="00532334" w:rsidRPr="006B77BB" w:rsidRDefault="004943C2" w:rsidP="00E511C7">
      <w:pPr>
        <w:pStyle w:val="BodyText"/>
      </w:pPr>
      <w:r w:rsidRPr="006B77BB">
        <w:fldChar w:fldCharType="end"/>
      </w:r>
    </w:p>
    <w:p w14:paraId="50E9DE6C" w14:textId="353DF607" w:rsidR="00532334" w:rsidRPr="006B77BB" w:rsidRDefault="00B51610" w:rsidP="00E511C7">
      <w:pPr>
        <w:pStyle w:val="Heading"/>
        <w:spacing w:after="280"/>
      </w:pPr>
      <w:r w:rsidRPr="006B77BB">
        <w:t>Figure</w:t>
      </w:r>
      <w:r w:rsidR="00532334" w:rsidRPr="006B77BB">
        <w:t>s</w:t>
      </w:r>
    </w:p>
    <w:p w14:paraId="75FBF8F1" w14:textId="5516BAA9" w:rsidR="00347AA9" w:rsidRDefault="008C7F5E">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74978039" w:history="1">
        <w:r w:rsidR="00347AA9" w:rsidRPr="003E5B98">
          <w:rPr>
            <w:rStyle w:val="Hyperlink"/>
            <w:noProof/>
          </w:rPr>
          <w:t xml:space="preserve">Figure 1: </w:t>
        </w:r>
        <w:r w:rsidR="00347AA9">
          <w:rPr>
            <w:rFonts w:asciiTheme="minorHAnsi" w:hAnsiTheme="minorHAnsi"/>
            <w:noProof/>
            <w:kern w:val="2"/>
            <w:sz w:val="24"/>
            <w:szCs w:val="24"/>
            <w14:ligatures w14:val="standardContextual"/>
          </w:rPr>
          <w:tab/>
        </w:r>
        <w:r w:rsidR="00347AA9" w:rsidRPr="003E5B98">
          <w:rPr>
            <w:rStyle w:val="Hyperlink"/>
            <w:noProof/>
          </w:rPr>
          <w:t>Number of responses for each issue (values represent number of submissions)</w:t>
        </w:r>
        <w:r w:rsidR="00347AA9">
          <w:rPr>
            <w:noProof/>
            <w:webHidden/>
          </w:rPr>
          <w:tab/>
        </w:r>
        <w:r w:rsidR="00347AA9">
          <w:rPr>
            <w:noProof/>
            <w:webHidden/>
          </w:rPr>
          <w:fldChar w:fldCharType="begin"/>
        </w:r>
        <w:r w:rsidR="00347AA9">
          <w:rPr>
            <w:noProof/>
            <w:webHidden/>
          </w:rPr>
          <w:instrText xml:space="preserve"> PAGEREF _Toc174978039 \h </w:instrText>
        </w:r>
        <w:r w:rsidR="00347AA9">
          <w:rPr>
            <w:noProof/>
            <w:webHidden/>
          </w:rPr>
        </w:r>
        <w:r w:rsidR="00347AA9">
          <w:rPr>
            <w:noProof/>
            <w:webHidden/>
          </w:rPr>
          <w:fldChar w:fldCharType="separate"/>
        </w:r>
        <w:r w:rsidR="00347AA9">
          <w:rPr>
            <w:noProof/>
            <w:webHidden/>
          </w:rPr>
          <w:t>12</w:t>
        </w:r>
        <w:r w:rsidR="00347AA9">
          <w:rPr>
            <w:noProof/>
            <w:webHidden/>
          </w:rPr>
          <w:fldChar w:fldCharType="end"/>
        </w:r>
      </w:hyperlink>
    </w:p>
    <w:p w14:paraId="5E8A3C58" w14:textId="6106814C"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40" w:history="1">
        <w:r w:rsidRPr="003E5B98">
          <w:rPr>
            <w:rStyle w:val="Hyperlink"/>
            <w:noProof/>
          </w:rPr>
          <w:t xml:space="preserve">Figure 2: </w:t>
        </w:r>
        <w:r>
          <w:rPr>
            <w:rFonts w:asciiTheme="minorHAnsi" w:hAnsiTheme="minorHAnsi"/>
            <w:noProof/>
            <w:kern w:val="2"/>
            <w:sz w:val="24"/>
            <w:szCs w:val="24"/>
            <w14:ligatures w14:val="standardContextual"/>
          </w:rPr>
          <w:tab/>
        </w:r>
        <w:r w:rsidRPr="003E5B98">
          <w:rPr>
            <w:rStyle w:val="Hyperlink"/>
            <w:noProof/>
          </w:rPr>
          <w:t>Consultation outcomes for Issue 1 (specified infrastructure), split within submitter categories</w:t>
        </w:r>
        <w:r>
          <w:rPr>
            <w:noProof/>
            <w:webHidden/>
          </w:rPr>
          <w:tab/>
        </w:r>
        <w:r>
          <w:rPr>
            <w:noProof/>
            <w:webHidden/>
          </w:rPr>
          <w:fldChar w:fldCharType="begin"/>
        </w:r>
        <w:r>
          <w:rPr>
            <w:noProof/>
            <w:webHidden/>
          </w:rPr>
          <w:instrText xml:space="preserve"> PAGEREF _Toc174978040 \h </w:instrText>
        </w:r>
        <w:r>
          <w:rPr>
            <w:noProof/>
            <w:webHidden/>
          </w:rPr>
        </w:r>
        <w:r>
          <w:rPr>
            <w:noProof/>
            <w:webHidden/>
          </w:rPr>
          <w:fldChar w:fldCharType="separate"/>
        </w:r>
        <w:r>
          <w:rPr>
            <w:noProof/>
            <w:webHidden/>
          </w:rPr>
          <w:t>14</w:t>
        </w:r>
        <w:r>
          <w:rPr>
            <w:noProof/>
            <w:webHidden/>
          </w:rPr>
          <w:fldChar w:fldCharType="end"/>
        </w:r>
      </w:hyperlink>
    </w:p>
    <w:p w14:paraId="7839F37A" w14:textId="0F181095" w:rsidR="00347AA9" w:rsidRDefault="00347AA9">
      <w:pPr>
        <w:pStyle w:val="TableofFigures"/>
        <w:tabs>
          <w:tab w:val="right" w:pos="8495"/>
        </w:tabs>
        <w:rPr>
          <w:rFonts w:asciiTheme="minorHAnsi" w:hAnsiTheme="minorHAnsi"/>
          <w:noProof/>
          <w:kern w:val="2"/>
          <w:sz w:val="24"/>
          <w:szCs w:val="24"/>
          <w14:ligatures w14:val="standardContextual"/>
        </w:rPr>
      </w:pPr>
      <w:hyperlink w:anchor="_Toc174978041" w:history="1">
        <w:r w:rsidRPr="003E5B98">
          <w:rPr>
            <w:rStyle w:val="Hyperlink"/>
            <w:noProof/>
          </w:rPr>
          <w:t xml:space="preserve">Figure 3: </w:t>
        </w:r>
        <w:r>
          <w:rPr>
            <w:rFonts w:asciiTheme="minorHAnsi" w:hAnsiTheme="minorHAnsi"/>
            <w:noProof/>
            <w:kern w:val="2"/>
            <w:sz w:val="24"/>
            <w:szCs w:val="24"/>
            <w14:ligatures w14:val="standardContextual"/>
          </w:rPr>
          <w:tab/>
        </w:r>
        <w:r w:rsidRPr="003E5B98">
          <w:rPr>
            <w:rStyle w:val="Hyperlink"/>
            <w:noProof/>
          </w:rPr>
          <w:t>Consultation outcomes for Issue 2 (intensive indoor primary production and greenhouses) split within submitter categories</w:t>
        </w:r>
        <w:r>
          <w:rPr>
            <w:noProof/>
            <w:webHidden/>
          </w:rPr>
          <w:tab/>
        </w:r>
        <w:r>
          <w:rPr>
            <w:noProof/>
            <w:webHidden/>
          </w:rPr>
          <w:fldChar w:fldCharType="begin"/>
        </w:r>
        <w:r>
          <w:rPr>
            <w:noProof/>
            <w:webHidden/>
          </w:rPr>
          <w:instrText xml:space="preserve"> PAGEREF _Toc174978041 \h </w:instrText>
        </w:r>
        <w:r>
          <w:rPr>
            <w:noProof/>
            <w:webHidden/>
          </w:rPr>
        </w:r>
        <w:r>
          <w:rPr>
            <w:noProof/>
            <w:webHidden/>
          </w:rPr>
          <w:fldChar w:fldCharType="separate"/>
        </w:r>
        <w:r>
          <w:rPr>
            <w:noProof/>
            <w:webHidden/>
          </w:rPr>
          <w:t>27</w:t>
        </w:r>
        <w:r>
          <w:rPr>
            <w:noProof/>
            <w:webHidden/>
          </w:rPr>
          <w:fldChar w:fldCharType="end"/>
        </w:r>
      </w:hyperlink>
    </w:p>
    <w:p w14:paraId="0FEC7054" w14:textId="623E84A8" w:rsidR="00012C17" w:rsidRPr="00DC3CFC" w:rsidRDefault="008C7F5E" w:rsidP="00BC320A">
      <w:pPr>
        <w:pStyle w:val="TableofFigures"/>
        <w:tabs>
          <w:tab w:val="right" w:pos="8494"/>
        </w:tabs>
        <w:ind w:left="0" w:firstLine="0"/>
      </w:pPr>
      <w:r w:rsidRPr="006B77BB">
        <w:lastRenderedPageBreak/>
        <w:fldChar w:fldCharType="end"/>
      </w:r>
      <w:bookmarkStart w:id="1" w:name="_Toc345760336"/>
      <w:bookmarkStart w:id="2" w:name="_Toc174978009"/>
      <w:r w:rsidR="00012C17">
        <w:rPr>
          <w:rStyle w:val="Heading1Char"/>
        </w:rPr>
        <w:t>Introduction</w:t>
      </w:r>
      <w:bookmarkEnd w:id="2"/>
    </w:p>
    <w:p w14:paraId="7C9E036E" w14:textId="79094A47" w:rsidR="00012C17" w:rsidRPr="00F06E0B" w:rsidRDefault="00C03E16" w:rsidP="0093668B">
      <w:pPr>
        <w:pStyle w:val="Heading2"/>
        <w:spacing w:before="240"/>
      </w:pPr>
      <w:bookmarkStart w:id="3" w:name="_Toc174978010"/>
      <w:r>
        <w:t>The National Policy Statement for Highly Productive Land 2022</w:t>
      </w:r>
      <w:bookmarkEnd w:id="3"/>
      <w:r w:rsidR="00094472">
        <w:t xml:space="preserve"> </w:t>
      </w:r>
    </w:p>
    <w:p w14:paraId="6D77F49E" w14:textId="1D4FBC25" w:rsidR="00EA34FE" w:rsidRPr="006B77BB" w:rsidRDefault="00EA34FE" w:rsidP="0093668B">
      <w:pPr>
        <w:pStyle w:val="BodyText"/>
      </w:pPr>
      <w:r w:rsidRPr="00EA34FE">
        <w:t>The National Policy Statement for Highly Productive Land (NPS</w:t>
      </w:r>
      <w:r w:rsidR="00B0766C">
        <w:t>-</w:t>
      </w:r>
      <w:r w:rsidRPr="00EA34FE">
        <w:t>HPL) was developed under the</w:t>
      </w:r>
      <w:r w:rsidR="0093668B">
        <w:t> </w:t>
      </w:r>
      <w:r w:rsidRPr="00EA34FE">
        <w:t>Resource Management Act 1991 (RMA)</w:t>
      </w:r>
      <w:r w:rsidR="00835504">
        <w:t xml:space="preserve"> and </w:t>
      </w:r>
      <w:r w:rsidRPr="00EA34FE">
        <w:t>came into effect on 17</w:t>
      </w:r>
      <w:r w:rsidR="00835504">
        <w:t> </w:t>
      </w:r>
      <w:r w:rsidRPr="00EA34FE">
        <w:t>October 2022</w:t>
      </w:r>
      <w:r w:rsidR="00067D84">
        <w:t>.</w:t>
      </w:r>
      <w:r w:rsidR="00390694">
        <w:t xml:space="preserve"> </w:t>
      </w:r>
      <w:r w:rsidR="00FD6FE5">
        <w:t>T</w:t>
      </w:r>
      <w:r w:rsidRPr="00EA34FE">
        <w:t>he</w:t>
      </w:r>
      <w:r w:rsidR="0093668B">
        <w:t> </w:t>
      </w:r>
      <w:r w:rsidR="003456B1">
        <w:t xml:space="preserve">objective of the </w:t>
      </w:r>
      <w:r w:rsidRPr="00EA34FE">
        <w:t xml:space="preserve">NPS-HPL </w:t>
      </w:r>
      <w:r w:rsidR="003456B1">
        <w:t xml:space="preserve">is to </w:t>
      </w:r>
      <w:r w:rsidR="00C92E23">
        <w:t>ensur</w:t>
      </w:r>
      <w:r w:rsidR="003456B1">
        <w:t>e</w:t>
      </w:r>
      <w:r w:rsidR="00C92E23">
        <w:t xml:space="preserve"> the availability of </w:t>
      </w:r>
      <w:r w:rsidR="00F023FD">
        <w:t xml:space="preserve">Aotearoa </w:t>
      </w:r>
      <w:r w:rsidR="00C92E23">
        <w:t>New Zealand</w:t>
      </w:r>
      <w:r w:rsidR="00D7370C">
        <w:t>’</w:t>
      </w:r>
      <w:r w:rsidR="00C92E23">
        <w:t xml:space="preserve">s most favourable </w:t>
      </w:r>
      <w:r w:rsidR="0079720E">
        <w:t xml:space="preserve">land and </w:t>
      </w:r>
      <w:r w:rsidR="00C92E23">
        <w:t>soils for food and fibre production, now and for future generations.</w:t>
      </w:r>
      <w:r w:rsidR="00587B96">
        <w:t xml:space="preserve"> T</w:t>
      </w:r>
      <w:r w:rsidR="00C92E23">
        <w:t xml:space="preserve">he policy provides direction to improve the way highly productive land </w:t>
      </w:r>
      <w:r w:rsidR="0098210F">
        <w:t xml:space="preserve">(HPL) </w:t>
      </w:r>
      <w:r w:rsidR="00C92E23">
        <w:t>is managed under the RMA.</w:t>
      </w:r>
      <w:r w:rsidR="005E431C">
        <w:t xml:space="preserve"> It </w:t>
      </w:r>
      <w:r w:rsidR="00A601EB">
        <w:t>seeks to</w:t>
      </w:r>
      <w:r w:rsidRPr="00EA34FE">
        <w:t xml:space="preserve"> address the incremental loss of </w:t>
      </w:r>
      <w:r w:rsidR="0098210F">
        <w:t xml:space="preserve">HPL </w:t>
      </w:r>
      <w:r w:rsidR="00A96138">
        <w:t xml:space="preserve">that </w:t>
      </w:r>
      <w:r w:rsidR="004C5B66">
        <w:t>results</w:t>
      </w:r>
      <w:r w:rsidR="00A96138">
        <w:t xml:space="preserve"> from</w:t>
      </w:r>
      <w:r w:rsidR="00917165" w:rsidRPr="00EA34FE">
        <w:t xml:space="preserve"> </w:t>
      </w:r>
      <w:r w:rsidRPr="00EA34FE">
        <w:t>urban rezoning, fragmentation of rural land for lifestyle purposes, development</w:t>
      </w:r>
      <w:r w:rsidR="008A1EE9">
        <w:t>,</w:t>
      </w:r>
      <w:r w:rsidRPr="00EA34FE">
        <w:t xml:space="preserve"> and from uses that are not reliant on the soil resource.</w:t>
      </w:r>
    </w:p>
    <w:p w14:paraId="77849395" w14:textId="5CAEFF28" w:rsidR="0095782E" w:rsidRDefault="0095782E" w:rsidP="0093668B">
      <w:pPr>
        <w:pStyle w:val="Heading2"/>
      </w:pPr>
      <w:bookmarkStart w:id="4" w:name="_Toc174978011"/>
      <w:r>
        <w:t xml:space="preserve">Policy </w:t>
      </w:r>
      <w:r w:rsidRPr="0093668B">
        <w:t>problem</w:t>
      </w:r>
      <w:r w:rsidR="00FC0B90">
        <w:t xml:space="preserve"> and opportunities</w:t>
      </w:r>
      <w:bookmarkEnd w:id="4"/>
    </w:p>
    <w:p w14:paraId="138DE23C" w14:textId="1C2F493E" w:rsidR="0055611A" w:rsidRDefault="00202F5E" w:rsidP="003C776C">
      <w:pPr>
        <w:pStyle w:val="BodyText"/>
      </w:pPr>
      <w:r>
        <w:t xml:space="preserve">After the NPS-HPL came into effect, some renewable </w:t>
      </w:r>
      <w:r w:rsidR="00896E7D">
        <w:t>electricity</w:t>
      </w:r>
      <w:r>
        <w:t xml:space="preserve"> operators and representatives from the food </w:t>
      </w:r>
      <w:r w:rsidRPr="003C776C">
        <w:t>production</w:t>
      </w:r>
      <w:r>
        <w:t xml:space="preserve"> sector shared concerns that the NPS-HPL has placed undue restrictions on the development of activities that may have a need to locate on HPL. </w:t>
      </w:r>
      <w:r w:rsidR="00DA03D3">
        <w:t>They identified t</w:t>
      </w:r>
      <w:r w:rsidR="0055611A">
        <w:t xml:space="preserve">wo key </w:t>
      </w:r>
      <w:r w:rsidR="00DA03D3">
        <w:t>issues</w:t>
      </w:r>
      <w:r w:rsidR="0055611A">
        <w:t>:</w:t>
      </w:r>
    </w:p>
    <w:p w14:paraId="452CDBAF" w14:textId="3EF12658" w:rsidR="0055611A" w:rsidRPr="00AA23AD" w:rsidRDefault="0055611A" w:rsidP="003C776C">
      <w:pPr>
        <w:pStyle w:val="Bullet"/>
      </w:pPr>
      <w:r w:rsidRPr="00AA23AD">
        <w:t xml:space="preserve">the </w:t>
      </w:r>
      <w:r w:rsidR="00E468A6">
        <w:t xml:space="preserve">lack of </w:t>
      </w:r>
      <w:r w:rsidRPr="00AA23AD">
        <w:t xml:space="preserve">clarity </w:t>
      </w:r>
      <w:r w:rsidR="00E468A6">
        <w:t>in</w:t>
      </w:r>
      <w:r w:rsidRPr="00AA23AD">
        <w:t xml:space="preserve"> the consent pathway for new specified infrastructure </w:t>
      </w:r>
      <w:r w:rsidR="00DC4E41">
        <w:t>HPL</w:t>
      </w:r>
      <w:r w:rsidRPr="00AA23AD">
        <w:t xml:space="preserve"> under clause 3.9(2)(j)(</w:t>
      </w:r>
      <w:proofErr w:type="spellStart"/>
      <w:r w:rsidRPr="00AA23AD">
        <w:t>i</w:t>
      </w:r>
      <w:proofErr w:type="spellEnd"/>
      <w:r w:rsidRPr="00AA23AD">
        <w:t>)</w:t>
      </w:r>
      <w:bookmarkStart w:id="5" w:name="_Ref167712167"/>
      <w:r w:rsidR="00C2069C">
        <w:rPr>
          <w:rStyle w:val="FootnoteReference"/>
        </w:rPr>
        <w:footnoteReference w:id="2"/>
      </w:r>
      <w:bookmarkEnd w:id="5"/>
    </w:p>
    <w:p w14:paraId="64F491C7" w14:textId="1CFDFB08" w:rsidR="0055611A" w:rsidRPr="00AA23AD" w:rsidRDefault="0055611A" w:rsidP="002932B4">
      <w:pPr>
        <w:pStyle w:val="Bullet"/>
      </w:pPr>
      <w:r w:rsidRPr="00AA23AD">
        <w:t xml:space="preserve">the absence of a clear consent pathway for developing and relocating intensive indoor primary production and greenhouses on </w:t>
      </w:r>
      <w:r w:rsidR="00DC4E41">
        <w:t>HPL</w:t>
      </w:r>
      <w:r w:rsidRPr="00AA23AD">
        <w:t>.</w:t>
      </w:r>
    </w:p>
    <w:p w14:paraId="655DEEDC" w14:textId="77777777" w:rsidR="00965FDD" w:rsidRDefault="00667299" w:rsidP="00965FDD">
      <w:pPr>
        <w:pStyle w:val="Heading2"/>
        <w:rPr>
          <w:rFonts w:eastAsiaTheme="minorHAnsi" w:cs="Georgia"/>
          <w:color w:val="1B546B"/>
          <w:szCs w:val="36"/>
          <w:lang w:eastAsia="en-US"/>
        </w:rPr>
      </w:pPr>
      <w:bookmarkStart w:id="6" w:name="_Toc174978012"/>
      <w:r w:rsidRPr="00667299">
        <w:rPr>
          <w:rFonts w:eastAsiaTheme="minorHAnsi" w:cs="Georgia"/>
          <w:color w:val="1B546B"/>
          <w:szCs w:val="36"/>
          <w:lang w:eastAsia="en-US"/>
        </w:rPr>
        <w:t>Process for amending a national policy statement</w:t>
      </w:r>
      <w:bookmarkEnd w:id="6"/>
      <w:r w:rsidRPr="00667299">
        <w:rPr>
          <w:rFonts w:eastAsiaTheme="minorHAnsi" w:cs="Georgia"/>
          <w:color w:val="1B546B"/>
          <w:szCs w:val="36"/>
          <w:lang w:eastAsia="en-US"/>
        </w:rPr>
        <w:t xml:space="preserve"> </w:t>
      </w:r>
    </w:p>
    <w:p w14:paraId="65E4E871" w14:textId="18523794" w:rsidR="00965FDD" w:rsidRPr="00965FDD" w:rsidRDefault="00667299" w:rsidP="194032E9">
      <w:pPr>
        <w:pStyle w:val="BodyText"/>
        <w:rPr>
          <w:rFonts w:ascii="Georgia" w:eastAsiaTheme="majorEastAsia" w:hAnsi="Georgia" w:cstheme="majorBidi"/>
          <w:color w:val="1B556B"/>
        </w:rPr>
      </w:pPr>
      <w:r w:rsidRPr="00667299">
        <w:rPr>
          <w:lang w:eastAsia="en-US"/>
        </w:rPr>
        <w:t>The RMA sets out the statutory process for amending national direction</w:t>
      </w:r>
      <w:r w:rsidR="37520E5B" w:rsidRPr="00667299">
        <w:rPr>
          <w:lang w:eastAsia="en-US"/>
        </w:rPr>
        <w:t xml:space="preserve"> </w:t>
      </w:r>
      <w:r w:rsidR="37520E5B" w:rsidRPr="194032E9">
        <w:rPr>
          <w:rFonts w:eastAsia="Calibri" w:cs="Calibri"/>
        </w:rPr>
        <w:t xml:space="preserve">under </w:t>
      </w:r>
      <w:hyperlink r:id="rId19" w:history="1">
        <w:r w:rsidR="37520E5B" w:rsidRPr="002372DF">
          <w:rPr>
            <w:rStyle w:val="Hyperlink"/>
            <w:rFonts w:eastAsia="Calibri" w:cs="Calibri"/>
          </w:rPr>
          <w:t>section 46A</w:t>
        </w:r>
      </w:hyperlink>
      <w:r w:rsidR="009C5A38">
        <w:rPr>
          <w:lang w:eastAsia="en-US"/>
        </w:rPr>
        <w:t>.</w:t>
      </w:r>
      <w:r w:rsidRPr="00667299">
        <w:rPr>
          <w:color w:val="173B46"/>
          <w:lang w:eastAsia="en-US"/>
        </w:rPr>
        <w:t xml:space="preserve"> </w:t>
      </w:r>
      <w:r w:rsidRPr="00667299">
        <w:rPr>
          <w:lang w:eastAsia="en-US"/>
        </w:rPr>
        <w:t xml:space="preserve">The process must include: </w:t>
      </w:r>
    </w:p>
    <w:p w14:paraId="2928DF69" w14:textId="77777777" w:rsidR="00965FDD" w:rsidRDefault="00667299" w:rsidP="00965FDD">
      <w:pPr>
        <w:pStyle w:val="Bullet"/>
        <w:rPr>
          <w:rFonts w:eastAsiaTheme="minorHAnsi"/>
          <w:lang w:eastAsia="en-US"/>
        </w:rPr>
      </w:pPr>
      <w:r w:rsidRPr="00667299">
        <w:rPr>
          <w:rFonts w:eastAsiaTheme="minorHAnsi"/>
          <w:lang w:eastAsia="en-US"/>
        </w:rPr>
        <w:t xml:space="preserve">public consultation </w:t>
      </w:r>
    </w:p>
    <w:p w14:paraId="00B78DA3" w14:textId="77777777" w:rsidR="00965FDD" w:rsidRPr="00965FDD" w:rsidRDefault="00667299" w:rsidP="00965FDD">
      <w:pPr>
        <w:pStyle w:val="Bullet"/>
        <w:rPr>
          <w:rFonts w:eastAsiaTheme="minorHAnsi"/>
          <w:lang w:eastAsia="en-US"/>
        </w:rPr>
      </w:pPr>
      <w:r w:rsidRPr="00965FDD">
        <w:rPr>
          <w:rFonts w:asciiTheme="minorHAnsi" w:eastAsiaTheme="minorHAnsi" w:hAnsiTheme="minorHAnsi" w:cstheme="minorHAnsi"/>
          <w:color w:val="000000"/>
          <w:lang w:eastAsia="en-US"/>
        </w:rPr>
        <w:t xml:space="preserve">written submissions </w:t>
      </w:r>
    </w:p>
    <w:p w14:paraId="0125FE30" w14:textId="0181D21A" w:rsidR="00667299" w:rsidRPr="00965FDD" w:rsidRDefault="00667299" w:rsidP="00965FDD">
      <w:pPr>
        <w:pStyle w:val="Bullet"/>
        <w:rPr>
          <w:rFonts w:eastAsiaTheme="minorHAnsi"/>
          <w:lang w:eastAsia="en-US"/>
        </w:rPr>
      </w:pPr>
      <w:r w:rsidRPr="00965FDD">
        <w:rPr>
          <w:rFonts w:asciiTheme="minorHAnsi" w:eastAsiaTheme="minorHAnsi" w:hAnsiTheme="minorHAnsi" w:cstheme="minorHAnsi"/>
          <w:color w:val="000000"/>
          <w:lang w:eastAsia="en-US"/>
        </w:rPr>
        <w:t>a report and recommendations to the Minister for the Environment</w:t>
      </w:r>
      <w:r w:rsidR="00734ABE">
        <w:rPr>
          <w:rFonts w:asciiTheme="minorHAnsi" w:eastAsiaTheme="minorHAnsi" w:hAnsiTheme="minorHAnsi" w:cstheme="minorHAnsi"/>
          <w:color w:val="000000"/>
          <w:lang w:eastAsia="en-US"/>
        </w:rPr>
        <w:t xml:space="preserve"> (the Minister)</w:t>
      </w:r>
      <w:r w:rsidRPr="00965FDD">
        <w:rPr>
          <w:rFonts w:asciiTheme="minorHAnsi" w:eastAsiaTheme="minorHAnsi" w:hAnsiTheme="minorHAnsi" w:cstheme="minorHAnsi"/>
          <w:color w:val="000000"/>
          <w:lang w:eastAsia="en-US"/>
        </w:rPr>
        <w:t xml:space="preserve"> on the written submissions and subject matter of the consultation. </w:t>
      </w:r>
    </w:p>
    <w:p w14:paraId="29953960" w14:textId="77777777" w:rsidR="00667299" w:rsidRPr="00667299" w:rsidRDefault="00667299" w:rsidP="00667299">
      <w:pPr>
        <w:autoSpaceDE w:val="0"/>
        <w:autoSpaceDN w:val="0"/>
        <w:adjustRightInd w:val="0"/>
        <w:spacing w:before="0" w:after="0" w:line="240" w:lineRule="auto"/>
        <w:jc w:val="left"/>
        <w:rPr>
          <w:rFonts w:asciiTheme="minorHAnsi" w:eastAsiaTheme="minorHAnsi" w:hAnsiTheme="minorHAnsi" w:cstheme="minorHAnsi"/>
          <w:color w:val="000000"/>
          <w:lang w:eastAsia="en-US"/>
        </w:rPr>
      </w:pPr>
    </w:p>
    <w:p w14:paraId="7B05299F" w14:textId="3A546948" w:rsidR="008F36EB" w:rsidRPr="0034331A" w:rsidRDefault="00667299" w:rsidP="0034331A">
      <w:pPr>
        <w:pStyle w:val="BodyText"/>
      </w:pPr>
      <w:r w:rsidRPr="00667299">
        <w:rPr>
          <w:lang w:eastAsia="en-US"/>
        </w:rPr>
        <w:t xml:space="preserve">The Minister is required to consider the </w:t>
      </w:r>
      <w:r w:rsidR="004646BD">
        <w:rPr>
          <w:lang w:eastAsia="en-US"/>
        </w:rPr>
        <w:t>r</w:t>
      </w:r>
      <w:r w:rsidRPr="00667299">
        <w:rPr>
          <w:lang w:eastAsia="en-US"/>
        </w:rPr>
        <w:t xml:space="preserve">eport and may then make any changes as </w:t>
      </w:r>
      <w:r w:rsidR="004646BD">
        <w:rPr>
          <w:lang w:eastAsia="en-US"/>
        </w:rPr>
        <w:t>they</w:t>
      </w:r>
      <w:r w:rsidRPr="00667299">
        <w:rPr>
          <w:lang w:eastAsia="en-US"/>
        </w:rPr>
        <w:t xml:space="preserve"> see</w:t>
      </w:r>
      <w:r w:rsidR="004646BD">
        <w:rPr>
          <w:lang w:eastAsia="en-US"/>
        </w:rPr>
        <w:t xml:space="preserve"> </w:t>
      </w:r>
      <w:proofErr w:type="gramStart"/>
      <w:r w:rsidRPr="00667299">
        <w:rPr>
          <w:lang w:eastAsia="en-US"/>
        </w:rPr>
        <w:t>fit, or</w:t>
      </w:r>
      <w:proofErr w:type="gramEnd"/>
      <w:r w:rsidRPr="00667299">
        <w:rPr>
          <w:lang w:eastAsia="en-US"/>
        </w:rPr>
        <w:t xml:space="preserve"> </w:t>
      </w:r>
      <w:r w:rsidR="004646BD">
        <w:rPr>
          <w:lang w:eastAsia="en-US"/>
        </w:rPr>
        <w:t xml:space="preserve">may </w:t>
      </w:r>
      <w:r w:rsidRPr="0034331A">
        <w:t xml:space="preserve">withdraw all or part of the proposed amendments. </w:t>
      </w:r>
    </w:p>
    <w:p w14:paraId="0CBD9CBE" w14:textId="24818609" w:rsidR="007535BC" w:rsidRPr="0034331A" w:rsidRDefault="007535BC" w:rsidP="0034331A">
      <w:pPr>
        <w:pStyle w:val="BodyText"/>
      </w:pPr>
      <w:r w:rsidRPr="0034331A">
        <w:t xml:space="preserve">This report fulfils the requirements set out in section 46A and </w:t>
      </w:r>
      <w:hyperlink r:id="rId20" w:history="1">
        <w:r w:rsidRPr="0034331A">
          <w:rPr>
            <w:rStyle w:val="Hyperlink"/>
            <w:color w:val="auto"/>
          </w:rPr>
          <w:t>section 51(1)</w:t>
        </w:r>
      </w:hyperlink>
      <w:r w:rsidRPr="0034331A">
        <w:t xml:space="preserve"> of the RMA. </w:t>
      </w:r>
    </w:p>
    <w:p w14:paraId="6132ECE1" w14:textId="50F1041E" w:rsidR="007535BC" w:rsidRPr="00965FDD" w:rsidRDefault="007535BC" w:rsidP="0034331A">
      <w:pPr>
        <w:pStyle w:val="BodyText"/>
      </w:pPr>
      <w:r w:rsidRPr="0034331A">
        <w:t xml:space="preserve">The decisions made </w:t>
      </w:r>
      <w:proofErr w:type="gramStart"/>
      <w:r w:rsidRPr="0034331A">
        <w:t>on th</w:t>
      </w:r>
      <w:r w:rsidRPr="00965FDD">
        <w:rPr>
          <w:lang w:eastAsia="en-US"/>
        </w:rPr>
        <w:t>e basis of</w:t>
      </w:r>
      <w:proofErr w:type="gramEnd"/>
      <w:r w:rsidRPr="00965FDD">
        <w:rPr>
          <w:lang w:eastAsia="en-US"/>
        </w:rPr>
        <w:t xml:space="preserve"> this </w:t>
      </w:r>
      <w:r>
        <w:rPr>
          <w:lang w:eastAsia="en-US"/>
        </w:rPr>
        <w:t>r</w:t>
      </w:r>
      <w:r w:rsidRPr="00965FDD">
        <w:rPr>
          <w:lang w:eastAsia="en-US"/>
        </w:rPr>
        <w:t xml:space="preserve">eport are </w:t>
      </w:r>
      <w:r>
        <w:rPr>
          <w:lang w:eastAsia="en-US"/>
        </w:rPr>
        <w:t xml:space="preserve">made </w:t>
      </w:r>
      <w:r w:rsidRPr="00965FDD">
        <w:rPr>
          <w:lang w:eastAsia="en-US"/>
        </w:rPr>
        <w:t>in</w:t>
      </w:r>
      <w:r>
        <w:rPr>
          <w:lang w:eastAsia="en-US"/>
        </w:rPr>
        <w:t xml:space="preserve"> </w:t>
      </w:r>
      <w:r w:rsidRPr="00965FDD">
        <w:rPr>
          <w:lang w:eastAsia="en-US"/>
        </w:rPr>
        <w:t>principle</w:t>
      </w:r>
      <w:r>
        <w:rPr>
          <w:lang w:eastAsia="en-US"/>
        </w:rPr>
        <w:t>,</w:t>
      </w:r>
      <w:r w:rsidRPr="00965FDD">
        <w:rPr>
          <w:lang w:eastAsia="en-US"/>
        </w:rPr>
        <w:t xml:space="preserve"> to allow drafting changes. Before making final decisions on the </w:t>
      </w:r>
      <w:r w:rsidR="005D3CE2">
        <w:rPr>
          <w:lang w:eastAsia="en-US"/>
        </w:rPr>
        <w:t>amendments</w:t>
      </w:r>
      <w:r w:rsidRPr="00965FDD">
        <w:rPr>
          <w:lang w:eastAsia="en-US"/>
        </w:rPr>
        <w:t xml:space="preserve"> and deciding whether to recommend these under </w:t>
      </w:r>
      <w:hyperlink r:id="rId21" w:history="1">
        <w:r w:rsidRPr="002575A1">
          <w:rPr>
            <w:rStyle w:val="Hyperlink"/>
            <w:rFonts w:asciiTheme="minorHAnsi" w:eastAsiaTheme="minorHAnsi" w:hAnsiTheme="minorHAnsi" w:cstheme="minorHAnsi"/>
            <w:lang w:eastAsia="en-US"/>
          </w:rPr>
          <w:t>section 52</w:t>
        </w:r>
      </w:hyperlink>
      <w:r>
        <w:rPr>
          <w:lang w:eastAsia="en-US"/>
        </w:rPr>
        <w:t xml:space="preserve"> of the RMA</w:t>
      </w:r>
      <w:r w:rsidRPr="00965FDD">
        <w:rPr>
          <w:lang w:eastAsia="en-US"/>
        </w:rPr>
        <w:t xml:space="preserve">, the Minister will be provided with, and have particular regard to, an evaluation under </w:t>
      </w:r>
      <w:hyperlink r:id="rId22" w:history="1">
        <w:r w:rsidRPr="000A3444">
          <w:rPr>
            <w:rStyle w:val="Hyperlink"/>
            <w:rFonts w:asciiTheme="minorHAnsi" w:eastAsiaTheme="minorHAnsi" w:hAnsiTheme="minorHAnsi" w:cstheme="minorHAnsi"/>
            <w:lang w:eastAsia="en-US"/>
          </w:rPr>
          <w:t>section 32</w:t>
        </w:r>
      </w:hyperlink>
      <w:r w:rsidRPr="00965FDD">
        <w:rPr>
          <w:lang w:eastAsia="en-US"/>
        </w:rPr>
        <w:t xml:space="preserve"> of the </w:t>
      </w:r>
      <w:r>
        <w:rPr>
          <w:lang w:eastAsia="en-US"/>
        </w:rPr>
        <w:t>Act</w:t>
      </w:r>
      <w:r w:rsidRPr="00965FDD">
        <w:rPr>
          <w:lang w:eastAsia="en-US"/>
        </w:rPr>
        <w:t>.</w:t>
      </w:r>
    </w:p>
    <w:p w14:paraId="0F5EF722" w14:textId="205C4B1E" w:rsidR="488FB911" w:rsidRPr="00555803" w:rsidRDefault="488FB911" w:rsidP="00555803">
      <w:pPr>
        <w:pStyle w:val="Heading2"/>
      </w:pPr>
      <w:bookmarkStart w:id="7" w:name="_Toc174978013"/>
      <w:r w:rsidRPr="00555803">
        <w:t>Structure of this report</w:t>
      </w:r>
      <w:bookmarkEnd w:id="7"/>
    </w:p>
    <w:p w14:paraId="2C6C341D" w14:textId="70600ED8" w:rsidR="488FB911" w:rsidRPr="00555803" w:rsidRDefault="008F36EB" w:rsidP="0034331A">
      <w:pPr>
        <w:pStyle w:val="BodyText"/>
      </w:pPr>
      <w:r w:rsidRPr="003150F6">
        <w:t xml:space="preserve">This report provides a summary of key issues in submissions on </w:t>
      </w:r>
      <w:r>
        <w:t xml:space="preserve">potential amendments to the </w:t>
      </w:r>
      <w:r w:rsidRPr="003150F6">
        <w:t>NPS-</w:t>
      </w:r>
      <w:r>
        <w:t>HPL</w:t>
      </w:r>
      <w:r w:rsidRPr="003150F6">
        <w:t xml:space="preserve"> and our recommendations in response to those issues.</w:t>
      </w:r>
      <w:r>
        <w:t xml:space="preserve"> </w:t>
      </w:r>
      <w:hyperlink w:anchor="_Section_1:_Developing" w:history="1">
        <w:r w:rsidRPr="00952F84">
          <w:rPr>
            <w:rStyle w:val="Hyperlink"/>
          </w:rPr>
          <w:t>Section 1</w:t>
        </w:r>
      </w:hyperlink>
      <w:r w:rsidR="00C97C03" w:rsidRPr="00555803">
        <w:t xml:space="preserve"> provides the </w:t>
      </w:r>
      <w:r w:rsidR="00C56BA5" w:rsidRPr="00555803">
        <w:t>c</w:t>
      </w:r>
      <w:r w:rsidR="488FB911" w:rsidRPr="00555803">
        <w:t>ontext to the amendments</w:t>
      </w:r>
      <w:r w:rsidR="00C56BA5" w:rsidRPr="00555803">
        <w:t xml:space="preserve">, with an outline </w:t>
      </w:r>
      <w:r w:rsidR="00555803" w:rsidRPr="00555803">
        <w:t>of engagement</w:t>
      </w:r>
      <w:r w:rsidR="00C56BA5" w:rsidRPr="00555803">
        <w:t xml:space="preserve"> and consultation undertaken, as well as the submission </w:t>
      </w:r>
      <w:r w:rsidR="00555803" w:rsidRPr="00555803">
        <w:t>and analysis process.</w:t>
      </w:r>
      <w:r w:rsidR="00C56BA5" w:rsidRPr="00555803">
        <w:t xml:space="preserve"> </w:t>
      </w:r>
      <w:hyperlink w:anchor="_Section_2:_Issue" w:history="1">
        <w:r w:rsidR="00952F84" w:rsidRPr="00952F84">
          <w:rPr>
            <w:rStyle w:val="Hyperlink"/>
          </w:rPr>
          <w:t>Section 2</w:t>
        </w:r>
      </w:hyperlink>
      <w:r w:rsidR="00952F84">
        <w:t xml:space="preserve"> and </w:t>
      </w:r>
      <w:hyperlink w:anchor="_Section_3:_Issue" w:history="1">
        <w:r w:rsidR="00952F84" w:rsidRPr="00952F84">
          <w:rPr>
            <w:rStyle w:val="Hyperlink"/>
          </w:rPr>
          <w:t>section 3</w:t>
        </w:r>
      </w:hyperlink>
      <w:r w:rsidR="00952F84">
        <w:t xml:space="preserve"> present</w:t>
      </w:r>
      <w:r w:rsidR="00C44091">
        <w:t xml:space="preserve"> consultation</w:t>
      </w:r>
      <w:r w:rsidR="00952F84">
        <w:t xml:space="preserve"> </w:t>
      </w:r>
      <w:r w:rsidR="00555803">
        <w:t>feedback</w:t>
      </w:r>
      <w:r w:rsidR="007454E7">
        <w:t xml:space="preserve">, analysis and </w:t>
      </w:r>
      <w:r w:rsidR="007454E7" w:rsidRPr="0034331A">
        <w:t>recommendations</w:t>
      </w:r>
      <w:r w:rsidR="00555803">
        <w:t xml:space="preserve"> on I</w:t>
      </w:r>
      <w:r w:rsidR="488FB911" w:rsidRPr="00555803">
        <w:t>ssue 1 and Issue 2</w:t>
      </w:r>
      <w:r w:rsidR="00555803">
        <w:t>,</w:t>
      </w:r>
      <w:r w:rsidR="007454E7">
        <w:t xml:space="preserve"> respectively</w:t>
      </w:r>
      <w:r w:rsidR="00555803">
        <w:t xml:space="preserve">. </w:t>
      </w:r>
      <w:hyperlink w:anchor="_Section_4:_Other" w:history="1">
        <w:r w:rsidR="00051836">
          <w:rPr>
            <w:rStyle w:val="Hyperlink"/>
          </w:rPr>
          <w:t>S</w:t>
        </w:r>
        <w:r w:rsidR="00051836" w:rsidRPr="007454E7">
          <w:rPr>
            <w:rStyle w:val="Hyperlink"/>
          </w:rPr>
          <w:t>ection 4</w:t>
        </w:r>
      </w:hyperlink>
      <w:r w:rsidR="00051836">
        <w:t xml:space="preserve"> deals with o</w:t>
      </w:r>
      <w:r w:rsidR="00555803">
        <w:t>ut</w:t>
      </w:r>
      <w:r w:rsidR="007454E7">
        <w:t>-</w:t>
      </w:r>
      <w:r w:rsidR="00555803">
        <w:t>of</w:t>
      </w:r>
      <w:r w:rsidR="007454E7">
        <w:t>-</w:t>
      </w:r>
      <w:r w:rsidR="00555803">
        <w:t>scope topics raised in submissions.</w:t>
      </w:r>
    </w:p>
    <w:p w14:paraId="74C29197" w14:textId="26BE8776" w:rsidR="00C03E16" w:rsidRPr="00F06E0B" w:rsidRDefault="007217C8" w:rsidP="00C03E16">
      <w:pPr>
        <w:pStyle w:val="Heading2"/>
      </w:pPr>
      <w:bookmarkStart w:id="8" w:name="_Toc174978014"/>
      <w:r>
        <w:t>Limitations and const</w:t>
      </w:r>
      <w:r w:rsidR="00FF7656">
        <w:t>raints</w:t>
      </w:r>
      <w:bookmarkEnd w:id="8"/>
    </w:p>
    <w:p w14:paraId="1760DABA" w14:textId="30266C0E" w:rsidR="00802816" w:rsidRPr="00427CBA" w:rsidRDefault="007C3D68" w:rsidP="007454E7">
      <w:pPr>
        <w:pStyle w:val="BodyText"/>
      </w:pPr>
      <w:r>
        <w:t>This report</w:t>
      </w:r>
      <w:r w:rsidR="003150F6" w:rsidRPr="003150F6">
        <w:t xml:space="preserve"> is not intended to provide a detailed summary of all issues raised in submissions. We have </w:t>
      </w:r>
      <w:r w:rsidR="003150F6" w:rsidRPr="007454E7">
        <w:t>grouped</w:t>
      </w:r>
      <w:r w:rsidR="003150F6" w:rsidRPr="003150F6">
        <w:t xml:space="preserve"> and summarised submissions </w:t>
      </w:r>
      <w:r w:rsidR="006A4C6C">
        <w:t>in relation to the issues and options</w:t>
      </w:r>
      <w:r w:rsidR="00090AB2">
        <w:t xml:space="preserve"> proposed in the </w:t>
      </w:r>
      <w:r w:rsidR="003150F6" w:rsidRPr="003150F6">
        <w:t>consultation document, rather than address</w:t>
      </w:r>
      <w:r w:rsidR="00B30CB5">
        <w:t>ing</w:t>
      </w:r>
      <w:r w:rsidR="003150F6" w:rsidRPr="003150F6">
        <w:t xml:space="preserve"> individual submissions. In summarising submissions, we have made some necessary generalisations for brevity.</w:t>
      </w:r>
      <w:r w:rsidR="000627D0">
        <w:t xml:space="preserve"> </w:t>
      </w:r>
    </w:p>
    <w:p w14:paraId="3A9EE477" w14:textId="77777777" w:rsidR="00012C17" w:rsidRPr="0034331A" w:rsidRDefault="00012C17" w:rsidP="0034331A">
      <w:pPr>
        <w:pStyle w:val="BodyText"/>
      </w:pPr>
    </w:p>
    <w:p w14:paraId="5C797CE2" w14:textId="77777777" w:rsidR="0034331A" w:rsidRPr="0034331A" w:rsidRDefault="0034331A" w:rsidP="0034331A">
      <w:pPr>
        <w:pStyle w:val="BodyText"/>
      </w:pPr>
      <w:bookmarkStart w:id="9" w:name="_Section_1:_Developing"/>
      <w:bookmarkEnd w:id="9"/>
      <w:r w:rsidRPr="0034331A">
        <w:br w:type="page"/>
      </w:r>
    </w:p>
    <w:p w14:paraId="6A49AFA2" w14:textId="3094EDF4" w:rsidR="0080531E" w:rsidRPr="00DC3CFC" w:rsidRDefault="00012C17" w:rsidP="00DC3CFC">
      <w:pPr>
        <w:pStyle w:val="Heading1"/>
      </w:pPr>
      <w:bookmarkStart w:id="10" w:name="_Toc174978015"/>
      <w:r>
        <w:rPr>
          <w:rStyle w:val="Heading1Char"/>
          <w:b/>
          <w:bCs/>
        </w:rPr>
        <w:lastRenderedPageBreak/>
        <w:t xml:space="preserve">Section 1: </w:t>
      </w:r>
      <w:r w:rsidR="007075FE">
        <w:rPr>
          <w:rStyle w:val="Heading1Char"/>
          <w:b/>
          <w:bCs/>
        </w:rPr>
        <w:t xml:space="preserve">Developing proposals and </w:t>
      </w:r>
      <w:r w:rsidR="00E02365">
        <w:rPr>
          <w:rStyle w:val="Heading1Char"/>
          <w:b/>
          <w:bCs/>
        </w:rPr>
        <w:t xml:space="preserve">overview of </w:t>
      </w:r>
      <w:r w:rsidR="00C03E16">
        <w:rPr>
          <w:rStyle w:val="Heading1Char"/>
          <w:b/>
          <w:bCs/>
        </w:rPr>
        <w:t>consultation</w:t>
      </w:r>
      <w:bookmarkEnd w:id="10"/>
    </w:p>
    <w:p w14:paraId="282CF2A7" w14:textId="19D1FB80" w:rsidR="00A1127E" w:rsidRDefault="00A1127E" w:rsidP="0034331A">
      <w:pPr>
        <w:pStyle w:val="BodyText"/>
      </w:pPr>
      <w:r>
        <w:t>Since the NPS-HPL came into effect, some stakeholders from the electricity generation sector</w:t>
      </w:r>
      <w:r w:rsidR="0034331A">
        <w:t> </w:t>
      </w:r>
      <w:r>
        <w:t xml:space="preserve">and the </w:t>
      </w:r>
      <w:r w:rsidRPr="0034331A">
        <w:t>primary</w:t>
      </w:r>
      <w:r>
        <w:t xml:space="preserve"> sector raised concerns that </w:t>
      </w:r>
      <w:r w:rsidRPr="006832DB">
        <w:t xml:space="preserve">the national direction was placing undue restrictions on development on </w:t>
      </w:r>
      <w:r>
        <w:t>HPL</w:t>
      </w:r>
      <w:r w:rsidRPr="006832DB">
        <w:t>. They identified two key issues</w:t>
      </w:r>
      <w:r>
        <w:t>:</w:t>
      </w:r>
    </w:p>
    <w:p w14:paraId="5F65C3D6" w14:textId="2B10A8E2" w:rsidR="00A1127E" w:rsidRPr="00AA23AD" w:rsidRDefault="00A1127E" w:rsidP="00A1127E">
      <w:pPr>
        <w:pStyle w:val="Bullet"/>
      </w:pPr>
      <w:r w:rsidRPr="00AA23AD">
        <w:t>the</w:t>
      </w:r>
      <w:r>
        <w:t xml:space="preserve"> lack of</w:t>
      </w:r>
      <w:r w:rsidRPr="00AA23AD">
        <w:t xml:space="preserve"> clarity </w:t>
      </w:r>
      <w:r>
        <w:t>in</w:t>
      </w:r>
      <w:r w:rsidRPr="00AA23AD">
        <w:t xml:space="preserve"> the consent pathway</w:t>
      </w:r>
      <w:r w:rsidR="00452A65">
        <w:rPr>
          <w:rStyle w:val="FootnoteReference"/>
        </w:rPr>
        <w:footnoteReference w:id="3"/>
      </w:r>
      <w:r w:rsidRPr="00AA23AD">
        <w:t xml:space="preserve"> for construction of new specified infrastructure on </w:t>
      </w:r>
      <w:r>
        <w:t>HPL</w:t>
      </w:r>
      <w:r w:rsidRPr="00AA23AD">
        <w:t xml:space="preserve"> under clause 3.9(2)(j)(</w:t>
      </w:r>
      <w:proofErr w:type="spellStart"/>
      <w:r w:rsidRPr="00AA23AD">
        <w:t>i</w:t>
      </w:r>
      <w:proofErr w:type="spellEnd"/>
      <w:r w:rsidRPr="00AA23AD">
        <w:t>)</w:t>
      </w:r>
      <w:r>
        <w:rPr>
          <w:rStyle w:val="FootnoteReference"/>
        </w:rPr>
        <w:footnoteReference w:id="4"/>
      </w:r>
    </w:p>
    <w:p w14:paraId="5E16DA68" w14:textId="77777777" w:rsidR="00A1127E" w:rsidRPr="00AA23AD" w:rsidRDefault="00A1127E" w:rsidP="00A1127E">
      <w:pPr>
        <w:pStyle w:val="Bullet"/>
      </w:pPr>
      <w:r w:rsidRPr="00AA23AD">
        <w:t xml:space="preserve">the absence of a clear consent pathway for developing and relocating intensive indoor primary production and greenhouses on </w:t>
      </w:r>
      <w:r>
        <w:t>HPL</w:t>
      </w:r>
      <w:r w:rsidRPr="00AA23AD">
        <w:t>.</w:t>
      </w:r>
    </w:p>
    <w:p w14:paraId="2DC5B6AD" w14:textId="77777777" w:rsidR="00A1127E" w:rsidRDefault="00A1127E" w:rsidP="0034331A">
      <w:pPr>
        <w:pStyle w:val="Heading3"/>
      </w:pPr>
      <w:r>
        <w:t>Pre-</w:t>
      </w:r>
      <w:r w:rsidRPr="0034331A">
        <w:t>engagement</w:t>
      </w:r>
    </w:p>
    <w:p w14:paraId="14FDDE19" w14:textId="0CE8A754" w:rsidR="00A1127E" w:rsidRDefault="00A1127E" w:rsidP="00A1127E">
      <w:pPr>
        <w:pStyle w:val="BodyText"/>
      </w:pPr>
      <w:r>
        <w:t xml:space="preserve">The Government undertook several targeted pre-engagement workshops in May 2023 to explore the issues and gather further information from affected groups. Officials from the Ministry for the Environment and the Ministry for Primary Industries </w:t>
      </w:r>
      <w:r w:rsidRPr="00415BF8">
        <w:t xml:space="preserve">held </w:t>
      </w:r>
      <w:r>
        <w:t>three</w:t>
      </w:r>
      <w:r w:rsidRPr="00415BF8">
        <w:t xml:space="preserve"> </w:t>
      </w:r>
      <w:r>
        <w:t xml:space="preserve">separate </w:t>
      </w:r>
      <w:r w:rsidRPr="00415BF8">
        <w:t>workshops with</w:t>
      </w:r>
      <w:r>
        <w:t xml:space="preserve"> representative groups from</w:t>
      </w:r>
      <w:r w:rsidRPr="00415BF8">
        <w:t xml:space="preserve"> </w:t>
      </w:r>
      <w:r>
        <w:t xml:space="preserve">the </w:t>
      </w:r>
      <w:r w:rsidRPr="00415BF8">
        <w:t xml:space="preserve">renewable </w:t>
      </w:r>
      <w:r w:rsidR="00B31896">
        <w:t>electricity</w:t>
      </w:r>
      <w:r>
        <w:t xml:space="preserve"> sector, from </w:t>
      </w:r>
      <w:r w:rsidRPr="00415BF8">
        <w:t>indoor primary production and greenhouse growers</w:t>
      </w:r>
      <w:r>
        <w:t xml:space="preserve">, and from </w:t>
      </w:r>
      <w:r w:rsidRPr="00415BF8">
        <w:t>councils.</w:t>
      </w:r>
      <w:r>
        <w:t xml:space="preserve"> The workshops gauged the extent of the issues and tested potential resolutions with participants.</w:t>
      </w:r>
      <w:r w:rsidRPr="00415BF8">
        <w:t xml:space="preserve"> </w:t>
      </w:r>
    </w:p>
    <w:p w14:paraId="6A3E10FD" w14:textId="77777777" w:rsidR="00A1127E" w:rsidRDefault="00A1127E" w:rsidP="00A1127E">
      <w:pPr>
        <w:pStyle w:val="BodyText"/>
      </w:pPr>
      <w:r>
        <w:t>Industry stakeholders supported amendments to the NPS-HPL. Feedback from different regional and district councils was mixed. In general, councils with larger concentrations of urban development did not think any amendments were necessary. By contrast, councils with larger areas of HPL within their territories were more supportive of potential amendments (</w:t>
      </w:r>
      <w:proofErr w:type="spellStart"/>
      <w:r>
        <w:t>eg</w:t>
      </w:r>
      <w:proofErr w:type="spellEnd"/>
      <w:r>
        <w:t xml:space="preserve">, revising the wording of the clause 3.9 exceptions to enable more non-land-based activities). </w:t>
      </w:r>
    </w:p>
    <w:p w14:paraId="6A1EA4AE" w14:textId="4D7335E2" w:rsidR="00A1127E" w:rsidRPr="006B77BB" w:rsidRDefault="00A1127E" w:rsidP="00A1127E">
      <w:pPr>
        <w:pStyle w:val="BodyText"/>
      </w:pPr>
      <w:r>
        <w:t>Cabinet decided that the concerns raised by different sector groups warranted further engagement with a wider range of stakeholders (including iwi partners, interested organisations and the members of the public), as provided for in section 46A of the RMA.</w:t>
      </w:r>
      <w:r>
        <w:rPr>
          <w:rStyle w:val="FootnoteReference"/>
        </w:rPr>
        <w:footnoteReference w:id="5"/>
      </w:r>
      <w:r>
        <w:t xml:space="preserve"> The</w:t>
      </w:r>
      <w:r w:rsidR="0034331A">
        <w:t> </w:t>
      </w:r>
      <w:r>
        <w:t>information gathered through this consultation process has informed the analysis</w:t>
      </w:r>
      <w:r w:rsidRPr="00D94BA3">
        <w:t xml:space="preserve"> </w:t>
      </w:r>
      <w:r>
        <w:t>that underlines officials’ recommendations for any changes to the NPS-HPL.</w:t>
      </w:r>
      <w:r>
        <w:rPr>
          <w:rStyle w:val="FootnoteReference"/>
        </w:rPr>
        <w:footnoteReference w:id="6"/>
      </w:r>
    </w:p>
    <w:p w14:paraId="4BF0D635" w14:textId="74D7ADC5" w:rsidR="005A0640" w:rsidRDefault="005E6953" w:rsidP="00AE42FF">
      <w:pPr>
        <w:pStyle w:val="Heading3"/>
      </w:pPr>
      <w:r>
        <w:lastRenderedPageBreak/>
        <w:t>Consultation and engagement</w:t>
      </w:r>
    </w:p>
    <w:p w14:paraId="3292958E" w14:textId="7ACF120E" w:rsidR="00CA3A4B" w:rsidRDefault="00D33D54" w:rsidP="004C2B2B">
      <w:pPr>
        <w:pStyle w:val="BodyText"/>
        <w:spacing w:before="100" w:after="100"/>
      </w:pPr>
      <w:r>
        <w:t xml:space="preserve">On 5 September 2023, the Government </w:t>
      </w:r>
      <w:r w:rsidR="00025CF3">
        <w:t>pu</w:t>
      </w:r>
      <w:r w:rsidR="004D5ADA">
        <w:t xml:space="preserve">blished </w:t>
      </w:r>
      <w:r w:rsidR="005A0640">
        <w:t xml:space="preserve">a </w:t>
      </w:r>
      <w:r w:rsidR="005A0640" w:rsidRPr="005E175E">
        <w:t>discussion document</w:t>
      </w:r>
      <w:r w:rsidR="002C173F">
        <w:t xml:space="preserve"> outlining potential amendments to the NPS-HPL,</w:t>
      </w:r>
      <w:bookmarkStart w:id="11" w:name="_Ref167720897"/>
      <w:r w:rsidR="00470F61">
        <w:rPr>
          <w:rStyle w:val="FootnoteReference"/>
        </w:rPr>
        <w:footnoteReference w:id="7"/>
      </w:r>
      <w:bookmarkEnd w:id="11"/>
      <w:r w:rsidR="004D5ADA">
        <w:t xml:space="preserve"> </w:t>
      </w:r>
      <w:r w:rsidR="00E40E9F">
        <w:t xml:space="preserve">fulfilling the requirements of </w:t>
      </w:r>
      <w:hyperlink r:id="rId23" w:history="1">
        <w:r w:rsidR="000C30E4" w:rsidRPr="00C437B4">
          <w:rPr>
            <w:rStyle w:val="Hyperlink"/>
          </w:rPr>
          <w:t xml:space="preserve">section </w:t>
        </w:r>
        <w:r w:rsidR="00E40E9F" w:rsidRPr="00C437B4">
          <w:rPr>
            <w:rStyle w:val="Hyperlink"/>
          </w:rPr>
          <w:t>46</w:t>
        </w:r>
        <w:r w:rsidR="00C437B4" w:rsidRPr="00C437B4">
          <w:rPr>
            <w:rStyle w:val="Hyperlink"/>
          </w:rPr>
          <w:t>A</w:t>
        </w:r>
        <w:r w:rsidR="00E40E9F" w:rsidRPr="00C437B4">
          <w:rPr>
            <w:rStyle w:val="Hyperlink"/>
          </w:rPr>
          <w:t>(4)</w:t>
        </w:r>
      </w:hyperlink>
      <w:r w:rsidR="00E40E9F">
        <w:t xml:space="preserve"> of the RMA</w:t>
      </w:r>
      <w:r w:rsidR="00ED310F">
        <w:t>.</w:t>
      </w:r>
      <w:r w:rsidR="00FD2B85">
        <w:t xml:space="preserve"> </w:t>
      </w:r>
      <w:r w:rsidR="00E40E9F">
        <w:t>A</w:t>
      </w:r>
      <w:r w:rsidR="005A0640">
        <w:t xml:space="preserve">ny member of the public could make a submission. </w:t>
      </w:r>
      <w:r w:rsidR="00CA3A4B">
        <w:t xml:space="preserve">Submitters were invited to submit their views </w:t>
      </w:r>
      <w:r w:rsidR="007312C5">
        <w:t xml:space="preserve">to the Ministry for the Environment (the Ministry), using its </w:t>
      </w:r>
      <w:r w:rsidR="00CA3A4B">
        <w:t xml:space="preserve">online public engagement and survey platform </w:t>
      </w:r>
      <w:hyperlink r:id="rId24" w:history="1">
        <w:r w:rsidR="00CA3A4B" w:rsidRPr="0068295C">
          <w:rPr>
            <w:rStyle w:val="Hyperlink"/>
          </w:rPr>
          <w:t xml:space="preserve">Citizen Space </w:t>
        </w:r>
        <w:r w:rsidR="0068295C" w:rsidRPr="0068295C">
          <w:rPr>
            <w:rStyle w:val="Hyperlink"/>
          </w:rPr>
          <w:t xml:space="preserve">| </w:t>
        </w:r>
        <w:proofErr w:type="spellStart"/>
        <w:r w:rsidR="00CA3A4B" w:rsidRPr="0068295C">
          <w:rPr>
            <w:rStyle w:val="Hyperlink"/>
          </w:rPr>
          <w:t>Whakawhiti</w:t>
        </w:r>
        <w:proofErr w:type="spellEnd"/>
        <w:r w:rsidR="00CA3A4B" w:rsidRPr="0068295C">
          <w:rPr>
            <w:rStyle w:val="Hyperlink"/>
          </w:rPr>
          <w:t xml:space="preserve"> kōrero </w:t>
        </w:r>
        <w:r w:rsidR="0068295C" w:rsidRPr="0068295C">
          <w:rPr>
            <w:rStyle w:val="Hyperlink"/>
          </w:rPr>
          <w:t>–</w:t>
        </w:r>
        <w:r w:rsidR="00CA3A4B" w:rsidRPr="0068295C">
          <w:rPr>
            <w:rStyle w:val="Hyperlink"/>
          </w:rPr>
          <w:t xml:space="preserve"> Have your say</w:t>
        </w:r>
      </w:hyperlink>
      <w:r w:rsidR="0068295C">
        <w:t>,</w:t>
      </w:r>
      <w:r w:rsidR="00CA3A4B">
        <w:t xml:space="preserve"> or by email to its consultation inbox. </w:t>
      </w:r>
    </w:p>
    <w:p w14:paraId="233AB00B" w14:textId="69DC75E5" w:rsidR="00003A76" w:rsidRDefault="00003A76" w:rsidP="004C2B2B">
      <w:pPr>
        <w:pStyle w:val="BodyText"/>
        <w:spacing w:before="100" w:after="100"/>
      </w:pPr>
      <w:r>
        <w:t xml:space="preserve">Alongside the publication of the discussion document, officials ran webinars with councils, renewable energy industry members, primary sector representatives and the public. Details of the consultation and invitations to hui were also sent to iwi/Māori (including post-settlement government entities) via email and in the Ministry’s </w:t>
      </w:r>
      <w:proofErr w:type="spellStart"/>
      <w:r w:rsidRPr="009D1266">
        <w:rPr>
          <w:i/>
          <w:iCs/>
        </w:rPr>
        <w:t>Te</w:t>
      </w:r>
      <w:proofErr w:type="spellEnd"/>
      <w:r w:rsidRPr="009D1266">
        <w:rPr>
          <w:i/>
          <w:iCs/>
        </w:rPr>
        <w:t xml:space="preserve"> </w:t>
      </w:r>
      <w:proofErr w:type="spellStart"/>
      <w:r>
        <w:rPr>
          <w:i/>
          <w:iCs/>
        </w:rPr>
        <w:t>k</w:t>
      </w:r>
      <w:r w:rsidRPr="009D1266">
        <w:rPr>
          <w:i/>
          <w:iCs/>
        </w:rPr>
        <w:t>ōmiromiro</w:t>
      </w:r>
      <w:proofErr w:type="spellEnd"/>
      <w:r w:rsidRPr="009D1266">
        <w:rPr>
          <w:i/>
          <w:iCs/>
        </w:rPr>
        <w:t xml:space="preserve"> </w:t>
      </w:r>
      <w:proofErr w:type="spellStart"/>
      <w:r>
        <w:rPr>
          <w:i/>
          <w:iCs/>
        </w:rPr>
        <w:t>p</w:t>
      </w:r>
      <w:r w:rsidRPr="009D1266">
        <w:rPr>
          <w:i/>
          <w:iCs/>
        </w:rPr>
        <w:t>ānui</w:t>
      </w:r>
      <w:proofErr w:type="spellEnd"/>
      <w:r>
        <w:t xml:space="preserve"> (newsletter). The</w:t>
      </w:r>
      <w:r w:rsidR="000859A2">
        <w:t> </w:t>
      </w:r>
      <w:r>
        <w:t xml:space="preserve">consultation, which ran from 5 September to 31 October 2023, overlapped with the General Election. This may have affected the level of participation. </w:t>
      </w:r>
    </w:p>
    <w:p w14:paraId="03744972" w14:textId="7F95048F" w:rsidR="005A0640" w:rsidRDefault="005A0640" w:rsidP="004C2B2B">
      <w:pPr>
        <w:pStyle w:val="BodyText"/>
        <w:spacing w:before="100" w:after="100"/>
      </w:pPr>
      <w:r>
        <w:t>The discussion document</w:t>
      </w:r>
      <w:r w:rsidR="009D63C0">
        <w:t xml:space="preserve"> provided information about the</w:t>
      </w:r>
      <w:r>
        <w:t xml:space="preserve"> issues and set out potential amendment options to the NPS-HPL to address them. </w:t>
      </w:r>
      <w:r w:rsidR="00A07AA4">
        <w:t xml:space="preserve">The status quo was </w:t>
      </w:r>
      <w:r w:rsidR="009D63C0">
        <w:t>presented as</w:t>
      </w:r>
      <w:r w:rsidR="009D63C0" w:rsidDel="00B90718">
        <w:t xml:space="preserve"> </w:t>
      </w:r>
      <w:r w:rsidR="00A07AA4">
        <w:t xml:space="preserve">an option </w:t>
      </w:r>
      <w:r w:rsidR="00AD4B6F">
        <w:t>for submitters to select</w:t>
      </w:r>
      <w:r w:rsidR="003C2CCE">
        <w:t>,</w:t>
      </w:r>
      <w:r w:rsidR="00AD4B6F">
        <w:t xml:space="preserve"> if </w:t>
      </w:r>
      <w:r w:rsidR="00853CCB">
        <w:t xml:space="preserve">they </w:t>
      </w:r>
      <w:r w:rsidR="00853CCB" w:rsidRPr="00200737">
        <w:t>considered</w:t>
      </w:r>
      <w:r w:rsidR="00853CCB">
        <w:t xml:space="preserve"> </w:t>
      </w:r>
      <w:r w:rsidR="00A07AA4">
        <w:t xml:space="preserve">the current drafting and consent pathways </w:t>
      </w:r>
      <w:r w:rsidR="003C2CCE">
        <w:t xml:space="preserve">to be </w:t>
      </w:r>
      <w:r w:rsidR="00A07AA4">
        <w:t xml:space="preserve">fit for purpose. </w:t>
      </w:r>
      <w:r>
        <w:t xml:space="preserve">The discussion document invited members of the public to respond to </w:t>
      </w:r>
      <w:r w:rsidR="00A07AA4">
        <w:t>nine</w:t>
      </w:r>
      <w:r>
        <w:t xml:space="preserve"> questions</w:t>
      </w:r>
      <w:r w:rsidR="00A07AA4">
        <w:t xml:space="preserve"> (</w:t>
      </w:r>
      <w:r w:rsidR="00036AC9">
        <w:t xml:space="preserve">see </w:t>
      </w:r>
      <w:hyperlink w:anchor="_Appendix_1_–" w:history="1">
        <w:r w:rsidR="00036AC9" w:rsidRPr="00BD1985">
          <w:rPr>
            <w:rStyle w:val="Hyperlink"/>
          </w:rPr>
          <w:t>a</w:t>
        </w:r>
        <w:r w:rsidR="00A07AA4" w:rsidRPr="00BD1985">
          <w:rPr>
            <w:rStyle w:val="Hyperlink"/>
          </w:rPr>
          <w:t>ppendix 1</w:t>
        </w:r>
      </w:hyperlink>
      <w:r w:rsidR="00A07AA4">
        <w:t>)</w:t>
      </w:r>
      <w:r>
        <w:t xml:space="preserve">. </w:t>
      </w:r>
    </w:p>
    <w:p w14:paraId="5433393B" w14:textId="1CBF2484" w:rsidR="009C15D0" w:rsidRPr="000859A2" w:rsidRDefault="009C15D0" w:rsidP="00127579">
      <w:pPr>
        <w:pStyle w:val="Heading2"/>
        <w:spacing w:before="280" w:line="420" w:lineRule="atLeast"/>
      </w:pPr>
      <w:bookmarkStart w:id="12" w:name="_Toc174978016"/>
      <w:r>
        <w:t>Summary of proposals</w:t>
      </w:r>
      <w:bookmarkEnd w:id="12"/>
    </w:p>
    <w:p w14:paraId="098E3DB8" w14:textId="59E8ED7D" w:rsidR="004A6293" w:rsidRDefault="00025D65" w:rsidP="00127579">
      <w:pPr>
        <w:pStyle w:val="BodyText"/>
        <w:spacing w:before="80" w:after="100"/>
      </w:pPr>
      <w:r>
        <w:t xml:space="preserve">A summary of the two issues </w:t>
      </w:r>
      <w:r w:rsidR="009B1926">
        <w:t>and</w:t>
      </w:r>
      <w:r w:rsidR="009B209D">
        <w:t xml:space="preserve"> the</w:t>
      </w:r>
      <w:r w:rsidR="009B1926">
        <w:t xml:space="preserve"> proposals provided in the </w:t>
      </w:r>
      <w:r w:rsidR="009B1926" w:rsidRPr="000859A2">
        <w:t>discussion</w:t>
      </w:r>
      <w:r w:rsidR="009B1926">
        <w:t xml:space="preserve"> document </w:t>
      </w:r>
      <w:r w:rsidR="00AB52AD">
        <w:t>is provided below</w:t>
      </w:r>
      <w:r w:rsidR="009B209D">
        <w:t>.</w:t>
      </w:r>
    </w:p>
    <w:p w14:paraId="1E8E3CF9" w14:textId="57EBC746" w:rsidR="009C15D0" w:rsidRPr="009A2A8A" w:rsidRDefault="00BA4086" w:rsidP="00127579">
      <w:pPr>
        <w:pStyle w:val="Heading3"/>
        <w:spacing w:before="280" w:line="340" w:lineRule="exact"/>
      </w:pPr>
      <w:r>
        <w:t xml:space="preserve">Specified </w:t>
      </w:r>
      <w:r w:rsidR="002543E7">
        <w:t>i</w:t>
      </w:r>
      <w:r>
        <w:t>nfrastructure</w:t>
      </w:r>
    </w:p>
    <w:p w14:paraId="55818FE6" w14:textId="009D757B" w:rsidR="00F63E76" w:rsidRDefault="00D72CEC" w:rsidP="00127579">
      <w:pPr>
        <w:spacing w:before="80" w:after="100"/>
        <w:jc w:val="left"/>
      </w:pPr>
      <w:r>
        <w:t>As written, clause 3.9(2)(j)(</w:t>
      </w:r>
      <w:proofErr w:type="spellStart"/>
      <w:r>
        <w:t>i</w:t>
      </w:r>
      <w:proofErr w:type="spellEnd"/>
      <w:r>
        <w:t xml:space="preserve">) of the </w:t>
      </w:r>
      <w:r w:rsidR="00F63E76">
        <w:t xml:space="preserve">NPS-HPL provides for the maintenance, operation, upgrade or expansion of specified infrastructure </w:t>
      </w:r>
      <w:r w:rsidR="001154A1">
        <w:t>on HPL</w:t>
      </w:r>
      <w:r>
        <w:t>.</w:t>
      </w:r>
      <w:r w:rsidR="00E74C25">
        <w:rPr>
          <w:rStyle w:val="FootnoteReference"/>
        </w:rPr>
        <w:footnoteReference w:id="8"/>
      </w:r>
      <w:r w:rsidR="001154A1">
        <w:t xml:space="preserve"> </w:t>
      </w:r>
      <w:r w:rsidR="00F63E76">
        <w:t xml:space="preserve">However, </w:t>
      </w:r>
      <w:r w:rsidR="002240BE">
        <w:t>some</w:t>
      </w:r>
      <w:r w:rsidR="00F63E76">
        <w:t xml:space="preserve"> stakeholders have found the</w:t>
      </w:r>
      <w:r w:rsidR="000859A2">
        <w:t> </w:t>
      </w:r>
      <w:r w:rsidR="00F63E76">
        <w:t xml:space="preserve">wording of </w:t>
      </w:r>
      <w:r w:rsidR="001154A1">
        <w:t>this clause</w:t>
      </w:r>
      <w:r w:rsidR="00F63E76">
        <w:t xml:space="preserve"> </w:t>
      </w:r>
      <w:r w:rsidR="00BB5EAC">
        <w:t xml:space="preserve">to be </w:t>
      </w:r>
      <w:r w:rsidR="00F63E76">
        <w:t xml:space="preserve">unclear </w:t>
      </w:r>
      <w:r w:rsidR="00BB5EAC">
        <w:t xml:space="preserve">about whether </w:t>
      </w:r>
      <w:r w:rsidR="001154A1">
        <w:t>it</w:t>
      </w:r>
      <w:r w:rsidR="00F63E76">
        <w:t xml:space="preserve"> includes the construction of new specified infrastructure</w:t>
      </w:r>
      <w:r w:rsidR="001154A1">
        <w:t xml:space="preserve"> on HPL</w:t>
      </w:r>
      <w:r w:rsidR="00F63E76">
        <w:t xml:space="preserve">. </w:t>
      </w:r>
      <w:r w:rsidR="00200737">
        <w:t xml:space="preserve">Such a </w:t>
      </w:r>
      <w:r w:rsidR="00F63E76">
        <w:t xml:space="preserve">restriction </w:t>
      </w:r>
      <w:r w:rsidR="00200737">
        <w:t xml:space="preserve">could </w:t>
      </w:r>
      <w:r w:rsidR="00F63E76">
        <w:t>be problematic</w:t>
      </w:r>
      <w:r w:rsidR="00200737">
        <w:t xml:space="preserve"> –</w:t>
      </w:r>
      <w:r w:rsidR="00122A7B">
        <w:t xml:space="preserve"> </w:t>
      </w:r>
      <w:r w:rsidR="00805255">
        <w:t>particularly for new</w:t>
      </w:r>
      <w:r w:rsidR="000859A2">
        <w:t> </w:t>
      </w:r>
      <w:r w:rsidR="00805255">
        <w:t>solar farms and</w:t>
      </w:r>
      <w:r w:rsidR="00F63E76">
        <w:t xml:space="preserve"> when infrastructure needs to be developed at pace. </w:t>
      </w:r>
      <w:r w:rsidR="006B36FA">
        <w:t xml:space="preserve">This issue </w:t>
      </w:r>
      <w:r w:rsidR="00E4551B">
        <w:t xml:space="preserve">became apparent when </w:t>
      </w:r>
      <w:r w:rsidR="00F63E76">
        <w:t xml:space="preserve">installing new infrastructure </w:t>
      </w:r>
      <w:r w:rsidR="003E45FB">
        <w:t xml:space="preserve">that was </w:t>
      </w:r>
      <w:r w:rsidR="00F63E76">
        <w:t>needed to support the clean-up and repairs in the aftermath of Cyclone Gabrielle.</w:t>
      </w:r>
    </w:p>
    <w:p w14:paraId="51C5F1BA" w14:textId="06321540" w:rsidR="009C15D0" w:rsidRDefault="0008322E" w:rsidP="004C2B2B">
      <w:pPr>
        <w:pStyle w:val="BodyText"/>
        <w:spacing w:before="100" w:after="100"/>
      </w:pPr>
      <w:r>
        <w:t>We consulted on t</w:t>
      </w:r>
      <w:r w:rsidR="00446423">
        <w:t xml:space="preserve">wo options </w:t>
      </w:r>
      <w:r w:rsidR="00833320">
        <w:t>to address issues relating to specified infrastructure</w:t>
      </w:r>
      <w:r>
        <w:t>.</w:t>
      </w:r>
    </w:p>
    <w:p w14:paraId="4688F145" w14:textId="77777777" w:rsidR="00264684" w:rsidRPr="00446423" w:rsidRDefault="00264684" w:rsidP="000859A2">
      <w:pPr>
        <w:pStyle w:val="Heading5"/>
        <w:rPr>
          <w:b/>
          <w:bCs/>
        </w:rPr>
      </w:pPr>
      <w:r w:rsidRPr="00446423">
        <w:rPr>
          <w:b/>
          <w:bCs/>
        </w:rPr>
        <w:t xml:space="preserve">Option </w:t>
      </w:r>
      <w:r>
        <w:rPr>
          <w:b/>
          <w:bCs/>
        </w:rPr>
        <w:t>1</w:t>
      </w:r>
      <w:r w:rsidRPr="00446423">
        <w:t xml:space="preserve"> – </w:t>
      </w:r>
      <w:r>
        <w:t>m</w:t>
      </w:r>
      <w:r w:rsidRPr="00446423">
        <w:t>aintain status quo</w:t>
      </w:r>
    </w:p>
    <w:p w14:paraId="0E9CBECF" w14:textId="732C940C" w:rsidR="00264684" w:rsidRPr="00446423" w:rsidRDefault="00264684" w:rsidP="00127579">
      <w:pPr>
        <w:pStyle w:val="BodyText"/>
        <w:spacing w:before="80" w:after="100"/>
      </w:pPr>
      <w:r>
        <w:t>Option 1 would retain the status quo – that is, clause 3.9(2)(j)(</w:t>
      </w:r>
      <w:proofErr w:type="spellStart"/>
      <w:r>
        <w:t>i</w:t>
      </w:r>
      <w:proofErr w:type="spellEnd"/>
      <w:r>
        <w:t>) would remain as currently drafted. This would provide more time for the NPS-HPL to be fully implemented and tested through council policy development and decision</w:t>
      </w:r>
      <w:r w:rsidR="003E45FB">
        <w:t>-</w:t>
      </w:r>
      <w:r>
        <w:t xml:space="preserve">making. </w:t>
      </w:r>
      <w:r w:rsidRPr="007242D4">
        <w:t xml:space="preserve">This option would also allow for more data to be collected on the </w:t>
      </w:r>
      <w:r>
        <w:t xml:space="preserve">potential </w:t>
      </w:r>
      <w:r w:rsidRPr="007242D4">
        <w:t xml:space="preserve">impacts </w:t>
      </w:r>
      <w:r>
        <w:t>of new specified infrastructure on HPL. However, the application of clause 3.9(2)(j)(</w:t>
      </w:r>
      <w:proofErr w:type="spellStart"/>
      <w:r>
        <w:t>i</w:t>
      </w:r>
      <w:proofErr w:type="spellEnd"/>
      <w:r>
        <w:t>) to new specified infrastructure would remain unclear for stakeholders and councils</w:t>
      </w:r>
      <w:r w:rsidR="00470617">
        <w:t>, and potentially prevent new specified infrastructure in</w:t>
      </w:r>
      <w:r w:rsidR="00D53C1A">
        <w:t> </w:t>
      </w:r>
      <w:r w:rsidR="00470617">
        <w:t>the interim</w:t>
      </w:r>
      <w:r>
        <w:t xml:space="preserve">. </w:t>
      </w:r>
    </w:p>
    <w:p w14:paraId="2AE2BAC1" w14:textId="2E99B6B4" w:rsidR="00446423" w:rsidRPr="00446423" w:rsidRDefault="00446423" w:rsidP="000859A2">
      <w:pPr>
        <w:pStyle w:val="Heading5"/>
        <w:rPr>
          <w:b/>
          <w:bCs/>
        </w:rPr>
      </w:pPr>
      <w:r w:rsidRPr="00446423">
        <w:rPr>
          <w:b/>
          <w:bCs/>
        </w:rPr>
        <w:lastRenderedPageBreak/>
        <w:t xml:space="preserve">Option </w:t>
      </w:r>
      <w:r w:rsidR="002D500F">
        <w:rPr>
          <w:b/>
          <w:bCs/>
        </w:rPr>
        <w:t>2</w:t>
      </w:r>
      <w:r w:rsidRPr="00446423">
        <w:rPr>
          <w:b/>
          <w:bCs/>
        </w:rPr>
        <w:t xml:space="preserve"> </w:t>
      </w:r>
      <w:r w:rsidRPr="00446423">
        <w:t xml:space="preserve">– </w:t>
      </w:r>
      <w:r w:rsidR="008F5275">
        <w:t>a</w:t>
      </w:r>
      <w:r w:rsidRPr="00446423">
        <w:t xml:space="preserve">mend NPS-HPL clause 3.9 to include </w:t>
      </w:r>
      <w:r w:rsidR="00D7370C">
        <w:t>‘</w:t>
      </w:r>
      <w:r w:rsidRPr="00446423">
        <w:t>construction</w:t>
      </w:r>
      <w:r w:rsidR="00D7370C">
        <w:t>’</w:t>
      </w:r>
      <w:r w:rsidRPr="00446423">
        <w:t xml:space="preserve"> </w:t>
      </w:r>
    </w:p>
    <w:p w14:paraId="57235687" w14:textId="401EDBD7" w:rsidR="00446423" w:rsidRPr="00446423" w:rsidRDefault="00446423" w:rsidP="00BD0F30">
      <w:pPr>
        <w:pStyle w:val="BodyText"/>
        <w:spacing w:before="100" w:after="100"/>
      </w:pPr>
      <w:r w:rsidRPr="00446423">
        <w:t xml:space="preserve">Option </w:t>
      </w:r>
      <w:r w:rsidR="007776B8">
        <w:t>2</w:t>
      </w:r>
      <w:r w:rsidR="007776B8" w:rsidRPr="00446423">
        <w:t xml:space="preserve"> </w:t>
      </w:r>
      <w:r w:rsidR="002040E2">
        <w:t>would</w:t>
      </w:r>
      <w:r w:rsidR="002040E2" w:rsidRPr="00446423">
        <w:t xml:space="preserve"> </w:t>
      </w:r>
      <w:r w:rsidRPr="00446423">
        <w:t>amend clause 3.9(2)(j)(</w:t>
      </w:r>
      <w:proofErr w:type="spellStart"/>
      <w:r w:rsidRPr="00446423">
        <w:t>i</w:t>
      </w:r>
      <w:proofErr w:type="spellEnd"/>
      <w:r w:rsidRPr="00446423">
        <w:t xml:space="preserve">) to include the word </w:t>
      </w:r>
      <w:r w:rsidR="00D7370C">
        <w:t>‘</w:t>
      </w:r>
      <w:r w:rsidRPr="00446423">
        <w:t>construction</w:t>
      </w:r>
      <w:r w:rsidR="00D7370C">
        <w:t>’</w:t>
      </w:r>
      <w:r w:rsidR="002C1757">
        <w:t xml:space="preserve">, </w:t>
      </w:r>
      <w:r w:rsidR="009E5C09">
        <w:t xml:space="preserve">effectively </w:t>
      </w:r>
      <w:r w:rsidR="00B505FE">
        <w:rPr>
          <w:lang w:val="en-US"/>
        </w:rPr>
        <w:t>clarify</w:t>
      </w:r>
      <w:r w:rsidR="002C1757">
        <w:rPr>
          <w:lang w:val="en-US"/>
        </w:rPr>
        <w:t>ing</w:t>
      </w:r>
      <w:r w:rsidR="00B505FE">
        <w:rPr>
          <w:lang w:val="en-US"/>
        </w:rPr>
        <w:t xml:space="preserve"> that </w:t>
      </w:r>
      <w:r w:rsidR="00D7370C">
        <w:rPr>
          <w:lang w:val="en-US"/>
        </w:rPr>
        <w:t>‘</w:t>
      </w:r>
      <w:r w:rsidRPr="00446423">
        <w:rPr>
          <w:lang w:val="en-US"/>
        </w:rPr>
        <w:t>new</w:t>
      </w:r>
      <w:r w:rsidR="00D7370C">
        <w:rPr>
          <w:lang w:val="en-US"/>
        </w:rPr>
        <w:t>’</w:t>
      </w:r>
      <w:r w:rsidRPr="00446423">
        <w:rPr>
          <w:lang w:val="en-US"/>
        </w:rPr>
        <w:t xml:space="preserve"> specified infrastructure </w:t>
      </w:r>
      <w:r w:rsidR="00B505FE">
        <w:rPr>
          <w:lang w:val="en-US"/>
        </w:rPr>
        <w:t>could</w:t>
      </w:r>
      <w:r w:rsidRPr="00446423">
        <w:rPr>
          <w:lang w:val="en-US"/>
        </w:rPr>
        <w:t xml:space="preserve"> be located on HPL.</w:t>
      </w:r>
      <w:r w:rsidRPr="00446423">
        <w:t xml:space="preserve"> </w:t>
      </w:r>
      <w:r w:rsidR="002040E2">
        <w:rPr>
          <w:lang w:val="en-US"/>
        </w:rPr>
        <w:t>This</w:t>
      </w:r>
      <w:r w:rsidR="00596962">
        <w:rPr>
          <w:lang w:val="en-US"/>
        </w:rPr>
        <w:t xml:space="preserve"> amendment</w:t>
      </w:r>
      <w:r w:rsidRPr="00446423">
        <w:rPr>
          <w:lang w:val="en-US"/>
        </w:rPr>
        <w:t xml:space="preserve"> would provide clearer consent pathways for solar farms and infrastructure needed at pace (</w:t>
      </w:r>
      <w:r w:rsidR="00596962">
        <w:rPr>
          <w:lang w:val="en-US"/>
        </w:rPr>
        <w:t>such as</w:t>
      </w:r>
      <w:r w:rsidRPr="00446423">
        <w:rPr>
          <w:lang w:val="en-US"/>
        </w:rPr>
        <w:t xml:space="preserve"> for cyclone recovery),</w:t>
      </w:r>
      <w:r w:rsidRPr="00446423">
        <w:t xml:space="preserve"> </w:t>
      </w:r>
      <w:r w:rsidR="00596962">
        <w:t>and such an approach would be</w:t>
      </w:r>
      <w:r w:rsidRPr="00446423">
        <w:rPr>
          <w:lang w:val="en-US"/>
        </w:rPr>
        <w:t xml:space="preserve"> consistent with other national guidance.</w:t>
      </w:r>
      <w:r w:rsidR="00FD2B85">
        <w:t xml:space="preserve"> </w:t>
      </w:r>
      <w:r w:rsidRPr="00446423">
        <w:t>During the consultation process</w:t>
      </w:r>
      <w:r w:rsidR="00596962">
        <w:t>,</w:t>
      </w:r>
      <w:r w:rsidRPr="00446423">
        <w:t xml:space="preserve"> </w:t>
      </w:r>
      <w:r w:rsidR="00AE56AC">
        <w:t>O</w:t>
      </w:r>
      <w:r w:rsidRPr="00446423">
        <w:t xml:space="preserve">ption </w:t>
      </w:r>
      <w:r w:rsidR="00AE56AC">
        <w:t xml:space="preserve">2 </w:t>
      </w:r>
      <w:r w:rsidRPr="00446423">
        <w:t xml:space="preserve">was </w:t>
      </w:r>
      <w:r w:rsidR="00902BFE">
        <w:t xml:space="preserve">proposed </w:t>
      </w:r>
      <w:r w:rsidRPr="00446423">
        <w:t>as the preferred option</w:t>
      </w:r>
      <w:r w:rsidR="00AE56AC">
        <w:t>.</w:t>
      </w:r>
      <w:bookmarkStart w:id="13" w:name="_Ref167720822"/>
      <w:r w:rsidR="0054782A">
        <w:rPr>
          <w:rStyle w:val="FootnoteReference"/>
        </w:rPr>
        <w:footnoteReference w:id="9"/>
      </w:r>
      <w:bookmarkEnd w:id="13"/>
    </w:p>
    <w:p w14:paraId="035C09D2" w14:textId="03A52BAF" w:rsidR="00BA4086" w:rsidRPr="009A2A8A" w:rsidRDefault="00BA4086" w:rsidP="00BD0F30">
      <w:pPr>
        <w:pStyle w:val="Heading3"/>
        <w:spacing w:before="320"/>
      </w:pPr>
      <w:r>
        <w:t xml:space="preserve">Intensive </w:t>
      </w:r>
      <w:r w:rsidR="00155C70">
        <w:t>i</w:t>
      </w:r>
      <w:r>
        <w:t xml:space="preserve">ndoor </w:t>
      </w:r>
      <w:r w:rsidR="00155C70">
        <w:t>p</w:t>
      </w:r>
      <w:r>
        <w:t xml:space="preserve">rimary </w:t>
      </w:r>
      <w:r w:rsidR="00155C70">
        <w:t>p</w:t>
      </w:r>
      <w:r>
        <w:t xml:space="preserve">roduction and </w:t>
      </w:r>
      <w:r w:rsidR="00155C70">
        <w:t>g</w:t>
      </w:r>
      <w:r>
        <w:t>reenhouses</w:t>
      </w:r>
    </w:p>
    <w:p w14:paraId="3FDE9E25" w14:textId="0EE65F15" w:rsidR="1F43BA54" w:rsidRDefault="1F43BA54" w:rsidP="00BD0F30">
      <w:pPr>
        <w:pStyle w:val="BodyText"/>
        <w:spacing w:before="100" w:after="100"/>
        <w:rPr>
          <w:rFonts w:eastAsia="Calibri" w:cs="Calibri"/>
        </w:rPr>
      </w:pPr>
      <w:r>
        <w:t>The development of new intensive indoor primary production and greenhouses on HPL does not have a clear consent pathway</w:t>
      </w:r>
      <w:r w:rsidR="00F100D5">
        <w:t xml:space="preserve"> in the NPS-HPL</w:t>
      </w:r>
      <w:r>
        <w:t xml:space="preserve">, even if </w:t>
      </w:r>
      <w:r w:rsidR="00D80E78">
        <w:t>they may have a</w:t>
      </w:r>
      <w:r>
        <w:t xml:space="preserve"> functional or operational need to be located on HPL.</w:t>
      </w:r>
      <w:r w:rsidR="00FD2B85">
        <w:t xml:space="preserve"> </w:t>
      </w:r>
    </w:p>
    <w:p w14:paraId="2BBFB794" w14:textId="7020ED55" w:rsidR="0093072A" w:rsidRPr="006B77BB" w:rsidRDefault="0093072A" w:rsidP="00BD0F30">
      <w:pPr>
        <w:spacing w:before="100" w:after="100"/>
        <w:jc w:val="left"/>
      </w:pPr>
      <w:r>
        <w:t xml:space="preserve">Some primary industry stakeholders noted that </w:t>
      </w:r>
      <w:r w:rsidR="00453364">
        <w:t xml:space="preserve">clause 3.9 of </w:t>
      </w:r>
      <w:r>
        <w:t>the NPS-HPL provides a consent pathway for other non-soil</w:t>
      </w:r>
      <w:r w:rsidR="00695777">
        <w:t>-</w:t>
      </w:r>
      <w:r>
        <w:t>reliant activities</w:t>
      </w:r>
      <w:r w:rsidR="00453364">
        <w:t xml:space="preserve"> (</w:t>
      </w:r>
      <w:r w:rsidR="00ED4381">
        <w:t>for example</w:t>
      </w:r>
      <w:r w:rsidR="00453364">
        <w:t>,</w:t>
      </w:r>
      <w:r w:rsidR="00ED4381">
        <w:t xml:space="preserve"> </w:t>
      </w:r>
      <w:r w:rsidR="00576FBC">
        <w:t>small-scale activities</w:t>
      </w:r>
      <w:r w:rsidR="00ED64E2">
        <w:t>, defence</w:t>
      </w:r>
      <w:r w:rsidR="009F4FEC">
        <w:t xml:space="preserve"> facilities</w:t>
      </w:r>
      <w:r w:rsidR="00ED4381">
        <w:t xml:space="preserve"> and infrastructure)</w:t>
      </w:r>
      <w:r w:rsidR="3C50922F">
        <w:t xml:space="preserve">, </w:t>
      </w:r>
      <w:r w:rsidR="00447175">
        <w:t xml:space="preserve">but does not provide </w:t>
      </w:r>
      <w:r>
        <w:t xml:space="preserve">a pathway for intensive indoor primary production and greenhouses. This is despite these activities being included in the definition of </w:t>
      </w:r>
      <w:r w:rsidR="00D7370C">
        <w:t>‘</w:t>
      </w:r>
      <w:r>
        <w:t>primary production</w:t>
      </w:r>
      <w:r w:rsidR="00D7370C">
        <w:t>’</w:t>
      </w:r>
      <w:r>
        <w:t xml:space="preserve"> in the National Planning Standards</w:t>
      </w:r>
      <w:bookmarkStart w:id="14" w:name="_Ref167950195"/>
      <w:r w:rsidR="005A5FDC">
        <w:rPr>
          <w:rStyle w:val="FootnoteReference"/>
        </w:rPr>
        <w:footnoteReference w:id="10"/>
      </w:r>
      <w:bookmarkEnd w:id="14"/>
      <w:r>
        <w:t xml:space="preserve"> and being identified as activities that ought to occur in the rural environment.</w:t>
      </w:r>
    </w:p>
    <w:p w14:paraId="7CF1651C" w14:textId="0CBB4391" w:rsidR="00BA4086" w:rsidRDefault="00883F4A" w:rsidP="00BD0F30">
      <w:pPr>
        <w:pStyle w:val="BodyText"/>
        <w:spacing w:before="100" w:after="100"/>
      </w:pPr>
      <w:r>
        <w:t>T</w:t>
      </w:r>
      <w:r w:rsidR="005539BC">
        <w:t>he following options were presented for consultation</w:t>
      </w:r>
      <w:r w:rsidR="003A710C">
        <w:t>,</w:t>
      </w:r>
      <w:r w:rsidR="005539BC">
        <w:t xml:space="preserve"> to address issues relating to</w:t>
      </w:r>
      <w:r w:rsidR="001534F3">
        <w:t xml:space="preserve"> </w:t>
      </w:r>
      <w:r w:rsidR="00D46FC9">
        <w:t>intensive indoor primary production and greenhouses</w:t>
      </w:r>
      <w:r w:rsidR="005539BC">
        <w:t xml:space="preserve"> on HPL</w:t>
      </w:r>
      <w:r w:rsidR="003A710C">
        <w:t>.</w:t>
      </w:r>
    </w:p>
    <w:p w14:paraId="26C39764" w14:textId="1CBD97DA" w:rsidR="001534F3" w:rsidRPr="001534F3" w:rsidRDefault="001534F3" w:rsidP="000859A2">
      <w:pPr>
        <w:pStyle w:val="Heading5"/>
      </w:pPr>
      <w:r w:rsidRPr="001534F3">
        <w:rPr>
          <w:b/>
          <w:bCs/>
        </w:rPr>
        <w:t xml:space="preserve">Option </w:t>
      </w:r>
      <w:r w:rsidR="003A710C">
        <w:rPr>
          <w:b/>
          <w:bCs/>
        </w:rPr>
        <w:t>1</w:t>
      </w:r>
      <w:r w:rsidR="003A710C" w:rsidRPr="001534F3">
        <w:t xml:space="preserve"> </w:t>
      </w:r>
      <w:r w:rsidR="003A710C">
        <w:t>– s</w:t>
      </w:r>
      <w:r w:rsidRPr="001534F3">
        <w:t xml:space="preserve">tatus quo </w:t>
      </w:r>
    </w:p>
    <w:p w14:paraId="11491B1A" w14:textId="28792EE3" w:rsidR="001534F3" w:rsidRPr="001534F3" w:rsidRDefault="00ED4381" w:rsidP="00BD0F30">
      <w:pPr>
        <w:pStyle w:val="BodyText"/>
        <w:spacing w:before="100" w:after="100"/>
      </w:pPr>
      <w:r>
        <w:t>The status quo</w:t>
      </w:r>
      <w:r w:rsidR="0042532E">
        <w:t xml:space="preserve"> would </w:t>
      </w:r>
      <w:r w:rsidR="006A0F68">
        <w:t>exclude</w:t>
      </w:r>
      <w:r w:rsidR="007534F1">
        <w:t xml:space="preserve"> </w:t>
      </w:r>
      <w:r w:rsidR="00D923FA">
        <w:t xml:space="preserve">many or most intensive indoor primary production and greenhouse developments </w:t>
      </w:r>
      <w:r w:rsidR="007534F1">
        <w:t>from</w:t>
      </w:r>
      <w:r w:rsidR="0053437C">
        <w:t xml:space="preserve"> occur</w:t>
      </w:r>
      <w:r w:rsidR="007534F1">
        <w:t>ring</w:t>
      </w:r>
      <w:r w:rsidR="0053437C">
        <w:t xml:space="preserve"> on</w:t>
      </w:r>
      <w:r w:rsidR="00D923FA">
        <w:t xml:space="preserve"> </w:t>
      </w:r>
      <w:r w:rsidR="0053437C">
        <w:t>HPL</w:t>
      </w:r>
      <w:r w:rsidR="006A0F68">
        <w:t>,</w:t>
      </w:r>
      <w:r w:rsidR="00D923FA">
        <w:t xml:space="preserve"> where the operation </w:t>
      </w:r>
      <w:r w:rsidR="00983503">
        <w:t xml:space="preserve">does not </w:t>
      </w:r>
      <w:r w:rsidR="00640143">
        <w:t>support</w:t>
      </w:r>
      <w:r w:rsidR="00D923FA">
        <w:t xml:space="preserve"> a wider farming system or meet the provisions of </w:t>
      </w:r>
      <w:r w:rsidR="00D7370C">
        <w:t>‘</w:t>
      </w:r>
      <w:r w:rsidR="00D923FA">
        <w:t>supporting activity</w:t>
      </w:r>
      <w:r w:rsidR="00D7370C">
        <w:t>’</w:t>
      </w:r>
      <w:r w:rsidR="00D923FA">
        <w:t xml:space="preserve"> in clause 3.9(2)(a) of the NPS-HPL.</w:t>
      </w:r>
      <w:r w:rsidR="0053437C">
        <w:t xml:space="preserve"> </w:t>
      </w:r>
      <w:r w:rsidR="00D460D3">
        <w:t>Maintaining</w:t>
      </w:r>
      <w:r w:rsidR="001534F3">
        <w:t xml:space="preserve"> the status quo would reinforce the policy objective of the NPS-HPL. </w:t>
      </w:r>
      <w:r w:rsidR="00D32CD8">
        <w:t>Councils</w:t>
      </w:r>
      <w:r w:rsidR="001534F3">
        <w:t xml:space="preserve"> </w:t>
      </w:r>
      <w:r w:rsidR="00D32CD8">
        <w:t xml:space="preserve">would </w:t>
      </w:r>
      <w:r w:rsidR="00640143">
        <w:t xml:space="preserve">retain the flexibility </w:t>
      </w:r>
      <w:r w:rsidR="001534F3">
        <w:t xml:space="preserve">to prepare bespoke provisions in local plans that reflect local context, in line with </w:t>
      </w:r>
      <w:r w:rsidR="00C328BA">
        <w:t>plan</w:t>
      </w:r>
      <w:r w:rsidR="00D32CD8">
        <w:t>-</w:t>
      </w:r>
      <w:r w:rsidR="00C328BA">
        <w:t>change processes to implement the NPS-HPL</w:t>
      </w:r>
      <w:r w:rsidR="001534F3">
        <w:t xml:space="preserve">. </w:t>
      </w:r>
      <w:r w:rsidR="00B6190E">
        <w:t>Option 1</w:t>
      </w:r>
      <w:r w:rsidR="00C328BA">
        <w:t xml:space="preserve"> would</w:t>
      </w:r>
      <w:r w:rsidR="001534F3">
        <w:t xml:space="preserve"> </w:t>
      </w:r>
      <w:r w:rsidR="00C328BA">
        <w:t xml:space="preserve">also </w:t>
      </w:r>
      <w:r w:rsidR="007A0302">
        <w:t>allow for more data</w:t>
      </w:r>
      <w:r w:rsidR="001A26BE">
        <w:t xml:space="preserve"> to be collected</w:t>
      </w:r>
      <w:r w:rsidR="007A0302">
        <w:t xml:space="preserve"> on the</w:t>
      </w:r>
      <w:r w:rsidR="00C80703">
        <w:t xml:space="preserve"> potential</w:t>
      </w:r>
      <w:r w:rsidR="007A0302">
        <w:t xml:space="preserve"> </w:t>
      </w:r>
      <w:r w:rsidR="001534F3">
        <w:t>impacts of intensive indoor primary production and greenhouses</w:t>
      </w:r>
      <w:r w:rsidR="001412D3">
        <w:t xml:space="preserve"> on HPL</w:t>
      </w:r>
      <w:r w:rsidR="001534F3">
        <w:t xml:space="preserve">. </w:t>
      </w:r>
    </w:p>
    <w:p w14:paraId="30AFD3D4" w14:textId="77777777" w:rsidR="007C2372" w:rsidRPr="00640143" w:rsidRDefault="007C2372" w:rsidP="000859A2">
      <w:pPr>
        <w:pStyle w:val="Heading5"/>
      </w:pPr>
      <w:r w:rsidRPr="001534F3">
        <w:rPr>
          <w:b/>
          <w:bCs/>
        </w:rPr>
        <w:t xml:space="preserve">Option </w:t>
      </w:r>
      <w:r>
        <w:rPr>
          <w:b/>
          <w:bCs/>
        </w:rPr>
        <w:t>2</w:t>
      </w:r>
      <w:r w:rsidRPr="001534F3">
        <w:t xml:space="preserve"> </w:t>
      </w:r>
      <w:r>
        <w:t>– amend clause 3.9 to p</w:t>
      </w:r>
      <w:r w:rsidRPr="001534F3">
        <w:t xml:space="preserve">rovide a consent pathway </w:t>
      </w:r>
      <w:r w:rsidRPr="00640143">
        <w:t xml:space="preserve">for intensive indoor primary production and greenhouses </w:t>
      </w:r>
    </w:p>
    <w:p w14:paraId="645E2C9A" w14:textId="12F86FF5" w:rsidR="007C2372" w:rsidRDefault="007C2372" w:rsidP="00BD0F30">
      <w:pPr>
        <w:pStyle w:val="BodyText"/>
        <w:spacing w:before="100" w:after="100"/>
      </w:pPr>
      <w:r>
        <w:t xml:space="preserve">Option 2 would </w:t>
      </w:r>
      <w:r w:rsidRPr="734347FA">
        <w:rPr>
          <w:rFonts w:eastAsia="Calibri" w:cs="Calibri"/>
          <w:color w:val="000000" w:themeColor="text1"/>
        </w:rPr>
        <w:t>provide a prov</w:t>
      </w:r>
      <w:r>
        <w:rPr>
          <w:rFonts w:eastAsia="Calibri" w:cs="Calibri"/>
          <w:color w:val="000000" w:themeColor="text1"/>
        </w:rPr>
        <w:t>ide a clear pathway in the NPS-HPL</w:t>
      </w:r>
      <w:r w:rsidRPr="734347FA">
        <w:rPr>
          <w:rFonts w:eastAsia="Calibri" w:cs="Calibri"/>
          <w:color w:val="000000" w:themeColor="text1"/>
        </w:rPr>
        <w:t xml:space="preserve"> for the development and relocation of intensive indoor primary production and greenhouses on HPL</w:t>
      </w:r>
      <w:r>
        <w:rPr>
          <w:rFonts w:eastAsia="Calibri" w:cs="Calibri"/>
          <w:color w:val="000000" w:themeColor="text1"/>
        </w:rPr>
        <w:t xml:space="preserve">, </w:t>
      </w:r>
      <w:r w:rsidRPr="734347FA">
        <w:rPr>
          <w:rFonts w:eastAsia="Calibri" w:cs="Calibri"/>
          <w:color w:val="000000" w:themeColor="text1"/>
        </w:rPr>
        <w:t>subject to specific tests being met</w:t>
      </w:r>
      <w:r>
        <w:rPr>
          <w:rFonts w:eastAsia="Calibri" w:cs="Calibri"/>
          <w:color w:val="000000" w:themeColor="text1"/>
        </w:rPr>
        <w:t xml:space="preserve">. </w:t>
      </w:r>
      <w:r w:rsidRPr="734347FA">
        <w:rPr>
          <w:rFonts w:eastAsia="Calibri" w:cs="Calibri"/>
          <w:color w:val="000000" w:themeColor="text1"/>
        </w:rPr>
        <w:t>These</w:t>
      </w:r>
      <w:r>
        <w:rPr>
          <w:rFonts w:eastAsia="Calibri" w:cs="Calibri"/>
          <w:color w:val="000000" w:themeColor="text1"/>
        </w:rPr>
        <w:t xml:space="preserve"> tests (</w:t>
      </w:r>
      <w:proofErr w:type="spellStart"/>
      <w:r>
        <w:rPr>
          <w:rFonts w:eastAsia="Calibri" w:cs="Calibri"/>
          <w:color w:val="000000" w:themeColor="text1"/>
        </w:rPr>
        <w:t>ie</w:t>
      </w:r>
      <w:proofErr w:type="spellEnd"/>
      <w:r>
        <w:rPr>
          <w:rFonts w:eastAsia="Calibri" w:cs="Calibri"/>
          <w:color w:val="000000" w:themeColor="text1"/>
        </w:rPr>
        <w:t>, functional or operational tests)</w:t>
      </w:r>
      <w:r w:rsidRPr="734347FA">
        <w:rPr>
          <w:rFonts w:eastAsia="Calibri" w:cs="Calibri"/>
          <w:color w:val="000000" w:themeColor="text1"/>
        </w:rPr>
        <w:t xml:space="preserve"> are </w:t>
      </w:r>
      <w:proofErr w:type="gramStart"/>
      <w:r w:rsidRPr="734347FA">
        <w:rPr>
          <w:rFonts w:eastAsia="Calibri" w:cs="Calibri"/>
          <w:color w:val="000000" w:themeColor="text1"/>
        </w:rPr>
        <w:t>similar to</w:t>
      </w:r>
      <w:proofErr w:type="gramEnd"/>
      <w:r w:rsidRPr="734347FA">
        <w:rPr>
          <w:rFonts w:eastAsia="Calibri" w:cs="Calibri"/>
          <w:color w:val="000000" w:themeColor="text1"/>
        </w:rPr>
        <w:t xml:space="preserve"> </w:t>
      </w:r>
      <w:r>
        <w:rPr>
          <w:rFonts w:eastAsia="Calibri" w:cs="Calibri"/>
          <w:color w:val="000000" w:themeColor="text1"/>
        </w:rPr>
        <w:t>those</w:t>
      </w:r>
      <w:r w:rsidRPr="734347FA">
        <w:rPr>
          <w:rFonts w:eastAsia="Calibri" w:cs="Calibri"/>
          <w:color w:val="000000" w:themeColor="text1"/>
        </w:rPr>
        <w:t xml:space="preserve"> for other non-land-based primary production </w:t>
      </w:r>
      <w:r w:rsidRPr="00CF65A7">
        <w:t>activities</w:t>
      </w:r>
      <w:r w:rsidRPr="734347FA">
        <w:rPr>
          <w:rFonts w:eastAsia="Calibri" w:cs="Calibri"/>
          <w:color w:val="000000" w:themeColor="text1"/>
        </w:rPr>
        <w:t xml:space="preserve"> provided in the NPS-HPL. </w:t>
      </w:r>
      <w:r w:rsidR="00181CAB">
        <w:t>Option 2 is not aligned with the intention of the NPS-HPL as it was developed</w:t>
      </w:r>
      <w:r>
        <w:t xml:space="preserve"> – that is,</w:t>
      </w:r>
      <w:r w:rsidRPr="734347FA">
        <w:t xml:space="preserve"> </w:t>
      </w:r>
      <w:r>
        <w:t>exclusion of</w:t>
      </w:r>
      <w:r w:rsidRPr="734347FA">
        <w:t xml:space="preserve"> intensive indoor primary production and greenhouses (primary production that is not reliant on soil) </w:t>
      </w:r>
      <w:r>
        <w:t>as</w:t>
      </w:r>
      <w:r w:rsidRPr="734347FA">
        <w:t xml:space="preserve"> appropriate use and development of HPL</w:t>
      </w:r>
      <w:r>
        <w:t>.</w:t>
      </w:r>
      <w:r w:rsidR="00F02640">
        <w:t xml:space="preserve"> While this potential discrepancy</w:t>
      </w:r>
      <w:r w:rsidR="00531EB1">
        <w:t xml:space="preserve"> has been </w:t>
      </w:r>
      <w:proofErr w:type="gramStart"/>
      <w:r w:rsidR="00531EB1">
        <w:t xml:space="preserve">taken into </w:t>
      </w:r>
      <w:r w:rsidR="00531EB1">
        <w:lastRenderedPageBreak/>
        <w:t>account</w:t>
      </w:r>
      <w:proofErr w:type="gramEnd"/>
      <w:r w:rsidR="00531EB1">
        <w:t>, it is also noted that the NPS-HPL in its current form provides for activities that are not reliant on the soil in clause 3.9</w:t>
      </w:r>
      <w:r w:rsidR="000634C9">
        <w:t>.</w:t>
      </w:r>
    </w:p>
    <w:p w14:paraId="51A47ECA" w14:textId="00FE52E6" w:rsidR="00AB25C8" w:rsidRPr="006B77BB" w:rsidRDefault="00AB25C8" w:rsidP="00842BAC">
      <w:pPr>
        <w:pStyle w:val="BodyText"/>
        <w:rPr>
          <w:rFonts w:eastAsia="Calibri" w:cs="Calibri"/>
          <w:color w:val="000000" w:themeColor="text1"/>
        </w:rPr>
      </w:pPr>
      <w:r w:rsidRPr="00446423">
        <w:t>During the consultation process</w:t>
      </w:r>
      <w:r w:rsidR="003814B1">
        <w:t>,</w:t>
      </w:r>
      <w:r w:rsidRPr="00446423">
        <w:t xml:space="preserve"> </w:t>
      </w:r>
      <w:r>
        <w:t xml:space="preserve">no </w:t>
      </w:r>
      <w:r w:rsidRPr="00446423">
        <w:t>preferred option</w:t>
      </w:r>
      <w:r>
        <w:t xml:space="preserve"> was proposed for </w:t>
      </w:r>
      <w:r w:rsidR="003814B1">
        <w:t>intensive indoor primary production</w:t>
      </w:r>
      <w:r>
        <w:t>.</w:t>
      </w:r>
    </w:p>
    <w:p w14:paraId="59C6BE1E" w14:textId="4471CA6C" w:rsidR="00B7505D" w:rsidRDefault="7D778B60" w:rsidP="001152C8">
      <w:pPr>
        <w:pStyle w:val="BodyText"/>
      </w:pPr>
      <w:r>
        <w:t>For</w:t>
      </w:r>
      <w:r w:rsidR="00181905">
        <w:t xml:space="preserve"> the</w:t>
      </w:r>
      <w:r>
        <w:t xml:space="preserve"> full suite of options considered, please see </w:t>
      </w:r>
      <w:r w:rsidR="004050BA">
        <w:t>the i</w:t>
      </w:r>
      <w:r w:rsidR="5FEC3138">
        <w:t xml:space="preserve">nterim </w:t>
      </w:r>
      <w:r w:rsidR="004050BA">
        <w:t>r</w:t>
      </w:r>
      <w:r w:rsidR="5FEC3138">
        <w:t xml:space="preserve">egulatory </w:t>
      </w:r>
      <w:r w:rsidR="004050BA">
        <w:t>i</w:t>
      </w:r>
      <w:r w:rsidR="5FEC3138">
        <w:t xml:space="preserve">mpact </w:t>
      </w:r>
      <w:r w:rsidR="004050BA">
        <w:t>a</w:t>
      </w:r>
      <w:r w:rsidR="5FEC3138">
        <w:t>ssessment</w:t>
      </w:r>
      <w:r w:rsidR="004050BA">
        <w:t>.</w:t>
      </w:r>
      <w:r w:rsidR="00130A58">
        <w:rPr>
          <w:rStyle w:val="FootnoteReference"/>
        </w:rPr>
        <w:footnoteReference w:id="11"/>
      </w:r>
    </w:p>
    <w:p w14:paraId="24902078" w14:textId="467F0660" w:rsidR="00BA4086" w:rsidRPr="00630A40" w:rsidRDefault="00BA4086" w:rsidP="00630A40">
      <w:pPr>
        <w:pStyle w:val="Heading2"/>
      </w:pPr>
      <w:bookmarkStart w:id="15" w:name="_Toc174978017"/>
      <w:r>
        <w:t xml:space="preserve">Approach to </w:t>
      </w:r>
      <w:r w:rsidR="002932B4">
        <w:t>a</w:t>
      </w:r>
      <w:r>
        <w:t>nalysis</w:t>
      </w:r>
      <w:bookmarkEnd w:id="15"/>
    </w:p>
    <w:p w14:paraId="46F0CA69" w14:textId="72466FDF" w:rsidR="00FD6DC4" w:rsidRDefault="009308E3" w:rsidP="00FD6DC4">
      <w:pPr>
        <w:pStyle w:val="BodyText"/>
      </w:pPr>
      <w:r>
        <w:t>The consultation garnered a</w:t>
      </w:r>
      <w:r w:rsidR="0017528E">
        <w:t xml:space="preserve"> total of 83 submissions</w:t>
      </w:r>
      <w:r w:rsidR="004C5FCF">
        <w:t>, of which four</w:t>
      </w:r>
      <w:r w:rsidR="00FD6DC4">
        <w:t xml:space="preserve"> were entirely </w:t>
      </w:r>
      <w:r w:rsidR="00D7370C">
        <w:t>‘</w:t>
      </w:r>
      <w:r w:rsidR="00FD6DC4">
        <w:t>out of scope</w:t>
      </w:r>
      <w:r w:rsidR="00D7370C">
        <w:t>’</w:t>
      </w:r>
      <w:r w:rsidR="58DC1D77">
        <w:t xml:space="preserve"> (not related to the issues presented in </w:t>
      </w:r>
      <w:r w:rsidR="004C5FCF">
        <w:t>the discussion document</w:t>
      </w:r>
      <w:r w:rsidR="004C5FCF">
        <w:rPr>
          <w:rStyle w:val="FootnoteReference"/>
        </w:rPr>
        <w:footnoteReference w:id="12"/>
      </w:r>
      <w:r w:rsidR="58DC1D77">
        <w:t>)</w:t>
      </w:r>
      <w:r w:rsidR="00FD6DC4">
        <w:t>. A</w:t>
      </w:r>
      <w:r w:rsidR="00A0637A">
        <w:t xml:space="preserve"> separate </w:t>
      </w:r>
      <w:r w:rsidR="00FD6DC4">
        <w:t xml:space="preserve">overview of </w:t>
      </w:r>
      <w:r w:rsidR="00D7370C">
        <w:t>‘</w:t>
      </w:r>
      <w:r w:rsidR="00FD6DC4">
        <w:t>out</w:t>
      </w:r>
      <w:r w:rsidR="003E45FB">
        <w:t>-</w:t>
      </w:r>
      <w:r w:rsidR="00FD6DC4">
        <w:t>of</w:t>
      </w:r>
      <w:r w:rsidR="003E45FB">
        <w:t>-</w:t>
      </w:r>
      <w:r w:rsidR="00FD6DC4">
        <w:t>scope</w:t>
      </w:r>
      <w:r w:rsidR="00D7370C">
        <w:t>’</w:t>
      </w:r>
      <w:r w:rsidR="00FD6DC4">
        <w:t xml:space="preserve"> submissions </w:t>
      </w:r>
      <w:r w:rsidR="00A0637A">
        <w:t xml:space="preserve">is provided </w:t>
      </w:r>
      <w:r w:rsidR="00FD6DC4">
        <w:t xml:space="preserve">in </w:t>
      </w:r>
      <w:hyperlink w:anchor="_Section_4:_Other" w:history="1">
        <w:r w:rsidR="00A0637A" w:rsidRPr="00A0637A">
          <w:rPr>
            <w:rStyle w:val="Hyperlink"/>
          </w:rPr>
          <w:t>s</w:t>
        </w:r>
        <w:r w:rsidR="00842BAC" w:rsidRPr="00A0637A">
          <w:rPr>
            <w:rStyle w:val="Hyperlink"/>
          </w:rPr>
          <w:t>ection 4</w:t>
        </w:r>
      </w:hyperlink>
      <w:r w:rsidR="081FDD52">
        <w:t xml:space="preserve"> of this report</w:t>
      </w:r>
      <w:r w:rsidR="00FD6DC4">
        <w:t>.</w:t>
      </w:r>
    </w:p>
    <w:p w14:paraId="2D140F3C" w14:textId="5448C344" w:rsidR="00427CBA" w:rsidRPr="00427CBA" w:rsidRDefault="00ED4381" w:rsidP="734347FA">
      <w:pPr>
        <w:pStyle w:val="BodyText"/>
        <w:rPr>
          <w:b/>
          <w:bCs/>
        </w:rPr>
      </w:pPr>
      <w:r>
        <w:t xml:space="preserve">Submissions have not been addressed individually but </w:t>
      </w:r>
      <w:r w:rsidR="00427CBA">
        <w:t xml:space="preserve">have been grouped </w:t>
      </w:r>
      <w:r>
        <w:t>together</w:t>
      </w:r>
      <w:r w:rsidR="00427CBA">
        <w:t xml:space="preserve"> based on</w:t>
      </w:r>
      <w:r w:rsidR="00630A40">
        <w:t> </w:t>
      </w:r>
      <w:r w:rsidR="00427CBA">
        <w:t xml:space="preserve">submitter category and associated question in the discussion document. </w:t>
      </w:r>
      <w:r w:rsidR="38487648">
        <w:t>W</w:t>
      </w:r>
      <w:r w:rsidR="00427CBA">
        <w:t xml:space="preserve">hen grouping submissions, </w:t>
      </w:r>
      <w:r w:rsidR="0060390A">
        <w:t xml:space="preserve">officials </w:t>
      </w:r>
      <w:r w:rsidR="00A54612">
        <w:t xml:space="preserve">combined similar views together, although they acknowledge this </w:t>
      </w:r>
      <w:r w:rsidR="00D4497A">
        <w:t>does not represent an absolute view and it may not be fully reflective of individual views</w:t>
      </w:r>
      <w:r w:rsidR="00427CBA">
        <w:t>.</w:t>
      </w:r>
    </w:p>
    <w:p w14:paraId="6A0D2409" w14:textId="77777777" w:rsidR="00377DE7" w:rsidRPr="00630A40" w:rsidRDefault="00377DE7" w:rsidP="00630A40">
      <w:pPr>
        <w:pStyle w:val="BodyText"/>
      </w:pPr>
      <w:r w:rsidRPr="00427CBA">
        <w:t>The submitter categories used are:</w:t>
      </w:r>
    </w:p>
    <w:p w14:paraId="152C6F7F" w14:textId="24025F97" w:rsidR="00377DE7" w:rsidRPr="00427CBA" w:rsidRDefault="005D20AC" w:rsidP="00630A40">
      <w:pPr>
        <w:pStyle w:val="Bullet"/>
      </w:pPr>
      <w:r>
        <w:rPr>
          <w:b/>
          <w:bCs/>
        </w:rPr>
        <w:t>e</w:t>
      </w:r>
      <w:r w:rsidR="00377DE7" w:rsidRPr="00A89574" w:rsidDel="00427CBA">
        <w:rPr>
          <w:b/>
          <w:bCs/>
        </w:rPr>
        <w:t xml:space="preserve">nergy sector </w:t>
      </w:r>
      <w:r w:rsidR="00377DE7" w:rsidDel="00427CBA">
        <w:t>(electricity producers and those involved in transmission and network infrastructure, businesses involved in renewable energy generation and other businesses related to energy generation and sale)</w:t>
      </w:r>
    </w:p>
    <w:p w14:paraId="64BE2923" w14:textId="09BEDE6B" w:rsidR="00377DE7" w:rsidRPr="00427CBA" w:rsidRDefault="009F2FE4" w:rsidP="002932B4">
      <w:pPr>
        <w:pStyle w:val="Bullet"/>
      </w:pPr>
      <w:r>
        <w:rPr>
          <w:b/>
          <w:bCs/>
        </w:rPr>
        <w:t>i</w:t>
      </w:r>
      <w:r w:rsidR="00377DE7" w:rsidRPr="00A89574" w:rsidDel="00427CBA">
        <w:rPr>
          <w:b/>
          <w:bCs/>
        </w:rPr>
        <w:t xml:space="preserve">nfrastructure </w:t>
      </w:r>
      <w:r>
        <w:rPr>
          <w:b/>
          <w:bCs/>
        </w:rPr>
        <w:t>i</w:t>
      </w:r>
      <w:r w:rsidR="00377DE7" w:rsidRPr="00A89574" w:rsidDel="00427CBA">
        <w:rPr>
          <w:b/>
          <w:bCs/>
        </w:rPr>
        <w:t xml:space="preserve">ndustry </w:t>
      </w:r>
      <w:r w:rsidR="00377DE7" w:rsidDel="00427CBA">
        <w:t>(businesses involved in telecommunication</w:t>
      </w:r>
      <w:r>
        <w:t>s</w:t>
      </w:r>
      <w:r w:rsidR="00377DE7" w:rsidDel="00427CBA">
        <w:t>, infrastructure development, transport, quarrying and mining)</w:t>
      </w:r>
    </w:p>
    <w:p w14:paraId="6E3D00EC" w14:textId="41FA2D50" w:rsidR="00377DE7" w:rsidRPr="00427CBA" w:rsidRDefault="009F2FE4" w:rsidP="002932B4">
      <w:pPr>
        <w:pStyle w:val="Bullet"/>
      </w:pPr>
      <w:r>
        <w:rPr>
          <w:b/>
          <w:bCs/>
        </w:rPr>
        <w:t>p</w:t>
      </w:r>
      <w:r w:rsidR="00377DE7" w:rsidRPr="00A89574" w:rsidDel="00427CBA">
        <w:rPr>
          <w:b/>
          <w:bCs/>
        </w:rPr>
        <w:t xml:space="preserve">rimary </w:t>
      </w:r>
      <w:r>
        <w:rPr>
          <w:b/>
          <w:bCs/>
        </w:rPr>
        <w:t>s</w:t>
      </w:r>
      <w:r w:rsidR="00377DE7" w:rsidRPr="00A89574" w:rsidDel="00427CBA">
        <w:rPr>
          <w:b/>
          <w:bCs/>
        </w:rPr>
        <w:t xml:space="preserve">ector </w:t>
      </w:r>
      <w:r w:rsidR="00377DE7" w:rsidDel="00427CBA">
        <w:t>(businesses and industry bodies related to primary production, inclusive of</w:t>
      </w:r>
      <w:r w:rsidR="00630A40">
        <w:t> </w:t>
      </w:r>
      <w:r w:rsidR="00377DE7" w:rsidDel="00427CBA">
        <w:t>horticulture, farming and aquaculture)</w:t>
      </w:r>
    </w:p>
    <w:p w14:paraId="6175C2EE" w14:textId="16C134D6" w:rsidR="00B527C9" w:rsidRDefault="00377DE7" w:rsidP="00B527C9">
      <w:pPr>
        <w:pStyle w:val="Bullet"/>
      </w:pPr>
      <w:r w:rsidRPr="00A89574" w:rsidDel="00427CBA">
        <w:rPr>
          <w:b/>
          <w:bCs/>
        </w:rPr>
        <w:t>NGOs and professional bodies</w:t>
      </w:r>
    </w:p>
    <w:p w14:paraId="403C1485" w14:textId="6CDA98F2" w:rsidR="00377DE7" w:rsidRPr="00B527C9" w:rsidRDefault="009F2FE4" w:rsidP="00B527C9">
      <w:pPr>
        <w:pStyle w:val="Bullet"/>
      </w:pPr>
      <w:r>
        <w:rPr>
          <w:b/>
          <w:bCs/>
        </w:rPr>
        <w:t>i</w:t>
      </w:r>
      <w:r w:rsidR="00377DE7" w:rsidRPr="00B527C9">
        <w:rPr>
          <w:b/>
          <w:bCs/>
        </w:rPr>
        <w:t>wi/Māori</w:t>
      </w:r>
    </w:p>
    <w:p w14:paraId="511383AD" w14:textId="09B54D04" w:rsidR="00B527C9" w:rsidRDefault="009F2FE4" w:rsidP="00B527C9">
      <w:pPr>
        <w:pStyle w:val="Bullet"/>
        <w:tabs>
          <w:tab w:val="num" w:pos="397"/>
        </w:tabs>
        <w:rPr>
          <w:b/>
          <w:bCs/>
          <w:color w:val="000000" w:themeColor="text1"/>
        </w:rPr>
      </w:pPr>
      <w:r>
        <w:rPr>
          <w:b/>
          <w:bCs/>
          <w:color w:val="000000" w:themeColor="text1"/>
        </w:rPr>
        <w:t>l</w:t>
      </w:r>
      <w:r w:rsidR="3A8B4F70" w:rsidRPr="194032E9">
        <w:rPr>
          <w:b/>
          <w:bCs/>
          <w:color w:val="000000" w:themeColor="text1"/>
        </w:rPr>
        <w:t>ocal government</w:t>
      </w:r>
    </w:p>
    <w:p w14:paraId="5BEC185E" w14:textId="567C563E" w:rsidR="00377DE7" w:rsidRPr="00B527C9" w:rsidRDefault="009F2FE4" w:rsidP="00B527C9">
      <w:pPr>
        <w:pStyle w:val="Bullet"/>
        <w:tabs>
          <w:tab w:val="num" w:pos="397"/>
        </w:tabs>
        <w:rPr>
          <w:b/>
          <w:bCs/>
          <w:color w:val="000000" w:themeColor="text1"/>
        </w:rPr>
      </w:pPr>
      <w:r>
        <w:rPr>
          <w:b/>
          <w:bCs/>
        </w:rPr>
        <w:t>o</w:t>
      </w:r>
      <w:r w:rsidR="00377DE7" w:rsidRPr="00B527C9">
        <w:rPr>
          <w:b/>
          <w:bCs/>
        </w:rPr>
        <w:t>ther</w:t>
      </w:r>
      <w:r>
        <w:t xml:space="preserve"> (</w:t>
      </w:r>
      <w:r w:rsidR="00377DE7">
        <w:t>individuals and businesses not related to the categories above</w:t>
      </w:r>
      <w:r>
        <w:t>)</w:t>
      </w:r>
      <w:r w:rsidR="00377DE7">
        <w:t>.</w:t>
      </w:r>
    </w:p>
    <w:p w14:paraId="75993641" w14:textId="0DE114E8" w:rsidR="00427CBA" w:rsidRPr="00427CBA" w:rsidRDefault="00427CBA" w:rsidP="00427CBA">
      <w:pPr>
        <w:pStyle w:val="BodyText"/>
      </w:pPr>
      <w:r>
        <w:t>In some instances, direct or paraphrased quotes have been used to illustrate key themes raised.</w:t>
      </w:r>
      <w:r w:rsidR="000B2BB9">
        <w:t xml:space="preserve"> </w:t>
      </w:r>
      <w:r>
        <w:t xml:space="preserve">Where a specific submitter viewpoint has been paraphrased or directly quoted, the individual submission is referenced by </w:t>
      </w:r>
      <w:r w:rsidR="00D7370C">
        <w:t>‘</w:t>
      </w:r>
      <w:r>
        <w:t>SR</w:t>
      </w:r>
      <w:r w:rsidR="00D7370C">
        <w:t>’</w:t>
      </w:r>
      <w:r>
        <w:t xml:space="preserve"> (submitter reference)</w:t>
      </w:r>
      <w:r w:rsidR="00FD2B85">
        <w:t>,</w:t>
      </w:r>
      <w:r>
        <w:t xml:space="preserve"> followed by the submission number.</w:t>
      </w:r>
      <w:r w:rsidR="00FD2B85">
        <w:t xml:space="preserve"> </w:t>
      </w:r>
      <w:r>
        <w:t xml:space="preserve">When the individual submissions are published </w:t>
      </w:r>
      <w:r w:rsidR="0087510F">
        <w:t>on the Ministry website</w:t>
      </w:r>
      <w:r w:rsidR="00354DB9">
        <w:t>,</w:t>
      </w:r>
      <w:r>
        <w:t xml:space="preserve"> </w:t>
      </w:r>
      <w:r w:rsidR="0087510F">
        <w:t xml:space="preserve">they can be found using </w:t>
      </w:r>
      <w:r>
        <w:t>this submitter reference number.</w:t>
      </w:r>
      <w:r w:rsidR="00FD2B85">
        <w:t xml:space="preserve"> </w:t>
      </w:r>
    </w:p>
    <w:p w14:paraId="151FA6CE" w14:textId="7734F737" w:rsidR="00427CBA" w:rsidRDefault="00564C17" w:rsidP="00427CBA">
      <w:pPr>
        <w:pStyle w:val="BodyText"/>
      </w:pPr>
      <w:r>
        <w:t xml:space="preserve">In the cases where </w:t>
      </w:r>
      <w:r w:rsidR="00427CBA" w:rsidRPr="00427CBA">
        <w:t>submitters did not explicitly state their support</w:t>
      </w:r>
      <w:r>
        <w:t>, officials assessed the level of support</w:t>
      </w:r>
      <w:r w:rsidR="009456F0">
        <w:t xml:space="preserve"> evident in their submissions</w:t>
      </w:r>
      <w:r w:rsidR="00427CBA" w:rsidRPr="00427CBA">
        <w:t xml:space="preserve">. Submitters often requested changes to the NPS-HPL, while still supporting a proposal in part, so the interpretation of </w:t>
      </w:r>
      <w:r w:rsidR="00D7370C">
        <w:t>‘</w:t>
      </w:r>
      <w:proofErr w:type="gramStart"/>
      <w:r w:rsidR="00427CBA" w:rsidRPr="00427CBA">
        <w:t>support</w:t>
      </w:r>
      <w:r w:rsidR="00D7370C">
        <w:t>‘</w:t>
      </w:r>
      <w:r w:rsidR="00427CBA" w:rsidRPr="00427CBA">
        <w:t xml:space="preserve"> is</w:t>
      </w:r>
      <w:proofErr w:type="gramEnd"/>
      <w:r w:rsidR="00427CBA" w:rsidRPr="00427CBA">
        <w:t xml:space="preserve"> somewhat subjective. </w:t>
      </w:r>
      <w:proofErr w:type="gramStart"/>
      <w:r w:rsidR="00427CBA" w:rsidRPr="00427CBA">
        <w:t>For the purpose of</w:t>
      </w:r>
      <w:proofErr w:type="gramEnd"/>
      <w:r w:rsidR="00427CBA" w:rsidRPr="00427CBA">
        <w:t xml:space="preserve"> this document, responses were classified as</w:t>
      </w:r>
      <w:r w:rsidR="00242286">
        <w:t xml:space="preserve"> outlined in </w:t>
      </w:r>
      <w:r w:rsidR="00242286">
        <w:fldChar w:fldCharType="begin"/>
      </w:r>
      <w:r w:rsidR="00242286">
        <w:instrText xml:space="preserve"> REF _Ref167722096 \h \*lower </w:instrText>
      </w:r>
      <w:r w:rsidR="00242286">
        <w:fldChar w:fldCharType="separate"/>
      </w:r>
      <w:r w:rsidR="004C44A5">
        <w:t xml:space="preserve">table </w:t>
      </w:r>
      <w:r w:rsidR="004C44A5">
        <w:rPr>
          <w:noProof/>
        </w:rPr>
        <w:t>1</w:t>
      </w:r>
      <w:r w:rsidR="00242286">
        <w:fldChar w:fldCharType="end"/>
      </w:r>
      <w:r w:rsidR="00242286">
        <w:t>.</w:t>
      </w:r>
    </w:p>
    <w:p w14:paraId="149E3442" w14:textId="0776894C" w:rsidR="00626599" w:rsidRDefault="00626599" w:rsidP="00CF65A7">
      <w:pPr>
        <w:pStyle w:val="Tableheading"/>
      </w:pPr>
      <w:bookmarkStart w:id="16" w:name="_Ref167722096"/>
      <w:bookmarkStart w:id="17" w:name="_Toc174978033"/>
      <w:r>
        <w:lastRenderedPageBreak/>
        <w:t xml:space="preserve">Table </w:t>
      </w:r>
      <w:r>
        <w:fldChar w:fldCharType="begin"/>
      </w:r>
      <w:r>
        <w:instrText xml:space="preserve"> SEQ Table \* ARABIC </w:instrText>
      </w:r>
      <w:r>
        <w:fldChar w:fldCharType="separate"/>
      </w:r>
      <w:r w:rsidR="004C44A5">
        <w:rPr>
          <w:noProof/>
        </w:rPr>
        <w:t>1</w:t>
      </w:r>
      <w:r>
        <w:rPr>
          <w:noProof/>
        </w:rPr>
        <w:fldChar w:fldCharType="end"/>
      </w:r>
      <w:bookmarkEnd w:id="16"/>
      <w:r>
        <w:t xml:space="preserve">: </w:t>
      </w:r>
      <w:r w:rsidR="003546D6">
        <w:tab/>
      </w:r>
      <w:r>
        <w:t>Qualification of support levels in submissions</w:t>
      </w:r>
      <w:bookmarkEnd w:id="17"/>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126"/>
        <w:gridCol w:w="6379"/>
      </w:tblGrid>
      <w:tr w:rsidR="00630A40" w:rsidRPr="00630A40" w14:paraId="3F52AEA7" w14:textId="77777777" w:rsidTr="00630A40">
        <w:trPr>
          <w:tblHeader/>
        </w:trPr>
        <w:tc>
          <w:tcPr>
            <w:tcW w:w="1250" w:type="pct"/>
            <w:shd w:val="clear" w:color="auto" w:fill="1B556B" w:themeFill="text2"/>
          </w:tcPr>
          <w:p w14:paraId="026D9BB5" w14:textId="77777777" w:rsidR="00626599" w:rsidRPr="00630A40" w:rsidRDefault="00626599" w:rsidP="00630A40">
            <w:pPr>
              <w:pStyle w:val="TableTextbold"/>
              <w:rPr>
                <w:color w:val="FFFFFF" w:themeColor="background1"/>
              </w:rPr>
            </w:pPr>
            <w:r w:rsidRPr="00630A40">
              <w:rPr>
                <w:color w:val="FFFFFF" w:themeColor="background1"/>
              </w:rPr>
              <w:t xml:space="preserve">Classification </w:t>
            </w:r>
          </w:p>
        </w:tc>
        <w:tc>
          <w:tcPr>
            <w:tcW w:w="3750" w:type="pct"/>
            <w:shd w:val="clear" w:color="auto" w:fill="1B556B" w:themeFill="text2"/>
          </w:tcPr>
          <w:p w14:paraId="41FB108C" w14:textId="77777777" w:rsidR="00626599" w:rsidRPr="00630A40" w:rsidRDefault="00626599" w:rsidP="00630A40">
            <w:pPr>
              <w:pStyle w:val="TableTextbold"/>
              <w:rPr>
                <w:color w:val="FFFFFF" w:themeColor="background1"/>
              </w:rPr>
            </w:pPr>
            <w:r w:rsidRPr="00630A40">
              <w:rPr>
                <w:color w:val="FFFFFF" w:themeColor="background1"/>
              </w:rPr>
              <w:t>Definition</w:t>
            </w:r>
          </w:p>
        </w:tc>
      </w:tr>
      <w:tr w:rsidR="00683839" w:rsidRPr="00081270" w14:paraId="65457001" w14:textId="77777777" w:rsidTr="00630A40">
        <w:tc>
          <w:tcPr>
            <w:tcW w:w="1250" w:type="pct"/>
            <w:shd w:val="clear" w:color="auto" w:fill="auto"/>
          </w:tcPr>
          <w:p w14:paraId="14637502" w14:textId="5A01279F" w:rsidR="00626599" w:rsidRPr="00081270" w:rsidRDefault="00626599" w:rsidP="00630A40">
            <w:pPr>
              <w:pStyle w:val="TableTextbold"/>
              <w:rPr>
                <w:szCs w:val="18"/>
              </w:rPr>
            </w:pPr>
            <w:r w:rsidRPr="194032E9">
              <w:t>Option 1 (status quo)</w:t>
            </w:r>
            <w:r>
              <w:t xml:space="preserve"> or </w:t>
            </w:r>
            <w:r w:rsidRPr="194032E9">
              <w:t>Option 2 (amendment)</w:t>
            </w:r>
          </w:p>
        </w:tc>
        <w:tc>
          <w:tcPr>
            <w:tcW w:w="3750" w:type="pct"/>
            <w:shd w:val="clear" w:color="auto" w:fill="auto"/>
            <w:vAlign w:val="center"/>
          </w:tcPr>
          <w:p w14:paraId="468C8732" w14:textId="5C73EC8D" w:rsidR="00626599" w:rsidRPr="00630A40" w:rsidRDefault="00B502B6" w:rsidP="00630A40">
            <w:pPr>
              <w:pStyle w:val="TableText"/>
              <w:rPr>
                <w:szCs w:val="18"/>
              </w:rPr>
            </w:pPr>
            <w:r w:rsidRPr="00630A40">
              <w:rPr>
                <w:szCs w:val="18"/>
              </w:rPr>
              <w:t xml:space="preserve">The submitter explicitly preferred Option 1 or </w:t>
            </w:r>
            <w:proofErr w:type="gramStart"/>
            <w:r w:rsidRPr="00630A40">
              <w:rPr>
                <w:szCs w:val="18"/>
              </w:rPr>
              <w:t>2, but</w:t>
            </w:r>
            <w:proofErr w:type="gramEnd"/>
            <w:r w:rsidRPr="00630A40">
              <w:rPr>
                <w:szCs w:val="18"/>
              </w:rPr>
              <w:t xml:space="preserve"> may have included some minor further amendments (</w:t>
            </w:r>
            <w:proofErr w:type="spellStart"/>
            <w:r w:rsidRPr="00630A40">
              <w:rPr>
                <w:szCs w:val="18"/>
              </w:rPr>
              <w:t>eg</w:t>
            </w:r>
            <w:proofErr w:type="spellEnd"/>
            <w:r w:rsidRPr="00630A40">
              <w:rPr>
                <w:szCs w:val="18"/>
              </w:rPr>
              <w:t xml:space="preserve">, for Issue 1 a preference for Option 2 but only limited to enabling renewable </w:t>
            </w:r>
            <w:r w:rsidR="00952E94" w:rsidRPr="00630A40">
              <w:rPr>
                <w:szCs w:val="18"/>
              </w:rPr>
              <w:t>electricity</w:t>
            </w:r>
            <w:r w:rsidRPr="00630A40">
              <w:rPr>
                <w:szCs w:val="18"/>
              </w:rPr>
              <w:t xml:space="preserve"> infrastructure, not all </w:t>
            </w:r>
            <w:r w:rsidR="00D7370C" w:rsidRPr="00630A40">
              <w:rPr>
                <w:szCs w:val="18"/>
              </w:rPr>
              <w:t>‘</w:t>
            </w:r>
            <w:r w:rsidRPr="00630A40">
              <w:rPr>
                <w:szCs w:val="18"/>
              </w:rPr>
              <w:t>specified infrastructure</w:t>
            </w:r>
            <w:r w:rsidR="00D7370C" w:rsidRPr="00630A40">
              <w:rPr>
                <w:szCs w:val="18"/>
              </w:rPr>
              <w:t>’</w:t>
            </w:r>
            <w:r w:rsidR="00872E86" w:rsidRPr="00630A40">
              <w:rPr>
                <w:szCs w:val="18"/>
              </w:rPr>
              <w:t>).</w:t>
            </w:r>
          </w:p>
        </w:tc>
      </w:tr>
      <w:tr w:rsidR="00683839" w:rsidRPr="00081270" w14:paraId="4C7C20E3" w14:textId="77777777" w:rsidTr="00630A40">
        <w:tc>
          <w:tcPr>
            <w:tcW w:w="1250" w:type="pct"/>
            <w:shd w:val="clear" w:color="auto" w:fill="auto"/>
          </w:tcPr>
          <w:p w14:paraId="555679F4" w14:textId="5F2B8032" w:rsidR="00626599" w:rsidRPr="00CF65A7" w:rsidRDefault="00872E86" w:rsidP="00630A40">
            <w:pPr>
              <w:pStyle w:val="TableTextbold"/>
              <w:rPr>
                <w:szCs w:val="18"/>
              </w:rPr>
            </w:pPr>
            <w:r>
              <w:rPr>
                <w:szCs w:val="18"/>
              </w:rPr>
              <w:t>No comment</w:t>
            </w:r>
          </w:p>
        </w:tc>
        <w:tc>
          <w:tcPr>
            <w:tcW w:w="3750" w:type="pct"/>
            <w:shd w:val="clear" w:color="auto" w:fill="auto"/>
            <w:vAlign w:val="center"/>
          </w:tcPr>
          <w:p w14:paraId="719171D6" w14:textId="3045B218" w:rsidR="00626599" w:rsidRPr="00630A40" w:rsidRDefault="00872E86" w:rsidP="00630A40">
            <w:pPr>
              <w:pStyle w:val="TableText"/>
              <w:rPr>
                <w:szCs w:val="18"/>
              </w:rPr>
            </w:pPr>
            <w:r w:rsidRPr="00630A40">
              <w:rPr>
                <w:szCs w:val="18"/>
              </w:rPr>
              <w:t>The submission related only to Issue 1 or Issue 2 (</w:t>
            </w:r>
            <w:proofErr w:type="spellStart"/>
            <w:r w:rsidR="005B5D08" w:rsidRPr="00630A40">
              <w:rPr>
                <w:szCs w:val="18"/>
              </w:rPr>
              <w:t>eg</w:t>
            </w:r>
            <w:proofErr w:type="spellEnd"/>
            <w:r w:rsidR="005B5D08" w:rsidRPr="00630A40">
              <w:rPr>
                <w:szCs w:val="18"/>
              </w:rPr>
              <w:t>, no comment on Issue 1 but comments provided on Issue 2, or vice versa).</w:t>
            </w:r>
          </w:p>
        </w:tc>
      </w:tr>
      <w:tr w:rsidR="00683839" w:rsidRPr="00081270" w14:paraId="307A0CEF" w14:textId="77777777" w:rsidTr="00630A40">
        <w:tc>
          <w:tcPr>
            <w:tcW w:w="1250" w:type="pct"/>
          </w:tcPr>
          <w:p w14:paraId="019EAABD" w14:textId="479C73A1" w:rsidR="00626599" w:rsidRPr="00081270" w:rsidRDefault="005B5D08" w:rsidP="00630A40">
            <w:pPr>
              <w:pStyle w:val="TableTextbold"/>
              <w:rPr>
                <w:szCs w:val="18"/>
              </w:rPr>
            </w:pPr>
            <w:r>
              <w:t>Other options</w:t>
            </w:r>
          </w:p>
        </w:tc>
        <w:tc>
          <w:tcPr>
            <w:tcW w:w="3750" w:type="pct"/>
            <w:vAlign w:val="center"/>
          </w:tcPr>
          <w:p w14:paraId="3F08D2A0" w14:textId="62E03030" w:rsidR="00626599" w:rsidRPr="00630A40" w:rsidRDefault="00887C21" w:rsidP="00630A40">
            <w:pPr>
              <w:pStyle w:val="TableText"/>
              <w:rPr>
                <w:szCs w:val="18"/>
              </w:rPr>
            </w:pPr>
            <w:r w:rsidRPr="00630A40">
              <w:rPr>
                <w:szCs w:val="18"/>
              </w:rPr>
              <w:t>The submission touched on the issue/s but disagreed with Option 1 and Option 2 and instead provided an alternative option/s.</w:t>
            </w:r>
          </w:p>
        </w:tc>
      </w:tr>
      <w:tr w:rsidR="00683839" w:rsidRPr="00081270" w14:paraId="112497A8" w14:textId="77777777" w:rsidTr="00630A40">
        <w:tc>
          <w:tcPr>
            <w:tcW w:w="1250" w:type="pct"/>
          </w:tcPr>
          <w:p w14:paraId="1F1A7B83" w14:textId="4FE6F50B" w:rsidR="00626599" w:rsidRPr="00081270" w:rsidRDefault="00887C21" w:rsidP="00630A40">
            <w:pPr>
              <w:pStyle w:val="TableTextbold"/>
              <w:rPr>
                <w:szCs w:val="18"/>
              </w:rPr>
            </w:pPr>
            <w:r>
              <w:t>Out of scope</w:t>
            </w:r>
          </w:p>
        </w:tc>
        <w:tc>
          <w:tcPr>
            <w:tcW w:w="3750" w:type="pct"/>
            <w:vAlign w:val="center"/>
          </w:tcPr>
          <w:p w14:paraId="560124E2" w14:textId="24843E41" w:rsidR="00626599" w:rsidRPr="00630A40" w:rsidRDefault="00887C21" w:rsidP="00630A40">
            <w:pPr>
              <w:pStyle w:val="TableText"/>
              <w:rPr>
                <w:szCs w:val="18"/>
              </w:rPr>
            </w:pPr>
            <w:r w:rsidRPr="00630A40">
              <w:rPr>
                <w:szCs w:val="18"/>
              </w:rPr>
              <w:t>The submission proposed solutions or amendments beyond Issue 1 and Issue 2.</w:t>
            </w:r>
            <w:r w:rsidR="0014148A" w:rsidRPr="00630A40">
              <w:rPr>
                <w:rStyle w:val="FootnoteReference"/>
                <w:sz w:val="18"/>
                <w:szCs w:val="18"/>
              </w:rPr>
              <w:footnoteReference w:id="13"/>
            </w:r>
          </w:p>
        </w:tc>
      </w:tr>
    </w:tbl>
    <w:p w14:paraId="7AA68AF9" w14:textId="19693E25" w:rsidR="00081270" w:rsidRDefault="00081270" w:rsidP="00630A40">
      <w:pPr>
        <w:pStyle w:val="BodyText"/>
        <w:spacing w:before="240"/>
      </w:pPr>
      <w:r w:rsidRPr="00081270">
        <w:t xml:space="preserve">When referring to submitters, the report quantifies support for positions based on the classifications in </w:t>
      </w:r>
      <w:r w:rsidR="00242286">
        <w:fldChar w:fldCharType="begin"/>
      </w:r>
      <w:r w:rsidR="00242286">
        <w:instrText xml:space="preserve"> REF _Ref167722125 \h \*lower </w:instrText>
      </w:r>
      <w:r w:rsidR="00242286">
        <w:fldChar w:fldCharType="separate"/>
      </w:r>
      <w:r w:rsidR="004C44A5">
        <w:t xml:space="preserve">table </w:t>
      </w:r>
      <w:r w:rsidR="004C44A5">
        <w:rPr>
          <w:noProof/>
        </w:rPr>
        <w:t>2</w:t>
      </w:r>
      <w:r w:rsidR="00242286">
        <w:fldChar w:fldCharType="end"/>
      </w:r>
      <w:r w:rsidRPr="00081270">
        <w:t xml:space="preserve">. These classifications are relative to the number of responses received. </w:t>
      </w:r>
      <w:r w:rsidR="00DD7AF7">
        <w:t>That is</w:t>
      </w:r>
      <w:r w:rsidRPr="00081270">
        <w:t xml:space="preserve">, the </w:t>
      </w:r>
      <w:r w:rsidR="000E0ADF">
        <w:t xml:space="preserve">report uses the </w:t>
      </w:r>
      <w:r w:rsidRPr="00081270">
        <w:t>same terms</w:t>
      </w:r>
      <w:r w:rsidR="00DD7AF7">
        <w:t>,</w:t>
      </w:r>
      <w:r w:rsidRPr="00081270">
        <w:t xml:space="preserve"> relative to the proportion of responses to that question</w:t>
      </w:r>
      <w:r w:rsidR="00CA2DE2">
        <w:t>, regardless of how many submissions responded to that question</w:t>
      </w:r>
      <w:r w:rsidRPr="00081270">
        <w:t xml:space="preserve">. </w:t>
      </w:r>
    </w:p>
    <w:p w14:paraId="171D9AFA" w14:textId="0A3B0E11" w:rsidR="0014148A" w:rsidRDefault="0014148A" w:rsidP="00CF65A7">
      <w:pPr>
        <w:pStyle w:val="Tableheading"/>
      </w:pPr>
      <w:bookmarkStart w:id="18" w:name="_Ref167722125"/>
      <w:bookmarkStart w:id="19" w:name="_Toc174978034"/>
      <w:r>
        <w:t xml:space="preserve">Table </w:t>
      </w:r>
      <w:r>
        <w:fldChar w:fldCharType="begin"/>
      </w:r>
      <w:r>
        <w:instrText xml:space="preserve"> SEQ Table \* ARABIC </w:instrText>
      </w:r>
      <w:r>
        <w:fldChar w:fldCharType="separate"/>
      </w:r>
      <w:r w:rsidR="004C44A5">
        <w:rPr>
          <w:noProof/>
        </w:rPr>
        <w:t>2</w:t>
      </w:r>
      <w:r>
        <w:rPr>
          <w:noProof/>
        </w:rPr>
        <w:fldChar w:fldCharType="end"/>
      </w:r>
      <w:bookmarkEnd w:id="18"/>
      <w:r>
        <w:t xml:space="preserve">: </w:t>
      </w:r>
      <w:r w:rsidR="003546D6">
        <w:tab/>
      </w:r>
      <w:r>
        <w:t>Quantification of submitters</w:t>
      </w:r>
      <w:bookmarkEnd w:id="19"/>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176"/>
        <w:gridCol w:w="6329"/>
      </w:tblGrid>
      <w:tr w:rsidR="00D33CF3" w:rsidRPr="00D33CF3" w14:paraId="2053B3E8" w14:textId="77777777" w:rsidTr="00630A40">
        <w:trPr>
          <w:tblHeader/>
        </w:trPr>
        <w:tc>
          <w:tcPr>
            <w:tcW w:w="1279" w:type="pct"/>
            <w:shd w:val="clear" w:color="auto" w:fill="1B556B" w:themeFill="text2"/>
          </w:tcPr>
          <w:p w14:paraId="29568190" w14:textId="77777777" w:rsidR="00081270" w:rsidRPr="00D33CF3" w:rsidRDefault="00081270" w:rsidP="00D33CF3">
            <w:pPr>
              <w:pStyle w:val="TableTextbold"/>
              <w:rPr>
                <w:color w:val="FFFFFF" w:themeColor="background1"/>
              </w:rPr>
            </w:pPr>
            <w:r w:rsidRPr="00D33CF3">
              <w:rPr>
                <w:color w:val="FFFFFF" w:themeColor="background1"/>
              </w:rPr>
              <w:t xml:space="preserve">Classification </w:t>
            </w:r>
          </w:p>
        </w:tc>
        <w:tc>
          <w:tcPr>
            <w:tcW w:w="3721" w:type="pct"/>
            <w:shd w:val="clear" w:color="auto" w:fill="1B556B" w:themeFill="text2"/>
          </w:tcPr>
          <w:p w14:paraId="76B53233" w14:textId="2E9D7DE8" w:rsidR="00081270" w:rsidRPr="00D33CF3" w:rsidRDefault="00081270" w:rsidP="00D33CF3">
            <w:pPr>
              <w:pStyle w:val="TableTextbold"/>
              <w:rPr>
                <w:color w:val="FFFFFF" w:themeColor="background1"/>
              </w:rPr>
            </w:pPr>
            <w:r w:rsidRPr="00D33CF3">
              <w:rPr>
                <w:color w:val="FFFFFF" w:themeColor="background1"/>
              </w:rPr>
              <w:t>Definition</w:t>
            </w:r>
          </w:p>
        </w:tc>
      </w:tr>
      <w:tr w:rsidR="00081270" w:rsidRPr="00081270" w14:paraId="6B019E8D" w14:textId="77777777" w:rsidTr="00630A40">
        <w:tc>
          <w:tcPr>
            <w:tcW w:w="1279" w:type="pct"/>
            <w:shd w:val="clear" w:color="auto" w:fill="auto"/>
          </w:tcPr>
          <w:p w14:paraId="46299BFB" w14:textId="77777777" w:rsidR="00081270" w:rsidRPr="00081270" w:rsidRDefault="00081270" w:rsidP="00D33CF3">
            <w:pPr>
              <w:pStyle w:val="TableText"/>
            </w:pPr>
            <w:r w:rsidRPr="00081270">
              <w:t>Few</w:t>
            </w:r>
          </w:p>
        </w:tc>
        <w:tc>
          <w:tcPr>
            <w:tcW w:w="3721" w:type="pct"/>
            <w:shd w:val="clear" w:color="auto" w:fill="auto"/>
          </w:tcPr>
          <w:p w14:paraId="4551B7B6" w14:textId="246CF184" w:rsidR="00081270" w:rsidRPr="00081270" w:rsidRDefault="00081270" w:rsidP="00D33CF3">
            <w:pPr>
              <w:pStyle w:val="TableText"/>
            </w:pPr>
            <w:r w:rsidRPr="00081270">
              <w:t>Fewer than 5</w:t>
            </w:r>
            <w:r w:rsidR="00A1786C">
              <w:t>%</w:t>
            </w:r>
            <w:r w:rsidRPr="00081270">
              <w:t xml:space="preserve"> of submitters on this topic</w:t>
            </w:r>
          </w:p>
        </w:tc>
      </w:tr>
      <w:tr w:rsidR="00081270" w:rsidRPr="00081270" w14:paraId="008873DD" w14:textId="77777777" w:rsidTr="00630A40">
        <w:tc>
          <w:tcPr>
            <w:tcW w:w="1279" w:type="pct"/>
            <w:shd w:val="clear" w:color="auto" w:fill="auto"/>
          </w:tcPr>
          <w:p w14:paraId="382C7478" w14:textId="77777777" w:rsidR="00081270" w:rsidRPr="00081270" w:rsidRDefault="00081270" w:rsidP="00D33CF3">
            <w:pPr>
              <w:pStyle w:val="TableText"/>
            </w:pPr>
            <w:r w:rsidRPr="00081270">
              <w:t>Some</w:t>
            </w:r>
          </w:p>
        </w:tc>
        <w:tc>
          <w:tcPr>
            <w:tcW w:w="3721" w:type="pct"/>
            <w:shd w:val="clear" w:color="auto" w:fill="auto"/>
          </w:tcPr>
          <w:p w14:paraId="1C7CF324" w14:textId="1A18C78E" w:rsidR="00081270" w:rsidRPr="00081270" w:rsidRDefault="00081270" w:rsidP="00D33CF3">
            <w:pPr>
              <w:pStyle w:val="TableText"/>
            </w:pPr>
            <w:r w:rsidRPr="00081270">
              <w:t>5</w:t>
            </w:r>
            <w:r w:rsidR="00A1786C">
              <w:t>%</w:t>
            </w:r>
            <w:r w:rsidRPr="00081270">
              <w:t xml:space="preserve"> to 25</w:t>
            </w:r>
            <w:r w:rsidR="00A1786C">
              <w:t>%</w:t>
            </w:r>
            <w:r w:rsidRPr="00081270">
              <w:t xml:space="preserve"> of submitters on this topic</w:t>
            </w:r>
          </w:p>
        </w:tc>
      </w:tr>
      <w:tr w:rsidR="00081270" w:rsidRPr="00081270" w14:paraId="4B50FBD3" w14:textId="77777777" w:rsidTr="00630A40">
        <w:tc>
          <w:tcPr>
            <w:tcW w:w="1279" w:type="pct"/>
          </w:tcPr>
          <w:p w14:paraId="0DD19937" w14:textId="77777777" w:rsidR="00081270" w:rsidRPr="00081270" w:rsidRDefault="00081270" w:rsidP="00D33CF3">
            <w:pPr>
              <w:pStyle w:val="TableText"/>
            </w:pPr>
            <w:r w:rsidRPr="00081270">
              <w:t>Many</w:t>
            </w:r>
          </w:p>
        </w:tc>
        <w:tc>
          <w:tcPr>
            <w:tcW w:w="3721" w:type="pct"/>
          </w:tcPr>
          <w:p w14:paraId="3CEF81BD" w14:textId="196243CB" w:rsidR="00081270" w:rsidRPr="00081270" w:rsidRDefault="00081270" w:rsidP="00D33CF3">
            <w:pPr>
              <w:pStyle w:val="TableText"/>
            </w:pPr>
            <w:r w:rsidRPr="00081270">
              <w:t>26</w:t>
            </w:r>
            <w:r w:rsidR="00A1786C">
              <w:t>%</w:t>
            </w:r>
            <w:r w:rsidRPr="00081270">
              <w:t xml:space="preserve"> to 50</w:t>
            </w:r>
            <w:r w:rsidR="00A1786C">
              <w:t>%</w:t>
            </w:r>
            <w:r w:rsidRPr="00081270">
              <w:t xml:space="preserve"> of submitters on this topic</w:t>
            </w:r>
          </w:p>
        </w:tc>
      </w:tr>
      <w:tr w:rsidR="00081270" w:rsidRPr="00081270" w14:paraId="0FEA731E" w14:textId="77777777" w:rsidTr="00630A40">
        <w:tc>
          <w:tcPr>
            <w:tcW w:w="1279" w:type="pct"/>
          </w:tcPr>
          <w:p w14:paraId="7CD9ACCF" w14:textId="77777777" w:rsidR="00081270" w:rsidRPr="00081270" w:rsidRDefault="00081270" w:rsidP="00D33CF3">
            <w:pPr>
              <w:pStyle w:val="TableText"/>
            </w:pPr>
            <w:r w:rsidRPr="00081270">
              <w:t>Most</w:t>
            </w:r>
          </w:p>
        </w:tc>
        <w:tc>
          <w:tcPr>
            <w:tcW w:w="3721" w:type="pct"/>
          </w:tcPr>
          <w:p w14:paraId="45C77543" w14:textId="14D380B7" w:rsidR="00081270" w:rsidRPr="00081270" w:rsidRDefault="00081270" w:rsidP="00D33CF3">
            <w:pPr>
              <w:pStyle w:val="TableText"/>
            </w:pPr>
            <w:r w:rsidRPr="00081270">
              <w:t>More than 50</w:t>
            </w:r>
            <w:r w:rsidR="00A1786C">
              <w:t>%</w:t>
            </w:r>
            <w:r w:rsidRPr="00081270">
              <w:t xml:space="preserve"> of submitters on this topic</w:t>
            </w:r>
          </w:p>
        </w:tc>
      </w:tr>
      <w:tr w:rsidR="00081270" w:rsidRPr="00081270" w14:paraId="37296B37" w14:textId="77777777" w:rsidTr="00630A40">
        <w:tc>
          <w:tcPr>
            <w:tcW w:w="1279" w:type="pct"/>
          </w:tcPr>
          <w:p w14:paraId="304F0F54" w14:textId="77777777" w:rsidR="00081270" w:rsidRPr="00081270" w:rsidRDefault="00081270" w:rsidP="00D33CF3">
            <w:pPr>
              <w:pStyle w:val="TableText"/>
            </w:pPr>
            <w:r w:rsidRPr="00081270">
              <w:t>All</w:t>
            </w:r>
          </w:p>
        </w:tc>
        <w:tc>
          <w:tcPr>
            <w:tcW w:w="3721" w:type="pct"/>
          </w:tcPr>
          <w:p w14:paraId="640BE3A7" w14:textId="713723F4" w:rsidR="00081270" w:rsidRPr="00081270" w:rsidRDefault="001A3A25" w:rsidP="00D33CF3">
            <w:pPr>
              <w:pStyle w:val="TableText"/>
            </w:pPr>
            <w:r>
              <w:t>All</w:t>
            </w:r>
            <w:r w:rsidR="00081270" w:rsidRPr="00081270">
              <w:t xml:space="preserve"> submitters on this topic</w:t>
            </w:r>
          </w:p>
        </w:tc>
      </w:tr>
    </w:tbl>
    <w:p w14:paraId="7601D843" w14:textId="4D497784" w:rsidR="004848C5" w:rsidRPr="00504F48" w:rsidRDefault="0C9E65C7" w:rsidP="00D33CF3">
      <w:pPr>
        <w:pStyle w:val="Heading3"/>
        <w:spacing w:before="440"/>
        <w:rPr>
          <w:highlight w:val="yellow"/>
        </w:rPr>
      </w:pPr>
      <w:r w:rsidRPr="00504F48">
        <w:rPr>
          <w:rStyle w:val="Heading3Char"/>
          <w:b/>
          <w:bCs/>
        </w:rPr>
        <w:t>S</w:t>
      </w:r>
      <w:r w:rsidR="1C768649" w:rsidRPr="00504F48">
        <w:rPr>
          <w:rStyle w:val="Heading3Char"/>
          <w:b/>
          <w:bCs/>
        </w:rPr>
        <w:t>ubmissions in reference to the</w:t>
      </w:r>
      <w:r w:rsidR="5D85A474" w:rsidRPr="00504F48">
        <w:rPr>
          <w:rStyle w:val="Heading3Char"/>
          <w:b/>
          <w:bCs/>
        </w:rPr>
        <w:t xml:space="preserve"> Natural and Built Environment Act and </w:t>
      </w:r>
      <w:r w:rsidR="32165AB1" w:rsidRPr="00504F48">
        <w:rPr>
          <w:rStyle w:val="Heading3Char"/>
          <w:b/>
          <w:bCs/>
        </w:rPr>
        <w:t>Spatial Planning Act</w:t>
      </w:r>
      <w:r w:rsidR="1C768649" w:rsidRPr="00504F48">
        <w:rPr>
          <w:rStyle w:val="Heading3Char"/>
          <w:b/>
          <w:bCs/>
        </w:rPr>
        <w:t xml:space="preserve"> have been</w:t>
      </w:r>
      <w:r w:rsidR="00D33CF3">
        <w:rPr>
          <w:rStyle w:val="Heading3Char"/>
          <w:b/>
          <w:bCs/>
        </w:rPr>
        <w:t> </w:t>
      </w:r>
      <w:r w:rsidR="1C768649" w:rsidRPr="00504F48">
        <w:rPr>
          <w:rStyle w:val="Heading3Char"/>
          <w:b/>
          <w:bCs/>
        </w:rPr>
        <w:t>disregarded</w:t>
      </w:r>
    </w:p>
    <w:p w14:paraId="71A3AB53" w14:textId="0118AE54" w:rsidR="0050662F" w:rsidRDefault="0050662F" w:rsidP="00D33CF3">
      <w:pPr>
        <w:pStyle w:val="BodyText"/>
      </w:pPr>
      <w:r>
        <w:t>At the time of public consultation, the</w:t>
      </w:r>
      <w:r w:rsidR="00504F48">
        <w:t xml:space="preserve"> </w:t>
      </w:r>
      <w:r>
        <w:t>Natural and Built Environment Act</w:t>
      </w:r>
      <w:r w:rsidR="00BA5242">
        <w:t xml:space="preserve"> 2023</w:t>
      </w:r>
      <w:r>
        <w:t xml:space="preserve"> (NB</w:t>
      </w:r>
      <w:r w:rsidR="00837AE1">
        <w:t xml:space="preserve">E </w:t>
      </w:r>
      <w:r>
        <w:t>A</w:t>
      </w:r>
      <w:r w:rsidR="00837AE1">
        <w:t>ct</w:t>
      </w:r>
      <w:r>
        <w:t xml:space="preserve">) and Spatial Planning Act </w:t>
      </w:r>
      <w:r w:rsidR="00BA5242">
        <w:t xml:space="preserve">2023 </w:t>
      </w:r>
      <w:r>
        <w:t>(SPA) were being discussed as part of the previous Government</w:t>
      </w:r>
      <w:r w:rsidR="00D7370C">
        <w:t>’</w:t>
      </w:r>
      <w:r>
        <w:t xml:space="preserve">s </w:t>
      </w:r>
      <w:r w:rsidRPr="00D33CF3">
        <w:rPr>
          <w:spacing w:val="-2"/>
        </w:rPr>
        <w:t>RMA reform package. The</w:t>
      </w:r>
      <w:r w:rsidR="009F30D8" w:rsidRPr="00D33CF3">
        <w:rPr>
          <w:spacing w:val="-2"/>
        </w:rPr>
        <w:t xml:space="preserve"> new Government repealed these</w:t>
      </w:r>
      <w:r w:rsidRPr="00D33CF3">
        <w:rPr>
          <w:spacing w:val="-2"/>
        </w:rPr>
        <w:t xml:space="preserve"> Acts in December 2023</w:t>
      </w:r>
      <w:r w:rsidR="008451EC" w:rsidRPr="00D33CF3">
        <w:rPr>
          <w:spacing w:val="-2"/>
        </w:rPr>
        <w:t>. Accordingly</w:t>
      </w:r>
      <w:r w:rsidR="008451EC">
        <w:t>, this analysis does not consider any</w:t>
      </w:r>
      <w:r>
        <w:t xml:space="preserve"> references to the NB</w:t>
      </w:r>
      <w:r w:rsidR="008451EC">
        <w:t>E Act</w:t>
      </w:r>
      <w:r>
        <w:t xml:space="preserve"> and SPA in submissions.</w:t>
      </w:r>
      <w:r w:rsidR="285270C4">
        <w:t xml:space="preserve"> The s</w:t>
      </w:r>
      <w:r w:rsidR="008451EC">
        <w:t xml:space="preserve">ection </w:t>
      </w:r>
      <w:r w:rsidR="285270C4">
        <w:t>32</w:t>
      </w:r>
      <w:r w:rsidR="00CA2543">
        <w:t xml:space="preserve"> </w:t>
      </w:r>
      <w:r w:rsidR="008D3DE8">
        <w:t>report</w:t>
      </w:r>
      <w:r w:rsidR="285270C4">
        <w:t xml:space="preserve"> </w:t>
      </w:r>
      <w:r w:rsidR="008D3DE8">
        <w:t>on the</w:t>
      </w:r>
      <w:r w:rsidR="285270C4">
        <w:t xml:space="preserve"> amendments covered </w:t>
      </w:r>
      <w:r w:rsidR="008D3DE8">
        <w:t xml:space="preserve">by the consultation </w:t>
      </w:r>
      <w:r w:rsidR="2D3E55DC">
        <w:t>provides a</w:t>
      </w:r>
      <w:r w:rsidR="35F16AB7">
        <w:t xml:space="preserve"> high-level</w:t>
      </w:r>
      <w:r w:rsidR="2D3E55DC">
        <w:t xml:space="preserve"> outline of the interaction of the amendments with the NB</w:t>
      </w:r>
      <w:r w:rsidR="004712C9">
        <w:t>E Act</w:t>
      </w:r>
      <w:r w:rsidR="2D3E55DC">
        <w:t xml:space="preserve"> and </w:t>
      </w:r>
      <w:r w:rsidR="004712C9">
        <w:t xml:space="preserve">the </w:t>
      </w:r>
      <w:r w:rsidR="2D3E55DC">
        <w:t>SPA.</w:t>
      </w:r>
      <w:r w:rsidR="004712C9">
        <w:rPr>
          <w:rStyle w:val="FootnoteReference"/>
        </w:rPr>
        <w:footnoteReference w:id="14"/>
      </w:r>
    </w:p>
    <w:p w14:paraId="6DE05C1A" w14:textId="4F498F5C" w:rsidR="00BA4086" w:rsidRPr="009A2A8A" w:rsidRDefault="00081270" w:rsidP="00651C9F">
      <w:pPr>
        <w:pStyle w:val="Heading2"/>
      </w:pPr>
      <w:bookmarkStart w:id="20" w:name="_Toc174978018"/>
      <w:r>
        <w:lastRenderedPageBreak/>
        <w:t>Overall level of support for the potential</w:t>
      </w:r>
      <w:r w:rsidR="00D33CF3">
        <w:t> </w:t>
      </w:r>
      <w:r>
        <w:t>amendments</w:t>
      </w:r>
      <w:bookmarkEnd w:id="20"/>
    </w:p>
    <w:p w14:paraId="40E43516" w14:textId="1EE3ADC3" w:rsidR="00E2413C" w:rsidRDefault="4DD33523" w:rsidP="00D33CF3">
      <w:pPr>
        <w:pStyle w:val="BodyText"/>
        <w:keepLines/>
      </w:pPr>
      <w:r>
        <w:t xml:space="preserve">Overall, </w:t>
      </w:r>
      <w:r w:rsidR="00A671DF">
        <w:t>mo</w:t>
      </w:r>
      <w:r w:rsidR="00C0615F">
        <w:t>st</w:t>
      </w:r>
      <w:r>
        <w:t xml:space="preserve"> submissions </w:t>
      </w:r>
      <w:r w:rsidR="00C0615F">
        <w:t>supported</w:t>
      </w:r>
      <w:r>
        <w:t xml:space="preserve"> amending the NPS-HPL to confirm a clear consent pathway for new specified infrastructure, intensive indoor primary production and greenhouses.</w:t>
      </w:r>
      <w:r w:rsidR="29D0F9CB">
        <w:t xml:space="preserve"> </w:t>
      </w:r>
      <w:r w:rsidR="00301978">
        <w:t>The</w:t>
      </w:r>
      <w:r w:rsidR="020129D5">
        <w:t xml:space="preserve"> submissions</w:t>
      </w:r>
      <w:r w:rsidR="00301978">
        <w:t xml:space="preserve"> contained </w:t>
      </w:r>
      <w:r w:rsidR="020129D5">
        <w:t>nuances in the issues</w:t>
      </w:r>
      <w:r w:rsidR="69393C4B">
        <w:t xml:space="preserve">, opportunities and </w:t>
      </w:r>
      <w:r w:rsidR="020129D5">
        <w:t>concerns</w:t>
      </w:r>
      <w:r w:rsidR="00D33CF3">
        <w:t> </w:t>
      </w:r>
      <w:r w:rsidR="00301978">
        <w:t xml:space="preserve">they </w:t>
      </w:r>
      <w:r w:rsidR="020129D5">
        <w:t xml:space="preserve">raised. </w:t>
      </w:r>
    </w:p>
    <w:p w14:paraId="138E9EE2" w14:textId="44467822" w:rsidR="00B41632" w:rsidRDefault="00F66C9C" w:rsidP="00B41632">
      <w:pPr>
        <w:pStyle w:val="BodyText"/>
      </w:pPr>
      <w:bookmarkStart w:id="21" w:name="_Toc159673217"/>
      <w:r>
        <w:t xml:space="preserve">Figure 1 </w:t>
      </w:r>
      <w:r w:rsidR="00B41632">
        <w:t xml:space="preserve">provides a breakdown of the number of responses received </w:t>
      </w:r>
      <w:r w:rsidR="003F23AC">
        <w:t xml:space="preserve">in relation to the two policy matters covered in the discussion document, and </w:t>
      </w:r>
      <w:hyperlink w:anchor="_Section_2:_Issue" w:history="1">
        <w:r w:rsidR="003F23AC">
          <w:rPr>
            <w:rStyle w:val="Hyperlink"/>
          </w:rPr>
          <w:t>s</w:t>
        </w:r>
        <w:r w:rsidR="003F23AC" w:rsidRPr="00301978">
          <w:rPr>
            <w:rStyle w:val="Hyperlink"/>
          </w:rPr>
          <w:t>ection 2</w:t>
        </w:r>
      </w:hyperlink>
      <w:r w:rsidR="003F23AC">
        <w:t xml:space="preserve"> explores the key themes submitters raised</w:t>
      </w:r>
      <w:r w:rsidR="00E2413C">
        <w:t>.</w:t>
      </w:r>
    </w:p>
    <w:p w14:paraId="617201D7" w14:textId="1992DD85" w:rsidR="00B41632" w:rsidRDefault="00B41632" w:rsidP="006916E3">
      <w:pPr>
        <w:pStyle w:val="Figureheading"/>
      </w:pPr>
      <w:bookmarkStart w:id="22" w:name="_Toc174978039"/>
      <w:r>
        <w:t xml:space="preserve">Figure </w:t>
      </w:r>
      <w:r>
        <w:fldChar w:fldCharType="begin"/>
      </w:r>
      <w:r>
        <w:instrText xml:space="preserve"> SEQ Figure \* ARABIC </w:instrText>
      </w:r>
      <w:r>
        <w:fldChar w:fldCharType="separate"/>
      </w:r>
      <w:r w:rsidR="004C44A5">
        <w:rPr>
          <w:noProof/>
        </w:rPr>
        <w:t>1</w:t>
      </w:r>
      <w:r>
        <w:rPr>
          <w:noProof/>
        </w:rPr>
        <w:fldChar w:fldCharType="end"/>
      </w:r>
      <w:r w:rsidRPr="00643097">
        <w:t xml:space="preserve">: </w:t>
      </w:r>
      <w:r w:rsidR="003546D6">
        <w:tab/>
      </w:r>
      <w:r w:rsidRPr="00643097">
        <w:t>Number of responses for each issue (values represent number of submissions)</w:t>
      </w:r>
      <w:bookmarkEnd w:id="22"/>
    </w:p>
    <w:bookmarkEnd w:id="1"/>
    <w:bookmarkEnd w:id="21"/>
    <w:p w14:paraId="27D56CCE" w14:textId="79035168" w:rsidR="00433CB0" w:rsidRPr="00D33CF3" w:rsidRDefault="002529E7" w:rsidP="00D33CF3">
      <w:pPr>
        <w:pStyle w:val="BodyText"/>
        <w:jc w:val="center"/>
      </w:pPr>
      <w:r>
        <w:rPr>
          <w:noProof/>
        </w:rPr>
        <w:drawing>
          <wp:inline distT="0" distB="0" distL="0" distR="0" wp14:anchorId="54A44A34" wp14:editId="5591B87E">
            <wp:extent cx="5005953" cy="3060915"/>
            <wp:effectExtent l="0" t="0" r="4445" b="6350"/>
            <wp:docPr id="904805988" name="Chart 1">
              <a:extLst xmlns:a="http://schemas.openxmlformats.org/drawingml/2006/main">
                <a:ext uri="{FF2B5EF4-FFF2-40B4-BE49-F238E27FC236}">
                  <a16:creationId xmlns:a16="http://schemas.microsoft.com/office/drawing/2014/main" id="{8CE3EB44-63B2-C003-A890-33CE2B1EC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CE1319" w14:textId="77777777" w:rsidR="00D33CF3" w:rsidRPr="00D33CF3" w:rsidRDefault="00D33CF3" w:rsidP="00D33CF3"/>
    <w:p w14:paraId="3DAAE254" w14:textId="77777777" w:rsidR="00D33CF3" w:rsidRPr="00D33CF3" w:rsidRDefault="00D33CF3" w:rsidP="00D33CF3">
      <w:bookmarkStart w:id="23" w:name="_Section_2:_Issue"/>
      <w:bookmarkEnd w:id="23"/>
      <w:r w:rsidRPr="00D33CF3">
        <w:br w:type="page"/>
      </w:r>
    </w:p>
    <w:p w14:paraId="6CC96A72" w14:textId="63BF519D" w:rsidR="00AA6EE1" w:rsidRDefault="00AA6EE1" w:rsidP="00AA6EE1">
      <w:pPr>
        <w:pStyle w:val="Heading1"/>
        <w:rPr>
          <w:rStyle w:val="Heading1Char"/>
          <w:b/>
          <w:bCs/>
        </w:rPr>
      </w:pPr>
      <w:bookmarkStart w:id="24" w:name="_Toc174978019"/>
      <w:r>
        <w:rPr>
          <w:rStyle w:val="Heading1Char"/>
          <w:b/>
          <w:bCs/>
        </w:rPr>
        <w:lastRenderedPageBreak/>
        <w:t xml:space="preserve">Section </w:t>
      </w:r>
      <w:r w:rsidR="009C15D0">
        <w:rPr>
          <w:rStyle w:val="Heading1Char"/>
          <w:b/>
          <w:bCs/>
        </w:rPr>
        <w:t>2</w:t>
      </w:r>
      <w:r>
        <w:rPr>
          <w:rStyle w:val="Heading1Char"/>
          <w:b/>
          <w:bCs/>
        </w:rPr>
        <w:t xml:space="preserve">: Issue 1 – Specified </w:t>
      </w:r>
      <w:r w:rsidR="00C26A5A">
        <w:rPr>
          <w:rStyle w:val="Heading1Char"/>
          <w:b/>
          <w:bCs/>
        </w:rPr>
        <w:t>i</w:t>
      </w:r>
      <w:r>
        <w:rPr>
          <w:rStyle w:val="Heading1Char"/>
          <w:b/>
          <w:bCs/>
        </w:rPr>
        <w:t>nfrastructure</w:t>
      </w:r>
      <w:bookmarkEnd w:id="24"/>
    </w:p>
    <w:p w14:paraId="0A288DED" w14:textId="3328A1E7" w:rsidR="0091769D" w:rsidRPr="004A02C1" w:rsidRDefault="0091769D" w:rsidP="002E2EF1">
      <w:pPr>
        <w:pStyle w:val="BodyText"/>
      </w:pPr>
      <w:r w:rsidRPr="734347FA">
        <w:t xml:space="preserve">This section </w:t>
      </w:r>
      <w:r w:rsidR="02AC41BA" w:rsidRPr="734347FA">
        <w:t xml:space="preserve">summarises </w:t>
      </w:r>
      <w:r w:rsidR="002B0DEF">
        <w:t>submitters</w:t>
      </w:r>
      <w:r w:rsidR="00D7370C">
        <w:t>’</w:t>
      </w:r>
      <w:r w:rsidR="002B0DEF">
        <w:t xml:space="preserve"> </w:t>
      </w:r>
      <w:r w:rsidRPr="734347FA">
        <w:t>responses to</w:t>
      </w:r>
      <w:r w:rsidR="00CA6AC3">
        <w:t xml:space="preserve"> the discussion document questions about</w:t>
      </w:r>
      <w:r w:rsidRPr="734347FA">
        <w:t xml:space="preserve"> </w:t>
      </w:r>
      <w:r w:rsidR="00480661">
        <w:t>I</w:t>
      </w:r>
      <w:r w:rsidRPr="734347FA">
        <w:t>ssue</w:t>
      </w:r>
      <w:r w:rsidR="00CA6AC3">
        <w:t> </w:t>
      </w:r>
      <w:r w:rsidR="003A2376" w:rsidRPr="734347FA">
        <w:t>1</w:t>
      </w:r>
      <w:r w:rsidR="00FF3107" w:rsidRPr="734347FA">
        <w:t xml:space="preserve"> </w:t>
      </w:r>
      <w:r w:rsidR="00CA6AC3">
        <w:t xml:space="preserve">– </w:t>
      </w:r>
      <w:r w:rsidR="00241E9B">
        <w:t xml:space="preserve">that is, how to </w:t>
      </w:r>
      <w:r w:rsidRPr="734347FA">
        <w:t xml:space="preserve">clarify </w:t>
      </w:r>
      <w:r w:rsidR="00480661">
        <w:t xml:space="preserve">a </w:t>
      </w:r>
      <w:r w:rsidRPr="734347FA">
        <w:t>consent pathway for new specified infrastructure to locate on</w:t>
      </w:r>
      <w:r w:rsidR="006916E3">
        <w:t> </w:t>
      </w:r>
      <w:r w:rsidRPr="734347FA">
        <w:t>HPL.</w:t>
      </w:r>
    </w:p>
    <w:p w14:paraId="1E20AAF6" w14:textId="2F95F276" w:rsidR="00AA6EE1" w:rsidRDefault="000D00ED" w:rsidP="006916E3">
      <w:pPr>
        <w:pStyle w:val="Heading2"/>
      </w:pPr>
      <w:bookmarkStart w:id="25" w:name="_Toc174978020"/>
      <w:r>
        <w:t xml:space="preserve">Key themes from </w:t>
      </w:r>
      <w:r w:rsidRPr="006916E3">
        <w:t>submissions</w:t>
      </w:r>
      <w:bookmarkEnd w:id="25"/>
    </w:p>
    <w:p w14:paraId="68FF8290" w14:textId="3EF9F9DE" w:rsidR="003E426A" w:rsidRDefault="00693AE8" w:rsidP="002E2EF1">
      <w:pPr>
        <w:pStyle w:val="BodyText"/>
      </w:pPr>
      <w:r>
        <w:rPr>
          <w:noProof/>
        </w:rPr>
        <w:t>M</w:t>
      </w:r>
      <w:r w:rsidR="008D4626">
        <w:rPr>
          <w:noProof/>
        </w:rPr>
        <w:t xml:space="preserve">ost </w:t>
      </w:r>
      <w:r w:rsidR="00E76824" w:rsidRPr="59BE4E26">
        <w:rPr>
          <w:noProof/>
        </w:rPr>
        <w:t xml:space="preserve">submissions </w:t>
      </w:r>
      <w:r w:rsidR="0024116A">
        <w:rPr>
          <w:noProof/>
        </w:rPr>
        <w:t>supported</w:t>
      </w:r>
      <w:r w:rsidR="0024116A" w:rsidRPr="59BE4E26">
        <w:rPr>
          <w:noProof/>
        </w:rPr>
        <w:t xml:space="preserve"> </w:t>
      </w:r>
      <w:r w:rsidR="003D52B2" w:rsidRPr="59BE4E26">
        <w:rPr>
          <w:noProof/>
        </w:rPr>
        <w:t>amend</w:t>
      </w:r>
      <w:r w:rsidR="005806D3">
        <w:rPr>
          <w:noProof/>
        </w:rPr>
        <w:t xml:space="preserve">ing </w:t>
      </w:r>
      <w:r w:rsidR="003D52B2" w:rsidRPr="59BE4E26">
        <w:rPr>
          <w:noProof/>
        </w:rPr>
        <w:t>clause 3.9(2)(j)(i)</w:t>
      </w:r>
      <w:r w:rsidR="005806D3">
        <w:rPr>
          <w:noProof/>
        </w:rPr>
        <w:t xml:space="preserve"> of the NPS-HPL</w:t>
      </w:r>
      <w:r w:rsidR="003D52B2" w:rsidRPr="59BE4E26">
        <w:rPr>
          <w:noProof/>
        </w:rPr>
        <w:t xml:space="preserve"> to </w:t>
      </w:r>
      <w:r w:rsidR="003003E0" w:rsidRPr="59BE4E26">
        <w:rPr>
          <w:noProof/>
        </w:rPr>
        <w:t xml:space="preserve">clearly </w:t>
      </w:r>
      <w:r w:rsidR="003D52B2" w:rsidRPr="59BE4E26">
        <w:rPr>
          <w:noProof/>
        </w:rPr>
        <w:t xml:space="preserve">allow for </w:t>
      </w:r>
      <w:r w:rsidR="004A02C1" w:rsidRPr="59BE4E26">
        <w:rPr>
          <w:noProof/>
        </w:rPr>
        <w:t>new specified infrastructure on HPL</w:t>
      </w:r>
      <w:r w:rsidR="00FA2D20" w:rsidRPr="59BE4E26">
        <w:rPr>
          <w:noProof/>
        </w:rPr>
        <w:t xml:space="preserve"> (see </w:t>
      </w:r>
      <w:r w:rsidR="005806D3">
        <w:rPr>
          <w:noProof/>
        </w:rPr>
        <w:fldChar w:fldCharType="begin"/>
      </w:r>
      <w:r w:rsidR="005806D3">
        <w:rPr>
          <w:noProof/>
        </w:rPr>
        <w:instrText xml:space="preserve"> REF _Ref167869663 \h \*lower </w:instrText>
      </w:r>
      <w:r w:rsidR="005806D3">
        <w:rPr>
          <w:noProof/>
        </w:rPr>
      </w:r>
      <w:r w:rsidR="005806D3">
        <w:rPr>
          <w:noProof/>
        </w:rPr>
        <w:fldChar w:fldCharType="separate"/>
      </w:r>
      <w:r w:rsidR="004C44A5">
        <w:t xml:space="preserve">figure </w:t>
      </w:r>
      <w:r w:rsidR="004C44A5">
        <w:rPr>
          <w:noProof/>
        </w:rPr>
        <w:t>2</w:t>
      </w:r>
      <w:r w:rsidR="005806D3">
        <w:rPr>
          <w:noProof/>
        </w:rPr>
        <w:fldChar w:fldCharType="end"/>
      </w:r>
      <w:r w:rsidR="00FA2D20" w:rsidRPr="59BE4E26">
        <w:rPr>
          <w:noProof/>
        </w:rPr>
        <w:t>)</w:t>
      </w:r>
      <w:r w:rsidR="004A2894" w:rsidRPr="59BE4E26">
        <w:rPr>
          <w:noProof/>
        </w:rPr>
        <w:t>.</w:t>
      </w:r>
      <w:r w:rsidR="00C42DE0" w:rsidRPr="59BE4E26">
        <w:rPr>
          <w:noProof/>
        </w:rPr>
        <w:t xml:space="preserve"> </w:t>
      </w:r>
      <w:r w:rsidR="00083C93">
        <w:rPr>
          <w:noProof/>
        </w:rPr>
        <w:t xml:space="preserve">Of the </w:t>
      </w:r>
      <w:r w:rsidR="004A2894">
        <w:t xml:space="preserve">66 </w:t>
      </w:r>
      <w:r w:rsidR="00083C93">
        <w:t xml:space="preserve">submitters </w:t>
      </w:r>
      <w:r w:rsidR="004A2894">
        <w:t>that commented on this issue and weren</w:t>
      </w:r>
      <w:r w:rsidR="00D7370C">
        <w:t>’</w:t>
      </w:r>
      <w:r w:rsidR="004A2894">
        <w:t>t out of scope</w:t>
      </w:r>
      <w:r w:rsidR="00083C93">
        <w:t>, 56</w:t>
      </w:r>
      <w:r w:rsidR="004A2894">
        <w:t xml:space="preserve"> </w:t>
      </w:r>
      <w:r w:rsidR="004B1710">
        <w:t>preferr</w:t>
      </w:r>
      <w:r w:rsidR="004A2894">
        <w:t>ed</w:t>
      </w:r>
      <w:r w:rsidR="004B1710">
        <w:t xml:space="preserve"> Option 2</w:t>
      </w:r>
      <w:r w:rsidR="004A22ED">
        <w:t xml:space="preserve"> </w:t>
      </w:r>
      <w:r w:rsidR="004B1710" w:rsidRPr="59BE4E26">
        <w:rPr>
          <w:noProof/>
        </w:rPr>
        <w:t xml:space="preserve">(add </w:t>
      </w:r>
      <w:r w:rsidR="00D7370C">
        <w:rPr>
          <w:noProof/>
        </w:rPr>
        <w:t>‘</w:t>
      </w:r>
      <w:r w:rsidR="004B1710" w:rsidRPr="59BE4E26">
        <w:rPr>
          <w:noProof/>
        </w:rPr>
        <w:t>construction</w:t>
      </w:r>
      <w:r w:rsidR="00D7370C">
        <w:rPr>
          <w:noProof/>
        </w:rPr>
        <w:t>’</w:t>
      </w:r>
      <w:r w:rsidR="004B1710" w:rsidRPr="59BE4E26">
        <w:rPr>
          <w:noProof/>
        </w:rPr>
        <w:t xml:space="preserve"> to </w:t>
      </w:r>
      <w:r w:rsidR="00083C93">
        <w:rPr>
          <w:noProof/>
        </w:rPr>
        <w:t xml:space="preserve">the </w:t>
      </w:r>
      <w:r w:rsidR="004B1710" w:rsidRPr="59BE4E26">
        <w:rPr>
          <w:noProof/>
        </w:rPr>
        <w:t>clause</w:t>
      </w:r>
      <w:r w:rsidR="00083C93">
        <w:rPr>
          <w:noProof/>
        </w:rPr>
        <w:t xml:space="preserve">) </w:t>
      </w:r>
      <w:r w:rsidR="004B1710" w:rsidRPr="59BE4E26">
        <w:rPr>
          <w:noProof/>
        </w:rPr>
        <w:t>compared</w:t>
      </w:r>
      <w:r w:rsidR="003331F9" w:rsidRPr="59BE4E26">
        <w:rPr>
          <w:noProof/>
        </w:rPr>
        <w:t xml:space="preserve"> </w:t>
      </w:r>
      <w:r w:rsidR="004A22ED" w:rsidRPr="59BE4E26">
        <w:rPr>
          <w:noProof/>
        </w:rPr>
        <w:t xml:space="preserve">to </w:t>
      </w:r>
      <w:r w:rsidR="003331F9" w:rsidRPr="59BE4E26">
        <w:rPr>
          <w:noProof/>
        </w:rPr>
        <w:t xml:space="preserve">10 </w:t>
      </w:r>
      <w:r w:rsidR="00AF66B6">
        <w:rPr>
          <w:noProof/>
        </w:rPr>
        <w:t>submitters who</w:t>
      </w:r>
      <w:r w:rsidR="00AF66B6" w:rsidRPr="59BE4E26">
        <w:rPr>
          <w:noProof/>
        </w:rPr>
        <w:t xml:space="preserve"> </w:t>
      </w:r>
      <w:r w:rsidR="003331F9" w:rsidRPr="59BE4E26">
        <w:rPr>
          <w:noProof/>
        </w:rPr>
        <w:t>preferr</w:t>
      </w:r>
      <w:r w:rsidR="00AF66B6">
        <w:rPr>
          <w:noProof/>
        </w:rPr>
        <w:t>ed</w:t>
      </w:r>
      <w:r w:rsidR="003331F9" w:rsidRPr="59BE4E26">
        <w:rPr>
          <w:noProof/>
        </w:rPr>
        <w:t xml:space="preserve"> Option 1</w:t>
      </w:r>
      <w:r w:rsidR="004A22ED" w:rsidRPr="59BE4E26">
        <w:rPr>
          <w:noProof/>
        </w:rPr>
        <w:t xml:space="preserve"> (</w:t>
      </w:r>
      <w:r w:rsidR="00AF66B6">
        <w:rPr>
          <w:noProof/>
        </w:rPr>
        <w:t xml:space="preserve">maintain the </w:t>
      </w:r>
      <w:r w:rsidR="004A22ED" w:rsidRPr="59BE4E26">
        <w:rPr>
          <w:noProof/>
        </w:rPr>
        <w:t>status quo)</w:t>
      </w:r>
      <w:r w:rsidR="006850AF" w:rsidRPr="59BE4E26">
        <w:rPr>
          <w:noProof/>
        </w:rPr>
        <w:t>.</w:t>
      </w:r>
      <w:r w:rsidR="00FD2B85">
        <w:rPr>
          <w:noProof/>
        </w:rPr>
        <w:t xml:space="preserve"> </w:t>
      </w:r>
      <w:r w:rsidR="00824F90" w:rsidRPr="59BE4E26">
        <w:rPr>
          <w:noProof/>
        </w:rPr>
        <w:t xml:space="preserve">Out of </w:t>
      </w:r>
      <w:r w:rsidR="00C63E7E">
        <w:rPr>
          <w:noProof/>
        </w:rPr>
        <w:t>the 21</w:t>
      </w:r>
      <w:r w:rsidR="00C63E7E" w:rsidRPr="59BE4E26">
        <w:rPr>
          <w:noProof/>
        </w:rPr>
        <w:t xml:space="preserve"> </w:t>
      </w:r>
      <w:r w:rsidR="003331F9" w:rsidRPr="59BE4E26" w:rsidDel="5CC76D8E">
        <w:rPr>
          <w:noProof/>
        </w:rPr>
        <w:t>local</w:t>
      </w:r>
      <w:r w:rsidR="462EB878" w:rsidRPr="59BE4E26">
        <w:rPr>
          <w:noProof/>
        </w:rPr>
        <w:t xml:space="preserve"> authorities </w:t>
      </w:r>
      <w:r w:rsidR="00C63E7E">
        <w:rPr>
          <w:noProof/>
        </w:rPr>
        <w:t>that responded</w:t>
      </w:r>
      <w:r w:rsidR="00824F90" w:rsidRPr="59BE4E26">
        <w:rPr>
          <w:noProof/>
        </w:rPr>
        <w:t xml:space="preserve">, </w:t>
      </w:r>
      <w:r w:rsidR="00766371">
        <w:t xml:space="preserve">Auckland Council </w:t>
      </w:r>
      <w:r w:rsidR="00AF66B6">
        <w:t xml:space="preserve">was </w:t>
      </w:r>
      <w:r w:rsidR="00766371">
        <w:t xml:space="preserve">the only </w:t>
      </w:r>
      <w:r w:rsidR="008D6BF9">
        <w:t>one</w:t>
      </w:r>
      <w:r w:rsidR="00766371">
        <w:t xml:space="preserve"> in favour of Option 1</w:t>
      </w:r>
      <w:r w:rsidR="00A61D29">
        <w:t>,</w:t>
      </w:r>
      <w:r w:rsidR="00C63E7E">
        <w:t xml:space="preserve"> and</w:t>
      </w:r>
      <w:r w:rsidR="00A61D29">
        <w:t xml:space="preserve"> </w:t>
      </w:r>
      <w:r w:rsidR="004D0EA8">
        <w:t xml:space="preserve">all other </w:t>
      </w:r>
      <w:r w:rsidR="00C63E7E">
        <w:t>c</w:t>
      </w:r>
      <w:r w:rsidR="004D0EA8">
        <w:t xml:space="preserve">ouncils </w:t>
      </w:r>
      <w:r w:rsidR="00790D5E">
        <w:t>supported Option 2</w:t>
      </w:r>
      <w:r w:rsidR="008D6BF9">
        <w:t>.</w:t>
      </w:r>
      <w:r w:rsidR="00766371">
        <w:t xml:space="preserve"> </w:t>
      </w:r>
      <w:r w:rsidR="008D6BF9">
        <w:t>All</w:t>
      </w:r>
      <w:r w:rsidR="00794E3B">
        <w:t xml:space="preserve"> responses from</w:t>
      </w:r>
      <w:r w:rsidR="008D6BF9">
        <w:t xml:space="preserve"> </w:t>
      </w:r>
      <w:r w:rsidR="00A5604D">
        <w:t>electricity</w:t>
      </w:r>
      <w:r w:rsidR="008D6BF9">
        <w:t xml:space="preserve"> sector</w:t>
      </w:r>
      <w:r w:rsidR="00790D5E">
        <w:t xml:space="preserve"> and infrastructure</w:t>
      </w:r>
      <w:r w:rsidR="008D6BF9">
        <w:t xml:space="preserve"> providers </w:t>
      </w:r>
      <w:r w:rsidR="00794E3B">
        <w:t xml:space="preserve">were in support of amending </w:t>
      </w:r>
      <w:r w:rsidR="00A61D29">
        <w:t>clause 3.9(2)(j)(</w:t>
      </w:r>
      <w:proofErr w:type="spellStart"/>
      <w:r w:rsidR="00A61D29">
        <w:t>i</w:t>
      </w:r>
      <w:proofErr w:type="spellEnd"/>
      <w:r w:rsidR="00A61D29">
        <w:t>).</w:t>
      </w:r>
    </w:p>
    <w:p w14:paraId="12121570" w14:textId="425ECD57" w:rsidR="00565FD7" w:rsidRDefault="00F5428A" w:rsidP="002E2EF1">
      <w:pPr>
        <w:pStyle w:val="BodyText"/>
      </w:pPr>
      <w:r>
        <w:t>T</w:t>
      </w:r>
      <w:r w:rsidR="003E426A">
        <w:t>he Electricity Sector Environment Group (ESEG)</w:t>
      </w:r>
      <w:r>
        <w:t xml:space="preserve"> made a joint submission</w:t>
      </w:r>
      <w:r w:rsidR="00E40003">
        <w:t>,</w:t>
      </w:r>
      <w:r w:rsidR="003E426A">
        <w:t xml:space="preserve"> signed by </w:t>
      </w:r>
      <w:r w:rsidR="00794E3B">
        <w:t xml:space="preserve">Aotearoa </w:t>
      </w:r>
      <w:r w:rsidR="003E426A">
        <w:t>New Zealand</w:t>
      </w:r>
      <w:r w:rsidR="00D7370C">
        <w:t>’</w:t>
      </w:r>
      <w:r w:rsidR="003E426A">
        <w:t>s principal electricity generators</w:t>
      </w:r>
      <w:r>
        <w:t>,</w:t>
      </w:r>
      <w:r w:rsidR="00E511C7">
        <w:rPr>
          <w:rStyle w:val="FootnoteReference"/>
        </w:rPr>
        <w:t xml:space="preserve"> </w:t>
      </w:r>
      <w:r>
        <w:t>which</w:t>
      </w:r>
      <w:r w:rsidR="00E40003">
        <w:t xml:space="preserve"> </w:t>
      </w:r>
      <w:r w:rsidR="004F4863">
        <w:t>pr</w:t>
      </w:r>
      <w:r w:rsidR="003C63AD">
        <w:t xml:space="preserve">esented an alternative option to </w:t>
      </w:r>
      <w:r w:rsidR="006848BC">
        <w:t>providing for new specified infrastructure on HPL</w:t>
      </w:r>
      <w:r w:rsidR="00D677F6">
        <w:t>.</w:t>
      </w:r>
      <w:r w:rsidR="00882B92">
        <w:rPr>
          <w:rStyle w:val="FootnoteReference"/>
        </w:rPr>
        <w:footnoteReference w:id="15"/>
      </w:r>
      <w:r w:rsidR="001D51F5">
        <w:t xml:space="preserve"> </w:t>
      </w:r>
      <w:r w:rsidR="002870AB">
        <w:t>Other</w:t>
      </w:r>
      <w:r w:rsidR="001D51F5">
        <w:t xml:space="preserve"> submitters also presented </w:t>
      </w:r>
      <w:r w:rsidR="00667A5D">
        <w:t xml:space="preserve">alternative </w:t>
      </w:r>
      <w:r w:rsidR="001D51F5">
        <w:t>options</w:t>
      </w:r>
      <w:r w:rsidR="00DD2673">
        <w:t xml:space="preserve"> in relation to Issue 1</w:t>
      </w:r>
      <w:r w:rsidR="009C1623">
        <w:t xml:space="preserve">, which </w:t>
      </w:r>
      <w:r w:rsidR="00667A5D">
        <w:t xml:space="preserve">are </w:t>
      </w:r>
      <w:r w:rsidR="009C1623">
        <w:t xml:space="preserve">reported </w:t>
      </w:r>
      <w:r w:rsidR="00DD2673">
        <w:t>and considered below</w:t>
      </w:r>
      <w:r w:rsidR="00DB472A">
        <w:t>.</w:t>
      </w:r>
    </w:p>
    <w:p w14:paraId="393C03D5" w14:textId="4AC998A3" w:rsidR="005806D3" w:rsidRPr="006916E3" w:rsidRDefault="005806D3" w:rsidP="006916E3">
      <w:pPr>
        <w:pStyle w:val="Figureheading"/>
      </w:pPr>
      <w:bookmarkStart w:id="26" w:name="_Ref167869663"/>
      <w:bookmarkStart w:id="27" w:name="_Toc174978040"/>
      <w:r>
        <w:lastRenderedPageBreak/>
        <w:t xml:space="preserve">Figure </w:t>
      </w:r>
      <w:r>
        <w:fldChar w:fldCharType="begin"/>
      </w:r>
      <w:r>
        <w:instrText xml:space="preserve"> SEQ Figure \* ARABIC </w:instrText>
      </w:r>
      <w:r>
        <w:fldChar w:fldCharType="separate"/>
      </w:r>
      <w:r w:rsidR="004C44A5">
        <w:rPr>
          <w:noProof/>
        </w:rPr>
        <w:t>2</w:t>
      </w:r>
      <w:r>
        <w:rPr>
          <w:noProof/>
        </w:rPr>
        <w:fldChar w:fldCharType="end"/>
      </w:r>
      <w:bookmarkEnd w:id="26"/>
      <w:r>
        <w:t xml:space="preserve">: </w:t>
      </w:r>
      <w:r w:rsidR="003546D6">
        <w:tab/>
      </w:r>
      <w:r w:rsidRPr="00662BC0">
        <w:t>Consultation outcomes for Issue 1 (specified infrastructure), split within submitter</w:t>
      </w:r>
      <w:r w:rsidR="006916E3">
        <w:t> </w:t>
      </w:r>
      <w:r w:rsidRPr="00662BC0">
        <w:t>categories</w:t>
      </w:r>
      <w:bookmarkEnd w:id="27"/>
    </w:p>
    <w:p w14:paraId="42F79529" w14:textId="515B3242" w:rsidR="00894170" w:rsidRDefault="00347AA9" w:rsidP="003C248F">
      <w:pPr>
        <w:pStyle w:val="BodyText"/>
        <w:jc w:val="center"/>
      </w:pPr>
      <w:r>
        <w:rPr>
          <w:noProof/>
        </w:rPr>
        <w:drawing>
          <wp:inline distT="0" distB="0" distL="0" distR="0" wp14:anchorId="32A3F1EF" wp14:editId="56851D23">
            <wp:extent cx="5108039" cy="3056246"/>
            <wp:effectExtent l="0" t="0" r="16510" b="11430"/>
            <wp:docPr id="680149831" name="Chart 1">
              <a:extLst xmlns:a="http://schemas.openxmlformats.org/drawingml/2006/main">
                <a:ext uri="{FF2B5EF4-FFF2-40B4-BE49-F238E27FC236}">
                  <a16:creationId xmlns:a16="http://schemas.microsoft.com/office/drawing/2014/main" id="{21217D3F-4897-EC57-0328-C854A81AE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4B5803" w14:textId="2E1AF560" w:rsidR="00AA6EE1" w:rsidRPr="009A2A8A" w:rsidRDefault="000E1ECF" w:rsidP="00AA6EE1">
      <w:pPr>
        <w:pStyle w:val="Heading3"/>
      </w:pPr>
      <w:r>
        <w:t>Submissions in favour of Option 1: status quo</w:t>
      </w:r>
    </w:p>
    <w:p w14:paraId="51B08C35" w14:textId="03AE1D85" w:rsidR="00CC13AA" w:rsidRDefault="00D50FCF" w:rsidP="00BC6BA0">
      <w:pPr>
        <w:pStyle w:val="BodyText"/>
      </w:pPr>
      <w:r>
        <w:t>Of the</w:t>
      </w:r>
      <w:r w:rsidR="00DA3AE7">
        <w:t xml:space="preserve"> </w:t>
      </w:r>
      <w:r w:rsidR="00821CD1">
        <w:t>6</w:t>
      </w:r>
      <w:r w:rsidR="00130F16">
        <w:t>6</w:t>
      </w:r>
      <w:r w:rsidR="00BC6BA0" w:rsidRPr="00BC6BA0">
        <w:t xml:space="preserve"> respondents that commented on Issue 1</w:t>
      </w:r>
      <w:r>
        <w:t>, 10</w:t>
      </w:r>
      <w:r w:rsidR="00BC6BA0" w:rsidRPr="00BC6BA0">
        <w:t xml:space="preserve"> preferred Option 1 (status quo – no change) </w:t>
      </w:r>
      <w:r w:rsidR="00F7694F">
        <w:t>over</w:t>
      </w:r>
      <w:r w:rsidR="00BC6BA0" w:rsidRPr="00BC6BA0">
        <w:t xml:space="preserve"> </w:t>
      </w:r>
      <w:r w:rsidR="00C94EAF">
        <w:t>Option 2 (</w:t>
      </w:r>
      <w:r w:rsidR="003B0A63">
        <w:t>the proposed amendment to the NPS-</w:t>
      </w:r>
      <w:r w:rsidR="00BC6BA0" w:rsidRPr="00BC6BA0">
        <w:t>HPL</w:t>
      </w:r>
      <w:r w:rsidR="00F7694F">
        <w:t>)</w:t>
      </w:r>
      <w:r w:rsidR="00BC6BA0" w:rsidRPr="00BC6BA0">
        <w:t xml:space="preserve">. </w:t>
      </w:r>
      <w:r w:rsidR="00423774">
        <w:t>The main themes raised by</w:t>
      </w:r>
      <w:r w:rsidR="006916E3">
        <w:t> </w:t>
      </w:r>
      <w:r w:rsidR="00423774">
        <w:t xml:space="preserve">these 10 submitters are outlined below. </w:t>
      </w:r>
    </w:p>
    <w:p w14:paraId="649D527F" w14:textId="718D283D" w:rsidR="003B4C55" w:rsidRPr="006916E3" w:rsidRDefault="003B4C55" w:rsidP="006916E3">
      <w:pPr>
        <w:pStyle w:val="Heading5"/>
      </w:pPr>
      <w:r>
        <w:t>Existing provisions are adequate</w:t>
      </w:r>
    </w:p>
    <w:p w14:paraId="1174D3F1" w14:textId="2EAFDCD2" w:rsidR="0068188E" w:rsidRDefault="0068188E" w:rsidP="0068188E">
      <w:pPr>
        <w:pStyle w:val="BodyText"/>
      </w:pPr>
      <w:r>
        <w:t>Some submitters considered existing provisions in the NPS-HPL under clause 3.9(2)(j)(</w:t>
      </w:r>
      <w:proofErr w:type="spellStart"/>
      <w:r>
        <w:t>i</w:t>
      </w:r>
      <w:proofErr w:type="spellEnd"/>
      <w:r>
        <w:t xml:space="preserve">) to be sufficient, providing an </w:t>
      </w:r>
      <w:r w:rsidRPr="005E16D9">
        <w:t>adequate consent pathway</w:t>
      </w:r>
      <w:r>
        <w:t xml:space="preserve"> for specified infrastructure.</w:t>
      </w:r>
      <w:r w:rsidRPr="005909E3">
        <w:rPr>
          <w:rStyle w:val="FootnoteReference"/>
        </w:rPr>
        <w:footnoteReference w:id="16"/>
      </w:r>
      <w:r>
        <w:t xml:space="preserve"> Auckland Council stated in its submission that, in the case of infrastructure needed ‘at pace’, emergency powers can be given to infrastructure providers to undertake immediate repair or replacement of damaged infrastructure following extreme weather events, without the need to amend clause 3.9(2)(j)(</w:t>
      </w:r>
      <w:proofErr w:type="spellStart"/>
      <w:r>
        <w:t>i</w:t>
      </w:r>
      <w:proofErr w:type="spellEnd"/>
      <w:r>
        <w:t>).</w:t>
      </w:r>
      <w:r w:rsidR="00E75298">
        <w:t xml:space="preserve"> </w:t>
      </w:r>
      <w:r w:rsidR="00593575">
        <w:t>It is noted that t</w:t>
      </w:r>
      <w:r w:rsidR="00FA3439">
        <w:t>he development of new specified infrastructure</w:t>
      </w:r>
      <w:r w:rsidR="008F6B88">
        <w:t xml:space="preserve"> </w:t>
      </w:r>
      <w:proofErr w:type="gramStart"/>
      <w:r w:rsidR="008F6B88">
        <w:t>would</w:t>
      </w:r>
      <w:proofErr w:type="gramEnd"/>
      <w:r w:rsidR="008F6B88">
        <w:t xml:space="preserve"> unlikely to be covered under provisions of emergency powers.</w:t>
      </w:r>
      <w:r w:rsidR="00E75298">
        <w:t xml:space="preserve"> </w:t>
      </w:r>
    </w:p>
    <w:p w14:paraId="495BDB57" w14:textId="1E8FA8F8" w:rsidR="00BE715D" w:rsidRPr="0058156D" w:rsidRDefault="00BE715D" w:rsidP="000859A2">
      <w:pPr>
        <w:pStyle w:val="Heading5"/>
      </w:pPr>
      <w:r w:rsidRPr="0058156D">
        <w:t>Loss of HPL to non-land</w:t>
      </w:r>
      <w:r w:rsidR="009A17E2">
        <w:t>-</w:t>
      </w:r>
      <w:r w:rsidRPr="0058156D">
        <w:t>based primary production activities</w:t>
      </w:r>
    </w:p>
    <w:p w14:paraId="57A1907B" w14:textId="72722999" w:rsidR="00D5785B" w:rsidRDefault="007F0F3E" w:rsidP="001409C1">
      <w:pPr>
        <w:pStyle w:val="BodyText"/>
      </w:pPr>
      <w:r>
        <w:t xml:space="preserve">Some submitters, including </w:t>
      </w:r>
      <w:r w:rsidR="00B31972">
        <w:t xml:space="preserve">one </w:t>
      </w:r>
      <w:r w:rsidR="000852C7">
        <w:t>from the primary sector,</w:t>
      </w:r>
      <w:r>
        <w:t xml:space="preserve"> </w:t>
      </w:r>
      <w:r w:rsidR="00E30DFC">
        <w:t>raised concerns over</w:t>
      </w:r>
      <w:r w:rsidR="005A2E75">
        <w:t xml:space="preserve"> the loss of HPL</w:t>
      </w:r>
      <w:r w:rsidR="006916E3">
        <w:t> </w:t>
      </w:r>
      <w:r w:rsidR="005A2E75">
        <w:t>to infrastructure development</w:t>
      </w:r>
      <w:r w:rsidR="0084607C">
        <w:t xml:space="preserve">, </w:t>
      </w:r>
      <w:r w:rsidR="000D4045">
        <w:t xml:space="preserve">which they considered would </w:t>
      </w:r>
      <w:r w:rsidR="006D4E15">
        <w:t>affect the availability of HPL</w:t>
      </w:r>
      <w:r w:rsidR="006916E3">
        <w:t> </w:t>
      </w:r>
      <w:r w:rsidR="006D4E15">
        <w:t>for future generations</w:t>
      </w:r>
      <w:r w:rsidR="000D4045">
        <w:t xml:space="preserve"> </w:t>
      </w:r>
      <w:r w:rsidR="000955A8">
        <w:t>and contribut</w:t>
      </w:r>
      <w:r w:rsidR="000D4045">
        <w:t>e</w:t>
      </w:r>
      <w:r w:rsidR="000955A8">
        <w:t xml:space="preserve"> to the cumulative loss of HPL nationwide</w:t>
      </w:r>
      <w:r w:rsidR="000D4045">
        <w:t>.</w:t>
      </w:r>
      <w:r w:rsidR="006812BE">
        <w:rPr>
          <w:rStyle w:val="FootnoteReference"/>
        </w:rPr>
        <w:footnoteReference w:id="17"/>
      </w:r>
      <w:r w:rsidR="000D4045">
        <w:t xml:space="preserve"> The </w:t>
      </w:r>
      <w:r w:rsidR="00303EF9">
        <w:t>Environmental Defence Society</w:t>
      </w:r>
      <w:r w:rsidR="001409C1">
        <w:t xml:space="preserve"> </w:t>
      </w:r>
      <w:r w:rsidR="003B2C7A">
        <w:t xml:space="preserve">(EDS) </w:t>
      </w:r>
      <w:r w:rsidR="001409C1">
        <w:t xml:space="preserve">raised that </w:t>
      </w:r>
      <w:r w:rsidR="00CB40C0">
        <w:t>t</w:t>
      </w:r>
      <w:r w:rsidR="001409C1" w:rsidRPr="005E16D9">
        <w:t>he proposed amendments</w:t>
      </w:r>
      <w:r w:rsidR="00CB40C0">
        <w:t xml:space="preserve"> would</w:t>
      </w:r>
      <w:r w:rsidR="001409C1" w:rsidRPr="005E16D9">
        <w:t xml:space="preserve"> overreach the initial problem definition of the NPS-HPL, </w:t>
      </w:r>
      <w:r w:rsidR="00CB40C0">
        <w:t xml:space="preserve">and </w:t>
      </w:r>
      <w:r w:rsidR="001409C1" w:rsidRPr="005E16D9">
        <w:t xml:space="preserve">that there </w:t>
      </w:r>
      <w:r w:rsidR="00CB40C0">
        <w:t>aren</w:t>
      </w:r>
      <w:r w:rsidR="00D7370C">
        <w:t>’</w:t>
      </w:r>
      <w:r w:rsidR="001409C1" w:rsidRPr="005E16D9">
        <w:t>t adequate safeguards in place to manage potential cu</w:t>
      </w:r>
      <w:r w:rsidR="001409C1">
        <w:t>mu</w:t>
      </w:r>
      <w:r w:rsidR="001409C1" w:rsidRPr="005E16D9">
        <w:t>l</w:t>
      </w:r>
      <w:r w:rsidR="001409C1">
        <w:t>a</w:t>
      </w:r>
      <w:r w:rsidR="001409C1" w:rsidRPr="005E16D9">
        <w:t>tive loss of HPL</w:t>
      </w:r>
      <w:r w:rsidR="007D3348">
        <w:t>.</w:t>
      </w:r>
      <w:r w:rsidR="007D3348" w:rsidRPr="007D3348">
        <w:t xml:space="preserve"> </w:t>
      </w:r>
      <w:r w:rsidR="00D5785B">
        <w:t>The New Zealand Society of Soil Science</w:t>
      </w:r>
      <w:r w:rsidR="003B2C7A">
        <w:t xml:space="preserve"> (NZSSS)</w:t>
      </w:r>
      <w:r w:rsidR="00D5785B">
        <w:t xml:space="preserve"> also raised c</w:t>
      </w:r>
      <w:r w:rsidR="006C1AD6">
        <w:t>oncerns over the management of cumulative loss of HPL</w:t>
      </w:r>
      <w:r w:rsidR="00BF2C1B">
        <w:t xml:space="preserve">. </w:t>
      </w:r>
    </w:p>
    <w:p w14:paraId="7933271A" w14:textId="7FDB6971" w:rsidR="001409C1" w:rsidRDefault="001E6EEC" w:rsidP="00BF4742">
      <w:pPr>
        <w:pStyle w:val="BodyText"/>
        <w:keepLines/>
      </w:pPr>
      <w:r>
        <w:lastRenderedPageBreak/>
        <w:t>A few s</w:t>
      </w:r>
      <w:r w:rsidR="007D3348">
        <w:t>ubmitters also expressed preference for consideration of alternative locations (rather than on HPL) for solar farm developments, specifically prioritising locations where primary production cannot be established, such as on hilly terrain, contaminated land, suburban/urban areas and on existing infrastructure (</w:t>
      </w:r>
      <w:proofErr w:type="spellStart"/>
      <w:r w:rsidR="007D3348">
        <w:t>eg</w:t>
      </w:r>
      <w:proofErr w:type="spellEnd"/>
      <w:r w:rsidR="00C83838">
        <w:t>,</w:t>
      </w:r>
      <w:r w:rsidR="007D3348">
        <w:t xml:space="preserve"> rooftops, car parking areas, former landfills)</w:t>
      </w:r>
      <w:r w:rsidR="00C83838">
        <w:t>.</w:t>
      </w:r>
      <w:r w:rsidR="00650D50">
        <w:rPr>
          <w:rStyle w:val="FootnoteReference"/>
        </w:rPr>
        <w:footnoteReference w:id="18"/>
      </w:r>
    </w:p>
    <w:p w14:paraId="34F43265" w14:textId="2610A8FE" w:rsidR="00620A39" w:rsidRDefault="009B7EDB" w:rsidP="001409C1">
      <w:pPr>
        <w:pStyle w:val="BodyText"/>
      </w:pPr>
      <w:r>
        <w:t>T</w:t>
      </w:r>
      <w:r w:rsidR="007F2273">
        <w:t xml:space="preserve">hree out of five </w:t>
      </w:r>
      <w:r>
        <w:t xml:space="preserve">primary sector </w:t>
      </w:r>
      <w:r w:rsidR="007F2273">
        <w:t>submitters who submitted on Issue 1 supported an amendment</w:t>
      </w:r>
      <w:r w:rsidR="00143D88">
        <w:t>.</w:t>
      </w:r>
      <w:r w:rsidR="002119EC">
        <w:rPr>
          <w:rStyle w:val="FootnoteReference"/>
        </w:rPr>
        <w:footnoteReference w:id="19"/>
      </w:r>
      <w:r>
        <w:t xml:space="preserve"> </w:t>
      </w:r>
      <w:r w:rsidR="00143D88">
        <w:t xml:space="preserve">Notably, though, </w:t>
      </w:r>
      <w:r w:rsidR="003F025B">
        <w:t xml:space="preserve">all primary sector submitters </w:t>
      </w:r>
      <w:r>
        <w:t xml:space="preserve">raised concerns </w:t>
      </w:r>
      <w:r w:rsidR="007F2273">
        <w:t xml:space="preserve">over the establishment of infrastructure </w:t>
      </w:r>
      <w:r w:rsidR="007F4BBD">
        <w:t>preventing the use of HPL for primary production</w:t>
      </w:r>
      <w:r w:rsidR="00217115">
        <w:t>, especially regarding the establishment of solar farms</w:t>
      </w:r>
      <w:r w:rsidR="002119EC">
        <w:t>.</w:t>
      </w:r>
      <w:r w:rsidR="005975C7">
        <w:t xml:space="preserve"> </w:t>
      </w:r>
    </w:p>
    <w:p w14:paraId="161ABA5C" w14:textId="3E80EB62" w:rsidR="00611ACB" w:rsidRDefault="00DA73F2" w:rsidP="00DA73F2">
      <w:pPr>
        <w:pStyle w:val="BodyText"/>
      </w:pPr>
      <w:r>
        <w:t xml:space="preserve">Auckland Council raised the </w:t>
      </w:r>
      <w:r w:rsidR="006D4E15">
        <w:t>risk that the development of new specified infrastructure, such as</w:t>
      </w:r>
      <w:r w:rsidR="00BF4742">
        <w:t> </w:t>
      </w:r>
      <w:r w:rsidR="006D4E15">
        <w:t>solar farms, will target areas with existing supporting infrastructure</w:t>
      </w:r>
      <w:r w:rsidR="00832D59">
        <w:t xml:space="preserve">. It expressed concerns this </w:t>
      </w:r>
      <w:r w:rsidR="006D4E15">
        <w:t>could disproportionately affect certain regions</w:t>
      </w:r>
      <w:r w:rsidR="00832D59">
        <w:t xml:space="preserve"> (</w:t>
      </w:r>
      <w:r w:rsidR="006D4E15">
        <w:t>such as Auckland</w:t>
      </w:r>
      <w:r w:rsidR="00832D59">
        <w:t>)</w:t>
      </w:r>
      <w:r w:rsidR="006D4E15">
        <w:t xml:space="preserve"> </w:t>
      </w:r>
      <w:r w:rsidR="00832D59">
        <w:t xml:space="preserve">that </w:t>
      </w:r>
      <w:r w:rsidR="006D4E15">
        <w:t xml:space="preserve">have already </w:t>
      </w:r>
      <w:r w:rsidR="00511830">
        <w:t>experienced</w:t>
      </w:r>
      <w:r w:rsidR="002750D8">
        <w:t xml:space="preserve"> </w:t>
      </w:r>
      <w:r w:rsidR="007D5D56">
        <w:t>a</w:t>
      </w:r>
      <w:r w:rsidR="00AE767C">
        <w:t xml:space="preserve"> </w:t>
      </w:r>
      <w:r w:rsidR="0031206D">
        <w:t>reduction in</w:t>
      </w:r>
      <w:r w:rsidR="002B2FD2">
        <w:t xml:space="preserve"> the amount of</w:t>
      </w:r>
      <w:r w:rsidR="006D4E15">
        <w:t xml:space="preserve"> HPL</w:t>
      </w:r>
      <w:r w:rsidR="00BD0D1A">
        <w:t xml:space="preserve"> </w:t>
      </w:r>
      <w:r w:rsidR="0042247B">
        <w:t xml:space="preserve">available </w:t>
      </w:r>
      <w:r w:rsidR="00BD0D1A">
        <w:t xml:space="preserve">for </w:t>
      </w:r>
      <w:r w:rsidR="00BA174E">
        <w:t>land</w:t>
      </w:r>
      <w:r w:rsidR="00832D59">
        <w:t>-</w:t>
      </w:r>
      <w:r w:rsidR="005E785D">
        <w:t>based primary production</w:t>
      </w:r>
      <w:r>
        <w:t xml:space="preserve">. </w:t>
      </w:r>
    </w:p>
    <w:p w14:paraId="0701D40A" w14:textId="0DD8F703" w:rsidR="00005E34" w:rsidRPr="0058156D" w:rsidRDefault="00150BB8" w:rsidP="000859A2">
      <w:pPr>
        <w:pStyle w:val="Heading5"/>
      </w:pPr>
      <w:r w:rsidRPr="0058156D">
        <w:t>Reduced primary production on HPL</w:t>
      </w:r>
    </w:p>
    <w:p w14:paraId="1BF0A04F" w14:textId="63BC240C" w:rsidR="00516F49" w:rsidRDefault="00EB555B" w:rsidP="00E82E9D">
      <w:pPr>
        <w:pStyle w:val="BodyText"/>
      </w:pPr>
      <w:r>
        <w:t>Auckland Council expressed concerns that, w</w:t>
      </w:r>
      <w:r w:rsidR="00150BB8">
        <w:t>hile</w:t>
      </w:r>
      <w:r w:rsidR="00C662D2">
        <w:t xml:space="preserve"> land-based primary production can occur alongside some renewable </w:t>
      </w:r>
      <w:r w:rsidR="002F0E9B">
        <w:t>electricity</w:t>
      </w:r>
      <w:r w:rsidR="00C662D2">
        <w:t xml:space="preserve"> development</w:t>
      </w:r>
      <w:r w:rsidR="008C657A">
        <w:t xml:space="preserve"> (</w:t>
      </w:r>
      <w:r w:rsidR="00C662D2">
        <w:t>particularly solar farms</w:t>
      </w:r>
      <w:r w:rsidR="008C657A">
        <w:t xml:space="preserve"> such as</w:t>
      </w:r>
      <w:r w:rsidR="00C662D2">
        <w:t xml:space="preserve"> agrivoltaics), </w:t>
      </w:r>
      <w:r w:rsidR="004068E8">
        <w:t xml:space="preserve">the </w:t>
      </w:r>
      <w:r w:rsidR="00025BD8">
        <w:t xml:space="preserve">range, intensity and yield of land-based </w:t>
      </w:r>
      <w:r w:rsidR="00F94E89">
        <w:t>primary production on HPL will be overall reduced</w:t>
      </w:r>
      <w:r w:rsidR="004068E8">
        <w:t>. The</w:t>
      </w:r>
      <w:r w:rsidR="00D233E2">
        <w:t xml:space="preserve"> </w:t>
      </w:r>
      <w:r w:rsidR="00190927">
        <w:t>NZSSS</w:t>
      </w:r>
      <w:r w:rsidR="00D233E2">
        <w:t xml:space="preserve"> also cited the</w:t>
      </w:r>
      <w:r w:rsidR="004068E8">
        <w:t xml:space="preserve"> importance of HPL </w:t>
      </w:r>
      <w:r w:rsidR="00D233E2">
        <w:t>in</w:t>
      </w:r>
      <w:r w:rsidR="004068E8">
        <w:t xml:space="preserve"> sustain</w:t>
      </w:r>
      <w:r w:rsidR="00D233E2">
        <w:t>ing</w:t>
      </w:r>
      <w:r w:rsidR="004068E8">
        <w:t xml:space="preserve"> the primary sector towards the domestic and export economy as an important aspect to consider when allowing versatile soils, such as HPL, </w:t>
      </w:r>
      <w:r w:rsidR="00354E2C">
        <w:t xml:space="preserve">to be used for </w:t>
      </w:r>
      <w:r w:rsidR="004068E8">
        <w:t>non-land</w:t>
      </w:r>
      <w:r w:rsidR="00845265">
        <w:t>-</w:t>
      </w:r>
      <w:r w:rsidR="004068E8">
        <w:t>based primary production</w:t>
      </w:r>
      <w:r w:rsidR="00650D50">
        <w:t>.</w:t>
      </w:r>
      <w:r w:rsidR="007D3348">
        <w:t xml:space="preserve"> </w:t>
      </w:r>
    </w:p>
    <w:p w14:paraId="558AFE0A" w14:textId="6292E416" w:rsidR="001C0834" w:rsidRPr="00603B39" w:rsidRDefault="001C0834" w:rsidP="000859A2">
      <w:pPr>
        <w:pStyle w:val="Heading5"/>
      </w:pPr>
      <w:r w:rsidRPr="00603B39">
        <w:t>Lack of evidence</w:t>
      </w:r>
      <w:r w:rsidR="00656B49">
        <w:t xml:space="preserve"> and </w:t>
      </w:r>
      <w:r w:rsidR="00E82E9D">
        <w:t>precautionary approach</w:t>
      </w:r>
    </w:p>
    <w:p w14:paraId="05FED5FD" w14:textId="7830F4C9" w:rsidR="00D21A53" w:rsidRDefault="004762EC" w:rsidP="00D21A53">
      <w:pPr>
        <w:pStyle w:val="BodyText"/>
      </w:pPr>
      <w:r>
        <w:t>The</w:t>
      </w:r>
      <w:r w:rsidR="001F0F5F">
        <w:t xml:space="preserve"> Save </w:t>
      </w:r>
      <w:proofErr w:type="spellStart"/>
      <w:r>
        <w:t>Waipara</w:t>
      </w:r>
      <w:proofErr w:type="spellEnd"/>
      <w:r>
        <w:t xml:space="preserve"> Valley group</w:t>
      </w:r>
      <w:r w:rsidR="00350850">
        <w:t xml:space="preserve"> </w:t>
      </w:r>
      <w:r>
        <w:t xml:space="preserve">considered the evidence provided in the discussion document </w:t>
      </w:r>
      <w:r w:rsidR="004D0659">
        <w:t>to be in</w:t>
      </w:r>
      <w:r>
        <w:t xml:space="preserve">sufficient to justify </w:t>
      </w:r>
      <w:r w:rsidR="00193950">
        <w:t xml:space="preserve">the necessity for a </w:t>
      </w:r>
      <w:r w:rsidR="00467397">
        <w:t>cleare</w:t>
      </w:r>
      <w:r w:rsidR="00A5530D">
        <w:t xml:space="preserve">r </w:t>
      </w:r>
      <w:r w:rsidR="00F63B07">
        <w:t>pathway for new</w:t>
      </w:r>
      <w:r w:rsidR="007575CF">
        <w:t xml:space="preserve"> specified</w:t>
      </w:r>
      <w:r w:rsidR="00F63B07">
        <w:t xml:space="preserve"> infrastructure</w:t>
      </w:r>
      <w:r w:rsidR="007575CF">
        <w:t xml:space="preserve"> on</w:t>
      </w:r>
      <w:r w:rsidR="00264FEE">
        <w:t xml:space="preserve"> HPL</w:t>
      </w:r>
      <w:r w:rsidR="004D0659">
        <w:t>. The group submitted</w:t>
      </w:r>
      <w:r w:rsidR="0086070B">
        <w:t xml:space="preserve"> that this was not part of the original intent of the NPS-HPL. </w:t>
      </w:r>
    </w:p>
    <w:p w14:paraId="3F27B428" w14:textId="68999F22" w:rsidR="00105D08" w:rsidRDefault="00AC0661" w:rsidP="00105D08">
      <w:pPr>
        <w:pStyle w:val="BodyText"/>
      </w:pPr>
      <w:r>
        <w:t xml:space="preserve">Applying </w:t>
      </w:r>
      <w:r w:rsidR="004068E8">
        <w:t xml:space="preserve">the </w:t>
      </w:r>
      <w:r w:rsidR="004068E8" w:rsidRPr="002F28E7">
        <w:t xml:space="preserve">precautionary principle </w:t>
      </w:r>
      <w:r w:rsidR="004068E8">
        <w:t xml:space="preserve">was also highlighted </w:t>
      </w:r>
      <w:r w:rsidR="00D024BB">
        <w:t xml:space="preserve">as an approach </w:t>
      </w:r>
      <w:r w:rsidR="004068E8" w:rsidRPr="002F28E7">
        <w:t xml:space="preserve">for protecting HPL </w:t>
      </w:r>
      <w:r w:rsidR="002A2883">
        <w:t>and avoiding its cumulative loss</w:t>
      </w:r>
      <w:r w:rsidR="00AE11B0">
        <w:t>.</w:t>
      </w:r>
      <w:r w:rsidR="00FD2B85">
        <w:t xml:space="preserve"> </w:t>
      </w:r>
      <w:r w:rsidR="00650D50">
        <w:t xml:space="preserve">The </w:t>
      </w:r>
      <w:r w:rsidR="00190927">
        <w:t>NZSSS</w:t>
      </w:r>
      <w:r w:rsidR="00A81532">
        <w:t xml:space="preserve"> recommended a</w:t>
      </w:r>
      <w:r w:rsidR="00AF5558">
        <w:t xml:space="preserve"> precautionary approach</w:t>
      </w:r>
      <w:r w:rsidR="00280908">
        <w:t>,</w:t>
      </w:r>
      <w:r w:rsidR="002A2883">
        <w:t xml:space="preserve"> before </w:t>
      </w:r>
      <w:r w:rsidR="00280908">
        <w:t>undertaking a</w:t>
      </w:r>
      <w:r w:rsidR="002A2883">
        <w:t xml:space="preserve"> more comprehensive</w:t>
      </w:r>
      <w:r w:rsidR="00280908">
        <w:t>,</w:t>
      </w:r>
      <w:r w:rsidR="00656B49">
        <w:t xml:space="preserve"> </w:t>
      </w:r>
      <w:r w:rsidR="004068E8" w:rsidRPr="002F28E7">
        <w:t xml:space="preserve">evidence-informed policy evaluation to determine </w:t>
      </w:r>
      <w:r w:rsidR="00656B49">
        <w:t xml:space="preserve">the efficacy of the NPS-HPL in achieving its </w:t>
      </w:r>
      <w:r w:rsidR="004068E8" w:rsidRPr="002F28E7">
        <w:t>primary objective.</w:t>
      </w:r>
      <w:r w:rsidR="00105D08">
        <w:t xml:space="preserve"> </w:t>
      </w:r>
      <w:r w:rsidR="003B2C7A">
        <w:t>One</w:t>
      </w:r>
      <w:r w:rsidR="002C4BFD">
        <w:t xml:space="preserve"> </w:t>
      </w:r>
      <w:r w:rsidR="00105D08">
        <w:t>submitter</w:t>
      </w:r>
      <w:r w:rsidR="00650D50">
        <w:rPr>
          <w:rStyle w:val="FootnoteReference"/>
        </w:rPr>
        <w:footnoteReference w:id="20"/>
      </w:r>
      <w:r w:rsidR="00105D08">
        <w:t xml:space="preserve"> also </w:t>
      </w:r>
      <w:r w:rsidR="003B2C7A">
        <w:t xml:space="preserve">considered </w:t>
      </w:r>
      <w:r w:rsidR="00105D08">
        <w:t>that</w:t>
      </w:r>
      <w:r w:rsidR="00656B49">
        <w:t xml:space="preserve"> </w:t>
      </w:r>
      <w:r w:rsidR="00D21A53">
        <w:t xml:space="preserve">Issue 1 could be dealt with </w:t>
      </w:r>
      <w:r w:rsidR="003B2C7A">
        <w:t>in</w:t>
      </w:r>
      <w:r w:rsidR="00D21A53">
        <w:t xml:space="preserve"> a later review of NPS-HPL</w:t>
      </w:r>
      <w:r w:rsidR="00105D08">
        <w:t>.</w:t>
      </w:r>
    </w:p>
    <w:p w14:paraId="20048500" w14:textId="53E52792" w:rsidR="00750D88" w:rsidRPr="009A2A8A" w:rsidRDefault="00750D88" w:rsidP="007819F0">
      <w:pPr>
        <w:pStyle w:val="Heading4"/>
      </w:pPr>
      <w:r>
        <w:t xml:space="preserve">Other options raised by submitters </w:t>
      </w:r>
      <w:r w:rsidR="004470F0">
        <w:t xml:space="preserve">to </w:t>
      </w:r>
      <w:r w:rsidR="007B0CFC">
        <w:t xml:space="preserve">limit </w:t>
      </w:r>
      <w:r w:rsidR="003B3CDE">
        <w:t>new specified infrastructure on HPL</w:t>
      </w:r>
    </w:p>
    <w:p w14:paraId="5D53225B" w14:textId="6B9F3527" w:rsidR="006644E1" w:rsidRPr="00854569" w:rsidRDefault="00950B5E" w:rsidP="00B61CA7">
      <w:pPr>
        <w:pStyle w:val="BodyText"/>
      </w:pPr>
      <w:r w:rsidRPr="00854569">
        <w:t>The</w:t>
      </w:r>
      <w:r w:rsidR="00B61CA7" w:rsidRPr="00854569">
        <w:t xml:space="preserve"> </w:t>
      </w:r>
      <w:r w:rsidR="00190927">
        <w:t>NZSSS</w:t>
      </w:r>
      <w:r w:rsidR="00496833" w:rsidRPr="00854569">
        <w:t xml:space="preserve"> </w:t>
      </w:r>
      <w:r w:rsidR="000D0584">
        <w:t>proposed</w:t>
      </w:r>
      <w:r w:rsidR="00B61CA7" w:rsidRPr="00854569">
        <w:t xml:space="preserve"> an option to further limit new specified infrastructure on HPL</w:t>
      </w:r>
      <w:r w:rsidR="000D0584">
        <w:t xml:space="preserve"> –</w:t>
      </w:r>
      <w:r w:rsidR="000D0584" w:rsidRPr="00854569" w:rsidDel="000D0584">
        <w:t xml:space="preserve"> </w:t>
      </w:r>
      <w:r w:rsidR="005870A6" w:rsidRPr="00854569">
        <w:t>s</w:t>
      </w:r>
      <w:r w:rsidR="00750D88" w:rsidRPr="00854569">
        <w:t>trengthen</w:t>
      </w:r>
      <w:r w:rsidR="000D0584">
        <w:t>ing</w:t>
      </w:r>
      <w:r w:rsidR="00496833" w:rsidRPr="00854569">
        <w:t xml:space="preserve"> the</w:t>
      </w:r>
      <w:r w:rsidR="00750D88" w:rsidRPr="00854569">
        <w:t xml:space="preserve"> tests in clause 3.9(2)(j)</w:t>
      </w:r>
      <w:r w:rsidR="00BD4161" w:rsidRPr="00854569">
        <w:t xml:space="preserve">, such that </w:t>
      </w:r>
      <w:r w:rsidR="005870A6" w:rsidRPr="00854569">
        <w:t xml:space="preserve">any development application </w:t>
      </w:r>
      <w:proofErr w:type="gramStart"/>
      <w:r w:rsidR="005870A6" w:rsidRPr="00854569">
        <w:t>has to</w:t>
      </w:r>
      <w:proofErr w:type="gramEnd"/>
      <w:r w:rsidR="005870A6" w:rsidRPr="00854569">
        <w:t xml:space="preserve"> demonstrate both a functional </w:t>
      </w:r>
      <w:r w:rsidR="005870A6" w:rsidRPr="00354E2C">
        <w:rPr>
          <w:i/>
          <w:iCs/>
        </w:rPr>
        <w:t>and</w:t>
      </w:r>
      <w:r w:rsidR="005870A6" w:rsidRPr="00854569">
        <w:t xml:space="preserve"> an operational need to be on HPL. </w:t>
      </w:r>
      <w:r w:rsidR="00DE35BC">
        <w:t xml:space="preserve">The </w:t>
      </w:r>
      <w:r w:rsidR="005870A6" w:rsidRPr="00854569">
        <w:t xml:space="preserve">NZSSS considered </w:t>
      </w:r>
      <w:r w:rsidR="00DE35BC">
        <w:t xml:space="preserve">that </w:t>
      </w:r>
      <w:r w:rsidR="005870A6" w:rsidRPr="00854569">
        <w:t xml:space="preserve">this </w:t>
      </w:r>
      <w:r w:rsidR="0015793F" w:rsidRPr="00854569">
        <w:t>would</w:t>
      </w:r>
      <w:r w:rsidR="005870A6" w:rsidRPr="00854569">
        <w:t xml:space="preserve"> provide </w:t>
      </w:r>
      <w:r w:rsidR="00823BBD" w:rsidRPr="00854569">
        <w:t>a</w:t>
      </w:r>
      <w:r w:rsidR="00B8341F" w:rsidRPr="00854569">
        <w:t xml:space="preserve"> better</w:t>
      </w:r>
      <w:r w:rsidR="00823BBD" w:rsidRPr="00854569">
        <w:t xml:space="preserve"> level of protect</w:t>
      </w:r>
      <w:r w:rsidR="00A9372B" w:rsidRPr="00854569">
        <w:t>ion from cumulative loss of HPL</w:t>
      </w:r>
      <w:r w:rsidR="0083332C" w:rsidRPr="00854569">
        <w:t xml:space="preserve"> than </w:t>
      </w:r>
      <w:r w:rsidR="00333D51" w:rsidRPr="00854569">
        <w:t xml:space="preserve">only needing to demonstrate a functional </w:t>
      </w:r>
      <w:r w:rsidR="00333D51" w:rsidRPr="00354E2C">
        <w:rPr>
          <w:i/>
          <w:iCs/>
        </w:rPr>
        <w:t>or</w:t>
      </w:r>
      <w:r w:rsidR="00333D51" w:rsidRPr="00854569">
        <w:t xml:space="preserve"> operational need</w:t>
      </w:r>
      <w:r w:rsidR="00A9372B" w:rsidRPr="00854569">
        <w:t>.</w:t>
      </w:r>
      <w:r w:rsidR="005870A6" w:rsidRPr="00854569">
        <w:t xml:space="preserve"> </w:t>
      </w:r>
    </w:p>
    <w:p w14:paraId="388C06F2" w14:textId="2D77F4C6" w:rsidR="000E1ECF" w:rsidRPr="009A2A8A" w:rsidRDefault="000E1ECF" w:rsidP="000E1ECF">
      <w:pPr>
        <w:pStyle w:val="Heading3"/>
      </w:pPr>
      <w:r>
        <w:lastRenderedPageBreak/>
        <w:t xml:space="preserve">Submissions in favour of Option 2: </w:t>
      </w:r>
      <w:r w:rsidR="00DE35BC">
        <w:t>a</w:t>
      </w:r>
      <w:r w:rsidR="000D00ED">
        <w:t xml:space="preserve">dd </w:t>
      </w:r>
      <w:r w:rsidR="00DE35BC">
        <w:t>the word</w:t>
      </w:r>
      <w:r w:rsidR="007C546D">
        <w:t> </w:t>
      </w:r>
      <w:r w:rsidR="00D7370C">
        <w:t>‘</w:t>
      </w:r>
      <w:r w:rsidR="000D00ED">
        <w:t>construction</w:t>
      </w:r>
      <w:r w:rsidR="00D7370C">
        <w:t>’</w:t>
      </w:r>
      <w:r w:rsidR="000D00ED">
        <w:t xml:space="preserve"> </w:t>
      </w:r>
    </w:p>
    <w:p w14:paraId="42639146" w14:textId="57C5D5AC" w:rsidR="00733D2C" w:rsidRDefault="00DE35BC" w:rsidP="00733D2C">
      <w:pPr>
        <w:pStyle w:val="BodyText"/>
      </w:pPr>
      <w:r>
        <w:t xml:space="preserve">Of the 66 </w:t>
      </w:r>
      <w:r w:rsidR="003F5908">
        <w:t xml:space="preserve">responses on </w:t>
      </w:r>
      <w:r w:rsidR="00A61D29">
        <w:t>the issue of new specified infrastructure</w:t>
      </w:r>
      <w:r w:rsidR="003F5908">
        <w:t>, most (56 submitters)</w:t>
      </w:r>
      <w:r w:rsidR="00A61D29">
        <w:t xml:space="preserve"> preferred</w:t>
      </w:r>
      <w:r w:rsidR="00A61D29" w:rsidRPr="008047FF">
        <w:t xml:space="preserve"> Option 2</w:t>
      </w:r>
      <w:r w:rsidR="00A61D29">
        <w:t xml:space="preserve"> </w:t>
      </w:r>
      <w:r w:rsidR="003F5908">
        <w:t>–</w:t>
      </w:r>
      <w:r w:rsidR="00D3768F">
        <w:t xml:space="preserve"> clarifying the </w:t>
      </w:r>
      <w:r w:rsidR="00A61D29" w:rsidRPr="008047FF">
        <w:t>consent pathway for new specified infrastructure on HPL.</w:t>
      </w:r>
      <w:r w:rsidR="00FD2B85">
        <w:t xml:space="preserve"> </w:t>
      </w:r>
      <w:r w:rsidR="00733D2C">
        <w:t>The main reasons</w:t>
      </w:r>
      <w:r w:rsidR="00D3768F">
        <w:t xml:space="preserve"> these submitters provided for their support of Option 2 </w:t>
      </w:r>
      <w:r w:rsidR="00563C37">
        <w:t>(adding the word ‘construction’ to clause 3.9(2)(j)(</w:t>
      </w:r>
      <w:proofErr w:type="spellStart"/>
      <w:r w:rsidR="00563C37">
        <w:t>i</w:t>
      </w:r>
      <w:proofErr w:type="spellEnd"/>
      <w:r w:rsidR="00563C37">
        <w:t>) of the NPS-HPL) are outlined below.</w:t>
      </w:r>
      <w:r w:rsidR="00E511C7">
        <w:t xml:space="preserve"> </w:t>
      </w:r>
    </w:p>
    <w:p w14:paraId="03688943" w14:textId="59125A0C" w:rsidR="00E20EB2" w:rsidRPr="007A30F8" w:rsidRDefault="00284B68" w:rsidP="000859A2">
      <w:pPr>
        <w:pStyle w:val="Heading5"/>
      </w:pPr>
      <w:r>
        <w:t>M</w:t>
      </w:r>
      <w:r w:rsidR="00E20EB2">
        <w:t xml:space="preserve">ore consistent application </w:t>
      </w:r>
      <w:r>
        <w:t>and improved outcomes</w:t>
      </w:r>
      <w:r w:rsidRPr="00284B68">
        <w:t xml:space="preserve"> </w:t>
      </w:r>
      <w:r>
        <w:t>of NPS-HPL</w:t>
      </w:r>
    </w:p>
    <w:p w14:paraId="77095EB3" w14:textId="14BEFDFF" w:rsidR="00F7303E" w:rsidRDefault="00650D50" w:rsidP="004E4C67">
      <w:pPr>
        <w:pStyle w:val="BodyText"/>
        <w:rPr>
          <w:rFonts w:eastAsia="Calibri" w:cs="Calibri"/>
        </w:rPr>
      </w:pPr>
      <w:r>
        <w:t>S</w:t>
      </w:r>
      <w:r w:rsidR="00D24DD7">
        <w:rPr>
          <w:rFonts w:eastAsia="Calibri" w:cs="Calibri"/>
        </w:rPr>
        <w:t xml:space="preserve">ome submitters </w:t>
      </w:r>
      <w:r w:rsidR="00047F71">
        <w:rPr>
          <w:rFonts w:eastAsia="Calibri" w:cs="Calibri"/>
        </w:rPr>
        <w:t xml:space="preserve">supported the </w:t>
      </w:r>
      <w:r w:rsidR="000822D7">
        <w:rPr>
          <w:rFonts w:eastAsia="Calibri" w:cs="Calibri"/>
        </w:rPr>
        <w:t>amendment</w:t>
      </w:r>
      <w:r w:rsidR="00A67D71">
        <w:rPr>
          <w:rFonts w:eastAsia="Calibri" w:cs="Calibri"/>
        </w:rPr>
        <w:t xml:space="preserve"> on the grounds </w:t>
      </w:r>
      <w:r w:rsidR="00480BE1">
        <w:rPr>
          <w:rFonts w:eastAsia="Calibri" w:cs="Calibri"/>
        </w:rPr>
        <w:t>that</w:t>
      </w:r>
      <w:r w:rsidR="004B497F">
        <w:rPr>
          <w:rFonts w:eastAsia="Calibri" w:cs="Calibri"/>
        </w:rPr>
        <w:t xml:space="preserve"> it</w:t>
      </w:r>
      <w:r w:rsidR="00D91366">
        <w:rPr>
          <w:rFonts w:eastAsia="Calibri" w:cs="Calibri"/>
        </w:rPr>
        <w:t xml:space="preserve"> </w:t>
      </w:r>
      <w:r w:rsidR="00E20EB2" w:rsidRPr="0F0CECC9">
        <w:rPr>
          <w:rFonts w:eastAsia="Calibri" w:cs="Calibri"/>
        </w:rPr>
        <w:t>clarif</w:t>
      </w:r>
      <w:r w:rsidR="003108EA">
        <w:rPr>
          <w:rFonts w:eastAsia="Calibri" w:cs="Calibri"/>
        </w:rPr>
        <w:t>ies</w:t>
      </w:r>
      <w:r w:rsidR="004B497F">
        <w:rPr>
          <w:rFonts w:eastAsia="Calibri" w:cs="Calibri"/>
        </w:rPr>
        <w:t xml:space="preserve"> and </w:t>
      </w:r>
      <w:r w:rsidR="003108EA">
        <w:rPr>
          <w:rFonts w:eastAsia="Calibri" w:cs="Calibri"/>
        </w:rPr>
        <w:t xml:space="preserve">simplifies </w:t>
      </w:r>
      <w:r w:rsidR="004B497F">
        <w:rPr>
          <w:rFonts w:eastAsia="Calibri" w:cs="Calibri"/>
        </w:rPr>
        <w:t>interpretation of the clause</w:t>
      </w:r>
      <w:r w:rsidR="003108EA">
        <w:rPr>
          <w:rFonts w:eastAsia="Calibri" w:cs="Calibri"/>
        </w:rPr>
        <w:t>,</w:t>
      </w:r>
      <w:r w:rsidR="00E20EB2" w:rsidRPr="0F0CECC9">
        <w:rPr>
          <w:rFonts w:eastAsia="Calibri" w:cs="Calibri"/>
        </w:rPr>
        <w:t xml:space="preserve"> </w:t>
      </w:r>
      <w:r w:rsidR="0027111C">
        <w:rPr>
          <w:rFonts w:eastAsia="Calibri" w:cs="Calibri"/>
        </w:rPr>
        <w:t xml:space="preserve">while allowing </w:t>
      </w:r>
      <w:r w:rsidR="00E20EB2" w:rsidRPr="0F0CECC9">
        <w:rPr>
          <w:rFonts w:eastAsia="Calibri" w:cs="Calibri"/>
        </w:rPr>
        <w:t>better align</w:t>
      </w:r>
      <w:r w:rsidR="0027111C">
        <w:rPr>
          <w:rFonts w:eastAsia="Calibri" w:cs="Calibri"/>
        </w:rPr>
        <w:t>ment</w:t>
      </w:r>
      <w:r w:rsidR="00E20EB2" w:rsidRPr="0F0CECC9">
        <w:rPr>
          <w:rFonts w:eastAsia="Calibri" w:cs="Calibri"/>
        </w:rPr>
        <w:t xml:space="preserve"> with</w:t>
      </w:r>
      <w:r w:rsidR="00D91366">
        <w:rPr>
          <w:rFonts w:eastAsia="Calibri" w:cs="Calibri"/>
        </w:rPr>
        <w:t xml:space="preserve"> the</w:t>
      </w:r>
      <w:r w:rsidR="00E20EB2" w:rsidRPr="0F0CECC9">
        <w:rPr>
          <w:rFonts w:eastAsia="Calibri" w:cs="Calibri"/>
        </w:rPr>
        <w:t xml:space="preserve"> original intent of the</w:t>
      </w:r>
      <w:r w:rsidR="007C546D">
        <w:rPr>
          <w:rFonts w:eastAsia="Calibri" w:cs="Calibri"/>
        </w:rPr>
        <w:t> </w:t>
      </w:r>
      <w:r w:rsidR="00E20EB2" w:rsidRPr="0F0CECC9">
        <w:rPr>
          <w:rFonts w:eastAsia="Calibri" w:cs="Calibri"/>
        </w:rPr>
        <w:t>NPS</w:t>
      </w:r>
      <w:r w:rsidR="00E20EB2">
        <w:rPr>
          <w:rFonts w:eastAsia="Calibri" w:cs="Calibri"/>
        </w:rPr>
        <w:t>-HPL</w:t>
      </w:r>
      <w:r w:rsidR="003108EA">
        <w:rPr>
          <w:rFonts w:eastAsia="Calibri" w:cs="Calibri"/>
        </w:rPr>
        <w:t>.</w:t>
      </w:r>
      <w:r>
        <w:rPr>
          <w:rStyle w:val="FootnoteReference"/>
          <w:rFonts w:eastAsia="Calibri" w:cs="Calibri"/>
        </w:rPr>
        <w:footnoteReference w:id="21"/>
      </w:r>
      <w:r w:rsidR="00E16D93">
        <w:rPr>
          <w:rFonts w:eastAsia="Calibri" w:cs="Calibri"/>
        </w:rPr>
        <w:t xml:space="preserve"> </w:t>
      </w:r>
    </w:p>
    <w:p w14:paraId="5EF36A27" w14:textId="30B84B91" w:rsidR="002B1AF2" w:rsidRDefault="00E16D93" w:rsidP="004E4C67">
      <w:pPr>
        <w:pStyle w:val="BodyText"/>
      </w:pPr>
      <w:r w:rsidRPr="194032E9">
        <w:rPr>
          <w:rFonts w:eastAsia="Calibri" w:cs="Calibri"/>
        </w:rPr>
        <w:t xml:space="preserve">The </w:t>
      </w:r>
      <w:r w:rsidR="003E6134">
        <w:rPr>
          <w:rFonts w:eastAsia="Calibri" w:cs="Calibri"/>
        </w:rPr>
        <w:t>E</w:t>
      </w:r>
      <w:r w:rsidR="008C2187" w:rsidRPr="194032E9">
        <w:rPr>
          <w:rFonts w:eastAsia="Calibri" w:cs="Calibri"/>
        </w:rPr>
        <w:t xml:space="preserve">SEG </w:t>
      </w:r>
      <w:r w:rsidR="0055266C" w:rsidRPr="194032E9">
        <w:rPr>
          <w:rFonts w:eastAsia="Calibri" w:cs="Calibri"/>
        </w:rPr>
        <w:t>also supporte</w:t>
      </w:r>
      <w:r w:rsidR="00B46BD4" w:rsidRPr="194032E9">
        <w:rPr>
          <w:rFonts w:eastAsia="Calibri" w:cs="Calibri"/>
        </w:rPr>
        <w:t>d an amendment</w:t>
      </w:r>
      <w:r w:rsidR="0008774B" w:rsidRPr="194032E9">
        <w:rPr>
          <w:rFonts w:eastAsia="Calibri" w:cs="Calibri"/>
        </w:rPr>
        <w:t xml:space="preserve"> to </w:t>
      </w:r>
      <w:r w:rsidR="004E4C67" w:rsidRPr="194032E9">
        <w:rPr>
          <w:rFonts w:eastAsia="Calibri" w:cs="Calibri"/>
        </w:rPr>
        <w:t>clarify the consent</w:t>
      </w:r>
      <w:r w:rsidR="004E4C67">
        <w:t xml:space="preserve"> pathway for </w:t>
      </w:r>
      <w:r w:rsidR="002B1AF2">
        <w:t xml:space="preserve">electricity </w:t>
      </w:r>
      <w:r w:rsidR="002B1AF2" w:rsidRPr="00682952">
        <w:rPr>
          <w:spacing w:val="-2"/>
        </w:rPr>
        <w:t>generators who don</w:t>
      </w:r>
      <w:r w:rsidR="00D7370C" w:rsidRPr="00682952">
        <w:rPr>
          <w:spacing w:val="-2"/>
        </w:rPr>
        <w:t>’</w:t>
      </w:r>
      <w:r w:rsidR="002B1AF2" w:rsidRPr="00682952">
        <w:rPr>
          <w:spacing w:val="-2"/>
        </w:rPr>
        <w:t xml:space="preserve">t hold requiring authority status and </w:t>
      </w:r>
      <w:r w:rsidR="6179BEF7" w:rsidRPr="00682952">
        <w:rPr>
          <w:spacing w:val="-2"/>
        </w:rPr>
        <w:t xml:space="preserve">are </w:t>
      </w:r>
      <w:r w:rsidR="002B1AF2" w:rsidRPr="00682952">
        <w:rPr>
          <w:spacing w:val="-2"/>
        </w:rPr>
        <w:t xml:space="preserve">not able to access </w:t>
      </w:r>
      <w:r w:rsidR="003E6134" w:rsidRPr="00682952">
        <w:rPr>
          <w:spacing w:val="-2"/>
        </w:rPr>
        <w:t xml:space="preserve">the </w:t>
      </w:r>
      <w:r w:rsidR="002B1AF2" w:rsidRPr="00682952">
        <w:rPr>
          <w:spacing w:val="-2"/>
        </w:rPr>
        <w:t>designation</w:t>
      </w:r>
      <w:r w:rsidR="002B1AF2">
        <w:t xml:space="preserve"> pathway under clause 3.9(2)(h) of the NPS-HPL</w:t>
      </w:r>
      <w:r w:rsidR="004E4C67">
        <w:t>.</w:t>
      </w:r>
      <w:r w:rsidR="00596474">
        <w:rPr>
          <w:rStyle w:val="FootnoteReference"/>
        </w:rPr>
        <w:footnoteReference w:id="22"/>
      </w:r>
      <w:r w:rsidR="004E4C67">
        <w:t xml:space="preserve"> </w:t>
      </w:r>
      <w:r w:rsidR="00EF250A">
        <w:t xml:space="preserve">The </w:t>
      </w:r>
      <w:r w:rsidR="004E4C67">
        <w:t xml:space="preserve">ESEG also </w:t>
      </w:r>
      <w:r w:rsidR="006E338F">
        <w:t xml:space="preserve">submitted that </w:t>
      </w:r>
      <w:r w:rsidR="00F7303E">
        <w:t>clarifying this pathway</w:t>
      </w:r>
      <w:r w:rsidR="002B1AF2">
        <w:t xml:space="preserve"> </w:t>
      </w:r>
      <w:r w:rsidR="002C52D9">
        <w:t>would provide</w:t>
      </w:r>
      <w:r w:rsidR="002B1AF2">
        <w:t xml:space="preserve"> more consistency with the wider </w:t>
      </w:r>
      <w:r w:rsidR="00416A9E">
        <w:t>r</w:t>
      </w:r>
      <w:r w:rsidR="002B1AF2">
        <w:t xml:space="preserve">esource </w:t>
      </w:r>
      <w:r w:rsidR="00416A9E">
        <w:t>m</w:t>
      </w:r>
      <w:r w:rsidR="002B1AF2">
        <w:t xml:space="preserve">anagement </w:t>
      </w:r>
      <w:r w:rsidR="00416A9E">
        <w:t>s</w:t>
      </w:r>
      <w:r w:rsidR="002B1AF2">
        <w:t xml:space="preserve">ystem and the </w:t>
      </w:r>
      <w:hyperlink r:id="rId27" w:history="1">
        <w:r w:rsidR="002B1AF2" w:rsidRPr="00D87B49">
          <w:rPr>
            <w:rStyle w:val="Hyperlink"/>
          </w:rPr>
          <w:t>National Policy Statement for Renewable Electricity Generation 2011</w:t>
        </w:r>
      </w:hyperlink>
      <w:r w:rsidR="002B1AF2">
        <w:t xml:space="preserve"> (NPS</w:t>
      </w:r>
      <w:r w:rsidR="00902671">
        <w:noBreakHyphen/>
      </w:r>
      <w:r w:rsidR="002B1AF2">
        <w:t>REG)</w:t>
      </w:r>
      <w:r w:rsidR="002C52D9">
        <w:t xml:space="preserve">. </w:t>
      </w:r>
    </w:p>
    <w:p w14:paraId="1A9A55BD" w14:textId="0DC465F0" w:rsidR="00E20EB2" w:rsidRDefault="00B1721E" w:rsidP="59BE4E26">
      <w:pPr>
        <w:pStyle w:val="BodyText"/>
      </w:pPr>
      <w:r>
        <w:t xml:space="preserve">Some </w:t>
      </w:r>
      <w:r w:rsidR="53AAA18D">
        <w:t>local authorities</w:t>
      </w:r>
      <w:r w:rsidRPr="7D48C35E">
        <w:rPr>
          <w:rStyle w:val="FootnoteReference"/>
        </w:rPr>
        <w:footnoteReference w:id="23"/>
      </w:r>
      <w:r w:rsidR="00FD2B85">
        <w:t xml:space="preserve"> </w:t>
      </w:r>
      <w:r>
        <w:t>consider e</w:t>
      </w:r>
      <w:r w:rsidR="00D91366">
        <w:t>xisting</w:t>
      </w:r>
      <w:r w:rsidR="00E20EB2">
        <w:t xml:space="preserve"> </w:t>
      </w:r>
      <w:r w:rsidR="00782FB6">
        <w:t>checks and balances</w:t>
      </w:r>
      <w:r w:rsidR="00E20EB2">
        <w:t xml:space="preserve"> </w:t>
      </w:r>
      <w:r w:rsidR="007462E1">
        <w:t xml:space="preserve">required under clause 3.9 </w:t>
      </w:r>
      <w:r w:rsidR="00E20EB2">
        <w:t xml:space="preserve">(especially </w:t>
      </w:r>
      <w:r w:rsidR="00782FB6">
        <w:t xml:space="preserve">the </w:t>
      </w:r>
      <w:r w:rsidR="00E20EB2">
        <w:t xml:space="preserve">functional </w:t>
      </w:r>
      <w:r w:rsidR="0084282E">
        <w:t xml:space="preserve">or </w:t>
      </w:r>
      <w:r w:rsidR="00E20EB2">
        <w:t>operational need test)</w:t>
      </w:r>
      <w:r w:rsidR="00782FB6">
        <w:t xml:space="preserve"> </w:t>
      </w:r>
      <w:r>
        <w:t xml:space="preserve">to </w:t>
      </w:r>
      <w:r w:rsidR="00E20EB2">
        <w:t xml:space="preserve">be sufficient </w:t>
      </w:r>
      <w:r>
        <w:t xml:space="preserve">in </w:t>
      </w:r>
      <w:r w:rsidR="00E20EB2">
        <w:t>protect</w:t>
      </w:r>
      <w:r>
        <w:t>ing</w:t>
      </w:r>
      <w:r w:rsidR="00E20EB2">
        <w:t xml:space="preserve"> HPL from inappropriate use and development</w:t>
      </w:r>
      <w:r w:rsidR="00031DD6">
        <w:t xml:space="preserve">. </w:t>
      </w:r>
      <w:r w:rsidR="00F9377A">
        <w:t>Matamata-</w:t>
      </w:r>
      <w:proofErr w:type="spellStart"/>
      <w:r w:rsidR="00F9377A">
        <w:t>Piako</w:t>
      </w:r>
      <w:proofErr w:type="spellEnd"/>
      <w:r w:rsidR="00F9377A">
        <w:t xml:space="preserve"> District Council submitted that </w:t>
      </w:r>
      <w:r w:rsidR="00F9377A" w:rsidRPr="002704F2">
        <w:t>Option 2 would allow for more consistent application of clause 3.9(2)(j)(</w:t>
      </w:r>
      <w:proofErr w:type="spellStart"/>
      <w:r w:rsidR="00F9377A" w:rsidRPr="002704F2">
        <w:t>i</w:t>
      </w:r>
      <w:proofErr w:type="spellEnd"/>
      <w:r w:rsidR="00F9377A" w:rsidRPr="002704F2">
        <w:t>) in district plans and resource consent applications</w:t>
      </w:r>
      <w:r w:rsidR="008A2871">
        <w:t xml:space="preserve">. </w:t>
      </w:r>
      <w:r w:rsidR="00F9377A">
        <w:t xml:space="preserve">Otago Regional Council </w:t>
      </w:r>
      <w:r w:rsidR="000F35E0">
        <w:t xml:space="preserve">also </w:t>
      </w:r>
      <w:r w:rsidR="00A16AA9">
        <w:t>considered that Option 2 would lead to reduced</w:t>
      </w:r>
      <w:r w:rsidR="00E20EB2">
        <w:t xml:space="preserve"> consenting time and costs</w:t>
      </w:r>
      <w:r w:rsidR="00A16AA9">
        <w:t>, by</w:t>
      </w:r>
      <w:r w:rsidR="00E20EB2">
        <w:t xml:space="preserve"> avoid</w:t>
      </w:r>
      <w:r w:rsidR="00D754A0">
        <w:t>ing</w:t>
      </w:r>
      <w:r w:rsidR="00E20EB2">
        <w:t xml:space="preserve"> </w:t>
      </w:r>
      <w:r w:rsidR="004F19FD">
        <w:t>the need to</w:t>
      </w:r>
      <w:r w:rsidR="00E20EB2">
        <w:t xml:space="preserve"> refer</w:t>
      </w:r>
      <w:r w:rsidR="00335B17">
        <w:t xml:space="preserve"> </w:t>
      </w:r>
      <w:r w:rsidR="00E20EB2">
        <w:t xml:space="preserve">to the </w:t>
      </w:r>
      <w:r w:rsidR="00131FD3">
        <w:t>c</w:t>
      </w:r>
      <w:r w:rsidR="00E20EB2">
        <w:t>ourt</w:t>
      </w:r>
      <w:r w:rsidR="00131FD3">
        <w:t>s</w:t>
      </w:r>
      <w:r w:rsidR="00E20EB2">
        <w:t xml:space="preserve"> </w:t>
      </w:r>
      <w:r w:rsidR="00A16AA9">
        <w:t>for interpretation of the clause</w:t>
      </w:r>
      <w:r w:rsidR="008A2871">
        <w:t>.</w:t>
      </w:r>
    </w:p>
    <w:p w14:paraId="2DD805B5" w14:textId="33C23F3E" w:rsidR="00E20EB2" w:rsidRPr="007A30F8" w:rsidRDefault="00867182" w:rsidP="00F53B3A">
      <w:pPr>
        <w:pStyle w:val="BodyText"/>
        <w:rPr>
          <w:rFonts w:eastAsia="Calibri" w:cs="Calibri"/>
        </w:rPr>
      </w:pPr>
      <w:r>
        <w:rPr>
          <w:rFonts w:eastAsia="Calibri" w:cs="Calibri"/>
        </w:rPr>
        <w:t>Some submitters also considered</w:t>
      </w:r>
      <w:r w:rsidR="00284B68">
        <w:rPr>
          <w:rFonts w:eastAsia="Calibri" w:cs="Calibri"/>
        </w:rPr>
        <w:t xml:space="preserve"> tha</w:t>
      </w:r>
      <w:r w:rsidR="004F19FD">
        <w:rPr>
          <w:rFonts w:eastAsia="Calibri" w:cs="Calibri"/>
        </w:rPr>
        <w:t>t</w:t>
      </w:r>
      <w:r w:rsidR="00284B68">
        <w:rPr>
          <w:rFonts w:eastAsia="Calibri" w:cs="Calibri"/>
        </w:rPr>
        <w:t xml:space="preserve"> an amendment will </w:t>
      </w:r>
      <w:r w:rsidR="00E20EB2" w:rsidRPr="0F0CECC9">
        <w:rPr>
          <w:rFonts w:eastAsia="Calibri" w:cs="Calibri"/>
        </w:rPr>
        <w:t xml:space="preserve">help to facilitate </w:t>
      </w:r>
      <w:r w:rsidR="00284B68">
        <w:rPr>
          <w:rFonts w:eastAsia="Calibri" w:cs="Calibri"/>
        </w:rPr>
        <w:t xml:space="preserve">the </w:t>
      </w:r>
      <w:r w:rsidR="00E20EB2" w:rsidRPr="0F0CECC9">
        <w:rPr>
          <w:rFonts w:eastAsia="Calibri" w:cs="Calibri"/>
        </w:rPr>
        <w:t xml:space="preserve">building of better infrastructure </w:t>
      </w:r>
      <w:r w:rsidR="00284B68">
        <w:rPr>
          <w:rFonts w:eastAsia="Calibri" w:cs="Calibri"/>
        </w:rPr>
        <w:t xml:space="preserve">in </w:t>
      </w:r>
      <w:r w:rsidR="00081B23">
        <w:rPr>
          <w:rFonts w:eastAsia="Calibri" w:cs="Calibri"/>
        </w:rPr>
        <w:t>Aotearoa.</w:t>
      </w:r>
      <w:r w:rsidR="008A2871">
        <w:rPr>
          <w:rStyle w:val="FootnoteReference"/>
          <w:rFonts w:eastAsia="Calibri" w:cs="Calibri"/>
        </w:rPr>
        <w:footnoteReference w:id="24"/>
      </w:r>
    </w:p>
    <w:p w14:paraId="246D0C6A" w14:textId="484ACF0B" w:rsidR="007A30F8" w:rsidRPr="007A30F8" w:rsidRDefault="004F433C" w:rsidP="000859A2">
      <w:pPr>
        <w:pStyle w:val="Heading5"/>
      </w:pPr>
      <w:r>
        <w:lastRenderedPageBreak/>
        <w:t xml:space="preserve">Support </w:t>
      </w:r>
      <w:r w:rsidR="001B7045">
        <w:t xml:space="preserve">Aotearoa </w:t>
      </w:r>
      <w:r>
        <w:t>New Zealand</w:t>
      </w:r>
      <w:r w:rsidR="00D7370C">
        <w:t>’</w:t>
      </w:r>
      <w:r>
        <w:t xml:space="preserve">s </w:t>
      </w:r>
      <w:r w:rsidR="001B7045">
        <w:t>r</w:t>
      </w:r>
      <w:r w:rsidR="007A30F8">
        <w:t xml:space="preserve">enewable </w:t>
      </w:r>
      <w:r w:rsidR="001B7045">
        <w:t>e</w:t>
      </w:r>
      <w:r w:rsidR="007A30F8">
        <w:t xml:space="preserve">nergy </w:t>
      </w:r>
      <w:r>
        <w:t xml:space="preserve">transition </w:t>
      </w:r>
    </w:p>
    <w:p w14:paraId="2F179EAF" w14:textId="44703606" w:rsidR="00A17108" w:rsidRPr="00F53B3A" w:rsidRDefault="00965FEC" w:rsidP="00CF6F24">
      <w:pPr>
        <w:pStyle w:val="BodyText"/>
        <w:keepNext/>
      </w:pPr>
      <w:r>
        <w:t xml:space="preserve">Some submitters </w:t>
      </w:r>
      <w:r w:rsidR="00A17108">
        <w:t xml:space="preserve">considered that an amendment </w:t>
      </w:r>
      <w:r w:rsidR="00A17108">
        <w:rPr>
          <w:rFonts w:eastAsia="Calibri" w:cs="Calibri"/>
        </w:rPr>
        <w:t>w</w:t>
      </w:r>
      <w:r w:rsidR="00A17108" w:rsidRPr="0F0CECC9">
        <w:rPr>
          <w:rFonts w:eastAsia="Calibri" w:cs="Calibri"/>
        </w:rPr>
        <w:t>ill likely facilitate easier transition to renewable energy</w:t>
      </w:r>
      <w:r w:rsidR="00A17108">
        <w:rPr>
          <w:rFonts w:eastAsia="Calibri" w:cs="Calibri"/>
        </w:rPr>
        <w:t xml:space="preserve"> and assist in </w:t>
      </w:r>
      <w:r w:rsidR="00A17108">
        <w:t xml:space="preserve">meeting </w:t>
      </w:r>
      <w:r w:rsidR="004B31F5">
        <w:t xml:space="preserve">Aotearoa </w:t>
      </w:r>
      <w:r w:rsidR="00A17108">
        <w:t>New Zealand</w:t>
      </w:r>
      <w:r w:rsidR="00D7370C">
        <w:t>’</w:t>
      </w:r>
      <w:r w:rsidR="00A17108">
        <w:t>s emission</w:t>
      </w:r>
      <w:r w:rsidR="004B31F5">
        <w:t>s</w:t>
      </w:r>
      <w:r w:rsidR="00A17108">
        <w:t xml:space="preserve"> reduction targets</w:t>
      </w:r>
      <w:r w:rsidR="00385D63">
        <w:t>.</w:t>
      </w:r>
      <w:r w:rsidR="007D05E9">
        <w:t xml:space="preserve"> </w:t>
      </w:r>
    </w:p>
    <w:p w14:paraId="2EBFE830" w14:textId="0577AA12" w:rsidR="007A30F8" w:rsidRDefault="00D339E0" w:rsidP="003F791F">
      <w:pPr>
        <w:pStyle w:val="BodyText"/>
        <w:spacing w:before="100" w:after="100"/>
      </w:pPr>
      <w:r>
        <w:t xml:space="preserve">Some </w:t>
      </w:r>
      <w:r w:rsidDel="56E5094C">
        <w:t xml:space="preserve">local </w:t>
      </w:r>
      <w:r w:rsidR="44727AB7">
        <w:t xml:space="preserve">authorities </w:t>
      </w:r>
      <w:r w:rsidR="00823DD0">
        <w:t>(Ashburton Dis</w:t>
      </w:r>
      <w:r w:rsidR="008A2871">
        <w:t>trict Council, Otago Regional Council)</w:t>
      </w:r>
      <w:r>
        <w:t xml:space="preserve"> </w:t>
      </w:r>
      <w:r w:rsidR="00F3096C">
        <w:t>stated that the u</w:t>
      </w:r>
      <w:r w:rsidR="00071964" w:rsidRPr="0F0CECC9">
        <w:t xml:space="preserve">ncertainty surrounding HPL has been a factor </w:t>
      </w:r>
      <w:r w:rsidR="009C0B27">
        <w:t xml:space="preserve">for some applicants </w:t>
      </w:r>
      <w:r w:rsidR="00071964" w:rsidRPr="0F0CECC9">
        <w:t xml:space="preserve">in deciding </w:t>
      </w:r>
      <w:r w:rsidR="00D97A25">
        <w:t>not</w:t>
      </w:r>
      <w:r w:rsidR="00071964" w:rsidRPr="0F0CECC9">
        <w:t xml:space="preserve"> to go ahead with certain </w:t>
      </w:r>
      <w:r w:rsidR="00F3096C">
        <w:t xml:space="preserve">renewable </w:t>
      </w:r>
      <w:r w:rsidR="00852227">
        <w:t>electricity</w:t>
      </w:r>
      <w:r w:rsidR="00F3096C">
        <w:t xml:space="preserve"> projects</w:t>
      </w:r>
      <w:r w:rsidR="00031DD6">
        <w:t>.</w:t>
      </w:r>
      <w:r w:rsidR="0011752A">
        <w:t xml:space="preserve"> </w:t>
      </w:r>
      <w:r w:rsidR="00385D63">
        <w:t xml:space="preserve">Some submitters considered </w:t>
      </w:r>
      <w:r w:rsidR="000F5FEB">
        <w:t xml:space="preserve">that </w:t>
      </w:r>
      <w:r w:rsidR="0011752A">
        <w:t xml:space="preserve">an amendment </w:t>
      </w:r>
      <w:r w:rsidR="000F5FEB" w:rsidRPr="00036ECA">
        <w:rPr>
          <w:spacing w:val="-2"/>
        </w:rPr>
        <w:t xml:space="preserve">could </w:t>
      </w:r>
      <w:r w:rsidR="007A30F8" w:rsidRPr="00036ECA" w:rsidDel="00A17108">
        <w:rPr>
          <w:spacing w:val="-2"/>
        </w:rPr>
        <w:t>facilitate easier transition to renewable energy, sustainability and resilience</w:t>
      </w:r>
      <w:r w:rsidR="00B36A48" w:rsidRPr="00036ECA">
        <w:rPr>
          <w:spacing w:val="-2"/>
        </w:rPr>
        <w:t xml:space="preserve"> (</w:t>
      </w:r>
      <w:r w:rsidR="00DE3425" w:rsidRPr="00036ECA">
        <w:rPr>
          <w:spacing w:val="-2"/>
        </w:rPr>
        <w:t>for</w:t>
      </w:r>
      <w:r w:rsidR="007A30F8" w:rsidRPr="00036ECA" w:rsidDel="00A17108">
        <w:rPr>
          <w:spacing w:val="-2"/>
        </w:rPr>
        <w:t xml:space="preserve"> examp</w:t>
      </w:r>
      <w:r w:rsidR="007A30F8" w:rsidRPr="0F0CECC9" w:rsidDel="00A17108">
        <w:t>le</w:t>
      </w:r>
      <w:r w:rsidR="00B36A48">
        <w:t>,</w:t>
      </w:r>
      <w:r w:rsidR="007A30F8" w:rsidRPr="0F0CECC9" w:rsidDel="00A17108">
        <w:t xml:space="preserve"> through reduc</w:t>
      </w:r>
      <w:r w:rsidR="00C801E2">
        <w:t>ing the</w:t>
      </w:r>
      <w:r w:rsidR="007A30F8" w:rsidRPr="0F0CECC9" w:rsidDel="00A17108">
        <w:t xml:space="preserve"> complexity in consenting solar farms</w:t>
      </w:r>
      <w:r w:rsidR="00B36A48">
        <w:t>).</w:t>
      </w:r>
      <w:r w:rsidR="0085798F">
        <w:rPr>
          <w:rStyle w:val="FootnoteReference"/>
          <w:rFonts w:eastAsia="Calibri" w:cs="Calibri"/>
        </w:rPr>
        <w:footnoteReference w:id="25"/>
      </w:r>
    </w:p>
    <w:p w14:paraId="53F2292E" w14:textId="4FDBDBC9" w:rsidR="00011E9D" w:rsidRDefault="00DE49F1" w:rsidP="003F791F">
      <w:pPr>
        <w:pStyle w:val="BodyText"/>
        <w:spacing w:before="100" w:after="100"/>
      </w:pPr>
      <w:r>
        <w:rPr>
          <w:rFonts w:eastAsia="Calibri" w:cs="Calibri"/>
        </w:rPr>
        <w:t>From an electricity industry perspective, the</w:t>
      </w:r>
      <w:r w:rsidR="00F7303E">
        <w:rPr>
          <w:rFonts w:eastAsia="Calibri" w:cs="Calibri"/>
        </w:rPr>
        <w:t xml:space="preserve"> ESEG </w:t>
      </w:r>
      <w:r w:rsidR="00703768">
        <w:rPr>
          <w:rFonts w:eastAsia="Calibri" w:cs="Calibri"/>
        </w:rPr>
        <w:t xml:space="preserve">noted </w:t>
      </w:r>
      <w:r w:rsidR="00AC6AA5">
        <w:t>a</w:t>
      </w:r>
      <w:r w:rsidR="002B1AF2">
        <w:t xml:space="preserve"> time pressure to achieve decarbonisation</w:t>
      </w:r>
      <w:r w:rsidR="002B1AF2" w:rsidDel="008A2EED">
        <w:t xml:space="preserve"> </w:t>
      </w:r>
      <w:r w:rsidR="002B1AF2">
        <w:t>goals</w:t>
      </w:r>
      <w:r w:rsidR="005D6DCE">
        <w:t xml:space="preserve">. </w:t>
      </w:r>
      <w:r w:rsidR="00554785">
        <w:t>The</w:t>
      </w:r>
      <w:r w:rsidR="00703768">
        <w:t xml:space="preserve"> submission</w:t>
      </w:r>
      <w:r w:rsidR="002B1AF2">
        <w:t xml:space="preserve"> highlight</w:t>
      </w:r>
      <w:r w:rsidR="00554785">
        <w:t>ed</w:t>
      </w:r>
      <w:r w:rsidR="002B1AF2">
        <w:t xml:space="preserve"> the need for </w:t>
      </w:r>
      <w:r w:rsidR="00703768">
        <w:t xml:space="preserve">renewable </w:t>
      </w:r>
      <w:r w:rsidR="00852227">
        <w:t>electricity</w:t>
      </w:r>
      <w:r w:rsidR="00703768">
        <w:t xml:space="preserve"> generation</w:t>
      </w:r>
      <w:r w:rsidR="004B1E2C">
        <w:t xml:space="preserve"> (REG)</w:t>
      </w:r>
      <w:r w:rsidR="00703768">
        <w:t xml:space="preserve"> </w:t>
      </w:r>
      <w:r w:rsidR="002B1AF2">
        <w:t>to develop on HPL</w:t>
      </w:r>
      <w:r w:rsidR="00703768">
        <w:t>,</w:t>
      </w:r>
      <w:r w:rsidR="002B1AF2">
        <w:t xml:space="preserve"> and </w:t>
      </w:r>
      <w:r w:rsidR="00554785">
        <w:t xml:space="preserve">the </w:t>
      </w:r>
      <w:r w:rsidR="002B1AF2">
        <w:t>possible delays for REG development due to the</w:t>
      </w:r>
      <w:r w:rsidR="00036ECA">
        <w:t> </w:t>
      </w:r>
      <w:r w:rsidR="002B1AF2">
        <w:t>process of HPL mapping</w:t>
      </w:r>
      <w:r w:rsidR="00E843C9">
        <w:t xml:space="preserve">. </w:t>
      </w:r>
      <w:r w:rsidR="00DD42AE">
        <w:t xml:space="preserve">The </w:t>
      </w:r>
      <w:r w:rsidR="00E843C9">
        <w:t>ESEG supports</w:t>
      </w:r>
      <w:r w:rsidR="002B1AF2">
        <w:t xml:space="preserve"> </w:t>
      </w:r>
      <w:r w:rsidR="00DD42AE">
        <w:t>O</w:t>
      </w:r>
      <w:r w:rsidR="002B1AF2">
        <w:t>ption 2 and consider</w:t>
      </w:r>
      <w:r w:rsidR="00DD42AE">
        <w:t>s</w:t>
      </w:r>
      <w:r w:rsidR="002B1AF2">
        <w:t xml:space="preserve"> it would strike a balance between the need to provide for substantially increased REG capacity </w:t>
      </w:r>
      <w:proofErr w:type="gramStart"/>
      <w:r w:rsidR="002B1AF2">
        <w:t>in order to</w:t>
      </w:r>
      <w:proofErr w:type="gramEnd"/>
      <w:r w:rsidR="002B1AF2">
        <w:t xml:space="preserve"> decarbonise and the need to protect HPL</w:t>
      </w:r>
      <w:r w:rsidR="00B75E7B">
        <w:t>.</w:t>
      </w:r>
      <w:r w:rsidR="00C12157">
        <w:t xml:space="preserve"> </w:t>
      </w:r>
      <w:r w:rsidR="00DD42AE">
        <w:t xml:space="preserve">The </w:t>
      </w:r>
      <w:r w:rsidR="00C12157">
        <w:t xml:space="preserve">ESEG opposed Option 1 (status quo) on the basis that it would not allow </w:t>
      </w:r>
      <w:r w:rsidR="00DD42AE">
        <w:t xml:space="preserve">Aotearoa </w:t>
      </w:r>
      <w:r w:rsidR="00C12157">
        <w:t>to meet decarbonisation imperatives through electrification of the economy</w:t>
      </w:r>
      <w:r w:rsidR="00E21C14">
        <w:t>.</w:t>
      </w:r>
      <w:r w:rsidR="00F359A2">
        <w:t xml:space="preserve"> </w:t>
      </w:r>
    </w:p>
    <w:p w14:paraId="18B8C272" w14:textId="5BA5A87A" w:rsidR="002B1AF2" w:rsidRDefault="00DD42AE" w:rsidP="003F791F">
      <w:pPr>
        <w:pStyle w:val="BodyText"/>
        <w:spacing w:before="100" w:after="100"/>
      </w:pPr>
      <w:r>
        <w:t xml:space="preserve">Although the ESEG expressed support for </w:t>
      </w:r>
      <w:r w:rsidR="00F359A2">
        <w:t>Option 2,</w:t>
      </w:r>
      <w:r>
        <w:t xml:space="preserve"> </w:t>
      </w:r>
      <w:r w:rsidR="00171D63">
        <w:t xml:space="preserve">it noted that this option </w:t>
      </w:r>
      <w:r w:rsidR="00F359A2">
        <w:t xml:space="preserve">would not provide a sufficiently clear pathway </w:t>
      </w:r>
      <w:r w:rsidR="00371502">
        <w:t xml:space="preserve">or </w:t>
      </w:r>
      <w:r w:rsidR="00F359A2">
        <w:t xml:space="preserve">unambiguous policy direction to cover all necessary aspects of REG activities. </w:t>
      </w:r>
      <w:r w:rsidR="006666A7">
        <w:t>The ESEG p</w:t>
      </w:r>
      <w:r w:rsidR="00F359A2">
        <w:t>roposed alternative wording</w:t>
      </w:r>
      <w:r w:rsidR="006666A7">
        <w:t>, which</w:t>
      </w:r>
      <w:r w:rsidR="00F359A2">
        <w:t xml:space="preserve"> </w:t>
      </w:r>
      <w:r w:rsidR="00011E9D">
        <w:t>is</w:t>
      </w:r>
      <w:r w:rsidR="00335B17">
        <w:t xml:space="preserve"> </w:t>
      </w:r>
      <w:r w:rsidR="00F359A2">
        <w:t>outlined in</w:t>
      </w:r>
      <w:r w:rsidR="219B8EC9">
        <w:t xml:space="preserve"> the</w:t>
      </w:r>
      <w:r w:rsidR="006666A7">
        <w:t xml:space="preserve"> </w:t>
      </w:r>
      <w:hyperlink w:anchor="_Other_options_raised" w:history="1">
        <w:r w:rsidR="006666A7" w:rsidRPr="006666A7">
          <w:rPr>
            <w:rStyle w:val="Hyperlink"/>
          </w:rPr>
          <w:t>Other options raised by submitters</w:t>
        </w:r>
      </w:hyperlink>
      <w:r w:rsidR="00F359A2">
        <w:t xml:space="preserve"> section</w:t>
      </w:r>
      <w:r w:rsidR="006666A7">
        <w:t xml:space="preserve"> below</w:t>
      </w:r>
      <w:r w:rsidR="00D41039">
        <w:t xml:space="preserve">. </w:t>
      </w:r>
    </w:p>
    <w:p w14:paraId="53CC278E" w14:textId="4517965C" w:rsidR="00350850" w:rsidRPr="00350850" w:rsidRDefault="00350850" w:rsidP="000859A2">
      <w:pPr>
        <w:pStyle w:val="Heading5"/>
      </w:pPr>
      <w:r>
        <w:t>Facilitate the</w:t>
      </w:r>
      <w:r w:rsidR="00FE0762">
        <w:t xml:space="preserve"> building of infrastructure in</w:t>
      </w:r>
      <w:r>
        <w:t xml:space="preserve"> </w:t>
      </w:r>
      <w:r w:rsidR="00D571AA">
        <w:t>response to natural hazards</w:t>
      </w:r>
      <w:r w:rsidR="00AE130D">
        <w:t xml:space="preserve"> </w:t>
      </w:r>
    </w:p>
    <w:p w14:paraId="3A0E2D8D" w14:textId="2796E38E" w:rsidR="008977BE" w:rsidRDefault="000F1D51" w:rsidP="00CF6F24">
      <w:pPr>
        <w:pStyle w:val="BodyText"/>
        <w:spacing w:before="100" w:after="100"/>
        <w:rPr>
          <w:rFonts w:eastAsia="Calibri" w:cs="Calibri"/>
        </w:rPr>
      </w:pPr>
      <w:r>
        <w:rPr>
          <w:rFonts w:eastAsia="Calibri" w:cs="Calibri"/>
        </w:rPr>
        <w:t>West Coast Regional Council submitted that an amendment is important to ensure that regionally significant flood or coastal inundation protection works are enabled on HPL</w:t>
      </w:r>
      <w:r w:rsidR="00F7278E">
        <w:rPr>
          <w:rFonts w:eastAsia="Calibri" w:cs="Calibri"/>
        </w:rPr>
        <w:t>. The</w:t>
      </w:r>
      <w:r w:rsidR="00036ECA">
        <w:rPr>
          <w:rFonts w:eastAsia="Calibri" w:cs="Calibri"/>
        </w:rPr>
        <w:t> </w:t>
      </w:r>
      <w:r w:rsidR="00F7278E">
        <w:rPr>
          <w:rFonts w:eastAsia="Calibri" w:cs="Calibri"/>
        </w:rPr>
        <w:t xml:space="preserve">Council </w:t>
      </w:r>
      <w:r>
        <w:rPr>
          <w:rFonts w:eastAsia="Calibri" w:cs="Calibri"/>
        </w:rPr>
        <w:t xml:space="preserve">highlighted </w:t>
      </w:r>
      <w:r w:rsidR="00F7278E">
        <w:rPr>
          <w:rFonts w:eastAsia="Calibri" w:cs="Calibri"/>
        </w:rPr>
        <w:t xml:space="preserve">this </w:t>
      </w:r>
      <w:r>
        <w:rPr>
          <w:rFonts w:eastAsia="Calibri" w:cs="Calibri"/>
        </w:rPr>
        <w:t xml:space="preserve">as being a significant issue for the West Coast in areas of major safety concern </w:t>
      </w:r>
      <w:r w:rsidR="008977BE">
        <w:rPr>
          <w:rFonts w:eastAsia="Calibri" w:cs="Calibri"/>
        </w:rPr>
        <w:t>for flooding risk on</w:t>
      </w:r>
      <w:r w:rsidR="00F7278E">
        <w:rPr>
          <w:rFonts w:eastAsia="Calibri" w:cs="Calibri"/>
        </w:rPr>
        <w:t xml:space="preserve"> </w:t>
      </w:r>
      <w:r w:rsidR="00F155D1">
        <w:rPr>
          <w:rFonts w:eastAsia="Calibri" w:cs="Calibri"/>
        </w:rPr>
        <w:t>l</w:t>
      </w:r>
      <w:r w:rsidR="00F7278E">
        <w:rPr>
          <w:rFonts w:eastAsia="Calibri" w:cs="Calibri"/>
        </w:rPr>
        <w:t>and</w:t>
      </w:r>
      <w:r w:rsidR="00F155D1">
        <w:rPr>
          <w:rFonts w:eastAsia="Calibri" w:cs="Calibri"/>
        </w:rPr>
        <w:t>-u</w:t>
      </w:r>
      <w:r w:rsidR="00464920">
        <w:rPr>
          <w:rFonts w:eastAsia="Calibri" w:cs="Calibri"/>
        </w:rPr>
        <w:t>s</w:t>
      </w:r>
      <w:r w:rsidR="00F7278E">
        <w:rPr>
          <w:rFonts w:eastAsia="Calibri" w:cs="Calibri"/>
        </w:rPr>
        <w:t xml:space="preserve">e </w:t>
      </w:r>
      <w:r w:rsidR="00F155D1">
        <w:rPr>
          <w:rFonts w:eastAsia="Calibri" w:cs="Calibri"/>
        </w:rPr>
        <w:t>c</w:t>
      </w:r>
      <w:r w:rsidR="00464920">
        <w:rPr>
          <w:rFonts w:eastAsia="Calibri" w:cs="Calibri"/>
        </w:rPr>
        <w:t>apability</w:t>
      </w:r>
      <w:r w:rsidR="003F5FF9">
        <w:rPr>
          <w:rFonts w:eastAsia="Calibri" w:cs="Calibri"/>
        </w:rPr>
        <w:t xml:space="preserve"> class 3</w:t>
      </w:r>
      <w:r w:rsidR="008977BE">
        <w:rPr>
          <w:rFonts w:eastAsia="Calibri" w:cs="Calibri"/>
        </w:rPr>
        <w:t xml:space="preserve"> </w:t>
      </w:r>
      <w:r w:rsidR="00464920">
        <w:rPr>
          <w:rFonts w:eastAsia="Calibri" w:cs="Calibri"/>
        </w:rPr>
        <w:t>(</w:t>
      </w:r>
      <w:r w:rsidR="008977BE">
        <w:rPr>
          <w:rFonts w:eastAsia="Calibri" w:cs="Calibri"/>
        </w:rPr>
        <w:t>LUC</w:t>
      </w:r>
      <w:r w:rsidR="003F5FF9">
        <w:rPr>
          <w:rFonts w:eastAsia="Calibri" w:cs="Calibri"/>
        </w:rPr>
        <w:t xml:space="preserve"> 3</w:t>
      </w:r>
      <w:r w:rsidR="00464920">
        <w:rPr>
          <w:rFonts w:eastAsia="Calibri" w:cs="Calibri"/>
        </w:rPr>
        <w:t>)</w:t>
      </w:r>
      <w:r w:rsidR="008977BE">
        <w:rPr>
          <w:rFonts w:eastAsia="Calibri" w:cs="Calibri"/>
        </w:rPr>
        <w:t xml:space="preserve"> soils. </w:t>
      </w:r>
    </w:p>
    <w:p w14:paraId="109AF896" w14:textId="5B790D4F" w:rsidR="006B20BC" w:rsidRDefault="000F1D51" w:rsidP="00CF6F24">
      <w:pPr>
        <w:pStyle w:val="BodyText"/>
        <w:spacing w:before="100" w:after="100"/>
        <w:rPr>
          <w:rFonts w:eastAsia="Calibri" w:cs="Calibri"/>
        </w:rPr>
      </w:pPr>
      <w:r w:rsidRPr="194032E9">
        <w:rPr>
          <w:rFonts w:eastAsia="Calibri" w:cs="Calibri"/>
        </w:rPr>
        <w:t>Fulton Hogan</w:t>
      </w:r>
      <w:r w:rsidR="00DA6B55" w:rsidRPr="194032E9">
        <w:rPr>
          <w:rFonts w:eastAsia="Calibri" w:cs="Calibri"/>
        </w:rPr>
        <w:t xml:space="preserve"> submitted that </w:t>
      </w:r>
      <w:r w:rsidR="00E0494D" w:rsidRPr="194032E9">
        <w:rPr>
          <w:rFonts w:eastAsia="Calibri" w:cs="Calibri"/>
        </w:rPr>
        <w:t>an amendment would be h</w:t>
      </w:r>
      <w:r w:rsidR="00296E06" w:rsidRPr="194032E9">
        <w:rPr>
          <w:rFonts w:eastAsia="Calibri" w:cs="Calibri"/>
        </w:rPr>
        <w:t>elpful fo</w:t>
      </w:r>
      <w:r w:rsidR="00D258B3" w:rsidRPr="194032E9">
        <w:rPr>
          <w:rFonts w:eastAsia="Calibri" w:cs="Calibri"/>
        </w:rPr>
        <w:t>r</w:t>
      </w:r>
      <w:r w:rsidR="00296E06" w:rsidRPr="194032E9">
        <w:rPr>
          <w:rFonts w:eastAsia="Calibri" w:cs="Calibri"/>
        </w:rPr>
        <w:t xml:space="preserve"> cyclone recovery infrastructure (</w:t>
      </w:r>
      <w:r w:rsidR="002564F7">
        <w:rPr>
          <w:rFonts w:eastAsia="Calibri" w:cs="Calibri"/>
        </w:rPr>
        <w:t>with reference</w:t>
      </w:r>
      <w:r w:rsidR="003A2C27" w:rsidRPr="194032E9">
        <w:rPr>
          <w:rFonts w:eastAsia="Calibri" w:cs="Calibri"/>
        </w:rPr>
        <w:t xml:space="preserve"> to </w:t>
      </w:r>
      <w:r w:rsidR="00296E06" w:rsidRPr="194032E9">
        <w:rPr>
          <w:rFonts w:eastAsia="Calibri" w:cs="Calibri"/>
        </w:rPr>
        <w:t xml:space="preserve">Cyclone Gabrielle) and </w:t>
      </w:r>
      <w:r w:rsidR="00AE6D02" w:rsidRPr="194032E9">
        <w:rPr>
          <w:rFonts w:eastAsia="Calibri" w:cs="Calibri"/>
        </w:rPr>
        <w:t>c</w:t>
      </w:r>
      <w:r w:rsidR="0B330015" w:rsidRPr="194032E9">
        <w:rPr>
          <w:rFonts w:eastAsia="Calibri" w:cs="Calibri"/>
        </w:rPr>
        <w:t xml:space="preserve">ould help </w:t>
      </w:r>
      <w:r w:rsidR="01AA4A9B" w:rsidRPr="194032E9">
        <w:rPr>
          <w:rFonts w:eastAsia="Calibri" w:cs="Calibri"/>
        </w:rPr>
        <w:t xml:space="preserve">with progress </w:t>
      </w:r>
      <w:r w:rsidR="0B330015" w:rsidRPr="194032E9">
        <w:rPr>
          <w:rFonts w:eastAsia="Calibri" w:cs="Calibri"/>
        </w:rPr>
        <w:t>toward decarbonisation goals</w:t>
      </w:r>
      <w:r w:rsidR="002564F7">
        <w:rPr>
          <w:rFonts w:eastAsia="Calibri" w:cs="Calibri"/>
        </w:rPr>
        <w:t>. Fulton Hogan noted</w:t>
      </w:r>
      <w:r w:rsidR="0B330015" w:rsidRPr="194032E9">
        <w:rPr>
          <w:rFonts w:eastAsia="Calibri" w:cs="Calibri"/>
        </w:rPr>
        <w:t xml:space="preserve"> other benefit</w:t>
      </w:r>
      <w:r w:rsidR="00FD7C34" w:rsidRPr="194032E9">
        <w:rPr>
          <w:rFonts w:eastAsia="Calibri" w:cs="Calibri"/>
        </w:rPr>
        <w:t xml:space="preserve">s, such as </w:t>
      </w:r>
      <w:r w:rsidR="0B330015" w:rsidRPr="194032E9">
        <w:rPr>
          <w:rFonts w:eastAsia="Calibri" w:cs="Calibri"/>
        </w:rPr>
        <w:t xml:space="preserve">co-locating </w:t>
      </w:r>
      <w:r w:rsidR="00126F76" w:rsidRPr="194032E9">
        <w:rPr>
          <w:rFonts w:eastAsia="Calibri" w:cs="Calibri"/>
        </w:rPr>
        <w:t xml:space="preserve">REG </w:t>
      </w:r>
      <w:r w:rsidR="0B330015" w:rsidRPr="194032E9">
        <w:rPr>
          <w:rFonts w:eastAsia="Calibri" w:cs="Calibri"/>
        </w:rPr>
        <w:t>with high</w:t>
      </w:r>
      <w:r w:rsidR="00036ECA">
        <w:rPr>
          <w:rFonts w:eastAsia="Calibri" w:cs="Calibri"/>
        </w:rPr>
        <w:t> </w:t>
      </w:r>
      <w:r w:rsidR="0B330015" w:rsidRPr="194032E9">
        <w:rPr>
          <w:rFonts w:eastAsia="Calibri" w:cs="Calibri"/>
        </w:rPr>
        <w:t>users, proxim</w:t>
      </w:r>
      <w:r w:rsidR="00894DAE" w:rsidRPr="194032E9">
        <w:rPr>
          <w:rFonts w:eastAsia="Calibri" w:cs="Calibri"/>
        </w:rPr>
        <w:t>i</w:t>
      </w:r>
      <w:r w:rsidR="0B330015" w:rsidRPr="194032E9">
        <w:rPr>
          <w:rFonts w:eastAsia="Calibri" w:cs="Calibri"/>
        </w:rPr>
        <w:t xml:space="preserve">ty to transmission infrastructure, </w:t>
      </w:r>
      <w:r w:rsidR="46E437F8" w:rsidRPr="194032E9">
        <w:rPr>
          <w:rFonts w:eastAsia="Calibri" w:cs="Calibri"/>
        </w:rPr>
        <w:t xml:space="preserve">and </w:t>
      </w:r>
      <w:r w:rsidR="0B330015" w:rsidRPr="194032E9">
        <w:rPr>
          <w:rFonts w:eastAsia="Calibri" w:cs="Calibri"/>
        </w:rPr>
        <w:t>secure sites that future</w:t>
      </w:r>
      <w:r w:rsidR="003A2C27" w:rsidRPr="194032E9">
        <w:rPr>
          <w:rFonts w:eastAsia="Calibri" w:cs="Calibri"/>
        </w:rPr>
        <w:t>-</w:t>
      </w:r>
      <w:r w:rsidR="0B330015" w:rsidRPr="194032E9">
        <w:rPr>
          <w:rFonts w:eastAsia="Calibri" w:cs="Calibri"/>
        </w:rPr>
        <w:t>proof infrastructure from natural hazards</w:t>
      </w:r>
      <w:r w:rsidR="008A2871" w:rsidRPr="194032E9">
        <w:rPr>
          <w:rFonts w:eastAsia="Calibri" w:cs="Calibri"/>
          <w:i/>
          <w:iCs/>
        </w:rPr>
        <w:t>.</w:t>
      </w:r>
    </w:p>
    <w:p w14:paraId="5C55F473" w14:textId="6ACC21EA" w:rsidR="00E06273" w:rsidRPr="009A2A8A" w:rsidRDefault="00E06273" w:rsidP="00CF6F24">
      <w:pPr>
        <w:pStyle w:val="Heading4"/>
        <w:spacing w:before="280" w:line="340" w:lineRule="exact"/>
      </w:pPr>
      <w:bookmarkStart w:id="28" w:name="_Other_options_raised"/>
      <w:bookmarkEnd w:id="28"/>
      <w:r>
        <w:t xml:space="preserve">Other options raised by submitters </w:t>
      </w:r>
      <w:r w:rsidR="00511420">
        <w:t xml:space="preserve">to provide for </w:t>
      </w:r>
      <w:r w:rsidR="0022169D">
        <w:t>new specified infrastructure on HPL</w:t>
      </w:r>
    </w:p>
    <w:p w14:paraId="688FC7ED" w14:textId="49A1CFEF" w:rsidR="00E06273" w:rsidRDefault="00C81181" w:rsidP="00E06273">
      <w:pPr>
        <w:pStyle w:val="BodyText"/>
      </w:pPr>
      <w:r>
        <w:t xml:space="preserve">Submitters presented </w:t>
      </w:r>
      <w:proofErr w:type="gramStart"/>
      <w:r>
        <w:t>a number of</w:t>
      </w:r>
      <w:proofErr w:type="gramEnd"/>
      <w:r>
        <w:t xml:space="preserve"> other </w:t>
      </w:r>
      <w:r w:rsidR="00F02C3D">
        <w:t xml:space="preserve">options to </w:t>
      </w:r>
      <w:r w:rsidR="00E06273">
        <w:t xml:space="preserve">address Issue </w:t>
      </w:r>
      <w:r>
        <w:t xml:space="preserve">1, which </w:t>
      </w:r>
      <w:r w:rsidR="002564F7">
        <w:t>are</w:t>
      </w:r>
      <w:r>
        <w:t xml:space="preserve"> summarised</w:t>
      </w:r>
      <w:r w:rsidR="002564F7">
        <w:t xml:space="preserve"> below.</w:t>
      </w:r>
    </w:p>
    <w:p w14:paraId="10EF8DBC" w14:textId="77777777" w:rsidR="00C81181" w:rsidRPr="00C81181" w:rsidRDefault="00E06273" w:rsidP="000859A2">
      <w:pPr>
        <w:pStyle w:val="Heading5"/>
      </w:pPr>
      <w:r w:rsidRPr="00C81181">
        <w:t>Additional clause under 3.9</w:t>
      </w:r>
      <w:r>
        <w:t xml:space="preserve"> </w:t>
      </w:r>
    </w:p>
    <w:p w14:paraId="12790C1D" w14:textId="77777777" w:rsidR="00BE3399" w:rsidRDefault="00BE3399" w:rsidP="00036ECA">
      <w:pPr>
        <w:pStyle w:val="BodyText"/>
      </w:pPr>
      <w:r>
        <w:t xml:space="preserve">The EDS </w:t>
      </w:r>
      <w:r w:rsidRPr="00036ECA">
        <w:t>proposed</w:t>
      </w:r>
      <w:r>
        <w:t xml:space="preserve"> adding a n</w:t>
      </w:r>
      <w:r w:rsidRPr="00C81181">
        <w:t xml:space="preserve">ew </w:t>
      </w:r>
      <w:r>
        <w:t>c</w:t>
      </w:r>
      <w:r w:rsidRPr="00C81181">
        <w:t>lause</w:t>
      </w:r>
      <w:r>
        <w:t xml:space="preserve"> (clause </w:t>
      </w:r>
      <w:r w:rsidRPr="00C81181">
        <w:t>3.9(2)(k)</w:t>
      </w:r>
      <w:r>
        <w:t xml:space="preserve">), rather than amending clause </w:t>
      </w:r>
      <w:r w:rsidRPr="00C81181">
        <w:t>3.9(2)</w:t>
      </w:r>
      <w:r>
        <w:t>(j), with the following wording:</w:t>
      </w:r>
    </w:p>
    <w:p w14:paraId="6421F10B" w14:textId="6A4FD20D" w:rsidR="00E06273" w:rsidRPr="00C81181" w:rsidRDefault="00034FEF" w:rsidP="00CF6F24">
      <w:pPr>
        <w:pStyle w:val="Quote"/>
        <w:ind w:left="964" w:hanging="397"/>
      </w:pPr>
      <w:r>
        <w:lastRenderedPageBreak/>
        <w:t xml:space="preserve">(k) </w:t>
      </w:r>
      <w:r w:rsidR="00B43055">
        <w:tab/>
      </w:r>
      <w:r w:rsidR="00D65B5B">
        <w:t>i</w:t>
      </w:r>
      <w:r w:rsidR="00E06273" w:rsidRPr="00C81181">
        <w:t xml:space="preserve">t is associated with one of the following and there is a functional need for the use or development to be on the highly productive land: </w:t>
      </w:r>
    </w:p>
    <w:p w14:paraId="0529226B" w14:textId="37A596CB" w:rsidR="00E06273" w:rsidRPr="004D5743" w:rsidRDefault="00D65B5B" w:rsidP="00CF6F24">
      <w:pPr>
        <w:pStyle w:val="Quote"/>
        <w:numPr>
          <w:ilvl w:val="0"/>
          <w:numId w:val="19"/>
        </w:numPr>
        <w:ind w:left="1361" w:hanging="397"/>
      </w:pPr>
      <w:r>
        <w:t>s</w:t>
      </w:r>
      <w:r w:rsidR="00E06273" w:rsidRPr="004D5743">
        <w:t>olar renewable electricity generation where the activity is not currently used for horticulture</w:t>
      </w:r>
      <w:r w:rsidR="005810DE">
        <w:t>:</w:t>
      </w:r>
      <w:r w:rsidR="00E06273" w:rsidRPr="004D5743">
        <w:t xml:space="preserve"> </w:t>
      </w:r>
    </w:p>
    <w:p w14:paraId="161A1A2C" w14:textId="6696C4C8" w:rsidR="00E06273" w:rsidRPr="004D5743" w:rsidRDefault="00D65B5B" w:rsidP="00CF6F24">
      <w:pPr>
        <w:pStyle w:val="Quote"/>
        <w:numPr>
          <w:ilvl w:val="0"/>
          <w:numId w:val="19"/>
        </w:numPr>
        <w:spacing w:after="120"/>
        <w:ind w:left="1361" w:hanging="397"/>
      </w:pPr>
      <w:r>
        <w:t>t</w:t>
      </w:r>
      <w:r w:rsidR="00E06273" w:rsidRPr="004D5743">
        <w:t>he development of infrastructure that delivers a service operated by a lifeline utility.</w:t>
      </w:r>
    </w:p>
    <w:p w14:paraId="15B49BB6" w14:textId="41082118" w:rsidR="006C7530" w:rsidRDefault="006C7530" w:rsidP="000859A2">
      <w:pPr>
        <w:pStyle w:val="Heading5"/>
      </w:pPr>
      <w:r>
        <w:t>Being more enabling on LUC 3 soils compared to LUC 1</w:t>
      </w:r>
      <w:r w:rsidR="00DB0A0B">
        <w:t xml:space="preserve"> and LUC </w:t>
      </w:r>
      <w:r>
        <w:t>2</w:t>
      </w:r>
    </w:p>
    <w:p w14:paraId="4CC65687" w14:textId="56D6B286" w:rsidR="006C7530" w:rsidRDefault="006C7530" w:rsidP="00C81181">
      <w:pPr>
        <w:pStyle w:val="BodyText"/>
      </w:pPr>
      <w:proofErr w:type="spellStart"/>
      <w:r>
        <w:t>Rangitīkei</w:t>
      </w:r>
      <w:proofErr w:type="spellEnd"/>
      <w:r>
        <w:t xml:space="preserve"> District Council supported </w:t>
      </w:r>
      <w:r w:rsidR="00110A26">
        <w:t>O</w:t>
      </w:r>
      <w:r>
        <w:t>ption 2 but also suggested that specified infrastructure restrictions could be limited to LUC 1</w:t>
      </w:r>
      <w:r w:rsidR="00DB0A0B">
        <w:t xml:space="preserve"> and LUC </w:t>
      </w:r>
      <w:r>
        <w:t xml:space="preserve">2 soils, while being more enabling </w:t>
      </w:r>
      <w:r w:rsidR="00BF16CB">
        <w:t xml:space="preserve">of new </w:t>
      </w:r>
      <w:r w:rsidR="00110A26">
        <w:t xml:space="preserve">REG </w:t>
      </w:r>
      <w:r w:rsidR="00246837">
        <w:t>activities (and other non</w:t>
      </w:r>
      <w:r w:rsidR="00110A26">
        <w:t>-soil-</w:t>
      </w:r>
      <w:r w:rsidR="00246837">
        <w:t xml:space="preserve">reliant </w:t>
      </w:r>
      <w:r w:rsidR="00110A26">
        <w:t>activities</w:t>
      </w:r>
      <w:r w:rsidR="00246837">
        <w:t>)</w:t>
      </w:r>
      <w:r w:rsidR="38D8412E">
        <w:t xml:space="preserve"> </w:t>
      </w:r>
      <w:r>
        <w:t xml:space="preserve">on LUC 3 soils. </w:t>
      </w:r>
    </w:p>
    <w:p w14:paraId="6FF268D5" w14:textId="77777777" w:rsidR="006C7530" w:rsidRDefault="006C7530" w:rsidP="000859A2">
      <w:pPr>
        <w:pStyle w:val="Heading5"/>
      </w:pPr>
      <w:r>
        <w:t>Guidance clarifications</w:t>
      </w:r>
    </w:p>
    <w:p w14:paraId="197DAC5C" w14:textId="29C3F5AF" w:rsidR="006C7530" w:rsidRPr="00133D48" w:rsidRDefault="00D55E83" w:rsidP="00C81181">
      <w:pPr>
        <w:pStyle w:val="BodyText"/>
      </w:pPr>
      <w:r>
        <w:t xml:space="preserve">Three submitters </w:t>
      </w:r>
      <w:r w:rsidR="004A378B">
        <w:t>sought c</w:t>
      </w:r>
      <w:r w:rsidR="006C7530">
        <w:t>larification of supporting guidance for clause 3.9(2)(j) to support the</w:t>
      </w:r>
      <w:r w:rsidR="00CF6F24">
        <w:t> </w:t>
      </w:r>
      <w:r w:rsidR="006C7530">
        <w:t>amendment</w:t>
      </w:r>
      <w:r w:rsidR="00110A26">
        <w:t>.</w:t>
      </w:r>
      <w:r w:rsidR="00847CA0">
        <w:rPr>
          <w:rStyle w:val="FootnoteReference"/>
        </w:rPr>
        <w:footnoteReference w:id="26"/>
      </w:r>
      <w:r w:rsidR="003B52BA">
        <w:t xml:space="preserve"> </w:t>
      </w:r>
      <w:r w:rsidR="00D37D5B">
        <w:t>Although</w:t>
      </w:r>
      <w:r w:rsidR="00D37D5B" w:rsidRPr="194032E9">
        <w:t xml:space="preserve"> </w:t>
      </w:r>
      <w:r w:rsidR="006C7530" w:rsidRPr="194032E9">
        <w:t xml:space="preserve">supportive of </w:t>
      </w:r>
      <w:r w:rsidR="00D37D5B">
        <w:t>amending</w:t>
      </w:r>
      <w:r w:rsidR="006C7530" w:rsidRPr="194032E9">
        <w:t xml:space="preserve"> the NPS-HPL to clarify a consent pathway for developing new specified infrastructure on HPL, </w:t>
      </w:r>
      <w:proofErr w:type="spellStart"/>
      <w:r w:rsidR="006C7530" w:rsidRPr="194032E9">
        <w:t>Kāpiti</w:t>
      </w:r>
      <w:proofErr w:type="spellEnd"/>
      <w:r w:rsidR="006C7530" w:rsidRPr="194032E9">
        <w:t xml:space="preserve"> Coast District Council proposed clarifying the NPS-HPL guidance for clause 3.9(2)(j)(</w:t>
      </w:r>
      <w:proofErr w:type="spellStart"/>
      <w:r w:rsidR="006C7530" w:rsidRPr="194032E9">
        <w:t>i</w:t>
      </w:r>
      <w:proofErr w:type="spellEnd"/>
      <w:r w:rsidR="006C7530" w:rsidRPr="00756078">
        <w:rPr>
          <w:iCs/>
        </w:rPr>
        <w:t>)</w:t>
      </w:r>
      <w:r w:rsidR="00163B21">
        <w:rPr>
          <w:iCs/>
        </w:rPr>
        <w:t>,</w:t>
      </w:r>
      <w:r w:rsidR="00163B21">
        <w:rPr>
          <w:i/>
          <w:iCs/>
        </w:rPr>
        <w:t xml:space="preserve"> </w:t>
      </w:r>
      <w:r w:rsidR="00163B21" w:rsidRPr="00D249D6">
        <w:t>“</w:t>
      </w:r>
      <w:r w:rsidR="006C7530" w:rsidRPr="00D249D6">
        <w:t>to support discretionary planning judgements for each district</w:t>
      </w:r>
      <w:r w:rsidR="00D7370C" w:rsidRPr="00D249D6">
        <w:t>’</w:t>
      </w:r>
      <w:r w:rsidR="006C7530" w:rsidRPr="00D249D6">
        <w:t>s determination on the scale and extension of new infrastructure on HPL according to the needs and characteristics of districts</w:t>
      </w:r>
      <w:r w:rsidR="00163B21">
        <w:t>”</w:t>
      </w:r>
      <w:r w:rsidR="006C7530" w:rsidRPr="194032E9">
        <w:rPr>
          <w:i/>
          <w:iCs/>
        </w:rPr>
        <w:t xml:space="preserve">. </w:t>
      </w:r>
      <w:proofErr w:type="spellStart"/>
      <w:r w:rsidR="006C7530" w:rsidRPr="194032E9">
        <w:t>MainPower</w:t>
      </w:r>
      <w:proofErr w:type="spellEnd"/>
      <w:r w:rsidR="006C7530" w:rsidRPr="194032E9">
        <w:t xml:space="preserve"> New Zealand Limited also supported amendments to guidance documents</w:t>
      </w:r>
      <w:r w:rsidR="00133D48">
        <w:t>,</w:t>
      </w:r>
      <w:r w:rsidR="006C7530" w:rsidRPr="194032E9">
        <w:t xml:space="preserve"> to </w:t>
      </w:r>
      <w:r w:rsidR="00133D48">
        <w:t>“</w:t>
      </w:r>
      <w:r w:rsidR="006C7530" w:rsidRPr="00D249D6">
        <w:t>further promote this pathway (Option 2) and exempt such activities</w:t>
      </w:r>
      <w:r w:rsidR="00133D48">
        <w:t>”</w:t>
      </w:r>
      <w:r w:rsidR="006C7530" w:rsidRPr="00133D48">
        <w:t>.</w:t>
      </w:r>
    </w:p>
    <w:p w14:paraId="054A154D" w14:textId="018F2273" w:rsidR="006C7530" w:rsidRPr="00203481" w:rsidRDefault="00A7345C" w:rsidP="000859A2">
      <w:pPr>
        <w:pStyle w:val="Heading5"/>
      </w:pPr>
      <w:r>
        <w:t>Alternative wording of clause 3.9(2)(j)(</w:t>
      </w:r>
      <w:proofErr w:type="spellStart"/>
      <w:r>
        <w:t>i</w:t>
      </w:r>
      <w:proofErr w:type="spellEnd"/>
      <w:r>
        <w:t>)</w:t>
      </w:r>
      <w:r w:rsidR="006C7530">
        <w:t xml:space="preserve"> and removal of functional </w:t>
      </w:r>
      <w:r w:rsidR="0084282E">
        <w:t xml:space="preserve">or </w:t>
      </w:r>
      <w:r w:rsidR="006C7530">
        <w:t>operational</w:t>
      </w:r>
      <w:r w:rsidR="00EE7DC7">
        <w:t> </w:t>
      </w:r>
      <w:r w:rsidR="006C7530">
        <w:t>need</w:t>
      </w:r>
      <w:r w:rsidR="00CF6F24">
        <w:t> </w:t>
      </w:r>
      <w:r w:rsidR="006C7530">
        <w:t>test</w:t>
      </w:r>
    </w:p>
    <w:p w14:paraId="061FD037" w14:textId="450F9F6C" w:rsidR="006C7530" w:rsidRDefault="00AB025C" w:rsidP="00CF6F24">
      <w:pPr>
        <w:pStyle w:val="BodyText"/>
      </w:pPr>
      <w:r>
        <w:t xml:space="preserve">The </w:t>
      </w:r>
      <w:r w:rsidR="00F14FC4">
        <w:t>ESEG</w:t>
      </w:r>
      <w:r w:rsidR="006C7530">
        <w:t xml:space="preserve"> propose</w:t>
      </w:r>
      <w:r w:rsidR="0032677C">
        <w:t>d that clause 3.9(2)(j)(</w:t>
      </w:r>
      <w:proofErr w:type="spellStart"/>
      <w:r w:rsidR="0032677C">
        <w:t>i</w:t>
      </w:r>
      <w:proofErr w:type="spellEnd"/>
      <w:r w:rsidR="0032677C">
        <w:t xml:space="preserve">) of </w:t>
      </w:r>
      <w:r w:rsidR="0032677C" w:rsidRPr="00CF6F24">
        <w:t>the</w:t>
      </w:r>
      <w:r w:rsidR="006C7530">
        <w:t xml:space="preserve"> NPS-HPL be amended as follows</w:t>
      </w:r>
      <w:r w:rsidR="00957A5E">
        <w:t xml:space="preserve"> (additions</w:t>
      </w:r>
      <w:r w:rsidR="00133D48">
        <w:t xml:space="preserve"> in</w:t>
      </w:r>
      <w:r w:rsidR="00731FCA">
        <w:t> </w:t>
      </w:r>
      <w:r w:rsidR="00133D48">
        <w:t>bold</w:t>
      </w:r>
      <w:r w:rsidR="00957A5E">
        <w:t>)</w:t>
      </w:r>
      <w:r w:rsidR="006C7530">
        <w:t>:</w:t>
      </w:r>
    </w:p>
    <w:p w14:paraId="485E4A3C" w14:textId="77777777" w:rsidR="0032677C" w:rsidRDefault="0032677C" w:rsidP="00A37D8F">
      <w:pPr>
        <w:pStyle w:val="Quote"/>
      </w:pPr>
      <w:r>
        <w:t>…</w:t>
      </w:r>
    </w:p>
    <w:p w14:paraId="6452C818" w14:textId="0816B24F" w:rsidR="0032677C" w:rsidRDefault="0032677C" w:rsidP="00731FCA">
      <w:pPr>
        <w:pStyle w:val="Quote"/>
        <w:spacing w:after="0"/>
        <w:ind w:left="964" w:hanging="397"/>
      </w:pPr>
      <w:r w:rsidRPr="004D20D4">
        <w:t>(2)</w:t>
      </w:r>
      <w:r w:rsidRPr="004D20D4" w:rsidDel="0058641D">
        <w:t xml:space="preserve"> </w:t>
      </w:r>
      <w:r w:rsidR="00731FCA">
        <w:tab/>
      </w:r>
      <w:r>
        <w:t>A use or development of highly productive land is inappropriate except where at least one of the following applies to the use or development, and the measures in subclause</w:t>
      </w:r>
      <w:r w:rsidR="00ED5D2B">
        <w:t> </w:t>
      </w:r>
      <w:r>
        <w:t xml:space="preserve">(3) are applied: </w:t>
      </w:r>
    </w:p>
    <w:p w14:paraId="56D33AED" w14:textId="77777777" w:rsidR="0032677C" w:rsidRDefault="0032677C" w:rsidP="00731FCA">
      <w:pPr>
        <w:pStyle w:val="Quote"/>
        <w:spacing w:after="0"/>
      </w:pPr>
      <w:r>
        <w:t>…</w:t>
      </w:r>
    </w:p>
    <w:p w14:paraId="008879C2" w14:textId="060570EA" w:rsidR="0032677C" w:rsidRDefault="0032677C" w:rsidP="00731FCA">
      <w:pPr>
        <w:pStyle w:val="Quote"/>
        <w:spacing w:after="0"/>
        <w:ind w:left="1361" w:hanging="397"/>
      </w:pPr>
      <w:r>
        <w:t>(j)</w:t>
      </w:r>
      <w:r w:rsidR="00731FCA">
        <w:tab/>
      </w:r>
      <w:r>
        <w:t>it is associated with one of the following, and there is a functional or operational need for the use or development to be on the highly productive land:</w:t>
      </w:r>
    </w:p>
    <w:p w14:paraId="0EB3AAEC" w14:textId="77777777" w:rsidR="0032677C" w:rsidRDefault="0032677C" w:rsidP="00731FCA">
      <w:pPr>
        <w:pStyle w:val="Quote"/>
        <w:spacing w:after="0"/>
      </w:pPr>
      <w:r>
        <w:t>…</w:t>
      </w:r>
    </w:p>
    <w:p w14:paraId="369A103F" w14:textId="19C9856C" w:rsidR="0032677C" w:rsidRDefault="0032677C" w:rsidP="00731FCA">
      <w:pPr>
        <w:pStyle w:val="Quote"/>
        <w:spacing w:after="0"/>
        <w:ind w:left="1758" w:hanging="397"/>
      </w:pPr>
      <w:r>
        <w:t>(</w:t>
      </w:r>
      <w:proofErr w:type="spellStart"/>
      <w:r>
        <w:t>i</w:t>
      </w:r>
      <w:proofErr w:type="spellEnd"/>
      <w:r>
        <w:t xml:space="preserve">) </w:t>
      </w:r>
      <w:r w:rsidR="00731FCA">
        <w:tab/>
      </w:r>
      <w:r>
        <w:t xml:space="preserve">the </w:t>
      </w:r>
      <w:r w:rsidRPr="00A37D8F">
        <w:rPr>
          <w:b/>
          <w:bCs/>
        </w:rPr>
        <w:t>development, construction</w:t>
      </w:r>
      <w:r>
        <w:t xml:space="preserve"> maintenance, operation, upgrade or expansion of specified infrastructure </w:t>
      </w:r>
      <w:r w:rsidRPr="00A37D8F">
        <w:rPr>
          <w:b/>
          <w:bCs/>
        </w:rPr>
        <w:t>activities</w:t>
      </w:r>
      <w:r>
        <w:t>.</w:t>
      </w:r>
    </w:p>
    <w:p w14:paraId="0A9F84F2" w14:textId="77777777" w:rsidR="006C7530" w:rsidRPr="00EB6C93" w:rsidRDefault="006C7530" w:rsidP="00A37D8F">
      <w:pPr>
        <w:pStyle w:val="Quote"/>
      </w:pPr>
      <w:r w:rsidRPr="00EB6C93">
        <w:t>…</w:t>
      </w:r>
    </w:p>
    <w:p w14:paraId="24BBE553" w14:textId="29ADBB4B" w:rsidR="006C7530" w:rsidRPr="00A37D8F" w:rsidRDefault="006C7530" w:rsidP="00731FCA">
      <w:pPr>
        <w:pStyle w:val="Quote"/>
        <w:ind w:left="964" w:hanging="397"/>
      </w:pPr>
      <w:r w:rsidRPr="00A37D8F">
        <w:rPr>
          <w:b/>
          <w:bCs/>
        </w:rPr>
        <w:t xml:space="preserve">(3) </w:t>
      </w:r>
      <w:r w:rsidR="00731FCA">
        <w:rPr>
          <w:b/>
          <w:bCs/>
        </w:rPr>
        <w:tab/>
      </w:r>
      <w:r w:rsidRPr="00A37D8F">
        <w:rPr>
          <w:b/>
          <w:bCs/>
        </w:rPr>
        <w:t>For the purpose of clause 3.9(2)(j)(</w:t>
      </w:r>
      <w:proofErr w:type="spellStart"/>
      <w:r w:rsidRPr="00A37D8F">
        <w:rPr>
          <w:b/>
          <w:bCs/>
        </w:rPr>
        <w:t>i</w:t>
      </w:r>
      <w:proofErr w:type="spellEnd"/>
      <w:r w:rsidRPr="00A37D8F">
        <w:rPr>
          <w:b/>
          <w:bCs/>
        </w:rPr>
        <w:t xml:space="preserve">), an assessment of functional and operational need for specified infrastructure activities does not require any consideration of alternative sites to the </w:t>
      </w:r>
      <w:r w:rsidR="00C95810">
        <w:rPr>
          <w:b/>
          <w:bCs/>
        </w:rPr>
        <w:t>h</w:t>
      </w:r>
      <w:r w:rsidRPr="00A37D8F">
        <w:rPr>
          <w:b/>
          <w:bCs/>
        </w:rPr>
        <w:t xml:space="preserve">ighly </w:t>
      </w:r>
      <w:r w:rsidR="00C95810">
        <w:rPr>
          <w:b/>
          <w:bCs/>
        </w:rPr>
        <w:t>p</w:t>
      </w:r>
      <w:r w:rsidRPr="00A37D8F">
        <w:rPr>
          <w:b/>
          <w:bCs/>
        </w:rPr>
        <w:t xml:space="preserve">roductive </w:t>
      </w:r>
      <w:r w:rsidR="00C95810">
        <w:rPr>
          <w:b/>
          <w:bCs/>
        </w:rPr>
        <w:t>l</w:t>
      </w:r>
      <w:r w:rsidRPr="00A37D8F">
        <w:rPr>
          <w:b/>
          <w:bCs/>
        </w:rPr>
        <w:t>and.</w:t>
      </w:r>
      <w:r w:rsidR="00490330" w:rsidRPr="00EE7DC7">
        <w:rPr>
          <w:rStyle w:val="FootnoteReference"/>
        </w:rPr>
        <w:footnoteReference w:id="27"/>
      </w:r>
    </w:p>
    <w:p w14:paraId="57595779" w14:textId="1A2681C9" w:rsidR="006C7530" w:rsidRDefault="0096770D" w:rsidP="00C81181">
      <w:pPr>
        <w:pStyle w:val="BodyText"/>
      </w:pPr>
      <w:r>
        <w:lastRenderedPageBreak/>
        <w:t>Th</w:t>
      </w:r>
      <w:r w:rsidR="00913857">
        <w:t>e ESEG</w:t>
      </w:r>
      <w:r>
        <w:t xml:space="preserve"> </w:t>
      </w:r>
      <w:r w:rsidR="00913857">
        <w:t xml:space="preserve">submitted </w:t>
      </w:r>
      <w:r>
        <w:t xml:space="preserve">that adding the word </w:t>
      </w:r>
      <w:r w:rsidR="00D7370C">
        <w:t>‘</w:t>
      </w:r>
      <w:r>
        <w:t>development</w:t>
      </w:r>
      <w:r w:rsidR="00D7370C">
        <w:t>’</w:t>
      </w:r>
      <w:r>
        <w:t xml:space="preserve"> instead of</w:t>
      </w:r>
      <w:r w:rsidR="00913857">
        <w:t>,</w:t>
      </w:r>
      <w:r>
        <w:t xml:space="preserve"> or in addition to</w:t>
      </w:r>
      <w:r w:rsidR="00913857">
        <w:t>,</w:t>
      </w:r>
      <w:r>
        <w:t xml:space="preserve"> </w:t>
      </w:r>
      <w:r w:rsidR="00D7370C">
        <w:t>‘</w:t>
      </w:r>
      <w:r>
        <w:t>construction</w:t>
      </w:r>
      <w:r w:rsidR="00D7370C">
        <w:t>’</w:t>
      </w:r>
      <w:r>
        <w:t xml:space="preserve"> would better meet the needs of new specified infrastructure development </w:t>
      </w:r>
      <w:r w:rsidR="006C7530">
        <w:t>(including REG)</w:t>
      </w:r>
      <w:r w:rsidR="007A5714">
        <w:t xml:space="preserve">. The reason </w:t>
      </w:r>
      <w:r w:rsidR="007F0010">
        <w:t>given was that</w:t>
      </w:r>
      <w:r w:rsidR="006C7530">
        <w:t xml:space="preserve"> a broader range of activities than construction </w:t>
      </w:r>
      <w:proofErr w:type="gramStart"/>
      <w:r w:rsidR="006C7530">
        <w:t>are</w:t>
      </w:r>
      <w:proofErr w:type="gramEnd"/>
      <w:r w:rsidR="006C7530">
        <w:t xml:space="preserve"> usually involved</w:t>
      </w:r>
      <w:r w:rsidR="00E951E9">
        <w:t xml:space="preserve"> in </w:t>
      </w:r>
      <w:r w:rsidR="008A04EE">
        <w:t>establishing specified infrastructure</w:t>
      </w:r>
      <w:r w:rsidR="006C7530">
        <w:t xml:space="preserve">, such as preparatory investigation, monitoring and earthworks. As such, </w:t>
      </w:r>
      <w:r w:rsidR="00EF7F1A">
        <w:t xml:space="preserve">the </w:t>
      </w:r>
      <w:r w:rsidR="006C7530">
        <w:t xml:space="preserve">ESEG proposed that the clause should </w:t>
      </w:r>
      <w:r w:rsidR="00EF7F1A">
        <w:t xml:space="preserve">have </w:t>
      </w:r>
      <w:r w:rsidR="006C7530">
        <w:t xml:space="preserve">the word </w:t>
      </w:r>
      <w:r w:rsidR="00D7370C">
        <w:t>‘</w:t>
      </w:r>
      <w:r w:rsidR="006C7530">
        <w:t>activities</w:t>
      </w:r>
      <w:r w:rsidR="00D7370C">
        <w:t>’</w:t>
      </w:r>
      <w:r w:rsidR="00EF7F1A">
        <w:t xml:space="preserve"> added</w:t>
      </w:r>
      <w:r w:rsidR="006C7530">
        <w:t xml:space="preserve"> to ensure </w:t>
      </w:r>
      <w:r w:rsidR="00EF7F1A">
        <w:t>the consenting pathway covers</w:t>
      </w:r>
      <w:r w:rsidR="006C7530">
        <w:t xml:space="preserve"> all relevant pre-establishment, establishment and ongoing operation phases of the specified infrastructure lifecycle. </w:t>
      </w:r>
    </w:p>
    <w:p w14:paraId="197DB140" w14:textId="4017F890" w:rsidR="006C7530" w:rsidRDefault="006C7530" w:rsidP="00C81181">
      <w:pPr>
        <w:pStyle w:val="BodyText"/>
      </w:pPr>
      <w:r>
        <w:t>Other infrastructure providers</w:t>
      </w:r>
      <w:r w:rsidR="00EF7F1A" w:rsidRPr="00EF7F1A">
        <w:t xml:space="preserve"> </w:t>
      </w:r>
      <w:r w:rsidR="00EF7F1A">
        <w:t>also proposed clarifying the range of other activities involved in specified infrastructure, such as removal, replacement and decommissioning.</w:t>
      </w:r>
      <w:r w:rsidR="00315DFF">
        <w:rPr>
          <w:rStyle w:val="FootnoteReference"/>
        </w:rPr>
        <w:footnoteReference w:id="28"/>
      </w:r>
      <w:r>
        <w:t xml:space="preserve"> Transpower </w:t>
      </w:r>
      <w:r w:rsidR="00180A90">
        <w:t xml:space="preserve">New Zealand Limited </w:t>
      </w:r>
      <w:r>
        <w:t xml:space="preserve">recognised that adding </w:t>
      </w:r>
      <w:proofErr w:type="gramStart"/>
      <w:r>
        <w:t>all of</w:t>
      </w:r>
      <w:proofErr w:type="gramEnd"/>
      <w:r>
        <w:t xml:space="preserve"> these activities would result in the clause becoming lengthy and suggested including these in a separate definition of </w:t>
      </w:r>
      <w:r w:rsidR="00D7370C">
        <w:t>‘</w:t>
      </w:r>
      <w:r>
        <w:t>construction</w:t>
      </w:r>
      <w:r w:rsidR="00D7370C">
        <w:t>’</w:t>
      </w:r>
      <w:r>
        <w:t xml:space="preserve"> in the NPS-HPL. </w:t>
      </w:r>
    </w:p>
    <w:p w14:paraId="06059422" w14:textId="760CC35C" w:rsidR="006C7530" w:rsidRDefault="0067561F" w:rsidP="00C81181">
      <w:pPr>
        <w:pStyle w:val="BodyText"/>
      </w:pPr>
      <w:r>
        <w:t>Submitters expressed c</w:t>
      </w:r>
      <w:r w:rsidR="00D5280A">
        <w:t xml:space="preserve">oncern </w:t>
      </w:r>
      <w:r w:rsidR="006C7530">
        <w:t>that</w:t>
      </w:r>
      <w:r w:rsidR="00D31B9B">
        <w:t>,</w:t>
      </w:r>
      <w:r w:rsidR="006C7530">
        <w:t xml:space="preserve"> for new REG projects, some local authorities may interpret the revised policy as requiring extensive assessment of alternative sites to demonstrate </w:t>
      </w:r>
      <w:r w:rsidR="00B3026B">
        <w:t>functional or op</w:t>
      </w:r>
      <w:r w:rsidR="006C7530">
        <w:t>erational need for the project to be located on HPL</w:t>
      </w:r>
      <w:r w:rsidR="00DC1AEA">
        <w:t>. T</w:t>
      </w:r>
      <w:r w:rsidR="006C7530">
        <w:t>he</w:t>
      </w:r>
      <w:r w:rsidR="004572CD">
        <w:t xml:space="preserve"> </w:t>
      </w:r>
      <w:r w:rsidR="009C702C">
        <w:t xml:space="preserve">concern was based on the belief that the principal </w:t>
      </w:r>
      <w:r>
        <w:t xml:space="preserve">focus </w:t>
      </w:r>
      <w:r w:rsidR="009C702C">
        <w:t xml:space="preserve">of the NPS-HPL should be the </w:t>
      </w:r>
      <w:r w:rsidR="006C7530">
        <w:t>cumulative impact of new specified infrastructure on the remaining available productive soils,</w:t>
      </w:r>
      <w:r w:rsidR="002E55D1">
        <w:t xml:space="preserve"> </w:t>
      </w:r>
      <w:r w:rsidR="006C7530">
        <w:t xml:space="preserve">not its precise location in any district or region. </w:t>
      </w:r>
      <w:r w:rsidR="00E8709A">
        <w:t xml:space="preserve">The </w:t>
      </w:r>
      <w:r w:rsidR="006C7530">
        <w:t xml:space="preserve">ESEG stated that </w:t>
      </w:r>
      <w:r w:rsidR="00B3026B">
        <w:t>functional or op</w:t>
      </w:r>
      <w:r w:rsidR="006C7530">
        <w:t xml:space="preserve">erational need should instead be determined through the application of the NPS-REG itself. As such, </w:t>
      </w:r>
      <w:r w:rsidR="00E8709A">
        <w:t xml:space="preserve">the ESEG joint submission </w:t>
      </w:r>
      <w:r w:rsidR="006C7530">
        <w:t xml:space="preserve">proposed an additional </w:t>
      </w:r>
      <w:r w:rsidR="00153D4E">
        <w:t xml:space="preserve">clause </w:t>
      </w:r>
      <w:r w:rsidR="006C7530">
        <w:t>to address this (see above).</w:t>
      </w:r>
    </w:p>
    <w:p w14:paraId="7AE5EA8C" w14:textId="412D2293" w:rsidR="00116177" w:rsidRDefault="00E8709A" w:rsidP="00C81181">
      <w:pPr>
        <w:pStyle w:val="BodyText"/>
      </w:pPr>
      <w:r>
        <w:t>Other submitters also mentioned t</w:t>
      </w:r>
      <w:r w:rsidR="006C7530">
        <w:t xml:space="preserve">he removal or reconsideration of the </w:t>
      </w:r>
      <w:r w:rsidR="00B3026B">
        <w:t>functional or op</w:t>
      </w:r>
      <w:r w:rsidR="006C7530">
        <w:t>erational need test</w:t>
      </w:r>
      <w:r w:rsidR="007D152B">
        <w:t>,</w:t>
      </w:r>
      <w:r w:rsidR="00AC4463">
        <w:rPr>
          <w:rStyle w:val="FootnoteReference"/>
        </w:rPr>
        <w:footnoteReference w:id="29"/>
      </w:r>
      <w:r w:rsidR="007D152B">
        <w:t xml:space="preserve"> claiming the tests have been interpreted differently by consenting authorities</w:t>
      </w:r>
      <w:r w:rsidR="006C7530" w:rsidRPr="008E46C0">
        <w:t xml:space="preserve">. In </w:t>
      </w:r>
      <w:r w:rsidR="007D152B">
        <w:t>its</w:t>
      </w:r>
      <w:r w:rsidR="007D152B" w:rsidRPr="008E46C0">
        <w:t xml:space="preserve"> </w:t>
      </w:r>
      <w:r w:rsidR="006C7530" w:rsidRPr="008E46C0">
        <w:t xml:space="preserve">submission, Lightsource bp </w:t>
      </w:r>
      <w:r w:rsidR="001912F3">
        <w:t>noted concern</w:t>
      </w:r>
      <w:r w:rsidR="001912F3" w:rsidRPr="008E46C0">
        <w:t xml:space="preserve"> </w:t>
      </w:r>
      <w:r w:rsidR="006C7530" w:rsidRPr="008E46C0">
        <w:t>that the consideration of alternative sites (observed in some</w:t>
      </w:r>
      <w:r w:rsidR="006C7530">
        <w:t xml:space="preserve"> resource consent applications) puts undue pressure on applicants (</w:t>
      </w:r>
      <w:r w:rsidR="001912F3">
        <w:t>such as</w:t>
      </w:r>
      <w:r w:rsidR="006C7530">
        <w:t xml:space="preserve"> solar developers) who do not have </w:t>
      </w:r>
      <w:r w:rsidR="001912F3">
        <w:t>r</w:t>
      </w:r>
      <w:r w:rsidR="006C7530">
        <w:t xml:space="preserve">equiring </w:t>
      </w:r>
      <w:r w:rsidR="001912F3">
        <w:t>a</w:t>
      </w:r>
      <w:r w:rsidR="006C7530">
        <w:t xml:space="preserve">uthority status. </w:t>
      </w:r>
      <w:r w:rsidR="00976BF8">
        <w:t>It f</w:t>
      </w:r>
      <w:r w:rsidR="006C7530">
        <w:t>urther</w:t>
      </w:r>
      <w:r w:rsidR="00976BF8">
        <w:t xml:space="preserve"> noted that consideration of alternative sites is </w:t>
      </w:r>
      <w:r w:rsidR="006C7530">
        <w:t xml:space="preserve">limited by the availability of commercial land that can be purchased (given developers may not hold the compulsory acquisition powers of </w:t>
      </w:r>
      <w:r w:rsidR="00976BF8">
        <w:t>r</w:t>
      </w:r>
      <w:r w:rsidR="006C7530">
        <w:t xml:space="preserve">equiring </w:t>
      </w:r>
      <w:r w:rsidR="00976BF8">
        <w:t>a</w:t>
      </w:r>
      <w:r w:rsidR="006C7530" w:rsidRPr="008E46C0">
        <w:t xml:space="preserve">uthorities). </w:t>
      </w:r>
    </w:p>
    <w:p w14:paraId="2977774B" w14:textId="6964A04F" w:rsidR="004171B6" w:rsidRDefault="00871620" w:rsidP="00C81181">
      <w:pPr>
        <w:pStyle w:val="BodyText"/>
      </w:pPr>
      <w:r>
        <w:t xml:space="preserve">Other submitters considered </w:t>
      </w:r>
      <w:r w:rsidR="00EF679B">
        <w:t xml:space="preserve">the </w:t>
      </w:r>
      <w:r>
        <w:t>c</w:t>
      </w:r>
      <w:r w:rsidR="006C7530">
        <w:t>urrent</w:t>
      </w:r>
      <w:r w:rsidR="006C7530" w:rsidRPr="008E46C0">
        <w:t xml:space="preserve"> checks and balances (especially </w:t>
      </w:r>
      <w:r w:rsidR="00B3026B">
        <w:t>the functional or op</w:t>
      </w:r>
      <w:r w:rsidR="006C7530" w:rsidRPr="008E46C0">
        <w:t xml:space="preserve">erational need test) in clause 3.9 </w:t>
      </w:r>
      <w:r>
        <w:t>to</w:t>
      </w:r>
      <w:r w:rsidR="006C7530" w:rsidRPr="008E46C0">
        <w:t xml:space="preserve"> be sufficient to protect HPL from inappropriate use and</w:t>
      </w:r>
      <w:r w:rsidR="00EE7DC7">
        <w:t> </w:t>
      </w:r>
      <w:r w:rsidR="006C7530" w:rsidRPr="008E46C0">
        <w:t>development</w:t>
      </w:r>
      <w:r w:rsidR="00EF679B">
        <w:t>.</w:t>
      </w:r>
      <w:r w:rsidR="00EF679B">
        <w:rPr>
          <w:rStyle w:val="FootnoteReference"/>
        </w:rPr>
        <w:footnoteReference w:id="30"/>
      </w:r>
      <w:r w:rsidR="006C7530" w:rsidRPr="008E46C0">
        <w:t xml:space="preserve"> </w:t>
      </w:r>
    </w:p>
    <w:p w14:paraId="59CF2529" w14:textId="0C03FA23" w:rsidR="006C7530" w:rsidRPr="00EC0019" w:rsidRDefault="006C7530" w:rsidP="000859A2">
      <w:pPr>
        <w:pStyle w:val="Heading5"/>
      </w:pPr>
      <w:r>
        <w:t xml:space="preserve">Additional requirements for resource consent applications </w:t>
      </w:r>
      <w:r w:rsidR="00EF679B">
        <w:t>for</w:t>
      </w:r>
      <w:r>
        <w:t xml:space="preserve"> specified infrastructure</w:t>
      </w:r>
      <w:r w:rsidR="00EE7DC7">
        <w:t> </w:t>
      </w:r>
      <w:r>
        <w:t>on HPL</w:t>
      </w:r>
    </w:p>
    <w:p w14:paraId="7AD1787F" w14:textId="62245AE3" w:rsidR="006C7530" w:rsidRDefault="006C7530" w:rsidP="00C81181">
      <w:pPr>
        <w:pStyle w:val="BodyText"/>
      </w:pPr>
      <w:r w:rsidRPr="009740DD">
        <w:t>Federated Farmers</w:t>
      </w:r>
      <w:r w:rsidR="00883CE9">
        <w:t xml:space="preserve"> of New Zealand</w:t>
      </w:r>
      <w:r w:rsidRPr="009740DD">
        <w:t xml:space="preserve"> supported</w:t>
      </w:r>
      <w:r>
        <w:t xml:space="preserve"> </w:t>
      </w:r>
      <w:r w:rsidR="00EF679B">
        <w:t>O</w:t>
      </w:r>
      <w:r>
        <w:t>ption 2</w:t>
      </w:r>
      <w:r w:rsidR="00EF679B">
        <w:t>,</w:t>
      </w:r>
      <w:r>
        <w:t xml:space="preserve"> but added the caveat that </w:t>
      </w:r>
      <w:r w:rsidRPr="006E0EE5">
        <w:t xml:space="preserve">applicants </w:t>
      </w:r>
      <w:r w:rsidR="00EF679B">
        <w:t xml:space="preserve">should </w:t>
      </w:r>
      <w:r w:rsidRPr="006E0EE5">
        <w:t xml:space="preserve">conduct a </w:t>
      </w:r>
      <w:r w:rsidR="00EF679B">
        <w:t>c</w:t>
      </w:r>
      <w:r>
        <w:t>ost</w:t>
      </w:r>
      <w:r w:rsidR="00EF679B">
        <w:t>-b</w:t>
      </w:r>
      <w:r>
        <w:t xml:space="preserve">enefit </w:t>
      </w:r>
      <w:r w:rsidR="00EF679B">
        <w:t>a</w:t>
      </w:r>
      <w:r>
        <w:t>nalysis</w:t>
      </w:r>
      <w:r w:rsidR="00854283">
        <w:t xml:space="preserve"> </w:t>
      </w:r>
      <w:r w:rsidRPr="006E0EE5">
        <w:t>(</w:t>
      </w:r>
      <w:r>
        <w:t>including consideration of</w:t>
      </w:r>
      <w:r w:rsidRPr="006E0EE5">
        <w:t xml:space="preserve"> alternative locations, compatibility with primary production</w:t>
      </w:r>
      <w:r w:rsidR="00EF679B">
        <w:t>,</w:t>
      </w:r>
      <w:r w:rsidRPr="006E0EE5">
        <w:t xml:space="preserve"> and ability</w:t>
      </w:r>
      <w:r>
        <w:t xml:space="preserve"> of</w:t>
      </w:r>
      <w:r w:rsidRPr="006E0EE5">
        <w:t xml:space="preserve"> land </w:t>
      </w:r>
      <w:r>
        <w:t>to be</w:t>
      </w:r>
      <w:r w:rsidRPr="006E0EE5">
        <w:t xml:space="preserve"> </w:t>
      </w:r>
      <w:proofErr w:type="gramStart"/>
      <w:r w:rsidRPr="006E0EE5">
        <w:t>returned back</w:t>
      </w:r>
      <w:proofErr w:type="gramEnd"/>
      <w:r w:rsidRPr="006E0EE5">
        <w:t xml:space="preserve"> to primary production).</w:t>
      </w:r>
    </w:p>
    <w:p w14:paraId="5108A1D6" w14:textId="77777777" w:rsidR="006C7530" w:rsidRDefault="006C7530" w:rsidP="000859A2">
      <w:pPr>
        <w:pStyle w:val="Heading5"/>
      </w:pPr>
      <w:r>
        <w:lastRenderedPageBreak/>
        <w:t>Additional amendments to definitions in the NPS-HPL</w:t>
      </w:r>
    </w:p>
    <w:p w14:paraId="1ED0DB68" w14:textId="454E4A05" w:rsidR="00D74610" w:rsidRDefault="00EF679B" w:rsidP="00D74610">
      <w:pPr>
        <w:pStyle w:val="BodyText"/>
      </w:pPr>
      <w:r>
        <w:t>Along with their support for Option 2, s</w:t>
      </w:r>
      <w:r w:rsidR="00D74610">
        <w:t>ome submitters proposed amend</w:t>
      </w:r>
      <w:r>
        <w:t>ment of</w:t>
      </w:r>
      <w:r w:rsidR="00D74610">
        <w:t xml:space="preserve"> definitions in the NPS-HPL, </w:t>
      </w:r>
      <w:r w:rsidR="00A17A4F">
        <w:t>including to</w:t>
      </w:r>
      <w:r w:rsidR="00D74610">
        <w:t>:</w:t>
      </w:r>
    </w:p>
    <w:p w14:paraId="4D7DEA04" w14:textId="6128CABA" w:rsidR="00D74610" w:rsidRDefault="00A17A4F" w:rsidP="00EE7DC7">
      <w:pPr>
        <w:pStyle w:val="Bullet"/>
      </w:pPr>
      <w:r>
        <w:t>a</w:t>
      </w:r>
      <w:r w:rsidR="00D74610">
        <w:t xml:space="preserve">mend the definition of </w:t>
      </w:r>
      <w:r w:rsidR="00D7370C">
        <w:t>‘</w:t>
      </w:r>
      <w:r w:rsidR="00D74610">
        <w:t>specified infrastructure</w:t>
      </w:r>
      <w:r w:rsidR="00D7370C">
        <w:t>’</w:t>
      </w:r>
      <w:r w:rsidR="00D74610">
        <w:t xml:space="preserve"> to include a category for </w:t>
      </w:r>
      <w:r w:rsidR="00D7370C">
        <w:t>‘</w:t>
      </w:r>
      <w:r w:rsidR="00D74610">
        <w:t xml:space="preserve">water storage </w:t>
      </w:r>
      <w:r w:rsidR="00D74610" w:rsidRPr="00EE7DC7">
        <w:t>infrastructure</w:t>
      </w:r>
      <w:r w:rsidR="00D7370C" w:rsidRPr="00EE7DC7">
        <w:t>’</w:t>
      </w:r>
      <w:r w:rsidR="00D74610">
        <w:rPr>
          <w:rStyle w:val="FootnoteReference"/>
        </w:rPr>
        <w:footnoteReference w:id="31"/>
      </w:r>
    </w:p>
    <w:p w14:paraId="72876EFF" w14:textId="66AD4918" w:rsidR="00D74610" w:rsidRDefault="00A17A4F" w:rsidP="00B14625">
      <w:pPr>
        <w:pStyle w:val="Bullet"/>
      </w:pPr>
      <w:r>
        <w:t>i</w:t>
      </w:r>
      <w:r w:rsidR="00D74610">
        <w:t>mprov</w:t>
      </w:r>
      <w:r>
        <w:t>e the</w:t>
      </w:r>
      <w:r w:rsidR="00D74610">
        <w:t xml:space="preserve"> clarity </w:t>
      </w:r>
      <w:r>
        <w:t>of</w:t>
      </w:r>
      <w:r w:rsidR="00D74610">
        <w:t xml:space="preserve"> the definition of </w:t>
      </w:r>
      <w:r w:rsidR="00D7370C">
        <w:t>‘</w:t>
      </w:r>
      <w:r w:rsidR="00D74610">
        <w:t>productive capacity</w:t>
      </w:r>
      <w:r w:rsidR="00D7370C">
        <w:t>’</w:t>
      </w:r>
      <w:r w:rsidR="00D74610">
        <w:t xml:space="preserve"> in clause 3.9(3)</w:t>
      </w:r>
      <w:r>
        <w:t>,</w:t>
      </w:r>
      <w:r w:rsidR="00D74610">
        <w:rPr>
          <w:rStyle w:val="FootnoteReference"/>
        </w:rPr>
        <w:footnoteReference w:id="32"/>
      </w:r>
      <w:r w:rsidR="00D74610">
        <w:t xml:space="preserve"> or explicitly state that the intention of </w:t>
      </w:r>
      <w:r w:rsidR="00D74610" w:rsidRPr="001F4510">
        <w:t>the NPS-HPL has no requirement for HPL to be used to its maximum productive capacity</w:t>
      </w:r>
      <w:r w:rsidR="00470C37">
        <w:rPr>
          <w:rStyle w:val="FootnoteReference"/>
        </w:rPr>
        <w:footnoteReference w:id="33"/>
      </w:r>
      <w:r w:rsidR="00D74610" w:rsidRPr="001F4510">
        <w:t xml:space="preserve"> </w:t>
      </w:r>
    </w:p>
    <w:p w14:paraId="50BA1AC8" w14:textId="36D8CF4A" w:rsidR="00D74610" w:rsidRDefault="00470C37" w:rsidP="00B14625">
      <w:pPr>
        <w:pStyle w:val="Bullet"/>
      </w:pPr>
      <w:r>
        <w:t>p</w:t>
      </w:r>
      <w:r w:rsidR="00D74610">
        <w:t xml:space="preserve">rovide a definition of </w:t>
      </w:r>
      <w:r w:rsidR="00D7370C">
        <w:t>‘</w:t>
      </w:r>
      <w:r w:rsidR="00D74610">
        <w:t>construction</w:t>
      </w:r>
      <w:r w:rsidR="00D7370C">
        <w:t>’</w:t>
      </w:r>
      <w:r>
        <w:t xml:space="preserve"> that includes </w:t>
      </w:r>
      <w:r w:rsidR="00D74610">
        <w:t>d</w:t>
      </w:r>
      <w:r w:rsidR="00D74610" w:rsidRPr="0012749B">
        <w:t>econstruction activities</w:t>
      </w:r>
      <w:r>
        <w:t xml:space="preserve"> (</w:t>
      </w:r>
      <w:r w:rsidR="00D74610" w:rsidRPr="0012749B">
        <w:t>such as the replacement, removal, demolition or decommissioning of specified infrastructure</w:t>
      </w:r>
      <w:r>
        <w:t>)</w:t>
      </w:r>
      <w:r w:rsidR="007F3F61">
        <w:t>.</w:t>
      </w:r>
      <w:r w:rsidR="00D74610">
        <w:rPr>
          <w:rStyle w:val="FootnoteReference"/>
        </w:rPr>
        <w:footnoteReference w:id="34"/>
      </w:r>
    </w:p>
    <w:p w14:paraId="78D85B0B" w14:textId="77777777" w:rsidR="006C7530" w:rsidRDefault="006C7530" w:rsidP="000859A2">
      <w:pPr>
        <w:pStyle w:val="Heading5"/>
      </w:pPr>
      <w:r>
        <w:t>Additional planning requirements</w:t>
      </w:r>
    </w:p>
    <w:p w14:paraId="1F29A6BD" w14:textId="716965D9" w:rsidR="006C7530" w:rsidRDefault="006C7530" w:rsidP="00C81181">
      <w:pPr>
        <w:pStyle w:val="BodyText"/>
      </w:pPr>
      <w:r>
        <w:t>The New Zealand Planning Institute, while supporting Option 2, also proposed two alternatives</w:t>
      </w:r>
      <w:r w:rsidR="004A3ECB">
        <w:t>.</w:t>
      </w:r>
    </w:p>
    <w:p w14:paraId="1BEE7050" w14:textId="58FA3731" w:rsidR="006C7530" w:rsidRPr="004A3ECB" w:rsidRDefault="006C7530" w:rsidP="0006582F">
      <w:pPr>
        <w:pStyle w:val="Numberedparagraph"/>
      </w:pPr>
      <w:r w:rsidRPr="004A3ECB">
        <w:t xml:space="preserve">Require clause 3.9 of the NPS-HPL to be included directly within district plans without the need for a Schedule 1 process and to use the NPS or a </w:t>
      </w:r>
      <w:r w:rsidR="007F3F61">
        <w:t>n</w:t>
      </w:r>
      <w:r w:rsidR="007F3F61" w:rsidRPr="004A3ECB">
        <w:t xml:space="preserve">ational </w:t>
      </w:r>
      <w:r w:rsidR="007F3F61">
        <w:t>e</w:t>
      </w:r>
      <w:r w:rsidR="007F3F61" w:rsidRPr="004A3ECB">
        <w:t>nvironment</w:t>
      </w:r>
      <w:r w:rsidRPr="004A3ECB" w:rsidDel="007F3F61">
        <w:t xml:space="preserve"> </w:t>
      </w:r>
      <w:r w:rsidR="007F3F61">
        <w:t>s</w:t>
      </w:r>
      <w:r w:rsidR="007F3F61" w:rsidRPr="004A3ECB">
        <w:t xml:space="preserve">tandard </w:t>
      </w:r>
      <w:r w:rsidRPr="004A3ECB">
        <w:t>to impose rules that give effect to the policy approach in clause 3.9, including the considerations required by</w:t>
      </w:r>
      <w:r w:rsidR="001A00D9">
        <w:t xml:space="preserve"> the existing</w:t>
      </w:r>
      <w:r w:rsidRPr="004A3ECB">
        <w:t xml:space="preserve"> subclause </w:t>
      </w:r>
      <w:r w:rsidR="001A00D9">
        <w:t>3.9</w:t>
      </w:r>
      <w:r w:rsidRPr="004A3ECB">
        <w:t>(3).</w:t>
      </w:r>
    </w:p>
    <w:p w14:paraId="255763C3" w14:textId="03B0631F" w:rsidR="006C7530" w:rsidRPr="004A3ECB" w:rsidRDefault="006C7530" w:rsidP="0006582F">
      <w:pPr>
        <w:pStyle w:val="Numberedparagraph"/>
      </w:pPr>
      <w:r w:rsidRPr="004A3ECB">
        <w:t>Improve consistent application of the NPS-HPL by including more explanation and examples for the important terms and directions in the provisions within the NPS itself, and not leave this for the guidance document</w:t>
      </w:r>
      <w:r w:rsidR="0006582F">
        <w:t>.</w:t>
      </w:r>
      <w:r w:rsidR="0072100D">
        <w:rPr>
          <w:rStyle w:val="FootnoteReference"/>
        </w:rPr>
        <w:footnoteReference w:id="35"/>
      </w:r>
      <w:r w:rsidRPr="004A3ECB">
        <w:t xml:space="preserve"> For example, the list of criteria to consider in the assessment of minimising or mitigating under sub-clause (3) on page 32 of</w:t>
      </w:r>
      <w:r w:rsidR="0006582F">
        <w:t> </w:t>
      </w:r>
      <w:r w:rsidRPr="004A3ECB">
        <w:t>the guidance could be included within the NPS itself.</w:t>
      </w:r>
    </w:p>
    <w:p w14:paraId="15C5D238" w14:textId="77777777" w:rsidR="00AC52F3" w:rsidRPr="00F06E0B" w:rsidRDefault="00AC52F3" w:rsidP="00AC52F3">
      <w:pPr>
        <w:pStyle w:val="Heading2"/>
      </w:pPr>
      <w:bookmarkStart w:id="29" w:name="_Toc174978021"/>
      <w:r>
        <w:t>Analysis and recommendations</w:t>
      </w:r>
      <w:bookmarkEnd w:id="29"/>
    </w:p>
    <w:p w14:paraId="611E7167" w14:textId="77777777" w:rsidR="00AC52F3" w:rsidRPr="009A2A8A" w:rsidRDefault="00AC52F3" w:rsidP="0006582F">
      <w:pPr>
        <w:pStyle w:val="Heading3"/>
        <w:spacing w:before="240"/>
      </w:pPr>
      <w:r>
        <w:t>Analysis</w:t>
      </w:r>
    </w:p>
    <w:p w14:paraId="33CB6E04" w14:textId="13C1C42D" w:rsidR="00AC52F3" w:rsidRDefault="00AC52F3" w:rsidP="00AB4307">
      <w:pPr>
        <w:pStyle w:val="BodyText"/>
      </w:pPr>
      <w:r>
        <w:t>The following analysis o</w:t>
      </w:r>
      <w:r w:rsidR="00783218">
        <w:t>f</w:t>
      </w:r>
      <w:r>
        <w:t xml:space="preserve"> the main points raised through submissions</w:t>
      </w:r>
      <w:r w:rsidR="51D6B1D5">
        <w:t xml:space="preserve"> informs the recommendation</w:t>
      </w:r>
      <w:r w:rsidR="00783218">
        <w:t xml:space="preserve">s provided in the </w:t>
      </w:r>
      <w:hyperlink w:anchor="_Recommendations_and_decisions" w:history="1">
        <w:r w:rsidR="00783218" w:rsidRPr="00783218">
          <w:rPr>
            <w:rStyle w:val="Hyperlink"/>
          </w:rPr>
          <w:t>Recommendations and decisions</w:t>
        </w:r>
      </w:hyperlink>
      <w:r w:rsidR="00783218">
        <w:t xml:space="preserve"> </w:t>
      </w:r>
      <w:r w:rsidR="00B4512B">
        <w:t xml:space="preserve">section </w:t>
      </w:r>
      <w:r w:rsidR="00783218">
        <w:t>below</w:t>
      </w:r>
      <w:r>
        <w:t>.</w:t>
      </w:r>
    </w:p>
    <w:p w14:paraId="07D6CEF1" w14:textId="77777777" w:rsidR="00CD09C2" w:rsidRPr="00874810" w:rsidRDefault="00CD09C2" w:rsidP="00CD09C2">
      <w:pPr>
        <w:pStyle w:val="Heading4"/>
      </w:pPr>
      <w:r w:rsidRPr="00874810">
        <w:t>Lack of evidence</w:t>
      </w:r>
      <w:r>
        <w:t>, environmental effects</w:t>
      </w:r>
      <w:r w:rsidRPr="00874810">
        <w:t xml:space="preserve"> and precautionary approach</w:t>
      </w:r>
    </w:p>
    <w:p w14:paraId="56CDAC92" w14:textId="51E6D42D" w:rsidR="00CD09C2" w:rsidRDefault="00CD09C2" w:rsidP="00CD09C2">
      <w:pPr>
        <w:pStyle w:val="BodyText"/>
      </w:pPr>
      <w:r>
        <w:t>A few submissions supporting Option 1 (status quo) raised concerns about a</w:t>
      </w:r>
      <w:r w:rsidRPr="43AC50A3">
        <w:t xml:space="preserve"> lack of evidence to support the amendments, </w:t>
      </w:r>
      <w:r>
        <w:t xml:space="preserve">as well as concerns about the </w:t>
      </w:r>
      <w:r w:rsidRPr="43AC50A3">
        <w:t xml:space="preserve">environmental effects of renewable </w:t>
      </w:r>
      <w:r w:rsidR="00435441">
        <w:t>electricity</w:t>
      </w:r>
      <w:r w:rsidRPr="43AC50A3">
        <w:t xml:space="preserve"> projects and </w:t>
      </w:r>
      <w:r>
        <w:t xml:space="preserve">the </w:t>
      </w:r>
      <w:r w:rsidRPr="43AC50A3">
        <w:t xml:space="preserve">application of </w:t>
      </w:r>
      <w:r>
        <w:t xml:space="preserve">a </w:t>
      </w:r>
      <w:r w:rsidRPr="43AC50A3">
        <w:t>precautionary approach</w:t>
      </w:r>
      <w:r>
        <w:t>.</w:t>
      </w:r>
      <w:r w:rsidRPr="7D48C35E">
        <w:rPr>
          <w:rStyle w:val="FootnoteReference"/>
        </w:rPr>
        <w:footnoteReference w:id="36"/>
      </w:r>
      <w:r w:rsidRPr="43AC50A3">
        <w:t xml:space="preserve"> </w:t>
      </w:r>
    </w:p>
    <w:p w14:paraId="2B623FA5" w14:textId="5A31C553" w:rsidR="00CD09C2" w:rsidRDefault="00CD09C2" w:rsidP="007A75AD">
      <w:pPr>
        <w:pStyle w:val="BodyText"/>
        <w:spacing w:after="100"/>
      </w:pPr>
      <w:r w:rsidRPr="59BE4E26">
        <w:lastRenderedPageBreak/>
        <w:t>One of the objectives of the public consultation was to verify issues raised by stakeholders during pre-consultation engagement and gather further evidence. Submitters from the energy</w:t>
      </w:r>
      <w:r w:rsidR="006B3331">
        <w:t> </w:t>
      </w:r>
      <w:r w:rsidRPr="59BE4E26">
        <w:t>and infrastructure sector, as well as most local authorities, confirmed that the current</w:t>
      </w:r>
      <w:r w:rsidR="006B3331">
        <w:t> </w:t>
      </w:r>
      <w:r w:rsidRPr="59BE4E26">
        <w:t>wording of clause 3.9(2)(j)(</w:t>
      </w:r>
      <w:proofErr w:type="spellStart"/>
      <w:r w:rsidRPr="59BE4E26">
        <w:t>i</w:t>
      </w:r>
      <w:proofErr w:type="spellEnd"/>
      <w:r w:rsidRPr="59BE4E26">
        <w:t>) i</w:t>
      </w:r>
      <w:r>
        <w:t>s</w:t>
      </w:r>
      <w:r w:rsidRPr="59BE4E26">
        <w:t xml:space="preserve"> not sufficiently clear as to the development of </w:t>
      </w:r>
      <w:r>
        <w:t>‘</w:t>
      </w:r>
      <w:r w:rsidRPr="59BE4E26">
        <w:t>new</w:t>
      </w:r>
      <w:r>
        <w:t>’</w:t>
      </w:r>
      <w:r w:rsidRPr="59BE4E26">
        <w:t xml:space="preserve"> specified infrastructure on HPL</w:t>
      </w:r>
      <w:r>
        <w:t>, which</w:t>
      </w:r>
      <w:r w:rsidRPr="59BE4E26">
        <w:t xml:space="preserve"> risks resulting in inconsistent application of the clause nationwide.</w:t>
      </w:r>
      <w:r w:rsidR="00CB2517" w:rsidRPr="00CB2517">
        <w:t xml:space="preserve"> The effect of the lack of clarity and resulting inconsistency is that some new specified infrastructure may be precluded (in plans). </w:t>
      </w:r>
      <w:r w:rsidRPr="59BE4E26">
        <w:t xml:space="preserve">Most submissions </w:t>
      </w:r>
      <w:r w:rsidR="0041386A">
        <w:t>(56 out of 66 submissions on Issue 1)</w:t>
      </w:r>
      <w:r w:rsidR="0041386A" w:rsidRPr="59BE4E26">
        <w:t xml:space="preserve"> </w:t>
      </w:r>
      <w:r>
        <w:t>agreed that</w:t>
      </w:r>
      <w:r w:rsidRPr="59BE4E26">
        <w:t xml:space="preserve"> clause 3.9(2)(j)(</w:t>
      </w:r>
      <w:proofErr w:type="spellStart"/>
      <w:r w:rsidRPr="59BE4E26">
        <w:t>i</w:t>
      </w:r>
      <w:proofErr w:type="spellEnd"/>
      <w:r w:rsidRPr="59BE4E26">
        <w:t>)</w:t>
      </w:r>
      <w:r>
        <w:t xml:space="preserve"> lacks clarity</w:t>
      </w:r>
      <w:r w:rsidRPr="59BE4E26">
        <w:t xml:space="preserve"> and either supported the recommended amendment in Option 2 (</w:t>
      </w:r>
      <w:r>
        <w:t>to</w:t>
      </w:r>
      <w:r w:rsidR="006B3331">
        <w:t> </w:t>
      </w:r>
      <w:r w:rsidRPr="59BE4E26">
        <w:t xml:space="preserve">add </w:t>
      </w:r>
      <w:r>
        <w:t>‘</w:t>
      </w:r>
      <w:r w:rsidRPr="59BE4E26">
        <w:t>construction</w:t>
      </w:r>
      <w:r>
        <w:t>’</w:t>
      </w:r>
      <w:r w:rsidRPr="59BE4E26">
        <w:t>) or suggested other amendments</w:t>
      </w:r>
      <w:r>
        <w:t xml:space="preserve"> </w:t>
      </w:r>
      <w:r w:rsidR="00CB2517">
        <w:t>to address the issue</w:t>
      </w:r>
      <w:r w:rsidRPr="59BE4E26">
        <w:t>.</w:t>
      </w:r>
    </w:p>
    <w:p w14:paraId="73307847" w14:textId="47A2F15C" w:rsidR="00CD09C2" w:rsidRPr="00CE07AD" w:rsidRDefault="00CD09C2" w:rsidP="007A75AD">
      <w:pPr>
        <w:pStyle w:val="BodyText"/>
        <w:spacing w:after="100"/>
      </w:pPr>
      <w:r w:rsidRPr="2D0F9103">
        <w:t xml:space="preserve">Potential adverse environmental </w:t>
      </w:r>
      <w:r w:rsidRPr="00CB2517">
        <w:t xml:space="preserve">effects of renewable </w:t>
      </w:r>
      <w:r w:rsidR="00CB2517" w:rsidRPr="00CB2517">
        <w:t>electricity</w:t>
      </w:r>
      <w:r w:rsidRPr="2D0F9103">
        <w:t xml:space="preserve"> projects are</w:t>
      </w:r>
      <w:r>
        <w:t xml:space="preserve"> managed through the RMA (for example, under </w:t>
      </w:r>
      <w:hyperlink r:id="rId28" w:history="1">
        <w:r w:rsidRPr="005A6DA8">
          <w:rPr>
            <w:rStyle w:val="Hyperlink"/>
            <w:rFonts w:asciiTheme="minorHAnsi" w:hAnsiTheme="minorHAnsi"/>
          </w:rPr>
          <w:t>section 6</w:t>
        </w:r>
      </w:hyperlink>
      <w:r>
        <w:t xml:space="preserve"> and </w:t>
      </w:r>
      <w:hyperlink r:id="rId29" w:history="1">
        <w:r w:rsidRPr="005A6DA8">
          <w:rPr>
            <w:rStyle w:val="Hyperlink"/>
            <w:rFonts w:asciiTheme="minorHAnsi" w:hAnsiTheme="minorHAnsi"/>
          </w:rPr>
          <w:t>section 7</w:t>
        </w:r>
      </w:hyperlink>
      <w:r>
        <w:t>), via the resource consent process and other national policy (such as the</w:t>
      </w:r>
      <w:r w:rsidR="007F3F61">
        <w:t xml:space="preserve"> </w:t>
      </w:r>
      <w:hyperlink r:id="rId30" w:history="1">
        <w:r w:rsidR="007F3F61" w:rsidRPr="00C67429">
          <w:rPr>
            <w:rStyle w:val="Hyperlink"/>
          </w:rPr>
          <w:t>National Policy Statement for Freshwater Management 2020</w:t>
        </w:r>
      </w:hyperlink>
      <w:r>
        <w:t xml:space="preserve"> and the </w:t>
      </w:r>
      <w:hyperlink r:id="rId31" w:history="1">
        <w:r w:rsidRPr="00383E3A">
          <w:rPr>
            <w:rStyle w:val="Hyperlink"/>
            <w:rFonts w:asciiTheme="minorHAnsi" w:hAnsiTheme="minorHAnsi"/>
          </w:rPr>
          <w:t>National Policy Statement for Indigenous Biodiversity 2023</w:t>
        </w:r>
      </w:hyperlink>
      <w:r>
        <w:t xml:space="preserve">). Resource management decisions must be made </w:t>
      </w:r>
      <w:proofErr w:type="gramStart"/>
      <w:r>
        <w:t>with regard to</w:t>
      </w:r>
      <w:proofErr w:type="gramEnd"/>
      <w:r>
        <w:t xml:space="preserve"> a suite of national direction that includes the NPS-HPL.</w:t>
      </w:r>
    </w:p>
    <w:p w14:paraId="258325BE" w14:textId="4987D5DB" w:rsidR="00CD09C2" w:rsidRPr="009A01F8" w:rsidRDefault="00CD09C2" w:rsidP="007A75AD">
      <w:pPr>
        <w:pStyle w:val="BodyText"/>
        <w:spacing w:after="100"/>
      </w:pPr>
      <w:r w:rsidRPr="02BF3ED3">
        <w:t xml:space="preserve">The application of a precautionary approach is an important part of the management of potential adverse environmental effects, especially in terms of cumulative effects and in situations that lack a robust evidence base. When it comes to the proposed amendment and the NPS-HPL, it is noted that this national policy is fundamentally a trade-off between land use and the retention of HPL over generations. As such, the NPS-HPL attempts to manage losses of HPL and the necessity of </w:t>
      </w:r>
      <w:r w:rsidR="00CD6E6A">
        <w:t xml:space="preserve">establishing other uses on </w:t>
      </w:r>
      <w:r w:rsidRPr="02BF3ED3">
        <w:t xml:space="preserve">HPL. </w:t>
      </w:r>
    </w:p>
    <w:p w14:paraId="334BBDDF" w14:textId="207F5329" w:rsidR="00CD09C2" w:rsidRPr="003A4E42" w:rsidRDefault="00CD09C2" w:rsidP="007A75AD">
      <w:pPr>
        <w:pStyle w:val="BodyText"/>
        <w:spacing w:after="100"/>
      </w:pPr>
      <w:r>
        <w:t>I</w:t>
      </w:r>
      <w:r w:rsidRPr="001C221B">
        <w:t xml:space="preserve">t is not possible to quantify the exact extent of potential loss of HPL to new specified infrastructure, </w:t>
      </w:r>
      <w:r>
        <w:t xml:space="preserve">but </w:t>
      </w:r>
      <w:r w:rsidRPr="001C221B">
        <w:t xml:space="preserve">available evidence </w:t>
      </w:r>
      <w:r>
        <w:t>suggests</w:t>
      </w:r>
      <w:r w:rsidRPr="001C221B">
        <w:t xml:space="preserve"> this </w:t>
      </w:r>
      <w:r>
        <w:t xml:space="preserve">is </w:t>
      </w:r>
      <w:r w:rsidRPr="001C221B">
        <w:t>relatively small in comparison to the whole HPL resource (less than 22,800 hectares</w:t>
      </w:r>
      <w:r w:rsidRPr="001C221B">
        <w:rPr>
          <w:rStyle w:val="FootnoteReference"/>
        </w:rPr>
        <w:footnoteReference w:id="37"/>
      </w:r>
      <w:r w:rsidRPr="001C221B">
        <w:t xml:space="preserve"> </w:t>
      </w:r>
      <w:r w:rsidRPr="001C221B">
        <w:rPr>
          <w:rStyle w:val="Heading1Char"/>
          <w:rFonts w:ascii="Calibri" w:hAnsi="Calibri" w:cs="Calibri"/>
          <w:b w:val="0"/>
          <w:bCs w:val="0"/>
          <w:color w:val="000000"/>
          <w:sz w:val="22"/>
          <w:szCs w:val="22"/>
          <w:shd w:val="clear" w:color="auto" w:fill="FFFFFF"/>
        </w:rPr>
        <w:t xml:space="preserve">of the </w:t>
      </w:r>
      <w:r>
        <w:rPr>
          <w:rStyle w:val="Heading1Char"/>
          <w:rFonts w:ascii="Calibri" w:hAnsi="Calibri" w:cs="Calibri"/>
          <w:b w:val="0"/>
          <w:bCs w:val="0"/>
          <w:color w:val="000000"/>
          <w:sz w:val="22"/>
          <w:szCs w:val="22"/>
          <w:shd w:val="clear" w:color="auto" w:fill="FFFFFF"/>
        </w:rPr>
        <w:t xml:space="preserve">total estimate of </w:t>
      </w:r>
      <w:r w:rsidRPr="001C221B">
        <w:rPr>
          <w:rFonts w:cs="Calibri"/>
          <w:color w:val="000000"/>
          <w:shd w:val="clear" w:color="auto" w:fill="FFFFFF"/>
        </w:rPr>
        <w:t>3,830,000 hectares for</w:t>
      </w:r>
      <w:r w:rsidR="00E56943">
        <w:rPr>
          <w:rFonts w:cs="Calibri"/>
          <w:color w:val="000000"/>
          <w:shd w:val="clear" w:color="auto" w:fill="FFFFFF"/>
        </w:rPr>
        <w:t> </w:t>
      </w:r>
      <w:r w:rsidRPr="001C221B">
        <w:rPr>
          <w:rFonts w:cs="Calibri"/>
          <w:color w:val="000000"/>
          <w:shd w:val="clear" w:color="auto" w:fill="FFFFFF"/>
        </w:rPr>
        <w:t>HPL</w:t>
      </w:r>
      <w:r w:rsidRPr="001C221B">
        <w:rPr>
          <w:rStyle w:val="FootnoteReference"/>
        </w:rPr>
        <w:t xml:space="preserve"> </w:t>
      </w:r>
      <w:r>
        <w:t>by 2050)</w:t>
      </w:r>
      <w:r w:rsidR="00C67429">
        <w:t>.</w:t>
      </w:r>
      <w:r w:rsidRPr="001C221B">
        <w:rPr>
          <w:rStyle w:val="FootnoteReference"/>
        </w:rPr>
        <w:footnoteReference w:id="38"/>
      </w:r>
      <w:r>
        <w:t xml:space="preserve"> However, new specified infrastructure</w:t>
      </w:r>
      <w:r w:rsidRPr="001C221B">
        <w:t xml:space="preserve"> will contribute to cumulative loss of</w:t>
      </w:r>
      <w:r w:rsidR="00E56943">
        <w:t> </w:t>
      </w:r>
      <w:r w:rsidRPr="001C221B">
        <w:t xml:space="preserve">HPL. </w:t>
      </w:r>
      <w:r>
        <w:t>Although</w:t>
      </w:r>
      <w:r w:rsidRPr="001C221B">
        <w:t xml:space="preserve"> more information was sought via public consultation, no further data was obtained on the potential extent of HPL loss to solar farms </w:t>
      </w:r>
      <w:r>
        <w:t xml:space="preserve">or </w:t>
      </w:r>
      <w:r w:rsidRPr="001C221B">
        <w:t xml:space="preserve">other types of infrastructure development that may be approved on HPL </w:t>
      </w:r>
      <w:proofErr w:type="gramStart"/>
      <w:r w:rsidRPr="001C221B">
        <w:t>as a result of</w:t>
      </w:r>
      <w:proofErr w:type="gramEnd"/>
      <w:r w:rsidRPr="001C221B">
        <w:t xml:space="preserve"> this amendment. </w:t>
      </w:r>
      <w:r>
        <w:t xml:space="preserve">A degree of uncertainty is </w:t>
      </w:r>
      <w:r w:rsidRPr="001C221B">
        <w:t xml:space="preserve">acknowledged </w:t>
      </w:r>
      <w:r>
        <w:t xml:space="preserve">within these </w:t>
      </w:r>
      <w:r w:rsidRPr="001C221B">
        <w:t xml:space="preserve">estimates, </w:t>
      </w:r>
      <w:r>
        <w:t xml:space="preserve">but </w:t>
      </w:r>
      <w:proofErr w:type="gramStart"/>
      <w:r w:rsidRPr="001C221B">
        <w:t>overall</w:t>
      </w:r>
      <w:proofErr w:type="gramEnd"/>
      <w:r w:rsidRPr="001C221B">
        <w:t xml:space="preserve"> they suggest that the possible </w:t>
      </w:r>
      <w:r>
        <w:t>‘</w:t>
      </w:r>
      <w:r w:rsidRPr="001C221B">
        <w:t>worst-case scenario</w:t>
      </w:r>
      <w:r>
        <w:t>’</w:t>
      </w:r>
      <w:r w:rsidRPr="001C221B">
        <w:t xml:space="preserve"> impacts may be relatively small compared to the total HPL resource.</w:t>
      </w:r>
    </w:p>
    <w:p w14:paraId="7BBFD14D" w14:textId="334DBC93" w:rsidR="00CD09C2" w:rsidRPr="009A01F8" w:rsidRDefault="00CD09C2" w:rsidP="007A75AD">
      <w:pPr>
        <w:pStyle w:val="BodyText"/>
        <w:spacing w:after="100"/>
      </w:pPr>
      <w:r w:rsidRPr="43AC50A3">
        <w:t>Not providing a clear pathway for specified infrastructure, including REG, may result in the opportunity cost of limiting the availability of land suitable for REG projects</w:t>
      </w:r>
      <w:r>
        <w:t>, which may</w:t>
      </w:r>
      <w:r w:rsidRPr="43AC50A3">
        <w:t xml:space="preserve"> slow</w:t>
      </w:r>
      <w:r w:rsidR="00E56943">
        <w:t> </w:t>
      </w:r>
      <w:r w:rsidRPr="43AC50A3">
        <w:t>down the transition to low-emission</w:t>
      </w:r>
      <w:r>
        <w:t>s</w:t>
      </w:r>
      <w:r w:rsidRPr="43AC50A3">
        <w:t xml:space="preserve"> </w:t>
      </w:r>
      <w:r w:rsidR="00435441">
        <w:t>electricity</w:t>
      </w:r>
      <w:r w:rsidRPr="43AC50A3">
        <w:t xml:space="preserve"> generation. For a national direction instrument such as the NPS-HPL, amendment </w:t>
      </w:r>
      <w:r>
        <w:t>of</w:t>
      </w:r>
      <w:r w:rsidRPr="43AC50A3">
        <w:t xml:space="preserve"> clause 3.9(2)(j)(</w:t>
      </w:r>
      <w:proofErr w:type="spellStart"/>
      <w:r w:rsidRPr="43AC50A3">
        <w:t>i</w:t>
      </w:r>
      <w:proofErr w:type="spellEnd"/>
      <w:r w:rsidRPr="43AC50A3">
        <w:t xml:space="preserve">) </w:t>
      </w:r>
      <w:r>
        <w:t xml:space="preserve">– </w:t>
      </w:r>
      <w:r w:rsidRPr="43AC50A3">
        <w:t xml:space="preserve">to clearly enable new specified infrastructure on HPL where specific tests are met </w:t>
      </w:r>
      <w:r>
        <w:t xml:space="preserve">– would </w:t>
      </w:r>
      <w:r w:rsidRPr="43AC50A3">
        <w:t>strike an adequate balance between competing uses of HPL.</w:t>
      </w:r>
    </w:p>
    <w:p w14:paraId="060D83E7" w14:textId="3B3D0BE4" w:rsidR="00315DFF" w:rsidRPr="00315DFF" w:rsidRDefault="00315DFF" w:rsidP="00184C46">
      <w:pPr>
        <w:pStyle w:val="Heading4"/>
      </w:pPr>
      <w:r w:rsidRPr="00315DFF">
        <w:lastRenderedPageBreak/>
        <w:t>Loss of HPL and reduced primary production on HPL</w:t>
      </w:r>
    </w:p>
    <w:p w14:paraId="4F89DEBA" w14:textId="533E0FEA" w:rsidR="00315DFF" w:rsidRDefault="00F2318E" w:rsidP="009A2606">
      <w:pPr>
        <w:pStyle w:val="BodyText"/>
        <w:spacing w:after="100"/>
      </w:pPr>
      <w:r>
        <w:t>Some primary sector submitters raised c</w:t>
      </w:r>
      <w:r w:rsidR="00315DFF" w:rsidRPr="59BE4E26">
        <w:t>oncerns over the loss of HPL and the reduction in primary production on HPL</w:t>
      </w:r>
      <w:r>
        <w:t>.</w:t>
      </w:r>
      <w:r w:rsidR="00315DFF" w:rsidRPr="75146A4F">
        <w:rPr>
          <w:rStyle w:val="FootnoteReference"/>
        </w:rPr>
        <w:footnoteReference w:id="39"/>
      </w:r>
      <w:r>
        <w:t xml:space="preserve"> </w:t>
      </w:r>
      <w:r w:rsidR="00315DFF" w:rsidRPr="59BE4E26">
        <w:t xml:space="preserve">As mentioned above, most </w:t>
      </w:r>
      <w:r w:rsidR="27BA5EEA" w:rsidRPr="59BE4E26">
        <w:t xml:space="preserve">local authorities </w:t>
      </w:r>
      <w:r w:rsidR="00315DFF" w:rsidRPr="59BE4E26">
        <w:t xml:space="preserve">consider existing provisions robust </w:t>
      </w:r>
      <w:r>
        <w:t xml:space="preserve">enough </w:t>
      </w:r>
      <w:r w:rsidR="00315DFF" w:rsidRPr="59BE4E26">
        <w:t>to ensure that HPL is not lost to inappropriate development or use</w:t>
      </w:r>
      <w:r w:rsidR="007D5E34" w:rsidRPr="59BE4E26">
        <w:t xml:space="preserve">. </w:t>
      </w:r>
      <w:r w:rsidR="007D5E34" w:rsidRPr="00DB1A74">
        <w:rPr>
          <w:spacing w:val="-2"/>
        </w:rPr>
        <w:t xml:space="preserve">Officials have estimated </w:t>
      </w:r>
      <w:r w:rsidR="00315DFF" w:rsidRPr="00DB1A74">
        <w:rPr>
          <w:spacing w:val="-2"/>
        </w:rPr>
        <w:t>the area required to meet 20</w:t>
      </w:r>
      <w:r w:rsidR="00630574" w:rsidRPr="00DB1A74">
        <w:rPr>
          <w:spacing w:val="-2"/>
        </w:rPr>
        <w:t>5</w:t>
      </w:r>
      <w:r w:rsidR="00315DFF" w:rsidRPr="00DB1A74">
        <w:rPr>
          <w:spacing w:val="-2"/>
        </w:rPr>
        <w:t>0 REG energy targets to be approximately</w:t>
      </w:r>
      <w:r w:rsidR="00315DFF" w:rsidRPr="59BE4E26">
        <w:t xml:space="preserve"> </w:t>
      </w:r>
      <w:r w:rsidR="005A2030" w:rsidRPr="59BE4E26">
        <w:t>22</w:t>
      </w:r>
      <w:r w:rsidR="00315DFF" w:rsidRPr="59BE4E26">
        <w:t>,</w:t>
      </w:r>
      <w:r w:rsidR="005A2030" w:rsidRPr="59BE4E26">
        <w:t>8</w:t>
      </w:r>
      <w:r w:rsidR="00315DFF" w:rsidRPr="59BE4E26">
        <w:t>00 hectares</w:t>
      </w:r>
      <w:r w:rsidR="00DF5C58">
        <w:t>.</w:t>
      </w:r>
      <w:r w:rsidR="00315DFF" w:rsidRPr="75146A4F">
        <w:rPr>
          <w:rStyle w:val="FootnoteReference"/>
        </w:rPr>
        <w:footnoteReference w:id="40"/>
      </w:r>
      <w:r w:rsidR="00315DFF" w:rsidRPr="59BE4E26">
        <w:t xml:space="preserve"> </w:t>
      </w:r>
      <w:r w:rsidR="00DF5C58">
        <w:t xml:space="preserve">Officials </w:t>
      </w:r>
      <w:r w:rsidR="00315DFF" w:rsidRPr="59BE4E26">
        <w:t xml:space="preserve">note that the NPS-HPL is not intended to stop all loss of HPL, but to minimise this loss while ensuring </w:t>
      </w:r>
      <w:proofErr w:type="gramStart"/>
      <w:r w:rsidR="00315DFF" w:rsidRPr="59BE4E26">
        <w:t>sufficient amounts of</w:t>
      </w:r>
      <w:proofErr w:type="gramEnd"/>
      <w:r w:rsidR="00315DFF" w:rsidRPr="59BE4E26">
        <w:t xml:space="preserve"> </w:t>
      </w:r>
      <w:r w:rsidR="00DF5C58">
        <w:t xml:space="preserve">HPL, as a </w:t>
      </w:r>
      <w:r w:rsidR="00315DFF" w:rsidRPr="59BE4E26">
        <w:t>finite resource</w:t>
      </w:r>
      <w:r w:rsidR="00DF5C58">
        <w:t xml:space="preserve">, </w:t>
      </w:r>
      <w:r w:rsidR="00315DFF" w:rsidRPr="59BE4E26">
        <w:t xml:space="preserve">are available for land-based primary production now and in the future. </w:t>
      </w:r>
    </w:p>
    <w:p w14:paraId="77326D0B" w14:textId="2894D1A4" w:rsidR="00315DFF" w:rsidRPr="00F53B3A" w:rsidRDefault="00315DFF" w:rsidP="009A2606">
      <w:pPr>
        <w:pStyle w:val="BodyText"/>
        <w:spacing w:after="100"/>
      </w:pPr>
      <w:r w:rsidRPr="734347FA">
        <w:t xml:space="preserve">Historically, </w:t>
      </w:r>
      <w:r w:rsidR="00266CEF">
        <w:t xml:space="preserve">contributors to an accelerated loss of HPL for use in land-based primary production include </w:t>
      </w:r>
      <w:r w:rsidRPr="734347FA">
        <w:t>urban rezoning, fragmentation of rural land for lifestyle purposes, development, and other uses that do not rely on the soil resource</w:t>
      </w:r>
      <w:r w:rsidR="00266CEF">
        <w:t xml:space="preserve">. The </w:t>
      </w:r>
      <w:r w:rsidRPr="734347FA">
        <w:t xml:space="preserve">cumulative effects </w:t>
      </w:r>
      <w:r w:rsidR="00266CEF">
        <w:t>of</w:t>
      </w:r>
      <w:r w:rsidR="00DB1A74">
        <w:t> </w:t>
      </w:r>
      <w:r w:rsidR="00266CEF">
        <w:t xml:space="preserve">these </w:t>
      </w:r>
      <w:r w:rsidRPr="734347FA">
        <w:t xml:space="preserve">must be considered as per </w:t>
      </w:r>
      <w:hyperlink r:id="rId32" w:history="1">
        <w:r w:rsidRPr="00E35E71">
          <w:rPr>
            <w:rStyle w:val="Hyperlink"/>
            <w:rFonts w:asciiTheme="minorHAnsi" w:hAnsiTheme="minorHAnsi"/>
          </w:rPr>
          <w:t>section 3</w:t>
        </w:r>
      </w:hyperlink>
      <w:r w:rsidRPr="734347FA">
        <w:t xml:space="preserve"> of the RMA. </w:t>
      </w:r>
      <w:r w:rsidR="00E35E71">
        <w:t>Most submissions and most local authorities have</w:t>
      </w:r>
      <w:r w:rsidRPr="734347FA">
        <w:t xml:space="preserve"> confirmed</w:t>
      </w:r>
      <w:r w:rsidR="008B7130">
        <w:t xml:space="preserve"> they consider</w:t>
      </w:r>
      <w:r w:rsidRPr="734347FA">
        <w:t xml:space="preserve"> existing regulatory provisions </w:t>
      </w:r>
      <w:r w:rsidR="008B7130">
        <w:t xml:space="preserve">are </w:t>
      </w:r>
      <w:r w:rsidRPr="734347FA">
        <w:t>appropriate to address the effects of any loss of HPL for use in land</w:t>
      </w:r>
      <w:r w:rsidR="008B7130">
        <w:t>-</w:t>
      </w:r>
      <w:r w:rsidRPr="734347FA">
        <w:t>based primary production.</w:t>
      </w:r>
    </w:p>
    <w:p w14:paraId="1E485EE1" w14:textId="77777777" w:rsidR="00AC52F3" w:rsidRPr="00280D32" w:rsidRDefault="00AC52F3" w:rsidP="009A2606">
      <w:pPr>
        <w:pStyle w:val="Heading4"/>
        <w:spacing w:before="280"/>
      </w:pPr>
      <w:r w:rsidRPr="734347FA">
        <w:t>Adequacy of existing provisions</w:t>
      </w:r>
    </w:p>
    <w:p w14:paraId="596CA5E5" w14:textId="003E1E3F" w:rsidR="00AC52F3" w:rsidRDefault="00AC52F3" w:rsidP="00380C0E">
      <w:pPr>
        <w:pStyle w:val="BodyText"/>
      </w:pPr>
      <w:r>
        <w:t xml:space="preserve">Submitters </w:t>
      </w:r>
      <w:r w:rsidR="334056D6">
        <w:t>who support</w:t>
      </w:r>
      <w:r>
        <w:t xml:space="preserve"> maintaining the status quo considered the existing pathway under clause 3.9(2)(j)(</w:t>
      </w:r>
      <w:proofErr w:type="spellStart"/>
      <w:r>
        <w:t>i</w:t>
      </w:r>
      <w:proofErr w:type="spellEnd"/>
      <w:r>
        <w:t>) to be sufficient</w:t>
      </w:r>
      <w:r w:rsidR="376DB961">
        <w:t xml:space="preserve"> to enable specified infrastructure on HPL. However</w:t>
      </w:r>
      <w:r>
        <w:t>, most submissions received from</w:t>
      </w:r>
      <w:r w:rsidR="7089E853">
        <w:t xml:space="preserve"> the</w:t>
      </w:r>
      <w:r>
        <w:t xml:space="preserve"> in</w:t>
      </w:r>
      <w:r w:rsidR="00380C0E">
        <w:t>frastructure in</w:t>
      </w:r>
      <w:r>
        <w:t xml:space="preserve">dustry and local government </w:t>
      </w:r>
      <w:r w:rsidR="008B7130">
        <w:t xml:space="preserve">supported amending </w:t>
      </w:r>
      <w:r>
        <w:t>the clause to improve its workability</w:t>
      </w:r>
      <w:r w:rsidR="008B7130">
        <w:t>. These submitters considered</w:t>
      </w:r>
      <w:r>
        <w:t xml:space="preserve"> that </w:t>
      </w:r>
      <w:r w:rsidR="008B7130">
        <w:t xml:space="preserve">such </w:t>
      </w:r>
      <w:r>
        <w:t xml:space="preserve">an amendment </w:t>
      </w:r>
      <w:r w:rsidR="008B7130">
        <w:t xml:space="preserve">would </w:t>
      </w:r>
      <w:r>
        <w:t xml:space="preserve">ensure more consistent application and outcomes of the NPS-HPL across </w:t>
      </w:r>
      <w:r w:rsidR="008B7130">
        <w:t>Aotearoa</w:t>
      </w:r>
      <w:r>
        <w:t xml:space="preserve">. Most local authorities </w:t>
      </w:r>
      <w:r w:rsidR="008B7130">
        <w:t>supported</w:t>
      </w:r>
      <w:r>
        <w:t xml:space="preserve"> Option 2, stating that it will help resolve ambiguity in </w:t>
      </w:r>
      <w:r w:rsidR="008B7130">
        <w:t>interpretation</w:t>
      </w:r>
      <w:r>
        <w:t>, shorten consenting timeframes</w:t>
      </w:r>
      <w:r w:rsidR="008B7130">
        <w:t>,</w:t>
      </w:r>
      <w:r>
        <w:t xml:space="preserve"> and reduce the risk of litigation, while aligning with the original intent of the NPS-HPL. </w:t>
      </w:r>
    </w:p>
    <w:p w14:paraId="15942825" w14:textId="6CA38632" w:rsidR="00CC4BA0" w:rsidRDefault="00CC4BA0" w:rsidP="00DA140D">
      <w:pPr>
        <w:pStyle w:val="BodyText"/>
      </w:pPr>
      <w:r>
        <w:t>Local authorities and officials also deem the existing tests required for the development of</w:t>
      </w:r>
      <w:r w:rsidR="00DA140D">
        <w:t xml:space="preserve"> </w:t>
      </w:r>
      <w:r>
        <w:t>specified infrastructure (such as the functional or operational need test in clause 3.9(2)(j)) sufficient to ensure that HPL is safeguarded from inappropriate use and development</w:t>
      </w:r>
      <w:r w:rsidRPr="00CF72FA">
        <w:t>. The joint submission from ESEG, alongside submissions from other energy sector submitters, proposed an alternative amendment with reduced requirements</w:t>
      </w:r>
      <w:r w:rsidR="001F439B">
        <w:t xml:space="preserve"> (</w:t>
      </w:r>
      <w:proofErr w:type="spellStart"/>
      <w:r w:rsidR="00C67429">
        <w:t>ie</w:t>
      </w:r>
      <w:proofErr w:type="spellEnd"/>
      <w:r w:rsidR="00C67429">
        <w:t>,</w:t>
      </w:r>
      <w:r w:rsidR="001F439B">
        <w:t xml:space="preserve"> </w:t>
      </w:r>
      <w:r w:rsidR="001F439B" w:rsidRPr="001F439B">
        <w:t>alternatives elimination is not required to prove operational or functional need</w:t>
      </w:r>
      <w:r w:rsidR="001F439B">
        <w:t>)</w:t>
      </w:r>
      <w:r w:rsidRPr="00CF72FA">
        <w:t xml:space="preserve"> for specified infrastructure.</w:t>
      </w:r>
      <w:r w:rsidRPr="00BC7076">
        <w:t xml:space="preserve"> However, they considered the existing tests to be necessary to strike a balance of enabling</w:t>
      </w:r>
      <w:r>
        <w:t xml:space="preserve"> new specified infrastructure on HPL and ensuring unnecessary loss of HPL is prevented. In demonstrating a functional or operational need to locate on HPL, consenting authorities may consider it appropriate to describe why non-HPL sites within the region do not meet functional or operational needs.</w:t>
      </w:r>
      <w:r w:rsidR="00D601C4">
        <w:t xml:space="preserve"> This would be consistent with the requirement of territorial authorities </w:t>
      </w:r>
      <w:r w:rsidR="008653B3">
        <w:t>in clause 3.</w:t>
      </w:r>
      <w:r w:rsidR="00DA140D">
        <w:t>9(3).</w:t>
      </w:r>
      <w:r w:rsidR="00E511C7">
        <w:t xml:space="preserve"> </w:t>
      </w:r>
      <w:r>
        <w:t xml:space="preserve">It is considered that existing case law on functional or operational need can assist with the application of this clause, which would make it unnecessary to provide specific definitions in the NPS-HPL. </w:t>
      </w:r>
    </w:p>
    <w:p w14:paraId="6E994E1C" w14:textId="4477BC3D" w:rsidR="00110445" w:rsidRDefault="002D3B4D" w:rsidP="00380C0E">
      <w:pPr>
        <w:pStyle w:val="BodyText"/>
      </w:pPr>
      <w:hyperlink r:id="rId33" w:history="1">
        <w:r w:rsidR="00433107" w:rsidRPr="00C71ABF">
          <w:rPr>
            <w:rStyle w:val="Hyperlink"/>
          </w:rPr>
          <w:t>Section 6(1)(a)</w:t>
        </w:r>
      </w:hyperlink>
      <w:r w:rsidR="00433107">
        <w:t xml:space="preserve"> of Schedule 4 of the RMA </w:t>
      </w:r>
      <w:r w:rsidR="00C71ABF">
        <w:t>requires c</w:t>
      </w:r>
      <w:r w:rsidR="02B61D32">
        <w:t>onsideration of alternative locations</w:t>
      </w:r>
      <w:r w:rsidR="00472012">
        <w:t xml:space="preserve"> </w:t>
      </w:r>
      <w:r w:rsidR="02B61D32">
        <w:t xml:space="preserve">only if the activity will, or is likely to, </w:t>
      </w:r>
      <w:r w:rsidR="470D7508">
        <w:t>res</w:t>
      </w:r>
      <w:r w:rsidR="47224F2C">
        <w:t xml:space="preserve">ult in significant </w:t>
      </w:r>
      <w:r w:rsidR="40F254F7">
        <w:t xml:space="preserve">adverse effects </w:t>
      </w:r>
      <w:r w:rsidR="71E433DF">
        <w:t xml:space="preserve">on the </w:t>
      </w:r>
      <w:r w:rsidR="7D2D2631">
        <w:t>environment</w:t>
      </w:r>
      <w:r w:rsidR="40F254F7">
        <w:t xml:space="preserve">. </w:t>
      </w:r>
      <w:r w:rsidR="5098183D">
        <w:t xml:space="preserve">As this test </w:t>
      </w:r>
      <w:r w:rsidR="6E02F9D8">
        <w:t xml:space="preserve">is required under the RMA and </w:t>
      </w:r>
      <w:r w:rsidR="5098183D">
        <w:t xml:space="preserve">not </w:t>
      </w:r>
      <w:r w:rsidR="00929B3C">
        <w:t xml:space="preserve">related solely to the NPS-HPL, </w:t>
      </w:r>
      <w:r w:rsidR="46F18107">
        <w:t>changes to th</w:t>
      </w:r>
      <w:r w:rsidR="6E02F9D8">
        <w:t>ese provisions are out of scope for this consultation.</w:t>
      </w:r>
      <w:r w:rsidR="00FD2B85">
        <w:t xml:space="preserve"> </w:t>
      </w:r>
    </w:p>
    <w:p w14:paraId="4FD19E07" w14:textId="7B7A13FA" w:rsidR="00AC52F3" w:rsidRPr="00874810" w:rsidRDefault="00AC52F3" w:rsidP="002B2DBA">
      <w:pPr>
        <w:pStyle w:val="Heading4"/>
      </w:pPr>
      <w:r>
        <w:lastRenderedPageBreak/>
        <w:t>Support</w:t>
      </w:r>
      <w:r w:rsidRPr="00D3630B">
        <w:t xml:space="preserve"> </w:t>
      </w:r>
      <w:r w:rsidR="00380D3E">
        <w:t xml:space="preserve">Aotearoa </w:t>
      </w:r>
      <w:r w:rsidRPr="00D3630B">
        <w:t>New Zealand</w:t>
      </w:r>
      <w:r w:rsidR="00D7370C">
        <w:t>’</w:t>
      </w:r>
      <w:r w:rsidRPr="00D3630B">
        <w:t xml:space="preserve">s renewable energy transition </w:t>
      </w:r>
      <w:r>
        <w:t>and response to natural hazards</w:t>
      </w:r>
    </w:p>
    <w:p w14:paraId="0880578C" w14:textId="094DE6B8" w:rsidR="00B95D1D" w:rsidRDefault="00AC52F3" w:rsidP="002B2DBA">
      <w:pPr>
        <w:pStyle w:val="BodyText"/>
      </w:pPr>
      <w:r>
        <w:t xml:space="preserve">Most submissions regarded the amendments (Option 2) as being </w:t>
      </w:r>
      <w:r w:rsidR="00833144">
        <w:t>conducive to</w:t>
      </w:r>
      <w:r w:rsidRPr="005E07FC">
        <w:t xml:space="preserve"> </w:t>
      </w:r>
      <w:r w:rsidR="00833144">
        <w:t xml:space="preserve">Aotearoa </w:t>
      </w:r>
      <w:r w:rsidRPr="005E07FC">
        <w:t>New Zealand</w:t>
      </w:r>
      <w:r w:rsidR="00D7370C">
        <w:t>’</w:t>
      </w:r>
      <w:r w:rsidRPr="005E07FC">
        <w:t>s renewable energy transition and emission reduction targets</w:t>
      </w:r>
      <w:r>
        <w:t xml:space="preserve">. </w:t>
      </w:r>
      <w:r w:rsidR="00833144">
        <w:t>I</w:t>
      </w:r>
      <w:r>
        <w:t xml:space="preserve">t is acknowledged that REG can be developed on land </w:t>
      </w:r>
      <w:r w:rsidR="00833144">
        <w:t xml:space="preserve">that </w:t>
      </w:r>
      <w:r>
        <w:t>is not HPL</w:t>
      </w:r>
      <w:r w:rsidR="00833144">
        <w:t>,</w:t>
      </w:r>
      <w:r>
        <w:t xml:space="preserve"> and that </w:t>
      </w:r>
      <w:r w:rsidR="00C67429">
        <w:t xml:space="preserve">the </w:t>
      </w:r>
      <w:r w:rsidRPr="00821B8B">
        <w:t>NPS-HPL is not intended to specifically deal with REG</w:t>
      </w:r>
      <w:r w:rsidR="00833144">
        <w:t>. Nonetheless,</w:t>
      </w:r>
      <w:r>
        <w:t xml:space="preserve"> </w:t>
      </w:r>
      <w:r w:rsidR="00B63DBF" w:rsidRPr="00821B8B">
        <w:t>provid</w:t>
      </w:r>
      <w:r w:rsidR="00DE0521">
        <w:t>ing</w:t>
      </w:r>
      <w:r w:rsidRPr="00821B8B">
        <w:t xml:space="preserve"> </w:t>
      </w:r>
      <w:r>
        <w:t>more</w:t>
      </w:r>
      <w:r w:rsidRPr="00821B8B">
        <w:t xml:space="preserve"> clarity for</w:t>
      </w:r>
      <w:r>
        <w:t xml:space="preserve"> the development of new specified infrastructure on HPL will assist with reaching national targets and </w:t>
      </w:r>
      <w:r w:rsidRPr="00821B8B">
        <w:t xml:space="preserve">align with </w:t>
      </w:r>
      <w:r>
        <w:t xml:space="preserve">other national direction, such as the </w:t>
      </w:r>
      <w:r w:rsidRPr="00821B8B">
        <w:t>NPS-REG</w:t>
      </w:r>
      <w:r w:rsidR="00C46439">
        <w:t xml:space="preserve"> and the </w:t>
      </w:r>
      <w:hyperlink r:id="rId34">
        <w:r w:rsidR="00C46439" w:rsidRPr="4297978A">
          <w:rPr>
            <w:rStyle w:val="Hyperlink"/>
            <w:rFonts w:asciiTheme="minorHAnsi" w:hAnsiTheme="minorHAnsi"/>
          </w:rPr>
          <w:t>N</w:t>
        </w:r>
        <w:r w:rsidR="001D7576" w:rsidRPr="4297978A">
          <w:rPr>
            <w:rStyle w:val="Hyperlink"/>
            <w:rFonts w:asciiTheme="minorHAnsi" w:hAnsiTheme="minorHAnsi"/>
          </w:rPr>
          <w:t xml:space="preserve">ational </w:t>
        </w:r>
        <w:r w:rsidR="00C46439" w:rsidRPr="4297978A">
          <w:rPr>
            <w:rStyle w:val="Hyperlink"/>
            <w:rFonts w:asciiTheme="minorHAnsi" w:hAnsiTheme="minorHAnsi"/>
          </w:rPr>
          <w:t>E</w:t>
        </w:r>
        <w:r w:rsidR="001D7576" w:rsidRPr="4297978A">
          <w:rPr>
            <w:rStyle w:val="Hyperlink"/>
            <w:rFonts w:asciiTheme="minorHAnsi" w:hAnsiTheme="minorHAnsi"/>
          </w:rPr>
          <w:t xml:space="preserve">nvironmental </w:t>
        </w:r>
        <w:r w:rsidR="00C46439" w:rsidRPr="4297978A">
          <w:rPr>
            <w:rStyle w:val="Hyperlink"/>
            <w:rFonts w:asciiTheme="minorHAnsi" w:hAnsiTheme="minorHAnsi"/>
          </w:rPr>
          <w:t>S</w:t>
        </w:r>
        <w:r w:rsidR="001D7576" w:rsidRPr="4297978A">
          <w:rPr>
            <w:rStyle w:val="Hyperlink"/>
            <w:rFonts w:asciiTheme="minorHAnsi" w:hAnsiTheme="minorHAnsi"/>
          </w:rPr>
          <w:t>tandard</w:t>
        </w:r>
        <w:r w:rsidR="0062715B" w:rsidRPr="4297978A">
          <w:rPr>
            <w:rStyle w:val="Hyperlink"/>
            <w:rFonts w:asciiTheme="minorHAnsi" w:hAnsiTheme="minorHAnsi"/>
          </w:rPr>
          <w:t>s</w:t>
        </w:r>
        <w:r w:rsidR="001D7576" w:rsidRPr="4297978A">
          <w:rPr>
            <w:rStyle w:val="Hyperlink"/>
            <w:rFonts w:asciiTheme="minorHAnsi" w:hAnsiTheme="minorHAnsi"/>
          </w:rPr>
          <w:t xml:space="preserve"> for Electricity Transmission</w:t>
        </w:r>
        <w:r w:rsidR="0062715B" w:rsidRPr="4297978A">
          <w:rPr>
            <w:rStyle w:val="Hyperlink"/>
            <w:rFonts w:asciiTheme="minorHAnsi" w:hAnsiTheme="minorHAnsi"/>
          </w:rPr>
          <w:t xml:space="preserve"> Activities </w:t>
        </w:r>
        <w:r w:rsidR="00305045" w:rsidRPr="4297978A">
          <w:rPr>
            <w:rStyle w:val="Hyperlink"/>
            <w:rFonts w:asciiTheme="minorHAnsi" w:hAnsiTheme="minorHAnsi"/>
          </w:rPr>
          <w:t>2009</w:t>
        </w:r>
      </w:hyperlink>
      <w:r w:rsidR="00305045">
        <w:t xml:space="preserve"> (NES</w:t>
      </w:r>
      <w:r w:rsidR="00C46439">
        <w:t>-ET</w:t>
      </w:r>
      <w:r w:rsidR="00305045">
        <w:t>)</w:t>
      </w:r>
      <w:r>
        <w:t>.</w:t>
      </w:r>
      <w:r w:rsidR="00305045">
        <w:t xml:space="preserve"> </w:t>
      </w:r>
    </w:p>
    <w:p w14:paraId="397722E2" w14:textId="2467CF0C" w:rsidR="00010AF3" w:rsidRPr="00B660B7" w:rsidRDefault="00010AF3" w:rsidP="107ADC0F">
      <w:pPr>
        <w:pStyle w:val="BodyText"/>
      </w:pPr>
      <w:r>
        <w:t>Broadening the application of clause 3.9</w:t>
      </w:r>
      <w:r w:rsidR="1EB61C91">
        <w:t>(2)</w:t>
      </w:r>
      <w:r>
        <w:t>(j)(</w:t>
      </w:r>
      <w:proofErr w:type="spellStart"/>
      <w:r>
        <w:t>i</w:t>
      </w:r>
      <w:proofErr w:type="spellEnd"/>
      <w:r>
        <w:t>) to include all activities associated with the lifetime of specified infrastructure is also consistent with the NES-ET, which contains provisions relating to the ‘alteration, relocation and replacement’ of transmission line support structures (</w:t>
      </w:r>
      <w:hyperlink r:id="rId35" w:anchor="DLM2625689">
        <w:r w:rsidRPr="107ADC0F">
          <w:rPr>
            <w:rStyle w:val="Hyperlink"/>
            <w:rFonts w:asciiTheme="minorHAnsi" w:hAnsiTheme="minorHAnsi"/>
          </w:rPr>
          <w:t>regulations 14, 15 and 16</w:t>
        </w:r>
      </w:hyperlink>
      <w:r>
        <w:t>), and to the ‘removal’ of transmission lines (</w:t>
      </w:r>
      <w:hyperlink r:id="rId36" w:anchor="DLM2625689">
        <w:r w:rsidRPr="107ADC0F">
          <w:rPr>
            <w:rStyle w:val="Hyperlink"/>
            <w:rFonts w:asciiTheme="minorHAnsi" w:hAnsiTheme="minorHAnsi"/>
          </w:rPr>
          <w:t>regulations 19 and 20</w:t>
        </w:r>
      </w:hyperlink>
      <w:r>
        <w:t>). The preferred recommendation is to amend the NPS-HPL to broaden the applicability of clause 3.9</w:t>
      </w:r>
      <w:r w:rsidR="2972045A">
        <w:t>(2)</w:t>
      </w:r>
      <w:r>
        <w:t>(j)(</w:t>
      </w:r>
      <w:proofErr w:type="spellStart"/>
      <w:r>
        <w:t>i</w:t>
      </w:r>
      <w:proofErr w:type="spellEnd"/>
      <w:r>
        <w:t xml:space="preserve">) for specified infrastructure </w:t>
      </w:r>
      <w:r w:rsidR="00DA140D">
        <w:t>by clarifying</w:t>
      </w:r>
      <w:r>
        <w:t xml:space="preserve"> specific activities in the wording of the clause (such as the current wording of ‘maintenance, operation, upgrade, or expansion of specified infrastructure’). However, the proposed amendment still provides sufficient alignment with other national direction, while recognising that specified infrastructure under the NPS-HPL includes a variety of activities not solely related to REG.</w:t>
      </w:r>
    </w:p>
    <w:p w14:paraId="4CE09049" w14:textId="1417B31F" w:rsidR="00AC52F3" w:rsidRPr="00A647F1" w:rsidRDefault="0027480E" w:rsidP="002B2DBA">
      <w:pPr>
        <w:pStyle w:val="BodyText"/>
      </w:pPr>
      <w:r>
        <w:t xml:space="preserve">Submissions provided different perspectives on </w:t>
      </w:r>
      <w:r w:rsidR="00AC52F3">
        <w:t>the ability to build infrastructure at pace in response to natural hazards, which highlighted regional differences. Fulton Hogan and West Coast Regional Council considered the amendments necessary to support the ability of infrastructure to be built or rebuilt in response to natural disasters (</w:t>
      </w:r>
      <w:r>
        <w:t>for example,</w:t>
      </w:r>
      <w:r w:rsidR="00AC52F3">
        <w:t xml:space="preserve"> post </w:t>
      </w:r>
      <w:r>
        <w:t>C</w:t>
      </w:r>
      <w:r w:rsidR="00AC52F3">
        <w:t>yclone Gabrielle)</w:t>
      </w:r>
      <w:r>
        <w:t xml:space="preserve">. </w:t>
      </w:r>
      <w:r w:rsidR="002D2F38">
        <w:t>By contrast,</w:t>
      </w:r>
      <w:r w:rsidR="00AC52F3">
        <w:t xml:space="preserve"> Auckland Council deemed existing pathways sufficient (</w:t>
      </w:r>
      <w:r w:rsidR="002D2F38">
        <w:t>that is,</w:t>
      </w:r>
      <w:r w:rsidR="00AC52F3">
        <w:t xml:space="preserve"> granting emergency powers). </w:t>
      </w:r>
      <w:r w:rsidR="002D2F38">
        <w:t>C</w:t>
      </w:r>
      <w:r w:rsidR="00AC52F3">
        <w:t xml:space="preserve">oncerns over loss of HPL to infrastructure have been </w:t>
      </w:r>
      <w:proofErr w:type="gramStart"/>
      <w:r w:rsidR="00AC52F3">
        <w:t>taken into account</w:t>
      </w:r>
      <w:proofErr w:type="gramEnd"/>
      <w:r w:rsidR="00AC52F3">
        <w:t xml:space="preserve">, </w:t>
      </w:r>
      <w:r w:rsidR="002D2F38">
        <w:t xml:space="preserve">but </w:t>
      </w:r>
      <w:r w:rsidR="00AC52F3">
        <w:t xml:space="preserve">officials agree that an amendment via </w:t>
      </w:r>
      <w:r w:rsidR="002D2F38">
        <w:t>O</w:t>
      </w:r>
      <w:r w:rsidR="00AC52F3">
        <w:t>ption 2 will balance the needs of different regions</w:t>
      </w:r>
      <w:r w:rsidR="002D2F38">
        <w:t>,</w:t>
      </w:r>
      <w:r w:rsidR="00AC52F3">
        <w:t xml:space="preserve"> while allowing new specified infrastructure to have a clear consent pathway under clause</w:t>
      </w:r>
      <w:r w:rsidR="002D2F38">
        <w:t> </w:t>
      </w:r>
      <w:r w:rsidR="00AC52F3">
        <w:t>3.9(2)(j)(</w:t>
      </w:r>
      <w:proofErr w:type="spellStart"/>
      <w:r w:rsidR="00AC52F3">
        <w:t>i</w:t>
      </w:r>
      <w:proofErr w:type="spellEnd"/>
      <w:r w:rsidR="00AC52F3">
        <w:t>)</w:t>
      </w:r>
      <w:r w:rsidR="002D2F38">
        <w:t xml:space="preserve"> – </w:t>
      </w:r>
      <w:r w:rsidR="00AC52F3">
        <w:t xml:space="preserve">especially </w:t>
      </w:r>
      <w:r w:rsidR="002D2F38">
        <w:t>if</w:t>
      </w:r>
      <w:r w:rsidR="00AC52F3">
        <w:t xml:space="preserve"> needed in response to natural hazards. </w:t>
      </w:r>
    </w:p>
    <w:p w14:paraId="5E0C11E4" w14:textId="77777777" w:rsidR="00AC52F3" w:rsidRDefault="00AC52F3" w:rsidP="002B2DBA">
      <w:pPr>
        <w:pStyle w:val="Heading4"/>
      </w:pPr>
      <w:r w:rsidRPr="00D976B4">
        <w:t xml:space="preserve">Alternative options </w:t>
      </w:r>
      <w:r>
        <w:t>for</w:t>
      </w:r>
      <w:r w:rsidRPr="00D976B4">
        <w:t xml:space="preserve"> providing for </w:t>
      </w:r>
      <w:r>
        <w:t>new specified infrastructure</w:t>
      </w:r>
    </w:p>
    <w:p w14:paraId="492B47E9" w14:textId="2D8AF96D" w:rsidR="009A2606" w:rsidRDefault="002D2F38" w:rsidP="002B2DBA">
      <w:pPr>
        <w:pStyle w:val="BodyText"/>
      </w:pPr>
      <w:r>
        <w:t>Although</w:t>
      </w:r>
      <w:r w:rsidRPr="00842BAC">
        <w:t xml:space="preserve"> </w:t>
      </w:r>
      <w:r w:rsidR="00842BAC" w:rsidRPr="00842BAC">
        <w:t>the aim of the public consultation was to receive feedback on the proposed amendments, it also sought to gather evidence on the issue for specified infrastructure (Issue</w:t>
      </w:r>
      <w:r>
        <w:t> </w:t>
      </w:r>
      <w:r w:rsidR="00842BAC" w:rsidRPr="00842BAC">
        <w:t xml:space="preserve">1) and on the adequacy of the presented options to resolve </w:t>
      </w:r>
      <w:r>
        <w:t>that issue</w:t>
      </w:r>
      <w:r w:rsidR="00842BAC" w:rsidRPr="00842BAC">
        <w:t xml:space="preserve">. Submitters presented </w:t>
      </w:r>
      <w:proofErr w:type="gramStart"/>
      <w:r w:rsidR="00842BAC" w:rsidRPr="00842BAC">
        <w:t>a number of</w:t>
      </w:r>
      <w:proofErr w:type="gramEnd"/>
      <w:r w:rsidR="00842BAC" w:rsidRPr="00842BAC">
        <w:t xml:space="preserve"> other </w:t>
      </w:r>
      <w:r w:rsidR="00501A67">
        <w:t xml:space="preserve">options </w:t>
      </w:r>
      <w:r>
        <w:t>in that regard</w:t>
      </w:r>
      <w:r w:rsidR="00DA78C2">
        <w:t xml:space="preserve">, which </w:t>
      </w:r>
      <w:r>
        <w:t xml:space="preserve">officials have </w:t>
      </w:r>
      <w:r w:rsidR="00DA78C2">
        <w:t xml:space="preserve">taken into account </w:t>
      </w:r>
      <w:r>
        <w:t>(</w:t>
      </w:r>
      <w:r w:rsidR="00346154">
        <w:t>refer to</w:t>
      </w:r>
      <w:r>
        <w:t xml:space="preserve"> the</w:t>
      </w:r>
      <w:r w:rsidR="00FE6E81">
        <w:t xml:space="preserve"> high</w:t>
      </w:r>
      <w:r w:rsidR="00F10C5A">
        <w:t>-level</w:t>
      </w:r>
      <w:r w:rsidR="00346154">
        <w:t xml:space="preserve"> analysis in </w:t>
      </w:r>
      <w:r>
        <w:fldChar w:fldCharType="begin"/>
      </w:r>
      <w:r>
        <w:instrText xml:space="preserve"> REF _Ref167894215 \h \*lower </w:instrText>
      </w:r>
      <w:r>
        <w:fldChar w:fldCharType="separate"/>
      </w:r>
      <w:r w:rsidR="004C44A5">
        <w:t xml:space="preserve">table </w:t>
      </w:r>
      <w:r w:rsidR="004C44A5">
        <w:rPr>
          <w:noProof/>
        </w:rPr>
        <w:t>3</w:t>
      </w:r>
      <w:r>
        <w:fldChar w:fldCharType="end"/>
      </w:r>
      <w:r w:rsidR="00346154">
        <w:t>)</w:t>
      </w:r>
      <w:r w:rsidR="00DA78C2">
        <w:t>.</w:t>
      </w:r>
    </w:p>
    <w:p w14:paraId="6B56ACB3" w14:textId="7687232E" w:rsidR="009655EE" w:rsidRPr="009655EE" w:rsidRDefault="009655EE" w:rsidP="009655EE">
      <w:pPr>
        <w:tabs>
          <w:tab w:val="left" w:pos="7705"/>
        </w:tabs>
      </w:pPr>
      <w:r>
        <w:tab/>
      </w:r>
    </w:p>
    <w:p w14:paraId="7D41D9D2" w14:textId="772C38AC" w:rsidR="009655EE" w:rsidRPr="009655EE" w:rsidRDefault="009655EE" w:rsidP="009655EE">
      <w:pPr>
        <w:tabs>
          <w:tab w:val="left" w:pos="7705"/>
        </w:tabs>
        <w:sectPr w:rsidR="009655EE" w:rsidRPr="009655EE" w:rsidSect="00072777">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1134" w:right="1701" w:bottom="1134" w:left="1701" w:header="567" w:footer="567" w:gutter="0"/>
          <w:cols w:space="720"/>
          <w:docGrid w:linePitch="299"/>
        </w:sectPr>
      </w:pPr>
      <w:r>
        <w:tab/>
      </w:r>
    </w:p>
    <w:p w14:paraId="5823C94E" w14:textId="4BC8C69C" w:rsidR="002D2F38" w:rsidRDefault="002D2F38" w:rsidP="00870992">
      <w:pPr>
        <w:pStyle w:val="Tableheading"/>
        <w:spacing w:before="0"/>
      </w:pPr>
      <w:bookmarkStart w:id="30" w:name="_Ref167894215"/>
      <w:bookmarkStart w:id="31" w:name="_Toc174978035"/>
      <w:r>
        <w:t xml:space="preserve">Table </w:t>
      </w:r>
      <w:r>
        <w:fldChar w:fldCharType="begin"/>
      </w:r>
      <w:r>
        <w:instrText xml:space="preserve"> SEQ Table \* ARABIC </w:instrText>
      </w:r>
      <w:r>
        <w:fldChar w:fldCharType="separate"/>
      </w:r>
      <w:r w:rsidR="004C44A5">
        <w:rPr>
          <w:noProof/>
        </w:rPr>
        <w:t>3</w:t>
      </w:r>
      <w:r>
        <w:rPr>
          <w:noProof/>
        </w:rPr>
        <w:fldChar w:fldCharType="end"/>
      </w:r>
      <w:bookmarkEnd w:id="30"/>
      <w:r>
        <w:t xml:space="preserve">: </w:t>
      </w:r>
      <w:r w:rsidR="003546D6">
        <w:tab/>
      </w:r>
      <w:r w:rsidRPr="00140913">
        <w:t>Analysis of alternative options raised for amendments related to specified infrastructure</w:t>
      </w:r>
      <w:bookmarkEnd w:id="31"/>
    </w:p>
    <w:tbl>
      <w:tblPr>
        <w:tblStyle w:val="TableGrid"/>
        <w:tblW w:w="483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4112"/>
        <w:gridCol w:w="2864"/>
        <w:gridCol w:w="7106"/>
      </w:tblGrid>
      <w:tr w:rsidR="00080B6F" w:rsidRPr="006B77BB" w14:paraId="63215B92" w14:textId="77777777" w:rsidTr="00115CEF">
        <w:trPr>
          <w:tblHeader/>
        </w:trPr>
        <w:tc>
          <w:tcPr>
            <w:tcW w:w="1460" w:type="pct"/>
            <w:shd w:val="clear" w:color="auto" w:fill="1B556B" w:themeFill="text2"/>
          </w:tcPr>
          <w:p w14:paraId="3A88E682" w14:textId="4F6609AE" w:rsidR="00080B6F" w:rsidRPr="00B37BE5" w:rsidRDefault="00080B6F" w:rsidP="00870992">
            <w:pPr>
              <w:pStyle w:val="TableTextbold"/>
              <w:spacing w:before="40" w:after="40"/>
              <w:rPr>
                <w:color w:val="FFFFFF" w:themeColor="background1"/>
              </w:rPr>
            </w:pPr>
            <w:r w:rsidRPr="00B37BE5">
              <w:rPr>
                <w:rFonts w:asciiTheme="minorHAnsi" w:hAnsiTheme="minorHAnsi" w:cstheme="minorHAnsi"/>
                <w:color w:val="FFFFFF" w:themeColor="background1"/>
                <w:szCs w:val="18"/>
              </w:rPr>
              <w:t>Alternative option</w:t>
            </w:r>
          </w:p>
        </w:tc>
        <w:tc>
          <w:tcPr>
            <w:tcW w:w="1017" w:type="pct"/>
            <w:shd w:val="clear" w:color="auto" w:fill="1B556B" w:themeFill="text2"/>
          </w:tcPr>
          <w:p w14:paraId="2676E3FA" w14:textId="3776155D" w:rsidR="00080B6F" w:rsidRPr="00B37BE5" w:rsidRDefault="00080B6F" w:rsidP="00870992">
            <w:pPr>
              <w:pStyle w:val="TableTextbold"/>
              <w:spacing w:before="40" w:after="40"/>
              <w:rPr>
                <w:color w:val="FFFFFF" w:themeColor="background1"/>
              </w:rPr>
            </w:pPr>
            <w:r w:rsidRPr="00B37BE5">
              <w:rPr>
                <w:rFonts w:asciiTheme="minorHAnsi" w:hAnsiTheme="minorHAnsi" w:cstheme="minorHAnsi"/>
                <w:color w:val="FFFFFF" w:themeColor="background1"/>
                <w:szCs w:val="18"/>
              </w:rPr>
              <w:t>Submitter/s</w:t>
            </w:r>
          </w:p>
        </w:tc>
        <w:tc>
          <w:tcPr>
            <w:tcW w:w="2523" w:type="pct"/>
            <w:shd w:val="clear" w:color="auto" w:fill="1B556B" w:themeFill="text2"/>
          </w:tcPr>
          <w:p w14:paraId="30FFDF2C" w14:textId="7E17211D" w:rsidR="00080B6F" w:rsidRPr="00B37BE5" w:rsidRDefault="00080B6F" w:rsidP="00870992">
            <w:pPr>
              <w:pStyle w:val="TableTextbold"/>
              <w:spacing w:before="40" w:after="40"/>
              <w:rPr>
                <w:color w:val="FFFFFF" w:themeColor="background1"/>
              </w:rPr>
            </w:pPr>
            <w:r w:rsidRPr="00B37BE5">
              <w:rPr>
                <w:rFonts w:asciiTheme="minorHAnsi" w:hAnsiTheme="minorHAnsi" w:cstheme="minorHAnsi"/>
                <w:color w:val="FFFFFF" w:themeColor="background1"/>
                <w:szCs w:val="18"/>
              </w:rPr>
              <w:t>Analysis</w:t>
            </w:r>
          </w:p>
        </w:tc>
      </w:tr>
      <w:tr w:rsidR="00080B6F" w:rsidRPr="006B77BB" w14:paraId="3F8CC764" w14:textId="77777777" w:rsidTr="00115CEF">
        <w:tc>
          <w:tcPr>
            <w:tcW w:w="1460" w:type="pct"/>
            <w:shd w:val="clear" w:color="auto" w:fill="auto"/>
          </w:tcPr>
          <w:p w14:paraId="11C2DFE9" w14:textId="42199CF5" w:rsidR="00080B6F" w:rsidRPr="006B77BB" w:rsidRDefault="00080B6F" w:rsidP="00870992">
            <w:pPr>
              <w:pStyle w:val="TableText"/>
              <w:spacing w:before="40" w:after="40"/>
            </w:pPr>
            <w:r w:rsidRPr="008B1308">
              <w:rPr>
                <w:rFonts w:asciiTheme="minorHAnsi" w:hAnsiTheme="minorHAnsi" w:cstheme="minorHAnsi"/>
                <w:szCs w:val="18"/>
              </w:rPr>
              <w:t xml:space="preserve">Limiting the amendment to solar </w:t>
            </w:r>
            <w:r w:rsidR="007B275C">
              <w:rPr>
                <w:rFonts w:asciiTheme="minorHAnsi" w:hAnsiTheme="minorHAnsi" w:cstheme="minorHAnsi"/>
                <w:szCs w:val="18"/>
              </w:rPr>
              <w:t xml:space="preserve">REG </w:t>
            </w:r>
            <w:r w:rsidRPr="008B1308">
              <w:rPr>
                <w:rFonts w:asciiTheme="minorHAnsi" w:hAnsiTheme="minorHAnsi" w:cstheme="minorHAnsi"/>
                <w:szCs w:val="18"/>
              </w:rPr>
              <w:t>activities only</w:t>
            </w:r>
          </w:p>
        </w:tc>
        <w:tc>
          <w:tcPr>
            <w:tcW w:w="1017" w:type="pct"/>
          </w:tcPr>
          <w:p w14:paraId="591509AE" w14:textId="6BA74C6D" w:rsidR="00080B6F" w:rsidRPr="006B77BB" w:rsidRDefault="00303EF9" w:rsidP="00870992">
            <w:pPr>
              <w:pStyle w:val="TableText"/>
              <w:spacing w:before="40" w:after="40"/>
            </w:pPr>
            <w:r>
              <w:rPr>
                <w:rFonts w:asciiTheme="minorHAnsi" w:hAnsiTheme="minorHAnsi" w:cstheme="minorHAnsi"/>
                <w:szCs w:val="18"/>
              </w:rPr>
              <w:t>Environmental Defence Society</w:t>
            </w:r>
          </w:p>
        </w:tc>
        <w:tc>
          <w:tcPr>
            <w:tcW w:w="2523" w:type="pct"/>
            <w:shd w:val="clear" w:color="auto" w:fill="auto"/>
          </w:tcPr>
          <w:p w14:paraId="7C14A863" w14:textId="0C2BE13F" w:rsidR="00080B6F" w:rsidRPr="006B77BB" w:rsidRDefault="00080B6F" w:rsidP="00870992">
            <w:pPr>
              <w:pStyle w:val="TableText"/>
              <w:spacing w:before="40" w:after="40"/>
            </w:pPr>
            <w:r>
              <w:rPr>
                <w:rFonts w:asciiTheme="minorHAnsi" w:hAnsiTheme="minorHAnsi" w:cstheme="minorHAnsi"/>
                <w:szCs w:val="18"/>
              </w:rPr>
              <w:t xml:space="preserve">This amendment </w:t>
            </w:r>
            <w:r w:rsidR="0048147B">
              <w:rPr>
                <w:rFonts w:asciiTheme="minorHAnsi" w:hAnsiTheme="minorHAnsi" w:cstheme="minorHAnsi"/>
                <w:szCs w:val="18"/>
              </w:rPr>
              <w:t>would</w:t>
            </w:r>
            <w:r w:rsidR="00E35E04">
              <w:rPr>
                <w:rFonts w:asciiTheme="minorHAnsi" w:hAnsiTheme="minorHAnsi" w:cstheme="minorHAnsi"/>
                <w:szCs w:val="18"/>
              </w:rPr>
              <w:t xml:space="preserve"> not </w:t>
            </w:r>
            <w:r>
              <w:rPr>
                <w:rFonts w:asciiTheme="minorHAnsi" w:hAnsiTheme="minorHAnsi" w:cstheme="minorHAnsi"/>
                <w:szCs w:val="18"/>
              </w:rPr>
              <w:t xml:space="preserve">sufficiently address the issues raised for all specified infrastructure. </w:t>
            </w:r>
          </w:p>
        </w:tc>
      </w:tr>
      <w:tr w:rsidR="00080B6F" w:rsidRPr="006B77BB" w14:paraId="469756B1" w14:textId="77777777" w:rsidTr="00115CEF">
        <w:tc>
          <w:tcPr>
            <w:tcW w:w="1460" w:type="pct"/>
            <w:shd w:val="clear" w:color="auto" w:fill="auto"/>
          </w:tcPr>
          <w:p w14:paraId="16CA10B0" w14:textId="0A6CD3E1" w:rsidR="00080B6F" w:rsidRPr="006B77BB" w:rsidRDefault="00080B6F" w:rsidP="00870992">
            <w:pPr>
              <w:pStyle w:val="TableText"/>
              <w:spacing w:before="40" w:after="40"/>
            </w:pPr>
            <w:r w:rsidRPr="008B1308">
              <w:rPr>
                <w:rFonts w:asciiTheme="minorHAnsi" w:hAnsiTheme="minorHAnsi" w:cstheme="minorHAnsi"/>
                <w:szCs w:val="18"/>
              </w:rPr>
              <w:t>Adding the requirement of a cost</w:t>
            </w:r>
            <w:r w:rsidR="00E35E04">
              <w:rPr>
                <w:rFonts w:asciiTheme="minorHAnsi" w:hAnsiTheme="minorHAnsi" w:cstheme="minorHAnsi"/>
                <w:szCs w:val="18"/>
              </w:rPr>
              <w:t>-</w:t>
            </w:r>
            <w:r w:rsidRPr="008B1308">
              <w:rPr>
                <w:rFonts w:asciiTheme="minorHAnsi" w:hAnsiTheme="minorHAnsi" w:cstheme="minorHAnsi"/>
                <w:szCs w:val="18"/>
              </w:rPr>
              <w:t>benefit analysis to resource consent application for specified infrastructure</w:t>
            </w:r>
          </w:p>
        </w:tc>
        <w:tc>
          <w:tcPr>
            <w:tcW w:w="1017" w:type="pct"/>
          </w:tcPr>
          <w:p w14:paraId="04869503" w14:textId="1EE9D86E" w:rsidR="00080B6F" w:rsidRPr="006B77BB" w:rsidRDefault="00080B6F" w:rsidP="00870992">
            <w:pPr>
              <w:pStyle w:val="TableText"/>
              <w:spacing w:before="40" w:after="40"/>
            </w:pPr>
            <w:r w:rsidRPr="008B1308">
              <w:rPr>
                <w:rFonts w:asciiTheme="minorHAnsi" w:hAnsiTheme="minorHAnsi" w:cstheme="minorHAnsi"/>
                <w:szCs w:val="18"/>
              </w:rPr>
              <w:t>Federated Farmers of New Zealand</w:t>
            </w:r>
          </w:p>
        </w:tc>
        <w:tc>
          <w:tcPr>
            <w:tcW w:w="2523" w:type="pct"/>
            <w:shd w:val="clear" w:color="auto" w:fill="auto"/>
          </w:tcPr>
          <w:p w14:paraId="60EEDCBE" w14:textId="3A438CC0" w:rsidR="00080B6F" w:rsidRPr="006B77BB" w:rsidRDefault="00080B6F" w:rsidP="00870992">
            <w:pPr>
              <w:pStyle w:val="TableText"/>
              <w:spacing w:before="40" w:after="40"/>
            </w:pPr>
            <w:r w:rsidRPr="4297978A">
              <w:rPr>
                <w:rFonts w:asciiTheme="minorHAnsi" w:hAnsiTheme="minorHAnsi" w:cstheme="minorBidi"/>
              </w:rPr>
              <w:t>Existing provisions and requirements</w:t>
            </w:r>
            <w:r w:rsidR="0048147B" w:rsidRPr="4297978A">
              <w:rPr>
                <w:rFonts w:asciiTheme="minorHAnsi" w:hAnsiTheme="minorHAnsi" w:cstheme="minorBidi"/>
              </w:rPr>
              <w:t xml:space="preserve"> (</w:t>
            </w:r>
            <w:r w:rsidRPr="4297978A">
              <w:rPr>
                <w:rFonts w:asciiTheme="minorHAnsi" w:hAnsiTheme="minorHAnsi" w:cstheme="minorBidi"/>
              </w:rPr>
              <w:t>such as the functional or operational need test</w:t>
            </w:r>
            <w:r w:rsidR="4F1BC114" w:rsidRPr="4297978A">
              <w:rPr>
                <w:rFonts w:asciiTheme="minorHAnsi" w:hAnsiTheme="minorHAnsi" w:cstheme="minorBidi"/>
              </w:rPr>
              <w:t>)</w:t>
            </w:r>
            <w:r w:rsidRPr="4297978A">
              <w:rPr>
                <w:rFonts w:asciiTheme="minorHAnsi" w:hAnsiTheme="minorHAnsi" w:cstheme="minorBidi"/>
              </w:rPr>
              <w:t xml:space="preserve"> are considered sufficient in ensuring that HPL is safeguarded from inappropriate use and development.</w:t>
            </w:r>
          </w:p>
        </w:tc>
      </w:tr>
      <w:tr w:rsidR="00080B6F" w:rsidRPr="006B77BB" w14:paraId="2530BE66" w14:textId="77777777" w:rsidTr="00115CEF">
        <w:tc>
          <w:tcPr>
            <w:tcW w:w="1460" w:type="pct"/>
          </w:tcPr>
          <w:p w14:paraId="36E58CD5" w14:textId="5AED4834" w:rsidR="00080B6F" w:rsidRPr="006B77BB" w:rsidRDefault="00262D5E" w:rsidP="00870992">
            <w:pPr>
              <w:pStyle w:val="TableText"/>
              <w:spacing w:before="40" w:after="40"/>
            </w:pPr>
            <w:r w:rsidRPr="008B1308">
              <w:rPr>
                <w:rFonts w:asciiTheme="minorHAnsi" w:hAnsiTheme="minorHAnsi" w:cstheme="minorHAnsi"/>
                <w:szCs w:val="18"/>
              </w:rPr>
              <w:t>Being more enabling for specified infrastructure on LUC</w:t>
            </w:r>
            <w:r w:rsidR="00E35E04">
              <w:rPr>
                <w:rFonts w:asciiTheme="minorHAnsi" w:hAnsiTheme="minorHAnsi" w:cstheme="minorHAnsi"/>
                <w:szCs w:val="18"/>
              </w:rPr>
              <w:t> </w:t>
            </w:r>
            <w:r w:rsidRPr="008B1308">
              <w:rPr>
                <w:rFonts w:asciiTheme="minorHAnsi" w:hAnsiTheme="minorHAnsi" w:cstheme="minorHAnsi"/>
                <w:szCs w:val="18"/>
              </w:rPr>
              <w:t>3 soils</w:t>
            </w:r>
            <w:r w:rsidR="00E35E04">
              <w:rPr>
                <w:rFonts w:asciiTheme="minorHAnsi" w:hAnsiTheme="minorHAnsi" w:cstheme="minorHAnsi"/>
                <w:szCs w:val="18"/>
              </w:rPr>
              <w:t>,</w:t>
            </w:r>
            <w:r w:rsidRPr="008B1308">
              <w:rPr>
                <w:rFonts w:asciiTheme="minorHAnsi" w:hAnsiTheme="minorHAnsi" w:cstheme="minorHAnsi"/>
                <w:szCs w:val="18"/>
              </w:rPr>
              <w:t xml:space="preserve"> compared to LUC 1</w:t>
            </w:r>
            <w:r w:rsidR="00E35E04">
              <w:rPr>
                <w:rFonts w:asciiTheme="minorHAnsi" w:hAnsiTheme="minorHAnsi" w:cstheme="minorHAnsi"/>
                <w:szCs w:val="18"/>
              </w:rPr>
              <w:t xml:space="preserve"> and </w:t>
            </w:r>
            <w:r w:rsidRPr="008B1308">
              <w:rPr>
                <w:rFonts w:asciiTheme="minorHAnsi" w:hAnsiTheme="minorHAnsi" w:cstheme="minorHAnsi"/>
                <w:szCs w:val="18"/>
              </w:rPr>
              <w:t>2 soils</w:t>
            </w:r>
            <w:r w:rsidR="00E35E04">
              <w:rPr>
                <w:rFonts w:asciiTheme="minorHAnsi" w:hAnsiTheme="minorHAnsi" w:cstheme="minorHAnsi"/>
                <w:szCs w:val="18"/>
              </w:rPr>
              <w:t xml:space="preserve"> </w:t>
            </w:r>
          </w:p>
        </w:tc>
        <w:tc>
          <w:tcPr>
            <w:tcW w:w="1017" w:type="pct"/>
          </w:tcPr>
          <w:p w14:paraId="398A6A60" w14:textId="3875BE64" w:rsidR="00080B6F" w:rsidRPr="006B77BB" w:rsidRDefault="00080B6F" w:rsidP="00870992">
            <w:pPr>
              <w:pStyle w:val="TableText"/>
              <w:spacing w:before="40" w:after="40"/>
            </w:pPr>
            <w:proofErr w:type="spellStart"/>
            <w:r w:rsidRPr="008B1308">
              <w:rPr>
                <w:rFonts w:asciiTheme="minorHAnsi" w:hAnsiTheme="minorHAnsi" w:cstheme="minorHAnsi"/>
                <w:szCs w:val="18"/>
              </w:rPr>
              <w:t>Rangitīkei</w:t>
            </w:r>
            <w:proofErr w:type="spellEnd"/>
            <w:r w:rsidRPr="008B1308">
              <w:rPr>
                <w:rFonts w:asciiTheme="minorHAnsi" w:hAnsiTheme="minorHAnsi" w:cstheme="minorHAnsi"/>
                <w:szCs w:val="18"/>
              </w:rPr>
              <w:t xml:space="preserve"> District Council</w:t>
            </w:r>
          </w:p>
        </w:tc>
        <w:tc>
          <w:tcPr>
            <w:tcW w:w="2523" w:type="pct"/>
          </w:tcPr>
          <w:p w14:paraId="1F589AA0" w14:textId="7C57E863" w:rsidR="00080B6F" w:rsidRPr="006B77BB" w:rsidRDefault="004C70A1" w:rsidP="00870992">
            <w:pPr>
              <w:pStyle w:val="TableText"/>
              <w:spacing w:before="40" w:after="40"/>
            </w:pPr>
            <w:r w:rsidRPr="4297978A">
              <w:rPr>
                <w:rFonts w:asciiTheme="minorHAnsi" w:hAnsiTheme="minorHAnsi" w:cstheme="minorBidi"/>
              </w:rPr>
              <w:t>This is b</w:t>
            </w:r>
            <w:r w:rsidR="00080B6F" w:rsidRPr="4297978A">
              <w:rPr>
                <w:rFonts w:asciiTheme="minorHAnsi" w:hAnsiTheme="minorHAnsi" w:cstheme="minorBidi"/>
              </w:rPr>
              <w:t xml:space="preserve">eyond </w:t>
            </w:r>
            <w:r w:rsidRPr="4297978A">
              <w:rPr>
                <w:rFonts w:asciiTheme="minorHAnsi" w:hAnsiTheme="minorHAnsi" w:cstheme="minorBidi"/>
              </w:rPr>
              <w:t xml:space="preserve">the </w:t>
            </w:r>
            <w:r w:rsidR="00080B6F" w:rsidRPr="4297978A">
              <w:rPr>
                <w:rFonts w:asciiTheme="minorHAnsi" w:hAnsiTheme="minorHAnsi" w:cstheme="minorBidi"/>
              </w:rPr>
              <w:t>scope of amendments as it would potentially affect other activities outline</w:t>
            </w:r>
            <w:r w:rsidRPr="4297978A">
              <w:rPr>
                <w:rFonts w:asciiTheme="minorHAnsi" w:hAnsiTheme="minorHAnsi" w:cstheme="minorBidi"/>
              </w:rPr>
              <w:t>d</w:t>
            </w:r>
            <w:r w:rsidR="00080B6F" w:rsidRPr="4297978A">
              <w:rPr>
                <w:rFonts w:asciiTheme="minorHAnsi" w:hAnsiTheme="minorHAnsi" w:cstheme="minorBidi"/>
              </w:rPr>
              <w:t xml:space="preserve"> in clause 3.9(2).</w:t>
            </w:r>
          </w:p>
        </w:tc>
      </w:tr>
      <w:tr w:rsidR="00080B6F" w:rsidRPr="006B77BB" w14:paraId="45644967" w14:textId="77777777" w:rsidTr="00115CEF">
        <w:tc>
          <w:tcPr>
            <w:tcW w:w="1460" w:type="pct"/>
          </w:tcPr>
          <w:p w14:paraId="77D745D1" w14:textId="2EA0CC84" w:rsidR="00080B6F" w:rsidRPr="006B77BB" w:rsidRDefault="00080B6F" w:rsidP="00870992">
            <w:pPr>
              <w:pStyle w:val="TableText"/>
              <w:spacing w:before="40" w:after="40"/>
            </w:pPr>
            <w:r w:rsidRPr="008B1308">
              <w:rPr>
                <w:rFonts w:asciiTheme="minorHAnsi" w:hAnsiTheme="minorHAnsi" w:cstheme="minorHAnsi"/>
                <w:szCs w:val="18"/>
              </w:rPr>
              <w:t>Changes to implementation guidance</w:t>
            </w:r>
          </w:p>
        </w:tc>
        <w:tc>
          <w:tcPr>
            <w:tcW w:w="1017" w:type="pct"/>
          </w:tcPr>
          <w:p w14:paraId="189E5246" w14:textId="1AE4C6E1" w:rsidR="00080B6F" w:rsidRPr="006B77BB" w:rsidRDefault="00080B6F" w:rsidP="00870992">
            <w:pPr>
              <w:pStyle w:val="TableText"/>
              <w:spacing w:before="40" w:after="40"/>
            </w:pPr>
            <w:proofErr w:type="spellStart"/>
            <w:r w:rsidRPr="008B1308">
              <w:rPr>
                <w:rFonts w:asciiTheme="minorHAnsi" w:hAnsiTheme="minorHAnsi" w:cstheme="minorHAnsi"/>
                <w:szCs w:val="18"/>
              </w:rPr>
              <w:t>Kāpiti</w:t>
            </w:r>
            <w:proofErr w:type="spellEnd"/>
            <w:r w:rsidRPr="008B1308">
              <w:rPr>
                <w:rFonts w:asciiTheme="minorHAnsi" w:hAnsiTheme="minorHAnsi" w:cstheme="minorHAnsi"/>
                <w:szCs w:val="18"/>
              </w:rPr>
              <w:t xml:space="preserve"> Coast District Council</w:t>
            </w:r>
            <w:r w:rsidR="00C14144">
              <w:rPr>
                <w:rFonts w:asciiTheme="minorHAnsi" w:hAnsiTheme="minorHAnsi" w:cstheme="minorHAnsi"/>
                <w:szCs w:val="18"/>
              </w:rPr>
              <w:t xml:space="preserve">, </w:t>
            </w:r>
            <w:proofErr w:type="spellStart"/>
            <w:r w:rsidRPr="008B1308">
              <w:rPr>
                <w:rFonts w:asciiTheme="minorHAnsi" w:hAnsiTheme="minorHAnsi" w:cstheme="minorHAnsi"/>
                <w:szCs w:val="18"/>
              </w:rPr>
              <w:t>MainPower</w:t>
            </w:r>
            <w:proofErr w:type="spellEnd"/>
            <w:r w:rsidRPr="008B1308">
              <w:rPr>
                <w:rFonts w:asciiTheme="minorHAnsi" w:hAnsiTheme="minorHAnsi" w:cstheme="minorHAnsi"/>
                <w:szCs w:val="18"/>
              </w:rPr>
              <w:t xml:space="preserve"> New Zealand Limited</w:t>
            </w:r>
          </w:p>
        </w:tc>
        <w:tc>
          <w:tcPr>
            <w:tcW w:w="2523" w:type="pct"/>
          </w:tcPr>
          <w:p w14:paraId="48216D20" w14:textId="37546BE0" w:rsidR="00080B6F" w:rsidRPr="006B77BB" w:rsidRDefault="004C70A1" w:rsidP="00870992">
            <w:pPr>
              <w:pStyle w:val="TableText"/>
              <w:spacing w:before="40" w:after="40"/>
            </w:pPr>
            <w:r>
              <w:rPr>
                <w:rFonts w:asciiTheme="minorHAnsi" w:hAnsiTheme="minorHAnsi" w:cstheme="minorHAnsi"/>
                <w:szCs w:val="18"/>
              </w:rPr>
              <w:t xml:space="preserve">Although </w:t>
            </w:r>
            <w:r w:rsidR="00080B6F">
              <w:rPr>
                <w:rFonts w:asciiTheme="minorHAnsi" w:hAnsiTheme="minorHAnsi" w:cstheme="minorHAnsi"/>
                <w:szCs w:val="18"/>
              </w:rPr>
              <w:t>these changes could support the amendments to clause 3.9(2)(j)(</w:t>
            </w:r>
            <w:proofErr w:type="spellStart"/>
            <w:r w:rsidR="00080B6F">
              <w:rPr>
                <w:rFonts w:asciiTheme="minorHAnsi" w:hAnsiTheme="minorHAnsi" w:cstheme="minorHAnsi"/>
                <w:szCs w:val="18"/>
              </w:rPr>
              <w:t>i</w:t>
            </w:r>
            <w:proofErr w:type="spellEnd"/>
            <w:r w:rsidR="00080B6F">
              <w:rPr>
                <w:rFonts w:asciiTheme="minorHAnsi" w:hAnsiTheme="minorHAnsi" w:cstheme="minorHAnsi"/>
                <w:szCs w:val="18"/>
              </w:rPr>
              <w:t>), they would not directly address the issue</w:t>
            </w:r>
            <w:r>
              <w:rPr>
                <w:rFonts w:asciiTheme="minorHAnsi" w:hAnsiTheme="minorHAnsi" w:cstheme="minorHAnsi"/>
                <w:szCs w:val="18"/>
              </w:rPr>
              <w:t>,</w:t>
            </w:r>
            <w:r w:rsidR="00080B6F">
              <w:rPr>
                <w:rFonts w:asciiTheme="minorHAnsi" w:hAnsiTheme="minorHAnsi" w:cstheme="minorHAnsi"/>
                <w:szCs w:val="18"/>
              </w:rPr>
              <w:t xml:space="preserve"> as </w:t>
            </w:r>
            <w:r>
              <w:rPr>
                <w:rFonts w:asciiTheme="minorHAnsi" w:hAnsiTheme="minorHAnsi" w:cstheme="minorHAnsi"/>
                <w:szCs w:val="18"/>
              </w:rPr>
              <w:t xml:space="preserve">the </w:t>
            </w:r>
            <w:r w:rsidR="00080B6F">
              <w:rPr>
                <w:rFonts w:asciiTheme="minorHAnsi" w:hAnsiTheme="minorHAnsi" w:cstheme="minorHAnsi"/>
                <w:szCs w:val="18"/>
              </w:rPr>
              <w:t>guidance document does not have legal weight.</w:t>
            </w:r>
            <w:r w:rsidR="00FD2B85">
              <w:rPr>
                <w:rFonts w:asciiTheme="minorHAnsi" w:hAnsiTheme="minorHAnsi" w:cstheme="minorHAnsi"/>
                <w:szCs w:val="18"/>
              </w:rPr>
              <w:t xml:space="preserve"> </w:t>
            </w:r>
            <w:r w:rsidR="00080B6F">
              <w:rPr>
                <w:rFonts w:asciiTheme="minorHAnsi" w:hAnsiTheme="minorHAnsi" w:cstheme="minorHAnsi"/>
                <w:szCs w:val="18"/>
              </w:rPr>
              <w:t>Notwithstanding this, implementation guidance will be updated to reflect final decisions on amendments.</w:t>
            </w:r>
          </w:p>
        </w:tc>
      </w:tr>
      <w:tr w:rsidR="00080B6F" w:rsidRPr="006B77BB" w14:paraId="167FF191" w14:textId="77777777" w:rsidTr="00115CEF">
        <w:tc>
          <w:tcPr>
            <w:tcW w:w="1460" w:type="pct"/>
          </w:tcPr>
          <w:p w14:paraId="2F3D5597" w14:textId="20E98AFB" w:rsidR="00080B6F" w:rsidRPr="006B77BB" w:rsidRDefault="00080B6F" w:rsidP="00870992">
            <w:pPr>
              <w:pStyle w:val="TableText"/>
              <w:spacing w:before="40" w:after="40"/>
            </w:pPr>
            <w:r w:rsidRPr="008B1308">
              <w:rPr>
                <w:rFonts w:asciiTheme="minorHAnsi" w:hAnsiTheme="minorHAnsi" w:cstheme="minorHAnsi"/>
                <w:szCs w:val="18"/>
              </w:rPr>
              <w:t>Alternative wording of clause 3.9(2)(j)(</w:t>
            </w:r>
            <w:proofErr w:type="spellStart"/>
            <w:r w:rsidRPr="008B1308">
              <w:rPr>
                <w:rFonts w:asciiTheme="minorHAnsi" w:hAnsiTheme="minorHAnsi" w:cstheme="minorHAnsi"/>
                <w:szCs w:val="18"/>
              </w:rPr>
              <w:t>i</w:t>
            </w:r>
            <w:proofErr w:type="spellEnd"/>
            <w:r w:rsidRPr="008B1308">
              <w:rPr>
                <w:rFonts w:asciiTheme="minorHAnsi" w:hAnsiTheme="minorHAnsi" w:cstheme="minorHAnsi"/>
                <w:szCs w:val="18"/>
              </w:rPr>
              <w:t>)</w:t>
            </w:r>
          </w:p>
        </w:tc>
        <w:tc>
          <w:tcPr>
            <w:tcW w:w="1017" w:type="pct"/>
          </w:tcPr>
          <w:p w14:paraId="5F094849" w14:textId="3A8590B5" w:rsidR="00080B6F" w:rsidRPr="006B77BB" w:rsidRDefault="00080B6F" w:rsidP="00870992">
            <w:pPr>
              <w:pStyle w:val="TableText"/>
              <w:spacing w:before="40" w:after="40"/>
            </w:pPr>
            <w:r w:rsidRPr="008B1308">
              <w:rPr>
                <w:rFonts w:asciiTheme="minorHAnsi" w:hAnsiTheme="minorHAnsi" w:cstheme="minorHAnsi"/>
                <w:szCs w:val="18"/>
              </w:rPr>
              <w:t xml:space="preserve">Electricity Sector Environment Group, </w:t>
            </w:r>
            <w:proofErr w:type="spellStart"/>
            <w:r w:rsidRPr="008B1308">
              <w:rPr>
                <w:rFonts w:asciiTheme="minorHAnsi" w:hAnsiTheme="minorHAnsi" w:cstheme="minorHAnsi"/>
                <w:szCs w:val="18"/>
              </w:rPr>
              <w:t>Te</w:t>
            </w:r>
            <w:proofErr w:type="spellEnd"/>
            <w:r w:rsidRPr="008B1308">
              <w:rPr>
                <w:rFonts w:asciiTheme="minorHAnsi" w:hAnsiTheme="minorHAnsi" w:cstheme="minorHAnsi"/>
                <w:szCs w:val="18"/>
              </w:rPr>
              <w:t xml:space="preserve"> </w:t>
            </w:r>
            <w:proofErr w:type="spellStart"/>
            <w:r w:rsidRPr="008B1308">
              <w:rPr>
                <w:rFonts w:asciiTheme="minorHAnsi" w:hAnsiTheme="minorHAnsi" w:cstheme="minorHAnsi"/>
                <w:szCs w:val="18"/>
              </w:rPr>
              <w:t>Waihanga</w:t>
            </w:r>
            <w:proofErr w:type="spellEnd"/>
            <w:r w:rsidRPr="008B1308">
              <w:rPr>
                <w:rFonts w:asciiTheme="minorHAnsi" w:hAnsiTheme="minorHAnsi" w:cstheme="minorHAnsi"/>
                <w:szCs w:val="18"/>
              </w:rPr>
              <w:t xml:space="preserve">, Transpower New Zealand Limited </w:t>
            </w:r>
          </w:p>
        </w:tc>
        <w:tc>
          <w:tcPr>
            <w:tcW w:w="2523" w:type="pct"/>
          </w:tcPr>
          <w:p w14:paraId="2F70D3F4" w14:textId="3CBB4FAF" w:rsidR="00080B6F" w:rsidRPr="006B77BB" w:rsidRDefault="3AF46BFF" w:rsidP="00870992">
            <w:pPr>
              <w:pStyle w:val="TableText"/>
              <w:spacing w:before="40" w:after="40"/>
            </w:pPr>
            <w:r w:rsidRPr="02BF3ED3">
              <w:rPr>
                <w:rFonts w:asciiTheme="minorHAnsi" w:hAnsiTheme="minorHAnsi" w:cstheme="minorBidi"/>
              </w:rPr>
              <w:t>T</w:t>
            </w:r>
            <w:r w:rsidR="2AA1FD30" w:rsidRPr="02BF3ED3">
              <w:rPr>
                <w:rFonts w:asciiTheme="minorHAnsi" w:hAnsiTheme="minorHAnsi" w:cstheme="minorBidi"/>
              </w:rPr>
              <w:t>he</w:t>
            </w:r>
            <w:r w:rsidRPr="02BF3ED3">
              <w:rPr>
                <w:rFonts w:asciiTheme="minorHAnsi" w:hAnsiTheme="minorHAnsi" w:cstheme="minorBidi"/>
              </w:rPr>
              <w:t xml:space="preserve"> evidence presented in submissions suggest</w:t>
            </w:r>
            <w:r w:rsidR="004C70A1">
              <w:rPr>
                <w:rFonts w:asciiTheme="minorHAnsi" w:hAnsiTheme="minorHAnsi" w:cstheme="minorBidi"/>
              </w:rPr>
              <w:t>s</w:t>
            </w:r>
            <w:r w:rsidRPr="02BF3ED3">
              <w:rPr>
                <w:rFonts w:asciiTheme="minorHAnsi" w:hAnsiTheme="minorHAnsi" w:cstheme="minorBidi"/>
              </w:rPr>
              <w:t xml:space="preserve"> that simply adding the word </w:t>
            </w:r>
            <w:r w:rsidR="00D7370C">
              <w:rPr>
                <w:rFonts w:asciiTheme="minorHAnsi" w:hAnsiTheme="minorHAnsi" w:cstheme="minorBidi"/>
              </w:rPr>
              <w:t>‘</w:t>
            </w:r>
            <w:r w:rsidRPr="02BF3ED3">
              <w:rPr>
                <w:rFonts w:asciiTheme="minorHAnsi" w:hAnsiTheme="minorHAnsi" w:cstheme="minorBidi"/>
              </w:rPr>
              <w:t>construction</w:t>
            </w:r>
            <w:r w:rsidR="00D7370C">
              <w:rPr>
                <w:rFonts w:asciiTheme="minorHAnsi" w:hAnsiTheme="minorHAnsi" w:cstheme="minorBidi"/>
              </w:rPr>
              <w:t>’</w:t>
            </w:r>
            <w:r w:rsidRPr="02BF3ED3">
              <w:rPr>
                <w:rFonts w:asciiTheme="minorHAnsi" w:hAnsiTheme="minorHAnsi" w:cstheme="minorBidi"/>
              </w:rPr>
              <w:t xml:space="preserve"> to clause 3.9(2)(j)(</w:t>
            </w:r>
            <w:proofErr w:type="spellStart"/>
            <w:r w:rsidRPr="02BF3ED3">
              <w:rPr>
                <w:rFonts w:asciiTheme="minorHAnsi" w:hAnsiTheme="minorHAnsi" w:cstheme="minorBidi"/>
              </w:rPr>
              <w:t>i</w:t>
            </w:r>
            <w:proofErr w:type="spellEnd"/>
            <w:r w:rsidRPr="02BF3ED3">
              <w:rPr>
                <w:rFonts w:asciiTheme="minorHAnsi" w:hAnsiTheme="minorHAnsi" w:cstheme="minorBidi"/>
              </w:rPr>
              <w:t>) would not be sufficient to encompass activities associated with specified infrastructure</w:t>
            </w:r>
            <w:r w:rsidR="004C70A1">
              <w:rPr>
                <w:rFonts w:asciiTheme="minorHAnsi" w:hAnsiTheme="minorHAnsi" w:cstheme="minorBidi"/>
              </w:rPr>
              <w:t xml:space="preserve"> (</w:t>
            </w:r>
            <w:r w:rsidRPr="02BF3ED3">
              <w:rPr>
                <w:rFonts w:asciiTheme="minorHAnsi" w:hAnsiTheme="minorHAnsi" w:cstheme="minorBidi"/>
              </w:rPr>
              <w:t>for example</w:t>
            </w:r>
            <w:r w:rsidR="004C70A1">
              <w:rPr>
                <w:rFonts w:asciiTheme="minorHAnsi" w:hAnsiTheme="minorHAnsi" w:cstheme="minorBidi"/>
              </w:rPr>
              <w:t>,</w:t>
            </w:r>
            <w:r w:rsidRPr="02BF3ED3">
              <w:rPr>
                <w:rFonts w:asciiTheme="minorHAnsi" w:hAnsiTheme="minorHAnsi" w:cstheme="minorBidi"/>
              </w:rPr>
              <w:t xml:space="preserve"> removal, replacement and decommissioning activities</w:t>
            </w:r>
            <w:r w:rsidR="004C70A1">
              <w:rPr>
                <w:rFonts w:asciiTheme="minorHAnsi" w:hAnsiTheme="minorHAnsi" w:cstheme="minorBidi"/>
              </w:rPr>
              <w:t>)</w:t>
            </w:r>
            <w:r w:rsidRPr="02BF3ED3">
              <w:rPr>
                <w:rFonts w:asciiTheme="minorHAnsi" w:hAnsiTheme="minorHAnsi" w:cstheme="minorBidi"/>
              </w:rPr>
              <w:t>. Alternative wording of clause 3.9(2)(j)(</w:t>
            </w:r>
            <w:proofErr w:type="spellStart"/>
            <w:r w:rsidRPr="02BF3ED3">
              <w:rPr>
                <w:rFonts w:asciiTheme="minorHAnsi" w:hAnsiTheme="minorHAnsi" w:cstheme="minorBidi"/>
              </w:rPr>
              <w:t>i</w:t>
            </w:r>
            <w:proofErr w:type="spellEnd"/>
            <w:r w:rsidRPr="02BF3ED3">
              <w:rPr>
                <w:rFonts w:asciiTheme="minorHAnsi" w:hAnsiTheme="minorHAnsi" w:cstheme="minorBidi"/>
              </w:rPr>
              <w:t>) has been proposed below to address these concerns.</w:t>
            </w:r>
          </w:p>
        </w:tc>
      </w:tr>
      <w:tr w:rsidR="00080B6F" w:rsidRPr="006B77BB" w14:paraId="7656EE99" w14:textId="77777777" w:rsidTr="00115CEF">
        <w:tc>
          <w:tcPr>
            <w:tcW w:w="1460" w:type="pct"/>
          </w:tcPr>
          <w:p w14:paraId="5413737A" w14:textId="5A85EB4B" w:rsidR="00080B6F" w:rsidRPr="006B77BB" w:rsidRDefault="008C2EA7" w:rsidP="00870992">
            <w:pPr>
              <w:pStyle w:val="TableText"/>
              <w:spacing w:before="40" w:after="40"/>
            </w:pPr>
            <w:r w:rsidRPr="4297978A">
              <w:rPr>
                <w:rFonts w:asciiTheme="minorHAnsi" w:hAnsiTheme="minorHAnsi" w:cstheme="minorBidi"/>
              </w:rPr>
              <w:t>Constrain</w:t>
            </w:r>
            <w:r w:rsidR="00D81341" w:rsidRPr="4297978A">
              <w:rPr>
                <w:rFonts w:asciiTheme="minorHAnsi" w:hAnsiTheme="minorHAnsi" w:cstheme="minorBidi"/>
              </w:rPr>
              <w:t>t</w:t>
            </w:r>
            <w:r w:rsidRPr="4297978A">
              <w:rPr>
                <w:rFonts w:asciiTheme="minorHAnsi" w:hAnsiTheme="minorHAnsi" w:cstheme="minorBidi"/>
              </w:rPr>
              <w:t>s on re</w:t>
            </w:r>
            <w:r w:rsidR="002A774D" w:rsidRPr="4297978A">
              <w:rPr>
                <w:rFonts w:asciiTheme="minorHAnsi" w:hAnsiTheme="minorHAnsi" w:cstheme="minorBidi"/>
              </w:rPr>
              <w:t>quirements for</w:t>
            </w:r>
            <w:r w:rsidR="00F46E25" w:rsidRPr="4297978A">
              <w:rPr>
                <w:rFonts w:asciiTheme="minorHAnsi" w:hAnsiTheme="minorHAnsi" w:cstheme="minorBidi"/>
              </w:rPr>
              <w:t xml:space="preserve"> functional or operational need tests for specified infrastructure</w:t>
            </w:r>
          </w:p>
        </w:tc>
        <w:tc>
          <w:tcPr>
            <w:tcW w:w="1017" w:type="pct"/>
          </w:tcPr>
          <w:p w14:paraId="0941F3F4" w14:textId="2EC99F14" w:rsidR="00080B6F" w:rsidRPr="006B77BB" w:rsidRDefault="00080B6F" w:rsidP="00870992">
            <w:pPr>
              <w:pStyle w:val="TableText"/>
              <w:spacing w:before="40" w:after="40"/>
            </w:pPr>
            <w:r w:rsidRPr="008B1308">
              <w:rPr>
                <w:rFonts w:asciiTheme="minorHAnsi" w:hAnsiTheme="minorHAnsi" w:cstheme="minorHAnsi"/>
                <w:szCs w:val="18"/>
              </w:rPr>
              <w:t xml:space="preserve">Electricity Sector Environment Group, </w:t>
            </w:r>
            <w:proofErr w:type="spellStart"/>
            <w:r w:rsidRPr="008B1308">
              <w:rPr>
                <w:rFonts w:asciiTheme="minorHAnsi" w:hAnsiTheme="minorHAnsi" w:cstheme="minorHAnsi"/>
                <w:szCs w:val="18"/>
              </w:rPr>
              <w:t>Te</w:t>
            </w:r>
            <w:proofErr w:type="spellEnd"/>
            <w:r w:rsidRPr="008B1308">
              <w:rPr>
                <w:rFonts w:asciiTheme="minorHAnsi" w:hAnsiTheme="minorHAnsi" w:cstheme="minorHAnsi"/>
                <w:szCs w:val="18"/>
              </w:rPr>
              <w:t xml:space="preserve"> </w:t>
            </w:r>
            <w:proofErr w:type="spellStart"/>
            <w:r w:rsidRPr="008B1308">
              <w:rPr>
                <w:rFonts w:asciiTheme="minorHAnsi" w:hAnsiTheme="minorHAnsi" w:cstheme="minorHAnsi"/>
                <w:szCs w:val="18"/>
              </w:rPr>
              <w:t>Waihanga</w:t>
            </w:r>
            <w:proofErr w:type="spellEnd"/>
            <w:r w:rsidRPr="008B1308">
              <w:rPr>
                <w:rFonts w:asciiTheme="minorHAnsi" w:hAnsiTheme="minorHAnsi" w:cstheme="minorHAnsi"/>
                <w:szCs w:val="18"/>
              </w:rPr>
              <w:t xml:space="preserve">, NZ Clean Energy, Lightsource bp, </w:t>
            </w:r>
            <w:r w:rsidR="00695F1C">
              <w:rPr>
                <w:rFonts w:asciiTheme="minorHAnsi" w:hAnsiTheme="minorHAnsi" w:cstheme="minorHAnsi"/>
                <w:szCs w:val="18"/>
              </w:rPr>
              <w:t>A</w:t>
            </w:r>
            <w:r w:rsidRPr="008B1308">
              <w:rPr>
                <w:rFonts w:asciiTheme="minorHAnsi" w:hAnsiTheme="minorHAnsi" w:cstheme="minorHAnsi"/>
                <w:szCs w:val="18"/>
              </w:rPr>
              <w:t xml:space="preserve">nonymous </w:t>
            </w:r>
            <w:r w:rsidR="00695F1C">
              <w:rPr>
                <w:rFonts w:asciiTheme="minorHAnsi" w:hAnsiTheme="minorHAnsi" w:cstheme="minorHAnsi"/>
                <w:szCs w:val="18"/>
              </w:rPr>
              <w:t>(</w:t>
            </w:r>
            <w:r w:rsidRPr="008B1308">
              <w:rPr>
                <w:rFonts w:asciiTheme="minorHAnsi" w:hAnsiTheme="minorHAnsi" w:cstheme="minorHAnsi"/>
                <w:szCs w:val="18"/>
              </w:rPr>
              <w:t>SR E-25</w:t>
            </w:r>
            <w:r w:rsidR="00695F1C">
              <w:rPr>
                <w:rFonts w:asciiTheme="minorHAnsi" w:hAnsiTheme="minorHAnsi" w:cstheme="minorHAnsi"/>
                <w:szCs w:val="18"/>
              </w:rPr>
              <w:t>)</w:t>
            </w:r>
          </w:p>
        </w:tc>
        <w:tc>
          <w:tcPr>
            <w:tcW w:w="2523" w:type="pct"/>
          </w:tcPr>
          <w:p w14:paraId="0DEA7353" w14:textId="07E885A1" w:rsidR="00080B6F" w:rsidRPr="006B77BB" w:rsidRDefault="5B4AE71D" w:rsidP="00870992">
            <w:pPr>
              <w:pStyle w:val="TableText"/>
              <w:spacing w:before="40" w:after="40"/>
              <w:rPr>
                <w:rFonts w:asciiTheme="minorHAnsi" w:hAnsiTheme="minorHAnsi" w:cstheme="minorBidi"/>
              </w:rPr>
            </w:pPr>
            <w:r w:rsidRPr="59BE4E26">
              <w:rPr>
                <w:rFonts w:asciiTheme="minorHAnsi" w:hAnsiTheme="minorHAnsi" w:cstheme="minorBidi"/>
              </w:rPr>
              <w:t xml:space="preserve">Existing provisions and requirements </w:t>
            </w:r>
            <w:proofErr w:type="gramStart"/>
            <w:r w:rsidRPr="59BE4E26">
              <w:rPr>
                <w:rFonts w:asciiTheme="minorHAnsi" w:hAnsiTheme="minorHAnsi" w:cstheme="minorBidi"/>
              </w:rPr>
              <w:t>are considered to be</w:t>
            </w:r>
            <w:proofErr w:type="gramEnd"/>
            <w:r w:rsidRPr="59BE4E26">
              <w:rPr>
                <w:rFonts w:asciiTheme="minorHAnsi" w:hAnsiTheme="minorHAnsi" w:cstheme="minorBidi"/>
              </w:rPr>
              <w:t xml:space="preserve"> adequate and necessary to balance the use of </w:t>
            </w:r>
            <w:r w:rsidR="00E261D2">
              <w:rPr>
                <w:rFonts w:asciiTheme="minorHAnsi" w:hAnsiTheme="minorHAnsi" w:cstheme="minorBidi"/>
              </w:rPr>
              <w:t>HPL</w:t>
            </w:r>
            <w:r w:rsidRPr="59BE4E26">
              <w:rPr>
                <w:rFonts w:asciiTheme="minorHAnsi" w:hAnsiTheme="minorHAnsi" w:cstheme="minorBidi"/>
              </w:rPr>
              <w:t xml:space="preserve">, as outlined in submissions by </w:t>
            </w:r>
            <w:r w:rsidR="72F0F5B3" w:rsidRPr="59BE4E26">
              <w:rPr>
                <w:rFonts w:asciiTheme="minorHAnsi" w:hAnsiTheme="minorHAnsi" w:cstheme="minorBidi"/>
              </w:rPr>
              <w:t>local authorities.</w:t>
            </w:r>
          </w:p>
        </w:tc>
      </w:tr>
      <w:tr w:rsidR="00080B6F" w:rsidRPr="006B77BB" w14:paraId="399A9632" w14:textId="77777777" w:rsidTr="00115CEF">
        <w:tc>
          <w:tcPr>
            <w:tcW w:w="1460" w:type="pct"/>
          </w:tcPr>
          <w:p w14:paraId="1D187A82" w14:textId="7E5B3046" w:rsidR="00080B6F" w:rsidRPr="006B77BB" w:rsidRDefault="00080B6F" w:rsidP="00870992">
            <w:pPr>
              <w:pStyle w:val="TableText"/>
              <w:spacing w:before="40" w:after="40"/>
            </w:pPr>
            <w:r w:rsidRPr="008B1308">
              <w:rPr>
                <w:rFonts w:asciiTheme="minorHAnsi" w:hAnsiTheme="minorHAnsi" w:cstheme="minorHAnsi"/>
                <w:szCs w:val="18"/>
              </w:rPr>
              <w:t>Requiring clause 3.9 of the NPS-HPL to be included directly within district plans without the need for a Schedule 1 process</w:t>
            </w:r>
            <w:r w:rsidR="00AD6AA9">
              <w:rPr>
                <w:rFonts w:asciiTheme="minorHAnsi" w:hAnsiTheme="minorHAnsi" w:cstheme="minorHAnsi"/>
                <w:szCs w:val="18"/>
              </w:rPr>
              <w:t>,</w:t>
            </w:r>
            <w:r>
              <w:rPr>
                <w:rFonts w:asciiTheme="minorHAnsi" w:hAnsiTheme="minorHAnsi" w:cstheme="minorHAnsi"/>
                <w:szCs w:val="18"/>
              </w:rPr>
              <w:t xml:space="preserve"> and includ</w:t>
            </w:r>
            <w:r w:rsidR="00695F1C">
              <w:rPr>
                <w:rFonts w:asciiTheme="minorHAnsi" w:hAnsiTheme="minorHAnsi" w:cstheme="minorHAnsi"/>
                <w:szCs w:val="18"/>
              </w:rPr>
              <w:t>ing</w:t>
            </w:r>
            <w:r>
              <w:rPr>
                <w:rFonts w:asciiTheme="minorHAnsi" w:hAnsiTheme="minorHAnsi" w:cstheme="minorHAnsi"/>
                <w:szCs w:val="18"/>
              </w:rPr>
              <w:t xml:space="preserve"> more explanation and examples for important terms in the NPS itself</w:t>
            </w:r>
          </w:p>
        </w:tc>
        <w:tc>
          <w:tcPr>
            <w:tcW w:w="1017" w:type="pct"/>
          </w:tcPr>
          <w:p w14:paraId="4F207D68" w14:textId="4041D788" w:rsidR="00080B6F" w:rsidRPr="006B77BB" w:rsidRDefault="00080B6F" w:rsidP="00870992">
            <w:pPr>
              <w:pStyle w:val="TableText"/>
              <w:spacing w:before="40" w:after="40"/>
            </w:pPr>
            <w:r w:rsidRPr="008B1308">
              <w:rPr>
                <w:rFonts w:asciiTheme="minorHAnsi" w:hAnsiTheme="minorHAnsi" w:cstheme="minorHAnsi"/>
                <w:szCs w:val="18"/>
              </w:rPr>
              <w:t>New Zealand Planning Institute</w:t>
            </w:r>
          </w:p>
        </w:tc>
        <w:tc>
          <w:tcPr>
            <w:tcW w:w="2523" w:type="pct"/>
          </w:tcPr>
          <w:p w14:paraId="0B904B04" w14:textId="4880635F" w:rsidR="00080B6F" w:rsidRPr="006B77BB" w:rsidRDefault="00080B6F" w:rsidP="00870992">
            <w:pPr>
              <w:pStyle w:val="TableText"/>
              <w:spacing w:before="40" w:after="40"/>
            </w:pPr>
            <w:r>
              <w:t>This is not considered a viable alternative to the proposed Option 2, as uncertainty around the wording of clause 3.9(2)(j)(</w:t>
            </w:r>
            <w:proofErr w:type="spellStart"/>
            <w:r>
              <w:t>i</w:t>
            </w:r>
            <w:proofErr w:type="spellEnd"/>
            <w:r>
              <w:t>) would remain. The addition of examples and explanations in the NPS</w:t>
            </w:r>
            <w:r w:rsidR="00BE3ED3">
              <w:t>-HPL</w:t>
            </w:r>
            <w:r>
              <w:t xml:space="preserve"> itself </w:t>
            </w:r>
            <w:r w:rsidR="00BE3ED3">
              <w:t>is not a</w:t>
            </w:r>
            <w:r>
              <w:t xml:space="preserve"> preferred alternative option, as </w:t>
            </w:r>
            <w:r w:rsidR="00BE3ED3">
              <w:t>this</w:t>
            </w:r>
            <w:r>
              <w:t xml:space="preserve"> would require more complex drafting and </w:t>
            </w:r>
            <w:r w:rsidR="00582F4F">
              <w:t xml:space="preserve">would </w:t>
            </w:r>
            <w:r>
              <w:t>likely require more testing of wording with key stakeholders</w:t>
            </w:r>
            <w:r w:rsidR="00582F4F">
              <w:t>,</w:t>
            </w:r>
            <w:r>
              <w:t xml:space="preserve"> lengthening the amendment process.</w:t>
            </w:r>
          </w:p>
        </w:tc>
      </w:tr>
      <w:tr w:rsidR="00080B6F" w:rsidRPr="006B77BB" w14:paraId="396F9411" w14:textId="77777777" w:rsidTr="00115CEF">
        <w:tc>
          <w:tcPr>
            <w:tcW w:w="1460" w:type="pct"/>
          </w:tcPr>
          <w:p w14:paraId="553CEA74" w14:textId="61E05211" w:rsidR="00080B6F" w:rsidRPr="006B77BB" w:rsidRDefault="00080B6F" w:rsidP="00870992">
            <w:pPr>
              <w:pStyle w:val="TableText"/>
              <w:spacing w:before="40" w:after="40"/>
              <w:rPr>
                <w:rFonts w:asciiTheme="minorHAnsi" w:hAnsiTheme="minorHAnsi" w:cstheme="minorBidi"/>
              </w:rPr>
            </w:pPr>
            <w:r w:rsidRPr="4297978A">
              <w:rPr>
                <w:rFonts w:asciiTheme="minorHAnsi" w:hAnsiTheme="minorHAnsi" w:cstheme="minorBidi"/>
              </w:rPr>
              <w:t xml:space="preserve">Amending or adding definitions in the NPS-HPL for </w:t>
            </w:r>
            <w:r w:rsidR="00D7370C" w:rsidRPr="4297978A">
              <w:rPr>
                <w:rFonts w:asciiTheme="minorHAnsi" w:hAnsiTheme="minorHAnsi" w:cstheme="minorBidi"/>
              </w:rPr>
              <w:t>‘</w:t>
            </w:r>
            <w:r w:rsidRPr="4297978A">
              <w:rPr>
                <w:rFonts w:asciiTheme="minorHAnsi" w:hAnsiTheme="minorHAnsi" w:cstheme="minorBidi"/>
              </w:rPr>
              <w:t>specified infrastructure</w:t>
            </w:r>
            <w:r w:rsidR="00D7370C" w:rsidRPr="4297978A">
              <w:rPr>
                <w:rFonts w:asciiTheme="minorHAnsi" w:hAnsiTheme="minorHAnsi" w:cstheme="minorBidi"/>
              </w:rPr>
              <w:t>’</w:t>
            </w:r>
            <w:r w:rsidRPr="4297978A">
              <w:rPr>
                <w:rFonts w:asciiTheme="minorHAnsi" w:hAnsiTheme="minorHAnsi" w:cstheme="minorBidi"/>
              </w:rPr>
              <w:t xml:space="preserve">, </w:t>
            </w:r>
            <w:r w:rsidR="00D7370C" w:rsidRPr="4297978A">
              <w:rPr>
                <w:rFonts w:asciiTheme="minorHAnsi" w:hAnsiTheme="minorHAnsi" w:cstheme="minorBidi"/>
              </w:rPr>
              <w:t>‘</w:t>
            </w:r>
            <w:r w:rsidRPr="4297978A">
              <w:rPr>
                <w:rFonts w:asciiTheme="minorHAnsi" w:hAnsiTheme="minorHAnsi" w:cstheme="minorBidi"/>
              </w:rPr>
              <w:t>productive capacity</w:t>
            </w:r>
            <w:r w:rsidR="00D7370C" w:rsidRPr="4297978A">
              <w:rPr>
                <w:rFonts w:asciiTheme="minorHAnsi" w:hAnsiTheme="minorHAnsi" w:cstheme="minorBidi"/>
              </w:rPr>
              <w:t>’</w:t>
            </w:r>
            <w:r w:rsidRPr="4297978A">
              <w:rPr>
                <w:rFonts w:asciiTheme="minorHAnsi" w:hAnsiTheme="minorHAnsi" w:cstheme="minorBidi"/>
              </w:rPr>
              <w:t xml:space="preserve"> and </w:t>
            </w:r>
            <w:r w:rsidR="00D7370C" w:rsidRPr="4297978A">
              <w:rPr>
                <w:rFonts w:asciiTheme="minorHAnsi" w:hAnsiTheme="minorHAnsi" w:cstheme="minorBidi"/>
              </w:rPr>
              <w:t>‘</w:t>
            </w:r>
            <w:r w:rsidRPr="4297978A">
              <w:rPr>
                <w:rFonts w:asciiTheme="minorHAnsi" w:hAnsiTheme="minorHAnsi" w:cstheme="minorBidi"/>
              </w:rPr>
              <w:t>construction</w:t>
            </w:r>
            <w:r w:rsidR="00D7370C" w:rsidRPr="4297978A">
              <w:rPr>
                <w:rFonts w:asciiTheme="minorHAnsi" w:hAnsiTheme="minorHAnsi" w:cstheme="minorBidi"/>
              </w:rPr>
              <w:t>’</w:t>
            </w:r>
          </w:p>
        </w:tc>
        <w:tc>
          <w:tcPr>
            <w:tcW w:w="1017" w:type="pct"/>
          </w:tcPr>
          <w:p w14:paraId="1CFB47CC" w14:textId="72B0ED25" w:rsidR="00080B6F" w:rsidRPr="006B77BB" w:rsidRDefault="00080B6F" w:rsidP="00870992">
            <w:pPr>
              <w:pStyle w:val="TableText"/>
              <w:spacing w:before="40" w:after="40"/>
            </w:pPr>
            <w:proofErr w:type="spellStart"/>
            <w:r w:rsidRPr="008B1308">
              <w:rPr>
                <w:szCs w:val="18"/>
              </w:rPr>
              <w:t>MainPower</w:t>
            </w:r>
            <w:proofErr w:type="spellEnd"/>
            <w:r w:rsidRPr="008B1308">
              <w:rPr>
                <w:szCs w:val="18"/>
              </w:rPr>
              <w:t xml:space="preserve"> New Zealand Limited, NZ Clean Energy, Transpower New Zealand Limited, </w:t>
            </w:r>
            <w:proofErr w:type="spellStart"/>
            <w:r w:rsidRPr="008B1308">
              <w:rPr>
                <w:szCs w:val="18"/>
              </w:rPr>
              <w:t>Te</w:t>
            </w:r>
            <w:proofErr w:type="spellEnd"/>
            <w:r w:rsidRPr="008B1308">
              <w:rPr>
                <w:szCs w:val="18"/>
              </w:rPr>
              <w:t xml:space="preserve"> </w:t>
            </w:r>
            <w:proofErr w:type="spellStart"/>
            <w:r w:rsidRPr="008B1308">
              <w:rPr>
                <w:szCs w:val="18"/>
              </w:rPr>
              <w:t>Waihanga</w:t>
            </w:r>
            <w:proofErr w:type="spellEnd"/>
            <w:r w:rsidRPr="008B1308">
              <w:rPr>
                <w:szCs w:val="18"/>
              </w:rPr>
              <w:t xml:space="preserve">, </w:t>
            </w:r>
            <w:r w:rsidR="00C51962">
              <w:rPr>
                <w:szCs w:val="18"/>
              </w:rPr>
              <w:t>A</w:t>
            </w:r>
            <w:r w:rsidRPr="008B1308">
              <w:rPr>
                <w:szCs w:val="18"/>
              </w:rPr>
              <w:t xml:space="preserve">nonymous </w:t>
            </w:r>
            <w:r w:rsidR="00C51962">
              <w:rPr>
                <w:szCs w:val="18"/>
              </w:rPr>
              <w:t>(</w:t>
            </w:r>
            <w:r w:rsidRPr="008B1308">
              <w:rPr>
                <w:szCs w:val="18"/>
              </w:rPr>
              <w:t>SR E-7</w:t>
            </w:r>
            <w:r w:rsidR="00C51962">
              <w:rPr>
                <w:szCs w:val="18"/>
              </w:rPr>
              <w:t>),</w:t>
            </w:r>
            <w:r w:rsidRPr="008B1308">
              <w:rPr>
                <w:szCs w:val="18"/>
              </w:rPr>
              <w:t xml:space="preserve"> </w:t>
            </w:r>
            <w:r w:rsidR="00C51962">
              <w:rPr>
                <w:szCs w:val="18"/>
              </w:rPr>
              <w:t>Anonymous (</w:t>
            </w:r>
            <w:r w:rsidRPr="008B1308">
              <w:rPr>
                <w:szCs w:val="18"/>
              </w:rPr>
              <w:t>SR</w:t>
            </w:r>
            <w:r w:rsidR="00C51962">
              <w:rPr>
                <w:szCs w:val="18"/>
              </w:rPr>
              <w:t> </w:t>
            </w:r>
            <w:r w:rsidRPr="008B1308">
              <w:rPr>
                <w:szCs w:val="18"/>
              </w:rPr>
              <w:t>E-8</w:t>
            </w:r>
            <w:r w:rsidR="00C51962">
              <w:rPr>
                <w:szCs w:val="18"/>
              </w:rPr>
              <w:t>)</w:t>
            </w:r>
            <w:r w:rsidRPr="008B1308">
              <w:rPr>
                <w:szCs w:val="18"/>
              </w:rPr>
              <w:t xml:space="preserve">, </w:t>
            </w:r>
            <w:r w:rsidR="00C51962">
              <w:rPr>
                <w:szCs w:val="18"/>
              </w:rPr>
              <w:t>A</w:t>
            </w:r>
            <w:r w:rsidRPr="008B1308">
              <w:rPr>
                <w:szCs w:val="18"/>
              </w:rPr>
              <w:t xml:space="preserve">nonymous </w:t>
            </w:r>
            <w:r w:rsidR="00C51962">
              <w:rPr>
                <w:szCs w:val="18"/>
              </w:rPr>
              <w:t>(</w:t>
            </w:r>
            <w:r w:rsidRPr="008B1308">
              <w:rPr>
                <w:szCs w:val="18"/>
              </w:rPr>
              <w:t>SR E-9</w:t>
            </w:r>
            <w:r w:rsidR="00C51962">
              <w:rPr>
                <w:szCs w:val="18"/>
              </w:rPr>
              <w:t>)</w:t>
            </w:r>
          </w:p>
        </w:tc>
        <w:tc>
          <w:tcPr>
            <w:tcW w:w="2523" w:type="pct"/>
          </w:tcPr>
          <w:p w14:paraId="2727B5A0" w14:textId="0886A58C" w:rsidR="00080B6F" w:rsidRPr="006B77BB" w:rsidRDefault="00080B6F" w:rsidP="00870992">
            <w:pPr>
              <w:pStyle w:val="TableText"/>
              <w:spacing w:before="40" w:after="40"/>
            </w:pPr>
            <w:r>
              <w:t>Amendments to existing definitions and additional definitions were not considered</w:t>
            </w:r>
            <w:r w:rsidR="00582F4F">
              <w:t>,</w:t>
            </w:r>
            <w:r>
              <w:t xml:space="preserve"> as they </w:t>
            </w:r>
            <w:r w:rsidR="00582F4F">
              <w:t xml:space="preserve">would </w:t>
            </w:r>
            <w:r>
              <w:t xml:space="preserve">require more complex drafting and </w:t>
            </w:r>
            <w:r w:rsidR="00482903">
              <w:t xml:space="preserve">would </w:t>
            </w:r>
            <w:r>
              <w:t>likely require more testing of wording with key stakeholders, lengthening the amendment process.</w:t>
            </w:r>
          </w:p>
        </w:tc>
      </w:tr>
    </w:tbl>
    <w:p w14:paraId="624E58CE" w14:textId="77777777" w:rsidR="00B37BE5" w:rsidRDefault="00B37BE5" w:rsidP="00870992">
      <w:pPr>
        <w:spacing w:before="0" w:after="0"/>
        <w:jc w:val="left"/>
        <w:rPr>
          <w:rFonts w:asciiTheme="minorHAnsi" w:hAnsiTheme="minorHAnsi" w:cstheme="minorHAnsi"/>
          <w:b/>
          <w:bCs/>
        </w:rPr>
        <w:sectPr w:rsidR="00B37BE5" w:rsidSect="00870992">
          <w:headerReference w:type="even" r:id="rId43"/>
          <w:headerReference w:type="default" r:id="rId44"/>
          <w:footerReference w:type="even" r:id="rId45"/>
          <w:footerReference w:type="default" r:id="rId46"/>
          <w:headerReference w:type="first" r:id="rId47"/>
          <w:footerReference w:type="first" r:id="rId48"/>
          <w:pgSz w:w="16840" w:h="11907" w:orient="landscape" w:code="9"/>
          <w:pgMar w:top="1701" w:right="1134" w:bottom="1701" w:left="1134" w:header="567" w:footer="567" w:gutter="0"/>
          <w:cols w:space="720"/>
          <w:docGrid w:linePitch="299"/>
        </w:sectPr>
      </w:pPr>
    </w:p>
    <w:p w14:paraId="4BCEE2F0" w14:textId="37488726" w:rsidR="009C128E" w:rsidRDefault="008A7065" w:rsidP="009C128E">
      <w:pPr>
        <w:pStyle w:val="BodyText"/>
      </w:pPr>
      <w:r>
        <w:lastRenderedPageBreak/>
        <w:t>T</w:t>
      </w:r>
      <w:r w:rsidR="009C069E">
        <w:t>he scope of the amendments i</w:t>
      </w:r>
      <w:r>
        <w:t xml:space="preserve">s </w:t>
      </w:r>
      <w:r w:rsidR="009C069E">
        <w:t xml:space="preserve">to clarify that the use, development or any activity associated </w:t>
      </w:r>
      <w:r w:rsidR="009C069E" w:rsidRPr="00D52496">
        <w:t>with new and existing</w:t>
      </w:r>
      <w:r w:rsidR="009C069E">
        <w:t xml:space="preserve"> specified infrastructure is </w:t>
      </w:r>
      <w:r w:rsidR="009C069E" w:rsidRPr="00D52496">
        <w:t>not</w:t>
      </w:r>
      <w:r w:rsidR="009C069E">
        <w:t xml:space="preserve"> considered inappropriate on HPL, subject to meeting the definition of specified infrastructure and</w:t>
      </w:r>
      <w:r w:rsidR="009C069E" w:rsidRPr="000E3E11">
        <w:t xml:space="preserve"> </w:t>
      </w:r>
      <w:r w:rsidR="001D04BB">
        <w:t xml:space="preserve">the </w:t>
      </w:r>
      <w:r w:rsidR="009C069E">
        <w:t>relevant tests in clause 3.9(2)(j). This pathway is especially necessary for infrastructure developers who do not hold designation powers under the RMA. As such, providing for a workable amendment is also an important consideration</w:t>
      </w:r>
      <w:r w:rsidR="00E077AA">
        <w:t xml:space="preserve">. </w:t>
      </w:r>
    </w:p>
    <w:p w14:paraId="602997ED" w14:textId="051C41B3" w:rsidR="00610092" w:rsidRDefault="00E077AA" w:rsidP="00BD4858">
      <w:pPr>
        <w:pStyle w:val="BodyText"/>
      </w:pPr>
      <w:r>
        <w:t xml:space="preserve">Several infrastructure and electricity industry group submitters raised </w:t>
      </w:r>
      <w:r w:rsidR="009C069E">
        <w:t xml:space="preserve">matters regarding the wording </w:t>
      </w:r>
      <w:r>
        <w:t>of</w:t>
      </w:r>
      <w:r w:rsidR="009C069E">
        <w:t xml:space="preserve"> clause 3.9(2)(j)(</w:t>
      </w:r>
      <w:proofErr w:type="spellStart"/>
      <w:r w:rsidR="009C069E">
        <w:t>i</w:t>
      </w:r>
      <w:proofErr w:type="spellEnd"/>
      <w:r w:rsidR="009C069E">
        <w:t>) and its application to the activities associated with specified infrastructure</w:t>
      </w:r>
      <w:r>
        <w:t>.</w:t>
      </w:r>
      <w:r w:rsidR="009C069E" w:rsidRPr="7D48C35E">
        <w:rPr>
          <w:rStyle w:val="FootnoteReference"/>
        </w:rPr>
        <w:footnoteReference w:id="41"/>
      </w:r>
      <w:r w:rsidR="00FD2B85">
        <w:t xml:space="preserve"> </w:t>
      </w:r>
      <w:r w:rsidR="009C069E">
        <w:t xml:space="preserve">These groups </w:t>
      </w:r>
      <w:r>
        <w:t xml:space="preserve">expressed </w:t>
      </w:r>
      <w:r w:rsidR="74E0013D">
        <w:t>concern</w:t>
      </w:r>
      <w:r w:rsidR="00FE6E81">
        <w:t>s</w:t>
      </w:r>
      <w:r w:rsidR="009C069E">
        <w:t xml:space="preserve"> that the simple addition of the word </w:t>
      </w:r>
      <w:r w:rsidR="00D7370C">
        <w:t>‘</w:t>
      </w:r>
      <w:r w:rsidR="009C069E">
        <w:t>construction</w:t>
      </w:r>
      <w:r w:rsidR="00D7370C">
        <w:t>’</w:t>
      </w:r>
      <w:r w:rsidR="009C069E">
        <w:t xml:space="preserve"> would not go far enough to address issues relating to the ambiguity of consent pathways for specified infrastructure on HPL</w:t>
      </w:r>
      <w:r>
        <w:t>.</w:t>
      </w:r>
      <w:r w:rsidR="009C069E" w:rsidRPr="004A4830">
        <w:t xml:space="preserve"> </w:t>
      </w:r>
      <w:proofErr w:type="gramStart"/>
      <w:r w:rsidR="009C128E">
        <w:t>In particular, e</w:t>
      </w:r>
      <w:r w:rsidR="009C069E" w:rsidRPr="004A4830">
        <w:t>lectricity</w:t>
      </w:r>
      <w:proofErr w:type="gramEnd"/>
      <w:r w:rsidR="009C069E" w:rsidRPr="004A4830">
        <w:t xml:space="preserve"> providers (ESEG) and </w:t>
      </w:r>
      <w:proofErr w:type="spellStart"/>
      <w:r w:rsidR="009C069E" w:rsidRPr="004A4830">
        <w:t>Te</w:t>
      </w:r>
      <w:proofErr w:type="spellEnd"/>
      <w:r w:rsidR="00861BF3">
        <w:t> </w:t>
      </w:r>
      <w:proofErr w:type="spellStart"/>
      <w:r w:rsidR="009C069E" w:rsidRPr="004A4830">
        <w:t>Waihanga</w:t>
      </w:r>
      <w:proofErr w:type="spellEnd"/>
      <w:r w:rsidR="009C069E" w:rsidRPr="004A4830">
        <w:t xml:space="preserve"> have expressed concerns that not all activities associated with specified infrastructure will be included.</w:t>
      </w:r>
      <w:r w:rsidR="009C069E">
        <w:t xml:space="preserve"> </w:t>
      </w:r>
      <w:r w:rsidR="009C128E">
        <w:fldChar w:fldCharType="begin"/>
      </w:r>
      <w:r w:rsidR="009C128E">
        <w:instrText xml:space="preserve"> REF _Ref167895884 \h </w:instrText>
      </w:r>
      <w:r w:rsidR="009C128E">
        <w:fldChar w:fldCharType="separate"/>
      </w:r>
      <w:r w:rsidR="004C44A5">
        <w:t xml:space="preserve">Table </w:t>
      </w:r>
      <w:r w:rsidR="004C44A5">
        <w:rPr>
          <w:noProof/>
        </w:rPr>
        <w:t>4</w:t>
      </w:r>
      <w:r w:rsidR="009C128E">
        <w:fldChar w:fldCharType="end"/>
      </w:r>
      <w:r w:rsidR="009C128E">
        <w:t xml:space="preserve"> outlines</w:t>
      </w:r>
      <w:r w:rsidR="009C069E">
        <w:t xml:space="preserve"> alternative options considered by officials</w:t>
      </w:r>
      <w:r w:rsidR="009C128E">
        <w:t>.</w:t>
      </w:r>
      <w:r w:rsidR="009C069E">
        <w:t xml:space="preserve"> </w:t>
      </w:r>
    </w:p>
    <w:p w14:paraId="5B3B3E33" w14:textId="2222C0C0" w:rsidR="009C128E" w:rsidRDefault="009C128E" w:rsidP="004F285D">
      <w:pPr>
        <w:pStyle w:val="Tableheading"/>
      </w:pPr>
      <w:bookmarkStart w:id="32" w:name="_Ref167895884"/>
      <w:bookmarkStart w:id="33" w:name="_Toc174978036"/>
      <w:r>
        <w:t xml:space="preserve">Table </w:t>
      </w:r>
      <w:r>
        <w:fldChar w:fldCharType="begin"/>
      </w:r>
      <w:r>
        <w:instrText xml:space="preserve"> SEQ Table \* ARABIC </w:instrText>
      </w:r>
      <w:r>
        <w:fldChar w:fldCharType="separate"/>
      </w:r>
      <w:r w:rsidR="004C44A5">
        <w:rPr>
          <w:noProof/>
        </w:rPr>
        <w:t>4</w:t>
      </w:r>
      <w:r>
        <w:rPr>
          <w:noProof/>
        </w:rPr>
        <w:fldChar w:fldCharType="end"/>
      </w:r>
      <w:bookmarkEnd w:id="32"/>
      <w:r>
        <w:t xml:space="preserve">: </w:t>
      </w:r>
      <w:r w:rsidR="003546D6">
        <w:tab/>
      </w:r>
      <w:r w:rsidRPr="003E1195">
        <w:t>Alternative amendment options to resolve issues relating to specified infrastructure</w:t>
      </w:r>
      <w:bookmarkEnd w:id="33"/>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835"/>
        <w:gridCol w:w="1276"/>
        <w:gridCol w:w="4394"/>
      </w:tblGrid>
      <w:tr w:rsidR="008C22C0" w:rsidRPr="006B77BB" w14:paraId="33A5C4F2" w14:textId="77777777" w:rsidTr="0015686E">
        <w:trPr>
          <w:tblHeader/>
        </w:trPr>
        <w:tc>
          <w:tcPr>
            <w:tcW w:w="1667" w:type="pct"/>
            <w:shd w:val="clear" w:color="auto" w:fill="1B556B" w:themeFill="text2"/>
          </w:tcPr>
          <w:p w14:paraId="56DAEDF0" w14:textId="7EDFA174" w:rsidR="009C069E" w:rsidRPr="00B37BE5" w:rsidRDefault="002C7DA3" w:rsidP="00032724">
            <w:pPr>
              <w:pStyle w:val="TableTextbold"/>
              <w:spacing w:before="40" w:after="40" w:line="230" w:lineRule="atLeast"/>
              <w:rPr>
                <w:color w:val="FFFFFF" w:themeColor="background1"/>
              </w:rPr>
            </w:pPr>
            <w:r>
              <w:rPr>
                <w:rFonts w:asciiTheme="minorHAnsi" w:hAnsiTheme="minorHAnsi" w:cstheme="minorHAnsi"/>
                <w:color w:val="FFFFFF" w:themeColor="background1"/>
                <w:szCs w:val="18"/>
              </w:rPr>
              <w:t xml:space="preserve">Alternative </w:t>
            </w:r>
            <w:r w:rsidR="009C128E">
              <w:rPr>
                <w:rFonts w:asciiTheme="minorHAnsi" w:hAnsiTheme="minorHAnsi" w:cstheme="minorHAnsi"/>
                <w:color w:val="FFFFFF" w:themeColor="background1"/>
                <w:szCs w:val="18"/>
              </w:rPr>
              <w:t>a</w:t>
            </w:r>
            <w:r w:rsidR="00F740FC">
              <w:rPr>
                <w:rFonts w:asciiTheme="minorHAnsi" w:hAnsiTheme="minorHAnsi" w:cstheme="minorHAnsi"/>
                <w:color w:val="FFFFFF" w:themeColor="background1"/>
                <w:szCs w:val="18"/>
              </w:rPr>
              <w:t>mendment options</w:t>
            </w:r>
            <w:r w:rsidR="009C069E">
              <w:rPr>
                <w:rFonts w:asciiTheme="minorHAnsi" w:hAnsiTheme="minorHAnsi" w:cstheme="minorHAnsi"/>
                <w:color w:val="FFFFFF" w:themeColor="background1"/>
                <w:szCs w:val="18"/>
              </w:rPr>
              <w:t xml:space="preserve"> </w:t>
            </w:r>
          </w:p>
        </w:tc>
        <w:tc>
          <w:tcPr>
            <w:tcW w:w="750" w:type="pct"/>
            <w:shd w:val="clear" w:color="auto" w:fill="1B556B" w:themeFill="text2"/>
          </w:tcPr>
          <w:p w14:paraId="61847683" w14:textId="77777777" w:rsidR="009C069E" w:rsidRPr="00B37BE5" w:rsidRDefault="009C069E" w:rsidP="00032724">
            <w:pPr>
              <w:pStyle w:val="TableTextbold"/>
              <w:spacing w:before="40" w:after="40" w:line="230" w:lineRule="atLeast"/>
              <w:rPr>
                <w:color w:val="FFFFFF" w:themeColor="background1"/>
              </w:rPr>
            </w:pPr>
            <w:r w:rsidRPr="00B37BE5">
              <w:rPr>
                <w:rFonts w:asciiTheme="minorHAnsi" w:hAnsiTheme="minorHAnsi" w:cstheme="minorHAnsi"/>
                <w:color w:val="FFFFFF" w:themeColor="background1"/>
                <w:szCs w:val="18"/>
              </w:rPr>
              <w:t>Consideration</w:t>
            </w:r>
          </w:p>
        </w:tc>
        <w:tc>
          <w:tcPr>
            <w:tcW w:w="2583" w:type="pct"/>
            <w:shd w:val="clear" w:color="auto" w:fill="1B556B" w:themeFill="text2"/>
          </w:tcPr>
          <w:p w14:paraId="31C37D2C" w14:textId="77777777" w:rsidR="009C069E" w:rsidRPr="00B37BE5" w:rsidRDefault="009C069E" w:rsidP="00032724">
            <w:pPr>
              <w:pStyle w:val="TableTextbold"/>
              <w:spacing w:before="40" w:after="40" w:line="230" w:lineRule="atLeast"/>
              <w:rPr>
                <w:color w:val="FFFFFF" w:themeColor="background1"/>
              </w:rPr>
            </w:pPr>
            <w:r w:rsidRPr="00B37BE5">
              <w:rPr>
                <w:rFonts w:asciiTheme="minorHAnsi" w:hAnsiTheme="minorHAnsi" w:cstheme="minorHAnsi"/>
                <w:color w:val="FFFFFF" w:themeColor="background1"/>
                <w:szCs w:val="18"/>
              </w:rPr>
              <w:t>Analysis</w:t>
            </w:r>
          </w:p>
        </w:tc>
      </w:tr>
      <w:tr w:rsidR="009C069E" w:rsidRPr="006B77BB" w14:paraId="22A9776D" w14:textId="77777777" w:rsidTr="0015686E">
        <w:tc>
          <w:tcPr>
            <w:tcW w:w="1667" w:type="pct"/>
            <w:shd w:val="clear" w:color="auto" w:fill="auto"/>
          </w:tcPr>
          <w:p w14:paraId="79814816" w14:textId="6441E735" w:rsidR="009C069E" w:rsidRPr="006B77BB" w:rsidRDefault="00C45272" w:rsidP="00032724">
            <w:pPr>
              <w:pStyle w:val="TableText"/>
              <w:spacing w:before="40" w:after="40" w:line="230" w:lineRule="atLeast"/>
            </w:pPr>
            <w:r w:rsidRPr="00C45272">
              <w:t xml:space="preserve">Add the word </w:t>
            </w:r>
            <w:r w:rsidR="00D7370C">
              <w:t>‘</w:t>
            </w:r>
            <w:r w:rsidRPr="00C45272">
              <w:t>construction</w:t>
            </w:r>
            <w:r w:rsidR="00D7370C">
              <w:t>’</w:t>
            </w:r>
            <w:r w:rsidRPr="00C45272">
              <w:t xml:space="preserve"> to clause</w:t>
            </w:r>
            <w:r w:rsidR="009C128E">
              <w:t> </w:t>
            </w:r>
            <w:r w:rsidRPr="00C45272">
              <w:t>3.9(2)(j)(</w:t>
            </w:r>
            <w:proofErr w:type="spellStart"/>
            <w:r w:rsidRPr="00C45272">
              <w:t>i</w:t>
            </w:r>
            <w:proofErr w:type="spellEnd"/>
            <w:r w:rsidRPr="00C45272">
              <w:t xml:space="preserve">) (preferred Option 2 from </w:t>
            </w:r>
            <w:r w:rsidR="006047C5">
              <w:t>public</w:t>
            </w:r>
            <w:r w:rsidRPr="00C45272">
              <w:t xml:space="preserve"> consultation)</w:t>
            </w:r>
          </w:p>
        </w:tc>
        <w:tc>
          <w:tcPr>
            <w:tcW w:w="750" w:type="pct"/>
          </w:tcPr>
          <w:p w14:paraId="683CDE96" w14:textId="3975CC38" w:rsidR="009C069E" w:rsidRPr="006B77BB" w:rsidRDefault="002C7DA3" w:rsidP="00032724">
            <w:pPr>
              <w:pStyle w:val="TableText"/>
              <w:spacing w:before="40" w:after="40" w:line="230" w:lineRule="atLeast"/>
            </w:pPr>
            <w:r>
              <w:t>Not preferred</w:t>
            </w:r>
          </w:p>
        </w:tc>
        <w:tc>
          <w:tcPr>
            <w:tcW w:w="2583" w:type="pct"/>
            <w:shd w:val="clear" w:color="auto" w:fill="auto"/>
          </w:tcPr>
          <w:p w14:paraId="0234122A" w14:textId="6ED5A0D2" w:rsidR="009C069E" w:rsidRPr="00D622A6" w:rsidRDefault="009679B9" w:rsidP="00032724">
            <w:pPr>
              <w:pStyle w:val="TableText"/>
              <w:spacing w:before="40" w:after="40" w:line="230" w:lineRule="atLeast"/>
              <w:rPr>
                <w:spacing w:val="-2"/>
              </w:rPr>
            </w:pPr>
            <w:r w:rsidRPr="00D622A6">
              <w:rPr>
                <w:spacing w:val="-2"/>
              </w:rPr>
              <w:t xml:space="preserve">Although this is the preferred option from consultation, it may not be sufficiently comprehensive. Electricity providers (ESEG) and </w:t>
            </w:r>
            <w:proofErr w:type="spellStart"/>
            <w:r w:rsidRPr="00D622A6">
              <w:rPr>
                <w:spacing w:val="-2"/>
              </w:rPr>
              <w:t>Te</w:t>
            </w:r>
            <w:proofErr w:type="spellEnd"/>
            <w:r w:rsidRPr="00D622A6">
              <w:rPr>
                <w:spacing w:val="-2"/>
              </w:rPr>
              <w:t xml:space="preserve"> </w:t>
            </w:r>
            <w:proofErr w:type="spellStart"/>
            <w:r w:rsidRPr="00D622A6">
              <w:rPr>
                <w:spacing w:val="-2"/>
              </w:rPr>
              <w:t>Waihanga</w:t>
            </w:r>
            <w:proofErr w:type="spellEnd"/>
            <w:r w:rsidRPr="00D622A6">
              <w:rPr>
                <w:spacing w:val="-2"/>
              </w:rPr>
              <w:t xml:space="preserve"> have expressed concerns that not all activities that capture the full lifecycle associated with specified infrastructure will be included.</w:t>
            </w:r>
          </w:p>
        </w:tc>
      </w:tr>
      <w:tr w:rsidR="000A5306" w:rsidRPr="006B77BB" w14:paraId="2336F7ED" w14:textId="77777777" w:rsidTr="0015686E">
        <w:tc>
          <w:tcPr>
            <w:tcW w:w="1667" w:type="pct"/>
            <w:shd w:val="clear" w:color="auto" w:fill="auto"/>
          </w:tcPr>
          <w:p w14:paraId="3CFB0D6F" w14:textId="01EA2275" w:rsidR="000A5306" w:rsidRPr="008B1308" w:rsidRDefault="00444EDB" w:rsidP="00032724">
            <w:pPr>
              <w:pStyle w:val="TableText"/>
              <w:spacing w:before="40" w:after="40" w:line="230" w:lineRule="atLeast"/>
              <w:rPr>
                <w:rFonts w:cstheme="minorBidi"/>
              </w:rPr>
            </w:pPr>
            <w:r w:rsidRPr="00444EDB">
              <w:t xml:space="preserve">Extend the clause to include </w:t>
            </w:r>
            <w:r w:rsidR="00D7370C">
              <w:t>‘</w:t>
            </w:r>
            <w:r w:rsidRPr="00444EDB">
              <w:t xml:space="preserve">development, construction, removal, replacement, </w:t>
            </w:r>
            <w:r w:rsidRPr="00861BF3">
              <w:t>decommissioning</w:t>
            </w:r>
            <w:r w:rsidR="00D7370C" w:rsidRPr="00861BF3">
              <w:t>’</w:t>
            </w:r>
            <w:r w:rsidRPr="00444EDB">
              <w:t xml:space="preserve"> (alongside the already present </w:t>
            </w:r>
            <w:r w:rsidR="00D7370C">
              <w:t>‘</w:t>
            </w:r>
            <w:r w:rsidRPr="00444EDB">
              <w:t>maintenance, operation, upgrade, or expansion</w:t>
            </w:r>
            <w:r w:rsidR="00D7370C">
              <w:t>’</w:t>
            </w:r>
            <w:r w:rsidRPr="00444EDB">
              <w:t>)</w:t>
            </w:r>
          </w:p>
        </w:tc>
        <w:tc>
          <w:tcPr>
            <w:tcW w:w="750" w:type="pct"/>
          </w:tcPr>
          <w:p w14:paraId="063F2EF3" w14:textId="19EAD5E7" w:rsidR="000A5306" w:rsidRPr="008B1308" w:rsidRDefault="002C7DA3" w:rsidP="00032724">
            <w:pPr>
              <w:pStyle w:val="TableText"/>
              <w:spacing w:before="40" w:after="40" w:line="230" w:lineRule="atLeast"/>
              <w:rPr>
                <w:rFonts w:asciiTheme="minorHAnsi" w:hAnsiTheme="minorHAnsi" w:cstheme="minorHAnsi"/>
                <w:szCs w:val="18"/>
              </w:rPr>
            </w:pPr>
            <w:r>
              <w:rPr>
                <w:rFonts w:asciiTheme="minorHAnsi" w:hAnsiTheme="minorHAnsi" w:cstheme="minorHAnsi"/>
                <w:szCs w:val="18"/>
              </w:rPr>
              <w:t>Not preferred</w:t>
            </w:r>
          </w:p>
        </w:tc>
        <w:tc>
          <w:tcPr>
            <w:tcW w:w="2583" w:type="pct"/>
            <w:shd w:val="clear" w:color="auto" w:fill="auto"/>
          </w:tcPr>
          <w:p w14:paraId="40F8C8AA" w14:textId="1DF9EC7F" w:rsidR="000A5306" w:rsidRPr="00EF07BB" w:rsidRDefault="002C5F4A" w:rsidP="00032724">
            <w:pPr>
              <w:pStyle w:val="TableText"/>
              <w:spacing w:before="40" w:after="40" w:line="230" w:lineRule="atLeast"/>
              <w:rPr>
                <w:rFonts w:asciiTheme="minorHAnsi" w:hAnsiTheme="minorHAnsi" w:cstheme="minorBidi"/>
              </w:rPr>
            </w:pPr>
            <w:r w:rsidRPr="15EBAF09">
              <w:rPr>
                <w:rFonts w:asciiTheme="minorHAnsi" w:hAnsiTheme="minorHAnsi" w:cstheme="minorBidi"/>
              </w:rPr>
              <w:t>While adding specificity, this option makes the clause very lengthy</w:t>
            </w:r>
            <w:r w:rsidR="00803B3C" w:rsidRPr="15EBAF09">
              <w:rPr>
                <w:rFonts w:asciiTheme="minorHAnsi" w:hAnsiTheme="minorHAnsi" w:cstheme="minorBidi"/>
              </w:rPr>
              <w:t xml:space="preserve"> and it may </w:t>
            </w:r>
            <w:r w:rsidR="00EF07BB" w:rsidRPr="15EBAF09">
              <w:rPr>
                <w:rFonts w:asciiTheme="minorHAnsi" w:hAnsiTheme="minorHAnsi" w:cstheme="minorBidi"/>
              </w:rPr>
              <w:t>inadvertently</w:t>
            </w:r>
            <w:r w:rsidR="00FA4339" w:rsidRPr="15EBAF09">
              <w:rPr>
                <w:rFonts w:asciiTheme="minorHAnsi" w:hAnsiTheme="minorHAnsi" w:cstheme="minorBidi"/>
              </w:rPr>
              <w:t xml:space="preserve"> exclude other </w:t>
            </w:r>
            <w:r w:rsidR="00EF07BB" w:rsidRPr="15EBAF09">
              <w:rPr>
                <w:rFonts w:asciiTheme="minorHAnsi" w:hAnsiTheme="minorHAnsi" w:cstheme="minorBidi"/>
              </w:rPr>
              <w:t>activities</w:t>
            </w:r>
            <w:r w:rsidR="00EE5264" w:rsidRPr="15EBAF09">
              <w:rPr>
                <w:rFonts w:asciiTheme="minorHAnsi" w:hAnsiTheme="minorHAnsi" w:cstheme="minorBidi"/>
              </w:rPr>
              <w:t xml:space="preserve"> associated with specified infrastructure (</w:t>
            </w:r>
            <w:proofErr w:type="spellStart"/>
            <w:r w:rsidR="0D60A708" w:rsidRPr="15EBAF09">
              <w:rPr>
                <w:rFonts w:asciiTheme="minorHAnsi" w:hAnsiTheme="minorHAnsi" w:cstheme="minorBidi"/>
              </w:rPr>
              <w:t>eg</w:t>
            </w:r>
            <w:proofErr w:type="spellEnd"/>
            <w:r w:rsidR="0D60A708" w:rsidRPr="15EBAF09">
              <w:rPr>
                <w:rFonts w:asciiTheme="minorHAnsi" w:hAnsiTheme="minorHAnsi" w:cstheme="minorBidi"/>
              </w:rPr>
              <w:t>,</w:t>
            </w:r>
            <w:r w:rsidR="00EE5264" w:rsidRPr="15EBAF09">
              <w:rPr>
                <w:rFonts w:asciiTheme="minorHAnsi" w:hAnsiTheme="minorHAnsi" w:cstheme="minorBidi"/>
              </w:rPr>
              <w:t xml:space="preserve"> the </w:t>
            </w:r>
            <w:r w:rsidR="00DD6638" w:rsidRPr="15EBAF09">
              <w:rPr>
                <w:rFonts w:asciiTheme="minorHAnsi" w:hAnsiTheme="minorHAnsi" w:cstheme="minorBidi"/>
              </w:rPr>
              <w:t xml:space="preserve">construction of paper roads, </w:t>
            </w:r>
            <w:r w:rsidR="00EF07BB" w:rsidRPr="15EBAF09">
              <w:rPr>
                <w:rFonts w:asciiTheme="minorHAnsi" w:hAnsiTheme="minorHAnsi" w:cstheme="minorBidi"/>
              </w:rPr>
              <w:t>stormwater ponds for substations</w:t>
            </w:r>
            <w:r w:rsidR="00D81341" w:rsidRPr="15EBAF09">
              <w:rPr>
                <w:rFonts w:asciiTheme="minorHAnsi" w:hAnsiTheme="minorHAnsi" w:cstheme="minorBidi"/>
              </w:rPr>
              <w:t>).</w:t>
            </w:r>
          </w:p>
        </w:tc>
      </w:tr>
      <w:tr w:rsidR="009C069E" w:rsidRPr="006B77BB" w14:paraId="40BF69EA" w14:textId="77777777" w:rsidTr="0015686E">
        <w:tc>
          <w:tcPr>
            <w:tcW w:w="1667" w:type="pct"/>
            <w:shd w:val="clear" w:color="auto" w:fill="auto"/>
          </w:tcPr>
          <w:p w14:paraId="5A5763D8" w14:textId="74B1948C" w:rsidR="009C069E" w:rsidRPr="006B77BB" w:rsidRDefault="001F146A" w:rsidP="00032724">
            <w:pPr>
              <w:pStyle w:val="TableText"/>
              <w:spacing w:before="40" w:after="40" w:line="230" w:lineRule="atLeast"/>
            </w:pPr>
            <w:r w:rsidRPr="001F146A">
              <w:t xml:space="preserve">Add the word </w:t>
            </w:r>
            <w:r w:rsidR="00D7370C">
              <w:t>‘</w:t>
            </w:r>
            <w:r w:rsidRPr="001F146A">
              <w:t>construction</w:t>
            </w:r>
            <w:r w:rsidR="00D7370C">
              <w:t>’</w:t>
            </w:r>
            <w:r w:rsidRPr="001F146A">
              <w:t xml:space="preserve"> to clause</w:t>
            </w:r>
            <w:r w:rsidR="00D4665C">
              <w:t> </w:t>
            </w:r>
            <w:r w:rsidRPr="001F146A">
              <w:t>3.9(2)(j)(</w:t>
            </w:r>
            <w:proofErr w:type="spellStart"/>
            <w:r w:rsidRPr="001F146A">
              <w:t>i</w:t>
            </w:r>
            <w:proofErr w:type="spellEnd"/>
            <w:r w:rsidRPr="001F146A">
              <w:t xml:space="preserve">) and define </w:t>
            </w:r>
            <w:r w:rsidR="00D7370C">
              <w:t>‘</w:t>
            </w:r>
            <w:r w:rsidRPr="001F146A">
              <w:t>construction</w:t>
            </w:r>
            <w:r w:rsidR="00D7370C">
              <w:t>’</w:t>
            </w:r>
            <w:r w:rsidRPr="001F146A">
              <w:t xml:space="preserve"> in</w:t>
            </w:r>
            <w:r w:rsidR="00D4665C">
              <w:t xml:space="preserve"> the</w:t>
            </w:r>
            <w:r w:rsidRPr="001F146A">
              <w:t xml:space="preserve"> NPS-HPL to include activities that relate to removal, replacement and decommissioning</w:t>
            </w:r>
          </w:p>
        </w:tc>
        <w:tc>
          <w:tcPr>
            <w:tcW w:w="750" w:type="pct"/>
          </w:tcPr>
          <w:p w14:paraId="02D9E0BC" w14:textId="73ECAA28" w:rsidR="009C069E" w:rsidRPr="006B77BB" w:rsidRDefault="002C7DA3" w:rsidP="00032724">
            <w:pPr>
              <w:pStyle w:val="TableText"/>
              <w:spacing w:before="40" w:after="40" w:line="230" w:lineRule="atLeast"/>
            </w:pPr>
            <w:r>
              <w:t>Not preferred</w:t>
            </w:r>
          </w:p>
        </w:tc>
        <w:tc>
          <w:tcPr>
            <w:tcW w:w="2583" w:type="pct"/>
            <w:shd w:val="clear" w:color="auto" w:fill="auto"/>
          </w:tcPr>
          <w:p w14:paraId="7B8F3A60" w14:textId="26D38091" w:rsidR="007B2E5B" w:rsidRPr="007B2E5B" w:rsidRDefault="007B2E5B" w:rsidP="00032724">
            <w:pPr>
              <w:pStyle w:val="TableText"/>
              <w:spacing w:before="40" w:after="40" w:line="230" w:lineRule="atLeast"/>
            </w:pPr>
            <w:r w:rsidRPr="007B2E5B">
              <w:t xml:space="preserve">The term </w:t>
            </w:r>
            <w:r w:rsidR="00D7370C">
              <w:t>‘</w:t>
            </w:r>
            <w:r w:rsidRPr="007B2E5B">
              <w:t>construction</w:t>
            </w:r>
            <w:r w:rsidR="00D7370C">
              <w:t>’</w:t>
            </w:r>
            <w:r w:rsidRPr="007B2E5B">
              <w:t xml:space="preserve"> is not defined in the RMA </w:t>
            </w:r>
            <w:r w:rsidR="00804488">
              <w:t>or the</w:t>
            </w:r>
            <w:r w:rsidR="00804488" w:rsidRPr="007B2E5B">
              <w:t xml:space="preserve"> </w:t>
            </w:r>
            <w:r w:rsidRPr="007B2E5B">
              <w:t>National Planning Standards. Adding a definition runs the risk of creating further incongruences with other national direction down the line.</w:t>
            </w:r>
          </w:p>
        </w:tc>
      </w:tr>
      <w:tr w:rsidR="000A5306" w:rsidRPr="006B77BB" w14:paraId="71ABA728" w14:textId="77777777" w:rsidTr="0015686E">
        <w:tc>
          <w:tcPr>
            <w:tcW w:w="1667" w:type="pct"/>
            <w:shd w:val="clear" w:color="auto" w:fill="auto"/>
          </w:tcPr>
          <w:p w14:paraId="5AE5177B" w14:textId="58C79E60" w:rsidR="000A5306" w:rsidRPr="008B1308" w:rsidRDefault="002C7DA3" w:rsidP="00032724">
            <w:pPr>
              <w:pStyle w:val="TableText"/>
              <w:spacing w:before="40" w:after="40" w:line="230" w:lineRule="atLeast"/>
              <w:rPr>
                <w:rFonts w:asciiTheme="minorHAnsi" w:hAnsiTheme="minorHAnsi" w:cstheme="minorBidi"/>
              </w:rPr>
            </w:pPr>
            <w:r w:rsidRPr="002C7DA3">
              <w:rPr>
                <w:rFonts w:asciiTheme="minorHAnsi" w:hAnsiTheme="minorHAnsi" w:cstheme="minorHAnsi"/>
                <w:szCs w:val="18"/>
              </w:rPr>
              <w:t xml:space="preserve">Broaden the clause without specifying exact activity types: </w:t>
            </w:r>
            <w:r w:rsidR="00D7370C">
              <w:rPr>
                <w:rFonts w:asciiTheme="minorHAnsi" w:hAnsiTheme="minorHAnsi" w:cstheme="minorHAnsi"/>
                <w:szCs w:val="18"/>
              </w:rPr>
              <w:t>‘</w:t>
            </w:r>
            <w:r w:rsidRPr="002C7DA3">
              <w:rPr>
                <w:rFonts w:asciiTheme="minorHAnsi" w:hAnsiTheme="minorHAnsi" w:cstheme="minorHAnsi"/>
                <w:szCs w:val="18"/>
              </w:rPr>
              <w:t>any activity associated with new or existing specified infrastructure</w:t>
            </w:r>
            <w:r w:rsidR="00D7370C">
              <w:rPr>
                <w:rFonts w:asciiTheme="minorHAnsi" w:hAnsiTheme="minorHAnsi" w:cstheme="minorHAnsi"/>
                <w:szCs w:val="18"/>
              </w:rPr>
              <w:t>’</w:t>
            </w:r>
            <w:r w:rsidRPr="002C7DA3">
              <w:rPr>
                <w:rFonts w:asciiTheme="minorHAnsi" w:hAnsiTheme="minorHAnsi" w:cstheme="minorHAnsi"/>
                <w:szCs w:val="18"/>
              </w:rPr>
              <w:t xml:space="preserve"> </w:t>
            </w:r>
          </w:p>
        </w:tc>
        <w:tc>
          <w:tcPr>
            <w:tcW w:w="750" w:type="pct"/>
          </w:tcPr>
          <w:p w14:paraId="21C2B967" w14:textId="17D6FA0E" w:rsidR="000A5306" w:rsidRPr="006D6E9F" w:rsidRDefault="002C7DA3" w:rsidP="00032724">
            <w:pPr>
              <w:pStyle w:val="TableText"/>
              <w:spacing w:before="40" w:after="40" w:line="230" w:lineRule="atLeast"/>
              <w:rPr>
                <w:rFonts w:asciiTheme="minorHAnsi" w:hAnsiTheme="minorHAnsi" w:cstheme="minorHAnsi"/>
                <w:b/>
                <w:bCs/>
                <w:szCs w:val="18"/>
              </w:rPr>
            </w:pPr>
            <w:r w:rsidRPr="006D6E9F">
              <w:rPr>
                <w:rFonts w:asciiTheme="minorHAnsi" w:hAnsiTheme="minorHAnsi" w:cstheme="minorHAnsi"/>
                <w:b/>
                <w:bCs/>
                <w:szCs w:val="18"/>
              </w:rPr>
              <w:t>Preferred</w:t>
            </w:r>
          </w:p>
        </w:tc>
        <w:tc>
          <w:tcPr>
            <w:tcW w:w="2583" w:type="pct"/>
            <w:shd w:val="clear" w:color="auto" w:fill="auto"/>
          </w:tcPr>
          <w:p w14:paraId="464F7797" w14:textId="53FB68ED" w:rsidR="000A5306" w:rsidRDefault="00677508" w:rsidP="00032724">
            <w:pPr>
              <w:pStyle w:val="TableText"/>
              <w:spacing w:before="40" w:after="40" w:line="230" w:lineRule="atLeast"/>
              <w:rPr>
                <w:rFonts w:asciiTheme="minorHAnsi" w:hAnsiTheme="minorHAnsi" w:cstheme="minorHAnsi"/>
                <w:szCs w:val="18"/>
              </w:rPr>
            </w:pPr>
            <w:r w:rsidRPr="00677508">
              <w:rPr>
                <w:rFonts w:asciiTheme="minorHAnsi" w:hAnsiTheme="minorHAnsi" w:cstheme="minorHAnsi"/>
                <w:szCs w:val="18"/>
              </w:rPr>
              <w:t xml:space="preserve">This option would include any activity related to specified infrastructure, without the need </w:t>
            </w:r>
            <w:r w:rsidR="00804488">
              <w:rPr>
                <w:rFonts w:asciiTheme="minorHAnsi" w:hAnsiTheme="minorHAnsi" w:cstheme="minorHAnsi"/>
                <w:szCs w:val="18"/>
              </w:rPr>
              <w:t xml:space="preserve">to define </w:t>
            </w:r>
            <w:r w:rsidRPr="00677508">
              <w:rPr>
                <w:rFonts w:asciiTheme="minorHAnsi" w:hAnsiTheme="minorHAnsi" w:cstheme="minorHAnsi"/>
                <w:szCs w:val="18"/>
              </w:rPr>
              <w:t>exactly what these are, and it would make the clause shorter while broadening the scope</w:t>
            </w:r>
            <w:r>
              <w:rPr>
                <w:rFonts w:asciiTheme="minorHAnsi" w:hAnsiTheme="minorHAnsi" w:cstheme="minorHAnsi"/>
                <w:szCs w:val="18"/>
              </w:rPr>
              <w:t>.</w:t>
            </w:r>
            <w:r w:rsidR="006B2266">
              <w:rPr>
                <w:rFonts w:asciiTheme="minorHAnsi" w:hAnsiTheme="minorHAnsi" w:cstheme="minorHAnsi"/>
                <w:szCs w:val="18"/>
              </w:rPr>
              <w:t xml:space="preserve"> </w:t>
            </w:r>
            <w:r>
              <w:rPr>
                <w:rFonts w:asciiTheme="minorHAnsi" w:hAnsiTheme="minorHAnsi" w:cstheme="minorHAnsi"/>
                <w:szCs w:val="18"/>
              </w:rPr>
              <w:t xml:space="preserve">While </w:t>
            </w:r>
            <w:r w:rsidR="006B2266">
              <w:rPr>
                <w:rFonts w:asciiTheme="minorHAnsi" w:hAnsiTheme="minorHAnsi" w:cstheme="minorHAnsi"/>
                <w:szCs w:val="18"/>
              </w:rPr>
              <w:t xml:space="preserve">the lack of specificity </w:t>
            </w:r>
            <w:r w:rsidR="00A95EEC">
              <w:rPr>
                <w:rFonts w:asciiTheme="minorHAnsi" w:hAnsiTheme="minorHAnsi" w:cstheme="minorHAnsi"/>
                <w:szCs w:val="18"/>
              </w:rPr>
              <w:t xml:space="preserve">risks leading to </w:t>
            </w:r>
            <w:r w:rsidRPr="00677508">
              <w:rPr>
                <w:rFonts w:asciiTheme="minorHAnsi" w:hAnsiTheme="minorHAnsi" w:cstheme="minorHAnsi"/>
                <w:szCs w:val="18"/>
              </w:rPr>
              <w:t>incongruent applications across different councils</w:t>
            </w:r>
            <w:r w:rsidR="006B2266">
              <w:rPr>
                <w:rFonts w:asciiTheme="minorHAnsi" w:hAnsiTheme="minorHAnsi" w:cstheme="minorHAnsi"/>
                <w:szCs w:val="18"/>
              </w:rPr>
              <w:t xml:space="preserve"> and increased l</w:t>
            </w:r>
            <w:r w:rsidRPr="00677508">
              <w:rPr>
                <w:rFonts w:asciiTheme="minorHAnsi" w:hAnsiTheme="minorHAnsi" w:cstheme="minorHAnsi"/>
                <w:szCs w:val="18"/>
              </w:rPr>
              <w:t>itigation risk</w:t>
            </w:r>
            <w:r w:rsidR="001A13BE">
              <w:rPr>
                <w:rFonts w:asciiTheme="minorHAnsi" w:hAnsiTheme="minorHAnsi" w:cstheme="minorHAnsi"/>
                <w:szCs w:val="18"/>
              </w:rPr>
              <w:t xml:space="preserve">, these could be </w:t>
            </w:r>
            <w:r w:rsidR="008E5452">
              <w:rPr>
                <w:rFonts w:asciiTheme="minorHAnsi" w:hAnsiTheme="minorHAnsi" w:cstheme="minorHAnsi"/>
                <w:szCs w:val="18"/>
              </w:rPr>
              <w:t xml:space="preserve">addressed in further </w:t>
            </w:r>
            <w:r w:rsidR="0027003E">
              <w:rPr>
                <w:rFonts w:asciiTheme="minorHAnsi" w:hAnsiTheme="minorHAnsi" w:cstheme="minorHAnsi"/>
                <w:szCs w:val="18"/>
              </w:rPr>
              <w:t xml:space="preserve">updates to the </w:t>
            </w:r>
            <w:r w:rsidR="00A95EEC">
              <w:rPr>
                <w:rFonts w:asciiTheme="minorHAnsi" w:hAnsiTheme="minorHAnsi" w:cstheme="minorHAnsi"/>
                <w:szCs w:val="18"/>
              </w:rPr>
              <w:t>implementation guidance</w:t>
            </w:r>
            <w:r w:rsidR="00BD27DA">
              <w:rPr>
                <w:rFonts w:asciiTheme="minorHAnsi" w:hAnsiTheme="minorHAnsi" w:cstheme="minorHAnsi"/>
                <w:szCs w:val="18"/>
              </w:rPr>
              <w:t>.</w:t>
            </w:r>
          </w:p>
        </w:tc>
      </w:tr>
    </w:tbl>
    <w:p w14:paraId="48A20CFA" w14:textId="1A573262" w:rsidR="00AC52F3" w:rsidRPr="00D976B4" w:rsidRDefault="00AC52F3" w:rsidP="00861BF3">
      <w:pPr>
        <w:pStyle w:val="Heading3"/>
        <w:spacing w:before="400"/>
      </w:pPr>
      <w:r>
        <w:t>Conclusion</w:t>
      </w:r>
    </w:p>
    <w:p w14:paraId="63AC6C11" w14:textId="49997891" w:rsidR="00330256" w:rsidRPr="00032724" w:rsidRDefault="00AC52F3" w:rsidP="00032724">
      <w:pPr>
        <w:spacing w:after="0"/>
        <w:jc w:val="left"/>
      </w:pPr>
      <w:r>
        <w:t xml:space="preserve">Officials consider a modification to the approach proposed to amend the NPS-HPL will better </w:t>
      </w:r>
      <w:r w:rsidRPr="00861BF3">
        <w:rPr>
          <w:spacing w:val="-2"/>
        </w:rPr>
        <w:t>enable provision for some matters of national importance (</w:t>
      </w:r>
      <w:r w:rsidR="00A95EEC" w:rsidRPr="00861BF3">
        <w:rPr>
          <w:spacing w:val="-2"/>
        </w:rPr>
        <w:t>such as</w:t>
      </w:r>
      <w:r w:rsidRPr="00861BF3">
        <w:rPr>
          <w:spacing w:val="-2"/>
        </w:rPr>
        <w:t xml:space="preserve"> infrastructure development)</w:t>
      </w:r>
      <w:r w:rsidR="00F804FD">
        <w:t xml:space="preserve">. Although the modified approach </w:t>
      </w:r>
      <w:r w:rsidR="006B4F1D">
        <w:t xml:space="preserve">may contribute to cumulative loss of HPL, it will align with </w:t>
      </w:r>
      <w:r>
        <w:t xml:space="preserve">the original intent of the NPS-HPL. </w:t>
      </w:r>
      <w:r w:rsidR="00917AB5">
        <w:t xml:space="preserve">As such, officials recommend </w:t>
      </w:r>
      <w:r w:rsidR="00F50175">
        <w:t>amend</w:t>
      </w:r>
      <w:r w:rsidR="00F804FD">
        <w:t>ing</w:t>
      </w:r>
      <w:r w:rsidR="00F50175">
        <w:t xml:space="preserve"> </w:t>
      </w:r>
      <w:r w:rsidR="00097AB0">
        <w:t>clause 3.9(2)(j)(</w:t>
      </w:r>
      <w:proofErr w:type="spellStart"/>
      <w:r w:rsidR="00097AB0">
        <w:t>i</w:t>
      </w:r>
      <w:proofErr w:type="spellEnd"/>
      <w:r w:rsidR="00097AB0">
        <w:t>) of the NPS-HPL to enable any activity associated with new or existing specified infrastructure (</w:t>
      </w:r>
      <w:hyperlink w:anchor="rec2a" w:history="1">
        <w:r w:rsidR="00097AB0" w:rsidRPr="004F285D">
          <w:rPr>
            <w:rStyle w:val="Hyperlink"/>
          </w:rPr>
          <w:t>Recommendation 2a</w:t>
        </w:r>
      </w:hyperlink>
      <w:r w:rsidR="00097AB0">
        <w:t>).</w:t>
      </w:r>
    </w:p>
    <w:p w14:paraId="14A38734" w14:textId="77777777" w:rsidR="00AC52F3" w:rsidRPr="009A2A8A" w:rsidRDefault="00AC52F3" w:rsidP="00DB6542">
      <w:pPr>
        <w:pStyle w:val="Heading2"/>
        <w:spacing w:after="240"/>
      </w:pPr>
      <w:bookmarkStart w:id="34" w:name="_Recommendations_and_decisions"/>
      <w:bookmarkStart w:id="35" w:name="_Toc174978022"/>
      <w:bookmarkEnd w:id="34"/>
      <w:r>
        <w:lastRenderedPageBreak/>
        <w:t>Recommendations and decisions</w:t>
      </w:r>
      <w:bookmarkEnd w:id="35"/>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C52F3" w14:paraId="2C29BA47" w14:textId="77777777" w:rsidTr="00DB6542">
        <w:tc>
          <w:tcPr>
            <w:tcW w:w="0" w:type="auto"/>
            <w:shd w:val="clear" w:color="auto" w:fill="D2DDE2"/>
          </w:tcPr>
          <w:p w14:paraId="27364B75" w14:textId="77777777" w:rsidR="00AC52F3" w:rsidRDefault="00AC52F3" w:rsidP="00DB6542">
            <w:pPr>
              <w:pStyle w:val="Boxheading0"/>
            </w:pPr>
            <w:r>
              <w:t>Recommendation 1</w:t>
            </w:r>
          </w:p>
          <w:p w14:paraId="0277A97A" w14:textId="2B50AA2E" w:rsidR="001D381A" w:rsidRPr="00095D02" w:rsidRDefault="00095D02" w:rsidP="00B50FAD">
            <w:pPr>
              <w:pStyle w:val="Boxnumbered"/>
            </w:pPr>
            <w:r>
              <w:rPr>
                <w:b/>
                <w:bCs/>
              </w:rPr>
              <w:t xml:space="preserve">Agree </w:t>
            </w:r>
            <w:r>
              <w:t xml:space="preserve">to </w:t>
            </w:r>
            <w:r w:rsidR="00E27D91">
              <w:t xml:space="preserve">amend the </w:t>
            </w:r>
            <w:r w:rsidR="00F27FF3">
              <w:t xml:space="preserve">National Policy Statement </w:t>
            </w:r>
            <w:r w:rsidR="00030216">
              <w:t>for Highly Productive Land 2022 (</w:t>
            </w:r>
            <w:r w:rsidR="00E27D91">
              <w:t>NPS-HPL</w:t>
            </w:r>
            <w:r w:rsidR="00030216">
              <w:t>)</w:t>
            </w:r>
            <w:r w:rsidR="00E27D91">
              <w:t xml:space="preserve"> to enable </w:t>
            </w:r>
            <w:r w:rsidR="00E27D91" w:rsidRPr="00B50FAD">
              <w:t>specified</w:t>
            </w:r>
            <w:r w:rsidR="00E27D91">
              <w:t xml:space="preserve"> infrastructure and associated activities on highly productive land</w:t>
            </w:r>
            <w:r w:rsidR="00F27FF3">
              <w:t xml:space="preserve"> (HPL)</w:t>
            </w:r>
            <w:r w:rsidR="00E27D91">
              <w:t>.</w:t>
            </w:r>
          </w:p>
          <w:p w14:paraId="2A6A65A1" w14:textId="357B9F79" w:rsidR="00085E94" w:rsidRPr="00B50FAD" w:rsidRDefault="00AC52F3" w:rsidP="00F557FB">
            <w:pPr>
              <w:pStyle w:val="Boxtext"/>
              <w:spacing w:before="0"/>
              <w:jc w:val="right"/>
              <w:rPr>
                <w:i/>
                <w:iCs/>
              </w:rPr>
            </w:pPr>
            <w:r w:rsidRPr="00B50FAD">
              <w:rPr>
                <w:i/>
                <w:iCs/>
              </w:rPr>
              <w:t xml:space="preserve">agree/disagree </w:t>
            </w:r>
          </w:p>
          <w:p w14:paraId="1DBA318A" w14:textId="1FC02C26" w:rsidR="00F72F84" w:rsidRPr="00F72F84" w:rsidRDefault="00F72F84" w:rsidP="00442262">
            <w:pPr>
              <w:pStyle w:val="Boxheading0"/>
              <w:spacing w:before="120"/>
            </w:pPr>
            <w:bookmarkStart w:id="36" w:name="rec2a"/>
            <w:r>
              <w:t>Recommendation 2</w:t>
            </w:r>
          </w:p>
          <w:bookmarkEnd w:id="36"/>
          <w:p w14:paraId="6725450B" w14:textId="77777777" w:rsidR="00AD2980" w:rsidRDefault="00E27D91" w:rsidP="00442262">
            <w:pPr>
              <w:pStyle w:val="Boxnumbered"/>
            </w:pPr>
            <w:r>
              <w:rPr>
                <w:b/>
                <w:bCs/>
              </w:rPr>
              <w:t xml:space="preserve">Agree </w:t>
            </w:r>
            <w:r>
              <w:t xml:space="preserve">to deliver </w:t>
            </w:r>
            <w:r w:rsidR="00AD2980">
              <w:t xml:space="preserve">Recommendation </w:t>
            </w:r>
            <w:r>
              <w:t>1</w:t>
            </w:r>
            <w:r w:rsidR="001D381A">
              <w:t xml:space="preserve"> </w:t>
            </w:r>
            <w:r w:rsidR="00AD2980">
              <w:t>by</w:t>
            </w:r>
            <w:r w:rsidR="001D381A">
              <w:t>:</w:t>
            </w:r>
          </w:p>
          <w:p w14:paraId="2B517C82" w14:textId="619F6400" w:rsidR="00AD2980" w:rsidRPr="00AD2980" w:rsidRDefault="00442262" w:rsidP="00F557FB">
            <w:pPr>
              <w:pStyle w:val="Boxtext"/>
              <w:ind w:left="1077" w:hanging="397"/>
            </w:pPr>
            <w:r>
              <w:t>a.</w:t>
            </w:r>
            <w:r>
              <w:tab/>
            </w:r>
            <w:r w:rsidR="00030216">
              <w:rPr>
                <w:b/>
                <w:bCs/>
              </w:rPr>
              <w:t>a</w:t>
            </w:r>
            <w:r w:rsidR="3ADA4604" w:rsidRPr="02BF3ED3">
              <w:rPr>
                <w:b/>
                <w:bCs/>
              </w:rPr>
              <w:t>mend</w:t>
            </w:r>
            <w:r w:rsidR="7248D673" w:rsidRPr="02BF3ED3">
              <w:rPr>
                <w:b/>
                <w:bCs/>
              </w:rPr>
              <w:t>ing</w:t>
            </w:r>
            <w:r w:rsidR="3ADA4604" w:rsidRPr="02BF3ED3">
              <w:t xml:space="preserve"> clause 3.9(2)(j) to enable any activity associated with specified infrastructure on HPL, provided it has a functional or operational need to locate on</w:t>
            </w:r>
            <w:r w:rsidR="004F55EB">
              <w:t> </w:t>
            </w:r>
            <w:r w:rsidR="3ADA4604" w:rsidRPr="02BF3ED3">
              <w:t>HPL.</w:t>
            </w:r>
            <w:r w:rsidR="608648C2" w:rsidRPr="00007E7C">
              <w:rPr>
                <w:b/>
                <w:bCs/>
              </w:rPr>
              <w:t xml:space="preserve"> </w:t>
            </w:r>
          </w:p>
          <w:p w14:paraId="39527A47" w14:textId="50F13B42" w:rsidR="00AC52F3" w:rsidRPr="00F557FB" w:rsidRDefault="001D381A" w:rsidP="00F557FB">
            <w:pPr>
              <w:pStyle w:val="Boxtext"/>
              <w:spacing w:before="0" w:after="240"/>
              <w:jc w:val="right"/>
              <w:rPr>
                <w:i/>
                <w:iCs/>
              </w:rPr>
            </w:pPr>
            <w:r w:rsidRPr="00F557FB">
              <w:rPr>
                <w:i/>
                <w:iCs/>
              </w:rPr>
              <w:t>agree/disagree</w:t>
            </w:r>
          </w:p>
        </w:tc>
      </w:tr>
    </w:tbl>
    <w:p w14:paraId="57DC1061" w14:textId="77777777" w:rsidR="00AC52F3" w:rsidRPr="00B5544F" w:rsidRDefault="00AC52F3" w:rsidP="00B5544F">
      <w:pPr>
        <w:pStyle w:val="BodyText"/>
      </w:pPr>
    </w:p>
    <w:p w14:paraId="5C1A9BC7" w14:textId="77777777" w:rsidR="00DB22BF" w:rsidRPr="00B5544F" w:rsidRDefault="00DB22BF" w:rsidP="00B5544F">
      <w:pPr>
        <w:pStyle w:val="BodyText"/>
        <w:rPr>
          <w:rStyle w:val="Heading1Char"/>
          <w:rFonts w:ascii="Calibri" w:eastAsiaTheme="minorEastAsia" w:hAnsi="Calibri" w:cstheme="minorBidi"/>
          <w:b w:val="0"/>
          <w:bCs w:val="0"/>
          <w:color w:val="auto"/>
          <w:sz w:val="22"/>
          <w:szCs w:val="22"/>
        </w:rPr>
      </w:pPr>
      <w:r w:rsidRPr="00B5544F">
        <w:rPr>
          <w:rStyle w:val="Heading1Char"/>
          <w:rFonts w:ascii="Calibri" w:eastAsiaTheme="minorEastAsia" w:hAnsi="Calibri" w:cstheme="minorBidi"/>
          <w:b w:val="0"/>
          <w:bCs w:val="0"/>
          <w:color w:val="auto"/>
          <w:sz w:val="22"/>
          <w:szCs w:val="22"/>
        </w:rPr>
        <w:br w:type="page"/>
      </w:r>
    </w:p>
    <w:p w14:paraId="12E13FC2" w14:textId="500E2C6A" w:rsidR="00AA6EE1" w:rsidRDefault="00AA6EE1" w:rsidP="00AA6EE1">
      <w:pPr>
        <w:pStyle w:val="Heading1"/>
        <w:rPr>
          <w:rStyle w:val="Heading1Char"/>
          <w:b/>
          <w:bCs/>
        </w:rPr>
      </w:pPr>
      <w:bookmarkStart w:id="37" w:name="_Section_3:_Issue"/>
      <w:bookmarkStart w:id="38" w:name="_Toc174978023"/>
      <w:bookmarkEnd w:id="37"/>
      <w:r w:rsidRPr="000C3565">
        <w:rPr>
          <w:rStyle w:val="Heading1Char"/>
          <w:b/>
          <w:bCs/>
        </w:rPr>
        <w:lastRenderedPageBreak/>
        <w:t xml:space="preserve">Section </w:t>
      </w:r>
      <w:r w:rsidR="009C15D0" w:rsidRPr="000C3565">
        <w:rPr>
          <w:rStyle w:val="Heading1Char"/>
          <w:b/>
          <w:bCs/>
        </w:rPr>
        <w:t>3</w:t>
      </w:r>
      <w:r w:rsidRPr="000C3565">
        <w:rPr>
          <w:rStyle w:val="Heading1Char"/>
          <w:b/>
          <w:bCs/>
        </w:rPr>
        <w:t>:</w:t>
      </w:r>
      <w:r w:rsidRPr="06B59CCB">
        <w:rPr>
          <w:rStyle w:val="Heading1Char"/>
          <w:b/>
          <w:bCs/>
        </w:rPr>
        <w:t xml:space="preserve"> Issue 2 – Intensive </w:t>
      </w:r>
      <w:r w:rsidR="00F237CE">
        <w:rPr>
          <w:rStyle w:val="Heading1Char"/>
          <w:b/>
          <w:bCs/>
        </w:rPr>
        <w:t>i</w:t>
      </w:r>
      <w:r w:rsidRPr="06B59CCB">
        <w:rPr>
          <w:rStyle w:val="Heading1Char"/>
          <w:b/>
          <w:bCs/>
        </w:rPr>
        <w:t xml:space="preserve">ndoor </w:t>
      </w:r>
      <w:r w:rsidR="00F237CE">
        <w:rPr>
          <w:rStyle w:val="Heading1Char"/>
          <w:b/>
          <w:bCs/>
        </w:rPr>
        <w:t>p</w:t>
      </w:r>
      <w:r w:rsidRPr="06B59CCB">
        <w:rPr>
          <w:rStyle w:val="Heading1Char"/>
          <w:b/>
          <w:bCs/>
        </w:rPr>
        <w:t xml:space="preserve">rimary </w:t>
      </w:r>
      <w:r w:rsidR="00F237CE">
        <w:rPr>
          <w:rStyle w:val="Heading1Char"/>
          <w:b/>
          <w:bCs/>
        </w:rPr>
        <w:t>p</w:t>
      </w:r>
      <w:r w:rsidRPr="06B59CCB">
        <w:rPr>
          <w:rStyle w:val="Heading1Char"/>
          <w:b/>
          <w:bCs/>
        </w:rPr>
        <w:t>roduction and</w:t>
      </w:r>
      <w:r w:rsidR="00B5544F">
        <w:rPr>
          <w:rStyle w:val="Heading1Char"/>
          <w:b/>
          <w:bCs/>
        </w:rPr>
        <w:t> </w:t>
      </w:r>
      <w:r w:rsidR="00F237CE">
        <w:rPr>
          <w:rStyle w:val="Heading1Char"/>
          <w:b/>
          <w:bCs/>
        </w:rPr>
        <w:t>g</w:t>
      </w:r>
      <w:r w:rsidRPr="06B59CCB">
        <w:rPr>
          <w:rStyle w:val="Heading1Char"/>
          <w:b/>
          <w:bCs/>
        </w:rPr>
        <w:t>reenhouses</w:t>
      </w:r>
      <w:bookmarkEnd w:id="38"/>
    </w:p>
    <w:p w14:paraId="28BF16BE" w14:textId="68BEADBD" w:rsidR="1372AE51" w:rsidRDefault="01A36361" w:rsidP="00B5544F">
      <w:pPr>
        <w:pStyle w:val="BodyText"/>
      </w:pPr>
      <w:r>
        <w:t>This section summar</w:t>
      </w:r>
      <w:r w:rsidR="64DA8B7B">
        <w:t>ises</w:t>
      </w:r>
      <w:r>
        <w:t xml:space="preserve"> responses to </w:t>
      </w:r>
      <w:r w:rsidR="00FF3DD3">
        <w:t xml:space="preserve">Issue 2 </w:t>
      </w:r>
      <w:r>
        <w:t>in the discussion document</w:t>
      </w:r>
      <w:r w:rsidR="007F3DAE">
        <w:t xml:space="preserve"> – that is,</w:t>
      </w:r>
      <w:r>
        <w:t xml:space="preserve"> providing a consent pathway for new intensive indoor primary </w:t>
      </w:r>
      <w:r w:rsidRPr="00F72555">
        <w:t>production</w:t>
      </w:r>
      <w:r>
        <w:t xml:space="preserve"> and greenhouses to develop and relocate on HPL. </w:t>
      </w:r>
    </w:p>
    <w:p w14:paraId="39E6A55E" w14:textId="77777777" w:rsidR="000D00ED" w:rsidRPr="00F06E0B" w:rsidRDefault="000D00ED" w:rsidP="00D7256A">
      <w:pPr>
        <w:pStyle w:val="Heading2"/>
      </w:pPr>
      <w:bookmarkStart w:id="39" w:name="_Toc174978024"/>
      <w:r>
        <w:t xml:space="preserve">Key </w:t>
      </w:r>
      <w:r w:rsidRPr="00D7256A">
        <w:t>themes</w:t>
      </w:r>
      <w:r>
        <w:t xml:space="preserve"> from submissions</w:t>
      </w:r>
      <w:bookmarkEnd w:id="39"/>
    </w:p>
    <w:p w14:paraId="14344DDA" w14:textId="31F77375" w:rsidR="008B7DA6" w:rsidRDefault="007F3DAE" w:rsidP="00DF414A">
      <w:pPr>
        <w:pStyle w:val="BodyText"/>
      </w:pPr>
      <w:r>
        <w:rPr>
          <w:noProof/>
        </w:rPr>
        <w:t xml:space="preserve">Most </w:t>
      </w:r>
      <w:r w:rsidR="008B7DA6" w:rsidRPr="59BE4E26">
        <w:rPr>
          <w:noProof/>
        </w:rPr>
        <w:t xml:space="preserve">submissions </w:t>
      </w:r>
      <w:r w:rsidR="005146B9">
        <w:rPr>
          <w:noProof/>
        </w:rPr>
        <w:t xml:space="preserve">on this issue </w:t>
      </w:r>
      <w:r w:rsidR="008B7DA6" w:rsidRPr="59BE4E26">
        <w:rPr>
          <w:noProof/>
        </w:rPr>
        <w:t xml:space="preserve">showed support for an amendment to </w:t>
      </w:r>
      <w:r w:rsidR="00DF6618" w:rsidRPr="59BE4E26">
        <w:rPr>
          <w:noProof/>
        </w:rPr>
        <w:t>provide a consent pathway for new intensive indoor primary production and greenhouses to establish</w:t>
      </w:r>
      <w:r w:rsidR="008B7DA6" w:rsidRPr="59BE4E26">
        <w:rPr>
          <w:noProof/>
        </w:rPr>
        <w:t xml:space="preserve"> on HPL (see </w:t>
      </w:r>
      <w:r w:rsidR="00211B76">
        <w:rPr>
          <w:noProof/>
        </w:rPr>
        <w:fldChar w:fldCharType="begin"/>
      </w:r>
      <w:r w:rsidR="00211B76">
        <w:rPr>
          <w:noProof/>
        </w:rPr>
        <w:instrText xml:space="preserve"> REF _Ref167946251 \h \*lower </w:instrText>
      </w:r>
      <w:r w:rsidR="00211B76">
        <w:rPr>
          <w:noProof/>
        </w:rPr>
      </w:r>
      <w:r w:rsidR="00211B76">
        <w:rPr>
          <w:noProof/>
        </w:rPr>
        <w:fldChar w:fldCharType="separate"/>
      </w:r>
      <w:r w:rsidR="004C44A5">
        <w:t xml:space="preserve">figure </w:t>
      </w:r>
      <w:r w:rsidR="004C44A5">
        <w:rPr>
          <w:noProof/>
        </w:rPr>
        <w:t>3</w:t>
      </w:r>
      <w:r w:rsidR="00211B76">
        <w:rPr>
          <w:noProof/>
        </w:rPr>
        <w:fldChar w:fldCharType="end"/>
      </w:r>
      <w:r w:rsidR="008B7DA6" w:rsidRPr="59BE4E26">
        <w:rPr>
          <w:noProof/>
        </w:rPr>
        <w:t xml:space="preserve">). </w:t>
      </w:r>
      <w:r w:rsidR="004C5BC6">
        <w:rPr>
          <w:noProof/>
        </w:rPr>
        <w:t xml:space="preserve">Of </w:t>
      </w:r>
      <w:r w:rsidR="00E519D7">
        <w:t xml:space="preserve">50 respondents </w:t>
      </w:r>
      <w:r w:rsidR="008B7DA6">
        <w:t>that commented on this issue and weren</w:t>
      </w:r>
      <w:r w:rsidR="00D7370C">
        <w:t>’</w:t>
      </w:r>
      <w:r w:rsidR="008B7DA6">
        <w:t>t out of scope</w:t>
      </w:r>
      <w:r w:rsidR="00F30F28">
        <w:t>, 27</w:t>
      </w:r>
      <w:r w:rsidR="008B7DA6">
        <w:t xml:space="preserve"> preferred Option 2 </w:t>
      </w:r>
      <w:r w:rsidR="008B7DA6" w:rsidRPr="59BE4E26">
        <w:rPr>
          <w:noProof/>
        </w:rPr>
        <w:t>(</w:t>
      </w:r>
      <w:r w:rsidR="005A6A3D" w:rsidRPr="59BE4E26">
        <w:rPr>
          <w:noProof/>
        </w:rPr>
        <w:t>to provide a consent pathway</w:t>
      </w:r>
      <w:r w:rsidR="008B7DA6" w:rsidRPr="59BE4E26">
        <w:rPr>
          <w:noProof/>
        </w:rPr>
        <w:t>)</w:t>
      </w:r>
      <w:r w:rsidR="00F30F28">
        <w:rPr>
          <w:noProof/>
        </w:rPr>
        <w:t xml:space="preserve">. </w:t>
      </w:r>
      <w:r w:rsidR="006B5F96">
        <w:rPr>
          <w:noProof/>
        </w:rPr>
        <w:t xml:space="preserve">The remainder comprised </w:t>
      </w:r>
      <w:r w:rsidR="008B7DA6" w:rsidRPr="59BE4E26">
        <w:rPr>
          <w:noProof/>
        </w:rPr>
        <w:t>1</w:t>
      </w:r>
      <w:r w:rsidR="009D5C32" w:rsidRPr="59BE4E26">
        <w:rPr>
          <w:noProof/>
        </w:rPr>
        <w:t>4</w:t>
      </w:r>
      <w:r w:rsidR="008B7DA6" w:rsidRPr="59BE4E26">
        <w:rPr>
          <w:noProof/>
        </w:rPr>
        <w:t xml:space="preserve"> respondents </w:t>
      </w:r>
      <w:r w:rsidR="006B5F96">
        <w:rPr>
          <w:noProof/>
        </w:rPr>
        <w:t xml:space="preserve">that preferred </w:t>
      </w:r>
      <w:r w:rsidR="008B7DA6" w:rsidRPr="59BE4E26">
        <w:rPr>
          <w:noProof/>
        </w:rPr>
        <w:t>Option 1 (status quo)</w:t>
      </w:r>
      <w:r w:rsidR="006B5F96">
        <w:rPr>
          <w:noProof/>
        </w:rPr>
        <w:t xml:space="preserve"> and 9 that </w:t>
      </w:r>
      <w:r w:rsidR="24C1E702" w:rsidRPr="59BE4E26">
        <w:rPr>
          <w:noProof/>
        </w:rPr>
        <w:t>proposed alternative options.</w:t>
      </w:r>
      <w:r w:rsidR="008B7DA6" w:rsidRPr="59BE4E26">
        <w:rPr>
          <w:noProof/>
        </w:rPr>
        <w:t xml:space="preserve"> </w:t>
      </w:r>
      <w:r w:rsidR="17D4F275" w:rsidRPr="59BE4E26">
        <w:rPr>
          <w:noProof/>
        </w:rPr>
        <w:t xml:space="preserve">Local authorities </w:t>
      </w:r>
      <w:r w:rsidR="00211B76">
        <w:rPr>
          <w:noProof/>
        </w:rPr>
        <w:t>gave</w:t>
      </w:r>
      <w:r w:rsidR="00211B76" w:rsidRPr="59BE4E26">
        <w:rPr>
          <w:noProof/>
        </w:rPr>
        <w:t xml:space="preserve"> </w:t>
      </w:r>
      <w:r w:rsidR="0A4600DA" w:rsidRPr="59BE4E26">
        <w:rPr>
          <w:noProof/>
        </w:rPr>
        <w:t>mixed views on this issue</w:t>
      </w:r>
      <w:r w:rsidR="00F72555">
        <w:rPr>
          <w:noProof/>
        </w:rPr>
        <w:t>: o</w:t>
      </w:r>
      <w:r w:rsidR="7B09F024" w:rsidRPr="59BE4E26">
        <w:rPr>
          <w:noProof/>
        </w:rPr>
        <w:t>f the</w:t>
      </w:r>
      <w:r w:rsidR="008B7DA6" w:rsidRPr="59BE4E26">
        <w:rPr>
          <w:noProof/>
        </w:rPr>
        <w:t xml:space="preserve"> </w:t>
      </w:r>
      <w:r w:rsidR="007D6F26" w:rsidRPr="59BE4E26">
        <w:rPr>
          <w:noProof/>
        </w:rPr>
        <w:t>18</w:t>
      </w:r>
      <w:r w:rsidR="008B7DA6" w:rsidRPr="59BE4E26">
        <w:rPr>
          <w:noProof/>
        </w:rPr>
        <w:t xml:space="preserve"> </w:t>
      </w:r>
      <w:r w:rsidR="5BE2EB82" w:rsidRPr="59BE4E26">
        <w:rPr>
          <w:noProof/>
        </w:rPr>
        <w:t>who made a submission on this issue</w:t>
      </w:r>
      <w:r w:rsidR="008B7DA6" w:rsidRPr="59BE4E26">
        <w:rPr>
          <w:noProof/>
        </w:rPr>
        <w:t xml:space="preserve">, </w:t>
      </w:r>
      <w:r w:rsidR="00F72555">
        <w:t xml:space="preserve">6 </w:t>
      </w:r>
      <w:r w:rsidR="003557AB">
        <w:t>were</w:t>
      </w:r>
      <w:r w:rsidR="008B7DA6">
        <w:t xml:space="preserve"> in favour of retaining the status quo (Option 1), </w:t>
      </w:r>
      <w:r w:rsidR="00D65A42">
        <w:t>10</w:t>
      </w:r>
      <w:r w:rsidR="008B7DA6">
        <w:t xml:space="preserve"> supported Option 2</w:t>
      </w:r>
      <w:r w:rsidR="00D65A42">
        <w:t xml:space="preserve"> and </w:t>
      </w:r>
      <w:r w:rsidR="00F72555">
        <w:t xml:space="preserve">2 </w:t>
      </w:r>
      <w:r w:rsidR="00D65A42">
        <w:t>presented other options</w:t>
      </w:r>
      <w:r w:rsidR="008B7DA6">
        <w:t xml:space="preserve">. </w:t>
      </w:r>
      <w:r w:rsidR="00D65A42">
        <w:t xml:space="preserve">Out of the </w:t>
      </w:r>
      <w:r w:rsidR="00F72555">
        <w:t xml:space="preserve">12 </w:t>
      </w:r>
      <w:r w:rsidR="00A165CB">
        <w:t xml:space="preserve">submitters from the primary sector, </w:t>
      </w:r>
      <w:r w:rsidR="002D516D">
        <w:t xml:space="preserve">only </w:t>
      </w:r>
      <w:r w:rsidR="00F72555">
        <w:t xml:space="preserve">1 </w:t>
      </w:r>
      <w:r w:rsidR="002D516D">
        <w:t xml:space="preserve">preferred the status quo, while </w:t>
      </w:r>
      <w:r w:rsidR="006779D1">
        <w:t xml:space="preserve">8 </w:t>
      </w:r>
      <w:r w:rsidR="00A165CB">
        <w:t>supported an amendment</w:t>
      </w:r>
      <w:r w:rsidR="005A204E">
        <w:t xml:space="preserve"> to provide a consent pathway </w:t>
      </w:r>
      <w:r w:rsidR="006779D1">
        <w:t xml:space="preserve">and </w:t>
      </w:r>
      <w:r w:rsidR="00F72555">
        <w:t xml:space="preserve">2 </w:t>
      </w:r>
      <w:r w:rsidR="005A204E">
        <w:t>submitters presented other option</w:t>
      </w:r>
      <w:r w:rsidR="006779D1">
        <w:t>s</w:t>
      </w:r>
      <w:r w:rsidR="008B7DA6">
        <w:t>.</w:t>
      </w:r>
    </w:p>
    <w:p w14:paraId="0626C345" w14:textId="6B401862" w:rsidR="003546D6" w:rsidRDefault="003546D6" w:rsidP="006916E3">
      <w:pPr>
        <w:pStyle w:val="Figureheading"/>
      </w:pPr>
      <w:bookmarkStart w:id="40" w:name="_Ref167946251"/>
      <w:bookmarkStart w:id="41" w:name="_Toc174978041"/>
      <w:r>
        <w:t xml:space="preserve">Figure </w:t>
      </w:r>
      <w:r>
        <w:fldChar w:fldCharType="begin"/>
      </w:r>
      <w:r>
        <w:instrText xml:space="preserve"> SEQ Figure \* ARABIC </w:instrText>
      </w:r>
      <w:r>
        <w:fldChar w:fldCharType="separate"/>
      </w:r>
      <w:r w:rsidR="004C44A5">
        <w:rPr>
          <w:noProof/>
        </w:rPr>
        <w:t>3</w:t>
      </w:r>
      <w:r>
        <w:rPr>
          <w:noProof/>
        </w:rPr>
        <w:fldChar w:fldCharType="end"/>
      </w:r>
      <w:bookmarkEnd w:id="40"/>
      <w:r>
        <w:t xml:space="preserve">: </w:t>
      </w:r>
      <w:r>
        <w:tab/>
      </w:r>
      <w:r w:rsidRPr="002102CD">
        <w:t>Consultation outcomes for Issue 2 (intensive indoor primary production and greenhouses) split within submitter categories</w:t>
      </w:r>
      <w:bookmarkEnd w:id="41"/>
    </w:p>
    <w:p w14:paraId="2EE89BE7" w14:textId="1165F05E" w:rsidR="00773A6E" w:rsidRDefault="00773A6E" w:rsidP="00D7256A">
      <w:pPr>
        <w:pStyle w:val="BodyText"/>
      </w:pPr>
      <w:r>
        <w:rPr>
          <w:noProof/>
        </w:rPr>
        <w:drawing>
          <wp:inline distT="0" distB="0" distL="0" distR="0" wp14:anchorId="7334A480" wp14:editId="34DDC2E9">
            <wp:extent cx="5400675" cy="3175000"/>
            <wp:effectExtent l="0" t="0" r="9525" b="6350"/>
            <wp:docPr id="1158747527" name="Chart 1">
              <a:extLst xmlns:a="http://schemas.openxmlformats.org/drawingml/2006/main">
                <a:ext uri="{FF2B5EF4-FFF2-40B4-BE49-F238E27FC236}">
                  <a16:creationId xmlns:a16="http://schemas.microsoft.com/office/drawing/2014/main" id="{E8E5A752-F6E0-470E-95C7-7601D20DB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8F9EF2" w14:textId="0EC30804" w:rsidR="003808FC" w:rsidRPr="003808FC" w:rsidRDefault="0F2DF49E" w:rsidP="003808FC">
      <w:pPr>
        <w:pStyle w:val="Heading3"/>
      </w:pPr>
      <w:r>
        <w:lastRenderedPageBreak/>
        <w:t xml:space="preserve">Submissions in favour of Option 1: </w:t>
      </w:r>
      <w:r w:rsidR="18EDD4D6">
        <w:t xml:space="preserve">status quo </w:t>
      </w:r>
    </w:p>
    <w:p w14:paraId="3D15EC02" w14:textId="06A1E278" w:rsidR="0072321D" w:rsidRPr="00D34C6B" w:rsidRDefault="58F71289" w:rsidP="00582B52">
      <w:pPr>
        <w:pStyle w:val="BodyText"/>
        <w:keepNext/>
        <w:rPr>
          <w:rFonts w:asciiTheme="minorHAnsi" w:hAnsiTheme="minorHAnsi" w:cstheme="minorHAnsi"/>
        </w:rPr>
      </w:pPr>
      <w:r w:rsidRPr="003D4F38">
        <w:rPr>
          <w:rFonts w:asciiTheme="minorHAnsi" w:eastAsia="Calibri" w:hAnsiTheme="minorHAnsi" w:cstheme="minorHAnsi"/>
        </w:rPr>
        <w:t xml:space="preserve">Overall, 14 of </w:t>
      </w:r>
      <w:r w:rsidR="4E40FD46" w:rsidRPr="003D4F38">
        <w:rPr>
          <w:rFonts w:asciiTheme="minorHAnsi" w:eastAsia="Calibri" w:hAnsiTheme="minorHAnsi" w:cstheme="minorHAnsi"/>
        </w:rPr>
        <w:t>5</w:t>
      </w:r>
      <w:r w:rsidR="1960A5CA" w:rsidRPr="003D4F38">
        <w:rPr>
          <w:rFonts w:asciiTheme="minorHAnsi" w:eastAsia="Calibri" w:hAnsiTheme="minorHAnsi" w:cstheme="minorHAnsi"/>
        </w:rPr>
        <w:t>0</w:t>
      </w:r>
      <w:r w:rsidRPr="00D34C6B">
        <w:rPr>
          <w:rFonts w:asciiTheme="minorHAnsi" w:eastAsia="Calibri" w:hAnsiTheme="minorHAnsi" w:cstheme="minorHAnsi"/>
        </w:rPr>
        <w:t xml:space="preserve"> respondents that commented on Issue 2 preferred Option 1 </w:t>
      </w:r>
      <w:r w:rsidR="00F72555">
        <w:rPr>
          <w:rFonts w:asciiTheme="minorHAnsi" w:eastAsia="Calibri" w:hAnsiTheme="minorHAnsi" w:cstheme="minorHAnsi"/>
        </w:rPr>
        <w:t>(</w:t>
      </w:r>
      <w:r w:rsidR="01F195F6" w:rsidRPr="00D34C6B">
        <w:rPr>
          <w:rFonts w:asciiTheme="minorHAnsi" w:eastAsia="Calibri" w:hAnsiTheme="minorHAnsi" w:cstheme="minorHAnsi"/>
        </w:rPr>
        <w:t>status quo</w:t>
      </w:r>
      <w:r w:rsidR="00F72555">
        <w:rPr>
          <w:rFonts w:asciiTheme="minorHAnsi" w:eastAsia="Calibri" w:hAnsiTheme="minorHAnsi" w:cstheme="minorHAnsi"/>
        </w:rPr>
        <w:t xml:space="preserve"> –</w:t>
      </w:r>
      <w:r w:rsidR="00857CF9">
        <w:rPr>
          <w:rFonts w:asciiTheme="minorHAnsi" w:eastAsia="Calibri" w:hAnsiTheme="minorHAnsi" w:cstheme="minorHAnsi"/>
        </w:rPr>
        <w:t> </w:t>
      </w:r>
      <w:r w:rsidR="00F72555">
        <w:rPr>
          <w:rFonts w:asciiTheme="minorHAnsi" w:eastAsia="Calibri" w:hAnsiTheme="minorHAnsi" w:cstheme="minorHAnsi"/>
        </w:rPr>
        <w:t>no</w:t>
      </w:r>
      <w:r w:rsidR="00857CF9">
        <w:rPr>
          <w:rFonts w:asciiTheme="minorHAnsi" w:eastAsia="Calibri" w:hAnsiTheme="minorHAnsi" w:cstheme="minorHAnsi"/>
        </w:rPr>
        <w:t> </w:t>
      </w:r>
      <w:r w:rsidR="00F72555">
        <w:rPr>
          <w:rFonts w:asciiTheme="minorHAnsi" w:eastAsia="Calibri" w:hAnsiTheme="minorHAnsi" w:cstheme="minorHAnsi"/>
        </w:rPr>
        <w:t>change)</w:t>
      </w:r>
      <w:r w:rsidR="2204CC6E" w:rsidRPr="00D34C6B">
        <w:rPr>
          <w:rFonts w:asciiTheme="minorHAnsi" w:eastAsia="Calibri" w:hAnsiTheme="minorHAnsi" w:cstheme="minorHAnsi"/>
        </w:rPr>
        <w:t>.</w:t>
      </w:r>
      <w:r w:rsidRPr="00D34C6B" w:rsidDel="58F71289">
        <w:rPr>
          <w:rFonts w:asciiTheme="minorHAnsi" w:eastAsia="Calibri" w:hAnsiTheme="minorHAnsi" w:cstheme="minorHAnsi"/>
        </w:rPr>
        <w:t xml:space="preserve"> </w:t>
      </w:r>
      <w:r w:rsidR="0072321D" w:rsidRPr="00D34C6B">
        <w:rPr>
          <w:rFonts w:asciiTheme="minorHAnsi" w:hAnsiTheme="minorHAnsi" w:cstheme="minorHAnsi"/>
        </w:rPr>
        <w:t>The main themes raised by</w:t>
      </w:r>
      <w:r w:rsidR="00F72555">
        <w:rPr>
          <w:rFonts w:asciiTheme="minorHAnsi" w:hAnsiTheme="minorHAnsi" w:cstheme="minorHAnsi"/>
        </w:rPr>
        <w:t xml:space="preserve"> these</w:t>
      </w:r>
      <w:r w:rsidR="0072321D" w:rsidRPr="00D34C6B">
        <w:rPr>
          <w:rFonts w:asciiTheme="minorHAnsi" w:hAnsiTheme="minorHAnsi" w:cstheme="minorHAnsi"/>
        </w:rPr>
        <w:t xml:space="preserve"> submitters </w:t>
      </w:r>
      <w:r w:rsidR="00F72555">
        <w:rPr>
          <w:rFonts w:asciiTheme="minorHAnsi" w:hAnsiTheme="minorHAnsi" w:cstheme="minorHAnsi"/>
        </w:rPr>
        <w:t>are outlined below.</w:t>
      </w:r>
    </w:p>
    <w:p w14:paraId="3B17F660" w14:textId="4957A00F" w:rsidR="00611E80" w:rsidRPr="00D34C6B" w:rsidRDefault="52204EEE" w:rsidP="000859A2">
      <w:pPr>
        <w:pStyle w:val="Heading5"/>
      </w:pPr>
      <w:r w:rsidRPr="00D34C6B">
        <w:t>Limited evidence base for an amendment</w:t>
      </w:r>
    </w:p>
    <w:p w14:paraId="6C3378D4" w14:textId="094CD54A" w:rsidR="007A3604" w:rsidRDefault="52204EEE" w:rsidP="00F72555">
      <w:pPr>
        <w:pStyle w:val="BodyText"/>
      </w:pPr>
      <w:r w:rsidRPr="194032E9">
        <w:t xml:space="preserve">The most common concern among submitters </w:t>
      </w:r>
      <w:r w:rsidR="0D05B424" w:rsidRPr="194032E9">
        <w:t xml:space="preserve">who supported </w:t>
      </w:r>
      <w:r w:rsidR="00802293">
        <w:t>maintaining the status quo</w:t>
      </w:r>
      <w:r w:rsidR="00F72555">
        <w:t xml:space="preserve"> </w:t>
      </w:r>
      <w:r w:rsidRPr="194032E9">
        <w:t xml:space="preserve">was </w:t>
      </w:r>
      <w:r w:rsidR="00802293">
        <w:t>th</w:t>
      </w:r>
      <w:r w:rsidR="00C1698C">
        <w:t>at</w:t>
      </w:r>
      <w:r w:rsidRPr="194032E9">
        <w:t xml:space="preserve"> limited evidence </w:t>
      </w:r>
      <w:r w:rsidR="00C1698C">
        <w:t xml:space="preserve">exists </w:t>
      </w:r>
      <w:r w:rsidRPr="194032E9">
        <w:t>to determine the scale of the issue for intensive indoor primary production and greenhouse</w:t>
      </w:r>
      <w:r w:rsidR="2A6A3AD2" w:rsidRPr="194032E9">
        <w:t>s</w:t>
      </w:r>
      <w:r w:rsidR="00F72555">
        <w:t>.</w:t>
      </w:r>
      <w:r w:rsidRPr="194032E9">
        <w:rPr>
          <w:rStyle w:val="FootnoteReference"/>
          <w:rFonts w:asciiTheme="minorHAnsi" w:eastAsia="Calibri" w:hAnsiTheme="minorHAnsi"/>
        </w:rPr>
        <w:footnoteReference w:id="42"/>
      </w:r>
      <w:r w:rsidRPr="194032E9">
        <w:t xml:space="preserve"> </w:t>
      </w:r>
      <w:r w:rsidR="00F3391B">
        <w:t>A few s</w:t>
      </w:r>
      <w:r w:rsidR="00C1698C">
        <w:t xml:space="preserve">ubmitters noted that </w:t>
      </w:r>
      <w:r w:rsidRPr="194032E9">
        <w:t xml:space="preserve">the NPS-HPL </w:t>
      </w:r>
      <w:r w:rsidR="00C1698C">
        <w:t xml:space="preserve">came </w:t>
      </w:r>
      <w:r w:rsidRPr="194032E9">
        <w:t xml:space="preserve">into effect in October 2022, </w:t>
      </w:r>
      <w:r w:rsidR="00BA6D7C">
        <w:t xml:space="preserve">which </w:t>
      </w:r>
      <w:r w:rsidRPr="194032E9">
        <w:t xml:space="preserve">is a short timeframe </w:t>
      </w:r>
      <w:r w:rsidR="00BA6D7C">
        <w:t xml:space="preserve">in which </w:t>
      </w:r>
      <w:r w:rsidRPr="194032E9">
        <w:t>to understand the extent of the problem (if</w:t>
      </w:r>
      <w:r w:rsidR="00D7256A">
        <w:t> </w:t>
      </w:r>
      <w:r w:rsidRPr="194032E9">
        <w:t xml:space="preserve">any) and whether it requires regulatory intervention. </w:t>
      </w:r>
      <w:r w:rsidR="00212D65">
        <w:t xml:space="preserve">Submitters suggested </w:t>
      </w:r>
      <w:r w:rsidRPr="194032E9">
        <w:t xml:space="preserve">that further information needed to be gathered on potential adverse effects on environment and wildlife </w:t>
      </w:r>
      <w:r w:rsidR="00212D65">
        <w:t>(</w:t>
      </w:r>
      <w:r w:rsidRPr="194032E9">
        <w:t>such as glare, habitat fragmentation, water use and allocation</w:t>
      </w:r>
      <w:r w:rsidR="00212D65">
        <w:t>)</w:t>
      </w:r>
      <w:r w:rsidRPr="194032E9">
        <w:t xml:space="preserve">, </w:t>
      </w:r>
      <w:r w:rsidR="00212D65">
        <w:t xml:space="preserve">and the impact </w:t>
      </w:r>
      <w:r w:rsidR="00FF0DC5">
        <w:t>on amenity values needs to be considered.</w:t>
      </w:r>
      <w:r w:rsidR="00FF0DC5">
        <w:rPr>
          <w:rStyle w:val="FootnoteReference"/>
        </w:rPr>
        <w:footnoteReference w:id="43"/>
      </w:r>
      <w:r w:rsidR="00FF0DC5">
        <w:t xml:space="preserve"> </w:t>
      </w:r>
    </w:p>
    <w:p w14:paraId="047B8E2D" w14:textId="577FCDE0" w:rsidR="00611E80" w:rsidRPr="003D4F38" w:rsidRDefault="007A3604" w:rsidP="00F3391B">
      <w:pPr>
        <w:pStyle w:val="BodyText"/>
      </w:pPr>
      <w:r>
        <w:t xml:space="preserve">Some other </w:t>
      </w:r>
      <w:r w:rsidR="7D7B15A7" w:rsidRPr="194032E9">
        <w:t xml:space="preserve">submitters said that more work is needed to understand the amount of </w:t>
      </w:r>
      <w:r w:rsidR="52204EEE" w:rsidRPr="194032E9" w:rsidDel="7D7B15A7">
        <w:t>HPL</w:t>
      </w:r>
      <w:r w:rsidR="52204EEE" w:rsidRPr="194032E9" w:rsidDel="52204EEE">
        <w:t xml:space="preserve"> </w:t>
      </w:r>
      <w:r w:rsidR="1B0E9E33" w:rsidRPr="194032E9">
        <w:t>required</w:t>
      </w:r>
      <w:r w:rsidR="52204EEE" w:rsidRPr="194032E9">
        <w:t xml:space="preserve"> within different regions for future development of intensive indoor primary production</w:t>
      </w:r>
      <w:r w:rsidR="7F0FB8F3" w:rsidRPr="194032E9">
        <w:t xml:space="preserve"> and</w:t>
      </w:r>
      <w:r w:rsidR="6A335A73" w:rsidRPr="194032E9">
        <w:t xml:space="preserve"> </w:t>
      </w:r>
      <w:r w:rsidR="52204EEE" w:rsidRPr="194032E9">
        <w:t>greenhouses</w:t>
      </w:r>
      <w:r w:rsidR="00D251DE">
        <w:t>.</w:t>
      </w:r>
      <w:r w:rsidR="00D251DE">
        <w:rPr>
          <w:rStyle w:val="FootnoteReference"/>
        </w:rPr>
        <w:footnoteReference w:id="44"/>
      </w:r>
      <w:r w:rsidR="52204EEE" w:rsidRPr="194032E9">
        <w:t xml:space="preserve"> Further analysis </w:t>
      </w:r>
      <w:r w:rsidR="00D251DE">
        <w:t xml:space="preserve">is needed </w:t>
      </w:r>
      <w:r w:rsidR="52204EEE" w:rsidRPr="194032E9">
        <w:t xml:space="preserve">to be able to conclusively </w:t>
      </w:r>
      <w:r w:rsidR="004E3EF6">
        <w:t>identify the effect of</w:t>
      </w:r>
      <w:r w:rsidR="52204EEE" w:rsidRPr="194032E9">
        <w:t xml:space="preserve"> a consent pathway for intensive indoor primary production and greenhouses on </w:t>
      </w:r>
      <w:r w:rsidR="004E3EF6">
        <w:t xml:space="preserve">Aotearoa </w:t>
      </w:r>
      <w:r w:rsidR="52204EEE" w:rsidRPr="194032E9">
        <w:t>New Zealand</w:t>
      </w:r>
      <w:r w:rsidR="00D7370C">
        <w:t>’</w:t>
      </w:r>
      <w:r w:rsidR="52204EEE" w:rsidRPr="194032E9">
        <w:t xml:space="preserve">s </w:t>
      </w:r>
      <w:r w:rsidR="732DD028" w:rsidRPr="194032E9">
        <w:t>HPL.</w:t>
      </w:r>
    </w:p>
    <w:p w14:paraId="416958F7" w14:textId="723BA1BF" w:rsidR="00611E80" w:rsidRPr="00D7256A" w:rsidRDefault="4F4778D5" w:rsidP="00D7256A">
      <w:pPr>
        <w:pStyle w:val="Heading5"/>
      </w:pPr>
      <w:r w:rsidRPr="43AC50A3">
        <w:t>Inconsistent with</w:t>
      </w:r>
      <w:r w:rsidR="356A6149" w:rsidRPr="43AC50A3">
        <w:t xml:space="preserve"> the objective of the NPS-HPL</w:t>
      </w:r>
    </w:p>
    <w:p w14:paraId="520BAB23" w14:textId="022C4D55" w:rsidR="00E87E79" w:rsidRDefault="6CBA9E7D" w:rsidP="00F3391B">
      <w:pPr>
        <w:pStyle w:val="BodyText"/>
      </w:pPr>
      <w:r w:rsidRPr="43AC50A3">
        <w:t>Some submitters</w:t>
      </w:r>
      <w:r w:rsidR="7C90E1ED" w:rsidRPr="43AC50A3">
        <w:t xml:space="preserve"> </w:t>
      </w:r>
      <w:r w:rsidR="06569FF9" w:rsidRPr="43AC50A3">
        <w:t>stated</w:t>
      </w:r>
      <w:r w:rsidR="74493745" w:rsidRPr="43AC50A3">
        <w:t xml:space="preserve"> </w:t>
      </w:r>
      <w:r w:rsidR="68DBAE39" w:rsidRPr="43AC50A3">
        <w:t>that an amendment</w:t>
      </w:r>
      <w:r w:rsidR="7C90E1ED" w:rsidRPr="43AC50A3" w:rsidDel="15378E4A">
        <w:t xml:space="preserve"> </w:t>
      </w:r>
      <w:r w:rsidR="7D78DD2E" w:rsidRPr="43AC50A3">
        <w:t>contradicts</w:t>
      </w:r>
      <w:r w:rsidR="7C90E1ED" w:rsidRPr="43AC50A3">
        <w:t xml:space="preserve"> the original intent of the NPS-HPL, which </w:t>
      </w:r>
      <w:r w:rsidR="3CF59FA7" w:rsidRPr="43AC50A3">
        <w:t xml:space="preserve">is </w:t>
      </w:r>
      <w:r w:rsidR="7C90E1ED" w:rsidRPr="43AC50A3">
        <w:t xml:space="preserve">to protect the soil resource of </w:t>
      </w:r>
      <w:r w:rsidR="1BD9B9EC" w:rsidRPr="43AC50A3">
        <w:t>HPL</w:t>
      </w:r>
      <w:r w:rsidR="00ED1AD1">
        <w:t>.</w:t>
      </w:r>
      <w:r w:rsidR="00DE4325" w:rsidRPr="685B3EF0">
        <w:rPr>
          <w:rStyle w:val="FootnoteReference"/>
          <w:rFonts w:eastAsia="Calibri"/>
        </w:rPr>
        <w:footnoteReference w:id="45"/>
      </w:r>
      <w:r w:rsidR="2FB6FAE1" w:rsidRPr="43AC50A3">
        <w:t xml:space="preserve"> </w:t>
      </w:r>
      <w:r w:rsidR="00121BF9">
        <w:t xml:space="preserve">Some submitters also noted the </w:t>
      </w:r>
      <w:r w:rsidR="4C53DCB4" w:rsidRPr="43AC50A3">
        <w:t xml:space="preserve">further potential losses of HPL and </w:t>
      </w:r>
      <w:r w:rsidR="00121BF9">
        <w:t xml:space="preserve">the </w:t>
      </w:r>
      <w:r w:rsidR="4C53DCB4" w:rsidRPr="43AC50A3">
        <w:t>inconsistency of these amendments with the objective of the policy.</w:t>
      </w:r>
      <w:r w:rsidR="298E638F" w:rsidRPr="43AC50A3">
        <w:t xml:space="preserve"> </w:t>
      </w:r>
      <w:r w:rsidR="00121BF9">
        <w:t>One</w:t>
      </w:r>
      <w:r w:rsidR="6480D0CF" w:rsidRPr="43AC50A3">
        <w:t xml:space="preserve"> submitter raised c</w:t>
      </w:r>
      <w:r w:rsidR="0D83C5BF" w:rsidRPr="43AC50A3">
        <w:t>oncern</w:t>
      </w:r>
      <w:r w:rsidR="4A6DD54E" w:rsidRPr="43AC50A3">
        <w:t>s</w:t>
      </w:r>
      <w:r w:rsidR="0D83C5BF" w:rsidRPr="43AC50A3">
        <w:t xml:space="preserve"> </w:t>
      </w:r>
      <w:r w:rsidR="6480D0CF" w:rsidRPr="43AC50A3">
        <w:t xml:space="preserve">that providing a pathway for intensive indoor primary production and greenhouses </w:t>
      </w:r>
      <w:r w:rsidR="0D83C5BF" w:rsidRPr="43AC50A3">
        <w:t>would</w:t>
      </w:r>
      <w:r w:rsidR="280F9A0E" w:rsidRPr="43AC50A3">
        <w:t xml:space="preserve"> risk</w:t>
      </w:r>
      <w:r w:rsidR="0D83C5BF" w:rsidRPr="43AC50A3">
        <w:t xml:space="preserve"> provid</w:t>
      </w:r>
      <w:r w:rsidR="280F9A0E" w:rsidRPr="43AC50A3">
        <w:t>ing</w:t>
      </w:r>
      <w:r w:rsidR="0D83C5BF" w:rsidRPr="43AC50A3">
        <w:t xml:space="preserve"> a </w:t>
      </w:r>
      <w:r w:rsidR="00D7370C">
        <w:t>‘</w:t>
      </w:r>
      <w:r w:rsidR="0D83C5BF" w:rsidRPr="43AC50A3">
        <w:t>back</w:t>
      </w:r>
      <w:r w:rsidR="00121BF9">
        <w:t xml:space="preserve"> </w:t>
      </w:r>
      <w:r w:rsidR="0D83C5BF" w:rsidRPr="43AC50A3">
        <w:t>door</w:t>
      </w:r>
      <w:r w:rsidR="00D7370C">
        <w:t>’</w:t>
      </w:r>
      <w:r w:rsidR="0D83C5BF" w:rsidRPr="43AC50A3">
        <w:t xml:space="preserve"> for inappropriate development of HPL</w:t>
      </w:r>
      <w:r w:rsidR="0072493E">
        <w:t>.</w:t>
      </w:r>
      <w:r w:rsidR="0072493E">
        <w:rPr>
          <w:rStyle w:val="FootnoteReference"/>
          <w:rFonts w:eastAsia="Calibri"/>
        </w:rPr>
        <w:footnoteReference w:id="46"/>
      </w:r>
      <w:r w:rsidR="280F9A0E" w:rsidRPr="43AC50A3">
        <w:t xml:space="preserve"> </w:t>
      </w:r>
      <w:r w:rsidR="0028733D">
        <w:t>The submission from the</w:t>
      </w:r>
      <w:r w:rsidR="0072493E">
        <w:t xml:space="preserve"> </w:t>
      </w:r>
      <w:r w:rsidR="00190927">
        <w:t>EDS</w:t>
      </w:r>
      <w:r w:rsidR="280F9A0E" w:rsidRPr="43AC50A3">
        <w:t xml:space="preserve"> </w:t>
      </w:r>
      <w:r w:rsidR="000776FC">
        <w:t>expressed</w:t>
      </w:r>
      <w:r w:rsidR="000776FC" w:rsidRPr="43AC50A3">
        <w:t xml:space="preserve"> </w:t>
      </w:r>
      <w:r w:rsidR="65460B79" w:rsidRPr="43AC50A3">
        <w:t>concern</w:t>
      </w:r>
      <w:r w:rsidR="5B2408DF" w:rsidRPr="43AC50A3">
        <w:t xml:space="preserve"> that</w:t>
      </w:r>
      <w:r w:rsidR="00F14783">
        <w:t>,</w:t>
      </w:r>
      <w:r w:rsidR="5B2408DF" w:rsidRPr="43AC50A3">
        <w:t xml:space="preserve"> w</w:t>
      </w:r>
      <w:r w:rsidR="7893FFCC" w:rsidRPr="43AC50A3">
        <w:t xml:space="preserve">ith </w:t>
      </w:r>
      <w:r w:rsidR="4103FDCB" w:rsidRPr="43AC50A3">
        <w:t xml:space="preserve">limited </w:t>
      </w:r>
      <w:r w:rsidR="7893FFCC" w:rsidRPr="43AC50A3">
        <w:t xml:space="preserve">supporting evidence, changes to the NPS-HPL to allow for </w:t>
      </w:r>
      <w:r w:rsidR="5B2408DF" w:rsidRPr="43AC50A3">
        <w:t>intensive indoor primary production</w:t>
      </w:r>
      <w:r w:rsidR="7893FFCC" w:rsidRPr="43AC50A3">
        <w:t xml:space="preserve"> and greenhouses would</w:t>
      </w:r>
      <w:r w:rsidR="05321945" w:rsidRPr="43AC50A3">
        <w:t xml:space="preserve"> be</w:t>
      </w:r>
      <w:r w:rsidR="7893FFCC" w:rsidRPr="43AC50A3">
        <w:t xml:space="preserve"> misaligned with </w:t>
      </w:r>
      <w:r w:rsidR="000C3565">
        <w:t xml:space="preserve">the </w:t>
      </w:r>
      <w:r w:rsidR="7893FFCC" w:rsidRPr="43AC50A3">
        <w:t xml:space="preserve">objective of the </w:t>
      </w:r>
      <w:r w:rsidR="0028733D">
        <w:t>policy statement</w:t>
      </w:r>
      <w:r w:rsidR="5B2408DF" w:rsidRPr="43AC50A3">
        <w:t>.</w:t>
      </w:r>
      <w:r w:rsidR="779636DA" w:rsidRPr="43AC50A3">
        <w:t xml:space="preserve"> </w:t>
      </w:r>
    </w:p>
    <w:p w14:paraId="3544A942" w14:textId="0EF1B5C8" w:rsidR="00C25C61" w:rsidRPr="00C25C61" w:rsidRDefault="00C25C61" w:rsidP="000859A2">
      <w:pPr>
        <w:pStyle w:val="Heading5"/>
      </w:pPr>
      <w:r w:rsidRPr="00C25C61">
        <w:t>Permanent loss of HPL</w:t>
      </w:r>
    </w:p>
    <w:p w14:paraId="3A08AAB2" w14:textId="42D85050" w:rsidR="00D72052" w:rsidRPr="00867341" w:rsidRDefault="78109E57" w:rsidP="00582B52">
      <w:pPr>
        <w:pStyle w:val="BodyText"/>
      </w:pPr>
      <w:r w:rsidRPr="43AC50A3">
        <w:t xml:space="preserve">Some submitters raised concerns over the permanent loss of HPL </w:t>
      </w:r>
      <w:r w:rsidR="000C3565">
        <w:t>that could result</w:t>
      </w:r>
      <w:r w:rsidR="000C3565" w:rsidRPr="43AC50A3">
        <w:t xml:space="preserve"> </w:t>
      </w:r>
      <w:r w:rsidRPr="43AC50A3">
        <w:t xml:space="preserve">from the development of intensive indoor primary production and greenhouses on HPL. </w:t>
      </w:r>
      <w:r w:rsidR="007E3EFB">
        <w:t>A few s</w:t>
      </w:r>
      <w:r w:rsidRPr="43AC50A3">
        <w:t>ubmitter</w:t>
      </w:r>
      <w:r w:rsidR="05396FED" w:rsidRPr="43AC50A3">
        <w:t>s</w:t>
      </w:r>
      <w:r w:rsidRPr="43AC50A3">
        <w:t xml:space="preserve"> </w:t>
      </w:r>
      <w:r w:rsidR="007E3EFB">
        <w:t>noted t</w:t>
      </w:r>
      <w:r w:rsidRPr="43AC50A3">
        <w:t xml:space="preserve">hat </w:t>
      </w:r>
      <w:r w:rsidR="178D2654" w:rsidRPr="43AC50A3">
        <w:t xml:space="preserve">the potential for permanent HPL loss </w:t>
      </w:r>
      <w:r w:rsidRPr="43AC50A3">
        <w:t>was</w:t>
      </w:r>
      <w:r w:rsidR="178D2654" w:rsidRPr="43AC50A3">
        <w:t xml:space="preserve"> central </w:t>
      </w:r>
      <w:r w:rsidRPr="43AC50A3">
        <w:t xml:space="preserve">to the </w:t>
      </w:r>
      <w:r w:rsidR="178D2654" w:rsidRPr="43AC50A3">
        <w:t>rationale behind the initial exclusion of a consent pathway for such activities during the development of the NPS-HPL</w:t>
      </w:r>
      <w:r w:rsidR="00746E56">
        <w:t>. They considered that inclusion of such a pathway would</w:t>
      </w:r>
      <w:r w:rsidR="05396FED" w:rsidRPr="43AC50A3">
        <w:t xml:space="preserve"> jeopardise the availability of</w:t>
      </w:r>
      <w:r w:rsidR="00C619A7">
        <w:t> </w:t>
      </w:r>
      <w:r w:rsidR="05396FED" w:rsidRPr="43AC50A3">
        <w:t>the resource for future generations</w:t>
      </w:r>
      <w:r w:rsidR="00746E56">
        <w:t>.</w:t>
      </w:r>
      <w:r w:rsidR="00746E56">
        <w:rPr>
          <w:rStyle w:val="FootnoteReference"/>
        </w:rPr>
        <w:footnoteReference w:id="47"/>
      </w:r>
      <w:r w:rsidR="178D2654" w:rsidRPr="43AC50A3">
        <w:t xml:space="preserve"> </w:t>
      </w:r>
      <w:proofErr w:type="spellStart"/>
      <w:r w:rsidRPr="43AC50A3">
        <w:t>Kāpiti</w:t>
      </w:r>
      <w:proofErr w:type="spellEnd"/>
      <w:r w:rsidRPr="43AC50A3">
        <w:t xml:space="preserve"> Coast District Council also submitted that </w:t>
      </w:r>
      <w:r w:rsidR="6C2EBD4B" w:rsidRPr="43AC50A3">
        <w:lastRenderedPageBreak/>
        <w:t>permanent and irreversible loss of HPL and soil quality</w:t>
      </w:r>
      <w:r w:rsidRPr="43AC50A3">
        <w:t xml:space="preserve"> would be </w:t>
      </w:r>
      <w:r w:rsidR="6C2EBD4B" w:rsidRPr="43AC50A3">
        <w:t xml:space="preserve">inconsistent with </w:t>
      </w:r>
      <w:r w:rsidR="19F6FDAB" w:rsidRPr="0F204B28">
        <w:t xml:space="preserve">the </w:t>
      </w:r>
      <w:r w:rsidR="6C2EBD4B" w:rsidRPr="43AC50A3">
        <w:t xml:space="preserve">objective </w:t>
      </w:r>
      <w:r w:rsidR="0064514A">
        <w:t xml:space="preserve">of the NPS-HPL </w:t>
      </w:r>
      <w:r w:rsidR="6C2EBD4B" w:rsidRPr="43AC50A3">
        <w:t xml:space="preserve">and </w:t>
      </w:r>
      <w:r w:rsidR="0064514A">
        <w:t xml:space="preserve">with </w:t>
      </w:r>
      <w:r w:rsidR="6C2EBD4B" w:rsidRPr="43AC50A3">
        <w:t>policy 8</w:t>
      </w:r>
      <w:r w:rsidRPr="43AC50A3">
        <w:t>.</w:t>
      </w:r>
      <w:r w:rsidR="00634F8C">
        <w:rPr>
          <w:rStyle w:val="FootnoteReference"/>
        </w:rPr>
        <w:footnoteReference w:id="48"/>
      </w:r>
      <w:r w:rsidRPr="43AC50A3">
        <w:t xml:space="preserve"> </w:t>
      </w:r>
    </w:p>
    <w:p w14:paraId="4325BC62" w14:textId="406F7C4C" w:rsidR="00CF6588" w:rsidRPr="00867341" w:rsidRDefault="00B07D4D" w:rsidP="00020318">
      <w:pPr>
        <w:pStyle w:val="BodyText"/>
        <w:rPr>
          <w:color w:val="000000"/>
        </w:rPr>
      </w:pPr>
      <w:r w:rsidRPr="43AC50A3">
        <w:rPr>
          <w:rFonts w:asciiTheme="minorHAnsi" w:eastAsia="Calibri" w:hAnsiTheme="minorHAnsi"/>
        </w:rPr>
        <w:t xml:space="preserve">Another submitter </w:t>
      </w:r>
      <w:r w:rsidR="00756A28" w:rsidRPr="43AC50A3">
        <w:rPr>
          <w:rFonts w:asciiTheme="minorHAnsi" w:eastAsia="Calibri" w:hAnsiTheme="minorHAnsi"/>
        </w:rPr>
        <w:t>proposed that i</w:t>
      </w:r>
      <w:r w:rsidR="00CF6588" w:rsidRPr="43AC50A3">
        <w:t>ntensive indoor primary production and greenhouses that do not use the soil resource should be treated as buildings, as they both remove the productive capacity of HPL</w:t>
      </w:r>
      <w:r w:rsidR="0064514A">
        <w:t>.</w:t>
      </w:r>
      <w:r w:rsidR="0064514A">
        <w:rPr>
          <w:rStyle w:val="FootnoteReference"/>
        </w:rPr>
        <w:footnoteReference w:id="49"/>
      </w:r>
      <w:r w:rsidR="00CF6588" w:rsidRPr="43AC50A3">
        <w:t xml:space="preserve"> </w:t>
      </w:r>
      <w:r w:rsidR="0064514A">
        <w:t xml:space="preserve">Auckland Council </w:t>
      </w:r>
      <w:r w:rsidR="00901761">
        <w:t xml:space="preserve">made the same point, stating its view </w:t>
      </w:r>
      <w:r w:rsidR="00C65561" w:rsidRPr="43AC50A3">
        <w:t>that</w:t>
      </w:r>
      <w:r w:rsidR="00D72052" w:rsidRPr="43AC50A3">
        <w:t xml:space="preserve"> the</w:t>
      </w:r>
      <w:r w:rsidR="009F16E6">
        <w:t> </w:t>
      </w:r>
      <w:r w:rsidR="00D72052" w:rsidRPr="43AC50A3">
        <w:t>requirement to demonstrate a functional or operational need to operate on HPL should revolve around the activities that need to use the soil resource of HPL</w:t>
      </w:r>
      <w:r w:rsidR="00CA37EE">
        <w:t>,</w:t>
      </w:r>
      <w:r w:rsidR="00D72052" w:rsidRPr="43AC50A3">
        <w:t xml:space="preserve"> and </w:t>
      </w:r>
      <w:r w:rsidR="00CA37EE">
        <w:t xml:space="preserve">around </w:t>
      </w:r>
      <w:r w:rsidR="00D72052" w:rsidRPr="43AC50A3">
        <w:t xml:space="preserve">proximity to supporting activities. </w:t>
      </w:r>
      <w:r w:rsidR="00CA37EE">
        <w:t>Auckland Council suggested that</w:t>
      </w:r>
      <w:r w:rsidR="00D72052" w:rsidRPr="43AC50A3">
        <w:t>, if the activity does not rely on the soil resource (such as for intensive indoor primary production and greenhouses), it should not be located on HPL</w:t>
      </w:r>
      <w:r w:rsidR="00CA37EE">
        <w:t>.</w:t>
      </w:r>
    </w:p>
    <w:p w14:paraId="27977BA1" w14:textId="1AB93A10" w:rsidR="00CA37EE" w:rsidRDefault="00D72052" w:rsidP="00CA37EE">
      <w:pPr>
        <w:pStyle w:val="BodyText"/>
      </w:pPr>
      <w:r w:rsidRPr="43AC50A3">
        <w:t xml:space="preserve">The </w:t>
      </w:r>
      <w:r w:rsidR="00190927">
        <w:t>NZSSS</w:t>
      </w:r>
      <w:r w:rsidRPr="43AC50A3">
        <w:t xml:space="preserve"> </w:t>
      </w:r>
      <w:r w:rsidR="009877FE" w:rsidRPr="43AC50A3">
        <w:t xml:space="preserve">noted in </w:t>
      </w:r>
      <w:r w:rsidR="00CA37EE">
        <w:t>its</w:t>
      </w:r>
      <w:r w:rsidR="00CA37EE" w:rsidRPr="43AC50A3">
        <w:t xml:space="preserve"> </w:t>
      </w:r>
      <w:r w:rsidR="009877FE" w:rsidRPr="43AC50A3">
        <w:t>submission that i</w:t>
      </w:r>
      <w:r w:rsidR="002E1450" w:rsidRPr="43AC50A3">
        <w:t>ndoor non-soil</w:t>
      </w:r>
      <w:r w:rsidR="00CA37EE">
        <w:t xml:space="preserve">-reliant </w:t>
      </w:r>
      <w:r w:rsidR="002E1450" w:rsidRPr="43AC50A3">
        <w:t xml:space="preserve">primary production is associated with the irreversible loss of soil capital and services once sealed. </w:t>
      </w:r>
      <w:r w:rsidR="00CA37EE">
        <w:t xml:space="preserve">The </w:t>
      </w:r>
      <w:r w:rsidR="2277C3A7" w:rsidRPr="43AC50A3">
        <w:t xml:space="preserve">NZSSS </w:t>
      </w:r>
      <w:r w:rsidR="219D62C7" w:rsidRPr="43AC50A3">
        <w:t>raised concern</w:t>
      </w:r>
      <w:r w:rsidR="00CA37EE">
        <w:t>s</w:t>
      </w:r>
      <w:r w:rsidR="2277C3A7" w:rsidRPr="43AC50A3">
        <w:t xml:space="preserve"> that</w:t>
      </w:r>
      <w:r w:rsidR="00CA37EE">
        <w:t>:</w:t>
      </w:r>
    </w:p>
    <w:p w14:paraId="01C4BC03" w14:textId="3F8755A5" w:rsidR="002E1450" w:rsidRDefault="00CA37EE" w:rsidP="009F16E6">
      <w:pPr>
        <w:pStyle w:val="Quote"/>
        <w:spacing w:after="120"/>
      </w:pPr>
      <w:r>
        <w:t xml:space="preserve">… </w:t>
      </w:r>
      <w:r w:rsidR="58D513E6" w:rsidRPr="43AC50A3">
        <w:t>i</w:t>
      </w:r>
      <w:r w:rsidR="002E1450" w:rsidRPr="43AC50A3">
        <w:t>n contrast to the occupancy of solar farms on land in general, indoor primary production construction that involves the sealing of the soil is effectively irreversible, both</w:t>
      </w:r>
      <w:r w:rsidR="009F16E6">
        <w:t> </w:t>
      </w:r>
      <w:r w:rsidR="002E1450" w:rsidRPr="43AC50A3">
        <w:t>technically and practically</w:t>
      </w:r>
      <w:r w:rsidR="00867341" w:rsidRPr="43AC50A3">
        <w:t xml:space="preserve">, especially noting that </w:t>
      </w:r>
      <w:r w:rsidR="002E1450" w:rsidRPr="43AC50A3">
        <w:t xml:space="preserve">earthworks associated with the preparation of a building platform can involve scrapping away a large volume of soil </w:t>
      </w:r>
      <w:r w:rsidR="00867341" w:rsidRPr="43AC50A3">
        <w:t>(</w:t>
      </w:r>
      <w:proofErr w:type="spellStart"/>
      <w:r w:rsidR="002E1450" w:rsidRPr="43AC50A3">
        <w:t>eg</w:t>
      </w:r>
      <w:proofErr w:type="spellEnd"/>
      <w:r>
        <w:t>,</w:t>
      </w:r>
      <w:r w:rsidR="009F16E6">
        <w:t> </w:t>
      </w:r>
      <w:r w:rsidR="002E1450" w:rsidRPr="43AC50A3">
        <w:t>the top 30</w:t>
      </w:r>
      <w:r>
        <w:t>–</w:t>
      </w:r>
      <w:r w:rsidR="002E1450" w:rsidRPr="43AC50A3">
        <w:t>40</w:t>
      </w:r>
      <w:r>
        <w:t xml:space="preserve"> </w:t>
      </w:r>
      <w:r w:rsidR="002E1450" w:rsidRPr="43AC50A3">
        <w:t>cm and its disposal elsewhere</w:t>
      </w:r>
      <w:r w:rsidR="00867341" w:rsidRPr="43AC50A3">
        <w:t>)</w:t>
      </w:r>
      <w:r w:rsidR="002E1450" w:rsidRPr="43AC50A3">
        <w:t>.</w:t>
      </w:r>
    </w:p>
    <w:p w14:paraId="6F2353CD" w14:textId="6DCF6C0E" w:rsidR="2146534E" w:rsidRPr="00EA27C1" w:rsidRDefault="2146534E" w:rsidP="000859A2">
      <w:pPr>
        <w:pStyle w:val="Heading5"/>
      </w:pPr>
      <w:r w:rsidRPr="00EA27C1">
        <w:t>Potential negative environmental impacts</w:t>
      </w:r>
    </w:p>
    <w:p w14:paraId="4E7F8040" w14:textId="5D701822" w:rsidR="2146534E" w:rsidRPr="00D34C6B" w:rsidRDefault="00CA37EE" w:rsidP="00020318">
      <w:pPr>
        <w:pStyle w:val="BodyText"/>
      </w:pPr>
      <w:r>
        <w:t>The NZSSS also raised the issue of r</w:t>
      </w:r>
      <w:r w:rsidR="2146534E" w:rsidRPr="43AC50A3">
        <w:t xml:space="preserve">isks to environmental health </w:t>
      </w:r>
      <w:r>
        <w:t>from</w:t>
      </w:r>
      <w:r w:rsidR="2146534E" w:rsidRPr="43AC50A3">
        <w:t xml:space="preserve"> allowing intensive indoor primary production and greenhouses to locate on HPL</w:t>
      </w:r>
      <w:r w:rsidR="2146534E" w:rsidRPr="0F204B28">
        <w:t>.</w:t>
      </w:r>
      <w:r w:rsidR="2146534E" w:rsidRPr="43AC50A3">
        <w:t xml:space="preserve"> Non-soil</w:t>
      </w:r>
      <w:r>
        <w:t xml:space="preserve">-reliant </w:t>
      </w:r>
      <w:r w:rsidR="2146534E" w:rsidRPr="43AC50A3">
        <w:t xml:space="preserve">primary production has been associated with sealing of soil resource that permanently </w:t>
      </w:r>
      <w:r w:rsidR="345B6F1E" w:rsidRPr="0F204B28">
        <w:t>impacts</w:t>
      </w:r>
      <w:r w:rsidR="2146534E" w:rsidRPr="43AC50A3">
        <w:t xml:space="preserve"> the productivity of the </w:t>
      </w:r>
      <w:r w:rsidR="4ECB75EF" w:rsidRPr="0F204B28">
        <w:t>a</w:t>
      </w:r>
      <w:r w:rsidR="2146534E" w:rsidRPr="0F204B28">
        <w:t>ffected</w:t>
      </w:r>
      <w:r w:rsidR="2146534E" w:rsidRPr="43AC50A3">
        <w:t xml:space="preserve"> soil. </w:t>
      </w:r>
      <w:r>
        <w:t xml:space="preserve">The </w:t>
      </w:r>
      <w:r w:rsidR="2146534E" w:rsidRPr="43AC50A3">
        <w:t xml:space="preserve">NZSSS </w:t>
      </w:r>
      <w:r w:rsidR="208F40D1" w:rsidRPr="43AC50A3">
        <w:t>raised concern</w:t>
      </w:r>
      <w:r>
        <w:t>s</w:t>
      </w:r>
      <w:r w:rsidR="208F40D1" w:rsidRPr="43AC50A3">
        <w:t xml:space="preserve"> </w:t>
      </w:r>
      <w:r w:rsidR="2146534E" w:rsidRPr="43AC50A3">
        <w:t xml:space="preserve">that this is not the best use of HPL and </w:t>
      </w:r>
      <w:r>
        <w:t xml:space="preserve">that it </w:t>
      </w:r>
      <w:r w:rsidR="2146534E" w:rsidRPr="43AC50A3">
        <w:t>contradicts the intent of the NPS-HPL to preserve the soil resource.</w:t>
      </w:r>
      <w:r w:rsidR="00FD2B85">
        <w:t xml:space="preserve"> </w:t>
      </w:r>
    </w:p>
    <w:p w14:paraId="5D290056" w14:textId="29696A45" w:rsidR="07463422" w:rsidRPr="00251B72" w:rsidRDefault="006F786D" w:rsidP="00020318">
      <w:pPr>
        <w:pStyle w:val="BodyText"/>
      </w:pPr>
      <w:r>
        <w:t xml:space="preserve">The </w:t>
      </w:r>
      <w:r w:rsidR="4C1B4A30" w:rsidRPr="4231BBBB">
        <w:t xml:space="preserve">New Zealand Fish and Game Council submitted concerns that locating intensive indoor primary production and greenhouses on HPL would have adverse effects on </w:t>
      </w:r>
      <w:r w:rsidR="000C3565">
        <w:t xml:space="preserve">the </w:t>
      </w:r>
      <w:r w:rsidR="4C1B4A30" w:rsidRPr="4231BBBB">
        <w:t xml:space="preserve">environment and wildlife. </w:t>
      </w:r>
      <w:r w:rsidR="00ED5F74">
        <w:t>The Council</w:t>
      </w:r>
      <w:r>
        <w:t xml:space="preserve"> noted </w:t>
      </w:r>
      <w:r w:rsidR="4C1B4A30" w:rsidRPr="4231BBBB">
        <w:t>the potential for habit</w:t>
      </w:r>
      <w:r w:rsidR="00C522B1" w:rsidRPr="4231BBBB">
        <w:t>at</w:t>
      </w:r>
      <w:r w:rsidR="4C1B4A30" w:rsidRPr="4231BBBB">
        <w:t xml:space="preserve"> fragmentation, adverse effects from glare</w:t>
      </w:r>
      <w:r>
        <w:t>,</w:t>
      </w:r>
      <w:r w:rsidR="4C1B4A30" w:rsidRPr="4231BBBB">
        <w:t xml:space="preserve"> and greater strain on freshwater due to water requirements and allocation</w:t>
      </w:r>
      <w:r w:rsidR="436A985C" w:rsidRPr="0F204B28">
        <w:rPr>
          <w:color w:val="000000" w:themeColor="text1"/>
        </w:rPr>
        <w:t>.</w:t>
      </w:r>
      <w:r w:rsidR="054BD07C" w:rsidRPr="4231BBBB">
        <w:t xml:space="preserve"> </w:t>
      </w:r>
      <w:r w:rsidR="00931C43">
        <w:t>A few s</w:t>
      </w:r>
      <w:r w:rsidR="4FAACE62" w:rsidRPr="4231BBBB">
        <w:t>ubmitters also raised concerns about adverse effects that could arise from intensive indoor primary production and greenhouses developing on HPL</w:t>
      </w:r>
      <w:r w:rsidR="00931C43">
        <w:t xml:space="preserve"> – namely, </w:t>
      </w:r>
      <w:r w:rsidR="4FAACE62" w:rsidRPr="4231BBBB">
        <w:t>negative impacts on the environment, wildlife, reduction on existing amenity value</w:t>
      </w:r>
      <w:r w:rsidR="007C715F">
        <w:t>,</w:t>
      </w:r>
      <w:r w:rsidR="4FAACE62" w:rsidRPr="4231BBBB">
        <w:t xml:space="preserve"> and the effects that an amendment could have on the loss of HPL</w:t>
      </w:r>
      <w:r w:rsidR="007C715F">
        <w:t>.</w:t>
      </w:r>
      <w:r w:rsidR="5F81D541" w:rsidRPr="4231BBBB">
        <w:rPr>
          <w:rStyle w:val="FootnoteReference"/>
          <w:rFonts w:asciiTheme="minorHAnsi" w:eastAsia="Calibri" w:hAnsiTheme="minorHAnsi"/>
        </w:rPr>
        <w:footnoteReference w:id="50"/>
      </w:r>
      <w:r w:rsidR="054BD07C" w:rsidRPr="4231BBBB">
        <w:t xml:space="preserve"> </w:t>
      </w:r>
    </w:p>
    <w:p w14:paraId="4BCC5985" w14:textId="61904608" w:rsidR="000D00ED" w:rsidRPr="003D4F38" w:rsidRDefault="000D00ED" w:rsidP="000D00ED">
      <w:pPr>
        <w:pStyle w:val="Heading3"/>
      </w:pPr>
      <w:r>
        <w:lastRenderedPageBreak/>
        <w:t xml:space="preserve">Submissions in favour of Option 2: </w:t>
      </w:r>
      <w:r w:rsidR="0073136E" w:rsidRPr="0073136E">
        <w:t xml:space="preserve">provide a consent </w:t>
      </w:r>
      <w:r w:rsidR="0073136E" w:rsidRPr="003D4F38">
        <w:t>pathway for intensive indoor primary production and greenhouses in clause 3.9(2)</w:t>
      </w:r>
    </w:p>
    <w:p w14:paraId="0A1393A7" w14:textId="22E44F8D" w:rsidR="0C4932F7" w:rsidRPr="00D34C6B" w:rsidRDefault="6861A8D4" w:rsidP="00424213">
      <w:pPr>
        <w:pStyle w:val="BodyText"/>
      </w:pPr>
      <w:r w:rsidRPr="003D4F38">
        <w:t>Out of the 5</w:t>
      </w:r>
      <w:r w:rsidR="259107D1" w:rsidRPr="003D4F38">
        <w:t>0</w:t>
      </w:r>
      <w:r w:rsidRPr="003D4F38">
        <w:t xml:space="preserve"> respondents</w:t>
      </w:r>
      <w:r w:rsidR="007C715F">
        <w:t xml:space="preserve"> on this issue</w:t>
      </w:r>
      <w:r w:rsidRPr="003D4F38">
        <w:t>,</w:t>
      </w:r>
      <w:r w:rsidR="54B4FC30" w:rsidRPr="003D4F38">
        <w:t xml:space="preserve"> 2</w:t>
      </w:r>
      <w:r w:rsidR="6DD648B6" w:rsidRPr="003D4F38">
        <w:t>7</w:t>
      </w:r>
      <w:r w:rsidR="54B4FC30" w:rsidRPr="003D4F38">
        <w:t xml:space="preserve"> preferred </w:t>
      </w:r>
      <w:r w:rsidR="00424213">
        <w:t>Option 2 (</w:t>
      </w:r>
      <w:r w:rsidR="54B4FC30" w:rsidRPr="003D4F38">
        <w:t>providing a consent pathway for new intensive indoor primary production and greenhouses</w:t>
      </w:r>
      <w:r w:rsidR="54B4FC30" w:rsidRPr="00D34C6B">
        <w:t xml:space="preserve"> on HPL</w:t>
      </w:r>
      <w:r w:rsidR="00424213">
        <w:t>)</w:t>
      </w:r>
      <w:r w:rsidR="54B4FC30" w:rsidRPr="00D34C6B">
        <w:t xml:space="preserve">. </w:t>
      </w:r>
      <w:r w:rsidR="00D34C6B">
        <w:t xml:space="preserve">The main themes raised </w:t>
      </w:r>
      <w:r w:rsidR="00424213">
        <w:t>in these submissions are outlined below.</w:t>
      </w:r>
    </w:p>
    <w:p w14:paraId="7A74907E" w14:textId="2BCC8B4C" w:rsidR="0C4932F7" w:rsidRPr="00D34C6B" w:rsidRDefault="0C4932F7" w:rsidP="000859A2">
      <w:pPr>
        <w:pStyle w:val="Heading5"/>
      </w:pPr>
      <w:r w:rsidRPr="00D34C6B">
        <w:t xml:space="preserve">Allows for greater flexibility in production option on </w:t>
      </w:r>
      <w:r w:rsidR="00E261D2">
        <w:t>HPL</w:t>
      </w:r>
    </w:p>
    <w:p w14:paraId="14F807BE" w14:textId="6CA22F34" w:rsidR="00DE3A96" w:rsidRPr="00C46644" w:rsidRDefault="00A1446A" w:rsidP="00020318">
      <w:pPr>
        <w:pStyle w:val="BodyText"/>
        <w:rPr>
          <w:b/>
        </w:rPr>
      </w:pPr>
      <w:r>
        <w:t>One submitter noted that a</w:t>
      </w:r>
      <w:r w:rsidR="5F4545A0" w:rsidRPr="5552877E">
        <w:t>llowing</w:t>
      </w:r>
      <w:r w:rsidR="0C4932F7" w:rsidRPr="5552877E">
        <w:t xml:space="preserve"> intensive indoor primary production</w:t>
      </w:r>
      <w:r w:rsidR="4114C752" w:rsidRPr="5552877E">
        <w:t xml:space="preserve"> and</w:t>
      </w:r>
      <w:r w:rsidR="00D34C6B" w:rsidRPr="5552877E">
        <w:t xml:space="preserve"> </w:t>
      </w:r>
      <w:r w:rsidR="0C4932F7" w:rsidRPr="5552877E">
        <w:t xml:space="preserve">greenhouses </w:t>
      </w:r>
      <w:r w:rsidR="3BED9CDC" w:rsidRPr="5552877E">
        <w:t xml:space="preserve">to </w:t>
      </w:r>
      <w:r w:rsidR="006847FF">
        <w:t xml:space="preserve">be </w:t>
      </w:r>
      <w:r w:rsidR="3BED9CDC" w:rsidRPr="5552877E">
        <w:t>locate</w:t>
      </w:r>
      <w:r w:rsidR="006847FF">
        <w:t>d</w:t>
      </w:r>
      <w:r w:rsidR="3BED9CDC" w:rsidRPr="5552877E">
        <w:t xml:space="preserve"> </w:t>
      </w:r>
      <w:r w:rsidR="0C4932F7" w:rsidRPr="5552877E">
        <w:t>on</w:t>
      </w:r>
      <w:r w:rsidR="00D34C6B" w:rsidRPr="5552877E">
        <w:t xml:space="preserve"> </w:t>
      </w:r>
      <w:r w:rsidR="2480426B" w:rsidRPr="5552877E">
        <w:t>HPL</w:t>
      </w:r>
      <w:r w:rsidR="0C4932F7" w:rsidRPr="5552877E">
        <w:t xml:space="preserve"> would provide primary producers with greater opportunity to diversify, adapt and innovate</w:t>
      </w:r>
      <w:r w:rsidR="004E0A44">
        <w:t xml:space="preserve"> on</w:t>
      </w:r>
      <w:r w:rsidR="0C4932F7" w:rsidRPr="5552877E">
        <w:t xml:space="preserve"> their land </w:t>
      </w:r>
      <w:r>
        <w:t xml:space="preserve">– </w:t>
      </w:r>
      <w:r w:rsidR="0C4932F7" w:rsidRPr="5552877E">
        <w:t xml:space="preserve">both in what they are producing and </w:t>
      </w:r>
      <w:r>
        <w:t xml:space="preserve">in the </w:t>
      </w:r>
      <w:r w:rsidR="0C4932F7" w:rsidRPr="5552877E">
        <w:t>intensification of production</w:t>
      </w:r>
      <w:r w:rsidR="00424213">
        <w:t>.</w:t>
      </w:r>
      <w:r w:rsidR="00424213">
        <w:rPr>
          <w:rStyle w:val="FootnoteReference"/>
        </w:rPr>
        <w:footnoteReference w:id="51"/>
      </w:r>
      <w:r w:rsidR="00446223" w:rsidRPr="5552877E">
        <w:t xml:space="preserve"> </w:t>
      </w:r>
      <w:r w:rsidR="00DE3A96" w:rsidRPr="734347FA">
        <w:t xml:space="preserve">Two submitters expressed that intensive indoor primary production and greenhouses </w:t>
      </w:r>
      <w:r w:rsidR="00287F24">
        <w:t xml:space="preserve">would </w:t>
      </w:r>
      <w:r w:rsidR="00DE3A96" w:rsidRPr="734347FA">
        <w:t>provide an opportunity for greater intensification of food and fibre production over a smaller area in a controlled environment</w:t>
      </w:r>
      <w:r w:rsidR="00287F24">
        <w:t xml:space="preserve"> – </w:t>
      </w:r>
      <w:r w:rsidR="00DE3A96" w:rsidRPr="734347FA">
        <w:t>increasing production while allowing more diverse us</w:t>
      </w:r>
      <w:r w:rsidR="00287F24">
        <w:t>e</w:t>
      </w:r>
      <w:r w:rsidR="00DE3A96" w:rsidRPr="734347FA">
        <w:t xml:space="preserve"> of land</w:t>
      </w:r>
      <w:r w:rsidR="00287F24">
        <w:t>.</w:t>
      </w:r>
      <w:r w:rsidR="00287F24">
        <w:rPr>
          <w:rStyle w:val="FootnoteReference"/>
        </w:rPr>
        <w:footnoteReference w:id="52"/>
      </w:r>
      <w:r w:rsidR="00DE3A96" w:rsidRPr="734347FA">
        <w:t xml:space="preserve"> </w:t>
      </w:r>
      <w:r w:rsidR="001D00E2">
        <w:t xml:space="preserve">One submitter </w:t>
      </w:r>
      <w:r w:rsidR="00DE3A96" w:rsidRPr="734347FA">
        <w:t>suggested that intensive indoor primary production can be compl</w:t>
      </w:r>
      <w:r w:rsidR="001D00E2">
        <w:t>e</w:t>
      </w:r>
      <w:r w:rsidR="00DE3A96" w:rsidRPr="734347FA">
        <w:t xml:space="preserve">mentary to existing primary production that occurs on </w:t>
      </w:r>
      <w:r w:rsidR="00E261D2">
        <w:t>HPL</w:t>
      </w:r>
      <w:r w:rsidR="001D00E2">
        <w:t xml:space="preserve"> (</w:t>
      </w:r>
      <w:proofErr w:type="spellStart"/>
      <w:r w:rsidR="008D6554">
        <w:t>eg</w:t>
      </w:r>
      <w:proofErr w:type="spellEnd"/>
      <w:r w:rsidR="00D97738">
        <w:t>,</w:t>
      </w:r>
      <w:r w:rsidR="00DE3A96" w:rsidRPr="734347FA">
        <w:t xml:space="preserve"> chicken effluent from intensive indoor primary production being provided as fertiliser</w:t>
      </w:r>
      <w:r w:rsidR="00D97738">
        <w:t>).</w:t>
      </w:r>
      <w:r w:rsidR="00D97738">
        <w:rPr>
          <w:rStyle w:val="FootnoteReference"/>
        </w:rPr>
        <w:footnoteReference w:id="53"/>
      </w:r>
      <w:r w:rsidR="00DE3A96" w:rsidRPr="734347FA">
        <w:t xml:space="preserve"> </w:t>
      </w:r>
    </w:p>
    <w:p w14:paraId="6CF91D0A" w14:textId="5E8CEC0B" w:rsidR="00DE3A96" w:rsidRDefault="00E7381F" w:rsidP="00020318">
      <w:pPr>
        <w:pStyle w:val="BodyText"/>
      </w:pPr>
      <w:r>
        <w:t>A few s</w:t>
      </w:r>
      <w:r w:rsidR="0C4932F7" w:rsidRPr="194032E9">
        <w:t>ubmitters noted that the use of intensive indoor primary production and greenhouses would provide greater security in the face of a changing climate</w:t>
      </w:r>
      <w:r w:rsidR="00BD64DB" w:rsidRPr="194032E9">
        <w:t xml:space="preserve"> </w:t>
      </w:r>
      <w:r w:rsidR="009207FE" w:rsidRPr="194032E9">
        <w:t>and severe weather events</w:t>
      </w:r>
      <w:r w:rsidR="00FB584B">
        <w:t>.</w:t>
      </w:r>
      <w:r w:rsidR="00D8684C" w:rsidRPr="710ADD06">
        <w:rPr>
          <w:rStyle w:val="FootnoteReference"/>
          <w:rFonts w:eastAsia="Calibri"/>
        </w:rPr>
        <w:footnoteReference w:id="54"/>
      </w:r>
      <w:r w:rsidR="0C4932F7" w:rsidRPr="194032E9">
        <w:t xml:space="preserve"> </w:t>
      </w:r>
      <w:r>
        <w:t xml:space="preserve">A few </w:t>
      </w:r>
      <w:r w:rsidR="008D6554">
        <w:t xml:space="preserve">other </w:t>
      </w:r>
      <w:r>
        <w:t>s</w:t>
      </w:r>
      <w:r w:rsidR="00C46644" w:rsidRPr="194032E9">
        <w:t xml:space="preserve">ubmitters </w:t>
      </w:r>
      <w:r w:rsidR="00FB584B">
        <w:t xml:space="preserve">suggested </w:t>
      </w:r>
      <w:r w:rsidR="00C46644" w:rsidRPr="194032E9">
        <w:t xml:space="preserve">that a consent pathway under clause 3.9 would provide greater clarity on potential activities that can occur on </w:t>
      </w:r>
      <w:r w:rsidR="00E261D2">
        <w:t>HPL</w:t>
      </w:r>
      <w:r w:rsidR="00FB584B">
        <w:t>.</w:t>
      </w:r>
      <w:r w:rsidR="008D6554">
        <w:rPr>
          <w:rStyle w:val="FootnoteReference"/>
        </w:rPr>
        <w:footnoteReference w:id="55"/>
      </w:r>
    </w:p>
    <w:p w14:paraId="694741AE" w14:textId="0D949553" w:rsidR="003F04E5" w:rsidRPr="00C46644" w:rsidRDefault="0C4932F7" w:rsidP="000859A2">
      <w:pPr>
        <w:pStyle w:val="Heading5"/>
        <w:rPr>
          <w:color w:val="000000" w:themeColor="text1"/>
        </w:rPr>
      </w:pPr>
      <w:r w:rsidRPr="00C46644">
        <w:t xml:space="preserve">Provides greater flexibility </w:t>
      </w:r>
      <w:r w:rsidR="003F04E5" w:rsidRPr="00C46644">
        <w:t xml:space="preserve">for regions and districts with large areas of HPL </w:t>
      </w:r>
    </w:p>
    <w:p w14:paraId="490666D1" w14:textId="7AE7C5A9" w:rsidR="00C46644" w:rsidRPr="003F04E5" w:rsidRDefault="0C4932F7" w:rsidP="00020318">
      <w:pPr>
        <w:pStyle w:val="BodyText"/>
        <w:rPr>
          <w:color w:val="000000" w:themeColor="text1"/>
        </w:rPr>
      </w:pPr>
      <w:r w:rsidRPr="43AC50A3">
        <w:t xml:space="preserve">Some regions of the country have disproportionally large areas of </w:t>
      </w:r>
      <w:r w:rsidR="06B7D9AF" w:rsidRPr="43AC50A3">
        <w:t>HPL</w:t>
      </w:r>
      <w:r w:rsidR="008D6554">
        <w:t xml:space="preserve"> (</w:t>
      </w:r>
      <w:proofErr w:type="spellStart"/>
      <w:r w:rsidR="008D6554">
        <w:t>eg</w:t>
      </w:r>
      <w:proofErr w:type="spellEnd"/>
      <w:r w:rsidR="008D6554">
        <w:t xml:space="preserve">, </w:t>
      </w:r>
      <w:r w:rsidR="00912369" w:rsidRPr="43AC50A3">
        <w:t>Matamata-</w:t>
      </w:r>
      <w:proofErr w:type="spellStart"/>
      <w:r w:rsidR="00912369" w:rsidRPr="43AC50A3">
        <w:t>Piako</w:t>
      </w:r>
      <w:proofErr w:type="spellEnd"/>
      <w:r w:rsidR="00912369" w:rsidRPr="43AC50A3">
        <w:t xml:space="preserve">, </w:t>
      </w:r>
      <w:proofErr w:type="spellStart"/>
      <w:r w:rsidR="00912369" w:rsidRPr="43AC50A3">
        <w:t>Manawatū</w:t>
      </w:r>
      <w:proofErr w:type="spellEnd"/>
      <w:r w:rsidR="00912369" w:rsidRPr="43AC50A3">
        <w:t xml:space="preserve"> and Waitaki</w:t>
      </w:r>
      <w:r w:rsidR="008D6554">
        <w:t>)</w:t>
      </w:r>
      <w:r w:rsidR="1DE9EA83" w:rsidRPr="43AC50A3">
        <w:t>.</w:t>
      </w:r>
      <w:r w:rsidRPr="43AC50A3">
        <w:t xml:space="preserve"> In these areas</w:t>
      </w:r>
      <w:r w:rsidR="008D0967">
        <w:t>,</w:t>
      </w:r>
      <w:r w:rsidRPr="43AC50A3">
        <w:t xml:space="preserve"> the NPS-HPL can be a limiting factor for </w:t>
      </w:r>
      <w:r w:rsidR="1C400579" w:rsidRPr="43AC50A3">
        <w:t xml:space="preserve">some </w:t>
      </w:r>
      <w:r w:rsidRPr="43AC50A3">
        <w:t xml:space="preserve">activities to occur on </w:t>
      </w:r>
      <w:r w:rsidR="47ABD5C0" w:rsidRPr="43AC50A3">
        <w:t>HPL</w:t>
      </w:r>
      <w:r w:rsidR="1DE9EA83" w:rsidRPr="43AC50A3">
        <w:t>.</w:t>
      </w:r>
      <w:r w:rsidRPr="43AC50A3">
        <w:t xml:space="preserve"> </w:t>
      </w:r>
      <w:r w:rsidR="008D0967">
        <w:t xml:space="preserve">A few local authorities </w:t>
      </w:r>
      <w:r w:rsidRPr="43AC50A3">
        <w:t xml:space="preserve">noted this as a concern within their </w:t>
      </w:r>
      <w:r w:rsidR="00FC0D07" w:rsidRPr="43AC50A3">
        <w:t>area,</w:t>
      </w:r>
      <w:r w:rsidR="00951CE7">
        <w:t> </w:t>
      </w:r>
      <w:r w:rsidR="00FC0D07" w:rsidRPr="43AC50A3">
        <w:t xml:space="preserve">specifically as </w:t>
      </w:r>
      <w:r w:rsidR="00666E86" w:rsidRPr="43AC50A3">
        <w:t>provisions in the NPS-HPL</w:t>
      </w:r>
      <w:r w:rsidRPr="43AC50A3">
        <w:rPr>
          <w:color w:val="000000" w:themeColor="text1"/>
        </w:rPr>
        <w:t xml:space="preserve"> would unduly </w:t>
      </w:r>
      <w:r w:rsidR="00666E86" w:rsidRPr="43AC50A3">
        <w:rPr>
          <w:color w:val="000000" w:themeColor="text1"/>
        </w:rPr>
        <w:t>a</w:t>
      </w:r>
      <w:r w:rsidRPr="43AC50A3">
        <w:rPr>
          <w:color w:val="000000" w:themeColor="text1"/>
        </w:rPr>
        <w:t>ffect regions that wanted to establish intensive indoor primary production and/or greenhouses.</w:t>
      </w:r>
      <w:r w:rsidR="008D0967">
        <w:rPr>
          <w:rStyle w:val="FootnoteReference"/>
        </w:rPr>
        <w:footnoteReference w:id="56"/>
      </w:r>
      <w:r w:rsidRPr="43AC50A3">
        <w:rPr>
          <w:color w:val="000000" w:themeColor="text1"/>
        </w:rPr>
        <w:t xml:space="preserve"> </w:t>
      </w:r>
      <w:r w:rsidR="00F54078">
        <w:rPr>
          <w:color w:val="000000" w:themeColor="text1"/>
        </w:rPr>
        <w:t xml:space="preserve">These authorities, along with other submitters, </w:t>
      </w:r>
      <w:r w:rsidR="00261662">
        <w:rPr>
          <w:color w:val="000000" w:themeColor="text1"/>
        </w:rPr>
        <w:t>noted that t</w:t>
      </w:r>
      <w:r w:rsidR="518552D6" w:rsidRPr="43AC50A3">
        <w:rPr>
          <w:color w:val="000000" w:themeColor="text1"/>
        </w:rPr>
        <w:t xml:space="preserve">he large areas of HPL in these districts would make it difficult for </w:t>
      </w:r>
      <w:r w:rsidR="006B3947">
        <w:rPr>
          <w:color w:val="000000" w:themeColor="text1"/>
        </w:rPr>
        <w:t>the relevant</w:t>
      </w:r>
      <w:r w:rsidR="006B3947" w:rsidRPr="43AC50A3">
        <w:rPr>
          <w:color w:val="000000" w:themeColor="text1"/>
        </w:rPr>
        <w:t xml:space="preserve"> </w:t>
      </w:r>
      <w:r w:rsidR="518552D6" w:rsidRPr="43AC50A3">
        <w:rPr>
          <w:color w:val="000000" w:themeColor="text1"/>
        </w:rPr>
        <w:t>industries to locate in other zones</w:t>
      </w:r>
      <w:r w:rsidR="006B3947">
        <w:rPr>
          <w:color w:val="000000" w:themeColor="text1"/>
        </w:rPr>
        <w:t xml:space="preserve">. They therefore considered that </w:t>
      </w:r>
      <w:r w:rsidR="000175A7" w:rsidRPr="43AC50A3">
        <w:rPr>
          <w:color w:val="000000" w:themeColor="text1"/>
        </w:rPr>
        <w:t xml:space="preserve">Option 2 </w:t>
      </w:r>
      <w:r w:rsidRPr="43AC50A3">
        <w:rPr>
          <w:color w:val="000000" w:themeColor="text1"/>
        </w:rPr>
        <w:t>provides an opportunity for regions with limited areas of non-</w:t>
      </w:r>
      <w:r w:rsidR="00C37564">
        <w:rPr>
          <w:color w:val="000000" w:themeColor="text1"/>
        </w:rPr>
        <w:t>HPL</w:t>
      </w:r>
      <w:r w:rsidRPr="43AC50A3">
        <w:rPr>
          <w:color w:val="000000" w:themeColor="text1"/>
        </w:rPr>
        <w:t xml:space="preserve"> to diversify land</w:t>
      </w:r>
      <w:r w:rsidR="006B3947">
        <w:rPr>
          <w:color w:val="000000" w:themeColor="text1"/>
        </w:rPr>
        <w:t>-</w:t>
      </w:r>
      <w:r w:rsidR="6E237D0C" w:rsidRPr="43AC50A3">
        <w:rPr>
          <w:color w:val="000000" w:themeColor="text1"/>
        </w:rPr>
        <w:t xml:space="preserve">use </w:t>
      </w:r>
      <w:r w:rsidRPr="43AC50A3">
        <w:rPr>
          <w:color w:val="000000" w:themeColor="text1"/>
        </w:rPr>
        <w:t>activities</w:t>
      </w:r>
      <w:r w:rsidR="006B3947">
        <w:rPr>
          <w:color w:val="000000" w:themeColor="text1"/>
        </w:rPr>
        <w:t>.</w:t>
      </w:r>
      <w:r w:rsidR="000175A7" w:rsidRPr="194032E9">
        <w:rPr>
          <w:rStyle w:val="FootnoteReference"/>
          <w:rFonts w:eastAsia="Calibri"/>
        </w:rPr>
        <w:footnoteReference w:id="57"/>
      </w:r>
      <w:r w:rsidRPr="43AC50A3">
        <w:rPr>
          <w:color w:val="000000" w:themeColor="text1"/>
        </w:rPr>
        <w:t xml:space="preserve"> </w:t>
      </w:r>
      <w:r w:rsidR="00C46644" w:rsidRPr="734347FA">
        <w:t>South Waikato District Council further noted that providing for these industries could also allow for greater control over environmental effects of production on surrounding land</w:t>
      </w:r>
      <w:r w:rsidR="00C46644" w:rsidRPr="734347FA">
        <w:rPr>
          <w:color w:val="000000" w:themeColor="text1"/>
        </w:rPr>
        <w:t xml:space="preserve">. </w:t>
      </w:r>
    </w:p>
    <w:p w14:paraId="69FFF0B5" w14:textId="30BFF431" w:rsidR="0C4932F7" w:rsidRPr="00D34C6B" w:rsidRDefault="007E0ED0" w:rsidP="000859A2">
      <w:pPr>
        <w:pStyle w:val="Heading5"/>
      </w:pPr>
      <w:r>
        <w:lastRenderedPageBreak/>
        <w:t>R</w:t>
      </w:r>
      <w:r w:rsidR="0C4932F7" w:rsidRPr="00D34C6B">
        <w:t>etains the objective of the NPS-HPL</w:t>
      </w:r>
    </w:p>
    <w:p w14:paraId="75E8E200" w14:textId="74E25EEE" w:rsidR="0C4932F7" w:rsidRPr="001D3698" w:rsidRDefault="004C7356" w:rsidP="00BC63E6">
      <w:pPr>
        <w:pStyle w:val="BodyText"/>
        <w:keepLines/>
      </w:pPr>
      <w:r>
        <w:t>A few s</w:t>
      </w:r>
      <w:r w:rsidR="0C4932F7" w:rsidRPr="194032E9">
        <w:t>ubmitters</w:t>
      </w:r>
      <w:r w:rsidR="0C4932F7" w:rsidRPr="194032E9">
        <w:rPr>
          <w:color w:val="000000" w:themeColor="text1"/>
        </w:rPr>
        <w:t xml:space="preserve"> </w:t>
      </w:r>
      <w:r w:rsidR="0C4932F7" w:rsidRPr="194032E9">
        <w:t xml:space="preserve">pointed out that </w:t>
      </w:r>
      <w:r>
        <w:t>adding</w:t>
      </w:r>
      <w:r w:rsidR="0C4932F7" w:rsidRPr="194032E9">
        <w:t xml:space="preserve"> a consent pathway to allow for intensive indoor primary production and greenhouses to occur on </w:t>
      </w:r>
      <w:r w:rsidR="6791D421" w:rsidRPr="194032E9">
        <w:t>HPL</w:t>
      </w:r>
      <w:r w:rsidR="0C4932F7" w:rsidRPr="194032E9">
        <w:t xml:space="preserve"> would still align with the objective of the NPS-HPL. </w:t>
      </w:r>
      <w:r>
        <w:t>They noted that a</w:t>
      </w:r>
      <w:r w:rsidR="0C4932F7" w:rsidRPr="194032E9">
        <w:t xml:space="preserve"> key focus of the NPS-HPL is protecting the land resource for food and fibre production, </w:t>
      </w:r>
      <w:r>
        <w:t xml:space="preserve">so </w:t>
      </w:r>
      <w:r w:rsidR="0C4932F7" w:rsidRPr="194032E9">
        <w:t>this change would support the overall intent of the NPS-HPL</w:t>
      </w:r>
      <w:r>
        <w:t>.</w:t>
      </w:r>
      <w:r w:rsidR="00630748" w:rsidRPr="710ADD06">
        <w:rPr>
          <w:rStyle w:val="FootnoteReference"/>
          <w:rFonts w:eastAsia="Calibri"/>
        </w:rPr>
        <w:footnoteReference w:id="58"/>
      </w:r>
      <w:r w:rsidR="0C4932F7" w:rsidRPr="194032E9">
        <w:t xml:space="preserve"> </w:t>
      </w:r>
      <w:r w:rsidR="008D112F" w:rsidRPr="194032E9">
        <w:t xml:space="preserve">Queenstown Lakes District Council </w:t>
      </w:r>
      <w:r w:rsidR="00A558E1">
        <w:t xml:space="preserve">stated in its submission </w:t>
      </w:r>
      <w:r w:rsidR="008D112F" w:rsidRPr="194032E9">
        <w:t>that t</w:t>
      </w:r>
      <w:r w:rsidR="1DE9EA83" w:rsidRPr="194032E9">
        <w:t>he</w:t>
      </w:r>
      <w:r w:rsidR="0C4932F7" w:rsidRPr="194032E9" w:rsidDel="0C4932F7">
        <w:t xml:space="preserve"> </w:t>
      </w:r>
      <w:r w:rsidR="26DE7787" w:rsidRPr="194032E9">
        <w:t xml:space="preserve">potential </w:t>
      </w:r>
      <w:r w:rsidR="0C4932F7" w:rsidRPr="194032E9">
        <w:t xml:space="preserve">amendments acknowledge that buildings are a component of land-based primary </w:t>
      </w:r>
      <w:r w:rsidR="632B1A18" w:rsidRPr="194032E9">
        <w:t>production</w:t>
      </w:r>
      <w:r w:rsidR="00A558E1">
        <w:t>,</w:t>
      </w:r>
      <w:r w:rsidR="632B1A18" w:rsidRPr="194032E9">
        <w:t xml:space="preserve"> </w:t>
      </w:r>
      <w:r w:rsidR="0C4932F7" w:rsidRPr="194032E9">
        <w:t>and the area would continue to be used for food and fibre production</w:t>
      </w:r>
      <w:r w:rsidR="008D112F" w:rsidRPr="194032E9">
        <w:t>.</w:t>
      </w:r>
    </w:p>
    <w:p w14:paraId="304E45F7" w14:textId="1F14DCB1" w:rsidR="0C4932F7" w:rsidRPr="00D34C6B" w:rsidRDefault="0C4932F7" w:rsidP="000859A2">
      <w:pPr>
        <w:pStyle w:val="Heading5"/>
      </w:pPr>
      <w:r w:rsidRPr="710ADD06">
        <w:t xml:space="preserve">Establishing intensive indoor primary production and/or greenhouses is not cost effective outside of </w:t>
      </w:r>
      <w:r w:rsidR="6A4DF9B5" w:rsidRPr="710ADD06">
        <w:t>HPL</w:t>
      </w:r>
      <w:r w:rsidRPr="710ADD06">
        <w:t xml:space="preserve"> </w:t>
      </w:r>
    </w:p>
    <w:p w14:paraId="102825F3" w14:textId="55D0440E" w:rsidR="00416E35" w:rsidRPr="00C46644" w:rsidRDefault="00F36C22" w:rsidP="00020318">
      <w:pPr>
        <w:pStyle w:val="BodyText"/>
      </w:pPr>
      <w:r>
        <w:t xml:space="preserve">Two submitters noted </w:t>
      </w:r>
      <w:r w:rsidR="2A9E1647" w:rsidRPr="43AC50A3">
        <w:t>that trying to locate intensive indoor primary production and greenhouses on non-highly productive land is not cost effective</w:t>
      </w:r>
      <w:r w:rsidR="154975C3" w:rsidRPr="43AC50A3">
        <w:t>.</w:t>
      </w:r>
      <w:r>
        <w:rPr>
          <w:rStyle w:val="FootnoteReference"/>
        </w:rPr>
        <w:footnoteReference w:id="59"/>
      </w:r>
      <w:r w:rsidR="2A9E1647" w:rsidRPr="43AC50A3">
        <w:t xml:space="preserve"> </w:t>
      </w:r>
      <w:r w:rsidR="00F01D18">
        <w:t>One submitter pointed out</w:t>
      </w:r>
      <w:r w:rsidR="00BC63E6">
        <w:t> </w:t>
      </w:r>
      <w:r w:rsidR="77040199" w:rsidRPr="43AC50A3">
        <w:t>that n</w:t>
      </w:r>
      <w:r w:rsidR="2A9E1647" w:rsidRPr="43AC50A3">
        <w:t>on</w:t>
      </w:r>
      <w:r w:rsidR="2D22BE80" w:rsidRPr="43AC50A3">
        <w:t>-</w:t>
      </w:r>
      <w:r w:rsidR="5F37BCB9" w:rsidRPr="43AC50A3">
        <w:t>HPL</w:t>
      </w:r>
      <w:r w:rsidR="2A9CFDF4" w:rsidRPr="43AC50A3">
        <w:t xml:space="preserve"> (</w:t>
      </w:r>
      <w:r w:rsidR="00F01D18">
        <w:t xml:space="preserve">which is </w:t>
      </w:r>
      <w:r w:rsidR="2A9CFDF4" w:rsidRPr="43AC50A3">
        <w:t>often not flat)</w:t>
      </w:r>
      <w:r w:rsidR="2A9E1647" w:rsidRPr="43AC50A3">
        <w:t xml:space="preserve"> </w:t>
      </w:r>
      <w:r w:rsidR="2D22BE80" w:rsidRPr="43AC50A3">
        <w:t>requires</w:t>
      </w:r>
      <w:r w:rsidR="2A9E1647" w:rsidRPr="43AC50A3">
        <w:t xml:space="preserve"> more extensive earthworks to create a flat foundation to build on, </w:t>
      </w:r>
      <w:r w:rsidR="00F46EE4">
        <w:t xml:space="preserve">and noted the </w:t>
      </w:r>
      <w:r w:rsidR="2B4EC57A" w:rsidRPr="43AC50A3">
        <w:t>increased</w:t>
      </w:r>
      <w:r w:rsidR="00F84215">
        <w:t xml:space="preserve"> </w:t>
      </w:r>
      <w:r w:rsidR="2A9E1647" w:rsidRPr="43AC50A3">
        <w:t>costs associated with managing any effluent.</w:t>
      </w:r>
      <w:r w:rsidR="00F46EE4">
        <w:rPr>
          <w:rStyle w:val="FootnoteReference"/>
        </w:rPr>
        <w:footnoteReference w:id="60"/>
      </w:r>
      <w:r w:rsidR="2A9E1647" w:rsidRPr="43AC50A3">
        <w:t xml:space="preserve"> </w:t>
      </w:r>
      <w:r w:rsidR="00752CDD">
        <w:t xml:space="preserve">One </w:t>
      </w:r>
      <w:r w:rsidR="49F1DFAD" w:rsidRPr="43AC50A3">
        <w:t xml:space="preserve">submission </w:t>
      </w:r>
      <w:r w:rsidR="00B61FD2">
        <w:t>highlighted</w:t>
      </w:r>
      <w:r w:rsidR="00752CDD">
        <w:t xml:space="preserve"> </w:t>
      </w:r>
      <w:r w:rsidR="49F1DFAD" w:rsidRPr="43AC50A3">
        <w:t xml:space="preserve">that </w:t>
      </w:r>
      <w:r w:rsidR="2A9E1647" w:rsidRPr="43AC50A3">
        <w:t xml:space="preserve">being further away from supporting infrastructure </w:t>
      </w:r>
      <w:r w:rsidR="49F1DFAD" w:rsidRPr="43AC50A3">
        <w:t xml:space="preserve">would </w:t>
      </w:r>
      <w:r w:rsidR="2A9E1647" w:rsidRPr="43AC50A3">
        <w:t xml:space="preserve">result in </w:t>
      </w:r>
      <w:r w:rsidR="54690496" w:rsidRPr="43AC50A3">
        <w:t xml:space="preserve">higher </w:t>
      </w:r>
      <w:r w:rsidR="2A9E1647" w:rsidRPr="43AC50A3">
        <w:t>transport costs and larger amounts of greenhouse gas emissions produced.</w:t>
      </w:r>
      <w:r w:rsidR="00B61FD2">
        <w:rPr>
          <w:rStyle w:val="FootnoteReference"/>
        </w:rPr>
        <w:footnoteReference w:id="61"/>
      </w:r>
      <w:r w:rsidR="2A9E1647" w:rsidRPr="43AC50A3">
        <w:t xml:space="preserve"> </w:t>
      </w:r>
      <w:r w:rsidR="00671ED3">
        <w:t>Overall, t</w:t>
      </w:r>
      <w:r w:rsidR="00A6319E">
        <w:t>hese</w:t>
      </w:r>
      <w:r w:rsidR="00671ED3">
        <w:t xml:space="preserve"> perspectives suggest that</w:t>
      </w:r>
      <w:r w:rsidR="5064A931" w:rsidRPr="43AC50A3">
        <w:t xml:space="preserve"> providing a consent pathway for intensive indoor primary production and greenhouses would allow for more cost-effective establishment of intensive indoor primary production and greenhouses, promoting investment into the sector.</w:t>
      </w:r>
    </w:p>
    <w:p w14:paraId="19F80E8B" w14:textId="471DFDE6" w:rsidR="000D00ED" w:rsidRPr="009A2A8A" w:rsidRDefault="382D7C6F" w:rsidP="000D00ED">
      <w:pPr>
        <w:pStyle w:val="Heading3"/>
      </w:pPr>
      <w:r>
        <w:t xml:space="preserve">Other options </w:t>
      </w:r>
      <w:r w:rsidR="5D3B195E">
        <w:t xml:space="preserve">for </w:t>
      </w:r>
      <w:r w:rsidR="121FA0EB">
        <w:t xml:space="preserve">intensive </w:t>
      </w:r>
      <w:r w:rsidR="5D3B195E">
        <w:t xml:space="preserve">indoor primary production </w:t>
      </w:r>
      <w:r w:rsidR="121FA0EB">
        <w:t>and</w:t>
      </w:r>
      <w:r w:rsidR="00BC63E6">
        <w:t> </w:t>
      </w:r>
      <w:r w:rsidR="121FA0EB">
        <w:t xml:space="preserve">greenhouses </w:t>
      </w:r>
      <w:r>
        <w:t>raised by submitters</w:t>
      </w:r>
      <w:r w:rsidR="00B623E5">
        <w:t xml:space="preserve"> </w:t>
      </w:r>
    </w:p>
    <w:p w14:paraId="0FB4A946" w14:textId="66150A9A" w:rsidR="009837F1" w:rsidRDefault="5FF3E44E" w:rsidP="009837F1">
      <w:pPr>
        <w:pStyle w:val="BodyText"/>
        <w:rPr>
          <w:rFonts w:eastAsia="Calibri" w:cs="Calibri"/>
          <w:color w:val="000000" w:themeColor="text1"/>
        </w:rPr>
      </w:pPr>
      <w:r>
        <w:t>Nine submissions</w:t>
      </w:r>
      <w:r w:rsidR="36697F16">
        <w:t xml:space="preserve"> presented other options to address Issue 2, which </w:t>
      </w:r>
      <w:r w:rsidR="0019509B">
        <w:t>are</w:t>
      </w:r>
      <w:r w:rsidR="36697F16">
        <w:t xml:space="preserve"> summarised </w:t>
      </w:r>
      <w:r w:rsidR="00B64068">
        <w:t>below.</w:t>
      </w:r>
    </w:p>
    <w:p w14:paraId="70CA524E" w14:textId="12DEA186" w:rsidR="638B4C71" w:rsidRPr="000A1429" w:rsidRDefault="00726F59" w:rsidP="000859A2">
      <w:pPr>
        <w:pStyle w:val="Heading5"/>
      </w:pPr>
      <w:r>
        <w:t xml:space="preserve">Pathway for </w:t>
      </w:r>
      <w:r w:rsidR="009837F1">
        <w:t>land-based primary production</w:t>
      </w:r>
    </w:p>
    <w:p w14:paraId="0602A5DC" w14:textId="2403B6C9" w:rsidR="0282EC0B" w:rsidRDefault="0282EC0B" w:rsidP="00671ED3">
      <w:pPr>
        <w:pStyle w:val="BodyText"/>
      </w:pPr>
      <w:r w:rsidRPr="46B247EF">
        <w:t>T</w:t>
      </w:r>
      <w:r w:rsidRPr="20D0D165">
        <w:t xml:space="preserve">he most common theme among submitters was a </w:t>
      </w:r>
      <w:r w:rsidR="00B65CEB">
        <w:t xml:space="preserve">suggestion to </w:t>
      </w:r>
      <w:r w:rsidRPr="20D0D165">
        <w:t xml:space="preserve">change the definition of </w:t>
      </w:r>
      <w:r w:rsidR="00B65CEB">
        <w:t>‘</w:t>
      </w:r>
      <w:r w:rsidRPr="20D0D165">
        <w:t>land</w:t>
      </w:r>
      <w:r w:rsidR="009837F1">
        <w:t>-</w:t>
      </w:r>
      <w:r w:rsidRPr="20D0D165">
        <w:t>based primary production</w:t>
      </w:r>
      <w:r w:rsidR="00B65CEB">
        <w:t>’</w:t>
      </w:r>
      <w:r w:rsidRPr="20D0D165">
        <w:t>.</w:t>
      </w:r>
      <w:r w:rsidR="15BDF10E" w:rsidRPr="6B07024B">
        <w:t xml:space="preserve"> </w:t>
      </w:r>
    </w:p>
    <w:p w14:paraId="35420472" w14:textId="36479C17" w:rsidR="15BDF10E" w:rsidRPr="007136CA" w:rsidRDefault="00B65CEB" w:rsidP="00671ED3">
      <w:pPr>
        <w:pStyle w:val="BodyText"/>
      </w:pPr>
      <w:r>
        <w:t xml:space="preserve">In its submission, the </w:t>
      </w:r>
      <w:r w:rsidR="15BDF10E" w:rsidRPr="007136CA">
        <w:t>New Zealand Pork Industry Board requested clarity on the definition of land</w:t>
      </w:r>
      <w:r>
        <w:t>-</w:t>
      </w:r>
      <w:r w:rsidR="15BDF10E" w:rsidRPr="007136CA">
        <w:t xml:space="preserve">based primary production to address ambiguity around </w:t>
      </w:r>
      <w:r>
        <w:t>“</w:t>
      </w:r>
      <w:r w:rsidR="15BDF10E" w:rsidRPr="007136CA">
        <w:t>reliance on the soil resource of</w:t>
      </w:r>
      <w:r w:rsidR="00BC63E6">
        <w:t> </w:t>
      </w:r>
      <w:r w:rsidR="15BDF10E" w:rsidRPr="007136CA">
        <w:t>the land</w:t>
      </w:r>
      <w:r>
        <w:t>”</w:t>
      </w:r>
      <w:r w:rsidR="15BDF10E" w:rsidRPr="007136CA">
        <w:t xml:space="preserve">. </w:t>
      </w:r>
      <w:r w:rsidR="008A3A94">
        <w:t xml:space="preserve">In its submission, the Board considered </w:t>
      </w:r>
      <w:r w:rsidR="00F231E8">
        <w:t>that, a</w:t>
      </w:r>
      <w:r w:rsidR="15BDF10E" w:rsidRPr="007136CA">
        <w:t>s neither option addressed th</w:t>
      </w:r>
      <w:r w:rsidR="00F231E8">
        <w:t xml:space="preserve">is ambiguity, neither proposed option would </w:t>
      </w:r>
      <w:r w:rsidR="15BDF10E" w:rsidRPr="007136CA">
        <w:t xml:space="preserve">provide enough </w:t>
      </w:r>
      <w:r w:rsidR="00C37564">
        <w:t>clarity</w:t>
      </w:r>
      <w:r w:rsidR="00C37564" w:rsidRPr="007136CA">
        <w:t xml:space="preserve"> </w:t>
      </w:r>
      <w:r w:rsidR="15BDF10E" w:rsidRPr="007136CA">
        <w:t>(</w:t>
      </w:r>
      <w:r w:rsidR="007136CA" w:rsidRPr="007136CA">
        <w:t xml:space="preserve">although </w:t>
      </w:r>
      <w:r w:rsidR="008A3A94">
        <w:t xml:space="preserve">it </w:t>
      </w:r>
      <w:r w:rsidR="007136CA" w:rsidRPr="007136CA">
        <w:t xml:space="preserve">expressed </w:t>
      </w:r>
      <w:r w:rsidR="008A3A94">
        <w:t xml:space="preserve">an overall </w:t>
      </w:r>
      <w:r w:rsidR="007136CA" w:rsidRPr="007136CA">
        <w:t>preference for</w:t>
      </w:r>
      <w:r w:rsidR="15BDF10E" w:rsidRPr="007136CA">
        <w:t xml:space="preserve"> </w:t>
      </w:r>
      <w:r w:rsidR="008A3A94">
        <w:t>O</w:t>
      </w:r>
      <w:r w:rsidR="15BDF10E" w:rsidRPr="007136CA">
        <w:t xml:space="preserve">ption </w:t>
      </w:r>
      <w:r w:rsidR="007136CA" w:rsidRPr="007136CA">
        <w:t>2</w:t>
      </w:r>
      <w:r w:rsidR="15BDF10E" w:rsidRPr="1684AF12">
        <w:t>)</w:t>
      </w:r>
      <w:r w:rsidR="00AC01D8" w:rsidRPr="1684AF12">
        <w:t>.</w:t>
      </w:r>
    </w:p>
    <w:p w14:paraId="31FA71D6" w14:textId="407AE89E" w:rsidR="0282EC0B" w:rsidRPr="004837C4" w:rsidRDefault="008A3A94" w:rsidP="00671ED3">
      <w:pPr>
        <w:pStyle w:val="BodyText"/>
      </w:pPr>
      <w:r>
        <w:t xml:space="preserve">The </w:t>
      </w:r>
      <w:r w:rsidR="0282EC0B" w:rsidRPr="007136CA">
        <w:t xml:space="preserve">New Zealand Planning Institute </w:t>
      </w:r>
      <w:r w:rsidR="009227F5">
        <w:t>proposed</w:t>
      </w:r>
      <w:r w:rsidR="0282EC0B" w:rsidRPr="007136CA">
        <w:t xml:space="preserve"> an amendment to the definition of land</w:t>
      </w:r>
      <w:r w:rsidR="006952C3">
        <w:t>-</w:t>
      </w:r>
      <w:r w:rsidR="0282EC0B" w:rsidRPr="007136CA">
        <w:t xml:space="preserve">based primary production that included </w:t>
      </w:r>
      <w:r w:rsidR="2F735A89" w:rsidRPr="310430FC">
        <w:t xml:space="preserve">intensive </w:t>
      </w:r>
      <w:r w:rsidR="0282EC0B" w:rsidRPr="007136CA">
        <w:t xml:space="preserve">indoor primary production and greenhouses. </w:t>
      </w:r>
      <w:r w:rsidR="006952C3">
        <w:t>It considered this</w:t>
      </w:r>
      <w:r w:rsidR="006952C3" w:rsidRPr="007136CA">
        <w:t xml:space="preserve"> </w:t>
      </w:r>
      <w:r w:rsidR="0282EC0B" w:rsidRPr="007136CA">
        <w:t xml:space="preserve">would allow for intensive indoor primary production and greenhouses to be treated the same </w:t>
      </w:r>
      <w:r w:rsidR="006952C3">
        <w:t>as</w:t>
      </w:r>
      <w:r w:rsidR="0282EC0B" w:rsidRPr="007136CA">
        <w:t xml:space="preserve"> other activities currently included in land</w:t>
      </w:r>
      <w:r w:rsidR="009227F5">
        <w:t>-</w:t>
      </w:r>
      <w:r w:rsidR="0282EC0B" w:rsidRPr="007136CA">
        <w:t>based primary production</w:t>
      </w:r>
      <w:r w:rsidR="006952C3">
        <w:t>. The</w:t>
      </w:r>
      <w:r w:rsidR="006952C3" w:rsidDel="00C37564">
        <w:t xml:space="preserve"> </w:t>
      </w:r>
      <w:r w:rsidR="006952C3">
        <w:t xml:space="preserve">Institute suggested this could be done </w:t>
      </w:r>
      <w:r w:rsidR="0282EC0B" w:rsidRPr="007136CA">
        <w:t xml:space="preserve">via a very specific amendment </w:t>
      </w:r>
      <w:r w:rsidR="009837F1" w:rsidRPr="007136CA">
        <w:t>(</w:t>
      </w:r>
      <w:proofErr w:type="spellStart"/>
      <w:r w:rsidR="0282EC0B" w:rsidRPr="007136CA">
        <w:t>eg</w:t>
      </w:r>
      <w:proofErr w:type="spellEnd"/>
      <w:r w:rsidR="006952C3">
        <w:t>,</w:t>
      </w:r>
      <w:r w:rsidR="007136CA" w:rsidRPr="007136CA">
        <w:t xml:space="preserve"> by adding</w:t>
      </w:r>
      <w:r w:rsidR="009837F1" w:rsidRPr="007136CA">
        <w:t xml:space="preserve"> </w:t>
      </w:r>
      <w:r w:rsidR="002261E8" w:rsidRPr="006952C3">
        <w:t>“</w:t>
      </w:r>
      <w:r w:rsidR="0282EC0B" w:rsidRPr="00671ED3">
        <w:t>as well as indoor primary production and greenhouses</w:t>
      </w:r>
      <w:r w:rsidR="0282EC0B" w:rsidRPr="006952C3">
        <w:t>”</w:t>
      </w:r>
      <w:r w:rsidR="009837F1" w:rsidRPr="007136CA">
        <w:t>)</w:t>
      </w:r>
      <w:r w:rsidR="00170428">
        <w:t xml:space="preserve">. </w:t>
      </w:r>
      <w:r w:rsidR="006952C3">
        <w:t>It considered that such a</w:t>
      </w:r>
      <w:r w:rsidR="006952C3" w:rsidRPr="20D0D165">
        <w:t xml:space="preserve"> </w:t>
      </w:r>
      <w:r w:rsidR="1934F0BF" w:rsidRPr="20D0D165">
        <w:t xml:space="preserve">definition would better align with the intent that </w:t>
      </w:r>
      <w:r w:rsidR="00E261D2">
        <w:t>HPL</w:t>
      </w:r>
      <w:r w:rsidR="1934F0BF" w:rsidRPr="20D0D165">
        <w:t xml:space="preserve"> </w:t>
      </w:r>
      <w:r w:rsidR="005E6B31">
        <w:t>be</w:t>
      </w:r>
      <w:r w:rsidR="1934F0BF" w:rsidRPr="20D0D165">
        <w:t xml:space="preserve"> tied to rural zoning and land</w:t>
      </w:r>
      <w:r w:rsidR="00857CF9">
        <w:noBreakHyphen/>
      </w:r>
      <w:r w:rsidR="1934F0BF" w:rsidRPr="20D0D165">
        <w:t>use capability</w:t>
      </w:r>
      <w:r w:rsidR="005E6B31">
        <w:t>,</w:t>
      </w:r>
      <w:r w:rsidR="1934F0BF" w:rsidRPr="20D0D165">
        <w:t xml:space="preserve"> rather than </w:t>
      </w:r>
      <w:r w:rsidR="1934F0BF" w:rsidRPr="20D0D165">
        <w:lastRenderedPageBreak/>
        <w:t xml:space="preserve">soil alone. </w:t>
      </w:r>
      <w:r w:rsidR="1934F0BF" w:rsidRPr="004837C4">
        <w:t>This amendment would allow for an enabling consent pathway under clause 3.12 of the NPS-HPL.</w:t>
      </w:r>
      <w:bookmarkStart w:id="42" w:name="_Ref167950815"/>
      <w:r w:rsidR="005962C8">
        <w:rPr>
          <w:rStyle w:val="FootnoteReference"/>
        </w:rPr>
        <w:footnoteReference w:id="62"/>
      </w:r>
      <w:bookmarkEnd w:id="42"/>
      <w:r w:rsidR="00FD2B85">
        <w:t xml:space="preserve"> </w:t>
      </w:r>
    </w:p>
    <w:p w14:paraId="4ACF0987" w14:textId="67F92BA0" w:rsidR="20D0D165" w:rsidRDefault="00977C88" w:rsidP="00B374D5">
      <w:pPr>
        <w:pStyle w:val="BodyText"/>
      </w:pPr>
      <w:r>
        <w:t>Two submitters</w:t>
      </w:r>
      <w:r w:rsidR="5281776F" w:rsidRPr="5552877E">
        <w:t xml:space="preserve"> </w:t>
      </w:r>
      <w:r w:rsidR="00336579">
        <w:t>proposed</w:t>
      </w:r>
      <w:r w:rsidR="0282EC0B" w:rsidRPr="5552877E">
        <w:t xml:space="preserve"> </w:t>
      </w:r>
      <w:r>
        <w:t xml:space="preserve">substituting </w:t>
      </w:r>
      <w:r w:rsidR="0282EC0B" w:rsidRPr="5552877E">
        <w:t>the definition of land-based primary production in the</w:t>
      </w:r>
      <w:r w:rsidR="00857CF9">
        <w:t> </w:t>
      </w:r>
      <w:r w:rsidR="0282EC0B" w:rsidRPr="5552877E">
        <w:t>NPS-HPL for the definition of primary production as outlined in t</w:t>
      </w:r>
      <w:r w:rsidR="0282EC0B" w:rsidRPr="5552877E">
        <w:rPr>
          <w:rFonts w:asciiTheme="minorHAnsi" w:hAnsiTheme="minorHAnsi"/>
        </w:rPr>
        <w:t>he National Planning Stan</w:t>
      </w:r>
      <w:r w:rsidR="0282EC0B" w:rsidRPr="5552877E">
        <w:t>dards</w:t>
      </w:r>
      <w:r w:rsidR="64304AFB" w:rsidRPr="5552877E">
        <w:t>.</w:t>
      </w:r>
      <w:r w:rsidR="001F516D">
        <w:rPr>
          <w:rStyle w:val="FootnoteReference"/>
        </w:rPr>
        <w:footnoteReference w:id="63"/>
      </w:r>
      <w:r w:rsidR="64304AFB" w:rsidRPr="5552877E">
        <w:t xml:space="preserve"> T</w:t>
      </w:r>
      <w:r w:rsidR="0282EC0B" w:rsidRPr="5552877E">
        <w:t>h</w:t>
      </w:r>
      <w:r w:rsidR="001F516D">
        <w:t>ey considered this</w:t>
      </w:r>
      <w:r w:rsidR="0282EC0B" w:rsidRPr="5552877E">
        <w:t xml:space="preserve"> would allow for a greater number of activities to occur on HPL</w:t>
      </w:r>
      <w:r w:rsidR="001F516D">
        <w:t>,</w:t>
      </w:r>
      <w:r w:rsidR="0282EC0B" w:rsidRPr="5552877E">
        <w:t xml:space="preserve"> as the</w:t>
      </w:r>
      <w:r w:rsidR="001F516D">
        <w:t xml:space="preserve"> National Planning Standards</w:t>
      </w:r>
      <w:r w:rsidR="0282EC0B" w:rsidRPr="5552877E">
        <w:t xml:space="preserve"> definition</w:t>
      </w:r>
      <w:r w:rsidR="001F516D">
        <w:t xml:space="preserve"> includes </w:t>
      </w:r>
      <w:r w:rsidR="0282EC0B" w:rsidRPr="5552877E">
        <w:t xml:space="preserve">activities that are not included in the </w:t>
      </w:r>
      <w:r w:rsidR="00D7370C">
        <w:t>‘</w:t>
      </w:r>
      <w:r w:rsidR="0282EC0B" w:rsidRPr="5552877E">
        <w:t>land</w:t>
      </w:r>
      <w:r w:rsidR="001F516D">
        <w:t>-</w:t>
      </w:r>
      <w:r w:rsidR="0282EC0B" w:rsidRPr="5552877E">
        <w:t>based primary production</w:t>
      </w:r>
      <w:r w:rsidR="00D7370C">
        <w:t>’</w:t>
      </w:r>
      <w:r w:rsidR="0282EC0B" w:rsidRPr="5552877E">
        <w:t xml:space="preserve"> definition.</w:t>
      </w:r>
      <w:r w:rsidR="00561F44">
        <w:rPr>
          <w:rStyle w:val="FootnoteReference"/>
        </w:rPr>
        <w:footnoteReference w:id="64"/>
      </w:r>
      <w:r w:rsidR="0282EC0B" w:rsidRPr="5552877E">
        <w:t xml:space="preserve"> </w:t>
      </w:r>
    </w:p>
    <w:p w14:paraId="1978C408" w14:textId="211B128C" w:rsidR="15BDF10E" w:rsidRPr="004837C4" w:rsidRDefault="004837C4" w:rsidP="000859A2">
      <w:pPr>
        <w:pStyle w:val="Heading5"/>
      </w:pPr>
      <w:r>
        <w:t>Amendments to other clauses of the NPS-HPL</w:t>
      </w:r>
      <w:r w:rsidR="290D8529">
        <w:t xml:space="preserve"> and </w:t>
      </w:r>
      <w:r w:rsidR="5382C069">
        <w:t>definitions</w:t>
      </w:r>
    </w:p>
    <w:p w14:paraId="7232CD94" w14:textId="607298DE" w:rsidR="00681B37" w:rsidRDefault="15BDF10E" w:rsidP="00681B37">
      <w:pPr>
        <w:pStyle w:val="BodyText"/>
      </w:pPr>
      <w:r w:rsidRPr="004837C4">
        <w:t xml:space="preserve">The New Zealand Pork Industry </w:t>
      </w:r>
      <w:r w:rsidR="00681B37">
        <w:t xml:space="preserve">Board </w:t>
      </w:r>
      <w:r w:rsidRPr="004837C4">
        <w:t xml:space="preserve">suggested additions to </w:t>
      </w:r>
      <w:r w:rsidR="00681B37">
        <w:t>c</w:t>
      </w:r>
      <w:r w:rsidRPr="004837C4">
        <w:t>lauses 3.9 and 3.11</w:t>
      </w:r>
      <w:r w:rsidR="00681B37">
        <w:t>,</w:t>
      </w:r>
      <w:bookmarkStart w:id="43" w:name="_Ref167953555"/>
      <w:r w:rsidR="00167F12">
        <w:rPr>
          <w:rStyle w:val="FootnoteReference"/>
        </w:rPr>
        <w:footnoteReference w:id="65"/>
      </w:r>
      <w:bookmarkEnd w:id="43"/>
      <w:r w:rsidRPr="004837C4">
        <w:t xml:space="preserve"> to</w:t>
      </w:r>
      <w:r w:rsidR="00681B37">
        <w:t>:</w:t>
      </w:r>
    </w:p>
    <w:p w14:paraId="7E23A26D" w14:textId="28E98B89" w:rsidR="00681B37" w:rsidRDefault="15BDF10E" w:rsidP="00DC5105">
      <w:pPr>
        <w:pStyle w:val="Bullet"/>
        <w:rPr>
          <w:rFonts w:eastAsia="Calibri"/>
        </w:rPr>
      </w:pPr>
      <w:r w:rsidRPr="004837C4">
        <w:rPr>
          <w:rFonts w:eastAsia="Calibri"/>
        </w:rPr>
        <w:t>explicitly provide for</w:t>
      </w:r>
      <w:r w:rsidR="004837C4">
        <w:rPr>
          <w:rFonts w:eastAsia="Calibri"/>
        </w:rPr>
        <w:t xml:space="preserve"> </w:t>
      </w:r>
      <w:r w:rsidRPr="004837C4">
        <w:rPr>
          <w:rFonts w:eastAsia="Calibri"/>
        </w:rPr>
        <w:t xml:space="preserve">primary production that may not meet the definition of land-based primary production in </w:t>
      </w:r>
      <w:r w:rsidR="00681B37">
        <w:t>c</w:t>
      </w:r>
      <w:r w:rsidRPr="004837C4">
        <w:rPr>
          <w:rFonts w:eastAsia="Calibri"/>
        </w:rPr>
        <w:t>lause 3.9(2)</w:t>
      </w:r>
    </w:p>
    <w:p w14:paraId="7C5E8EE4" w14:textId="191FD206" w:rsidR="00681B37" w:rsidRDefault="15BDF10E" w:rsidP="00681B37">
      <w:pPr>
        <w:pStyle w:val="Bullet"/>
        <w:rPr>
          <w:rFonts w:eastAsia="Calibri"/>
        </w:rPr>
      </w:pPr>
      <w:r w:rsidRPr="004837C4">
        <w:rPr>
          <w:rFonts w:eastAsia="Calibri"/>
        </w:rPr>
        <w:t xml:space="preserve">provide for the expansion of existing intensive primary production on </w:t>
      </w:r>
      <w:r w:rsidR="00E261D2">
        <w:rPr>
          <w:rFonts w:eastAsia="Calibri"/>
        </w:rPr>
        <w:t>HPL</w:t>
      </w:r>
      <w:r w:rsidRPr="004837C4">
        <w:rPr>
          <w:rFonts w:eastAsia="Calibri"/>
        </w:rPr>
        <w:t xml:space="preserve"> under </w:t>
      </w:r>
      <w:r w:rsidR="00681B37">
        <w:rPr>
          <w:rFonts w:eastAsia="Calibri"/>
        </w:rPr>
        <w:t>c</w:t>
      </w:r>
      <w:r w:rsidRPr="004837C4">
        <w:rPr>
          <w:rFonts w:eastAsia="Calibri"/>
        </w:rPr>
        <w:t>lause</w:t>
      </w:r>
      <w:r w:rsidR="004E4449">
        <w:rPr>
          <w:rFonts w:eastAsia="Calibri"/>
        </w:rPr>
        <w:t> </w:t>
      </w:r>
      <w:r w:rsidRPr="004837C4">
        <w:rPr>
          <w:rFonts w:eastAsia="Calibri"/>
        </w:rPr>
        <w:t xml:space="preserve">3.11 </w:t>
      </w:r>
    </w:p>
    <w:p w14:paraId="3229F928" w14:textId="52F7AADF" w:rsidR="15BDF10E" w:rsidRPr="004837C4" w:rsidRDefault="00681B37" w:rsidP="00B374D5">
      <w:pPr>
        <w:pStyle w:val="Bullet"/>
        <w:rPr>
          <w:rFonts w:eastAsia="Calibri"/>
        </w:rPr>
      </w:pPr>
      <w:r>
        <w:rPr>
          <w:rFonts w:eastAsia="Calibri"/>
        </w:rPr>
        <w:t xml:space="preserve">provide for </w:t>
      </w:r>
      <w:r w:rsidR="15BDF10E" w:rsidRPr="004837C4">
        <w:rPr>
          <w:rFonts w:eastAsia="Calibri"/>
        </w:rPr>
        <w:t xml:space="preserve">the maintenance, operation and upgrade of these activities </w:t>
      </w:r>
      <w:r>
        <w:rPr>
          <w:rFonts w:eastAsia="Calibri"/>
        </w:rPr>
        <w:t>under</w:t>
      </w:r>
      <w:r w:rsidR="15BDF10E" w:rsidRPr="004837C4">
        <w:rPr>
          <w:rFonts w:eastAsia="Calibri"/>
        </w:rPr>
        <w:t xml:space="preserve"> clause 3.11(1)(a)</w:t>
      </w:r>
      <w:r w:rsidR="004837C4">
        <w:rPr>
          <w:rFonts w:eastAsia="Calibri"/>
        </w:rPr>
        <w:t>.</w:t>
      </w:r>
      <w:r w:rsidR="00FD2B85">
        <w:rPr>
          <w:rFonts w:eastAsia="Calibri"/>
          <w:lang w:val="en-GB"/>
        </w:rPr>
        <w:t xml:space="preserve"> </w:t>
      </w:r>
    </w:p>
    <w:p w14:paraId="6CD26116" w14:textId="03BCDDA2" w:rsidR="15BDF10E" w:rsidRPr="004837C4" w:rsidRDefault="38DFD63F" w:rsidP="00B374D5">
      <w:pPr>
        <w:pStyle w:val="BodyText"/>
      </w:pPr>
      <w:r w:rsidRPr="2D3EA5C7">
        <w:t>Selwyn District Council suggested that</w:t>
      </w:r>
      <w:r w:rsidR="00720A08">
        <w:t xml:space="preserve">, alongside the word ‘upgrade’ in clause 3.11, </w:t>
      </w:r>
      <w:r w:rsidR="002D0604">
        <w:t xml:space="preserve">the word </w:t>
      </w:r>
      <w:r w:rsidR="00D7370C">
        <w:t>‘</w:t>
      </w:r>
      <w:r w:rsidRPr="2D3EA5C7">
        <w:t>expansion</w:t>
      </w:r>
      <w:r w:rsidR="00D7370C">
        <w:t>’</w:t>
      </w:r>
      <w:r w:rsidRPr="2D3EA5C7">
        <w:t xml:space="preserve"> </w:t>
      </w:r>
      <w:r w:rsidR="00720A08">
        <w:t xml:space="preserve">should </w:t>
      </w:r>
      <w:r w:rsidRPr="2D3EA5C7">
        <w:t>be added</w:t>
      </w:r>
      <w:r w:rsidR="00720A08">
        <w:t xml:space="preserve">, </w:t>
      </w:r>
      <w:r w:rsidRPr="2D3EA5C7">
        <w:t>which would allow existing activities to develop and expand. Inghams</w:t>
      </w:r>
      <w:r w:rsidR="00B7100E">
        <w:t xml:space="preserve"> Enterprises</w:t>
      </w:r>
      <w:r w:rsidRPr="2D3EA5C7">
        <w:t xml:space="preserve"> also raised this as an issue for the poultry industry, where expan</w:t>
      </w:r>
      <w:r w:rsidR="68F5B95B" w:rsidRPr="2D3EA5C7">
        <w:t>sion isn</w:t>
      </w:r>
      <w:r w:rsidR="00D7370C">
        <w:t>’</w:t>
      </w:r>
      <w:r w:rsidR="68F5B95B" w:rsidRPr="2D3EA5C7">
        <w:t xml:space="preserve">t always inherently provided for under </w:t>
      </w:r>
      <w:r w:rsidR="00D7370C">
        <w:t>‘</w:t>
      </w:r>
      <w:r w:rsidR="68F5B95B" w:rsidRPr="2D3EA5C7">
        <w:t>upgrad</w:t>
      </w:r>
      <w:r w:rsidR="731F41CE" w:rsidRPr="2D3EA5C7">
        <w:t>e</w:t>
      </w:r>
      <w:r w:rsidR="00D7370C">
        <w:t>’</w:t>
      </w:r>
      <w:r w:rsidR="68F5B95B" w:rsidRPr="2D3EA5C7">
        <w:t xml:space="preserve">. </w:t>
      </w:r>
    </w:p>
    <w:p w14:paraId="496FC392" w14:textId="463CA4FE" w:rsidR="15BDF10E" w:rsidRPr="004837C4" w:rsidRDefault="15BDF10E" w:rsidP="00B374D5">
      <w:pPr>
        <w:pStyle w:val="BodyText"/>
      </w:pPr>
      <w:r w:rsidRPr="004837C4">
        <w:t xml:space="preserve">Southern Parallel Campus Ltd proposed that clauses 3.9 and 3.10 be amended to include rural activities that are non-land-based primary production, </w:t>
      </w:r>
      <w:r w:rsidR="00FE5503">
        <w:t>and that the language should be</w:t>
      </w:r>
      <w:r w:rsidR="00FE5503" w:rsidRPr="004837C4">
        <w:t xml:space="preserve"> </w:t>
      </w:r>
      <w:r w:rsidR="00FE5503">
        <w:t xml:space="preserve">softened </w:t>
      </w:r>
      <w:r w:rsidR="00CC7B8C">
        <w:t>to</w:t>
      </w:r>
      <w:r w:rsidRPr="004837C4">
        <w:t xml:space="preserve"> make</w:t>
      </w:r>
      <w:r w:rsidR="00CC7B8C">
        <w:t xml:space="preserve"> it</w:t>
      </w:r>
      <w:r w:rsidRPr="004837C4">
        <w:t xml:space="preserve"> more permissive. </w:t>
      </w:r>
    </w:p>
    <w:p w14:paraId="736172CF" w14:textId="6920C8C2" w:rsidR="15BDF10E" w:rsidRPr="004837C4" w:rsidRDefault="15BDF10E" w:rsidP="00B374D5">
      <w:pPr>
        <w:pStyle w:val="BodyText"/>
      </w:pPr>
      <w:r w:rsidRPr="004837C4">
        <w:lastRenderedPageBreak/>
        <w:t xml:space="preserve">Federated Farmers </w:t>
      </w:r>
      <w:r w:rsidR="0019738C">
        <w:t xml:space="preserve">of New Zealand </w:t>
      </w:r>
      <w:r w:rsidRPr="004837C4">
        <w:t xml:space="preserve">submitted that an enabling pathway would be possible under clause 3.12 of the NPS-HPL (supporting appropriate productive use of </w:t>
      </w:r>
      <w:r w:rsidR="00E261D2">
        <w:t>HPL</w:t>
      </w:r>
      <w:r w:rsidRPr="004837C4">
        <w:t>).</w:t>
      </w:r>
      <w:r w:rsidR="003B345C">
        <w:rPr>
          <w:rStyle w:val="FootnoteReference"/>
        </w:rPr>
        <w:footnoteReference w:id="66"/>
      </w:r>
      <w:r w:rsidRPr="004837C4">
        <w:t xml:space="preserve"> </w:t>
      </w:r>
      <w:r w:rsidR="00B054F6">
        <w:t>It</w:t>
      </w:r>
      <w:r w:rsidR="002E363E">
        <w:t xml:space="preserve"> </w:t>
      </w:r>
      <w:r w:rsidRPr="004837C4">
        <w:t xml:space="preserve">preferred </w:t>
      </w:r>
      <w:r w:rsidR="002E363E">
        <w:t xml:space="preserve">this </w:t>
      </w:r>
      <w:r w:rsidRPr="004837C4">
        <w:t xml:space="preserve">option for any amendments </w:t>
      </w:r>
      <w:r w:rsidR="00B03441">
        <w:t xml:space="preserve">to </w:t>
      </w:r>
      <w:r w:rsidRPr="004837C4">
        <w:t>the NPS-HPL</w:t>
      </w:r>
      <w:r w:rsidR="00B03441">
        <w:t xml:space="preserve"> to address Issue 2</w:t>
      </w:r>
      <w:r w:rsidRPr="004837C4">
        <w:t>.</w:t>
      </w:r>
    </w:p>
    <w:p w14:paraId="507EC99F" w14:textId="1FC51CCF" w:rsidR="23480894" w:rsidRDefault="23480894" w:rsidP="00B374D5">
      <w:pPr>
        <w:pStyle w:val="BodyText"/>
      </w:pPr>
      <w:proofErr w:type="spellStart"/>
      <w:r w:rsidRPr="710ADD06">
        <w:t>AgResearch</w:t>
      </w:r>
      <w:proofErr w:type="spellEnd"/>
      <w:r w:rsidRPr="710ADD06">
        <w:t xml:space="preserve"> Ltd </w:t>
      </w:r>
      <w:r w:rsidR="2DC0771A" w:rsidRPr="710ADD06">
        <w:t>proposed</w:t>
      </w:r>
      <w:r w:rsidRPr="710ADD06">
        <w:t xml:space="preserve"> an addition to the list of </w:t>
      </w:r>
      <w:r w:rsidR="68857A4F" w:rsidRPr="710ADD06">
        <w:t>exemptions</w:t>
      </w:r>
      <w:r w:rsidRPr="710ADD06">
        <w:t xml:space="preserve"> </w:t>
      </w:r>
      <w:r w:rsidR="4AAA0305" w:rsidRPr="710ADD06">
        <w:t xml:space="preserve">in clause </w:t>
      </w:r>
      <w:r w:rsidRPr="710ADD06">
        <w:t>3.9(2)(j)</w:t>
      </w:r>
      <w:r w:rsidR="2D61CAC7" w:rsidRPr="710ADD06">
        <w:t>,</w:t>
      </w:r>
      <w:r w:rsidR="3765CD6B" w:rsidRPr="710ADD06">
        <w:t xml:space="preserve"> allowing for intensive indoor primary production and greenhouses </w:t>
      </w:r>
      <w:r w:rsidR="7B356170" w:rsidRPr="710ADD06">
        <w:t>associated</w:t>
      </w:r>
      <w:r w:rsidR="3765CD6B" w:rsidRPr="710ADD06">
        <w:t xml:space="preserve"> with primary production </w:t>
      </w:r>
      <w:r w:rsidR="66BE937E" w:rsidRPr="710ADD06">
        <w:t>research</w:t>
      </w:r>
      <w:r w:rsidR="3765CD6B" w:rsidRPr="710ADD06">
        <w:t xml:space="preserve"> to occur on HPL.</w:t>
      </w:r>
      <w:r w:rsidR="686AA93C" w:rsidRPr="710ADD06" w:rsidDel="00B054F6">
        <w:t xml:space="preserve"> </w:t>
      </w:r>
      <w:r w:rsidR="00B054F6">
        <w:t>It</w:t>
      </w:r>
      <w:r w:rsidR="00B054F6" w:rsidRPr="710ADD06">
        <w:t xml:space="preserve"> </w:t>
      </w:r>
      <w:r w:rsidR="00754303">
        <w:t>suggested</w:t>
      </w:r>
      <w:r w:rsidR="00754303" w:rsidRPr="710ADD06">
        <w:t xml:space="preserve"> </w:t>
      </w:r>
      <w:r w:rsidR="686AA93C" w:rsidRPr="710ADD06">
        <w:t>potential wording</w:t>
      </w:r>
      <w:r w:rsidR="008439A3">
        <w:t>:</w:t>
      </w:r>
      <w:r w:rsidR="686AA93C" w:rsidRPr="710ADD06">
        <w:t xml:space="preserve"> </w:t>
      </w:r>
      <w:r w:rsidRPr="710ADD06">
        <w:t>“</w:t>
      </w:r>
      <w:r w:rsidR="707FCA4F" w:rsidRPr="710ADD06">
        <w:t>R</w:t>
      </w:r>
      <w:r w:rsidRPr="710ADD06">
        <w:t>esearch activity associated with primary production that provides significant national or regional benefit”</w:t>
      </w:r>
      <w:r w:rsidR="7730B2FB" w:rsidRPr="710ADD06">
        <w:t>.</w:t>
      </w:r>
    </w:p>
    <w:p w14:paraId="17B7455C" w14:textId="4764EFC0" w:rsidR="6BB60925" w:rsidRDefault="58B5AF08" w:rsidP="00B374D5">
      <w:pPr>
        <w:pStyle w:val="BodyText"/>
        <w:rPr>
          <w:color w:val="000000" w:themeColor="text1"/>
        </w:rPr>
      </w:pPr>
      <w:r w:rsidRPr="6BB60925">
        <w:t xml:space="preserve">Gisborne District Council also suggested </w:t>
      </w:r>
      <w:r w:rsidR="008439A3">
        <w:t>adding</w:t>
      </w:r>
      <w:r w:rsidRPr="6BB60925">
        <w:t xml:space="preserve"> a definition of </w:t>
      </w:r>
      <w:r w:rsidR="00D7370C">
        <w:t>‘</w:t>
      </w:r>
      <w:r w:rsidRPr="6BB60925">
        <w:t>greenhouses</w:t>
      </w:r>
      <w:r w:rsidR="00D7370C">
        <w:t>’</w:t>
      </w:r>
      <w:r w:rsidR="008439A3">
        <w:t xml:space="preserve"> (</w:t>
      </w:r>
      <w:r w:rsidRPr="6BB60925">
        <w:t>which may include a maximum size</w:t>
      </w:r>
      <w:r w:rsidR="008439A3">
        <w:t>)</w:t>
      </w:r>
      <w:r w:rsidRPr="6BB60925">
        <w:t xml:space="preserve"> to support the amendments</w:t>
      </w:r>
      <w:r w:rsidR="008439A3">
        <w:t>,</w:t>
      </w:r>
      <w:r w:rsidRPr="6BB60925">
        <w:t xml:space="preserve"> to prevent undue loss of HPL to large operations.</w:t>
      </w:r>
    </w:p>
    <w:p w14:paraId="23D12D1F" w14:textId="73B0CD78" w:rsidR="007B7A46" w:rsidRPr="007B7A46" w:rsidRDefault="007B7A46" w:rsidP="000859A2">
      <w:pPr>
        <w:pStyle w:val="Heading5"/>
      </w:pPr>
      <w:r>
        <w:t xml:space="preserve">Removal of functional or operational </w:t>
      </w:r>
      <w:r w:rsidR="00FD2F53">
        <w:t xml:space="preserve">test for </w:t>
      </w:r>
      <w:r w:rsidR="008770C2">
        <w:t>activities associated with HPL</w:t>
      </w:r>
    </w:p>
    <w:p w14:paraId="2053E105" w14:textId="243A3B27" w:rsidR="001F4D7D" w:rsidRDefault="001F4D7D" w:rsidP="001F4D7D">
      <w:pPr>
        <w:pStyle w:val="BodyText"/>
      </w:pPr>
      <w:r w:rsidRPr="734347FA">
        <w:t xml:space="preserve">Horticulture New Zealand presented </w:t>
      </w:r>
      <w:r>
        <w:t>evidence</w:t>
      </w:r>
      <w:r w:rsidRPr="734347FA">
        <w:t xml:space="preserve"> considering the removal of the requirement of a</w:t>
      </w:r>
      <w:r w:rsidR="000344FD">
        <w:t> </w:t>
      </w:r>
      <w:r w:rsidRPr="734347FA">
        <w:t>functional or operational need test for greenhouses and other activities typically associated with HPL</w:t>
      </w:r>
      <w:r>
        <w:t xml:space="preserve">. It argued in its submission </w:t>
      </w:r>
      <w:r w:rsidRPr="734347FA">
        <w:t xml:space="preserve">that the </w:t>
      </w:r>
      <w:r>
        <w:t>functional or op</w:t>
      </w:r>
      <w:r w:rsidRPr="734347FA">
        <w:t xml:space="preserve">erational need tests are </w:t>
      </w:r>
      <w:r w:rsidRPr="006F17F0">
        <w:t>“</w:t>
      </w:r>
      <w:r w:rsidRPr="00B374D5">
        <w:t>not relevant or necessary where the activity is typically associated with HPL and do have the same permanency as other activities contemplated by subclause (j)</w:t>
      </w:r>
      <w:r w:rsidRPr="006F17F0">
        <w:t>”.</w:t>
      </w:r>
      <w:r w:rsidRPr="2D3EA5C7">
        <w:t xml:space="preserve"> </w:t>
      </w:r>
      <w:r>
        <w:t xml:space="preserve">The New Zealand </w:t>
      </w:r>
      <w:r w:rsidRPr="2D3EA5C7">
        <w:t xml:space="preserve">Pork </w:t>
      </w:r>
      <w:r>
        <w:t xml:space="preserve">Industry Board </w:t>
      </w:r>
      <w:r w:rsidRPr="2D3EA5C7">
        <w:t>also raised this as an issue, outlining that the tests are open to interpretation</w:t>
      </w:r>
      <w:r>
        <w:t>,</w:t>
      </w:r>
      <w:r w:rsidRPr="2D3EA5C7">
        <w:t xml:space="preserve"> and </w:t>
      </w:r>
      <w:r>
        <w:t xml:space="preserve">that </w:t>
      </w:r>
      <w:r w:rsidRPr="2D3EA5C7">
        <w:t xml:space="preserve">what constitutes </w:t>
      </w:r>
      <w:r>
        <w:t>‘</w:t>
      </w:r>
      <w:r w:rsidRPr="2D3EA5C7">
        <w:t>functional or operational</w:t>
      </w:r>
      <w:r>
        <w:t>’</w:t>
      </w:r>
      <w:r w:rsidRPr="2D3EA5C7">
        <w:t xml:space="preserve"> need is contextual. </w:t>
      </w:r>
    </w:p>
    <w:p w14:paraId="2D5F426E" w14:textId="3F026A89" w:rsidR="005B1172" w:rsidRPr="002E33D1" w:rsidRDefault="009756AA" w:rsidP="000859A2">
      <w:pPr>
        <w:pStyle w:val="Heading5"/>
      </w:pPr>
      <w:r w:rsidRPr="002E33D1">
        <w:t>Definition of intensive indoor primary production and greenhouses</w:t>
      </w:r>
    </w:p>
    <w:p w14:paraId="0C5C5DD0" w14:textId="4A63481D" w:rsidR="009756AA" w:rsidRDefault="00D83276" w:rsidP="00B374D5">
      <w:pPr>
        <w:pStyle w:val="BodyText"/>
      </w:pPr>
      <w:proofErr w:type="spellStart"/>
      <w:r w:rsidRPr="00CD4A22">
        <w:t>Te</w:t>
      </w:r>
      <w:proofErr w:type="spellEnd"/>
      <w:r w:rsidRPr="00CD4A22">
        <w:t xml:space="preserve"> Huata Charitable Trust (THCT)</w:t>
      </w:r>
      <w:r w:rsidR="00A754B9">
        <w:t xml:space="preserve"> – which is</w:t>
      </w:r>
      <w:r w:rsidRPr="00CD4A22">
        <w:t xml:space="preserve"> developing activities for economic growth for the</w:t>
      </w:r>
      <w:r w:rsidR="000344FD">
        <w:t> </w:t>
      </w:r>
      <w:r w:rsidRPr="00CD4A22">
        <w:t xml:space="preserve">people of </w:t>
      </w:r>
      <w:proofErr w:type="spellStart"/>
      <w:r w:rsidRPr="00CD4A22">
        <w:t>Te</w:t>
      </w:r>
      <w:proofErr w:type="spellEnd"/>
      <w:r w:rsidRPr="00CD4A22">
        <w:t xml:space="preserve"> Whanau</w:t>
      </w:r>
      <w:r w:rsidR="00A754B9">
        <w:t>-</w:t>
      </w:r>
      <w:r w:rsidRPr="00CD4A22">
        <w:t>ā</w:t>
      </w:r>
      <w:r w:rsidR="00A754B9">
        <w:t>-</w:t>
      </w:r>
      <w:proofErr w:type="spellStart"/>
      <w:r w:rsidRPr="00CD4A22">
        <w:t>Āpanui</w:t>
      </w:r>
      <w:proofErr w:type="spellEnd"/>
      <w:r w:rsidR="00A754B9">
        <w:t xml:space="preserve"> –</w:t>
      </w:r>
      <w:r w:rsidRPr="00CD4A22">
        <w:t xml:space="preserve"> </w:t>
      </w:r>
      <w:r w:rsidR="009756AA" w:rsidRPr="00CD4A22">
        <w:t>support</w:t>
      </w:r>
      <w:r w:rsidR="00A754B9">
        <w:t>s</w:t>
      </w:r>
      <w:r w:rsidR="009756AA" w:rsidRPr="00CD4A22">
        <w:t xml:space="preserve"> the </w:t>
      </w:r>
      <w:r w:rsidR="00DA5894">
        <w:t xml:space="preserve">inclusion of aquaculture activities in the </w:t>
      </w:r>
      <w:r w:rsidR="009756AA" w:rsidRPr="00CD4A22">
        <w:t xml:space="preserve">definition of </w:t>
      </w:r>
      <w:r w:rsidR="00D7370C">
        <w:t>‘</w:t>
      </w:r>
      <w:r w:rsidR="009756AA" w:rsidRPr="00CD4A22">
        <w:t>primary production</w:t>
      </w:r>
      <w:r w:rsidR="00D7370C">
        <w:t>’</w:t>
      </w:r>
      <w:r w:rsidR="009756AA" w:rsidRPr="00CD4A22">
        <w:t xml:space="preserve"> in the National Planning Standards</w:t>
      </w:r>
      <w:r w:rsidR="00DA5894">
        <w:t xml:space="preserve">. </w:t>
      </w:r>
      <w:r w:rsidR="00B054F6">
        <w:t xml:space="preserve">THCT </w:t>
      </w:r>
      <w:r w:rsidR="006C7A03" w:rsidRPr="00CD4A22">
        <w:t>consider</w:t>
      </w:r>
      <w:r w:rsidR="00DA5894">
        <w:t>s</w:t>
      </w:r>
      <w:r w:rsidR="006C7A03" w:rsidRPr="00CD4A22">
        <w:t xml:space="preserve"> i</w:t>
      </w:r>
      <w:r w:rsidR="009756AA" w:rsidRPr="00CD4A22">
        <w:t>t</w:t>
      </w:r>
      <w:r w:rsidR="006C7A03" w:rsidRPr="00CD4A22">
        <w:t xml:space="preserve"> </w:t>
      </w:r>
      <w:r w:rsidR="009756AA" w:rsidRPr="00CD4A22">
        <w:t xml:space="preserve">important </w:t>
      </w:r>
      <w:r w:rsidR="006C7A03" w:rsidRPr="00CD4A22">
        <w:t xml:space="preserve">that </w:t>
      </w:r>
      <w:r w:rsidR="00F959A7">
        <w:t xml:space="preserve">the NPS-HPL references </w:t>
      </w:r>
      <w:r w:rsidR="009756AA" w:rsidRPr="00CD4A22">
        <w:t xml:space="preserve">the National Planning Standards definitions of </w:t>
      </w:r>
      <w:r w:rsidR="00D7370C">
        <w:t>‘</w:t>
      </w:r>
      <w:r w:rsidR="009756AA" w:rsidRPr="00CD4A22">
        <w:t>primary production</w:t>
      </w:r>
      <w:r w:rsidR="00D7370C">
        <w:t>’</w:t>
      </w:r>
      <w:r w:rsidR="009756AA" w:rsidRPr="00CD4A22">
        <w:t xml:space="preserve">, </w:t>
      </w:r>
      <w:r w:rsidR="00D7370C">
        <w:t>‘</w:t>
      </w:r>
      <w:r w:rsidR="009756AA" w:rsidRPr="00CD4A22">
        <w:t>intensive indoor primary production</w:t>
      </w:r>
      <w:r w:rsidR="00D7370C">
        <w:t>’</w:t>
      </w:r>
      <w:r w:rsidR="009756AA" w:rsidRPr="00CD4A22">
        <w:t xml:space="preserve"> and </w:t>
      </w:r>
      <w:r w:rsidR="00D7370C">
        <w:t>‘</w:t>
      </w:r>
      <w:r w:rsidR="009756AA" w:rsidRPr="00CD4A22">
        <w:t>building</w:t>
      </w:r>
      <w:r w:rsidR="00D7370C">
        <w:t>’</w:t>
      </w:r>
      <w:r w:rsidR="009756AA" w:rsidRPr="00CD4A22">
        <w:t>.</w:t>
      </w:r>
      <w:r w:rsidR="002E33D1">
        <w:t xml:space="preserve"> </w:t>
      </w:r>
      <w:r w:rsidR="00F959A7">
        <w:t>In its submission,</w:t>
      </w:r>
      <w:r w:rsidR="00F959A7" w:rsidDel="00B054F6">
        <w:t xml:space="preserve"> </w:t>
      </w:r>
      <w:r w:rsidR="00B054F6">
        <w:t xml:space="preserve">THCT </w:t>
      </w:r>
      <w:r w:rsidR="009756AA" w:rsidRPr="00CD4A22">
        <w:t>raise</w:t>
      </w:r>
      <w:r w:rsidR="002E33D1">
        <w:t>d</w:t>
      </w:r>
      <w:r w:rsidR="009756AA" w:rsidRPr="00CD4A22">
        <w:t xml:space="preserve"> the issue that not all land-based aquaculture might be strictly considered </w:t>
      </w:r>
      <w:r w:rsidR="00D7370C">
        <w:t>‘</w:t>
      </w:r>
      <w:r w:rsidR="009756AA" w:rsidRPr="00CD4A22">
        <w:t>indoor</w:t>
      </w:r>
      <w:r w:rsidR="00D7370C">
        <w:t>’</w:t>
      </w:r>
      <w:r w:rsidR="00F959A7">
        <w:t>,</w:t>
      </w:r>
      <w:r w:rsidR="00CD4A22">
        <w:t xml:space="preserve"> </w:t>
      </w:r>
      <w:r w:rsidR="009756AA" w:rsidRPr="00CD4A22">
        <w:t>and that this requirement should not unduly constrain aquaculture activities. However,</w:t>
      </w:r>
      <w:r w:rsidR="00BA0D6E" w:rsidDel="00B054F6">
        <w:t xml:space="preserve"> </w:t>
      </w:r>
      <w:r w:rsidR="00B054F6">
        <w:t xml:space="preserve">THCT </w:t>
      </w:r>
      <w:r w:rsidR="00BA0D6E">
        <w:t>stated that</w:t>
      </w:r>
      <w:r w:rsidR="009756AA" w:rsidRPr="00CD4A22">
        <w:t xml:space="preserve"> if the broad definition of </w:t>
      </w:r>
      <w:r w:rsidR="00D7370C">
        <w:t>‘</w:t>
      </w:r>
      <w:r w:rsidR="009756AA" w:rsidRPr="00CD4A22">
        <w:t>building</w:t>
      </w:r>
      <w:r w:rsidR="00D7370C">
        <w:t>’</w:t>
      </w:r>
      <w:r w:rsidR="009756AA" w:rsidRPr="00CD4A22">
        <w:t xml:space="preserve"> is retained as per the National Planning Standards, this should provide sufficient flexibility to accommodate aquaculture facilities.</w:t>
      </w:r>
    </w:p>
    <w:p w14:paraId="33C5CE5D" w14:textId="699E3B63" w:rsidR="000D00ED" w:rsidRPr="00F06E0B" w:rsidRDefault="7E400DD3" w:rsidP="000D00ED">
      <w:pPr>
        <w:pStyle w:val="Heading2"/>
      </w:pPr>
      <w:bookmarkStart w:id="44" w:name="_Toc174978025"/>
      <w:r>
        <w:t>Analysis and recommendations</w:t>
      </w:r>
      <w:bookmarkEnd w:id="44"/>
    </w:p>
    <w:p w14:paraId="2249F2BD" w14:textId="1705987B" w:rsidR="0ACF2144" w:rsidRDefault="0ACF2144" w:rsidP="000344FD">
      <w:pPr>
        <w:pStyle w:val="Heading3"/>
        <w:spacing w:before="240"/>
        <w:rPr>
          <w:sz w:val="32"/>
          <w:szCs w:val="32"/>
        </w:rPr>
      </w:pPr>
      <w:r w:rsidRPr="36FFBA08">
        <w:t>Analysis</w:t>
      </w:r>
    </w:p>
    <w:p w14:paraId="1061F83F" w14:textId="38DE5526" w:rsidR="5514E594" w:rsidRDefault="00872960" w:rsidP="00B374D5">
      <w:pPr>
        <w:pStyle w:val="BodyText"/>
        <w:rPr>
          <w:rFonts w:asciiTheme="minorHAnsi" w:hAnsiTheme="minorHAnsi"/>
          <w:sz w:val="24"/>
          <w:szCs w:val="24"/>
        </w:rPr>
      </w:pPr>
      <w:r>
        <w:t xml:space="preserve">During public consultation, </w:t>
      </w:r>
      <w:r w:rsidR="33542A36" w:rsidRPr="734347FA">
        <w:t>Option 2</w:t>
      </w:r>
      <w:r w:rsidR="5AE86E6F" w:rsidRPr="734347FA">
        <w:t xml:space="preserve"> covered that intensive indoor primary production and greenhouses (if provided for) would be subject to </w:t>
      </w:r>
      <w:r w:rsidR="37FF6334" w:rsidRPr="734347FA">
        <w:t xml:space="preserve">functional or operational tests. </w:t>
      </w:r>
      <w:r w:rsidR="59701A73" w:rsidRPr="1B99EADB">
        <w:t xml:space="preserve">Based on </w:t>
      </w:r>
      <w:r w:rsidR="4FC3F59B" w:rsidRPr="1B99EADB">
        <w:t>the</w:t>
      </w:r>
      <w:r w:rsidR="000344FD">
        <w:t> </w:t>
      </w:r>
      <w:r w:rsidR="59701A73" w:rsidRPr="1B99EADB">
        <w:t>submission</w:t>
      </w:r>
      <w:r w:rsidR="7A0B9005" w:rsidRPr="1B99EADB">
        <w:t xml:space="preserve"> by Horticulture New Zealand</w:t>
      </w:r>
      <w:r w:rsidR="59701A73" w:rsidRPr="734347FA">
        <w:t xml:space="preserve"> and </w:t>
      </w:r>
      <w:r w:rsidR="007D7631" w:rsidRPr="734347FA">
        <w:t>officials</w:t>
      </w:r>
      <w:r w:rsidR="00D7370C">
        <w:t>’</w:t>
      </w:r>
      <w:r w:rsidR="59701A73" w:rsidRPr="734347FA">
        <w:t xml:space="preserve"> analysis</w:t>
      </w:r>
      <w:r w:rsidR="102DCA39" w:rsidRPr="1B99EADB">
        <w:t xml:space="preserve"> on how the tests have been applied</w:t>
      </w:r>
      <w:r w:rsidR="59701A73" w:rsidRPr="734347FA">
        <w:t>, we recommend removing functional or operational tests for these two industries</w:t>
      </w:r>
      <w:r w:rsidR="00324A8D">
        <w:t>.</w:t>
      </w:r>
      <w:r w:rsidR="00166010">
        <w:t xml:space="preserve"> Detailed analysis leading to this recommendation can be found below in the section on </w:t>
      </w:r>
      <w:hyperlink w:anchor="_Functional_or_operational" w:history="1">
        <w:r w:rsidR="00166010" w:rsidRPr="00166010">
          <w:rPr>
            <w:rStyle w:val="Hyperlink"/>
          </w:rPr>
          <w:t>Functional or operational need test</w:t>
        </w:r>
      </w:hyperlink>
      <w:r w:rsidR="00166010">
        <w:t>. The</w:t>
      </w:r>
      <w:r w:rsidR="0BCEF23A" w:rsidRPr="6BB60925" w:rsidDel="00B054F6">
        <w:t xml:space="preserve"> </w:t>
      </w:r>
      <w:r w:rsidR="00B054F6">
        <w:t>Regulatory Impact Statement (RIS)</w:t>
      </w:r>
      <w:r w:rsidR="00B054F6" w:rsidRPr="6BB60925">
        <w:t xml:space="preserve"> </w:t>
      </w:r>
      <w:r w:rsidR="0BCEF23A" w:rsidRPr="6BB60925">
        <w:t xml:space="preserve">prepared for these amendments also covers </w:t>
      </w:r>
      <w:r w:rsidR="00841959" w:rsidRPr="00841959">
        <w:t>this</w:t>
      </w:r>
      <w:r w:rsidR="59701A73" w:rsidRPr="00841959">
        <w:t>.</w:t>
      </w:r>
    </w:p>
    <w:p w14:paraId="1FA1521B" w14:textId="7AB787F5" w:rsidR="00193A40" w:rsidRDefault="00193A40" w:rsidP="001A0644">
      <w:pPr>
        <w:pStyle w:val="BodyText"/>
      </w:pPr>
      <w:r>
        <w:t>The following analysis o</w:t>
      </w:r>
      <w:r w:rsidR="00E3073C">
        <w:t>f</w:t>
      </w:r>
      <w:r>
        <w:t xml:space="preserve"> the main points raised through submissions informs the recommendation</w:t>
      </w:r>
      <w:r w:rsidR="00E3073C">
        <w:t xml:space="preserve">s provided in the </w:t>
      </w:r>
      <w:hyperlink w:anchor="_Recommendations_and_decisions_1" w:history="1">
        <w:r w:rsidR="00E3073C" w:rsidRPr="00E3073C">
          <w:rPr>
            <w:rStyle w:val="Hyperlink"/>
          </w:rPr>
          <w:t>Recommendations and decisions</w:t>
        </w:r>
      </w:hyperlink>
      <w:r w:rsidR="00E3073C">
        <w:t xml:space="preserve"> section below</w:t>
      </w:r>
      <w:r>
        <w:t>.</w:t>
      </w:r>
    </w:p>
    <w:p w14:paraId="615BF991" w14:textId="45749CFD" w:rsidR="4FBB6BFA" w:rsidRPr="004171B6" w:rsidRDefault="6F7E85C3" w:rsidP="000859A2">
      <w:pPr>
        <w:pStyle w:val="Heading5"/>
      </w:pPr>
      <w:r w:rsidRPr="4231BBBB">
        <w:lastRenderedPageBreak/>
        <w:t>Challenges to the industry</w:t>
      </w:r>
    </w:p>
    <w:p w14:paraId="43E8E9B5" w14:textId="1E30D9D9" w:rsidR="260020DA" w:rsidRPr="00777FB2" w:rsidRDefault="5168508C" w:rsidP="001A0644">
      <w:pPr>
        <w:pStyle w:val="BodyText"/>
      </w:pPr>
      <w:r w:rsidRPr="4231BBBB">
        <w:t xml:space="preserve">A central focus of public consultation was to gather evidence to </w:t>
      </w:r>
      <w:r w:rsidR="1466BF7C" w:rsidRPr="4231BBBB">
        <w:t>contextualise</w:t>
      </w:r>
      <w:r w:rsidRPr="4231BBBB">
        <w:t xml:space="preserve"> </w:t>
      </w:r>
      <w:r w:rsidR="00E3073C">
        <w:t xml:space="preserve">the </w:t>
      </w:r>
      <w:r w:rsidRPr="4231BBBB">
        <w:t xml:space="preserve">extent of </w:t>
      </w:r>
      <w:r w:rsidR="00E3073C">
        <w:t>any</w:t>
      </w:r>
      <w:r w:rsidR="000F13EF">
        <w:t> </w:t>
      </w:r>
      <w:r w:rsidRPr="4231BBBB">
        <w:t xml:space="preserve">problem that intensive indoor primary production and greenhouses face. </w:t>
      </w:r>
      <w:r w:rsidR="3CF9CDE7" w:rsidRPr="4231BBBB">
        <w:t xml:space="preserve">The </w:t>
      </w:r>
      <w:r w:rsidR="00413407">
        <w:t xml:space="preserve">proposed </w:t>
      </w:r>
      <w:r w:rsidR="3CF9CDE7" w:rsidRPr="4231BBBB">
        <w:t xml:space="preserve">amendments garnered </w:t>
      </w:r>
      <w:r w:rsidR="7215DDF3" w:rsidRPr="4231BBBB">
        <w:t>mixed support</w:t>
      </w:r>
      <w:r w:rsidR="3F176FF0" w:rsidRPr="4231BBBB">
        <w:t xml:space="preserve"> from</w:t>
      </w:r>
      <w:r w:rsidR="0B68F778" w:rsidRPr="4231BBBB">
        <w:t xml:space="preserve"> councils, </w:t>
      </w:r>
      <w:r w:rsidR="00413407">
        <w:t>but</w:t>
      </w:r>
      <w:r w:rsidR="001A0644">
        <w:t xml:space="preserve"> primary</w:t>
      </w:r>
      <w:r w:rsidR="00413407" w:rsidRPr="1B99EADB">
        <w:t xml:space="preserve"> </w:t>
      </w:r>
      <w:r w:rsidR="0B68F778" w:rsidRPr="4231BBBB">
        <w:t>industry and NGOs</w:t>
      </w:r>
      <w:r w:rsidR="33C66F22" w:rsidRPr="1B99EADB">
        <w:t xml:space="preserve"> were mostly in favour</w:t>
      </w:r>
      <w:r w:rsidR="4923A21C" w:rsidRPr="1B99EADB">
        <w:t>.</w:t>
      </w:r>
      <w:r w:rsidR="304AA51A" w:rsidRPr="4231BBBB">
        <w:t xml:space="preserve"> </w:t>
      </w:r>
      <w:r w:rsidR="2D6150DD" w:rsidRPr="4231BBBB">
        <w:t xml:space="preserve">Some </w:t>
      </w:r>
      <w:r w:rsidR="51E3DE84" w:rsidRPr="4231BBBB">
        <w:t xml:space="preserve">commented </w:t>
      </w:r>
      <w:r w:rsidR="0B68F778" w:rsidRPr="4231BBBB">
        <w:t xml:space="preserve">that </w:t>
      </w:r>
      <w:r w:rsidR="1E7CF03E" w:rsidRPr="4231BBBB">
        <w:t xml:space="preserve">the </w:t>
      </w:r>
      <w:r w:rsidR="68B483E7" w:rsidRPr="4231BBBB">
        <w:t xml:space="preserve">status quo in the NPS-HPL </w:t>
      </w:r>
      <w:r w:rsidR="1E7CF03E" w:rsidRPr="4231BBBB">
        <w:t xml:space="preserve">should be maintained due to lack of evidence for </w:t>
      </w:r>
      <w:r w:rsidR="59D2A470" w:rsidRPr="4231BBBB">
        <w:t xml:space="preserve">the extent of </w:t>
      </w:r>
      <w:r w:rsidR="00413407">
        <w:t>any</w:t>
      </w:r>
      <w:r w:rsidR="00413407" w:rsidRPr="4231BBBB">
        <w:t xml:space="preserve"> </w:t>
      </w:r>
      <w:r w:rsidR="59D2A470" w:rsidRPr="4231BBBB">
        <w:t>problem</w:t>
      </w:r>
      <w:r w:rsidR="1E7CF03E" w:rsidRPr="4231BBBB">
        <w:t xml:space="preserve"> </w:t>
      </w:r>
      <w:r w:rsidR="03DD2FE5" w:rsidRPr="4231BBBB">
        <w:t>for the two industries</w:t>
      </w:r>
      <w:r w:rsidR="0027578A">
        <w:t>.</w:t>
      </w:r>
      <w:r w:rsidR="260020DA" w:rsidRPr="4231BBBB">
        <w:rPr>
          <w:rStyle w:val="FootnoteReference"/>
          <w:rFonts w:asciiTheme="minorHAnsi" w:hAnsiTheme="minorHAnsi"/>
        </w:rPr>
        <w:footnoteReference w:id="67"/>
      </w:r>
      <w:r w:rsidR="3BBB4B21" w:rsidRPr="4231BBBB">
        <w:t xml:space="preserve"> </w:t>
      </w:r>
    </w:p>
    <w:p w14:paraId="035B4FF7" w14:textId="5703CD74" w:rsidR="03C542E6" w:rsidRPr="00777FB2" w:rsidRDefault="000815C8" w:rsidP="00CD3BCB">
      <w:pPr>
        <w:pStyle w:val="BodyText"/>
      </w:pPr>
      <w:r>
        <w:t>Some local authorities</w:t>
      </w:r>
      <w:r w:rsidR="6154B8F4" w:rsidRPr="4231BBBB">
        <w:t>, however,</w:t>
      </w:r>
      <w:r w:rsidR="03C542E6" w:rsidRPr="4231BBBB">
        <w:t xml:space="preserve"> </w:t>
      </w:r>
      <w:r>
        <w:t>support</w:t>
      </w:r>
      <w:r w:rsidR="71A279DF" w:rsidRPr="4231BBBB">
        <w:t xml:space="preserve"> a consent pathway for intensive indoor primary production and greenhouses.</w:t>
      </w:r>
      <w:r w:rsidR="00B40EAA">
        <w:rPr>
          <w:rStyle w:val="FootnoteReference"/>
        </w:rPr>
        <w:footnoteReference w:id="68"/>
      </w:r>
      <w:r w:rsidR="71A279DF" w:rsidRPr="4231BBBB">
        <w:t xml:space="preserve"> </w:t>
      </w:r>
      <w:r w:rsidR="5FF81ED2" w:rsidRPr="4231BBBB">
        <w:t>These councils have presented contextual insight into the issues they are facing in their regions</w:t>
      </w:r>
      <w:r w:rsidR="00B054F6">
        <w:t xml:space="preserve"> and/or </w:t>
      </w:r>
      <w:r w:rsidR="5FF81ED2" w:rsidRPr="4231BBBB">
        <w:t>districts</w:t>
      </w:r>
      <w:r w:rsidR="37378F32" w:rsidRPr="4231BBBB">
        <w:t xml:space="preserve"> in providing for intensive indoor primary production and greenhouses. </w:t>
      </w:r>
      <w:r w:rsidR="3BF95BE8" w:rsidRPr="4231BBBB">
        <w:t>Some i</w:t>
      </w:r>
      <w:r w:rsidR="37378F32" w:rsidRPr="4231BBBB">
        <w:t>ndustry</w:t>
      </w:r>
      <w:r w:rsidR="48F5CCAA" w:rsidRPr="4231BBBB">
        <w:t xml:space="preserve"> groups</w:t>
      </w:r>
      <w:r w:rsidR="37378F32" w:rsidRPr="4231BBBB">
        <w:t xml:space="preserve"> </w:t>
      </w:r>
      <w:r w:rsidR="4EB4AE93" w:rsidRPr="4231BBBB">
        <w:t>(primary secto</w:t>
      </w:r>
      <w:r w:rsidR="5B8A7AC7" w:rsidRPr="4231BBBB">
        <w:t>r</w:t>
      </w:r>
      <w:r w:rsidR="00B054F6">
        <w:t xml:space="preserve"> and/or </w:t>
      </w:r>
      <w:r w:rsidR="4EB4AE93" w:rsidRPr="4231BBBB">
        <w:t xml:space="preserve">energy sector) </w:t>
      </w:r>
      <w:r w:rsidR="37378F32" w:rsidRPr="4231BBBB">
        <w:t xml:space="preserve">and </w:t>
      </w:r>
      <w:r w:rsidR="40235DDC" w:rsidRPr="4231BBBB">
        <w:t>one</w:t>
      </w:r>
      <w:r w:rsidR="000F13EF">
        <w:t> </w:t>
      </w:r>
      <w:r w:rsidR="40235DDC" w:rsidRPr="4231BBBB">
        <w:rPr>
          <w:color w:val="000000" w:themeColor="text1"/>
        </w:rPr>
        <w:t xml:space="preserve">Māori </w:t>
      </w:r>
      <w:r w:rsidR="14839CE1" w:rsidRPr="4231BBBB">
        <w:rPr>
          <w:color w:val="000000" w:themeColor="text1"/>
        </w:rPr>
        <w:t xml:space="preserve">organisation </w:t>
      </w:r>
      <w:r w:rsidR="37378F32" w:rsidRPr="4231BBBB">
        <w:t xml:space="preserve">have also noted their preference </w:t>
      </w:r>
      <w:r w:rsidR="46322BAA" w:rsidRPr="4231BBBB">
        <w:t>for an amendment</w:t>
      </w:r>
      <w:r w:rsidR="4B0B6D3B" w:rsidRPr="4231BBBB">
        <w:t>.</w:t>
      </w:r>
      <w:r w:rsidR="009334C9">
        <w:rPr>
          <w:rStyle w:val="FootnoteReference"/>
        </w:rPr>
        <w:footnoteReference w:id="69"/>
      </w:r>
      <w:r w:rsidR="70483BF3" w:rsidRPr="4231BBBB">
        <w:t xml:space="preserve"> </w:t>
      </w:r>
    </w:p>
    <w:p w14:paraId="0B5B71C3" w14:textId="08DBF561" w:rsidR="03C542E6" w:rsidRPr="00777FB2" w:rsidRDefault="00A9062A" w:rsidP="00CD3BCB">
      <w:pPr>
        <w:pStyle w:val="BodyText"/>
      </w:pPr>
      <w:r>
        <w:t>A few submitters have noted the</w:t>
      </w:r>
      <w:r w:rsidRPr="4231BBBB">
        <w:t xml:space="preserve"> </w:t>
      </w:r>
      <w:r w:rsidR="12FA3C06" w:rsidRPr="4231BBBB">
        <w:t xml:space="preserve">status quo </w:t>
      </w:r>
      <w:r>
        <w:t xml:space="preserve">offers </w:t>
      </w:r>
      <w:r w:rsidR="12FA3C06" w:rsidRPr="4231BBBB">
        <w:t xml:space="preserve">little investment certainty, with Inghams outlining that </w:t>
      </w:r>
      <w:r>
        <w:t>its</w:t>
      </w:r>
      <w:r w:rsidRPr="4231BBBB">
        <w:t xml:space="preserve"> </w:t>
      </w:r>
      <w:r w:rsidR="12FA3C06" w:rsidRPr="4231BBBB">
        <w:t xml:space="preserve">$215 million investment programme has been put on hold until there is a clearer consenting pathway for the industry to expand and develop new operations. </w:t>
      </w:r>
    </w:p>
    <w:p w14:paraId="1FE35518" w14:textId="46BECE13" w:rsidR="00DD5457" w:rsidRPr="00777FB2" w:rsidRDefault="00DD5457" w:rsidP="00DD5457">
      <w:pPr>
        <w:pStyle w:val="BodyText"/>
      </w:pPr>
      <w:r>
        <w:t xml:space="preserve">In its submission, </w:t>
      </w:r>
      <w:r w:rsidRPr="4231BBBB">
        <w:t xml:space="preserve">Horticulture New Zealand </w:t>
      </w:r>
      <w:r>
        <w:t>(</w:t>
      </w:r>
      <w:r w:rsidRPr="4231BBBB">
        <w:t xml:space="preserve">in consultation with </w:t>
      </w:r>
      <w:proofErr w:type="spellStart"/>
      <w:r w:rsidRPr="4231BBBB">
        <w:t>TomatoesNZ</w:t>
      </w:r>
      <w:proofErr w:type="spellEnd"/>
      <w:r w:rsidRPr="4231BBBB">
        <w:t xml:space="preserve"> </w:t>
      </w:r>
      <w:r>
        <w:t xml:space="preserve">Inc </w:t>
      </w:r>
      <w:r w:rsidRPr="4231BBBB">
        <w:t>and Vegetables NZ</w:t>
      </w:r>
      <w:r>
        <w:t>)</w:t>
      </w:r>
      <w:r w:rsidRPr="4231BBBB">
        <w:t xml:space="preserve"> </w:t>
      </w:r>
      <w:r>
        <w:t>included</w:t>
      </w:r>
      <w:r w:rsidRPr="4231BBBB">
        <w:t xml:space="preserve"> </w:t>
      </w:r>
      <w:r>
        <w:t xml:space="preserve">the industry </w:t>
      </w:r>
      <w:r w:rsidRPr="4231BBBB">
        <w:t xml:space="preserve">criteria </w:t>
      </w:r>
      <w:r>
        <w:t xml:space="preserve">for </w:t>
      </w:r>
      <w:r w:rsidRPr="4231BBBB">
        <w:t>choosing a site for a new greenhouse. Key factors when determining suitability of a site include the type of zone, access to renewable energy</w:t>
      </w:r>
      <w:r w:rsidR="002A518D">
        <w:t xml:space="preserve"> and electricity</w:t>
      </w:r>
      <w:r w:rsidRPr="4231BBBB">
        <w:t xml:space="preserve">, water access, </w:t>
      </w:r>
      <w:r w:rsidR="00B054F6">
        <w:t xml:space="preserve">and </w:t>
      </w:r>
      <w:r w:rsidRPr="4231BBBB">
        <w:t>distance from point of sale/markets</w:t>
      </w:r>
      <w:r w:rsidR="00B054F6">
        <w:t xml:space="preserve"> and</w:t>
      </w:r>
      <w:r w:rsidRPr="4231BBBB">
        <w:t xml:space="preserve"> from ancillary activities. In most circumstances, HPL is most suited for greenhouses.</w:t>
      </w:r>
      <w:r w:rsidRPr="4231BBBB">
        <w:rPr>
          <w:rStyle w:val="FootnoteReference"/>
          <w:rFonts w:asciiTheme="minorHAnsi" w:hAnsiTheme="minorHAnsi"/>
        </w:rPr>
        <w:footnoteReference w:id="70"/>
      </w:r>
    </w:p>
    <w:p w14:paraId="3166B57D" w14:textId="5EA754A3" w:rsidR="000636D9" w:rsidRDefault="00155D7A" w:rsidP="003F5FF9">
      <w:pPr>
        <w:pStyle w:val="BodyText"/>
      </w:pPr>
      <w:r>
        <w:t>Some</w:t>
      </w:r>
      <w:r w:rsidR="0502ABAF" w:rsidRPr="4231BBBB">
        <w:t xml:space="preserve"> councils with higher proportions of HPL in their region</w:t>
      </w:r>
      <w:r w:rsidR="0008683F">
        <w:t xml:space="preserve"> and/or </w:t>
      </w:r>
      <w:r w:rsidR="0502ABAF" w:rsidRPr="4231BBBB">
        <w:t xml:space="preserve">district preferred an amendment to provide for these two industries. </w:t>
      </w:r>
      <w:r w:rsidR="27506B49" w:rsidRPr="4231BBBB">
        <w:t xml:space="preserve">For example, </w:t>
      </w:r>
      <w:r w:rsidR="003F5FF9">
        <w:t>d</w:t>
      </w:r>
      <w:r w:rsidR="27506B49" w:rsidRPr="4231BBBB">
        <w:t xml:space="preserve">istrict councils such as </w:t>
      </w:r>
      <w:proofErr w:type="spellStart"/>
      <w:r w:rsidR="27506B49" w:rsidRPr="4231BBBB">
        <w:t>Manawatū</w:t>
      </w:r>
      <w:proofErr w:type="spellEnd"/>
      <w:r w:rsidR="27506B49" w:rsidRPr="4231BBBB">
        <w:t xml:space="preserve"> and Matamata-</w:t>
      </w:r>
      <w:proofErr w:type="spellStart"/>
      <w:r w:rsidR="27506B49" w:rsidRPr="4231BBBB">
        <w:t>Piako</w:t>
      </w:r>
      <w:proofErr w:type="spellEnd"/>
      <w:r w:rsidR="27506B49" w:rsidRPr="4231BBBB">
        <w:t xml:space="preserve"> </w:t>
      </w:r>
      <w:r w:rsidR="00E90BC3">
        <w:t xml:space="preserve">noted they have </w:t>
      </w:r>
      <w:r w:rsidR="27506B49" w:rsidRPr="4231BBBB">
        <w:t xml:space="preserve">large areas in their rural environment </w:t>
      </w:r>
      <w:r w:rsidR="00E90BC3">
        <w:t>that are</w:t>
      </w:r>
      <w:r w:rsidR="00E90BC3" w:rsidRPr="4231BBBB">
        <w:t xml:space="preserve"> </w:t>
      </w:r>
      <w:r w:rsidR="27506B49" w:rsidRPr="4231BBBB">
        <w:t>HPL (LUC</w:t>
      </w:r>
      <w:r w:rsidR="003F5FF9">
        <w:t> </w:t>
      </w:r>
      <w:r w:rsidR="27506B49" w:rsidRPr="4231BBBB">
        <w:t>1</w:t>
      </w:r>
      <w:r w:rsidR="003F5FF9">
        <w:t xml:space="preserve"> to</w:t>
      </w:r>
      <w:r w:rsidR="000F13EF">
        <w:t> </w:t>
      </w:r>
      <w:r w:rsidR="27506B49" w:rsidRPr="4231BBBB">
        <w:t>3)</w:t>
      </w:r>
      <w:r w:rsidR="00E90BC3">
        <w:t>.</w:t>
      </w:r>
      <w:r w:rsidR="00763AB4">
        <w:rPr>
          <w:rStyle w:val="FootnoteReference"/>
        </w:rPr>
        <w:footnoteReference w:id="71"/>
      </w:r>
      <w:r w:rsidR="00E90BC3">
        <w:t xml:space="preserve"> Accordingly, </w:t>
      </w:r>
      <w:r w:rsidR="27506B49" w:rsidRPr="4231BBBB">
        <w:t>they</w:t>
      </w:r>
      <w:r w:rsidR="00E90BC3">
        <w:t xml:space="preserve"> submitted they</w:t>
      </w:r>
      <w:r w:rsidR="27506B49" w:rsidRPr="4231BBBB">
        <w:t xml:space="preserve"> have little scope to be able to provide for intensive indoor primary production and greenhouses to establish </w:t>
      </w:r>
      <w:r w:rsidR="00D095F7" w:rsidRPr="4231BBBB">
        <w:t xml:space="preserve">in the rural environment and </w:t>
      </w:r>
      <w:r w:rsidR="27506B49" w:rsidRPr="4231BBBB">
        <w:t>in other zones</w:t>
      </w:r>
      <w:r w:rsidR="00763AB4">
        <w:t>.</w:t>
      </w:r>
      <w:r w:rsidR="27506B49" w:rsidRPr="4231BBBB">
        <w:t xml:space="preserve"> </w:t>
      </w:r>
      <w:r w:rsidR="1DA0B6C4" w:rsidRPr="1B99EADB">
        <w:t>Locating these activities in zones such as industrial zones may not always be feasible. For example, in some council assessments for activities that may be provided for in industrial zones, rural activities such as intensive indoor primary production and greenhouses are generally not anticipated as industrial activities</w:t>
      </w:r>
      <w:r w:rsidR="00D57851">
        <w:t>.</w:t>
      </w:r>
      <w:r w:rsidR="1DA0B6C4" w:rsidRPr="1B99EADB">
        <w:t xml:space="preserve"> </w:t>
      </w:r>
      <w:r w:rsidR="00D57851">
        <w:t>A</w:t>
      </w:r>
      <w:r w:rsidR="1DA0B6C4" w:rsidRPr="1B99EADB">
        <w:t>s such, if these activities are provided for in</w:t>
      </w:r>
      <w:r w:rsidR="000F13EF">
        <w:t> </w:t>
      </w:r>
      <w:r w:rsidR="1DA0B6C4" w:rsidRPr="1B99EADB">
        <w:t>an industrial zone, councils would be required to provide more business land for activities typically more extensive in size than urban uses. Matamata-</w:t>
      </w:r>
      <w:proofErr w:type="spellStart"/>
      <w:r w:rsidR="1DA0B6C4" w:rsidRPr="1B99EADB">
        <w:t>Piako</w:t>
      </w:r>
      <w:proofErr w:type="spellEnd"/>
      <w:r w:rsidR="1DA0B6C4" w:rsidRPr="1B99EADB">
        <w:t xml:space="preserve"> </w:t>
      </w:r>
      <w:r w:rsidR="00D57851">
        <w:t xml:space="preserve">District Council </w:t>
      </w:r>
      <w:r w:rsidR="1DA0B6C4" w:rsidRPr="1B99EADB">
        <w:t>note</w:t>
      </w:r>
      <w:r w:rsidR="00D57851">
        <w:t>d</w:t>
      </w:r>
      <w:r w:rsidR="1DA0B6C4" w:rsidRPr="1B99EADB">
        <w:t xml:space="preserve"> in </w:t>
      </w:r>
      <w:r w:rsidR="00D57851">
        <w:t xml:space="preserve">its </w:t>
      </w:r>
      <w:r w:rsidR="1DA0B6C4" w:rsidRPr="1B99EADB">
        <w:t>submission</w:t>
      </w:r>
      <w:r w:rsidR="000636D9">
        <w:t>:</w:t>
      </w:r>
    </w:p>
    <w:p w14:paraId="0BA5777C" w14:textId="04A8FEAC" w:rsidR="02848D29" w:rsidRDefault="000636D9" w:rsidP="00E03A9D">
      <w:pPr>
        <w:pStyle w:val="Quote"/>
        <w:spacing w:after="120"/>
      </w:pPr>
      <w:r>
        <w:lastRenderedPageBreak/>
        <w:t>…</w:t>
      </w:r>
      <w:r w:rsidR="1DA0B6C4" w:rsidRPr="1B99EADB">
        <w:t>all the urban settlements within Matamata-</w:t>
      </w:r>
      <w:proofErr w:type="spellStart"/>
      <w:r w:rsidR="1DA0B6C4" w:rsidRPr="1B99EADB">
        <w:t>Piako</w:t>
      </w:r>
      <w:proofErr w:type="spellEnd"/>
      <w:r w:rsidR="1DA0B6C4" w:rsidRPr="1B99EADB">
        <w:t xml:space="preserve"> are situated on </w:t>
      </w:r>
      <w:r w:rsidR="00E261D2">
        <w:t>HPL</w:t>
      </w:r>
      <w:r w:rsidR="1DA0B6C4" w:rsidRPr="1B99EADB">
        <w:t xml:space="preserve">, so any extension to the existing industrial zones required to accommodate rural industry will result in a loss of </w:t>
      </w:r>
      <w:r w:rsidR="00E261D2">
        <w:t>HPL</w:t>
      </w:r>
      <w:r w:rsidR="1DA0B6C4" w:rsidRPr="1B99EADB">
        <w:t xml:space="preserve"> anyway. Therefore, no positive benefit would be gained by directing these businesses to an industrial zone, particularly in the Matamata-</w:t>
      </w:r>
      <w:proofErr w:type="spellStart"/>
      <w:r w:rsidR="1DA0B6C4" w:rsidRPr="1B99EADB">
        <w:t>Piako</w:t>
      </w:r>
      <w:proofErr w:type="spellEnd"/>
      <w:r w:rsidR="1DA0B6C4" w:rsidRPr="1B99EADB">
        <w:t xml:space="preserve"> context. </w:t>
      </w:r>
    </w:p>
    <w:p w14:paraId="49C5766E" w14:textId="17EB271D" w:rsidR="7E7DE8C0" w:rsidRDefault="00833065" w:rsidP="00CD3BCB">
      <w:pPr>
        <w:pStyle w:val="BodyText"/>
      </w:pPr>
      <w:r>
        <w:rPr>
          <w:rFonts w:asciiTheme="minorHAnsi" w:hAnsiTheme="minorHAnsi"/>
        </w:rPr>
        <w:t>Some s</w:t>
      </w:r>
      <w:r w:rsidR="7E7DE8C0" w:rsidRPr="656A0269">
        <w:rPr>
          <w:rFonts w:asciiTheme="minorHAnsi" w:hAnsiTheme="minorHAnsi"/>
        </w:rPr>
        <w:t xml:space="preserve">ubmitters noted that providing for these two industries would </w:t>
      </w:r>
      <w:r w:rsidR="7E7DE8C0" w:rsidRPr="656A0269">
        <w:t xml:space="preserve">provide </w:t>
      </w:r>
      <w:r w:rsidR="7AA80409" w:rsidRPr="656A0269">
        <w:t xml:space="preserve">more </w:t>
      </w:r>
      <w:r w:rsidR="7E7DE8C0" w:rsidRPr="656A0269">
        <w:t xml:space="preserve">security </w:t>
      </w:r>
      <w:r w:rsidR="7E7DE8C0" w:rsidRPr="00E03A9D">
        <w:rPr>
          <w:spacing w:val="-2"/>
        </w:rPr>
        <w:t>in the face of a changing climate and</w:t>
      </w:r>
      <w:r w:rsidR="000636D9" w:rsidRPr="00E03A9D">
        <w:rPr>
          <w:spacing w:val="-2"/>
        </w:rPr>
        <w:t xml:space="preserve"> increasing</w:t>
      </w:r>
      <w:r w:rsidR="7E7DE8C0" w:rsidRPr="00E03A9D">
        <w:rPr>
          <w:spacing w:val="-2"/>
        </w:rPr>
        <w:t xml:space="preserve"> severe weather events</w:t>
      </w:r>
      <w:r w:rsidR="000636D9" w:rsidRPr="00E03A9D">
        <w:rPr>
          <w:spacing w:val="-2"/>
        </w:rPr>
        <w:t>.</w:t>
      </w:r>
      <w:r w:rsidR="7E7DE8C0" w:rsidRPr="00E03A9D">
        <w:rPr>
          <w:rStyle w:val="FootnoteReference"/>
          <w:rFonts w:eastAsia="Calibri" w:cs="Calibri"/>
          <w:color w:val="000000" w:themeColor="text1"/>
          <w:spacing w:val="-2"/>
        </w:rPr>
        <w:footnoteReference w:id="72"/>
      </w:r>
      <w:r w:rsidR="7E7DE8C0" w:rsidRPr="00E03A9D">
        <w:rPr>
          <w:spacing w:val="-2"/>
        </w:rPr>
        <w:t xml:space="preserve"> </w:t>
      </w:r>
      <w:r w:rsidR="62CB494D" w:rsidRPr="00E03A9D">
        <w:rPr>
          <w:spacing w:val="-2"/>
        </w:rPr>
        <w:t xml:space="preserve">Some </w:t>
      </w:r>
      <w:r w:rsidRPr="00E03A9D">
        <w:rPr>
          <w:spacing w:val="-2"/>
        </w:rPr>
        <w:t xml:space="preserve">other </w:t>
      </w:r>
      <w:r w:rsidR="62CB494D" w:rsidRPr="00E03A9D">
        <w:rPr>
          <w:spacing w:val="-2"/>
        </w:rPr>
        <w:t>submitters</w:t>
      </w:r>
      <w:r w:rsidR="62CB494D" w:rsidRPr="2D3EA5C7">
        <w:t xml:space="preserve"> also </w:t>
      </w:r>
      <w:r w:rsidR="00A8412A">
        <w:t>considered</w:t>
      </w:r>
      <w:r w:rsidR="00A8412A" w:rsidRPr="2D3EA5C7">
        <w:t xml:space="preserve"> </w:t>
      </w:r>
      <w:r w:rsidR="62CB494D" w:rsidRPr="2D3EA5C7">
        <w:t>that existing activities may need to expand to meet animal welfare regulations</w:t>
      </w:r>
      <w:r w:rsidR="000636D9">
        <w:t xml:space="preserve"> and/</w:t>
      </w:r>
      <w:r w:rsidR="62CB494D" w:rsidRPr="2D3EA5C7">
        <w:t>or to increase production</w:t>
      </w:r>
      <w:r w:rsidR="00A8412A">
        <w:t>. They noted that,</w:t>
      </w:r>
      <w:r w:rsidR="76A4DCCD" w:rsidRPr="2D3EA5C7">
        <w:t xml:space="preserve"> under the status quo, it is unclear in some circumstances whether </w:t>
      </w:r>
      <w:r w:rsidR="00D7370C">
        <w:t>‘</w:t>
      </w:r>
      <w:r w:rsidR="76A4DCCD" w:rsidRPr="2D3EA5C7">
        <w:t>upgrade</w:t>
      </w:r>
      <w:r w:rsidR="00D7370C">
        <w:t>’</w:t>
      </w:r>
      <w:r w:rsidR="76A4DCCD" w:rsidRPr="2D3EA5C7">
        <w:t xml:space="preserve"> as provided in clause 3.11(a) allows for expans</w:t>
      </w:r>
      <w:r w:rsidR="2CB17E37" w:rsidRPr="2D3EA5C7">
        <w:t>ion</w:t>
      </w:r>
      <w:r w:rsidR="62CB494D" w:rsidRPr="2D3EA5C7">
        <w:t>.</w:t>
      </w:r>
      <w:r w:rsidR="00A8412A">
        <w:rPr>
          <w:rStyle w:val="FootnoteReference"/>
        </w:rPr>
        <w:footnoteReference w:id="73"/>
      </w:r>
      <w:r w:rsidR="62CB494D" w:rsidRPr="2D3EA5C7">
        <w:t xml:space="preserve"> </w:t>
      </w:r>
    </w:p>
    <w:p w14:paraId="3E36B134" w14:textId="03DF86D1" w:rsidR="00A26272" w:rsidRPr="00A26272" w:rsidRDefault="00A26272" w:rsidP="000859A2">
      <w:pPr>
        <w:pStyle w:val="Heading5"/>
      </w:pPr>
      <w:r w:rsidRPr="00A26272">
        <w:rPr>
          <w:bCs/>
        </w:rPr>
        <w:t>Flexibility for</w:t>
      </w:r>
      <w:r w:rsidRPr="00A26272">
        <w:t xml:space="preserve"> regions</w:t>
      </w:r>
      <w:r w:rsidR="00780760">
        <w:t xml:space="preserve"> and </w:t>
      </w:r>
      <w:r w:rsidRPr="00A26272">
        <w:t xml:space="preserve">districts with large areas of HPL </w:t>
      </w:r>
    </w:p>
    <w:p w14:paraId="5338F2ED" w14:textId="2754245C" w:rsidR="00A26272" w:rsidRDefault="73CCFE84" w:rsidP="0080707A">
      <w:pPr>
        <w:pStyle w:val="BodyText"/>
        <w:rPr>
          <w:rFonts w:cs="Calibri"/>
        </w:rPr>
      </w:pPr>
      <w:r w:rsidRPr="02BF3ED3">
        <w:t xml:space="preserve">Submitters who preferred </w:t>
      </w:r>
      <w:r w:rsidR="00780760">
        <w:t xml:space="preserve">Option 2 (providing </w:t>
      </w:r>
      <w:r w:rsidRPr="02BF3ED3">
        <w:t>a consent pathway for intensive indoor primary production and greenhouses</w:t>
      </w:r>
      <w:r w:rsidR="00780760">
        <w:t>)</w:t>
      </w:r>
      <w:r w:rsidRPr="02BF3ED3">
        <w:t xml:space="preserve"> noted that an amendment would allow for greater flexibility in land use. Some of the regions</w:t>
      </w:r>
      <w:r w:rsidR="0008683F">
        <w:t xml:space="preserve"> and/or </w:t>
      </w:r>
      <w:r w:rsidRPr="02BF3ED3">
        <w:t>districts with the highest proportion of HPL have found it difficult to provide for these activities</w:t>
      </w:r>
      <w:r w:rsidR="00780760">
        <w:t>,</w:t>
      </w:r>
      <w:r w:rsidRPr="02BF3ED3">
        <w:t xml:space="preserve"> due to</w:t>
      </w:r>
      <w:r w:rsidR="0008683F">
        <w:t xml:space="preserve"> the</w:t>
      </w:r>
      <w:r w:rsidRPr="02BF3ED3">
        <w:t xml:space="preserve"> rural environment being primarily HPL</w:t>
      </w:r>
      <w:r w:rsidR="00780760">
        <w:t>.</w:t>
      </w:r>
      <w:r w:rsidR="00780760">
        <w:rPr>
          <w:rStyle w:val="FootnoteReference"/>
        </w:rPr>
        <w:footnoteReference w:id="74"/>
      </w:r>
      <w:r w:rsidRPr="02BF3ED3">
        <w:t xml:space="preserve"> </w:t>
      </w:r>
      <w:r w:rsidR="07DA90BC" w:rsidRPr="02BF3ED3">
        <w:rPr>
          <w:rFonts w:cs="Calibri"/>
        </w:rPr>
        <w:t>S</w:t>
      </w:r>
      <w:r w:rsidRPr="02BF3ED3">
        <w:rPr>
          <w:rFonts w:cs="Calibri"/>
        </w:rPr>
        <w:t xml:space="preserve">ubmissions </w:t>
      </w:r>
      <w:r w:rsidR="3F210DEF" w:rsidRPr="02BF3ED3">
        <w:rPr>
          <w:rFonts w:cs="Calibri"/>
        </w:rPr>
        <w:t>from councils</w:t>
      </w:r>
      <w:r w:rsidRPr="02BF3ED3">
        <w:rPr>
          <w:rFonts w:cs="Calibri"/>
        </w:rPr>
        <w:t xml:space="preserve"> have noted difficulties in providing for uses and developments beyond those explicitly outlined in the NPS-HPL. </w:t>
      </w:r>
    </w:p>
    <w:p w14:paraId="42550668" w14:textId="7E97B1C6" w:rsidR="30A4EE50" w:rsidRPr="00777FB2" w:rsidRDefault="007B639B" w:rsidP="000859A2">
      <w:pPr>
        <w:pStyle w:val="Heading5"/>
      </w:pPr>
      <w:r w:rsidRPr="43AC50A3">
        <w:t>I</w:t>
      </w:r>
      <w:r w:rsidR="00193A40" w:rsidRPr="43AC50A3">
        <w:t xml:space="preserve">ntensive indoor primary production and greenhouses </w:t>
      </w:r>
      <w:r w:rsidRPr="43AC50A3">
        <w:t xml:space="preserve">under the </w:t>
      </w:r>
      <w:r w:rsidR="60891A21" w:rsidRPr="43AC50A3">
        <w:t xml:space="preserve">NPS-HPL </w:t>
      </w:r>
    </w:p>
    <w:p w14:paraId="5344C22B" w14:textId="27A2A7A2" w:rsidR="618D9544" w:rsidRDefault="00780760" w:rsidP="0080707A">
      <w:pPr>
        <w:pStyle w:val="BodyText"/>
      </w:pPr>
      <w:r>
        <w:t xml:space="preserve">Feedback was mixed </w:t>
      </w:r>
      <w:r w:rsidR="3B8EAFB7" w:rsidRPr="02BF3ED3">
        <w:t xml:space="preserve">on whether providing for intensive indoor primary production and greenhouses </w:t>
      </w:r>
      <w:r w:rsidR="00D7370C">
        <w:t>‘</w:t>
      </w:r>
      <w:r w:rsidR="3B8EAFB7" w:rsidRPr="02BF3ED3">
        <w:t>retains</w:t>
      </w:r>
      <w:r w:rsidR="00D7370C">
        <w:t>’</w:t>
      </w:r>
      <w:r w:rsidR="00EB234E">
        <w:t xml:space="preserve"> the</w:t>
      </w:r>
      <w:r w:rsidR="3B8EAFB7" w:rsidRPr="02BF3ED3">
        <w:t xml:space="preserve"> objective of the NPS-HPL. Some submitters noted that </w:t>
      </w:r>
      <w:r w:rsidR="2DD0ABC3" w:rsidRPr="02BF3ED3">
        <w:t>enabling these</w:t>
      </w:r>
      <w:r w:rsidR="3B8EAFB7" w:rsidRPr="02BF3ED3">
        <w:t xml:space="preserve"> industries </w:t>
      </w:r>
      <w:r w:rsidR="00EB234E">
        <w:t>is</w:t>
      </w:r>
      <w:r w:rsidR="00EB234E" w:rsidRPr="02BF3ED3">
        <w:t xml:space="preserve"> </w:t>
      </w:r>
      <w:r w:rsidR="3B8EAFB7" w:rsidRPr="02BF3ED3">
        <w:t>inconsistent with</w:t>
      </w:r>
      <w:r w:rsidR="2E3182A2" w:rsidRPr="02BF3ED3">
        <w:t xml:space="preserve"> </w:t>
      </w:r>
      <w:r w:rsidR="0008683F">
        <w:t xml:space="preserve">the </w:t>
      </w:r>
      <w:r w:rsidR="2E3182A2" w:rsidRPr="02BF3ED3">
        <w:rPr>
          <w:rFonts w:eastAsia="Calibri" w:cs="Calibri"/>
        </w:rPr>
        <w:t xml:space="preserve">intent of the NPS-HPL. </w:t>
      </w:r>
      <w:r w:rsidR="00EB234E">
        <w:rPr>
          <w:rFonts w:eastAsia="Calibri" w:cs="Calibri"/>
        </w:rPr>
        <w:t>O</w:t>
      </w:r>
      <w:r w:rsidR="43910B34" w:rsidRPr="02BF3ED3">
        <w:rPr>
          <w:rFonts w:eastAsia="Calibri" w:cs="Calibri"/>
        </w:rPr>
        <w:t>ther submitters suggested</w:t>
      </w:r>
      <w:r w:rsidR="43910B34" w:rsidRPr="02BF3ED3">
        <w:t xml:space="preserve"> that these industries align with</w:t>
      </w:r>
      <w:r w:rsidR="00EB234E">
        <w:t xml:space="preserve"> the policy objective of</w:t>
      </w:r>
      <w:r w:rsidR="43910B34" w:rsidRPr="02BF3ED3">
        <w:t xml:space="preserve"> protecting HPL for food and fibre production. </w:t>
      </w:r>
    </w:p>
    <w:p w14:paraId="3E380082" w14:textId="2ACB8BD9" w:rsidR="00390900" w:rsidRDefault="003F0358" w:rsidP="00EB234E">
      <w:pPr>
        <w:pStyle w:val="BodyText"/>
        <w:rPr>
          <w:rFonts w:eastAsia="Calibri" w:cs="Calibri"/>
        </w:rPr>
      </w:pPr>
      <w:r w:rsidRPr="4231BBBB">
        <w:t xml:space="preserve">As the discussion document outlined, a key consideration </w:t>
      </w:r>
      <w:r w:rsidR="00EB234E">
        <w:t>around the exclusion of</w:t>
      </w:r>
      <w:r w:rsidRPr="4231BBBB">
        <w:t xml:space="preserve"> intensive indoor primary production and greenhouse</w:t>
      </w:r>
      <w:r w:rsidR="00891BFD">
        <w:t>s</w:t>
      </w:r>
      <w:r w:rsidRPr="4231BBBB">
        <w:t xml:space="preserve"> from the definition of land-based primary production is that it could potentially result in the permanent loss of HPL. </w:t>
      </w:r>
      <w:r w:rsidR="2852D182" w:rsidRPr="4231BBBB">
        <w:t xml:space="preserve">Officials </w:t>
      </w:r>
      <w:r w:rsidR="6F06BF71" w:rsidRPr="4231BBBB">
        <w:t>note</w:t>
      </w:r>
      <w:r w:rsidR="2852D182" w:rsidRPr="4231BBBB">
        <w:t xml:space="preserve"> </w:t>
      </w:r>
      <w:r w:rsidR="1454072A" w:rsidRPr="4231BBBB" w:rsidDel="00891BFD">
        <w:t xml:space="preserve">that </w:t>
      </w:r>
      <w:r w:rsidR="1454072A" w:rsidRPr="4231BBBB">
        <w:t xml:space="preserve">there </w:t>
      </w:r>
      <w:r w:rsidR="4B8F50B8" w:rsidRPr="4231BBBB">
        <w:t xml:space="preserve">are </w:t>
      </w:r>
      <w:r w:rsidR="1454072A" w:rsidRPr="4231BBBB">
        <w:t>som</w:t>
      </w:r>
      <w:r w:rsidR="5E88829C" w:rsidRPr="4231BBBB">
        <w:t>e circumstances</w:t>
      </w:r>
      <w:r w:rsidR="1DAC740C" w:rsidRPr="4231BBBB">
        <w:t xml:space="preserve"> – as provided for by the NPS-HPL – where buildings or structures are a central component of land-based primary production</w:t>
      </w:r>
      <w:r w:rsidR="00397271">
        <w:t>.</w:t>
      </w:r>
      <w:r w:rsidR="00397271">
        <w:rPr>
          <w:rStyle w:val="FootnoteReference"/>
        </w:rPr>
        <w:footnoteReference w:id="75"/>
      </w:r>
      <w:r w:rsidR="6F06BF71" w:rsidRPr="4231BBBB">
        <w:t xml:space="preserve"> </w:t>
      </w:r>
      <w:r w:rsidR="23689668" w:rsidRPr="4231BBBB">
        <w:rPr>
          <w:rFonts w:eastAsia="Calibri" w:cs="Calibri"/>
        </w:rPr>
        <w:t xml:space="preserve">Queenstown Lakes District Council </w:t>
      </w:r>
      <w:r w:rsidR="007F0407">
        <w:rPr>
          <w:rFonts w:eastAsia="Calibri" w:cs="Calibri"/>
        </w:rPr>
        <w:t xml:space="preserve">noted the same thing in its </w:t>
      </w:r>
      <w:r w:rsidR="23689668" w:rsidRPr="4231BBBB">
        <w:rPr>
          <w:rFonts w:eastAsia="Calibri" w:cs="Calibri"/>
        </w:rPr>
        <w:t xml:space="preserve">submission, </w:t>
      </w:r>
      <w:r w:rsidR="007F0407">
        <w:rPr>
          <w:rFonts w:eastAsia="Calibri" w:cs="Calibri"/>
        </w:rPr>
        <w:t xml:space="preserve">stating </w:t>
      </w:r>
      <w:r w:rsidR="0456E656" w:rsidRPr="4231BBBB">
        <w:rPr>
          <w:rFonts w:eastAsia="Calibri" w:cs="Calibri"/>
        </w:rPr>
        <w:t>that</w:t>
      </w:r>
      <w:r w:rsidR="23689668" w:rsidRPr="4231BBBB">
        <w:rPr>
          <w:rFonts w:eastAsia="Calibri" w:cs="Calibri"/>
        </w:rPr>
        <w:t xml:space="preserve"> </w:t>
      </w:r>
      <w:r w:rsidR="5AD577C6" w:rsidRPr="4231BBBB">
        <w:rPr>
          <w:rFonts w:eastAsia="Calibri" w:cs="Calibri"/>
        </w:rPr>
        <w:t>providing for these two industries acknowledge</w:t>
      </w:r>
      <w:r w:rsidR="0456E656" w:rsidRPr="4231BBBB">
        <w:rPr>
          <w:rFonts w:eastAsia="Calibri" w:cs="Calibri"/>
        </w:rPr>
        <w:t>s</w:t>
      </w:r>
      <w:r w:rsidR="5AD577C6" w:rsidRPr="4231BBBB">
        <w:rPr>
          <w:rFonts w:eastAsia="Calibri" w:cs="Calibri"/>
        </w:rPr>
        <w:t xml:space="preserve"> that buildings are a component of land-based primary production. </w:t>
      </w:r>
    </w:p>
    <w:p w14:paraId="59A6C20A" w14:textId="435272FF" w:rsidR="1917C0CD" w:rsidRDefault="08BA23B8" w:rsidP="0080707A">
      <w:pPr>
        <w:pStyle w:val="BodyText"/>
        <w:rPr>
          <w:rFonts w:eastAsia="Calibri" w:cs="Calibri"/>
        </w:rPr>
      </w:pPr>
      <w:r w:rsidRPr="4231BBBB">
        <w:rPr>
          <w:rFonts w:eastAsia="Calibri" w:cs="Calibri"/>
        </w:rPr>
        <w:t>The</w:t>
      </w:r>
      <w:r w:rsidR="0456E656" w:rsidRPr="4231BBBB">
        <w:rPr>
          <w:rFonts w:eastAsia="Calibri" w:cs="Calibri"/>
        </w:rPr>
        <w:t xml:space="preserve"> NPS-HPL does acknowledge that buildings </w:t>
      </w:r>
      <w:r w:rsidR="3CA3C14D" w:rsidRPr="4231BBBB">
        <w:rPr>
          <w:rFonts w:eastAsia="Calibri" w:cs="Calibri"/>
        </w:rPr>
        <w:t>can</w:t>
      </w:r>
      <w:r w:rsidR="00891BFD">
        <w:rPr>
          <w:rFonts w:eastAsia="Calibri" w:cs="Calibri"/>
        </w:rPr>
        <w:t>,</w:t>
      </w:r>
      <w:r w:rsidR="3CA3C14D" w:rsidRPr="4231BBBB">
        <w:rPr>
          <w:rFonts w:eastAsia="Calibri" w:cs="Calibri"/>
        </w:rPr>
        <w:t xml:space="preserve"> </w:t>
      </w:r>
      <w:r w:rsidR="0BB8AAF9" w:rsidRPr="4231BBBB">
        <w:rPr>
          <w:rFonts w:eastAsia="Calibri" w:cs="Calibri"/>
        </w:rPr>
        <w:t>in some circumstances</w:t>
      </w:r>
      <w:r w:rsidR="00891BFD">
        <w:rPr>
          <w:rFonts w:eastAsia="Calibri" w:cs="Calibri"/>
        </w:rPr>
        <w:t>,</w:t>
      </w:r>
      <w:r w:rsidR="0BB8AAF9" w:rsidRPr="4231BBBB">
        <w:rPr>
          <w:rFonts w:eastAsia="Calibri" w:cs="Calibri"/>
        </w:rPr>
        <w:t xml:space="preserve"> </w:t>
      </w:r>
      <w:r w:rsidR="3CA3C14D" w:rsidRPr="4231BBBB">
        <w:rPr>
          <w:rFonts w:eastAsia="Calibri" w:cs="Calibri"/>
        </w:rPr>
        <w:t xml:space="preserve">be </w:t>
      </w:r>
      <w:r w:rsidR="11980CFF" w:rsidRPr="4231BBBB">
        <w:rPr>
          <w:rFonts w:eastAsia="Calibri" w:cs="Calibri"/>
        </w:rPr>
        <w:t xml:space="preserve">part of </w:t>
      </w:r>
      <w:r w:rsidR="215A0B5B" w:rsidRPr="4231BBBB">
        <w:rPr>
          <w:rFonts w:eastAsia="Calibri" w:cs="Calibri"/>
        </w:rPr>
        <w:t xml:space="preserve">a wider land-based </w:t>
      </w:r>
      <w:r w:rsidR="11980CFF" w:rsidRPr="4231BBBB">
        <w:rPr>
          <w:rFonts w:eastAsia="Calibri" w:cs="Calibri"/>
        </w:rPr>
        <w:t xml:space="preserve">primary production </w:t>
      </w:r>
      <w:r w:rsidR="118DFD9D" w:rsidRPr="4231BBBB">
        <w:rPr>
          <w:rFonts w:eastAsia="Calibri" w:cs="Calibri"/>
        </w:rPr>
        <w:t xml:space="preserve">system. </w:t>
      </w:r>
      <w:r w:rsidR="1F116C62" w:rsidRPr="4231BBBB">
        <w:rPr>
          <w:rFonts w:eastAsia="Calibri" w:cs="Calibri"/>
        </w:rPr>
        <w:t xml:space="preserve">Therefore, </w:t>
      </w:r>
      <w:r w:rsidR="5BB7BCC2" w:rsidRPr="4231BBBB">
        <w:rPr>
          <w:rFonts w:eastAsia="Calibri" w:cs="Calibri"/>
        </w:rPr>
        <w:t xml:space="preserve">the policy does </w:t>
      </w:r>
      <w:r w:rsidR="40A830C3" w:rsidRPr="4231BBBB">
        <w:rPr>
          <w:rFonts w:eastAsia="Calibri" w:cs="Calibri"/>
        </w:rPr>
        <w:t>anticipate</w:t>
      </w:r>
      <w:r w:rsidR="5BB7BCC2" w:rsidRPr="4231BBBB">
        <w:rPr>
          <w:rFonts w:eastAsia="Calibri" w:cs="Calibri"/>
        </w:rPr>
        <w:t xml:space="preserve"> some degree of flexibility in relation to buildings.</w:t>
      </w:r>
      <w:r w:rsidR="0E18409F" w:rsidRPr="4231BBBB">
        <w:rPr>
          <w:rFonts w:eastAsia="Calibri" w:cs="Calibri"/>
        </w:rPr>
        <w:t xml:space="preserve"> </w:t>
      </w:r>
      <w:r w:rsidR="07FD0FB7" w:rsidRPr="4231BBBB">
        <w:rPr>
          <w:rFonts w:eastAsia="Calibri" w:cs="Calibri"/>
        </w:rPr>
        <w:t>In the development of local plans, some of the activities in clause 3.9(2) could be directed to a consent process, or</w:t>
      </w:r>
      <w:r w:rsidR="00390900">
        <w:rPr>
          <w:rFonts w:eastAsia="Calibri" w:cs="Calibri"/>
        </w:rPr>
        <w:t xml:space="preserve"> they</w:t>
      </w:r>
      <w:r w:rsidR="07FD0FB7" w:rsidRPr="4231BBBB">
        <w:rPr>
          <w:rFonts w:eastAsia="Calibri" w:cs="Calibri"/>
        </w:rPr>
        <w:t xml:space="preserve"> may be considered permitted activities</w:t>
      </w:r>
      <w:r w:rsidR="00390900">
        <w:rPr>
          <w:rFonts w:eastAsia="Calibri" w:cs="Calibri"/>
        </w:rPr>
        <w:t>. H</w:t>
      </w:r>
      <w:r w:rsidR="07FD0FB7" w:rsidRPr="4231BBBB">
        <w:rPr>
          <w:rFonts w:eastAsia="Calibri" w:cs="Calibri"/>
        </w:rPr>
        <w:t xml:space="preserve">ow councils give effect to this clause is likely to differ across </w:t>
      </w:r>
      <w:r w:rsidR="00390900">
        <w:rPr>
          <w:rFonts w:eastAsia="Calibri" w:cs="Calibri"/>
        </w:rPr>
        <w:t>Aotearoa</w:t>
      </w:r>
      <w:r w:rsidR="07FD0FB7" w:rsidRPr="4231BBBB">
        <w:rPr>
          <w:rFonts w:eastAsia="Calibri" w:cs="Calibri"/>
        </w:rPr>
        <w:t>.</w:t>
      </w:r>
      <w:r w:rsidR="1AFFF3C3" w:rsidRPr="4231BBBB">
        <w:rPr>
          <w:rFonts w:eastAsia="Calibri" w:cs="Calibri"/>
        </w:rPr>
        <w:t xml:space="preserve"> It is noted that any possible adverse environmental effects beyond the loss of HPL are dealt with in the resource consent process under the </w:t>
      </w:r>
      <w:r w:rsidR="00D2231F">
        <w:rPr>
          <w:rFonts w:eastAsia="Calibri" w:cs="Calibri"/>
        </w:rPr>
        <w:t>RMA</w:t>
      </w:r>
      <w:r w:rsidR="1AFFF3C3" w:rsidRPr="4231BBBB">
        <w:rPr>
          <w:rFonts w:eastAsia="Calibri" w:cs="Calibri"/>
        </w:rPr>
        <w:t>, not under the NPS-HPL directly.</w:t>
      </w:r>
    </w:p>
    <w:p w14:paraId="79043912" w14:textId="1DF3C3D3" w:rsidR="00892ADC" w:rsidRDefault="1455FF5A" w:rsidP="00D2231F">
      <w:pPr>
        <w:pStyle w:val="BodyText"/>
      </w:pPr>
      <w:r w:rsidRPr="4231BBBB">
        <w:t xml:space="preserve">Based on key themes from submissions, it is unlikely in most circumstances that intensive indoor primary </w:t>
      </w:r>
      <w:r w:rsidR="00891BFD">
        <w:t xml:space="preserve">production </w:t>
      </w:r>
      <w:r w:rsidRPr="4231BBBB">
        <w:t xml:space="preserve">and greenhouses would have a clear consent pathway under the </w:t>
      </w:r>
      <w:r w:rsidRPr="4231BBBB">
        <w:lastRenderedPageBreak/>
        <w:t xml:space="preserve">status quo. </w:t>
      </w:r>
      <w:r w:rsidR="09B2A36A" w:rsidRPr="4231BBBB">
        <w:t xml:space="preserve">This would mean that councils </w:t>
      </w:r>
      <w:r w:rsidR="00892ADC">
        <w:t xml:space="preserve">that raised this as an </w:t>
      </w:r>
      <w:r w:rsidR="09B2A36A" w:rsidRPr="4231BBBB">
        <w:t xml:space="preserve">issue for their districts </w:t>
      </w:r>
      <w:r w:rsidR="00892ADC">
        <w:t xml:space="preserve">would </w:t>
      </w:r>
      <w:r w:rsidR="09B2A36A" w:rsidRPr="4231BBBB">
        <w:t>continue to</w:t>
      </w:r>
      <w:r w:rsidR="00FE6B6B">
        <w:t> </w:t>
      </w:r>
      <w:r w:rsidR="09B2A36A" w:rsidRPr="4231BBBB">
        <w:t xml:space="preserve">be </w:t>
      </w:r>
      <w:r w:rsidR="03AF5D71" w:rsidRPr="1B99EADB">
        <w:t>unable</w:t>
      </w:r>
      <w:r w:rsidR="09B2A36A" w:rsidRPr="4231BBBB">
        <w:t xml:space="preserve"> to provide for intensive indoor primary production and greenhouses. </w:t>
      </w:r>
    </w:p>
    <w:p w14:paraId="3D81D8BD" w14:textId="7C189C5A" w:rsidR="00DF18BB" w:rsidRDefault="0A863958" w:rsidP="00D2231F">
      <w:pPr>
        <w:pStyle w:val="BodyText"/>
      </w:pPr>
      <w:r w:rsidRPr="4231BBBB">
        <w:t>If not provided for</w:t>
      </w:r>
      <w:r w:rsidR="006F09E8">
        <w:t xml:space="preserve"> by </w:t>
      </w:r>
      <w:r w:rsidR="008D60C8">
        <w:t xml:space="preserve">the proposed </w:t>
      </w:r>
      <w:r w:rsidR="006F09E8">
        <w:t>amendment</w:t>
      </w:r>
      <w:r w:rsidR="008D60C8">
        <w:t>s</w:t>
      </w:r>
      <w:r w:rsidRPr="4231BBBB">
        <w:t xml:space="preserve">, the NPS-HPL </w:t>
      </w:r>
      <w:r w:rsidR="00892ADC">
        <w:t xml:space="preserve">may be </w:t>
      </w:r>
      <w:r w:rsidRPr="4231BBBB">
        <w:t xml:space="preserve">revisited in the future </w:t>
      </w:r>
      <w:r w:rsidRPr="00FE6B6B">
        <w:rPr>
          <w:spacing w:val="-2"/>
        </w:rPr>
        <w:t xml:space="preserve">to provide for the </w:t>
      </w:r>
      <w:r w:rsidR="00E94331" w:rsidRPr="00FE6B6B">
        <w:rPr>
          <w:spacing w:val="-2"/>
        </w:rPr>
        <w:t>relocation and</w:t>
      </w:r>
      <w:r w:rsidR="00E94331" w:rsidRPr="00FE6B6B" w:rsidDel="00891BFD">
        <w:rPr>
          <w:spacing w:val="-2"/>
        </w:rPr>
        <w:t xml:space="preserve"> </w:t>
      </w:r>
      <w:r w:rsidRPr="00FE6B6B">
        <w:rPr>
          <w:spacing w:val="-2"/>
        </w:rPr>
        <w:t>development of new</w:t>
      </w:r>
      <w:r w:rsidR="00E94331" w:rsidRPr="00FE6B6B">
        <w:rPr>
          <w:spacing w:val="-2"/>
        </w:rPr>
        <w:t>,</w:t>
      </w:r>
      <w:r w:rsidRPr="00FE6B6B">
        <w:rPr>
          <w:spacing w:val="-2"/>
        </w:rPr>
        <w:t xml:space="preserve"> intensive indoor primary produc</w:t>
      </w:r>
      <w:r w:rsidRPr="4231BBBB">
        <w:t xml:space="preserve">tion and greenhouses on HPL. This possibility </w:t>
      </w:r>
      <w:r w:rsidR="006F09E8">
        <w:t xml:space="preserve">is </w:t>
      </w:r>
      <w:r w:rsidRPr="4231BBBB">
        <w:t xml:space="preserve">driven by </w:t>
      </w:r>
      <w:r w:rsidR="00891BFD">
        <w:t xml:space="preserve">two factors: </w:t>
      </w:r>
      <w:r w:rsidRPr="4231BBBB">
        <w:t xml:space="preserve">the forecasted growth of both industries to accommodate </w:t>
      </w:r>
      <w:r w:rsidR="006F09E8">
        <w:t xml:space="preserve">Aotearoa </w:t>
      </w:r>
      <w:r w:rsidRPr="4231BBBB">
        <w:t>New Zealand</w:t>
      </w:r>
      <w:r w:rsidR="00D7370C">
        <w:t>’</w:t>
      </w:r>
      <w:r w:rsidRPr="4231BBBB">
        <w:t>s growing population</w:t>
      </w:r>
      <w:r w:rsidR="008D60C8" w:rsidDel="00891BFD">
        <w:t>,</w:t>
      </w:r>
      <w:r w:rsidRPr="4231BBBB" w:rsidDel="00891BFD">
        <w:t xml:space="preserve"> as well as</w:t>
      </w:r>
      <w:r w:rsidR="00891BFD">
        <w:t xml:space="preserve"> and</w:t>
      </w:r>
      <w:r w:rsidRPr="4231BBBB">
        <w:t xml:space="preserve"> export opportunities, and</w:t>
      </w:r>
      <w:r w:rsidR="008D60C8">
        <w:t xml:space="preserve"> by</w:t>
      </w:r>
      <w:r w:rsidRPr="4231BBBB">
        <w:t xml:space="preserve"> the </w:t>
      </w:r>
      <w:r w:rsidR="008D60C8">
        <w:t xml:space="preserve">identification of the </w:t>
      </w:r>
      <w:r w:rsidRPr="4231BBBB">
        <w:t xml:space="preserve">land-based primary production sector as being particularly vulnerable to climate change. The growth of the industries is not expected to be significant. Both systems are efficient production methods, and as such, </w:t>
      </w:r>
      <w:r w:rsidR="245913BC" w:rsidRPr="4231BBBB">
        <w:t xml:space="preserve">expansion </w:t>
      </w:r>
      <w:r w:rsidRPr="4231BBBB">
        <w:t>on HPL is not expected to result in large areas of HPL being lost.</w:t>
      </w:r>
      <w:r w:rsidR="70A68489" w:rsidRPr="4231BBBB">
        <w:t xml:space="preserve"> </w:t>
      </w:r>
    </w:p>
    <w:p w14:paraId="52554CA7" w14:textId="28B729E8" w:rsidR="1917C0CD" w:rsidRDefault="1917C0CD" w:rsidP="0080707A">
      <w:pPr>
        <w:pStyle w:val="BodyText"/>
      </w:pPr>
      <w:r w:rsidRPr="02BF3ED3">
        <w:t xml:space="preserve">Should the proposed amendments go ahead, existing provisions will still apply, such as the requirements in clauses 3.9(3) and </w:t>
      </w:r>
      <w:r w:rsidR="00891BFD">
        <w:t>3.9</w:t>
      </w:r>
      <w:r w:rsidRPr="02BF3ED3">
        <w:t>(4</w:t>
      </w:r>
      <w:r>
        <w:t>)</w:t>
      </w:r>
      <w:r w:rsidRPr="02BF3ED3">
        <w:t xml:space="preserve"> which require councils to minimise the loss of HPL and avoid</w:t>
      </w:r>
      <w:r w:rsidR="00891BFD">
        <w:t xml:space="preserve"> and/or </w:t>
      </w:r>
      <w:r w:rsidRPr="02BF3ED3">
        <w:t>mitigate reverse</w:t>
      </w:r>
      <w:r w:rsidR="008D60C8">
        <w:t>-</w:t>
      </w:r>
      <w:r w:rsidRPr="02BF3ED3">
        <w:t>sensitivity effects. Existing provisions give decision-making authorities the power to decline applications where a loss of HPL is not justified.</w:t>
      </w:r>
      <w:r w:rsidR="00FD2B85">
        <w:t xml:space="preserve"> </w:t>
      </w:r>
      <w:r w:rsidRPr="02BF3ED3">
        <w:t xml:space="preserve">Further, a definition of intensive indoor primary production and greenhouses will be supplied to assist with </w:t>
      </w:r>
      <w:r w:rsidR="001D4C66">
        <w:t>interpretation</w:t>
      </w:r>
      <w:r w:rsidRPr="02BF3ED3">
        <w:t xml:space="preserve"> of the amendment. </w:t>
      </w:r>
    </w:p>
    <w:p w14:paraId="552CE229" w14:textId="2123F79E" w:rsidR="00F76523" w:rsidRDefault="17626198" w:rsidP="001D4C66">
      <w:pPr>
        <w:pStyle w:val="BodyText"/>
      </w:pPr>
      <w:r w:rsidRPr="02BF3ED3">
        <w:t>On balance</w:t>
      </w:r>
      <w:r w:rsidR="5179D2C3" w:rsidRPr="02BF3ED3">
        <w:t xml:space="preserve">, providing a consent pathway for </w:t>
      </w:r>
      <w:r w:rsidR="386D514C" w:rsidRPr="02BF3ED3">
        <w:t xml:space="preserve">intensive </w:t>
      </w:r>
      <w:r w:rsidR="5179D2C3" w:rsidRPr="02BF3ED3">
        <w:t xml:space="preserve">indoor primary production and greenhouses to </w:t>
      </w:r>
      <w:r w:rsidR="75E04F84" w:rsidRPr="02BF3ED3">
        <w:t>be developed on HPL</w:t>
      </w:r>
      <w:r w:rsidR="61ACD1E4" w:rsidRPr="02BF3ED3">
        <w:t xml:space="preserve"> </w:t>
      </w:r>
      <w:proofErr w:type="gramStart"/>
      <w:r w:rsidR="007F6D17">
        <w:t>is considered</w:t>
      </w:r>
      <w:r w:rsidR="007F6D17" w:rsidRPr="02BF3ED3">
        <w:t xml:space="preserve"> </w:t>
      </w:r>
      <w:r w:rsidR="007F6D17">
        <w:t xml:space="preserve">to </w:t>
      </w:r>
      <w:r w:rsidR="61ACD1E4" w:rsidRPr="02BF3ED3">
        <w:t>be</w:t>
      </w:r>
      <w:proofErr w:type="gramEnd"/>
      <w:r w:rsidR="61ACD1E4" w:rsidRPr="02BF3ED3">
        <w:t xml:space="preserve"> a trade-off with the o</w:t>
      </w:r>
      <w:r w:rsidRPr="02BF3ED3">
        <w:t>verarching objective of the NPS-HPL</w:t>
      </w:r>
      <w:r w:rsidR="007F6D17">
        <w:t>. However,</w:t>
      </w:r>
      <w:r w:rsidR="685B0259" w:rsidRPr="02BF3ED3">
        <w:t xml:space="preserve"> </w:t>
      </w:r>
      <w:r w:rsidRPr="02BF3ED3">
        <w:t xml:space="preserve">existing provisions will </w:t>
      </w:r>
      <w:r w:rsidR="007F6D17">
        <w:t>be enough to</w:t>
      </w:r>
      <w:r w:rsidRPr="02BF3ED3">
        <w:t xml:space="preserve"> ensu</w:t>
      </w:r>
      <w:r w:rsidR="00B02CA5">
        <w:t>re</w:t>
      </w:r>
      <w:r w:rsidRPr="02BF3ED3">
        <w:t xml:space="preserve"> </w:t>
      </w:r>
      <w:r w:rsidR="37B08780" w:rsidRPr="02BF3ED3">
        <w:t xml:space="preserve">the objective is </w:t>
      </w:r>
      <w:r w:rsidR="577A65A4" w:rsidRPr="02BF3ED3">
        <w:t>reflected in resource consent</w:t>
      </w:r>
      <w:r w:rsidR="383A719A" w:rsidRPr="02BF3ED3">
        <w:t xml:space="preserve"> processes.</w:t>
      </w:r>
    </w:p>
    <w:p w14:paraId="27E36765" w14:textId="7BDF2E61" w:rsidR="215AAF24" w:rsidRDefault="215AAF24" w:rsidP="000859A2">
      <w:pPr>
        <w:pStyle w:val="Heading5"/>
      </w:pPr>
      <w:bookmarkStart w:id="45" w:name="_Functional_or_operational"/>
      <w:bookmarkEnd w:id="45"/>
      <w:r w:rsidRPr="2C03E737">
        <w:t xml:space="preserve">Functional </w:t>
      </w:r>
      <w:r w:rsidR="001478BD" w:rsidRPr="2C03E737">
        <w:t>or</w:t>
      </w:r>
      <w:r w:rsidRPr="2C03E737">
        <w:t xml:space="preserve"> </w:t>
      </w:r>
      <w:r w:rsidR="00166010">
        <w:t>o</w:t>
      </w:r>
      <w:r w:rsidRPr="2C03E737">
        <w:t>perational</w:t>
      </w:r>
      <w:r w:rsidR="00166010">
        <w:t xml:space="preserve"> need</w:t>
      </w:r>
      <w:r w:rsidRPr="2C03E737">
        <w:t xml:space="preserve"> test </w:t>
      </w:r>
    </w:p>
    <w:p w14:paraId="2776C8C2" w14:textId="1F171AAB" w:rsidR="00676172" w:rsidRDefault="7088B4D7" w:rsidP="001D4C66">
      <w:pPr>
        <w:pStyle w:val="BodyText"/>
      </w:pPr>
      <w:r w:rsidRPr="02BF3ED3">
        <w:t>Option 2</w:t>
      </w:r>
      <w:r w:rsidR="00053627">
        <w:t>,</w:t>
      </w:r>
      <w:r w:rsidRPr="02BF3ED3">
        <w:t xml:space="preserve"> </w:t>
      </w:r>
      <w:r w:rsidR="00053627">
        <w:t xml:space="preserve">as </w:t>
      </w:r>
      <w:r w:rsidRPr="02BF3ED3">
        <w:t>covered in the discussion document</w:t>
      </w:r>
      <w:r w:rsidR="00053627">
        <w:t>,</w:t>
      </w:r>
      <w:r w:rsidRPr="02BF3ED3">
        <w:t xml:space="preserve"> outlined that providing for intensive indoor primary production and greenhouses via clause 3.9(2) would be subject to </w:t>
      </w:r>
      <w:r w:rsidR="00B02CA5">
        <w:t xml:space="preserve">a </w:t>
      </w:r>
      <w:r w:rsidRPr="02BF3ED3">
        <w:t xml:space="preserve">functional or operational </w:t>
      </w:r>
      <w:r w:rsidR="00B02CA5">
        <w:t xml:space="preserve">need </w:t>
      </w:r>
      <w:r w:rsidRPr="02BF3ED3">
        <w:t xml:space="preserve">test. </w:t>
      </w:r>
      <w:r w:rsidR="23517500" w:rsidRPr="02BF3ED3">
        <w:t>Horticulture New Zealand</w:t>
      </w:r>
      <w:r w:rsidR="5F5076A4" w:rsidRPr="02BF3ED3">
        <w:t xml:space="preserve"> </w:t>
      </w:r>
      <w:r w:rsidR="00053627">
        <w:t xml:space="preserve">submitted </w:t>
      </w:r>
      <w:r w:rsidR="5F5076A4" w:rsidRPr="02BF3ED3">
        <w:t>that the test is not necessary i</w:t>
      </w:r>
      <w:r w:rsidR="2347E650" w:rsidRPr="02BF3ED3">
        <w:t xml:space="preserve">f </w:t>
      </w:r>
      <w:r w:rsidR="5F5076A4" w:rsidRPr="02BF3ED3">
        <w:t>the</w:t>
      </w:r>
      <w:r w:rsidR="00FE6B6B">
        <w:t> </w:t>
      </w:r>
      <w:r w:rsidR="5F5076A4" w:rsidRPr="02BF3ED3">
        <w:t>activities are typically associated with HPL</w:t>
      </w:r>
      <w:r w:rsidR="00891BFD">
        <w:t>.</w:t>
      </w:r>
      <w:r w:rsidR="1DC5C707" w:rsidRPr="2D3EA5C7">
        <w:t xml:space="preserve"> </w:t>
      </w:r>
      <w:r w:rsidR="1DC5C707">
        <w:t>(</w:t>
      </w:r>
      <w:r w:rsidR="00891BFD">
        <w:t>T</w:t>
      </w:r>
      <w:r w:rsidR="1DC5C707">
        <w:t xml:space="preserve">he </w:t>
      </w:r>
      <w:r w:rsidR="00891BFD">
        <w:t>same point was made</w:t>
      </w:r>
      <w:r w:rsidR="1DC5C707" w:rsidRPr="2D3EA5C7">
        <w:t xml:space="preserve"> in the submission by </w:t>
      </w:r>
      <w:r w:rsidR="00053627">
        <w:t xml:space="preserve">the New Zealand </w:t>
      </w:r>
      <w:r w:rsidR="1DC5C707" w:rsidRPr="2D3EA5C7">
        <w:t>Pork</w:t>
      </w:r>
      <w:r w:rsidR="00053627">
        <w:t xml:space="preserve"> Industry Board</w:t>
      </w:r>
      <w:r w:rsidR="00891BFD">
        <w:t>.</w:t>
      </w:r>
      <w:r w:rsidR="1DC5C707">
        <w:t>)</w:t>
      </w:r>
      <w:r w:rsidR="5F5076A4" w:rsidRPr="02BF3ED3">
        <w:t xml:space="preserve"> </w:t>
      </w:r>
      <w:r w:rsidR="49F0DCAB" w:rsidRPr="1B99EADB">
        <w:t xml:space="preserve">Auckland Council </w:t>
      </w:r>
      <w:r w:rsidR="00F22464">
        <w:t xml:space="preserve">submitted that </w:t>
      </w:r>
      <w:r w:rsidR="49F0DCAB" w:rsidRPr="1B99EADB">
        <w:t>the industries shouldn</w:t>
      </w:r>
      <w:r w:rsidR="00D7370C">
        <w:t>’</w:t>
      </w:r>
      <w:r w:rsidR="49F0DCAB" w:rsidRPr="1B99EADB">
        <w:t xml:space="preserve">t be </w:t>
      </w:r>
      <w:r w:rsidR="001D4C66">
        <w:t>required</w:t>
      </w:r>
      <w:r w:rsidR="49F0DCAB" w:rsidRPr="1B99EADB">
        <w:t xml:space="preserve"> to show a functional or operational need</w:t>
      </w:r>
      <w:r w:rsidR="00F22464">
        <w:t>,</w:t>
      </w:r>
      <w:r w:rsidR="49F0DCAB" w:rsidRPr="1B99EADB">
        <w:t xml:space="preserve"> as they are not land-based primary production. </w:t>
      </w:r>
    </w:p>
    <w:p w14:paraId="2A871FBB" w14:textId="1A8A1367" w:rsidR="0085766D" w:rsidRDefault="00E84DA5" w:rsidP="001D4C66">
      <w:pPr>
        <w:pStyle w:val="BodyText"/>
      </w:pPr>
      <w:proofErr w:type="gramStart"/>
      <w:r>
        <w:t>The majority of</w:t>
      </w:r>
      <w:proofErr w:type="gramEnd"/>
      <w:r>
        <w:t xml:space="preserve"> submitters on Issue 2 </w:t>
      </w:r>
      <w:r w:rsidR="0085766D">
        <w:t xml:space="preserve">support an amendment to enable a consent pathway for intensive indoor primary production and greenhouses on HPL. Removing the requirement for a functional or operational need test for these activities is overall considered the </w:t>
      </w:r>
      <w:r w:rsidR="73C34043" w:rsidRPr="692BBD76">
        <w:t xml:space="preserve">most </w:t>
      </w:r>
      <w:r w:rsidR="0085766D">
        <w:t xml:space="preserve">enabling option for </w:t>
      </w:r>
      <w:proofErr w:type="gramStart"/>
      <w:r w:rsidR="0085766D">
        <w:t>a number of</w:t>
      </w:r>
      <w:proofErr w:type="gramEnd"/>
      <w:r w:rsidR="0085766D">
        <w:t xml:space="preserve"> reasons</w:t>
      </w:r>
      <w:r w:rsidR="005D7188">
        <w:t>, outlined below</w:t>
      </w:r>
      <w:r w:rsidR="0085766D">
        <w:t>.</w:t>
      </w:r>
    </w:p>
    <w:p w14:paraId="50ECB98A" w14:textId="398422D1" w:rsidR="0085766D" w:rsidRDefault="35D6BB26" w:rsidP="001D4C66">
      <w:pPr>
        <w:pStyle w:val="BodyText"/>
      </w:pPr>
      <w:r w:rsidRPr="02BF3ED3">
        <w:t xml:space="preserve">First, </w:t>
      </w:r>
      <w:r w:rsidR="005D7188">
        <w:t>although</w:t>
      </w:r>
      <w:r w:rsidR="005D7188" w:rsidRPr="02BF3ED3">
        <w:t xml:space="preserve"> </w:t>
      </w:r>
      <w:r w:rsidR="7E940460" w:rsidRPr="02BF3ED3">
        <w:t>intensive indoor primary production and greenhouses do not rely on the HPL soil resource</w:t>
      </w:r>
      <w:r w:rsidR="5A048511" w:rsidRPr="02BF3ED3">
        <w:t xml:space="preserve"> itself, they</w:t>
      </w:r>
      <w:r w:rsidR="0D86ED85" w:rsidRPr="02BF3ED3">
        <w:t xml:space="preserve"> are generally rural activities and</w:t>
      </w:r>
      <w:r w:rsidR="5A048511" w:rsidRPr="02BF3ED3">
        <w:t xml:space="preserve"> do rely on other elements of HPL</w:t>
      </w:r>
      <w:r w:rsidR="005D7188">
        <w:t xml:space="preserve"> </w:t>
      </w:r>
      <w:r w:rsidR="0023146F">
        <w:t>–</w:t>
      </w:r>
      <w:r w:rsidR="003B2E09">
        <w:t> </w:t>
      </w:r>
      <w:r w:rsidR="5A048511" w:rsidRPr="02BF3ED3">
        <w:t xml:space="preserve">such as </w:t>
      </w:r>
      <w:r w:rsidR="3159D45B" w:rsidRPr="02BF3ED3">
        <w:t xml:space="preserve">flat terrain, </w:t>
      </w:r>
      <w:r w:rsidR="5F0C4602" w:rsidRPr="02BF3ED3">
        <w:t>access</w:t>
      </w:r>
      <w:r w:rsidR="5A048511" w:rsidRPr="02BF3ED3">
        <w:t xml:space="preserve"> to</w:t>
      </w:r>
      <w:r w:rsidR="5F0C4602" w:rsidRPr="02BF3ED3">
        <w:t xml:space="preserve"> main</w:t>
      </w:r>
      <w:r w:rsidR="5A048511" w:rsidRPr="02BF3ED3">
        <w:t xml:space="preserve"> transport routes</w:t>
      </w:r>
      <w:r w:rsidR="5F0C4602" w:rsidRPr="02BF3ED3">
        <w:t>, proximity to markets</w:t>
      </w:r>
      <w:r w:rsidR="0023146F">
        <w:t>,</w:t>
      </w:r>
      <w:r w:rsidR="5F0C4602" w:rsidRPr="02BF3ED3">
        <w:t xml:space="preserve"> and existing rural</w:t>
      </w:r>
      <w:r w:rsidR="003B2E09">
        <w:t> </w:t>
      </w:r>
      <w:r w:rsidR="5F0C4602" w:rsidRPr="02BF3ED3">
        <w:t>activities (</w:t>
      </w:r>
      <w:proofErr w:type="spellStart"/>
      <w:r w:rsidR="0023146F">
        <w:t>eg</w:t>
      </w:r>
      <w:proofErr w:type="spellEnd"/>
      <w:r w:rsidR="0023146F">
        <w:t xml:space="preserve">, </w:t>
      </w:r>
      <w:r w:rsidR="5F0C4602" w:rsidRPr="02BF3ED3">
        <w:t>effluent disposal)</w:t>
      </w:r>
      <w:r w:rsidR="401140F8" w:rsidRPr="02BF3ED3">
        <w:t>. These other non-soil</w:t>
      </w:r>
      <w:r w:rsidR="0023146F">
        <w:t xml:space="preserve">-reliant </w:t>
      </w:r>
      <w:r w:rsidR="401140F8" w:rsidRPr="02BF3ED3">
        <w:t>elements of HPL</w:t>
      </w:r>
      <w:r w:rsidR="4B6C766A" w:rsidRPr="02BF3ED3">
        <w:t xml:space="preserve"> provide </w:t>
      </w:r>
      <w:r w:rsidR="7B1863EF" w:rsidRPr="02BF3ED3">
        <w:t>advantages for intensive indoor primary production and greenhouses to establish on HPL compared to alternative locations</w:t>
      </w:r>
      <w:r w:rsidR="0023146F">
        <w:t xml:space="preserve">. This provides </w:t>
      </w:r>
      <w:r w:rsidR="7B1863EF" w:rsidRPr="02BF3ED3">
        <w:t xml:space="preserve">for efficient </w:t>
      </w:r>
      <w:r w:rsidR="65E30608" w:rsidRPr="02BF3ED3">
        <w:t>land</w:t>
      </w:r>
      <w:r w:rsidR="0023146F">
        <w:t xml:space="preserve"> </w:t>
      </w:r>
      <w:r w:rsidR="65E30608" w:rsidRPr="02BF3ED3">
        <w:t xml:space="preserve">use when </w:t>
      </w:r>
      <w:r w:rsidR="0023146F">
        <w:t>all</w:t>
      </w:r>
      <w:r w:rsidR="65E30608" w:rsidRPr="02BF3ED3">
        <w:t xml:space="preserve"> the elements of</w:t>
      </w:r>
      <w:r w:rsidR="003B2E09">
        <w:t> </w:t>
      </w:r>
      <w:r w:rsidR="65E30608" w:rsidRPr="02BF3ED3">
        <w:t>primary production are considered (</w:t>
      </w:r>
      <w:proofErr w:type="spellStart"/>
      <w:r w:rsidR="5135CCBA" w:rsidRPr="02BF3ED3">
        <w:t>eg</w:t>
      </w:r>
      <w:proofErr w:type="spellEnd"/>
      <w:r w:rsidR="0023146F">
        <w:t>,</w:t>
      </w:r>
      <w:r w:rsidR="65E30608" w:rsidRPr="02BF3ED3">
        <w:t xml:space="preserve"> transport, sale</w:t>
      </w:r>
      <w:r w:rsidR="5135CCBA" w:rsidRPr="02BF3ED3">
        <w:t>)</w:t>
      </w:r>
      <w:r w:rsidR="0023146F">
        <w:t>, a</w:t>
      </w:r>
      <w:r w:rsidR="556B5788" w:rsidRPr="1B99EADB">
        <w:t xml:space="preserve">s noted in some council and industry submissions. </w:t>
      </w:r>
    </w:p>
    <w:p w14:paraId="59871B44" w14:textId="6BECE3E1" w:rsidR="00D129AB" w:rsidRDefault="00D129AB" w:rsidP="001D4C66">
      <w:pPr>
        <w:pStyle w:val="BodyText"/>
      </w:pPr>
      <w:r w:rsidRPr="27A174E4">
        <w:t xml:space="preserve">Second, the impact of these activities on the loss on HPL </w:t>
      </w:r>
      <w:proofErr w:type="gramStart"/>
      <w:r w:rsidRPr="27A174E4">
        <w:t>is considered to be</w:t>
      </w:r>
      <w:proofErr w:type="gramEnd"/>
      <w:r w:rsidRPr="27A174E4">
        <w:t xml:space="preserve"> </w:t>
      </w:r>
      <w:r w:rsidR="017F2A24" w:rsidRPr="27A174E4">
        <w:t xml:space="preserve">relatively </w:t>
      </w:r>
      <w:r w:rsidRPr="27A174E4">
        <w:t xml:space="preserve">small. </w:t>
      </w:r>
      <w:r w:rsidR="2100963B" w:rsidRPr="27A174E4">
        <w:t xml:space="preserve">The intensive indoor primary production industry captures a wide array of industries, such as indoor mushrooms, chicken </w:t>
      </w:r>
      <w:r w:rsidR="13C22BD8" w:rsidRPr="27A174E4">
        <w:t xml:space="preserve">and </w:t>
      </w:r>
      <w:r w:rsidR="2100963B" w:rsidRPr="27A174E4">
        <w:t>pork</w:t>
      </w:r>
      <w:r w:rsidR="69B99A67" w:rsidRPr="27A174E4">
        <w:t xml:space="preserve"> (among other primary production uses principally occurring indoors).</w:t>
      </w:r>
      <w:r w:rsidR="2100963B" w:rsidRPr="27A174E4">
        <w:t xml:space="preserve"> </w:t>
      </w:r>
      <w:r w:rsidR="1D03F5F6" w:rsidRPr="27A174E4">
        <w:t xml:space="preserve">As such, the total scale of intensive indoor primary production is likely to be more extensive than </w:t>
      </w:r>
      <w:r w:rsidR="713CBD7F" w:rsidRPr="27A174E4">
        <w:t xml:space="preserve">the footprint of </w:t>
      </w:r>
      <w:r w:rsidR="1D03F5F6" w:rsidRPr="27A174E4">
        <w:t>greenhouses.</w:t>
      </w:r>
      <w:r w:rsidR="00FD2B85">
        <w:t xml:space="preserve"> </w:t>
      </w:r>
      <w:r w:rsidR="6FDBB759" w:rsidRPr="1B99EADB">
        <w:t>B</w:t>
      </w:r>
      <w:r w:rsidR="10407680" w:rsidRPr="1B99EADB">
        <w:t>ased</w:t>
      </w:r>
      <w:r w:rsidR="73F0D442" w:rsidRPr="27A174E4">
        <w:t xml:space="preserve"> on current </w:t>
      </w:r>
      <w:r w:rsidR="5D903643" w:rsidRPr="27A174E4">
        <w:t>available</w:t>
      </w:r>
      <w:r w:rsidR="73F0D442" w:rsidRPr="27A174E4">
        <w:t xml:space="preserve"> data</w:t>
      </w:r>
      <w:r w:rsidR="00630DD2">
        <w:t>,</w:t>
      </w:r>
      <w:r w:rsidR="4F169DA6" w:rsidRPr="27A174E4">
        <w:t xml:space="preserve"> it is </w:t>
      </w:r>
      <w:r w:rsidR="4F169DA6" w:rsidRPr="27A174E4">
        <w:lastRenderedPageBreak/>
        <w:t xml:space="preserve">difficult to distinguish when intensive indoor primary production operations are purely indoor </w:t>
      </w:r>
      <w:r w:rsidR="00761F2C">
        <w:t>versus</w:t>
      </w:r>
      <w:r w:rsidR="00761F2C" w:rsidRPr="27A174E4">
        <w:t xml:space="preserve"> </w:t>
      </w:r>
      <w:r w:rsidR="4F169DA6" w:rsidRPr="27A174E4">
        <w:t>when the operation is mixed (indoor</w:t>
      </w:r>
      <w:r w:rsidR="00630DD2">
        <w:t>,</w:t>
      </w:r>
      <w:r w:rsidR="4F169DA6" w:rsidRPr="27A174E4">
        <w:t xml:space="preserve"> with elements of outdoor system)</w:t>
      </w:r>
      <w:r w:rsidR="73F0D442" w:rsidRPr="27A174E4">
        <w:t>.</w:t>
      </w:r>
      <w:r w:rsidR="1CF7DBB6" w:rsidRPr="27A174E4">
        <w:t xml:space="preserve"> Mixed</w:t>
      </w:r>
      <w:r w:rsidR="00630DD2">
        <w:t>-</w:t>
      </w:r>
      <w:r w:rsidR="1CF7DBB6" w:rsidRPr="27A174E4">
        <w:t xml:space="preserve">use operations, which use the soil, </w:t>
      </w:r>
      <w:r w:rsidR="00630DD2">
        <w:t>are</w:t>
      </w:r>
      <w:r w:rsidR="1CF7DBB6" w:rsidRPr="27A174E4">
        <w:t xml:space="preserve"> anticipated </w:t>
      </w:r>
      <w:r w:rsidR="00630DD2">
        <w:t xml:space="preserve">to have </w:t>
      </w:r>
      <w:r w:rsidR="1CF7DBB6" w:rsidRPr="27A174E4">
        <w:t>a clearer consent pathway under the status quo of the NPS-HPL.</w:t>
      </w:r>
      <w:r w:rsidR="73F0D442" w:rsidRPr="27A174E4">
        <w:t xml:space="preserve"> </w:t>
      </w:r>
      <w:r w:rsidR="076F35CC" w:rsidRPr="27A174E4">
        <w:t xml:space="preserve">Intensive indoor primary production </w:t>
      </w:r>
      <w:r w:rsidR="00A8340E">
        <w:t xml:space="preserve">systems </w:t>
      </w:r>
      <w:r w:rsidR="076F35CC" w:rsidRPr="27A174E4">
        <w:t>are efficient</w:t>
      </w:r>
      <w:r w:rsidR="00A8340E">
        <w:t xml:space="preserve"> </w:t>
      </w:r>
      <w:r w:rsidR="00630DD2">
        <w:t>–</w:t>
      </w:r>
      <w:r w:rsidR="076F35CC" w:rsidRPr="27A174E4">
        <w:t xml:space="preserve"> for example,</w:t>
      </w:r>
      <w:r w:rsidR="5BB70A3F" w:rsidRPr="27A174E4">
        <w:t xml:space="preserve"> 8</w:t>
      </w:r>
      <w:r w:rsidR="00630DD2">
        <w:t xml:space="preserve"> to </w:t>
      </w:r>
      <w:r w:rsidR="5BB70A3F" w:rsidRPr="27A174E4">
        <w:t>10 million servings of chicken supplied by Inghams come from only 50 hectares of la</w:t>
      </w:r>
      <w:r w:rsidR="4B75254D" w:rsidRPr="27A174E4">
        <w:t xml:space="preserve">nd. </w:t>
      </w:r>
      <w:r w:rsidR="3EC5506F" w:rsidRPr="1B99EADB">
        <w:t xml:space="preserve">Therefore, it is not anticipated that </w:t>
      </w:r>
      <w:r w:rsidR="00F9530C">
        <w:t>the impact of these activities would</w:t>
      </w:r>
      <w:r w:rsidR="3EC5506F" w:rsidRPr="1B99EADB">
        <w:t xml:space="preserve"> lead to significant loss of HPL</w:t>
      </w:r>
      <w:r w:rsidR="00630DD2">
        <w:t>.</w:t>
      </w:r>
      <w:r w:rsidR="59D442EE" w:rsidRPr="1B99EADB">
        <w:rPr>
          <w:rStyle w:val="FootnoteReference"/>
          <w:rFonts w:asciiTheme="minorHAnsi" w:eastAsia="Calibri" w:hAnsiTheme="minorHAnsi"/>
          <w:color w:val="000000" w:themeColor="text1"/>
        </w:rPr>
        <w:footnoteReference w:id="76"/>
      </w:r>
      <w:r w:rsidR="3EC5506F" w:rsidRPr="1B99EADB">
        <w:t xml:space="preserve"> </w:t>
      </w:r>
      <w:r w:rsidR="59D442EE" w:rsidRPr="27A174E4">
        <w:t xml:space="preserve">The greenhouse </w:t>
      </w:r>
      <w:r w:rsidR="6CE7E7E6" w:rsidRPr="27A174E4">
        <w:t xml:space="preserve">industry captures an array of different types of growing methods and crops grown indoors. </w:t>
      </w:r>
      <w:r w:rsidR="2768B9C5" w:rsidRPr="27A174E4">
        <w:t xml:space="preserve">The industry also </w:t>
      </w:r>
      <w:r w:rsidR="00B02A53">
        <w:t xml:space="preserve">has </w:t>
      </w:r>
      <w:r w:rsidR="2768B9C5" w:rsidRPr="27A174E4">
        <w:t xml:space="preserve">very efficient </w:t>
      </w:r>
      <w:r w:rsidR="4AE5E858" w:rsidRPr="27A174E4">
        <w:t>production system</w:t>
      </w:r>
      <w:r w:rsidR="00B02A53">
        <w:t>s</w:t>
      </w:r>
      <w:r w:rsidR="4AE5E858" w:rsidRPr="27A174E4">
        <w:t xml:space="preserve">. </w:t>
      </w:r>
      <w:r w:rsidR="00F20B32">
        <w:t>Aotearoa has an</w:t>
      </w:r>
      <w:r w:rsidR="0610C83F" w:rsidRPr="27A174E4">
        <w:t xml:space="preserve"> estimated 310 h</w:t>
      </w:r>
      <w:r w:rsidR="00F20B32">
        <w:t xml:space="preserve">ectares </w:t>
      </w:r>
      <w:r w:rsidR="0610C83F" w:rsidRPr="27A174E4">
        <w:t xml:space="preserve">of food-producing greenhouses. The sector is made up of </w:t>
      </w:r>
      <w:r w:rsidR="00A04AAB">
        <w:t xml:space="preserve">three sizes of growers, of which </w:t>
      </w:r>
      <w:r w:rsidR="0610C83F" w:rsidRPr="27A174E4">
        <w:t>38</w:t>
      </w:r>
      <w:r w:rsidR="00F20B32">
        <w:t xml:space="preserve"> per cent</w:t>
      </w:r>
      <w:r w:rsidR="0610C83F" w:rsidRPr="27A174E4">
        <w:t xml:space="preserve"> </w:t>
      </w:r>
      <w:r w:rsidR="00A04AAB">
        <w:t xml:space="preserve">are </w:t>
      </w:r>
      <w:r w:rsidR="0610C83F" w:rsidRPr="27A174E4">
        <w:t>large (</w:t>
      </w:r>
      <w:r w:rsidR="00A04AAB">
        <w:t>more than</w:t>
      </w:r>
      <w:r w:rsidR="0610C83F" w:rsidRPr="27A174E4">
        <w:t xml:space="preserve"> 5 h</w:t>
      </w:r>
      <w:r w:rsidR="00A04AAB">
        <w:t>ectares</w:t>
      </w:r>
      <w:r w:rsidR="0610C83F" w:rsidRPr="27A174E4">
        <w:t>), 40</w:t>
      </w:r>
      <w:r w:rsidR="003B2E09">
        <w:t> </w:t>
      </w:r>
      <w:r w:rsidR="00A04AAB">
        <w:t>per cent are</w:t>
      </w:r>
      <w:r w:rsidR="0610C83F" w:rsidRPr="27A174E4">
        <w:t xml:space="preserve"> medium </w:t>
      </w:r>
      <w:r w:rsidR="00A04AAB">
        <w:t xml:space="preserve">(more than </w:t>
      </w:r>
      <w:r w:rsidR="0610C83F" w:rsidRPr="27A174E4">
        <w:t>1 h</w:t>
      </w:r>
      <w:r w:rsidR="00A04AAB">
        <w:t xml:space="preserve">ectare </w:t>
      </w:r>
      <w:r w:rsidR="0610C83F" w:rsidRPr="27A174E4">
        <w:t xml:space="preserve">and </w:t>
      </w:r>
      <w:r w:rsidR="00A04AAB">
        <w:t xml:space="preserve">less than </w:t>
      </w:r>
      <w:r w:rsidR="0610C83F" w:rsidRPr="27A174E4">
        <w:t>5 h</w:t>
      </w:r>
      <w:r w:rsidR="00A04AAB">
        <w:t>ectares</w:t>
      </w:r>
      <w:r w:rsidR="0610C83F" w:rsidRPr="27A174E4">
        <w:t>)</w:t>
      </w:r>
      <w:r w:rsidR="00A04AAB">
        <w:t>,</w:t>
      </w:r>
      <w:r w:rsidR="0610C83F" w:rsidRPr="27A174E4">
        <w:t xml:space="preserve"> and 2</w:t>
      </w:r>
      <w:r w:rsidR="00A04AAB">
        <w:t>2 are</w:t>
      </w:r>
      <w:r w:rsidR="0610C83F" w:rsidRPr="27A174E4">
        <w:t xml:space="preserve"> small</w:t>
      </w:r>
      <w:r w:rsidR="00A04AAB">
        <w:t xml:space="preserve"> </w:t>
      </w:r>
      <w:r w:rsidR="0610C83F" w:rsidRPr="27A174E4">
        <w:t>(</w:t>
      </w:r>
      <w:r w:rsidR="00A04AAB">
        <w:t>less</w:t>
      </w:r>
      <w:r w:rsidR="003B2E09">
        <w:t> </w:t>
      </w:r>
      <w:r w:rsidR="00A04AAB">
        <w:t>than</w:t>
      </w:r>
      <w:r w:rsidR="0610C83F" w:rsidRPr="27A174E4">
        <w:t xml:space="preserve"> 1 </w:t>
      </w:r>
      <w:r w:rsidR="00A04AAB">
        <w:t>hectare</w:t>
      </w:r>
      <w:r w:rsidR="0610C83F" w:rsidRPr="27A174E4">
        <w:t>)</w:t>
      </w:r>
      <w:r w:rsidR="00A04AAB">
        <w:t>. These growers</w:t>
      </w:r>
      <w:r w:rsidR="0610C83F" w:rsidRPr="27A174E4">
        <w:t xml:space="preserve"> supply over 90</w:t>
      </w:r>
      <w:r w:rsidR="00A04AAB">
        <w:t xml:space="preserve"> per cent</w:t>
      </w:r>
      <w:r w:rsidR="0610C83F" w:rsidRPr="27A174E4">
        <w:t xml:space="preserve"> of the tomatoes, capsicum</w:t>
      </w:r>
      <w:r w:rsidR="00761F2C">
        <w:t>s</w:t>
      </w:r>
      <w:r w:rsidR="0610C83F" w:rsidRPr="27A174E4">
        <w:t xml:space="preserve"> and cucumber</w:t>
      </w:r>
      <w:r w:rsidR="00761F2C">
        <w:t>s</w:t>
      </w:r>
      <w:r w:rsidR="0610C83F" w:rsidRPr="27A174E4">
        <w:t xml:space="preserve"> consumed fresh in</w:t>
      </w:r>
      <w:r w:rsidR="00A04AAB">
        <w:t xml:space="preserve"> Aotearoa</w:t>
      </w:r>
      <w:r w:rsidR="0610C83F" w:rsidRPr="27A174E4">
        <w:t xml:space="preserve">, as well as leafy greens, </w:t>
      </w:r>
      <w:r w:rsidR="00761F2C">
        <w:t>chillies</w:t>
      </w:r>
      <w:r w:rsidR="0610C83F" w:rsidRPr="27A174E4">
        <w:t>, courgettes, eggplants, herbs, sprouted beans, witloof, nursery plants, cut flowers and medicinal marijuana. The industry</w:t>
      </w:r>
      <w:r w:rsidR="00D7370C">
        <w:t>’</w:t>
      </w:r>
      <w:r w:rsidR="0610C83F" w:rsidRPr="27A174E4">
        <w:t>s farm</w:t>
      </w:r>
      <w:r w:rsidR="00BE51DF">
        <w:t>-</w:t>
      </w:r>
      <w:r w:rsidR="0610C83F" w:rsidRPr="27A174E4">
        <w:t>gate value is approximately $300 million</w:t>
      </w:r>
      <w:r w:rsidR="00BE51DF">
        <w:t>.</w:t>
      </w:r>
      <w:r w:rsidRPr="27A174E4">
        <w:rPr>
          <w:rStyle w:val="FootnoteReference"/>
          <w:rFonts w:asciiTheme="minorHAnsi" w:eastAsia="Calibri" w:hAnsiTheme="minorHAnsi"/>
          <w:color w:val="000000" w:themeColor="text1"/>
        </w:rPr>
        <w:footnoteReference w:id="77"/>
      </w:r>
    </w:p>
    <w:p w14:paraId="40CAEA7C" w14:textId="41E854DC" w:rsidR="00B6324D" w:rsidRDefault="003F1BDD" w:rsidP="00F9530C">
      <w:pPr>
        <w:pStyle w:val="BodyText"/>
      </w:pPr>
      <w:r w:rsidRPr="43AC50A3">
        <w:t>Third,</w:t>
      </w:r>
      <w:r w:rsidR="007F7CE7" w:rsidRPr="43AC50A3">
        <w:t xml:space="preserve"> </w:t>
      </w:r>
      <w:proofErr w:type="gramStart"/>
      <w:r w:rsidR="00E82B5F">
        <w:t>in light of</w:t>
      </w:r>
      <w:proofErr w:type="gramEnd"/>
      <w:r w:rsidR="00E82B5F" w:rsidRPr="43AC50A3">
        <w:t xml:space="preserve"> </w:t>
      </w:r>
      <w:r w:rsidR="007F7CE7" w:rsidRPr="43AC50A3">
        <w:t xml:space="preserve">the support </w:t>
      </w:r>
      <w:r w:rsidR="007323C0">
        <w:t xml:space="preserve">for enabling </w:t>
      </w:r>
      <w:r w:rsidR="007F7CE7" w:rsidRPr="43AC50A3">
        <w:t xml:space="preserve">a consent pathway for these activities, requiring </w:t>
      </w:r>
      <w:r w:rsidR="61DFF470" w:rsidRPr="1B99EADB">
        <w:t>the</w:t>
      </w:r>
      <w:r w:rsidR="003B2E09">
        <w:t> </w:t>
      </w:r>
      <w:r w:rsidR="61DFF470" w:rsidRPr="1B99EADB">
        <w:t>industries</w:t>
      </w:r>
      <w:r w:rsidR="007F7CE7" w:rsidRPr="43AC50A3">
        <w:t xml:space="preserve"> to demonstrate a functional or operational</w:t>
      </w:r>
      <w:r w:rsidR="00D86DDE" w:rsidRPr="43AC50A3">
        <w:t xml:space="preserve"> need</w:t>
      </w:r>
      <w:r w:rsidR="007F7CE7" w:rsidRPr="43AC50A3">
        <w:t xml:space="preserve"> </w:t>
      </w:r>
      <w:r w:rsidR="007323C0">
        <w:t>would be</w:t>
      </w:r>
      <w:r w:rsidR="007323C0" w:rsidRPr="43AC50A3">
        <w:t xml:space="preserve"> </w:t>
      </w:r>
      <w:r w:rsidR="006B1058" w:rsidRPr="43AC50A3">
        <w:t xml:space="preserve">a </w:t>
      </w:r>
      <w:r w:rsidR="00AE1C97" w:rsidRPr="43AC50A3">
        <w:t>further process barrier</w:t>
      </w:r>
      <w:r w:rsidR="009A42E3">
        <w:t xml:space="preserve"> that would be challenging to overcome</w:t>
      </w:r>
      <w:r w:rsidR="3EEE1A41" w:rsidRPr="43AC50A3">
        <w:t>.</w:t>
      </w:r>
      <w:r w:rsidR="00D86DDE" w:rsidRPr="43AC50A3">
        <w:t xml:space="preserve"> </w:t>
      </w:r>
      <w:r w:rsidR="003F7FB1" w:rsidRPr="43AC50A3">
        <w:t>As such, officials agree that the functional or</w:t>
      </w:r>
      <w:r w:rsidR="003B2E09">
        <w:t> </w:t>
      </w:r>
      <w:r w:rsidR="003F7FB1" w:rsidRPr="43AC50A3">
        <w:t xml:space="preserve">operational test for intensive indoor primary production and greenhouses would not be enabling for these activities, </w:t>
      </w:r>
      <w:r w:rsidR="009A42E3">
        <w:t xml:space="preserve">so </w:t>
      </w:r>
      <w:r w:rsidR="0048711D">
        <w:t xml:space="preserve">the recommendation is that </w:t>
      </w:r>
      <w:r w:rsidR="003F7FB1" w:rsidRPr="43AC50A3">
        <w:t xml:space="preserve">they </w:t>
      </w:r>
      <w:r w:rsidR="0048711D">
        <w:t xml:space="preserve">should </w:t>
      </w:r>
      <w:r w:rsidR="003F7FB1" w:rsidRPr="43AC50A3">
        <w:t xml:space="preserve">not be subject to the test. It </w:t>
      </w:r>
      <w:r w:rsidR="00AE1C97" w:rsidRPr="43AC50A3">
        <w:t xml:space="preserve">is noted that the provisions of </w:t>
      </w:r>
      <w:r w:rsidR="00153D4E">
        <w:t>clauses</w:t>
      </w:r>
      <w:r w:rsidR="00AE1C97" w:rsidRPr="43AC50A3">
        <w:t xml:space="preserve"> 3.9(3) and</w:t>
      </w:r>
      <w:r w:rsidR="0048711D" w:rsidRPr="43AC50A3" w:rsidDel="0048711D">
        <w:t xml:space="preserve"> </w:t>
      </w:r>
      <w:r w:rsidR="00153D4E">
        <w:t>3.9</w:t>
      </w:r>
      <w:r w:rsidR="00AE1C97" w:rsidRPr="43AC50A3">
        <w:t>(4) in the NPS-HPL will still apply</w:t>
      </w:r>
      <w:r w:rsidR="0048711D">
        <w:t>,</w:t>
      </w:r>
      <w:r w:rsidR="00AE1C97" w:rsidRPr="43AC50A3">
        <w:t xml:space="preserve"> allow</w:t>
      </w:r>
      <w:r w:rsidR="0048711D">
        <w:t>ing for</w:t>
      </w:r>
      <w:r w:rsidR="00AE1C97" w:rsidRPr="43AC50A3">
        <w:t xml:space="preserve"> consent applications to be approved or declined as </w:t>
      </w:r>
      <w:r w:rsidR="680F344E" w:rsidRPr="43AC50A3">
        <w:t xml:space="preserve">local authorities </w:t>
      </w:r>
      <w:r w:rsidR="00AE1C97" w:rsidRPr="43AC50A3">
        <w:t>see fit.</w:t>
      </w:r>
      <w:r w:rsidR="00B6324D" w:rsidRPr="43AC50A3">
        <w:t xml:space="preserve"> </w:t>
      </w:r>
    </w:p>
    <w:p w14:paraId="793DEA5D" w14:textId="76013E70" w:rsidR="14CA9FEF" w:rsidRDefault="14CA9FEF" w:rsidP="00F9530C">
      <w:pPr>
        <w:pStyle w:val="BodyText"/>
      </w:pPr>
      <w:proofErr w:type="gramStart"/>
      <w:r w:rsidRPr="43AC50A3">
        <w:t>Taking into account</w:t>
      </w:r>
      <w:proofErr w:type="gramEnd"/>
      <w:r w:rsidRPr="43AC50A3">
        <w:t xml:space="preserve"> measures under </w:t>
      </w:r>
      <w:r w:rsidR="0048711D">
        <w:t xml:space="preserve">clause </w:t>
      </w:r>
      <w:r w:rsidRPr="43AC50A3">
        <w:t xml:space="preserve">3.9(3), the overall footprint of the industries, </w:t>
      </w:r>
      <w:r w:rsidR="6E973BBE" w:rsidRPr="43AC50A3">
        <w:t xml:space="preserve">and </w:t>
      </w:r>
      <w:r w:rsidR="0048711D">
        <w:t>how</w:t>
      </w:r>
      <w:r w:rsidR="6E973BBE" w:rsidRPr="43AC50A3">
        <w:t xml:space="preserve"> </w:t>
      </w:r>
      <w:r w:rsidR="1E3C7C79" w:rsidRPr="1B99EADB">
        <w:t xml:space="preserve">the </w:t>
      </w:r>
      <w:r w:rsidR="6E973BBE" w:rsidRPr="43AC50A3">
        <w:t xml:space="preserve">functional or operational </w:t>
      </w:r>
      <w:r w:rsidR="1E3C7C79" w:rsidRPr="1B99EADB">
        <w:t>tests have been</w:t>
      </w:r>
      <w:r w:rsidR="6E973BBE" w:rsidRPr="1B99EADB">
        <w:t xml:space="preserve"> applied</w:t>
      </w:r>
      <w:r w:rsidR="6E973BBE" w:rsidRPr="43AC50A3">
        <w:t>, officials consider that the activities should be provided for via clause 3.9(2), witho</w:t>
      </w:r>
      <w:r w:rsidR="3F7015BA" w:rsidRPr="43AC50A3">
        <w:t>ut the tests</w:t>
      </w:r>
      <w:r w:rsidR="00572346">
        <w:t>,</w:t>
      </w:r>
      <w:r w:rsidR="69C06350" w:rsidRPr="2D3EA5C7">
        <w:t xml:space="preserve"> to ensure that the provisions of the NPS-HPL relevant to intensive indoor primary production and greenhouses are clear</w:t>
      </w:r>
      <w:r w:rsidR="3F7015BA" w:rsidRPr="43AC50A3">
        <w:t xml:space="preserve">. </w:t>
      </w:r>
    </w:p>
    <w:p w14:paraId="5B860711" w14:textId="1193B0FF" w:rsidR="215AAF24" w:rsidRDefault="5C7A2E15" w:rsidP="000859A2">
      <w:pPr>
        <w:pStyle w:val="Heading5"/>
      </w:pPr>
      <w:r w:rsidRPr="656A0269">
        <w:t>Alternative options</w:t>
      </w:r>
    </w:p>
    <w:p w14:paraId="44BF4681" w14:textId="4591273D" w:rsidR="00A26272" w:rsidRDefault="00572346" w:rsidP="00F9530C">
      <w:pPr>
        <w:pStyle w:val="BodyText"/>
        <w:rPr>
          <w:rFonts w:eastAsia="Calibri"/>
          <w:color w:val="000000" w:themeColor="text1"/>
        </w:rPr>
      </w:pPr>
      <w:r>
        <w:t>Although</w:t>
      </w:r>
      <w:r w:rsidRPr="2D3EA5C7">
        <w:t xml:space="preserve"> </w:t>
      </w:r>
      <w:r w:rsidR="00A26272" w:rsidRPr="2D3EA5C7">
        <w:t xml:space="preserve">the aim of the public consultation was to </w:t>
      </w:r>
      <w:r>
        <w:t>gain</w:t>
      </w:r>
      <w:r w:rsidRPr="2D3EA5C7">
        <w:t xml:space="preserve"> </w:t>
      </w:r>
      <w:r w:rsidR="00A26272" w:rsidRPr="2D3EA5C7">
        <w:t xml:space="preserve">feedback on the proposed amendments, it also sought to gather evidence </w:t>
      </w:r>
      <w:r>
        <w:t>about</w:t>
      </w:r>
      <w:r w:rsidRPr="2D3EA5C7">
        <w:t xml:space="preserve"> </w:t>
      </w:r>
      <w:r w:rsidR="008563F1">
        <w:t xml:space="preserve">Issue 2 </w:t>
      </w:r>
      <w:r w:rsidR="00A26272" w:rsidRPr="2D3EA5C7">
        <w:t>for intensive indoor primary production and greenhouses and on the adequacy of the options</w:t>
      </w:r>
      <w:r w:rsidR="008563F1">
        <w:t xml:space="preserve"> presented</w:t>
      </w:r>
      <w:r w:rsidR="00A26272" w:rsidRPr="2D3EA5C7">
        <w:t xml:space="preserve">. Submitters presented </w:t>
      </w:r>
      <w:proofErr w:type="gramStart"/>
      <w:r w:rsidR="00A26272" w:rsidRPr="2D3EA5C7">
        <w:t>a number of</w:t>
      </w:r>
      <w:proofErr w:type="gramEnd"/>
      <w:r w:rsidR="00A26272" w:rsidRPr="2D3EA5C7">
        <w:t xml:space="preserve"> other options to address Issue 2</w:t>
      </w:r>
      <w:r w:rsidR="008563F1">
        <w:t xml:space="preserve">, which officials </w:t>
      </w:r>
      <w:r w:rsidR="00683839">
        <w:t xml:space="preserve">have taken </w:t>
      </w:r>
      <w:r w:rsidR="00A26272" w:rsidRPr="2D3EA5C7">
        <w:t>into account</w:t>
      </w:r>
      <w:r w:rsidR="00683839">
        <w:t>.</w:t>
      </w:r>
      <w:r w:rsidR="00A26272" w:rsidRPr="2D3EA5C7">
        <w:t xml:space="preserve"> </w:t>
      </w:r>
      <w:r w:rsidR="00683839">
        <w:t xml:space="preserve">A </w:t>
      </w:r>
      <w:r w:rsidR="5AADE86F" w:rsidRPr="2D3EA5C7">
        <w:t xml:space="preserve">high-level </w:t>
      </w:r>
      <w:r w:rsidR="00A26272" w:rsidRPr="2D3EA5C7">
        <w:t xml:space="preserve">analysis </w:t>
      </w:r>
      <w:r w:rsidR="00683839">
        <w:t xml:space="preserve">of the alternative options </w:t>
      </w:r>
      <w:r w:rsidR="00A26272" w:rsidRPr="2D3EA5C7">
        <w:t xml:space="preserve">is presented in </w:t>
      </w:r>
      <w:r w:rsidR="00683839">
        <w:fldChar w:fldCharType="begin"/>
      </w:r>
      <w:r w:rsidR="00683839">
        <w:instrText xml:space="preserve"> REF _Ref167955327 \h \* lower </w:instrText>
      </w:r>
      <w:r w:rsidR="00683839">
        <w:fldChar w:fldCharType="separate"/>
      </w:r>
      <w:r w:rsidR="004C44A5">
        <w:t xml:space="preserve">table </w:t>
      </w:r>
      <w:r w:rsidR="004C44A5">
        <w:rPr>
          <w:noProof/>
        </w:rPr>
        <w:t>5</w:t>
      </w:r>
      <w:r w:rsidR="00683839">
        <w:fldChar w:fldCharType="end"/>
      </w:r>
      <w:r w:rsidR="00A26272" w:rsidRPr="2D3EA5C7">
        <w:t>.</w:t>
      </w:r>
    </w:p>
    <w:p w14:paraId="0AC4D0E9" w14:textId="7EB96936" w:rsidR="00683839" w:rsidRDefault="00683839" w:rsidP="009F76BB">
      <w:pPr>
        <w:pStyle w:val="Tableheading"/>
      </w:pPr>
      <w:bookmarkStart w:id="46" w:name="_Ref167955327"/>
      <w:bookmarkStart w:id="47" w:name="_Toc174978037"/>
      <w:r>
        <w:lastRenderedPageBreak/>
        <w:t xml:space="preserve">Table </w:t>
      </w:r>
      <w:r>
        <w:fldChar w:fldCharType="begin"/>
      </w:r>
      <w:r>
        <w:instrText xml:space="preserve"> SEQ Table \* ARABIC </w:instrText>
      </w:r>
      <w:r>
        <w:fldChar w:fldCharType="separate"/>
      </w:r>
      <w:r w:rsidR="004C44A5">
        <w:rPr>
          <w:noProof/>
        </w:rPr>
        <w:t>5</w:t>
      </w:r>
      <w:r>
        <w:rPr>
          <w:noProof/>
        </w:rPr>
        <w:fldChar w:fldCharType="end"/>
      </w:r>
      <w:bookmarkEnd w:id="46"/>
      <w:r>
        <w:t xml:space="preserve">: </w:t>
      </w:r>
      <w:r>
        <w:tab/>
      </w:r>
      <w:r w:rsidRPr="000D0D5B">
        <w:t>Alternative amendment options to resolve issues relating to intensive indoor primary production and greenhouses</w:t>
      </w:r>
      <w:bookmarkEnd w:id="47"/>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552"/>
        <w:gridCol w:w="1417"/>
        <w:gridCol w:w="4536"/>
      </w:tblGrid>
      <w:tr w:rsidR="009D0772" w14:paraId="595B2B80" w14:textId="77777777" w:rsidTr="00013707">
        <w:trPr>
          <w:trHeight w:val="300"/>
          <w:tblHeader/>
        </w:trPr>
        <w:tc>
          <w:tcPr>
            <w:tcW w:w="2552" w:type="dxa"/>
            <w:shd w:val="clear" w:color="auto" w:fill="1B556B" w:themeFill="text2"/>
          </w:tcPr>
          <w:p w14:paraId="20056992" w14:textId="16F9595C" w:rsidR="009D0772" w:rsidRDefault="009D0772" w:rsidP="656A0269">
            <w:pPr>
              <w:pStyle w:val="TableTextbold"/>
              <w:rPr>
                <w:color w:val="FFFFFF" w:themeColor="background1"/>
              </w:rPr>
            </w:pPr>
            <w:r w:rsidRPr="656A0269">
              <w:rPr>
                <w:rFonts w:asciiTheme="minorHAnsi" w:hAnsiTheme="minorHAnsi" w:cstheme="minorBidi"/>
                <w:color w:val="FFFFFF" w:themeColor="background1"/>
              </w:rPr>
              <w:t xml:space="preserve">Alternative </w:t>
            </w:r>
            <w:r w:rsidR="00683839">
              <w:rPr>
                <w:rFonts w:asciiTheme="minorHAnsi" w:hAnsiTheme="minorHAnsi" w:cstheme="minorBidi"/>
                <w:color w:val="FFFFFF" w:themeColor="background1"/>
              </w:rPr>
              <w:t>a</w:t>
            </w:r>
            <w:r w:rsidRPr="656A0269">
              <w:rPr>
                <w:rFonts w:asciiTheme="minorHAnsi" w:hAnsiTheme="minorHAnsi" w:cstheme="minorBidi"/>
                <w:color w:val="FFFFFF" w:themeColor="background1"/>
              </w:rPr>
              <w:t xml:space="preserve">mendment options </w:t>
            </w:r>
          </w:p>
        </w:tc>
        <w:tc>
          <w:tcPr>
            <w:tcW w:w="1417" w:type="dxa"/>
            <w:shd w:val="clear" w:color="auto" w:fill="1B556B" w:themeFill="text2"/>
          </w:tcPr>
          <w:p w14:paraId="1CA3F21C" w14:textId="7765FA2D" w:rsidR="009D0772" w:rsidRPr="656A0269" w:rsidRDefault="009D0772" w:rsidP="656A0269">
            <w:pPr>
              <w:pStyle w:val="TableTextbold"/>
              <w:rPr>
                <w:rFonts w:asciiTheme="minorHAnsi" w:hAnsiTheme="minorHAnsi"/>
                <w:color w:val="FFFFFF" w:themeColor="background1"/>
              </w:rPr>
            </w:pPr>
            <w:r>
              <w:rPr>
                <w:rFonts w:asciiTheme="minorHAnsi" w:hAnsiTheme="minorHAnsi"/>
                <w:color w:val="FFFFFF" w:themeColor="background1"/>
              </w:rPr>
              <w:t>Consideration</w:t>
            </w:r>
          </w:p>
        </w:tc>
        <w:tc>
          <w:tcPr>
            <w:tcW w:w="4536" w:type="dxa"/>
            <w:shd w:val="clear" w:color="auto" w:fill="1B556B" w:themeFill="text2"/>
          </w:tcPr>
          <w:p w14:paraId="124D7323" w14:textId="1F9E72B9" w:rsidR="009D0772" w:rsidRDefault="009D0772" w:rsidP="656A0269">
            <w:pPr>
              <w:pStyle w:val="TableTextbold"/>
              <w:rPr>
                <w:color w:val="FFFFFF" w:themeColor="background1"/>
              </w:rPr>
            </w:pPr>
            <w:r w:rsidRPr="656A0269">
              <w:rPr>
                <w:rFonts w:asciiTheme="minorHAnsi" w:hAnsiTheme="minorHAnsi" w:cstheme="minorBidi"/>
                <w:color w:val="FFFFFF" w:themeColor="background1"/>
              </w:rPr>
              <w:t>Analysis</w:t>
            </w:r>
          </w:p>
        </w:tc>
      </w:tr>
      <w:tr w:rsidR="009D0772" w:rsidRPr="00921A68" w14:paraId="5CD1D02E" w14:textId="77777777" w:rsidTr="00013707">
        <w:trPr>
          <w:trHeight w:val="300"/>
        </w:trPr>
        <w:tc>
          <w:tcPr>
            <w:tcW w:w="2552" w:type="dxa"/>
            <w:shd w:val="clear" w:color="auto" w:fill="auto"/>
          </w:tcPr>
          <w:p w14:paraId="7F64A6F6" w14:textId="01A6B511" w:rsidR="009D0772" w:rsidRPr="00921A68" w:rsidRDefault="009D0772" w:rsidP="002C47D2">
            <w:pPr>
              <w:pStyle w:val="TableText"/>
              <w:rPr>
                <w:rFonts w:eastAsia="Calibri" w:cs="Calibri"/>
                <w:szCs w:val="18"/>
              </w:rPr>
            </w:pPr>
            <w:r w:rsidRPr="00921A68">
              <w:rPr>
                <w:szCs w:val="18"/>
              </w:rPr>
              <w:t xml:space="preserve">Amendment to the definition of </w:t>
            </w:r>
            <w:r w:rsidR="00D7370C" w:rsidRPr="00921A68">
              <w:rPr>
                <w:szCs w:val="18"/>
              </w:rPr>
              <w:t>‘</w:t>
            </w:r>
            <w:r w:rsidRPr="00921A68">
              <w:rPr>
                <w:szCs w:val="18"/>
              </w:rPr>
              <w:t>land-based primary production</w:t>
            </w:r>
            <w:r w:rsidR="00D7370C" w:rsidRPr="00921A68">
              <w:rPr>
                <w:szCs w:val="18"/>
              </w:rPr>
              <w:t>’</w:t>
            </w:r>
            <w:r w:rsidRPr="00921A68">
              <w:rPr>
                <w:szCs w:val="18"/>
              </w:rPr>
              <w:t xml:space="preserve"> to include </w:t>
            </w:r>
            <w:r w:rsidRPr="00921A68">
              <w:rPr>
                <w:rFonts w:eastAsia="Calibri" w:cs="Calibri"/>
                <w:szCs w:val="18"/>
              </w:rPr>
              <w:t>intensive indoor primary production and greenhouses</w:t>
            </w:r>
          </w:p>
        </w:tc>
        <w:tc>
          <w:tcPr>
            <w:tcW w:w="1417" w:type="dxa"/>
          </w:tcPr>
          <w:p w14:paraId="7CCAE59E" w14:textId="39BD1F76" w:rsidR="009D0772" w:rsidRPr="00921A68" w:rsidRDefault="1F2D3C19" w:rsidP="002C47D2">
            <w:pPr>
              <w:pStyle w:val="TableText"/>
              <w:rPr>
                <w:szCs w:val="18"/>
              </w:rPr>
            </w:pPr>
            <w:r w:rsidRPr="00921A68">
              <w:rPr>
                <w:szCs w:val="18"/>
              </w:rPr>
              <w:t>Not preferred</w:t>
            </w:r>
          </w:p>
        </w:tc>
        <w:tc>
          <w:tcPr>
            <w:tcW w:w="4536" w:type="dxa"/>
            <w:shd w:val="clear" w:color="auto" w:fill="auto"/>
          </w:tcPr>
          <w:p w14:paraId="48ADA536" w14:textId="6461ADAD" w:rsidR="009D0772" w:rsidRPr="00921A68" w:rsidRDefault="00CD052E" w:rsidP="002C47D2">
            <w:pPr>
              <w:pStyle w:val="TableText"/>
              <w:rPr>
                <w:szCs w:val="18"/>
              </w:rPr>
            </w:pPr>
            <w:r w:rsidRPr="00921A68">
              <w:rPr>
                <w:szCs w:val="18"/>
              </w:rPr>
              <w:t>The</w:t>
            </w:r>
            <w:r w:rsidR="00A26272" w:rsidRPr="00921A68">
              <w:rPr>
                <w:szCs w:val="18"/>
              </w:rPr>
              <w:t xml:space="preserve"> proposed Option 2 pathway (via clause 3.9(2)) is</w:t>
            </w:r>
            <w:r w:rsidRPr="00921A68">
              <w:rPr>
                <w:szCs w:val="18"/>
              </w:rPr>
              <w:t xml:space="preserve"> considered</w:t>
            </w:r>
            <w:r w:rsidR="00A26272" w:rsidRPr="00921A68">
              <w:rPr>
                <w:szCs w:val="18"/>
              </w:rPr>
              <w:t xml:space="preserve"> more appropriate</w:t>
            </w:r>
            <w:r w:rsidR="00AE5C73" w:rsidRPr="00921A68">
              <w:rPr>
                <w:szCs w:val="18"/>
              </w:rPr>
              <w:t>,</w:t>
            </w:r>
            <w:r w:rsidR="00A26272" w:rsidRPr="00921A68">
              <w:rPr>
                <w:szCs w:val="18"/>
              </w:rPr>
              <w:t xml:space="preserve"> as it directly identifies these</w:t>
            </w:r>
            <w:r w:rsidR="00921A68" w:rsidRPr="00921A68">
              <w:rPr>
                <w:szCs w:val="18"/>
              </w:rPr>
              <w:t> </w:t>
            </w:r>
            <w:r w:rsidR="00A26272" w:rsidRPr="00921A68">
              <w:rPr>
                <w:szCs w:val="18"/>
              </w:rPr>
              <w:t xml:space="preserve">industries as provided for. This option also aligns with the preference of most submissions </w:t>
            </w:r>
            <w:r w:rsidR="00AE5C73" w:rsidRPr="00921A68">
              <w:rPr>
                <w:szCs w:val="18"/>
              </w:rPr>
              <w:t>– to</w:t>
            </w:r>
            <w:r w:rsidR="00A26272" w:rsidRPr="00921A68">
              <w:rPr>
                <w:szCs w:val="18"/>
              </w:rPr>
              <w:t xml:space="preserve"> provid</w:t>
            </w:r>
            <w:r w:rsidR="00AE5C73" w:rsidRPr="00921A68">
              <w:rPr>
                <w:szCs w:val="18"/>
              </w:rPr>
              <w:t>e</w:t>
            </w:r>
            <w:r w:rsidR="00A26272" w:rsidRPr="00921A68">
              <w:rPr>
                <w:szCs w:val="18"/>
              </w:rPr>
              <w:t xml:space="preserve"> for intensive indoor primary production and greenhouses. </w:t>
            </w:r>
            <w:r w:rsidR="00AE5C73" w:rsidRPr="00921A68">
              <w:rPr>
                <w:szCs w:val="18"/>
              </w:rPr>
              <w:t>Subc</w:t>
            </w:r>
            <w:r w:rsidR="00A26272" w:rsidRPr="00921A68">
              <w:rPr>
                <w:szCs w:val="18"/>
              </w:rPr>
              <w:t>lause</w:t>
            </w:r>
            <w:r w:rsidR="00AE5C73" w:rsidRPr="00921A68">
              <w:rPr>
                <w:szCs w:val="18"/>
              </w:rPr>
              <w:t> </w:t>
            </w:r>
            <w:r w:rsidR="00A26272" w:rsidRPr="00921A68">
              <w:rPr>
                <w:szCs w:val="18"/>
              </w:rPr>
              <w:t>3.9(2) is also subject to measures outlined in subclause</w:t>
            </w:r>
            <w:r w:rsidR="00AE5C73" w:rsidRPr="00921A68">
              <w:rPr>
                <w:szCs w:val="18"/>
              </w:rPr>
              <w:t> </w:t>
            </w:r>
            <w:r w:rsidR="00A26272" w:rsidRPr="00921A68">
              <w:rPr>
                <w:szCs w:val="18"/>
              </w:rPr>
              <w:t xml:space="preserve">3.9(3), </w:t>
            </w:r>
            <w:r w:rsidR="00AE5C73" w:rsidRPr="00921A68">
              <w:rPr>
                <w:szCs w:val="18"/>
              </w:rPr>
              <w:t xml:space="preserve">which </w:t>
            </w:r>
            <w:r w:rsidR="00A26272" w:rsidRPr="00921A68">
              <w:rPr>
                <w:szCs w:val="18"/>
              </w:rPr>
              <w:t xml:space="preserve">ensures </w:t>
            </w:r>
            <w:r w:rsidR="2CCF0DA3" w:rsidRPr="00921A68">
              <w:rPr>
                <w:szCs w:val="18"/>
              </w:rPr>
              <w:t xml:space="preserve">local authorities </w:t>
            </w:r>
            <w:r w:rsidR="00A26272" w:rsidRPr="00921A68">
              <w:rPr>
                <w:szCs w:val="18"/>
              </w:rPr>
              <w:t xml:space="preserve">take measures to minimise or mitigate loss of HPL (as well </w:t>
            </w:r>
            <w:r w:rsidR="00AE5C73" w:rsidRPr="00921A68">
              <w:rPr>
                <w:szCs w:val="18"/>
              </w:rPr>
              <w:t xml:space="preserve">as the </w:t>
            </w:r>
            <w:r w:rsidR="00A26272" w:rsidRPr="00921A68">
              <w:rPr>
                <w:szCs w:val="18"/>
              </w:rPr>
              <w:t xml:space="preserve">impact of uses and developments on productive capacity of HPL). </w:t>
            </w:r>
            <w:r w:rsidR="00AE5C73" w:rsidRPr="00921A68">
              <w:rPr>
                <w:szCs w:val="18"/>
              </w:rPr>
              <w:t xml:space="preserve">Although </w:t>
            </w:r>
            <w:r w:rsidR="636A68F5" w:rsidRPr="00921A68">
              <w:rPr>
                <w:szCs w:val="18"/>
              </w:rPr>
              <w:t>this option was initially considered, it was rejected at the outset of the consultation</w:t>
            </w:r>
            <w:r w:rsidR="00683839" w:rsidRPr="00921A68">
              <w:rPr>
                <w:szCs w:val="18"/>
              </w:rPr>
              <w:t>.</w:t>
            </w:r>
            <w:r w:rsidR="009D0772" w:rsidRPr="00921A68">
              <w:rPr>
                <w:rStyle w:val="FootnoteReference"/>
                <w:sz w:val="18"/>
                <w:szCs w:val="18"/>
              </w:rPr>
              <w:footnoteReference w:id="78"/>
            </w:r>
            <w:r w:rsidR="00A26272" w:rsidRPr="00921A68">
              <w:rPr>
                <w:szCs w:val="18"/>
              </w:rPr>
              <w:t xml:space="preserve"> </w:t>
            </w:r>
          </w:p>
        </w:tc>
      </w:tr>
      <w:tr w:rsidR="009D0772" w14:paraId="741FBC81" w14:textId="77777777" w:rsidTr="00013707">
        <w:trPr>
          <w:trHeight w:val="300"/>
        </w:trPr>
        <w:tc>
          <w:tcPr>
            <w:tcW w:w="2552" w:type="dxa"/>
            <w:shd w:val="clear" w:color="auto" w:fill="auto"/>
          </w:tcPr>
          <w:p w14:paraId="3D2FB51D" w14:textId="14EC97D9" w:rsidR="009D0772" w:rsidRDefault="3928C90A" w:rsidP="656A0269">
            <w:pPr>
              <w:pStyle w:val="TableText"/>
            </w:pPr>
            <w:r>
              <w:t>Provide definition of intensive indoor primary production and greenhouses</w:t>
            </w:r>
          </w:p>
        </w:tc>
        <w:tc>
          <w:tcPr>
            <w:tcW w:w="1417" w:type="dxa"/>
          </w:tcPr>
          <w:p w14:paraId="56DFFA7D" w14:textId="53BC03CF" w:rsidR="009D0772" w:rsidRPr="009D0772" w:rsidRDefault="1C8E732D" w:rsidP="002C47D2">
            <w:pPr>
              <w:pStyle w:val="TableText"/>
              <w:rPr>
                <w:b/>
                <w:bCs/>
              </w:rPr>
            </w:pPr>
            <w:r w:rsidRPr="2F301E64">
              <w:rPr>
                <w:b/>
                <w:bCs/>
              </w:rPr>
              <w:t>Considered</w:t>
            </w:r>
            <w:r w:rsidR="5C968158" w:rsidRPr="2F301E64">
              <w:rPr>
                <w:b/>
                <w:bCs/>
              </w:rPr>
              <w:t xml:space="preserve"> and provided for in the NPS-HPL</w:t>
            </w:r>
          </w:p>
        </w:tc>
        <w:tc>
          <w:tcPr>
            <w:tcW w:w="4536" w:type="dxa"/>
            <w:shd w:val="clear" w:color="auto" w:fill="auto"/>
          </w:tcPr>
          <w:p w14:paraId="73FB4F00" w14:textId="538A188D" w:rsidR="009D0772" w:rsidRDefault="009D0772" w:rsidP="002C47D2">
            <w:pPr>
              <w:pStyle w:val="TableText"/>
            </w:pPr>
            <w:r>
              <w:t>A definition for intensive indoor primary production and greenhouses will be provided in the NPS-HPL as part of the proposed amendments</w:t>
            </w:r>
            <w:r w:rsidR="0B2902CD">
              <w:t>.</w:t>
            </w:r>
          </w:p>
        </w:tc>
      </w:tr>
      <w:tr w:rsidR="009D0772" w14:paraId="69445DEA" w14:textId="77777777" w:rsidTr="00013707">
        <w:trPr>
          <w:trHeight w:val="300"/>
        </w:trPr>
        <w:tc>
          <w:tcPr>
            <w:tcW w:w="2552" w:type="dxa"/>
            <w:shd w:val="clear" w:color="auto" w:fill="auto"/>
          </w:tcPr>
          <w:p w14:paraId="7268272C" w14:textId="5DACCB1D" w:rsidR="009D0772" w:rsidRDefault="009D0772" w:rsidP="009D0772">
            <w:pPr>
              <w:pStyle w:val="TableText"/>
            </w:pPr>
            <w:r>
              <w:t xml:space="preserve">Prescribe a maximum lot size for </w:t>
            </w:r>
            <w:r w:rsidR="00D7370C">
              <w:t>‘</w:t>
            </w:r>
            <w:r>
              <w:t>greenhouses</w:t>
            </w:r>
            <w:r w:rsidR="00D7370C">
              <w:t>’</w:t>
            </w:r>
            <w:r w:rsidR="00AE5C73">
              <w:t>,</w:t>
            </w:r>
            <w:r>
              <w:t xml:space="preserve"> to minimise the loss of HPL due to large operations</w:t>
            </w:r>
          </w:p>
        </w:tc>
        <w:tc>
          <w:tcPr>
            <w:tcW w:w="1417" w:type="dxa"/>
          </w:tcPr>
          <w:p w14:paraId="2A69DD03" w14:textId="48E54D3F" w:rsidR="009D0772" w:rsidRDefault="5C737434" w:rsidP="009D0772">
            <w:pPr>
              <w:pStyle w:val="TableText"/>
            </w:pPr>
            <w:r>
              <w:t>Not preferred</w:t>
            </w:r>
          </w:p>
        </w:tc>
        <w:tc>
          <w:tcPr>
            <w:tcW w:w="4536" w:type="dxa"/>
            <w:shd w:val="clear" w:color="auto" w:fill="auto"/>
          </w:tcPr>
          <w:p w14:paraId="31E16039" w14:textId="6407280F" w:rsidR="009D0772" w:rsidRDefault="06CDF9BF" w:rsidP="009D0772">
            <w:pPr>
              <w:pStyle w:val="TableText"/>
            </w:pPr>
            <w:r>
              <w:t>This option was not considered</w:t>
            </w:r>
            <w:r w:rsidR="00BC4072">
              <w:t>,</w:t>
            </w:r>
            <w:r>
              <w:t xml:space="preserve"> as it doesn</w:t>
            </w:r>
            <w:r w:rsidR="00D7370C">
              <w:t>’</w:t>
            </w:r>
            <w:r>
              <w:t xml:space="preserve">t allow flexibility for </w:t>
            </w:r>
            <w:r w:rsidR="5848A59C">
              <w:t xml:space="preserve">local authorities </w:t>
            </w:r>
            <w:r>
              <w:t>to make decisions or consent activities based on the needs of their district</w:t>
            </w:r>
            <w:r w:rsidR="11682701">
              <w:t>.</w:t>
            </w:r>
          </w:p>
        </w:tc>
      </w:tr>
      <w:tr w:rsidR="009D0772" w14:paraId="3E594587" w14:textId="77777777" w:rsidTr="00013707">
        <w:trPr>
          <w:trHeight w:val="300"/>
        </w:trPr>
        <w:tc>
          <w:tcPr>
            <w:tcW w:w="2552" w:type="dxa"/>
            <w:shd w:val="clear" w:color="auto" w:fill="auto"/>
          </w:tcPr>
          <w:p w14:paraId="47E3B986" w14:textId="07702F26" w:rsidR="009D0772" w:rsidRDefault="009D0772" w:rsidP="009D0772">
            <w:pPr>
              <w:pStyle w:val="TableText"/>
            </w:pPr>
            <w:r>
              <w:t xml:space="preserve">Additions to </w:t>
            </w:r>
            <w:r w:rsidR="00AE5C73">
              <w:t>c</w:t>
            </w:r>
            <w:r>
              <w:t xml:space="preserve">lause 3.9 and </w:t>
            </w:r>
            <w:r w:rsidR="00AE5C73">
              <w:t>clause </w:t>
            </w:r>
            <w:r>
              <w:t>3.11 to explicitly provide for primary production that may not meet the definition of land-based primary production</w:t>
            </w:r>
          </w:p>
        </w:tc>
        <w:tc>
          <w:tcPr>
            <w:tcW w:w="1417" w:type="dxa"/>
          </w:tcPr>
          <w:p w14:paraId="1F86F0BC" w14:textId="1FD13E68" w:rsidR="009D0772" w:rsidRDefault="21A7864F" w:rsidP="009D0772">
            <w:pPr>
              <w:pStyle w:val="TableText"/>
            </w:pPr>
            <w:r>
              <w:t>Not preferred</w:t>
            </w:r>
          </w:p>
        </w:tc>
        <w:tc>
          <w:tcPr>
            <w:tcW w:w="4536" w:type="dxa"/>
            <w:shd w:val="clear" w:color="auto" w:fill="auto"/>
          </w:tcPr>
          <w:p w14:paraId="47DFBEA9" w14:textId="1E5CB0C4" w:rsidR="009D0772" w:rsidRDefault="00BC4072" w:rsidP="009D0772">
            <w:pPr>
              <w:pStyle w:val="TableText"/>
            </w:pPr>
            <w:r>
              <w:t>A</w:t>
            </w:r>
            <w:r w:rsidR="751CA54C">
              <w:t xml:space="preserve">mendments to address issues for intensive indoor primary production and greenhouses </w:t>
            </w:r>
            <w:proofErr w:type="gramStart"/>
            <w:r w:rsidR="751CA54C">
              <w:t xml:space="preserve">are </w:t>
            </w:r>
            <w:r>
              <w:t>considered to be</w:t>
            </w:r>
            <w:proofErr w:type="gramEnd"/>
            <w:r>
              <w:t xml:space="preserve"> </w:t>
            </w:r>
            <w:r w:rsidR="2162E782">
              <w:t xml:space="preserve">most appropriately </w:t>
            </w:r>
            <w:r w:rsidR="751CA54C">
              <w:t>dealt with under clause 3.9</w:t>
            </w:r>
            <w:r>
              <w:t>. This is because</w:t>
            </w:r>
            <w:r w:rsidR="751CA54C">
              <w:t xml:space="preserve"> amendments to clause 3.11 would affect all existing activities, not just intensive indoor primary production and greenhouses.</w:t>
            </w:r>
            <w:r w:rsidR="00FD2B85">
              <w:t xml:space="preserve"> </w:t>
            </w:r>
            <w:r w:rsidR="42264DDC">
              <w:t xml:space="preserve">Clause 3.9(2) is also the pathway that provides for uses and development not directly aligned with the definition of land-based primary production. </w:t>
            </w:r>
          </w:p>
        </w:tc>
      </w:tr>
      <w:tr w:rsidR="009D0772" w14:paraId="7106B528" w14:textId="77777777" w:rsidTr="00013707">
        <w:trPr>
          <w:trHeight w:val="300"/>
        </w:trPr>
        <w:tc>
          <w:tcPr>
            <w:tcW w:w="2552" w:type="dxa"/>
            <w:shd w:val="clear" w:color="auto" w:fill="auto"/>
          </w:tcPr>
          <w:p w14:paraId="4CFAC29B" w14:textId="22263522" w:rsidR="009D0772" w:rsidRDefault="009D0772" w:rsidP="009D0772">
            <w:pPr>
              <w:pStyle w:val="TableText"/>
            </w:pPr>
            <w:r>
              <w:t>Enabl</w:t>
            </w:r>
            <w:r w:rsidR="00AE5C73">
              <w:t>e a</w:t>
            </w:r>
            <w:r>
              <w:t xml:space="preserve"> pathway under clause</w:t>
            </w:r>
            <w:r w:rsidR="00AE5C73">
              <w:t> </w:t>
            </w:r>
            <w:r>
              <w:t>3.12 (supporting appropriate productive use of</w:t>
            </w:r>
            <w:r w:rsidR="00013707">
              <w:t> </w:t>
            </w:r>
            <w:r w:rsidR="00E261D2">
              <w:t>HPL</w:t>
            </w:r>
            <w:r>
              <w:t>)</w:t>
            </w:r>
          </w:p>
        </w:tc>
        <w:tc>
          <w:tcPr>
            <w:tcW w:w="1417" w:type="dxa"/>
          </w:tcPr>
          <w:p w14:paraId="453E8D3C" w14:textId="503A44E4" w:rsidR="009D0772" w:rsidRDefault="515A9DF3" w:rsidP="009D0772">
            <w:pPr>
              <w:pStyle w:val="TableText"/>
            </w:pPr>
            <w:r>
              <w:t>Not preferred</w:t>
            </w:r>
          </w:p>
        </w:tc>
        <w:tc>
          <w:tcPr>
            <w:tcW w:w="4536" w:type="dxa"/>
            <w:shd w:val="clear" w:color="auto" w:fill="auto"/>
          </w:tcPr>
          <w:p w14:paraId="19051164" w14:textId="3C2620D7" w:rsidR="009D0772" w:rsidRDefault="514702F8" w:rsidP="009D0772">
            <w:pPr>
              <w:pStyle w:val="TableText"/>
            </w:pPr>
            <w:r>
              <w:t xml:space="preserve">This option is not considered to sufficiently address </w:t>
            </w:r>
            <w:r w:rsidR="004449E7">
              <w:t>I</w:t>
            </w:r>
            <w:r>
              <w:t>ssue</w:t>
            </w:r>
            <w:r w:rsidR="004449E7">
              <w:t> </w:t>
            </w:r>
            <w:r>
              <w:t>2, as not all intensive indoor primary production and greenhouse activities are supportive activities.</w:t>
            </w:r>
          </w:p>
        </w:tc>
      </w:tr>
      <w:tr w:rsidR="009D0772" w14:paraId="3AC5D77B" w14:textId="77777777" w:rsidTr="00013707">
        <w:trPr>
          <w:trHeight w:val="300"/>
        </w:trPr>
        <w:tc>
          <w:tcPr>
            <w:tcW w:w="2552" w:type="dxa"/>
            <w:shd w:val="clear" w:color="auto" w:fill="auto"/>
          </w:tcPr>
          <w:p w14:paraId="6A60B826" w14:textId="1DC6AA01" w:rsidR="009D0772" w:rsidRDefault="009D0772" w:rsidP="009D0772">
            <w:pPr>
              <w:pStyle w:val="TableText"/>
            </w:pPr>
            <w:r>
              <w:t>Removal of functional or operational need test</w:t>
            </w:r>
          </w:p>
        </w:tc>
        <w:tc>
          <w:tcPr>
            <w:tcW w:w="1417" w:type="dxa"/>
          </w:tcPr>
          <w:p w14:paraId="3CA548CB" w14:textId="0F001593" w:rsidR="009D0772" w:rsidRPr="009D0772" w:rsidRDefault="00DF5FCF" w:rsidP="009D0772">
            <w:pPr>
              <w:pStyle w:val="TableText"/>
              <w:rPr>
                <w:b/>
                <w:bCs/>
              </w:rPr>
            </w:pPr>
            <w:r>
              <w:rPr>
                <w:b/>
                <w:bCs/>
              </w:rPr>
              <w:t>O</w:t>
            </w:r>
            <w:r w:rsidR="21552725" w:rsidRPr="02BF3ED3">
              <w:rPr>
                <w:b/>
                <w:bCs/>
              </w:rPr>
              <w:t>fficials agree to exclude tests</w:t>
            </w:r>
          </w:p>
        </w:tc>
        <w:tc>
          <w:tcPr>
            <w:tcW w:w="4536" w:type="dxa"/>
            <w:shd w:val="clear" w:color="auto" w:fill="auto"/>
          </w:tcPr>
          <w:p w14:paraId="4762FC07" w14:textId="09CAC629" w:rsidR="009D0772" w:rsidRDefault="004449E7" w:rsidP="009D0772">
            <w:pPr>
              <w:pStyle w:val="TableText"/>
            </w:pPr>
            <w:r>
              <w:t xml:space="preserve">Analysis of this option is </w:t>
            </w:r>
            <w:r w:rsidR="00F51313">
              <w:t>discussed in the main analysis</w:t>
            </w:r>
            <w:r w:rsidR="0053559C">
              <w:t xml:space="preserve"> above</w:t>
            </w:r>
            <w:r w:rsidR="00F51313">
              <w:t>.</w:t>
            </w:r>
          </w:p>
        </w:tc>
      </w:tr>
      <w:tr w:rsidR="009D0772" w14:paraId="1C807EA2" w14:textId="77777777" w:rsidTr="00013707">
        <w:trPr>
          <w:trHeight w:val="300"/>
        </w:trPr>
        <w:tc>
          <w:tcPr>
            <w:tcW w:w="2552" w:type="dxa"/>
            <w:shd w:val="clear" w:color="auto" w:fill="auto"/>
          </w:tcPr>
          <w:p w14:paraId="18853784" w14:textId="7AD76E99" w:rsidR="009D0772" w:rsidRDefault="009D0772" w:rsidP="009D0772">
            <w:pPr>
              <w:pStyle w:val="TableText"/>
            </w:pPr>
            <w:r>
              <w:t xml:space="preserve">Expansion of existing activities via </w:t>
            </w:r>
            <w:r w:rsidR="00BC4072">
              <w:t>sub</w:t>
            </w:r>
            <w:r>
              <w:t>clause 3.11(1)(a)</w:t>
            </w:r>
          </w:p>
        </w:tc>
        <w:tc>
          <w:tcPr>
            <w:tcW w:w="1417" w:type="dxa"/>
          </w:tcPr>
          <w:p w14:paraId="184C3885" w14:textId="135B4B91" w:rsidR="009D0772" w:rsidRDefault="0F5C1BFA" w:rsidP="009D0772">
            <w:pPr>
              <w:pStyle w:val="TableText"/>
            </w:pPr>
            <w:r>
              <w:t>Not preferred</w:t>
            </w:r>
          </w:p>
        </w:tc>
        <w:tc>
          <w:tcPr>
            <w:tcW w:w="4536" w:type="dxa"/>
            <w:shd w:val="clear" w:color="auto" w:fill="auto"/>
          </w:tcPr>
          <w:p w14:paraId="3B3AD8DB" w14:textId="58F17881" w:rsidR="009D0772" w:rsidRDefault="009D0772" w:rsidP="009D0772">
            <w:pPr>
              <w:pStyle w:val="TableText"/>
            </w:pPr>
            <w:r>
              <w:t xml:space="preserve">Amendments to clause 3.11 would affect all existing activities, not only </w:t>
            </w:r>
            <w:r w:rsidR="0B797606">
              <w:t xml:space="preserve">intensive indoor primary production </w:t>
            </w:r>
            <w:r>
              <w:t xml:space="preserve">and </w:t>
            </w:r>
            <w:r w:rsidR="0053559C">
              <w:t>g</w:t>
            </w:r>
            <w:r w:rsidR="60B7C9A3">
              <w:t>reen</w:t>
            </w:r>
            <w:r w:rsidR="7957BC6C">
              <w:t>h</w:t>
            </w:r>
            <w:r w:rsidR="60B7C9A3">
              <w:t>ouses</w:t>
            </w:r>
            <w:r>
              <w:t xml:space="preserve">, which is beyond </w:t>
            </w:r>
            <w:r w:rsidR="0053559C">
              <w:t xml:space="preserve">the </w:t>
            </w:r>
            <w:r>
              <w:t xml:space="preserve">scope of consultation. The expansion of existing </w:t>
            </w:r>
            <w:r w:rsidR="3EE7C03B">
              <w:t xml:space="preserve">intensive indoor primary production and </w:t>
            </w:r>
            <w:r w:rsidR="0053559C">
              <w:t>g</w:t>
            </w:r>
            <w:r w:rsidR="3EE7C03B">
              <w:t>reenhouses</w:t>
            </w:r>
            <w:r>
              <w:t xml:space="preserve"> will be provided for as part of the amendment.</w:t>
            </w:r>
          </w:p>
        </w:tc>
      </w:tr>
    </w:tbl>
    <w:p w14:paraId="0F75C1EC" w14:textId="042DBA1E" w:rsidR="30A4EE50" w:rsidRPr="00777FB2" w:rsidRDefault="30A4EE50" w:rsidP="00013707">
      <w:pPr>
        <w:pStyle w:val="Heading3"/>
        <w:spacing w:before="400"/>
        <w:rPr>
          <w:rFonts w:cstheme="minorHAnsi"/>
        </w:rPr>
      </w:pPr>
      <w:r w:rsidRPr="2C03E737">
        <w:t>Conclusion</w:t>
      </w:r>
    </w:p>
    <w:p w14:paraId="0D51E4A6" w14:textId="3234ACF3" w:rsidR="654CA857" w:rsidRDefault="654CA857" w:rsidP="00F9530C">
      <w:pPr>
        <w:pStyle w:val="BodyText"/>
        <w:rPr>
          <w:highlight w:val="yellow"/>
        </w:rPr>
      </w:pPr>
      <w:r w:rsidRPr="002B6170">
        <w:rPr>
          <w:spacing w:val="-2"/>
        </w:rPr>
        <w:t xml:space="preserve">Officials recommend amending the NPS-HPL to provide for intensive indoor primary </w:t>
      </w:r>
      <w:r w:rsidR="076777D0" w:rsidRPr="002B6170">
        <w:rPr>
          <w:spacing w:val="-2"/>
        </w:rPr>
        <w:t>production</w:t>
      </w:r>
      <w:r w:rsidRPr="03DCCC76">
        <w:t xml:space="preserve"> and greenhouses via clause 3.9(2),</w:t>
      </w:r>
      <w:r w:rsidR="00830E13">
        <w:t xml:space="preserve"> </w:t>
      </w:r>
      <w:r w:rsidR="006C13F0">
        <w:t>and to include</w:t>
      </w:r>
      <w:r w:rsidR="005577C8">
        <w:t xml:space="preserve"> a</w:t>
      </w:r>
      <w:r w:rsidR="00FD20A0">
        <w:t xml:space="preserve"> definition f</w:t>
      </w:r>
      <w:r w:rsidR="009C6D56">
        <w:t>or</w:t>
      </w:r>
      <w:r w:rsidR="00FD20A0">
        <w:t xml:space="preserve"> </w:t>
      </w:r>
      <w:r w:rsidR="002555C5">
        <w:t>indoor primary production and greenhouses</w:t>
      </w:r>
      <w:r w:rsidR="441BFEAD" w:rsidRPr="6BB60925">
        <w:t xml:space="preserve"> </w:t>
      </w:r>
      <w:r w:rsidR="006C13F0">
        <w:t>in clause 1.3 (I</w:t>
      </w:r>
      <w:r w:rsidR="441BFEAD" w:rsidRPr="6BB60925">
        <w:t>nterpretation)</w:t>
      </w:r>
      <w:r w:rsidR="00F414E5" w:rsidRPr="6BB60925">
        <w:t>.</w:t>
      </w:r>
      <w:r w:rsidR="00FD2B85">
        <w:t xml:space="preserve"> </w:t>
      </w:r>
    </w:p>
    <w:p w14:paraId="45F2B38F" w14:textId="77777777" w:rsidR="0094209F" w:rsidRPr="009A2A8A" w:rsidRDefault="0094209F" w:rsidP="002B6170">
      <w:pPr>
        <w:pStyle w:val="Heading2"/>
        <w:spacing w:after="240"/>
      </w:pPr>
      <w:bookmarkStart w:id="48" w:name="_Recommendations_and_decisions_1"/>
      <w:bookmarkStart w:id="49" w:name="_Toc174978026"/>
      <w:bookmarkEnd w:id="48"/>
      <w:r>
        <w:lastRenderedPageBreak/>
        <w:t>Recommendations and decisions</w:t>
      </w:r>
      <w:bookmarkEnd w:id="49"/>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45250" w14:paraId="05C49967" w14:textId="77777777" w:rsidTr="002B6170">
        <w:trPr>
          <w:trHeight w:val="3185"/>
        </w:trPr>
        <w:tc>
          <w:tcPr>
            <w:tcW w:w="0" w:type="auto"/>
            <w:shd w:val="clear" w:color="auto" w:fill="D2DDE1" w:themeFill="background2"/>
          </w:tcPr>
          <w:p w14:paraId="574624C8" w14:textId="1CFE1ECD" w:rsidR="00E45250" w:rsidRDefault="476306E7" w:rsidP="002B6170">
            <w:pPr>
              <w:pStyle w:val="Boxheading0"/>
            </w:pPr>
            <w:r w:rsidRPr="43AC50A3">
              <w:t xml:space="preserve">Recommendation </w:t>
            </w:r>
            <w:r w:rsidR="4C96D812" w:rsidRPr="43AC50A3">
              <w:t>3</w:t>
            </w:r>
          </w:p>
          <w:p w14:paraId="7A21C4B5" w14:textId="29DBB088" w:rsidR="00E45250" w:rsidRDefault="00F74233" w:rsidP="000953D1">
            <w:pPr>
              <w:pStyle w:val="Boxnumbered"/>
            </w:pPr>
            <w:r w:rsidRPr="002B6170">
              <w:rPr>
                <w:b/>
                <w:bCs/>
              </w:rPr>
              <w:t xml:space="preserve">Agree </w:t>
            </w:r>
            <w:r>
              <w:t>to</w:t>
            </w:r>
            <w:r w:rsidR="001547E2">
              <w:t xml:space="preserve"> </w:t>
            </w:r>
            <w:r w:rsidR="001547E2" w:rsidRPr="001547E2">
              <w:t>amend the NPS-HPL</w:t>
            </w:r>
            <w:r>
              <w:t xml:space="preserve"> </w:t>
            </w:r>
            <w:r w:rsidR="00C23D39">
              <w:t xml:space="preserve">to </w:t>
            </w:r>
            <w:r>
              <w:t xml:space="preserve">enable </w:t>
            </w:r>
            <w:r w:rsidR="45A42AC7" w:rsidRPr="7D78A153">
              <w:t xml:space="preserve">intensive indoor primary production and greenhouses </w:t>
            </w:r>
            <w:r w:rsidR="006E5E58">
              <w:t xml:space="preserve">on </w:t>
            </w:r>
            <w:r w:rsidR="00E261D2">
              <w:t>HPL</w:t>
            </w:r>
            <w:r w:rsidR="299536EC" w:rsidRPr="57C0C1AD">
              <w:t xml:space="preserve"> without functional or operational tests</w:t>
            </w:r>
            <w:r w:rsidR="006E5E58">
              <w:t>, provided their effects are managed</w:t>
            </w:r>
            <w:r w:rsidR="00790421">
              <w:t xml:space="preserve"> and </w:t>
            </w:r>
            <w:r w:rsidR="00AA0493">
              <w:t>they are appropriately defined</w:t>
            </w:r>
            <w:r w:rsidR="006E5E58">
              <w:t>.</w:t>
            </w:r>
          </w:p>
          <w:p w14:paraId="6CB9262C" w14:textId="7102108C" w:rsidR="00F74233" w:rsidRPr="002B6170" w:rsidRDefault="00F74233" w:rsidP="002B6170">
            <w:pPr>
              <w:pStyle w:val="Boxtext"/>
              <w:spacing w:before="0"/>
              <w:jc w:val="right"/>
              <w:rPr>
                <w:i/>
                <w:iCs/>
              </w:rPr>
            </w:pPr>
            <w:r w:rsidRPr="002B6170">
              <w:rPr>
                <w:i/>
                <w:iCs/>
              </w:rPr>
              <w:t>agree/disagree</w:t>
            </w:r>
          </w:p>
          <w:p w14:paraId="1ADF967E" w14:textId="55D3D2E7" w:rsidR="00F74233" w:rsidRPr="002B6170" w:rsidRDefault="00F74233" w:rsidP="002B6170">
            <w:pPr>
              <w:pStyle w:val="Boxtext"/>
              <w:rPr>
                <w:b/>
                <w:bCs/>
                <w:sz w:val="22"/>
                <w:szCs w:val="22"/>
              </w:rPr>
            </w:pPr>
            <w:r w:rsidRPr="002B6170">
              <w:rPr>
                <w:b/>
                <w:bCs/>
                <w:sz w:val="22"/>
                <w:szCs w:val="22"/>
              </w:rPr>
              <w:t>Recommendation 4</w:t>
            </w:r>
          </w:p>
          <w:p w14:paraId="49305297" w14:textId="371C1C4F" w:rsidR="00871F21" w:rsidRPr="00B2082E" w:rsidRDefault="0006083A" w:rsidP="002B6170">
            <w:pPr>
              <w:pStyle w:val="Boxnumbered"/>
              <w:spacing w:before="0"/>
            </w:pPr>
            <w:r w:rsidRPr="43AC50A3">
              <w:rPr>
                <w:b/>
                <w:bCs/>
              </w:rPr>
              <w:t>A</w:t>
            </w:r>
            <w:r>
              <w:rPr>
                <w:b/>
                <w:bCs/>
              </w:rPr>
              <w:t xml:space="preserve">gree </w:t>
            </w:r>
            <w:r>
              <w:t xml:space="preserve">to amend </w:t>
            </w:r>
            <w:r w:rsidR="38C6D85D" w:rsidRPr="43AC50A3">
              <w:t xml:space="preserve">clause 3.9 of the NPS-HPL </w:t>
            </w:r>
            <w:r w:rsidR="63030DCF" w:rsidRPr="43AC50A3">
              <w:t xml:space="preserve">by inserting into clause 3.9(2) a new matter </w:t>
            </w:r>
            <w:r w:rsidR="40501690" w:rsidRPr="43AC50A3">
              <w:t xml:space="preserve">which states that </w:t>
            </w:r>
            <w:r w:rsidR="30F4BAFB" w:rsidRPr="43AC50A3">
              <w:t>new and existing intensive indoor primary production and greenhous</w:t>
            </w:r>
            <w:r w:rsidR="36545108" w:rsidRPr="43AC50A3">
              <w:t>e activities</w:t>
            </w:r>
            <w:r w:rsidR="172DE851" w:rsidRPr="43AC50A3">
              <w:t xml:space="preserve"> are not inappropriate activities on </w:t>
            </w:r>
            <w:r w:rsidR="00E261D2">
              <w:t>HPL</w:t>
            </w:r>
            <w:r w:rsidR="00153D4E">
              <w:t>,</w:t>
            </w:r>
            <w:r w:rsidR="172DE851" w:rsidRPr="43AC50A3">
              <w:t xml:space="preserve"> provided they are managed in accordance </w:t>
            </w:r>
            <w:r w:rsidR="73B7DF0B" w:rsidRPr="43AC50A3">
              <w:t>with</w:t>
            </w:r>
            <w:r w:rsidR="172DE851" w:rsidRPr="43AC50A3">
              <w:t xml:space="preserve"> clause </w:t>
            </w:r>
            <w:r w:rsidR="230C97E0" w:rsidRPr="43AC50A3">
              <w:t>3.9(3).</w:t>
            </w:r>
          </w:p>
          <w:p w14:paraId="5AC65556" w14:textId="5E7D8B2D" w:rsidR="00E45250" w:rsidRPr="002B6170" w:rsidRDefault="0987096B" w:rsidP="002B6170">
            <w:pPr>
              <w:pStyle w:val="Boxtext"/>
              <w:spacing w:before="0" w:after="240"/>
              <w:jc w:val="right"/>
              <w:rPr>
                <w:i/>
                <w:iCs/>
              </w:rPr>
            </w:pPr>
            <w:r w:rsidRPr="002B6170">
              <w:rPr>
                <w:i/>
                <w:iCs/>
              </w:rPr>
              <w:t xml:space="preserve">agree/disagree </w:t>
            </w:r>
          </w:p>
        </w:tc>
      </w:tr>
    </w:tbl>
    <w:p w14:paraId="50C9D0FA" w14:textId="77777777" w:rsidR="00854AD7" w:rsidRPr="002B6170" w:rsidRDefault="00854AD7" w:rsidP="002B6170">
      <w:pPr>
        <w:pStyle w:val="BodyText"/>
        <w:rPr>
          <w:rStyle w:val="Heading1Char"/>
          <w:rFonts w:ascii="Calibri" w:eastAsiaTheme="minorEastAsia" w:hAnsi="Calibri" w:cstheme="minorBidi"/>
          <w:b w:val="0"/>
          <w:bCs w:val="0"/>
          <w:color w:val="auto"/>
          <w:sz w:val="22"/>
          <w:szCs w:val="22"/>
        </w:rPr>
      </w:pPr>
      <w:bookmarkStart w:id="50" w:name="_Section_4:_Other"/>
      <w:bookmarkEnd w:id="50"/>
    </w:p>
    <w:p w14:paraId="2DC668AA" w14:textId="77777777" w:rsidR="002B6170" w:rsidRPr="002B6170" w:rsidRDefault="002B6170" w:rsidP="002B6170">
      <w:pPr>
        <w:pStyle w:val="BodyText"/>
        <w:rPr>
          <w:rStyle w:val="Heading1Char"/>
          <w:rFonts w:ascii="Calibri" w:eastAsiaTheme="minorEastAsia" w:hAnsi="Calibri" w:cstheme="minorBidi"/>
          <w:b w:val="0"/>
          <w:bCs w:val="0"/>
          <w:color w:val="auto"/>
          <w:sz w:val="22"/>
          <w:szCs w:val="22"/>
        </w:rPr>
      </w:pPr>
      <w:r w:rsidRPr="002B6170">
        <w:rPr>
          <w:rStyle w:val="Heading1Char"/>
          <w:rFonts w:ascii="Calibri" w:eastAsiaTheme="minorEastAsia" w:hAnsi="Calibri" w:cstheme="minorBidi"/>
          <w:b w:val="0"/>
          <w:bCs w:val="0"/>
          <w:color w:val="auto"/>
          <w:sz w:val="22"/>
          <w:szCs w:val="22"/>
        </w:rPr>
        <w:br w:type="page"/>
      </w:r>
    </w:p>
    <w:p w14:paraId="0CB33034" w14:textId="2716B910" w:rsidR="00AA6EE1" w:rsidRPr="00DC3CFC" w:rsidRDefault="685221EF" w:rsidP="00854AD7">
      <w:pPr>
        <w:pStyle w:val="Heading1"/>
        <w:rPr>
          <w:rStyle w:val="Heading1Char"/>
          <w:b/>
        </w:rPr>
      </w:pPr>
      <w:bookmarkStart w:id="51" w:name="_Toc174978027"/>
      <w:r w:rsidRPr="00854AD7">
        <w:rPr>
          <w:rStyle w:val="Heading1Char"/>
          <w:b/>
        </w:rPr>
        <w:lastRenderedPageBreak/>
        <w:t xml:space="preserve">Section </w:t>
      </w:r>
      <w:r w:rsidR="612B3CA9" w:rsidRPr="00854AD7">
        <w:rPr>
          <w:rStyle w:val="Heading1Char"/>
          <w:b/>
        </w:rPr>
        <w:t>4</w:t>
      </w:r>
      <w:r w:rsidRPr="00854AD7">
        <w:rPr>
          <w:rStyle w:val="Heading1Char"/>
          <w:b/>
        </w:rPr>
        <w:t xml:space="preserve">: Other </w:t>
      </w:r>
      <w:r w:rsidR="007454E7">
        <w:rPr>
          <w:rStyle w:val="Heading1Char"/>
        </w:rPr>
        <w:t>i</w:t>
      </w:r>
      <w:r w:rsidRPr="00854AD7">
        <w:rPr>
          <w:rStyle w:val="Heading1Char"/>
          <w:b/>
        </w:rPr>
        <w:t>ssues</w:t>
      </w:r>
      <w:bookmarkEnd w:id="51"/>
    </w:p>
    <w:p w14:paraId="514CF8B5" w14:textId="6D65C1E0" w:rsidR="00AA6EE1" w:rsidRPr="00F06E0B" w:rsidRDefault="009A4315" w:rsidP="002B6170">
      <w:pPr>
        <w:pStyle w:val="Heading2"/>
        <w:spacing w:before="120"/>
      </w:pPr>
      <w:bookmarkStart w:id="52" w:name="_Toc174978028"/>
      <w:r>
        <w:t>Overview of other issues raised in submissions</w:t>
      </w:r>
      <w:bookmarkEnd w:id="52"/>
    </w:p>
    <w:p w14:paraId="2CC78772" w14:textId="1D8DC3CD" w:rsidR="00A4032D" w:rsidRDefault="009B4059" w:rsidP="002B6170">
      <w:pPr>
        <w:pStyle w:val="BodyText"/>
        <w:spacing w:after="100"/>
      </w:pPr>
      <w:r>
        <w:t xml:space="preserve">The scope of the consultation was limited to </w:t>
      </w:r>
      <w:r w:rsidR="00FD56F9">
        <w:t xml:space="preserve">considering </w:t>
      </w:r>
      <w:r w:rsidR="65B2A1D2">
        <w:t xml:space="preserve">consent pathways for </w:t>
      </w:r>
      <w:r w:rsidR="00FD56F9">
        <w:t xml:space="preserve">new </w:t>
      </w:r>
      <w:r w:rsidR="65B2A1D2">
        <w:t>specified infrastructure, intensive indoor primary production and greenhouses on HPL.</w:t>
      </w:r>
      <w:r>
        <w:t xml:space="preserve"> Of the 83 submissions received, 37 raised issues that were outside of this scope. </w:t>
      </w:r>
    </w:p>
    <w:p w14:paraId="36CFD4EA" w14:textId="764F0E54" w:rsidR="000E73E1" w:rsidRDefault="002C24A4" w:rsidP="002B6170">
      <w:pPr>
        <w:pStyle w:val="BodyText"/>
        <w:spacing w:after="100"/>
      </w:pPr>
      <w:r>
        <w:t xml:space="preserve">The </w:t>
      </w:r>
      <w:r w:rsidR="00F1182C">
        <w:t xml:space="preserve">issue </w:t>
      </w:r>
      <w:r w:rsidR="009B4059">
        <w:t xml:space="preserve">that attracted </w:t>
      </w:r>
      <w:r w:rsidR="00F1182C">
        <w:t>the largest number of</w:t>
      </w:r>
      <w:r>
        <w:t xml:space="preserve"> </w:t>
      </w:r>
      <w:r w:rsidR="00E113AC">
        <w:t>out</w:t>
      </w:r>
      <w:r w:rsidR="009B4059">
        <w:t>-</w:t>
      </w:r>
      <w:r w:rsidR="00E113AC">
        <w:t>of</w:t>
      </w:r>
      <w:r w:rsidR="009B4059">
        <w:t>-</w:t>
      </w:r>
      <w:r w:rsidR="00E113AC">
        <w:t xml:space="preserve">scope </w:t>
      </w:r>
      <w:r w:rsidR="65B2A1D2">
        <w:t xml:space="preserve">submissions </w:t>
      </w:r>
      <w:r w:rsidR="00C1619E">
        <w:t xml:space="preserve">related to </w:t>
      </w:r>
      <w:r w:rsidR="65B2A1D2">
        <w:t>the definition of specified Māori land in the NPS-HPL</w:t>
      </w:r>
      <w:r w:rsidR="009B4059">
        <w:t>.</w:t>
      </w:r>
      <w:r w:rsidR="00A97862">
        <w:rPr>
          <w:rStyle w:val="FootnoteReference"/>
        </w:rPr>
        <w:footnoteReference w:id="79"/>
      </w:r>
      <w:r w:rsidR="00FD2B85">
        <w:t xml:space="preserve"> </w:t>
      </w:r>
      <w:r w:rsidR="65B2A1D2">
        <w:t>Other</w:t>
      </w:r>
      <w:r w:rsidR="009F2F76">
        <w:t xml:space="preserve"> </w:t>
      </w:r>
      <w:r w:rsidR="65B2A1D2">
        <w:t xml:space="preserve">issues raised </w:t>
      </w:r>
      <w:r w:rsidR="009F2F76">
        <w:t xml:space="preserve">by </w:t>
      </w:r>
      <w:r w:rsidR="009D077B">
        <w:t xml:space="preserve">three or </w:t>
      </w:r>
      <w:r w:rsidR="009F2F76">
        <w:t xml:space="preserve">more </w:t>
      </w:r>
      <w:r w:rsidR="65B2A1D2">
        <w:t>submi</w:t>
      </w:r>
      <w:r w:rsidR="009F2F76">
        <w:t>tter</w:t>
      </w:r>
      <w:r w:rsidR="00647CBA">
        <w:t>s</w:t>
      </w:r>
      <w:r w:rsidR="65B2A1D2">
        <w:t xml:space="preserve"> </w:t>
      </w:r>
      <w:r w:rsidR="000E73E1">
        <w:t>include:</w:t>
      </w:r>
    </w:p>
    <w:p w14:paraId="14A62BC5" w14:textId="5FA11CB9" w:rsidR="000E73E1" w:rsidRPr="00D71BFD" w:rsidRDefault="005C7A54" w:rsidP="002B6170">
      <w:pPr>
        <w:pStyle w:val="Bullet"/>
        <w:spacing w:after="100"/>
      </w:pPr>
      <w:r>
        <w:t>r</w:t>
      </w:r>
      <w:r w:rsidR="00C81E7A">
        <w:t>emoval of LUC</w:t>
      </w:r>
      <w:r>
        <w:t xml:space="preserve"> </w:t>
      </w:r>
      <w:r w:rsidR="00C81E7A">
        <w:t xml:space="preserve">3 </w:t>
      </w:r>
      <w:r w:rsidR="00964873">
        <w:t xml:space="preserve">soils </w:t>
      </w:r>
      <w:r w:rsidR="00C81E7A">
        <w:t xml:space="preserve">from </w:t>
      </w:r>
      <w:r w:rsidR="00964873">
        <w:t xml:space="preserve">the definition of </w:t>
      </w:r>
      <w:r w:rsidR="00C81E7A">
        <w:t>HPL (</w:t>
      </w:r>
      <w:r w:rsidR="004E2E5B">
        <w:t xml:space="preserve">seven </w:t>
      </w:r>
      <w:r w:rsidR="00375963">
        <w:t>submitters</w:t>
      </w:r>
      <w:r w:rsidR="00C81E7A">
        <w:t>)</w:t>
      </w:r>
    </w:p>
    <w:p w14:paraId="21E30996" w14:textId="6B1429CB" w:rsidR="00C81E7A" w:rsidRDefault="004E2E5B" w:rsidP="002B6170">
      <w:pPr>
        <w:pStyle w:val="Bullet"/>
        <w:spacing w:after="100"/>
      </w:pPr>
      <w:r>
        <w:t>a</w:t>
      </w:r>
      <w:r w:rsidR="00C81E7A">
        <w:t>dditional</w:t>
      </w:r>
      <w:r w:rsidR="00965334">
        <w:t xml:space="preserve"> exemptions </w:t>
      </w:r>
      <w:r w:rsidR="005C31D1">
        <w:t>for non-land</w:t>
      </w:r>
      <w:r>
        <w:t>-</w:t>
      </w:r>
      <w:r w:rsidR="005C31D1">
        <w:t>based primary production activities on HPL (</w:t>
      </w:r>
      <w:r>
        <w:t>four</w:t>
      </w:r>
      <w:r w:rsidR="00375963">
        <w:t xml:space="preserve"> submitters</w:t>
      </w:r>
      <w:r w:rsidR="005C31D1">
        <w:t>)</w:t>
      </w:r>
    </w:p>
    <w:p w14:paraId="772FC21B" w14:textId="73B0DCF6" w:rsidR="005C31D1" w:rsidRDefault="004E2E5B" w:rsidP="002B6170">
      <w:pPr>
        <w:pStyle w:val="Bullet"/>
        <w:spacing w:after="100"/>
      </w:pPr>
      <w:r>
        <w:t>c</w:t>
      </w:r>
      <w:r w:rsidR="005C31D1">
        <w:t>onsistency with other national direction (</w:t>
      </w:r>
      <w:r>
        <w:t>four</w:t>
      </w:r>
      <w:r w:rsidR="00375963">
        <w:t xml:space="preserve"> submitters</w:t>
      </w:r>
      <w:r w:rsidR="005C31D1">
        <w:t>)</w:t>
      </w:r>
    </w:p>
    <w:p w14:paraId="46802492" w14:textId="73069AFE" w:rsidR="005C31D1" w:rsidRDefault="004E2E5B" w:rsidP="002B6170">
      <w:pPr>
        <w:pStyle w:val="Bullet"/>
        <w:spacing w:after="100"/>
      </w:pPr>
      <w:r>
        <w:t>b</w:t>
      </w:r>
      <w:r w:rsidR="002A2648">
        <w:t>roadening definition of land</w:t>
      </w:r>
      <w:r>
        <w:t>-</w:t>
      </w:r>
      <w:r w:rsidR="002A2648">
        <w:t>based primary production</w:t>
      </w:r>
      <w:r w:rsidR="005F5163">
        <w:t xml:space="preserve"> (</w:t>
      </w:r>
      <w:r>
        <w:t>four</w:t>
      </w:r>
      <w:r w:rsidR="00375963">
        <w:t xml:space="preserve"> submitters</w:t>
      </w:r>
      <w:r w:rsidR="005F5163">
        <w:t>)</w:t>
      </w:r>
    </w:p>
    <w:p w14:paraId="49511C37" w14:textId="278DCCD4" w:rsidR="005F5163" w:rsidRDefault="004E2E5B" w:rsidP="00BA2420">
      <w:pPr>
        <w:pStyle w:val="Bullet"/>
      </w:pPr>
      <w:r>
        <w:t>c</w:t>
      </w:r>
      <w:r w:rsidR="005F5163">
        <w:t>hanges to implementation guidance (</w:t>
      </w:r>
      <w:r>
        <w:t>three</w:t>
      </w:r>
      <w:r w:rsidR="00375963">
        <w:t xml:space="preserve"> submitters</w:t>
      </w:r>
      <w:r w:rsidR="005F5163">
        <w:t>)</w:t>
      </w:r>
      <w:r>
        <w:t>.</w:t>
      </w:r>
    </w:p>
    <w:p w14:paraId="6209F346" w14:textId="06EB8D3B" w:rsidR="005F5163" w:rsidRPr="00007E7C" w:rsidRDefault="00272B5F" w:rsidP="002B6170">
      <w:pPr>
        <w:pStyle w:val="BodyText"/>
        <w:spacing w:after="100"/>
      </w:pPr>
      <w:r w:rsidRPr="00007E7C">
        <w:t>Other issues</w:t>
      </w:r>
      <w:r w:rsidR="005E5B7D" w:rsidRPr="00007E7C">
        <w:t xml:space="preserve"> </w:t>
      </w:r>
      <w:r w:rsidR="00375963" w:rsidRPr="00007E7C">
        <w:t>raised</w:t>
      </w:r>
      <w:r w:rsidR="00D3285E" w:rsidRPr="00007E7C">
        <w:t xml:space="preserve">, with </w:t>
      </w:r>
      <w:r w:rsidR="00D3285E" w:rsidRPr="002B6170">
        <w:t>support</w:t>
      </w:r>
      <w:r w:rsidR="00D3285E" w:rsidRPr="00007E7C">
        <w:t xml:space="preserve"> from </w:t>
      </w:r>
      <w:r w:rsidR="004E2E5B">
        <w:t>one</w:t>
      </w:r>
      <w:r w:rsidR="00D3285E" w:rsidRPr="00007E7C">
        <w:t xml:space="preserve"> or </w:t>
      </w:r>
      <w:r w:rsidR="004E2E5B">
        <w:t>two</w:t>
      </w:r>
      <w:r w:rsidR="00D3285E" w:rsidRPr="00007E7C">
        <w:t xml:space="preserve"> submitters only, relate to</w:t>
      </w:r>
      <w:r w:rsidR="003E0F17" w:rsidRPr="00007E7C">
        <w:t>:</w:t>
      </w:r>
      <w:r w:rsidR="00D3285E" w:rsidRPr="00007E7C">
        <w:t xml:space="preserve"> </w:t>
      </w:r>
    </w:p>
    <w:p w14:paraId="3F894334" w14:textId="1595D72B" w:rsidR="00272B5F" w:rsidRDefault="004E2E5B" w:rsidP="002B6170">
      <w:pPr>
        <w:pStyle w:val="Bullet"/>
        <w:spacing w:after="100"/>
      </w:pPr>
      <w:r>
        <w:t>i</w:t>
      </w:r>
      <w:r w:rsidR="00087E83">
        <w:t xml:space="preserve">mplementation of </w:t>
      </w:r>
      <w:r>
        <w:t xml:space="preserve">the </w:t>
      </w:r>
      <w:r w:rsidR="00087E83">
        <w:t>NPS-HPL</w:t>
      </w:r>
      <w:r w:rsidR="00516908">
        <w:t xml:space="preserve"> </w:t>
      </w:r>
    </w:p>
    <w:p w14:paraId="6695040E" w14:textId="306C5215" w:rsidR="00087E83" w:rsidRDefault="004E2E5B" w:rsidP="002B6170">
      <w:pPr>
        <w:pStyle w:val="Bullet"/>
        <w:spacing w:after="100"/>
      </w:pPr>
      <w:r>
        <w:t>a p</w:t>
      </w:r>
      <w:r w:rsidR="00975D76">
        <w:t xml:space="preserve">athway for </w:t>
      </w:r>
      <w:r w:rsidR="00544905">
        <w:t>quarrying/</w:t>
      </w:r>
      <w:r w:rsidR="00EC6231">
        <w:t>mineral/aggregate extraction</w:t>
      </w:r>
      <w:r w:rsidR="00516908">
        <w:t xml:space="preserve"> </w:t>
      </w:r>
    </w:p>
    <w:p w14:paraId="0A0E5171" w14:textId="4695B1B7" w:rsidR="00EC6231" w:rsidRDefault="004E2E5B" w:rsidP="002B6170">
      <w:pPr>
        <w:pStyle w:val="Bullet"/>
        <w:spacing w:after="100"/>
      </w:pPr>
      <w:r>
        <w:t>d</w:t>
      </w:r>
      <w:r w:rsidR="00EC6231">
        <w:t xml:space="preserve">efinition of specified </w:t>
      </w:r>
      <w:r w:rsidR="00975D76">
        <w:t>infrastructure</w:t>
      </w:r>
      <w:r w:rsidR="00516908">
        <w:t xml:space="preserve"> </w:t>
      </w:r>
    </w:p>
    <w:p w14:paraId="46ED3D5F" w14:textId="77CF9B42" w:rsidR="00975D76" w:rsidRDefault="004E2E5B" w:rsidP="002B6170">
      <w:pPr>
        <w:pStyle w:val="Bullet"/>
        <w:spacing w:after="100"/>
      </w:pPr>
      <w:r>
        <w:t>u</w:t>
      </w:r>
      <w:r w:rsidR="007D09DB">
        <w:t>rban rezoning clause</w:t>
      </w:r>
      <w:r w:rsidR="00516908">
        <w:t xml:space="preserve"> </w:t>
      </w:r>
    </w:p>
    <w:p w14:paraId="3C97C984" w14:textId="728434C0" w:rsidR="007D09DB" w:rsidRDefault="004E2E5B" w:rsidP="002B6170">
      <w:pPr>
        <w:pStyle w:val="Bullet"/>
        <w:spacing w:after="100"/>
      </w:pPr>
      <w:r>
        <w:t>ma</w:t>
      </w:r>
      <w:r w:rsidR="007D09DB">
        <w:t>pping</w:t>
      </w:r>
      <w:r w:rsidR="00516908">
        <w:t xml:space="preserve"> </w:t>
      </w:r>
      <w:r w:rsidR="00B57534">
        <w:t>of HPL</w:t>
      </w:r>
    </w:p>
    <w:p w14:paraId="4F7E1A91" w14:textId="54E89AAA" w:rsidR="007D09DB" w:rsidRDefault="004E2E5B" w:rsidP="002B6170">
      <w:pPr>
        <w:pStyle w:val="Bullet"/>
        <w:spacing w:after="100"/>
      </w:pPr>
      <w:r>
        <w:t>l</w:t>
      </w:r>
      <w:r w:rsidR="007D09DB">
        <w:t>andowner rights</w:t>
      </w:r>
      <w:r w:rsidR="00516908">
        <w:t xml:space="preserve"> </w:t>
      </w:r>
    </w:p>
    <w:p w14:paraId="1F602F81" w14:textId="7A8261C4" w:rsidR="002D544B" w:rsidRPr="00B57534" w:rsidRDefault="004E2E5B" w:rsidP="00BA2420">
      <w:pPr>
        <w:pStyle w:val="Bullet"/>
      </w:pPr>
      <w:r>
        <w:t>s</w:t>
      </w:r>
      <w:r w:rsidR="007D09DB">
        <w:t>ubdivision</w:t>
      </w:r>
      <w:r>
        <w:t>.</w:t>
      </w:r>
      <w:r w:rsidR="00516908">
        <w:t xml:space="preserve"> </w:t>
      </w:r>
    </w:p>
    <w:p w14:paraId="71FEC94D" w14:textId="77777777" w:rsidR="00220E86" w:rsidRPr="00F06E0B" w:rsidRDefault="00220E86" w:rsidP="002B6170">
      <w:pPr>
        <w:pStyle w:val="Heading2"/>
        <w:spacing w:before="280"/>
      </w:pPr>
      <w:bookmarkStart w:id="53" w:name="_Toc174978029"/>
      <w:r>
        <w:t>Analysis and recommendations</w:t>
      </w:r>
      <w:bookmarkEnd w:id="53"/>
    </w:p>
    <w:p w14:paraId="5985D92C" w14:textId="51ED705E" w:rsidR="00F26F21" w:rsidRDefault="00FB18CD" w:rsidP="00FA2C9F">
      <w:pPr>
        <w:pStyle w:val="BodyText"/>
        <w:spacing w:before="100" w:after="100"/>
      </w:pPr>
      <w:r>
        <w:t>Of the 37 submissions</w:t>
      </w:r>
      <w:r w:rsidR="004E2E5B">
        <w:t xml:space="preserve"> that</w:t>
      </w:r>
      <w:r>
        <w:t xml:space="preserve"> </w:t>
      </w:r>
      <w:r w:rsidR="00A2377C">
        <w:t xml:space="preserve">included </w:t>
      </w:r>
      <w:r w:rsidR="00DB7480">
        <w:t xml:space="preserve">material </w:t>
      </w:r>
      <w:r w:rsidR="004E2E5B">
        <w:t>un</w:t>
      </w:r>
      <w:r w:rsidR="006547D8">
        <w:t xml:space="preserve">related to the two issues consulted </w:t>
      </w:r>
      <w:r w:rsidR="003E0F17">
        <w:t xml:space="preserve">on, </w:t>
      </w:r>
      <w:r w:rsidR="00B57534">
        <w:t>s</w:t>
      </w:r>
      <w:r w:rsidR="00D72A62">
        <w:t xml:space="preserve">ome </w:t>
      </w:r>
      <w:r w:rsidR="00AA01CC">
        <w:t xml:space="preserve">of these </w:t>
      </w:r>
      <w:r w:rsidR="00875926">
        <w:t>m</w:t>
      </w:r>
      <w:r w:rsidR="00A42EF4">
        <w:t xml:space="preserve">ay be regarded as </w:t>
      </w:r>
      <w:r w:rsidR="00D7370C">
        <w:t>‘</w:t>
      </w:r>
      <w:r w:rsidR="00147DE3">
        <w:t>minor and technical</w:t>
      </w:r>
      <w:r w:rsidR="00D7370C">
        <w:t>’</w:t>
      </w:r>
      <w:r w:rsidR="00DB7480">
        <w:t>,</w:t>
      </w:r>
      <w:r w:rsidR="00147DE3">
        <w:t xml:space="preserve"> </w:t>
      </w:r>
      <w:r w:rsidR="00C61EB9">
        <w:t>while</w:t>
      </w:r>
      <w:r w:rsidR="00147DE3">
        <w:t xml:space="preserve"> others </w:t>
      </w:r>
      <w:r w:rsidR="00C61EB9">
        <w:t>may require</w:t>
      </w:r>
      <w:r w:rsidR="00147DE3">
        <w:t xml:space="preserve"> more </w:t>
      </w:r>
      <w:r w:rsidR="00A42EF4">
        <w:t>substantive</w:t>
      </w:r>
      <w:r w:rsidR="00C61EB9">
        <w:t xml:space="preserve"> amendments</w:t>
      </w:r>
      <w:r w:rsidR="00B57534">
        <w:t xml:space="preserve"> (</w:t>
      </w:r>
      <w:proofErr w:type="spellStart"/>
      <w:r w:rsidR="00B57534">
        <w:t>eg</w:t>
      </w:r>
      <w:proofErr w:type="spellEnd"/>
      <w:r w:rsidR="00DB7480">
        <w:t>,</w:t>
      </w:r>
      <w:r w:rsidR="00B57534">
        <w:t xml:space="preserve"> </w:t>
      </w:r>
      <w:r w:rsidR="00FC6039">
        <w:t>exclusion</w:t>
      </w:r>
      <w:r w:rsidR="00B57534">
        <w:t xml:space="preserve"> of LUC 3</w:t>
      </w:r>
      <w:r w:rsidR="00FC6039">
        <w:t xml:space="preserve"> from the definition of HPL</w:t>
      </w:r>
      <w:r w:rsidR="00B57534">
        <w:t>)</w:t>
      </w:r>
      <w:r w:rsidR="00A42EF4">
        <w:t>.</w:t>
      </w:r>
      <w:r w:rsidR="00FD2B85">
        <w:t xml:space="preserve"> </w:t>
      </w:r>
      <w:r w:rsidR="00A12AD8">
        <w:t>It is noted that public consultation to</w:t>
      </w:r>
      <w:r w:rsidR="006E7EBD">
        <w:t>o</w:t>
      </w:r>
      <w:r w:rsidR="00A12AD8">
        <w:t xml:space="preserve">k place during the </w:t>
      </w:r>
      <w:r w:rsidR="00DB7480">
        <w:t>lead-up to the 2023 G</w:t>
      </w:r>
      <w:r w:rsidR="004C1962">
        <w:t xml:space="preserve">eneral </w:t>
      </w:r>
      <w:r w:rsidR="00DB7480">
        <w:t>E</w:t>
      </w:r>
      <w:r w:rsidR="004C1962">
        <w:t xml:space="preserve">lection, and some of the issues raised can be linked to </w:t>
      </w:r>
      <w:r w:rsidR="007B30FF">
        <w:t xml:space="preserve">the National Party </w:t>
      </w:r>
      <w:r w:rsidR="0008094F">
        <w:t>m</w:t>
      </w:r>
      <w:r w:rsidR="007B30FF">
        <w:t xml:space="preserve">anifesto. </w:t>
      </w:r>
    </w:p>
    <w:p w14:paraId="3114249D" w14:textId="59145B1B" w:rsidR="0008094F" w:rsidRDefault="00F26F21" w:rsidP="00FA2C9F">
      <w:pPr>
        <w:pStyle w:val="BodyText"/>
        <w:spacing w:after="80"/>
      </w:pPr>
      <w:r>
        <w:rPr>
          <w:b/>
          <w:bCs/>
        </w:rPr>
        <w:fldChar w:fldCharType="begin"/>
      </w:r>
      <w:r>
        <w:rPr>
          <w:b/>
          <w:bCs/>
        </w:rPr>
        <w:instrText xml:space="preserve"> REF _Ref167956371 \h </w:instrText>
      </w:r>
      <w:r>
        <w:rPr>
          <w:b/>
          <w:bCs/>
        </w:rPr>
      </w:r>
      <w:r>
        <w:rPr>
          <w:b/>
          <w:bCs/>
        </w:rPr>
        <w:fldChar w:fldCharType="separate"/>
      </w:r>
      <w:r w:rsidR="004C44A5">
        <w:t xml:space="preserve">Table </w:t>
      </w:r>
      <w:r w:rsidR="004C44A5">
        <w:rPr>
          <w:noProof/>
        </w:rPr>
        <w:t>6</w:t>
      </w:r>
      <w:r>
        <w:rPr>
          <w:b/>
          <w:bCs/>
        </w:rPr>
        <w:fldChar w:fldCharType="end"/>
      </w:r>
      <w:r w:rsidR="00636485">
        <w:t xml:space="preserve"> presents the </w:t>
      </w:r>
      <w:r w:rsidR="0008094F">
        <w:t>categorisation of</w:t>
      </w:r>
      <w:r w:rsidR="00636485">
        <w:t xml:space="preserve"> </w:t>
      </w:r>
      <w:r w:rsidR="00A31222">
        <w:t>the</w:t>
      </w:r>
      <w:r w:rsidR="008252D0">
        <w:t>se submissions</w:t>
      </w:r>
      <w:r w:rsidR="0008094F">
        <w:t xml:space="preserve"> by:</w:t>
      </w:r>
    </w:p>
    <w:p w14:paraId="7FADDD52" w14:textId="79970A07" w:rsidR="0008094F" w:rsidRDefault="00595E4F" w:rsidP="00FA2C9F">
      <w:pPr>
        <w:pStyle w:val="Bullet"/>
        <w:spacing w:after="100"/>
      </w:pPr>
      <w:r>
        <w:t xml:space="preserve">whether they would require </w:t>
      </w:r>
      <w:r w:rsidR="0014353C">
        <w:t xml:space="preserve">minor </w:t>
      </w:r>
      <w:r>
        <w:t>or</w:t>
      </w:r>
      <w:r w:rsidR="0014353C">
        <w:t xml:space="preserve"> technical </w:t>
      </w:r>
      <w:r w:rsidR="006E7EBD">
        <w:t>amendments</w:t>
      </w:r>
    </w:p>
    <w:p w14:paraId="08BF8572" w14:textId="3268B86A" w:rsidR="0008094F" w:rsidRDefault="006E7EBD" w:rsidP="004D6E14">
      <w:pPr>
        <w:pStyle w:val="Bullet"/>
        <w:keepLines/>
        <w:spacing w:after="100"/>
      </w:pPr>
      <w:r>
        <w:t>whether</w:t>
      </w:r>
      <w:r w:rsidR="00595E4F">
        <w:rPr>
          <w:lang w:eastAsia="en-GB"/>
        </w:rPr>
        <w:t xml:space="preserve"> they were </w:t>
      </w:r>
      <w:r w:rsidR="00B62596">
        <w:t xml:space="preserve">consistent with </w:t>
      </w:r>
      <w:r>
        <w:t xml:space="preserve">the </w:t>
      </w:r>
      <w:r w:rsidR="00F06C77">
        <w:t>N</w:t>
      </w:r>
      <w:r w:rsidR="00B62596">
        <w:t xml:space="preserve">ational </w:t>
      </w:r>
      <w:r w:rsidR="00F06C77">
        <w:t xml:space="preserve">Party </w:t>
      </w:r>
      <w:r w:rsidR="00557117">
        <w:t>manifesto</w:t>
      </w:r>
      <w:r>
        <w:t xml:space="preserve"> or</w:t>
      </w:r>
      <w:r w:rsidR="0008094F">
        <w:t xml:space="preserve"> the</w:t>
      </w:r>
      <w:r>
        <w:t xml:space="preserve"> new Government</w:t>
      </w:r>
      <w:r w:rsidR="00D7370C">
        <w:t>’</w:t>
      </w:r>
      <w:r>
        <w:t>s coalition agreements</w:t>
      </w:r>
    </w:p>
    <w:p w14:paraId="274A0517" w14:textId="7677765F" w:rsidR="0008094F" w:rsidRDefault="006E7EBD" w:rsidP="004D6E14">
      <w:pPr>
        <w:pStyle w:val="Bullet"/>
        <w:keepLines/>
      </w:pPr>
      <w:r>
        <w:t xml:space="preserve">whether </w:t>
      </w:r>
      <w:r w:rsidR="00557117">
        <w:t xml:space="preserve">the proposed amendments are consistent with </w:t>
      </w:r>
      <w:r w:rsidR="00A47E68">
        <w:t>Treaty Settlement Acts</w:t>
      </w:r>
      <w:r>
        <w:t xml:space="preserve">. </w:t>
      </w:r>
    </w:p>
    <w:p w14:paraId="26E39C21" w14:textId="21411A4E" w:rsidR="00E52C7F" w:rsidRDefault="006E7EBD" w:rsidP="00BA2420">
      <w:pPr>
        <w:pStyle w:val="BodyText"/>
      </w:pPr>
      <w:r>
        <w:lastRenderedPageBreak/>
        <w:t xml:space="preserve">Based on this analysis, officials recommend that further advice be provided to </w:t>
      </w:r>
      <w:r w:rsidR="0079586A">
        <w:t>m</w:t>
      </w:r>
      <w:r>
        <w:t xml:space="preserve">inisters on the merits of these potential amendments </w:t>
      </w:r>
      <w:r w:rsidR="002610DF">
        <w:t>(</w:t>
      </w:r>
      <w:r>
        <w:t>as part of advice on potential amendments to the NPS-HPL being progressed over t</w:t>
      </w:r>
      <w:r w:rsidR="002610DF">
        <w:t>he 2024 to 2027</w:t>
      </w:r>
      <w:r>
        <w:t xml:space="preserve"> parliamentary term</w:t>
      </w:r>
      <w:r w:rsidR="002610DF">
        <w:t>)</w:t>
      </w:r>
      <w:r>
        <w:t>.</w:t>
      </w:r>
    </w:p>
    <w:p w14:paraId="0836D9D8" w14:textId="261DA34A" w:rsidR="00F26F21" w:rsidRDefault="00F26F21" w:rsidP="00BA2420">
      <w:pPr>
        <w:pStyle w:val="Tableheading"/>
      </w:pPr>
      <w:bookmarkStart w:id="54" w:name="_Ref167956371"/>
      <w:bookmarkStart w:id="55" w:name="_Toc174978038"/>
      <w:r>
        <w:t xml:space="preserve">Table </w:t>
      </w:r>
      <w:r>
        <w:fldChar w:fldCharType="begin"/>
      </w:r>
      <w:r>
        <w:instrText xml:space="preserve"> SEQ Table \* ARABIC </w:instrText>
      </w:r>
      <w:r>
        <w:fldChar w:fldCharType="separate"/>
      </w:r>
      <w:r w:rsidR="004C44A5">
        <w:rPr>
          <w:noProof/>
        </w:rPr>
        <w:t>6</w:t>
      </w:r>
      <w:r>
        <w:rPr>
          <w:noProof/>
        </w:rPr>
        <w:fldChar w:fldCharType="end"/>
      </w:r>
      <w:bookmarkEnd w:id="54"/>
      <w:r>
        <w:t xml:space="preserve">: </w:t>
      </w:r>
      <w:r>
        <w:tab/>
      </w:r>
      <w:r w:rsidR="00845265">
        <w:t>Categorisation</w:t>
      </w:r>
      <w:r w:rsidRPr="00293CF8">
        <w:t xml:space="preserve"> of other issues raised by submitters</w:t>
      </w:r>
      <w:bookmarkEnd w:id="5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3686"/>
        <w:gridCol w:w="1276"/>
        <w:gridCol w:w="1983"/>
        <w:gridCol w:w="1560"/>
      </w:tblGrid>
      <w:tr w:rsidR="00DF6BAC" w:rsidRPr="006B77BB" w14:paraId="52B87A65" w14:textId="6656FE10" w:rsidTr="79F027AF">
        <w:trPr>
          <w:trHeight w:val="300"/>
          <w:tblHeader/>
        </w:trPr>
        <w:tc>
          <w:tcPr>
            <w:tcW w:w="2167" w:type="pct"/>
            <w:shd w:val="clear" w:color="auto" w:fill="1B556B" w:themeFill="text2"/>
          </w:tcPr>
          <w:p w14:paraId="5715D197" w14:textId="2717F166" w:rsidR="00DF6BAC" w:rsidRPr="00DF6BAC" w:rsidRDefault="00DF6BAC" w:rsidP="00DF6BAC">
            <w:pPr>
              <w:pStyle w:val="TableTextbold"/>
              <w:rPr>
                <w:color w:val="FFFFFF" w:themeColor="background1"/>
              </w:rPr>
            </w:pPr>
            <w:r w:rsidRPr="00DF6BAC">
              <w:rPr>
                <w:rFonts w:asciiTheme="minorHAnsi" w:hAnsiTheme="minorHAnsi" w:cstheme="minorHAnsi"/>
                <w:color w:val="FFFFFF" w:themeColor="background1"/>
              </w:rPr>
              <w:t>Issue raised (</w:t>
            </w:r>
            <w:r w:rsidR="00190C12">
              <w:rPr>
                <w:rFonts w:asciiTheme="minorHAnsi" w:hAnsiTheme="minorHAnsi" w:cstheme="minorHAnsi"/>
                <w:color w:val="FFFFFF" w:themeColor="background1"/>
              </w:rPr>
              <w:t>#</w:t>
            </w:r>
            <w:r w:rsidR="00190C12" w:rsidRPr="00DF6BAC">
              <w:rPr>
                <w:rFonts w:asciiTheme="minorHAnsi" w:hAnsiTheme="minorHAnsi" w:cstheme="minorHAnsi"/>
                <w:color w:val="FFFFFF" w:themeColor="background1"/>
              </w:rPr>
              <w:t xml:space="preserve"> </w:t>
            </w:r>
            <w:r w:rsidRPr="00DF6BAC">
              <w:rPr>
                <w:rFonts w:asciiTheme="minorHAnsi" w:hAnsiTheme="minorHAnsi" w:cstheme="minorHAnsi"/>
                <w:color w:val="FFFFFF" w:themeColor="background1"/>
              </w:rPr>
              <w:t>of submitters)</w:t>
            </w:r>
          </w:p>
        </w:tc>
        <w:tc>
          <w:tcPr>
            <w:tcW w:w="750" w:type="pct"/>
            <w:shd w:val="clear" w:color="auto" w:fill="1B556B" w:themeFill="text2"/>
          </w:tcPr>
          <w:p w14:paraId="7B16701F" w14:textId="25297699" w:rsidR="00DF6BAC" w:rsidRPr="00DF6BAC" w:rsidRDefault="00DF6BAC" w:rsidP="00DF6BAC">
            <w:pPr>
              <w:pStyle w:val="TableTextbold"/>
              <w:rPr>
                <w:color w:val="FFFFFF" w:themeColor="background1"/>
              </w:rPr>
            </w:pPr>
            <w:r w:rsidRPr="00DF6BAC">
              <w:rPr>
                <w:rFonts w:asciiTheme="minorHAnsi" w:hAnsiTheme="minorHAnsi" w:cstheme="minorHAnsi"/>
                <w:color w:val="FFFFFF" w:themeColor="background1"/>
              </w:rPr>
              <w:t>Minor and technical</w:t>
            </w:r>
            <w:r w:rsidR="00AE251C">
              <w:rPr>
                <w:rFonts w:asciiTheme="minorHAnsi" w:hAnsiTheme="minorHAnsi" w:cstheme="minorHAnsi"/>
                <w:color w:val="FFFFFF" w:themeColor="background1"/>
              </w:rPr>
              <w:t xml:space="preserve"> amendments</w:t>
            </w:r>
          </w:p>
        </w:tc>
        <w:tc>
          <w:tcPr>
            <w:tcW w:w="1166" w:type="pct"/>
            <w:shd w:val="clear" w:color="auto" w:fill="1B556B" w:themeFill="text2"/>
          </w:tcPr>
          <w:p w14:paraId="26D84AC0" w14:textId="0116ECE8" w:rsidR="00DF6BAC" w:rsidRPr="00DF6BAC" w:rsidRDefault="00DF6BAC" w:rsidP="00DF6BAC">
            <w:pPr>
              <w:pStyle w:val="TableTextbold"/>
              <w:rPr>
                <w:color w:val="FFFFFF" w:themeColor="background1"/>
              </w:rPr>
            </w:pPr>
            <w:r w:rsidRPr="79F027AF">
              <w:rPr>
                <w:rFonts w:asciiTheme="minorHAnsi" w:hAnsiTheme="minorHAnsi" w:cstheme="minorBidi"/>
                <w:color w:val="FFFFFF" w:themeColor="background1"/>
              </w:rPr>
              <w:t xml:space="preserve">Consistent with coalition agreement or National </w:t>
            </w:r>
            <w:r w:rsidR="0079586A" w:rsidRPr="79F027AF">
              <w:rPr>
                <w:rFonts w:asciiTheme="minorHAnsi" w:hAnsiTheme="minorHAnsi" w:cstheme="minorBidi"/>
                <w:color w:val="FFFFFF" w:themeColor="background1"/>
              </w:rPr>
              <w:t xml:space="preserve">Party </w:t>
            </w:r>
            <w:r w:rsidR="00190C12" w:rsidRPr="79F027AF">
              <w:rPr>
                <w:rFonts w:asciiTheme="minorHAnsi" w:hAnsiTheme="minorHAnsi" w:cstheme="minorBidi"/>
                <w:color w:val="FFFFFF" w:themeColor="background1"/>
              </w:rPr>
              <w:t>m</w:t>
            </w:r>
            <w:r w:rsidRPr="79F027AF">
              <w:rPr>
                <w:rFonts w:asciiTheme="minorHAnsi" w:hAnsiTheme="minorHAnsi" w:cstheme="minorBidi"/>
                <w:color w:val="FFFFFF" w:themeColor="background1"/>
              </w:rPr>
              <w:t>anifesto</w:t>
            </w:r>
          </w:p>
        </w:tc>
        <w:tc>
          <w:tcPr>
            <w:tcW w:w="917" w:type="pct"/>
            <w:shd w:val="clear" w:color="auto" w:fill="1B556B" w:themeFill="text2"/>
          </w:tcPr>
          <w:p w14:paraId="325D91B7" w14:textId="79C0F845" w:rsidR="00DF6BAC" w:rsidRPr="00DF6BAC" w:rsidRDefault="00DF6BAC" w:rsidP="00DF6BAC">
            <w:pPr>
              <w:pStyle w:val="TableTextbold"/>
              <w:rPr>
                <w:color w:val="FFFFFF" w:themeColor="background1"/>
              </w:rPr>
            </w:pPr>
            <w:r w:rsidRPr="00DF6BAC">
              <w:rPr>
                <w:rFonts w:asciiTheme="minorHAnsi" w:hAnsiTheme="minorHAnsi" w:cstheme="minorHAnsi"/>
                <w:color w:val="FFFFFF" w:themeColor="background1"/>
              </w:rPr>
              <w:t>Consistent with Treaty Settlement Acts</w:t>
            </w:r>
          </w:p>
        </w:tc>
      </w:tr>
      <w:tr w:rsidR="00DF6BAC" w:rsidRPr="006B77BB" w14:paraId="0F29188E" w14:textId="720EC081" w:rsidTr="79F027AF">
        <w:tc>
          <w:tcPr>
            <w:tcW w:w="2167" w:type="pct"/>
            <w:shd w:val="clear" w:color="auto" w:fill="auto"/>
          </w:tcPr>
          <w:p w14:paraId="0A3C5BF2" w14:textId="52F2278F" w:rsidR="00DF6BAC" w:rsidRPr="00DF6BAC" w:rsidRDefault="00DF6BAC" w:rsidP="00DF6BAC">
            <w:pPr>
              <w:pStyle w:val="TableText"/>
            </w:pPr>
            <w:r w:rsidRPr="00DF6BAC">
              <w:rPr>
                <w:rFonts w:asciiTheme="minorHAnsi" w:hAnsiTheme="minorHAnsi" w:cstheme="minorHAnsi"/>
              </w:rPr>
              <w:t>Definition of Māori land (7)</w:t>
            </w:r>
          </w:p>
        </w:tc>
        <w:tc>
          <w:tcPr>
            <w:tcW w:w="750" w:type="pct"/>
            <w:vAlign w:val="center"/>
          </w:tcPr>
          <w:p w14:paraId="48A011EE" w14:textId="1124AB42" w:rsidR="00DF6BAC" w:rsidRPr="006B77BB" w:rsidRDefault="00DF6BAC" w:rsidP="00DF6BAC">
            <w:pPr>
              <w:pStyle w:val="TableText"/>
              <w:jc w:val="center"/>
            </w:pPr>
          </w:p>
        </w:tc>
        <w:tc>
          <w:tcPr>
            <w:tcW w:w="1166" w:type="pct"/>
            <w:shd w:val="clear" w:color="auto" w:fill="auto"/>
            <w:vAlign w:val="center"/>
          </w:tcPr>
          <w:p w14:paraId="3FDCA816" w14:textId="68E0BFA2" w:rsidR="00DF6BAC" w:rsidRPr="006B77BB" w:rsidRDefault="00DF6BAC" w:rsidP="00DF6BAC">
            <w:pPr>
              <w:pStyle w:val="TableText"/>
              <w:jc w:val="center"/>
            </w:pPr>
          </w:p>
        </w:tc>
        <w:tc>
          <w:tcPr>
            <w:tcW w:w="917" w:type="pct"/>
            <w:vAlign w:val="center"/>
          </w:tcPr>
          <w:p w14:paraId="3AFC0F72" w14:textId="2EE47A6F" w:rsidR="00DF6BAC" w:rsidRPr="006B77BB" w:rsidRDefault="00DF6BAC" w:rsidP="00DF6BAC">
            <w:pPr>
              <w:pStyle w:val="TableText"/>
              <w:jc w:val="center"/>
            </w:pPr>
            <w:r>
              <w:rPr>
                <w:rFonts w:asciiTheme="minorHAnsi" w:hAnsiTheme="minorHAnsi" w:cstheme="minorHAnsi"/>
              </w:rPr>
              <w:t>+</w:t>
            </w:r>
          </w:p>
        </w:tc>
      </w:tr>
      <w:tr w:rsidR="00DF6BAC" w:rsidRPr="006B77BB" w14:paraId="55147FCC" w14:textId="1F366DE0" w:rsidTr="79F027AF">
        <w:tc>
          <w:tcPr>
            <w:tcW w:w="2167" w:type="pct"/>
            <w:shd w:val="clear" w:color="auto" w:fill="auto"/>
          </w:tcPr>
          <w:p w14:paraId="369FBAC8" w14:textId="16A14112" w:rsidR="00DF6BAC" w:rsidRPr="00DF6BAC" w:rsidRDefault="00DF6BAC" w:rsidP="00DF6BAC">
            <w:pPr>
              <w:pStyle w:val="TableText"/>
              <w:rPr>
                <w:rFonts w:asciiTheme="minorHAnsi" w:hAnsiTheme="minorHAnsi" w:cstheme="minorBidi"/>
              </w:rPr>
            </w:pPr>
            <w:r w:rsidRPr="00DF6BAC">
              <w:rPr>
                <w:rFonts w:asciiTheme="minorHAnsi" w:hAnsiTheme="minorHAnsi" w:cstheme="minorHAnsi"/>
              </w:rPr>
              <w:t>Removal of LUC3 from</w:t>
            </w:r>
            <w:r w:rsidR="00FC6039">
              <w:rPr>
                <w:rFonts w:asciiTheme="minorHAnsi" w:hAnsiTheme="minorHAnsi" w:cstheme="minorHAnsi"/>
              </w:rPr>
              <w:t xml:space="preserve"> the definition of </w:t>
            </w:r>
            <w:r w:rsidRPr="00DF6BAC">
              <w:rPr>
                <w:rFonts w:asciiTheme="minorHAnsi" w:hAnsiTheme="minorHAnsi" w:cstheme="minorHAnsi"/>
              </w:rPr>
              <w:t>HPL (7)</w:t>
            </w:r>
          </w:p>
        </w:tc>
        <w:tc>
          <w:tcPr>
            <w:tcW w:w="750" w:type="pct"/>
            <w:vAlign w:val="center"/>
          </w:tcPr>
          <w:p w14:paraId="28CD512A" w14:textId="570E811E" w:rsidR="00DF6BAC" w:rsidRPr="008B1308" w:rsidRDefault="00DF6BAC" w:rsidP="00DF6BAC">
            <w:pPr>
              <w:pStyle w:val="TableText"/>
              <w:jc w:val="center"/>
              <w:rPr>
                <w:rFonts w:asciiTheme="minorHAnsi" w:hAnsiTheme="minorHAnsi" w:cstheme="minorHAnsi"/>
                <w:szCs w:val="18"/>
              </w:rPr>
            </w:pPr>
          </w:p>
        </w:tc>
        <w:tc>
          <w:tcPr>
            <w:tcW w:w="1166" w:type="pct"/>
            <w:shd w:val="clear" w:color="auto" w:fill="auto"/>
            <w:vAlign w:val="center"/>
          </w:tcPr>
          <w:p w14:paraId="67AF8F2C" w14:textId="56B60052" w:rsidR="00DF6BAC" w:rsidRPr="00EF07BB" w:rsidRDefault="00DF6BAC" w:rsidP="00DF6BAC">
            <w:pPr>
              <w:pStyle w:val="TableText"/>
              <w:jc w:val="center"/>
              <w:rPr>
                <w:rFonts w:asciiTheme="minorHAnsi" w:hAnsiTheme="minorHAnsi" w:cstheme="minorHAnsi"/>
                <w:szCs w:val="18"/>
              </w:rPr>
            </w:pPr>
            <w:r>
              <w:rPr>
                <w:rFonts w:asciiTheme="minorHAnsi" w:hAnsiTheme="minorHAnsi" w:cstheme="minorHAnsi"/>
              </w:rPr>
              <w:t>+</w:t>
            </w:r>
          </w:p>
        </w:tc>
        <w:tc>
          <w:tcPr>
            <w:tcW w:w="917" w:type="pct"/>
            <w:vAlign w:val="center"/>
          </w:tcPr>
          <w:p w14:paraId="0621FFB9" w14:textId="77777777" w:rsidR="00DF6BAC" w:rsidRPr="00EF07BB" w:rsidRDefault="00DF6BAC" w:rsidP="00DF6BAC">
            <w:pPr>
              <w:pStyle w:val="TableText"/>
              <w:jc w:val="center"/>
              <w:rPr>
                <w:rFonts w:asciiTheme="minorHAnsi" w:hAnsiTheme="minorHAnsi" w:cstheme="minorHAnsi"/>
                <w:szCs w:val="18"/>
              </w:rPr>
            </w:pPr>
          </w:p>
        </w:tc>
      </w:tr>
      <w:tr w:rsidR="00DF6BAC" w:rsidRPr="006B77BB" w14:paraId="689A60CC" w14:textId="4F947C82" w:rsidTr="79F027AF">
        <w:tc>
          <w:tcPr>
            <w:tcW w:w="2167" w:type="pct"/>
            <w:shd w:val="clear" w:color="auto" w:fill="auto"/>
          </w:tcPr>
          <w:p w14:paraId="0E7795C5" w14:textId="4A642CF5" w:rsidR="00DF6BAC" w:rsidRPr="00DF6BAC" w:rsidRDefault="00DF6BAC" w:rsidP="00DF6BAC">
            <w:pPr>
              <w:pStyle w:val="TableText"/>
            </w:pPr>
            <w:r w:rsidRPr="00DF6BAC">
              <w:rPr>
                <w:rFonts w:asciiTheme="minorHAnsi" w:hAnsiTheme="minorHAnsi" w:cstheme="minorHAnsi"/>
              </w:rPr>
              <w:t>Additional exemptions for non-land</w:t>
            </w:r>
            <w:r w:rsidR="00190C12">
              <w:rPr>
                <w:rFonts w:asciiTheme="minorHAnsi" w:hAnsiTheme="minorHAnsi" w:cstheme="minorHAnsi"/>
              </w:rPr>
              <w:t>-</w:t>
            </w:r>
            <w:r w:rsidRPr="00DF6BAC">
              <w:rPr>
                <w:rFonts w:asciiTheme="minorHAnsi" w:hAnsiTheme="minorHAnsi" w:cstheme="minorHAnsi"/>
              </w:rPr>
              <w:t>based primary production activities on HPL (4)</w:t>
            </w:r>
          </w:p>
        </w:tc>
        <w:tc>
          <w:tcPr>
            <w:tcW w:w="750" w:type="pct"/>
            <w:vAlign w:val="center"/>
          </w:tcPr>
          <w:p w14:paraId="1CB9662F" w14:textId="55250615" w:rsidR="00DF6BAC" w:rsidRPr="006B77BB" w:rsidRDefault="00DF6BAC" w:rsidP="00DF6BAC">
            <w:pPr>
              <w:pStyle w:val="TableText"/>
              <w:jc w:val="center"/>
            </w:pPr>
          </w:p>
        </w:tc>
        <w:tc>
          <w:tcPr>
            <w:tcW w:w="1166" w:type="pct"/>
            <w:shd w:val="clear" w:color="auto" w:fill="auto"/>
            <w:vAlign w:val="center"/>
          </w:tcPr>
          <w:p w14:paraId="0F91D4B8" w14:textId="255B1B40"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0E796677" w14:textId="77777777" w:rsidR="00DF6BAC" w:rsidRPr="007B2E5B" w:rsidRDefault="00DF6BAC" w:rsidP="00DF6BAC">
            <w:pPr>
              <w:pStyle w:val="TableText"/>
              <w:jc w:val="center"/>
            </w:pPr>
          </w:p>
        </w:tc>
      </w:tr>
      <w:tr w:rsidR="00DF6BAC" w:rsidRPr="006B77BB" w14:paraId="719B9A79" w14:textId="77777777" w:rsidTr="79F027AF">
        <w:tc>
          <w:tcPr>
            <w:tcW w:w="2167" w:type="pct"/>
            <w:shd w:val="clear" w:color="auto" w:fill="auto"/>
          </w:tcPr>
          <w:p w14:paraId="3865EB9C" w14:textId="3E454E7C" w:rsidR="00DF6BAC" w:rsidRPr="00DF6BAC" w:rsidRDefault="008C7B81" w:rsidP="00DF6BAC">
            <w:pPr>
              <w:pStyle w:val="TableText"/>
            </w:pPr>
            <w:r w:rsidRPr="00DF6BAC">
              <w:rPr>
                <w:rFonts w:asciiTheme="minorHAnsi" w:hAnsiTheme="minorHAnsi" w:cstheme="minorHAnsi"/>
              </w:rPr>
              <w:t>Consistency with other national direction</w:t>
            </w:r>
            <w:r w:rsidR="000D253E">
              <w:rPr>
                <w:rFonts w:asciiTheme="minorHAnsi" w:hAnsiTheme="minorHAnsi" w:cstheme="minorHAnsi"/>
              </w:rPr>
              <w:t xml:space="preserve"> beyond the issues consulted on</w:t>
            </w:r>
            <w:r w:rsidRPr="00DF6BAC">
              <w:rPr>
                <w:rFonts w:asciiTheme="minorHAnsi" w:hAnsiTheme="minorHAnsi" w:cstheme="minorHAnsi"/>
              </w:rPr>
              <w:t xml:space="preserve"> (4)</w:t>
            </w:r>
          </w:p>
        </w:tc>
        <w:tc>
          <w:tcPr>
            <w:tcW w:w="750" w:type="pct"/>
            <w:vAlign w:val="center"/>
          </w:tcPr>
          <w:p w14:paraId="390CA221" w14:textId="029CEDBB" w:rsidR="00DF6BAC" w:rsidRPr="006B77BB" w:rsidRDefault="00DF6BAC" w:rsidP="00DF6BAC">
            <w:pPr>
              <w:pStyle w:val="TableText"/>
              <w:jc w:val="center"/>
            </w:pPr>
            <w:r>
              <w:rPr>
                <w:rFonts w:asciiTheme="minorHAnsi" w:hAnsiTheme="minorHAnsi" w:cstheme="minorHAnsi"/>
              </w:rPr>
              <w:t>+</w:t>
            </w:r>
          </w:p>
        </w:tc>
        <w:tc>
          <w:tcPr>
            <w:tcW w:w="1166" w:type="pct"/>
            <w:shd w:val="clear" w:color="auto" w:fill="auto"/>
            <w:vAlign w:val="center"/>
          </w:tcPr>
          <w:p w14:paraId="34B49964" w14:textId="5958D422"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0F6D5D29" w14:textId="77777777" w:rsidR="00DF6BAC" w:rsidRPr="007B2E5B" w:rsidRDefault="00DF6BAC" w:rsidP="00DF6BAC">
            <w:pPr>
              <w:pStyle w:val="TableText"/>
              <w:jc w:val="center"/>
            </w:pPr>
          </w:p>
        </w:tc>
      </w:tr>
      <w:tr w:rsidR="00DF6BAC" w:rsidRPr="006B77BB" w14:paraId="5A782653" w14:textId="77777777" w:rsidTr="79F027AF">
        <w:tc>
          <w:tcPr>
            <w:tcW w:w="2167" w:type="pct"/>
            <w:shd w:val="clear" w:color="auto" w:fill="auto"/>
          </w:tcPr>
          <w:p w14:paraId="12A31CDC" w14:textId="001D8342" w:rsidR="00DF6BAC" w:rsidRPr="00DF6BAC" w:rsidRDefault="00DF6BAC" w:rsidP="00DF6BAC">
            <w:pPr>
              <w:pStyle w:val="TableText"/>
            </w:pPr>
            <w:r w:rsidRPr="00DF6BAC">
              <w:rPr>
                <w:rFonts w:asciiTheme="minorHAnsi" w:hAnsiTheme="minorHAnsi" w:cstheme="minorHAnsi"/>
              </w:rPr>
              <w:t>Broadening definition of land</w:t>
            </w:r>
            <w:r w:rsidR="00845265">
              <w:rPr>
                <w:rFonts w:asciiTheme="minorHAnsi" w:hAnsiTheme="minorHAnsi" w:cstheme="minorHAnsi"/>
              </w:rPr>
              <w:t>-</w:t>
            </w:r>
            <w:r w:rsidRPr="00DF6BAC">
              <w:rPr>
                <w:rFonts w:asciiTheme="minorHAnsi" w:hAnsiTheme="minorHAnsi" w:cstheme="minorHAnsi"/>
              </w:rPr>
              <w:t>based primary production (4)</w:t>
            </w:r>
          </w:p>
        </w:tc>
        <w:tc>
          <w:tcPr>
            <w:tcW w:w="750" w:type="pct"/>
            <w:vAlign w:val="center"/>
          </w:tcPr>
          <w:p w14:paraId="1696EB42" w14:textId="77777777" w:rsidR="00DF6BAC" w:rsidRPr="006B77BB" w:rsidRDefault="00DF6BAC" w:rsidP="00DF6BAC">
            <w:pPr>
              <w:pStyle w:val="TableText"/>
              <w:jc w:val="center"/>
            </w:pPr>
          </w:p>
        </w:tc>
        <w:tc>
          <w:tcPr>
            <w:tcW w:w="1166" w:type="pct"/>
            <w:shd w:val="clear" w:color="auto" w:fill="auto"/>
            <w:vAlign w:val="center"/>
          </w:tcPr>
          <w:p w14:paraId="36CBF375" w14:textId="0193E0CF"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494796FC" w14:textId="77777777" w:rsidR="00DF6BAC" w:rsidRPr="007B2E5B" w:rsidRDefault="00DF6BAC" w:rsidP="00DF6BAC">
            <w:pPr>
              <w:pStyle w:val="TableText"/>
              <w:jc w:val="center"/>
            </w:pPr>
          </w:p>
        </w:tc>
      </w:tr>
      <w:tr w:rsidR="00DF6BAC" w:rsidRPr="006B77BB" w14:paraId="60E2196D" w14:textId="77777777" w:rsidTr="79F027AF">
        <w:tc>
          <w:tcPr>
            <w:tcW w:w="2167" w:type="pct"/>
            <w:shd w:val="clear" w:color="auto" w:fill="auto"/>
          </w:tcPr>
          <w:p w14:paraId="5D462BFF" w14:textId="21240C9D" w:rsidR="00DF6BAC" w:rsidRPr="00DF6BAC" w:rsidRDefault="00DF6BAC" w:rsidP="00DF6BAC">
            <w:pPr>
              <w:pStyle w:val="TableText"/>
            </w:pPr>
            <w:r w:rsidRPr="00DF6BAC">
              <w:rPr>
                <w:rFonts w:asciiTheme="minorHAnsi" w:hAnsiTheme="minorHAnsi" w:cstheme="minorHAnsi"/>
              </w:rPr>
              <w:t>Changes to implementation guidance (3)</w:t>
            </w:r>
          </w:p>
        </w:tc>
        <w:tc>
          <w:tcPr>
            <w:tcW w:w="750" w:type="pct"/>
            <w:vAlign w:val="center"/>
          </w:tcPr>
          <w:p w14:paraId="6812BB76" w14:textId="7F04AB57" w:rsidR="00DF6BAC" w:rsidRPr="006B77BB" w:rsidRDefault="00DF6BAC" w:rsidP="00DF6BAC">
            <w:pPr>
              <w:pStyle w:val="TableText"/>
              <w:jc w:val="center"/>
            </w:pPr>
            <w:r>
              <w:rPr>
                <w:rFonts w:asciiTheme="minorHAnsi" w:hAnsiTheme="minorHAnsi" w:cstheme="minorHAnsi"/>
              </w:rPr>
              <w:t>+</w:t>
            </w:r>
          </w:p>
        </w:tc>
        <w:tc>
          <w:tcPr>
            <w:tcW w:w="1166" w:type="pct"/>
            <w:shd w:val="clear" w:color="auto" w:fill="auto"/>
            <w:vAlign w:val="center"/>
          </w:tcPr>
          <w:p w14:paraId="31AE984D" w14:textId="77777777" w:rsidR="00DF6BAC" w:rsidRPr="007B2E5B" w:rsidRDefault="00DF6BAC" w:rsidP="00DF6BAC">
            <w:pPr>
              <w:pStyle w:val="TableText"/>
              <w:jc w:val="center"/>
            </w:pPr>
          </w:p>
        </w:tc>
        <w:tc>
          <w:tcPr>
            <w:tcW w:w="917" w:type="pct"/>
            <w:vAlign w:val="center"/>
          </w:tcPr>
          <w:p w14:paraId="1215942C" w14:textId="77777777" w:rsidR="00DF6BAC" w:rsidRPr="007B2E5B" w:rsidRDefault="00DF6BAC" w:rsidP="00DF6BAC">
            <w:pPr>
              <w:pStyle w:val="TableText"/>
              <w:jc w:val="center"/>
            </w:pPr>
          </w:p>
        </w:tc>
      </w:tr>
      <w:tr w:rsidR="00DF6BAC" w:rsidRPr="006B77BB" w14:paraId="27D76F6E" w14:textId="77777777" w:rsidTr="79F027AF">
        <w:tc>
          <w:tcPr>
            <w:tcW w:w="2167" w:type="pct"/>
            <w:shd w:val="clear" w:color="auto" w:fill="auto"/>
          </w:tcPr>
          <w:p w14:paraId="27568FAD" w14:textId="712E18CF" w:rsidR="00DF6BAC" w:rsidRPr="00DF6BAC" w:rsidRDefault="00DF6BAC" w:rsidP="00DF6BAC">
            <w:pPr>
              <w:pStyle w:val="TableText"/>
            </w:pPr>
            <w:r w:rsidRPr="00DF6BAC">
              <w:rPr>
                <w:rFonts w:asciiTheme="minorHAnsi" w:hAnsiTheme="minorHAnsi" w:cstheme="minorHAnsi"/>
              </w:rPr>
              <w:t>Implementation of NPS-HPL (2)</w:t>
            </w:r>
          </w:p>
        </w:tc>
        <w:tc>
          <w:tcPr>
            <w:tcW w:w="750" w:type="pct"/>
            <w:vAlign w:val="center"/>
          </w:tcPr>
          <w:p w14:paraId="3ED2A934" w14:textId="107AAA86" w:rsidR="00DF6BAC" w:rsidRPr="006B77BB" w:rsidRDefault="00DF6BAC" w:rsidP="00DF6BAC">
            <w:pPr>
              <w:pStyle w:val="TableText"/>
              <w:jc w:val="center"/>
            </w:pPr>
            <w:r>
              <w:rPr>
                <w:rFonts w:asciiTheme="minorHAnsi" w:hAnsiTheme="minorHAnsi" w:cstheme="minorHAnsi"/>
              </w:rPr>
              <w:t>+</w:t>
            </w:r>
          </w:p>
        </w:tc>
        <w:tc>
          <w:tcPr>
            <w:tcW w:w="1166" w:type="pct"/>
            <w:shd w:val="clear" w:color="auto" w:fill="auto"/>
            <w:vAlign w:val="center"/>
          </w:tcPr>
          <w:p w14:paraId="32B20310" w14:textId="77777777" w:rsidR="00DF6BAC" w:rsidRPr="007B2E5B" w:rsidRDefault="00DF6BAC" w:rsidP="00DF6BAC">
            <w:pPr>
              <w:pStyle w:val="TableText"/>
              <w:jc w:val="center"/>
            </w:pPr>
          </w:p>
        </w:tc>
        <w:tc>
          <w:tcPr>
            <w:tcW w:w="917" w:type="pct"/>
            <w:vAlign w:val="center"/>
          </w:tcPr>
          <w:p w14:paraId="722C481D" w14:textId="77777777" w:rsidR="00DF6BAC" w:rsidRPr="007B2E5B" w:rsidRDefault="00DF6BAC" w:rsidP="00DF6BAC">
            <w:pPr>
              <w:pStyle w:val="TableText"/>
              <w:jc w:val="center"/>
            </w:pPr>
          </w:p>
        </w:tc>
      </w:tr>
      <w:tr w:rsidR="00DF6BAC" w:rsidRPr="006B77BB" w14:paraId="35590191" w14:textId="77777777" w:rsidTr="79F027AF">
        <w:tc>
          <w:tcPr>
            <w:tcW w:w="2167" w:type="pct"/>
            <w:shd w:val="clear" w:color="auto" w:fill="auto"/>
          </w:tcPr>
          <w:p w14:paraId="2B9B7089" w14:textId="6BB82900" w:rsidR="00DF6BAC" w:rsidRPr="00DF6BAC" w:rsidRDefault="00DF6BAC" w:rsidP="00DF6BAC">
            <w:pPr>
              <w:pStyle w:val="TableText"/>
            </w:pPr>
            <w:r w:rsidRPr="00DF6BAC">
              <w:rPr>
                <w:rFonts w:asciiTheme="minorHAnsi" w:hAnsiTheme="minorHAnsi" w:cstheme="minorHAnsi"/>
              </w:rPr>
              <w:t>Clearer pathway for quarrying/mineral/</w:t>
            </w:r>
            <w:r w:rsidR="004D6E14">
              <w:rPr>
                <w:rFonts w:asciiTheme="minorHAnsi" w:hAnsiTheme="minorHAnsi" w:cstheme="minorHAnsi"/>
              </w:rPr>
              <w:t xml:space="preserve"> </w:t>
            </w:r>
            <w:r w:rsidRPr="00DF6BAC">
              <w:rPr>
                <w:rFonts w:asciiTheme="minorHAnsi" w:hAnsiTheme="minorHAnsi" w:cstheme="minorHAnsi"/>
              </w:rPr>
              <w:t>aggregate extraction (2)</w:t>
            </w:r>
          </w:p>
        </w:tc>
        <w:tc>
          <w:tcPr>
            <w:tcW w:w="750" w:type="pct"/>
            <w:vAlign w:val="center"/>
          </w:tcPr>
          <w:p w14:paraId="053910CA" w14:textId="2993F12C" w:rsidR="00DF6BAC" w:rsidRPr="006B77BB" w:rsidRDefault="00DF6BAC" w:rsidP="00DF6BAC">
            <w:pPr>
              <w:pStyle w:val="TableText"/>
              <w:jc w:val="center"/>
            </w:pPr>
            <w:r>
              <w:rPr>
                <w:rFonts w:asciiTheme="minorHAnsi" w:hAnsiTheme="minorHAnsi" w:cstheme="minorHAnsi"/>
              </w:rPr>
              <w:t>+</w:t>
            </w:r>
          </w:p>
        </w:tc>
        <w:tc>
          <w:tcPr>
            <w:tcW w:w="1166" w:type="pct"/>
            <w:shd w:val="clear" w:color="auto" w:fill="auto"/>
            <w:vAlign w:val="center"/>
          </w:tcPr>
          <w:p w14:paraId="7945C0C3" w14:textId="2B97DD68"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0400FF91" w14:textId="77777777" w:rsidR="00DF6BAC" w:rsidRPr="007B2E5B" w:rsidRDefault="00DF6BAC" w:rsidP="00DF6BAC">
            <w:pPr>
              <w:pStyle w:val="TableText"/>
              <w:jc w:val="center"/>
            </w:pPr>
          </w:p>
        </w:tc>
      </w:tr>
      <w:tr w:rsidR="00DF6BAC" w:rsidRPr="006B77BB" w14:paraId="2B37031B" w14:textId="77777777" w:rsidTr="79F027AF">
        <w:tc>
          <w:tcPr>
            <w:tcW w:w="2167" w:type="pct"/>
            <w:shd w:val="clear" w:color="auto" w:fill="auto"/>
          </w:tcPr>
          <w:p w14:paraId="65D51D92" w14:textId="7C15B000" w:rsidR="00DF6BAC" w:rsidRPr="00DF6BAC" w:rsidRDefault="00DF6BAC" w:rsidP="00DF6BAC">
            <w:pPr>
              <w:pStyle w:val="TableText"/>
            </w:pPr>
            <w:r w:rsidRPr="00DF6BAC">
              <w:rPr>
                <w:rFonts w:asciiTheme="minorHAnsi" w:hAnsiTheme="minorHAnsi" w:cstheme="minorHAnsi"/>
              </w:rPr>
              <w:t>Definition of specified infrastructure (2)</w:t>
            </w:r>
          </w:p>
        </w:tc>
        <w:tc>
          <w:tcPr>
            <w:tcW w:w="750" w:type="pct"/>
            <w:vAlign w:val="center"/>
          </w:tcPr>
          <w:p w14:paraId="3BDC44EE" w14:textId="77777777" w:rsidR="00DF6BAC" w:rsidRPr="006B77BB" w:rsidRDefault="00DF6BAC" w:rsidP="00DF6BAC">
            <w:pPr>
              <w:pStyle w:val="TableText"/>
              <w:jc w:val="center"/>
            </w:pPr>
          </w:p>
        </w:tc>
        <w:tc>
          <w:tcPr>
            <w:tcW w:w="1166" w:type="pct"/>
            <w:shd w:val="clear" w:color="auto" w:fill="auto"/>
            <w:vAlign w:val="center"/>
          </w:tcPr>
          <w:p w14:paraId="0C4D2A11" w14:textId="670DEC4E"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07538C38" w14:textId="77777777" w:rsidR="00DF6BAC" w:rsidRPr="007B2E5B" w:rsidRDefault="00DF6BAC" w:rsidP="00DF6BAC">
            <w:pPr>
              <w:pStyle w:val="TableText"/>
              <w:jc w:val="center"/>
            </w:pPr>
          </w:p>
        </w:tc>
      </w:tr>
      <w:tr w:rsidR="00DF6BAC" w:rsidRPr="006B77BB" w14:paraId="1079C35B" w14:textId="77777777" w:rsidTr="79F027AF">
        <w:tc>
          <w:tcPr>
            <w:tcW w:w="2167" w:type="pct"/>
            <w:shd w:val="clear" w:color="auto" w:fill="auto"/>
          </w:tcPr>
          <w:p w14:paraId="64C9A139" w14:textId="1C2F535D" w:rsidR="00DF6BAC" w:rsidRPr="00DF6BAC" w:rsidRDefault="00DF6BAC" w:rsidP="00DF6BAC">
            <w:pPr>
              <w:pStyle w:val="TableText"/>
            </w:pPr>
            <w:r w:rsidRPr="00DF6BAC">
              <w:rPr>
                <w:rFonts w:asciiTheme="minorHAnsi" w:hAnsiTheme="minorHAnsi" w:cstheme="minorHAnsi"/>
              </w:rPr>
              <w:t>Urban rezoning clause (2)</w:t>
            </w:r>
          </w:p>
        </w:tc>
        <w:tc>
          <w:tcPr>
            <w:tcW w:w="750" w:type="pct"/>
            <w:vAlign w:val="center"/>
          </w:tcPr>
          <w:p w14:paraId="263AE778" w14:textId="77777777" w:rsidR="00DF6BAC" w:rsidRPr="006B77BB" w:rsidRDefault="00DF6BAC" w:rsidP="00DF6BAC">
            <w:pPr>
              <w:pStyle w:val="TableText"/>
              <w:jc w:val="center"/>
            </w:pPr>
          </w:p>
        </w:tc>
        <w:tc>
          <w:tcPr>
            <w:tcW w:w="1166" w:type="pct"/>
            <w:shd w:val="clear" w:color="auto" w:fill="auto"/>
            <w:vAlign w:val="center"/>
          </w:tcPr>
          <w:p w14:paraId="3CCE9F51" w14:textId="5E9DE742"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5DC2AD28" w14:textId="77777777" w:rsidR="00DF6BAC" w:rsidRPr="007B2E5B" w:rsidRDefault="00DF6BAC" w:rsidP="00DF6BAC">
            <w:pPr>
              <w:pStyle w:val="TableText"/>
              <w:jc w:val="center"/>
            </w:pPr>
          </w:p>
        </w:tc>
      </w:tr>
      <w:tr w:rsidR="00DF6BAC" w:rsidRPr="006B77BB" w14:paraId="6CDFE187" w14:textId="77777777" w:rsidTr="79F027AF">
        <w:tc>
          <w:tcPr>
            <w:tcW w:w="2167" w:type="pct"/>
            <w:shd w:val="clear" w:color="auto" w:fill="auto"/>
          </w:tcPr>
          <w:p w14:paraId="09B7A794" w14:textId="6ABDABF6" w:rsidR="00DF6BAC" w:rsidRPr="00DF6BAC" w:rsidRDefault="00DF6BAC" w:rsidP="00DF6BAC">
            <w:pPr>
              <w:pStyle w:val="TableText"/>
            </w:pPr>
            <w:r w:rsidRPr="00DF6BAC">
              <w:rPr>
                <w:rFonts w:asciiTheme="minorHAnsi" w:hAnsiTheme="minorHAnsi" w:cstheme="minorHAnsi"/>
              </w:rPr>
              <w:t xml:space="preserve">Mapping (2) </w:t>
            </w:r>
          </w:p>
        </w:tc>
        <w:tc>
          <w:tcPr>
            <w:tcW w:w="750" w:type="pct"/>
            <w:vAlign w:val="center"/>
          </w:tcPr>
          <w:p w14:paraId="65A48F76" w14:textId="77777777" w:rsidR="00DF6BAC" w:rsidRPr="006B77BB" w:rsidRDefault="00DF6BAC" w:rsidP="00DF6BAC">
            <w:pPr>
              <w:pStyle w:val="TableText"/>
              <w:jc w:val="center"/>
            </w:pPr>
          </w:p>
        </w:tc>
        <w:tc>
          <w:tcPr>
            <w:tcW w:w="1166" w:type="pct"/>
            <w:shd w:val="clear" w:color="auto" w:fill="auto"/>
            <w:vAlign w:val="center"/>
          </w:tcPr>
          <w:p w14:paraId="752092A2" w14:textId="097AE62B"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7DA638D9" w14:textId="77777777" w:rsidR="00DF6BAC" w:rsidRPr="007B2E5B" w:rsidRDefault="00DF6BAC" w:rsidP="00DF6BAC">
            <w:pPr>
              <w:pStyle w:val="TableText"/>
              <w:jc w:val="center"/>
            </w:pPr>
          </w:p>
        </w:tc>
      </w:tr>
      <w:tr w:rsidR="00DF6BAC" w:rsidRPr="006B77BB" w14:paraId="54BE1951" w14:textId="77777777" w:rsidTr="79F027AF">
        <w:tc>
          <w:tcPr>
            <w:tcW w:w="2167" w:type="pct"/>
            <w:shd w:val="clear" w:color="auto" w:fill="auto"/>
          </w:tcPr>
          <w:p w14:paraId="15F1084C" w14:textId="4ADCC561" w:rsidR="00DF6BAC" w:rsidRPr="00DF6BAC" w:rsidRDefault="00DF6BAC" w:rsidP="00DF6BAC">
            <w:pPr>
              <w:pStyle w:val="TableText"/>
            </w:pPr>
            <w:r w:rsidRPr="00DF6BAC">
              <w:rPr>
                <w:rFonts w:asciiTheme="minorHAnsi" w:hAnsiTheme="minorHAnsi" w:cstheme="minorHAnsi"/>
              </w:rPr>
              <w:t>Landowner rights (2)</w:t>
            </w:r>
          </w:p>
        </w:tc>
        <w:tc>
          <w:tcPr>
            <w:tcW w:w="750" w:type="pct"/>
            <w:vAlign w:val="center"/>
          </w:tcPr>
          <w:p w14:paraId="5AD811AB" w14:textId="77777777" w:rsidR="00DF6BAC" w:rsidRPr="006B77BB" w:rsidRDefault="00DF6BAC" w:rsidP="00DF6BAC">
            <w:pPr>
              <w:pStyle w:val="TableText"/>
              <w:jc w:val="center"/>
            </w:pPr>
          </w:p>
        </w:tc>
        <w:tc>
          <w:tcPr>
            <w:tcW w:w="1166" w:type="pct"/>
            <w:shd w:val="clear" w:color="auto" w:fill="auto"/>
            <w:vAlign w:val="center"/>
          </w:tcPr>
          <w:p w14:paraId="2E2AA098" w14:textId="128CF834"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345FA808" w14:textId="77777777" w:rsidR="00DF6BAC" w:rsidRPr="007B2E5B" w:rsidRDefault="00DF6BAC" w:rsidP="00DF6BAC">
            <w:pPr>
              <w:pStyle w:val="TableText"/>
              <w:jc w:val="center"/>
            </w:pPr>
          </w:p>
        </w:tc>
      </w:tr>
      <w:tr w:rsidR="00DF6BAC" w:rsidRPr="006B77BB" w14:paraId="711496EF" w14:textId="77777777" w:rsidTr="79F027AF">
        <w:tc>
          <w:tcPr>
            <w:tcW w:w="2167" w:type="pct"/>
            <w:shd w:val="clear" w:color="auto" w:fill="auto"/>
          </w:tcPr>
          <w:p w14:paraId="41C15F1F" w14:textId="451A8DD3" w:rsidR="00DF6BAC" w:rsidRPr="00DF6BAC" w:rsidRDefault="00DF6BAC" w:rsidP="00DF6BAC">
            <w:pPr>
              <w:pStyle w:val="TableText"/>
            </w:pPr>
            <w:r w:rsidRPr="00DF6BAC">
              <w:rPr>
                <w:rFonts w:asciiTheme="minorHAnsi" w:hAnsiTheme="minorHAnsi" w:cstheme="minorHAnsi"/>
              </w:rPr>
              <w:t>Subdivision (2)</w:t>
            </w:r>
          </w:p>
        </w:tc>
        <w:tc>
          <w:tcPr>
            <w:tcW w:w="750" w:type="pct"/>
            <w:vAlign w:val="center"/>
          </w:tcPr>
          <w:p w14:paraId="326B0852" w14:textId="77777777" w:rsidR="00DF6BAC" w:rsidRPr="006B77BB" w:rsidRDefault="00DF6BAC" w:rsidP="00DF6BAC">
            <w:pPr>
              <w:pStyle w:val="TableText"/>
              <w:jc w:val="center"/>
            </w:pPr>
          </w:p>
        </w:tc>
        <w:tc>
          <w:tcPr>
            <w:tcW w:w="1166" w:type="pct"/>
            <w:shd w:val="clear" w:color="auto" w:fill="auto"/>
            <w:vAlign w:val="center"/>
          </w:tcPr>
          <w:p w14:paraId="4F2B0662" w14:textId="26BFB491" w:rsidR="00DF6BAC" w:rsidRPr="007B2E5B" w:rsidRDefault="00DF6BAC" w:rsidP="00DF6BAC">
            <w:pPr>
              <w:pStyle w:val="TableText"/>
              <w:jc w:val="center"/>
            </w:pPr>
            <w:r>
              <w:rPr>
                <w:rFonts w:asciiTheme="minorHAnsi" w:hAnsiTheme="minorHAnsi" w:cstheme="minorHAnsi"/>
              </w:rPr>
              <w:t>+</w:t>
            </w:r>
          </w:p>
        </w:tc>
        <w:tc>
          <w:tcPr>
            <w:tcW w:w="917" w:type="pct"/>
            <w:vAlign w:val="center"/>
          </w:tcPr>
          <w:p w14:paraId="40A0BA37" w14:textId="77777777" w:rsidR="00DF6BAC" w:rsidRPr="007B2E5B" w:rsidRDefault="00DF6BAC" w:rsidP="00DF6BAC">
            <w:pPr>
              <w:pStyle w:val="TableText"/>
              <w:jc w:val="center"/>
            </w:pPr>
          </w:p>
        </w:tc>
      </w:tr>
    </w:tbl>
    <w:p w14:paraId="6DD78AEA" w14:textId="77777777" w:rsidR="00220E86" w:rsidRPr="009A2A8A" w:rsidRDefault="00220E86" w:rsidP="00140B8B">
      <w:pPr>
        <w:pStyle w:val="Heading2"/>
        <w:spacing w:before="480" w:after="240"/>
      </w:pPr>
      <w:bookmarkStart w:id="56" w:name="_Toc174978030"/>
      <w:r>
        <w:t>Recommendations and decisions</w:t>
      </w:r>
      <w:bookmarkEnd w:id="56"/>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20E86" w14:paraId="30ACF12B" w14:textId="77777777" w:rsidTr="00140B8B">
        <w:tc>
          <w:tcPr>
            <w:tcW w:w="0" w:type="auto"/>
            <w:shd w:val="clear" w:color="auto" w:fill="D2DDE1" w:themeFill="background2"/>
          </w:tcPr>
          <w:p w14:paraId="73DDC866" w14:textId="2EE31610" w:rsidR="00220E86" w:rsidRDefault="00220E86" w:rsidP="00140B8B">
            <w:pPr>
              <w:pStyle w:val="Boxheading0"/>
              <w:keepNext w:val="0"/>
            </w:pPr>
            <w:r w:rsidRPr="00B06820">
              <w:t xml:space="preserve">Recommendation </w:t>
            </w:r>
            <w:r w:rsidR="00896945">
              <w:t>5</w:t>
            </w:r>
          </w:p>
          <w:p w14:paraId="572FD560" w14:textId="72784AA2" w:rsidR="00220E86" w:rsidRPr="00345928" w:rsidRDefault="00AC7DDE" w:rsidP="000953D1">
            <w:pPr>
              <w:pStyle w:val="Boxnumbered"/>
            </w:pPr>
            <w:r w:rsidRPr="00140B8B">
              <w:rPr>
                <w:b/>
                <w:bCs/>
              </w:rPr>
              <w:t xml:space="preserve">Note </w:t>
            </w:r>
            <w:r w:rsidR="00F77FA6">
              <w:t>issue</w:t>
            </w:r>
            <w:r w:rsidR="00845265">
              <w:t>s</w:t>
            </w:r>
            <w:r w:rsidR="002C1433">
              <w:t xml:space="preserve"> beyond the scope of the consultation</w:t>
            </w:r>
            <w:r w:rsidR="00C72DA4">
              <w:t xml:space="preserve"> that have been raised in submissions</w:t>
            </w:r>
            <w:r w:rsidR="006113F5">
              <w:t xml:space="preserve"> and</w:t>
            </w:r>
            <w:r w:rsidR="003E0F17">
              <w:t xml:space="preserve"> which</w:t>
            </w:r>
            <w:r w:rsidR="00446693">
              <w:t xml:space="preserve"> </w:t>
            </w:r>
            <w:r w:rsidR="00B06820">
              <w:t>may be considered in future policy work.</w:t>
            </w:r>
          </w:p>
          <w:p w14:paraId="6119AA73" w14:textId="317EE152" w:rsidR="00220E86" w:rsidRPr="00140B8B" w:rsidRDefault="00446693" w:rsidP="00140B8B">
            <w:pPr>
              <w:pStyle w:val="Boxtext"/>
              <w:spacing w:before="0" w:after="240"/>
              <w:jc w:val="right"/>
              <w:rPr>
                <w:i/>
                <w:iCs/>
              </w:rPr>
            </w:pPr>
            <w:r w:rsidRPr="00140B8B">
              <w:rPr>
                <w:i/>
                <w:iCs/>
              </w:rPr>
              <w:t>Note</w:t>
            </w:r>
          </w:p>
        </w:tc>
      </w:tr>
    </w:tbl>
    <w:p w14:paraId="769D8119" w14:textId="20A9F9EE" w:rsidR="003421F3" w:rsidRDefault="00BD1985" w:rsidP="00CE2812">
      <w:pPr>
        <w:pStyle w:val="Heading1"/>
        <w:rPr>
          <w:szCs w:val="48"/>
        </w:rPr>
      </w:pPr>
      <w:bookmarkStart w:id="57" w:name="_Toc174978031"/>
      <w:r>
        <w:rPr>
          <w:szCs w:val="48"/>
        </w:rPr>
        <w:lastRenderedPageBreak/>
        <w:t>L</w:t>
      </w:r>
      <w:r w:rsidR="00CE2812" w:rsidRPr="00CE2812">
        <w:rPr>
          <w:szCs w:val="48"/>
        </w:rPr>
        <w:t>ist of recommendations</w:t>
      </w:r>
      <w:bookmarkEnd w:id="57"/>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C5439" w14:paraId="0F29A056" w14:textId="77777777" w:rsidTr="00790569">
        <w:tc>
          <w:tcPr>
            <w:tcW w:w="0" w:type="auto"/>
            <w:shd w:val="clear" w:color="auto" w:fill="D2DDE1" w:themeFill="background2"/>
          </w:tcPr>
          <w:p w14:paraId="5E4F0885" w14:textId="77777777" w:rsidR="00A804F2" w:rsidRDefault="00A804F2" w:rsidP="00140B8B">
            <w:pPr>
              <w:pStyle w:val="Boxheading0"/>
            </w:pPr>
            <w:r>
              <w:t>Recommendation 1</w:t>
            </w:r>
          </w:p>
          <w:p w14:paraId="1906BAF3" w14:textId="77777777" w:rsidR="00A804F2" w:rsidRPr="00095D02" w:rsidRDefault="00A804F2" w:rsidP="00086D8A">
            <w:pPr>
              <w:pStyle w:val="Boxnumbered"/>
              <w:numPr>
                <w:ilvl w:val="0"/>
                <w:numId w:val="36"/>
              </w:numPr>
              <w:spacing w:after="120"/>
            </w:pPr>
            <w:r w:rsidRPr="00140B8B">
              <w:rPr>
                <w:b/>
                <w:bCs/>
              </w:rPr>
              <w:t xml:space="preserve">Agree </w:t>
            </w:r>
            <w:r>
              <w:t>to amend the National Policy Statement for Highly Productive Land 2022 (NPS-HPL) to enable specified infrastructure and associated activities on highly productive land (HPL).</w:t>
            </w:r>
          </w:p>
          <w:p w14:paraId="78D30994" w14:textId="77777777" w:rsidR="00A804F2" w:rsidRPr="00086D8A" w:rsidRDefault="00A804F2" w:rsidP="00140B8B">
            <w:pPr>
              <w:pStyle w:val="Boxtext"/>
              <w:rPr>
                <w:b/>
                <w:bCs/>
                <w:sz w:val="22"/>
                <w:szCs w:val="22"/>
              </w:rPr>
            </w:pPr>
            <w:r w:rsidRPr="00086D8A">
              <w:rPr>
                <w:b/>
                <w:bCs/>
                <w:sz w:val="22"/>
                <w:szCs w:val="22"/>
              </w:rPr>
              <w:t>Recommendation 2</w:t>
            </w:r>
          </w:p>
          <w:p w14:paraId="53235C7D" w14:textId="77777777" w:rsidR="00A804F2" w:rsidRDefault="00A804F2" w:rsidP="00086D8A">
            <w:pPr>
              <w:pStyle w:val="Boxnumbered"/>
              <w:spacing w:before="0"/>
            </w:pPr>
            <w:r>
              <w:rPr>
                <w:b/>
                <w:bCs/>
              </w:rPr>
              <w:t xml:space="preserve">Agree </w:t>
            </w:r>
            <w:r>
              <w:t>to deliver Recommendation 1 by:</w:t>
            </w:r>
          </w:p>
          <w:p w14:paraId="0EA00CA4" w14:textId="77777777" w:rsidR="00A804F2" w:rsidRPr="00AD2980" w:rsidRDefault="00A804F2" w:rsidP="00F44E25">
            <w:pPr>
              <w:numPr>
                <w:ilvl w:val="1"/>
                <w:numId w:val="22"/>
              </w:numPr>
              <w:ind w:left="1077" w:hanging="397"/>
              <w:jc w:val="left"/>
              <w:rPr>
                <w:color w:val="1C556C" w:themeColor="accent1"/>
              </w:rPr>
            </w:pPr>
            <w:r>
              <w:rPr>
                <w:b/>
                <w:bCs/>
                <w:color w:val="1C556C" w:themeColor="accent1"/>
              </w:rPr>
              <w:t>a</w:t>
            </w:r>
            <w:r w:rsidRPr="02BF3ED3">
              <w:rPr>
                <w:b/>
                <w:bCs/>
                <w:color w:val="1C556C" w:themeColor="accent1"/>
              </w:rPr>
              <w:t>mending</w:t>
            </w:r>
            <w:r w:rsidRPr="02BF3ED3">
              <w:rPr>
                <w:color w:val="1C556C" w:themeColor="accent1"/>
              </w:rPr>
              <w:t xml:space="preserve"> clause 3.9(2)(j) to enable any activity associated with specified infrastructure on HPL, provided it has a functional or operational need to locate on</w:t>
            </w:r>
            <w:r>
              <w:rPr>
                <w:color w:val="1C556C" w:themeColor="accent1"/>
              </w:rPr>
              <w:t> </w:t>
            </w:r>
            <w:r w:rsidRPr="02BF3ED3">
              <w:rPr>
                <w:color w:val="1C556C" w:themeColor="accent1"/>
              </w:rPr>
              <w:t>HPL.</w:t>
            </w:r>
            <w:r w:rsidRPr="00007E7C">
              <w:rPr>
                <w:b/>
                <w:bCs/>
                <w:color w:val="1C556C" w:themeColor="accent1"/>
              </w:rPr>
              <w:t xml:space="preserve"> </w:t>
            </w:r>
          </w:p>
          <w:p w14:paraId="3D2FD788" w14:textId="77777777" w:rsidR="0051516C" w:rsidRPr="00F44E25" w:rsidRDefault="0051516C" w:rsidP="00F44E25">
            <w:pPr>
              <w:pStyle w:val="Boxtext"/>
              <w:spacing w:after="0"/>
              <w:rPr>
                <w:b/>
                <w:bCs/>
                <w:sz w:val="22"/>
                <w:szCs w:val="22"/>
              </w:rPr>
            </w:pPr>
            <w:r w:rsidRPr="00F44E25">
              <w:rPr>
                <w:b/>
                <w:bCs/>
                <w:sz w:val="22"/>
                <w:szCs w:val="22"/>
              </w:rPr>
              <w:t>Recommendation 3</w:t>
            </w:r>
          </w:p>
          <w:p w14:paraId="6F6C5951" w14:textId="0F8BCBCA" w:rsidR="0051516C" w:rsidRPr="0051516C" w:rsidRDefault="0051516C" w:rsidP="00790569">
            <w:pPr>
              <w:pStyle w:val="Boxnumbered"/>
              <w:spacing w:after="120"/>
            </w:pPr>
            <w:r w:rsidRPr="0051516C">
              <w:rPr>
                <w:b/>
                <w:bCs/>
              </w:rPr>
              <w:t xml:space="preserve">Agree </w:t>
            </w:r>
            <w:r w:rsidRPr="0051516C">
              <w:t>to amend the NPS-HPL to enable intensive indoor primary production and greenhouses on HPL without functional or operational tests, provided their effects are managed and they are appropriately defined.</w:t>
            </w:r>
          </w:p>
          <w:p w14:paraId="37D4DB04" w14:textId="77777777" w:rsidR="0051516C" w:rsidRPr="00790569" w:rsidRDefault="0051516C" w:rsidP="00790569">
            <w:pPr>
              <w:pStyle w:val="Boxtext"/>
              <w:spacing w:after="0"/>
              <w:rPr>
                <w:b/>
                <w:bCs/>
                <w:sz w:val="22"/>
                <w:szCs w:val="22"/>
              </w:rPr>
            </w:pPr>
            <w:r w:rsidRPr="00790569">
              <w:rPr>
                <w:b/>
                <w:bCs/>
                <w:sz w:val="22"/>
                <w:szCs w:val="22"/>
              </w:rPr>
              <w:t>Recommendation 4</w:t>
            </w:r>
          </w:p>
          <w:p w14:paraId="7BE2F926" w14:textId="77777777" w:rsidR="0051516C" w:rsidRPr="00B2082E" w:rsidRDefault="0051516C" w:rsidP="00790569">
            <w:pPr>
              <w:pStyle w:val="Boxnumbered"/>
            </w:pPr>
            <w:r w:rsidRPr="43AC50A3">
              <w:rPr>
                <w:b/>
                <w:bCs/>
              </w:rPr>
              <w:t>A</w:t>
            </w:r>
            <w:r>
              <w:rPr>
                <w:b/>
                <w:bCs/>
              </w:rPr>
              <w:t xml:space="preserve">gree </w:t>
            </w:r>
            <w:r>
              <w:t xml:space="preserve">to amend </w:t>
            </w:r>
            <w:r w:rsidRPr="43AC50A3">
              <w:t xml:space="preserve">clause 3.9 of the NPS-HPL by inserting into clause 3.9(2) a new matter which states that new and existing intensive indoor primary production and greenhouse activities are not inappropriate activities on </w:t>
            </w:r>
            <w:r>
              <w:t>HPL,</w:t>
            </w:r>
            <w:r w:rsidRPr="43AC50A3">
              <w:t xml:space="preserve"> provided they are managed in accordance with clause 3.9(3).</w:t>
            </w:r>
          </w:p>
          <w:p w14:paraId="2EF2F423" w14:textId="77777777" w:rsidR="0051516C" w:rsidRPr="00790569" w:rsidRDefault="0051516C" w:rsidP="00790569">
            <w:pPr>
              <w:pStyle w:val="Boxtext"/>
              <w:spacing w:after="0"/>
              <w:rPr>
                <w:b/>
                <w:bCs/>
                <w:sz w:val="22"/>
                <w:szCs w:val="22"/>
              </w:rPr>
            </w:pPr>
            <w:r w:rsidRPr="00790569">
              <w:rPr>
                <w:b/>
                <w:bCs/>
                <w:sz w:val="22"/>
                <w:szCs w:val="22"/>
              </w:rPr>
              <w:t>Recommendation 5</w:t>
            </w:r>
          </w:p>
          <w:p w14:paraId="7F4EDAB7" w14:textId="0038C410" w:rsidR="00AC5439" w:rsidRPr="00790569" w:rsidRDefault="0051516C" w:rsidP="00790569">
            <w:pPr>
              <w:pStyle w:val="Boxnumbered"/>
              <w:spacing w:after="240"/>
            </w:pPr>
            <w:r>
              <w:rPr>
                <w:b/>
                <w:bCs/>
              </w:rPr>
              <w:t xml:space="preserve">Note </w:t>
            </w:r>
            <w:r>
              <w:t>issues beyond the scope of the consultation that have been raised in submissions and which may be considered in future policy work.</w:t>
            </w:r>
          </w:p>
        </w:tc>
      </w:tr>
    </w:tbl>
    <w:p w14:paraId="0D7724FF" w14:textId="77777777" w:rsidR="00AC5439" w:rsidRPr="009C247B" w:rsidRDefault="00AC5439" w:rsidP="009C247B">
      <w:pPr>
        <w:pStyle w:val="BodyText"/>
      </w:pPr>
    </w:p>
    <w:p w14:paraId="5B0C6A19" w14:textId="29EB6AAC" w:rsidR="00CE2812" w:rsidRPr="009C247B" w:rsidRDefault="00CE2812" w:rsidP="009C247B">
      <w:pPr>
        <w:pStyle w:val="BodyText"/>
      </w:pPr>
      <w:r w:rsidRPr="009C247B">
        <w:br w:type="page"/>
      </w:r>
    </w:p>
    <w:p w14:paraId="16CD8A06" w14:textId="62979543" w:rsidR="00F93431" w:rsidRPr="006B77BB" w:rsidRDefault="00F93431" w:rsidP="00585FD0">
      <w:pPr>
        <w:pStyle w:val="Heading1"/>
      </w:pPr>
      <w:bookmarkStart w:id="58" w:name="_Appendix_1_–"/>
      <w:bookmarkStart w:id="59" w:name="_Toc174978032"/>
      <w:bookmarkEnd w:id="58"/>
      <w:r w:rsidRPr="006B77BB">
        <w:lastRenderedPageBreak/>
        <w:t>Appendix</w:t>
      </w:r>
      <w:r w:rsidR="25575988">
        <w:t xml:space="preserve"> </w:t>
      </w:r>
      <w:r w:rsidR="00036AC9">
        <w:t>1 – Consultation questions</w:t>
      </w:r>
      <w:bookmarkEnd w:id="59"/>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3"/>
        <w:gridCol w:w="7497"/>
      </w:tblGrid>
      <w:tr w:rsidR="00542780" w:rsidRPr="00B0602F" w14:paraId="3AF4E4B4" w14:textId="77777777" w:rsidTr="00C24734">
        <w:trPr>
          <w:trHeight w:val="300"/>
        </w:trPr>
        <w:tc>
          <w:tcPr>
            <w:tcW w:w="8490" w:type="dxa"/>
            <w:gridSpan w:val="2"/>
            <w:tcBorders>
              <w:top w:val="single" w:sz="6" w:space="0" w:color="1B556B"/>
              <w:left w:val="nil"/>
              <w:bottom w:val="single" w:sz="6" w:space="0" w:color="1B556B"/>
              <w:right w:val="nil"/>
            </w:tcBorders>
            <w:shd w:val="clear" w:color="auto" w:fill="1B556B"/>
            <w:tcMar>
              <w:left w:w="105" w:type="dxa"/>
              <w:right w:w="105" w:type="dxa"/>
            </w:tcMar>
          </w:tcPr>
          <w:p w14:paraId="19144DAF" w14:textId="3BD8A95B" w:rsidR="00542780" w:rsidRPr="00B0602F" w:rsidRDefault="00542780" w:rsidP="00B0602F">
            <w:pPr>
              <w:pStyle w:val="TableTextbold"/>
              <w:rPr>
                <w:rFonts w:eastAsia="Calibri" w:cs="Calibri"/>
                <w:b w:val="0"/>
                <w:bCs/>
                <w:color w:val="FFFFFF" w:themeColor="background1"/>
                <w:sz w:val="20"/>
              </w:rPr>
            </w:pPr>
            <w:r w:rsidRPr="00B0602F">
              <w:rPr>
                <w:color w:val="FFFFFF" w:themeColor="background1"/>
                <w:sz w:val="20"/>
                <w:szCs w:val="22"/>
              </w:rPr>
              <w:t xml:space="preserve">Consultation questions: Issue 1 </w:t>
            </w:r>
            <w:r w:rsidR="006113F5">
              <w:rPr>
                <w:color w:val="FFFFFF" w:themeColor="background1"/>
                <w:sz w:val="20"/>
                <w:szCs w:val="22"/>
              </w:rPr>
              <w:t>–</w:t>
            </w:r>
            <w:r w:rsidR="00B0602F" w:rsidRPr="00B0602F">
              <w:rPr>
                <w:color w:val="FFFFFF" w:themeColor="background1"/>
                <w:sz w:val="20"/>
                <w:szCs w:val="22"/>
              </w:rPr>
              <w:t xml:space="preserve"> Specified</w:t>
            </w:r>
            <w:r w:rsidRPr="00B0602F">
              <w:rPr>
                <w:color w:val="FFFFFF" w:themeColor="background1"/>
                <w:sz w:val="20"/>
                <w:szCs w:val="22"/>
              </w:rPr>
              <w:t xml:space="preserve"> infrastructure</w:t>
            </w:r>
          </w:p>
        </w:tc>
      </w:tr>
      <w:tr w:rsidR="00542780" w:rsidRPr="00B0602F" w14:paraId="4E093E34"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5FF694B9" w14:textId="77777777" w:rsidR="00542780" w:rsidRPr="00B0602F" w:rsidRDefault="00542780" w:rsidP="00EB0DB1">
            <w:pPr>
              <w:pStyle w:val="TableText"/>
              <w:jc w:val="center"/>
              <w:rPr>
                <w:rFonts w:eastAsia="Calibri" w:cs="Calibri"/>
                <w:color w:val="000000" w:themeColor="text1"/>
                <w:sz w:val="20"/>
              </w:rPr>
            </w:pPr>
            <w:r w:rsidRPr="00B0602F">
              <w:rPr>
                <w:sz w:val="20"/>
                <w:szCs w:val="22"/>
              </w:rPr>
              <w:t>1</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11B4540D" w14:textId="77777777" w:rsidR="00542780" w:rsidRPr="00B0602F" w:rsidRDefault="00542780" w:rsidP="00C24734">
            <w:pPr>
              <w:pStyle w:val="TableText"/>
              <w:rPr>
                <w:rFonts w:eastAsia="Calibri" w:cs="Calibri"/>
                <w:color w:val="000000" w:themeColor="text1"/>
                <w:sz w:val="20"/>
              </w:rPr>
            </w:pPr>
            <w:r w:rsidRPr="00B0602F">
              <w:rPr>
                <w:sz w:val="20"/>
                <w:szCs w:val="22"/>
              </w:rPr>
              <w:t>Are you aware of any other issues that could impede the development of new specified infrastructure on HPL?</w:t>
            </w:r>
          </w:p>
        </w:tc>
      </w:tr>
      <w:tr w:rsidR="00542780" w:rsidRPr="00B0602F" w14:paraId="21F38CBD"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53A435AB" w14:textId="77777777" w:rsidR="00542780" w:rsidRPr="00B0602F" w:rsidRDefault="00542780" w:rsidP="00EB0DB1">
            <w:pPr>
              <w:pStyle w:val="TableText"/>
              <w:jc w:val="center"/>
              <w:rPr>
                <w:rFonts w:eastAsia="Calibri" w:cs="Calibri"/>
                <w:color w:val="000000" w:themeColor="text1"/>
                <w:sz w:val="20"/>
              </w:rPr>
            </w:pPr>
            <w:r w:rsidRPr="00B0602F">
              <w:rPr>
                <w:sz w:val="20"/>
                <w:szCs w:val="22"/>
              </w:rPr>
              <w:t>2</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5DABC6B9" w14:textId="208579C9" w:rsidR="00542780" w:rsidRPr="00B0602F" w:rsidRDefault="00542780" w:rsidP="00C24734">
            <w:pPr>
              <w:pStyle w:val="TableText"/>
              <w:rPr>
                <w:rFonts w:eastAsia="Calibri" w:cs="Calibri"/>
                <w:color w:val="000000" w:themeColor="text1"/>
                <w:sz w:val="20"/>
              </w:rPr>
            </w:pPr>
            <w:r w:rsidRPr="00B0602F">
              <w:rPr>
                <w:sz w:val="20"/>
                <w:szCs w:val="22"/>
              </w:rPr>
              <w:t xml:space="preserve">Do you think the NPS-HPL requires an amendment to provide for the construction of new specified infrastructure on HPL? </w:t>
            </w:r>
          </w:p>
        </w:tc>
      </w:tr>
      <w:tr w:rsidR="00542780" w:rsidRPr="00B0602F" w14:paraId="2C250078"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176AE6DC" w14:textId="77777777" w:rsidR="00542780" w:rsidRPr="00B0602F" w:rsidRDefault="00542780" w:rsidP="00EB0DB1">
            <w:pPr>
              <w:pStyle w:val="TableText"/>
              <w:jc w:val="center"/>
              <w:rPr>
                <w:rFonts w:eastAsia="Calibri" w:cs="Calibri"/>
                <w:color w:val="000000" w:themeColor="text1"/>
                <w:sz w:val="20"/>
              </w:rPr>
            </w:pPr>
            <w:r w:rsidRPr="00B0602F">
              <w:rPr>
                <w:sz w:val="20"/>
                <w:szCs w:val="22"/>
              </w:rPr>
              <w:t>3</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7B27423C" w14:textId="0BF2376D" w:rsidR="00542780" w:rsidRPr="00B0602F" w:rsidRDefault="00542780" w:rsidP="00C24734">
            <w:pPr>
              <w:pStyle w:val="TableText"/>
              <w:rPr>
                <w:rFonts w:eastAsia="Calibri" w:cs="Calibri"/>
                <w:color w:val="000000" w:themeColor="text1"/>
                <w:sz w:val="20"/>
              </w:rPr>
            </w:pPr>
            <w:r w:rsidRPr="00B0602F">
              <w:rPr>
                <w:sz w:val="20"/>
                <w:szCs w:val="22"/>
              </w:rPr>
              <w:t>Do you think the proposed amendment to clause 3.9(2)(j)(</w:t>
            </w:r>
            <w:proofErr w:type="spellStart"/>
            <w:r w:rsidRPr="00B0602F">
              <w:rPr>
                <w:sz w:val="20"/>
                <w:szCs w:val="22"/>
              </w:rPr>
              <w:t>i</w:t>
            </w:r>
            <w:proofErr w:type="spellEnd"/>
            <w:r w:rsidRPr="00B0602F">
              <w:rPr>
                <w:sz w:val="20"/>
                <w:szCs w:val="22"/>
              </w:rPr>
              <w:t xml:space="preserve">) – adding </w:t>
            </w:r>
            <w:r w:rsidR="00D7370C">
              <w:rPr>
                <w:sz w:val="20"/>
                <w:szCs w:val="22"/>
              </w:rPr>
              <w:t>‘</w:t>
            </w:r>
            <w:r w:rsidRPr="00B0602F">
              <w:rPr>
                <w:sz w:val="20"/>
                <w:szCs w:val="22"/>
              </w:rPr>
              <w:t>construction</w:t>
            </w:r>
            <w:r w:rsidR="00D7370C">
              <w:rPr>
                <w:sz w:val="20"/>
                <w:szCs w:val="22"/>
              </w:rPr>
              <w:t>’</w:t>
            </w:r>
            <w:r w:rsidRPr="00B0602F">
              <w:rPr>
                <w:sz w:val="20"/>
                <w:szCs w:val="22"/>
              </w:rPr>
              <w:t xml:space="preserve"> – will resolve the issues?</w:t>
            </w:r>
          </w:p>
        </w:tc>
      </w:tr>
      <w:tr w:rsidR="00542780" w:rsidRPr="00B0602F" w14:paraId="71557A83"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228FBB0F" w14:textId="77777777" w:rsidR="00542780" w:rsidRPr="00B0602F" w:rsidRDefault="00542780" w:rsidP="00EB0DB1">
            <w:pPr>
              <w:pStyle w:val="TableText"/>
              <w:jc w:val="center"/>
              <w:rPr>
                <w:rFonts w:eastAsia="Calibri" w:cs="Calibri"/>
                <w:color w:val="000000" w:themeColor="text1"/>
                <w:sz w:val="20"/>
              </w:rPr>
            </w:pPr>
            <w:r w:rsidRPr="00B0602F">
              <w:rPr>
                <w:sz w:val="20"/>
                <w:szCs w:val="22"/>
              </w:rPr>
              <w:t>4</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7F080284" w14:textId="77777777" w:rsidR="00542780" w:rsidRPr="00B0602F" w:rsidRDefault="00542780" w:rsidP="00C24734">
            <w:pPr>
              <w:pStyle w:val="TableText"/>
              <w:rPr>
                <w:rFonts w:eastAsia="Calibri" w:cs="Calibri"/>
                <w:color w:val="000000" w:themeColor="text1"/>
                <w:sz w:val="20"/>
              </w:rPr>
            </w:pPr>
            <w:r w:rsidRPr="00B0602F">
              <w:rPr>
                <w:sz w:val="20"/>
                <w:szCs w:val="22"/>
              </w:rPr>
              <w:t>Which option do you prefer? Why?</w:t>
            </w:r>
          </w:p>
        </w:tc>
      </w:tr>
      <w:tr w:rsidR="009C247B" w:rsidRPr="009C247B" w14:paraId="35014B5B" w14:textId="77777777" w:rsidTr="00B0602F">
        <w:trPr>
          <w:trHeight w:val="264"/>
        </w:trPr>
        <w:tc>
          <w:tcPr>
            <w:tcW w:w="8490" w:type="dxa"/>
            <w:gridSpan w:val="2"/>
            <w:tcBorders>
              <w:top w:val="single" w:sz="6" w:space="0" w:color="1B556B"/>
              <w:left w:val="nil"/>
              <w:bottom w:val="single" w:sz="6" w:space="0" w:color="1B556B"/>
              <w:right w:val="nil"/>
            </w:tcBorders>
            <w:shd w:val="clear" w:color="auto" w:fill="1B556B"/>
            <w:tcMar>
              <w:left w:w="105" w:type="dxa"/>
              <w:right w:w="105" w:type="dxa"/>
            </w:tcMar>
          </w:tcPr>
          <w:p w14:paraId="4232E17D" w14:textId="01E5E426" w:rsidR="00B0602F" w:rsidRPr="009C247B" w:rsidRDefault="00B0602F" w:rsidP="009C247B">
            <w:pPr>
              <w:pStyle w:val="TableTextbold"/>
              <w:rPr>
                <w:bCs/>
                <w:color w:val="FFFFFF" w:themeColor="background1"/>
                <w:sz w:val="20"/>
                <w:szCs w:val="22"/>
              </w:rPr>
            </w:pPr>
            <w:r w:rsidRPr="009C247B">
              <w:rPr>
                <w:color w:val="FFFFFF" w:themeColor="background1"/>
                <w:sz w:val="20"/>
                <w:szCs w:val="22"/>
              </w:rPr>
              <w:t xml:space="preserve">Consultation questions: Issue 2 </w:t>
            </w:r>
            <w:r w:rsidR="006113F5" w:rsidRPr="009C247B">
              <w:rPr>
                <w:color w:val="FFFFFF" w:themeColor="background1"/>
                <w:sz w:val="20"/>
                <w:szCs w:val="22"/>
              </w:rPr>
              <w:t>–</w:t>
            </w:r>
            <w:r w:rsidRPr="009C247B">
              <w:rPr>
                <w:color w:val="FFFFFF" w:themeColor="background1"/>
                <w:sz w:val="20"/>
                <w:szCs w:val="22"/>
              </w:rPr>
              <w:t xml:space="preserve"> Intensive indoor primary production and greenhouses</w:t>
            </w:r>
          </w:p>
        </w:tc>
      </w:tr>
      <w:tr w:rsidR="00B0602F" w:rsidRPr="009C247B" w14:paraId="02C90433"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0DB4BED3" w14:textId="77777777" w:rsidR="00B0602F" w:rsidRPr="009C247B" w:rsidRDefault="00B0602F" w:rsidP="00E511C7">
            <w:pPr>
              <w:pStyle w:val="TableText"/>
              <w:jc w:val="center"/>
              <w:rPr>
                <w:sz w:val="20"/>
                <w:szCs w:val="22"/>
              </w:rPr>
            </w:pPr>
            <w:r w:rsidRPr="009C247B">
              <w:rPr>
                <w:sz w:val="20"/>
                <w:szCs w:val="22"/>
              </w:rPr>
              <w:t>1</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6A09532E" w14:textId="77777777" w:rsidR="00B0602F" w:rsidRPr="009C247B" w:rsidRDefault="00B0602F" w:rsidP="009C247B">
            <w:pPr>
              <w:pStyle w:val="TableText"/>
              <w:rPr>
                <w:sz w:val="20"/>
                <w:szCs w:val="22"/>
              </w:rPr>
            </w:pPr>
            <w:r w:rsidRPr="009C247B">
              <w:rPr>
                <w:sz w:val="20"/>
                <w:szCs w:val="22"/>
              </w:rPr>
              <w:t xml:space="preserve">Do you think the NPS-HPL requires an amendment to provide a consent pathway for intensive indoor primary production and greenhouses to be developed on HPL? Why? </w:t>
            </w:r>
          </w:p>
        </w:tc>
      </w:tr>
      <w:tr w:rsidR="00B0602F" w:rsidRPr="009C247B" w14:paraId="6B93195C"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74B2CEFF" w14:textId="77777777" w:rsidR="00B0602F" w:rsidRPr="009C247B" w:rsidRDefault="00B0602F" w:rsidP="00E511C7">
            <w:pPr>
              <w:pStyle w:val="TableText"/>
              <w:jc w:val="center"/>
              <w:rPr>
                <w:sz w:val="20"/>
                <w:szCs w:val="22"/>
              </w:rPr>
            </w:pPr>
            <w:r w:rsidRPr="009C247B">
              <w:rPr>
                <w:sz w:val="20"/>
                <w:szCs w:val="22"/>
              </w:rPr>
              <w:t>2</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0ABC0EDE" w14:textId="77777777" w:rsidR="00B0602F" w:rsidRPr="009C247B" w:rsidRDefault="00B0602F" w:rsidP="009C247B">
            <w:pPr>
              <w:pStyle w:val="TableText"/>
              <w:rPr>
                <w:sz w:val="20"/>
                <w:szCs w:val="22"/>
              </w:rPr>
            </w:pPr>
            <w:r w:rsidRPr="009C247B">
              <w:rPr>
                <w:sz w:val="20"/>
                <w:szCs w:val="22"/>
              </w:rPr>
              <w:t xml:space="preserve">What do you think are the risks with amending the NPS-HPL to provide for intensive indoor primary production and greenhouses on HPL? </w:t>
            </w:r>
          </w:p>
        </w:tc>
      </w:tr>
      <w:tr w:rsidR="00B0602F" w:rsidRPr="009C247B" w14:paraId="662C80A3"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0540DFE7" w14:textId="77777777" w:rsidR="00B0602F" w:rsidRPr="009C247B" w:rsidRDefault="00B0602F" w:rsidP="00E511C7">
            <w:pPr>
              <w:pStyle w:val="TableText"/>
              <w:jc w:val="center"/>
              <w:rPr>
                <w:sz w:val="20"/>
                <w:szCs w:val="22"/>
              </w:rPr>
            </w:pPr>
            <w:r w:rsidRPr="009C247B">
              <w:rPr>
                <w:sz w:val="20"/>
                <w:szCs w:val="22"/>
              </w:rPr>
              <w:t>3</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24DA4F9A" w14:textId="77777777" w:rsidR="00B0602F" w:rsidRPr="009C247B" w:rsidRDefault="00B0602F" w:rsidP="009C247B">
            <w:pPr>
              <w:pStyle w:val="TableText"/>
              <w:rPr>
                <w:sz w:val="20"/>
                <w:szCs w:val="22"/>
              </w:rPr>
            </w:pPr>
            <w:r w:rsidRPr="009C247B">
              <w:rPr>
                <w:sz w:val="20"/>
                <w:szCs w:val="22"/>
              </w:rPr>
              <w:t xml:space="preserve">Do you support option 1 (retaining the status quo)? Why? </w:t>
            </w:r>
          </w:p>
        </w:tc>
      </w:tr>
      <w:tr w:rsidR="00B0602F" w:rsidRPr="009C247B" w14:paraId="1D72008B"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544FE82C" w14:textId="77777777" w:rsidR="00B0602F" w:rsidRPr="009C247B" w:rsidRDefault="00B0602F" w:rsidP="00E511C7">
            <w:pPr>
              <w:pStyle w:val="TableText"/>
              <w:jc w:val="center"/>
              <w:rPr>
                <w:sz w:val="20"/>
                <w:szCs w:val="22"/>
              </w:rPr>
            </w:pPr>
            <w:r w:rsidRPr="009C247B">
              <w:rPr>
                <w:sz w:val="20"/>
                <w:szCs w:val="22"/>
              </w:rPr>
              <w:t>4</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188ABC99" w14:textId="77777777" w:rsidR="00B0602F" w:rsidRPr="009C247B" w:rsidRDefault="00B0602F" w:rsidP="009C247B">
            <w:pPr>
              <w:pStyle w:val="TableText"/>
              <w:rPr>
                <w:sz w:val="20"/>
                <w:szCs w:val="22"/>
              </w:rPr>
            </w:pPr>
            <w:r w:rsidRPr="009C247B">
              <w:rPr>
                <w:sz w:val="20"/>
                <w:szCs w:val="22"/>
              </w:rPr>
              <w:t>Do you support option 2 (a pathway under clause 3.9)? Why?</w:t>
            </w:r>
          </w:p>
        </w:tc>
      </w:tr>
      <w:tr w:rsidR="00B0602F" w:rsidRPr="009C247B" w14:paraId="5B79099C" w14:textId="77777777" w:rsidTr="00EB0DB1">
        <w:trPr>
          <w:trHeight w:val="300"/>
        </w:trPr>
        <w:tc>
          <w:tcPr>
            <w:tcW w:w="993" w:type="dxa"/>
            <w:tcBorders>
              <w:top w:val="single" w:sz="6" w:space="0" w:color="1B556B"/>
              <w:left w:val="nil"/>
              <w:bottom w:val="single" w:sz="6" w:space="0" w:color="1B556B"/>
              <w:right w:val="single" w:sz="6" w:space="0" w:color="1B556B"/>
            </w:tcBorders>
            <w:tcMar>
              <w:left w:w="105" w:type="dxa"/>
              <w:right w:w="105" w:type="dxa"/>
            </w:tcMar>
          </w:tcPr>
          <w:p w14:paraId="398B887F" w14:textId="77777777" w:rsidR="00B0602F" w:rsidRPr="009C247B" w:rsidRDefault="00B0602F" w:rsidP="00E511C7">
            <w:pPr>
              <w:pStyle w:val="TableText"/>
              <w:jc w:val="center"/>
              <w:rPr>
                <w:sz w:val="20"/>
                <w:szCs w:val="22"/>
              </w:rPr>
            </w:pPr>
            <w:r w:rsidRPr="009C247B">
              <w:rPr>
                <w:sz w:val="20"/>
                <w:szCs w:val="22"/>
              </w:rPr>
              <w:t>5</w:t>
            </w:r>
          </w:p>
        </w:tc>
        <w:tc>
          <w:tcPr>
            <w:tcW w:w="7497" w:type="dxa"/>
            <w:tcBorders>
              <w:top w:val="single" w:sz="6" w:space="0" w:color="1B556B"/>
              <w:left w:val="single" w:sz="6" w:space="0" w:color="1B556B"/>
              <w:bottom w:val="single" w:sz="6" w:space="0" w:color="1B556B"/>
              <w:right w:val="nil"/>
            </w:tcBorders>
            <w:tcMar>
              <w:left w:w="105" w:type="dxa"/>
              <w:right w:w="105" w:type="dxa"/>
            </w:tcMar>
          </w:tcPr>
          <w:p w14:paraId="39004C39" w14:textId="77777777" w:rsidR="00B0602F" w:rsidRPr="009C247B" w:rsidRDefault="00B0602F" w:rsidP="009C247B">
            <w:pPr>
              <w:pStyle w:val="TableText"/>
              <w:rPr>
                <w:sz w:val="20"/>
                <w:szCs w:val="22"/>
              </w:rPr>
            </w:pPr>
            <w:r w:rsidRPr="009C247B">
              <w:rPr>
                <w:sz w:val="20"/>
                <w:szCs w:val="22"/>
              </w:rPr>
              <w:t>Are there any other options we should consider?</w:t>
            </w:r>
          </w:p>
        </w:tc>
      </w:tr>
    </w:tbl>
    <w:p w14:paraId="63B080CA" w14:textId="77777777" w:rsidR="00F53B3A" w:rsidRPr="00E511C7" w:rsidRDefault="00F53B3A" w:rsidP="00E511C7">
      <w:pPr>
        <w:pStyle w:val="BodyText"/>
      </w:pPr>
    </w:p>
    <w:sectPr w:rsidR="00F53B3A" w:rsidRPr="00E511C7" w:rsidSect="00072777">
      <w:headerReference w:type="even" r:id="rId50"/>
      <w:headerReference w:type="default" r:id="rId51"/>
      <w:footerReference w:type="even" r:id="rId52"/>
      <w:footerReference w:type="default" r:id="rId53"/>
      <w:headerReference w:type="first" r:id="rId54"/>
      <w:footerReference w:type="first" r:id="rId5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9B1B2" w14:textId="77777777" w:rsidR="001D6035" w:rsidRDefault="001D6035" w:rsidP="0080531E">
      <w:pPr>
        <w:spacing w:before="0" w:after="0" w:line="240" w:lineRule="auto"/>
      </w:pPr>
      <w:r>
        <w:separator/>
      </w:r>
    </w:p>
    <w:p w14:paraId="3762F526" w14:textId="77777777" w:rsidR="001D6035" w:rsidRDefault="001D6035"/>
  </w:endnote>
  <w:endnote w:type="continuationSeparator" w:id="0">
    <w:p w14:paraId="04519312" w14:textId="77777777" w:rsidR="001D6035" w:rsidRDefault="001D6035" w:rsidP="0080531E">
      <w:pPr>
        <w:spacing w:before="0" w:after="0" w:line="240" w:lineRule="auto"/>
      </w:pPr>
      <w:r>
        <w:continuationSeparator/>
      </w:r>
    </w:p>
    <w:p w14:paraId="4883D029" w14:textId="77777777" w:rsidR="001D6035" w:rsidRDefault="001D6035"/>
  </w:endnote>
  <w:endnote w:type="continuationNotice" w:id="1">
    <w:p w14:paraId="3535D86C" w14:textId="77777777" w:rsidR="001D6035" w:rsidRDefault="001D60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81C7" w14:textId="161E5D9B" w:rsidR="00E5210B" w:rsidRDefault="00E5210B" w:rsidP="00E65427">
    <w:pPr>
      <w:spacing w:before="24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364AD" w14:textId="32EA178A" w:rsidR="00243300" w:rsidRDefault="005D4DBC" w:rsidP="005D4DBC">
    <w:pPr>
      <w:pStyle w:val="Footereven"/>
    </w:pPr>
    <w:r w:rsidRPr="004F458A">
      <w:rPr>
        <w:b/>
      </w:rPr>
      <w:fldChar w:fldCharType="begin"/>
    </w:r>
    <w:r w:rsidRPr="004F458A">
      <w:instrText xml:space="preserve"> PAGE </w:instrText>
    </w:r>
    <w:r w:rsidRPr="004F458A">
      <w:rPr>
        <w:b/>
      </w:rPr>
      <w:fldChar w:fldCharType="separate"/>
    </w:r>
    <w:r>
      <w:rPr>
        <w:b/>
      </w:rPr>
      <w:t>22</w:t>
    </w:r>
    <w:r w:rsidRPr="004F458A">
      <w:rPr>
        <w:b/>
      </w:rPr>
      <w:fldChar w:fldCharType="end"/>
    </w:r>
    <w:r>
      <w:tab/>
    </w:r>
    <w:r w:rsidRPr="00840158">
      <w:t xml:space="preserve">Potential amendments to the </w:t>
    </w:r>
    <w:r>
      <w:t>NPS-HPL</w:t>
    </w:r>
    <w:r w:rsidRPr="00840158">
      <w:t>: Report on submissions and recommendations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3A789" w14:textId="2DF07AEB" w:rsidR="00034201" w:rsidRPr="005C1A9B" w:rsidRDefault="005D4DBC" w:rsidP="00E77358">
    <w:pPr>
      <w:pStyle w:val="Footerodd"/>
      <w:jc w:val="right"/>
    </w:pPr>
    <w:r>
      <w:tab/>
    </w:r>
    <w:r w:rsidR="00E77358" w:rsidRPr="008D5256">
      <w:t xml:space="preserve">Potential amendments to the </w:t>
    </w:r>
    <w:r w:rsidR="00E77358">
      <w:t>NPS-HPL</w:t>
    </w:r>
    <w:r w:rsidR="00E77358" w:rsidRPr="008D5256">
      <w:t>: Report on submissions and recommendations</w:t>
    </w:r>
    <w:r w:rsidR="00E77358">
      <w:tab/>
    </w:r>
    <w:r w:rsidR="00E77358">
      <w:fldChar w:fldCharType="begin"/>
    </w:r>
    <w:r w:rsidR="00E77358">
      <w:instrText xml:space="preserve"> PAGE   \* MERGEFORMAT </w:instrText>
    </w:r>
    <w:r w:rsidR="00E77358">
      <w:fldChar w:fldCharType="separate"/>
    </w:r>
    <w:r w:rsidR="00E77358">
      <w:t>23</w:t>
    </w:r>
    <w:r w:rsidR="00E77358">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D37D" w14:textId="030823C1" w:rsidR="00243300" w:rsidRDefault="00243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4824F" w14:textId="22BB5EF3" w:rsidR="00E5210B" w:rsidRDefault="00E521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3D708" w14:textId="09364900" w:rsidR="00604D65" w:rsidRDefault="00604D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4B6C1" w14:textId="37560984" w:rsidR="00E453AB" w:rsidRPr="001E2796" w:rsidRDefault="005C6704" w:rsidP="005C6704">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00840158" w:rsidRPr="00840158">
      <w:t xml:space="preserve">Potential amendments to the </w:t>
    </w:r>
    <w:r w:rsidR="00840158">
      <w:t>NPS-HPL</w:t>
    </w:r>
    <w:r w:rsidR="00840158" w:rsidRPr="00840158">
      <w:t>: Report on submissions and recommendations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0CA" w14:textId="79B28E96" w:rsidR="009D5A9F" w:rsidRDefault="009D5A9F" w:rsidP="009D5A9F">
    <w:pPr>
      <w:pStyle w:val="Footerodd"/>
    </w:pPr>
    <w:r>
      <w:tab/>
    </w:r>
    <w:r w:rsidR="008D5256" w:rsidRPr="008D5256">
      <w:t xml:space="preserve">Potential amendments to the </w:t>
    </w:r>
    <w:r w:rsidR="00172910">
      <w:t>NPS-HPL</w:t>
    </w:r>
    <w:r w:rsidR="008D5256" w:rsidRPr="008D5256">
      <w:t>: Report on submissions and recommendations</w:t>
    </w:r>
    <w:r>
      <w:tab/>
    </w:r>
    <w:r>
      <w:fldChar w:fldCharType="begin"/>
    </w:r>
    <w:r>
      <w:instrText xml:space="preserve"> PAGE   \* MERGEFORMAT </w:instrText>
    </w:r>
    <w:r>
      <w:fldChar w:fldCharType="separate"/>
    </w:r>
    <w:r>
      <w:t>3</w:t>
    </w:r>
    <w:r>
      <w:rPr>
        <w:noProof/>
      </w:rPr>
      <w:fldChar w:fldCharType="end"/>
    </w:r>
  </w:p>
  <w:p w14:paraId="5997FB9F" w14:textId="30D2A805" w:rsidR="00E453AB" w:rsidRPr="001E2796" w:rsidRDefault="00E453AB" w:rsidP="001E27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8C8AC" w14:textId="56FC28F0" w:rsidR="00604D65" w:rsidRDefault="00604D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A7C3" w14:textId="54FF6153" w:rsidR="00243300" w:rsidRDefault="009655EE" w:rsidP="005D4DBC">
    <w:pPr>
      <w:pStyle w:val="Footereven"/>
    </w:pPr>
    <w:r w:rsidRPr="004F458A">
      <w:rPr>
        <w:b/>
      </w:rPr>
      <w:fldChar w:fldCharType="begin"/>
    </w:r>
    <w:r w:rsidRPr="004F458A">
      <w:instrText xml:space="preserve"> PAGE </w:instrText>
    </w:r>
    <w:r w:rsidRPr="004F458A">
      <w:rPr>
        <w:b/>
      </w:rPr>
      <w:fldChar w:fldCharType="separate"/>
    </w:r>
    <w:r>
      <w:rPr>
        <w:b/>
      </w:rPr>
      <w:t>22</w:t>
    </w:r>
    <w:r w:rsidRPr="004F458A">
      <w:rPr>
        <w:b/>
      </w:rPr>
      <w:fldChar w:fldCharType="end"/>
    </w:r>
    <w:r>
      <w:tab/>
    </w:r>
    <w:r w:rsidRPr="00840158">
      <w:t xml:space="preserve">Potential amendments to the </w:t>
    </w:r>
    <w:r>
      <w:t>NPS-HPL</w:t>
    </w:r>
    <w:r w:rsidRPr="00840158">
      <w:t>: Report on submissions and recommendations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D4C8" w14:textId="3CB09677" w:rsidR="00034201" w:rsidRPr="005C1A9B" w:rsidRDefault="00034201" w:rsidP="005C1A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334F0" w14:textId="6615376C" w:rsidR="00243300" w:rsidRDefault="00243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F42BC" w14:textId="77777777" w:rsidR="001D6035" w:rsidRDefault="001D6035" w:rsidP="00CB5C5F">
      <w:pPr>
        <w:spacing w:before="0" w:after="80" w:line="240" w:lineRule="auto"/>
      </w:pPr>
      <w:r>
        <w:separator/>
      </w:r>
    </w:p>
  </w:footnote>
  <w:footnote w:type="continuationSeparator" w:id="0">
    <w:p w14:paraId="553738CB" w14:textId="77777777" w:rsidR="001D6035" w:rsidRDefault="001D6035" w:rsidP="0080531E">
      <w:pPr>
        <w:spacing w:before="0" w:after="0" w:line="240" w:lineRule="auto"/>
      </w:pPr>
      <w:r>
        <w:continuationSeparator/>
      </w:r>
    </w:p>
    <w:p w14:paraId="428A9C76" w14:textId="77777777" w:rsidR="001D6035" w:rsidRDefault="001D6035"/>
  </w:footnote>
  <w:footnote w:type="continuationNotice" w:id="1">
    <w:p w14:paraId="75CBD149" w14:textId="77777777" w:rsidR="001D6035" w:rsidRDefault="001D6035">
      <w:pPr>
        <w:spacing w:before="0" w:after="0" w:line="240" w:lineRule="auto"/>
      </w:pPr>
    </w:p>
  </w:footnote>
  <w:footnote w:id="2">
    <w:p w14:paraId="1C0F8372" w14:textId="2F68D914" w:rsidR="004D20D4" w:rsidRDefault="00C2069C" w:rsidP="000744AF">
      <w:pPr>
        <w:pStyle w:val="FootnoteText"/>
        <w:spacing w:after="0"/>
      </w:pPr>
      <w:r>
        <w:rPr>
          <w:rStyle w:val="FootnoteReference"/>
        </w:rPr>
        <w:footnoteRef/>
      </w:r>
      <w:r w:rsidR="0058641D">
        <w:t xml:space="preserve"> </w:t>
      </w:r>
      <w:r w:rsidR="003C776C">
        <w:tab/>
      </w:r>
      <w:hyperlink r:id="rId1" w:history="1">
        <w:r w:rsidR="0058641D" w:rsidRPr="00C57902">
          <w:rPr>
            <w:rStyle w:val="Hyperlink"/>
          </w:rPr>
          <w:t>National Policy Statement for Highly Productive Land 2022</w:t>
        </w:r>
      </w:hyperlink>
      <w:r w:rsidR="005C0359">
        <w:t>, cl</w:t>
      </w:r>
      <w:r w:rsidR="009E4F14">
        <w:t>ause</w:t>
      </w:r>
      <w:r w:rsidR="005C0359">
        <w:t xml:space="preserve"> 3.9</w:t>
      </w:r>
      <w:r w:rsidR="0058641D">
        <w:t>:</w:t>
      </w:r>
    </w:p>
    <w:p w14:paraId="14102171" w14:textId="77777777" w:rsidR="005C0359" w:rsidRDefault="005C0359" w:rsidP="00533C8F">
      <w:pPr>
        <w:pStyle w:val="Quote"/>
        <w:spacing w:before="0"/>
      </w:pPr>
      <w:r>
        <w:t>…</w:t>
      </w:r>
    </w:p>
    <w:p w14:paraId="39707616" w14:textId="33876601" w:rsidR="00C2069C" w:rsidRDefault="004D20D4" w:rsidP="00533C8F">
      <w:pPr>
        <w:pStyle w:val="Footnotequote"/>
        <w:spacing w:before="0"/>
        <w:ind w:left="964" w:hanging="397"/>
      </w:pPr>
      <w:r w:rsidRPr="004D20D4">
        <w:t>(2)</w:t>
      </w:r>
      <w:r w:rsidR="0058641D" w:rsidRPr="004D20D4" w:rsidDel="0058641D">
        <w:t xml:space="preserve"> </w:t>
      </w:r>
      <w:r w:rsidR="000744AF">
        <w:tab/>
      </w:r>
      <w:r>
        <w:t xml:space="preserve">A use or development of highly productive land is inappropriate except where at least </w:t>
      </w:r>
      <w:r w:rsidRPr="003C776C">
        <w:t>one</w:t>
      </w:r>
      <w:r>
        <w:t xml:space="preserve"> of the following applies to the use or development, and the measures in subclause (3) are applied: </w:t>
      </w:r>
    </w:p>
    <w:p w14:paraId="6BD7D212" w14:textId="286DD135" w:rsidR="005C0359" w:rsidRDefault="005C0359" w:rsidP="00533C8F">
      <w:pPr>
        <w:pStyle w:val="Footnotequote"/>
        <w:spacing w:before="0"/>
      </w:pPr>
      <w:r>
        <w:t>…</w:t>
      </w:r>
    </w:p>
    <w:p w14:paraId="3DE5FAD0" w14:textId="782738A0" w:rsidR="005C0359" w:rsidRDefault="005C0359" w:rsidP="00533C8F">
      <w:pPr>
        <w:pStyle w:val="Footnotequote"/>
        <w:spacing w:before="0"/>
        <w:ind w:left="1361" w:hanging="397"/>
      </w:pPr>
      <w:r>
        <w:t xml:space="preserve">(j) </w:t>
      </w:r>
      <w:r w:rsidR="00533C8F">
        <w:tab/>
      </w:r>
      <w:r>
        <w:t>it is associated with one of the following, and there is a functional or operational need for the use or development to be on the highly productive land:</w:t>
      </w:r>
    </w:p>
    <w:p w14:paraId="1ADBF26E" w14:textId="55C498F7" w:rsidR="005C0359" w:rsidRDefault="005C0359" w:rsidP="00533C8F">
      <w:pPr>
        <w:pStyle w:val="Footnotequote"/>
        <w:spacing w:before="0"/>
      </w:pPr>
      <w:r>
        <w:t>…</w:t>
      </w:r>
    </w:p>
    <w:p w14:paraId="45AE1F6D" w14:textId="07CB6F3E" w:rsidR="005C0359" w:rsidRPr="004D20D4" w:rsidRDefault="005C0359" w:rsidP="00533C8F">
      <w:pPr>
        <w:pStyle w:val="Footnotequote"/>
        <w:spacing w:before="0"/>
        <w:ind w:left="1361" w:hanging="397"/>
      </w:pPr>
      <w:r>
        <w:t>(</w:t>
      </w:r>
      <w:proofErr w:type="spellStart"/>
      <w:r>
        <w:t>i</w:t>
      </w:r>
      <w:proofErr w:type="spellEnd"/>
      <w:r>
        <w:t xml:space="preserve">) </w:t>
      </w:r>
      <w:r w:rsidR="00533C8F">
        <w:tab/>
      </w:r>
      <w:r>
        <w:t>the maintenance, operation, upgrade or expansion of specified infrastructure.</w:t>
      </w:r>
    </w:p>
  </w:footnote>
  <w:footnote w:id="3">
    <w:p w14:paraId="392BA6B1" w14:textId="6EF5167D" w:rsidR="00452A65" w:rsidRDefault="00452A65">
      <w:pPr>
        <w:pStyle w:val="FootnoteText"/>
      </w:pPr>
      <w:r>
        <w:rPr>
          <w:rStyle w:val="FootnoteReference"/>
        </w:rPr>
        <w:footnoteRef/>
      </w:r>
      <w:r>
        <w:t xml:space="preserve"> </w:t>
      </w:r>
      <w:r w:rsidR="0034331A">
        <w:tab/>
      </w:r>
      <w:r w:rsidR="00C45FBD">
        <w:t xml:space="preserve">It is noted that the NPS-HPL provides guiding provisions on activities in other regulation (such as </w:t>
      </w:r>
      <w:r w:rsidR="79F027AF">
        <w:t>district</w:t>
      </w:r>
      <w:r w:rsidR="00C45FBD">
        <w:t xml:space="preserve"> and </w:t>
      </w:r>
      <w:r w:rsidR="79F027AF">
        <w:t>regional plans</w:t>
      </w:r>
      <w:r w:rsidR="00C45FBD">
        <w:t>), rather than consent pathways</w:t>
      </w:r>
      <w:r w:rsidR="00E64655">
        <w:t xml:space="preserve"> themselves. The use of the term ‘consent pathway’ in this document refers to the consenting implications </w:t>
      </w:r>
      <w:r w:rsidR="00E95BA2">
        <w:t>of the provisions (and the amendments) relating to these activities</w:t>
      </w:r>
      <w:r w:rsidR="00B31896">
        <w:t>.</w:t>
      </w:r>
      <w:r w:rsidR="00C45FBD">
        <w:t xml:space="preserve"> </w:t>
      </w:r>
    </w:p>
  </w:footnote>
  <w:footnote w:id="4">
    <w:p w14:paraId="50279EAB" w14:textId="53E68E19" w:rsidR="00A1127E" w:rsidRDefault="00A1127E" w:rsidP="00A1127E">
      <w:pPr>
        <w:pStyle w:val="FootnoteText"/>
      </w:pPr>
      <w:r>
        <w:rPr>
          <w:rStyle w:val="FootnoteReference"/>
        </w:rPr>
        <w:footnoteRef/>
      </w:r>
      <w:r>
        <w:t xml:space="preserve"> </w:t>
      </w:r>
      <w:r w:rsidR="0034331A">
        <w:tab/>
      </w:r>
      <w:r>
        <w:t xml:space="preserve">See note </w:t>
      </w:r>
      <w:r>
        <w:fldChar w:fldCharType="begin"/>
      </w:r>
      <w:r>
        <w:instrText xml:space="preserve"> NOTEREF _Ref167712167 \p \h </w:instrText>
      </w:r>
      <w:r>
        <w:fldChar w:fldCharType="separate"/>
      </w:r>
      <w:r w:rsidR="004C44A5">
        <w:t>1</w:t>
      </w:r>
      <w:r>
        <w:fldChar w:fldCharType="end"/>
      </w:r>
      <w:r>
        <w:t xml:space="preserve"> above.</w:t>
      </w:r>
    </w:p>
  </w:footnote>
  <w:footnote w:id="5">
    <w:p w14:paraId="1AFEDEB0" w14:textId="25784A49" w:rsidR="00A1127E" w:rsidRPr="009E67A0" w:rsidRDefault="00A1127E" w:rsidP="00A1127E">
      <w:pPr>
        <w:pStyle w:val="FootnoteText"/>
      </w:pPr>
      <w:r>
        <w:rPr>
          <w:rStyle w:val="FootnoteReference"/>
        </w:rPr>
        <w:footnoteRef/>
      </w:r>
      <w:r>
        <w:t xml:space="preserve"> </w:t>
      </w:r>
      <w:r w:rsidR="0034331A">
        <w:tab/>
      </w:r>
      <w:r>
        <w:t xml:space="preserve">New Zealand Cabinet. 2023. </w:t>
      </w:r>
      <w:hyperlink r:id="rId2" w:history="1">
        <w:r w:rsidRPr="009D1266">
          <w:rPr>
            <w:rStyle w:val="Hyperlink"/>
            <w:i/>
            <w:iCs/>
          </w:rPr>
          <w:t>National Policy Statement for Highly Productive Land: Release of Discussion Document on Potential Amendments</w:t>
        </w:r>
      </w:hyperlink>
      <w:r w:rsidRPr="009D1266">
        <w:t>. Cabine</w:t>
      </w:r>
      <w:r>
        <w:t xml:space="preserve">t Economic Development Committee Minute of Decision DEVELOP-23-MIN-0192. Wellington: Cabinet Office, Department of the Prime Minister and Cabinet. </w:t>
      </w:r>
    </w:p>
  </w:footnote>
  <w:footnote w:id="6">
    <w:p w14:paraId="3EB1D43D" w14:textId="2B97AE5D" w:rsidR="00A1127E" w:rsidRDefault="00A1127E" w:rsidP="00A1127E">
      <w:pPr>
        <w:pStyle w:val="FootnoteText"/>
      </w:pPr>
      <w:r>
        <w:rPr>
          <w:rStyle w:val="FootnoteReference"/>
        </w:rPr>
        <w:footnoteRef/>
      </w:r>
      <w:r>
        <w:t xml:space="preserve"> </w:t>
      </w:r>
      <w:r w:rsidR="0034331A">
        <w:tab/>
      </w:r>
      <w:r>
        <w:t>See</w:t>
      </w:r>
      <w:r w:rsidR="00977162">
        <w:t xml:space="preserve"> </w:t>
      </w:r>
      <w:r w:rsidR="00977162" w:rsidRPr="00FE68F8">
        <w:t>the</w:t>
      </w:r>
      <w:r w:rsidRPr="00FE68F8">
        <w:t xml:space="preserve"> Regulatory Impact Statement and</w:t>
      </w:r>
      <w:r w:rsidR="00885EF0" w:rsidRPr="00FE68F8">
        <w:t xml:space="preserve"> the</w:t>
      </w:r>
      <w:r w:rsidRPr="00FE68F8">
        <w:t xml:space="preserve"> </w:t>
      </w:r>
      <w:hyperlink r:id="rId3" w:history="1">
        <w:r w:rsidR="008D5EE0" w:rsidRPr="00FE68F8">
          <w:rPr>
            <w:rStyle w:val="Hyperlink"/>
          </w:rPr>
          <w:t>evaluation report under section 32 of the Resource Management Act 1991</w:t>
        </w:r>
      </w:hyperlink>
      <w:r w:rsidRPr="00FE68F8">
        <w:t>.</w:t>
      </w:r>
    </w:p>
  </w:footnote>
  <w:footnote w:id="7">
    <w:p w14:paraId="33CD0848" w14:textId="16C6A0E8" w:rsidR="00470F61" w:rsidRDefault="00470F61" w:rsidP="004C2B2B">
      <w:pPr>
        <w:pStyle w:val="FootnoteText"/>
        <w:spacing w:after="40"/>
      </w:pPr>
      <w:r>
        <w:rPr>
          <w:rStyle w:val="FootnoteReference"/>
        </w:rPr>
        <w:footnoteRef/>
      </w:r>
      <w:r>
        <w:t xml:space="preserve"> </w:t>
      </w:r>
      <w:r w:rsidR="000859A2">
        <w:tab/>
      </w:r>
      <w:r>
        <w:t>Ministry for the Environment. 2023.</w:t>
      </w:r>
      <w:r w:rsidR="00DB24E6" w:rsidRPr="00DB24E6">
        <w:t xml:space="preserve"> </w:t>
      </w:r>
      <w:hyperlink r:id="rId4" w:history="1">
        <w:r w:rsidR="00DB24E6" w:rsidRPr="009D1266">
          <w:rPr>
            <w:rStyle w:val="Hyperlink"/>
            <w:i/>
            <w:iCs/>
          </w:rPr>
          <w:t>Managing the use and development of highly productive land: Potential amendments to the NPS-HPL – Discussion document</w:t>
        </w:r>
      </w:hyperlink>
      <w:r w:rsidR="00DB24E6">
        <w:t>. Wellington: Ministry for the Environment.</w:t>
      </w:r>
    </w:p>
  </w:footnote>
  <w:footnote w:id="8">
    <w:p w14:paraId="3E39419A" w14:textId="70665C9C" w:rsidR="00E74C25" w:rsidRDefault="00E74C25" w:rsidP="004C2B2B">
      <w:pPr>
        <w:pStyle w:val="FootnoteText"/>
        <w:spacing w:after="40"/>
      </w:pPr>
      <w:r>
        <w:rPr>
          <w:rStyle w:val="FootnoteReference"/>
        </w:rPr>
        <w:footnoteRef/>
      </w:r>
      <w:r>
        <w:t xml:space="preserve"> </w:t>
      </w:r>
      <w:r w:rsidR="000859A2">
        <w:tab/>
      </w:r>
      <w:r>
        <w:t xml:space="preserve">See footnote </w:t>
      </w:r>
      <w:r>
        <w:fldChar w:fldCharType="begin"/>
      </w:r>
      <w:r>
        <w:instrText xml:space="preserve"> NOTEREF _Ref167712167 \h </w:instrText>
      </w:r>
      <w:r>
        <w:fldChar w:fldCharType="separate"/>
      </w:r>
      <w:r w:rsidR="004C44A5">
        <w:t>1</w:t>
      </w:r>
      <w:r>
        <w:fldChar w:fldCharType="end"/>
      </w:r>
      <w:r>
        <w:t>.</w:t>
      </w:r>
    </w:p>
  </w:footnote>
  <w:footnote w:id="9">
    <w:p w14:paraId="7871611C" w14:textId="6BEDEC11" w:rsidR="0054782A" w:rsidRDefault="0054782A">
      <w:pPr>
        <w:pStyle w:val="FootnoteText"/>
      </w:pPr>
      <w:r>
        <w:rPr>
          <w:rStyle w:val="FootnoteReference"/>
        </w:rPr>
        <w:footnoteRef/>
      </w:r>
      <w:r>
        <w:t xml:space="preserve"> </w:t>
      </w:r>
      <w:r w:rsidR="0072648E">
        <w:tab/>
      </w:r>
      <w:r w:rsidR="00191A67">
        <w:t>See</w:t>
      </w:r>
      <w:r w:rsidR="004913B5">
        <w:t xml:space="preserve"> Ministry for the Environment</w:t>
      </w:r>
      <w:r w:rsidR="007A56AB">
        <w:t>. 2023.</w:t>
      </w:r>
      <w:r w:rsidR="00191A67">
        <w:t xml:space="preserve"> </w:t>
      </w:r>
      <w:hyperlink r:id="rId5" w:history="1">
        <w:r w:rsidR="00181905" w:rsidRPr="00CF65A7">
          <w:rPr>
            <w:rStyle w:val="Hyperlink"/>
            <w:i/>
            <w:iCs/>
          </w:rPr>
          <w:t>Interim Regulatory Impact Statement: Potential amendments to</w:t>
        </w:r>
        <w:r w:rsidR="0072648E">
          <w:rPr>
            <w:rStyle w:val="Hyperlink"/>
            <w:i/>
            <w:iCs/>
          </w:rPr>
          <w:t> </w:t>
        </w:r>
        <w:r w:rsidR="00181905" w:rsidRPr="00CF65A7">
          <w:rPr>
            <w:rStyle w:val="Hyperlink"/>
            <w:i/>
            <w:iCs/>
          </w:rPr>
          <w:t>the National Policy Statement for Highly Productive Land</w:t>
        </w:r>
      </w:hyperlink>
      <w:r w:rsidR="00191A67">
        <w:t>.</w:t>
      </w:r>
      <w:r w:rsidR="00351D26">
        <w:t xml:space="preserve"> Wellington: Ministry for the Environment. </w:t>
      </w:r>
      <w:r w:rsidR="0072648E">
        <w:t>P</w:t>
      </w:r>
      <w:r w:rsidR="00351D26">
        <w:t>p</w:t>
      </w:r>
      <w:r w:rsidR="0072648E">
        <w:t> </w:t>
      </w:r>
      <w:r w:rsidR="00351D26">
        <w:t>25–26</w:t>
      </w:r>
      <w:r w:rsidR="00155C70">
        <w:t xml:space="preserve"> and 29–30.</w:t>
      </w:r>
    </w:p>
  </w:footnote>
  <w:footnote w:id="10">
    <w:p w14:paraId="76EEDEC3" w14:textId="75D7B0D6" w:rsidR="005A5FDC" w:rsidRPr="004E1A7A" w:rsidRDefault="005A5FDC">
      <w:pPr>
        <w:pStyle w:val="FootnoteText"/>
      </w:pPr>
      <w:r>
        <w:rPr>
          <w:rStyle w:val="FootnoteReference"/>
        </w:rPr>
        <w:footnoteRef/>
      </w:r>
      <w:r>
        <w:t xml:space="preserve"> </w:t>
      </w:r>
      <w:r w:rsidR="0072648E">
        <w:tab/>
      </w:r>
      <w:r w:rsidR="004E1A7A">
        <w:t xml:space="preserve">Ministry for the Environment. 2019. </w:t>
      </w:r>
      <w:hyperlink r:id="rId6" w:history="1">
        <w:r w:rsidR="004E1A7A" w:rsidRPr="004E1A7A">
          <w:rPr>
            <w:rStyle w:val="Hyperlink"/>
            <w:i/>
            <w:iCs/>
          </w:rPr>
          <w:t>National Planning Standards</w:t>
        </w:r>
      </w:hyperlink>
      <w:r w:rsidR="004E1A7A">
        <w:t>. Wellington: Ministry for the Environment. p 62.</w:t>
      </w:r>
    </w:p>
  </w:footnote>
  <w:footnote w:id="11">
    <w:p w14:paraId="2DDB3BDF" w14:textId="521DD412" w:rsidR="00130A58" w:rsidRDefault="00130A58" w:rsidP="00167985">
      <w:pPr>
        <w:pStyle w:val="FootnoteText"/>
      </w:pPr>
      <w:r>
        <w:rPr>
          <w:rStyle w:val="FootnoteReference"/>
        </w:rPr>
        <w:footnoteRef/>
      </w:r>
      <w:r>
        <w:t xml:space="preserve"> </w:t>
      </w:r>
      <w:r w:rsidR="00630A40">
        <w:tab/>
      </w:r>
      <w:r w:rsidR="009308E3">
        <w:t xml:space="preserve">See footnote </w:t>
      </w:r>
      <w:r w:rsidR="009308E3">
        <w:fldChar w:fldCharType="begin"/>
      </w:r>
      <w:r w:rsidR="009308E3">
        <w:instrText xml:space="preserve"> NOTEREF _Ref167720822 \h </w:instrText>
      </w:r>
      <w:r w:rsidR="009308E3">
        <w:fldChar w:fldCharType="separate"/>
      </w:r>
      <w:r w:rsidR="004C44A5">
        <w:t>8</w:t>
      </w:r>
      <w:r w:rsidR="009308E3">
        <w:fldChar w:fldCharType="end"/>
      </w:r>
      <w:r w:rsidR="009308E3">
        <w:t>.</w:t>
      </w:r>
      <w:r w:rsidR="00167985">
        <w:t xml:space="preserve"> </w:t>
      </w:r>
    </w:p>
  </w:footnote>
  <w:footnote w:id="12">
    <w:p w14:paraId="7DBB7D2C" w14:textId="6CC2E504" w:rsidR="004C5FCF" w:rsidRDefault="004C5FCF">
      <w:pPr>
        <w:pStyle w:val="FootnoteText"/>
      </w:pPr>
      <w:r>
        <w:rPr>
          <w:rStyle w:val="FootnoteReference"/>
        </w:rPr>
        <w:footnoteRef/>
      </w:r>
      <w:r>
        <w:t xml:space="preserve"> </w:t>
      </w:r>
      <w:r w:rsidR="00630A40">
        <w:tab/>
      </w:r>
      <w:r w:rsidR="00381434">
        <w:t xml:space="preserve">See footnote </w:t>
      </w:r>
      <w:r w:rsidR="00381434">
        <w:fldChar w:fldCharType="begin"/>
      </w:r>
      <w:r w:rsidR="00381434">
        <w:instrText xml:space="preserve"> NOTEREF _Ref167720897 \h </w:instrText>
      </w:r>
      <w:r w:rsidR="00381434">
        <w:fldChar w:fldCharType="separate"/>
      </w:r>
      <w:r w:rsidR="004C44A5">
        <w:t>6</w:t>
      </w:r>
      <w:r w:rsidR="00381434">
        <w:fldChar w:fldCharType="end"/>
      </w:r>
      <w:r w:rsidR="00381434">
        <w:t>.</w:t>
      </w:r>
    </w:p>
  </w:footnote>
  <w:footnote w:id="13">
    <w:p w14:paraId="005512BE" w14:textId="2AE48337" w:rsidR="0014148A" w:rsidRDefault="0014148A">
      <w:pPr>
        <w:pStyle w:val="FootnoteText"/>
      </w:pPr>
      <w:r>
        <w:rPr>
          <w:rStyle w:val="FootnoteReference"/>
        </w:rPr>
        <w:footnoteRef/>
      </w:r>
      <w:r>
        <w:t xml:space="preserve"> </w:t>
      </w:r>
      <w:r w:rsidR="00D33CF3">
        <w:tab/>
      </w:r>
      <w:r>
        <w:t xml:space="preserve">These are summarised separately in </w:t>
      </w:r>
      <w:hyperlink w:anchor="_Section_4:_Other" w:history="1">
        <w:r w:rsidRPr="000E0ADF">
          <w:rPr>
            <w:rStyle w:val="Hyperlink"/>
          </w:rPr>
          <w:t>section 4</w:t>
        </w:r>
      </w:hyperlink>
      <w:r>
        <w:t xml:space="preserve"> and do not affect the statistics of support for Option 1 or Option 2.</w:t>
      </w:r>
    </w:p>
  </w:footnote>
  <w:footnote w:id="14">
    <w:p w14:paraId="3C63E53B" w14:textId="15E9B505" w:rsidR="004712C9" w:rsidRDefault="004712C9">
      <w:pPr>
        <w:pStyle w:val="FootnoteText"/>
      </w:pPr>
      <w:r>
        <w:rPr>
          <w:rStyle w:val="FootnoteReference"/>
        </w:rPr>
        <w:footnoteRef/>
      </w:r>
      <w:r>
        <w:t xml:space="preserve"> </w:t>
      </w:r>
      <w:r w:rsidR="00D33CF3">
        <w:tab/>
      </w:r>
      <w:r w:rsidR="00C56851">
        <w:t xml:space="preserve">See the </w:t>
      </w:r>
      <w:hyperlink r:id="rId7" w:history="1">
        <w:r w:rsidR="00C56851" w:rsidRPr="00797446">
          <w:rPr>
            <w:rStyle w:val="Hyperlink"/>
            <w:iCs/>
          </w:rPr>
          <w:t>evaluation report under section 32 of the Resource Management Act 1991</w:t>
        </w:r>
      </w:hyperlink>
      <w:r w:rsidR="00C56851">
        <w:rPr>
          <w:iCs/>
        </w:rPr>
        <w:t>.</w:t>
      </w:r>
    </w:p>
  </w:footnote>
  <w:footnote w:id="15">
    <w:p w14:paraId="38C9FC3B" w14:textId="0DFE6017" w:rsidR="00882B92" w:rsidRDefault="00882B92">
      <w:pPr>
        <w:pStyle w:val="FootnoteText"/>
      </w:pPr>
      <w:r>
        <w:rPr>
          <w:rStyle w:val="FootnoteReference"/>
        </w:rPr>
        <w:footnoteRef/>
      </w:r>
      <w:r>
        <w:t xml:space="preserve"> </w:t>
      </w:r>
      <w:r w:rsidR="006916E3">
        <w:tab/>
      </w:r>
      <w:r w:rsidR="002A6676">
        <w:t>Electricity Sector Environment Group members: Meridian Energy, Mercury NZ, Contact Energy, Manawa Energy, Genesis Energy, and the NZ Wind Energy Association</w:t>
      </w:r>
      <w:r w:rsidR="002E2EF1">
        <w:t>.</w:t>
      </w:r>
      <w:r w:rsidR="002A6676">
        <w:t xml:space="preserve"> </w:t>
      </w:r>
      <w:r>
        <w:t>Th</w:t>
      </w:r>
      <w:r w:rsidR="002A6676">
        <w:t>e ESEG</w:t>
      </w:r>
      <w:r>
        <w:t xml:space="preserve"> submission was considered as a</w:t>
      </w:r>
      <w:r w:rsidR="00777539">
        <w:t xml:space="preserve"> </w:t>
      </w:r>
      <w:r w:rsidR="001D51F5">
        <w:t>separate submission</w:t>
      </w:r>
      <w:r w:rsidR="00980F1F">
        <w:t>.</w:t>
      </w:r>
      <w:r>
        <w:t xml:space="preserve"> </w:t>
      </w:r>
      <w:r w:rsidR="00980F1F">
        <w:t>M</w:t>
      </w:r>
      <w:r>
        <w:t>ost of those undersigning it also submitte</w:t>
      </w:r>
      <w:r w:rsidR="00980F1F">
        <w:t>d</w:t>
      </w:r>
      <w:r>
        <w:t xml:space="preserve"> their own submission (</w:t>
      </w:r>
      <w:r w:rsidRPr="00237668">
        <w:t>Meridian Energy, Mercury NZ, Contact Energy, Manawa Energy and Genesis Energy</w:t>
      </w:r>
      <w:r>
        <w:t>)</w:t>
      </w:r>
      <w:r w:rsidR="002A6676">
        <w:t>,</w:t>
      </w:r>
      <w:r w:rsidR="00BE141C">
        <w:t xml:space="preserve"> and</w:t>
      </w:r>
      <w:r>
        <w:t xml:space="preserve"> points raised in </w:t>
      </w:r>
      <w:r w:rsidR="002B72D9">
        <w:t>the</w:t>
      </w:r>
      <w:r w:rsidR="00F90E76">
        <w:t>ir</w:t>
      </w:r>
      <w:r w:rsidR="002B72D9">
        <w:t xml:space="preserve"> </w:t>
      </w:r>
      <w:r>
        <w:t>submission</w:t>
      </w:r>
      <w:r w:rsidR="001D51F5">
        <w:t>s</w:t>
      </w:r>
      <w:r>
        <w:t xml:space="preserve"> that supported ESEG</w:t>
      </w:r>
      <w:r w:rsidR="00D7370C">
        <w:t>’</w:t>
      </w:r>
      <w:r>
        <w:t>s submission have been reported as ESEG</w:t>
      </w:r>
      <w:r w:rsidR="00D7370C">
        <w:t>’</w:t>
      </w:r>
      <w:r>
        <w:t>s view</w:t>
      </w:r>
      <w:r w:rsidR="001D51F5">
        <w:t>.</w:t>
      </w:r>
    </w:p>
  </w:footnote>
  <w:footnote w:id="16">
    <w:p w14:paraId="1DA3A6F5" w14:textId="74FC2583" w:rsidR="0068188E" w:rsidRPr="006812BE" w:rsidRDefault="0068188E" w:rsidP="0068188E">
      <w:pPr>
        <w:pStyle w:val="FootnoteText"/>
      </w:pPr>
      <w:r>
        <w:rPr>
          <w:rStyle w:val="FootnoteReference"/>
        </w:rPr>
        <w:footnoteRef/>
      </w:r>
      <w:r>
        <w:t xml:space="preserve"> </w:t>
      </w:r>
      <w:r w:rsidR="00BF4742">
        <w:tab/>
      </w:r>
      <w:r>
        <w:t>Environmental Defence Society,</w:t>
      </w:r>
      <w:r w:rsidRPr="006812BE">
        <w:t xml:space="preserve"> Anonymous </w:t>
      </w:r>
      <w:r>
        <w:t>(</w:t>
      </w:r>
      <w:r w:rsidRPr="006812BE">
        <w:t>SR ANON-3CY6-2RT9-P</w:t>
      </w:r>
      <w:r>
        <w:t>),</w:t>
      </w:r>
      <w:r w:rsidRPr="006812BE">
        <w:t xml:space="preserve"> New Zealand Society of Soil Science.</w:t>
      </w:r>
    </w:p>
  </w:footnote>
  <w:footnote w:id="17">
    <w:p w14:paraId="4F87C10C" w14:textId="083816EB" w:rsidR="006812BE" w:rsidRDefault="006812BE">
      <w:pPr>
        <w:pStyle w:val="FootnoteText"/>
      </w:pPr>
      <w:r>
        <w:rPr>
          <w:rStyle w:val="FootnoteReference"/>
        </w:rPr>
        <w:footnoteRef/>
      </w:r>
      <w:r>
        <w:t xml:space="preserve"> </w:t>
      </w:r>
      <w:r w:rsidR="00BF4742">
        <w:tab/>
      </w:r>
      <w:r w:rsidRPr="006812BE">
        <w:t>N</w:t>
      </w:r>
      <w:r>
        <w:t xml:space="preserve">ew </w:t>
      </w:r>
      <w:r w:rsidRPr="006812BE">
        <w:t>Z</w:t>
      </w:r>
      <w:r>
        <w:t>ealand</w:t>
      </w:r>
      <w:r w:rsidRPr="006812BE">
        <w:t xml:space="preserve"> Frost Fans, Peter Askey</w:t>
      </w:r>
      <w:r w:rsidR="00387CC7">
        <w:t>,</w:t>
      </w:r>
      <w:r w:rsidRPr="006812BE">
        <w:t xml:space="preserve"> New Zealand Society of Soil Science</w:t>
      </w:r>
      <w:r w:rsidR="00622656">
        <w:t>.</w:t>
      </w:r>
    </w:p>
  </w:footnote>
  <w:footnote w:id="18">
    <w:p w14:paraId="5BE43270" w14:textId="6AD3E074" w:rsidR="00650D50" w:rsidRDefault="00650D50">
      <w:pPr>
        <w:pStyle w:val="FootnoteText"/>
      </w:pPr>
      <w:r>
        <w:rPr>
          <w:rStyle w:val="FootnoteReference"/>
        </w:rPr>
        <w:footnoteRef/>
      </w:r>
      <w:r>
        <w:t xml:space="preserve"> </w:t>
      </w:r>
      <w:r w:rsidR="00BF4742">
        <w:tab/>
      </w:r>
      <w:r w:rsidRPr="00650D50">
        <w:t>Andrea Davis</w:t>
      </w:r>
      <w:r w:rsidR="00387CC7">
        <w:t>,</w:t>
      </w:r>
      <w:r w:rsidRPr="00650D50">
        <w:t xml:space="preserve"> Auckland Council</w:t>
      </w:r>
      <w:r w:rsidR="00387CC7">
        <w:t>,</w:t>
      </w:r>
      <w:r w:rsidRPr="00650D50">
        <w:t xml:space="preserve"> </w:t>
      </w:r>
      <w:r w:rsidR="00622656" w:rsidRPr="006812BE">
        <w:t>New Zealand Society of Soil Science</w:t>
      </w:r>
      <w:r w:rsidR="00622656">
        <w:t>.</w:t>
      </w:r>
    </w:p>
  </w:footnote>
  <w:footnote w:id="19">
    <w:p w14:paraId="1262BBCF" w14:textId="72D2E477" w:rsidR="002119EC" w:rsidRDefault="002119EC">
      <w:pPr>
        <w:pStyle w:val="FootnoteText"/>
      </w:pPr>
      <w:r>
        <w:rPr>
          <w:rStyle w:val="FootnoteReference"/>
        </w:rPr>
        <w:footnoteRef/>
      </w:r>
      <w:r>
        <w:t xml:space="preserve"> </w:t>
      </w:r>
      <w:r w:rsidR="00BF4742">
        <w:tab/>
      </w:r>
      <w:r>
        <w:t xml:space="preserve">Horticulture New Zealand, Federated Farmers of New Zealand, </w:t>
      </w:r>
      <w:r w:rsidR="00387CC7">
        <w:t>A</w:t>
      </w:r>
      <w:r>
        <w:t xml:space="preserve">nonymous </w:t>
      </w:r>
      <w:r w:rsidR="00387CC7">
        <w:t>(</w:t>
      </w:r>
      <w:r>
        <w:t>SR E-7</w:t>
      </w:r>
      <w:r w:rsidR="00387CC7">
        <w:t>)</w:t>
      </w:r>
      <w:r>
        <w:t>.</w:t>
      </w:r>
    </w:p>
  </w:footnote>
  <w:footnote w:id="20">
    <w:p w14:paraId="58694CC7" w14:textId="1F93AF94" w:rsidR="00650D50" w:rsidRDefault="00650D50">
      <w:pPr>
        <w:pStyle w:val="FootnoteText"/>
      </w:pPr>
      <w:r>
        <w:rPr>
          <w:rStyle w:val="FootnoteReference"/>
        </w:rPr>
        <w:footnoteRef/>
      </w:r>
      <w:r>
        <w:t xml:space="preserve"> </w:t>
      </w:r>
      <w:r w:rsidR="00BF4742">
        <w:tab/>
      </w:r>
      <w:r w:rsidR="003B2C7A">
        <w:t>A</w:t>
      </w:r>
      <w:r w:rsidRPr="00650D50">
        <w:t xml:space="preserve">nonymous </w:t>
      </w:r>
      <w:r w:rsidR="003B2C7A">
        <w:t>(</w:t>
      </w:r>
      <w:r w:rsidRPr="00650D50">
        <w:t>SR ANON-3CY6-2RKJ-X</w:t>
      </w:r>
      <w:r w:rsidR="003B2C7A">
        <w:t>).</w:t>
      </w:r>
    </w:p>
  </w:footnote>
  <w:footnote w:id="21">
    <w:p w14:paraId="5561B276" w14:textId="0E48097F" w:rsidR="00650D50" w:rsidRDefault="00650D50">
      <w:pPr>
        <w:pStyle w:val="FootnoteText"/>
      </w:pPr>
      <w:r>
        <w:rPr>
          <w:rStyle w:val="FootnoteReference"/>
        </w:rPr>
        <w:footnoteRef/>
      </w:r>
      <w:r>
        <w:t xml:space="preserve"> </w:t>
      </w:r>
      <w:r w:rsidR="00036ECA">
        <w:tab/>
      </w:r>
      <w:r w:rsidR="003108EA">
        <w:t>A</w:t>
      </w:r>
      <w:r>
        <w:t xml:space="preserve">nonymous </w:t>
      </w:r>
      <w:r w:rsidR="003108EA">
        <w:t>(</w:t>
      </w:r>
      <w:r w:rsidRPr="00650D50">
        <w:t>SR ANON-3CY6-2RK8-C</w:t>
      </w:r>
      <w:r w:rsidR="003108EA">
        <w:t>)</w:t>
      </w:r>
      <w:r w:rsidRPr="00650D50">
        <w:t xml:space="preserve">, Hamilton District Council, Helios Energy Ltd, Horowhenua District Council, IGP New Zealand Ltd, Infrastructure New Zealand, Selwyn District Council, </w:t>
      </w:r>
      <w:proofErr w:type="spellStart"/>
      <w:r w:rsidR="00110A26">
        <w:t>Rangitīkei</w:t>
      </w:r>
      <w:proofErr w:type="spellEnd"/>
      <w:r w:rsidRPr="00650D50">
        <w:t xml:space="preserve"> District Council, </w:t>
      </w:r>
      <w:r w:rsidR="006F3522">
        <w:t>Energy providers joint submission (</w:t>
      </w:r>
      <w:r w:rsidRPr="00650D50">
        <w:t xml:space="preserve">Spark, One NZ, </w:t>
      </w:r>
      <w:proofErr w:type="spellStart"/>
      <w:r w:rsidRPr="00650D50">
        <w:t>Connexa</w:t>
      </w:r>
      <w:proofErr w:type="spellEnd"/>
      <w:r w:rsidRPr="00650D50">
        <w:t xml:space="preserve">, </w:t>
      </w:r>
      <w:proofErr w:type="spellStart"/>
      <w:r w:rsidRPr="00650D50">
        <w:t>FortySouth</w:t>
      </w:r>
      <w:proofErr w:type="spellEnd"/>
      <w:r w:rsidRPr="00650D50">
        <w:t xml:space="preserve"> Ltd, Chorus</w:t>
      </w:r>
      <w:r w:rsidR="006F3522">
        <w:t>)</w:t>
      </w:r>
      <w:r w:rsidRPr="00650D50">
        <w:t xml:space="preserve">, Tasman District Council, </w:t>
      </w:r>
      <w:r w:rsidR="006F3522">
        <w:t>A</w:t>
      </w:r>
      <w:r w:rsidR="0085798F">
        <w:t xml:space="preserve">nonymous </w:t>
      </w:r>
      <w:r w:rsidR="006F3522">
        <w:t>(</w:t>
      </w:r>
      <w:r w:rsidRPr="00650D50">
        <w:t>SR E-35</w:t>
      </w:r>
      <w:r w:rsidR="006F3522">
        <w:t>)</w:t>
      </w:r>
      <w:r w:rsidRPr="00650D50">
        <w:t>, Maven BOP Ltd</w:t>
      </w:r>
      <w:r w:rsidR="00622656">
        <w:t>.</w:t>
      </w:r>
    </w:p>
  </w:footnote>
  <w:footnote w:id="22">
    <w:p w14:paraId="3F3FD11C" w14:textId="7CA10388" w:rsidR="00596474" w:rsidRDefault="00596474" w:rsidP="00596474">
      <w:pPr>
        <w:pStyle w:val="FootnoteText"/>
      </w:pPr>
      <w:r>
        <w:rPr>
          <w:rStyle w:val="FootnoteReference"/>
        </w:rPr>
        <w:footnoteRef/>
      </w:r>
      <w:r>
        <w:t xml:space="preserve"> </w:t>
      </w:r>
      <w:r w:rsidR="00036ECA">
        <w:tab/>
      </w:r>
      <w:hyperlink r:id="rId8" w:history="1">
        <w:r w:rsidRPr="00C57902">
          <w:rPr>
            <w:rStyle w:val="Hyperlink"/>
          </w:rPr>
          <w:t>National Policy Statement for Highly Productive Land 2022</w:t>
        </w:r>
      </w:hyperlink>
      <w:r>
        <w:t>, cl 3.9:</w:t>
      </w:r>
    </w:p>
    <w:p w14:paraId="0E460501" w14:textId="77777777" w:rsidR="00596474" w:rsidRDefault="00596474" w:rsidP="00036ECA">
      <w:pPr>
        <w:pStyle w:val="Footnotequote"/>
        <w:spacing w:before="0" w:after="60"/>
      </w:pPr>
      <w:r>
        <w:t>…</w:t>
      </w:r>
    </w:p>
    <w:p w14:paraId="2F3AA512" w14:textId="4F19C11C" w:rsidR="00596474" w:rsidRDefault="00596474" w:rsidP="00036ECA">
      <w:pPr>
        <w:pStyle w:val="Footnotequote"/>
        <w:spacing w:before="0" w:after="60"/>
        <w:ind w:left="964" w:hanging="397"/>
      </w:pPr>
      <w:r w:rsidRPr="004D20D4">
        <w:t>(2)</w:t>
      </w:r>
      <w:r w:rsidRPr="004D20D4" w:rsidDel="0058641D">
        <w:t xml:space="preserve"> </w:t>
      </w:r>
      <w:r w:rsidR="00036ECA">
        <w:tab/>
      </w:r>
      <w:r>
        <w:t xml:space="preserve">A use or development of highly productive land is inappropriate except where at least one of the following applies to the use or development, and the measures in subclause (3) are applied: </w:t>
      </w:r>
    </w:p>
    <w:p w14:paraId="77DB75BB" w14:textId="77777777" w:rsidR="00596474" w:rsidRDefault="00596474" w:rsidP="00036ECA">
      <w:pPr>
        <w:pStyle w:val="Footnotequote"/>
        <w:spacing w:before="0" w:after="60"/>
      </w:pPr>
      <w:r>
        <w:t>…</w:t>
      </w:r>
    </w:p>
    <w:p w14:paraId="3940911A" w14:textId="2CA008FD" w:rsidR="00596474" w:rsidRDefault="00596474" w:rsidP="00036ECA">
      <w:pPr>
        <w:pStyle w:val="Footnotequote"/>
        <w:spacing w:before="0" w:after="60"/>
        <w:ind w:left="1389" w:hanging="397"/>
      </w:pPr>
      <w:r>
        <w:t xml:space="preserve">(h) </w:t>
      </w:r>
      <w:r w:rsidR="00036ECA">
        <w:tab/>
      </w:r>
      <w:r w:rsidR="00EF250A" w:rsidRPr="00EF250A">
        <w:t>it is for an activity by a requiring authority in relation to a designation or notice of requirement under the Act</w:t>
      </w:r>
      <w:r>
        <w:t>:</w:t>
      </w:r>
    </w:p>
    <w:p w14:paraId="528B3393" w14:textId="6BD0C901" w:rsidR="00596474" w:rsidRDefault="00596474" w:rsidP="00036ECA">
      <w:pPr>
        <w:pStyle w:val="Footnotequote"/>
        <w:spacing w:before="0" w:after="60"/>
      </w:pPr>
      <w:r>
        <w:t>…</w:t>
      </w:r>
    </w:p>
  </w:footnote>
  <w:footnote w:id="23">
    <w:p w14:paraId="7A00FB18" w14:textId="1285ABE7" w:rsidR="7D48C35E" w:rsidRDefault="7D48C35E" w:rsidP="00570C88">
      <w:pPr>
        <w:pStyle w:val="FootnoteText"/>
      </w:pPr>
      <w:r w:rsidRPr="7D48C35E">
        <w:rPr>
          <w:rStyle w:val="FootnoteReference"/>
        </w:rPr>
        <w:footnoteRef/>
      </w:r>
      <w:r>
        <w:t xml:space="preserve"> </w:t>
      </w:r>
      <w:r w:rsidR="00036ECA">
        <w:tab/>
      </w:r>
      <w:proofErr w:type="spellStart"/>
      <w:r>
        <w:t>Manawat</w:t>
      </w:r>
      <w:r w:rsidR="00376BD5">
        <w:t>ū</w:t>
      </w:r>
      <w:proofErr w:type="spellEnd"/>
      <w:r>
        <w:t xml:space="preserve"> District Council, Queenstown Lakes District Council, Waikato Regional Council</w:t>
      </w:r>
      <w:r w:rsidR="00570C88">
        <w:t>.</w:t>
      </w:r>
    </w:p>
  </w:footnote>
  <w:footnote w:id="24">
    <w:p w14:paraId="1FA88AA6" w14:textId="2D20762A" w:rsidR="008A2871" w:rsidRDefault="008A2871" w:rsidP="00036ECA">
      <w:pPr>
        <w:pStyle w:val="FootnoteText"/>
      </w:pPr>
      <w:r>
        <w:rPr>
          <w:rStyle w:val="FootnoteReference"/>
        </w:rPr>
        <w:footnoteRef/>
      </w:r>
      <w:r>
        <w:t xml:space="preserve"> </w:t>
      </w:r>
      <w:r w:rsidR="00036ECA">
        <w:tab/>
      </w:r>
      <w:r w:rsidRPr="008A2871">
        <w:t xml:space="preserve">Horticulture New Zealand, </w:t>
      </w:r>
      <w:proofErr w:type="spellStart"/>
      <w:r w:rsidRPr="008A2871">
        <w:t>Infratec</w:t>
      </w:r>
      <w:proofErr w:type="spellEnd"/>
      <w:r w:rsidRPr="008A2871">
        <w:t xml:space="preserve"> </w:t>
      </w:r>
      <w:r w:rsidRPr="00036ECA">
        <w:t>N</w:t>
      </w:r>
      <w:r w:rsidR="00622656" w:rsidRPr="00036ECA">
        <w:t>ew</w:t>
      </w:r>
      <w:r w:rsidR="00622656">
        <w:t xml:space="preserve"> Zealand</w:t>
      </w:r>
      <w:r w:rsidRPr="008A2871">
        <w:t xml:space="preserve">, </w:t>
      </w:r>
      <w:proofErr w:type="spellStart"/>
      <w:r w:rsidR="00110A26">
        <w:t>Kāpiti</w:t>
      </w:r>
      <w:proofErr w:type="spellEnd"/>
      <w:r w:rsidRPr="008A2871">
        <w:t xml:space="preserve"> Coast District Council,</w:t>
      </w:r>
      <w:r w:rsidR="00622656">
        <w:t xml:space="preserve"> </w:t>
      </w:r>
      <w:r w:rsidR="00EE5472">
        <w:t>A</w:t>
      </w:r>
      <w:r w:rsidR="00622656">
        <w:t>nonymous</w:t>
      </w:r>
      <w:r w:rsidRPr="008A2871">
        <w:t xml:space="preserve"> </w:t>
      </w:r>
      <w:r w:rsidR="00EE5472">
        <w:t>(</w:t>
      </w:r>
      <w:r w:rsidRPr="008A2871">
        <w:t>SR ANON-3CY6-2RKT-8</w:t>
      </w:r>
      <w:r w:rsidR="00EE5472">
        <w:t>)</w:t>
      </w:r>
      <w:r w:rsidRPr="008A2871">
        <w:t>, Taup</w:t>
      </w:r>
      <w:r w:rsidR="00EE5472">
        <w:t>ō</w:t>
      </w:r>
      <w:r w:rsidRPr="008A2871">
        <w:t xml:space="preserve"> District Council, The Surveying Company</w:t>
      </w:r>
      <w:r w:rsidR="00622656">
        <w:t>.</w:t>
      </w:r>
    </w:p>
  </w:footnote>
  <w:footnote w:id="25">
    <w:p w14:paraId="5D40A6A4" w14:textId="53E4E9E6" w:rsidR="0085798F" w:rsidRDefault="0085798F" w:rsidP="00CF6F24">
      <w:pPr>
        <w:pStyle w:val="FootnoteText"/>
        <w:spacing w:after="0"/>
      </w:pPr>
      <w:r>
        <w:rPr>
          <w:rStyle w:val="FootnoteReference"/>
        </w:rPr>
        <w:footnoteRef/>
      </w:r>
      <w:r>
        <w:t xml:space="preserve"> </w:t>
      </w:r>
      <w:r w:rsidR="00036ECA">
        <w:tab/>
      </w:r>
      <w:r w:rsidR="00385D63">
        <w:t xml:space="preserve">Brett Rogers, </w:t>
      </w:r>
      <w:r w:rsidRPr="0085798F">
        <w:t xml:space="preserve">Horowhenua District Council, IGP New Zealand Ltd, Infrastructure New Zealand, </w:t>
      </w:r>
      <w:proofErr w:type="spellStart"/>
      <w:r w:rsidRPr="0085798F">
        <w:t>Infratec</w:t>
      </w:r>
      <w:proofErr w:type="spellEnd"/>
      <w:r w:rsidRPr="0085798F">
        <w:t xml:space="preserve"> </w:t>
      </w:r>
      <w:r w:rsidR="00F02C06">
        <w:t>New Zealand</w:t>
      </w:r>
      <w:r w:rsidRPr="0085798F">
        <w:t xml:space="preserve">, Selwyn District Council, Gisborne District Council, Lightsource bp, Otago Regional Council, </w:t>
      </w:r>
      <w:r w:rsidR="000B5C28">
        <w:t>A</w:t>
      </w:r>
      <w:r w:rsidR="00F02C06">
        <w:t xml:space="preserve">nonymous </w:t>
      </w:r>
      <w:r w:rsidR="000B5C28">
        <w:t>(</w:t>
      </w:r>
      <w:r w:rsidRPr="0085798F">
        <w:t>SR E-38</w:t>
      </w:r>
      <w:r w:rsidR="000B5C28">
        <w:t>)</w:t>
      </w:r>
      <w:r w:rsidR="00F02C06">
        <w:t>.</w:t>
      </w:r>
    </w:p>
  </w:footnote>
  <w:footnote w:id="26">
    <w:p w14:paraId="17838564" w14:textId="2893AA7C" w:rsidR="00847CA0" w:rsidRDefault="00847CA0">
      <w:pPr>
        <w:pStyle w:val="FootnoteText"/>
      </w:pPr>
      <w:r w:rsidRPr="00847CA0">
        <w:rPr>
          <w:rStyle w:val="FootnoteReference"/>
        </w:rPr>
        <w:footnoteRef/>
      </w:r>
      <w:r w:rsidRPr="00847CA0">
        <w:t xml:space="preserve"> </w:t>
      </w:r>
      <w:r w:rsidR="00154D8F">
        <w:tab/>
      </w:r>
      <w:proofErr w:type="spellStart"/>
      <w:r w:rsidRPr="00847CA0">
        <w:t>Kāpiti</w:t>
      </w:r>
      <w:proofErr w:type="spellEnd"/>
      <w:r w:rsidRPr="00847CA0">
        <w:t xml:space="preserve"> Coast District Council, </w:t>
      </w:r>
      <w:proofErr w:type="spellStart"/>
      <w:r w:rsidRPr="00847CA0">
        <w:t>MainPower</w:t>
      </w:r>
      <w:proofErr w:type="spellEnd"/>
      <w:r w:rsidRPr="00847CA0">
        <w:t xml:space="preserve"> New Zealand Limited, </w:t>
      </w:r>
      <w:r w:rsidR="00110A26">
        <w:t>A</w:t>
      </w:r>
      <w:r w:rsidRPr="00847CA0">
        <w:t xml:space="preserve">nonymous </w:t>
      </w:r>
      <w:r w:rsidR="00110A26">
        <w:t>(</w:t>
      </w:r>
      <w:r w:rsidRPr="00847CA0">
        <w:t>SR E-41</w:t>
      </w:r>
      <w:r w:rsidR="00110A26">
        <w:t>)</w:t>
      </w:r>
      <w:r w:rsidRPr="00847CA0">
        <w:t>.</w:t>
      </w:r>
    </w:p>
  </w:footnote>
  <w:footnote w:id="27">
    <w:p w14:paraId="76DCF37B" w14:textId="11A01B1A" w:rsidR="00490330" w:rsidRDefault="00490330">
      <w:pPr>
        <w:pStyle w:val="FootnoteText"/>
      </w:pPr>
      <w:r>
        <w:rPr>
          <w:rStyle w:val="FootnoteReference"/>
        </w:rPr>
        <w:footnoteRef/>
      </w:r>
      <w:r>
        <w:t xml:space="preserve"> </w:t>
      </w:r>
      <w:r w:rsidR="00154D8F">
        <w:tab/>
      </w:r>
      <w:r>
        <w:t xml:space="preserve">The </w:t>
      </w:r>
      <w:r w:rsidR="00511E64">
        <w:t xml:space="preserve">amendment suggested in the ESEG submission has been reported </w:t>
      </w:r>
      <w:r w:rsidR="00A565E0">
        <w:t xml:space="preserve">verbatim, although we note that there is an existing clause 3.9(3), as such the </w:t>
      </w:r>
      <w:r w:rsidR="001246F1">
        <w:t>numbering of clauses in this proposal would not reflect final</w:t>
      </w:r>
      <w:r w:rsidR="00154D8F">
        <w:t> </w:t>
      </w:r>
      <w:r w:rsidR="001246F1">
        <w:t>drafting.</w:t>
      </w:r>
    </w:p>
  </w:footnote>
  <w:footnote w:id="28">
    <w:p w14:paraId="0CEB3943" w14:textId="6B29377E" w:rsidR="00315DFF" w:rsidRDefault="00315DFF">
      <w:pPr>
        <w:pStyle w:val="FootnoteText"/>
      </w:pPr>
      <w:r>
        <w:rPr>
          <w:rStyle w:val="FootnoteReference"/>
        </w:rPr>
        <w:footnoteRef/>
      </w:r>
      <w:r>
        <w:t xml:space="preserve"> </w:t>
      </w:r>
      <w:r w:rsidR="00EE7DC7">
        <w:tab/>
      </w:r>
      <w:proofErr w:type="spellStart"/>
      <w:r>
        <w:t>Te</w:t>
      </w:r>
      <w:proofErr w:type="spellEnd"/>
      <w:r>
        <w:t xml:space="preserve"> </w:t>
      </w:r>
      <w:proofErr w:type="spellStart"/>
      <w:r>
        <w:t>Waihanga</w:t>
      </w:r>
      <w:proofErr w:type="spellEnd"/>
      <w:r>
        <w:t>, Transpower New Zealand Limited</w:t>
      </w:r>
      <w:r w:rsidR="00982821">
        <w:t>, A</w:t>
      </w:r>
      <w:r>
        <w:t xml:space="preserve">nonymous </w:t>
      </w:r>
      <w:r w:rsidR="00982821">
        <w:t>(</w:t>
      </w:r>
      <w:r>
        <w:t>SR E-9</w:t>
      </w:r>
      <w:r w:rsidR="00982821">
        <w:t>)</w:t>
      </w:r>
      <w:r>
        <w:t>.</w:t>
      </w:r>
    </w:p>
  </w:footnote>
  <w:footnote w:id="29">
    <w:p w14:paraId="675E2CBE" w14:textId="2742D2F0" w:rsidR="00AC4463" w:rsidRDefault="00AC4463">
      <w:pPr>
        <w:pStyle w:val="FootnoteText"/>
      </w:pPr>
      <w:r>
        <w:rPr>
          <w:rStyle w:val="FootnoteReference"/>
        </w:rPr>
        <w:footnoteRef/>
      </w:r>
      <w:r>
        <w:t xml:space="preserve"> </w:t>
      </w:r>
      <w:r w:rsidR="00EE7DC7">
        <w:tab/>
      </w:r>
      <w:r w:rsidRPr="008E46C0">
        <w:t>NZ Clean Energy, Lightsource bp</w:t>
      </w:r>
      <w:r w:rsidR="00EF679B">
        <w:t>, A</w:t>
      </w:r>
      <w:r w:rsidR="00F02C06">
        <w:t xml:space="preserve">nonymous </w:t>
      </w:r>
      <w:r w:rsidR="00EF679B">
        <w:t>(</w:t>
      </w:r>
      <w:r w:rsidRPr="008E46C0">
        <w:t>SR E-25</w:t>
      </w:r>
      <w:r w:rsidR="00EF679B">
        <w:t>)</w:t>
      </w:r>
      <w:r w:rsidR="008E46C0" w:rsidRPr="008E46C0">
        <w:t>.</w:t>
      </w:r>
    </w:p>
  </w:footnote>
  <w:footnote w:id="30">
    <w:p w14:paraId="24B34C51" w14:textId="49A3116F" w:rsidR="00EF679B" w:rsidRDefault="00EF679B">
      <w:pPr>
        <w:pStyle w:val="FootnoteText"/>
      </w:pPr>
      <w:r>
        <w:rPr>
          <w:rStyle w:val="FootnoteReference"/>
        </w:rPr>
        <w:footnoteRef/>
      </w:r>
      <w:r>
        <w:t xml:space="preserve"> </w:t>
      </w:r>
      <w:r w:rsidR="00EE7DC7">
        <w:tab/>
      </w:r>
      <w:proofErr w:type="spellStart"/>
      <w:r>
        <w:t>Manawatū</w:t>
      </w:r>
      <w:proofErr w:type="spellEnd"/>
      <w:r w:rsidRPr="008E46C0">
        <w:t xml:space="preserve"> District Council, Queenstown Lakes District Council</w:t>
      </w:r>
      <w:r>
        <w:t>.</w:t>
      </w:r>
    </w:p>
  </w:footnote>
  <w:footnote w:id="31">
    <w:p w14:paraId="02418CC7" w14:textId="20D754C3" w:rsidR="00D74610" w:rsidRDefault="00D74610" w:rsidP="00D74610">
      <w:pPr>
        <w:pStyle w:val="FootnoteText"/>
        <w:tabs>
          <w:tab w:val="left" w:pos="829"/>
        </w:tabs>
      </w:pPr>
      <w:r>
        <w:rPr>
          <w:rStyle w:val="FootnoteReference"/>
        </w:rPr>
        <w:footnoteRef/>
      </w:r>
      <w:r>
        <w:t xml:space="preserve"> </w:t>
      </w:r>
      <w:r w:rsidR="0006582F">
        <w:tab/>
      </w:r>
      <w:r>
        <w:t xml:space="preserve">Anonymous </w:t>
      </w:r>
      <w:r w:rsidR="00470C37">
        <w:t>(</w:t>
      </w:r>
      <w:r w:rsidRPr="001F4510">
        <w:t>SR E-7</w:t>
      </w:r>
      <w:r w:rsidR="00470C37">
        <w:t>)</w:t>
      </w:r>
      <w:r w:rsidRPr="001F4510">
        <w:t>.</w:t>
      </w:r>
    </w:p>
  </w:footnote>
  <w:footnote w:id="32">
    <w:p w14:paraId="27C266B7" w14:textId="7FDB6EAA" w:rsidR="00D74610" w:rsidRDefault="00D74610" w:rsidP="00D74610">
      <w:pPr>
        <w:pStyle w:val="FootnoteText"/>
      </w:pPr>
      <w:r>
        <w:rPr>
          <w:rStyle w:val="FootnoteReference"/>
        </w:rPr>
        <w:footnoteRef/>
      </w:r>
      <w:r w:rsidR="00FD2B85">
        <w:t xml:space="preserve"> </w:t>
      </w:r>
      <w:r w:rsidR="0006582F">
        <w:tab/>
      </w:r>
      <w:proofErr w:type="spellStart"/>
      <w:r w:rsidRPr="001F4510">
        <w:t>MainPower</w:t>
      </w:r>
      <w:proofErr w:type="spellEnd"/>
      <w:r w:rsidRPr="001F4510">
        <w:t xml:space="preserve"> New Zealand Limited, NZ Clean Energy</w:t>
      </w:r>
      <w:r w:rsidR="00470C37">
        <w:t>, Anonymous (</w:t>
      </w:r>
      <w:r w:rsidRPr="001F4510">
        <w:t>SR E-8</w:t>
      </w:r>
      <w:r w:rsidR="00470C37">
        <w:t>)</w:t>
      </w:r>
      <w:r w:rsidRPr="001F4510">
        <w:t>.</w:t>
      </w:r>
    </w:p>
  </w:footnote>
  <w:footnote w:id="33">
    <w:p w14:paraId="61B57B47" w14:textId="203167F2" w:rsidR="00470C37" w:rsidRDefault="00470C37">
      <w:pPr>
        <w:pStyle w:val="FootnoteText"/>
      </w:pPr>
      <w:r>
        <w:rPr>
          <w:rStyle w:val="FootnoteReference"/>
        </w:rPr>
        <w:footnoteRef/>
      </w:r>
      <w:r>
        <w:t xml:space="preserve"> </w:t>
      </w:r>
      <w:r w:rsidR="0006582F">
        <w:tab/>
      </w:r>
      <w:r>
        <w:t>Environment Canterbury.</w:t>
      </w:r>
    </w:p>
  </w:footnote>
  <w:footnote w:id="34">
    <w:p w14:paraId="67EB4BB4" w14:textId="226D6FE1" w:rsidR="00D74610" w:rsidRDefault="00D74610" w:rsidP="00D74610">
      <w:pPr>
        <w:pStyle w:val="FootnoteText"/>
      </w:pPr>
      <w:r>
        <w:rPr>
          <w:rStyle w:val="FootnoteReference"/>
        </w:rPr>
        <w:footnoteRef/>
      </w:r>
      <w:r>
        <w:t xml:space="preserve"> </w:t>
      </w:r>
      <w:r w:rsidR="0006582F">
        <w:tab/>
      </w:r>
      <w:r>
        <w:t xml:space="preserve">Anonymous </w:t>
      </w:r>
      <w:r w:rsidR="00470C37">
        <w:t>(</w:t>
      </w:r>
      <w:r>
        <w:t>SR E-9</w:t>
      </w:r>
      <w:r w:rsidR="00470C37">
        <w:t>)</w:t>
      </w:r>
      <w:r>
        <w:t>.</w:t>
      </w:r>
    </w:p>
  </w:footnote>
  <w:footnote w:id="35">
    <w:p w14:paraId="0C4FAD02" w14:textId="5B69D0B8" w:rsidR="0072100D" w:rsidRDefault="0072100D">
      <w:pPr>
        <w:pStyle w:val="FootnoteText"/>
      </w:pPr>
      <w:r>
        <w:rPr>
          <w:rStyle w:val="FootnoteReference"/>
        </w:rPr>
        <w:footnoteRef/>
      </w:r>
      <w:r>
        <w:t xml:space="preserve"> </w:t>
      </w:r>
      <w:r w:rsidR="0006582F">
        <w:tab/>
      </w:r>
      <w:r w:rsidRPr="0072100D">
        <w:rPr>
          <w:rFonts w:asciiTheme="minorHAnsi" w:hAnsiTheme="minorHAnsi" w:cstheme="minorHAnsi"/>
          <w:szCs w:val="19"/>
        </w:rPr>
        <w:t xml:space="preserve">Ministry for the Environment. 2023. </w:t>
      </w:r>
      <w:hyperlink r:id="rId9" w:history="1">
        <w:r w:rsidRPr="005A3E2E">
          <w:rPr>
            <w:rStyle w:val="Hyperlink"/>
            <w:i/>
          </w:rPr>
          <w:t>National Policy Statement for Highly Productive Land: Guide to implementation</w:t>
        </w:r>
      </w:hyperlink>
      <w:r w:rsidRPr="0072100D">
        <w:rPr>
          <w:rFonts w:asciiTheme="minorHAnsi" w:hAnsiTheme="minorHAnsi" w:cstheme="minorHAnsi"/>
          <w:szCs w:val="19"/>
        </w:rPr>
        <w:t>. Wellington: Ministry for the Environment.</w:t>
      </w:r>
    </w:p>
  </w:footnote>
  <w:footnote w:id="36">
    <w:p w14:paraId="27FDFCAD" w14:textId="057915B6" w:rsidR="00CD09C2" w:rsidRDefault="00CD09C2" w:rsidP="00CD09C2">
      <w:pPr>
        <w:pStyle w:val="FootnoteText"/>
      </w:pPr>
      <w:r>
        <w:rPr>
          <w:rStyle w:val="FootnoteReference"/>
        </w:rPr>
        <w:footnoteRef/>
      </w:r>
      <w:r>
        <w:t xml:space="preserve"> </w:t>
      </w:r>
      <w:r w:rsidR="0006582F">
        <w:tab/>
      </w:r>
      <w:r>
        <w:t xml:space="preserve">Save </w:t>
      </w:r>
      <w:proofErr w:type="spellStart"/>
      <w:r>
        <w:t>Waipara</w:t>
      </w:r>
      <w:proofErr w:type="spellEnd"/>
      <w:r>
        <w:t xml:space="preserve"> Valley, New Zealand Society of Soil Science, Fish &amp; Game New Zealand.</w:t>
      </w:r>
    </w:p>
  </w:footnote>
  <w:footnote w:id="37">
    <w:p w14:paraId="55D33F0E" w14:textId="5F758B5F" w:rsidR="00CD09C2" w:rsidRDefault="00CD09C2" w:rsidP="00CD09C2">
      <w:pPr>
        <w:pStyle w:val="FootnoteText"/>
      </w:pPr>
      <w:r>
        <w:rPr>
          <w:rStyle w:val="FootnoteReference"/>
        </w:rPr>
        <w:footnoteRef/>
      </w:r>
      <w:r>
        <w:t xml:space="preserve"> </w:t>
      </w:r>
      <w:r w:rsidR="00E56943">
        <w:tab/>
      </w:r>
      <w:r>
        <w:t xml:space="preserve">For comparison, </w:t>
      </w:r>
      <w:r w:rsidRPr="0043096F">
        <w:t>22,800 ha was equivalent to over 60</w:t>
      </w:r>
      <w:r w:rsidR="00C67429">
        <w:t xml:space="preserve"> per cent</w:t>
      </w:r>
      <w:r w:rsidR="00C67429" w:rsidRPr="0043096F">
        <w:t xml:space="preserve"> </w:t>
      </w:r>
      <w:r w:rsidRPr="0043096F">
        <w:t>of the area used for outdoor vegetable production</w:t>
      </w:r>
      <w:r>
        <w:t xml:space="preserve">, </w:t>
      </w:r>
      <w:r w:rsidRPr="0043096F">
        <w:t>a rural land</w:t>
      </w:r>
      <w:r w:rsidR="00C67429">
        <w:t>-</w:t>
      </w:r>
      <w:r w:rsidRPr="0043096F">
        <w:t>use activity that is limited to HPL (Fresh</w:t>
      </w:r>
      <w:r w:rsidR="0079586A">
        <w:t xml:space="preserve"> </w:t>
      </w:r>
      <w:r w:rsidRPr="0043096F">
        <w:t>Facts 2023</w:t>
      </w:r>
      <w:r>
        <w:t xml:space="preserve">, </w:t>
      </w:r>
      <w:hyperlink r:id="rId10" w:history="1">
        <w:r w:rsidRPr="00C24393">
          <w:rPr>
            <w:rStyle w:val="Hyperlink"/>
          </w:rPr>
          <w:t>https://unitedfresh.co.nz/assets/site/images/images/Fresh-Facts-%E2%80%93-December-2023.pdf</w:t>
        </w:r>
      </w:hyperlink>
      <w:r w:rsidRPr="0043096F">
        <w:t>)</w:t>
      </w:r>
      <w:r>
        <w:t>.</w:t>
      </w:r>
    </w:p>
  </w:footnote>
  <w:footnote w:id="38">
    <w:p w14:paraId="2426DD7F" w14:textId="1463F08B" w:rsidR="00CD09C2" w:rsidRDefault="00CD09C2" w:rsidP="00CD09C2">
      <w:pPr>
        <w:pStyle w:val="FootnoteText"/>
      </w:pPr>
      <w:r>
        <w:rPr>
          <w:rStyle w:val="FootnoteReference"/>
        </w:rPr>
        <w:footnoteRef/>
      </w:r>
      <w:r>
        <w:t xml:space="preserve"> </w:t>
      </w:r>
      <w:r w:rsidR="00E56943">
        <w:tab/>
      </w:r>
      <w:r w:rsidRPr="003C248F">
        <w:t>Estimate from page 43 of the Regulatory Impact Statement.</w:t>
      </w:r>
    </w:p>
  </w:footnote>
  <w:footnote w:id="39">
    <w:p w14:paraId="648E3947" w14:textId="590FBC9E" w:rsidR="00315DFF" w:rsidRPr="003C248F" w:rsidRDefault="00315DFF" w:rsidP="00315DFF">
      <w:pPr>
        <w:pStyle w:val="FootnoteText"/>
      </w:pPr>
      <w:r>
        <w:rPr>
          <w:rStyle w:val="FootnoteReference"/>
        </w:rPr>
        <w:footnoteRef/>
      </w:r>
      <w:r>
        <w:t xml:space="preserve"> </w:t>
      </w:r>
      <w:r w:rsidR="00E56943">
        <w:tab/>
      </w:r>
      <w:r>
        <w:t xml:space="preserve">New Zealand Frost Fans, New Zealand Society of Soil Science, Federated Farmers of New Zealand, </w:t>
      </w:r>
      <w:r w:rsidRPr="003C248F">
        <w:t>Horticulture New Zealand.</w:t>
      </w:r>
    </w:p>
  </w:footnote>
  <w:footnote w:id="40">
    <w:p w14:paraId="3F38436B" w14:textId="5F9B30C8" w:rsidR="00315DFF" w:rsidRDefault="00315DFF" w:rsidP="00315DFF">
      <w:pPr>
        <w:pStyle w:val="FootnoteText"/>
      </w:pPr>
      <w:r w:rsidRPr="003C248F">
        <w:rPr>
          <w:rStyle w:val="FootnoteReference"/>
        </w:rPr>
        <w:footnoteRef/>
      </w:r>
      <w:r w:rsidR="00833144" w:rsidRPr="003C248F">
        <w:t xml:space="preserve"> </w:t>
      </w:r>
      <w:r w:rsidR="009A2606" w:rsidRPr="003C248F">
        <w:tab/>
      </w:r>
      <w:r w:rsidR="00723F6C" w:rsidRPr="003C248F">
        <w:t>Estimate from page 43 of the Regulatory Impact Statement</w:t>
      </w:r>
      <w:r w:rsidRPr="003C248F">
        <w:t>.</w:t>
      </w:r>
      <w:r>
        <w:t xml:space="preserve"> </w:t>
      </w:r>
    </w:p>
  </w:footnote>
  <w:footnote w:id="41">
    <w:p w14:paraId="4A9BD76B" w14:textId="62F9857E" w:rsidR="7D48C35E" w:rsidRDefault="7D48C35E" w:rsidP="00DB6542">
      <w:pPr>
        <w:pStyle w:val="FootnoteText"/>
      </w:pPr>
      <w:r w:rsidRPr="7D48C35E">
        <w:rPr>
          <w:rStyle w:val="FootnoteReference"/>
        </w:rPr>
        <w:footnoteRef/>
      </w:r>
      <w:r>
        <w:t xml:space="preserve"> </w:t>
      </w:r>
      <w:r w:rsidR="00861BF3">
        <w:tab/>
      </w:r>
      <w:r w:rsidR="00570C88">
        <w:t>As submitted by</w:t>
      </w:r>
      <w:r w:rsidR="00080B6F">
        <w:t xml:space="preserve">: </w:t>
      </w:r>
      <w:r>
        <w:t xml:space="preserve">Electricity Sector Environment Group, </w:t>
      </w:r>
      <w:proofErr w:type="spellStart"/>
      <w:r>
        <w:t>Te</w:t>
      </w:r>
      <w:proofErr w:type="spellEnd"/>
      <w:r>
        <w:t xml:space="preserve"> </w:t>
      </w:r>
      <w:proofErr w:type="spellStart"/>
      <w:r>
        <w:t>Waihanga</w:t>
      </w:r>
      <w:proofErr w:type="spellEnd"/>
      <w:r>
        <w:t>, Transpower New Zealand Limited</w:t>
      </w:r>
      <w:r w:rsidR="00080B6F">
        <w:t>.</w:t>
      </w:r>
    </w:p>
  </w:footnote>
  <w:footnote w:id="42">
    <w:p w14:paraId="7CD25E4F" w14:textId="09358983" w:rsidR="7D48C35E" w:rsidRDefault="7D48C35E" w:rsidP="00080B6F">
      <w:pPr>
        <w:pStyle w:val="FootnoteText"/>
        <w:rPr>
          <w:rFonts w:eastAsia="Calibri" w:cs="Calibri"/>
        </w:rPr>
      </w:pPr>
      <w:r w:rsidRPr="7D48C35E">
        <w:rPr>
          <w:rStyle w:val="FootnoteReference"/>
        </w:rPr>
        <w:footnoteRef/>
      </w:r>
      <w:r>
        <w:t xml:space="preserve"> </w:t>
      </w:r>
      <w:r w:rsidR="00C619A7">
        <w:tab/>
      </w:r>
      <w:r w:rsidRPr="004C7B97">
        <w:rPr>
          <w:rFonts w:eastAsia="Calibri" w:cs="Calibri"/>
          <w:color w:val="000000" w:themeColor="text1"/>
        </w:rPr>
        <w:t>Environmental Defence Society</w:t>
      </w:r>
      <w:r w:rsidR="00ED1AD1">
        <w:rPr>
          <w:rFonts w:eastAsia="Calibri" w:cs="Calibri"/>
          <w:color w:val="000000" w:themeColor="text1"/>
        </w:rPr>
        <w:t xml:space="preserve">, </w:t>
      </w:r>
      <w:r w:rsidRPr="004C7B97">
        <w:rPr>
          <w:rFonts w:eastAsia="Calibri" w:cs="Calibri"/>
          <w:color w:val="000000" w:themeColor="text1"/>
        </w:rPr>
        <w:t>Otago Regional Council</w:t>
      </w:r>
      <w:r w:rsidR="00ED1AD1">
        <w:rPr>
          <w:rFonts w:eastAsia="Calibri" w:cs="Calibri"/>
          <w:color w:val="000000" w:themeColor="text1"/>
        </w:rPr>
        <w:t>,</w:t>
      </w:r>
      <w:r w:rsidR="00011FB9">
        <w:rPr>
          <w:rFonts w:eastAsia="Calibri" w:cs="Calibri"/>
          <w:color w:val="000000" w:themeColor="text1"/>
        </w:rPr>
        <w:t xml:space="preserve"> </w:t>
      </w:r>
      <w:r w:rsidR="00ED1AD1">
        <w:rPr>
          <w:rFonts w:eastAsia="Calibri" w:cs="Calibri"/>
          <w:color w:val="000000" w:themeColor="text1"/>
        </w:rPr>
        <w:t>A</w:t>
      </w:r>
      <w:r w:rsidR="00011FB9">
        <w:rPr>
          <w:rFonts w:eastAsia="Calibri" w:cs="Calibri"/>
          <w:color w:val="000000" w:themeColor="text1"/>
        </w:rPr>
        <w:t>nonymous</w:t>
      </w:r>
      <w:r w:rsidRPr="004C7B97">
        <w:rPr>
          <w:rFonts w:eastAsia="Calibri" w:cs="Calibri"/>
          <w:color w:val="000000" w:themeColor="text1"/>
        </w:rPr>
        <w:t xml:space="preserve"> </w:t>
      </w:r>
      <w:r w:rsidR="00ED1AD1">
        <w:rPr>
          <w:rFonts w:eastAsia="Calibri" w:cs="Calibri"/>
          <w:color w:val="000000" w:themeColor="text1"/>
        </w:rPr>
        <w:t>(</w:t>
      </w:r>
      <w:r w:rsidR="00746E56">
        <w:rPr>
          <w:rFonts w:eastAsia="Calibri" w:cs="Calibri"/>
          <w:color w:val="000000" w:themeColor="text1"/>
        </w:rPr>
        <w:t xml:space="preserve">SR </w:t>
      </w:r>
      <w:r w:rsidRPr="004C7B97">
        <w:rPr>
          <w:rFonts w:eastAsia="Calibri" w:cs="Calibri"/>
          <w:color w:val="000000" w:themeColor="text1"/>
        </w:rPr>
        <w:t>ANON-3CY6-2RT9-P</w:t>
      </w:r>
      <w:r w:rsidR="00ED1AD1">
        <w:rPr>
          <w:rFonts w:eastAsia="Calibri" w:cs="Calibri"/>
          <w:color w:val="000000" w:themeColor="text1"/>
        </w:rPr>
        <w:t>),</w:t>
      </w:r>
      <w:r w:rsidRPr="004C7B97">
        <w:rPr>
          <w:rFonts w:eastAsia="Calibri" w:cs="Calibri"/>
          <w:color w:val="000000" w:themeColor="text1"/>
        </w:rPr>
        <w:t xml:space="preserve"> Selwyn District Council</w:t>
      </w:r>
      <w:r w:rsidR="004C7B97" w:rsidRPr="004C7B97">
        <w:rPr>
          <w:rFonts w:eastAsia="Calibri" w:cs="Calibri"/>
          <w:color w:val="000000" w:themeColor="text1"/>
        </w:rPr>
        <w:t>.</w:t>
      </w:r>
    </w:p>
  </w:footnote>
  <w:footnote w:id="43">
    <w:p w14:paraId="07DDA55B" w14:textId="65E92574" w:rsidR="00FF0DC5" w:rsidRDefault="00FF0DC5">
      <w:pPr>
        <w:pStyle w:val="FootnoteText"/>
      </w:pPr>
      <w:r>
        <w:rPr>
          <w:rStyle w:val="FootnoteReference"/>
        </w:rPr>
        <w:footnoteRef/>
      </w:r>
      <w:r>
        <w:t xml:space="preserve"> </w:t>
      </w:r>
      <w:r w:rsidR="00C619A7">
        <w:tab/>
      </w:r>
      <w:r w:rsidR="007A3604">
        <w:t>N</w:t>
      </w:r>
      <w:r w:rsidR="00746E56">
        <w:t xml:space="preserve">ew </w:t>
      </w:r>
      <w:r w:rsidR="007A3604">
        <w:t>Z</w:t>
      </w:r>
      <w:r w:rsidR="00746E56">
        <w:t>ealand</w:t>
      </w:r>
      <w:r w:rsidR="007A3604">
        <w:t xml:space="preserve"> Fish </w:t>
      </w:r>
      <w:r w:rsidR="00746E56">
        <w:t>and</w:t>
      </w:r>
      <w:r w:rsidR="007A3604">
        <w:t xml:space="preserve"> Game Council.</w:t>
      </w:r>
    </w:p>
  </w:footnote>
  <w:footnote w:id="44">
    <w:p w14:paraId="1AAE3535" w14:textId="3C4EBC31" w:rsidR="00D251DE" w:rsidRDefault="00D251DE">
      <w:pPr>
        <w:pStyle w:val="FootnoteText"/>
      </w:pPr>
      <w:r>
        <w:rPr>
          <w:rStyle w:val="FootnoteReference"/>
        </w:rPr>
        <w:footnoteRef/>
      </w:r>
      <w:r>
        <w:t xml:space="preserve"> </w:t>
      </w:r>
      <w:r w:rsidR="00C619A7">
        <w:tab/>
      </w:r>
      <w:proofErr w:type="spellStart"/>
      <w:r w:rsidRPr="194032E9">
        <w:rPr>
          <w:color w:val="000000" w:themeColor="text1"/>
        </w:rPr>
        <w:t>Rangitīkei</w:t>
      </w:r>
      <w:proofErr w:type="spellEnd"/>
      <w:r w:rsidRPr="194032E9">
        <w:rPr>
          <w:color w:val="000000" w:themeColor="text1"/>
        </w:rPr>
        <w:t xml:space="preserve"> District Council</w:t>
      </w:r>
      <w:r>
        <w:rPr>
          <w:color w:val="000000" w:themeColor="text1"/>
        </w:rPr>
        <w:t>.</w:t>
      </w:r>
    </w:p>
  </w:footnote>
  <w:footnote w:id="45">
    <w:p w14:paraId="1A3558D6" w14:textId="3396709A" w:rsidR="00DE4325" w:rsidRDefault="00DE4325">
      <w:pPr>
        <w:pStyle w:val="FootnoteText"/>
      </w:pPr>
      <w:r>
        <w:rPr>
          <w:rStyle w:val="FootnoteReference"/>
        </w:rPr>
        <w:footnoteRef/>
      </w:r>
      <w:r>
        <w:t xml:space="preserve"> </w:t>
      </w:r>
      <w:r w:rsidR="00C619A7">
        <w:tab/>
      </w:r>
      <w:r>
        <w:t>A</w:t>
      </w:r>
      <w:r w:rsidR="00691D7C">
        <w:t xml:space="preserve">nonymous </w:t>
      </w:r>
      <w:r w:rsidR="00746E56">
        <w:t xml:space="preserve">(SR </w:t>
      </w:r>
      <w:r w:rsidR="00691D7C">
        <w:t>E-17</w:t>
      </w:r>
      <w:r w:rsidR="00746E56">
        <w:t>),</w:t>
      </w:r>
      <w:r w:rsidRPr="00DE4325">
        <w:t xml:space="preserve"> </w:t>
      </w:r>
      <w:r w:rsidR="00746E56">
        <w:t>A</w:t>
      </w:r>
      <w:r w:rsidR="00691D7C">
        <w:t xml:space="preserve">nonymous </w:t>
      </w:r>
      <w:r w:rsidR="00746E56">
        <w:t>(</w:t>
      </w:r>
      <w:r w:rsidRPr="00DE4325">
        <w:t>SR ANON-3CY6-2RKT-8</w:t>
      </w:r>
      <w:r w:rsidR="00746E56">
        <w:t>),</w:t>
      </w:r>
      <w:r w:rsidRPr="00DE4325">
        <w:t xml:space="preserve"> </w:t>
      </w:r>
      <w:r w:rsidR="00746E56">
        <w:t>A</w:t>
      </w:r>
      <w:r w:rsidR="00CC54EF">
        <w:t xml:space="preserve">nonymous </w:t>
      </w:r>
      <w:r w:rsidR="00746E56">
        <w:t xml:space="preserve">(SR </w:t>
      </w:r>
      <w:r w:rsidR="00CC54EF">
        <w:t>E-35</w:t>
      </w:r>
      <w:r w:rsidR="00746E56">
        <w:t>),</w:t>
      </w:r>
      <w:r w:rsidR="00B07D4D">
        <w:t xml:space="preserve"> </w:t>
      </w:r>
      <w:proofErr w:type="spellStart"/>
      <w:r w:rsidR="00B07D4D">
        <w:t>Kāpiti</w:t>
      </w:r>
      <w:proofErr w:type="spellEnd"/>
      <w:r w:rsidR="00B07D4D">
        <w:t xml:space="preserve"> Coast District Council</w:t>
      </w:r>
      <w:r w:rsidR="00746E56">
        <w:t>,</w:t>
      </w:r>
      <w:r w:rsidR="00E42252">
        <w:t xml:space="preserve"> </w:t>
      </w:r>
      <w:r w:rsidRPr="00DE4325">
        <w:t>New Zealand Fish and Game Council</w:t>
      </w:r>
      <w:r w:rsidR="00746E56">
        <w:t>,</w:t>
      </w:r>
      <w:r w:rsidRPr="00DE4325">
        <w:t xml:space="preserve"> New Zealand Society of Soil Science</w:t>
      </w:r>
      <w:r w:rsidR="00691D7C">
        <w:t>.</w:t>
      </w:r>
    </w:p>
  </w:footnote>
  <w:footnote w:id="46">
    <w:p w14:paraId="2AC080C2" w14:textId="2D6AA4C1" w:rsidR="0072493E" w:rsidRDefault="0072493E">
      <w:pPr>
        <w:pStyle w:val="FootnoteText"/>
      </w:pPr>
      <w:r>
        <w:rPr>
          <w:rStyle w:val="FootnoteReference"/>
        </w:rPr>
        <w:footnoteRef/>
      </w:r>
      <w:r>
        <w:t xml:space="preserve"> </w:t>
      </w:r>
      <w:r w:rsidR="00C619A7">
        <w:tab/>
      </w:r>
      <w:r>
        <w:t>Māori submitter (</w:t>
      </w:r>
      <w:r w:rsidR="00746E56">
        <w:t xml:space="preserve">SR </w:t>
      </w:r>
      <w:r>
        <w:t>E-35).</w:t>
      </w:r>
    </w:p>
  </w:footnote>
  <w:footnote w:id="47">
    <w:p w14:paraId="100C89E7" w14:textId="6F3F4DA9" w:rsidR="00746E56" w:rsidRDefault="00746E56">
      <w:pPr>
        <w:pStyle w:val="FootnoteText"/>
      </w:pPr>
      <w:r>
        <w:rPr>
          <w:rStyle w:val="FootnoteReference"/>
        </w:rPr>
        <w:footnoteRef/>
      </w:r>
      <w:r>
        <w:t xml:space="preserve"> </w:t>
      </w:r>
      <w:r w:rsidR="00C619A7">
        <w:tab/>
      </w:r>
      <w:r>
        <w:t>A</w:t>
      </w:r>
      <w:r w:rsidRPr="43AC50A3">
        <w:t xml:space="preserve">nonymous </w:t>
      </w:r>
      <w:r>
        <w:t>(</w:t>
      </w:r>
      <w:r w:rsidRPr="43AC50A3">
        <w:t>SR E-17</w:t>
      </w:r>
      <w:r>
        <w:t>)</w:t>
      </w:r>
      <w:r w:rsidRPr="43AC50A3">
        <w:t>,</w:t>
      </w:r>
      <w:r>
        <w:t xml:space="preserve"> A</w:t>
      </w:r>
      <w:r w:rsidRPr="43AC50A3">
        <w:t xml:space="preserve">nonymous </w:t>
      </w:r>
      <w:r>
        <w:t xml:space="preserve">(SR </w:t>
      </w:r>
      <w:r w:rsidRPr="43AC50A3">
        <w:t>ANON-3CY6-2RKT-8</w:t>
      </w:r>
      <w:r>
        <w:t>).</w:t>
      </w:r>
    </w:p>
  </w:footnote>
  <w:footnote w:id="48">
    <w:p w14:paraId="49741E37" w14:textId="6A934C85" w:rsidR="00634F8C" w:rsidRDefault="00634F8C">
      <w:pPr>
        <w:pStyle w:val="FootnoteText"/>
      </w:pPr>
      <w:r>
        <w:rPr>
          <w:rStyle w:val="FootnoteReference"/>
        </w:rPr>
        <w:footnoteRef/>
      </w:r>
      <w:r>
        <w:t xml:space="preserve"> </w:t>
      </w:r>
      <w:r w:rsidR="00C619A7">
        <w:tab/>
      </w:r>
      <w:hyperlink r:id="rId11" w:history="1">
        <w:r w:rsidR="00EE5D60" w:rsidRPr="00EE5D60">
          <w:rPr>
            <w:rStyle w:val="Hyperlink"/>
          </w:rPr>
          <w:t>National Policy Statement for Highly Productive Land 2022</w:t>
        </w:r>
      </w:hyperlink>
      <w:r w:rsidR="005962C8">
        <w:t>, clauses 2.1 and 2.2</w:t>
      </w:r>
      <w:r w:rsidR="009E4F14">
        <w:t>:</w:t>
      </w:r>
      <w:r w:rsidR="00EE5D60">
        <w:t xml:space="preserve"> </w:t>
      </w:r>
    </w:p>
    <w:p w14:paraId="35DEE529" w14:textId="77777777" w:rsidR="009E4F14" w:rsidRPr="00F453CF" w:rsidRDefault="00EE5D60" w:rsidP="00F453CF">
      <w:pPr>
        <w:pStyle w:val="Footnotequote"/>
        <w:rPr>
          <w:b/>
          <w:bCs/>
        </w:rPr>
      </w:pPr>
      <w:r w:rsidRPr="00F453CF">
        <w:rPr>
          <w:b/>
          <w:bCs/>
        </w:rPr>
        <w:t xml:space="preserve">2.1 </w:t>
      </w:r>
      <w:r w:rsidR="009E4F14" w:rsidRPr="00F453CF">
        <w:rPr>
          <w:b/>
          <w:bCs/>
        </w:rPr>
        <w:t>Objective</w:t>
      </w:r>
    </w:p>
    <w:p w14:paraId="6C8E661D" w14:textId="214381FF" w:rsidR="00EE5D60" w:rsidRDefault="00EE5D60" w:rsidP="00F453CF">
      <w:pPr>
        <w:pStyle w:val="Footnotequote"/>
      </w:pPr>
      <w:r>
        <w:t xml:space="preserve">Objective: Highly productive land is protected for use in land-based primary production, both now and for future generations. </w:t>
      </w:r>
    </w:p>
    <w:p w14:paraId="3BDD19E0" w14:textId="3AF8D42C" w:rsidR="009E4F14" w:rsidRDefault="009E4F14" w:rsidP="00F453CF">
      <w:pPr>
        <w:pStyle w:val="Footnotequote"/>
      </w:pPr>
      <w:r>
        <w:t>…</w:t>
      </w:r>
    </w:p>
    <w:p w14:paraId="6D583F97" w14:textId="2C8E1800" w:rsidR="009E4F14" w:rsidRPr="00F453CF" w:rsidRDefault="009E4F14" w:rsidP="00F453CF">
      <w:pPr>
        <w:pStyle w:val="Footnotequote"/>
        <w:rPr>
          <w:b/>
          <w:bCs/>
        </w:rPr>
      </w:pPr>
      <w:r w:rsidRPr="00F453CF">
        <w:rPr>
          <w:b/>
          <w:bCs/>
        </w:rPr>
        <w:t>2.2 Policies</w:t>
      </w:r>
    </w:p>
    <w:p w14:paraId="14935A76" w14:textId="60DF0699" w:rsidR="009E4F14" w:rsidRDefault="009E4F14" w:rsidP="00F453CF">
      <w:pPr>
        <w:pStyle w:val="Footnotequote"/>
      </w:pPr>
      <w:r>
        <w:t>…</w:t>
      </w:r>
    </w:p>
    <w:p w14:paraId="4BAB9A62" w14:textId="2BD39C9F" w:rsidR="009E4F14" w:rsidRPr="009E4F14" w:rsidRDefault="009E4F14" w:rsidP="00F453CF">
      <w:pPr>
        <w:pStyle w:val="Footnotequote"/>
        <w:spacing w:after="120"/>
      </w:pPr>
      <w:r w:rsidRPr="00F453CF">
        <w:rPr>
          <w:b/>
          <w:bCs/>
        </w:rPr>
        <w:t>Policy 8:</w:t>
      </w:r>
      <w:r>
        <w:t xml:space="preserve"> Highly productive land is protected from inappropriate use and development.</w:t>
      </w:r>
    </w:p>
  </w:footnote>
  <w:footnote w:id="49">
    <w:p w14:paraId="4791C7B2" w14:textId="69FA4979" w:rsidR="0064514A" w:rsidRDefault="0064514A">
      <w:pPr>
        <w:pStyle w:val="FootnoteText"/>
      </w:pPr>
      <w:r>
        <w:rPr>
          <w:rStyle w:val="FootnoteReference"/>
        </w:rPr>
        <w:footnoteRef/>
      </w:r>
      <w:r>
        <w:t xml:space="preserve"> </w:t>
      </w:r>
      <w:r w:rsidR="00F453CF">
        <w:tab/>
      </w:r>
      <w:r>
        <w:t>A</w:t>
      </w:r>
      <w:r w:rsidRPr="43AC50A3">
        <w:t xml:space="preserve">nonymous </w:t>
      </w:r>
      <w:r>
        <w:t xml:space="preserve">(SR </w:t>
      </w:r>
      <w:r w:rsidRPr="43AC50A3">
        <w:t>ANON-3CY6-2RKJ-X</w:t>
      </w:r>
      <w:r>
        <w:t>).</w:t>
      </w:r>
    </w:p>
  </w:footnote>
  <w:footnote w:id="50">
    <w:p w14:paraId="29866997" w14:textId="41E1A4E9" w:rsidR="7D48C35E" w:rsidRDefault="7D48C35E" w:rsidP="00080B6F">
      <w:pPr>
        <w:pStyle w:val="FootnoteText"/>
        <w:rPr>
          <w:rFonts w:eastAsia="Calibri" w:cs="Calibri"/>
          <w:color w:val="000000" w:themeColor="text1"/>
        </w:rPr>
      </w:pPr>
      <w:r w:rsidRPr="7D48C35E">
        <w:rPr>
          <w:rStyle w:val="FootnoteReference"/>
        </w:rPr>
        <w:footnoteRef/>
      </w:r>
      <w:r>
        <w:t xml:space="preserve"> </w:t>
      </w:r>
      <w:r w:rsidR="00F453CF">
        <w:tab/>
      </w:r>
      <w:r w:rsidRPr="00736A19">
        <w:rPr>
          <w:rFonts w:eastAsia="Calibri" w:cs="Calibri"/>
        </w:rPr>
        <w:t>N</w:t>
      </w:r>
      <w:r w:rsidRPr="00736A19">
        <w:rPr>
          <w:rFonts w:eastAsia="Calibri" w:cs="Calibri"/>
          <w:color w:val="000000" w:themeColor="text1"/>
        </w:rPr>
        <w:t>ew Zealand Fish and Game Council</w:t>
      </w:r>
      <w:r w:rsidR="007C715F">
        <w:rPr>
          <w:rFonts w:eastAsia="Calibri" w:cs="Calibri"/>
          <w:color w:val="000000" w:themeColor="text1"/>
        </w:rPr>
        <w:t>,</w:t>
      </w:r>
      <w:r w:rsidRPr="00736A19">
        <w:rPr>
          <w:rFonts w:eastAsia="Calibri" w:cs="Calibri"/>
          <w:color w:val="000000" w:themeColor="text1"/>
        </w:rPr>
        <w:t xml:space="preserve"> New Zealand Society of Soil Science</w:t>
      </w:r>
      <w:r w:rsidR="00736A19" w:rsidRPr="00736A19">
        <w:rPr>
          <w:rFonts w:eastAsia="Calibri" w:cs="Calibri"/>
          <w:color w:val="000000" w:themeColor="text1"/>
        </w:rPr>
        <w:t>.</w:t>
      </w:r>
    </w:p>
  </w:footnote>
  <w:footnote w:id="51">
    <w:p w14:paraId="5523F286" w14:textId="2AB905A6" w:rsidR="00424213" w:rsidRDefault="00424213">
      <w:pPr>
        <w:pStyle w:val="FootnoteText"/>
      </w:pPr>
      <w:r>
        <w:rPr>
          <w:rStyle w:val="FootnoteReference"/>
        </w:rPr>
        <w:footnoteRef/>
      </w:r>
      <w:r>
        <w:t xml:space="preserve"> </w:t>
      </w:r>
      <w:r w:rsidR="00BC63E6">
        <w:tab/>
      </w:r>
      <w:r w:rsidR="00A1446A">
        <w:t>Anonymous (SR E-7).</w:t>
      </w:r>
    </w:p>
  </w:footnote>
  <w:footnote w:id="52">
    <w:p w14:paraId="42E54392" w14:textId="171A8B26" w:rsidR="00287F24" w:rsidRDefault="00287F24">
      <w:pPr>
        <w:pStyle w:val="FootnoteText"/>
      </w:pPr>
      <w:r>
        <w:rPr>
          <w:rStyle w:val="FootnoteReference"/>
        </w:rPr>
        <w:footnoteRef/>
      </w:r>
      <w:r>
        <w:t xml:space="preserve"> </w:t>
      </w:r>
      <w:r w:rsidR="00BC63E6">
        <w:tab/>
      </w:r>
      <w:r>
        <w:t>A</w:t>
      </w:r>
      <w:r w:rsidRPr="734347FA">
        <w:t xml:space="preserve">nonymous </w:t>
      </w:r>
      <w:r>
        <w:t>(</w:t>
      </w:r>
      <w:r w:rsidRPr="734347FA">
        <w:t>SR ANON-3CY6-2RK8-C</w:t>
      </w:r>
      <w:r>
        <w:t>),</w:t>
      </w:r>
      <w:r w:rsidRPr="734347FA">
        <w:t xml:space="preserve"> Kea Energy Limited</w:t>
      </w:r>
      <w:r>
        <w:t>.</w:t>
      </w:r>
    </w:p>
  </w:footnote>
  <w:footnote w:id="53">
    <w:p w14:paraId="47635FBB" w14:textId="21761112" w:rsidR="00D97738" w:rsidRDefault="00D97738">
      <w:pPr>
        <w:pStyle w:val="FootnoteText"/>
      </w:pPr>
      <w:r>
        <w:rPr>
          <w:rStyle w:val="FootnoteReference"/>
        </w:rPr>
        <w:footnoteRef/>
      </w:r>
      <w:r>
        <w:t xml:space="preserve"> </w:t>
      </w:r>
      <w:r w:rsidR="00BC63E6">
        <w:tab/>
      </w:r>
      <w:proofErr w:type="spellStart"/>
      <w:r>
        <w:t>Agright</w:t>
      </w:r>
      <w:proofErr w:type="spellEnd"/>
      <w:r>
        <w:t xml:space="preserve"> New Zealand</w:t>
      </w:r>
      <w:r w:rsidR="00C37564">
        <w:t>,</w:t>
      </w:r>
      <w:r>
        <w:t xml:space="preserve"> </w:t>
      </w:r>
      <w:proofErr w:type="spellStart"/>
      <w:r>
        <w:t>HoldCo</w:t>
      </w:r>
      <w:proofErr w:type="spellEnd"/>
      <w:r>
        <w:t xml:space="preserve"> Limited.</w:t>
      </w:r>
    </w:p>
  </w:footnote>
  <w:footnote w:id="54">
    <w:p w14:paraId="599B6FBD" w14:textId="1C011DED" w:rsidR="00D8684C" w:rsidRDefault="00D8684C" w:rsidP="0098224F">
      <w:pPr>
        <w:pStyle w:val="FootnoteText"/>
        <w:rPr>
          <w:rFonts w:asciiTheme="minorHAnsi" w:eastAsia="Calibri" w:hAnsiTheme="minorHAnsi"/>
          <w:color w:val="000000" w:themeColor="text1"/>
        </w:rPr>
      </w:pPr>
      <w:r>
        <w:rPr>
          <w:rStyle w:val="FootnoteReference"/>
        </w:rPr>
        <w:footnoteRef/>
      </w:r>
      <w:r w:rsidR="5552877E">
        <w:t xml:space="preserve"> </w:t>
      </w:r>
      <w:r w:rsidR="00BC63E6">
        <w:tab/>
      </w:r>
      <w:r w:rsidR="00E7381F">
        <w:rPr>
          <w:rFonts w:asciiTheme="minorHAnsi" w:eastAsia="Calibri" w:hAnsiTheme="minorHAnsi"/>
        </w:rPr>
        <w:t>A</w:t>
      </w:r>
      <w:r w:rsidR="5552877E" w:rsidRPr="5552877E">
        <w:rPr>
          <w:rFonts w:asciiTheme="minorHAnsi" w:eastAsia="Calibri" w:hAnsiTheme="minorHAnsi"/>
        </w:rPr>
        <w:t xml:space="preserve">nonymous </w:t>
      </w:r>
      <w:r w:rsidR="00E7381F">
        <w:rPr>
          <w:rFonts w:asciiTheme="minorHAnsi" w:eastAsia="Calibri" w:hAnsiTheme="minorHAnsi"/>
        </w:rPr>
        <w:t>(</w:t>
      </w:r>
      <w:r w:rsidR="5552877E" w:rsidRPr="5552877E">
        <w:rPr>
          <w:rFonts w:asciiTheme="minorHAnsi" w:eastAsia="Calibri" w:hAnsiTheme="minorHAnsi"/>
        </w:rPr>
        <w:t xml:space="preserve">SR </w:t>
      </w:r>
      <w:r w:rsidR="5552877E" w:rsidRPr="5552877E">
        <w:rPr>
          <w:rFonts w:asciiTheme="minorHAnsi" w:eastAsia="Calibri" w:hAnsiTheme="minorHAnsi"/>
          <w:color w:val="000000" w:themeColor="text1"/>
        </w:rPr>
        <w:t>ANON-3CY6-2RBM-R</w:t>
      </w:r>
      <w:r w:rsidR="00E7381F">
        <w:rPr>
          <w:rFonts w:asciiTheme="minorHAnsi" w:eastAsia="Calibri" w:hAnsiTheme="minorHAnsi"/>
          <w:color w:val="000000" w:themeColor="text1"/>
        </w:rPr>
        <w:t>)</w:t>
      </w:r>
      <w:r w:rsidR="00E7381F">
        <w:rPr>
          <w:rFonts w:asciiTheme="minorHAnsi" w:eastAsia="Calibri" w:hAnsiTheme="minorHAnsi"/>
        </w:rPr>
        <w:t>,</w:t>
      </w:r>
      <w:r w:rsidR="5552877E" w:rsidRPr="5552877E">
        <w:rPr>
          <w:rFonts w:asciiTheme="minorHAnsi" w:eastAsia="Calibri" w:hAnsiTheme="minorHAnsi"/>
        </w:rPr>
        <w:t xml:space="preserve"> </w:t>
      </w:r>
      <w:proofErr w:type="spellStart"/>
      <w:r w:rsidR="5552877E" w:rsidRPr="5552877E">
        <w:rPr>
          <w:rFonts w:asciiTheme="minorHAnsi" w:eastAsia="Calibri" w:hAnsiTheme="minorHAnsi"/>
          <w:color w:val="000000" w:themeColor="text1"/>
        </w:rPr>
        <w:t>Manawatū</w:t>
      </w:r>
      <w:proofErr w:type="spellEnd"/>
      <w:r w:rsidR="5552877E" w:rsidRPr="5552877E">
        <w:rPr>
          <w:rFonts w:asciiTheme="minorHAnsi" w:eastAsia="Calibri" w:hAnsiTheme="minorHAnsi"/>
          <w:color w:val="000000" w:themeColor="text1"/>
        </w:rPr>
        <w:t xml:space="preserve"> District Council, </w:t>
      </w:r>
      <w:r w:rsidR="00E7381F">
        <w:rPr>
          <w:rFonts w:asciiTheme="minorHAnsi" w:eastAsia="Calibri" w:hAnsiTheme="minorHAnsi"/>
          <w:color w:val="000000" w:themeColor="text1"/>
        </w:rPr>
        <w:t>A</w:t>
      </w:r>
      <w:r w:rsidR="5552877E" w:rsidRPr="5552877E">
        <w:rPr>
          <w:rFonts w:asciiTheme="minorHAnsi" w:eastAsia="Calibri" w:hAnsiTheme="minorHAnsi"/>
          <w:color w:val="000000" w:themeColor="text1"/>
        </w:rPr>
        <w:t xml:space="preserve">nonymous </w:t>
      </w:r>
      <w:r w:rsidR="00E7381F">
        <w:rPr>
          <w:rFonts w:asciiTheme="minorHAnsi" w:eastAsia="Calibri" w:hAnsiTheme="minorHAnsi"/>
          <w:color w:val="000000" w:themeColor="text1"/>
        </w:rPr>
        <w:t>(</w:t>
      </w:r>
      <w:r w:rsidR="5552877E" w:rsidRPr="5552877E">
        <w:rPr>
          <w:rFonts w:asciiTheme="minorHAnsi" w:eastAsia="Calibri" w:hAnsiTheme="minorHAnsi"/>
          <w:color w:val="000000" w:themeColor="text1"/>
        </w:rPr>
        <w:t>SR ANON-3CY6-2RK7-B</w:t>
      </w:r>
      <w:r w:rsidR="00E7381F">
        <w:rPr>
          <w:rFonts w:asciiTheme="minorHAnsi" w:eastAsia="Calibri" w:hAnsiTheme="minorHAnsi"/>
          <w:color w:val="000000" w:themeColor="text1"/>
        </w:rPr>
        <w:t>).</w:t>
      </w:r>
    </w:p>
  </w:footnote>
  <w:footnote w:id="55">
    <w:p w14:paraId="5BD8126D" w14:textId="71E5DB65" w:rsidR="008D6554" w:rsidRDefault="008D6554">
      <w:pPr>
        <w:pStyle w:val="FootnoteText"/>
      </w:pPr>
      <w:r>
        <w:rPr>
          <w:rStyle w:val="FootnoteReference"/>
        </w:rPr>
        <w:footnoteRef/>
      </w:r>
      <w:r>
        <w:t xml:space="preserve"> </w:t>
      </w:r>
      <w:r w:rsidR="00BC63E6">
        <w:tab/>
      </w:r>
      <w:r w:rsidRPr="194032E9">
        <w:t>Inghams Enterprises Pty Ltd</w:t>
      </w:r>
      <w:r>
        <w:t>,</w:t>
      </w:r>
      <w:r w:rsidRPr="194032E9">
        <w:t xml:space="preserve"> </w:t>
      </w:r>
      <w:r>
        <w:t>Taupō</w:t>
      </w:r>
      <w:r w:rsidRPr="194032E9">
        <w:t xml:space="preserve"> District Council</w:t>
      </w:r>
      <w:r>
        <w:t>.</w:t>
      </w:r>
    </w:p>
  </w:footnote>
  <w:footnote w:id="56">
    <w:p w14:paraId="6027D481" w14:textId="1A1EAAC7" w:rsidR="008D0967" w:rsidRDefault="008D0967">
      <w:pPr>
        <w:pStyle w:val="FootnoteText"/>
      </w:pPr>
      <w:r>
        <w:rPr>
          <w:rStyle w:val="FootnoteReference"/>
        </w:rPr>
        <w:footnoteRef/>
      </w:r>
      <w:r>
        <w:t xml:space="preserve"> </w:t>
      </w:r>
      <w:r w:rsidR="00BC63E6">
        <w:tab/>
      </w:r>
      <w:proofErr w:type="spellStart"/>
      <w:r w:rsidRPr="43AC50A3">
        <w:t>Manawatū</w:t>
      </w:r>
      <w:proofErr w:type="spellEnd"/>
      <w:r w:rsidRPr="43AC50A3">
        <w:t xml:space="preserve"> District Council, Matamata-</w:t>
      </w:r>
      <w:proofErr w:type="spellStart"/>
      <w:r w:rsidRPr="43AC50A3">
        <w:t>Piako</w:t>
      </w:r>
      <w:proofErr w:type="spellEnd"/>
      <w:r w:rsidRPr="43AC50A3">
        <w:t xml:space="preserve"> District Council</w:t>
      </w:r>
      <w:r>
        <w:t xml:space="preserve">, </w:t>
      </w:r>
      <w:r w:rsidRPr="43AC50A3">
        <w:t>Waitaki District Council</w:t>
      </w:r>
      <w:r>
        <w:t>.</w:t>
      </w:r>
    </w:p>
  </w:footnote>
  <w:footnote w:id="57">
    <w:p w14:paraId="669A6A12" w14:textId="258A5C27" w:rsidR="000175A7" w:rsidRDefault="000175A7">
      <w:pPr>
        <w:pStyle w:val="FootnoteText"/>
      </w:pPr>
      <w:r>
        <w:rPr>
          <w:rStyle w:val="FootnoteReference"/>
        </w:rPr>
        <w:footnoteRef/>
      </w:r>
      <w:r>
        <w:t xml:space="preserve"> </w:t>
      </w:r>
      <w:r w:rsidR="00BC63E6">
        <w:tab/>
      </w:r>
      <w:r w:rsidRPr="000175A7">
        <w:t>Maven BOP Limited</w:t>
      </w:r>
      <w:r>
        <w:t xml:space="preserve">, </w:t>
      </w:r>
      <w:proofErr w:type="spellStart"/>
      <w:r w:rsidRPr="000175A7">
        <w:t>Manawatū</w:t>
      </w:r>
      <w:proofErr w:type="spellEnd"/>
      <w:r w:rsidRPr="000175A7">
        <w:t xml:space="preserve"> District Council, Matamata-</w:t>
      </w:r>
      <w:proofErr w:type="spellStart"/>
      <w:r w:rsidRPr="000175A7">
        <w:t>Piako</w:t>
      </w:r>
      <w:proofErr w:type="spellEnd"/>
      <w:r w:rsidRPr="000175A7">
        <w:t xml:space="preserve"> District Council</w:t>
      </w:r>
      <w:r w:rsidR="006B3947">
        <w:t xml:space="preserve">, </w:t>
      </w:r>
      <w:r w:rsidRPr="000175A7">
        <w:t>Waitaki District Council</w:t>
      </w:r>
      <w:r>
        <w:t>.</w:t>
      </w:r>
    </w:p>
  </w:footnote>
  <w:footnote w:id="58">
    <w:p w14:paraId="6302E892" w14:textId="38DC008B" w:rsidR="00630748" w:rsidRDefault="00630748">
      <w:pPr>
        <w:pStyle w:val="FootnoteText"/>
      </w:pPr>
      <w:r>
        <w:rPr>
          <w:rStyle w:val="FootnoteReference"/>
        </w:rPr>
        <w:footnoteRef/>
      </w:r>
      <w:r>
        <w:t xml:space="preserve"> </w:t>
      </w:r>
      <w:r w:rsidR="00BC63E6">
        <w:tab/>
      </w:r>
      <w:r w:rsidRPr="00630748">
        <w:t>Horowhenua District Council</w:t>
      </w:r>
      <w:r w:rsidR="00AA36BF">
        <w:t>,</w:t>
      </w:r>
      <w:r w:rsidRPr="00630748">
        <w:t xml:space="preserve"> Ng</w:t>
      </w:r>
      <w:r w:rsidR="00CA702D">
        <w:t>ā</w:t>
      </w:r>
      <w:r w:rsidRPr="00630748">
        <w:t>ti Tahu</w:t>
      </w:r>
      <w:r w:rsidR="00CA702D">
        <w:t xml:space="preserve"> – </w:t>
      </w:r>
      <w:r w:rsidRPr="00630748">
        <w:t>Ng</w:t>
      </w:r>
      <w:r w:rsidR="00CA702D">
        <w:t>ā</w:t>
      </w:r>
      <w:r w:rsidRPr="00630748">
        <w:t xml:space="preserve">ti </w:t>
      </w:r>
      <w:proofErr w:type="spellStart"/>
      <w:r w:rsidRPr="00630748">
        <w:t>Whaoa</w:t>
      </w:r>
      <w:proofErr w:type="spellEnd"/>
      <w:r w:rsidRPr="00630748">
        <w:t xml:space="preserve"> </w:t>
      </w:r>
      <w:proofErr w:type="spellStart"/>
      <w:r w:rsidRPr="00630748">
        <w:t>R</w:t>
      </w:r>
      <w:r w:rsidR="00CA702D">
        <w:t>ū</w:t>
      </w:r>
      <w:r w:rsidRPr="00630748">
        <w:t>nanga</w:t>
      </w:r>
      <w:proofErr w:type="spellEnd"/>
      <w:r w:rsidRPr="00630748">
        <w:t xml:space="preserve"> Trust</w:t>
      </w:r>
      <w:r w:rsidR="008D112F">
        <w:t>.</w:t>
      </w:r>
    </w:p>
  </w:footnote>
  <w:footnote w:id="59">
    <w:p w14:paraId="5F991E9C" w14:textId="6B0D9887" w:rsidR="00F36C22" w:rsidRDefault="00F36C22">
      <w:pPr>
        <w:pStyle w:val="FootnoteText"/>
      </w:pPr>
      <w:r>
        <w:rPr>
          <w:rStyle w:val="FootnoteReference"/>
        </w:rPr>
        <w:footnoteRef/>
      </w:r>
      <w:r>
        <w:t xml:space="preserve"> </w:t>
      </w:r>
      <w:r w:rsidR="00BC63E6">
        <w:tab/>
      </w:r>
      <w:r w:rsidRPr="00630748">
        <w:t>Ng</w:t>
      </w:r>
      <w:r>
        <w:t>ā</w:t>
      </w:r>
      <w:r w:rsidRPr="00630748">
        <w:t>ti Tahu</w:t>
      </w:r>
      <w:r>
        <w:t xml:space="preserve"> – </w:t>
      </w:r>
      <w:r w:rsidRPr="00630748">
        <w:t>Ng</w:t>
      </w:r>
      <w:r>
        <w:t>ā</w:t>
      </w:r>
      <w:r w:rsidRPr="00630748">
        <w:t xml:space="preserve">ti </w:t>
      </w:r>
      <w:proofErr w:type="spellStart"/>
      <w:r w:rsidRPr="00630748">
        <w:t>Whaoa</w:t>
      </w:r>
      <w:proofErr w:type="spellEnd"/>
      <w:r w:rsidRPr="00630748">
        <w:t xml:space="preserve"> </w:t>
      </w:r>
      <w:proofErr w:type="spellStart"/>
      <w:r w:rsidRPr="00630748">
        <w:t>R</w:t>
      </w:r>
      <w:r>
        <w:t>ū</w:t>
      </w:r>
      <w:r w:rsidRPr="00630748">
        <w:t>nanga</w:t>
      </w:r>
      <w:proofErr w:type="spellEnd"/>
      <w:r w:rsidRPr="00630748">
        <w:t xml:space="preserve"> Trust</w:t>
      </w:r>
      <w:r>
        <w:t>, Waitaki District Council.</w:t>
      </w:r>
    </w:p>
  </w:footnote>
  <w:footnote w:id="60">
    <w:p w14:paraId="22FF60F7" w14:textId="03A1708D" w:rsidR="00F46EE4" w:rsidRDefault="00F46EE4">
      <w:pPr>
        <w:pStyle w:val="FootnoteText"/>
      </w:pPr>
      <w:r>
        <w:rPr>
          <w:rStyle w:val="FootnoteReference"/>
        </w:rPr>
        <w:footnoteRef/>
      </w:r>
      <w:r>
        <w:t xml:space="preserve"> </w:t>
      </w:r>
      <w:r w:rsidR="00BC63E6">
        <w:tab/>
      </w:r>
      <w:r w:rsidRPr="43AC50A3">
        <w:t>Poultry Industry Association New Zealand</w:t>
      </w:r>
      <w:r>
        <w:t xml:space="preserve"> </w:t>
      </w:r>
      <w:r w:rsidRPr="43AC50A3">
        <w:t>/ Egg Producers Federation of New Zealand</w:t>
      </w:r>
      <w:r>
        <w:t>.</w:t>
      </w:r>
    </w:p>
  </w:footnote>
  <w:footnote w:id="61">
    <w:p w14:paraId="7E1A53CA" w14:textId="63678E4A" w:rsidR="00B61FD2" w:rsidRDefault="00B61FD2">
      <w:pPr>
        <w:pStyle w:val="FootnoteText"/>
      </w:pPr>
      <w:r>
        <w:rPr>
          <w:rStyle w:val="FootnoteReference"/>
        </w:rPr>
        <w:footnoteRef/>
      </w:r>
      <w:r>
        <w:t xml:space="preserve"> </w:t>
      </w:r>
      <w:r w:rsidR="00BC63E6">
        <w:tab/>
      </w:r>
      <w:r>
        <w:t>Fulton Hogan.</w:t>
      </w:r>
    </w:p>
  </w:footnote>
  <w:footnote w:id="62">
    <w:p w14:paraId="75B63282" w14:textId="18884645" w:rsidR="005962C8" w:rsidRDefault="005962C8" w:rsidP="005962C8">
      <w:pPr>
        <w:pStyle w:val="FootnoteText"/>
      </w:pPr>
      <w:r>
        <w:rPr>
          <w:rStyle w:val="FootnoteReference"/>
        </w:rPr>
        <w:footnoteRef/>
      </w:r>
      <w:r>
        <w:t xml:space="preserve"> </w:t>
      </w:r>
      <w:r w:rsidR="00DC5105">
        <w:tab/>
      </w:r>
      <w:hyperlink r:id="rId12" w:history="1">
        <w:r w:rsidRPr="00EE5D60">
          <w:rPr>
            <w:rStyle w:val="Hyperlink"/>
          </w:rPr>
          <w:t>National Policy Statement for Highly Productive Land 2022</w:t>
        </w:r>
      </w:hyperlink>
      <w:r>
        <w:t xml:space="preserve">, clause 3.12: </w:t>
      </w:r>
    </w:p>
    <w:p w14:paraId="69BC9CA9" w14:textId="39DE2149" w:rsidR="005962C8" w:rsidRPr="00DC5105" w:rsidRDefault="005962C8" w:rsidP="001A2718">
      <w:pPr>
        <w:pStyle w:val="Footnotequote"/>
        <w:tabs>
          <w:tab w:val="left" w:pos="993"/>
        </w:tabs>
        <w:rPr>
          <w:b/>
          <w:bCs/>
        </w:rPr>
      </w:pPr>
      <w:r w:rsidRPr="00DC5105">
        <w:rPr>
          <w:b/>
          <w:bCs/>
        </w:rPr>
        <w:t xml:space="preserve">3.12 </w:t>
      </w:r>
      <w:r w:rsidR="001A2718">
        <w:rPr>
          <w:b/>
          <w:bCs/>
        </w:rPr>
        <w:tab/>
      </w:r>
      <w:r w:rsidRPr="00DC5105">
        <w:rPr>
          <w:b/>
          <w:bCs/>
        </w:rPr>
        <w:t>Supporting appropriate productive use of highly productive land</w:t>
      </w:r>
    </w:p>
    <w:p w14:paraId="3E1BC737" w14:textId="77777777" w:rsidR="00F56A47" w:rsidRDefault="005962C8" w:rsidP="00DC5105">
      <w:pPr>
        <w:pStyle w:val="Footnotequote"/>
        <w:ind w:left="964" w:hanging="397"/>
      </w:pPr>
      <w:r>
        <w:t xml:space="preserve">(1) </w:t>
      </w:r>
      <w:r>
        <w:tab/>
      </w:r>
      <w:r w:rsidR="00F56A47" w:rsidRPr="00F56A47">
        <w:t xml:space="preserve">Territorial authorities must include objectives, policies, and rules in their district plans that: </w:t>
      </w:r>
    </w:p>
    <w:p w14:paraId="6BED6389" w14:textId="67F8E2FE" w:rsidR="00F56A47" w:rsidRDefault="00F56A47" w:rsidP="001A2718">
      <w:pPr>
        <w:pStyle w:val="Footnotequote"/>
        <w:ind w:left="1418" w:hanging="397"/>
      </w:pPr>
      <w:r w:rsidRPr="00F56A47">
        <w:t xml:space="preserve">(a) </w:t>
      </w:r>
      <w:r w:rsidR="001A2718">
        <w:tab/>
      </w:r>
      <w:r w:rsidRPr="00F56A47">
        <w:t>prioritise the use of highly productive land for land-based primary production over other uses; and</w:t>
      </w:r>
    </w:p>
    <w:p w14:paraId="30E8F901" w14:textId="522929A7" w:rsidR="000F0205" w:rsidRDefault="00F56A47" w:rsidP="001A2718">
      <w:pPr>
        <w:pStyle w:val="Footnotequote"/>
        <w:ind w:left="1418" w:hanging="397"/>
      </w:pPr>
      <w:r w:rsidRPr="00F56A47">
        <w:t xml:space="preserve">(b) </w:t>
      </w:r>
      <w:r w:rsidR="001A2718">
        <w:tab/>
      </w:r>
      <w:r w:rsidRPr="00F56A47">
        <w:t xml:space="preserve">encourage opportunities that maintain or increase the productive capacity of highly productive land, but only where those opportunities are not inconsistent with: </w:t>
      </w:r>
    </w:p>
    <w:p w14:paraId="0FF8EF00" w14:textId="745B1D2B" w:rsidR="000F0205" w:rsidRDefault="00F56A47" w:rsidP="001A2718">
      <w:pPr>
        <w:pStyle w:val="Footnotequote"/>
        <w:ind w:left="1815" w:hanging="397"/>
      </w:pPr>
      <w:r w:rsidRPr="00F56A47">
        <w:t xml:space="preserve">(iv) </w:t>
      </w:r>
      <w:r w:rsidR="001A2718">
        <w:tab/>
      </w:r>
      <w:r w:rsidR="000F0205" w:rsidRPr="00F56A47">
        <w:t xml:space="preserve">any matter of national importance under section 6 of the </w:t>
      </w:r>
      <w:proofErr w:type="gramStart"/>
      <w:r w:rsidR="000F0205" w:rsidRPr="00F56A47">
        <w:t>Act;</w:t>
      </w:r>
      <w:proofErr w:type="gramEnd"/>
    </w:p>
    <w:p w14:paraId="509A586E" w14:textId="2C3CF70B" w:rsidR="005962C8" w:rsidRDefault="00F56A47" w:rsidP="001A2718">
      <w:pPr>
        <w:pStyle w:val="Footnotequote"/>
        <w:spacing w:after="60"/>
        <w:ind w:left="1815" w:hanging="397"/>
      </w:pPr>
      <w:r w:rsidRPr="00F56A47">
        <w:t xml:space="preserve">(v) </w:t>
      </w:r>
      <w:r w:rsidR="001A2718">
        <w:tab/>
      </w:r>
      <w:r w:rsidRPr="00F56A47">
        <w:t>or any environmental outcomes identified in accordance with the National Policy Statement for Freshwater Management 2020</w:t>
      </w:r>
      <w:r w:rsidR="00FD46FE">
        <w:t>.</w:t>
      </w:r>
    </w:p>
  </w:footnote>
  <w:footnote w:id="63">
    <w:p w14:paraId="7E0B653A" w14:textId="08DEB27A" w:rsidR="001F516D" w:rsidRDefault="001F516D">
      <w:pPr>
        <w:pStyle w:val="FootnoteText"/>
      </w:pPr>
      <w:r>
        <w:rPr>
          <w:rStyle w:val="FootnoteReference"/>
        </w:rPr>
        <w:footnoteRef/>
      </w:r>
      <w:r>
        <w:t xml:space="preserve"> </w:t>
      </w:r>
      <w:r w:rsidR="001A2718">
        <w:tab/>
      </w:r>
      <w:r w:rsidRPr="5552877E">
        <w:t>Federated Farmers</w:t>
      </w:r>
      <w:r>
        <w:t xml:space="preserve"> of New Zealand,</w:t>
      </w:r>
      <w:r w:rsidRPr="5552877E">
        <w:t xml:space="preserve"> Aquaculture NZ</w:t>
      </w:r>
      <w:r w:rsidR="00626C52">
        <w:t>.</w:t>
      </w:r>
    </w:p>
  </w:footnote>
  <w:footnote w:id="64">
    <w:p w14:paraId="2AAAADD0" w14:textId="1417A10F" w:rsidR="00561F44" w:rsidRDefault="00561F44">
      <w:pPr>
        <w:pStyle w:val="FootnoteText"/>
      </w:pPr>
      <w:r>
        <w:rPr>
          <w:rStyle w:val="FootnoteReference"/>
        </w:rPr>
        <w:footnoteRef/>
      </w:r>
      <w:r>
        <w:t xml:space="preserve"> </w:t>
      </w:r>
      <w:r w:rsidR="001A2718">
        <w:tab/>
      </w:r>
      <w:r w:rsidR="00196F58">
        <w:t xml:space="preserve">See footnote </w:t>
      </w:r>
      <w:r w:rsidR="00196F58">
        <w:fldChar w:fldCharType="begin"/>
      </w:r>
      <w:r w:rsidR="00196F58">
        <w:instrText xml:space="preserve"> NOTEREF _Ref167950195 \h </w:instrText>
      </w:r>
      <w:r w:rsidR="00196F58">
        <w:fldChar w:fldCharType="separate"/>
      </w:r>
      <w:r w:rsidR="004C44A5">
        <w:t>9</w:t>
      </w:r>
      <w:r w:rsidR="00196F58">
        <w:fldChar w:fldCharType="end"/>
      </w:r>
      <w:r w:rsidR="00196F58">
        <w:t>.</w:t>
      </w:r>
    </w:p>
  </w:footnote>
  <w:footnote w:id="65">
    <w:p w14:paraId="45500257" w14:textId="3F1A3BF3" w:rsidR="00167F12" w:rsidRDefault="00167F12">
      <w:pPr>
        <w:pStyle w:val="FootnoteText"/>
      </w:pPr>
      <w:r>
        <w:rPr>
          <w:rStyle w:val="FootnoteReference"/>
        </w:rPr>
        <w:footnoteRef/>
      </w:r>
      <w:r>
        <w:t xml:space="preserve"> </w:t>
      </w:r>
      <w:r w:rsidR="001A2718">
        <w:tab/>
      </w:r>
      <w:hyperlink r:id="rId13" w:history="1">
        <w:r w:rsidRPr="00EE5D60">
          <w:rPr>
            <w:rStyle w:val="Hyperlink"/>
          </w:rPr>
          <w:t>National Policy Statement for Highly Productive Land 2022</w:t>
        </w:r>
      </w:hyperlink>
      <w:r>
        <w:t xml:space="preserve">, clause </w:t>
      </w:r>
      <w:r w:rsidRPr="00167F12">
        <w:t>3.11</w:t>
      </w:r>
      <w:r>
        <w:t>:</w:t>
      </w:r>
    </w:p>
    <w:p w14:paraId="67813184" w14:textId="4083FE2B" w:rsidR="002D0604" w:rsidRPr="001A2718" w:rsidRDefault="002D0604" w:rsidP="001A2718">
      <w:pPr>
        <w:pStyle w:val="Footnotequote"/>
        <w:tabs>
          <w:tab w:val="left" w:pos="993"/>
        </w:tabs>
        <w:rPr>
          <w:b/>
          <w:bCs/>
        </w:rPr>
      </w:pPr>
      <w:r w:rsidRPr="001A2718">
        <w:rPr>
          <w:b/>
          <w:bCs/>
        </w:rPr>
        <w:t xml:space="preserve">3.11 </w:t>
      </w:r>
      <w:r w:rsidR="001A2718">
        <w:rPr>
          <w:b/>
          <w:bCs/>
        </w:rPr>
        <w:tab/>
      </w:r>
      <w:r w:rsidR="00167F12" w:rsidRPr="001A2718">
        <w:rPr>
          <w:b/>
          <w:bCs/>
        </w:rPr>
        <w:t xml:space="preserve">Continuation of existing activities </w:t>
      </w:r>
    </w:p>
    <w:p w14:paraId="56A806D2" w14:textId="2B32A771" w:rsidR="002D0604" w:rsidRDefault="00167F12" w:rsidP="001A2718">
      <w:pPr>
        <w:pStyle w:val="Footnotequote"/>
        <w:ind w:left="964" w:hanging="397"/>
      </w:pPr>
      <w:r w:rsidRPr="00167F12">
        <w:t xml:space="preserve">(1) </w:t>
      </w:r>
      <w:r w:rsidR="001A2718">
        <w:tab/>
      </w:r>
      <w:r w:rsidRPr="00167F12">
        <w:t xml:space="preserve">Territorial authorities must include objectives, policies, and rules in their district plans to: </w:t>
      </w:r>
    </w:p>
    <w:p w14:paraId="16E0C053" w14:textId="0418FDDC" w:rsidR="002D0604" w:rsidRDefault="00167F12" w:rsidP="001A2718">
      <w:pPr>
        <w:pStyle w:val="Footnotequote"/>
        <w:ind w:left="1418" w:hanging="397"/>
      </w:pPr>
      <w:r w:rsidRPr="00167F12">
        <w:t xml:space="preserve">(a) </w:t>
      </w:r>
      <w:r w:rsidR="001A2718">
        <w:tab/>
      </w:r>
      <w:r w:rsidRPr="00167F12">
        <w:t xml:space="preserve">enable the maintenance, operation, or upgrade of any existing activities on highly productive land; and </w:t>
      </w:r>
    </w:p>
    <w:p w14:paraId="26778C3F" w14:textId="4DCF9299" w:rsidR="002D0604" w:rsidRDefault="002D0604" w:rsidP="00857CF9">
      <w:pPr>
        <w:pStyle w:val="Footnotequote"/>
        <w:spacing w:after="20"/>
        <w:ind w:left="1418" w:hanging="397"/>
      </w:pPr>
      <w:r>
        <w:t xml:space="preserve">(b) </w:t>
      </w:r>
      <w:r w:rsidR="001A2718">
        <w:tab/>
      </w:r>
      <w:r w:rsidR="00167F12" w:rsidRPr="00167F12">
        <w:t xml:space="preserve">ensure that any loss of highly productive land from those activities is minimised. </w:t>
      </w:r>
    </w:p>
    <w:p w14:paraId="7AE026F0" w14:textId="30EE627F" w:rsidR="002D0604" w:rsidRDefault="002D0604" w:rsidP="001A2718">
      <w:pPr>
        <w:pStyle w:val="Footnotequote"/>
        <w:ind w:left="964" w:hanging="397"/>
      </w:pPr>
      <w:r>
        <w:t xml:space="preserve">(2) </w:t>
      </w:r>
      <w:r w:rsidR="001A2718">
        <w:tab/>
      </w:r>
      <w:r w:rsidR="00167F12" w:rsidRPr="00167F12">
        <w:t xml:space="preserve">In this clause, existing activity means an activity that, at the commencement date: </w:t>
      </w:r>
    </w:p>
    <w:p w14:paraId="550330D8" w14:textId="05D2A670" w:rsidR="002D0604" w:rsidRDefault="00167F12" w:rsidP="001A2718">
      <w:pPr>
        <w:pStyle w:val="Footnotequote"/>
        <w:ind w:left="1418" w:hanging="397"/>
      </w:pPr>
      <w:r w:rsidRPr="00167F12">
        <w:t xml:space="preserve">(a) </w:t>
      </w:r>
      <w:r w:rsidR="001A2718">
        <w:tab/>
      </w:r>
      <w:r w:rsidRPr="00167F12">
        <w:t xml:space="preserve">is a consented activity, designated activity, or an activity covered by a notice of requirement; or </w:t>
      </w:r>
    </w:p>
    <w:p w14:paraId="5662ADE4" w14:textId="7D47DD44" w:rsidR="00167F12" w:rsidRDefault="00167F12" w:rsidP="001A2718">
      <w:pPr>
        <w:pStyle w:val="Footnotequote"/>
        <w:ind w:left="1418" w:hanging="397"/>
      </w:pPr>
      <w:r w:rsidRPr="00167F12">
        <w:t xml:space="preserve">(b) </w:t>
      </w:r>
      <w:r w:rsidR="001A2718">
        <w:tab/>
      </w:r>
      <w:r w:rsidRPr="00167F12">
        <w:t>has an existing use of land or activity protected or allowed by section 10 or section 20A of the Act.</w:t>
      </w:r>
    </w:p>
  </w:footnote>
  <w:footnote w:id="66">
    <w:p w14:paraId="1BB31E07" w14:textId="7F87422C" w:rsidR="003B345C" w:rsidRDefault="003B345C">
      <w:pPr>
        <w:pStyle w:val="FootnoteText"/>
      </w:pPr>
      <w:r>
        <w:rPr>
          <w:rStyle w:val="FootnoteReference"/>
        </w:rPr>
        <w:footnoteRef/>
      </w:r>
      <w:r>
        <w:t xml:space="preserve"> </w:t>
      </w:r>
      <w:r w:rsidR="000344FD">
        <w:tab/>
      </w:r>
      <w:r>
        <w:t xml:space="preserve">See footnote </w:t>
      </w:r>
      <w:r>
        <w:fldChar w:fldCharType="begin"/>
      </w:r>
      <w:r>
        <w:instrText xml:space="preserve"> NOTEREF _Ref167950815 \h </w:instrText>
      </w:r>
      <w:r>
        <w:fldChar w:fldCharType="separate"/>
      </w:r>
      <w:r w:rsidR="004C44A5">
        <w:t>61</w:t>
      </w:r>
      <w:r>
        <w:fldChar w:fldCharType="end"/>
      </w:r>
      <w:r>
        <w:t>.</w:t>
      </w:r>
    </w:p>
  </w:footnote>
  <w:footnote w:id="67">
    <w:p w14:paraId="574D7625" w14:textId="6D9E68B2" w:rsidR="10A43170" w:rsidRDefault="10A43170" w:rsidP="10A43170">
      <w:pPr>
        <w:pStyle w:val="FootnoteText"/>
      </w:pPr>
      <w:r w:rsidRPr="10A43170">
        <w:rPr>
          <w:rStyle w:val="FootnoteReference"/>
        </w:rPr>
        <w:footnoteRef/>
      </w:r>
      <w:r>
        <w:t xml:space="preserve"> </w:t>
      </w:r>
      <w:r w:rsidR="000F13EF">
        <w:tab/>
      </w:r>
      <w:r w:rsidRPr="10A43170">
        <w:rPr>
          <w:rFonts w:eastAsia="Calibri" w:cs="Calibri"/>
          <w:color w:val="000000" w:themeColor="text1"/>
          <w:sz w:val="20"/>
          <w:szCs w:val="20"/>
        </w:rPr>
        <w:t>Otago Regional Council,</w:t>
      </w:r>
      <w:r w:rsidRPr="10A43170">
        <w:rPr>
          <w:sz w:val="18"/>
          <w:szCs w:val="18"/>
        </w:rPr>
        <w:t xml:space="preserve"> </w:t>
      </w:r>
      <w:r w:rsidRPr="10A43170">
        <w:rPr>
          <w:rFonts w:eastAsia="Calibri" w:cs="Calibri"/>
          <w:color w:val="000000" w:themeColor="text1"/>
          <w:sz w:val="20"/>
          <w:szCs w:val="20"/>
        </w:rPr>
        <w:t>New Zealand Fish and Game Council, Environmental Defence Society.</w:t>
      </w:r>
    </w:p>
  </w:footnote>
  <w:footnote w:id="68">
    <w:p w14:paraId="087BB386" w14:textId="14737E79" w:rsidR="00B40EAA" w:rsidRDefault="00B40EAA" w:rsidP="00CE1EA9">
      <w:pPr>
        <w:pStyle w:val="FootnoteText"/>
      </w:pPr>
      <w:r>
        <w:rPr>
          <w:rStyle w:val="FootnoteReference"/>
        </w:rPr>
        <w:footnoteRef/>
      </w:r>
      <w:r>
        <w:t xml:space="preserve"> </w:t>
      </w:r>
      <w:r w:rsidR="000F13EF">
        <w:tab/>
      </w:r>
      <w:r>
        <w:t xml:space="preserve">Gisborne District Council, Horowhenua District Council, </w:t>
      </w:r>
      <w:proofErr w:type="spellStart"/>
      <w:r w:rsidR="79F027AF">
        <w:t>Manawat</w:t>
      </w:r>
      <w:r w:rsidR="79F027AF">
        <w:rPr>
          <w:rFonts w:cs="Calibri"/>
        </w:rPr>
        <w:t>ū</w:t>
      </w:r>
      <w:proofErr w:type="spellEnd"/>
      <w:r>
        <w:t xml:space="preserve"> District Council</w:t>
      </w:r>
      <w:r w:rsidR="00FF3369">
        <w:t>,</w:t>
      </w:r>
      <w:r>
        <w:t xml:space="preserve"> Matamata-</w:t>
      </w:r>
      <w:proofErr w:type="spellStart"/>
      <w:r>
        <w:t>Piako</w:t>
      </w:r>
      <w:proofErr w:type="spellEnd"/>
      <w:r>
        <w:t xml:space="preserve"> District Council</w:t>
      </w:r>
      <w:r w:rsidR="00FF3369">
        <w:t xml:space="preserve">, </w:t>
      </w:r>
      <w:r>
        <w:t>South Waikato District Council</w:t>
      </w:r>
      <w:r w:rsidR="00FF3369">
        <w:t xml:space="preserve">, </w:t>
      </w:r>
      <w:r>
        <w:t>Tasman District Council</w:t>
      </w:r>
      <w:r w:rsidR="00FF3369">
        <w:t xml:space="preserve">, </w:t>
      </w:r>
      <w:r>
        <w:t>Waitaki District Council</w:t>
      </w:r>
      <w:r w:rsidR="00CE1EA9">
        <w:t>,</w:t>
      </w:r>
      <w:r w:rsidR="00CE1EA9" w:rsidRPr="00CE1EA9">
        <w:t xml:space="preserve"> </w:t>
      </w:r>
      <w:r w:rsidR="00CE1EA9">
        <w:t xml:space="preserve">Queenstown Lakes District Council, </w:t>
      </w:r>
      <w:r w:rsidR="00CE1EA9" w:rsidRPr="0008683F">
        <w:t>Taranaki Councils</w:t>
      </w:r>
      <w:r w:rsidR="00FF3369" w:rsidRPr="0008683F">
        <w:t>.</w:t>
      </w:r>
    </w:p>
  </w:footnote>
  <w:footnote w:id="69">
    <w:p w14:paraId="7AFACB6B" w14:textId="6DADD3AA" w:rsidR="009334C9" w:rsidRDefault="009334C9" w:rsidP="009334C9">
      <w:pPr>
        <w:pStyle w:val="FootnoteText"/>
      </w:pPr>
      <w:r>
        <w:rPr>
          <w:rStyle w:val="FootnoteReference"/>
        </w:rPr>
        <w:footnoteRef/>
      </w:r>
      <w:r>
        <w:t xml:space="preserve"> </w:t>
      </w:r>
      <w:r w:rsidR="000F13EF">
        <w:tab/>
      </w:r>
      <w:proofErr w:type="spellStart"/>
      <w:r>
        <w:t>AgResearch</w:t>
      </w:r>
      <w:proofErr w:type="spellEnd"/>
      <w:r>
        <w:t xml:space="preserve"> Ltd</w:t>
      </w:r>
      <w:r w:rsidR="00CE1EA9">
        <w:t xml:space="preserve">, </w:t>
      </w:r>
      <w:proofErr w:type="spellStart"/>
      <w:r>
        <w:t>Agright</w:t>
      </w:r>
      <w:proofErr w:type="spellEnd"/>
      <w:r>
        <w:t xml:space="preserve"> New Zealand</w:t>
      </w:r>
      <w:r w:rsidR="0008683F">
        <w:t>,</w:t>
      </w:r>
      <w:r>
        <w:t xml:space="preserve"> </w:t>
      </w:r>
      <w:proofErr w:type="spellStart"/>
      <w:r>
        <w:t>HoldCo</w:t>
      </w:r>
      <w:proofErr w:type="spellEnd"/>
      <w:r>
        <w:t xml:space="preserve"> Limited</w:t>
      </w:r>
      <w:r w:rsidR="00CE1EA9">
        <w:t xml:space="preserve">, </w:t>
      </w:r>
      <w:r>
        <w:t>Aquaculture New Zealand</w:t>
      </w:r>
      <w:r w:rsidR="00CE1EA9">
        <w:t xml:space="preserve">, </w:t>
      </w:r>
      <w:r>
        <w:t>Central Plains Water Ltd and Central Plains Water Trust</w:t>
      </w:r>
      <w:r w:rsidR="00CE1EA9">
        <w:t xml:space="preserve">, </w:t>
      </w:r>
      <w:r>
        <w:t>Fulton Hogan</w:t>
      </w:r>
      <w:r w:rsidR="00CE1EA9">
        <w:t xml:space="preserve">, </w:t>
      </w:r>
      <w:r>
        <w:t>Horticulture New Zealand</w:t>
      </w:r>
      <w:r w:rsidR="00CE1EA9">
        <w:t xml:space="preserve">, </w:t>
      </w:r>
      <w:r>
        <w:t>Inghams Enterprises Pty Ltd</w:t>
      </w:r>
      <w:r w:rsidR="00CE1EA9">
        <w:t xml:space="preserve">, </w:t>
      </w:r>
      <w:r>
        <w:t>Kea Energy Limited</w:t>
      </w:r>
      <w:r w:rsidR="00CE1EA9">
        <w:t xml:space="preserve">, </w:t>
      </w:r>
      <w:r w:rsidR="0079586A" w:rsidRPr="00630748">
        <w:t>Ng</w:t>
      </w:r>
      <w:r w:rsidR="0079586A">
        <w:t>ā</w:t>
      </w:r>
      <w:r w:rsidR="0079586A" w:rsidRPr="00630748">
        <w:t>ti Tahu</w:t>
      </w:r>
      <w:r w:rsidR="0079586A">
        <w:t xml:space="preserve"> – </w:t>
      </w:r>
      <w:r w:rsidR="0079586A" w:rsidRPr="00630748">
        <w:t>Ng</w:t>
      </w:r>
      <w:r w:rsidR="0079586A">
        <w:t>ā</w:t>
      </w:r>
      <w:r w:rsidR="0079586A" w:rsidRPr="00630748">
        <w:t xml:space="preserve">ti </w:t>
      </w:r>
      <w:proofErr w:type="spellStart"/>
      <w:r w:rsidR="0079586A" w:rsidRPr="00630748">
        <w:t>Whaoa</w:t>
      </w:r>
      <w:proofErr w:type="spellEnd"/>
      <w:r w:rsidR="0079586A" w:rsidRPr="00630748">
        <w:t xml:space="preserve"> </w:t>
      </w:r>
      <w:proofErr w:type="spellStart"/>
      <w:r w:rsidR="0079586A" w:rsidRPr="00630748">
        <w:t>R</w:t>
      </w:r>
      <w:r w:rsidR="0079586A">
        <w:t>ū</w:t>
      </w:r>
      <w:r w:rsidR="0079586A" w:rsidRPr="00630748">
        <w:t>nanga</w:t>
      </w:r>
      <w:proofErr w:type="spellEnd"/>
      <w:r w:rsidR="0079586A" w:rsidRPr="00630748">
        <w:t xml:space="preserve"> </w:t>
      </w:r>
      <w:r w:rsidDel="0079586A">
        <w:t>Trust</w:t>
      </w:r>
      <w:r w:rsidR="00C15B21">
        <w:t xml:space="preserve">, </w:t>
      </w:r>
      <w:r>
        <w:t>Poultry Industry Association New Zealand/ Egg Producers Federation of New Zealand</w:t>
      </w:r>
      <w:r w:rsidR="00C15B21">
        <w:t>.</w:t>
      </w:r>
    </w:p>
  </w:footnote>
  <w:footnote w:id="70">
    <w:p w14:paraId="25B786A4" w14:textId="458D33AE" w:rsidR="00DD5457" w:rsidRDefault="00DD5457" w:rsidP="00DD5457">
      <w:pPr>
        <w:pStyle w:val="FootnoteText"/>
      </w:pPr>
      <w:r w:rsidRPr="4231BBBB">
        <w:rPr>
          <w:rStyle w:val="FootnoteReference"/>
        </w:rPr>
        <w:footnoteRef/>
      </w:r>
      <w:r>
        <w:t xml:space="preserve"> </w:t>
      </w:r>
      <w:r w:rsidR="000F13EF">
        <w:tab/>
      </w:r>
      <w:r>
        <w:t>Horticulture New Zealand commissioned and attached to its submission a spatial assessment, focused on the Taupō and Bay of Plenty regions, assessing suitable land for greenhouses to develop. Based on the criteria noted, and accounting for area required for effluent waste, around 9</w:t>
      </w:r>
      <w:r w:rsidR="0008683F">
        <w:t xml:space="preserve"> per cent </w:t>
      </w:r>
      <w:r>
        <w:t>(97,500 ha) in the project area is made up of HPL, and around 3</w:t>
      </w:r>
      <w:r w:rsidR="0008683F">
        <w:t xml:space="preserve"> per cent </w:t>
      </w:r>
      <w:r>
        <w:t xml:space="preserve">(32,000 ha) is suitable for locating greenhouses of a representative size of 1 ha. </w:t>
      </w:r>
      <w:r w:rsidRPr="4231BBBB">
        <w:t>Of the 32,000</w:t>
      </w:r>
      <w:r>
        <w:t xml:space="preserve"> </w:t>
      </w:r>
      <w:r w:rsidRPr="4231BBBB">
        <w:t>ha of suitable land, approximately 11,500</w:t>
      </w:r>
      <w:r>
        <w:t xml:space="preserve"> </w:t>
      </w:r>
      <w:r w:rsidRPr="4231BBBB">
        <w:t>ha (36</w:t>
      </w:r>
      <w:r w:rsidR="0008683F">
        <w:t xml:space="preserve"> per cent</w:t>
      </w:r>
      <w:r w:rsidR="0008683F" w:rsidRPr="4231BBBB">
        <w:t xml:space="preserve">) </w:t>
      </w:r>
      <w:r w:rsidRPr="4231BBBB">
        <w:t>is highly productive.</w:t>
      </w:r>
    </w:p>
  </w:footnote>
  <w:footnote w:id="71">
    <w:p w14:paraId="69F8DADE" w14:textId="4BD26064" w:rsidR="00763AB4" w:rsidRDefault="00763AB4">
      <w:pPr>
        <w:pStyle w:val="FootnoteText"/>
      </w:pPr>
      <w:r>
        <w:rPr>
          <w:rStyle w:val="FootnoteReference"/>
        </w:rPr>
        <w:footnoteRef/>
      </w:r>
      <w:r>
        <w:t xml:space="preserve"> </w:t>
      </w:r>
      <w:r w:rsidR="000F13EF">
        <w:tab/>
      </w:r>
      <w:r>
        <w:t>Approximately 40</w:t>
      </w:r>
      <w:r w:rsidR="0008683F">
        <w:t xml:space="preserve"> per cent </w:t>
      </w:r>
      <w:r>
        <w:t xml:space="preserve">of land in the </w:t>
      </w:r>
      <w:proofErr w:type="spellStart"/>
      <w:r>
        <w:t>Manawatū</w:t>
      </w:r>
      <w:proofErr w:type="spellEnd"/>
      <w:r>
        <w:t xml:space="preserve"> district is LUC 1 t</w:t>
      </w:r>
      <w:r w:rsidR="002D1742">
        <w:t xml:space="preserve">o </w:t>
      </w:r>
      <w:r>
        <w:t>3</w:t>
      </w:r>
      <w:r w:rsidR="002D1742">
        <w:t xml:space="preserve"> and about 66</w:t>
      </w:r>
      <w:r w:rsidR="0008683F">
        <w:t xml:space="preserve"> per cent </w:t>
      </w:r>
      <w:r w:rsidR="002D1742">
        <w:t>of the Matamata-</w:t>
      </w:r>
      <w:proofErr w:type="spellStart"/>
      <w:r w:rsidR="002D1742">
        <w:t>Piako</w:t>
      </w:r>
      <w:proofErr w:type="spellEnd"/>
      <w:r w:rsidR="002D1742">
        <w:t xml:space="preserve"> district is HPL.</w:t>
      </w:r>
    </w:p>
  </w:footnote>
  <w:footnote w:id="72">
    <w:p w14:paraId="4AEC18D9" w14:textId="47C51B64" w:rsidR="2D3EA5C7" w:rsidRDefault="2D3EA5C7" w:rsidP="2D3EA5C7">
      <w:pPr>
        <w:pStyle w:val="FootnoteText"/>
        <w:rPr>
          <w:rFonts w:eastAsia="Calibri" w:cs="Calibri"/>
          <w:color w:val="000000" w:themeColor="text1"/>
        </w:rPr>
      </w:pPr>
      <w:r w:rsidRPr="2D3EA5C7">
        <w:rPr>
          <w:rStyle w:val="FootnoteReference"/>
        </w:rPr>
        <w:footnoteRef/>
      </w:r>
      <w:r w:rsidR="00780760">
        <w:rPr>
          <w:rFonts w:eastAsia="Calibri" w:cs="Calibri"/>
          <w:color w:val="000000" w:themeColor="text1"/>
        </w:rPr>
        <w:t xml:space="preserve"> </w:t>
      </w:r>
      <w:r w:rsidR="00E03A9D">
        <w:rPr>
          <w:rFonts w:eastAsia="Calibri" w:cs="Calibri"/>
          <w:color w:val="000000" w:themeColor="text1"/>
        </w:rPr>
        <w:tab/>
      </w:r>
      <w:r w:rsidR="00780760">
        <w:rPr>
          <w:rFonts w:eastAsia="Calibri" w:cs="Calibri"/>
          <w:color w:val="000000" w:themeColor="text1"/>
        </w:rPr>
        <w:t>I</w:t>
      </w:r>
      <w:r w:rsidRPr="2D3EA5C7">
        <w:rPr>
          <w:rFonts w:eastAsia="Calibri" w:cs="Calibri"/>
          <w:color w:val="000000" w:themeColor="text1"/>
        </w:rPr>
        <w:t>t is worth noting that</w:t>
      </w:r>
      <w:r w:rsidR="00780760">
        <w:rPr>
          <w:rFonts w:eastAsia="Calibri" w:cs="Calibri"/>
          <w:color w:val="000000" w:themeColor="text1"/>
        </w:rPr>
        <w:t>,</w:t>
      </w:r>
      <w:r w:rsidRPr="2D3EA5C7">
        <w:rPr>
          <w:rFonts w:eastAsia="Calibri" w:cs="Calibri"/>
          <w:color w:val="000000" w:themeColor="text1"/>
        </w:rPr>
        <w:t xml:space="preserve"> although these industries offer some greater level of security for production, they are not absolute.</w:t>
      </w:r>
    </w:p>
  </w:footnote>
  <w:footnote w:id="73">
    <w:p w14:paraId="282C0922" w14:textId="11DD8D93" w:rsidR="00A8412A" w:rsidRDefault="00A8412A">
      <w:pPr>
        <w:pStyle w:val="FootnoteText"/>
      </w:pPr>
      <w:r>
        <w:rPr>
          <w:rStyle w:val="FootnoteReference"/>
        </w:rPr>
        <w:footnoteRef/>
      </w:r>
      <w:r>
        <w:t xml:space="preserve"> </w:t>
      </w:r>
      <w:r w:rsidR="00E03A9D">
        <w:tab/>
      </w:r>
      <w:r w:rsidR="000641C5">
        <w:t xml:space="preserve">See footnote </w:t>
      </w:r>
      <w:r w:rsidR="000641C5">
        <w:fldChar w:fldCharType="begin"/>
      </w:r>
      <w:r w:rsidR="000641C5">
        <w:instrText xml:space="preserve"> NOTEREF _Ref167953555 \h </w:instrText>
      </w:r>
      <w:r w:rsidR="000641C5">
        <w:fldChar w:fldCharType="separate"/>
      </w:r>
      <w:r w:rsidR="004C44A5">
        <w:t>64</w:t>
      </w:r>
      <w:r w:rsidR="000641C5">
        <w:fldChar w:fldCharType="end"/>
      </w:r>
      <w:r w:rsidR="000641C5">
        <w:t>.</w:t>
      </w:r>
    </w:p>
  </w:footnote>
  <w:footnote w:id="74">
    <w:p w14:paraId="094F4974" w14:textId="195D5787" w:rsidR="00780760" w:rsidRDefault="00780760">
      <w:pPr>
        <w:pStyle w:val="FootnoteText"/>
      </w:pPr>
      <w:r>
        <w:rPr>
          <w:rStyle w:val="FootnoteReference"/>
        </w:rPr>
        <w:footnoteRef/>
      </w:r>
      <w:r>
        <w:t xml:space="preserve"> </w:t>
      </w:r>
      <w:r w:rsidR="00E03A9D">
        <w:tab/>
      </w:r>
      <w:proofErr w:type="spellStart"/>
      <w:r w:rsidRPr="02BF3ED3">
        <w:rPr>
          <w:rFonts w:cs="Calibri"/>
        </w:rPr>
        <w:t>Manawatū</w:t>
      </w:r>
      <w:proofErr w:type="spellEnd"/>
      <w:r w:rsidRPr="02BF3ED3">
        <w:rPr>
          <w:rFonts w:cs="Calibri"/>
        </w:rPr>
        <w:t xml:space="preserve"> District Council, Matamata-</w:t>
      </w:r>
      <w:proofErr w:type="spellStart"/>
      <w:r w:rsidRPr="02BF3ED3">
        <w:rPr>
          <w:rFonts w:cs="Calibri"/>
        </w:rPr>
        <w:t>Piako</w:t>
      </w:r>
      <w:proofErr w:type="spellEnd"/>
      <w:r w:rsidRPr="02BF3ED3">
        <w:rPr>
          <w:rFonts w:cs="Calibri"/>
        </w:rPr>
        <w:t xml:space="preserve"> District Council</w:t>
      </w:r>
      <w:r>
        <w:rPr>
          <w:rFonts w:cs="Calibri"/>
        </w:rPr>
        <w:t xml:space="preserve">, </w:t>
      </w:r>
      <w:r w:rsidRPr="02BF3ED3">
        <w:rPr>
          <w:rFonts w:cs="Calibri"/>
        </w:rPr>
        <w:t>Waitaki District Council</w:t>
      </w:r>
      <w:r>
        <w:rPr>
          <w:rFonts w:cs="Calibri"/>
        </w:rPr>
        <w:t>.</w:t>
      </w:r>
    </w:p>
  </w:footnote>
  <w:footnote w:id="75">
    <w:p w14:paraId="50095AE5" w14:textId="2CF3A372" w:rsidR="00397271" w:rsidRDefault="00397271">
      <w:pPr>
        <w:pStyle w:val="FootnoteText"/>
      </w:pPr>
      <w:r>
        <w:rPr>
          <w:rStyle w:val="FootnoteReference"/>
        </w:rPr>
        <w:footnoteRef/>
      </w:r>
      <w:r>
        <w:t xml:space="preserve"> </w:t>
      </w:r>
      <w:r w:rsidR="00E03A9D">
        <w:tab/>
      </w:r>
      <w:r>
        <w:t>For example, supporting activities such as equipment storage, provided in clause 3.9(2)(a).</w:t>
      </w:r>
    </w:p>
  </w:footnote>
  <w:footnote w:id="76">
    <w:p w14:paraId="2D9EE47C" w14:textId="7F6DC979" w:rsidR="1B99EADB" w:rsidRDefault="1B99EADB" w:rsidP="1B99EADB">
      <w:pPr>
        <w:pStyle w:val="FootnoteText"/>
        <w:rPr>
          <w:rFonts w:asciiTheme="minorHAnsi" w:eastAsia="Calibri" w:hAnsiTheme="minorHAnsi"/>
          <w:color w:val="000000" w:themeColor="text1"/>
        </w:rPr>
      </w:pPr>
      <w:r w:rsidRPr="1B99EADB">
        <w:rPr>
          <w:rStyle w:val="FootnoteReference"/>
        </w:rPr>
        <w:footnoteRef/>
      </w:r>
      <w:r>
        <w:t xml:space="preserve"> </w:t>
      </w:r>
      <w:r w:rsidR="009F76BB">
        <w:tab/>
      </w:r>
      <w:r w:rsidRPr="1B99EADB">
        <w:rPr>
          <w:rFonts w:asciiTheme="minorHAnsi" w:eastAsia="Calibri" w:hAnsiTheme="minorHAnsi"/>
          <w:color w:val="000000" w:themeColor="text1"/>
        </w:rPr>
        <w:t>Not</w:t>
      </w:r>
      <w:r w:rsidR="00CF07FC">
        <w:rPr>
          <w:rFonts w:asciiTheme="minorHAnsi" w:eastAsia="Calibri" w:hAnsiTheme="minorHAnsi"/>
          <w:color w:val="000000" w:themeColor="text1"/>
        </w:rPr>
        <w:t xml:space="preserve">e that, although </w:t>
      </w:r>
      <w:r w:rsidRPr="1B99EADB">
        <w:rPr>
          <w:rFonts w:asciiTheme="minorHAnsi" w:eastAsia="Calibri" w:hAnsiTheme="minorHAnsi"/>
          <w:color w:val="000000" w:themeColor="text1"/>
        </w:rPr>
        <w:t>these industries themselves may not significantly result in large areas of HPL being los</w:t>
      </w:r>
      <w:r w:rsidR="00CF07FC">
        <w:rPr>
          <w:rFonts w:asciiTheme="minorHAnsi" w:eastAsia="Calibri" w:hAnsiTheme="minorHAnsi"/>
          <w:color w:val="000000" w:themeColor="text1"/>
        </w:rPr>
        <w:t>t</w:t>
      </w:r>
      <w:r w:rsidRPr="1B99EADB">
        <w:rPr>
          <w:rFonts w:asciiTheme="minorHAnsi" w:eastAsia="Calibri" w:hAnsiTheme="minorHAnsi"/>
          <w:color w:val="000000" w:themeColor="text1"/>
        </w:rPr>
        <w:t>, the loss of HPL occurs cumulatively. In other words, the cumulative loss of HPL to not only intensive indoor primary production and greenhouses but to other non-land</w:t>
      </w:r>
      <w:r w:rsidR="00CF07FC">
        <w:rPr>
          <w:rFonts w:asciiTheme="minorHAnsi" w:eastAsia="Calibri" w:hAnsiTheme="minorHAnsi"/>
          <w:color w:val="000000" w:themeColor="text1"/>
        </w:rPr>
        <w:t>-</w:t>
      </w:r>
      <w:r w:rsidRPr="1B99EADB">
        <w:rPr>
          <w:rFonts w:asciiTheme="minorHAnsi" w:eastAsia="Calibri" w:hAnsiTheme="minorHAnsi"/>
          <w:color w:val="000000" w:themeColor="text1"/>
        </w:rPr>
        <w:t>based activities</w:t>
      </w:r>
      <w:r w:rsidR="00CF07FC">
        <w:rPr>
          <w:rFonts w:asciiTheme="minorHAnsi" w:eastAsia="Calibri" w:hAnsiTheme="minorHAnsi"/>
          <w:color w:val="000000" w:themeColor="text1"/>
        </w:rPr>
        <w:t>,</w:t>
      </w:r>
      <w:r w:rsidRPr="1B99EADB">
        <w:rPr>
          <w:rFonts w:asciiTheme="minorHAnsi" w:eastAsia="Calibri" w:hAnsiTheme="minorHAnsi"/>
          <w:color w:val="000000" w:themeColor="text1"/>
        </w:rPr>
        <w:t xml:space="preserve"> is likely to be higher depending on </w:t>
      </w:r>
      <w:r w:rsidR="00761F2C">
        <w:rPr>
          <w:rFonts w:asciiTheme="minorHAnsi" w:eastAsia="Calibri" w:hAnsiTheme="minorHAnsi"/>
          <w:color w:val="000000" w:themeColor="text1"/>
        </w:rPr>
        <w:t xml:space="preserve">the </w:t>
      </w:r>
      <w:r w:rsidRPr="1B99EADB">
        <w:rPr>
          <w:rFonts w:asciiTheme="minorHAnsi" w:eastAsia="Calibri" w:hAnsiTheme="minorHAnsi"/>
          <w:color w:val="000000" w:themeColor="text1"/>
        </w:rPr>
        <w:t xml:space="preserve">scale of the operations. Presenting these as proportions of HPL, although useful in outlining scale and projected growth of a single industry, should </w:t>
      </w:r>
      <w:r w:rsidR="00B02A53">
        <w:rPr>
          <w:rFonts w:asciiTheme="minorHAnsi" w:eastAsia="Calibri" w:hAnsiTheme="minorHAnsi"/>
          <w:color w:val="000000" w:themeColor="text1"/>
        </w:rPr>
        <w:t>include the</w:t>
      </w:r>
      <w:r w:rsidRPr="1B99EADB">
        <w:rPr>
          <w:rFonts w:asciiTheme="minorHAnsi" w:eastAsia="Calibri" w:hAnsiTheme="minorHAnsi"/>
          <w:color w:val="000000" w:themeColor="text1"/>
        </w:rPr>
        <w:t xml:space="preserve"> caveat that less than 15</w:t>
      </w:r>
      <w:r w:rsidR="00761F2C">
        <w:rPr>
          <w:rFonts w:asciiTheme="minorHAnsi" w:eastAsia="Calibri" w:hAnsiTheme="minorHAnsi"/>
          <w:color w:val="000000" w:themeColor="text1"/>
        </w:rPr>
        <w:t xml:space="preserve"> per cent</w:t>
      </w:r>
      <w:r w:rsidR="00761F2C" w:rsidRPr="1B99EADB">
        <w:rPr>
          <w:rFonts w:asciiTheme="minorHAnsi" w:eastAsia="Calibri" w:hAnsiTheme="minorHAnsi"/>
          <w:color w:val="000000" w:themeColor="text1"/>
        </w:rPr>
        <w:t xml:space="preserve"> </w:t>
      </w:r>
      <w:r w:rsidRPr="1B99EADB">
        <w:rPr>
          <w:rFonts w:asciiTheme="minorHAnsi" w:eastAsia="Calibri" w:hAnsiTheme="minorHAnsi"/>
          <w:color w:val="000000" w:themeColor="text1"/>
        </w:rPr>
        <w:t>of</w:t>
      </w:r>
      <w:r w:rsidR="00B02A53">
        <w:rPr>
          <w:rFonts w:asciiTheme="minorHAnsi" w:eastAsia="Calibri" w:hAnsiTheme="minorHAnsi"/>
          <w:color w:val="000000" w:themeColor="text1"/>
        </w:rPr>
        <w:t xml:space="preserve"> Aotearoa</w:t>
      </w:r>
      <w:r w:rsidRPr="1B99EADB">
        <w:rPr>
          <w:rFonts w:asciiTheme="minorHAnsi" w:eastAsia="Calibri" w:hAnsiTheme="minorHAnsi"/>
          <w:color w:val="000000" w:themeColor="text1"/>
        </w:rPr>
        <w:t xml:space="preserve"> New Zealand</w:t>
      </w:r>
      <w:r w:rsidR="00D7370C">
        <w:rPr>
          <w:rFonts w:asciiTheme="minorHAnsi" w:eastAsia="Calibri" w:hAnsiTheme="minorHAnsi"/>
          <w:color w:val="000000" w:themeColor="text1"/>
        </w:rPr>
        <w:t>’</w:t>
      </w:r>
      <w:r w:rsidRPr="1B99EADB">
        <w:rPr>
          <w:rFonts w:asciiTheme="minorHAnsi" w:eastAsia="Calibri" w:hAnsiTheme="minorHAnsi"/>
          <w:color w:val="000000" w:themeColor="text1"/>
        </w:rPr>
        <w:t>s landmass is HPL (LUC 1</w:t>
      </w:r>
      <w:r w:rsidR="00B02A53">
        <w:rPr>
          <w:rFonts w:asciiTheme="minorHAnsi" w:eastAsia="Calibri" w:hAnsiTheme="minorHAnsi"/>
          <w:color w:val="000000" w:themeColor="text1"/>
        </w:rPr>
        <w:t xml:space="preserve"> to </w:t>
      </w:r>
      <w:r w:rsidRPr="1B99EADB">
        <w:rPr>
          <w:rFonts w:asciiTheme="minorHAnsi" w:eastAsia="Calibri" w:hAnsiTheme="minorHAnsi"/>
          <w:color w:val="000000" w:themeColor="text1"/>
        </w:rPr>
        <w:t>3)</w:t>
      </w:r>
      <w:r w:rsidR="00B02A53">
        <w:rPr>
          <w:rFonts w:asciiTheme="minorHAnsi" w:eastAsia="Calibri" w:hAnsiTheme="minorHAnsi"/>
          <w:color w:val="000000" w:themeColor="text1"/>
        </w:rPr>
        <w:t>. A</w:t>
      </w:r>
      <w:r w:rsidRPr="1B99EADB">
        <w:rPr>
          <w:rFonts w:asciiTheme="minorHAnsi" w:eastAsia="Calibri" w:hAnsiTheme="minorHAnsi"/>
          <w:color w:val="000000" w:themeColor="text1"/>
        </w:rPr>
        <w:t>s such</w:t>
      </w:r>
      <w:r w:rsidR="00B02A53">
        <w:rPr>
          <w:rFonts w:asciiTheme="minorHAnsi" w:eastAsia="Calibri" w:hAnsiTheme="minorHAnsi"/>
          <w:color w:val="000000" w:themeColor="text1"/>
        </w:rPr>
        <w:t>,</w:t>
      </w:r>
      <w:r w:rsidRPr="1B99EADB">
        <w:rPr>
          <w:rFonts w:asciiTheme="minorHAnsi" w:eastAsia="Calibri" w:hAnsiTheme="minorHAnsi"/>
          <w:color w:val="000000" w:themeColor="text1"/>
        </w:rPr>
        <w:t xml:space="preserve"> proportionality may seem insignificant but</w:t>
      </w:r>
      <w:r w:rsidR="00B02A53">
        <w:rPr>
          <w:rFonts w:asciiTheme="minorHAnsi" w:eastAsia="Calibri" w:hAnsiTheme="minorHAnsi"/>
          <w:color w:val="000000" w:themeColor="text1"/>
        </w:rPr>
        <w:t>,</w:t>
      </w:r>
      <w:r w:rsidRPr="1B99EADB">
        <w:rPr>
          <w:rFonts w:asciiTheme="minorHAnsi" w:eastAsia="Calibri" w:hAnsiTheme="minorHAnsi"/>
          <w:color w:val="000000" w:themeColor="text1"/>
        </w:rPr>
        <w:t xml:space="preserve"> across </w:t>
      </w:r>
      <w:r w:rsidR="00B02A53">
        <w:rPr>
          <w:rFonts w:asciiTheme="minorHAnsi" w:eastAsia="Calibri" w:hAnsiTheme="minorHAnsi"/>
          <w:color w:val="000000" w:themeColor="text1"/>
        </w:rPr>
        <w:t>the country</w:t>
      </w:r>
      <w:r w:rsidRPr="1B99EADB">
        <w:rPr>
          <w:rFonts w:asciiTheme="minorHAnsi" w:eastAsia="Calibri" w:hAnsiTheme="minorHAnsi"/>
          <w:color w:val="000000" w:themeColor="text1"/>
        </w:rPr>
        <w:t>, the loss of HPL occurs cumulatively. Measures in the NPS-HPL are intended to ensure the cumulative loss of HPL is minimised and mitigated.</w:t>
      </w:r>
    </w:p>
  </w:footnote>
  <w:footnote w:id="77">
    <w:p w14:paraId="0B2A4DAB" w14:textId="550B61DD" w:rsidR="692BBD76" w:rsidRDefault="692BBD76" w:rsidP="00E82B5F">
      <w:pPr>
        <w:pStyle w:val="FootnoteText"/>
      </w:pPr>
      <w:r w:rsidRPr="692BBD76">
        <w:rPr>
          <w:rStyle w:val="FootnoteReference"/>
        </w:rPr>
        <w:footnoteRef/>
      </w:r>
      <w:r w:rsidR="00A24F47">
        <w:t xml:space="preserve"> </w:t>
      </w:r>
      <w:r w:rsidR="009F76BB">
        <w:tab/>
      </w:r>
      <w:r w:rsidR="00A24F47">
        <w:t>Horticulture New Zealand</w:t>
      </w:r>
      <w:r w:rsidR="0036624C">
        <w:t xml:space="preserve">. 2023. </w:t>
      </w:r>
      <w:hyperlink r:id="rId14" w:history="1">
        <w:r w:rsidR="0036624C" w:rsidRPr="00BA2420">
          <w:rPr>
            <w:rStyle w:val="Hyperlink"/>
            <w:i/>
            <w:iCs/>
          </w:rPr>
          <w:t xml:space="preserve">Submission </w:t>
        </w:r>
        <w:r w:rsidR="00A24F47" w:rsidRPr="00BA2420">
          <w:rPr>
            <w:rStyle w:val="Hyperlink"/>
            <w:i/>
            <w:iCs/>
          </w:rPr>
          <w:t xml:space="preserve">on </w:t>
        </w:r>
        <w:r w:rsidR="0036624C" w:rsidRPr="00BA2420">
          <w:rPr>
            <w:rStyle w:val="Hyperlink"/>
            <w:i/>
            <w:iCs/>
          </w:rPr>
          <w:t>managing the use and development of highly productive land</w:t>
        </w:r>
      </w:hyperlink>
      <w:r w:rsidR="0036624C">
        <w:t xml:space="preserve">. </w:t>
      </w:r>
      <w:r w:rsidR="00E82B5F">
        <w:t>Wellington: Horticulture New Zealand.</w:t>
      </w:r>
      <w:hyperlink r:id="rId15" w:history="1">
        <w:r>
          <w:rPr>
            <w:rStyle w:val="Hyperlink"/>
          </w:rPr>
          <w:t>https://www.hortnz.co.nz/assets/Environment/National-Env-Policy/Land/23.10.30_HortNZ-FINAL-Submission-on-NPSHPL-Amendments.pdf</w:t>
        </w:r>
      </w:hyperlink>
    </w:p>
  </w:footnote>
  <w:footnote w:id="78">
    <w:p w14:paraId="3F54E5DC" w14:textId="692D0AA5" w:rsidR="009D0772" w:rsidRDefault="009D0772">
      <w:pPr>
        <w:pStyle w:val="FootnoteText"/>
      </w:pPr>
      <w:r>
        <w:rPr>
          <w:rStyle w:val="FootnoteReference"/>
        </w:rPr>
        <w:footnoteRef/>
      </w:r>
      <w:r>
        <w:t xml:space="preserve"> </w:t>
      </w:r>
      <w:r w:rsidR="00013707">
        <w:tab/>
      </w:r>
      <w:r w:rsidR="00CD052E">
        <w:t xml:space="preserve">See footnote </w:t>
      </w:r>
      <w:r w:rsidR="00CD052E">
        <w:fldChar w:fldCharType="begin"/>
      </w:r>
      <w:r w:rsidR="00CD052E">
        <w:instrText xml:space="preserve"> NOTEREF _Ref167950195 \h </w:instrText>
      </w:r>
      <w:r w:rsidR="00CD052E">
        <w:fldChar w:fldCharType="separate"/>
      </w:r>
      <w:r w:rsidR="004C44A5">
        <w:t>9</w:t>
      </w:r>
      <w:r w:rsidR="00CD052E">
        <w:fldChar w:fldCharType="end"/>
      </w:r>
      <w:r w:rsidR="00CD052E">
        <w:t xml:space="preserve">, p </w:t>
      </w:r>
      <w:r>
        <w:t xml:space="preserve">23. </w:t>
      </w:r>
    </w:p>
  </w:footnote>
  <w:footnote w:id="79">
    <w:p w14:paraId="391487A1" w14:textId="360865B6" w:rsidR="00A97862" w:rsidRDefault="00A97862" w:rsidP="00FA2C9F">
      <w:pPr>
        <w:pStyle w:val="FootnoteText"/>
        <w:spacing w:after="0"/>
      </w:pPr>
      <w:r>
        <w:rPr>
          <w:rStyle w:val="FootnoteReference"/>
        </w:rPr>
        <w:footnoteRef/>
      </w:r>
      <w:r>
        <w:t xml:space="preserve"> </w:t>
      </w:r>
      <w:r w:rsidR="002B6170">
        <w:tab/>
      </w:r>
      <w:r>
        <w:t xml:space="preserve">Bay of Plenty Regional Council, Horowhenua District Council, </w:t>
      </w:r>
      <w:r w:rsidR="009B4059">
        <w:t>A</w:t>
      </w:r>
      <w:r w:rsidR="00980B2E">
        <w:t xml:space="preserve">nonymous </w:t>
      </w:r>
      <w:r w:rsidR="009B4059">
        <w:t>(</w:t>
      </w:r>
      <w:r>
        <w:t>SR E-22</w:t>
      </w:r>
      <w:r w:rsidR="009B4059">
        <w:t>)</w:t>
      </w:r>
      <w:r>
        <w:t xml:space="preserve">, </w:t>
      </w:r>
      <w:proofErr w:type="spellStart"/>
      <w:r>
        <w:t>Te</w:t>
      </w:r>
      <w:proofErr w:type="spellEnd"/>
      <w:r>
        <w:t xml:space="preserve"> Uru Kahika, </w:t>
      </w:r>
      <w:r w:rsidR="00EE5472">
        <w:t>Taupō</w:t>
      </w:r>
      <w:r>
        <w:t xml:space="preserve"> District Council, </w:t>
      </w:r>
      <w:r w:rsidR="005C7A54" w:rsidRPr="00630748">
        <w:t>Ng</w:t>
      </w:r>
      <w:r w:rsidR="005C7A54">
        <w:t>ā</w:t>
      </w:r>
      <w:r w:rsidR="005C7A54" w:rsidRPr="00630748">
        <w:t>ti Tahu</w:t>
      </w:r>
      <w:r w:rsidR="005C7A54">
        <w:t xml:space="preserve"> – </w:t>
      </w:r>
      <w:r w:rsidR="005C7A54" w:rsidRPr="00630748">
        <w:t>Ng</w:t>
      </w:r>
      <w:r w:rsidR="005C7A54">
        <w:t>ā</w:t>
      </w:r>
      <w:r w:rsidR="005C7A54" w:rsidRPr="00630748">
        <w:t xml:space="preserve">ti </w:t>
      </w:r>
      <w:proofErr w:type="spellStart"/>
      <w:r w:rsidR="005C7A54" w:rsidRPr="00630748">
        <w:t>Whaoa</w:t>
      </w:r>
      <w:proofErr w:type="spellEnd"/>
      <w:r w:rsidR="005C7A54" w:rsidRPr="00630748">
        <w:t xml:space="preserve"> </w:t>
      </w:r>
      <w:proofErr w:type="spellStart"/>
      <w:r w:rsidR="005C7A54" w:rsidRPr="00630748">
        <w:t>R</w:t>
      </w:r>
      <w:r w:rsidR="005C7A54">
        <w:t>ū</w:t>
      </w:r>
      <w:r w:rsidR="005C7A54" w:rsidRPr="00630748">
        <w:t>nanga</w:t>
      </w:r>
      <w:proofErr w:type="spellEnd"/>
      <w:r w:rsidR="005C7A54" w:rsidRPr="00630748">
        <w:t xml:space="preserve"> Trust</w:t>
      </w:r>
      <w:r>
        <w:t xml:space="preserve">, </w:t>
      </w:r>
      <w:r w:rsidR="005C7A54">
        <w:t>A</w:t>
      </w:r>
      <w:r w:rsidR="00980B2E">
        <w:t xml:space="preserve">nonymous </w:t>
      </w:r>
      <w:r w:rsidR="005C7A54">
        <w:t>(</w:t>
      </w:r>
      <w:r>
        <w:t>SR E-35</w:t>
      </w:r>
      <w:r w:rsidR="005C7A54">
        <w:t>)</w:t>
      </w:r>
      <w:r w:rsidR="00980B2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A18B" w14:textId="07F18FE0" w:rsidR="00E5210B" w:rsidRDefault="00E5210B" w:rsidP="0036151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A7DAE" w14:textId="3B7F4119" w:rsidR="00243300" w:rsidRDefault="002433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BEE6" w14:textId="341C4491" w:rsidR="00243300" w:rsidRDefault="002433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C3394" w14:textId="1BF12E6E" w:rsidR="00243300" w:rsidRDefault="002433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B7E55" w14:textId="29BA0DD9" w:rsidR="00E5210B" w:rsidRDefault="00E521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CD8E0" w14:textId="61B1FCD8" w:rsidR="000E56B6" w:rsidRDefault="000E56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4C8A9" w14:textId="384FC994" w:rsidR="000E56B6" w:rsidRDefault="000E56B6" w:rsidP="000E56B6">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4FAD7" w14:textId="634FD2C1" w:rsidR="000E56B6" w:rsidRDefault="000E56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D6B34" w14:textId="399F2779" w:rsidR="000E56B6" w:rsidRDefault="000E56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B3E36" w14:textId="1E99C21B" w:rsidR="00243300" w:rsidRDefault="002433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E6F06" w14:textId="0E8EFD58" w:rsidR="00243300" w:rsidRDefault="002433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6000D" w14:textId="0BB854F0" w:rsidR="00243300" w:rsidRDefault="00243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D0899"/>
    <w:multiLevelType w:val="hybridMultilevel"/>
    <w:tmpl w:val="7928710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D645893"/>
    <w:multiLevelType w:val="hybridMultilevel"/>
    <w:tmpl w:val="EA72BD34"/>
    <w:styleLink w:val="Style3"/>
    <w:lvl w:ilvl="0" w:tplc="95B6F508">
      <w:start w:val="1"/>
      <w:numFmt w:val="lowerRoman"/>
      <w:lvlText w:val="(%1)"/>
      <w:lvlJc w:val="left"/>
      <w:pPr>
        <w:ind w:left="1429" w:hanging="72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3942EE6"/>
    <w:multiLevelType w:val="hybridMultilevel"/>
    <w:tmpl w:val="EA9E6A58"/>
    <w:lvl w:ilvl="0" w:tplc="FFFFFFFF">
      <w:start w:val="1"/>
      <w:numFmt w:val="decimal"/>
      <w:lvlText w:val="%1."/>
      <w:lvlJc w:val="left"/>
      <w:pPr>
        <w:ind w:left="720" w:hanging="360"/>
      </w:pPr>
      <w:rPr>
        <w:rFonts w:hint="default"/>
        <w:b/>
      </w:rPr>
    </w:lvl>
    <w:lvl w:ilvl="1" w:tplc="FFFFFFFF">
      <w:start w:val="1"/>
      <w:numFmt w:val="lowerLetter"/>
      <w:lvlText w:val="%2."/>
      <w:lvlJc w:val="left"/>
      <w:pPr>
        <w:ind w:left="149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6A64E79"/>
    <w:multiLevelType w:val="hybridMultilevel"/>
    <w:tmpl w:val="846C9230"/>
    <w:lvl w:ilvl="0" w:tplc="DE644EDA">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4A863EAC"/>
    <w:multiLevelType w:val="hybridMultilevel"/>
    <w:tmpl w:val="83BC255A"/>
    <w:lvl w:ilvl="0" w:tplc="AE4053CE">
      <w:start w:val="1"/>
      <w:numFmt w:val="lowerRoman"/>
      <w:lvlText w:val="(%1)"/>
      <w:lvlJc w:val="left"/>
      <w:pPr>
        <w:ind w:left="1514" w:hanging="720"/>
      </w:pPr>
      <w:rPr>
        <w:rFonts w:hint="default"/>
      </w:rPr>
    </w:lvl>
    <w:lvl w:ilvl="1" w:tplc="14090019" w:tentative="1">
      <w:start w:val="1"/>
      <w:numFmt w:val="lowerLetter"/>
      <w:lvlText w:val="%2."/>
      <w:lvlJc w:val="left"/>
      <w:pPr>
        <w:ind w:left="1874" w:hanging="360"/>
      </w:pPr>
    </w:lvl>
    <w:lvl w:ilvl="2" w:tplc="1409001B" w:tentative="1">
      <w:start w:val="1"/>
      <w:numFmt w:val="lowerRoman"/>
      <w:lvlText w:val="%3."/>
      <w:lvlJc w:val="right"/>
      <w:pPr>
        <w:ind w:left="2594" w:hanging="180"/>
      </w:pPr>
    </w:lvl>
    <w:lvl w:ilvl="3" w:tplc="1409000F" w:tentative="1">
      <w:start w:val="1"/>
      <w:numFmt w:val="decimal"/>
      <w:lvlText w:val="%4."/>
      <w:lvlJc w:val="left"/>
      <w:pPr>
        <w:ind w:left="3314" w:hanging="360"/>
      </w:pPr>
    </w:lvl>
    <w:lvl w:ilvl="4" w:tplc="14090019" w:tentative="1">
      <w:start w:val="1"/>
      <w:numFmt w:val="lowerLetter"/>
      <w:lvlText w:val="%5."/>
      <w:lvlJc w:val="left"/>
      <w:pPr>
        <w:ind w:left="4034" w:hanging="360"/>
      </w:pPr>
    </w:lvl>
    <w:lvl w:ilvl="5" w:tplc="1409001B" w:tentative="1">
      <w:start w:val="1"/>
      <w:numFmt w:val="lowerRoman"/>
      <w:lvlText w:val="%6."/>
      <w:lvlJc w:val="right"/>
      <w:pPr>
        <w:ind w:left="4754" w:hanging="180"/>
      </w:pPr>
    </w:lvl>
    <w:lvl w:ilvl="6" w:tplc="1409000F" w:tentative="1">
      <w:start w:val="1"/>
      <w:numFmt w:val="decimal"/>
      <w:lvlText w:val="%7."/>
      <w:lvlJc w:val="left"/>
      <w:pPr>
        <w:ind w:left="5474" w:hanging="360"/>
      </w:pPr>
    </w:lvl>
    <w:lvl w:ilvl="7" w:tplc="14090019" w:tentative="1">
      <w:start w:val="1"/>
      <w:numFmt w:val="lowerLetter"/>
      <w:lvlText w:val="%8."/>
      <w:lvlJc w:val="left"/>
      <w:pPr>
        <w:ind w:left="6194" w:hanging="360"/>
      </w:pPr>
    </w:lvl>
    <w:lvl w:ilvl="8" w:tplc="1409001B" w:tentative="1">
      <w:start w:val="1"/>
      <w:numFmt w:val="lowerRoman"/>
      <w:lvlText w:val="%9."/>
      <w:lvlJc w:val="right"/>
      <w:pPr>
        <w:ind w:left="6914" w:hanging="180"/>
      </w:pPr>
    </w:lvl>
  </w:abstractNum>
  <w:abstractNum w:abstractNumId="15" w15:restartNumberingAfterBreak="0">
    <w:nsid w:val="4FF73A5F"/>
    <w:multiLevelType w:val="hybridMultilevel"/>
    <w:tmpl w:val="EC4012C0"/>
    <w:styleLink w:val="Style2"/>
    <w:lvl w:ilvl="0" w:tplc="14090001">
      <w:start w:val="1"/>
      <w:numFmt w:val="bullet"/>
      <w:lvlText w:val=""/>
      <w:lvlJc w:val="left"/>
      <w:pPr>
        <w:ind w:left="1154" w:hanging="360"/>
      </w:pPr>
      <w:rPr>
        <w:rFonts w:ascii="Symbol" w:hAnsi="Symbol" w:hint="default"/>
      </w:rPr>
    </w:lvl>
    <w:lvl w:ilvl="1" w:tplc="14090001">
      <w:start w:val="1"/>
      <w:numFmt w:val="bullet"/>
      <w:lvlText w:val=""/>
      <w:lvlJc w:val="left"/>
      <w:pPr>
        <w:ind w:left="927" w:hanging="360"/>
      </w:pPr>
      <w:rPr>
        <w:rFonts w:ascii="Symbol" w:hAnsi="Symbol" w:hint="default"/>
      </w:rPr>
    </w:lvl>
    <w:lvl w:ilvl="2" w:tplc="A0B60AD0">
      <w:start w:val="1"/>
      <w:numFmt w:val="bullet"/>
      <w:lvlText w:val=""/>
      <w:lvlJc w:val="left"/>
      <w:pPr>
        <w:ind w:left="2594" w:hanging="360"/>
      </w:pPr>
      <w:rPr>
        <w:rFonts w:ascii="Wingdings" w:hAnsi="Wingdings" w:hint="default"/>
      </w:rPr>
    </w:lvl>
    <w:lvl w:ilvl="3" w:tplc="2110A368">
      <w:start w:val="1"/>
      <w:numFmt w:val="bullet"/>
      <w:lvlText w:val=""/>
      <w:lvlJc w:val="left"/>
      <w:pPr>
        <w:ind w:left="3314" w:hanging="360"/>
      </w:pPr>
      <w:rPr>
        <w:rFonts w:ascii="Symbol" w:hAnsi="Symbol" w:hint="default"/>
      </w:rPr>
    </w:lvl>
    <w:lvl w:ilvl="4" w:tplc="4C40BBDE">
      <w:start w:val="1"/>
      <w:numFmt w:val="bullet"/>
      <w:lvlText w:val="o"/>
      <w:lvlJc w:val="left"/>
      <w:pPr>
        <w:ind w:left="4034" w:hanging="360"/>
      </w:pPr>
      <w:rPr>
        <w:rFonts w:ascii="Courier New" w:hAnsi="Courier New" w:hint="default"/>
      </w:rPr>
    </w:lvl>
    <w:lvl w:ilvl="5" w:tplc="C49E8920">
      <w:start w:val="1"/>
      <w:numFmt w:val="bullet"/>
      <w:lvlText w:val=""/>
      <w:lvlJc w:val="left"/>
      <w:pPr>
        <w:ind w:left="4754" w:hanging="360"/>
      </w:pPr>
      <w:rPr>
        <w:rFonts w:ascii="Wingdings" w:hAnsi="Wingdings" w:hint="default"/>
      </w:rPr>
    </w:lvl>
    <w:lvl w:ilvl="6" w:tplc="13D8ABAE">
      <w:start w:val="1"/>
      <w:numFmt w:val="bullet"/>
      <w:lvlText w:val=""/>
      <w:lvlJc w:val="left"/>
      <w:pPr>
        <w:ind w:left="5474" w:hanging="360"/>
      </w:pPr>
      <w:rPr>
        <w:rFonts w:ascii="Symbol" w:hAnsi="Symbol" w:hint="default"/>
      </w:rPr>
    </w:lvl>
    <w:lvl w:ilvl="7" w:tplc="B38CB3F2">
      <w:start w:val="1"/>
      <w:numFmt w:val="bullet"/>
      <w:lvlText w:val="o"/>
      <w:lvlJc w:val="left"/>
      <w:pPr>
        <w:ind w:left="6194" w:hanging="360"/>
      </w:pPr>
      <w:rPr>
        <w:rFonts w:ascii="Courier New" w:hAnsi="Courier New" w:hint="default"/>
      </w:rPr>
    </w:lvl>
    <w:lvl w:ilvl="8" w:tplc="CCDE08BC">
      <w:start w:val="1"/>
      <w:numFmt w:val="bullet"/>
      <w:lvlText w:val=""/>
      <w:lvlJc w:val="left"/>
      <w:pPr>
        <w:ind w:left="6914" w:hanging="360"/>
      </w:pPr>
      <w:rPr>
        <w:rFonts w:ascii="Wingdings" w:hAnsi="Wingdings" w:hint="default"/>
      </w:rPr>
    </w:lvl>
  </w:abstractNum>
  <w:abstractNum w:abstractNumId="1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7" w15:restartNumberingAfterBreak="0">
    <w:nsid w:val="62D14385"/>
    <w:multiLevelType w:val="hybridMultilevel"/>
    <w:tmpl w:val="172A1D60"/>
    <w:lvl w:ilvl="0" w:tplc="80F6E3BA">
      <w:start w:val="1"/>
      <w:numFmt w:val="decimal"/>
      <w:lvlText w:val="%1."/>
      <w:lvlJc w:val="left"/>
      <w:pPr>
        <w:ind w:left="720" w:hanging="360"/>
      </w:pPr>
      <w:rPr>
        <w:rFonts w:hint="default"/>
        <w:b/>
      </w:rPr>
    </w:lvl>
    <w:lvl w:ilvl="1" w:tplc="14090019">
      <w:start w:val="1"/>
      <w:numFmt w:val="lowerLetter"/>
      <w:lvlText w:val="%2."/>
      <w:lvlJc w:val="left"/>
      <w:pPr>
        <w:ind w:left="1494"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537418F"/>
    <w:multiLevelType w:val="multilevel"/>
    <w:tmpl w:val="B2501E0A"/>
    <w:lvl w:ilvl="0">
      <w:start w:val="1"/>
      <w:numFmt w:val="decimal"/>
      <w:pStyle w:val="Boxnumbered"/>
      <w:lvlText w:val="%1"/>
      <w:lvlJc w:val="left"/>
      <w:pPr>
        <w:ind w:left="680" w:hanging="396"/>
      </w:pPr>
      <w:rPr>
        <w:rFonts w:ascii="Calibri" w:hAnsi="Calibri" w:hint="default"/>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515C43"/>
    <w:multiLevelType w:val="hybridMultilevel"/>
    <w:tmpl w:val="955086A0"/>
    <w:styleLink w:val="Style1"/>
    <w:lvl w:ilvl="0" w:tplc="2996DA40">
      <w:start w:val="1"/>
      <w:numFmt w:val="decimal"/>
      <w:lvlText w:val="%1."/>
      <w:lvlJc w:val="left"/>
      <w:pPr>
        <w:ind w:left="720" w:hanging="360"/>
      </w:pPr>
      <w:rPr>
        <w:b w:val="0"/>
        <w:bCs/>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2" w15:restartNumberingAfterBreak="0">
    <w:nsid w:val="76777A2A"/>
    <w:multiLevelType w:val="hybridMultilevel"/>
    <w:tmpl w:val="FE96706C"/>
    <w:lvl w:ilvl="0" w:tplc="9426E180">
      <w:start w:val="5"/>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052802662">
    <w:abstractNumId w:val="8"/>
  </w:num>
  <w:num w:numId="2" w16cid:durableId="604463068">
    <w:abstractNumId w:val="16"/>
  </w:num>
  <w:num w:numId="3" w16cid:durableId="1746149966">
    <w:abstractNumId w:val="11"/>
  </w:num>
  <w:num w:numId="4" w16cid:durableId="1121680644">
    <w:abstractNumId w:val="7"/>
  </w:num>
  <w:num w:numId="5" w16cid:durableId="1984846870">
    <w:abstractNumId w:val="5"/>
  </w:num>
  <w:num w:numId="6" w16cid:durableId="1408770346">
    <w:abstractNumId w:val="13"/>
  </w:num>
  <w:num w:numId="7" w16cid:durableId="1719090939">
    <w:abstractNumId w:val="12"/>
  </w:num>
  <w:num w:numId="8" w16cid:durableId="1226065265">
    <w:abstractNumId w:val="20"/>
  </w:num>
  <w:num w:numId="9" w16cid:durableId="12901659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2934768">
    <w:abstractNumId w:val="2"/>
  </w:num>
  <w:num w:numId="11" w16cid:durableId="48385747">
    <w:abstractNumId w:val="10"/>
  </w:num>
  <w:num w:numId="12" w16cid:durableId="289751811">
    <w:abstractNumId w:val="4"/>
  </w:num>
  <w:num w:numId="13" w16cid:durableId="182666854">
    <w:abstractNumId w:val="19"/>
  </w:num>
  <w:num w:numId="14" w16cid:durableId="1725694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6804331">
    <w:abstractNumId w:val="15"/>
  </w:num>
  <w:num w:numId="16" w16cid:durableId="1681007377">
    <w:abstractNumId w:val="3"/>
  </w:num>
  <w:num w:numId="17" w16cid:durableId="370417738">
    <w:abstractNumId w:val="9"/>
  </w:num>
  <w:num w:numId="18" w16cid:durableId="998925486">
    <w:abstractNumId w:val="17"/>
  </w:num>
  <w:num w:numId="19" w16cid:durableId="1012033261">
    <w:abstractNumId w:val="14"/>
  </w:num>
  <w:num w:numId="20" w16cid:durableId="496505855">
    <w:abstractNumId w:val="0"/>
  </w:num>
  <w:num w:numId="21" w16cid:durableId="1901552346">
    <w:abstractNumId w:val="22"/>
  </w:num>
  <w:num w:numId="22" w16cid:durableId="1718816580">
    <w:abstractNumId w:val="6"/>
  </w:num>
  <w:num w:numId="23" w16cid:durableId="97221067">
    <w:abstractNumId w:val="21"/>
  </w:num>
  <w:num w:numId="24" w16cid:durableId="1874535286">
    <w:abstractNumId w:val="16"/>
  </w:num>
  <w:num w:numId="25" w16cid:durableId="1514414991">
    <w:abstractNumId w:val="4"/>
  </w:num>
  <w:num w:numId="26" w16cid:durableId="432479004">
    <w:abstractNumId w:val="10"/>
  </w:num>
  <w:num w:numId="27" w16cid:durableId="1957365371">
    <w:abstractNumId w:val="7"/>
  </w:num>
  <w:num w:numId="28" w16cid:durableId="1466046727">
    <w:abstractNumId w:val="11"/>
  </w:num>
  <w:num w:numId="29" w16cid:durableId="977153090">
    <w:abstractNumId w:val="5"/>
  </w:num>
  <w:num w:numId="30" w16cid:durableId="228854484">
    <w:abstractNumId w:val="13"/>
  </w:num>
  <w:num w:numId="31" w16cid:durableId="858394120">
    <w:abstractNumId w:val="12"/>
  </w:num>
  <w:num w:numId="32" w16cid:durableId="2080591084">
    <w:abstractNumId w:val="20"/>
  </w:num>
  <w:num w:numId="33" w16cid:durableId="348605076">
    <w:abstractNumId w:val="18"/>
  </w:num>
  <w:num w:numId="34" w16cid:durableId="17739397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92957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3071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426"/>
    <w:rsid w:val="0000048C"/>
    <w:rsid w:val="000004D5"/>
    <w:rsid w:val="00000570"/>
    <w:rsid w:val="00000792"/>
    <w:rsid w:val="00000A14"/>
    <w:rsid w:val="00000CE2"/>
    <w:rsid w:val="00000F04"/>
    <w:rsid w:val="00001194"/>
    <w:rsid w:val="00001424"/>
    <w:rsid w:val="000017AA"/>
    <w:rsid w:val="00001895"/>
    <w:rsid w:val="00001E62"/>
    <w:rsid w:val="00001E69"/>
    <w:rsid w:val="00001F8F"/>
    <w:rsid w:val="0000229F"/>
    <w:rsid w:val="00002550"/>
    <w:rsid w:val="000029C8"/>
    <w:rsid w:val="000029E1"/>
    <w:rsid w:val="00002CA1"/>
    <w:rsid w:val="00002F7E"/>
    <w:rsid w:val="000032EF"/>
    <w:rsid w:val="0000358E"/>
    <w:rsid w:val="0000366D"/>
    <w:rsid w:val="00003A76"/>
    <w:rsid w:val="00003C4F"/>
    <w:rsid w:val="00004E0A"/>
    <w:rsid w:val="00004FD3"/>
    <w:rsid w:val="0000506F"/>
    <w:rsid w:val="00005205"/>
    <w:rsid w:val="00005E34"/>
    <w:rsid w:val="000060F3"/>
    <w:rsid w:val="000064E2"/>
    <w:rsid w:val="00006DF5"/>
    <w:rsid w:val="00006F11"/>
    <w:rsid w:val="00006F95"/>
    <w:rsid w:val="00007023"/>
    <w:rsid w:val="0000709F"/>
    <w:rsid w:val="0000711D"/>
    <w:rsid w:val="000071A2"/>
    <w:rsid w:val="000071D6"/>
    <w:rsid w:val="000078E8"/>
    <w:rsid w:val="00007AF6"/>
    <w:rsid w:val="00007B31"/>
    <w:rsid w:val="00007E7C"/>
    <w:rsid w:val="00007F2D"/>
    <w:rsid w:val="00007FAC"/>
    <w:rsid w:val="000103F7"/>
    <w:rsid w:val="000105D7"/>
    <w:rsid w:val="00010A9C"/>
    <w:rsid w:val="00010ABA"/>
    <w:rsid w:val="00010AF3"/>
    <w:rsid w:val="00010E15"/>
    <w:rsid w:val="00010E26"/>
    <w:rsid w:val="00010E56"/>
    <w:rsid w:val="00010F57"/>
    <w:rsid w:val="0001100C"/>
    <w:rsid w:val="0001109D"/>
    <w:rsid w:val="00011188"/>
    <w:rsid w:val="00011705"/>
    <w:rsid w:val="0001197D"/>
    <w:rsid w:val="000119F2"/>
    <w:rsid w:val="00011B23"/>
    <w:rsid w:val="00011E9D"/>
    <w:rsid w:val="00011FB9"/>
    <w:rsid w:val="000123F5"/>
    <w:rsid w:val="00012555"/>
    <w:rsid w:val="00012C17"/>
    <w:rsid w:val="00012C3F"/>
    <w:rsid w:val="0001303C"/>
    <w:rsid w:val="000131DA"/>
    <w:rsid w:val="0001332E"/>
    <w:rsid w:val="00013707"/>
    <w:rsid w:val="00013B9C"/>
    <w:rsid w:val="00013EA0"/>
    <w:rsid w:val="00014236"/>
    <w:rsid w:val="00014389"/>
    <w:rsid w:val="00014441"/>
    <w:rsid w:val="000146ED"/>
    <w:rsid w:val="00014889"/>
    <w:rsid w:val="000148F6"/>
    <w:rsid w:val="00014B6B"/>
    <w:rsid w:val="00015004"/>
    <w:rsid w:val="000150A0"/>
    <w:rsid w:val="000151AF"/>
    <w:rsid w:val="00015217"/>
    <w:rsid w:val="00015520"/>
    <w:rsid w:val="000159D2"/>
    <w:rsid w:val="00015B75"/>
    <w:rsid w:val="00015E4E"/>
    <w:rsid w:val="00015E6F"/>
    <w:rsid w:val="000160EB"/>
    <w:rsid w:val="00016207"/>
    <w:rsid w:val="00016264"/>
    <w:rsid w:val="000163B0"/>
    <w:rsid w:val="00016623"/>
    <w:rsid w:val="00016971"/>
    <w:rsid w:val="00016993"/>
    <w:rsid w:val="00016A44"/>
    <w:rsid w:val="00016C45"/>
    <w:rsid w:val="00016CA1"/>
    <w:rsid w:val="00016CAB"/>
    <w:rsid w:val="00016E5B"/>
    <w:rsid w:val="000173E1"/>
    <w:rsid w:val="0001749B"/>
    <w:rsid w:val="000175A7"/>
    <w:rsid w:val="00017A8C"/>
    <w:rsid w:val="00017C2F"/>
    <w:rsid w:val="00017D75"/>
    <w:rsid w:val="00017FE5"/>
    <w:rsid w:val="00020318"/>
    <w:rsid w:val="000207DA"/>
    <w:rsid w:val="000209BE"/>
    <w:rsid w:val="00020F3B"/>
    <w:rsid w:val="00021910"/>
    <w:rsid w:val="00021992"/>
    <w:rsid w:val="0002199B"/>
    <w:rsid w:val="000219CB"/>
    <w:rsid w:val="000225A3"/>
    <w:rsid w:val="000227B7"/>
    <w:rsid w:val="00022C92"/>
    <w:rsid w:val="00022E8D"/>
    <w:rsid w:val="000230A9"/>
    <w:rsid w:val="0002348A"/>
    <w:rsid w:val="000235B5"/>
    <w:rsid w:val="00023672"/>
    <w:rsid w:val="0002399A"/>
    <w:rsid w:val="00023BDA"/>
    <w:rsid w:val="0002431A"/>
    <w:rsid w:val="00024558"/>
    <w:rsid w:val="00024708"/>
    <w:rsid w:val="00024EE7"/>
    <w:rsid w:val="00025BD8"/>
    <w:rsid w:val="00025CF3"/>
    <w:rsid w:val="00025D65"/>
    <w:rsid w:val="00025D9C"/>
    <w:rsid w:val="00025F96"/>
    <w:rsid w:val="00025FAB"/>
    <w:rsid w:val="00025FAF"/>
    <w:rsid w:val="00026D90"/>
    <w:rsid w:val="00026E89"/>
    <w:rsid w:val="000275A3"/>
    <w:rsid w:val="000276BE"/>
    <w:rsid w:val="00027714"/>
    <w:rsid w:val="00030216"/>
    <w:rsid w:val="00030558"/>
    <w:rsid w:val="00030699"/>
    <w:rsid w:val="00030725"/>
    <w:rsid w:val="00030A86"/>
    <w:rsid w:val="00030DB8"/>
    <w:rsid w:val="00031A83"/>
    <w:rsid w:val="00031B85"/>
    <w:rsid w:val="00031DD6"/>
    <w:rsid w:val="0003213A"/>
    <w:rsid w:val="00032724"/>
    <w:rsid w:val="000328A2"/>
    <w:rsid w:val="00032A81"/>
    <w:rsid w:val="00032B6A"/>
    <w:rsid w:val="00032D8D"/>
    <w:rsid w:val="000330C5"/>
    <w:rsid w:val="00033A34"/>
    <w:rsid w:val="000340D8"/>
    <w:rsid w:val="00034201"/>
    <w:rsid w:val="0003427D"/>
    <w:rsid w:val="000344FD"/>
    <w:rsid w:val="00034A25"/>
    <w:rsid w:val="00034A45"/>
    <w:rsid w:val="00034DFA"/>
    <w:rsid w:val="00034DFE"/>
    <w:rsid w:val="00034FEF"/>
    <w:rsid w:val="00035189"/>
    <w:rsid w:val="00035467"/>
    <w:rsid w:val="000357D3"/>
    <w:rsid w:val="000357ED"/>
    <w:rsid w:val="00035DCE"/>
    <w:rsid w:val="00035E15"/>
    <w:rsid w:val="00035ECE"/>
    <w:rsid w:val="0003640E"/>
    <w:rsid w:val="000366A5"/>
    <w:rsid w:val="0003688A"/>
    <w:rsid w:val="000368FC"/>
    <w:rsid w:val="00036A0D"/>
    <w:rsid w:val="00036AC9"/>
    <w:rsid w:val="00036D10"/>
    <w:rsid w:val="00036DA3"/>
    <w:rsid w:val="00036E80"/>
    <w:rsid w:val="00036EA0"/>
    <w:rsid w:val="00036ECA"/>
    <w:rsid w:val="0003726F"/>
    <w:rsid w:val="00037514"/>
    <w:rsid w:val="000378C5"/>
    <w:rsid w:val="000379BF"/>
    <w:rsid w:val="00037BEC"/>
    <w:rsid w:val="000400D9"/>
    <w:rsid w:val="00040174"/>
    <w:rsid w:val="000401DD"/>
    <w:rsid w:val="00040354"/>
    <w:rsid w:val="0004035C"/>
    <w:rsid w:val="000403F3"/>
    <w:rsid w:val="00040795"/>
    <w:rsid w:val="00040860"/>
    <w:rsid w:val="00040CC5"/>
    <w:rsid w:val="00040CED"/>
    <w:rsid w:val="00040DDF"/>
    <w:rsid w:val="00040EA1"/>
    <w:rsid w:val="00041848"/>
    <w:rsid w:val="00041EA3"/>
    <w:rsid w:val="0004205F"/>
    <w:rsid w:val="00042155"/>
    <w:rsid w:val="00042304"/>
    <w:rsid w:val="000423C6"/>
    <w:rsid w:val="0004241E"/>
    <w:rsid w:val="00042809"/>
    <w:rsid w:val="00042898"/>
    <w:rsid w:val="00042BE9"/>
    <w:rsid w:val="00042EDB"/>
    <w:rsid w:val="000442DE"/>
    <w:rsid w:val="00044444"/>
    <w:rsid w:val="000446F8"/>
    <w:rsid w:val="000449FB"/>
    <w:rsid w:val="00044A50"/>
    <w:rsid w:val="00044C65"/>
    <w:rsid w:val="00044E0A"/>
    <w:rsid w:val="00045156"/>
    <w:rsid w:val="0004550B"/>
    <w:rsid w:val="000458C7"/>
    <w:rsid w:val="00045991"/>
    <w:rsid w:val="00045E5C"/>
    <w:rsid w:val="000461FC"/>
    <w:rsid w:val="00046288"/>
    <w:rsid w:val="0004690A"/>
    <w:rsid w:val="00046D46"/>
    <w:rsid w:val="00046DA0"/>
    <w:rsid w:val="00046DB4"/>
    <w:rsid w:val="0004762F"/>
    <w:rsid w:val="00047926"/>
    <w:rsid w:val="00047941"/>
    <w:rsid w:val="00047F71"/>
    <w:rsid w:val="000503CB"/>
    <w:rsid w:val="000505E1"/>
    <w:rsid w:val="000507FD"/>
    <w:rsid w:val="00050884"/>
    <w:rsid w:val="00050911"/>
    <w:rsid w:val="00050A22"/>
    <w:rsid w:val="00050B65"/>
    <w:rsid w:val="00050E27"/>
    <w:rsid w:val="0005144F"/>
    <w:rsid w:val="00051836"/>
    <w:rsid w:val="00051AF1"/>
    <w:rsid w:val="00051CAA"/>
    <w:rsid w:val="00051D42"/>
    <w:rsid w:val="00052EE1"/>
    <w:rsid w:val="00053627"/>
    <w:rsid w:val="000538A1"/>
    <w:rsid w:val="00053991"/>
    <w:rsid w:val="000544D1"/>
    <w:rsid w:val="00054A28"/>
    <w:rsid w:val="00054C38"/>
    <w:rsid w:val="00054D7A"/>
    <w:rsid w:val="00055375"/>
    <w:rsid w:val="00055BB0"/>
    <w:rsid w:val="00055C3F"/>
    <w:rsid w:val="00055E98"/>
    <w:rsid w:val="00055F9F"/>
    <w:rsid w:val="00056319"/>
    <w:rsid w:val="0005636D"/>
    <w:rsid w:val="000564E7"/>
    <w:rsid w:val="00056770"/>
    <w:rsid w:val="00056C24"/>
    <w:rsid w:val="00057063"/>
    <w:rsid w:val="00057177"/>
    <w:rsid w:val="00057386"/>
    <w:rsid w:val="00057A47"/>
    <w:rsid w:val="00057C12"/>
    <w:rsid w:val="00057E35"/>
    <w:rsid w:val="00057EEF"/>
    <w:rsid w:val="0006083A"/>
    <w:rsid w:val="00060B11"/>
    <w:rsid w:val="00060DE5"/>
    <w:rsid w:val="00060FFF"/>
    <w:rsid w:val="000611D3"/>
    <w:rsid w:val="000618F4"/>
    <w:rsid w:val="000619CB"/>
    <w:rsid w:val="00061DDC"/>
    <w:rsid w:val="0006228F"/>
    <w:rsid w:val="00062387"/>
    <w:rsid w:val="00062630"/>
    <w:rsid w:val="00062711"/>
    <w:rsid w:val="000627D0"/>
    <w:rsid w:val="00063082"/>
    <w:rsid w:val="000634C9"/>
    <w:rsid w:val="000636D9"/>
    <w:rsid w:val="00063E1E"/>
    <w:rsid w:val="00063E63"/>
    <w:rsid w:val="000640F0"/>
    <w:rsid w:val="000641C5"/>
    <w:rsid w:val="0006434D"/>
    <w:rsid w:val="000643A1"/>
    <w:rsid w:val="00064679"/>
    <w:rsid w:val="000646BE"/>
    <w:rsid w:val="000646FC"/>
    <w:rsid w:val="000648F7"/>
    <w:rsid w:val="00064987"/>
    <w:rsid w:val="00064A13"/>
    <w:rsid w:val="00064AF4"/>
    <w:rsid w:val="00064DB1"/>
    <w:rsid w:val="00064F2D"/>
    <w:rsid w:val="00065216"/>
    <w:rsid w:val="000656DE"/>
    <w:rsid w:val="0006582F"/>
    <w:rsid w:val="00065BA3"/>
    <w:rsid w:val="00065D3B"/>
    <w:rsid w:val="0006625C"/>
    <w:rsid w:val="000667E9"/>
    <w:rsid w:val="00066823"/>
    <w:rsid w:val="00067128"/>
    <w:rsid w:val="00067219"/>
    <w:rsid w:val="000673E1"/>
    <w:rsid w:val="000675CD"/>
    <w:rsid w:val="000675F5"/>
    <w:rsid w:val="000677C0"/>
    <w:rsid w:val="00067872"/>
    <w:rsid w:val="000678AC"/>
    <w:rsid w:val="00067D84"/>
    <w:rsid w:val="00070285"/>
    <w:rsid w:val="000703B2"/>
    <w:rsid w:val="00070FBF"/>
    <w:rsid w:val="000711EE"/>
    <w:rsid w:val="000712CD"/>
    <w:rsid w:val="000715DE"/>
    <w:rsid w:val="0007180E"/>
    <w:rsid w:val="00071964"/>
    <w:rsid w:val="00071999"/>
    <w:rsid w:val="00071A1B"/>
    <w:rsid w:val="00071AE4"/>
    <w:rsid w:val="00071CB5"/>
    <w:rsid w:val="00071CCB"/>
    <w:rsid w:val="00071D03"/>
    <w:rsid w:val="00071D66"/>
    <w:rsid w:val="00071E53"/>
    <w:rsid w:val="00071FAA"/>
    <w:rsid w:val="0007232B"/>
    <w:rsid w:val="00072777"/>
    <w:rsid w:val="00072A38"/>
    <w:rsid w:val="00072F7E"/>
    <w:rsid w:val="000735A2"/>
    <w:rsid w:val="0007361E"/>
    <w:rsid w:val="0007385E"/>
    <w:rsid w:val="00073A10"/>
    <w:rsid w:val="000744AF"/>
    <w:rsid w:val="000748C8"/>
    <w:rsid w:val="000749E1"/>
    <w:rsid w:val="00074E88"/>
    <w:rsid w:val="0007517E"/>
    <w:rsid w:val="0007555F"/>
    <w:rsid w:val="000755F2"/>
    <w:rsid w:val="00075606"/>
    <w:rsid w:val="00075FE1"/>
    <w:rsid w:val="00076117"/>
    <w:rsid w:val="0007619A"/>
    <w:rsid w:val="00076493"/>
    <w:rsid w:val="00076667"/>
    <w:rsid w:val="000773D5"/>
    <w:rsid w:val="00077419"/>
    <w:rsid w:val="00077473"/>
    <w:rsid w:val="00077481"/>
    <w:rsid w:val="000774F2"/>
    <w:rsid w:val="0007767C"/>
    <w:rsid w:val="000776F9"/>
    <w:rsid w:val="000776FC"/>
    <w:rsid w:val="00077814"/>
    <w:rsid w:val="00077D1A"/>
    <w:rsid w:val="00077EE0"/>
    <w:rsid w:val="000802F9"/>
    <w:rsid w:val="000806C5"/>
    <w:rsid w:val="000807B3"/>
    <w:rsid w:val="000807CB"/>
    <w:rsid w:val="0008090F"/>
    <w:rsid w:val="0008094F"/>
    <w:rsid w:val="00080B6F"/>
    <w:rsid w:val="00081270"/>
    <w:rsid w:val="0008145A"/>
    <w:rsid w:val="000815C8"/>
    <w:rsid w:val="0008162D"/>
    <w:rsid w:val="000819E8"/>
    <w:rsid w:val="00081B23"/>
    <w:rsid w:val="00081C00"/>
    <w:rsid w:val="00081C80"/>
    <w:rsid w:val="000820CA"/>
    <w:rsid w:val="000822D7"/>
    <w:rsid w:val="000831AC"/>
    <w:rsid w:val="000831C8"/>
    <w:rsid w:val="0008322E"/>
    <w:rsid w:val="00083C93"/>
    <w:rsid w:val="00083EC5"/>
    <w:rsid w:val="00083F01"/>
    <w:rsid w:val="00083F5E"/>
    <w:rsid w:val="0008420E"/>
    <w:rsid w:val="000842DF"/>
    <w:rsid w:val="00084383"/>
    <w:rsid w:val="00084783"/>
    <w:rsid w:val="00084EC7"/>
    <w:rsid w:val="00084FBB"/>
    <w:rsid w:val="00084FDB"/>
    <w:rsid w:val="0008505C"/>
    <w:rsid w:val="00085176"/>
    <w:rsid w:val="000851A5"/>
    <w:rsid w:val="000852C7"/>
    <w:rsid w:val="000859A2"/>
    <w:rsid w:val="00085C46"/>
    <w:rsid w:val="00085D5F"/>
    <w:rsid w:val="00085E94"/>
    <w:rsid w:val="0008683F"/>
    <w:rsid w:val="0008686A"/>
    <w:rsid w:val="00086D8A"/>
    <w:rsid w:val="00087175"/>
    <w:rsid w:val="00087478"/>
    <w:rsid w:val="0008774B"/>
    <w:rsid w:val="00087D35"/>
    <w:rsid w:val="00087E83"/>
    <w:rsid w:val="00090AB2"/>
    <w:rsid w:val="0009132D"/>
    <w:rsid w:val="00091443"/>
    <w:rsid w:val="00091491"/>
    <w:rsid w:val="00091796"/>
    <w:rsid w:val="000919DD"/>
    <w:rsid w:val="00091BA2"/>
    <w:rsid w:val="00091CB0"/>
    <w:rsid w:val="00092317"/>
    <w:rsid w:val="000923F1"/>
    <w:rsid w:val="0009249F"/>
    <w:rsid w:val="00092EA0"/>
    <w:rsid w:val="00094344"/>
    <w:rsid w:val="00094472"/>
    <w:rsid w:val="000947B0"/>
    <w:rsid w:val="000949E6"/>
    <w:rsid w:val="00094BD3"/>
    <w:rsid w:val="00094CBD"/>
    <w:rsid w:val="00094DF6"/>
    <w:rsid w:val="00095185"/>
    <w:rsid w:val="0009519E"/>
    <w:rsid w:val="000953C6"/>
    <w:rsid w:val="000953D1"/>
    <w:rsid w:val="000953F4"/>
    <w:rsid w:val="000955A8"/>
    <w:rsid w:val="00095799"/>
    <w:rsid w:val="00095903"/>
    <w:rsid w:val="0009590C"/>
    <w:rsid w:val="000959E7"/>
    <w:rsid w:val="00095C45"/>
    <w:rsid w:val="00095D02"/>
    <w:rsid w:val="00095E7D"/>
    <w:rsid w:val="00095EF2"/>
    <w:rsid w:val="000962DB"/>
    <w:rsid w:val="00096322"/>
    <w:rsid w:val="0009648D"/>
    <w:rsid w:val="000964DE"/>
    <w:rsid w:val="00096857"/>
    <w:rsid w:val="00096DAE"/>
    <w:rsid w:val="000972AB"/>
    <w:rsid w:val="000977C2"/>
    <w:rsid w:val="00097AB0"/>
    <w:rsid w:val="00097B40"/>
    <w:rsid w:val="00097B7F"/>
    <w:rsid w:val="00097D0E"/>
    <w:rsid w:val="000A109B"/>
    <w:rsid w:val="000A10BD"/>
    <w:rsid w:val="000A1381"/>
    <w:rsid w:val="000A13BC"/>
    <w:rsid w:val="000A1429"/>
    <w:rsid w:val="000A1736"/>
    <w:rsid w:val="000A17EA"/>
    <w:rsid w:val="000A1A1D"/>
    <w:rsid w:val="000A1C7A"/>
    <w:rsid w:val="000A2345"/>
    <w:rsid w:val="000A2394"/>
    <w:rsid w:val="000A23AF"/>
    <w:rsid w:val="000A26E1"/>
    <w:rsid w:val="000A30B0"/>
    <w:rsid w:val="000A3132"/>
    <w:rsid w:val="000A31C1"/>
    <w:rsid w:val="000A3202"/>
    <w:rsid w:val="000A32C5"/>
    <w:rsid w:val="000A3411"/>
    <w:rsid w:val="000A3444"/>
    <w:rsid w:val="000A34CA"/>
    <w:rsid w:val="000A3708"/>
    <w:rsid w:val="000A4011"/>
    <w:rsid w:val="000A426F"/>
    <w:rsid w:val="000A4559"/>
    <w:rsid w:val="000A4563"/>
    <w:rsid w:val="000A45FD"/>
    <w:rsid w:val="000A477B"/>
    <w:rsid w:val="000A495B"/>
    <w:rsid w:val="000A52DC"/>
    <w:rsid w:val="000A5306"/>
    <w:rsid w:val="000A5352"/>
    <w:rsid w:val="000A558D"/>
    <w:rsid w:val="000A5611"/>
    <w:rsid w:val="000A563C"/>
    <w:rsid w:val="000A5890"/>
    <w:rsid w:val="000A59C5"/>
    <w:rsid w:val="000A5C38"/>
    <w:rsid w:val="000A5DEA"/>
    <w:rsid w:val="000A5EBD"/>
    <w:rsid w:val="000A63CC"/>
    <w:rsid w:val="000A68FA"/>
    <w:rsid w:val="000A7658"/>
    <w:rsid w:val="000A7BC0"/>
    <w:rsid w:val="000A7F0F"/>
    <w:rsid w:val="000A7F4C"/>
    <w:rsid w:val="000B02BC"/>
    <w:rsid w:val="000B02F0"/>
    <w:rsid w:val="000B034A"/>
    <w:rsid w:val="000B041A"/>
    <w:rsid w:val="000B0498"/>
    <w:rsid w:val="000B092F"/>
    <w:rsid w:val="000B0F36"/>
    <w:rsid w:val="000B1601"/>
    <w:rsid w:val="000B16AF"/>
    <w:rsid w:val="000B16E7"/>
    <w:rsid w:val="000B1942"/>
    <w:rsid w:val="000B1BED"/>
    <w:rsid w:val="000B20F6"/>
    <w:rsid w:val="000B2240"/>
    <w:rsid w:val="000B2390"/>
    <w:rsid w:val="000B2477"/>
    <w:rsid w:val="000B2600"/>
    <w:rsid w:val="000B277C"/>
    <w:rsid w:val="000B2BB9"/>
    <w:rsid w:val="000B2E8E"/>
    <w:rsid w:val="000B31A1"/>
    <w:rsid w:val="000B36F9"/>
    <w:rsid w:val="000B38FE"/>
    <w:rsid w:val="000B3D43"/>
    <w:rsid w:val="000B4074"/>
    <w:rsid w:val="000B42BA"/>
    <w:rsid w:val="000B438C"/>
    <w:rsid w:val="000B4732"/>
    <w:rsid w:val="000B4BCD"/>
    <w:rsid w:val="000B5037"/>
    <w:rsid w:val="000B591A"/>
    <w:rsid w:val="000B5C28"/>
    <w:rsid w:val="000B5D6B"/>
    <w:rsid w:val="000B6602"/>
    <w:rsid w:val="000B666A"/>
    <w:rsid w:val="000B66DC"/>
    <w:rsid w:val="000B6D1F"/>
    <w:rsid w:val="000B7282"/>
    <w:rsid w:val="000B7730"/>
    <w:rsid w:val="000B7C15"/>
    <w:rsid w:val="000B7E56"/>
    <w:rsid w:val="000B7EE2"/>
    <w:rsid w:val="000C01E6"/>
    <w:rsid w:val="000C046F"/>
    <w:rsid w:val="000C05F5"/>
    <w:rsid w:val="000C062F"/>
    <w:rsid w:val="000C1042"/>
    <w:rsid w:val="000C17E7"/>
    <w:rsid w:val="000C1D14"/>
    <w:rsid w:val="000C1E10"/>
    <w:rsid w:val="000C1E71"/>
    <w:rsid w:val="000C203D"/>
    <w:rsid w:val="000C23F3"/>
    <w:rsid w:val="000C2610"/>
    <w:rsid w:val="000C2958"/>
    <w:rsid w:val="000C30E4"/>
    <w:rsid w:val="000C3270"/>
    <w:rsid w:val="000C3288"/>
    <w:rsid w:val="000C32D5"/>
    <w:rsid w:val="000C3565"/>
    <w:rsid w:val="000C378E"/>
    <w:rsid w:val="000C3D5A"/>
    <w:rsid w:val="000C3E30"/>
    <w:rsid w:val="000C4D25"/>
    <w:rsid w:val="000C4D81"/>
    <w:rsid w:val="000C505B"/>
    <w:rsid w:val="000C56D4"/>
    <w:rsid w:val="000C577E"/>
    <w:rsid w:val="000C59F0"/>
    <w:rsid w:val="000C5DCB"/>
    <w:rsid w:val="000C5F9C"/>
    <w:rsid w:val="000C6A98"/>
    <w:rsid w:val="000C7023"/>
    <w:rsid w:val="000C73D4"/>
    <w:rsid w:val="000C7441"/>
    <w:rsid w:val="000C75A7"/>
    <w:rsid w:val="000C7859"/>
    <w:rsid w:val="000D00ED"/>
    <w:rsid w:val="000D012E"/>
    <w:rsid w:val="000D0260"/>
    <w:rsid w:val="000D04BA"/>
    <w:rsid w:val="000D0584"/>
    <w:rsid w:val="000D06F2"/>
    <w:rsid w:val="000D07C2"/>
    <w:rsid w:val="000D0B6E"/>
    <w:rsid w:val="000D0C67"/>
    <w:rsid w:val="000D0D0E"/>
    <w:rsid w:val="000D0D65"/>
    <w:rsid w:val="000D0E50"/>
    <w:rsid w:val="000D0E53"/>
    <w:rsid w:val="000D1197"/>
    <w:rsid w:val="000D122D"/>
    <w:rsid w:val="000D12E0"/>
    <w:rsid w:val="000D1944"/>
    <w:rsid w:val="000D1DD9"/>
    <w:rsid w:val="000D2172"/>
    <w:rsid w:val="000D22E0"/>
    <w:rsid w:val="000D253E"/>
    <w:rsid w:val="000D2626"/>
    <w:rsid w:val="000D2701"/>
    <w:rsid w:val="000D293C"/>
    <w:rsid w:val="000D2BC1"/>
    <w:rsid w:val="000D337B"/>
    <w:rsid w:val="000D383D"/>
    <w:rsid w:val="000D385A"/>
    <w:rsid w:val="000D38C2"/>
    <w:rsid w:val="000D3CA7"/>
    <w:rsid w:val="000D3E51"/>
    <w:rsid w:val="000D4045"/>
    <w:rsid w:val="000D421A"/>
    <w:rsid w:val="000D45E3"/>
    <w:rsid w:val="000D4852"/>
    <w:rsid w:val="000D4B84"/>
    <w:rsid w:val="000D52AA"/>
    <w:rsid w:val="000D57E2"/>
    <w:rsid w:val="000D583B"/>
    <w:rsid w:val="000D58E6"/>
    <w:rsid w:val="000D5B16"/>
    <w:rsid w:val="000D5FD6"/>
    <w:rsid w:val="000D6201"/>
    <w:rsid w:val="000D6488"/>
    <w:rsid w:val="000D68D0"/>
    <w:rsid w:val="000D6F76"/>
    <w:rsid w:val="000D7088"/>
    <w:rsid w:val="000D70F1"/>
    <w:rsid w:val="000D76AF"/>
    <w:rsid w:val="000D770B"/>
    <w:rsid w:val="000D788E"/>
    <w:rsid w:val="000E091F"/>
    <w:rsid w:val="000E0ADF"/>
    <w:rsid w:val="000E0EAD"/>
    <w:rsid w:val="000E12B0"/>
    <w:rsid w:val="000E12CE"/>
    <w:rsid w:val="000E1506"/>
    <w:rsid w:val="000E19C2"/>
    <w:rsid w:val="000E1BC8"/>
    <w:rsid w:val="000E1D32"/>
    <w:rsid w:val="000E1E32"/>
    <w:rsid w:val="000E1ECF"/>
    <w:rsid w:val="000E2182"/>
    <w:rsid w:val="000E2291"/>
    <w:rsid w:val="000E2653"/>
    <w:rsid w:val="000E26D8"/>
    <w:rsid w:val="000E2B94"/>
    <w:rsid w:val="000E2BFE"/>
    <w:rsid w:val="000E3156"/>
    <w:rsid w:val="000E35B6"/>
    <w:rsid w:val="000E3BB8"/>
    <w:rsid w:val="000E3D48"/>
    <w:rsid w:val="000E3D9B"/>
    <w:rsid w:val="000E3DFD"/>
    <w:rsid w:val="000E3E11"/>
    <w:rsid w:val="000E40B4"/>
    <w:rsid w:val="000E4261"/>
    <w:rsid w:val="000E4697"/>
    <w:rsid w:val="000E56B6"/>
    <w:rsid w:val="000E57C1"/>
    <w:rsid w:val="000E58C5"/>
    <w:rsid w:val="000E5D6C"/>
    <w:rsid w:val="000E6111"/>
    <w:rsid w:val="000E6203"/>
    <w:rsid w:val="000E64CB"/>
    <w:rsid w:val="000E69E5"/>
    <w:rsid w:val="000E722C"/>
    <w:rsid w:val="000E728B"/>
    <w:rsid w:val="000E73E1"/>
    <w:rsid w:val="000E755B"/>
    <w:rsid w:val="000E786F"/>
    <w:rsid w:val="000E7BE6"/>
    <w:rsid w:val="000E7C2C"/>
    <w:rsid w:val="000E7DA7"/>
    <w:rsid w:val="000E7FA0"/>
    <w:rsid w:val="000F00BA"/>
    <w:rsid w:val="000F0205"/>
    <w:rsid w:val="000F02F8"/>
    <w:rsid w:val="000F0409"/>
    <w:rsid w:val="000F049F"/>
    <w:rsid w:val="000F0642"/>
    <w:rsid w:val="000F07FA"/>
    <w:rsid w:val="000F0A31"/>
    <w:rsid w:val="000F0B5E"/>
    <w:rsid w:val="000F13EF"/>
    <w:rsid w:val="000F1B85"/>
    <w:rsid w:val="000F1D43"/>
    <w:rsid w:val="000F1D51"/>
    <w:rsid w:val="000F1FFF"/>
    <w:rsid w:val="000F20AA"/>
    <w:rsid w:val="000F21BD"/>
    <w:rsid w:val="000F2651"/>
    <w:rsid w:val="000F3359"/>
    <w:rsid w:val="000F3423"/>
    <w:rsid w:val="000F348D"/>
    <w:rsid w:val="000F35E0"/>
    <w:rsid w:val="000F369A"/>
    <w:rsid w:val="000F4006"/>
    <w:rsid w:val="000F431A"/>
    <w:rsid w:val="000F4463"/>
    <w:rsid w:val="000F4F31"/>
    <w:rsid w:val="000F500A"/>
    <w:rsid w:val="000F5285"/>
    <w:rsid w:val="000F52E0"/>
    <w:rsid w:val="000F53A9"/>
    <w:rsid w:val="000F59F0"/>
    <w:rsid w:val="000F5A4C"/>
    <w:rsid w:val="000F5F86"/>
    <w:rsid w:val="000F5FEB"/>
    <w:rsid w:val="000F6464"/>
    <w:rsid w:val="000F6628"/>
    <w:rsid w:val="000F6C25"/>
    <w:rsid w:val="000F6F33"/>
    <w:rsid w:val="000F71C7"/>
    <w:rsid w:val="000F73B5"/>
    <w:rsid w:val="000F76EB"/>
    <w:rsid w:val="000F78AE"/>
    <w:rsid w:val="000F7E25"/>
    <w:rsid w:val="001006B5"/>
    <w:rsid w:val="001007EE"/>
    <w:rsid w:val="0010095A"/>
    <w:rsid w:val="001009F8"/>
    <w:rsid w:val="00100F76"/>
    <w:rsid w:val="0010148E"/>
    <w:rsid w:val="0010173A"/>
    <w:rsid w:val="001018BB"/>
    <w:rsid w:val="00102400"/>
    <w:rsid w:val="0010253C"/>
    <w:rsid w:val="00102BD1"/>
    <w:rsid w:val="00103AB4"/>
    <w:rsid w:val="0010486A"/>
    <w:rsid w:val="00104C40"/>
    <w:rsid w:val="00104C4F"/>
    <w:rsid w:val="00104DE3"/>
    <w:rsid w:val="0010561C"/>
    <w:rsid w:val="0010587F"/>
    <w:rsid w:val="00105C0F"/>
    <w:rsid w:val="00105D08"/>
    <w:rsid w:val="00105E39"/>
    <w:rsid w:val="00106561"/>
    <w:rsid w:val="00106D63"/>
    <w:rsid w:val="001075F3"/>
    <w:rsid w:val="00107A01"/>
    <w:rsid w:val="00107A78"/>
    <w:rsid w:val="00107C23"/>
    <w:rsid w:val="0011020E"/>
    <w:rsid w:val="0011024E"/>
    <w:rsid w:val="00110307"/>
    <w:rsid w:val="00110445"/>
    <w:rsid w:val="00110A26"/>
    <w:rsid w:val="00110A8C"/>
    <w:rsid w:val="00110C7F"/>
    <w:rsid w:val="00110EE2"/>
    <w:rsid w:val="0011146E"/>
    <w:rsid w:val="00111918"/>
    <w:rsid w:val="00111A7A"/>
    <w:rsid w:val="00111A88"/>
    <w:rsid w:val="00111EA1"/>
    <w:rsid w:val="001120A2"/>
    <w:rsid w:val="0011221A"/>
    <w:rsid w:val="00112C1D"/>
    <w:rsid w:val="00113283"/>
    <w:rsid w:val="00113710"/>
    <w:rsid w:val="001137AE"/>
    <w:rsid w:val="00113B20"/>
    <w:rsid w:val="00113F3E"/>
    <w:rsid w:val="001143F8"/>
    <w:rsid w:val="001147B3"/>
    <w:rsid w:val="001148F7"/>
    <w:rsid w:val="001149B2"/>
    <w:rsid w:val="00114C2D"/>
    <w:rsid w:val="00114D74"/>
    <w:rsid w:val="00114DA9"/>
    <w:rsid w:val="00114E2F"/>
    <w:rsid w:val="00115125"/>
    <w:rsid w:val="001152C8"/>
    <w:rsid w:val="001152F2"/>
    <w:rsid w:val="001154A1"/>
    <w:rsid w:val="001157D7"/>
    <w:rsid w:val="00115B0C"/>
    <w:rsid w:val="00115BD3"/>
    <w:rsid w:val="00115CEF"/>
    <w:rsid w:val="00116177"/>
    <w:rsid w:val="00116382"/>
    <w:rsid w:val="00116484"/>
    <w:rsid w:val="00116ACF"/>
    <w:rsid w:val="00116D5C"/>
    <w:rsid w:val="001172B2"/>
    <w:rsid w:val="0011752A"/>
    <w:rsid w:val="0011791F"/>
    <w:rsid w:val="00117A2A"/>
    <w:rsid w:val="00117F9B"/>
    <w:rsid w:val="001201AD"/>
    <w:rsid w:val="0012064B"/>
    <w:rsid w:val="00120B65"/>
    <w:rsid w:val="00120C05"/>
    <w:rsid w:val="00120EC0"/>
    <w:rsid w:val="00121211"/>
    <w:rsid w:val="00121628"/>
    <w:rsid w:val="0012167D"/>
    <w:rsid w:val="001217C0"/>
    <w:rsid w:val="00121BF9"/>
    <w:rsid w:val="00121C4B"/>
    <w:rsid w:val="00122189"/>
    <w:rsid w:val="00122280"/>
    <w:rsid w:val="001228C3"/>
    <w:rsid w:val="00122A7B"/>
    <w:rsid w:val="00122B69"/>
    <w:rsid w:val="00122D42"/>
    <w:rsid w:val="00123345"/>
    <w:rsid w:val="00123C46"/>
    <w:rsid w:val="001246F1"/>
    <w:rsid w:val="0012470B"/>
    <w:rsid w:val="001249D6"/>
    <w:rsid w:val="00125259"/>
    <w:rsid w:val="00125617"/>
    <w:rsid w:val="001259E3"/>
    <w:rsid w:val="00125C75"/>
    <w:rsid w:val="00125C7E"/>
    <w:rsid w:val="00126197"/>
    <w:rsid w:val="00126F76"/>
    <w:rsid w:val="0012749B"/>
    <w:rsid w:val="00127579"/>
    <w:rsid w:val="0012771D"/>
    <w:rsid w:val="00127945"/>
    <w:rsid w:val="00127AC1"/>
    <w:rsid w:val="00127D24"/>
    <w:rsid w:val="00127D94"/>
    <w:rsid w:val="00127E90"/>
    <w:rsid w:val="00130117"/>
    <w:rsid w:val="001302BA"/>
    <w:rsid w:val="001302C1"/>
    <w:rsid w:val="001306D3"/>
    <w:rsid w:val="00130A41"/>
    <w:rsid w:val="00130A4E"/>
    <w:rsid w:val="00130A58"/>
    <w:rsid w:val="00130AB7"/>
    <w:rsid w:val="00130EC6"/>
    <w:rsid w:val="00130F16"/>
    <w:rsid w:val="001310BF"/>
    <w:rsid w:val="00131DC4"/>
    <w:rsid w:val="00131FD3"/>
    <w:rsid w:val="0013239D"/>
    <w:rsid w:val="001326A7"/>
    <w:rsid w:val="0013271D"/>
    <w:rsid w:val="00132D2F"/>
    <w:rsid w:val="00132FC2"/>
    <w:rsid w:val="00133D48"/>
    <w:rsid w:val="00133E73"/>
    <w:rsid w:val="00133FDB"/>
    <w:rsid w:val="0013437A"/>
    <w:rsid w:val="00134AFC"/>
    <w:rsid w:val="00134D10"/>
    <w:rsid w:val="00134F4A"/>
    <w:rsid w:val="001351CB"/>
    <w:rsid w:val="001353E1"/>
    <w:rsid w:val="0013561A"/>
    <w:rsid w:val="00135624"/>
    <w:rsid w:val="00135D8F"/>
    <w:rsid w:val="00135E4E"/>
    <w:rsid w:val="00135F6F"/>
    <w:rsid w:val="00136246"/>
    <w:rsid w:val="001364D4"/>
    <w:rsid w:val="001366E6"/>
    <w:rsid w:val="001371C8"/>
    <w:rsid w:val="001372ED"/>
    <w:rsid w:val="001378E0"/>
    <w:rsid w:val="001379CC"/>
    <w:rsid w:val="001402F6"/>
    <w:rsid w:val="001409C1"/>
    <w:rsid w:val="00140AC7"/>
    <w:rsid w:val="00140B8B"/>
    <w:rsid w:val="00140FEF"/>
    <w:rsid w:val="001412D3"/>
    <w:rsid w:val="00141401"/>
    <w:rsid w:val="0014148A"/>
    <w:rsid w:val="001419DD"/>
    <w:rsid w:val="00141A9F"/>
    <w:rsid w:val="00142A3F"/>
    <w:rsid w:val="00142B50"/>
    <w:rsid w:val="00142C78"/>
    <w:rsid w:val="00142D38"/>
    <w:rsid w:val="001432A6"/>
    <w:rsid w:val="0014353C"/>
    <w:rsid w:val="001435AA"/>
    <w:rsid w:val="00143873"/>
    <w:rsid w:val="0014390B"/>
    <w:rsid w:val="001439E9"/>
    <w:rsid w:val="00143C55"/>
    <w:rsid w:val="00143D88"/>
    <w:rsid w:val="00144232"/>
    <w:rsid w:val="0014466C"/>
    <w:rsid w:val="00144C6F"/>
    <w:rsid w:val="00144F58"/>
    <w:rsid w:val="00145089"/>
    <w:rsid w:val="00145113"/>
    <w:rsid w:val="001451E7"/>
    <w:rsid w:val="00145448"/>
    <w:rsid w:val="0014589C"/>
    <w:rsid w:val="00145A85"/>
    <w:rsid w:val="00145B90"/>
    <w:rsid w:val="00145E0B"/>
    <w:rsid w:val="00146242"/>
    <w:rsid w:val="001462E3"/>
    <w:rsid w:val="001464BB"/>
    <w:rsid w:val="00146516"/>
    <w:rsid w:val="00146721"/>
    <w:rsid w:val="00146911"/>
    <w:rsid w:val="00146DDD"/>
    <w:rsid w:val="00146DF7"/>
    <w:rsid w:val="0014720C"/>
    <w:rsid w:val="001472C2"/>
    <w:rsid w:val="0014736B"/>
    <w:rsid w:val="00147458"/>
    <w:rsid w:val="001478BD"/>
    <w:rsid w:val="0014792E"/>
    <w:rsid w:val="0014794B"/>
    <w:rsid w:val="00147DE3"/>
    <w:rsid w:val="00147E21"/>
    <w:rsid w:val="00150260"/>
    <w:rsid w:val="00150908"/>
    <w:rsid w:val="00150BA8"/>
    <w:rsid w:val="00150BB8"/>
    <w:rsid w:val="00150D19"/>
    <w:rsid w:val="00151757"/>
    <w:rsid w:val="0015181B"/>
    <w:rsid w:val="00151A9F"/>
    <w:rsid w:val="00151D24"/>
    <w:rsid w:val="001522A1"/>
    <w:rsid w:val="00152B87"/>
    <w:rsid w:val="00152D74"/>
    <w:rsid w:val="00152D9E"/>
    <w:rsid w:val="00152EEE"/>
    <w:rsid w:val="00152FAE"/>
    <w:rsid w:val="001534F3"/>
    <w:rsid w:val="00153A96"/>
    <w:rsid w:val="00153CFF"/>
    <w:rsid w:val="00153D1C"/>
    <w:rsid w:val="00153D4E"/>
    <w:rsid w:val="0015411C"/>
    <w:rsid w:val="001543E2"/>
    <w:rsid w:val="001546B9"/>
    <w:rsid w:val="001547E2"/>
    <w:rsid w:val="00154D8F"/>
    <w:rsid w:val="0015572C"/>
    <w:rsid w:val="00155B2A"/>
    <w:rsid w:val="00155B43"/>
    <w:rsid w:val="00155C4D"/>
    <w:rsid w:val="00155C70"/>
    <w:rsid w:val="00155D7A"/>
    <w:rsid w:val="00155DAF"/>
    <w:rsid w:val="0015654D"/>
    <w:rsid w:val="001565A2"/>
    <w:rsid w:val="001567C3"/>
    <w:rsid w:val="0015686E"/>
    <w:rsid w:val="00156A12"/>
    <w:rsid w:val="0015793F"/>
    <w:rsid w:val="00157B3F"/>
    <w:rsid w:val="00157D05"/>
    <w:rsid w:val="00157F8A"/>
    <w:rsid w:val="00157F8B"/>
    <w:rsid w:val="0016069E"/>
    <w:rsid w:val="00160B42"/>
    <w:rsid w:val="00160C3D"/>
    <w:rsid w:val="00160D34"/>
    <w:rsid w:val="00161710"/>
    <w:rsid w:val="00161B24"/>
    <w:rsid w:val="00161C41"/>
    <w:rsid w:val="00161DD5"/>
    <w:rsid w:val="00162776"/>
    <w:rsid w:val="00162BC7"/>
    <w:rsid w:val="00162D80"/>
    <w:rsid w:val="00162E41"/>
    <w:rsid w:val="00162F80"/>
    <w:rsid w:val="001633A4"/>
    <w:rsid w:val="001634D6"/>
    <w:rsid w:val="001638FF"/>
    <w:rsid w:val="00163B21"/>
    <w:rsid w:val="0016401C"/>
    <w:rsid w:val="0016453A"/>
    <w:rsid w:val="001648DD"/>
    <w:rsid w:val="001650E3"/>
    <w:rsid w:val="001655C8"/>
    <w:rsid w:val="00165705"/>
    <w:rsid w:val="0016586E"/>
    <w:rsid w:val="00165BD2"/>
    <w:rsid w:val="00165CA2"/>
    <w:rsid w:val="00166010"/>
    <w:rsid w:val="001660F8"/>
    <w:rsid w:val="00166389"/>
    <w:rsid w:val="001666BF"/>
    <w:rsid w:val="00166E03"/>
    <w:rsid w:val="00167464"/>
    <w:rsid w:val="00167985"/>
    <w:rsid w:val="00167E4C"/>
    <w:rsid w:val="00167F12"/>
    <w:rsid w:val="00170428"/>
    <w:rsid w:val="0017045B"/>
    <w:rsid w:val="00170A6E"/>
    <w:rsid w:val="00170AFE"/>
    <w:rsid w:val="00170BDB"/>
    <w:rsid w:val="00170CF9"/>
    <w:rsid w:val="00171449"/>
    <w:rsid w:val="0017199C"/>
    <w:rsid w:val="00171ADA"/>
    <w:rsid w:val="00171C7E"/>
    <w:rsid w:val="00171D63"/>
    <w:rsid w:val="00171F35"/>
    <w:rsid w:val="00171FC4"/>
    <w:rsid w:val="0017230A"/>
    <w:rsid w:val="0017247A"/>
    <w:rsid w:val="00172552"/>
    <w:rsid w:val="00172873"/>
    <w:rsid w:val="00172910"/>
    <w:rsid w:val="00172CF7"/>
    <w:rsid w:val="00173151"/>
    <w:rsid w:val="0017319E"/>
    <w:rsid w:val="001732FA"/>
    <w:rsid w:val="00173A1F"/>
    <w:rsid w:val="00173BC3"/>
    <w:rsid w:val="00173D97"/>
    <w:rsid w:val="00173F3F"/>
    <w:rsid w:val="001740DA"/>
    <w:rsid w:val="00174128"/>
    <w:rsid w:val="00174278"/>
    <w:rsid w:val="0017489B"/>
    <w:rsid w:val="00174BB5"/>
    <w:rsid w:val="0017528E"/>
    <w:rsid w:val="00175733"/>
    <w:rsid w:val="00175C34"/>
    <w:rsid w:val="00175F9A"/>
    <w:rsid w:val="0017629A"/>
    <w:rsid w:val="0017636B"/>
    <w:rsid w:val="00176AD5"/>
    <w:rsid w:val="00176CB2"/>
    <w:rsid w:val="00176E98"/>
    <w:rsid w:val="0017707A"/>
    <w:rsid w:val="001774D5"/>
    <w:rsid w:val="00177996"/>
    <w:rsid w:val="001779A0"/>
    <w:rsid w:val="00177D6A"/>
    <w:rsid w:val="00180A90"/>
    <w:rsid w:val="00180B3F"/>
    <w:rsid w:val="00180C83"/>
    <w:rsid w:val="00180CE5"/>
    <w:rsid w:val="00180E55"/>
    <w:rsid w:val="0018175B"/>
    <w:rsid w:val="00181905"/>
    <w:rsid w:val="00181CAB"/>
    <w:rsid w:val="00181D82"/>
    <w:rsid w:val="00181F84"/>
    <w:rsid w:val="001820A3"/>
    <w:rsid w:val="0018214C"/>
    <w:rsid w:val="00182D1D"/>
    <w:rsid w:val="00183168"/>
    <w:rsid w:val="00183268"/>
    <w:rsid w:val="0018332A"/>
    <w:rsid w:val="001836D5"/>
    <w:rsid w:val="00183D80"/>
    <w:rsid w:val="00184073"/>
    <w:rsid w:val="001842C8"/>
    <w:rsid w:val="00184C46"/>
    <w:rsid w:val="00184EAA"/>
    <w:rsid w:val="00185044"/>
    <w:rsid w:val="001850DB"/>
    <w:rsid w:val="0018529B"/>
    <w:rsid w:val="00185424"/>
    <w:rsid w:val="001856B3"/>
    <w:rsid w:val="001856C6"/>
    <w:rsid w:val="0018599C"/>
    <w:rsid w:val="00185A8F"/>
    <w:rsid w:val="00185DF4"/>
    <w:rsid w:val="001865B6"/>
    <w:rsid w:val="00186684"/>
    <w:rsid w:val="001867B7"/>
    <w:rsid w:val="001869E6"/>
    <w:rsid w:val="001869EE"/>
    <w:rsid w:val="00186A18"/>
    <w:rsid w:val="00186D00"/>
    <w:rsid w:val="00186D30"/>
    <w:rsid w:val="0018743A"/>
    <w:rsid w:val="00187B08"/>
    <w:rsid w:val="00187B2B"/>
    <w:rsid w:val="00190927"/>
    <w:rsid w:val="00190A57"/>
    <w:rsid w:val="00190B3F"/>
    <w:rsid w:val="00190C12"/>
    <w:rsid w:val="00190F2F"/>
    <w:rsid w:val="00191208"/>
    <w:rsid w:val="0019122C"/>
    <w:rsid w:val="001912BE"/>
    <w:rsid w:val="001912F3"/>
    <w:rsid w:val="00191908"/>
    <w:rsid w:val="00191A67"/>
    <w:rsid w:val="00191A93"/>
    <w:rsid w:val="00192289"/>
    <w:rsid w:val="001922E8"/>
    <w:rsid w:val="00192DF3"/>
    <w:rsid w:val="0019301F"/>
    <w:rsid w:val="00193286"/>
    <w:rsid w:val="0019364E"/>
    <w:rsid w:val="001937B8"/>
    <w:rsid w:val="00193950"/>
    <w:rsid w:val="00193A40"/>
    <w:rsid w:val="00193AC4"/>
    <w:rsid w:val="00193E4B"/>
    <w:rsid w:val="0019473C"/>
    <w:rsid w:val="00194BB7"/>
    <w:rsid w:val="00194CC5"/>
    <w:rsid w:val="00194EF2"/>
    <w:rsid w:val="0019509B"/>
    <w:rsid w:val="001951B2"/>
    <w:rsid w:val="001952F5"/>
    <w:rsid w:val="0019565D"/>
    <w:rsid w:val="00195CBF"/>
    <w:rsid w:val="00195CD4"/>
    <w:rsid w:val="001966CD"/>
    <w:rsid w:val="00196C5B"/>
    <w:rsid w:val="00196F58"/>
    <w:rsid w:val="0019738C"/>
    <w:rsid w:val="00197564"/>
    <w:rsid w:val="001975B1"/>
    <w:rsid w:val="0019761E"/>
    <w:rsid w:val="00197964"/>
    <w:rsid w:val="00197EC2"/>
    <w:rsid w:val="00197ECE"/>
    <w:rsid w:val="001A00D9"/>
    <w:rsid w:val="001A0644"/>
    <w:rsid w:val="001A1126"/>
    <w:rsid w:val="001A1160"/>
    <w:rsid w:val="001A13BE"/>
    <w:rsid w:val="001A150D"/>
    <w:rsid w:val="001A175C"/>
    <w:rsid w:val="001A1CED"/>
    <w:rsid w:val="001A2177"/>
    <w:rsid w:val="001A26BE"/>
    <w:rsid w:val="001A2718"/>
    <w:rsid w:val="001A279B"/>
    <w:rsid w:val="001A2DC3"/>
    <w:rsid w:val="001A2E7F"/>
    <w:rsid w:val="001A2E87"/>
    <w:rsid w:val="001A3526"/>
    <w:rsid w:val="001A3869"/>
    <w:rsid w:val="001A38C2"/>
    <w:rsid w:val="001A3A25"/>
    <w:rsid w:val="001A3B88"/>
    <w:rsid w:val="001A4C0D"/>
    <w:rsid w:val="001A4D5F"/>
    <w:rsid w:val="001A4F15"/>
    <w:rsid w:val="001A51B2"/>
    <w:rsid w:val="001A5577"/>
    <w:rsid w:val="001A5817"/>
    <w:rsid w:val="001A5B5E"/>
    <w:rsid w:val="001A5F09"/>
    <w:rsid w:val="001A65C8"/>
    <w:rsid w:val="001A69B1"/>
    <w:rsid w:val="001A6F67"/>
    <w:rsid w:val="001A70B5"/>
    <w:rsid w:val="001A732E"/>
    <w:rsid w:val="001A78F5"/>
    <w:rsid w:val="001A7F30"/>
    <w:rsid w:val="001B0208"/>
    <w:rsid w:val="001B0248"/>
    <w:rsid w:val="001B06E2"/>
    <w:rsid w:val="001B103A"/>
    <w:rsid w:val="001B103D"/>
    <w:rsid w:val="001B145C"/>
    <w:rsid w:val="001B1513"/>
    <w:rsid w:val="001B15BD"/>
    <w:rsid w:val="001B1767"/>
    <w:rsid w:val="001B18A5"/>
    <w:rsid w:val="001B18DE"/>
    <w:rsid w:val="001B2453"/>
    <w:rsid w:val="001B294C"/>
    <w:rsid w:val="001B2990"/>
    <w:rsid w:val="001B340E"/>
    <w:rsid w:val="001B3496"/>
    <w:rsid w:val="001B35B4"/>
    <w:rsid w:val="001B3D48"/>
    <w:rsid w:val="001B467B"/>
    <w:rsid w:val="001B5928"/>
    <w:rsid w:val="001B5AF9"/>
    <w:rsid w:val="001B5B27"/>
    <w:rsid w:val="001B5FA9"/>
    <w:rsid w:val="001B63CB"/>
    <w:rsid w:val="001B6600"/>
    <w:rsid w:val="001B6B9B"/>
    <w:rsid w:val="001B6C27"/>
    <w:rsid w:val="001B6DBA"/>
    <w:rsid w:val="001B6E40"/>
    <w:rsid w:val="001B7045"/>
    <w:rsid w:val="001B7062"/>
    <w:rsid w:val="001B708A"/>
    <w:rsid w:val="001B7144"/>
    <w:rsid w:val="001B73BC"/>
    <w:rsid w:val="001B7B15"/>
    <w:rsid w:val="001B7E91"/>
    <w:rsid w:val="001C0073"/>
    <w:rsid w:val="001C0834"/>
    <w:rsid w:val="001C0897"/>
    <w:rsid w:val="001C123E"/>
    <w:rsid w:val="001C147E"/>
    <w:rsid w:val="001C151B"/>
    <w:rsid w:val="001C19E5"/>
    <w:rsid w:val="001C1C25"/>
    <w:rsid w:val="001C2022"/>
    <w:rsid w:val="001C221B"/>
    <w:rsid w:val="001C27C1"/>
    <w:rsid w:val="001C2E97"/>
    <w:rsid w:val="001C3565"/>
    <w:rsid w:val="001C3666"/>
    <w:rsid w:val="001C3800"/>
    <w:rsid w:val="001C3AD8"/>
    <w:rsid w:val="001C3B07"/>
    <w:rsid w:val="001C3B64"/>
    <w:rsid w:val="001C3C41"/>
    <w:rsid w:val="001C3C7B"/>
    <w:rsid w:val="001C439B"/>
    <w:rsid w:val="001C4611"/>
    <w:rsid w:val="001C4D5B"/>
    <w:rsid w:val="001C4DF3"/>
    <w:rsid w:val="001C5725"/>
    <w:rsid w:val="001C5B7E"/>
    <w:rsid w:val="001C5DC1"/>
    <w:rsid w:val="001C607C"/>
    <w:rsid w:val="001C6122"/>
    <w:rsid w:val="001C6587"/>
    <w:rsid w:val="001C65D7"/>
    <w:rsid w:val="001C6897"/>
    <w:rsid w:val="001C69BE"/>
    <w:rsid w:val="001C6ABD"/>
    <w:rsid w:val="001C6DB5"/>
    <w:rsid w:val="001C71AC"/>
    <w:rsid w:val="001C7316"/>
    <w:rsid w:val="001C73B7"/>
    <w:rsid w:val="001C7E5C"/>
    <w:rsid w:val="001D005F"/>
    <w:rsid w:val="001D00CC"/>
    <w:rsid w:val="001D00E2"/>
    <w:rsid w:val="001D02B8"/>
    <w:rsid w:val="001D0455"/>
    <w:rsid w:val="001D0494"/>
    <w:rsid w:val="001D04BB"/>
    <w:rsid w:val="001D07B7"/>
    <w:rsid w:val="001D08C9"/>
    <w:rsid w:val="001D0B69"/>
    <w:rsid w:val="001D10E4"/>
    <w:rsid w:val="001D15AE"/>
    <w:rsid w:val="001D15FD"/>
    <w:rsid w:val="001D1719"/>
    <w:rsid w:val="001D171B"/>
    <w:rsid w:val="001D1732"/>
    <w:rsid w:val="001D1BF6"/>
    <w:rsid w:val="001D1D59"/>
    <w:rsid w:val="001D1E2E"/>
    <w:rsid w:val="001D2203"/>
    <w:rsid w:val="001D243F"/>
    <w:rsid w:val="001D255C"/>
    <w:rsid w:val="001D2D41"/>
    <w:rsid w:val="001D2DEF"/>
    <w:rsid w:val="001D2FC3"/>
    <w:rsid w:val="001D30BB"/>
    <w:rsid w:val="001D31AE"/>
    <w:rsid w:val="001D3622"/>
    <w:rsid w:val="001D3698"/>
    <w:rsid w:val="001D381A"/>
    <w:rsid w:val="001D3BBB"/>
    <w:rsid w:val="001D3C5C"/>
    <w:rsid w:val="001D488C"/>
    <w:rsid w:val="001D48EB"/>
    <w:rsid w:val="001D4C66"/>
    <w:rsid w:val="001D4CDF"/>
    <w:rsid w:val="001D4F88"/>
    <w:rsid w:val="001D51F5"/>
    <w:rsid w:val="001D5715"/>
    <w:rsid w:val="001D578D"/>
    <w:rsid w:val="001D5818"/>
    <w:rsid w:val="001D5D2A"/>
    <w:rsid w:val="001D6035"/>
    <w:rsid w:val="001D653A"/>
    <w:rsid w:val="001D6889"/>
    <w:rsid w:val="001D73F2"/>
    <w:rsid w:val="001D7576"/>
    <w:rsid w:val="001D7BBF"/>
    <w:rsid w:val="001D7DD2"/>
    <w:rsid w:val="001D7DEE"/>
    <w:rsid w:val="001E02CB"/>
    <w:rsid w:val="001E048A"/>
    <w:rsid w:val="001E0571"/>
    <w:rsid w:val="001E0BC1"/>
    <w:rsid w:val="001E0BDE"/>
    <w:rsid w:val="001E0DA1"/>
    <w:rsid w:val="001E0F22"/>
    <w:rsid w:val="001E14FD"/>
    <w:rsid w:val="001E180F"/>
    <w:rsid w:val="001E1C64"/>
    <w:rsid w:val="001E1CEC"/>
    <w:rsid w:val="001E2472"/>
    <w:rsid w:val="001E2796"/>
    <w:rsid w:val="001E2ECB"/>
    <w:rsid w:val="001E2F41"/>
    <w:rsid w:val="001E340A"/>
    <w:rsid w:val="001E4424"/>
    <w:rsid w:val="001E489E"/>
    <w:rsid w:val="001E4929"/>
    <w:rsid w:val="001E4B64"/>
    <w:rsid w:val="001E532B"/>
    <w:rsid w:val="001E552A"/>
    <w:rsid w:val="001E57B9"/>
    <w:rsid w:val="001E58EC"/>
    <w:rsid w:val="001E5FF0"/>
    <w:rsid w:val="001E620A"/>
    <w:rsid w:val="001E6923"/>
    <w:rsid w:val="001E6E8D"/>
    <w:rsid w:val="001E6EEC"/>
    <w:rsid w:val="001E7A90"/>
    <w:rsid w:val="001E7AB4"/>
    <w:rsid w:val="001E7D83"/>
    <w:rsid w:val="001E7E57"/>
    <w:rsid w:val="001E7EE4"/>
    <w:rsid w:val="001E7EE6"/>
    <w:rsid w:val="001E7F76"/>
    <w:rsid w:val="001F0F31"/>
    <w:rsid w:val="001F0F5F"/>
    <w:rsid w:val="001F0FAF"/>
    <w:rsid w:val="001F139F"/>
    <w:rsid w:val="001F146A"/>
    <w:rsid w:val="001F1536"/>
    <w:rsid w:val="001F1BE6"/>
    <w:rsid w:val="001F2805"/>
    <w:rsid w:val="001F2A15"/>
    <w:rsid w:val="001F2E79"/>
    <w:rsid w:val="001F2F07"/>
    <w:rsid w:val="001F3123"/>
    <w:rsid w:val="001F3474"/>
    <w:rsid w:val="001F358F"/>
    <w:rsid w:val="001F3597"/>
    <w:rsid w:val="001F376D"/>
    <w:rsid w:val="001F3940"/>
    <w:rsid w:val="001F3B00"/>
    <w:rsid w:val="001F3D3F"/>
    <w:rsid w:val="001F418C"/>
    <w:rsid w:val="001F4252"/>
    <w:rsid w:val="001F439B"/>
    <w:rsid w:val="001F4510"/>
    <w:rsid w:val="001F47A2"/>
    <w:rsid w:val="001F4808"/>
    <w:rsid w:val="001F487A"/>
    <w:rsid w:val="001F4A29"/>
    <w:rsid w:val="001F4B2D"/>
    <w:rsid w:val="001F4D7D"/>
    <w:rsid w:val="001F4F40"/>
    <w:rsid w:val="001F50E0"/>
    <w:rsid w:val="001F516D"/>
    <w:rsid w:val="001F594C"/>
    <w:rsid w:val="001F5ABF"/>
    <w:rsid w:val="001F6757"/>
    <w:rsid w:val="001F69FC"/>
    <w:rsid w:val="001F6CA8"/>
    <w:rsid w:val="001F6D62"/>
    <w:rsid w:val="001F7675"/>
    <w:rsid w:val="0020020B"/>
    <w:rsid w:val="002003B4"/>
    <w:rsid w:val="00200737"/>
    <w:rsid w:val="00200E15"/>
    <w:rsid w:val="00200FAE"/>
    <w:rsid w:val="0020102D"/>
    <w:rsid w:val="002010CF"/>
    <w:rsid w:val="002010E2"/>
    <w:rsid w:val="002011E5"/>
    <w:rsid w:val="00201A44"/>
    <w:rsid w:val="00201B73"/>
    <w:rsid w:val="0020216D"/>
    <w:rsid w:val="00202517"/>
    <w:rsid w:val="00202663"/>
    <w:rsid w:val="00202ADB"/>
    <w:rsid w:val="00202B51"/>
    <w:rsid w:val="00202BB7"/>
    <w:rsid w:val="00202C73"/>
    <w:rsid w:val="00202F5E"/>
    <w:rsid w:val="00203481"/>
    <w:rsid w:val="00203B40"/>
    <w:rsid w:val="00203F3D"/>
    <w:rsid w:val="002040E2"/>
    <w:rsid w:val="0020435B"/>
    <w:rsid w:val="00204533"/>
    <w:rsid w:val="002045BB"/>
    <w:rsid w:val="002045F7"/>
    <w:rsid w:val="00204679"/>
    <w:rsid w:val="002046C5"/>
    <w:rsid w:val="002047E5"/>
    <w:rsid w:val="0020488A"/>
    <w:rsid w:val="0020491F"/>
    <w:rsid w:val="00204BA5"/>
    <w:rsid w:val="00204F2D"/>
    <w:rsid w:val="00205566"/>
    <w:rsid w:val="0020567D"/>
    <w:rsid w:val="00205AF5"/>
    <w:rsid w:val="00205E34"/>
    <w:rsid w:val="00206048"/>
    <w:rsid w:val="002063AA"/>
    <w:rsid w:val="0020677F"/>
    <w:rsid w:val="00206CCB"/>
    <w:rsid w:val="00206E4C"/>
    <w:rsid w:val="0020722F"/>
    <w:rsid w:val="00207B1A"/>
    <w:rsid w:val="00207EC7"/>
    <w:rsid w:val="00207F40"/>
    <w:rsid w:val="00210268"/>
    <w:rsid w:val="00210361"/>
    <w:rsid w:val="00210549"/>
    <w:rsid w:val="0021069E"/>
    <w:rsid w:val="00210804"/>
    <w:rsid w:val="0021081A"/>
    <w:rsid w:val="0021088F"/>
    <w:rsid w:val="0021092A"/>
    <w:rsid w:val="002112C0"/>
    <w:rsid w:val="002113FE"/>
    <w:rsid w:val="00211737"/>
    <w:rsid w:val="00211755"/>
    <w:rsid w:val="0021181B"/>
    <w:rsid w:val="0021199B"/>
    <w:rsid w:val="002119C0"/>
    <w:rsid w:val="002119EC"/>
    <w:rsid w:val="00211B76"/>
    <w:rsid w:val="00211E86"/>
    <w:rsid w:val="00212073"/>
    <w:rsid w:val="0021215D"/>
    <w:rsid w:val="0021230F"/>
    <w:rsid w:val="002125B0"/>
    <w:rsid w:val="002125F6"/>
    <w:rsid w:val="0021288B"/>
    <w:rsid w:val="00212A82"/>
    <w:rsid w:val="00212D65"/>
    <w:rsid w:val="00212ED6"/>
    <w:rsid w:val="00213216"/>
    <w:rsid w:val="002136D5"/>
    <w:rsid w:val="002139C7"/>
    <w:rsid w:val="00213E76"/>
    <w:rsid w:val="00214CE1"/>
    <w:rsid w:val="00214EA2"/>
    <w:rsid w:val="002152A8"/>
    <w:rsid w:val="002152F3"/>
    <w:rsid w:val="002160FA"/>
    <w:rsid w:val="002166DD"/>
    <w:rsid w:val="00216796"/>
    <w:rsid w:val="002168A2"/>
    <w:rsid w:val="00216AC3"/>
    <w:rsid w:val="00217115"/>
    <w:rsid w:val="002177CB"/>
    <w:rsid w:val="00217867"/>
    <w:rsid w:val="00217A62"/>
    <w:rsid w:val="00217E5B"/>
    <w:rsid w:val="00220196"/>
    <w:rsid w:val="002201FC"/>
    <w:rsid w:val="002202BD"/>
    <w:rsid w:val="002205E4"/>
    <w:rsid w:val="00220B64"/>
    <w:rsid w:val="00220BBC"/>
    <w:rsid w:val="00220D67"/>
    <w:rsid w:val="00220E45"/>
    <w:rsid w:val="00220E86"/>
    <w:rsid w:val="00220EAD"/>
    <w:rsid w:val="00221018"/>
    <w:rsid w:val="002215F8"/>
    <w:rsid w:val="00221684"/>
    <w:rsid w:val="0022169D"/>
    <w:rsid w:val="00221B64"/>
    <w:rsid w:val="00221BF2"/>
    <w:rsid w:val="00221F80"/>
    <w:rsid w:val="0022259F"/>
    <w:rsid w:val="0022273A"/>
    <w:rsid w:val="00222D28"/>
    <w:rsid w:val="002232BA"/>
    <w:rsid w:val="002238DA"/>
    <w:rsid w:val="00223CF4"/>
    <w:rsid w:val="002240BE"/>
    <w:rsid w:val="00224220"/>
    <w:rsid w:val="00224398"/>
    <w:rsid w:val="0022465E"/>
    <w:rsid w:val="00224A81"/>
    <w:rsid w:val="00224E91"/>
    <w:rsid w:val="00225342"/>
    <w:rsid w:val="00225779"/>
    <w:rsid w:val="002259EF"/>
    <w:rsid w:val="00225A18"/>
    <w:rsid w:val="00225AE2"/>
    <w:rsid w:val="00225B4C"/>
    <w:rsid w:val="00225E1E"/>
    <w:rsid w:val="00226129"/>
    <w:rsid w:val="0022614D"/>
    <w:rsid w:val="002261E8"/>
    <w:rsid w:val="00226723"/>
    <w:rsid w:val="0022672E"/>
    <w:rsid w:val="0022689F"/>
    <w:rsid w:val="002269AE"/>
    <w:rsid w:val="00226AA2"/>
    <w:rsid w:val="00226B38"/>
    <w:rsid w:val="00226FCA"/>
    <w:rsid w:val="0022720C"/>
    <w:rsid w:val="00227218"/>
    <w:rsid w:val="0022770A"/>
    <w:rsid w:val="00227BEE"/>
    <w:rsid w:val="00227CE9"/>
    <w:rsid w:val="00227E42"/>
    <w:rsid w:val="00227FB4"/>
    <w:rsid w:val="0023045A"/>
    <w:rsid w:val="0023057E"/>
    <w:rsid w:val="002305F2"/>
    <w:rsid w:val="00230C72"/>
    <w:rsid w:val="00230D1B"/>
    <w:rsid w:val="00230FE5"/>
    <w:rsid w:val="002311C7"/>
    <w:rsid w:val="002312BC"/>
    <w:rsid w:val="0023146F"/>
    <w:rsid w:val="002314EE"/>
    <w:rsid w:val="002317C5"/>
    <w:rsid w:val="00231EEC"/>
    <w:rsid w:val="0023203E"/>
    <w:rsid w:val="00232AAE"/>
    <w:rsid w:val="00233717"/>
    <w:rsid w:val="002337E5"/>
    <w:rsid w:val="00233C06"/>
    <w:rsid w:val="00233E05"/>
    <w:rsid w:val="00233F24"/>
    <w:rsid w:val="00234BBB"/>
    <w:rsid w:val="00234D87"/>
    <w:rsid w:val="002356F4"/>
    <w:rsid w:val="00235F02"/>
    <w:rsid w:val="00236058"/>
    <w:rsid w:val="00236996"/>
    <w:rsid w:val="00236D28"/>
    <w:rsid w:val="00236D65"/>
    <w:rsid w:val="002372DF"/>
    <w:rsid w:val="0023736A"/>
    <w:rsid w:val="00237516"/>
    <w:rsid w:val="00237668"/>
    <w:rsid w:val="002376AA"/>
    <w:rsid w:val="00237E0B"/>
    <w:rsid w:val="00237FE4"/>
    <w:rsid w:val="00240220"/>
    <w:rsid w:val="002405B3"/>
    <w:rsid w:val="00240656"/>
    <w:rsid w:val="0024079F"/>
    <w:rsid w:val="00240A9B"/>
    <w:rsid w:val="0024116A"/>
    <w:rsid w:val="00241610"/>
    <w:rsid w:val="0024180C"/>
    <w:rsid w:val="00241AED"/>
    <w:rsid w:val="00241E84"/>
    <w:rsid w:val="00241E9B"/>
    <w:rsid w:val="00241FE4"/>
    <w:rsid w:val="00242286"/>
    <w:rsid w:val="002422A3"/>
    <w:rsid w:val="00243182"/>
    <w:rsid w:val="00243300"/>
    <w:rsid w:val="00243561"/>
    <w:rsid w:val="0024370E"/>
    <w:rsid w:val="002437DA"/>
    <w:rsid w:val="002438E5"/>
    <w:rsid w:val="00243928"/>
    <w:rsid w:val="00243946"/>
    <w:rsid w:val="00243B75"/>
    <w:rsid w:val="00243BC5"/>
    <w:rsid w:val="00243C7D"/>
    <w:rsid w:val="00243C9D"/>
    <w:rsid w:val="00243CCD"/>
    <w:rsid w:val="00243E9A"/>
    <w:rsid w:val="002441DA"/>
    <w:rsid w:val="00244371"/>
    <w:rsid w:val="002445EF"/>
    <w:rsid w:val="00244683"/>
    <w:rsid w:val="00244AF8"/>
    <w:rsid w:val="00244BC5"/>
    <w:rsid w:val="00244E68"/>
    <w:rsid w:val="002456C5"/>
    <w:rsid w:val="00245A9C"/>
    <w:rsid w:val="00245ABE"/>
    <w:rsid w:val="00245C0B"/>
    <w:rsid w:val="00245C37"/>
    <w:rsid w:val="00245DAF"/>
    <w:rsid w:val="00245FFD"/>
    <w:rsid w:val="00246089"/>
    <w:rsid w:val="0024624C"/>
    <w:rsid w:val="00246837"/>
    <w:rsid w:val="00246EAE"/>
    <w:rsid w:val="00246F09"/>
    <w:rsid w:val="00247116"/>
    <w:rsid w:val="002471E5"/>
    <w:rsid w:val="002472AC"/>
    <w:rsid w:val="002479EF"/>
    <w:rsid w:val="00247CF4"/>
    <w:rsid w:val="00247EA1"/>
    <w:rsid w:val="00250867"/>
    <w:rsid w:val="0025092F"/>
    <w:rsid w:val="00250976"/>
    <w:rsid w:val="002517A8"/>
    <w:rsid w:val="00251882"/>
    <w:rsid w:val="00251A65"/>
    <w:rsid w:val="00251A95"/>
    <w:rsid w:val="00251B72"/>
    <w:rsid w:val="00251D40"/>
    <w:rsid w:val="00251EEE"/>
    <w:rsid w:val="00252080"/>
    <w:rsid w:val="00252143"/>
    <w:rsid w:val="002529E7"/>
    <w:rsid w:val="00252A66"/>
    <w:rsid w:val="00252C98"/>
    <w:rsid w:val="00253177"/>
    <w:rsid w:val="0025351C"/>
    <w:rsid w:val="00253572"/>
    <w:rsid w:val="002538B8"/>
    <w:rsid w:val="0025396F"/>
    <w:rsid w:val="002539A4"/>
    <w:rsid w:val="002539F0"/>
    <w:rsid w:val="00254319"/>
    <w:rsid w:val="002543E7"/>
    <w:rsid w:val="002546A4"/>
    <w:rsid w:val="00254938"/>
    <w:rsid w:val="00254ED4"/>
    <w:rsid w:val="00254EEB"/>
    <w:rsid w:val="002552E8"/>
    <w:rsid w:val="0025539F"/>
    <w:rsid w:val="002555C5"/>
    <w:rsid w:val="002559D6"/>
    <w:rsid w:val="00255E32"/>
    <w:rsid w:val="00256289"/>
    <w:rsid w:val="00256388"/>
    <w:rsid w:val="002564F7"/>
    <w:rsid w:val="00256CC6"/>
    <w:rsid w:val="00256D7B"/>
    <w:rsid w:val="00256DCD"/>
    <w:rsid w:val="00256E44"/>
    <w:rsid w:val="002575A1"/>
    <w:rsid w:val="0025776F"/>
    <w:rsid w:val="0026036E"/>
    <w:rsid w:val="002605BF"/>
    <w:rsid w:val="00260919"/>
    <w:rsid w:val="00260E13"/>
    <w:rsid w:val="0026103F"/>
    <w:rsid w:val="002610DF"/>
    <w:rsid w:val="002612FD"/>
    <w:rsid w:val="002613DC"/>
    <w:rsid w:val="0026161E"/>
    <w:rsid w:val="00261662"/>
    <w:rsid w:val="00261755"/>
    <w:rsid w:val="00261AAA"/>
    <w:rsid w:val="00262097"/>
    <w:rsid w:val="00262D20"/>
    <w:rsid w:val="00262D5E"/>
    <w:rsid w:val="002634AB"/>
    <w:rsid w:val="00263623"/>
    <w:rsid w:val="002638E0"/>
    <w:rsid w:val="002639C4"/>
    <w:rsid w:val="00263C19"/>
    <w:rsid w:val="00263C70"/>
    <w:rsid w:val="00263D24"/>
    <w:rsid w:val="00263E9F"/>
    <w:rsid w:val="002645EE"/>
    <w:rsid w:val="00264684"/>
    <w:rsid w:val="0026471B"/>
    <w:rsid w:val="00264F03"/>
    <w:rsid w:val="00264F8F"/>
    <w:rsid w:val="00264FEE"/>
    <w:rsid w:val="002655AE"/>
    <w:rsid w:val="0026591F"/>
    <w:rsid w:val="00265A65"/>
    <w:rsid w:val="002660F0"/>
    <w:rsid w:val="00266942"/>
    <w:rsid w:val="00266CEF"/>
    <w:rsid w:val="00266F6C"/>
    <w:rsid w:val="002675B6"/>
    <w:rsid w:val="002678A0"/>
    <w:rsid w:val="00267A99"/>
    <w:rsid w:val="00267F78"/>
    <w:rsid w:val="0027003E"/>
    <w:rsid w:val="00270271"/>
    <w:rsid w:val="002704F2"/>
    <w:rsid w:val="00270E93"/>
    <w:rsid w:val="0027111C"/>
    <w:rsid w:val="00271311"/>
    <w:rsid w:val="00271A42"/>
    <w:rsid w:val="00271B12"/>
    <w:rsid w:val="00271F16"/>
    <w:rsid w:val="00272121"/>
    <w:rsid w:val="00272174"/>
    <w:rsid w:val="002721A6"/>
    <w:rsid w:val="00272220"/>
    <w:rsid w:val="002722E0"/>
    <w:rsid w:val="002723EE"/>
    <w:rsid w:val="00272B5F"/>
    <w:rsid w:val="00272BB0"/>
    <w:rsid w:val="00272F0D"/>
    <w:rsid w:val="002730EC"/>
    <w:rsid w:val="00273100"/>
    <w:rsid w:val="00273224"/>
    <w:rsid w:val="002735CC"/>
    <w:rsid w:val="002737CF"/>
    <w:rsid w:val="00273A54"/>
    <w:rsid w:val="00273DBE"/>
    <w:rsid w:val="00273ECC"/>
    <w:rsid w:val="002740D7"/>
    <w:rsid w:val="002743A0"/>
    <w:rsid w:val="00274488"/>
    <w:rsid w:val="00274588"/>
    <w:rsid w:val="00274667"/>
    <w:rsid w:val="002747DA"/>
    <w:rsid w:val="0027480E"/>
    <w:rsid w:val="00274A67"/>
    <w:rsid w:val="00274AA2"/>
    <w:rsid w:val="00274DC8"/>
    <w:rsid w:val="00274EAB"/>
    <w:rsid w:val="00274F9E"/>
    <w:rsid w:val="002750D8"/>
    <w:rsid w:val="002751A8"/>
    <w:rsid w:val="002756EF"/>
    <w:rsid w:val="00275708"/>
    <w:rsid w:val="0027578A"/>
    <w:rsid w:val="00275ECA"/>
    <w:rsid w:val="00276419"/>
    <w:rsid w:val="002768CF"/>
    <w:rsid w:val="00276B2D"/>
    <w:rsid w:val="00276F82"/>
    <w:rsid w:val="002774AD"/>
    <w:rsid w:val="00277569"/>
    <w:rsid w:val="00277729"/>
    <w:rsid w:val="00277D47"/>
    <w:rsid w:val="00280354"/>
    <w:rsid w:val="00280364"/>
    <w:rsid w:val="002805DF"/>
    <w:rsid w:val="0028080A"/>
    <w:rsid w:val="00280908"/>
    <w:rsid w:val="0028092D"/>
    <w:rsid w:val="00280CBE"/>
    <w:rsid w:val="00280D32"/>
    <w:rsid w:val="00280DF2"/>
    <w:rsid w:val="00280F7F"/>
    <w:rsid w:val="002815D9"/>
    <w:rsid w:val="00281658"/>
    <w:rsid w:val="00282317"/>
    <w:rsid w:val="00282A0A"/>
    <w:rsid w:val="00282D25"/>
    <w:rsid w:val="00282DF9"/>
    <w:rsid w:val="002832BE"/>
    <w:rsid w:val="002833CB"/>
    <w:rsid w:val="00283874"/>
    <w:rsid w:val="00283A44"/>
    <w:rsid w:val="002842B4"/>
    <w:rsid w:val="002843BD"/>
    <w:rsid w:val="00284445"/>
    <w:rsid w:val="00284969"/>
    <w:rsid w:val="00284B68"/>
    <w:rsid w:val="0028529F"/>
    <w:rsid w:val="00285340"/>
    <w:rsid w:val="002854D9"/>
    <w:rsid w:val="0028554C"/>
    <w:rsid w:val="00285687"/>
    <w:rsid w:val="002856F8"/>
    <w:rsid w:val="00285BCA"/>
    <w:rsid w:val="00286371"/>
    <w:rsid w:val="00286458"/>
    <w:rsid w:val="00286CC9"/>
    <w:rsid w:val="00286DEC"/>
    <w:rsid w:val="002870AB"/>
    <w:rsid w:val="0028733D"/>
    <w:rsid w:val="00287649"/>
    <w:rsid w:val="00287867"/>
    <w:rsid w:val="00287DAB"/>
    <w:rsid w:val="00287DE4"/>
    <w:rsid w:val="00287DEF"/>
    <w:rsid w:val="00287F24"/>
    <w:rsid w:val="00287FB6"/>
    <w:rsid w:val="002900C5"/>
    <w:rsid w:val="002901E0"/>
    <w:rsid w:val="0029075B"/>
    <w:rsid w:val="00290BB1"/>
    <w:rsid w:val="002915E1"/>
    <w:rsid w:val="00291BC1"/>
    <w:rsid w:val="00291DC7"/>
    <w:rsid w:val="00292048"/>
    <w:rsid w:val="002922F6"/>
    <w:rsid w:val="00292662"/>
    <w:rsid w:val="0029320A"/>
    <w:rsid w:val="002932B4"/>
    <w:rsid w:val="002933CA"/>
    <w:rsid w:val="00293806"/>
    <w:rsid w:val="00293A8F"/>
    <w:rsid w:val="0029478C"/>
    <w:rsid w:val="002949F7"/>
    <w:rsid w:val="00294A89"/>
    <w:rsid w:val="00295155"/>
    <w:rsid w:val="00295239"/>
    <w:rsid w:val="00295D51"/>
    <w:rsid w:val="0029612E"/>
    <w:rsid w:val="00296203"/>
    <w:rsid w:val="002962CB"/>
    <w:rsid w:val="00296406"/>
    <w:rsid w:val="00296428"/>
    <w:rsid w:val="0029643D"/>
    <w:rsid w:val="00296A66"/>
    <w:rsid w:val="00296DC1"/>
    <w:rsid w:val="00296E06"/>
    <w:rsid w:val="00296E58"/>
    <w:rsid w:val="0029706A"/>
    <w:rsid w:val="00297092"/>
    <w:rsid w:val="002972EE"/>
    <w:rsid w:val="00297F01"/>
    <w:rsid w:val="002A052D"/>
    <w:rsid w:val="002A06E5"/>
    <w:rsid w:val="002A081D"/>
    <w:rsid w:val="002A0DF8"/>
    <w:rsid w:val="002A1798"/>
    <w:rsid w:val="002A1880"/>
    <w:rsid w:val="002A1928"/>
    <w:rsid w:val="002A1A74"/>
    <w:rsid w:val="002A1EAA"/>
    <w:rsid w:val="002A1F1F"/>
    <w:rsid w:val="002A21B5"/>
    <w:rsid w:val="002A2631"/>
    <w:rsid w:val="002A2648"/>
    <w:rsid w:val="002A2807"/>
    <w:rsid w:val="002A2883"/>
    <w:rsid w:val="002A2A0C"/>
    <w:rsid w:val="002A2BB6"/>
    <w:rsid w:val="002A2C1B"/>
    <w:rsid w:val="002A2D3D"/>
    <w:rsid w:val="002A2D4A"/>
    <w:rsid w:val="002A2E69"/>
    <w:rsid w:val="002A30E0"/>
    <w:rsid w:val="002A30F3"/>
    <w:rsid w:val="002A310C"/>
    <w:rsid w:val="002A33BD"/>
    <w:rsid w:val="002A3521"/>
    <w:rsid w:val="002A35C5"/>
    <w:rsid w:val="002A365D"/>
    <w:rsid w:val="002A37E1"/>
    <w:rsid w:val="002A3B61"/>
    <w:rsid w:val="002A3CDC"/>
    <w:rsid w:val="002A3DDD"/>
    <w:rsid w:val="002A402A"/>
    <w:rsid w:val="002A45AA"/>
    <w:rsid w:val="002A4652"/>
    <w:rsid w:val="002A4A88"/>
    <w:rsid w:val="002A4B0B"/>
    <w:rsid w:val="002A4B59"/>
    <w:rsid w:val="002A4B6F"/>
    <w:rsid w:val="002A4FFF"/>
    <w:rsid w:val="002A50EC"/>
    <w:rsid w:val="002A518D"/>
    <w:rsid w:val="002A533C"/>
    <w:rsid w:val="002A56E1"/>
    <w:rsid w:val="002A598B"/>
    <w:rsid w:val="002A59BD"/>
    <w:rsid w:val="002A5DCD"/>
    <w:rsid w:val="002A5FB7"/>
    <w:rsid w:val="002A6531"/>
    <w:rsid w:val="002A6676"/>
    <w:rsid w:val="002A67C8"/>
    <w:rsid w:val="002A6814"/>
    <w:rsid w:val="002A6B5E"/>
    <w:rsid w:val="002A75CA"/>
    <w:rsid w:val="002A774D"/>
    <w:rsid w:val="002A7889"/>
    <w:rsid w:val="002A78D2"/>
    <w:rsid w:val="002A799A"/>
    <w:rsid w:val="002A7A7C"/>
    <w:rsid w:val="002A7FBC"/>
    <w:rsid w:val="002B0038"/>
    <w:rsid w:val="002B01DB"/>
    <w:rsid w:val="002B01E4"/>
    <w:rsid w:val="002B097D"/>
    <w:rsid w:val="002B0C5C"/>
    <w:rsid w:val="002B0D08"/>
    <w:rsid w:val="002B0DEF"/>
    <w:rsid w:val="002B11B2"/>
    <w:rsid w:val="002B15A6"/>
    <w:rsid w:val="002B172E"/>
    <w:rsid w:val="002B189F"/>
    <w:rsid w:val="002B18F7"/>
    <w:rsid w:val="002B1AF2"/>
    <w:rsid w:val="002B2C8F"/>
    <w:rsid w:val="002B2DBA"/>
    <w:rsid w:val="002B2EC8"/>
    <w:rsid w:val="002B2FD2"/>
    <w:rsid w:val="002B31CF"/>
    <w:rsid w:val="002B3532"/>
    <w:rsid w:val="002B3ED7"/>
    <w:rsid w:val="002B43EF"/>
    <w:rsid w:val="002B4778"/>
    <w:rsid w:val="002B4CFD"/>
    <w:rsid w:val="002B55D8"/>
    <w:rsid w:val="002B6170"/>
    <w:rsid w:val="002B62E2"/>
    <w:rsid w:val="002B6397"/>
    <w:rsid w:val="002B6696"/>
    <w:rsid w:val="002B679C"/>
    <w:rsid w:val="002B6D91"/>
    <w:rsid w:val="002B6EEC"/>
    <w:rsid w:val="002B6FE3"/>
    <w:rsid w:val="002B722F"/>
    <w:rsid w:val="002B72D9"/>
    <w:rsid w:val="002B7426"/>
    <w:rsid w:val="002B75B2"/>
    <w:rsid w:val="002B778A"/>
    <w:rsid w:val="002B79B7"/>
    <w:rsid w:val="002C0EEA"/>
    <w:rsid w:val="002C141D"/>
    <w:rsid w:val="002C1433"/>
    <w:rsid w:val="002C173F"/>
    <w:rsid w:val="002C1757"/>
    <w:rsid w:val="002C190F"/>
    <w:rsid w:val="002C19C0"/>
    <w:rsid w:val="002C2317"/>
    <w:rsid w:val="002C2485"/>
    <w:rsid w:val="002C24A4"/>
    <w:rsid w:val="002C25E0"/>
    <w:rsid w:val="002C2A2D"/>
    <w:rsid w:val="002C300C"/>
    <w:rsid w:val="002C36C0"/>
    <w:rsid w:val="002C38EA"/>
    <w:rsid w:val="002C3928"/>
    <w:rsid w:val="002C3B33"/>
    <w:rsid w:val="002C435E"/>
    <w:rsid w:val="002C43BB"/>
    <w:rsid w:val="002C44AB"/>
    <w:rsid w:val="002C47D2"/>
    <w:rsid w:val="002C4A4A"/>
    <w:rsid w:val="002C4BFD"/>
    <w:rsid w:val="002C52D9"/>
    <w:rsid w:val="002C5C88"/>
    <w:rsid w:val="002C5E39"/>
    <w:rsid w:val="002C5F1D"/>
    <w:rsid w:val="002C5F4A"/>
    <w:rsid w:val="002C5FA2"/>
    <w:rsid w:val="002C61D4"/>
    <w:rsid w:val="002C6509"/>
    <w:rsid w:val="002C6A01"/>
    <w:rsid w:val="002C6A55"/>
    <w:rsid w:val="002C6B09"/>
    <w:rsid w:val="002C73DD"/>
    <w:rsid w:val="002C74B3"/>
    <w:rsid w:val="002C7813"/>
    <w:rsid w:val="002C7891"/>
    <w:rsid w:val="002C7A02"/>
    <w:rsid w:val="002C7BD4"/>
    <w:rsid w:val="002C7D1A"/>
    <w:rsid w:val="002C7D91"/>
    <w:rsid w:val="002C7DA3"/>
    <w:rsid w:val="002D0033"/>
    <w:rsid w:val="002D0107"/>
    <w:rsid w:val="002D0186"/>
    <w:rsid w:val="002D0604"/>
    <w:rsid w:val="002D062E"/>
    <w:rsid w:val="002D0D05"/>
    <w:rsid w:val="002D0D43"/>
    <w:rsid w:val="002D0E10"/>
    <w:rsid w:val="002D1212"/>
    <w:rsid w:val="002D15C2"/>
    <w:rsid w:val="002D15CE"/>
    <w:rsid w:val="002D1742"/>
    <w:rsid w:val="002D189D"/>
    <w:rsid w:val="002D1CBC"/>
    <w:rsid w:val="002D1DCA"/>
    <w:rsid w:val="002D1FFC"/>
    <w:rsid w:val="002D22E6"/>
    <w:rsid w:val="002D2B10"/>
    <w:rsid w:val="002D2B7D"/>
    <w:rsid w:val="002D2F38"/>
    <w:rsid w:val="002D3031"/>
    <w:rsid w:val="002D3842"/>
    <w:rsid w:val="002D386A"/>
    <w:rsid w:val="002D38B9"/>
    <w:rsid w:val="002D39F6"/>
    <w:rsid w:val="002D3B4D"/>
    <w:rsid w:val="002D3FEB"/>
    <w:rsid w:val="002D4100"/>
    <w:rsid w:val="002D41DB"/>
    <w:rsid w:val="002D437C"/>
    <w:rsid w:val="002D447F"/>
    <w:rsid w:val="002D4610"/>
    <w:rsid w:val="002D4635"/>
    <w:rsid w:val="002D4705"/>
    <w:rsid w:val="002D477F"/>
    <w:rsid w:val="002D4A28"/>
    <w:rsid w:val="002D4EE3"/>
    <w:rsid w:val="002D4F48"/>
    <w:rsid w:val="002D500F"/>
    <w:rsid w:val="002D5042"/>
    <w:rsid w:val="002D516D"/>
    <w:rsid w:val="002D519B"/>
    <w:rsid w:val="002D544B"/>
    <w:rsid w:val="002D545B"/>
    <w:rsid w:val="002D5BAE"/>
    <w:rsid w:val="002D5C1D"/>
    <w:rsid w:val="002D5C3B"/>
    <w:rsid w:val="002D5C4D"/>
    <w:rsid w:val="002D5F90"/>
    <w:rsid w:val="002D61E4"/>
    <w:rsid w:val="002D621E"/>
    <w:rsid w:val="002D62D8"/>
    <w:rsid w:val="002D66A9"/>
    <w:rsid w:val="002D66DA"/>
    <w:rsid w:val="002D6815"/>
    <w:rsid w:val="002D7027"/>
    <w:rsid w:val="002D70DC"/>
    <w:rsid w:val="002D7346"/>
    <w:rsid w:val="002D758B"/>
    <w:rsid w:val="002D79BC"/>
    <w:rsid w:val="002D7E58"/>
    <w:rsid w:val="002DCF78"/>
    <w:rsid w:val="002E0177"/>
    <w:rsid w:val="002E03B9"/>
    <w:rsid w:val="002E045B"/>
    <w:rsid w:val="002E04C5"/>
    <w:rsid w:val="002E097F"/>
    <w:rsid w:val="002E0A0F"/>
    <w:rsid w:val="002E0C02"/>
    <w:rsid w:val="002E0D31"/>
    <w:rsid w:val="002E0EFA"/>
    <w:rsid w:val="002E0FB6"/>
    <w:rsid w:val="002E1073"/>
    <w:rsid w:val="002E11D2"/>
    <w:rsid w:val="002E12EC"/>
    <w:rsid w:val="002E1450"/>
    <w:rsid w:val="002E146D"/>
    <w:rsid w:val="002E1803"/>
    <w:rsid w:val="002E18A5"/>
    <w:rsid w:val="002E1A65"/>
    <w:rsid w:val="002E1E52"/>
    <w:rsid w:val="002E2283"/>
    <w:rsid w:val="002E272B"/>
    <w:rsid w:val="002E29F8"/>
    <w:rsid w:val="002E2C52"/>
    <w:rsid w:val="002E2E93"/>
    <w:rsid w:val="002E2EF1"/>
    <w:rsid w:val="002E33D1"/>
    <w:rsid w:val="002E342B"/>
    <w:rsid w:val="002E3499"/>
    <w:rsid w:val="002E363E"/>
    <w:rsid w:val="002E366C"/>
    <w:rsid w:val="002E39E6"/>
    <w:rsid w:val="002E3ACC"/>
    <w:rsid w:val="002E3B81"/>
    <w:rsid w:val="002E3BF8"/>
    <w:rsid w:val="002E3D08"/>
    <w:rsid w:val="002E3E1D"/>
    <w:rsid w:val="002E3EEA"/>
    <w:rsid w:val="002E4027"/>
    <w:rsid w:val="002E4250"/>
    <w:rsid w:val="002E4D08"/>
    <w:rsid w:val="002E4DA5"/>
    <w:rsid w:val="002E4E0D"/>
    <w:rsid w:val="002E5112"/>
    <w:rsid w:val="002E52B8"/>
    <w:rsid w:val="002E55D1"/>
    <w:rsid w:val="002E5BF4"/>
    <w:rsid w:val="002E5DBF"/>
    <w:rsid w:val="002E5E01"/>
    <w:rsid w:val="002E6012"/>
    <w:rsid w:val="002E6069"/>
    <w:rsid w:val="002E60F5"/>
    <w:rsid w:val="002E6536"/>
    <w:rsid w:val="002E657D"/>
    <w:rsid w:val="002E6604"/>
    <w:rsid w:val="002E6687"/>
    <w:rsid w:val="002E69F5"/>
    <w:rsid w:val="002E6CAA"/>
    <w:rsid w:val="002E6E23"/>
    <w:rsid w:val="002E732D"/>
    <w:rsid w:val="002E73EC"/>
    <w:rsid w:val="002E7428"/>
    <w:rsid w:val="002E7FF5"/>
    <w:rsid w:val="002F023D"/>
    <w:rsid w:val="002F0E9B"/>
    <w:rsid w:val="002F10EC"/>
    <w:rsid w:val="002F1136"/>
    <w:rsid w:val="002F1231"/>
    <w:rsid w:val="002F12A5"/>
    <w:rsid w:val="002F1521"/>
    <w:rsid w:val="002F15EE"/>
    <w:rsid w:val="002F28E7"/>
    <w:rsid w:val="002F2B0D"/>
    <w:rsid w:val="002F315C"/>
    <w:rsid w:val="002F3632"/>
    <w:rsid w:val="002F38F9"/>
    <w:rsid w:val="002F3AFB"/>
    <w:rsid w:val="002F3C41"/>
    <w:rsid w:val="002F4C8E"/>
    <w:rsid w:val="002F4CFF"/>
    <w:rsid w:val="002F5076"/>
    <w:rsid w:val="002F50FD"/>
    <w:rsid w:val="002F552B"/>
    <w:rsid w:val="002F5839"/>
    <w:rsid w:val="002F64D9"/>
    <w:rsid w:val="002F651D"/>
    <w:rsid w:val="002F6648"/>
    <w:rsid w:val="002F66E9"/>
    <w:rsid w:val="002F6E44"/>
    <w:rsid w:val="002F72CA"/>
    <w:rsid w:val="002F74FD"/>
    <w:rsid w:val="002F7709"/>
    <w:rsid w:val="002F787B"/>
    <w:rsid w:val="002F78C8"/>
    <w:rsid w:val="002F7974"/>
    <w:rsid w:val="002F7D01"/>
    <w:rsid w:val="0030005C"/>
    <w:rsid w:val="00300369"/>
    <w:rsid w:val="003003E0"/>
    <w:rsid w:val="00300408"/>
    <w:rsid w:val="003006C7"/>
    <w:rsid w:val="003007C9"/>
    <w:rsid w:val="00300A69"/>
    <w:rsid w:val="00300A8A"/>
    <w:rsid w:val="00300B0B"/>
    <w:rsid w:val="00300C84"/>
    <w:rsid w:val="00300CE2"/>
    <w:rsid w:val="00300F8A"/>
    <w:rsid w:val="003010E9"/>
    <w:rsid w:val="00301380"/>
    <w:rsid w:val="003018DB"/>
    <w:rsid w:val="00301978"/>
    <w:rsid w:val="00301D0A"/>
    <w:rsid w:val="00302097"/>
    <w:rsid w:val="003027B8"/>
    <w:rsid w:val="00302800"/>
    <w:rsid w:val="0030293F"/>
    <w:rsid w:val="00302947"/>
    <w:rsid w:val="00302C50"/>
    <w:rsid w:val="003031C2"/>
    <w:rsid w:val="003036DF"/>
    <w:rsid w:val="00303861"/>
    <w:rsid w:val="00303A3D"/>
    <w:rsid w:val="00303A85"/>
    <w:rsid w:val="00303EF9"/>
    <w:rsid w:val="00304831"/>
    <w:rsid w:val="003049B1"/>
    <w:rsid w:val="00304FFF"/>
    <w:rsid w:val="00305045"/>
    <w:rsid w:val="00305557"/>
    <w:rsid w:val="0030561F"/>
    <w:rsid w:val="00305C86"/>
    <w:rsid w:val="00305CA3"/>
    <w:rsid w:val="0030602A"/>
    <w:rsid w:val="00306E38"/>
    <w:rsid w:val="00306E5C"/>
    <w:rsid w:val="00307669"/>
    <w:rsid w:val="00307685"/>
    <w:rsid w:val="00307C19"/>
    <w:rsid w:val="00307F07"/>
    <w:rsid w:val="00310732"/>
    <w:rsid w:val="003108EA"/>
    <w:rsid w:val="00310BC9"/>
    <w:rsid w:val="00310C30"/>
    <w:rsid w:val="00311762"/>
    <w:rsid w:val="00311C0C"/>
    <w:rsid w:val="00311E5A"/>
    <w:rsid w:val="00311E98"/>
    <w:rsid w:val="00312050"/>
    <w:rsid w:val="0031206D"/>
    <w:rsid w:val="00312215"/>
    <w:rsid w:val="0031249C"/>
    <w:rsid w:val="003125C3"/>
    <w:rsid w:val="003125C7"/>
    <w:rsid w:val="00312896"/>
    <w:rsid w:val="00312E7E"/>
    <w:rsid w:val="00313433"/>
    <w:rsid w:val="00313479"/>
    <w:rsid w:val="003137DB"/>
    <w:rsid w:val="00313EAC"/>
    <w:rsid w:val="0031405F"/>
    <w:rsid w:val="003142F4"/>
    <w:rsid w:val="00314516"/>
    <w:rsid w:val="0031454E"/>
    <w:rsid w:val="0031485C"/>
    <w:rsid w:val="00314DC7"/>
    <w:rsid w:val="003150F6"/>
    <w:rsid w:val="00315575"/>
    <w:rsid w:val="003158D3"/>
    <w:rsid w:val="00315DFF"/>
    <w:rsid w:val="0031611F"/>
    <w:rsid w:val="003167CE"/>
    <w:rsid w:val="00316B81"/>
    <w:rsid w:val="003174E3"/>
    <w:rsid w:val="003178CC"/>
    <w:rsid w:val="00317A33"/>
    <w:rsid w:val="00317ACE"/>
    <w:rsid w:val="00317B06"/>
    <w:rsid w:val="00317BAA"/>
    <w:rsid w:val="00320339"/>
    <w:rsid w:val="003203B2"/>
    <w:rsid w:val="003203D6"/>
    <w:rsid w:val="00320DD5"/>
    <w:rsid w:val="00321175"/>
    <w:rsid w:val="00321214"/>
    <w:rsid w:val="003213D5"/>
    <w:rsid w:val="00321439"/>
    <w:rsid w:val="00321975"/>
    <w:rsid w:val="00321A34"/>
    <w:rsid w:val="00321B3A"/>
    <w:rsid w:val="00321BC1"/>
    <w:rsid w:val="00322870"/>
    <w:rsid w:val="00322996"/>
    <w:rsid w:val="00322D1B"/>
    <w:rsid w:val="003231F0"/>
    <w:rsid w:val="0032336F"/>
    <w:rsid w:val="00323468"/>
    <w:rsid w:val="00323700"/>
    <w:rsid w:val="00323737"/>
    <w:rsid w:val="003239BF"/>
    <w:rsid w:val="003239FE"/>
    <w:rsid w:val="00323AD6"/>
    <w:rsid w:val="00323F27"/>
    <w:rsid w:val="003242EF"/>
    <w:rsid w:val="00324A8D"/>
    <w:rsid w:val="00324D70"/>
    <w:rsid w:val="00325339"/>
    <w:rsid w:val="003255AA"/>
    <w:rsid w:val="003257BB"/>
    <w:rsid w:val="00325B40"/>
    <w:rsid w:val="0032673B"/>
    <w:rsid w:val="0032677C"/>
    <w:rsid w:val="0032695F"/>
    <w:rsid w:val="00326E29"/>
    <w:rsid w:val="00326EE1"/>
    <w:rsid w:val="00327074"/>
    <w:rsid w:val="003273A2"/>
    <w:rsid w:val="00327470"/>
    <w:rsid w:val="0032757D"/>
    <w:rsid w:val="00330256"/>
    <w:rsid w:val="003302A5"/>
    <w:rsid w:val="00330A2F"/>
    <w:rsid w:val="00330AA7"/>
    <w:rsid w:val="00331082"/>
    <w:rsid w:val="003314B6"/>
    <w:rsid w:val="003314CE"/>
    <w:rsid w:val="00331A20"/>
    <w:rsid w:val="00331A23"/>
    <w:rsid w:val="00331A99"/>
    <w:rsid w:val="00331E65"/>
    <w:rsid w:val="00332511"/>
    <w:rsid w:val="0033308F"/>
    <w:rsid w:val="00333107"/>
    <w:rsid w:val="003331F9"/>
    <w:rsid w:val="0033343B"/>
    <w:rsid w:val="0033390F"/>
    <w:rsid w:val="0033393C"/>
    <w:rsid w:val="003339C9"/>
    <w:rsid w:val="00333D51"/>
    <w:rsid w:val="00333FAB"/>
    <w:rsid w:val="003340F3"/>
    <w:rsid w:val="00334104"/>
    <w:rsid w:val="003341DD"/>
    <w:rsid w:val="00334AA9"/>
    <w:rsid w:val="003357EE"/>
    <w:rsid w:val="00335997"/>
    <w:rsid w:val="00335B17"/>
    <w:rsid w:val="00335C8B"/>
    <w:rsid w:val="00335E2D"/>
    <w:rsid w:val="0033625B"/>
    <w:rsid w:val="0033627F"/>
    <w:rsid w:val="00336428"/>
    <w:rsid w:val="00336579"/>
    <w:rsid w:val="003367B5"/>
    <w:rsid w:val="00337368"/>
    <w:rsid w:val="003375FB"/>
    <w:rsid w:val="003377C5"/>
    <w:rsid w:val="00337B4D"/>
    <w:rsid w:val="00337BC6"/>
    <w:rsid w:val="003400B9"/>
    <w:rsid w:val="003404A4"/>
    <w:rsid w:val="003407A9"/>
    <w:rsid w:val="00340A17"/>
    <w:rsid w:val="00340A70"/>
    <w:rsid w:val="00340A81"/>
    <w:rsid w:val="00340BA3"/>
    <w:rsid w:val="00340BAF"/>
    <w:rsid w:val="00340C2B"/>
    <w:rsid w:val="00340F9A"/>
    <w:rsid w:val="00341018"/>
    <w:rsid w:val="00341723"/>
    <w:rsid w:val="003417FD"/>
    <w:rsid w:val="00341DD8"/>
    <w:rsid w:val="00341F46"/>
    <w:rsid w:val="00341FCC"/>
    <w:rsid w:val="003420D9"/>
    <w:rsid w:val="003421F3"/>
    <w:rsid w:val="00342338"/>
    <w:rsid w:val="003423E0"/>
    <w:rsid w:val="00342710"/>
    <w:rsid w:val="00342BF7"/>
    <w:rsid w:val="0034301A"/>
    <w:rsid w:val="0034331A"/>
    <w:rsid w:val="003439DF"/>
    <w:rsid w:val="00343D76"/>
    <w:rsid w:val="00343DF5"/>
    <w:rsid w:val="00344094"/>
    <w:rsid w:val="003447D7"/>
    <w:rsid w:val="00344DFD"/>
    <w:rsid w:val="0034501A"/>
    <w:rsid w:val="003451D3"/>
    <w:rsid w:val="00345352"/>
    <w:rsid w:val="003456B1"/>
    <w:rsid w:val="00345B64"/>
    <w:rsid w:val="00345CFC"/>
    <w:rsid w:val="00345F73"/>
    <w:rsid w:val="00346154"/>
    <w:rsid w:val="00346631"/>
    <w:rsid w:val="00346AAD"/>
    <w:rsid w:val="00346D96"/>
    <w:rsid w:val="003472F3"/>
    <w:rsid w:val="0034736A"/>
    <w:rsid w:val="0034747C"/>
    <w:rsid w:val="00347545"/>
    <w:rsid w:val="003478B2"/>
    <w:rsid w:val="00347AA9"/>
    <w:rsid w:val="00347B6C"/>
    <w:rsid w:val="00350363"/>
    <w:rsid w:val="00350434"/>
    <w:rsid w:val="00350850"/>
    <w:rsid w:val="003508B0"/>
    <w:rsid w:val="00350A92"/>
    <w:rsid w:val="00351489"/>
    <w:rsid w:val="0035151C"/>
    <w:rsid w:val="00351914"/>
    <w:rsid w:val="003519AF"/>
    <w:rsid w:val="00351D26"/>
    <w:rsid w:val="00352254"/>
    <w:rsid w:val="003522A3"/>
    <w:rsid w:val="003528BF"/>
    <w:rsid w:val="00352C3E"/>
    <w:rsid w:val="0035325A"/>
    <w:rsid w:val="003533EB"/>
    <w:rsid w:val="00353929"/>
    <w:rsid w:val="00353C52"/>
    <w:rsid w:val="00353D6F"/>
    <w:rsid w:val="00353F9E"/>
    <w:rsid w:val="003540D1"/>
    <w:rsid w:val="00354284"/>
    <w:rsid w:val="00354309"/>
    <w:rsid w:val="003545BF"/>
    <w:rsid w:val="003546D6"/>
    <w:rsid w:val="00354DB9"/>
    <w:rsid w:val="00354E2C"/>
    <w:rsid w:val="003557AB"/>
    <w:rsid w:val="00355831"/>
    <w:rsid w:val="0035586A"/>
    <w:rsid w:val="0035611A"/>
    <w:rsid w:val="00356765"/>
    <w:rsid w:val="00356AE6"/>
    <w:rsid w:val="00356C3D"/>
    <w:rsid w:val="003570F3"/>
    <w:rsid w:val="00357D48"/>
    <w:rsid w:val="0036007A"/>
    <w:rsid w:val="00360B75"/>
    <w:rsid w:val="00360F7B"/>
    <w:rsid w:val="0036151C"/>
    <w:rsid w:val="00361760"/>
    <w:rsid w:val="00361A9B"/>
    <w:rsid w:val="00361B67"/>
    <w:rsid w:val="003620DB"/>
    <w:rsid w:val="00362CCF"/>
    <w:rsid w:val="00362D7A"/>
    <w:rsid w:val="00362F1B"/>
    <w:rsid w:val="003631DB"/>
    <w:rsid w:val="00363D7F"/>
    <w:rsid w:val="00363D80"/>
    <w:rsid w:val="00364112"/>
    <w:rsid w:val="00364345"/>
    <w:rsid w:val="00364524"/>
    <w:rsid w:val="00364CAE"/>
    <w:rsid w:val="00364D83"/>
    <w:rsid w:val="0036513A"/>
    <w:rsid w:val="00365237"/>
    <w:rsid w:val="0036559C"/>
    <w:rsid w:val="0036587E"/>
    <w:rsid w:val="00365AAB"/>
    <w:rsid w:val="003660CD"/>
    <w:rsid w:val="0036624C"/>
    <w:rsid w:val="0036661C"/>
    <w:rsid w:val="00366AC2"/>
    <w:rsid w:val="00366B08"/>
    <w:rsid w:val="00366C44"/>
    <w:rsid w:val="00367208"/>
    <w:rsid w:val="00367496"/>
    <w:rsid w:val="003678BE"/>
    <w:rsid w:val="003679DE"/>
    <w:rsid w:val="00367DC3"/>
    <w:rsid w:val="003700F8"/>
    <w:rsid w:val="00370897"/>
    <w:rsid w:val="00370949"/>
    <w:rsid w:val="00370CD8"/>
    <w:rsid w:val="0037110B"/>
    <w:rsid w:val="0037119C"/>
    <w:rsid w:val="00371267"/>
    <w:rsid w:val="00371502"/>
    <w:rsid w:val="0037211F"/>
    <w:rsid w:val="0037215D"/>
    <w:rsid w:val="0037243B"/>
    <w:rsid w:val="0037251C"/>
    <w:rsid w:val="0037271C"/>
    <w:rsid w:val="0037272C"/>
    <w:rsid w:val="00372B9A"/>
    <w:rsid w:val="003731BF"/>
    <w:rsid w:val="00373351"/>
    <w:rsid w:val="00373E25"/>
    <w:rsid w:val="003744BD"/>
    <w:rsid w:val="003748D3"/>
    <w:rsid w:val="00375287"/>
    <w:rsid w:val="003756F6"/>
    <w:rsid w:val="00375791"/>
    <w:rsid w:val="00375826"/>
    <w:rsid w:val="00375934"/>
    <w:rsid w:val="00375963"/>
    <w:rsid w:val="00375993"/>
    <w:rsid w:val="00375994"/>
    <w:rsid w:val="00375C59"/>
    <w:rsid w:val="00375CEB"/>
    <w:rsid w:val="00375E05"/>
    <w:rsid w:val="0037657B"/>
    <w:rsid w:val="0037678D"/>
    <w:rsid w:val="003767DF"/>
    <w:rsid w:val="00376BB7"/>
    <w:rsid w:val="00376BD5"/>
    <w:rsid w:val="00376C90"/>
    <w:rsid w:val="00376EEE"/>
    <w:rsid w:val="00377537"/>
    <w:rsid w:val="00377BA1"/>
    <w:rsid w:val="00377D17"/>
    <w:rsid w:val="00377DE7"/>
    <w:rsid w:val="00377E8A"/>
    <w:rsid w:val="00377FF0"/>
    <w:rsid w:val="003800D6"/>
    <w:rsid w:val="00380616"/>
    <w:rsid w:val="003808FC"/>
    <w:rsid w:val="00380C0E"/>
    <w:rsid w:val="00380D3E"/>
    <w:rsid w:val="00381022"/>
    <w:rsid w:val="00381171"/>
    <w:rsid w:val="00381211"/>
    <w:rsid w:val="0038128F"/>
    <w:rsid w:val="00381434"/>
    <w:rsid w:val="003814B1"/>
    <w:rsid w:val="003814B8"/>
    <w:rsid w:val="003816A6"/>
    <w:rsid w:val="00381E46"/>
    <w:rsid w:val="003827BF"/>
    <w:rsid w:val="0038289D"/>
    <w:rsid w:val="00382909"/>
    <w:rsid w:val="00382B9F"/>
    <w:rsid w:val="00382C6E"/>
    <w:rsid w:val="00382EE1"/>
    <w:rsid w:val="003831AF"/>
    <w:rsid w:val="0038341E"/>
    <w:rsid w:val="00383C40"/>
    <w:rsid w:val="00383E3A"/>
    <w:rsid w:val="003840CE"/>
    <w:rsid w:val="00384258"/>
    <w:rsid w:val="00384C56"/>
    <w:rsid w:val="00384EA2"/>
    <w:rsid w:val="00385046"/>
    <w:rsid w:val="00385131"/>
    <w:rsid w:val="00385D63"/>
    <w:rsid w:val="00385DBF"/>
    <w:rsid w:val="0038620B"/>
    <w:rsid w:val="00386C3A"/>
    <w:rsid w:val="00386D4B"/>
    <w:rsid w:val="00387647"/>
    <w:rsid w:val="0038791A"/>
    <w:rsid w:val="00387C09"/>
    <w:rsid w:val="00387CC7"/>
    <w:rsid w:val="00387D76"/>
    <w:rsid w:val="00387E31"/>
    <w:rsid w:val="00390056"/>
    <w:rsid w:val="00390221"/>
    <w:rsid w:val="0039055C"/>
    <w:rsid w:val="0039061A"/>
    <w:rsid w:val="00390694"/>
    <w:rsid w:val="00390718"/>
    <w:rsid w:val="00390767"/>
    <w:rsid w:val="00390803"/>
    <w:rsid w:val="00390883"/>
    <w:rsid w:val="00390900"/>
    <w:rsid w:val="00390B0C"/>
    <w:rsid w:val="00391470"/>
    <w:rsid w:val="003920C4"/>
    <w:rsid w:val="00392184"/>
    <w:rsid w:val="00392652"/>
    <w:rsid w:val="003926C1"/>
    <w:rsid w:val="00392982"/>
    <w:rsid w:val="00392B41"/>
    <w:rsid w:val="00393324"/>
    <w:rsid w:val="00393ADC"/>
    <w:rsid w:val="0039456F"/>
    <w:rsid w:val="003945C8"/>
    <w:rsid w:val="00394707"/>
    <w:rsid w:val="0039480D"/>
    <w:rsid w:val="00394BEB"/>
    <w:rsid w:val="00394D30"/>
    <w:rsid w:val="00394D97"/>
    <w:rsid w:val="00395446"/>
    <w:rsid w:val="0039597E"/>
    <w:rsid w:val="00395F58"/>
    <w:rsid w:val="003960A8"/>
    <w:rsid w:val="003963AC"/>
    <w:rsid w:val="0039647A"/>
    <w:rsid w:val="00396725"/>
    <w:rsid w:val="00396799"/>
    <w:rsid w:val="00397271"/>
    <w:rsid w:val="00397A28"/>
    <w:rsid w:val="00397ADE"/>
    <w:rsid w:val="00397B45"/>
    <w:rsid w:val="00397C83"/>
    <w:rsid w:val="00397E94"/>
    <w:rsid w:val="00397F05"/>
    <w:rsid w:val="003A0442"/>
    <w:rsid w:val="003A050D"/>
    <w:rsid w:val="003A0899"/>
    <w:rsid w:val="003A0B17"/>
    <w:rsid w:val="003A14E9"/>
    <w:rsid w:val="003A1512"/>
    <w:rsid w:val="003A1CC8"/>
    <w:rsid w:val="003A1EB7"/>
    <w:rsid w:val="003A2337"/>
    <w:rsid w:val="003A2376"/>
    <w:rsid w:val="003A23F3"/>
    <w:rsid w:val="003A298C"/>
    <w:rsid w:val="003A29DB"/>
    <w:rsid w:val="003A29EE"/>
    <w:rsid w:val="003A2C27"/>
    <w:rsid w:val="003A2D31"/>
    <w:rsid w:val="003A2D82"/>
    <w:rsid w:val="003A2DFC"/>
    <w:rsid w:val="003A2FAC"/>
    <w:rsid w:val="003A337C"/>
    <w:rsid w:val="003A36DA"/>
    <w:rsid w:val="003A38F1"/>
    <w:rsid w:val="003A3D1B"/>
    <w:rsid w:val="003A3DA3"/>
    <w:rsid w:val="003A3F39"/>
    <w:rsid w:val="003A4296"/>
    <w:rsid w:val="003A44EC"/>
    <w:rsid w:val="003A4549"/>
    <w:rsid w:val="003A4980"/>
    <w:rsid w:val="003A49B3"/>
    <w:rsid w:val="003A4E42"/>
    <w:rsid w:val="003A4E56"/>
    <w:rsid w:val="003A55B4"/>
    <w:rsid w:val="003A5C4C"/>
    <w:rsid w:val="003A5C5D"/>
    <w:rsid w:val="003A5EB2"/>
    <w:rsid w:val="003A61B6"/>
    <w:rsid w:val="003A623F"/>
    <w:rsid w:val="003A6840"/>
    <w:rsid w:val="003A69FA"/>
    <w:rsid w:val="003A7007"/>
    <w:rsid w:val="003A70E1"/>
    <w:rsid w:val="003A710C"/>
    <w:rsid w:val="003A71AD"/>
    <w:rsid w:val="003A71E8"/>
    <w:rsid w:val="003A7852"/>
    <w:rsid w:val="003A7D1D"/>
    <w:rsid w:val="003B06A7"/>
    <w:rsid w:val="003B07BD"/>
    <w:rsid w:val="003B08A5"/>
    <w:rsid w:val="003B0A63"/>
    <w:rsid w:val="003B0BA7"/>
    <w:rsid w:val="003B1688"/>
    <w:rsid w:val="003B1E86"/>
    <w:rsid w:val="003B1FA4"/>
    <w:rsid w:val="003B1FE6"/>
    <w:rsid w:val="003B204A"/>
    <w:rsid w:val="003B2614"/>
    <w:rsid w:val="003B2753"/>
    <w:rsid w:val="003B2BD1"/>
    <w:rsid w:val="003B2C7A"/>
    <w:rsid w:val="003B2E09"/>
    <w:rsid w:val="003B2E7E"/>
    <w:rsid w:val="003B2F56"/>
    <w:rsid w:val="003B306B"/>
    <w:rsid w:val="003B3106"/>
    <w:rsid w:val="003B345C"/>
    <w:rsid w:val="003B3974"/>
    <w:rsid w:val="003B39E0"/>
    <w:rsid w:val="003B3A26"/>
    <w:rsid w:val="003B3CDE"/>
    <w:rsid w:val="003B3DAB"/>
    <w:rsid w:val="003B4041"/>
    <w:rsid w:val="003B404D"/>
    <w:rsid w:val="003B40A0"/>
    <w:rsid w:val="003B4425"/>
    <w:rsid w:val="003B4A9D"/>
    <w:rsid w:val="003B4B34"/>
    <w:rsid w:val="003B4C55"/>
    <w:rsid w:val="003B4C65"/>
    <w:rsid w:val="003B4CDA"/>
    <w:rsid w:val="003B4F2D"/>
    <w:rsid w:val="003B52BA"/>
    <w:rsid w:val="003B5BD9"/>
    <w:rsid w:val="003B5DDE"/>
    <w:rsid w:val="003B5E59"/>
    <w:rsid w:val="003B5E82"/>
    <w:rsid w:val="003B60ED"/>
    <w:rsid w:val="003B64A3"/>
    <w:rsid w:val="003B64E3"/>
    <w:rsid w:val="003B6548"/>
    <w:rsid w:val="003B6924"/>
    <w:rsid w:val="003B6DB8"/>
    <w:rsid w:val="003B6FB9"/>
    <w:rsid w:val="003B72B9"/>
    <w:rsid w:val="003B75A7"/>
    <w:rsid w:val="003B7ED3"/>
    <w:rsid w:val="003C053D"/>
    <w:rsid w:val="003C0887"/>
    <w:rsid w:val="003C08AF"/>
    <w:rsid w:val="003C0A2F"/>
    <w:rsid w:val="003C0A5E"/>
    <w:rsid w:val="003C0BA7"/>
    <w:rsid w:val="003C0F9D"/>
    <w:rsid w:val="003C12D1"/>
    <w:rsid w:val="003C13B4"/>
    <w:rsid w:val="003C16EC"/>
    <w:rsid w:val="003C1AFE"/>
    <w:rsid w:val="003C1B7E"/>
    <w:rsid w:val="003C1E4A"/>
    <w:rsid w:val="003C248F"/>
    <w:rsid w:val="003C280E"/>
    <w:rsid w:val="003C2ACB"/>
    <w:rsid w:val="003C2CCE"/>
    <w:rsid w:val="003C2E48"/>
    <w:rsid w:val="003C2EDD"/>
    <w:rsid w:val="003C3220"/>
    <w:rsid w:val="003C3873"/>
    <w:rsid w:val="003C3A47"/>
    <w:rsid w:val="003C3A79"/>
    <w:rsid w:val="003C4416"/>
    <w:rsid w:val="003C48F2"/>
    <w:rsid w:val="003C4998"/>
    <w:rsid w:val="003C513A"/>
    <w:rsid w:val="003C5177"/>
    <w:rsid w:val="003C52B0"/>
    <w:rsid w:val="003C5911"/>
    <w:rsid w:val="003C5CDB"/>
    <w:rsid w:val="003C5EC0"/>
    <w:rsid w:val="003C63AD"/>
    <w:rsid w:val="003C6465"/>
    <w:rsid w:val="003C65E4"/>
    <w:rsid w:val="003C6951"/>
    <w:rsid w:val="003C7712"/>
    <w:rsid w:val="003C776C"/>
    <w:rsid w:val="003C7862"/>
    <w:rsid w:val="003C7ECD"/>
    <w:rsid w:val="003D007D"/>
    <w:rsid w:val="003D01A1"/>
    <w:rsid w:val="003D04B4"/>
    <w:rsid w:val="003D04D6"/>
    <w:rsid w:val="003D04F6"/>
    <w:rsid w:val="003D07F6"/>
    <w:rsid w:val="003D11D6"/>
    <w:rsid w:val="003D171D"/>
    <w:rsid w:val="003D18CC"/>
    <w:rsid w:val="003D191E"/>
    <w:rsid w:val="003D19FA"/>
    <w:rsid w:val="003D1EA2"/>
    <w:rsid w:val="003D20AF"/>
    <w:rsid w:val="003D283E"/>
    <w:rsid w:val="003D3583"/>
    <w:rsid w:val="003D391E"/>
    <w:rsid w:val="003D3A30"/>
    <w:rsid w:val="003D3AC7"/>
    <w:rsid w:val="003D3B6F"/>
    <w:rsid w:val="003D3DEF"/>
    <w:rsid w:val="003D40E8"/>
    <w:rsid w:val="003D415B"/>
    <w:rsid w:val="003D444C"/>
    <w:rsid w:val="003D4527"/>
    <w:rsid w:val="003D455E"/>
    <w:rsid w:val="003D46D4"/>
    <w:rsid w:val="003D481E"/>
    <w:rsid w:val="003D4A60"/>
    <w:rsid w:val="003D4F38"/>
    <w:rsid w:val="003D5080"/>
    <w:rsid w:val="003D5105"/>
    <w:rsid w:val="003D52B2"/>
    <w:rsid w:val="003D56A4"/>
    <w:rsid w:val="003D5785"/>
    <w:rsid w:val="003D5A2D"/>
    <w:rsid w:val="003D5A9D"/>
    <w:rsid w:val="003D5DF6"/>
    <w:rsid w:val="003D62C0"/>
    <w:rsid w:val="003D65F6"/>
    <w:rsid w:val="003D6809"/>
    <w:rsid w:val="003D6911"/>
    <w:rsid w:val="003D6BAE"/>
    <w:rsid w:val="003D6CE3"/>
    <w:rsid w:val="003D6EB1"/>
    <w:rsid w:val="003D6F06"/>
    <w:rsid w:val="003D75BF"/>
    <w:rsid w:val="003D7A1D"/>
    <w:rsid w:val="003D7DE8"/>
    <w:rsid w:val="003D7E4B"/>
    <w:rsid w:val="003E0035"/>
    <w:rsid w:val="003E01D3"/>
    <w:rsid w:val="003E02E9"/>
    <w:rsid w:val="003E0C14"/>
    <w:rsid w:val="003E0D6F"/>
    <w:rsid w:val="003E0EEF"/>
    <w:rsid w:val="003E0F17"/>
    <w:rsid w:val="003E1591"/>
    <w:rsid w:val="003E17EA"/>
    <w:rsid w:val="003E1ACF"/>
    <w:rsid w:val="003E216C"/>
    <w:rsid w:val="003E236E"/>
    <w:rsid w:val="003E259D"/>
    <w:rsid w:val="003E25B3"/>
    <w:rsid w:val="003E26BA"/>
    <w:rsid w:val="003E2906"/>
    <w:rsid w:val="003E2969"/>
    <w:rsid w:val="003E2C1A"/>
    <w:rsid w:val="003E2CCE"/>
    <w:rsid w:val="003E2D78"/>
    <w:rsid w:val="003E326C"/>
    <w:rsid w:val="003E330F"/>
    <w:rsid w:val="003E3457"/>
    <w:rsid w:val="003E3478"/>
    <w:rsid w:val="003E3A01"/>
    <w:rsid w:val="003E415E"/>
    <w:rsid w:val="003E426A"/>
    <w:rsid w:val="003E4545"/>
    <w:rsid w:val="003E45FB"/>
    <w:rsid w:val="003E4E74"/>
    <w:rsid w:val="003E502D"/>
    <w:rsid w:val="003E575E"/>
    <w:rsid w:val="003E5B46"/>
    <w:rsid w:val="003E5D50"/>
    <w:rsid w:val="003E5E66"/>
    <w:rsid w:val="003E5EAC"/>
    <w:rsid w:val="003E5F7D"/>
    <w:rsid w:val="003E6134"/>
    <w:rsid w:val="003E6520"/>
    <w:rsid w:val="003E6711"/>
    <w:rsid w:val="003E67E7"/>
    <w:rsid w:val="003E6A5D"/>
    <w:rsid w:val="003E6B25"/>
    <w:rsid w:val="003E6B3C"/>
    <w:rsid w:val="003E6B95"/>
    <w:rsid w:val="003E6B9D"/>
    <w:rsid w:val="003E6ECE"/>
    <w:rsid w:val="003E70FF"/>
    <w:rsid w:val="003E7450"/>
    <w:rsid w:val="003E7E4F"/>
    <w:rsid w:val="003E7F1B"/>
    <w:rsid w:val="003F01C5"/>
    <w:rsid w:val="003F025B"/>
    <w:rsid w:val="003F0358"/>
    <w:rsid w:val="003F0370"/>
    <w:rsid w:val="003F04E5"/>
    <w:rsid w:val="003F0550"/>
    <w:rsid w:val="003F0B41"/>
    <w:rsid w:val="003F1150"/>
    <w:rsid w:val="003F1BDD"/>
    <w:rsid w:val="003F1E19"/>
    <w:rsid w:val="003F1E39"/>
    <w:rsid w:val="003F1EEB"/>
    <w:rsid w:val="003F2124"/>
    <w:rsid w:val="003F229D"/>
    <w:rsid w:val="003F23AC"/>
    <w:rsid w:val="003F254E"/>
    <w:rsid w:val="003F25F0"/>
    <w:rsid w:val="003F2B92"/>
    <w:rsid w:val="003F2D5B"/>
    <w:rsid w:val="003F2ED3"/>
    <w:rsid w:val="003F3F96"/>
    <w:rsid w:val="003F4697"/>
    <w:rsid w:val="003F4711"/>
    <w:rsid w:val="003F4802"/>
    <w:rsid w:val="003F4D0A"/>
    <w:rsid w:val="003F4D80"/>
    <w:rsid w:val="003F4F1E"/>
    <w:rsid w:val="003F507D"/>
    <w:rsid w:val="003F5123"/>
    <w:rsid w:val="003F513A"/>
    <w:rsid w:val="003F5908"/>
    <w:rsid w:val="003F5A40"/>
    <w:rsid w:val="003F5AD2"/>
    <w:rsid w:val="003F5CA4"/>
    <w:rsid w:val="003F5FF9"/>
    <w:rsid w:val="003F6993"/>
    <w:rsid w:val="003F6D50"/>
    <w:rsid w:val="003F6D7D"/>
    <w:rsid w:val="003F6FC7"/>
    <w:rsid w:val="003F7006"/>
    <w:rsid w:val="003F7507"/>
    <w:rsid w:val="003F791F"/>
    <w:rsid w:val="003F7C72"/>
    <w:rsid w:val="003F7D10"/>
    <w:rsid w:val="003F7EA9"/>
    <w:rsid w:val="003F7FB1"/>
    <w:rsid w:val="0040037D"/>
    <w:rsid w:val="00400DE0"/>
    <w:rsid w:val="00401000"/>
    <w:rsid w:val="00401423"/>
    <w:rsid w:val="004016C6"/>
    <w:rsid w:val="0040179A"/>
    <w:rsid w:val="004017A4"/>
    <w:rsid w:val="00401856"/>
    <w:rsid w:val="004028A2"/>
    <w:rsid w:val="00402B72"/>
    <w:rsid w:val="00402BC0"/>
    <w:rsid w:val="00402FEB"/>
    <w:rsid w:val="004032F4"/>
    <w:rsid w:val="00403344"/>
    <w:rsid w:val="0040388E"/>
    <w:rsid w:val="00403C82"/>
    <w:rsid w:val="00403D9E"/>
    <w:rsid w:val="00404157"/>
    <w:rsid w:val="00404C44"/>
    <w:rsid w:val="00404EE8"/>
    <w:rsid w:val="004050BA"/>
    <w:rsid w:val="0040510D"/>
    <w:rsid w:val="0040512D"/>
    <w:rsid w:val="004052E8"/>
    <w:rsid w:val="0040541D"/>
    <w:rsid w:val="004059D6"/>
    <w:rsid w:val="0040602F"/>
    <w:rsid w:val="004065C9"/>
    <w:rsid w:val="004068E8"/>
    <w:rsid w:val="00406AFB"/>
    <w:rsid w:val="00406D86"/>
    <w:rsid w:val="00407382"/>
    <w:rsid w:val="004078CA"/>
    <w:rsid w:val="0040791B"/>
    <w:rsid w:val="00407E17"/>
    <w:rsid w:val="0041005B"/>
    <w:rsid w:val="00410C77"/>
    <w:rsid w:val="00411958"/>
    <w:rsid w:val="00411B2A"/>
    <w:rsid w:val="00412023"/>
    <w:rsid w:val="00412973"/>
    <w:rsid w:val="00412D42"/>
    <w:rsid w:val="00412DA4"/>
    <w:rsid w:val="00412EB6"/>
    <w:rsid w:val="00413407"/>
    <w:rsid w:val="0041351F"/>
    <w:rsid w:val="00413607"/>
    <w:rsid w:val="004137C8"/>
    <w:rsid w:val="0041386A"/>
    <w:rsid w:val="00413BF9"/>
    <w:rsid w:val="00413C11"/>
    <w:rsid w:val="00413C25"/>
    <w:rsid w:val="00413E9C"/>
    <w:rsid w:val="0041455F"/>
    <w:rsid w:val="00414A10"/>
    <w:rsid w:val="00414FFA"/>
    <w:rsid w:val="004151CF"/>
    <w:rsid w:val="004152E3"/>
    <w:rsid w:val="00415531"/>
    <w:rsid w:val="00415547"/>
    <w:rsid w:val="004155AC"/>
    <w:rsid w:val="00415845"/>
    <w:rsid w:val="00415BA8"/>
    <w:rsid w:val="00415BF8"/>
    <w:rsid w:val="00415E91"/>
    <w:rsid w:val="00416284"/>
    <w:rsid w:val="00416330"/>
    <w:rsid w:val="00416A9E"/>
    <w:rsid w:val="00416E35"/>
    <w:rsid w:val="004171B6"/>
    <w:rsid w:val="0041731C"/>
    <w:rsid w:val="0041733E"/>
    <w:rsid w:val="004176C7"/>
    <w:rsid w:val="004177E8"/>
    <w:rsid w:val="00417877"/>
    <w:rsid w:val="00417A69"/>
    <w:rsid w:val="00417D9F"/>
    <w:rsid w:val="00420229"/>
    <w:rsid w:val="004204E5"/>
    <w:rsid w:val="00420DBA"/>
    <w:rsid w:val="00421273"/>
    <w:rsid w:val="00421311"/>
    <w:rsid w:val="004221B7"/>
    <w:rsid w:val="0042224B"/>
    <w:rsid w:val="0042247B"/>
    <w:rsid w:val="00422D8C"/>
    <w:rsid w:val="00422E13"/>
    <w:rsid w:val="0042350F"/>
    <w:rsid w:val="00423599"/>
    <w:rsid w:val="00423774"/>
    <w:rsid w:val="0042384C"/>
    <w:rsid w:val="00423893"/>
    <w:rsid w:val="00423AC6"/>
    <w:rsid w:val="00423BC9"/>
    <w:rsid w:val="00423DA3"/>
    <w:rsid w:val="00424213"/>
    <w:rsid w:val="00424581"/>
    <w:rsid w:val="004245A9"/>
    <w:rsid w:val="0042469F"/>
    <w:rsid w:val="00424898"/>
    <w:rsid w:val="00424B57"/>
    <w:rsid w:val="004252EF"/>
    <w:rsid w:val="0042532E"/>
    <w:rsid w:val="004255B4"/>
    <w:rsid w:val="00425D50"/>
    <w:rsid w:val="00425FFD"/>
    <w:rsid w:val="004264EB"/>
    <w:rsid w:val="00426561"/>
    <w:rsid w:val="00426766"/>
    <w:rsid w:val="004267D0"/>
    <w:rsid w:val="004269C2"/>
    <w:rsid w:val="00426CED"/>
    <w:rsid w:val="0042750D"/>
    <w:rsid w:val="004279CA"/>
    <w:rsid w:val="00427A82"/>
    <w:rsid w:val="00427BAC"/>
    <w:rsid w:val="00427CBA"/>
    <w:rsid w:val="00427DD7"/>
    <w:rsid w:val="00427EA2"/>
    <w:rsid w:val="00430115"/>
    <w:rsid w:val="004302EB"/>
    <w:rsid w:val="004304B8"/>
    <w:rsid w:val="0043096F"/>
    <w:rsid w:val="00430A4B"/>
    <w:rsid w:val="00430BB0"/>
    <w:rsid w:val="00431825"/>
    <w:rsid w:val="00431871"/>
    <w:rsid w:val="00431C46"/>
    <w:rsid w:val="004327E6"/>
    <w:rsid w:val="0043289F"/>
    <w:rsid w:val="004329DC"/>
    <w:rsid w:val="00432AC6"/>
    <w:rsid w:val="00433107"/>
    <w:rsid w:val="00433195"/>
    <w:rsid w:val="004333E7"/>
    <w:rsid w:val="00433658"/>
    <w:rsid w:val="00433CB0"/>
    <w:rsid w:val="004341C6"/>
    <w:rsid w:val="0043478D"/>
    <w:rsid w:val="00434B5F"/>
    <w:rsid w:val="00434C5E"/>
    <w:rsid w:val="00434DE3"/>
    <w:rsid w:val="00435441"/>
    <w:rsid w:val="00435765"/>
    <w:rsid w:val="0043590E"/>
    <w:rsid w:val="004360B6"/>
    <w:rsid w:val="004362E5"/>
    <w:rsid w:val="00436356"/>
    <w:rsid w:val="0043639A"/>
    <w:rsid w:val="00436C11"/>
    <w:rsid w:val="00436F01"/>
    <w:rsid w:val="00436F4D"/>
    <w:rsid w:val="00437372"/>
    <w:rsid w:val="004376E2"/>
    <w:rsid w:val="00437FC0"/>
    <w:rsid w:val="004402C3"/>
    <w:rsid w:val="00440722"/>
    <w:rsid w:val="00440AE9"/>
    <w:rsid w:val="004411A7"/>
    <w:rsid w:val="00441429"/>
    <w:rsid w:val="00441CA0"/>
    <w:rsid w:val="00442262"/>
    <w:rsid w:val="004423E2"/>
    <w:rsid w:val="004425D9"/>
    <w:rsid w:val="004427B2"/>
    <w:rsid w:val="00442F04"/>
    <w:rsid w:val="00443244"/>
    <w:rsid w:val="00443A21"/>
    <w:rsid w:val="00443A31"/>
    <w:rsid w:val="00443F87"/>
    <w:rsid w:val="004440FF"/>
    <w:rsid w:val="0044422D"/>
    <w:rsid w:val="00444485"/>
    <w:rsid w:val="004446A7"/>
    <w:rsid w:val="004449E7"/>
    <w:rsid w:val="00444AF6"/>
    <w:rsid w:val="00444EDB"/>
    <w:rsid w:val="0044519D"/>
    <w:rsid w:val="0044531F"/>
    <w:rsid w:val="00445544"/>
    <w:rsid w:val="00445C0B"/>
    <w:rsid w:val="00446195"/>
    <w:rsid w:val="00446223"/>
    <w:rsid w:val="00446423"/>
    <w:rsid w:val="00446693"/>
    <w:rsid w:val="004469FC"/>
    <w:rsid w:val="00446CEA"/>
    <w:rsid w:val="004470F0"/>
    <w:rsid w:val="00447175"/>
    <w:rsid w:val="00447318"/>
    <w:rsid w:val="00447B6E"/>
    <w:rsid w:val="00447BC3"/>
    <w:rsid w:val="00447CD0"/>
    <w:rsid w:val="00447FC2"/>
    <w:rsid w:val="00450022"/>
    <w:rsid w:val="00450213"/>
    <w:rsid w:val="004502F4"/>
    <w:rsid w:val="004506F4"/>
    <w:rsid w:val="004509D1"/>
    <w:rsid w:val="00450A42"/>
    <w:rsid w:val="00450E98"/>
    <w:rsid w:val="00450E9A"/>
    <w:rsid w:val="004513A5"/>
    <w:rsid w:val="00451D50"/>
    <w:rsid w:val="00451FE9"/>
    <w:rsid w:val="004521CC"/>
    <w:rsid w:val="004523A0"/>
    <w:rsid w:val="00452A65"/>
    <w:rsid w:val="00452EC4"/>
    <w:rsid w:val="00453340"/>
    <w:rsid w:val="00453364"/>
    <w:rsid w:val="004534BD"/>
    <w:rsid w:val="00453663"/>
    <w:rsid w:val="00453775"/>
    <w:rsid w:val="00453890"/>
    <w:rsid w:val="00453FAB"/>
    <w:rsid w:val="00454380"/>
    <w:rsid w:val="004543E6"/>
    <w:rsid w:val="0045470C"/>
    <w:rsid w:val="00454A6D"/>
    <w:rsid w:val="004552C8"/>
    <w:rsid w:val="0045536C"/>
    <w:rsid w:val="00455794"/>
    <w:rsid w:val="00455A07"/>
    <w:rsid w:val="00455AEB"/>
    <w:rsid w:val="00455B71"/>
    <w:rsid w:val="00455ED3"/>
    <w:rsid w:val="0045603C"/>
    <w:rsid w:val="00456053"/>
    <w:rsid w:val="00456068"/>
    <w:rsid w:val="00456896"/>
    <w:rsid w:val="00456ADA"/>
    <w:rsid w:val="00456B0D"/>
    <w:rsid w:val="00456E90"/>
    <w:rsid w:val="00457135"/>
    <w:rsid w:val="004572CD"/>
    <w:rsid w:val="004576D5"/>
    <w:rsid w:val="0045770D"/>
    <w:rsid w:val="0045790F"/>
    <w:rsid w:val="00457BE4"/>
    <w:rsid w:val="00457D63"/>
    <w:rsid w:val="00457E21"/>
    <w:rsid w:val="00457E2A"/>
    <w:rsid w:val="0046007E"/>
    <w:rsid w:val="0046024B"/>
    <w:rsid w:val="0046086E"/>
    <w:rsid w:val="0046094B"/>
    <w:rsid w:val="00460CFB"/>
    <w:rsid w:val="00460E36"/>
    <w:rsid w:val="00461017"/>
    <w:rsid w:val="00461035"/>
    <w:rsid w:val="00461124"/>
    <w:rsid w:val="00461155"/>
    <w:rsid w:val="004614A3"/>
    <w:rsid w:val="00461692"/>
    <w:rsid w:val="00461B7E"/>
    <w:rsid w:val="00461BFF"/>
    <w:rsid w:val="0046218C"/>
    <w:rsid w:val="004621D8"/>
    <w:rsid w:val="004623D4"/>
    <w:rsid w:val="004624BD"/>
    <w:rsid w:val="00462879"/>
    <w:rsid w:val="00462EEC"/>
    <w:rsid w:val="00462FB3"/>
    <w:rsid w:val="00463152"/>
    <w:rsid w:val="0046344A"/>
    <w:rsid w:val="00463466"/>
    <w:rsid w:val="004638CE"/>
    <w:rsid w:val="00463944"/>
    <w:rsid w:val="00463B5F"/>
    <w:rsid w:val="00463BB6"/>
    <w:rsid w:val="00463C1B"/>
    <w:rsid w:val="004646BD"/>
    <w:rsid w:val="00464920"/>
    <w:rsid w:val="00464D5D"/>
    <w:rsid w:val="0046512A"/>
    <w:rsid w:val="00465234"/>
    <w:rsid w:val="004655EB"/>
    <w:rsid w:val="00465B24"/>
    <w:rsid w:val="0046659E"/>
    <w:rsid w:val="0046674F"/>
    <w:rsid w:val="00466858"/>
    <w:rsid w:val="00466D0F"/>
    <w:rsid w:val="00466F66"/>
    <w:rsid w:val="00467397"/>
    <w:rsid w:val="00467544"/>
    <w:rsid w:val="004676BA"/>
    <w:rsid w:val="0046777A"/>
    <w:rsid w:val="00467842"/>
    <w:rsid w:val="0046784C"/>
    <w:rsid w:val="004678C3"/>
    <w:rsid w:val="00467ECB"/>
    <w:rsid w:val="00467F3A"/>
    <w:rsid w:val="0047032E"/>
    <w:rsid w:val="00470617"/>
    <w:rsid w:val="0047066E"/>
    <w:rsid w:val="00470962"/>
    <w:rsid w:val="00470A64"/>
    <w:rsid w:val="00470A8F"/>
    <w:rsid w:val="00470B67"/>
    <w:rsid w:val="00470C37"/>
    <w:rsid w:val="00470F61"/>
    <w:rsid w:val="00470FC5"/>
    <w:rsid w:val="004710C3"/>
    <w:rsid w:val="004712C9"/>
    <w:rsid w:val="00471459"/>
    <w:rsid w:val="004717E5"/>
    <w:rsid w:val="00471896"/>
    <w:rsid w:val="00471B77"/>
    <w:rsid w:val="00472012"/>
    <w:rsid w:val="00472274"/>
    <w:rsid w:val="004722D4"/>
    <w:rsid w:val="00472389"/>
    <w:rsid w:val="004728BE"/>
    <w:rsid w:val="00472AD0"/>
    <w:rsid w:val="00472AFD"/>
    <w:rsid w:val="00472B6E"/>
    <w:rsid w:val="00472D9C"/>
    <w:rsid w:val="00472EF8"/>
    <w:rsid w:val="004730C5"/>
    <w:rsid w:val="00473885"/>
    <w:rsid w:val="00473B60"/>
    <w:rsid w:val="00474B3E"/>
    <w:rsid w:val="00474B77"/>
    <w:rsid w:val="004751A6"/>
    <w:rsid w:val="004752D5"/>
    <w:rsid w:val="004755ED"/>
    <w:rsid w:val="00475AFF"/>
    <w:rsid w:val="00475D30"/>
    <w:rsid w:val="004762EC"/>
    <w:rsid w:val="004765F4"/>
    <w:rsid w:val="0047666B"/>
    <w:rsid w:val="00476854"/>
    <w:rsid w:val="00476B4D"/>
    <w:rsid w:val="00476CBC"/>
    <w:rsid w:val="00476E6C"/>
    <w:rsid w:val="00476E9C"/>
    <w:rsid w:val="00477282"/>
    <w:rsid w:val="004777A3"/>
    <w:rsid w:val="00477947"/>
    <w:rsid w:val="00477DE8"/>
    <w:rsid w:val="00477E5D"/>
    <w:rsid w:val="00480357"/>
    <w:rsid w:val="00480386"/>
    <w:rsid w:val="00480661"/>
    <w:rsid w:val="00480773"/>
    <w:rsid w:val="004807F9"/>
    <w:rsid w:val="00480BE1"/>
    <w:rsid w:val="00480FA1"/>
    <w:rsid w:val="0048102F"/>
    <w:rsid w:val="0048147B"/>
    <w:rsid w:val="00481545"/>
    <w:rsid w:val="00481838"/>
    <w:rsid w:val="00481FD7"/>
    <w:rsid w:val="00482213"/>
    <w:rsid w:val="004822E2"/>
    <w:rsid w:val="00482903"/>
    <w:rsid w:val="00482992"/>
    <w:rsid w:val="00482CDB"/>
    <w:rsid w:val="00482DE5"/>
    <w:rsid w:val="00482E96"/>
    <w:rsid w:val="00483128"/>
    <w:rsid w:val="00483266"/>
    <w:rsid w:val="004833CE"/>
    <w:rsid w:val="0048352E"/>
    <w:rsid w:val="004836A9"/>
    <w:rsid w:val="004837C4"/>
    <w:rsid w:val="00483B23"/>
    <w:rsid w:val="00483B3E"/>
    <w:rsid w:val="00483BC0"/>
    <w:rsid w:val="004840D7"/>
    <w:rsid w:val="004843AC"/>
    <w:rsid w:val="004846F4"/>
    <w:rsid w:val="004848C5"/>
    <w:rsid w:val="00484992"/>
    <w:rsid w:val="00484FC5"/>
    <w:rsid w:val="004852E2"/>
    <w:rsid w:val="00485C26"/>
    <w:rsid w:val="00485EC0"/>
    <w:rsid w:val="0048603B"/>
    <w:rsid w:val="0048617C"/>
    <w:rsid w:val="00486A51"/>
    <w:rsid w:val="0048711D"/>
    <w:rsid w:val="004874BA"/>
    <w:rsid w:val="004875E1"/>
    <w:rsid w:val="00487B37"/>
    <w:rsid w:val="0049030E"/>
    <w:rsid w:val="00490330"/>
    <w:rsid w:val="004904DA"/>
    <w:rsid w:val="00490636"/>
    <w:rsid w:val="00490EEC"/>
    <w:rsid w:val="00490FF0"/>
    <w:rsid w:val="004910FE"/>
    <w:rsid w:val="00491198"/>
    <w:rsid w:val="004913B5"/>
    <w:rsid w:val="00491664"/>
    <w:rsid w:val="004917E0"/>
    <w:rsid w:val="00491BF6"/>
    <w:rsid w:val="00491FED"/>
    <w:rsid w:val="00492225"/>
    <w:rsid w:val="0049260C"/>
    <w:rsid w:val="00492913"/>
    <w:rsid w:val="00492F82"/>
    <w:rsid w:val="004935DF"/>
    <w:rsid w:val="00493985"/>
    <w:rsid w:val="0049399E"/>
    <w:rsid w:val="00493D40"/>
    <w:rsid w:val="00493E74"/>
    <w:rsid w:val="004943C2"/>
    <w:rsid w:val="004945B1"/>
    <w:rsid w:val="00494918"/>
    <w:rsid w:val="0049495C"/>
    <w:rsid w:val="0049496B"/>
    <w:rsid w:val="00494C65"/>
    <w:rsid w:val="00494F0C"/>
    <w:rsid w:val="00495557"/>
    <w:rsid w:val="00495685"/>
    <w:rsid w:val="0049618D"/>
    <w:rsid w:val="00496489"/>
    <w:rsid w:val="004965EF"/>
    <w:rsid w:val="004966A6"/>
    <w:rsid w:val="00496833"/>
    <w:rsid w:val="00496AE9"/>
    <w:rsid w:val="0049719D"/>
    <w:rsid w:val="00497249"/>
    <w:rsid w:val="004976A1"/>
    <w:rsid w:val="00497F3D"/>
    <w:rsid w:val="00497FCD"/>
    <w:rsid w:val="004A01F4"/>
    <w:rsid w:val="004A02C1"/>
    <w:rsid w:val="004A0581"/>
    <w:rsid w:val="004A095C"/>
    <w:rsid w:val="004A0C40"/>
    <w:rsid w:val="004A0D1E"/>
    <w:rsid w:val="004A0E66"/>
    <w:rsid w:val="004A0EEC"/>
    <w:rsid w:val="004A130F"/>
    <w:rsid w:val="004A139B"/>
    <w:rsid w:val="004A1416"/>
    <w:rsid w:val="004A1487"/>
    <w:rsid w:val="004A17EF"/>
    <w:rsid w:val="004A1A6B"/>
    <w:rsid w:val="004A1ACD"/>
    <w:rsid w:val="004A1BDA"/>
    <w:rsid w:val="004A2120"/>
    <w:rsid w:val="004A22DA"/>
    <w:rsid w:val="004A22ED"/>
    <w:rsid w:val="004A2700"/>
    <w:rsid w:val="004A2894"/>
    <w:rsid w:val="004A2998"/>
    <w:rsid w:val="004A29A6"/>
    <w:rsid w:val="004A2A30"/>
    <w:rsid w:val="004A36C8"/>
    <w:rsid w:val="004A3721"/>
    <w:rsid w:val="004A3742"/>
    <w:rsid w:val="004A378B"/>
    <w:rsid w:val="004A37B8"/>
    <w:rsid w:val="004A3CC2"/>
    <w:rsid w:val="004A3ECB"/>
    <w:rsid w:val="004A3ED3"/>
    <w:rsid w:val="004A47BC"/>
    <w:rsid w:val="004A4830"/>
    <w:rsid w:val="004A4AC6"/>
    <w:rsid w:val="004A4F0E"/>
    <w:rsid w:val="004A5966"/>
    <w:rsid w:val="004A6034"/>
    <w:rsid w:val="004A60CA"/>
    <w:rsid w:val="004A6293"/>
    <w:rsid w:val="004A62CA"/>
    <w:rsid w:val="004A6BF5"/>
    <w:rsid w:val="004A6CE9"/>
    <w:rsid w:val="004A7BEC"/>
    <w:rsid w:val="004B053A"/>
    <w:rsid w:val="004B0B1A"/>
    <w:rsid w:val="004B0CCE"/>
    <w:rsid w:val="004B0D3F"/>
    <w:rsid w:val="004B1199"/>
    <w:rsid w:val="004B1579"/>
    <w:rsid w:val="004B16C4"/>
    <w:rsid w:val="004B1710"/>
    <w:rsid w:val="004B1867"/>
    <w:rsid w:val="004B1B18"/>
    <w:rsid w:val="004B1E2C"/>
    <w:rsid w:val="004B214F"/>
    <w:rsid w:val="004B2528"/>
    <w:rsid w:val="004B2A64"/>
    <w:rsid w:val="004B2BA9"/>
    <w:rsid w:val="004B31F5"/>
    <w:rsid w:val="004B3290"/>
    <w:rsid w:val="004B4100"/>
    <w:rsid w:val="004B41DA"/>
    <w:rsid w:val="004B470D"/>
    <w:rsid w:val="004B4764"/>
    <w:rsid w:val="004B4846"/>
    <w:rsid w:val="004B497F"/>
    <w:rsid w:val="004B4FB5"/>
    <w:rsid w:val="004B5394"/>
    <w:rsid w:val="004B56B9"/>
    <w:rsid w:val="004B5717"/>
    <w:rsid w:val="004B5BDD"/>
    <w:rsid w:val="004B5F23"/>
    <w:rsid w:val="004B6878"/>
    <w:rsid w:val="004B6E9E"/>
    <w:rsid w:val="004B6F1C"/>
    <w:rsid w:val="004B6F83"/>
    <w:rsid w:val="004B7C29"/>
    <w:rsid w:val="004B7EBA"/>
    <w:rsid w:val="004C0486"/>
    <w:rsid w:val="004C06E5"/>
    <w:rsid w:val="004C0D2E"/>
    <w:rsid w:val="004C11FF"/>
    <w:rsid w:val="004C1483"/>
    <w:rsid w:val="004C1962"/>
    <w:rsid w:val="004C1B7D"/>
    <w:rsid w:val="004C1E3C"/>
    <w:rsid w:val="004C1F0A"/>
    <w:rsid w:val="004C2535"/>
    <w:rsid w:val="004C25A3"/>
    <w:rsid w:val="004C25F0"/>
    <w:rsid w:val="004C26DD"/>
    <w:rsid w:val="004C2B2B"/>
    <w:rsid w:val="004C2B5D"/>
    <w:rsid w:val="004C2D68"/>
    <w:rsid w:val="004C2EC5"/>
    <w:rsid w:val="004C2F56"/>
    <w:rsid w:val="004C3156"/>
    <w:rsid w:val="004C339D"/>
    <w:rsid w:val="004C33E8"/>
    <w:rsid w:val="004C3753"/>
    <w:rsid w:val="004C3A0A"/>
    <w:rsid w:val="004C3D31"/>
    <w:rsid w:val="004C4307"/>
    <w:rsid w:val="004C4309"/>
    <w:rsid w:val="004C44A5"/>
    <w:rsid w:val="004C44C6"/>
    <w:rsid w:val="004C4581"/>
    <w:rsid w:val="004C49E3"/>
    <w:rsid w:val="004C4E8A"/>
    <w:rsid w:val="004C4EAA"/>
    <w:rsid w:val="004C4F1B"/>
    <w:rsid w:val="004C514A"/>
    <w:rsid w:val="004C55DA"/>
    <w:rsid w:val="004C57B8"/>
    <w:rsid w:val="004C57F0"/>
    <w:rsid w:val="004C5AA2"/>
    <w:rsid w:val="004C5B66"/>
    <w:rsid w:val="004C5BC6"/>
    <w:rsid w:val="004C5FCF"/>
    <w:rsid w:val="004C60C5"/>
    <w:rsid w:val="004C645A"/>
    <w:rsid w:val="004C6572"/>
    <w:rsid w:val="004C6602"/>
    <w:rsid w:val="004C6753"/>
    <w:rsid w:val="004C6D4F"/>
    <w:rsid w:val="004C70A1"/>
    <w:rsid w:val="004C70B5"/>
    <w:rsid w:val="004C720B"/>
    <w:rsid w:val="004C7356"/>
    <w:rsid w:val="004C7541"/>
    <w:rsid w:val="004C784C"/>
    <w:rsid w:val="004C7B97"/>
    <w:rsid w:val="004C7F5F"/>
    <w:rsid w:val="004D00F4"/>
    <w:rsid w:val="004D01B5"/>
    <w:rsid w:val="004D0659"/>
    <w:rsid w:val="004D068B"/>
    <w:rsid w:val="004D0EA8"/>
    <w:rsid w:val="004D1E4A"/>
    <w:rsid w:val="004D1E71"/>
    <w:rsid w:val="004D20D4"/>
    <w:rsid w:val="004D23CA"/>
    <w:rsid w:val="004D2AFB"/>
    <w:rsid w:val="004D2CDF"/>
    <w:rsid w:val="004D335E"/>
    <w:rsid w:val="004D33CE"/>
    <w:rsid w:val="004D3F47"/>
    <w:rsid w:val="004D490D"/>
    <w:rsid w:val="004D4AAE"/>
    <w:rsid w:val="004D4BD8"/>
    <w:rsid w:val="004D4FEC"/>
    <w:rsid w:val="004D5144"/>
    <w:rsid w:val="004D56BA"/>
    <w:rsid w:val="004D5743"/>
    <w:rsid w:val="004D5862"/>
    <w:rsid w:val="004D5A30"/>
    <w:rsid w:val="004D5ADA"/>
    <w:rsid w:val="004D5DBA"/>
    <w:rsid w:val="004D69DC"/>
    <w:rsid w:val="004D6E14"/>
    <w:rsid w:val="004D76F8"/>
    <w:rsid w:val="004D7C40"/>
    <w:rsid w:val="004D7C86"/>
    <w:rsid w:val="004E0197"/>
    <w:rsid w:val="004E02BE"/>
    <w:rsid w:val="004E0430"/>
    <w:rsid w:val="004E06C6"/>
    <w:rsid w:val="004E095D"/>
    <w:rsid w:val="004E0962"/>
    <w:rsid w:val="004E0A44"/>
    <w:rsid w:val="004E0ADF"/>
    <w:rsid w:val="004E0BF5"/>
    <w:rsid w:val="004E111F"/>
    <w:rsid w:val="004E1122"/>
    <w:rsid w:val="004E1215"/>
    <w:rsid w:val="004E1409"/>
    <w:rsid w:val="004E15C7"/>
    <w:rsid w:val="004E17DD"/>
    <w:rsid w:val="004E1A7A"/>
    <w:rsid w:val="004E1A87"/>
    <w:rsid w:val="004E1BB0"/>
    <w:rsid w:val="004E2547"/>
    <w:rsid w:val="004E2E5B"/>
    <w:rsid w:val="004E3030"/>
    <w:rsid w:val="004E3311"/>
    <w:rsid w:val="004E347D"/>
    <w:rsid w:val="004E38EC"/>
    <w:rsid w:val="004E3933"/>
    <w:rsid w:val="004E3EF6"/>
    <w:rsid w:val="004E412C"/>
    <w:rsid w:val="004E4159"/>
    <w:rsid w:val="004E423A"/>
    <w:rsid w:val="004E42A2"/>
    <w:rsid w:val="004E4449"/>
    <w:rsid w:val="004E4549"/>
    <w:rsid w:val="004E4C67"/>
    <w:rsid w:val="004E4C83"/>
    <w:rsid w:val="004E4D53"/>
    <w:rsid w:val="004E4D84"/>
    <w:rsid w:val="004E4EBC"/>
    <w:rsid w:val="004E4F97"/>
    <w:rsid w:val="004E5104"/>
    <w:rsid w:val="004E5215"/>
    <w:rsid w:val="004E5678"/>
    <w:rsid w:val="004E5B06"/>
    <w:rsid w:val="004E5DBB"/>
    <w:rsid w:val="004E5FA8"/>
    <w:rsid w:val="004E616B"/>
    <w:rsid w:val="004E63B6"/>
    <w:rsid w:val="004E6654"/>
    <w:rsid w:val="004E6741"/>
    <w:rsid w:val="004E684C"/>
    <w:rsid w:val="004E6AA5"/>
    <w:rsid w:val="004E6FF1"/>
    <w:rsid w:val="004E7435"/>
    <w:rsid w:val="004E7652"/>
    <w:rsid w:val="004E76DB"/>
    <w:rsid w:val="004E770C"/>
    <w:rsid w:val="004E7796"/>
    <w:rsid w:val="004F0F2F"/>
    <w:rsid w:val="004F1392"/>
    <w:rsid w:val="004F146F"/>
    <w:rsid w:val="004F17CD"/>
    <w:rsid w:val="004F19FD"/>
    <w:rsid w:val="004F1F90"/>
    <w:rsid w:val="004F2401"/>
    <w:rsid w:val="004F285D"/>
    <w:rsid w:val="004F2A44"/>
    <w:rsid w:val="004F2DAD"/>
    <w:rsid w:val="004F34F7"/>
    <w:rsid w:val="004F39AC"/>
    <w:rsid w:val="004F4269"/>
    <w:rsid w:val="004F433C"/>
    <w:rsid w:val="004F4863"/>
    <w:rsid w:val="004F5540"/>
    <w:rsid w:val="004F55D6"/>
    <w:rsid w:val="004F55EB"/>
    <w:rsid w:val="004F565A"/>
    <w:rsid w:val="004F571B"/>
    <w:rsid w:val="004F5908"/>
    <w:rsid w:val="004F5A01"/>
    <w:rsid w:val="004F5A26"/>
    <w:rsid w:val="004F5B59"/>
    <w:rsid w:val="004F5CA8"/>
    <w:rsid w:val="004F5E78"/>
    <w:rsid w:val="004F5F7D"/>
    <w:rsid w:val="004F64EB"/>
    <w:rsid w:val="004F658F"/>
    <w:rsid w:val="004F65BC"/>
    <w:rsid w:val="004F6B39"/>
    <w:rsid w:val="004F71DE"/>
    <w:rsid w:val="004F7200"/>
    <w:rsid w:val="004F7573"/>
    <w:rsid w:val="004F7698"/>
    <w:rsid w:val="004F7A74"/>
    <w:rsid w:val="00500250"/>
    <w:rsid w:val="00500264"/>
    <w:rsid w:val="0050043D"/>
    <w:rsid w:val="005007A4"/>
    <w:rsid w:val="00500824"/>
    <w:rsid w:val="00500DAB"/>
    <w:rsid w:val="00500E86"/>
    <w:rsid w:val="00501144"/>
    <w:rsid w:val="00501312"/>
    <w:rsid w:val="005013EF"/>
    <w:rsid w:val="0050141C"/>
    <w:rsid w:val="0050163E"/>
    <w:rsid w:val="005016CC"/>
    <w:rsid w:val="005019E0"/>
    <w:rsid w:val="00501A67"/>
    <w:rsid w:val="00501F0F"/>
    <w:rsid w:val="0050211F"/>
    <w:rsid w:val="005022E7"/>
    <w:rsid w:val="00502603"/>
    <w:rsid w:val="00502A93"/>
    <w:rsid w:val="00502C87"/>
    <w:rsid w:val="00502CC6"/>
    <w:rsid w:val="005030CF"/>
    <w:rsid w:val="005036A0"/>
    <w:rsid w:val="00503AE1"/>
    <w:rsid w:val="00503BAB"/>
    <w:rsid w:val="00504B38"/>
    <w:rsid w:val="00504B54"/>
    <w:rsid w:val="00504F48"/>
    <w:rsid w:val="005050D4"/>
    <w:rsid w:val="00505832"/>
    <w:rsid w:val="00506083"/>
    <w:rsid w:val="00506248"/>
    <w:rsid w:val="0050662F"/>
    <w:rsid w:val="005068D6"/>
    <w:rsid w:val="00506B86"/>
    <w:rsid w:val="00506D28"/>
    <w:rsid w:val="00506D5A"/>
    <w:rsid w:val="00506EEC"/>
    <w:rsid w:val="00506FD4"/>
    <w:rsid w:val="005074EE"/>
    <w:rsid w:val="005078EA"/>
    <w:rsid w:val="00507B30"/>
    <w:rsid w:val="00509C3D"/>
    <w:rsid w:val="005106F9"/>
    <w:rsid w:val="005107FF"/>
    <w:rsid w:val="00510CBC"/>
    <w:rsid w:val="0051102D"/>
    <w:rsid w:val="005112A5"/>
    <w:rsid w:val="005112ED"/>
    <w:rsid w:val="00511420"/>
    <w:rsid w:val="0051148E"/>
    <w:rsid w:val="0051159A"/>
    <w:rsid w:val="0051177D"/>
    <w:rsid w:val="00511830"/>
    <w:rsid w:val="00511C2B"/>
    <w:rsid w:val="00511E64"/>
    <w:rsid w:val="00511F48"/>
    <w:rsid w:val="00511F93"/>
    <w:rsid w:val="00512377"/>
    <w:rsid w:val="00512409"/>
    <w:rsid w:val="00512448"/>
    <w:rsid w:val="0051253A"/>
    <w:rsid w:val="0051266C"/>
    <w:rsid w:val="005126AE"/>
    <w:rsid w:val="00512D1C"/>
    <w:rsid w:val="00512DBE"/>
    <w:rsid w:val="0051395D"/>
    <w:rsid w:val="00513B72"/>
    <w:rsid w:val="00513DC2"/>
    <w:rsid w:val="00514015"/>
    <w:rsid w:val="005146B9"/>
    <w:rsid w:val="00514C81"/>
    <w:rsid w:val="0051516C"/>
    <w:rsid w:val="00515277"/>
    <w:rsid w:val="00515547"/>
    <w:rsid w:val="005157B3"/>
    <w:rsid w:val="005158C2"/>
    <w:rsid w:val="00515E42"/>
    <w:rsid w:val="00516845"/>
    <w:rsid w:val="00516908"/>
    <w:rsid w:val="005169DE"/>
    <w:rsid w:val="00516C17"/>
    <w:rsid w:val="00516F49"/>
    <w:rsid w:val="00516FD2"/>
    <w:rsid w:val="005172A1"/>
    <w:rsid w:val="0051754D"/>
    <w:rsid w:val="0051785D"/>
    <w:rsid w:val="00517913"/>
    <w:rsid w:val="0052005F"/>
    <w:rsid w:val="00520105"/>
    <w:rsid w:val="00520200"/>
    <w:rsid w:val="005206DB"/>
    <w:rsid w:val="00520C76"/>
    <w:rsid w:val="00520C8F"/>
    <w:rsid w:val="00520DD5"/>
    <w:rsid w:val="00520E19"/>
    <w:rsid w:val="00520E2D"/>
    <w:rsid w:val="00520F04"/>
    <w:rsid w:val="0052128A"/>
    <w:rsid w:val="00521672"/>
    <w:rsid w:val="00521717"/>
    <w:rsid w:val="00521E69"/>
    <w:rsid w:val="005224B2"/>
    <w:rsid w:val="005224E0"/>
    <w:rsid w:val="00522660"/>
    <w:rsid w:val="00522D35"/>
    <w:rsid w:val="00522D79"/>
    <w:rsid w:val="00522E52"/>
    <w:rsid w:val="00523056"/>
    <w:rsid w:val="005231BB"/>
    <w:rsid w:val="00523A5B"/>
    <w:rsid w:val="00523B23"/>
    <w:rsid w:val="00523B43"/>
    <w:rsid w:val="00523DFA"/>
    <w:rsid w:val="00523F3E"/>
    <w:rsid w:val="00524151"/>
    <w:rsid w:val="00524243"/>
    <w:rsid w:val="0052493E"/>
    <w:rsid w:val="00524FE1"/>
    <w:rsid w:val="00525029"/>
    <w:rsid w:val="0052536F"/>
    <w:rsid w:val="005254BC"/>
    <w:rsid w:val="005256FC"/>
    <w:rsid w:val="00525DB2"/>
    <w:rsid w:val="00526404"/>
    <w:rsid w:val="00526C27"/>
    <w:rsid w:val="00526DFF"/>
    <w:rsid w:val="00527079"/>
    <w:rsid w:val="00527142"/>
    <w:rsid w:val="00527209"/>
    <w:rsid w:val="005272DC"/>
    <w:rsid w:val="00527473"/>
    <w:rsid w:val="005274E0"/>
    <w:rsid w:val="00527928"/>
    <w:rsid w:val="0052799C"/>
    <w:rsid w:val="00527ADD"/>
    <w:rsid w:val="00527EF9"/>
    <w:rsid w:val="005305FF"/>
    <w:rsid w:val="005309A9"/>
    <w:rsid w:val="00530B00"/>
    <w:rsid w:val="00530C9B"/>
    <w:rsid w:val="00530D19"/>
    <w:rsid w:val="00530F20"/>
    <w:rsid w:val="00530F32"/>
    <w:rsid w:val="005311A8"/>
    <w:rsid w:val="005311E6"/>
    <w:rsid w:val="00531213"/>
    <w:rsid w:val="00531342"/>
    <w:rsid w:val="00531CB3"/>
    <w:rsid w:val="00531EB1"/>
    <w:rsid w:val="0053227A"/>
    <w:rsid w:val="00532334"/>
    <w:rsid w:val="0053248A"/>
    <w:rsid w:val="005324AF"/>
    <w:rsid w:val="0053255F"/>
    <w:rsid w:val="005330B5"/>
    <w:rsid w:val="0053366F"/>
    <w:rsid w:val="00533C8F"/>
    <w:rsid w:val="0053402C"/>
    <w:rsid w:val="00534090"/>
    <w:rsid w:val="0053425F"/>
    <w:rsid w:val="0053437C"/>
    <w:rsid w:val="0053489F"/>
    <w:rsid w:val="00534ABA"/>
    <w:rsid w:val="00535026"/>
    <w:rsid w:val="0053559C"/>
    <w:rsid w:val="0053560F"/>
    <w:rsid w:val="00535B5F"/>
    <w:rsid w:val="00535BC9"/>
    <w:rsid w:val="00535D69"/>
    <w:rsid w:val="00535FFF"/>
    <w:rsid w:val="0053616F"/>
    <w:rsid w:val="0053618F"/>
    <w:rsid w:val="005365D4"/>
    <w:rsid w:val="00536710"/>
    <w:rsid w:val="005368AD"/>
    <w:rsid w:val="00536D6C"/>
    <w:rsid w:val="005370BC"/>
    <w:rsid w:val="00537B35"/>
    <w:rsid w:val="00537D47"/>
    <w:rsid w:val="00537DE7"/>
    <w:rsid w:val="00537EC4"/>
    <w:rsid w:val="00537FE4"/>
    <w:rsid w:val="005400BC"/>
    <w:rsid w:val="0054027D"/>
    <w:rsid w:val="0054066B"/>
    <w:rsid w:val="0054087B"/>
    <w:rsid w:val="00540C3D"/>
    <w:rsid w:val="00540CC5"/>
    <w:rsid w:val="00540E91"/>
    <w:rsid w:val="00540F02"/>
    <w:rsid w:val="00540F7E"/>
    <w:rsid w:val="00541222"/>
    <w:rsid w:val="005415BC"/>
    <w:rsid w:val="00541A8D"/>
    <w:rsid w:val="0054216B"/>
    <w:rsid w:val="005424D1"/>
    <w:rsid w:val="00542780"/>
    <w:rsid w:val="00542ECC"/>
    <w:rsid w:val="005436A7"/>
    <w:rsid w:val="00543BA5"/>
    <w:rsid w:val="00543E53"/>
    <w:rsid w:val="0054465C"/>
    <w:rsid w:val="005448E2"/>
    <w:rsid w:val="00544905"/>
    <w:rsid w:val="00544CB1"/>
    <w:rsid w:val="00544DA0"/>
    <w:rsid w:val="00544E2A"/>
    <w:rsid w:val="00544E49"/>
    <w:rsid w:val="00545125"/>
    <w:rsid w:val="00545276"/>
    <w:rsid w:val="00545353"/>
    <w:rsid w:val="005454BD"/>
    <w:rsid w:val="0054551F"/>
    <w:rsid w:val="005457E4"/>
    <w:rsid w:val="005458F4"/>
    <w:rsid w:val="0054633E"/>
    <w:rsid w:val="0054692D"/>
    <w:rsid w:val="00546BD9"/>
    <w:rsid w:val="00546C49"/>
    <w:rsid w:val="00546D27"/>
    <w:rsid w:val="00546D60"/>
    <w:rsid w:val="005472C8"/>
    <w:rsid w:val="0054733E"/>
    <w:rsid w:val="0054782A"/>
    <w:rsid w:val="0055010B"/>
    <w:rsid w:val="005505E8"/>
    <w:rsid w:val="00550770"/>
    <w:rsid w:val="005508CA"/>
    <w:rsid w:val="00550CBF"/>
    <w:rsid w:val="00550D26"/>
    <w:rsid w:val="00550D59"/>
    <w:rsid w:val="0055110D"/>
    <w:rsid w:val="005511F7"/>
    <w:rsid w:val="00551DF8"/>
    <w:rsid w:val="00551E20"/>
    <w:rsid w:val="00551F81"/>
    <w:rsid w:val="005520F3"/>
    <w:rsid w:val="0055210F"/>
    <w:rsid w:val="0055211A"/>
    <w:rsid w:val="0055266C"/>
    <w:rsid w:val="00552A10"/>
    <w:rsid w:val="00552B92"/>
    <w:rsid w:val="00552CD7"/>
    <w:rsid w:val="00552DF3"/>
    <w:rsid w:val="00552E62"/>
    <w:rsid w:val="00553327"/>
    <w:rsid w:val="005533BE"/>
    <w:rsid w:val="005533D2"/>
    <w:rsid w:val="005539BC"/>
    <w:rsid w:val="005543BE"/>
    <w:rsid w:val="00554466"/>
    <w:rsid w:val="00554785"/>
    <w:rsid w:val="00554B30"/>
    <w:rsid w:val="00554CEA"/>
    <w:rsid w:val="00554FFB"/>
    <w:rsid w:val="0055519D"/>
    <w:rsid w:val="00555803"/>
    <w:rsid w:val="00555E3D"/>
    <w:rsid w:val="0055611A"/>
    <w:rsid w:val="005565A7"/>
    <w:rsid w:val="005568DE"/>
    <w:rsid w:val="00556C98"/>
    <w:rsid w:val="00557007"/>
    <w:rsid w:val="00557117"/>
    <w:rsid w:val="00557160"/>
    <w:rsid w:val="00557461"/>
    <w:rsid w:val="005576F4"/>
    <w:rsid w:val="005577C8"/>
    <w:rsid w:val="00557A6F"/>
    <w:rsid w:val="00557C50"/>
    <w:rsid w:val="005606B6"/>
    <w:rsid w:val="005608D6"/>
    <w:rsid w:val="00560F19"/>
    <w:rsid w:val="005610B5"/>
    <w:rsid w:val="00561248"/>
    <w:rsid w:val="00561E6B"/>
    <w:rsid w:val="00561F44"/>
    <w:rsid w:val="005621D2"/>
    <w:rsid w:val="005621E0"/>
    <w:rsid w:val="00562A8E"/>
    <w:rsid w:val="00562D90"/>
    <w:rsid w:val="005630E1"/>
    <w:rsid w:val="00563317"/>
    <w:rsid w:val="00563594"/>
    <w:rsid w:val="00563785"/>
    <w:rsid w:val="005637F0"/>
    <w:rsid w:val="00563A23"/>
    <w:rsid w:val="00563A5A"/>
    <w:rsid w:val="00563C37"/>
    <w:rsid w:val="00563C61"/>
    <w:rsid w:val="00563CF2"/>
    <w:rsid w:val="00563E78"/>
    <w:rsid w:val="00563ECB"/>
    <w:rsid w:val="00563F47"/>
    <w:rsid w:val="00563FFF"/>
    <w:rsid w:val="005640BB"/>
    <w:rsid w:val="005641A0"/>
    <w:rsid w:val="005648EC"/>
    <w:rsid w:val="00564A65"/>
    <w:rsid w:val="00564C17"/>
    <w:rsid w:val="00564C23"/>
    <w:rsid w:val="00564DEA"/>
    <w:rsid w:val="00564E00"/>
    <w:rsid w:val="005653BC"/>
    <w:rsid w:val="00565406"/>
    <w:rsid w:val="00565570"/>
    <w:rsid w:val="005657DD"/>
    <w:rsid w:val="00565A1C"/>
    <w:rsid w:val="00565B29"/>
    <w:rsid w:val="00565CD8"/>
    <w:rsid w:val="00565FD7"/>
    <w:rsid w:val="00566496"/>
    <w:rsid w:val="005664CC"/>
    <w:rsid w:val="0056664B"/>
    <w:rsid w:val="0056687F"/>
    <w:rsid w:val="00566AD3"/>
    <w:rsid w:val="00566B22"/>
    <w:rsid w:val="00567588"/>
    <w:rsid w:val="00567714"/>
    <w:rsid w:val="00567992"/>
    <w:rsid w:val="00567C3C"/>
    <w:rsid w:val="00567EFA"/>
    <w:rsid w:val="005702F8"/>
    <w:rsid w:val="00570C88"/>
    <w:rsid w:val="00571231"/>
    <w:rsid w:val="0057127C"/>
    <w:rsid w:val="0057172A"/>
    <w:rsid w:val="00571743"/>
    <w:rsid w:val="00571767"/>
    <w:rsid w:val="00571AA4"/>
    <w:rsid w:val="00571E44"/>
    <w:rsid w:val="00571E8F"/>
    <w:rsid w:val="00572346"/>
    <w:rsid w:val="00572912"/>
    <w:rsid w:val="00573520"/>
    <w:rsid w:val="005735BF"/>
    <w:rsid w:val="00573DCE"/>
    <w:rsid w:val="00573E61"/>
    <w:rsid w:val="0057411B"/>
    <w:rsid w:val="005744B1"/>
    <w:rsid w:val="00574525"/>
    <w:rsid w:val="00574778"/>
    <w:rsid w:val="0057498F"/>
    <w:rsid w:val="00574D70"/>
    <w:rsid w:val="00574DE9"/>
    <w:rsid w:val="00574FDB"/>
    <w:rsid w:val="005756F8"/>
    <w:rsid w:val="00575B29"/>
    <w:rsid w:val="00575BD6"/>
    <w:rsid w:val="00575DF4"/>
    <w:rsid w:val="005766F6"/>
    <w:rsid w:val="00576B11"/>
    <w:rsid w:val="00576FBC"/>
    <w:rsid w:val="0057765D"/>
    <w:rsid w:val="00577793"/>
    <w:rsid w:val="005777FC"/>
    <w:rsid w:val="005804C9"/>
    <w:rsid w:val="005806D3"/>
    <w:rsid w:val="005808EB"/>
    <w:rsid w:val="00580BF4"/>
    <w:rsid w:val="00580D37"/>
    <w:rsid w:val="00580DB7"/>
    <w:rsid w:val="005810DE"/>
    <w:rsid w:val="0058156D"/>
    <w:rsid w:val="00581F5C"/>
    <w:rsid w:val="00581FA0"/>
    <w:rsid w:val="005825F5"/>
    <w:rsid w:val="00582953"/>
    <w:rsid w:val="00582B52"/>
    <w:rsid w:val="00582B90"/>
    <w:rsid w:val="00582F4F"/>
    <w:rsid w:val="00582FC0"/>
    <w:rsid w:val="0058312F"/>
    <w:rsid w:val="00583134"/>
    <w:rsid w:val="005831A7"/>
    <w:rsid w:val="00583321"/>
    <w:rsid w:val="0058341E"/>
    <w:rsid w:val="00583921"/>
    <w:rsid w:val="00583BF9"/>
    <w:rsid w:val="00584081"/>
    <w:rsid w:val="0058469C"/>
    <w:rsid w:val="00584857"/>
    <w:rsid w:val="005848B0"/>
    <w:rsid w:val="00584F3A"/>
    <w:rsid w:val="00584FD8"/>
    <w:rsid w:val="00585378"/>
    <w:rsid w:val="005853AB"/>
    <w:rsid w:val="00585748"/>
    <w:rsid w:val="0058584C"/>
    <w:rsid w:val="005859C5"/>
    <w:rsid w:val="00585A90"/>
    <w:rsid w:val="00585C79"/>
    <w:rsid w:val="00585FD0"/>
    <w:rsid w:val="00586144"/>
    <w:rsid w:val="005861E0"/>
    <w:rsid w:val="0058641D"/>
    <w:rsid w:val="00586829"/>
    <w:rsid w:val="005870A6"/>
    <w:rsid w:val="00587120"/>
    <w:rsid w:val="00587785"/>
    <w:rsid w:val="0058788D"/>
    <w:rsid w:val="00587993"/>
    <w:rsid w:val="00587A15"/>
    <w:rsid w:val="00587B96"/>
    <w:rsid w:val="00587BD3"/>
    <w:rsid w:val="00587E11"/>
    <w:rsid w:val="00587E29"/>
    <w:rsid w:val="00587FE6"/>
    <w:rsid w:val="0059040D"/>
    <w:rsid w:val="005909E3"/>
    <w:rsid w:val="00590F87"/>
    <w:rsid w:val="00590FAA"/>
    <w:rsid w:val="00591698"/>
    <w:rsid w:val="00591FEA"/>
    <w:rsid w:val="0059219A"/>
    <w:rsid w:val="00592FD5"/>
    <w:rsid w:val="00593575"/>
    <w:rsid w:val="0059399F"/>
    <w:rsid w:val="00593B87"/>
    <w:rsid w:val="00593C1C"/>
    <w:rsid w:val="00593D9A"/>
    <w:rsid w:val="00593E94"/>
    <w:rsid w:val="00594143"/>
    <w:rsid w:val="00594543"/>
    <w:rsid w:val="00594612"/>
    <w:rsid w:val="005949B0"/>
    <w:rsid w:val="00594D27"/>
    <w:rsid w:val="00594D30"/>
    <w:rsid w:val="00594D4D"/>
    <w:rsid w:val="00594ED1"/>
    <w:rsid w:val="00595873"/>
    <w:rsid w:val="00595CDD"/>
    <w:rsid w:val="00595E4F"/>
    <w:rsid w:val="00596033"/>
    <w:rsid w:val="005962C8"/>
    <w:rsid w:val="005963AE"/>
    <w:rsid w:val="0059642F"/>
    <w:rsid w:val="00596474"/>
    <w:rsid w:val="005964BB"/>
    <w:rsid w:val="00596962"/>
    <w:rsid w:val="005969B0"/>
    <w:rsid w:val="00596A70"/>
    <w:rsid w:val="00596BD3"/>
    <w:rsid w:val="00596BE7"/>
    <w:rsid w:val="00596C21"/>
    <w:rsid w:val="00596C3E"/>
    <w:rsid w:val="00596FFC"/>
    <w:rsid w:val="00597201"/>
    <w:rsid w:val="005975C7"/>
    <w:rsid w:val="005977DD"/>
    <w:rsid w:val="00597AC3"/>
    <w:rsid w:val="00597B13"/>
    <w:rsid w:val="00597C53"/>
    <w:rsid w:val="00597EE0"/>
    <w:rsid w:val="00597F55"/>
    <w:rsid w:val="005A040C"/>
    <w:rsid w:val="005A04BD"/>
    <w:rsid w:val="005A0559"/>
    <w:rsid w:val="005A0640"/>
    <w:rsid w:val="005A0A3F"/>
    <w:rsid w:val="005A0DB2"/>
    <w:rsid w:val="005A114F"/>
    <w:rsid w:val="005A14D4"/>
    <w:rsid w:val="005A1875"/>
    <w:rsid w:val="005A1ACF"/>
    <w:rsid w:val="005A1F49"/>
    <w:rsid w:val="005A1F64"/>
    <w:rsid w:val="005A2030"/>
    <w:rsid w:val="005A204E"/>
    <w:rsid w:val="005A2059"/>
    <w:rsid w:val="005A21FF"/>
    <w:rsid w:val="005A2364"/>
    <w:rsid w:val="005A2480"/>
    <w:rsid w:val="005A24A4"/>
    <w:rsid w:val="005A251B"/>
    <w:rsid w:val="005A2663"/>
    <w:rsid w:val="005A2A2C"/>
    <w:rsid w:val="005A2B2C"/>
    <w:rsid w:val="005A2D6B"/>
    <w:rsid w:val="005A2E75"/>
    <w:rsid w:val="005A30DA"/>
    <w:rsid w:val="005A3252"/>
    <w:rsid w:val="005A33F7"/>
    <w:rsid w:val="005A3558"/>
    <w:rsid w:val="005A3723"/>
    <w:rsid w:val="005A3E2E"/>
    <w:rsid w:val="005A40CF"/>
    <w:rsid w:val="005A4996"/>
    <w:rsid w:val="005A4A9C"/>
    <w:rsid w:val="005A4BAE"/>
    <w:rsid w:val="005A4F39"/>
    <w:rsid w:val="005A518E"/>
    <w:rsid w:val="005A5496"/>
    <w:rsid w:val="005A5555"/>
    <w:rsid w:val="005A574D"/>
    <w:rsid w:val="005A58A0"/>
    <w:rsid w:val="005A58B2"/>
    <w:rsid w:val="005A5B5C"/>
    <w:rsid w:val="005A5FDC"/>
    <w:rsid w:val="005A620C"/>
    <w:rsid w:val="005A6918"/>
    <w:rsid w:val="005A6A3D"/>
    <w:rsid w:val="005A6A9F"/>
    <w:rsid w:val="005A6AF6"/>
    <w:rsid w:val="005A6DA8"/>
    <w:rsid w:val="005A6DC0"/>
    <w:rsid w:val="005A6E93"/>
    <w:rsid w:val="005A707A"/>
    <w:rsid w:val="005A7340"/>
    <w:rsid w:val="005A7C8A"/>
    <w:rsid w:val="005A7DD8"/>
    <w:rsid w:val="005A7F93"/>
    <w:rsid w:val="005B07EA"/>
    <w:rsid w:val="005B0B20"/>
    <w:rsid w:val="005B0BD6"/>
    <w:rsid w:val="005B0EFB"/>
    <w:rsid w:val="005B0FA7"/>
    <w:rsid w:val="005B1004"/>
    <w:rsid w:val="005B1060"/>
    <w:rsid w:val="005B1172"/>
    <w:rsid w:val="005B118C"/>
    <w:rsid w:val="005B12B9"/>
    <w:rsid w:val="005B17C1"/>
    <w:rsid w:val="005B1C0E"/>
    <w:rsid w:val="005B2E0D"/>
    <w:rsid w:val="005B3011"/>
    <w:rsid w:val="005B3131"/>
    <w:rsid w:val="005B3737"/>
    <w:rsid w:val="005B3A42"/>
    <w:rsid w:val="005B4C22"/>
    <w:rsid w:val="005B4D48"/>
    <w:rsid w:val="005B556D"/>
    <w:rsid w:val="005B5624"/>
    <w:rsid w:val="005B5651"/>
    <w:rsid w:val="005B5985"/>
    <w:rsid w:val="005B5AAA"/>
    <w:rsid w:val="005B5D08"/>
    <w:rsid w:val="005B5D40"/>
    <w:rsid w:val="005B5EFC"/>
    <w:rsid w:val="005B6327"/>
    <w:rsid w:val="005B6412"/>
    <w:rsid w:val="005B6698"/>
    <w:rsid w:val="005B68A7"/>
    <w:rsid w:val="005B6AC3"/>
    <w:rsid w:val="005B76D9"/>
    <w:rsid w:val="005B7B08"/>
    <w:rsid w:val="005B7C17"/>
    <w:rsid w:val="005B7C34"/>
    <w:rsid w:val="005B7DD1"/>
    <w:rsid w:val="005B7E79"/>
    <w:rsid w:val="005C0359"/>
    <w:rsid w:val="005C055E"/>
    <w:rsid w:val="005C0959"/>
    <w:rsid w:val="005C0A79"/>
    <w:rsid w:val="005C0BD6"/>
    <w:rsid w:val="005C0FA1"/>
    <w:rsid w:val="005C1093"/>
    <w:rsid w:val="005C1215"/>
    <w:rsid w:val="005C1615"/>
    <w:rsid w:val="005C1A9B"/>
    <w:rsid w:val="005C1D7B"/>
    <w:rsid w:val="005C1D98"/>
    <w:rsid w:val="005C1DA5"/>
    <w:rsid w:val="005C1FC3"/>
    <w:rsid w:val="005C21A6"/>
    <w:rsid w:val="005C2390"/>
    <w:rsid w:val="005C24AA"/>
    <w:rsid w:val="005C2559"/>
    <w:rsid w:val="005C2567"/>
    <w:rsid w:val="005C2873"/>
    <w:rsid w:val="005C2908"/>
    <w:rsid w:val="005C2A42"/>
    <w:rsid w:val="005C3197"/>
    <w:rsid w:val="005C31D1"/>
    <w:rsid w:val="005C34FC"/>
    <w:rsid w:val="005C35DC"/>
    <w:rsid w:val="005C36C6"/>
    <w:rsid w:val="005C3B5C"/>
    <w:rsid w:val="005C3BDE"/>
    <w:rsid w:val="005C3C7F"/>
    <w:rsid w:val="005C458A"/>
    <w:rsid w:val="005C4A0C"/>
    <w:rsid w:val="005C4AD6"/>
    <w:rsid w:val="005C4CD2"/>
    <w:rsid w:val="005C50F2"/>
    <w:rsid w:val="005C5143"/>
    <w:rsid w:val="005C5278"/>
    <w:rsid w:val="005C5391"/>
    <w:rsid w:val="005C5639"/>
    <w:rsid w:val="005C5742"/>
    <w:rsid w:val="005C5E6C"/>
    <w:rsid w:val="005C6704"/>
    <w:rsid w:val="005C6CA5"/>
    <w:rsid w:val="005C6D3E"/>
    <w:rsid w:val="005C6E0F"/>
    <w:rsid w:val="005C70DA"/>
    <w:rsid w:val="005C712A"/>
    <w:rsid w:val="005C760E"/>
    <w:rsid w:val="005C77C9"/>
    <w:rsid w:val="005C79D0"/>
    <w:rsid w:val="005C7A54"/>
    <w:rsid w:val="005C7AB6"/>
    <w:rsid w:val="005C7AC6"/>
    <w:rsid w:val="005C7E9E"/>
    <w:rsid w:val="005D093E"/>
    <w:rsid w:val="005D0BD2"/>
    <w:rsid w:val="005D0F6B"/>
    <w:rsid w:val="005D18C9"/>
    <w:rsid w:val="005D1B72"/>
    <w:rsid w:val="005D1D75"/>
    <w:rsid w:val="005D20AC"/>
    <w:rsid w:val="005D2221"/>
    <w:rsid w:val="005D2364"/>
    <w:rsid w:val="005D2471"/>
    <w:rsid w:val="005D25A3"/>
    <w:rsid w:val="005D2779"/>
    <w:rsid w:val="005D3079"/>
    <w:rsid w:val="005D3242"/>
    <w:rsid w:val="005D3304"/>
    <w:rsid w:val="005D3476"/>
    <w:rsid w:val="005D3533"/>
    <w:rsid w:val="005D3CE2"/>
    <w:rsid w:val="005D3DCB"/>
    <w:rsid w:val="005D4904"/>
    <w:rsid w:val="005D4ADD"/>
    <w:rsid w:val="005D4C6D"/>
    <w:rsid w:val="005D4D0B"/>
    <w:rsid w:val="005D4DBC"/>
    <w:rsid w:val="005D52DC"/>
    <w:rsid w:val="005D52E0"/>
    <w:rsid w:val="005D5487"/>
    <w:rsid w:val="005D610C"/>
    <w:rsid w:val="005D6CFF"/>
    <w:rsid w:val="005D6DCE"/>
    <w:rsid w:val="005D7188"/>
    <w:rsid w:val="005D7363"/>
    <w:rsid w:val="005D73B3"/>
    <w:rsid w:val="005D74E7"/>
    <w:rsid w:val="005D75C6"/>
    <w:rsid w:val="005D7733"/>
    <w:rsid w:val="005D7841"/>
    <w:rsid w:val="005D7BC3"/>
    <w:rsid w:val="005D7C64"/>
    <w:rsid w:val="005D7D53"/>
    <w:rsid w:val="005D7F7B"/>
    <w:rsid w:val="005E02C9"/>
    <w:rsid w:val="005E054D"/>
    <w:rsid w:val="005E07A3"/>
    <w:rsid w:val="005E07FC"/>
    <w:rsid w:val="005E0AEC"/>
    <w:rsid w:val="005E0F47"/>
    <w:rsid w:val="005E1183"/>
    <w:rsid w:val="005E1669"/>
    <w:rsid w:val="005E16D9"/>
    <w:rsid w:val="005E175E"/>
    <w:rsid w:val="005E193E"/>
    <w:rsid w:val="005E1D20"/>
    <w:rsid w:val="005E2562"/>
    <w:rsid w:val="005E2957"/>
    <w:rsid w:val="005E2A18"/>
    <w:rsid w:val="005E2B01"/>
    <w:rsid w:val="005E39D4"/>
    <w:rsid w:val="005E39FF"/>
    <w:rsid w:val="005E3BCD"/>
    <w:rsid w:val="005E3C5E"/>
    <w:rsid w:val="005E431C"/>
    <w:rsid w:val="005E45BE"/>
    <w:rsid w:val="005E48E9"/>
    <w:rsid w:val="005E4A87"/>
    <w:rsid w:val="005E4DA5"/>
    <w:rsid w:val="005E503E"/>
    <w:rsid w:val="005E56F7"/>
    <w:rsid w:val="005E59B5"/>
    <w:rsid w:val="005E59C7"/>
    <w:rsid w:val="005E5B7D"/>
    <w:rsid w:val="005E5E7B"/>
    <w:rsid w:val="005E6095"/>
    <w:rsid w:val="005E62AF"/>
    <w:rsid w:val="005E6953"/>
    <w:rsid w:val="005E6A3F"/>
    <w:rsid w:val="005E6B31"/>
    <w:rsid w:val="005E6DB8"/>
    <w:rsid w:val="005E7228"/>
    <w:rsid w:val="005E7284"/>
    <w:rsid w:val="005E7648"/>
    <w:rsid w:val="005E785D"/>
    <w:rsid w:val="005E794D"/>
    <w:rsid w:val="005E7BAC"/>
    <w:rsid w:val="005F02C4"/>
    <w:rsid w:val="005F0C41"/>
    <w:rsid w:val="005F0E5C"/>
    <w:rsid w:val="005F134E"/>
    <w:rsid w:val="005F1365"/>
    <w:rsid w:val="005F17C9"/>
    <w:rsid w:val="005F1862"/>
    <w:rsid w:val="005F1BAD"/>
    <w:rsid w:val="005F1FFF"/>
    <w:rsid w:val="005F2017"/>
    <w:rsid w:val="005F2C1F"/>
    <w:rsid w:val="005F2E44"/>
    <w:rsid w:val="005F3029"/>
    <w:rsid w:val="005F3690"/>
    <w:rsid w:val="005F3827"/>
    <w:rsid w:val="005F38AD"/>
    <w:rsid w:val="005F3986"/>
    <w:rsid w:val="005F3AB7"/>
    <w:rsid w:val="005F4C57"/>
    <w:rsid w:val="005F5163"/>
    <w:rsid w:val="005F51F9"/>
    <w:rsid w:val="005F5491"/>
    <w:rsid w:val="005F577F"/>
    <w:rsid w:val="005F5CF0"/>
    <w:rsid w:val="005F61E4"/>
    <w:rsid w:val="005F6774"/>
    <w:rsid w:val="005F6C33"/>
    <w:rsid w:val="005F6D0C"/>
    <w:rsid w:val="005F745D"/>
    <w:rsid w:val="005F79AA"/>
    <w:rsid w:val="005F7C38"/>
    <w:rsid w:val="005F7D73"/>
    <w:rsid w:val="006002CB"/>
    <w:rsid w:val="0060044B"/>
    <w:rsid w:val="006006DF"/>
    <w:rsid w:val="00601145"/>
    <w:rsid w:val="006013D7"/>
    <w:rsid w:val="006014DB"/>
    <w:rsid w:val="00601587"/>
    <w:rsid w:val="0060164A"/>
    <w:rsid w:val="006018C8"/>
    <w:rsid w:val="00601946"/>
    <w:rsid w:val="00602079"/>
    <w:rsid w:val="006022D9"/>
    <w:rsid w:val="006022F3"/>
    <w:rsid w:val="00602579"/>
    <w:rsid w:val="00602797"/>
    <w:rsid w:val="00602B98"/>
    <w:rsid w:val="00602BA4"/>
    <w:rsid w:val="00602DA2"/>
    <w:rsid w:val="00602FF4"/>
    <w:rsid w:val="00603228"/>
    <w:rsid w:val="00603349"/>
    <w:rsid w:val="00603439"/>
    <w:rsid w:val="00603455"/>
    <w:rsid w:val="006037E7"/>
    <w:rsid w:val="0060390A"/>
    <w:rsid w:val="00603AAC"/>
    <w:rsid w:val="00603B39"/>
    <w:rsid w:val="00603E71"/>
    <w:rsid w:val="006041F8"/>
    <w:rsid w:val="006043E9"/>
    <w:rsid w:val="006044EE"/>
    <w:rsid w:val="00604532"/>
    <w:rsid w:val="006047C5"/>
    <w:rsid w:val="006049D1"/>
    <w:rsid w:val="00604ACD"/>
    <w:rsid w:val="00604C15"/>
    <w:rsid w:val="00604D65"/>
    <w:rsid w:val="00604DC2"/>
    <w:rsid w:val="00604F27"/>
    <w:rsid w:val="00605299"/>
    <w:rsid w:val="00605713"/>
    <w:rsid w:val="00605932"/>
    <w:rsid w:val="00605C60"/>
    <w:rsid w:val="006060C4"/>
    <w:rsid w:val="00607148"/>
    <w:rsid w:val="00607C35"/>
    <w:rsid w:val="00607DA7"/>
    <w:rsid w:val="00607F3E"/>
    <w:rsid w:val="00610092"/>
    <w:rsid w:val="00610158"/>
    <w:rsid w:val="006107A4"/>
    <w:rsid w:val="00610A80"/>
    <w:rsid w:val="00611341"/>
    <w:rsid w:val="006113F5"/>
    <w:rsid w:val="00611558"/>
    <w:rsid w:val="00611777"/>
    <w:rsid w:val="0061189F"/>
    <w:rsid w:val="00611ACB"/>
    <w:rsid w:val="00611C71"/>
    <w:rsid w:val="00611E80"/>
    <w:rsid w:val="0061219B"/>
    <w:rsid w:val="0061228B"/>
    <w:rsid w:val="00612D05"/>
    <w:rsid w:val="00612D57"/>
    <w:rsid w:val="006132AF"/>
    <w:rsid w:val="00613733"/>
    <w:rsid w:val="0061375C"/>
    <w:rsid w:val="00613FB6"/>
    <w:rsid w:val="006140C6"/>
    <w:rsid w:val="00614134"/>
    <w:rsid w:val="00614241"/>
    <w:rsid w:val="0061428D"/>
    <w:rsid w:val="006146F3"/>
    <w:rsid w:val="00615033"/>
    <w:rsid w:val="00615411"/>
    <w:rsid w:val="0061546F"/>
    <w:rsid w:val="006156F9"/>
    <w:rsid w:val="00615958"/>
    <w:rsid w:val="00615996"/>
    <w:rsid w:val="0061599E"/>
    <w:rsid w:val="00615AC7"/>
    <w:rsid w:val="00615C29"/>
    <w:rsid w:val="0061617F"/>
    <w:rsid w:val="006162E6"/>
    <w:rsid w:val="006166B6"/>
    <w:rsid w:val="006166D7"/>
    <w:rsid w:val="00616D1D"/>
    <w:rsid w:val="006170F4"/>
    <w:rsid w:val="006171A5"/>
    <w:rsid w:val="006176B8"/>
    <w:rsid w:val="00620309"/>
    <w:rsid w:val="00620366"/>
    <w:rsid w:val="00620A39"/>
    <w:rsid w:val="0062101A"/>
    <w:rsid w:val="0062110A"/>
    <w:rsid w:val="00621479"/>
    <w:rsid w:val="0062150C"/>
    <w:rsid w:val="0062159D"/>
    <w:rsid w:val="00621680"/>
    <w:rsid w:val="00621801"/>
    <w:rsid w:val="00621BA4"/>
    <w:rsid w:val="00621D74"/>
    <w:rsid w:val="00621EC5"/>
    <w:rsid w:val="006220F1"/>
    <w:rsid w:val="0062232F"/>
    <w:rsid w:val="006223E0"/>
    <w:rsid w:val="006224D0"/>
    <w:rsid w:val="00622656"/>
    <w:rsid w:val="006226A3"/>
    <w:rsid w:val="00622BCE"/>
    <w:rsid w:val="00622D95"/>
    <w:rsid w:val="00622E29"/>
    <w:rsid w:val="006233FF"/>
    <w:rsid w:val="00623517"/>
    <w:rsid w:val="00623643"/>
    <w:rsid w:val="006237F4"/>
    <w:rsid w:val="00623856"/>
    <w:rsid w:val="00624018"/>
    <w:rsid w:val="006240C4"/>
    <w:rsid w:val="00624200"/>
    <w:rsid w:val="006245B2"/>
    <w:rsid w:val="00624B3C"/>
    <w:rsid w:val="00624C34"/>
    <w:rsid w:val="00624CC0"/>
    <w:rsid w:val="0062506F"/>
    <w:rsid w:val="00625217"/>
    <w:rsid w:val="006252C2"/>
    <w:rsid w:val="00625304"/>
    <w:rsid w:val="00625425"/>
    <w:rsid w:val="0062548D"/>
    <w:rsid w:val="006257A2"/>
    <w:rsid w:val="0062581B"/>
    <w:rsid w:val="006261F4"/>
    <w:rsid w:val="00626386"/>
    <w:rsid w:val="00626599"/>
    <w:rsid w:val="00626B13"/>
    <w:rsid w:val="00626C52"/>
    <w:rsid w:val="0062715B"/>
    <w:rsid w:val="00627447"/>
    <w:rsid w:val="00627D9A"/>
    <w:rsid w:val="0063000D"/>
    <w:rsid w:val="00630212"/>
    <w:rsid w:val="00630346"/>
    <w:rsid w:val="00630574"/>
    <w:rsid w:val="00630748"/>
    <w:rsid w:val="006309F5"/>
    <w:rsid w:val="00630A40"/>
    <w:rsid w:val="00630DD2"/>
    <w:rsid w:val="00630F9C"/>
    <w:rsid w:val="0063164E"/>
    <w:rsid w:val="0063191D"/>
    <w:rsid w:val="00631964"/>
    <w:rsid w:val="006326E9"/>
    <w:rsid w:val="0063308B"/>
    <w:rsid w:val="006330B1"/>
    <w:rsid w:val="00633488"/>
    <w:rsid w:val="00633581"/>
    <w:rsid w:val="006339AF"/>
    <w:rsid w:val="00633A36"/>
    <w:rsid w:val="00633C45"/>
    <w:rsid w:val="00633C47"/>
    <w:rsid w:val="00634092"/>
    <w:rsid w:val="006348F7"/>
    <w:rsid w:val="00634F8C"/>
    <w:rsid w:val="00635028"/>
    <w:rsid w:val="0063512D"/>
    <w:rsid w:val="006358DB"/>
    <w:rsid w:val="006358FB"/>
    <w:rsid w:val="00635AE2"/>
    <w:rsid w:val="00635E1E"/>
    <w:rsid w:val="00635FF1"/>
    <w:rsid w:val="00636320"/>
    <w:rsid w:val="00636485"/>
    <w:rsid w:val="0063677C"/>
    <w:rsid w:val="00636972"/>
    <w:rsid w:val="00636B69"/>
    <w:rsid w:val="00636BC2"/>
    <w:rsid w:val="00637202"/>
    <w:rsid w:val="006376C4"/>
    <w:rsid w:val="006376EE"/>
    <w:rsid w:val="006378B7"/>
    <w:rsid w:val="00637941"/>
    <w:rsid w:val="00640143"/>
    <w:rsid w:val="006404B1"/>
    <w:rsid w:val="006404D1"/>
    <w:rsid w:val="00640F43"/>
    <w:rsid w:val="0064109F"/>
    <w:rsid w:val="006412CA"/>
    <w:rsid w:val="00641596"/>
    <w:rsid w:val="00641A93"/>
    <w:rsid w:val="00641C17"/>
    <w:rsid w:val="00641C53"/>
    <w:rsid w:val="006420DA"/>
    <w:rsid w:val="00642879"/>
    <w:rsid w:val="006429FD"/>
    <w:rsid w:val="00642A0A"/>
    <w:rsid w:val="00642ED5"/>
    <w:rsid w:val="00642F11"/>
    <w:rsid w:val="00642F12"/>
    <w:rsid w:val="00643126"/>
    <w:rsid w:val="006434F3"/>
    <w:rsid w:val="0064359F"/>
    <w:rsid w:val="00643A73"/>
    <w:rsid w:val="00643AC1"/>
    <w:rsid w:val="00643CDF"/>
    <w:rsid w:val="00643D62"/>
    <w:rsid w:val="00643E91"/>
    <w:rsid w:val="006444F2"/>
    <w:rsid w:val="00644A5E"/>
    <w:rsid w:val="00644A6C"/>
    <w:rsid w:val="00644C34"/>
    <w:rsid w:val="00644D69"/>
    <w:rsid w:val="0064514A"/>
    <w:rsid w:val="006456FD"/>
    <w:rsid w:val="006457A8"/>
    <w:rsid w:val="00645B2A"/>
    <w:rsid w:val="00645BDC"/>
    <w:rsid w:val="00645C18"/>
    <w:rsid w:val="00645EA0"/>
    <w:rsid w:val="00645F76"/>
    <w:rsid w:val="00646B7E"/>
    <w:rsid w:val="00646DEC"/>
    <w:rsid w:val="00646EB0"/>
    <w:rsid w:val="0064714D"/>
    <w:rsid w:val="0064727D"/>
    <w:rsid w:val="006473CE"/>
    <w:rsid w:val="00647553"/>
    <w:rsid w:val="00647B32"/>
    <w:rsid w:val="00647BC2"/>
    <w:rsid w:val="00647C27"/>
    <w:rsid w:val="00647CBA"/>
    <w:rsid w:val="00647F27"/>
    <w:rsid w:val="006501F8"/>
    <w:rsid w:val="00650603"/>
    <w:rsid w:val="00650B63"/>
    <w:rsid w:val="00650CBB"/>
    <w:rsid w:val="00650D50"/>
    <w:rsid w:val="00650F70"/>
    <w:rsid w:val="006510A3"/>
    <w:rsid w:val="00651552"/>
    <w:rsid w:val="0065163B"/>
    <w:rsid w:val="006519E6"/>
    <w:rsid w:val="00651C9F"/>
    <w:rsid w:val="00651CDE"/>
    <w:rsid w:val="00652326"/>
    <w:rsid w:val="006524F6"/>
    <w:rsid w:val="00652907"/>
    <w:rsid w:val="00652997"/>
    <w:rsid w:val="00652E06"/>
    <w:rsid w:val="00653161"/>
    <w:rsid w:val="006533B5"/>
    <w:rsid w:val="00653FC4"/>
    <w:rsid w:val="006547D8"/>
    <w:rsid w:val="006548A0"/>
    <w:rsid w:val="00654921"/>
    <w:rsid w:val="00654F91"/>
    <w:rsid w:val="00655361"/>
    <w:rsid w:val="00655ADD"/>
    <w:rsid w:val="00655D00"/>
    <w:rsid w:val="00656253"/>
    <w:rsid w:val="00656421"/>
    <w:rsid w:val="00656799"/>
    <w:rsid w:val="00656A05"/>
    <w:rsid w:val="00656B49"/>
    <w:rsid w:val="00656B77"/>
    <w:rsid w:val="00656E72"/>
    <w:rsid w:val="00656F1A"/>
    <w:rsid w:val="0065742E"/>
    <w:rsid w:val="00657592"/>
    <w:rsid w:val="0065784A"/>
    <w:rsid w:val="006578A1"/>
    <w:rsid w:val="00657CF1"/>
    <w:rsid w:val="00657EC7"/>
    <w:rsid w:val="00660996"/>
    <w:rsid w:val="00661267"/>
    <w:rsid w:val="0066137B"/>
    <w:rsid w:val="0066174E"/>
    <w:rsid w:val="00661BBB"/>
    <w:rsid w:val="00661E57"/>
    <w:rsid w:val="00662236"/>
    <w:rsid w:val="00662381"/>
    <w:rsid w:val="006629E4"/>
    <w:rsid w:val="00662EF0"/>
    <w:rsid w:val="00662F2D"/>
    <w:rsid w:val="0066352E"/>
    <w:rsid w:val="00663783"/>
    <w:rsid w:val="00663E47"/>
    <w:rsid w:val="00664275"/>
    <w:rsid w:val="006644A7"/>
    <w:rsid w:val="006644E1"/>
    <w:rsid w:val="006645CA"/>
    <w:rsid w:val="0066468F"/>
    <w:rsid w:val="0066476E"/>
    <w:rsid w:val="00664881"/>
    <w:rsid w:val="006648E3"/>
    <w:rsid w:val="00664AE9"/>
    <w:rsid w:val="00664BDE"/>
    <w:rsid w:val="00664D80"/>
    <w:rsid w:val="00665385"/>
    <w:rsid w:val="0066565B"/>
    <w:rsid w:val="00665C44"/>
    <w:rsid w:val="00665FEC"/>
    <w:rsid w:val="006661EF"/>
    <w:rsid w:val="00666284"/>
    <w:rsid w:val="006665EC"/>
    <w:rsid w:val="006666A7"/>
    <w:rsid w:val="006667F3"/>
    <w:rsid w:val="00666E86"/>
    <w:rsid w:val="006670ED"/>
    <w:rsid w:val="00667299"/>
    <w:rsid w:val="00667804"/>
    <w:rsid w:val="00667A5D"/>
    <w:rsid w:val="00667AEA"/>
    <w:rsid w:val="00667E0C"/>
    <w:rsid w:val="006704FA"/>
    <w:rsid w:val="00670687"/>
    <w:rsid w:val="00670839"/>
    <w:rsid w:val="00670B33"/>
    <w:rsid w:val="00670DA8"/>
    <w:rsid w:val="00670DC5"/>
    <w:rsid w:val="00670E06"/>
    <w:rsid w:val="00671105"/>
    <w:rsid w:val="0067131E"/>
    <w:rsid w:val="00671652"/>
    <w:rsid w:val="00671C62"/>
    <w:rsid w:val="00671D58"/>
    <w:rsid w:val="00671ED3"/>
    <w:rsid w:val="00671FAA"/>
    <w:rsid w:val="00671FB6"/>
    <w:rsid w:val="00671FE8"/>
    <w:rsid w:val="00672084"/>
    <w:rsid w:val="00672A80"/>
    <w:rsid w:val="00672B40"/>
    <w:rsid w:val="00672F88"/>
    <w:rsid w:val="00673209"/>
    <w:rsid w:val="00673372"/>
    <w:rsid w:val="0067364D"/>
    <w:rsid w:val="00673800"/>
    <w:rsid w:val="0067380A"/>
    <w:rsid w:val="0067398F"/>
    <w:rsid w:val="00673B24"/>
    <w:rsid w:val="0067415C"/>
    <w:rsid w:val="0067471D"/>
    <w:rsid w:val="00674C63"/>
    <w:rsid w:val="00674CE5"/>
    <w:rsid w:val="0067561F"/>
    <w:rsid w:val="00675DA5"/>
    <w:rsid w:val="00676172"/>
    <w:rsid w:val="006762CB"/>
    <w:rsid w:val="00676693"/>
    <w:rsid w:val="006768BF"/>
    <w:rsid w:val="006769DD"/>
    <w:rsid w:val="00676DCE"/>
    <w:rsid w:val="00677508"/>
    <w:rsid w:val="006779D1"/>
    <w:rsid w:val="006803DE"/>
    <w:rsid w:val="00680482"/>
    <w:rsid w:val="006808DC"/>
    <w:rsid w:val="006812BE"/>
    <w:rsid w:val="00681378"/>
    <w:rsid w:val="006816B6"/>
    <w:rsid w:val="0068188E"/>
    <w:rsid w:val="00681B37"/>
    <w:rsid w:val="00681C65"/>
    <w:rsid w:val="00681EC1"/>
    <w:rsid w:val="006820EB"/>
    <w:rsid w:val="00682128"/>
    <w:rsid w:val="0068220C"/>
    <w:rsid w:val="00682354"/>
    <w:rsid w:val="006824B2"/>
    <w:rsid w:val="006826EC"/>
    <w:rsid w:val="006828E2"/>
    <w:rsid w:val="00682952"/>
    <w:rsid w:val="0068295C"/>
    <w:rsid w:val="006829E9"/>
    <w:rsid w:val="00682AB1"/>
    <w:rsid w:val="00682D83"/>
    <w:rsid w:val="00682E9F"/>
    <w:rsid w:val="00683014"/>
    <w:rsid w:val="00683252"/>
    <w:rsid w:val="006832DB"/>
    <w:rsid w:val="0068343A"/>
    <w:rsid w:val="006834D4"/>
    <w:rsid w:val="00683525"/>
    <w:rsid w:val="00683839"/>
    <w:rsid w:val="006839F9"/>
    <w:rsid w:val="00683BF0"/>
    <w:rsid w:val="0068413D"/>
    <w:rsid w:val="006844BA"/>
    <w:rsid w:val="006845A2"/>
    <w:rsid w:val="006847FF"/>
    <w:rsid w:val="006848BC"/>
    <w:rsid w:val="00684BF8"/>
    <w:rsid w:val="00684C57"/>
    <w:rsid w:val="00684CA6"/>
    <w:rsid w:val="00684D9B"/>
    <w:rsid w:val="006850AF"/>
    <w:rsid w:val="006852E6"/>
    <w:rsid w:val="006858AA"/>
    <w:rsid w:val="00685BCF"/>
    <w:rsid w:val="00685D01"/>
    <w:rsid w:val="00685D98"/>
    <w:rsid w:val="006863A7"/>
    <w:rsid w:val="00686DAC"/>
    <w:rsid w:val="00686FCC"/>
    <w:rsid w:val="006871D0"/>
    <w:rsid w:val="0068751F"/>
    <w:rsid w:val="00690017"/>
    <w:rsid w:val="006900D1"/>
    <w:rsid w:val="00690297"/>
    <w:rsid w:val="00690359"/>
    <w:rsid w:val="006904C7"/>
    <w:rsid w:val="00690747"/>
    <w:rsid w:val="006907FE"/>
    <w:rsid w:val="00690937"/>
    <w:rsid w:val="00690AAE"/>
    <w:rsid w:val="0069115A"/>
    <w:rsid w:val="006912F1"/>
    <w:rsid w:val="00691387"/>
    <w:rsid w:val="006916E3"/>
    <w:rsid w:val="006919CB"/>
    <w:rsid w:val="00691D7C"/>
    <w:rsid w:val="00691FC5"/>
    <w:rsid w:val="00692035"/>
    <w:rsid w:val="0069222A"/>
    <w:rsid w:val="0069236A"/>
    <w:rsid w:val="006927F2"/>
    <w:rsid w:val="006931E1"/>
    <w:rsid w:val="006932E1"/>
    <w:rsid w:val="006934DC"/>
    <w:rsid w:val="006935F0"/>
    <w:rsid w:val="006936CD"/>
    <w:rsid w:val="00693AE8"/>
    <w:rsid w:val="00693BB4"/>
    <w:rsid w:val="00693E3A"/>
    <w:rsid w:val="00693E5C"/>
    <w:rsid w:val="006941A3"/>
    <w:rsid w:val="006941CA"/>
    <w:rsid w:val="006942E0"/>
    <w:rsid w:val="00694310"/>
    <w:rsid w:val="00694700"/>
    <w:rsid w:val="00694803"/>
    <w:rsid w:val="00694A2C"/>
    <w:rsid w:val="00694CE8"/>
    <w:rsid w:val="006952C3"/>
    <w:rsid w:val="00695439"/>
    <w:rsid w:val="006954DB"/>
    <w:rsid w:val="0069569E"/>
    <w:rsid w:val="006956C6"/>
    <w:rsid w:val="00695777"/>
    <w:rsid w:val="00695C55"/>
    <w:rsid w:val="00695F1C"/>
    <w:rsid w:val="00695F9B"/>
    <w:rsid w:val="00696612"/>
    <w:rsid w:val="00696862"/>
    <w:rsid w:val="00696EE3"/>
    <w:rsid w:val="0069715D"/>
    <w:rsid w:val="00697392"/>
    <w:rsid w:val="006973E5"/>
    <w:rsid w:val="006974E1"/>
    <w:rsid w:val="00697664"/>
    <w:rsid w:val="00697681"/>
    <w:rsid w:val="0069770C"/>
    <w:rsid w:val="00697EEA"/>
    <w:rsid w:val="006A08F2"/>
    <w:rsid w:val="006A0F68"/>
    <w:rsid w:val="006A0FC2"/>
    <w:rsid w:val="006A151A"/>
    <w:rsid w:val="006A1E62"/>
    <w:rsid w:val="006A2942"/>
    <w:rsid w:val="006A2A12"/>
    <w:rsid w:val="006A2A4F"/>
    <w:rsid w:val="006A2E9C"/>
    <w:rsid w:val="006A2FC0"/>
    <w:rsid w:val="006A35E0"/>
    <w:rsid w:val="006A377F"/>
    <w:rsid w:val="006A384A"/>
    <w:rsid w:val="006A3875"/>
    <w:rsid w:val="006A3A27"/>
    <w:rsid w:val="006A3D40"/>
    <w:rsid w:val="006A4C6C"/>
    <w:rsid w:val="006A4CE5"/>
    <w:rsid w:val="006A4DB4"/>
    <w:rsid w:val="006A522E"/>
    <w:rsid w:val="006A528A"/>
    <w:rsid w:val="006A561D"/>
    <w:rsid w:val="006A5A0C"/>
    <w:rsid w:val="006A5BA0"/>
    <w:rsid w:val="006A5BB1"/>
    <w:rsid w:val="006A5F88"/>
    <w:rsid w:val="006A6C34"/>
    <w:rsid w:val="006A7088"/>
    <w:rsid w:val="006A7D95"/>
    <w:rsid w:val="006B0162"/>
    <w:rsid w:val="006B0180"/>
    <w:rsid w:val="006B0374"/>
    <w:rsid w:val="006B08C3"/>
    <w:rsid w:val="006B1000"/>
    <w:rsid w:val="006B1058"/>
    <w:rsid w:val="006B120D"/>
    <w:rsid w:val="006B13C1"/>
    <w:rsid w:val="006B1778"/>
    <w:rsid w:val="006B1E85"/>
    <w:rsid w:val="006B20BC"/>
    <w:rsid w:val="006B2266"/>
    <w:rsid w:val="006B25C9"/>
    <w:rsid w:val="006B2890"/>
    <w:rsid w:val="006B294D"/>
    <w:rsid w:val="006B2965"/>
    <w:rsid w:val="006B2AC3"/>
    <w:rsid w:val="006B2ADD"/>
    <w:rsid w:val="006B2CC7"/>
    <w:rsid w:val="006B3331"/>
    <w:rsid w:val="006B36FA"/>
    <w:rsid w:val="006B393E"/>
    <w:rsid w:val="006B3947"/>
    <w:rsid w:val="006B39C7"/>
    <w:rsid w:val="006B3AF9"/>
    <w:rsid w:val="006B3C51"/>
    <w:rsid w:val="006B3FDF"/>
    <w:rsid w:val="006B40C8"/>
    <w:rsid w:val="006B44C5"/>
    <w:rsid w:val="006B46B5"/>
    <w:rsid w:val="006B4F1D"/>
    <w:rsid w:val="006B555F"/>
    <w:rsid w:val="006B5A60"/>
    <w:rsid w:val="006B5B05"/>
    <w:rsid w:val="006B5F96"/>
    <w:rsid w:val="006B6242"/>
    <w:rsid w:val="006B62B8"/>
    <w:rsid w:val="006B635E"/>
    <w:rsid w:val="006B6670"/>
    <w:rsid w:val="006B6C7C"/>
    <w:rsid w:val="006B6E95"/>
    <w:rsid w:val="006B6EA4"/>
    <w:rsid w:val="006B74E7"/>
    <w:rsid w:val="006B76BE"/>
    <w:rsid w:val="006B77BB"/>
    <w:rsid w:val="006B79D9"/>
    <w:rsid w:val="006B7A06"/>
    <w:rsid w:val="006B7B9B"/>
    <w:rsid w:val="006B7F8F"/>
    <w:rsid w:val="006B7FC5"/>
    <w:rsid w:val="006B7FEF"/>
    <w:rsid w:val="006C0190"/>
    <w:rsid w:val="006C055E"/>
    <w:rsid w:val="006C0D13"/>
    <w:rsid w:val="006C0D23"/>
    <w:rsid w:val="006C0EE2"/>
    <w:rsid w:val="006C12BF"/>
    <w:rsid w:val="006C13F0"/>
    <w:rsid w:val="006C1763"/>
    <w:rsid w:val="006C187F"/>
    <w:rsid w:val="006C1956"/>
    <w:rsid w:val="006C19A9"/>
    <w:rsid w:val="006C19BC"/>
    <w:rsid w:val="006C19D5"/>
    <w:rsid w:val="006C1AD6"/>
    <w:rsid w:val="006C1B44"/>
    <w:rsid w:val="006C1F77"/>
    <w:rsid w:val="006C21E8"/>
    <w:rsid w:val="006C2211"/>
    <w:rsid w:val="006C2790"/>
    <w:rsid w:val="006C3031"/>
    <w:rsid w:val="006C3270"/>
    <w:rsid w:val="006C3607"/>
    <w:rsid w:val="006C3990"/>
    <w:rsid w:val="006C3B46"/>
    <w:rsid w:val="006C3C7E"/>
    <w:rsid w:val="006C3ED2"/>
    <w:rsid w:val="006C4233"/>
    <w:rsid w:val="006C42E7"/>
    <w:rsid w:val="006C4422"/>
    <w:rsid w:val="006C451D"/>
    <w:rsid w:val="006C4936"/>
    <w:rsid w:val="006C4B9A"/>
    <w:rsid w:val="006C5BBC"/>
    <w:rsid w:val="006C5CCA"/>
    <w:rsid w:val="006C625F"/>
    <w:rsid w:val="006C632B"/>
    <w:rsid w:val="006C657D"/>
    <w:rsid w:val="006C6A71"/>
    <w:rsid w:val="006C6DA8"/>
    <w:rsid w:val="006C6DB3"/>
    <w:rsid w:val="006C7372"/>
    <w:rsid w:val="006C7530"/>
    <w:rsid w:val="006C78A6"/>
    <w:rsid w:val="006C7A03"/>
    <w:rsid w:val="006C7A1F"/>
    <w:rsid w:val="006C7AB4"/>
    <w:rsid w:val="006C7DED"/>
    <w:rsid w:val="006D006B"/>
    <w:rsid w:val="006D02D0"/>
    <w:rsid w:val="006D0588"/>
    <w:rsid w:val="006D105C"/>
    <w:rsid w:val="006D1066"/>
    <w:rsid w:val="006D1718"/>
    <w:rsid w:val="006D1EBB"/>
    <w:rsid w:val="006D29D4"/>
    <w:rsid w:val="006D2CC4"/>
    <w:rsid w:val="006D2EBB"/>
    <w:rsid w:val="006D2EC6"/>
    <w:rsid w:val="006D3018"/>
    <w:rsid w:val="006D30E7"/>
    <w:rsid w:val="006D38D8"/>
    <w:rsid w:val="006D3A9F"/>
    <w:rsid w:val="006D3D99"/>
    <w:rsid w:val="006D48E7"/>
    <w:rsid w:val="006D48F8"/>
    <w:rsid w:val="006D4947"/>
    <w:rsid w:val="006D4D1F"/>
    <w:rsid w:val="006D4D8B"/>
    <w:rsid w:val="006D4E15"/>
    <w:rsid w:val="006D5060"/>
    <w:rsid w:val="006D506F"/>
    <w:rsid w:val="006D51C3"/>
    <w:rsid w:val="006D5726"/>
    <w:rsid w:val="006D5745"/>
    <w:rsid w:val="006D57BB"/>
    <w:rsid w:val="006D5B76"/>
    <w:rsid w:val="006D5F16"/>
    <w:rsid w:val="006D62F3"/>
    <w:rsid w:val="006D63AD"/>
    <w:rsid w:val="006D63C8"/>
    <w:rsid w:val="006D6764"/>
    <w:rsid w:val="006D67D9"/>
    <w:rsid w:val="006D6800"/>
    <w:rsid w:val="006D6C93"/>
    <w:rsid w:val="006D6E9F"/>
    <w:rsid w:val="006D7573"/>
    <w:rsid w:val="006D7681"/>
    <w:rsid w:val="006D76FD"/>
    <w:rsid w:val="006E0015"/>
    <w:rsid w:val="006E018F"/>
    <w:rsid w:val="006E01AC"/>
    <w:rsid w:val="006E0250"/>
    <w:rsid w:val="006E0340"/>
    <w:rsid w:val="006E06F9"/>
    <w:rsid w:val="006E07A9"/>
    <w:rsid w:val="006E0930"/>
    <w:rsid w:val="006E09F1"/>
    <w:rsid w:val="006E0D91"/>
    <w:rsid w:val="006E0EE5"/>
    <w:rsid w:val="006E15D4"/>
    <w:rsid w:val="006E1706"/>
    <w:rsid w:val="006E2AAB"/>
    <w:rsid w:val="006E338F"/>
    <w:rsid w:val="006E33A6"/>
    <w:rsid w:val="006E3CB2"/>
    <w:rsid w:val="006E3DA8"/>
    <w:rsid w:val="006E4334"/>
    <w:rsid w:val="006E45E1"/>
    <w:rsid w:val="006E470A"/>
    <w:rsid w:val="006E48EF"/>
    <w:rsid w:val="006E499A"/>
    <w:rsid w:val="006E49A1"/>
    <w:rsid w:val="006E4CE5"/>
    <w:rsid w:val="006E4FDF"/>
    <w:rsid w:val="006E5552"/>
    <w:rsid w:val="006E5729"/>
    <w:rsid w:val="006E5DAA"/>
    <w:rsid w:val="006E5E58"/>
    <w:rsid w:val="006E62DA"/>
    <w:rsid w:val="006E63B9"/>
    <w:rsid w:val="006E6995"/>
    <w:rsid w:val="006E6BC2"/>
    <w:rsid w:val="006E7006"/>
    <w:rsid w:val="006E7833"/>
    <w:rsid w:val="006E7AD5"/>
    <w:rsid w:val="006E7EBD"/>
    <w:rsid w:val="006F00E7"/>
    <w:rsid w:val="006F09E8"/>
    <w:rsid w:val="006F0CAB"/>
    <w:rsid w:val="006F0E95"/>
    <w:rsid w:val="006F0F6E"/>
    <w:rsid w:val="006F115B"/>
    <w:rsid w:val="006F17F0"/>
    <w:rsid w:val="006F193A"/>
    <w:rsid w:val="006F1A7A"/>
    <w:rsid w:val="006F1B22"/>
    <w:rsid w:val="006F1B7C"/>
    <w:rsid w:val="006F1BA4"/>
    <w:rsid w:val="006F2259"/>
    <w:rsid w:val="006F23E1"/>
    <w:rsid w:val="006F2612"/>
    <w:rsid w:val="006F28F6"/>
    <w:rsid w:val="006F2F8F"/>
    <w:rsid w:val="006F2FDA"/>
    <w:rsid w:val="006F2FE5"/>
    <w:rsid w:val="006F3460"/>
    <w:rsid w:val="006F34FE"/>
    <w:rsid w:val="006F3522"/>
    <w:rsid w:val="006F3615"/>
    <w:rsid w:val="006F376B"/>
    <w:rsid w:val="006F39F8"/>
    <w:rsid w:val="006F3C3D"/>
    <w:rsid w:val="006F3EAD"/>
    <w:rsid w:val="006F3FA3"/>
    <w:rsid w:val="006F4705"/>
    <w:rsid w:val="006F47E3"/>
    <w:rsid w:val="006F48BA"/>
    <w:rsid w:val="006F4AF9"/>
    <w:rsid w:val="006F4B69"/>
    <w:rsid w:val="006F4EC9"/>
    <w:rsid w:val="006F54EB"/>
    <w:rsid w:val="006F58CA"/>
    <w:rsid w:val="006F5CC1"/>
    <w:rsid w:val="006F5CDB"/>
    <w:rsid w:val="006F6051"/>
    <w:rsid w:val="006F6152"/>
    <w:rsid w:val="006F6242"/>
    <w:rsid w:val="006F67A5"/>
    <w:rsid w:val="006F6876"/>
    <w:rsid w:val="006F6901"/>
    <w:rsid w:val="006F6B98"/>
    <w:rsid w:val="006F6F3D"/>
    <w:rsid w:val="006F72B0"/>
    <w:rsid w:val="006F762D"/>
    <w:rsid w:val="006F786D"/>
    <w:rsid w:val="006F7B37"/>
    <w:rsid w:val="006F7CCE"/>
    <w:rsid w:val="0070015C"/>
    <w:rsid w:val="00700492"/>
    <w:rsid w:val="007009AC"/>
    <w:rsid w:val="00700A1A"/>
    <w:rsid w:val="00700A50"/>
    <w:rsid w:val="007014C0"/>
    <w:rsid w:val="0070167E"/>
    <w:rsid w:val="00701E1B"/>
    <w:rsid w:val="00702185"/>
    <w:rsid w:val="007026F1"/>
    <w:rsid w:val="00702C87"/>
    <w:rsid w:val="00702D27"/>
    <w:rsid w:val="00702ED0"/>
    <w:rsid w:val="00702F45"/>
    <w:rsid w:val="00702F76"/>
    <w:rsid w:val="00703407"/>
    <w:rsid w:val="00703768"/>
    <w:rsid w:val="00703C09"/>
    <w:rsid w:val="00703C3B"/>
    <w:rsid w:val="00704117"/>
    <w:rsid w:val="0070434A"/>
    <w:rsid w:val="0070443E"/>
    <w:rsid w:val="007044F9"/>
    <w:rsid w:val="007048C4"/>
    <w:rsid w:val="00704CC4"/>
    <w:rsid w:val="0070503C"/>
    <w:rsid w:val="0070520D"/>
    <w:rsid w:val="00705237"/>
    <w:rsid w:val="00705345"/>
    <w:rsid w:val="00705667"/>
    <w:rsid w:val="00705869"/>
    <w:rsid w:val="0070592A"/>
    <w:rsid w:val="00705CA2"/>
    <w:rsid w:val="00705E81"/>
    <w:rsid w:val="0070638D"/>
    <w:rsid w:val="007063F3"/>
    <w:rsid w:val="007066D5"/>
    <w:rsid w:val="0070696A"/>
    <w:rsid w:val="00706B99"/>
    <w:rsid w:val="00706DBF"/>
    <w:rsid w:val="0070751B"/>
    <w:rsid w:val="007075FE"/>
    <w:rsid w:val="0070771D"/>
    <w:rsid w:val="00707A03"/>
    <w:rsid w:val="00707A59"/>
    <w:rsid w:val="00707C62"/>
    <w:rsid w:val="00710144"/>
    <w:rsid w:val="0071046B"/>
    <w:rsid w:val="007104C9"/>
    <w:rsid w:val="00710AC6"/>
    <w:rsid w:val="00710B7C"/>
    <w:rsid w:val="00710C1D"/>
    <w:rsid w:val="00710CBD"/>
    <w:rsid w:val="00711052"/>
    <w:rsid w:val="007110A3"/>
    <w:rsid w:val="00711108"/>
    <w:rsid w:val="00711112"/>
    <w:rsid w:val="007111BC"/>
    <w:rsid w:val="00711213"/>
    <w:rsid w:val="0071128B"/>
    <w:rsid w:val="007112A1"/>
    <w:rsid w:val="00711996"/>
    <w:rsid w:val="00711A85"/>
    <w:rsid w:val="00711B3B"/>
    <w:rsid w:val="00711BA3"/>
    <w:rsid w:val="00711C9D"/>
    <w:rsid w:val="0071270E"/>
    <w:rsid w:val="00712793"/>
    <w:rsid w:val="00712B71"/>
    <w:rsid w:val="00712E55"/>
    <w:rsid w:val="00712EF7"/>
    <w:rsid w:val="00713023"/>
    <w:rsid w:val="00713214"/>
    <w:rsid w:val="0071322C"/>
    <w:rsid w:val="00713487"/>
    <w:rsid w:val="007136CA"/>
    <w:rsid w:val="00713779"/>
    <w:rsid w:val="00713989"/>
    <w:rsid w:val="00713DCF"/>
    <w:rsid w:val="00713FC9"/>
    <w:rsid w:val="00714004"/>
    <w:rsid w:val="0071431C"/>
    <w:rsid w:val="0071445C"/>
    <w:rsid w:val="0071458E"/>
    <w:rsid w:val="007145C9"/>
    <w:rsid w:val="00714631"/>
    <w:rsid w:val="00714B6E"/>
    <w:rsid w:val="0071512F"/>
    <w:rsid w:val="00715676"/>
    <w:rsid w:val="0071649C"/>
    <w:rsid w:val="007168D5"/>
    <w:rsid w:val="007169AC"/>
    <w:rsid w:val="007169DD"/>
    <w:rsid w:val="00716B29"/>
    <w:rsid w:val="00716B83"/>
    <w:rsid w:val="00717037"/>
    <w:rsid w:val="00717679"/>
    <w:rsid w:val="00717963"/>
    <w:rsid w:val="00717B67"/>
    <w:rsid w:val="007203F3"/>
    <w:rsid w:val="00720605"/>
    <w:rsid w:val="007206A2"/>
    <w:rsid w:val="00720A08"/>
    <w:rsid w:val="00720B38"/>
    <w:rsid w:val="00720CA7"/>
    <w:rsid w:val="0072100D"/>
    <w:rsid w:val="007211CB"/>
    <w:rsid w:val="0072147B"/>
    <w:rsid w:val="007217C8"/>
    <w:rsid w:val="0072181E"/>
    <w:rsid w:val="0072184C"/>
    <w:rsid w:val="007218F9"/>
    <w:rsid w:val="00721CEA"/>
    <w:rsid w:val="00722267"/>
    <w:rsid w:val="007222CC"/>
    <w:rsid w:val="007223C8"/>
    <w:rsid w:val="0072285E"/>
    <w:rsid w:val="00722C62"/>
    <w:rsid w:val="00723009"/>
    <w:rsid w:val="0072321D"/>
    <w:rsid w:val="0072321F"/>
    <w:rsid w:val="00723295"/>
    <w:rsid w:val="0072377F"/>
    <w:rsid w:val="007238E2"/>
    <w:rsid w:val="007239B4"/>
    <w:rsid w:val="007239F9"/>
    <w:rsid w:val="00723A79"/>
    <w:rsid w:val="00723D9D"/>
    <w:rsid w:val="00723DD2"/>
    <w:rsid w:val="00723F6C"/>
    <w:rsid w:val="00724172"/>
    <w:rsid w:val="00724446"/>
    <w:rsid w:val="00724584"/>
    <w:rsid w:val="0072493E"/>
    <w:rsid w:val="00724AA1"/>
    <w:rsid w:val="00724ADE"/>
    <w:rsid w:val="00724B58"/>
    <w:rsid w:val="00724D39"/>
    <w:rsid w:val="0072526E"/>
    <w:rsid w:val="0072575A"/>
    <w:rsid w:val="00725A19"/>
    <w:rsid w:val="00725AC0"/>
    <w:rsid w:val="00725F8F"/>
    <w:rsid w:val="00726356"/>
    <w:rsid w:val="0072648E"/>
    <w:rsid w:val="0072670D"/>
    <w:rsid w:val="007268C7"/>
    <w:rsid w:val="007268FD"/>
    <w:rsid w:val="00726AAB"/>
    <w:rsid w:val="00726F59"/>
    <w:rsid w:val="00727077"/>
    <w:rsid w:val="007300F2"/>
    <w:rsid w:val="007302FE"/>
    <w:rsid w:val="00730369"/>
    <w:rsid w:val="00730631"/>
    <w:rsid w:val="00730739"/>
    <w:rsid w:val="00730B0D"/>
    <w:rsid w:val="00730EA6"/>
    <w:rsid w:val="007312C5"/>
    <w:rsid w:val="0073136E"/>
    <w:rsid w:val="00731A35"/>
    <w:rsid w:val="00731B2D"/>
    <w:rsid w:val="00731C15"/>
    <w:rsid w:val="00731DFA"/>
    <w:rsid w:val="00731FCA"/>
    <w:rsid w:val="00732045"/>
    <w:rsid w:val="007322A0"/>
    <w:rsid w:val="007323C0"/>
    <w:rsid w:val="00732502"/>
    <w:rsid w:val="00732562"/>
    <w:rsid w:val="007327AC"/>
    <w:rsid w:val="00732C1A"/>
    <w:rsid w:val="00732E11"/>
    <w:rsid w:val="00732E8E"/>
    <w:rsid w:val="00732F10"/>
    <w:rsid w:val="007333C8"/>
    <w:rsid w:val="00733BF7"/>
    <w:rsid w:val="00733CDC"/>
    <w:rsid w:val="00733D2C"/>
    <w:rsid w:val="0073438F"/>
    <w:rsid w:val="00734A77"/>
    <w:rsid w:val="00734ABE"/>
    <w:rsid w:val="00734B9A"/>
    <w:rsid w:val="00734D12"/>
    <w:rsid w:val="00735387"/>
    <w:rsid w:val="00735695"/>
    <w:rsid w:val="007358D2"/>
    <w:rsid w:val="00735915"/>
    <w:rsid w:val="00735A1A"/>
    <w:rsid w:val="00735D93"/>
    <w:rsid w:val="00735E35"/>
    <w:rsid w:val="007360CB"/>
    <w:rsid w:val="00736372"/>
    <w:rsid w:val="007365DB"/>
    <w:rsid w:val="00736746"/>
    <w:rsid w:val="00736A19"/>
    <w:rsid w:val="00736A98"/>
    <w:rsid w:val="00737282"/>
    <w:rsid w:val="00737566"/>
    <w:rsid w:val="007376F4"/>
    <w:rsid w:val="00737B29"/>
    <w:rsid w:val="00737DB2"/>
    <w:rsid w:val="00737DF9"/>
    <w:rsid w:val="007405AF"/>
    <w:rsid w:val="00741330"/>
    <w:rsid w:val="0074179D"/>
    <w:rsid w:val="00741BA2"/>
    <w:rsid w:val="00741CF4"/>
    <w:rsid w:val="00741DCC"/>
    <w:rsid w:val="00741DE2"/>
    <w:rsid w:val="007421A1"/>
    <w:rsid w:val="007421F3"/>
    <w:rsid w:val="00742265"/>
    <w:rsid w:val="00742561"/>
    <w:rsid w:val="007427FE"/>
    <w:rsid w:val="00742C51"/>
    <w:rsid w:val="00742D7E"/>
    <w:rsid w:val="00742E27"/>
    <w:rsid w:val="00743445"/>
    <w:rsid w:val="00743F43"/>
    <w:rsid w:val="007446EB"/>
    <w:rsid w:val="00744BC9"/>
    <w:rsid w:val="00744CC7"/>
    <w:rsid w:val="00744CF9"/>
    <w:rsid w:val="007454E7"/>
    <w:rsid w:val="00745811"/>
    <w:rsid w:val="00745A54"/>
    <w:rsid w:val="00745E01"/>
    <w:rsid w:val="007462E1"/>
    <w:rsid w:val="0074666B"/>
    <w:rsid w:val="007468D6"/>
    <w:rsid w:val="00746BFF"/>
    <w:rsid w:val="00746E56"/>
    <w:rsid w:val="00747017"/>
    <w:rsid w:val="007470DB"/>
    <w:rsid w:val="007473E1"/>
    <w:rsid w:val="00747897"/>
    <w:rsid w:val="00747B69"/>
    <w:rsid w:val="00747E47"/>
    <w:rsid w:val="00750192"/>
    <w:rsid w:val="007504E1"/>
    <w:rsid w:val="00750544"/>
    <w:rsid w:val="00750723"/>
    <w:rsid w:val="00750804"/>
    <w:rsid w:val="007509AB"/>
    <w:rsid w:val="00750ABF"/>
    <w:rsid w:val="00750D88"/>
    <w:rsid w:val="00751651"/>
    <w:rsid w:val="00751689"/>
    <w:rsid w:val="0075170E"/>
    <w:rsid w:val="00751B89"/>
    <w:rsid w:val="007521EF"/>
    <w:rsid w:val="007524AA"/>
    <w:rsid w:val="007526F2"/>
    <w:rsid w:val="00752CDD"/>
    <w:rsid w:val="0075308C"/>
    <w:rsid w:val="007534F1"/>
    <w:rsid w:val="007535BC"/>
    <w:rsid w:val="00753744"/>
    <w:rsid w:val="0075386E"/>
    <w:rsid w:val="00753A93"/>
    <w:rsid w:val="00754303"/>
    <w:rsid w:val="007554B9"/>
    <w:rsid w:val="00755663"/>
    <w:rsid w:val="00755BF1"/>
    <w:rsid w:val="00756078"/>
    <w:rsid w:val="0075608E"/>
    <w:rsid w:val="00756386"/>
    <w:rsid w:val="00756603"/>
    <w:rsid w:val="00756A28"/>
    <w:rsid w:val="00756B1D"/>
    <w:rsid w:val="007575C0"/>
    <w:rsid w:val="007575CF"/>
    <w:rsid w:val="00757971"/>
    <w:rsid w:val="00757D2F"/>
    <w:rsid w:val="00757ED1"/>
    <w:rsid w:val="00757EEC"/>
    <w:rsid w:val="0076000E"/>
    <w:rsid w:val="00760C00"/>
    <w:rsid w:val="007610E9"/>
    <w:rsid w:val="00761151"/>
    <w:rsid w:val="00761728"/>
    <w:rsid w:val="00761C6C"/>
    <w:rsid w:val="00761F2C"/>
    <w:rsid w:val="00761F44"/>
    <w:rsid w:val="00762652"/>
    <w:rsid w:val="00762B72"/>
    <w:rsid w:val="00763AB4"/>
    <w:rsid w:val="00763CCB"/>
    <w:rsid w:val="007642B4"/>
    <w:rsid w:val="00764A33"/>
    <w:rsid w:val="00764BE1"/>
    <w:rsid w:val="00764C45"/>
    <w:rsid w:val="00764C7F"/>
    <w:rsid w:val="00764F01"/>
    <w:rsid w:val="00765120"/>
    <w:rsid w:val="00765BA3"/>
    <w:rsid w:val="00766277"/>
    <w:rsid w:val="00766371"/>
    <w:rsid w:val="0076656A"/>
    <w:rsid w:val="00766602"/>
    <w:rsid w:val="00766701"/>
    <w:rsid w:val="00766911"/>
    <w:rsid w:val="00766C04"/>
    <w:rsid w:val="00767257"/>
    <w:rsid w:val="007672B8"/>
    <w:rsid w:val="00767744"/>
    <w:rsid w:val="00767793"/>
    <w:rsid w:val="007679D8"/>
    <w:rsid w:val="00767F4A"/>
    <w:rsid w:val="00770545"/>
    <w:rsid w:val="007707BB"/>
    <w:rsid w:val="00770803"/>
    <w:rsid w:val="00770FA5"/>
    <w:rsid w:val="007711FC"/>
    <w:rsid w:val="00771319"/>
    <w:rsid w:val="007713E8"/>
    <w:rsid w:val="00771432"/>
    <w:rsid w:val="00771794"/>
    <w:rsid w:val="00771A25"/>
    <w:rsid w:val="00771CCF"/>
    <w:rsid w:val="00771DA5"/>
    <w:rsid w:val="00771F7D"/>
    <w:rsid w:val="00772B3E"/>
    <w:rsid w:val="00772C3E"/>
    <w:rsid w:val="00772F69"/>
    <w:rsid w:val="007734C2"/>
    <w:rsid w:val="007736E8"/>
    <w:rsid w:val="007738E2"/>
    <w:rsid w:val="00773A6E"/>
    <w:rsid w:val="00773F84"/>
    <w:rsid w:val="007740B3"/>
    <w:rsid w:val="00774400"/>
    <w:rsid w:val="00774595"/>
    <w:rsid w:val="00774808"/>
    <w:rsid w:val="00774ACE"/>
    <w:rsid w:val="00775823"/>
    <w:rsid w:val="00775C3B"/>
    <w:rsid w:val="00775EA1"/>
    <w:rsid w:val="00775F57"/>
    <w:rsid w:val="007762FB"/>
    <w:rsid w:val="00776584"/>
    <w:rsid w:val="0077669B"/>
    <w:rsid w:val="0077697A"/>
    <w:rsid w:val="007769EF"/>
    <w:rsid w:val="00776D4F"/>
    <w:rsid w:val="00776DDC"/>
    <w:rsid w:val="00776E4E"/>
    <w:rsid w:val="007770F9"/>
    <w:rsid w:val="00777179"/>
    <w:rsid w:val="00777539"/>
    <w:rsid w:val="007776B8"/>
    <w:rsid w:val="00777945"/>
    <w:rsid w:val="00777D40"/>
    <w:rsid w:val="00777F75"/>
    <w:rsid w:val="00777FB2"/>
    <w:rsid w:val="00780107"/>
    <w:rsid w:val="00780760"/>
    <w:rsid w:val="00780B8D"/>
    <w:rsid w:val="00780B8E"/>
    <w:rsid w:val="00780E04"/>
    <w:rsid w:val="00781021"/>
    <w:rsid w:val="00781101"/>
    <w:rsid w:val="007812A3"/>
    <w:rsid w:val="00781554"/>
    <w:rsid w:val="00781649"/>
    <w:rsid w:val="007818EC"/>
    <w:rsid w:val="007819DC"/>
    <w:rsid w:val="007819F0"/>
    <w:rsid w:val="00781F93"/>
    <w:rsid w:val="007823D6"/>
    <w:rsid w:val="0078254E"/>
    <w:rsid w:val="00782628"/>
    <w:rsid w:val="007826AB"/>
    <w:rsid w:val="00782CC7"/>
    <w:rsid w:val="00782D6C"/>
    <w:rsid w:val="00782FB6"/>
    <w:rsid w:val="00783218"/>
    <w:rsid w:val="007836D6"/>
    <w:rsid w:val="007840E2"/>
    <w:rsid w:val="00784E27"/>
    <w:rsid w:val="00785304"/>
    <w:rsid w:val="0078569F"/>
    <w:rsid w:val="00785803"/>
    <w:rsid w:val="00785EB4"/>
    <w:rsid w:val="0078609A"/>
    <w:rsid w:val="00786F85"/>
    <w:rsid w:val="0078731A"/>
    <w:rsid w:val="00787487"/>
    <w:rsid w:val="007875EF"/>
    <w:rsid w:val="007877D4"/>
    <w:rsid w:val="00787EDA"/>
    <w:rsid w:val="00787F59"/>
    <w:rsid w:val="00790227"/>
    <w:rsid w:val="00790344"/>
    <w:rsid w:val="00790421"/>
    <w:rsid w:val="00790569"/>
    <w:rsid w:val="007906F1"/>
    <w:rsid w:val="00790981"/>
    <w:rsid w:val="00790D5E"/>
    <w:rsid w:val="00790EDA"/>
    <w:rsid w:val="00791349"/>
    <w:rsid w:val="00791948"/>
    <w:rsid w:val="00791BBB"/>
    <w:rsid w:val="00791D85"/>
    <w:rsid w:val="00791DAF"/>
    <w:rsid w:val="00791F1F"/>
    <w:rsid w:val="0079232B"/>
    <w:rsid w:val="007924CA"/>
    <w:rsid w:val="0079317D"/>
    <w:rsid w:val="0079374C"/>
    <w:rsid w:val="00793CCA"/>
    <w:rsid w:val="00793F34"/>
    <w:rsid w:val="00794016"/>
    <w:rsid w:val="00794287"/>
    <w:rsid w:val="007942A8"/>
    <w:rsid w:val="0079449D"/>
    <w:rsid w:val="00794CBF"/>
    <w:rsid w:val="00794E3B"/>
    <w:rsid w:val="00795365"/>
    <w:rsid w:val="0079543E"/>
    <w:rsid w:val="0079567E"/>
    <w:rsid w:val="0079586A"/>
    <w:rsid w:val="007958D0"/>
    <w:rsid w:val="00795B62"/>
    <w:rsid w:val="00795CFE"/>
    <w:rsid w:val="007961D5"/>
    <w:rsid w:val="007962C8"/>
    <w:rsid w:val="00796A6F"/>
    <w:rsid w:val="00796ADA"/>
    <w:rsid w:val="00796C3F"/>
    <w:rsid w:val="00796C5D"/>
    <w:rsid w:val="007970AF"/>
    <w:rsid w:val="0079720E"/>
    <w:rsid w:val="00797243"/>
    <w:rsid w:val="00797446"/>
    <w:rsid w:val="0079785D"/>
    <w:rsid w:val="00797B06"/>
    <w:rsid w:val="00797B9C"/>
    <w:rsid w:val="00797BB4"/>
    <w:rsid w:val="007A0302"/>
    <w:rsid w:val="007A0483"/>
    <w:rsid w:val="007A0603"/>
    <w:rsid w:val="007A0A1A"/>
    <w:rsid w:val="007A0D93"/>
    <w:rsid w:val="007A0DC5"/>
    <w:rsid w:val="007A0F84"/>
    <w:rsid w:val="007A0FD8"/>
    <w:rsid w:val="007A1065"/>
    <w:rsid w:val="007A1663"/>
    <w:rsid w:val="007A179D"/>
    <w:rsid w:val="007A18A9"/>
    <w:rsid w:val="007A1D86"/>
    <w:rsid w:val="007A1D8B"/>
    <w:rsid w:val="007A200A"/>
    <w:rsid w:val="007A2710"/>
    <w:rsid w:val="007A2A97"/>
    <w:rsid w:val="007A2AE3"/>
    <w:rsid w:val="007A2CDC"/>
    <w:rsid w:val="007A30F8"/>
    <w:rsid w:val="007A35ED"/>
    <w:rsid w:val="007A3604"/>
    <w:rsid w:val="007A36B0"/>
    <w:rsid w:val="007A371B"/>
    <w:rsid w:val="007A3832"/>
    <w:rsid w:val="007A3A0F"/>
    <w:rsid w:val="007A3CEC"/>
    <w:rsid w:val="007A3E60"/>
    <w:rsid w:val="007A3E7F"/>
    <w:rsid w:val="007A407D"/>
    <w:rsid w:val="007A41B7"/>
    <w:rsid w:val="007A42C3"/>
    <w:rsid w:val="007A464F"/>
    <w:rsid w:val="007A47FD"/>
    <w:rsid w:val="007A4E3E"/>
    <w:rsid w:val="007A4F58"/>
    <w:rsid w:val="007A56AB"/>
    <w:rsid w:val="007A5714"/>
    <w:rsid w:val="007A5871"/>
    <w:rsid w:val="007A6196"/>
    <w:rsid w:val="007A63D5"/>
    <w:rsid w:val="007A64C3"/>
    <w:rsid w:val="007A689A"/>
    <w:rsid w:val="007A68EA"/>
    <w:rsid w:val="007A6B7D"/>
    <w:rsid w:val="007A6F62"/>
    <w:rsid w:val="007A70AA"/>
    <w:rsid w:val="007A751B"/>
    <w:rsid w:val="007A75AD"/>
    <w:rsid w:val="007A7629"/>
    <w:rsid w:val="007A7707"/>
    <w:rsid w:val="007A79DB"/>
    <w:rsid w:val="007A7A6E"/>
    <w:rsid w:val="007B0CFC"/>
    <w:rsid w:val="007B1027"/>
    <w:rsid w:val="007B1339"/>
    <w:rsid w:val="007B166A"/>
    <w:rsid w:val="007B1691"/>
    <w:rsid w:val="007B174F"/>
    <w:rsid w:val="007B1863"/>
    <w:rsid w:val="007B203E"/>
    <w:rsid w:val="007B22E0"/>
    <w:rsid w:val="007B275C"/>
    <w:rsid w:val="007B28CA"/>
    <w:rsid w:val="007B2E5B"/>
    <w:rsid w:val="007B2EFF"/>
    <w:rsid w:val="007B2FFB"/>
    <w:rsid w:val="007B30FF"/>
    <w:rsid w:val="007B358D"/>
    <w:rsid w:val="007B395C"/>
    <w:rsid w:val="007B399E"/>
    <w:rsid w:val="007B3BDB"/>
    <w:rsid w:val="007B3CF9"/>
    <w:rsid w:val="007B3D6F"/>
    <w:rsid w:val="007B4697"/>
    <w:rsid w:val="007B5401"/>
    <w:rsid w:val="007B56FB"/>
    <w:rsid w:val="007B5750"/>
    <w:rsid w:val="007B59CF"/>
    <w:rsid w:val="007B5F8D"/>
    <w:rsid w:val="007B5FB4"/>
    <w:rsid w:val="007B639B"/>
    <w:rsid w:val="007B6445"/>
    <w:rsid w:val="007B6B2B"/>
    <w:rsid w:val="007B6C78"/>
    <w:rsid w:val="007B6E1F"/>
    <w:rsid w:val="007B7191"/>
    <w:rsid w:val="007B7481"/>
    <w:rsid w:val="007B7949"/>
    <w:rsid w:val="007B7A46"/>
    <w:rsid w:val="007B7B7D"/>
    <w:rsid w:val="007B7D30"/>
    <w:rsid w:val="007C0476"/>
    <w:rsid w:val="007C0791"/>
    <w:rsid w:val="007C0947"/>
    <w:rsid w:val="007C0FA9"/>
    <w:rsid w:val="007C0FF1"/>
    <w:rsid w:val="007C10F6"/>
    <w:rsid w:val="007C160D"/>
    <w:rsid w:val="007C1CF5"/>
    <w:rsid w:val="007C2372"/>
    <w:rsid w:val="007C239C"/>
    <w:rsid w:val="007C2413"/>
    <w:rsid w:val="007C25AE"/>
    <w:rsid w:val="007C2790"/>
    <w:rsid w:val="007C28C1"/>
    <w:rsid w:val="007C2AD3"/>
    <w:rsid w:val="007C2DF7"/>
    <w:rsid w:val="007C2F14"/>
    <w:rsid w:val="007C2F3F"/>
    <w:rsid w:val="007C3152"/>
    <w:rsid w:val="007C333B"/>
    <w:rsid w:val="007C3807"/>
    <w:rsid w:val="007C3914"/>
    <w:rsid w:val="007C3A67"/>
    <w:rsid w:val="007C3CEA"/>
    <w:rsid w:val="007C3D68"/>
    <w:rsid w:val="007C3D92"/>
    <w:rsid w:val="007C3E68"/>
    <w:rsid w:val="007C3E98"/>
    <w:rsid w:val="007C4373"/>
    <w:rsid w:val="007C477A"/>
    <w:rsid w:val="007C52DA"/>
    <w:rsid w:val="007C546D"/>
    <w:rsid w:val="007C56B4"/>
    <w:rsid w:val="007C5A8F"/>
    <w:rsid w:val="007C5B38"/>
    <w:rsid w:val="007C5C43"/>
    <w:rsid w:val="007C6115"/>
    <w:rsid w:val="007C6F15"/>
    <w:rsid w:val="007C715F"/>
    <w:rsid w:val="007C75C7"/>
    <w:rsid w:val="007C76E8"/>
    <w:rsid w:val="007C770B"/>
    <w:rsid w:val="007C7751"/>
    <w:rsid w:val="007D01E6"/>
    <w:rsid w:val="007D035E"/>
    <w:rsid w:val="007D0396"/>
    <w:rsid w:val="007D0436"/>
    <w:rsid w:val="007D05E9"/>
    <w:rsid w:val="007D0644"/>
    <w:rsid w:val="007D09DB"/>
    <w:rsid w:val="007D100C"/>
    <w:rsid w:val="007D152B"/>
    <w:rsid w:val="007D17D7"/>
    <w:rsid w:val="007D1801"/>
    <w:rsid w:val="007D1850"/>
    <w:rsid w:val="007D1D4F"/>
    <w:rsid w:val="007D1FE0"/>
    <w:rsid w:val="007D20BB"/>
    <w:rsid w:val="007D23F3"/>
    <w:rsid w:val="007D2544"/>
    <w:rsid w:val="007D2600"/>
    <w:rsid w:val="007D261E"/>
    <w:rsid w:val="007D264B"/>
    <w:rsid w:val="007D27AC"/>
    <w:rsid w:val="007D28A6"/>
    <w:rsid w:val="007D2F61"/>
    <w:rsid w:val="007D3004"/>
    <w:rsid w:val="007D3348"/>
    <w:rsid w:val="007D3881"/>
    <w:rsid w:val="007D3C19"/>
    <w:rsid w:val="007D3D0E"/>
    <w:rsid w:val="007D3D33"/>
    <w:rsid w:val="007D41C2"/>
    <w:rsid w:val="007D425D"/>
    <w:rsid w:val="007D4F02"/>
    <w:rsid w:val="007D58FC"/>
    <w:rsid w:val="007D5CAD"/>
    <w:rsid w:val="007D5D56"/>
    <w:rsid w:val="007D5E34"/>
    <w:rsid w:val="007D674C"/>
    <w:rsid w:val="007D6B7B"/>
    <w:rsid w:val="007D6CF1"/>
    <w:rsid w:val="007D6F26"/>
    <w:rsid w:val="007D7131"/>
    <w:rsid w:val="007D7631"/>
    <w:rsid w:val="007D77F3"/>
    <w:rsid w:val="007D7BEC"/>
    <w:rsid w:val="007D7C3F"/>
    <w:rsid w:val="007D7C59"/>
    <w:rsid w:val="007D7CCF"/>
    <w:rsid w:val="007D7CE3"/>
    <w:rsid w:val="007D7DE3"/>
    <w:rsid w:val="007D7F9D"/>
    <w:rsid w:val="007E0469"/>
    <w:rsid w:val="007E051A"/>
    <w:rsid w:val="007E06D6"/>
    <w:rsid w:val="007E06F8"/>
    <w:rsid w:val="007E0798"/>
    <w:rsid w:val="007E08E2"/>
    <w:rsid w:val="007E0900"/>
    <w:rsid w:val="007E0C05"/>
    <w:rsid w:val="007E0ED0"/>
    <w:rsid w:val="007E130E"/>
    <w:rsid w:val="007E1B72"/>
    <w:rsid w:val="007E2460"/>
    <w:rsid w:val="007E2596"/>
    <w:rsid w:val="007E2B23"/>
    <w:rsid w:val="007E2E9F"/>
    <w:rsid w:val="007E2FA6"/>
    <w:rsid w:val="007E3179"/>
    <w:rsid w:val="007E3489"/>
    <w:rsid w:val="007E3806"/>
    <w:rsid w:val="007E3EE3"/>
    <w:rsid w:val="007E3EFB"/>
    <w:rsid w:val="007E403F"/>
    <w:rsid w:val="007E41DD"/>
    <w:rsid w:val="007E4BF5"/>
    <w:rsid w:val="007E5789"/>
    <w:rsid w:val="007E57DE"/>
    <w:rsid w:val="007E5902"/>
    <w:rsid w:val="007E59E1"/>
    <w:rsid w:val="007E5FB7"/>
    <w:rsid w:val="007E6719"/>
    <w:rsid w:val="007E68ED"/>
    <w:rsid w:val="007E69ED"/>
    <w:rsid w:val="007E6BAE"/>
    <w:rsid w:val="007E6BF3"/>
    <w:rsid w:val="007E6DAF"/>
    <w:rsid w:val="007E70A9"/>
    <w:rsid w:val="007E72C3"/>
    <w:rsid w:val="007E7335"/>
    <w:rsid w:val="007E7B2D"/>
    <w:rsid w:val="007E7CA6"/>
    <w:rsid w:val="007F0010"/>
    <w:rsid w:val="007F01F9"/>
    <w:rsid w:val="007F0221"/>
    <w:rsid w:val="007F034B"/>
    <w:rsid w:val="007F0407"/>
    <w:rsid w:val="007F073F"/>
    <w:rsid w:val="007F07B9"/>
    <w:rsid w:val="007F0928"/>
    <w:rsid w:val="007F0A3D"/>
    <w:rsid w:val="007F0F3E"/>
    <w:rsid w:val="007F15CE"/>
    <w:rsid w:val="007F1627"/>
    <w:rsid w:val="007F1ABC"/>
    <w:rsid w:val="007F1E88"/>
    <w:rsid w:val="007F2273"/>
    <w:rsid w:val="007F23F8"/>
    <w:rsid w:val="007F273C"/>
    <w:rsid w:val="007F2A88"/>
    <w:rsid w:val="007F2BF5"/>
    <w:rsid w:val="007F2CD7"/>
    <w:rsid w:val="007F2D8E"/>
    <w:rsid w:val="007F2DDF"/>
    <w:rsid w:val="007F3458"/>
    <w:rsid w:val="007F34ED"/>
    <w:rsid w:val="007F3568"/>
    <w:rsid w:val="007F3D09"/>
    <w:rsid w:val="007F3DAE"/>
    <w:rsid w:val="007F3F61"/>
    <w:rsid w:val="007F422D"/>
    <w:rsid w:val="007F4A3F"/>
    <w:rsid w:val="007F4BBD"/>
    <w:rsid w:val="007F4DBA"/>
    <w:rsid w:val="007F4E9D"/>
    <w:rsid w:val="007F50AB"/>
    <w:rsid w:val="007F519C"/>
    <w:rsid w:val="007F5284"/>
    <w:rsid w:val="007F534D"/>
    <w:rsid w:val="007F54A2"/>
    <w:rsid w:val="007F54FE"/>
    <w:rsid w:val="007F5535"/>
    <w:rsid w:val="007F5BD5"/>
    <w:rsid w:val="007F5D32"/>
    <w:rsid w:val="007F5DB2"/>
    <w:rsid w:val="007F602E"/>
    <w:rsid w:val="007F6845"/>
    <w:rsid w:val="007F6D17"/>
    <w:rsid w:val="007F6EDE"/>
    <w:rsid w:val="007F72DC"/>
    <w:rsid w:val="007F73E0"/>
    <w:rsid w:val="007F7581"/>
    <w:rsid w:val="007F77BC"/>
    <w:rsid w:val="007F795F"/>
    <w:rsid w:val="007F7CE7"/>
    <w:rsid w:val="007F7F9C"/>
    <w:rsid w:val="008003B7"/>
    <w:rsid w:val="0080069C"/>
    <w:rsid w:val="008006FD"/>
    <w:rsid w:val="00800C2C"/>
    <w:rsid w:val="00800EA0"/>
    <w:rsid w:val="0080148D"/>
    <w:rsid w:val="0080156B"/>
    <w:rsid w:val="00801A3A"/>
    <w:rsid w:val="00801F6C"/>
    <w:rsid w:val="00802293"/>
    <w:rsid w:val="008025D3"/>
    <w:rsid w:val="00802655"/>
    <w:rsid w:val="00802816"/>
    <w:rsid w:val="00802F4B"/>
    <w:rsid w:val="0080316B"/>
    <w:rsid w:val="008034EA"/>
    <w:rsid w:val="00803871"/>
    <w:rsid w:val="00803B3C"/>
    <w:rsid w:val="00804114"/>
    <w:rsid w:val="00804232"/>
    <w:rsid w:val="00804488"/>
    <w:rsid w:val="00804634"/>
    <w:rsid w:val="008047E8"/>
    <w:rsid w:val="008047FF"/>
    <w:rsid w:val="00805255"/>
    <w:rsid w:val="0080531E"/>
    <w:rsid w:val="008056AC"/>
    <w:rsid w:val="00805C3D"/>
    <w:rsid w:val="0080616A"/>
    <w:rsid w:val="00806F1D"/>
    <w:rsid w:val="0080707A"/>
    <w:rsid w:val="0080727E"/>
    <w:rsid w:val="0080745A"/>
    <w:rsid w:val="008077ED"/>
    <w:rsid w:val="008078CB"/>
    <w:rsid w:val="00807B6F"/>
    <w:rsid w:val="00807C14"/>
    <w:rsid w:val="00807E93"/>
    <w:rsid w:val="00810172"/>
    <w:rsid w:val="00810410"/>
    <w:rsid w:val="0081054F"/>
    <w:rsid w:val="00810762"/>
    <w:rsid w:val="00810858"/>
    <w:rsid w:val="00810B4F"/>
    <w:rsid w:val="00810EFF"/>
    <w:rsid w:val="00810F43"/>
    <w:rsid w:val="00810FFC"/>
    <w:rsid w:val="00811314"/>
    <w:rsid w:val="00811A39"/>
    <w:rsid w:val="00811CEA"/>
    <w:rsid w:val="0081291B"/>
    <w:rsid w:val="00812C9F"/>
    <w:rsid w:val="00812F08"/>
    <w:rsid w:val="0081313F"/>
    <w:rsid w:val="0081335F"/>
    <w:rsid w:val="00813622"/>
    <w:rsid w:val="00813999"/>
    <w:rsid w:val="00813DCF"/>
    <w:rsid w:val="00813FAB"/>
    <w:rsid w:val="008141D8"/>
    <w:rsid w:val="00814706"/>
    <w:rsid w:val="00814918"/>
    <w:rsid w:val="0081498C"/>
    <w:rsid w:val="00814AE1"/>
    <w:rsid w:val="00815011"/>
    <w:rsid w:val="008150B3"/>
    <w:rsid w:val="008152DE"/>
    <w:rsid w:val="00815616"/>
    <w:rsid w:val="00815D31"/>
    <w:rsid w:val="0081601F"/>
    <w:rsid w:val="00816064"/>
    <w:rsid w:val="008165AB"/>
    <w:rsid w:val="00816638"/>
    <w:rsid w:val="00816BEA"/>
    <w:rsid w:val="008174B2"/>
    <w:rsid w:val="00817731"/>
    <w:rsid w:val="008179F5"/>
    <w:rsid w:val="00817CFF"/>
    <w:rsid w:val="00817D57"/>
    <w:rsid w:val="00817E0F"/>
    <w:rsid w:val="0082000D"/>
    <w:rsid w:val="00820265"/>
    <w:rsid w:val="0082037E"/>
    <w:rsid w:val="00820616"/>
    <w:rsid w:val="0082080D"/>
    <w:rsid w:val="00820C9C"/>
    <w:rsid w:val="00820F55"/>
    <w:rsid w:val="008213C7"/>
    <w:rsid w:val="00821572"/>
    <w:rsid w:val="00821B8B"/>
    <w:rsid w:val="00821CD1"/>
    <w:rsid w:val="00821E4E"/>
    <w:rsid w:val="00822310"/>
    <w:rsid w:val="00822895"/>
    <w:rsid w:val="00822D59"/>
    <w:rsid w:val="00823072"/>
    <w:rsid w:val="00823794"/>
    <w:rsid w:val="008237F4"/>
    <w:rsid w:val="00823BBD"/>
    <w:rsid w:val="00823DD0"/>
    <w:rsid w:val="00823F67"/>
    <w:rsid w:val="00824022"/>
    <w:rsid w:val="008241B8"/>
    <w:rsid w:val="0082483A"/>
    <w:rsid w:val="00824A81"/>
    <w:rsid w:val="00824E85"/>
    <w:rsid w:val="00824F90"/>
    <w:rsid w:val="008252D0"/>
    <w:rsid w:val="00825339"/>
    <w:rsid w:val="00825408"/>
    <w:rsid w:val="008257B8"/>
    <w:rsid w:val="008260ED"/>
    <w:rsid w:val="0082622A"/>
    <w:rsid w:val="0082699D"/>
    <w:rsid w:val="00826E6B"/>
    <w:rsid w:val="00826F71"/>
    <w:rsid w:val="008270BE"/>
    <w:rsid w:val="008270EB"/>
    <w:rsid w:val="008273BE"/>
    <w:rsid w:val="008275FD"/>
    <w:rsid w:val="0083023E"/>
    <w:rsid w:val="0083040B"/>
    <w:rsid w:val="00830B6D"/>
    <w:rsid w:val="00830BA1"/>
    <w:rsid w:val="00830D34"/>
    <w:rsid w:val="00830E13"/>
    <w:rsid w:val="00830EB2"/>
    <w:rsid w:val="00831092"/>
    <w:rsid w:val="00831387"/>
    <w:rsid w:val="00831652"/>
    <w:rsid w:val="00831687"/>
    <w:rsid w:val="0083182B"/>
    <w:rsid w:val="0083202E"/>
    <w:rsid w:val="00832AC9"/>
    <w:rsid w:val="00832D59"/>
    <w:rsid w:val="00832E55"/>
    <w:rsid w:val="0083304F"/>
    <w:rsid w:val="00833065"/>
    <w:rsid w:val="00833144"/>
    <w:rsid w:val="008332B2"/>
    <w:rsid w:val="00833320"/>
    <w:rsid w:val="0083332C"/>
    <w:rsid w:val="00833354"/>
    <w:rsid w:val="008334C9"/>
    <w:rsid w:val="00833502"/>
    <w:rsid w:val="008339DF"/>
    <w:rsid w:val="00833A45"/>
    <w:rsid w:val="00833A5C"/>
    <w:rsid w:val="00833BAB"/>
    <w:rsid w:val="0083406D"/>
    <w:rsid w:val="00834122"/>
    <w:rsid w:val="00834154"/>
    <w:rsid w:val="0083421E"/>
    <w:rsid w:val="008343E1"/>
    <w:rsid w:val="008346DC"/>
    <w:rsid w:val="008348BD"/>
    <w:rsid w:val="008352C5"/>
    <w:rsid w:val="00835504"/>
    <w:rsid w:val="008356E9"/>
    <w:rsid w:val="008358A6"/>
    <w:rsid w:val="008359FB"/>
    <w:rsid w:val="00835C56"/>
    <w:rsid w:val="008360FC"/>
    <w:rsid w:val="00836425"/>
    <w:rsid w:val="00836E81"/>
    <w:rsid w:val="008377C1"/>
    <w:rsid w:val="00837925"/>
    <w:rsid w:val="00837AE1"/>
    <w:rsid w:val="00837C90"/>
    <w:rsid w:val="00837CDD"/>
    <w:rsid w:val="00837EB1"/>
    <w:rsid w:val="00840047"/>
    <w:rsid w:val="00840158"/>
    <w:rsid w:val="0084042B"/>
    <w:rsid w:val="008406ED"/>
    <w:rsid w:val="00840832"/>
    <w:rsid w:val="008409BB"/>
    <w:rsid w:val="00841034"/>
    <w:rsid w:val="008416F4"/>
    <w:rsid w:val="00841823"/>
    <w:rsid w:val="0084184A"/>
    <w:rsid w:val="00841959"/>
    <w:rsid w:val="00841961"/>
    <w:rsid w:val="00842222"/>
    <w:rsid w:val="008423F2"/>
    <w:rsid w:val="00842464"/>
    <w:rsid w:val="0084282E"/>
    <w:rsid w:val="008429CE"/>
    <w:rsid w:val="008429E2"/>
    <w:rsid w:val="00842A30"/>
    <w:rsid w:val="00842BAC"/>
    <w:rsid w:val="00842C0B"/>
    <w:rsid w:val="00842F71"/>
    <w:rsid w:val="00843179"/>
    <w:rsid w:val="00843509"/>
    <w:rsid w:val="0084386A"/>
    <w:rsid w:val="00843962"/>
    <w:rsid w:val="008439A3"/>
    <w:rsid w:val="00843E0E"/>
    <w:rsid w:val="008442EA"/>
    <w:rsid w:val="00844589"/>
    <w:rsid w:val="00844794"/>
    <w:rsid w:val="008447FB"/>
    <w:rsid w:val="00844D50"/>
    <w:rsid w:val="00844FE7"/>
    <w:rsid w:val="00845103"/>
    <w:rsid w:val="008451EC"/>
    <w:rsid w:val="00845265"/>
    <w:rsid w:val="008455FD"/>
    <w:rsid w:val="0084560D"/>
    <w:rsid w:val="00845969"/>
    <w:rsid w:val="00845C03"/>
    <w:rsid w:val="00845CB2"/>
    <w:rsid w:val="00845D37"/>
    <w:rsid w:val="00845E52"/>
    <w:rsid w:val="00845F37"/>
    <w:rsid w:val="00845F3A"/>
    <w:rsid w:val="00845FF5"/>
    <w:rsid w:val="00846001"/>
    <w:rsid w:val="0084607C"/>
    <w:rsid w:val="0084615D"/>
    <w:rsid w:val="0084642A"/>
    <w:rsid w:val="008465C4"/>
    <w:rsid w:val="00846710"/>
    <w:rsid w:val="0084679E"/>
    <w:rsid w:val="00846AAA"/>
    <w:rsid w:val="008470AF"/>
    <w:rsid w:val="0084717E"/>
    <w:rsid w:val="00847210"/>
    <w:rsid w:val="008472F0"/>
    <w:rsid w:val="00847469"/>
    <w:rsid w:val="008478ED"/>
    <w:rsid w:val="00847C4C"/>
    <w:rsid w:val="00847CA0"/>
    <w:rsid w:val="00850203"/>
    <w:rsid w:val="00850414"/>
    <w:rsid w:val="0085087F"/>
    <w:rsid w:val="00850981"/>
    <w:rsid w:val="00850B35"/>
    <w:rsid w:val="00851099"/>
    <w:rsid w:val="008513ED"/>
    <w:rsid w:val="0085148D"/>
    <w:rsid w:val="00851549"/>
    <w:rsid w:val="00851728"/>
    <w:rsid w:val="00851A02"/>
    <w:rsid w:val="00851DFF"/>
    <w:rsid w:val="00851E75"/>
    <w:rsid w:val="00851F1F"/>
    <w:rsid w:val="008520D8"/>
    <w:rsid w:val="00852227"/>
    <w:rsid w:val="008523EF"/>
    <w:rsid w:val="008527C5"/>
    <w:rsid w:val="00852B35"/>
    <w:rsid w:val="00852B36"/>
    <w:rsid w:val="00852F83"/>
    <w:rsid w:val="00853084"/>
    <w:rsid w:val="008530C0"/>
    <w:rsid w:val="00853142"/>
    <w:rsid w:val="008532BD"/>
    <w:rsid w:val="00853594"/>
    <w:rsid w:val="008538ED"/>
    <w:rsid w:val="00853A5A"/>
    <w:rsid w:val="00853CCB"/>
    <w:rsid w:val="008540A6"/>
    <w:rsid w:val="00854283"/>
    <w:rsid w:val="00854420"/>
    <w:rsid w:val="00854481"/>
    <w:rsid w:val="00854569"/>
    <w:rsid w:val="00854AD7"/>
    <w:rsid w:val="008555EF"/>
    <w:rsid w:val="008557E5"/>
    <w:rsid w:val="008562A1"/>
    <w:rsid w:val="008563F1"/>
    <w:rsid w:val="0085667E"/>
    <w:rsid w:val="0085740C"/>
    <w:rsid w:val="00857591"/>
    <w:rsid w:val="0085766D"/>
    <w:rsid w:val="0085773D"/>
    <w:rsid w:val="0085777B"/>
    <w:rsid w:val="008578CA"/>
    <w:rsid w:val="0085798F"/>
    <w:rsid w:val="00857CF9"/>
    <w:rsid w:val="00857E88"/>
    <w:rsid w:val="00857FA6"/>
    <w:rsid w:val="0086013F"/>
    <w:rsid w:val="0086070B"/>
    <w:rsid w:val="00860FC0"/>
    <w:rsid w:val="008612DB"/>
    <w:rsid w:val="0086136C"/>
    <w:rsid w:val="00861B57"/>
    <w:rsid w:val="00861BF3"/>
    <w:rsid w:val="00861D67"/>
    <w:rsid w:val="0086220D"/>
    <w:rsid w:val="00862A7A"/>
    <w:rsid w:val="00862AC4"/>
    <w:rsid w:val="00862E58"/>
    <w:rsid w:val="00862E67"/>
    <w:rsid w:val="0086324B"/>
    <w:rsid w:val="008633AC"/>
    <w:rsid w:val="008634E3"/>
    <w:rsid w:val="00863B42"/>
    <w:rsid w:val="00864627"/>
    <w:rsid w:val="00864635"/>
    <w:rsid w:val="00864678"/>
    <w:rsid w:val="0086481E"/>
    <w:rsid w:val="00864C1A"/>
    <w:rsid w:val="00864E4D"/>
    <w:rsid w:val="00865217"/>
    <w:rsid w:val="008653B3"/>
    <w:rsid w:val="00865542"/>
    <w:rsid w:val="00865658"/>
    <w:rsid w:val="008658AA"/>
    <w:rsid w:val="00865B7D"/>
    <w:rsid w:val="00865CBD"/>
    <w:rsid w:val="0086678D"/>
    <w:rsid w:val="00866E37"/>
    <w:rsid w:val="00866F9E"/>
    <w:rsid w:val="00867182"/>
    <w:rsid w:val="008672E2"/>
    <w:rsid w:val="00867341"/>
    <w:rsid w:val="008676FF"/>
    <w:rsid w:val="00867888"/>
    <w:rsid w:val="0086793D"/>
    <w:rsid w:val="00867B1C"/>
    <w:rsid w:val="00867D8E"/>
    <w:rsid w:val="00870328"/>
    <w:rsid w:val="008703F4"/>
    <w:rsid w:val="00870555"/>
    <w:rsid w:val="00870992"/>
    <w:rsid w:val="00871152"/>
    <w:rsid w:val="008713D6"/>
    <w:rsid w:val="00871620"/>
    <w:rsid w:val="00871643"/>
    <w:rsid w:val="0087165E"/>
    <w:rsid w:val="008718A1"/>
    <w:rsid w:val="00871A6A"/>
    <w:rsid w:val="00871F21"/>
    <w:rsid w:val="008720F2"/>
    <w:rsid w:val="0087245F"/>
    <w:rsid w:val="0087281D"/>
    <w:rsid w:val="00872960"/>
    <w:rsid w:val="00872E86"/>
    <w:rsid w:val="00873008"/>
    <w:rsid w:val="008730D0"/>
    <w:rsid w:val="008731F7"/>
    <w:rsid w:val="008732D8"/>
    <w:rsid w:val="00873377"/>
    <w:rsid w:val="00873577"/>
    <w:rsid w:val="0087409F"/>
    <w:rsid w:val="00874240"/>
    <w:rsid w:val="0087434A"/>
    <w:rsid w:val="00874806"/>
    <w:rsid w:val="00874810"/>
    <w:rsid w:val="008748CB"/>
    <w:rsid w:val="00874D58"/>
    <w:rsid w:val="008750D2"/>
    <w:rsid w:val="0087510F"/>
    <w:rsid w:val="008752C1"/>
    <w:rsid w:val="00875926"/>
    <w:rsid w:val="00875A15"/>
    <w:rsid w:val="00875A8B"/>
    <w:rsid w:val="00875AB5"/>
    <w:rsid w:val="00875C91"/>
    <w:rsid w:val="00875CBF"/>
    <w:rsid w:val="00875F85"/>
    <w:rsid w:val="0087614A"/>
    <w:rsid w:val="00876446"/>
    <w:rsid w:val="00876464"/>
    <w:rsid w:val="00876A7B"/>
    <w:rsid w:val="00876C6B"/>
    <w:rsid w:val="00876D5A"/>
    <w:rsid w:val="00876DC9"/>
    <w:rsid w:val="008770C2"/>
    <w:rsid w:val="00877125"/>
    <w:rsid w:val="008773CF"/>
    <w:rsid w:val="008776DB"/>
    <w:rsid w:val="008777C2"/>
    <w:rsid w:val="008777D7"/>
    <w:rsid w:val="00877C71"/>
    <w:rsid w:val="008802C8"/>
    <w:rsid w:val="0088063B"/>
    <w:rsid w:val="00880F11"/>
    <w:rsid w:val="0088111E"/>
    <w:rsid w:val="0088113B"/>
    <w:rsid w:val="008813FC"/>
    <w:rsid w:val="00881511"/>
    <w:rsid w:val="008817D4"/>
    <w:rsid w:val="00881EB2"/>
    <w:rsid w:val="00882448"/>
    <w:rsid w:val="0088273E"/>
    <w:rsid w:val="008828D5"/>
    <w:rsid w:val="00882B92"/>
    <w:rsid w:val="00882C7D"/>
    <w:rsid w:val="00882F1D"/>
    <w:rsid w:val="00883348"/>
    <w:rsid w:val="0088377F"/>
    <w:rsid w:val="00883A4D"/>
    <w:rsid w:val="00883B21"/>
    <w:rsid w:val="00883CE9"/>
    <w:rsid w:val="00883F4A"/>
    <w:rsid w:val="00883F8F"/>
    <w:rsid w:val="00884222"/>
    <w:rsid w:val="00884235"/>
    <w:rsid w:val="0088464D"/>
    <w:rsid w:val="008848F0"/>
    <w:rsid w:val="00884C0D"/>
    <w:rsid w:val="00885285"/>
    <w:rsid w:val="00885985"/>
    <w:rsid w:val="0088598A"/>
    <w:rsid w:val="00885EF0"/>
    <w:rsid w:val="00886299"/>
    <w:rsid w:val="00886591"/>
    <w:rsid w:val="00886699"/>
    <w:rsid w:val="008867A6"/>
    <w:rsid w:val="00886B2D"/>
    <w:rsid w:val="0088709A"/>
    <w:rsid w:val="008870E2"/>
    <w:rsid w:val="00887583"/>
    <w:rsid w:val="0088770F"/>
    <w:rsid w:val="00887C21"/>
    <w:rsid w:val="00887EA4"/>
    <w:rsid w:val="00890446"/>
    <w:rsid w:val="008904C0"/>
    <w:rsid w:val="0089097D"/>
    <w:rsid w:val="00890990"/>
    <w:rsid w:val="008910A7"/>
    <w:rsid w:val="008915F6"/>
    <w:rsid w:val="0089199F"/>
    <w:rsid w:val="00891BFD"/>
    <w:rsid w:val="00891C32"/>
    <w:rsid w:val="00891D7F"/>
    <w:rsid w:val="00891EEB"/>
    <w:rsid w:val="00892265"/>
    <w:rsid w:val="0089233E"/>
    <w:rsid w:val="00892439"/>
    <w:rsid w:val="00892624"/>
    <w:rsid w:val="0089292A"/>
    <w:rsid w:val="00892ADC"/>
    <w:rsid w:val="0089330E"/>
    <w:rsid w:val="008935CD"/>
    <w:rsid w:val="00893795"/>
    <w:rsid w:val="00893A8E"/>
    <w:rsid w:val="00893E27"/>
    <w:rsid w:val="00894170"/>
    <w:rsid w:val="008942C2"/>
    <w:rsid w:val="008945F7"/>
    <w:rsid w:val="0089463D"/>
    <w:rsid w:val="00894DAE"/>
    <w:rsid w:val="00894FE0"/>
    <w:rsid w:val="008950AA"/>
    <w:rsid w:val="0089513E"/>
    <w:rsid w:val="0089554F"/>
    <w:rsid w:val="008955E6"/>
    <w:rsid w:val="00895B5F"/>
    <w:rsid w:val="008960BD"/>
    <w:rsid w:val="00896249"/>
    <w:rsid w:val="0089637C"/>
    <w:rsid w:val="00896712"/>
    <w:rsid w:val="00896870"/>
    <w:rsid w:val="00896945"/>
    <w:rsid w:val="008969BD"/>
    <w:rsid w:val="00896D55"/>
    <w:rsid w:val="00896E7D"/>
    <w:rsid w:val="00897473"/>
    <w:rsid w:val="008977BE"/>
    <w:rsid w:val="00897884"/>
    <w:rsid w:val="00897EEE"/>
    <w:rsid w:val="008A04EE"/>
    <w:rsid w:val="008A13BD"/>
    <w:rsid w:val="008A1596"/>
    <w:rsid w:val="008A1B80"/>
    <w:rsid w:val="008A1D47"/>
    <w:rsid w:val="008A1DCF"/>
    <w:rsid w:val="008A1DE0"/>
    <w:rsid w:val="008A1DFA"/>
    <w:rsid w:val="008A1EDF"/>
    <w:rsid w:val="008A1EE9"/>
    <w:rsid w:val="008A2695"/>
    <w:rsid w:val="008A2861"/>
    <w:rsid w:val="008A2871"/>
    <w:rsid w:val="008A2C08"/>
    <w:rsid w:val="008A2C36"/>
    <w:rsid w:val="008A2DC9"/>
    <w:rsid w:val="008A2E6C"/>
    <w:rsid w:val="008A2ED7"/>
    <w:rsid w:val="008A2EED"/>
    <w:rsid w:val="008A2FF1"/>
    <w:rsid w:val="008A301D"/>
    <w:rsid w:val="008A32D4"/>
    <w:rsid w:val="008A3574"/>
    <w:rsid w:val="008A367F"/>
    <w:rsid w:val="008A36F8"/>
    <w:rsid w:val="008A37AF"/>
    <w:rsid w:val="008A3A94"/>
    <w:rsid w:val="008A3D62"/>
    <w:rsid w:val="008A448D"/>
    <w:rsid w:val="008A4675"/>
    <w:rsid w:val="008A4A55"/>
    <w:rsid w:val="008A4E14"/>
    <w:rsid w:val="008A506A"/>
    <w:rsid w:val="008A506F"/>
    <w:rsid w:val="008A50A9"/>
    <w:rsid w:val="008A528A"/>
    <w:rsid w:val="008A5298"/>
    <w:rsid w:val="008A535A"/>
    <w:rsid w:val="008A5865"/>
    <w:rsid w:val="008A58FC"/>
    <w:rsid w:val="008A59DF"/>
    <w:rsid w:val="008A5E36"/>
    <w:rsid w:val="008A6EA1"/>
    <w:rsid w:val="008A7017"/>
    <w:rsid w:val="008A7065"/>
    <w:rsid w:val="008A720F"/>
    <w:rsid w:val="008A72E8"/>
    <w:rsid w:val="008A7498"/>
    <w:rsid w:val="008A7554"/>
    <w:rsid w:val="008A7B36"/>
    <w:rsid w:val="008A7C72"/>
    <w:rsid w:val="008A7D38"/>
    <w:rsid w:val="008B04F2"/>
    <w:rsid w:val="008B0607"/>
    <w:rsid w:val="008B07E9"/>
    <w:rsid w:val="008B0C78"/>
    <w:rsid w:val="008B0D0E"/>
    <w:rsid w:val="008B112C"/>
    <w:rsid w:val="008B12BB"/>
    <w:rsid w:val="008B1411"/>
    <w:rsid w:val="008B1769"/>
    <w:rsid w:val="008B17A2"/>
    <w:rsid w:val="008B1A4A"/>
    <w:rsid w:val="008B21C1"/>
    <w:rsid w:val="008B25EE"/>
    <w:rsid w:val="008B25F2"/>
    <w:rsid w:val="008B2643"/>
    <w:rsid w:val="008B2FAE"/>
    <w:rsid w:val="008B3317"/>
    <w:rsid w:val="008B359C"/>
    <w:rsid w:val="008B35F5"/>
    <w:rsid w:val="008B366F"/>
    <w:rsid w:val="008B3DF1"/>
    <w:rsid w:val="008B414B"/>
    <w:rsid w:val="008B4394"/>
    <w:rsid w:val="008B4957"/>
    <w:rsid w:val="008B4A66"/>
    <w:rsid w:val="008B4E0E"/>
    <w:rsid w:val="008B4FB9"/>
    <w:rsid w:val="008B4FEA"/>
    <w:rsid w:val="008B5012"/>
    <w:rsid w:val="008B50DB"/>
    <w:rsid w:val="008B5715"/>
    <w:rsid w:val="008B5A2D"/>
    <w:rsid w:val="008B5BC2"/>
    <w:rsid w:val="008B5E54"/>
    <w:rsid w:val="008B5F5F"/>
    <w:rsid w:val="008B60BB"/>
    <w:rsid w:val="008B6732"/>
    <w:rsid w:val="008B68EC"/>
    <w:rsid w:val="008B711E"/>
    <w:rsid w:val="008B7130"/>
    <w:rsid w:val="008B7DA6"/>
    <w:rsid w:val="008C042F"/>
    <w:rsid w:val="008C057B"/>
    <w:rsid w:val="008C0CAC"/>
    <w:rsid w:val="008C13B4"/>
    <w:rsid w:val="008C1557"/>
    <w:rsid w:val="008C17F6"/>
    <w:rsid w:val="008C19B0"/>
    <w:rsid w:val="008C1B09"/>
    <w:rsid w:val="008C1B8C"/>
    <w:rsid w:val="008C1D07"/>
    <w:rsid w:val="008C1E17"/>
    <w:rsid w:val="008C2187"/>
    <w:rsid w:val="008C21FD"/>
    <w:rsid w:val="008C22C0"/>
    <w:rsid w:val="008C2306"/>
    <w:rsid w:val="008C25FA"/>
    <w:rsid w:val="008C2618"/>
    <w:rsid w:val="008C26D1"/>
    <w:rsid w:val="008C29CC"/>
    <w:rsid w:val="008C29E5"/>
    <w:rsid w:val="008C2B7F"/>
    <w:rsid w:val="008C2EA7"/>
    <w:rsid w:val="008C36AC"/>
    <w:rsid w:val="008C3C0B"/>
    <w:rsid w:val="008C3FA3"/>
    <w:rsid w:val="008C40DB"/>
    <w:rsid w:val="008C423F"/>
    <w:rsid w:val="008C4300"/>
    <w:rsid w:val="008C4953"/>
    <w:rsid w:val="008C4E44"/>
    <w:rsid w:val="008C4F6F"/>
    <w:rsid w:val="008C4F9A"/>
    <w:rsid w:val="008C5E95"/>
    <w:rsid w:val="008C5FE0"/>
    <w:rsid w:val="008C6255"/>
    <w:rsid w:val="008C657A"/>
    <w:rsid w:val="008C65FA"/>
    <w:rsid w:val="008C670B"/>
    <w:rsid w:val="008C684B"/>
    <w:rsid w:val="008C6ABD"/>
    <w:rsid w:val="008C6F18"/>
    <w:rsid w:val="008C709B"/>
    <w:rsid w:val="008C7685"/>
    <w:rsid w:val="008C7B81"/>
    <w:rsid w:val="008C7E10"/>
    <w:rsid w:val="008C7EB6"/>
    <w:rsid w:val="008C7F5E"/>
    <w:rsid w:val="008D007A"/>
    <w:rsid w:val="008D00B7"/>
    <w:rsid w:val="008D07DE"/>
    <w:rsid w:val="008D0831"/>
    <w:rsid w:val="008D0967"/>
    <w:rsid w:val="008D0D69"/>
    <w:rsid w:val="008D0E40"/>
    <w:rsid w:val="008D112F"/>
    <w:rsid w:val="008D1E77"/>
    <w:rsid w:val="008D1E7F"/>
    <w:rsid w:val="008D21FF"/>
    <w:rsid w:val="008D2367"/>
    <w:rsid w:val="008D2ABA"/>
    <w:rsid w:val="008D2C8D"/>
    <w:rsid w:val="008D3013"/>
    <w:rsid w:val="008D3921"/>
    <w:rsid w:val="008D398F"/>
    <w:rsid w:val="008D3D06"/>
    <w:rsid w:val="008D3DE0"/>
    <w:rsid w:val="008D3DE8"/>
    <w:rsid w:val="008D427A"/>
    <w:rsid w:val="008D4626"/>
    <w:rsid w:val="008D4738"/>
    <w:rsid w:val="008D4DD5"/>
    <w:rsid w:val="008D5256"/>
    <w:rsid w:val="008D54E5"/>
    <w:rsid w:val="008D5575"/>
    <w:rsid w:val="008D5657"/>
    <w:rsid w:val="008D5889"/>
    <w:rsid w:val="008D5A3D"/>
    <w:rsid w:val="008D5D23"/>
    <w:rsid w:val="008D5E62"/>
    <w:rsid w:val="008D5EE0"/>
    <w:rsid w:val="008D60C8"/>
    <w:rsid w:val="008D6554"/>
    <w:rsid w:val="008D6752"/>
    <w:rsid w:val="008D68CB"/>
    <w:rsid w:val="008D69E7"/>
    <w:rsid w:val="008D6A30"/>
    <w:rsid w:val="008D6BF9"/>
    <w:rsid w:val="008D6E1F"/>
    <w:rsid w:val="008D6FC1"/>
    <w:rsid w:val="008D722C"/>
    <w:rsid w:val="008D7496"/>
    <w:rsid w:val="008E005C"/>
    <w:rsid w:val="008E0140"/>
    <w:rsid w:val="008E061D"/>
    <w:rsid w:val="008E0688"/>
    <w:rsid w:val="008E07D9"/>
    <w:rsid w:val="008E0BEF"/>
    <w:rsid w:val="008E103C"/>
    <w:rsid w:val="008E116D"/>
    <w:rsid w:val="008E1E91"/>
    <w:rsid w:val="008E20D9"/>
    <w:rsid w:val="008E20FC"/>
    <w:rsid w:val="008E229D"/>
    <w:rsid w:val="008E266D"/>
    <w:rsid w:val="008E29FC"/>
    <w:rsid w:val="008E2F0C"/>
    <w:rsid w:val="008E34AB"/>
    <w:rsid w:val="008E3E23"/>
    <w:rsid w:val="008E46C0"/>
    <w:rsid w:val="008E4F80"/>
    <w:rsid w:val="008E5452"/>
    <w:rsid w:val="008E547B"/>
    <w:rsid w:val="008E5994"/>
    <w:rsid w:val="008E5CDB"/>
    <w:rsid w:val="008E5DF8"/>
    <w:rsid w:val="008E6FF6"/>
    <w:rsid w:val="008E70C0"/>
    <w:rsid w:val="008E74DE"/>
    <w:rsid w:val="008E79AB"/>
    <w:rsid w:val="008E7B16"/>
    <w:rsid w:val="008E7D0D"/>
    <w:rsid w:val="008F0250"/>
    <w:rsid w:val="008F058C"/>
    <w:rsid w:val="008F11F4"/>
    <w:rsid w:val="008F15BC"/>
    <w:rsid w:val="008F1952"/>
    <w:rsid w:val="008F19B7"/>
    <w:rsid w:val="008F1B7D"/>
    <w:rsid w:val="008F20C1"/>
    <w:rsid w:val="008F254D"/>
    <w:rsid w:val="008F2F73"/>
    <w:rsid w:val="008F310B"/>
    <w:rsid w:val="008F315B"/>
    <w:rsid w:val="008F31AC"/>
    <w:rsid w:val="008F322B"/>
    <w:rsid w:val="008F34CB"/>
    <w:rsid w:val="008F3519"/>
    <w:rsid w:val="008F36EB"/>
    <w:rsid w:val="008F38DC"/>
    <w:rsid w:val="008F3AD3"/>
    <w:rsid w:val="008F3CA7"/>
    <w:rsid w:val="008F3DAB"/>
    <w:rsid w:val="008F3E37"/>
    <w:rsid w:val="008F4170"/>
    <w:rsid w:val="008F421F"/>
    <w:rsid w:val="008F443B"/>
    <w:rsid w:val="008F443F"/>
    <w:rsid w:val="008F45BD"/>
    <w:rsid w:val="008F45E2"/>
    <w:rsid w:val="008F4B0C"/>
    <w:rsid w:val="008F5275"/>
    <w:rsid w:val="008F5C77"/>
    <w:rsid w:val="008F5DE5"/>
    <w:rsid w:val="008F5E42"/>
    <w:rsid w:val="008F63B1"/>
    <w:rsid w:val="008F680B"/>
    <w:rsid w:val="008F6973"/>
    <w:rsid w:val="008F6B88"/>
    <w:rsid w:val="008F6BA5"/>
    <w:rsid w:val="008F6E6A"/>
    <w:rsid w:val="008F6EF1"/>
    <w:rsid w:val="008F6FA7"/>
    <w:rsid w:val="008F7AA7"/>
    <w:rsid w:val="008F7F94"/>
    <w:rsid w:val="008FC28D"/>
    <w:rsid w:val="00900947"/>
    <w:rsid w:val="00900958"/>
    <w:rsid w:val="00900AF2"/>
    <w:rsid w:val="00900EB8"/>
    <w:rsid w:val="00900FBA"/>
    <w:rsid w:val="00901761"/>
    <w:rsid w:val="0090240E"/>
    <w:rsid w:val="00902671"/>
    <w:rsid w:val="00902B11"/>
    <w:rsid w:val="00902BFE"/>
    <w:rsid w:val="00902E5B"/>
    <w:rsid w:val="009031AA"/>
    <w:rsid w:val="00903312"/>
    <w:rsid w:val="0090380F"/>
    <w:rsid w:val="00903FAA"/>
    <w:rsid w:val="00903FD9"/>
    <w:rsid w:val="00904126"/>
    <w:rsid w:val="00904254"/>
    <w:rsid w:val="009049CD"/>
    <w:rsid w:val="00904CF5"/>
    <w:rsid w:val="009051F9"/>
    <w:rsid w:val="00905259"/>
    <w:rsid w:val="00905357"/>
    <w:rsid w:val="0090556C"/>
    <w:rsid w:val="00905631"/>
    <w:rsid w:val="00905633"/>
    <w:rsid w:val="00905EAE"/>
    <w:rsid w:val="00905EB1"/>
    <w:rsid w:val="009060C4"/>
    <w:rsid w:val="0090669C"/>
    <w:rsid w:val="00906C91"/>
    <w:rsid w:val="00906C95"/>
    <w:rsid w:val="00906EBF"/>
    <w:rsid w:val="00907656"/>
    <w:rsid w:val="009076E6"/>
    <w:rsid w:val="009079C8"/>
    <w:rsid w:val="00907CD4"/>
    <w:rsid w:val="00907E47"/>
    <w:rsid w:val="0091009A"/>
    <w:rsid w:val="0091036C"/>
    <w:rsid w:val="00910443"/>
    <w:rsid w:val="00910C83"/>
    <w:rsid w:val="009112A6"/>
    <w:rsid w:val="0091148F"/>
    <w:rsid w:val="009115EF"/>
    <w:rsid w:val="009116DD"/>
    <w:rsid w:val="00911FE0"/>
    <w:rsid w:val="0091227E"/>
    <w:rsid w:val="009122D0"/>
    <w:rsid w:val="00912369"/>
    <w:rsid w:val="009126DF"/>
    <w:rsid w:val="00912994"/>
    <w:rsid w:val="00912D1C"/>
    <w:rsid w:val="00913019"/>
    <w:rsid w:val="00913482"/>
    <w:rsid w:val="0091364F"/>
    <w:rsid w:val="00913857"/>
    <w:rsid w:val="00913F1E"/>
    <w:rsid w:val="00913FB2"/>
    <w:rsid w:val="009140C4"/>
    <w:rsid w:val="00914162"/>
    <w:rsid w:val="009144A9"/>
    <w:rsid w:val="0091468B"/>
    <w:rsid w:val="0091526F"/>
    <w:rsid w:val="009153D2"/>
    <w:rsid w:val="0091599A"/>
    <w:rsid w:val="009159B0"/>
    <w:rsid w:val="00916286"/>
    <w:rsid w:val="00916595"/>
    <w:rsid w:val="00916C47"/>
    <w:rsid w:val="00916E50"/>
    <w:rsid w:val="00916F72"/>
    <w:rsid w:val="00917165"/>
    <w:rsid w:val="009171AD"/>
    <w:rsid w:val="00917262"/>
    <w:rsid w:val="00917265"/>
    <w:rsid w:val="00917268"/>
    <w:rsid w:val="00917569"/>
    <w:rsid w:val="0091769D"/>
    <w:rsid w:val="00917AB5"/>
    <w:rsid w:val="00917B55"/>
    <w:rsid w:val="00920174"/>
    <w:rsid w:val="0092042C"/>
    <w:rsid w:val="00920710"/>
    <w:rsid w:val="009207FE"/>
    <w:rsid w:val="009210C3"/>
    <w:rsid w:val="009219D2"/>
    <w:rsid w:val="00921A4E"/>
    <w:rsid w:val="00921A68"/>
    <w:rsid w:val="00921E37"/>
    <w:rsid w:val="00922511"/>
    <w:rsid w:val="009227F5"/>
    <w:rsid w:val="00922D3A"/>
    <w:rsid w:val="00922F07"/>
    <w:rsid w:val="00923463"/>
    <w:rsid w:val="00923AA6"/>
    <w:rsid w:val="00923F93"/>
    <w:rsid w:val="00924552"/>
    <w:rsid w:val="009247F4"/>
    <w:rsid w:val="00925238"/>
    <w:rsid w:val="00925438"/>
    <w:rsid w:val="00925ACF"/>
    <w:rsid w:val="0092615D"/>
    <w:rsid w:val="00926299"/>
    <w:rsid w:val="00926546"/>
    <w:rsid w:val="009265A1"/>
    <w:rsid w:val="00926912"/>
    <w:rsid w:val="00926968"/>
    <w:rsid w:val="00927700"/>
    <w:rsid w:val="0092788C"/>
    <w:rsid w:val="00927B6E"/>
    <w:rsid w:val="00929B3C"/>
    <w:rsid w:val="0093036E"/>
    <w:rsid w:val="0093072A"/>
    <w:rsid w:val="009308D9"/>
    <w:rsid w:val="009308E3"/>
    <w:rsid w:val="00930C50"/>
    <w:rsid w:val="00930D0A"/>
    <w:rsid w:val="00930E23"/>
    <w:rsid w:val="00931224"/>
    <w:rsid w:val="00931513"/>
    <w:rsid w:val="009319DC"/>
    <w:rsid w:val="00931C43"/>
    <w:rsid w:val="00931D4C"/>
    <w:rsid w:val="00931EE0"/>
    <w:rsid w:val="0093264C"/>
    <w:rsid w:val="00932985"/>
    <w:rsid w:val="00933364"/>
    <w:rsid w:val="009333D3"/>
    <w:rsid w:val="009334C9"/>
    <w:rsid w:val="009339B6"/>
    <w:rsid w:val="00933B4C"/>
    <w:rsid w:val="00933BF5"/>
    <w:rsid w:val="00933DC4"/>
    <w:rsid w:val="00933E80"/>
    <w:rsid w:val="0093431B"/>
    <w:rsid w:val="009345FB"/>
    <w:rsid w:val="009346D6"/>
    <w:rsid w:val="00934743"/>
    <w:rsid w:val="0093487E"/>
    <w:rsid w:val="00934FFE"/>
    <w:rsid w:val="00936405"/>
    <w:rsid w:val="009364D6"/>
    <w:rsid w:val="009364E5"/>
    <w:rsid w:val="0093668B"/>
    <w:rsid w:val="009369CE"/>
    <w:rsid w:val="00936B64"/>
    <w:rsid w:val="0093718A"/>
    <w:rsid w:val="0093718B"/>
    <w:rsid w:val="009376B4"/>
    <w:rsid w:val="0093771F"/>
    <w:rsid w:val="009377E2"/>
    <w:rsid w:val="009379C4"/>
    <w:rsid w:val="009379E4"/>
    <w:rsid w:val="00940163"/>
    <w:rsid w:val="0094041A"/>
    <w:rsid w:val="009404ED"/>
    <w:rsid w:val="009404FB"/>
    <w:rsid w:val="00940AC3"/>
    <w:rsid w:val="00940AD0"/>
    <w:rsid w:val="00940D32"/>
    <w:rsid w:val="0094105C"/>
    <w:rsid w:val="009418BE"/>
    <w:rsid w:val="0094190D"/>
    <w:rsid w:val="00941C1B"/>
    <w:rsid w:val="00941FB6"/>
    <w:rsid w:val="0094209F"/>
    <w:rsid w:val="00942354"/>
    <w:rsid w:val="00942681"/>
    <w:rsid w:val="00942E97"/>
    <w:rsid w:val="009437A0"/>
    <w:rsid w:val="00943A7E"/>
    <w:rsid w:val="00943D13"/>
    <w:rsid w:val="00943E42"/>
    <w:rsid w:val="00943E5D"/>
    <w:rsid w:val="00943E91"/>
    <w:rsid w:val="00944140"/>
    <w:rsid w:val="00944273"/>
    <w:rsid w:val="009445A2"/>
    <w:rsid w:val="00944728"/>
    <w:rsid w:val="00944D70"/>
    <w:rsid w:val="0094528D"/>
    <w:rsid w:val="00945359"/>
    <w:rsid w:val="009453E8"/>
    <w:rsid w:val="009455F8"/>
    <w:rsid w:val="00945664"/>
    <w:rsid w:val="009456F0"/>
    <w:rsid w:val="00945AD1"/>
    <w:rsid w:val="00945F7F"/>
    <w:rsid w:val="00945F96"/>
    <w:rsid w:val="0094651F"/>
    <w:rsid w:val="00946ECB"/>
    <w:rsid w:val="00947268"/>
    <w:rsid w:val="0094750E"/>
    <w:rsid w:val="009475C4"/>
    <w:rsid w:val="00947C94"/>
    <w:rsid w:val="00947EEE"/>
    <w:rsid w:val="00947F94"/>
    <w:rsid w:val="00950324"/>
    <w:rsid w:val="009507C8"/>
    <w:rsid w:val="009507EE"/>
    <w:rsid w:val="00950916"/>
    <w:rsid w:val="00950B5E"/>
    <w:rsid w:val="00950FA6"/>
    <w:rsid w:val="00951077"/>
    <w:rsid w:val="0095115E"/>
    <w:rsid w:val="0095118A"/>
    <w:rsid w:val="009516AB"/>
    <w:rsid w:val="00951CE1"/>
    <w:rsid w:val="00951CE7"/>
    <w:rsid w:val="00952255"/>
    <w:rsid w:val="009523D5"/>
    <w:rsid w:val="00952468"/>
    <w:rsid w:val="009529D8"/>
    <w:rsid w:val="00952E94"/>
    <w:rsid w:val="00952E9B"/>
    <w:rsid w:val="00952F84"/>
    <w:rsid w:val="00953663"/>
    <w:rsid w:val="00953A42"/>
    <w:rsid w:val="00953B7F"/>
    <w:rsid w:val="00953E1D"/>
    <w:rsid w:val="00954767"/>
    <w:rsid w:val="0095487A"/>
    <w:rsid w:val="009548FB"/>
    <w:rsid w:val="00954CFB"/>
    <w:rsid w:val="0095538B"/>
    <w:rsid w:val="00955548"/>
    <w:rsid w:val="009555F7"/>
    <w:rsid w:val="009556FF"/>
    <w:rsid w:val="009560C6"/>
    <w:rsid w:val="009566C4"/>
    <w:rsid w:val="0095741C"/>
    <w:rsid w:val="009575B9"/>
    <w:rsid w:val="0095782E"/>
    <w:rsid w:val="00957845"/>
    <w:rsid w:val="009579A9"/>
    <w:rsid w:val="00957A17"/>
    <w:rsid w:val="00957A5E"/>
    <w:rsid w:val="00957AF7"/>
    <w:rsid w:val="00957B33"/>
    <w:rsid w:val="0096002E"/>
    <w:rsid w:val="009607FC"/>
    <w:rsid w:val="00960ACA"/>
    <w:rsid w:val="00960B2E"/>
    <w:rsid w:val="00960C4F"/>
    <w:rsid w:val="00960C5F"/>
    <w:rsid w:val="00960F1F"/>
    <w:rsid w:val="0096108F"/>
    <w:rsid w:val="00961BBB"/>
    <w:rsid w:val="00961FA6"/>
    <w:rsid w:val="0096209A"/>
    <w:rsid w:val="0096217C"/>
    <w:rsid w:val="009622D5"/>
    <w:rsid w:val="00962441"/>
    <w:rsid w:val="00962656"/>
    <w:rsid w:val="00962B54"/>
    <w:rsid w:val="00962B59"/>
    <w:rsid w:val="00962C32"/>
    <w:rsid w:val="009630A5"/>
    <w:rsid w:val="00963277"/>
    <w:rsid w:val="0096327A"/>
    <w:rsid w:val="0096332D"/>
    <w:rsid w:val="00963C2C"/>
    <w:rsid w:val="00963C7C"/>
    <w:rsid w:val="00963CBC"/>
    <w:rsid w:val="00963E80"/>
    <w:rsid w:val="009643B6"/>
    <w:rsid w:val="00964873"/>
    <w:rsid w:val="00964B53"/>
    <w:rsid w:val="00964C3F"/>
    <w:rsid w:val="00964C6C"/>
    <w:rsid w:val="0096513C"/>
    <w:rsid w:val="00965176"/>
    <w:rsid w:val="00965240"/>
    <w:rsid w:val="00965334"/>
    <w:rsid w:val="009655EE"/>
    <w:rsid w:val="00965847"/>
    <w:rsid w:val="00965A3E"/>
    <w:rsid w:val="00965C48"/>
    <w:rsid w:val="00965FDD"/>
    <w:rsid w:val="00965FEC"/>
    <w:rsid w:val="0096646F"/>
    <w:rsid w:val="0096677A"/>
    <w:rsid w:val="009668F5"/>
    <w:rsid w:val="00966ABC"/>
    <w:rsid w:val="00966D9D"/>
    <w:rsid w:val="00966E4A"/>
    <w:rsid w:val="00966ED7"/>
    <w:rsid w:val="00967019"/>
    <w:rsid w:val="00967041"/>
    <w:rsid w:val="009672B8"/>
    <w:rsid w:val="0096770D"/>
    <w:rsid w:val="009679B9"/>
    <w:rsid w:val="00967C13"/>
    <w:rsid w:val="00967CD6"/>
    <w:rsid w:val="00967E76"/>
    <w:rsid w:val="00970289"/>
    <w:rsid w:val="009702BF"/>
    <w:rsid w:val="00970918"/>
    <w:rsid w:val="00970961"/>
    <w:rsid w:val="0097099E"/>
    <w:rsid w:val="00970E68"/>
    <w:rsid w:val="009712F4"/>
    <w:rsid w:val="00971761"/>
    <w:rsid w:val="00971BC3"/>
    <w:rsid w:val="0097216F"/>
    <w:rsid w:val="00972928"/>
    <w:rsid w:val="00972980"/>
    <w:rsid w:val="00972AA7"/>
    <w:rsid w:val="00972ABB"/>
    <w:rsid w:val="00972C3B"/>
    <w:rsid w:val="00973057"/>
    <w:rsid w:val="00973389"/>
    <w:rsid w:val="00973675"/>
    <w:rsid w:val="00973D16"/>
    <w:rsid w:val="009740DD"/>
    <w:rsid w:val="0097430D"/>
    <w:rsid w:val="00974482"/>
    <w:rsid w:val="009744EB"/>
    <w:rsid w:val="00974D50"/>
    <w:rsid w:val="00974F16"/>
    <w:rsid w:val="009751AF"/>
    <w:rsid w:val="009752B6"/>
    <w:rsid w:val="00975326"/>
    <w:rsid w:val="009755BC"/>
    <w:rsid w:val="009756AA"/>
    <w:rsid w:val="0097590E"/>
    <w:rsid w:val="00975D76"/>
    <w:rsid w:val="00975DEA"/>
    <w:rsid w:val="00975EFC"/>
    <w:rsid w:val="00976981"/>
    <w:rsid w:val="00976BF8"/>
    <w:rsid w:val="00977162"/>
    <w:rsid w:val="009772A6"/>
    <w:rsid w:val="009772EE"/>
    <w:rsid w:val="00977C88"/>
    <w:rsid w:val="00977CDF"/>
    <w:rsid w:val="0098043F"/>
    <w:rsid w:val="00980880"/>
    <w:rsid w:val="00980B2E"/>
    <w:rsid w:val="00980CEC"/>
    <w:rsid w:val="00980EEB"/>
    <w:rsid w:val="00980F1F"/>
    <w:rsid w:val="00981038"/>
    <w:rsid w:val="0098106E"/>
    <w:rsid w:val="00981511"/>
    <w:rsid w:val="0098192C"/>
    <w:rsid w:val="00981D1C"/>
    <w:rsid w:val="00981E1C"/>
    <w:rsid w:val="0098210F"/>
    <w:rsid w:val="00982118"/>
    <w:rsid w:val="0098224F"/>
    <w:rsid w:val="0098230E"/>
    <w:rsid w:val="009824E7"/>
    <w:rsid w:val="00982821"/>
    <w:rsid w:val="00982C0A"/>
    <w:rsid w:val="00982C62"/>
    <w:rsid w:val="00982C91"/>
    <w:rsid w:val="00982D4F"/>
    <w:rsid w:val="00982F76"/>
    <w:rsid w:val="00982FA3"/>
    <w:rsid w:val="00983171"/>
    <w:rsid w:val="00983350"/>
    <w:rsid w:val="00983355"/>
    <w:rsid w:val="009834BB"/>
    <w:rsid w:val="009834F5"/>
    <w:rsid w:val="00983503"/>
    <w:rsid w:val="00983609"/>
    <w:rsid w:val="009837F1"/>
    <w:rsid w:val="00983AD3"/>
    <w:rsid w:val="00983F93"/>
    <w:rsid w:val="009840FD"/>
    <w:rsid w:val="00984701"/>
    <w:rsid w:val="00984847"/>
    <w:rsid w:val="00984BEC"/>
    <w:rsid w:val="00985E8D"/>
    <w:rsid w:val="00985EB8"/>
    <w:rsid w:val="00985FB3"/>
    <w:rsid w:val="00986566"/>
    <w:rsid w:val="00986585"/>
    <w:rsid w:val="0098662F"/>
    <w:rsid w:val="009866B6"/>
    <w:rsid w:val="0098677C"/>
    <w:rsid w:val="009867C0"/>
    <w:rsid w:val="00986927"/>
    <w:rsid w:val="00986C5F"/>
    <w:rsid w:val="00986CC1"/>
    <w:rsid w:val="00986F4E"/>
    <w:rsid w:val="00987191"/>
    <w:rsid w:val="0098740F"/>
    <w:rsid w:val="0098746F"/>
    <w:rsid w:val="009874DF"/>
    <w:rsid w:val="0098759F"/>
    <w:rsid w:val="009877FE"/>
    <w:rsid w:val="009879D0"/>
    <w:rsid w:val="00987A5A"/>
    <w:rsid w:val="00987CB4"/>
    <w:rsid w:val="0099097E"/>
    <w:rsid w:val="00990B35"/>
    <w:rsid w:val="00991572"/>
    <w:rsid w:val="0099217E"/>
    <w:rsid w:val="009921FC"/>
    <w:rsid w:val="0099272B"/>
    <w:rsid w:val="00992A0E"/>
    <w:rsid w:val="00993221"/>
    <w:rsid w:val="009934F3"/>
    <w:rsid w:val="0099399E"/>
    <w:rsid w:val="00993B0A"/>
    <w:rsid w:val="00993E74"/>
    <w:rsid w:val="0099413C"/>
    <w:rsid w:val="00994230"/>
    <w:rsid w:val="0099479E"/>
    <w:rsid w:val="009947AD"/>
    <w:rsid w:val="00994B8A"/>
    <w:rsid w:val="0099518D"/>
    <w:rsid w:val="009951D8"/>
    <w:rsid w:val="009952EE"/>
    <w:rsid w:val="00995355"/>
    <w:rsid w:val="00995662"/>
    <w:rsid w:val="0099586F"/>
    <w:rsid w:val="00996CB5"/>
    <w:rsid w:val="00996E33"/>
    <w:rsid w:val="0099719E"/>
    <w:rsid w:val="0099788B"/>
    <w:rsid w:val="00997B74"/>
    <w:rsid w:val="00997EA3"/>
    <w:rsid w:val="009A0169"/>
    <w:rsid w:val="009A01F8"/>
    <w:rsid w:val="009A03CD"/>
    <w:rsid w:val="009A03ED"/>
    <w:rsid w:val="009A0670"/>
    <w:rsid w:val="009A06DC"/>
    <w:rsid w:val="009A0E7C"/>
    <w:rsid w:val="009A0FA8"/>
    <w:rsid w:val="009A17E2"/>
    <w:rsid w:val="009A19D2"/>
    <w:rsid w:val="009A1B56"/>
    <w:rsid w:val="009A1BED"/>
    <w:rsid w:val="009A2606"/>
    <w:rsid w:val="009A2A8A"/>
    <w:rsid w:val="009A3C93"/>
    <w:rsid w:val="009A3FD0"/>
    <w:rsid w:val="009A42E3"/>
    <w:rsid w:val="009A4315"/>
    <w:rsid w:val="009A4908"/>
    <w:rsid w:val="009A4FC3"/>
    <w:rsid w:val="009A51C7"/>
    <w:rsid w:val="009A59EC"/>
    <w:rsid w:val="009A5C56"/>
    <w:rsid w:val="009A5CA8"/>
    <w:rsid w:val="009A5CC0"/>
    <w:rsid w:val="009A6E2A"/>
    <w:rsid w:val="009A6ED0"/>
    <w:rsid w:val="009A706A"/>
    <w:rsid w:val="009A71AB"/>
    <w:rsid w:val="009A71F0"/>
    <w:rsid w:val="009A7334"/>
    <w:rsid w:val="009A7357"/>
    <w:rsid w:val="009A7745"/>
    <w:rsid w:val="009A7BDF"/>
    <w:rsid w:val="009A7C3D"/>
    <w:rsid w:val="009A7C6E"/>
    <w:rsid w:val="009B00B9"/>
    <w:rsid w:val="009B0156"/>
    <w:rsid w:val="009B0295"/>
    <w:rsid w:val="009B0488"/>
    <w:rsid w:val="009B0509"/>
    <w:rsid w:val="009B05BA"/>
    <w:rsid w:val="009B0D41"/>
    <w:rsid w:val="009B11E2"/>
    <w:rsid w:val="009B1619"/>
    <w:rsid w:val="009B1926"/>
    <w:rsid w:val="009B1B0E"/>
    <w:rsid w:val="009B1B39"/>
    <w:rsid w:val="009B1DD2"/>
    <w:rsid w:val="009B1F5C"/>
    <w:rsid w:val="009B209D"/>
    <w:rsid w:val="009B2596"/>
    <w:rsid w:val="009B2C7E"/>
    <w:rsid w:val="009B4059"/>
    <w:rsid w:val="009B42B6"/>
    <w:rsid w:val="009B42CC"/>
    <w:rsid w:val="009B43D6"/>
    <w:rsid w:val="009B494C"/>
    <w:rsid w:val="009B4DB2"/>
    <w:rsid w:val="009B4E8E"/>
    <w:rsid w:val="009B5081"/>
    <w:rsid w:val="009B55BE"/>
    <w:rsid w:val="009B577A"/>
    <w:rsid w:val="009B5B21"/>
    <w:rsid w:val="009B60A1"/>
    <w:rsid w:val="009B6926"/>
    <w:rsid w:val="009B6985"/>
    <w:rsid w:val="009B69B3"/>
    <w:rsid w:val="009B7011"/>
    <w:rsid w:val="009B701C"/>
    <w:rsid w:val="009B71E4"/>
    <w:rsid w:val="009B73A6"/>
    <w:rsid w:val="009B7574"/>
    <w:rsid w:val="009B7BAC"/>
    <w:rsid w:val="009B7DAD"/>
    <w:rsid w:val="009B7EDB"/>
    <w:rsid w:val="009C04EE"/>
    <w:rsid w:val="009C069E"/>
    <w:rsid w:val="009C0884"/>
    <w:rsid w:val="009C0B27"/>
    <w:rsid w:val="009C0CD4"/>
    <w:rsid w:val="009C128E"/>
    <w:rsid w:val="009C15D0"/>
    <w:rsid w:val="009C15E7"/>
    <w:rsid w:val="009C1623"/>
    <w:rsid w:val="009C17C8"/>
    <w:rsid w:val="009C1AF5"/>
    <w:rsid w:val="009C2239"/>
    <w:rsid w:val="009C2368"/>
    <w:rsid w:val="009C2418"/>
    <w:rsid w:val="009C247B"/>
    <w:rsid w:val="009C2789"/>
    <w:rsid w:val="009C36B0"/>
    <w:rsid w:val="009C385B"/>
    <w:rsid w:val="009C3966"/>
    <w:rsid w:val="009C3DC2"/>
    <w:rsid w:val="009C3E3C"/>
    <w:rsid w:val="009C4353"/>
    <w:rsid w:val="009C44E6"/>
    <w:rsid w:val="009C49C2"/>
    <w:rsid w:val="009C4E2D"/>
    <w:rsid w:val="009C5A38"/>
    <w:rsid w:val="009C62C0"/>
    <w:rsid w:val="009C6999"/>
    <w:rsid w:val="009C6A68"/>
    <w:rsid w:val="009C6A88"/>
    <w:rsid w:val="009C6BED"/>
    <w:rsid w:val="009C6C0F"/>
    <w:rsid w:val="009C6D56"/>
    <w:rsid w:val="009C702C"/>
    <w:rsid w:val="009C709C"/>
    <w:rsid w:val="009C765D"/>
    <w:rsid w:val="009C7ADA"/>
    <w:rsid w:val="009C7CD3"/>
    <w:rsid w:val="009D000A"/>
    <w:rsid w:val="009D031E"/>
    <w:rsid w:val="009D054E"/>
    <w:rsid w:val="009D0552"/>
    <w:rsid w:val="009D06EC"/>
    <w:rsid w:val="009D0772"/>
    <w:rsid w:val="009D077B"/>
    <w:rsid w:val="009D0A0B"/>
    <w:rsid w:val="009D0CFA"/>
    <w:rsid w:val="009D113F"/>
    <w:rsid w:val="009D1266"/>
    <w:rsid w:val="009D152B"/>
    <w:rsid w:val="009D1A86"/>
    <w:rsid w:val="009D1A99"/>
    <w:rsid w:val="009D1B47"/>
    <w:rsid w:val="009D1E12"/>
    <w:rsid w:val="009D1E96"/>
    <w:rsid w:val="009D2148"/>
    <w:rsid w:val="009D28F5"/>
    <w:rsid w:val="009D2933"/>
    <w:rsid w:val="009D2DA9"/>
    <w:rsid w:val="009D2E93"/>
    <w:rsid w:val="009D2EA9"/>
    <w:rsid w:val="009D2F0B"/>
    <w:rsid w:val="009D3038"/>
    <w:rsid w:val="009D34C0"/>
    <w:rsid w:val="009D35FB"/>
    <w:rsid w:val="009D3F50"/>
    <w:rsid w:val="009D4AFA"/>
    <w:rsid w:val="009D4BBE"/>
    <w:rsid w:val="009D4E16"/>
    <w:rsid w:val="009D5893"/>
    <w:rsid w:val="009D5A9F"/>
    <w:rsid w:val="009D5C32"/>
    <w:rsid w:val="009D5E29"/>
    <w:rsid w:val="009D63B9"/>
    <w:rsid w:val="009D63C0"/>
    <w:rsid w:val="009D6620"/>
    <w:rsid w:val="009D6695"/>
    <w:rsid w:val="009D6825"/>
    <w:rsid w:val="009D6C54"/>
    <w:rsid w:val="009D72B0"/>
    <w:rsid w:val="009D77CE"/>
    <w:rsid w:val="009D7926"/>
    <w:rsid w:val="009D7B3D"/>
    <w:rsid w:val="009D7BE8"/>
    <w:rsid w:val="009D7CA5"/>
    <w:rsid w:val="009D7DE3"/>
    <w:rsid w:val="009E004A"/>
    <w:rsid w:val="009E0398"/>
    <w:rsid w:val="009E0406"/>
    <w:rsid w:val="009E066B"/>
    <w:rsid w:val="009E0906"/>
    <w:rsid w:val="009E1515"/>
    <w:rsid w:val="009E1657"/>
    <w:rsid w:val="009E1659"/>
    <w:rsid w:val="009E178C"/>
    <w:rsid w:val="009E182A"/>
    <w:rsid w:val="009E1CFF"/>
    <w:rsid w:val="009E1E24"/>
    <w:rsid w:val="009E1FEE"/>
    <w:rsid w:val="009E2067"/>
    <w:rsid w:val="009E23EA"/>
    <w:rsid w:val="009E23EE"/>
    <w:rsid w:val="009E251B"/>
    <w:rsid w:val="009E2D24"/>
    <w:rsid w:val="009E2D91"/>
    <w:rsid w:val="009E2EA0"/>
    <w:rsid w:val="009E305F"/>
    <w:rsid w:val="009E30D4"/>
    <w:rsid w:val="009E3435"/>
    <w:rsid w:val="009E353E"/>
    <w:rsid w:val="009E36FF"/>
    <w:rsid w:val="009E37D3"/>
    <w:rsid w:val="009E3BDB"/>
    <w:rsid w:val="009E4F14"/>
    <w:rsid w:val="009E5028"/>
    <w:rsid w:val="009E50FB"/>
    <w:rsid w:val="009E5184"/>
    <w:rsid w:val="009E5280"/>
    <w:rsid w:val="009E5386"/>
    <w:rsid w:val="009E5C09"/>
    <w:rsid w:val="009E5C82"/>
    <w:rsid w:val="009E5DD1"/>
    <w:rsid w:val="009E5E8C"/>
    <w:rsid w:val="009E60AD"/>
    <w:rsid w:val="009E67A0"/>
    <w:rsid w:val="009E68C8"/>
    <w:rsid w:val="009E6A17"/>
    <w:rsid w:val="009E6AB5"/>
    <w:rsid w:val="009E6B64"/>
    <w:rsid w:val="009E6C92"/>
    <w:rsid w:val="009E6DAB"/>
    <w:rsid w:val="009E6F4B"/>
    <w:rsid w:val="009E703C"/>
    <w:rsid w:val="009E73FE"/>
    <w:rsid w:val="009E76B0"/>
    <w:rsid w:val="009E7D84"/>
    <w:rsid w:val="009E7E4C"/>
    <w:rsid w:val="009F08F5"/>
    <w:rsid w:val="009F0956"/>
    <w:rsid w:val="009F0E96"/>
    <w:rsid w:val="009F0EE5"/>
    <w:rsid w:val="009F1264"/>
    <w:rsid w:val="009F1292"/>
    <w:rsid w:val="009F169E"/>
    <w:rsid w:val="009F16E6"/>
    <w:rsid w:val="009F1D3C"/>
    <w:rsid w:val="009F1D7F"/>
    <w:rsid w:val="009F1E32"/>
    <w:rsid w:val="009F2433"/>
    <w:rsid w:val="009F245B"/>
    <w:rsid w:val="009F247A"/>
    <w:rsid w:val="009F25E6"/>
    <w:rsid w:val="009F2841"/>
    <w:rsid w:val="009F2AEF"/>
    <w:rsid w:val="009F2BE8"/>
    <w:rsid w:val="009F2F09"/>
    <w:rsid w:val="009F2F76"/>
    <w:rsid w:val="009F2FE4"/>
    <w:rsid w:val="009F3040"/>
    <w:rsid w:val="009F30BE"/>
    <w:rsid w:val="009F30D8"/>
    <w:rsid w:val="009F322D"/>
    <w:rsid w:val="009F39A7"/>
    <w:rsid w:val="009F3EDA"/>
    <w:rsid w:val="009F3F78"/>
    <w:rsid w:val="009F40B7"/>
    <w:rsid w:val="009F4188"/>
    <w:rsid w:val="009F4302"/>
    <w:rsid w:val="009F4393"/>
    <w:rsid w:val="009F4BE9"/>
    <w:rsid w:val="009F4FEC"/>
    <w:rsid w:val="009F5062"/>
    <w:rsid w:val="009F50A9"/>
    <w:rsid w:val="009F5157"/>
    <w:rsid w:val="009F57B7"/>
    <w:rsid w:val="009F5D39"/>
    <w:rsid w:val="009F6075"/>
    <w:rsid w:val="009F62D3"/>
    <w:rsid w:val="009F7178"/>
    <w:rsid w:val="009F7633"/>
    <w:rsid w:val="009F76BB"/>
    <w:rsid w:val="009F7CE3"/>
    <w:rsid w:val="00A000DB"/>
    <w:rsid w:val="00A00112"/>
    <w:rsid w:val="00A005E8"/>
    <w:rsid w:val="00A008B5"/>
    <w:rsid w:val="00A00B6E"/>
    <w:rsid w:val="00A00D9F"/>
    <w:rsid w:val="00A017B4"/>
    <w:rsid w:val="00A01C53"/>
    <w:rsid w:val="00A01D38"/>
    <w:rsid w:val="00A01F3A"/>
    <w:rsid w:val="00A0208D"/>
    <w:rsid w:val="00A02401"/>
    <w:rsid w:val="00A02414"/>
    <w:rsid w:val="00A025B9"/>
    <w:rsid w:val="00A0342E"/>
    <w:rsid w:val="00A0355C"/>
    <w:rsid w:val="00A035B3"/>
    <w:rsid w:val="00A03A13"/>
    <w:rsid w:val="00A03D17"/>
    <w:rsid w:val="00A040CD"/>
    <w:rsid w:val="00A04429"/>
    <w:rsid w:val="00A044F1"/>
    <w:rsid w:val="00A04AAB"/>
    <w:rsid w:val="00A05282"/>
    <w:rsid w:val="00A05330"/>
    <w:rsid w:val="00A0586F"/>
    <w:rsid w:val="00A05BF2"/>
    <w:rsid w:val="00A05F36"/>
    <w:rsid w:val="00A06044"/>
    <w:rsid w:val="00A06133"/>
    <w:rsid w:val="00A0637A"/>
    <w:rsid w:val="00A06446"/>
    <w:rsid w:val="00A0649F"/>
    <w:rsid w:val="00A06697"/>
    <w:rsid w:val="00A06C40"/>
    <w:rsid w:val="00A07489"/>
    <w:rsid w:val="00A07AA4"/>
    <w:rsid w:val="00A07DA4"/>
    <w:rsid w:val="00A10586"/>
    <w:rsid w:val="00A10A48"/>
    <w:rsid w:val="00A10FBD"/>
    <w:rsid w:val="00A110DA"/>
    <w:rsid w:val="00A1127E"/>
    <w:rsid w:val="00A1132B"/>
    <w:rsid w:val="00A113FF"/>
    <w:rsid w:val="00A11651"/>
    <w:rsid w:val="00A11930"/>
    <w:rsid w:val="00A11B54"/>
    <w:rsid w:val="00A11CDC"/>
    <w:rsid w:val="00A11FD0"/>
    <w:rsid w:val="00A1238C"/>
    <w:rsid w:val="00A12594"/>
    <w:rsid w:val="00A1263D"/>
    <w:rsid w:val="00A12AD8"/>
    <w:rsid w:val="00A12AF2"/>
    <w:rsid w:val="00A12CC3"/>
    <w:rsid w:val="00A12D8A"/>
    <w:rsid w:val="00A12DD5"/>
    <w:rsid w:val="00A12E6C"/>
    <w:rsid w:val="00A136D0"/>
    <w:rsid w:val="00A13D1A"/>
    <w:rsid w:val="00A14136"/>
    <w:rsid w:val="00A1446A"/>
    <w:rsid w:val="00A14DC2"/>
    <w:rsid w:val="00A14DD6"/>
    <w:rsid w:val="00A14FEB"/>
    <w:rsid w:val="00A15113"/>
    <w:rsid w:val="00A1542B"/>
    <w:rsid w:val="00A15B11"/>
    <w:rsid w:val="00A15D5E"/>
    <w:rsid w:val="00A161F8"/>
    <w:rsid w:val="00A165CB"/>
    <w:rsid w:val="00A169FA"/>
    <w:rsid w:val="00A16AA9"/>
    <w:rsid w:val="00A16B2B"/>
    <w:rsid w:val="00A16EAD"/>
    <w:rsid w:val="00A16EDB"/>
    <w:rsid w:val="00A16F08"/>
    <w:rsid w:val="00A16F46"/>
    <w:rsid w:val="00A17108"/>
    <w:rsid w:val="00A17378"/>
    <w:rsid w:val="00A1766A"/>
    <w:rsid w:val="00A1786C"/>
    <w:rsid w:val="00A17A4F"/>
    <w:rsid w:val="00A17F9B"/>
    <w:rsid w:val="00A20031"/>
    <w:rsid w:val="00A200F4"/>
    <w:rsid w:val="00A202A7"/>
    <w:rsid w:val="00A206C9"/>
    <w:rsid w:val="00A20C27"/>
    <w:rsid w:val="00A20D2B"/>
    <w:rsid w:val="00A20E57"/>
    <w:rsid w:val="00A20E7D"/>
    <w:rsid w:val="00A2103E"/>
    <w:rsid w:val="00A216BC"/>
    <w:rsid w:val="00A217C8"/>
    <w:rsid w:val="00A2253F"/>
    <w:rsid w:val="00A2377C"/>
    <w:rsid w:val="00A23931"/>
    <w:rsid w:val="00A23FD6"/>
    <w:rsid w:val="00A2480A"/>
    <w:rsid w:val="00A24D8C"/>
    <w:rsid w:val="00A24E5D"/>
    <w:rsid w:val="00A24F47"/>
    <w:rsid w:val="00A250E6"/>
    <w:rsid w:val="00A25317"/>
    <w:rsid w:val="00A25364"/>
    <w:rsid w:val="00A25706"/>
    <w:rsid w:val="00A25A34"/>
    <w:rsid w:val="00A25B0D"/>
    <w:rsid w:val="00A25D58"/>
    <w:rsid w:val="00A25D84"/>
    <w:rsid w:val="00A25E85"/>
    <w:rsid w:val="00A26029"/>
    <w:rsid w:val="00A26272"/>
    <w:rsid w:val="00A262E4"/>
    <w:rsid w:val="00A268EA"/>
    <w:rsid w:val="00A26D96"/>
    <w:rsid w:val="00A26ED6"/>
    <w:rsid w:val="00A27878"/>
    <w:rsid w:val="00A27CDE"/>
    <w:rsid w:val="00A30334"/>
    <w:rsid w:val="00A30FCC"/>
    <w:rsid w:val="00A31222"/>
    <w:rsid w:val="00A31231"/>
    <w:rsid w:val="00A312D2"/>
    <w:rsid w:val="00A31CE0"/>
    <w:rsid w:val="00A31FA9"/>
    <w:rsid w:val="00A322AD"/>
    <w:rsid w:val="00A333BF"/>
    <w:rsid w:val="00A33825"/>
    <w:rsid w:val="00A3398F"/>
    <w:rsid w:val="00A33D79"/>
    <w:rsid w:val="00A34309"/>
    <w:rsid w:val="00A3435D"/>
    <w:rsid w:val="00A346E2"/>
    <w:rsid w:val="00A349AC"/>
    <w:rsid w:val="00A35583"/>
    <w:rsid w:val="00A356C2"/>
    <w:rsid w:val="00A358A6"/>
    <w:rsid w:val="00A359C1"/>
    <w:rsid w:val="00A35EA9"/>
    <w:rsid w:val="00A35ECE"/>
    <w:rsid w:val="00A36157"/>
    <w:rsid w:val="00A363EF"/>
    <w:rsid w:val="00A3653F"/>
    <w:rsid w:val="00A36596"/>
    <w:rsid w:val="00A366A0"/>
    <w:rsid w:val="00A36B9B"/>
    <w:rsid w:val="00A36DFE"/>
    <w:rsid w:val="00A36F28"/>
    <w:rsid w:val="00A36FB1"/>
    <w:rsid w:val="00A370FD"/>
    <w:rsid w:val="00A373BB"/>
    <w:rsid w:val="00A37448"/>
    <w:rsid w:val="00A3798C"/>
    <w:rsid w:val="00A37D8F"/>
    <w:rsid w:val="00A37DD9"/>
    <w:rsid w:val="00A40232"/>
    <w:rsid w:val="00A4032D"/>
    <w:rsid w:val="00A40777"/>
    <w:rsid w:val="00A40ED7"/>
    <w:rsid w:val="00A40F83"/>
    <w:rsid w:val="00A412BA"/>
    <w:rsid w:val="00A412E7"/>
    <w:rsid w:val="00A41317"/>
    <w:rsid w:val="00A4138A"/>
    <w:rsid w:val="00A413A1"/>
    <w:rsid w:val="00A41416"/>
    <w:rsid w:val="00A4143E"/>
    <w:rsid w:val="00A41449"/>
    <w:rsid w:val="00A414F6"/>
    <w:rsid w:val="00A415A4"/>
    <w:rsid w:val="00A41F70"/>
    <w:rsid w:val="00A41FAE"/>
    <w:rsid w:val="00A4200D"/>
    <w:rsid w:val="00A423D2"/>
    <w:rsid w:val="00A424BF"/>
    <w:rsid w:val="00A4258E"/>
    <w:rsid w:val="00A42635"/>
    <w:rsid w:val="00A42784"/>
    <w:rsid w:val="00A42C9B"/>
    <w:rsid w:val="00A42CBD"/>
    <w:rsid w:val="00A42DA3"/>
    <w:rsid w:val="00A42EF4"/>
    <w:rsid w:val="00A432D1"/>
    <w:rsid w:val="00A432FB"/>
    <w:rsid w:val="00A43535"/>
    <w:rsid w:val="00A43716"/>
    <w:rsid w:val="00A437BE"/>
    <w:rsid w:val="00A43E80"/>
    <w:rsid w:val="00A43FDB"/>
    <w:rsid w:val="00A44049"/>
    <w:rsid w:val="00A442C5"/>
    <w:rsid w:val="00A446C3"/>
    <w:rsid w:val="00A44712"/>
    <w:rsid w:val="00A44770"/>
    <w:rsid w:val="00A44AF5"/>
    <w:rsid w:val="00A44B8B"/>
    <w:rsid w:val="00A44F09"/>
    <w:rsid w:val="00A45050"/>
    <w:rsid w:val="00A45104"/>
    <w:rsid w:val="00A45138"/>
    <w:rsid w:val="00A45EC4"/>
    <w:rsid w:val="00A46172"/>
    <w:rsid w:val="00A465ED"/>
    <w:rsid w:val="00A466DC"/>
    <w:rsid w:val="00A46E03"/>
    <w:rsid w:val="00A47212"/>
    <w:rsid w:val="00A4730E"/>
    <w:rsid w:val="00A474EA"/>
    <w:rsid w:val="00A4795E"/>
    <w:rsid w:val="00A47E68"/>
    <w:rsid w:val="00A500E6"/>
    <w:rsid w:val="00A501B2"/>
    <w:rsid w:val="00A5034A"/>
    <w:rsid w:val="00A506E0"/>
    <w:rsid w:val="00A50E32"/>
    <w:rsid w:val="00A50FFA"/>
    <w:rsid w:val="00A51111"/>
    <w:rsid w:val="00A512D7"/>
    <w:rsid w:val="00A51536"/>
    <w:rsid w:val="00A51779"/>
    <w:rsid w:val="00A52766"/>
    <w:rsid w:val="00A52841"/>
    <w:rsid w:val="00A52BDC"/>
    <w:rsid w:val="00A52F85"/>
    <w:rsid w:val="00A53111"/>
    <w:rsid w:val="00A536D6"/>
    <w:rsid w:val="00A539D1"/>
    <w:rsid w:val="00A541A8"/>
    <w:rsid w:val="00A542E3"/>
    <w:rsid w:val="00A544F8"/>
    <w:rsid w:val="00A5455B"/>
    <w:rsid w:val="00A54612"/>
    <w:rsid w:val="00A54DAE"/>
    <w:rsid w:val="00A550DA"/>
    <w:rsid w:val="00A5530D"/>
    <w:rsid w:val="00A558E1"/>
    <w:rsid w:val="00A55A59"/>
    <w:rsid w:val="00A55BB8"/>
    <w:rsid w:val="00A55D2E"/>
    <w:rsid w:val="00A5604D"/>
    <w:rsid w:val="00A5610B"/>
    <w:rsid w:val="00A565E0"/>
    <w:rsid w:val="00A56BB2"/>
    <w:rsid w:val="00A56C1B"/>
    <w:rsid w:val="00A56D3B"/>
    <w:rsid w:val="00A57450"/>
    <w:rsid w:val="00A57479"/>
    <w:rsid w:val="00A57970"/>
    <w:rsid w:val="00A57C08"/>
    <w:rsid w:val="00A600D9"/>
    <w:rsid w:val="00A601EB"/>
    <w:rsid w:val="00A604CD"/>
    <w:rsid w:val="00A6102D"/>
    <w:rsid w:val="00A610F6"/>
    <w:rsid w:val="00A617BD"/>
    <w:rsid w:val="00A61871"/>
    <w:rsid w:val="00A618DA"/>
    <w:rsid w:val="00A61B46"/>
    <w:rsid w:val="00A61D29"/>
    <w:rsid w:val="00A6221C"/>
    <w:rsid w:val="00A62492"/>
    <w:rsid w:val="00A624C6"/>
    <w:rsid w:val="00A62D68"/>
    <w:rsid w:val="00A6319E"/>
    <w:rsid w:val="00A637A0"/>
    <w:rsid w:val="00A63ECD"/>
    <w:rsid w:val="00A64093"/>
    <w:rsid w:val="00A640EB"/>
    <w:rsid w:val="00A647F1"/>
    <w:rsid w:val="00A64815"/>
    <w:rsid w:val="00A64E73"/>
    <w:rsid w:val="00A65043"/>
    <w:rsid w:val="00A6525B"/>
    <w:rsid w:val="00A65D82"/>
    <w:rsid w:val="00A664D8"/>
    <w:rsid w:val="00A66DF9"/>
    <w:rsid w:val="00A671DF"/>
    <w:rsid w:val="00A67429"/>
    <w:rsid w:val="00A67C73"/>
    <w:rsid w:val="00A67CFE"/>
    <w:rsid w:val="00A67D71"/>
    <w:rsid w:val="00A704B4"/>
    <w:rsid w:val="00A704E4"/>
    <w:rsid w:val="00A712E6"/>
    <w:rsid w:val="00A7136A"/>
    <w:rsid w:val="00A715B0"/>
    <w:rsid w:val="00A71B81"/>
    <w:rsid w:val="00A71BEF"/>
    <w:rsid w:val="00A71C44"/>
    <w:rsid w:val="00A72296"/>
    <w:rsid w:val="00A7255D"/>
    <w:rsid w:val="00A72680"/>
    <w:rsid w:val="00A7345C"/>
    <w:rsid w:val="00A736F9"/>
    <w:rsid w:val="00A73833"/>
    <w:rsid w:val="00A7388E"/>
    <w:rsid w:val="00A73FAA"/>
    <w:rsid w:val="00A74210"/>
    <w:rsid w:val="00A74544"/>
    <w:rsid w:val="00A74548"/>
    <w:rsid w:val="00A74B17"/>
    <w:rsid w:val="00A74DF2"/>
    <w:rsid w:val="00A74E4D"/>
    <w:rsid w:val="00A7529E"/>
    <w:rsid w:val="00A754B9"/>
    <w:rsid w:val="00A75633"/>
    <w:rsid w:val="00A7584E"/>
    <w:rsid w:val="00A7592E"/>
    <w:rsid w:val="00A75B62"/>
    <w:rsid w:val="00A76555"/>
    <w:rsid w:val="00A76C1F"/>
    <w:rsid w:val="00A774EE"/>
    <w:rsid w:val="00A77626"/>
    <w:rsid w:val="00A80225"/>
    <w:rsid w:val="00A803FC"/>
    <w:rsid w:val="00A804F2"/>
    <w:rsid w:val="00A80509"/>
    <w:rsid w:val="00A80593"/>
    <w:rsid w:val="00A8071A"/>
    <w:rsid w:val="00A80A45"/>
    <w:rsid w:val="00A80C71"/>
    <w:rsid w:val="00A80DD9"/>
    <w:rsid w:val="00A80FCA"/>
    <w:rsid w:val="00A814D4"/>
    <w:rsid w:val="00A81532"/>
    <w:rsid w:val="00A819E4"/>
    <w:rsid w:val="00A81CBC"/>
    <w:rsid w:val="00A81D7F"/>
    <w:rsid w:val="00A81F08"/>
    <w:rsid w:val="00A81FA4"/>
    <w:rsid w:val="00A82033"/>
    <w:rsid w:val="00A82116"/>
    <w:rsid w:val="00A82354"/>
    <w:rsid w:val="00A82506"/>
    <w:rsid w:val="00A82A47"/>
    <w:rsid w:val="00A830E9"/>
    <w:rsid w:val="00A8317D"/>
    <w:rsid w:val="00A833DC"/>
    <w:rsid w:val="00A8340E"/>
    <w:rsid w:val="00A836F9"/>
    <w:rsid w:val="00A837CE"/>
    <w:rsid w:val="00A83DB5"/>
    <w:rsid w:val="00A83FBA"/>
    <w:rsid w:val="00A84085"/>
    <w:rsid w:val="00A840B0"/>
    <w:rsid w:val="00A8412A"/>
    <w:rsid w:val="00A8413F"/>
    <w:rsid w:val="00A84636"/>
    <w:rsid w:val="00A84AF2"/>
    <w:rsid w:val="00A84FE1"/>
    <w:rsid w:val="00A85080"/>
    <w:rsid w:val="00A85132"/>
    <w:rsid w:val="00A85337"/>
    <w:rsid w:val="00A856F6"/>
    <w:rsid w:val="00A85F9B"/>
    <w:rsid w:val="00A85FB7"/>
    <w:rsid w:val="00A8607B"/>
    <w:rsid w:val="00A8626D"/>
    <w:rsid w:val="00A86406"/>
    <w:rsid w:val="00A86853"/>
    <w:rsid w:val="00A86B75"/>
    <w:rsid w:val="00A86E75"/>
    <w:rsid w:val="00A86F33"/>
    <w:rsid w:val="00A87101"/>
    <w:rsid w:val="00A87596"/>
    <w:rsid w:val="00A87AF0"/>
    <w:rsid w:val="00A87D9D"/>
    <w:rsid w:val="00A87DCD"/>
    <w:rsid w:val="00A89574"/>
    <w:rsid w:val="00A9015D"/>
    <w:rsid w:val="00A9062A"/>
    <w:rsid w:val="00A9065F"/>
    <w:rsid w:val="00A90809"/>
    <w:rsid w:val="00A90B0E"/>
    <w:rsid w:val="00A913AD"/>
    <w:rsid w:val="00A91935"/>
    <w:rsid w:val="00A91AA1"/>
    <w:rsid w:val="00A91C03"/>
    <w:rsid w:val="00A91C8C"/>
    <w:rsid w:val="00A91F0D"/>
    <w:rsid w:val="00A9235A"/>
    <w:rsid w:val="00A92FF7"/>
    <w:rsid w:val="00A93069"/>
    <w:rsid w:val="00A936D5"/>
    <w:rsid w:val="00A9372B"/>
    <w:rsid w:val="00A93760"/>
    <w:rsid w:val="00A940F5"/>
    <w:rsid w:val="00A94447"/>
    <w:rsid w:val="00A9468F"/>
    <w:rsid w:val="00A947F6"/>
    <w:rsid w:val="00A9498D"/>
    <w:rsid w:val="00A95335"/>
    <w:rsid w:val="00A9566B"/>
    <w:rsid w:val="00A95B36"/>
    <w:rsid w:val="00A95EEC"/>
    <w:rsid w:val="00A96138"/>
    <w:rsid w:val="00A9657F"/>
    <w:rsid w:val="00A96907"/>
    <w:rsid w:val="00A96FBF"/>
    <w:rsid w:val="00A9768E"/>
    <w:rsid w:val="00A97862"/>
    <w:rsid w:val="00A9797D"/>
    <w:rsid w:val="00A979F6"/>
    <w:rsid w:val="00A97E33"/>
    <w:rsid w:val="00AA013C"/>
    <w:rsid w:val="00AA015F"/>
    <w:rsid w:val="00AA01CC"/>
    <w:rsid w:val="00AA0427"/>
    <w:rsid w:val="00AA0493"/>
    <w:rsid w:val="00AA0C3A"/>
    <w:rsid w:val="00AA1723"/>
    <w:rsid w:val="00AA190D"/>
    <w:rsid w:val="00AA1CB1"/>
    <w:rsid w:val="00AA1FDD"/>
    <w:rsid w:val="00AA21E7"/>
    <w:rsid w:val="00AA22C3"/>
    <w:rsid w:val="00AA230D"/>
    <w:rsid w:val="00AA23AD"/>
    <w:rsid w:val="00AA271E"/>
    <w:rsid w:val="00AA32E1"/>
    <w:rsid w:val="00AA36BF"/>
    <w:rsid w:val="00AA46A1"/>
    <w:rsid w:val="00AA4941"/>
    <w:rsid w:val="00AA49E9"/>
    <w:rsid w:val="00AA4A84"/>
    <w:rsid w:val="00AA5461"/>
    <w:rsid w:val="00AA5475"/>
    <w:rsid w:val="00AA5876"/>
    <w:rsid w:val="00AA58E5"/>
    <w:rsid w:val="00AA5F63"/>
    <w:rsid w:val="00AA6A8A"/>
    <w:rsid w:val="00AA6DD8"/>
    <w:rsid w:val="00AA6EE1"/>
    <w:rsid w:val="00AA6FA3"/>
    <w:rsid w:val="00AA70BB"/>
    <w:rsid w:val="00AA7318"/>
    <w:rsid w:val="00AA757C"/>
    <w:rsid w:val="00AA75F4"/>
    <w:rsid w:val="00AA773E"/>
    <w:rsid w:val="00AA77E0"/>
    <w:rsid w:val="00AA7F10"/>
    <w:rsid w:val="00AA7FFE"/>
    <w:rsid w:val="00AB0248"/>
    <w:rsid w:val="00AB025C"/>
    <w:rsid w:val="00AB0391"/>
    <w:rsid w:val="00AB0F4E"/>
    <w:rsid w:val="00AB11DC"/>
    <w:rsid w:val="00AB19FA"/>
    <w:rsid w:val="00AB1D3D"/>
    <w:rsid w:val="00AB2116"/>
    <w:rsid w:val="00AB2151"/>
    <w:rsid w:val="00AB227C"/>
    <w:rsid w:val="00AB25C8"/>
    <w:rsid w:val="00AB295D"/>
    <w:rsid w:val="00AB2C59"/>
    <w:rsid w:val="00AB2C8A"/>
    <w:rsid w:val="00AB333E"/>
    <w:rsid w:val="00AB3499"/>
    <w:rsid w:val="00AB40E0"/>
    <w:rsid w:val="00AB42A6"/>
    <w:rsid w:val="00AB42B6"/>
    <w:rsid w:val="00AB4307"/>
    <w:rsid w:val="00AB4A82"/>
    <w:rsid w:val="00AB4D67"/>
    <w:rsid w:val="00AB4D6B"/>
    <w:rsid w:val="00AB52AD"/>
    <w:rsid w:val="00AB52E0"/>
    <w:rsid w:val="00AB545B"/>
    <w:rsid w:val="00AB545D"/>
    <w:rsid w:val="00AB54D7"/>
    <w:rsid w:val="00AB57D3"/>
    <w:rsid w:val="00AB5B26"/>
    <w:rsid w:val="00AB6001"/>
    <w:rsid w:val="00AB61EE"/>
    <w:rsid w:val="00AB6396"/>
    <w:rsid w:val="00AB65FF"/>
    <w:rsid w:val="00AB6886"/>
    <w:rsid w:val="00AB6AE4"/>
    <w:rsid w:val="00AB6D76"/>
    <w:rsid w:val="00AB6E00"/>
    <w:rsid w:val="00AB6F37"/>
    <w:rsid w:val="00AB769E"/>
    <w:rsid w:val="00AB794D"/>
    <w:rsid w:val="00AB7D55"/>
    <w:rsid w:val="00AC003C"/>
    <w:rsid w:val="00AC01D8"/>
    <w:rsid w:val="00AC0622"/>
    <w:rsid w:val="00AC0661"/>
    <w:rsid w:val="00AC0681"/>
    <w:rsid w:val="00AC0F30"/>
    <w:rsid w:val="00AC1123"/>
    <w:rsid w:val="00AC14E1"/>
    <w:rsid w:val="00AC154B"/>
    <w:rsid w:val="00AC16D2"/>
    <w:rsid w:val="00AC1B72"/>
    <w:rsid w:val="00AC1E65"/>
    <w:rsid w:val="00AC26FE"/>
    <w:rsid w:val="00AC341C"/>
    <w:rsid w:val="00AC350D"/>
    <w:rsid w:val="00AC3568"/>
    <w:rsid w:val="00AC3CF2"/>
    <w:rsid w:val="00AC4463"/>
    <w:rsid w:val="00AC45CA"/>
    <w:rsid w:val="00AC47EC"/>
    <w:rsid w:val="00AC4E5D"/>
    <w:rsid w:val="00AC4F6A"/>
    <w:rsid w:val="00AC50A8"/>
    <w:rsid w:val="00AC52F3"/>
    <w:rsid w:val="00AC5439"/>
    <w:rsid w:val="00AC5F07"/>
    <w:rsid w:val="00AC5F99"/>
    <w:rsid w:val="00AC644F"/>
    <w:rsid w:val="00AC66A4"/>
    <w:rsid w:val="00AC67AF"/>
    <w:rsid w:val="00AC6808"/>
    <w:rsid w:val="00AC68A8"/>
    <w:rsid w:val="00AC6AA5"/>
    <w:rsid w:val="00AC6C53"/>
    <w:rsid w:val="00AC6CEC"/>
    <w:rsid w:val="00AC6E85"/>
    <w:rsid w:val="00AC7284"/>
    <w:rsid w:val="00AC7318"/>
    <w:rsid w:val="00AC73E6"/>
    <w:rsid w:val="00AC7CE6"/>
    <w:rsid w:val="00AC7DDE"/>
    <w:rsid w:val="00AD0828"/>
    <w:rsid w:val="00AD0B13"/>
    <w:rsid w:val="00AD0E69"/>
    <w:rsid w:val="00AD103D"/>
    <w:rsid w:val="00AD10C2"/>
    <w:rsid w:val="00AD11AD"/>
    <w:rsid w:val="00AD1214"/>
    <w:rsid w:val="00AD12BB"/>
    <w:rsid w:val="00AD159C"/>
    <w:rsid w:val="00AD17FA"/>
    <w:rsid w:val="00AD19EC"/>
    <w:rsid w:val="00AD1A46"/>
    <w:rsid w:val="00AD24E3"/>
    <w:rsid w:val="00AD2717"/>
    <w:rsid w:val="00AD2798"/>
    <w:rsid w:val="00AD2980"/>
    <w:rsid w:val="00AD2C31"/>
    <w:rsid w:val="00AD2D24"/>
    <w:rsid w:val="00AD30F5"/>
    <w:rsid w:val="00AD33AB"/>
    <w:rsid w:val="00AD3528"/>
    <w:rsid w:val="00AD386C"/>
    <w:rsid w:val="00AD3966"/>
    <w:rsid w:val="00AD3DC4"/>
    <w:rsid w:val="00AD410B"/>
    <w:rsid w:val="00AD41CD"/>
    <w:rsid w:val="00AD44AD"/>
    <w:rsid w:val="00AD4939"/>
    <w:rsid w:val="00AD4B6F"/>
    <w:rsid w:val="00AD4D4A"/>
    <w:rsid w:val="00AD4FF4"/>
    <w:rsid w:val="00AD531D"/>
    <w:rsid w:val="00AD56E8"/>
    <w:rsid w:val="00AD600C"/>
    <w:rsid w:val="00AD61C3"/>
    <w:rsid w:val="00AD63D6"/>
    <w:rsid w:val="00AD658D"/>
    <w:rsid w:val="00AD6AA9"/>
    <w:rsid w:val="00AD6CD5"/>
    <w:rsid w:val="00AD720F"/>
    <w:rsid w:val="00AD733B"/>
    <w:rsid w:val="00AD7624"/>
    <w:rsid w:val="00AD77D1"/>
    <w:rsid w:val="00AD7AD7"/>
    <w:rsid w:val="00AD7CA7"/>
    <w:rsid w:val="00AE0040"/>
    <w:rsid w:val="00AE00D5"/>
    <w:rsid w:val="00AE11B0"/>
    <w:rsid w:val="00AE130D"/>
    <w:rsid w:val="00AE141E"/>
    <w:rsid w:val="00AE15EC"/>
    <w:rsid w:val="00AE184D"/>
    <w:rsid w:val="00AE1C03"/>
    <w:rsid w:val="00AE1C97"/>
    <w:rsid w:val="00AE1D0D"/>
    <w:rsid w:val="00AE23E3"/>
    <w:rsid w:val="00AE251C"/>
    <w:rsid w:val="00AE2E0F"/>
    <w:rsid w:val="00AE2F65"/>
    <w:rsid w:val="00AE3001"/>
    <w:rsid w:val="00AE317E"/>
    <w:rsid w:val="00AE34FA"/>
    <w:rsid w:val="00AE35A5"/>
    <w:rsid w:val="00AE3C95"/>
    <w:rsid w:val="00AE42FF"/>
    <w:rsid w:val="00AE4595"/>
    <w:rsid w:val="00AE4E2A"/>
    <w:rsid w:val="00AE531C"/>
    <w:rsid w:val="00AE54BF"/>
    <w:rsid w:val="00AE569D"/>
    <w:rsid w:val="00AE56AC"/>
    <w:rsid w:val="00AE5C73"/>
    <w:rsid w:val="00AE5CF9"/>
    <w:rsid w:val="00AE5DB6"/>
    <w:rsid w:val="00AE698B"/>
    <w:rsid w:val="00AE69B4"/>
    <w:rsid w:val="00AE69DB"/>
    <w:rsid w:val="00AE6C3C"/>
    <w:rsid w:val="00AE6D02"/>
    <w:rsid w:val="00AE702E"/>
    <w:rsid w:val="00AE719E"/>
    <w:rsid w:val="00AE723A"/>
    <w:rsid w:val="00AE73E0"/>
    <w:rsid w:val="00AE767C"/>
    <w:rsid w:val="00AE781D"/>
    <w:rsid w:val="00AE7DBF"/>
    <w:rsid w:val="00AF0259"/>
    <w:rsid w:val="00AF03BA"/>
    <w:rsid w:val="00AF03C0"/>
    <w:rsid w:val="00AF0692"/>
    <w:rsid w:val="00AF08FD"/>
    <w:rsid w:val="00AF0A80"/>
    <w:rsid w:val="00AF0B13"/>
    <w:rsid w:val="00AF14DF"/>
    <w:rsid w:val="00AF166F"/>
    <w:rsid w:val="00AF17E2"/>
    <w:rsid w:val="00AF1918"/>
    <w:rsid w:val="00AF1C03"/>
    <w:rsid w:val="00AF1FDB"/>
    <w:rsid w:val="00AF24C3"/>
    <w:rsid w:val="00AF330A"/>
    <w:rsid w:val="00AF3446"/>
    <w:rsid w:val="00AF35C0"/>
    <w:rsid w:val="00AF39AF"/>
    <w:rsid w:val="00AF3B88"/>
    <w:rsid w:val="00AF3E3B"/>
    <w:rsid w:val="00AF3E5A"/>
    <w:rsid w:val="00AF3F05"/>
    <w:rsid w:val="00AF41E1"/>
    <w:rsid w:val="00AF46FE"/>
    <w:rsid w:val="00AF4869"/>
    <w:rsid w:val="00AF486F"/>
    <w:rsid w:val="00AF52A3"/>
    <w:rsid w:val="00AF5412"/>
    <w:rsid w:val="00AF548B"/>
    <w:rsid w:val="00AF5558"/>
    <w:rsid w:val="00AF55E0"/>
    <w:rsid w:val="00AF5666"/>
    <w:rsid w:val="00AF5870"/>
    <w:rsid w:val="00AF5B0E"/>
    <w:rsid w:val="00AF5BFE"/>
    <w:rsid w:val="00AF615E"/>
    <w:rsid w:val="00AF6279"/>
    <w:rsid w:val="00AF632D"/>
    <w:rsid w:val="00AF658D"/>
    <w:rsid w:val="00AF6619"/>
    <w:rsid w:val="00AF66B6"/>
    <w:rsid w:val="00AF6995"/>
    <w:rsid w:val="00AF6CFD"/>
    <w:rsid w:val="00AF721F"/>
    <w:rsid w:val="00AF7570"/>
    <w:rsid w:val="00AF7DC1"/>
    <w:rsid w:val="00AF7FDA"/>
    <w:rsid w:val="00AF7FE2"/>
    <w:rsid w:val="00B00047"/>
    <w:rsid w:val="00B00067"/>
    <w:rsid w:val="00B000AE"/>
    <w:rsid w:val="00B00288"/>
    <w:rsid w:val="00B002DF"/>
    <w:rsid w:val="00B0040B"/>
    <w:rsid w:val="00B007B6"/>
    <w:rsid w:val="00B00830"/>
    <w:rsid w:val="00B009FE"/>
    <w:rsid w:val="00B00A2C"/>
    <w:rsid w:val="00B00AB5"/>
    <w:rsid w:val="00B00CC0"/>
    <w:rsid w:val="00B00F5C"/>
    <w:rsid w:val="00B019C1"/>
    <w:rsid w:val="00B01FF2"/>
    <w:rsid w:val="00B02093"/>
    <w:rsid w:val="00B020C5"/>
    <w:rsid w:val="00B0236E"/>
    <w:rsid w:val="00B023C2"/>
    <w:rsid w:val="00B02506"/>
    <w:rsid w:val="00B025F3"/>
    <w:rsid w:val="00B02A53"/>
    <w:rsid w:val="00B02ACE"/>
    <w:rsid w:val="00B02CA5"/>
    <w:rsid w:val="00B03441"/>
    <w:rsid w:val="00B03913"/>
    <w:rsid w:val="00B04020"/>
    <w:rsid w:val="00B04514"/>
    <w:rsid w:val="00B04CEA"/>
    <w:rsid w:val="00B0529A"/>
    <w:rsid w:val="00B054F6"/>
    <w:rsid w:val="00B05607"/>
    <w:rsid w:val="00B05A08"/>
    <w:rsid w:val="00B05F14"/>
    <w:rsid w:val="00B0602F"/>
    <w:rsid w:val="00B066AE"/>
    <w:rsid w:val="00B06737"/>
    <w:rsid w:val="00B06820"/>
    <w:rsid w:val="00B06CA5"/>
    <w:rsid w:val="00B06D72"/>
    <w:rsid w:val="00B0739C"/>
    <w:rsid w:val="00B075E4"/>
    <w:rsid w:val="00B0766C"/>
    <w:rsid w:val="00B076E8"/>
    <w:rsid w:val="00B0784C"/>
    <w:rsid w:val="00B07CE9"/>
    <w:rsid w:val="00B07D4D"/>
    <w:rsid w:val="00B101D5"/>
    <w:rsid w:val="00B101E0"/>
    <w:rsid w:val="00B10633"/>
    <w:rsid w:val="00B10B08"/>
    <w:rsid w:val="00B10DE4"/>
    <w:rsid w:val="00B11A60"/>
    <w:rsid w:val="00B11A78"/>
    <w:rsid w:val="00B11CFB"/>
    <w:rsid w:val="00B12111"/>
    <w:rsid w:val="00B12626"/>
    <w:rsid w:val="00B12754"/>
    <w:rsid w:val="00B12BCC"/>
    <w:rsid w:val="00B12D6B"/>
    <w:rsid w:val="00B1324F"/>
    <w:rsid w:val="00B132F1"/>
    <w:rsid w:val="00B13599"/>
    <w:rsid w:val="00B13635"/>
    <w:rsid w:val="00B13E18"/>
    <w:rsid w:val="00B13FA4"/>
    <w:rsid w:val="00B14109"/>
    <w:rsid w:val="00B14410"/>
    <w:rsid w:val="00B14625"/>
    <w:rsid w:val="00B1486D"/>
    <w:rsid w:val="00B14CC9"/>
    <w:rsid w:val="00B150D6"/>
    <w:rsid w:val="00B151A3"/>
    <w:rsid w:val="00B15373"/>
    <w:rsid w:val="00B15537"/>
    <w:rsid w:val="00B15639"/>
    <w:rsid w:val="00B15AFB"/>
    <w:rsid w:val="00B15D15"/>
    <w:rsid w:val="00B15D27"/>
    <w:rsid w:val="00B15E42"/>
    <w:rsid w:val="00B15EEE"/>
    <w:rsid w:val="00B16198"/>
    <w:rsid w:val="00B166B6"/>
    <w:rsid w:val="00B16A2C"/>
    <w:rsid w:val="00B16FB6"/>
    <w:rsid w:val="00B17022"/>
    <w:rsid w:val="00B170E5"/>
    <w:rsid w:val="00B1721E"/>
    <w:rsid w:val="00B173C8"/>
    <w:rsid w:val="00B17B24"/>
    <w:rsid w:val="00B17F77"/>
    <w:rsid w:val="00B2047F"/>
    <w:rsid w:val="00B206FD"/>
    <w:rsid w:val="00B2082E"/>
    <w:rsid w:val="00B20B80"/>
    <w:rsid w:val="00B214AF"/>
    <w:rsid w:val="00B21736"/>
    <w:rsid w:val="00B218B1"/>
    <w:rsid w:val="00B21A33"/>
    <w:rsid w:val="00B22272"/>
    <w:rsid w:val="00B222F7"/>
    <w:rsid w:val="00B22437"/>
    <w:rsid w:val="00B224AA"/>
    <w:rsid w:val="00B22771"/>
    <w:rsid w:val="00B22778"/>
    <w:rsid w:val="00B22998"/>
    <w:rsid w:val="00B229FE"/>
    <w:rsid w:val="00B2302B"/>
    <w:rsid w:val="00B233E3"/>
    <w:rsid w:val="00B2345F"/>
    <w:rsid w:val="00B238CB"/>
    <w:rsid w:val="00B23A96"/>
    <w:rsid w:val="00B23AAD"/>
    <w:rsid w:val="00B23B2C"/>
    <w:rsid w:val="00B23DB3"/>
    <w:rsid w:val="00B23DC6"/>
    <w:rsid w:val="00B24363"/>
    <w:rsid w:val="00B2438C"/>
    <w:rsid w:val="00B243F2"/>
    <w:rsid w:val="00B2456E"/>
    <w:rsid w:val="00B24979"/>
    <w:rsid w:val="00B250A5"/>
    <w:rsid w:val="00B25355"/>
    <w:rsid w:val="00B2536E"/>
    <w:rsid w:val="00B25651"/>
    <w:rsid w:val="00B25DC3"/>
    <w:rsid w:val="00B2620E"/>
    <w:rsid w:val="00B26309"/>
    <w:rsid w:val="00B26937"/>
    <w:rsid w:val="00B26C27"/>
    <w:rsid w:val="00B26FF1"/>
    <w:rsid w:val="00B27018"/>
    <w:rsid w:val="00B27C0E"/>
    <w:rsid w:val="00B30243"/>
    <w:rsid w:val="00B3026B"/>
    <w:rsid w:val="00B30421"/>
    <w:rsid w:val="00B30CB5"/>
    <w:rsid w:val="00B30DC8"/>
    <w:rsid w:val="00B3135C"/>
    <w:rsid w:val="00B315BB"/>
    <w:rsid w:val="00B31658"/>
    <w:rsid w:val="00B31896"/>
    <w:rsid w:val="00B31972"/>
    <w:rsid w:val="00B31977"/>
    <w:rsid w:val="00B3235A"/>
    <w:rsid w:val="00B3279C"/>
    <w:rsid w:val="00B32A07"/>
    <w:rsid w:val="00B333FE"/>
    <w:rsid w:val="00B3382B"/>
    <w:rsid w:val="00B33A51"/>
    <w:rsid w:val="00B33AC8"/>
    <w:rsid w:val="00B33B1D"/>
    <w:rsid w:val="00B33D23"/>
    <w:rsid w:val="00B34A69"/>
    <w:rsid w:val="00B34E14"/>
    <w:rsid w:val="00B35094"/>
    <w:rsid w:val="00B350F0"/>
    <w:rsid w:val="00B357AC"/>
    <w:rsid w:val="00B35992"/>
    <w:rsid w:val="00B35A9E"/>
    <w:rsid w:val="00B35E4B"/>
    <w:rsid w:val="00B35FCC"/>
    <w:rsid w:val="00B362D6"/>
    <w:rsid w:val="00B36518"/>
    <w:rsid w:val="00B366FB"/>
    <w:rsid w:val="00B36A48"/>
    <w:rsid w:val="00B36B28"/>
    <w:rsid w:val="00B374D5"/>
    <w:rsid w:val="00B3756E"/>
    <w:rsid w:val="00B378A8"/>
    <w:rsid w:val="00B378CC"/>
    <w:rsid w:val="00B37B31"/>
    <w:rsid w:val="00B37BE5"/>
    <w:rsid w:val="00B404D7"/>
    <w:rsid w:val="00B40EAA"/>
    <w:rsid w:val="00B415B1"/>
    <w:rsid w:val="00B41615"/>
    <w:rsid w:val="00B41632"/>
    <w:rsid w:val="00B41CC8"/>
    <w:rsid w:val="00B41D70"/>
    <w:rsid w:val="00B41FD8"/>
    <w:rsid w:val="00B420CF"/>
    <w:rsid w:val="00B420DF"/>
    <w:rsid w:val="00B424D6"/>
    <w:rsid w:val="00B428E2"/>
    <w:rsid w:val="00B42A2C"/>
    <w:rsid w:val="00B42A5C"/>
    <w:rsid w:val="00B42A98"/>
    <w:rsid w:val="00B42B6A"/>
    <w:rsid w:val="00B42C53"/>
    <w:rsid w:val="00B42C64"/>
    <w:rsid w:val="00B42E67"/>
    <w:rsid w:val="00B43055"/>
    <w:rsid w:val="00B43822"/>
    <w:rsid w:val="00B43842"/>
    <w:rsid w:val="00B43B7D"/>
    <w:rsid w:val="00B43C52"/>
    <w:rsid w:val="00B448EF"/>
    <w:rsid w:val="00B44CF7"/>
    <w:rsid w:val="00B4512B"/>
    <w:rsid w:val="00B45229"/>
    <w:rsid w:val="00B45FBB"/>
    <w:rsid w:val="00B4660B"/>
    <w:rsid w:val="00B468C9"/>
    <w:rsid w:val="00B4699B"/>
    <w:rsid w:val="00B46A54"/>
    <w:rsid w:val="00B46BD4"/>
    <w:rsid w:val="00B47493"/>
    <w:rsid w:val="00B474C8"/>
    <w:rsid w:val="00B474DF"/>
    <w:rsid w:val="00B47773"/>
    <w:rsid w:val="00B47915"/>
    <w:rsid w:val="00B502B6"/>
    <w:rsid w:val="00B50350"/>
    <w:rsid w:val="00B505FE"/>
    <w:rsid w:val="00B509C4"/>
    <w:rsid w:val="00B50DD6"/>
    <w:rsid w:val="00B50E18"/>
    <w:rsid w:val="00B50FAD"/>
    <w:rsid w:val="00B511B1"/>
    <w:rsid w:val="00B513A9"/>
    <w:rsid w:val="00B51568"/>
    <w:rsid w:val="00B515A8"/>
    <w:rsid w:val="00B51610"/>
    <w:rsid w:val="00B5167B"/>
    <w:rsid w:val="00B520E3"/>
    <w:rsid w:val="00B5221A"/>
    <w:rsid w:val="00B52336"/>
    <w:rsid w:val="00B52684"/>
    <w:rsid w:val="00B527C9"/>
    <w:rsid w:val="00B52BFE"/>
    <w:rsid w:val="00B52E96"/>
    <w:rsid w:val="00B5388C"/>
    <w:rsid w:val="00B53C2F"/>
    <w:rsid w:val="00B53E00"/>
    <w:rsid w:val="00B54079"/>
    <w:rsid w:val="00B54EB8"/>
    <w:rsid w:val="00B5544F"/>
    <w:rsid w:val="00B55819"/>
    <w:rsid w:val="00B55CED"/>
    <w:rsid w:val="00B55D57"/>
    <w:rsid w:val="00B55DCF"/>
    <w:rsid w:val="00B55E9D"/>
    <w:rsid w:val="00B55F80"/>
    <w:rsid w:val="00B56453"/>
    <w:rsid w:val="00B56480"/>
    <w:rsid w:val="00B565D6"/>
    <w:rsid w:val="00B566CB"/>
    <w:rsid w:val="00B567A2"/>
    <w:rsid w:val="00B57534"/>
    <w:rsid w:val="00B576A4"/>
    <w:rsid w:val="00B5770F"/>
    <w:rsid w:val="00B57998"/>
    <w:rsid w:val="00B57A55"/>
    <w:rsid w:val="00B57CD0"/>
    <w:rsid w:val="00B57DA9"/>
    <w:rsid w:val="00B57E7B"/>
    <w:rsid w:val="00B57FD5"/>
    <w:rsid w:val="00B60177"/>
    <w:rsid w:val="00B60639"/>
    <w:rsid w:val="00B60D69"/>
    <w:rsid w:val="00B612C5"/>
    <w:rsid w:val="00B614FF"/>
    <w:rsid w:val="00B61623"/>
    <w:rsid w:val="00B617B6"/>
    <w:rsid w:val="00B617F3"/>
    <w:rsid w:val="00B61902"/>
    <w:rsid w:val="00B6190E"/>
    <w:rsid w:val="00B61CA7"/>
    <w:rsid w:val="00B61E9F"/>
    <w:rsid w:val="00B61FD2"/>
    <w:rsid w:val="00B623E5"/>
    <w:rsid w:val="00B62596"/>
    <w:rsid w:val="00B62B76"/>
    <w:rsid w:val="00B62E52"/>
    <w:rsid w:val="00B6308E"/>
    <w:rsid w:val="00B631C2"/>
    <w:rsid w:val="00B6324D"/>
    <w:rsid w:val="00B63A70"/>
    <w:rsid w:val="00B63D58"/>
    <w:rsid w:val="00B63DBF"/>
    <w:rsid w:val="00B63F9F"/>
    <w:rsid w:val="00B64068"/>
    <w:rsid w:val="00B64160"/>
    <w:rsid w:val="00B64E8A"/>
    <w:rsid w:val="00B64E8E"/>
    <w:rsid w:val="00B6517E"/>
    <w:rsid w:val="00B65588"/>
    <w:rsid w:val="00B657CC"/>
    <w:rsid w:val="00B658D1"/>
    <w:rsid w:val="00B65CEB"/>
    <w:rsid w:val="00B66064"/>
    <w:rsid w:val="00B660B7"/>
    <w:rsid w:val="00B66632"/>
    <w:rsid w:val="00B66838"/>
    <w:rsid w:val="00B66995"/>
    <w:rsid w:val="00B66AFD"/>
    <w:rsid w:val="00B66F4F"/>
    <w:rsid w:val="00B671A1"/>
    <w:rsid w:val="00B673B7"/>
    <w:rsid w:val="00B675A6"/>
    <w:rsid w:val="00B6794D"/>
    <w:rsid w:val="00B67B33"/>
    <w:rsid w:val="00B67B55"/>
    <w:rsid w:val="00B67C6C"/>
    <w:rsid w:val="00B70740"/>
    <w:rsid w:val="00B70C61"/>
    <w:rsid w:val="00B70DDB"/>
    <w:rsid w:val="00B70E5A"/>
    <w:rsid w:val="00B70F52"/>
    <w:rsid w:val="00B7100E"/>
    <w:rsid w:val="00B71376"/>
    <w:rsid w:val="00B71C9B"/>
    <w:rsid w:val="00B71FD9"/>
    <w:rsid w:val="00B7208A"/>
    <w:rsid w:val="00B721EE"/>
    <w:rsid w:val="00B7220D"/>
    <w:rsid w:val="00B72432"/>
    <w:rsid w:val="00B728D6"/>
    <w:rsid w:val="00B72C5E"/>
    <w:rsid w:val="00B7309C"/>
    <w:rsid w:val="00B731A8"/>
    <w:rsid w:val="00B73224"/>
    <w:rsid w:val="00B733F4"/>
    <w:rsid w:val="00B73E16"/>
    <w:rsid w:val="00B74271"/>
    <w:rsid w:val="00B742E1"/>
    <w:rsid w:val="00B744C9"/>
    <w:rsid w:val="00B7456B"/>
    <w:rsid w:val="00B749B6"/>
    <w:rsid w:val="00B75032"/>
    <w:rsid w:val="00B7505D"/>
    <w:rsid w:val="00B7509A"/>
    <w:rsid w:val="00B75186"/>
    <w:rsid w:val="00B758E9"/>
    <w:rsid w:val="00B75E7B"/>
    <w:rsid w:val="00B75ED6"/>
    <w:rsid w:val="00B760A6"/>
    <w:rsid w:val="00B7613E"/>
    <w:rsid w:val="00B76560"/>
    <w:rsid w:val="00B766C1"/>
    <w:rsid w:val="00B7680A"/>
    <w:rsid w:val="00B76966"/>
    <w:rsid w:val="00B76B96"/>
    <w:rsid w:val="00B76EFB"/>
    <w:rsid w:val="00B770F9"/>
    <w:rsid w:val="00B77129"/>
    <w:rsid w:val="00B775E0"/>
    <w:rsid w:val="00B7793E"/>
    <w:rsid w:val="00B779E3"/>
    <w:rsid w:val="00B77C37"/>
    <w:rsid w:val="00B77FD3"/>
    <w:rsid w:val="00B802FB"/>
    <w:rsid w:val="00B807BF"/>
    <w:rsid w:val="00B809B1"/>
    <w:rsid w:val="00B80ECC"/>
    <w:rsid w:val="00B81299"/>
    <w:rsid w:val="00B8133B"/>
    <w:rsid w:val="00B816D5"/>
    <w:rsid w:val="00B819D8"/>
    <w:rsid w:val="00B81F62"/>
    <w:rsid w:val="00B82543"/>
    <w:rsid w:val="00B82998"/>
    <w:rsid w:val="00B82C24"/>
    <w:rsid w:val="00B82E44"/>
    <w:rsid w:val="00B8341F"/>
    <w:rsid w:val="00B834B0"/>
    <w:rsid w:val="00B837F6"/>
    <w:rsid w:val="00B83DAE"/>
    <w:rsid w:val="00B840E4"/>
    <w:rsid w:val="00B84224"/>
    <w:rsid w:val="00B844E8"/>
    <w:rsid w:val="00B84611"/>
    <w:rsid w:val="00B84B91"/>
    <w:rsid w:val="00B84FB4"/>
    <w:rsid w:val="00B8555C"/>
    <w:rsid w:val="00B855F2"/>
    <w:rsid w:val="00B85ADD"/>
    <w:rsid w:val="00B86BD3"/>
    <w:rsid w:val="00B86C14"/>
    <w:rsid w:val="00B86F2A"/>
    <w:rsid w:val="00B8756E"/>
    <w:rsid w:val="00B87BDB"/>
    <w:rsid w:val="00B87DF9"/>
    <w:rsid w:val="00B90128"/>
    <w:rsid w:val="00B9026B"/>
    <w:rsid w:val="00B903B3"/>
    <w:rsid w:val="00B90718"/>
    <w:rsid w:val="00B90A02"/>
    <w:rsid w:val="00B91951"/>
    <w:rsid w:val="00B91A58"/>
    <w:rsid w:val="00B91B5F"/>
    <w:rsid w:val="00B91EAD"/>
    <w:rsid w:val="00B92023"/>
    <w:rsid w:val="00B920B9"/>
    <w:rsid w:val="00B9249D"/>
    <w:rsid w:val="00B9254F"/>
    <w:rsid w:val="00B92EE9"/>
    <w:rsid w:val="00B93017"/>
    <w:rsid w:val="00B930D2"/>
    <w:rsid w:val="00B937CD"/>
    <w:rsid w:val="00B938BC"/>
    <w:rsid w:val="00B93997"/>
    <w:rsid w:val="00B93C98"/>
    <w:rsid w:val="00B93CEB"/>
    <w:rsid w:val="00B93E48"/>
    <w:rsid w:val="00B942EF"/>
    <w:rsid w:val="00B94867"/>
    <w:rsid w:val="00B949D9"/>
    <w:rsid w:val="00B94E75"/>
    <w:rsid w:val="00B95A3A"/>
    <w:rsid w:val="00B95BCC"/>
    <w:rsid w:val="00B95C31"/>
    <w:rsid w:val="00B95D1D"/>
    <w:rsid w:val="00B95EE7"/>
    <w:rsid w:val="00B965A2"/>
    <w:rsid w:val="00B96625"/>
    <w:rsid w:val="00B966A4"/>
    <w:rsid w:val="00B96F64"/>
    <w:rsid w:val="00B970BB"/>
    <w:rsid w:val="00B976BB"/>
    <w:rsid w:val="00B97ABA"/>
    <w:rsid w:val="00B97F3A"/>
    <w:rsid w:val="00BA01A7"/>
    <w:rsid w:val="00BA0224"/>
    <w:rsid w:val="00BA05C8"/>
    <w:rsid w:val="00BA09AA"/>
    <w:rsid w:val="00BA0AD5"/>
    <w:rsid w:val="00BA0CA0"/>
    <w:rsid w:val="00BA0CC8"/>
    <w:rsid w:val="00BA0D6E"/>
    <w:rsid w:val="00BA0E3C"/>
    <w:rsid w:val="00BA1094"/>
    <w:rsid w:val="00BA11A1"/>
    <w:rsid w:val="00BA174E"/>
    <w:rsid w:val="00BA1CBE"/>
    <w:rsid w:val="00BA1F74"/>
    <w:rsid w:val="00BA1FE7"/>
    <w:rsid w:val="00BA2420"/>
    <w:rsid w:val="00BA2652"/>
    <w:rsid w:val="00BA269E"/>
    <w:rsid w:val="00BA2B1D"/>
    <w:rsid w:val="00BA2F39"/>
    <w:rsid w:val="00BA39F9"/>
    <w:rsid w:val="00BA3C1D"/>
    <w:rsid w:val="00BA3C22"/>
    <w:rsid w:val="00BA3D14"/>
    <w:rsid w:val="00BA4086"/>
    <w:rsid w:val="00BA435A"/>
    <w:rsid w:val="00BA44EE"/>
    <w:rsid w:val="00BA5242"/>
    <w:rsid w:val="00BA53ED"/>
    <w:rsid w:val="00BA54BA"/>
    <w:rsid w:val="00BA5603"/>
    <w:rsid w:val="00BA56D9"/>
    <w:rsid w:val="00BA56E0"/>
    <w:rsid w:val="00BA57B1"/>
    <w:rsid w:val="00BA5956"/>
    <w:rsid w:val="00BA5CAC"/>
    <w:rsid w:val="00BA6131"/>
    <w:rsid w:val="00BA6194"/>
    <w:rsid w:val="00BA62C6"/>
    <w:rsid w:val="00BA6568"/>
    <w:rsid w:val="00BA65C4"/>
    <w:rsid w:val="00BA6D1F"/>
    <w:rsid w:val="00BA6D7C"/>
    <w:rsid w:val="00BA6DDA"/>
    <w:rsid w:val="00BA6E0C"/>
    <w:rsid w:val="00BA7D24"/>
    <w:rsid w:val="00BA7D54"/>
    <w:rsid w:val="00BA7EEE"/>
    <w:rsid w:val="00BB09DC"/>
    <w:rsid w:val="00BB09FD"/>
    <w:rsid w:val="00BB19CA"/>
    <w:rsid w:val="00BB1DFE"/>
    <w:rsid w:val="00BB2008"/>
    <w:rsid w:val="00BB252D"/>
    <w:rsid w:val="00BB2552"/>
    <w:rsid w:val="00BB2863"/>
    <w:rsid w:val="00BB289E"/>
    <w:rsid w:val="00BB29DF"/>
    <w:rsid w:val="00BB2CFC"/>
    <w:rsid w:val="00BB2DF0"/>
    <w:rsid w:val="00BB34DC"/>
    <w:rsid w:val="00BB35D0"/>
    <w:rsid w:val="00BB3AC4"/>
    <w:rsid w:val="00BB3E22"/>
    <w:rsid w:val="00BB3ECB"/>
    <w:rsid w:val="00BB41ED"/>
    <w:rsid w:val="00BB461B"/>
    <w:rsid w:val="00BB4999"/>
    <w:rsid w:val="00BB4BCD"/>
    <w:rsid w:val="00BB4C4F"/>
    <w:rsid w:val="00BB52EB"/>
    <w:rsid w:val="00BB5648"/>
    <w:rsid w:val="00BB56C7"/>
    <w:rsid w:val="00BB5893"/>
    <w:rsid w:val="00BB5937"/>
    <w:rsid w:val="00BB5B35"/>
    <w:rsid w:val="00BB5B62"/>
    <w:rsid w:val="00BB5C36"/>
    <w:rsid w:val="00BB5EAC"/>
    <w:rsid w:val="00BB6502"/>
    <w:rsid w:val="00BB689B"/>
    <w:rsid w:val="00BB6BBB"/>
    <w:rsid w:val="00BB6BCD"/>
    <w:rsid w:val="00BB6CC5"/>
    <w:rsid w:val="00BB6DC8"/>
    <w:rsid w:val="00BB70AB"/>
    <w:rsid w:val="00BB70F9"/>
    <w:rsid w:val="00BB751C"/>
    <w:rsid w:val="00BB787A"/>
    <w:rsid w:val="00BB7C9B"/>
    <w:rsid w:val="00BC015D"/>
    <w:rsid w:val="00BC020E"/>
    <w:rsid w:val="00BC1527"/>
    <w:rsid w:val="00BC1D83"/>
    <w:rsid w:val="00BC1DC1"/>
    <w:rsid w:val="00BC2306"/>
    <w:rsid w:val="00BC26AF"/>
    <w:rsid w:val="00BC2BC8"/>
    <w:rsid w:val="00BC2C41"/>
    <w:rsid w:val="00BC2F31"/>
    <w:rsid w:val="00BC31FD"/>
    <w:rsid w:val="00BC320A"/>
    <w:rsid w:val="00BC3877"/>
    <w:rsid w:val="00BC3C14"/>
    <w:rsid w:val="00BC3D13"/>
    <w:rsid w:val="00BC3E9C"/>
    <w:rsid w:val="00BC4036"/>
    <w:rsid w:val="00BC4072"/>
    <w:rsid w:val="00BC43C1"/>
    <w:rsid w:val="00BC4F0A"/>
    <w:rsid w:val="00BC509F"/>
    <w:rsid w:val="00BC51D2"/>
    <w:rsid w:val="00BC615E"/>
    <w:rsid w:val="00BC637B"/>
    <w:rsid w:val="00BC63E6"/>
    <w:rsid w:val="00BC64BE"/>
    <w:rsid w:val="00BC6643"/>
    <w:rsid w:val="00BC6B00"/>
    <w:rsid w:val="00BC6BA0"/>
    <w:rsid w:val="00BC7155"/>
    <w:rsid w:val="00BC7211"/>
    <w:rsid w:val="00BC7550"/>
    <w:rsid w:val="00BC782F"/>
    <w:rsid w:val="00BC7AC5"/>
    <w:rsid w:val="00BC7D9D"/>
    <w:rsid w:val="00BD0303"/>
    <w:rsid w:val="00BD04E9"/>
    <w:rsid w:val="00BD08EA"/>
    <w:rsid w:val="00BD0B72"/>
    <w:rsid w:val="00BD0D1A"/>
    <w:rsid w:val="00BD0F30"/>
    <w:rsid w:val="00BD110D"/>
    <w:rsid w:val="00BD1985"/>
    <w:rsid w:val="00BD2668"/>
    <w:rsid w:val="00BD27DA"/>
    <w:rsid w:val="00BD2E55"/>
    <w:rsid w:val="00BD3924"/>
    <w:rsid w:val="00BD3BF1"/>
    <w:rsid w:val="00BD4161"/>
    <w:rsid w:val="00BD450F"/>
    <w:rsid w:val="00BD4512"/>
    <w:rsid w:val="00BD473F"/>
    <w:rsid w:val="00BD4858"/>
    <w:rsid w:val="00BD4D0E"/>
    <w:rsid w:val="00BD4E0D"/>
    <w:rsid w:val="00BD52AA"/>
    <w:rsid w:val="00BD5B9B"/>
    <w:rsid w:val="00BD5D95"/>
    <w:rsid w:val="00BD5E58"/>
    <w:rsid w:val="00BD64DB"/>
    <w:rsid w:val="00BD686E"/>
    <w:rsid w:val="00BD6A9E"/>
    <w:rsid w:val="00BE09C2"/>
    <w:rsid w:val="00BE1061"/>
    <w:rsid w:val="00BE1321"/>
    <w:rsid w:val="00BE141C"/>
    <w:rsid w:val="00BE1713"/>
    <w:rsid w:val="00BE1A4F"/>
    <w:rsid w:val="00BE1CFE"/>
    <w:rsid w:val="00BE2124"/>
    <w:rsid w:val="00BE238F"/>
    <w:rsid w:val="00BE2893"/>
    <w:rsid w:val="00BE2B85"/>
    <w:rsid w:val="00BE2EB4"/>
    <w:rsid w:val="00BE2F5A"/>
    <w:rsid w:val="00BE3399"/>
    <w:rsid w:val="00BE3620"/>
    <w:rsid w:val="00BE37D3"/>
    <w:rsid w:val="00BE3ED3"/>
    <w:rsid w:val="00BE43D6"/>
    <w:rsid w:val="00BE4814"/>
    <w:rsid w:val="00BE4D0A"/>
    <w:rsid w:val="00BE5080"/>
    <w:rsid w:val="00BE51DF"/>
    <w:rsid w:val="00BE522A"/>
    <w:rsid w:val="00BE5450"/>
    <w:rsid w:val="00BE57B5"/>
    <w:rsid w:val="00BE715D"/>
    <w:rsid w:val="00BE7A7C"/>
    <w:rsid w:val="00BF07F1"/>
    <w:rsid w:val="00BF0A44"/>
    <w:rsid w:val="00BF0CEC"/>
    <w:rsid w:val="00BF0DE1"/>
    <w:rsid w:val="00BF16CB"/>
    <w:rsid w:val="00BF1A44"/>
    <w:rsid w:val="00BF1B77"/>
    <w:rsid w:val="00BF1D16"/>
    <w:rsid w:val="00BF1EDF"/>
    <w:rsid w:val="00BF229E"/>
    <w:rsid w:val="00BF22B7"/>
    <w:rsid w:val="00BF232F"/>
    <w:rsid w:val="00BF24C2"/>
    <w:rsid w:val="00BF2A63"/>
    <w:rsid w:val="00BF2C1B"/>
    <w:rsid w:val="00BF2CCD"/>
    <w:rsid w:val="00BF3151"/>
    <w:rsid w:val="00BF31C3"/>
    <w:rsid w:val="00BF3A9A"/>
    <w:rsid w:val="00BF3A9C"/>
    <w:rsid w:val="00BF45A8"/>
    <w:rsid w:val="00BF4668"/>
    <w:rsid w:val="00BF4742"/>
    <w:rsid w:val="00BF487A"/>
    <w:rsid w:val="00BF4D3D"/>
    <w:rsid w:val="00BF4F51"/>
    <w:rsid w:val="00BF51F2"/>
    <w:rsid w:val="00BF5B8C"/>
    <w:rsid w:val="00BF6683"/>
    <w:rsid w:val="00BF66B7"/>
    <w:rsid w:val="00BF6A68"/>
    <w:rsid w:val="00BF6FC6"/>
    <w:rsid w:val="00BF7152"/>
    <w:rsid w:val="00BF72EC"/>
    <w:rsid w:val="00BF73DA"/>
    <w:rsid w:val="00BF73F0"/>
    <w:rsid w:val="00BF75B1"/>
    <w:rsid w:val="00BF75C9"/>
    <w:rsid w:val="00BF7BD3"/>
    <w:rsid w:val="00BF7DFF"/>
    <w:rsid w:val="00C00352"/>
    <w:rsid w:val="00C00570"/>
    <w:rsid w:val="00C0072D"/>
    <w:rsid w:val="00C007CE"/>
    <w:rsid w:val="00C00A22"/>
    <w:rsid w:val="00C00F18"/>
    <w:rsid w:val="00C01450"/>
    <w:rsid w:val="00C01476"/>
    <w:rsid w:val="00C0150A"/>
    <w:rsid w:val="00C01D39"/>
    <w:rsid w:val="00C01E9F"/>
    <w:rsid w:val="00C0200C"/>
    <w:rsid w:val="00C0203A"/>
    <w:rsid w:val="00C020A8"/>
    <w:rsid w:val="00C02357"/>
    <w:rsid w:val="00C02427"/>
    <w:rsid w:val="00C028D6"/>
    <w:rsid w:val="00C02BFC"/>
    <w:rsid w:val="00C030AE"/>
    <w:rsid w:val="00C034A4"/>
    <w:rsid w:val="00C03DD0"/>
    <w:rsid w:val="00C03E16"/>
    <w:rsid w:val="00C03FC3"/>
    <w:rsid w:val="00C04445"/>
    <w:rsid w:val="00C044D4"/>
    <w:rsid w:val="00C04681"/>
    <w:rsid w:val="00C04705"/>
    <w:rsid w:val="00C04A17"/>
    <w:rsid w:val="00C04A7F"/>
    <w:rsid w:val="00C04BEB"/>
    <w:rsid w:val="00C04E2B"/>
    <w:rsid w:val="00C04EC6"/>
    <w:rsid w:val="00C04F00"/>
    <w:rsid w:val="00C051AA"/>
    <w:rsid w:val="00C053BE"/>
    <w:rsid w:val="00C053FF"/>
    <w:rsid w:val="00C05E66"/>
    <w:rsid w:val="00C060A0"/>
    <w:rsid w:val="00C0615F"/>
    <w:rsid w:val="00C06E70"/>
    <w:rsid w:val="00C06F14"/>
    <w:rsid w:val="00C07187"/>
    <w:rsid w:val="00C075C6"/>
    <w:rsid w:val="00C075C9"/>
    <w:rsid w:val="00C07FAD"/>
    <w:rsid w:val="00C1046B"/>
    <w:rsid w:val="00C1055E"/>
    <w:rsid w:val="00C106C4"/>
    <w:rsid w:val="00C10A61"/>
    <w:rsid w:val="00C10A66"/>
    <w:rsid w:val="00C10BE1"/>
    <w:rsid w:val="00C10C0D"/>
    <w:rsid w:val="00C10C2C"/>
    <w:rsid w:val="00C10CC5"/>
    <w:rsid w:val="00C111EA"/>
    <w:rsid w:val="00C1161D"/>
    <w:rsid w:val="00C11829"/>
    <w:rsid w:val="00C1196D"/>
    <w:rsid w:val="00C119AD"/>
    <w:rsid w:val="00C11D2A"/>
    <w:rsid w:val="00C120F3"/>
    <w:rsid w:val="00C12157"/>
    <w:rsid w:val="00C1228D"/>
    <w:rsid w:val="00C126CA"/>
    <w:rsid w:val="00C129B0"/>
    <w:rsid w:val="00C12D25"/>
    <w:rsid w:val="00C131C7"/>
    <w:rsid w:val="00C13358"/>
    <w:rsid w:val="00C13528"/>
    <w:rsid w:val="00C136C4"/>
    <w:rsid w:val="00C13C09"/>
    <w:rsid w:val="00C13FED"/>
    <w:rsid w:val="00C14000"/>
    <w:rsid w:val="00C14144"/>
    <w:rsid w:val="00C143F5"/>
    <w:rsid w:val="00C14B1B"/>
    <w:rsid w:val="00C14E7D"/>
    <w:rsid w:val="00C156F5"/>
    <w:rsid w:val="00C15722"/>
    <w:rsid w:val="00C15B21"/>
    <w:rsid w:val="00C1619E"/>
    <w:rsid w:val="00C162B4"/>
    <w:rsid w:val="00C16763"/>
    <w:rsid w:val="00C16897"/>
    <w:rsid w:val="00C1698C"/>
    <w:rsid w:val="00C16D9C"/>
    <w:rsid w:val="00C16F5C"/>
    <w:rsid w:val="00C17137"/>
    <w:rsid w:val="00C1763E"/>
    <w:rsid w:val="00C17B7B"/>
    <w:rsid w:val="00C200C9"/>
    <w:rsid w:val="00C2069C"/>
    <w:rsid w:val="00C21128"/>
    <w:rsid w:val="00C212B5"/>
    <w:rsid w:val="00C212D2"/>
    <w:rsid w:val="00C21781"/>
    <w:rsid w:val="00C218FD"/>
    <w:rsid w:val="00C21D8E"/>
    <w:rsid w:val="00C2218E"/>
    <w:rsid w:val="00C22251"/>
    <w:rsid w:val="00C224C2"/>
    <w:rsid w:val="00C22525"/>
    <w:rsid w:val="00C227BD"/>
    <w:rsid w:val="00C23061"/>
    <w:rsid w:val="00C23204"/>
    <w:rsid w:val="00C23986"/>
    <w:rsid w:val="00C239CB"/>
    <w:rsid w:val="00C23D13"/>
    <w:rsid w:val="00C23D39"/>
    <w:rsid w:val="00C23DBB"/>
    <w:rsid w:val="00C23FE1"/>
    <w:rsid w:val="00C2410D"/>
    <w:rsid w:val="00C24734"/>
    <w:rsid w:val="00C24BAF"/>
    <w:rsid w:val="00C24E4F"/>
    <w:rsid w:val="00C24FB5"/>
    <w:rsid w:val="00C25C61"/>
    <w:rsid w:val="00C25EC3"/>
    <w:rsid w:val="00C25F4E"/>
    <w:rsid w:val="00C25F8B"/>
    <w:rsid w:val="00C25FB5"/>
    <w:rsid w:val="00C265C0"/>
    <w:rsid w:val="00C26A5A"/>
    <w:rsid w:val="00C26B9E"/>
    <w:rsid w:val="00C272EF"/>
    <w:rsid w:val="00C2732B"/>
    <w:rsid w:val="00C2753F"/>
    <w:rsid w:val="00C276A8"/>
    <w:rsid w:val="00C27975"/>
    <w:rsid w:val="00C27F8A"/>
    <w:rsid w:val="00C300BC"/>
    <w:rsid w:val="00C309E0"/>
    <w:rsid w:val="00C30C0F"/>
    <w:rsid w:val="00C3155E"/>
    <w:rsid w:val="00C318F7"/>
    <w:rsid w:val="00C319D2"/>
    <w:rsid w:val="00C31A82"/>
    <w:rsid w:val="00C31F5E"/>
    <w:rsid w:val="00C31F85"/>
    <w:rsid w:val="00C32534"/>
    <w:rsid w:val="00C326EE"/>
    <w:rsid w:val="00C328BA"/>
    <w:rsid w:val="00C32951"/>
    <w:rsid w:val="00C32BAE"/>
    <w:rsid w:val="00C32C02"/>
    <w:rsid w:val="00C33235"/>
    <w:rsid w:val="00C33677"/>
    <w:rsid w:val="00C33C8F"/>
    <w:rsid w:val="00C3408E"/>
    <w:rsid w:val="00C34137"/>
    <w:rsid w:val="00C344D2"/>
    <w:rsid w:val="00C3472A"/>
    <w:rsid w:val="00C3476B"/>
    <w:rsid w:val="00C34ADF"/>
    <w:rsid w:val="00C34D63"/>
    <w:rsid w:val="00C35240"/>
    <w:rsid w:val="00C35C10"/>
    <w:rsid w:val="00C35F45"/>
    <w:rsid w:val="00C360CC"/>
    <w:rsid w:val="00C368B3"/>
    <w:rsid w:val="00C36F07"/>
    <w:rsid w:val="00C37214"/>
    <w:rsid w:val="00C372E8"/>
    <w:rsid w:val="00C37564"/>
    <w:rsid w:val="00C37660"/>
    <w:rsid w:val="00C37801"/>
    <w:rsid w:val="00C409DC"/>
    <w:rsid w:val="00C40B1B"/>
    <w:rsid w:val="00C40E88"/>
    <w:rsid w:val="00C41395"/>
    <w:rsid w:val="00C416A3"/>
    <w:rsid w:val="00C41785"/>
    <w:rsid w:val="00C41A84"/>
    <w:rsid w:val="00C41BAF"/>
    <w:rsid w:val="00C41C5E"/>
    <w:rsid w:val="00C41FC1"/>
    <w:rsid w:val="00C42BEA"/>
    <w:rsid w:val="00C42C75"/>
    <w:rsid w:val="00C42DE0"/>
    <w:rsid w:val="00C4307D"/>
    <w:rsid w:val="00C432DC"/>
    <w:rsid w:val="00C43366"/>
    <w:rsid w:val="00C43392"/>
    <w:rsid w:val="00C434C2"/>
    <w:rsid w:val="00C437B4"/>
    <w:rsid w:val="00C43940"/>
    <w:rsid w:val="00C43AB6"/>
    <w:rsid w:val="00C43AC1"/>
    <w:rsid w:val="00C43E1B"/>
    <w:rsid w:val="00C44091"/>
    <w:rsid w:val="00C441D6"/>
    <w:rsid w:val="00C44342"/>
    <w:rsid w:val="00C44694"/>
    <w:rsid w:val="00C44744"/>
    <w:rsid w:val="00C44D65"/>
    <w:rsid w:val="00C44F0B"/>
    <w:rsid w:val="00C45272"/>
    <w:rsid w:val="00C457BB"/>
    <w:rsid w:val="00C457C1"/>
    <w:rsid w:val="00C45B32"/>
    <w:rsid w:val="00C45FBD"/>
    <w:rsid w:val="00C46439"/>
    <w:rsid w:val="00C46625"/>
    <w:rsid w:val="00C46644"/>
    <w:rsid w:val="00C46870"/>
    <w:rsid w:val="00C47035"/>
    <w:rsid w:val="00C47545"/>
    <w:rsid w:val="00C47593"/>
    <w:rsid w:val="00C47748"/>
    <w:rsid w:val="00C47828"/>
    <w:rsid w:val="00C47E34"/>
    <w:rsid w:val="00C50112"/>
    <w:rsid w:val="00C5044B"/>
    <w:rsid w:val="00C5062B"/>
    <w:rsid w:val="00C50637"/>
    <w:rsid w:val="00C506BD"/>
    <w:rsid w:val="00C50918"/>
    <w:rsid w:val="00C50E55"/>
    <w:rsid w:val="00C51426"/>
    <w:rsid w:val="00C51622"/>
    <w:rsid w:val="00C51962"/>
    <w:rsid w:val="00C51DC5"/>
    <w:rsid w:val="00C51FB3"/>
    <w:rsid w:val="00C5223C"/>
    <w:rsid w:val="00C52292"/>
    <w:rsid w:val="00C522B1"/>
    <w:rsid w:val="00C523D9"/>
    <w:rsid w:val="00C5267A"/>
    <w:rsid w:val="00C52A35"/>
    <w:rsid w:val="00C52A59"/>
    <w:rsid w:val="00C52C3D"/>
    <w:rsid w:val="00C52C66"/>
    <w:rsid w:val="00C53065"/>
    <w:rsid w:val="00C53213"/>
    <w:rsid w:val="00C5330F"/>
    <w:rsid w:val="00C53617"/>
    <w:rsid w:val="00C53917"/>
    <w:rsid w:val="00C53D35"/>
    <w:rsid w:val="00C540CF"/>
    <w:rsid w:val="00C541DE"/>
    <w:rsid w:val="00C54C11"/>
    <w:rsid w:val="00C54C67"/>
    <w:rsid w:val="00C54E65"/>
    <w:rsid w:val="00C554C8"/>
    <w:rsid w:val="00C55A3A"/>
    <w:rsid w:val="00C5605D"/>
    <w:rsid w:val="00C56324"/>
    <w:rsid w:val="00C56469"/>
    <w:rsid w:val="00C5653B"/>
    <w:rsid w:val="00C565A3"/>
    <w:rsid w:val="00C56851"/>
    <w:rsid w:val="00C56BA5"/>
    <w:rsid w:val="00C56F26"/>
    <w:rsid w:val="00C572B3"/>
    <w:rsid w:val="00C572CE"/>
    <w:rsid w:val="00C575DE"/>
    <w:rsid w:val="00C57618"/>
    <w:rsid w:val="00C576F6"/>
    <w:rsid w:val="00C577F7"/>
    <w:rsid w:val="00C57902"/>
    <w:rsid w:val="00C60667"/>
    <w:rsid w:val="00C617C2"/>
    <w:rsid w:val="00C619A7"/>
    <w:rsid w:val="00C61AB9"/>
    <w:rsid w:val="00C61EB9"/>
    <w:rsid w:val="00C61F84"/>
    <w:rsid w:val="00C6275B"/>
    <w:rsid w:val="00C628C0"/>
    <w:rsid w:val="00C62AF4"/>
    <w:rsid w:val="00C62B15"/>
    <w:rsid w:val="00C62C7A"/>
    <w:rsid w:val="00C62E31"/>
    <w:rsid w:val="00C62FF7"/>
    <w:rsid w:val="00C63135"/>
    <w:rsid w:val="00C63155"/>
    <w:rsid w:val="00C6371E"/>
    <w:rsid w:val="00C637DC"/>
    <w:rsid w:val="00C63E7E"/>
    <w:rsid w:val="00C63EE8"/>
    <w:rsid w:val="00C6432E"/>
    <w:rsid w:val="00C6461F"/>
    <w:rsid w:val="00C6463D"/>
    <w:rsid w:val="00C64EE4"/>
    <w:rsid w:val="00C65561"/>
    <w:rsid w:val="00C65718"/>
    <w:rsid w:val="00C65C81"/>
    <w:rsid w:val="00C662D2"/>
    <w:rsid w:val="00C6641D"/>
    <w:rsid w:val="00C666DE"/>
    <w:rsid w:val="00C66772"/>
    <w:rsid w:val="00C66D2B"/>
    <w:rsid w:val="00C66D47"/>
    <w:rsid w:val="00C672A8"/>
    <w:rsid w:val="00C67429"/>
    <w:rsid w:val="00C67580"/>
    <w:rsid w:val="00C6781C"/>
    <w:rsid w:val="00C67D16"/>
    <w:rsid w:val="00C67EA1"/>
    <w:rsid w:val="00C6CCB1"/>
    <w:rsid w:val="00C703A0"/>
    <w:rsid w:val="00C706D7"/>
    <w:rsid w:val="00C70766"/>
    <w:rsid w:val="00C70AEE"/>
    <w:rsid w:val="00C70BFB"/>
    <w:rsid w:val="00C7132D"/>
    <w:rsid w:val="00C71ABF"/>
    <w:rsid w:val="00C71D06"/>
    <w:rsid w:val="00C71D15"/>
    <w:rsid w:val="00C7234D"/>
    <w:rsid w:val="00C7244E"/>
    <w:rsid w:val="00C726C9"/>
    <w:rsid w:val="00C726E0"/>
    <w:rsid w:val="00C72801"/>
    <w:rsid w:val="00C72802"/>
    <w:rsid w:val="00C72C0A"/>
    <w:rsid w:val="00C72DA4"/>
    <w:rsid w:val="00C72F2B"/>
    <w:rsid w:val="00C73550"/>
    <w:rsid w:val="00C73CD3"/>
    <w:rsid w:val="00C73E67"/>
    <w:rsid w:val="00C73FAD"/>
    <w:rsid w:val="00C7414A"/>
    <w:rsid w:val="00C74602"/>
    <w:rsid w:val="00C74609"/>
    <w:rsid w:val="00C74946"/>
    <w:rsid w:val="00C74AE1"/>
    <w:rsid w:val="00C75558"/>
    <w:rsid w:val="00C757B8"/>
    <w:rsid w:val="00C75B63"/>
    <w:rsid w:val="00C7686F"/>
    <w:rsid w:val="00C76905"/>
    <w:rsid w:val="00C76906"/>
    <w:rsid w:val="00C76B5C"/>
    <w:rsid w:val="00C76B7C"/>
    <w:rsid w:val="00C76BE4"/>
    <w:rsid w:val="00C76CC7"/>
    <w:rsid w:val="00C76F81"/>
    <w:rsid w:val="00C776A4"/>
    <w:rsid w:val="00C77770"/>
    <w:rsid w:val="00C77800"/>
    <w:rsid w:val="00C77A0C"/>
    <w:rsid w:val="00C77B05"/>
    <w:rsid w:val="00C77D4E"/>
    <w:rsid w:val="00C77D87"/>
    <w:rsid w:val="00C77FD4"/>
    <w:rsid w:val="00C800DD"/>
    <w:rsid w:val="00C801E2"/>
    <w:rsid w:val="00C805EF"/>
    <w:rsid w:val="00C80703"/>
    <w:rsid w:val="00C80920"/>
    <w:rsid w:val="00C80B03"/>
    <w:rsid w:val="00C80C3D"/>
    <w:rsid w:val="00C81181"/>
    <w:rsid w:val="00C81E7A"/>
    <w:rsid w:val="00C81EF3"/>
    <w:rsid w:val="00C820B5"/>
    <w:rsid w:val="00C8243F"/>
    <w:rsid w:val="00C8289B"/>
    <w:rsid w:val="00C82D54"/>
    <w:rsid w:val="00C82D8C"/>
    <w:rsid w:val="00C82EB0"/>
    <w:rsid w:val="00C82F3B"/>
    <w:rsid w:val="00C83307"/>
    <w:rsid w:val="00C83435"/>
    <w:rsid w:val="00C837C4"/>
    <w:rsid w:val="00C83829"/>
    <w:rsid w:val="00C83838"/>
    <w:rsid w:val="00C83B70"/>
    <w:rsid w:val="00C83E97"/>
    <w:rsid w:val="00C83EDD"/>
    <w:rsid w:val="00C83EF6"/>
    <w:rsid w:val="00C83FDD"/>
    <w:rsid w:val="00C84BC8"/>
    <w:rsid w:val="00C84BF1"/>
    <w:rsid w:val="00C84CA2"/>
    <w:rsid w:val="00C8545E"/>
    <w:rsid w:val="00C856AF"/>
    <w:rsid w:val="00C85A36"/>
    <w:rsid w:val="00C85A85"/>
    <w:rsid w:val="00C85CD1"/>
    <w:rsid w:val="00C86048"/>
    <w:rsid w:val="00C86A8D"/>
    <w:rsid w:val="00C86C33"/>
    <w:rsid w:val="00C86C56"/>
    <w:rsid w:val="00C8732B"/>
    <w:rsid w:val="00C873A8"/>
    <w:rsid w:val="00C8750B"/>
    <w:rsid w:val="00C8773E"/>
    <w:rsid w:val="00C87DFD"/>
    <w:rsid w:val="00C87EDA"/>
    <w:rsid w:val="00C9026A"/>
    <w:rsid w:val="00C90601"/>
    <w:rsid w:val="00C90983"/>
    <w:rsid w:val="00C90AFA"/>
    <w:rsid w:val="00C90D16"/>
    <w:rsid w:val="00C9116A"/>
    <w:rsid w:val="00C91D0B"/>
    <w:rsid w:val="00C91FB0"/>
    <w:rsid w:val="00C9265D"/>
    <w:rsid w:val="00C92824"/>
    <w:rsid w:val="00C92AB7"/>
    <w:rsid w:val="00C92B77"/>
    <w:rsid w:val="00C92D1D"/>
    <w:rsid w:val="00C92E23"/>
    <w:rsid w:val="00C9342E"/>
    <w:rsid w:val="00C937BA"/>
    <w:rsid w:val="00C93BB6"/>
    <w:rsid w:val="00C93C87"/>
    <w:rsid w:val="00C9458F"/>
    <w:rsid w:val="00C949FC"/>
    <w:rsid w:val="00C94CA8"/>
    <w:rsid w:val="00C94DB9"/>
    <w:rsid w:val="00C94EAF"/>
    <w:rsid w:val="00C9508D"/>
    <w:rsid w:val="00C95406"/>
    <w:rsid w:val="00C956BA"/>
    <w:rsid w:val="00C95810"/>
    <w:rsid w:val="00C960CF"/>
    <w:rsid w:val="00C96672"/>
    <w:rsid w:val="00C96678"/>
    <w:rsid w:val="00C96772"/>
    <w:rsid w:val="00C96808"/>
    <w:rsid w:val="00C96CFA"/>
    <w:rsid w:val="00C96E5A"/>
    <w:rsid w:val="00C96EB5"/>
    <w:rsid w:val="00C97913"/>
    <w:rsid w:val="00C97C03"/>
    <w:rsid w:val="00C97E93"/>
    <w:rsid w:val="00CA0257"/>
    <w:rsid w:val="00CA040E"/>
    <w:rsid w:val="00CA0862"/>
    <w:rsid w:val="00CA0917"/>
    <w:rsid w:val="00CA0948"/>
    <w:rsid w:val="00CA0EC1"/>
    <w:rsid w:val="00CA102B"/>
    <w:rsid w:val="00CA14AC"/>
    <w:rsid w:val="00CA1CC5"/>
    <w:rsid w:val="00CA2543"/>
    <w:rsid w:val="00CA283D"/>
    <w:rsid w:val="00CA295E"/>
    <w:rsid w:val="00CA29D1"/>
    <w:rsid w:val="00CA2DD6"/>
    <w:rsid w:val="00CA2DE2"/>
    <w:rsid w:val="00CA3002"/>
    <w:rsid w:val="00CA3153"/>
    <w:rsid w:val="00CA3247"/>
    <w:rsid w:val="00CA3752"/>
    <w:rsid w:val="00CA37E5"/>
    <w:rsid w:val="00CA37EE"/>
    <w:rsid w:val="00CA3999"/>
    <w:rsid w:val="00CA39C0"/>
    <w:rsid w:val="00CA39D8"/>
    <w:rsid w:val="00CA3A4B"/>
    <w:rsid w:val="00CA3D55"/>
    <w:rsid w:val="00CA3EE2"/>
    <w:rsid w:val="00CA4820"/>
    <w:rsid w:val="00CA552D"/>
    <w:rsid w:val="00CA5580"/>
    <w:rsid w:val="00CA5AD3"/>
    <w:rsid w:val="00CA60EF"/>
    <w:rsid w:val="00CA62DD"/>
    <w:rsid w:val="00CA63AC"/>
    <w:rsid w:val="00CA69BA"/>
    <w:rsid w:val="00CA6AC3"/>
    <w:rsid w:val="00CA702D"/>
    <w:rsid w:val="00CA7089"/>
    <w:rsid w:val="00CA75AB"/>
    <w:rsid w:val="00CA76DE"/>
    <w:rsid w:val="00CA7DE6"/>
    <w:rsid w:val="00CA7E0D"/>
    <w:rsid w:val="00CB0339"/>
    <w:rsid w:val="00CB07FF"/>
    <w:rsid w:val="00CB09A2"/>
    <w:rsid w:val="00CB110E"/>
    <w:rsid w:val="00CB11F8"/>
    <w:rsid w:val="00CB13A5"/>
    <w:rsid w:val="00CB14D4"/>
    <w:rsid w:val="00CB169E"/>
    <w:rsid w:val="00CB1FB2"/>
    <w:rsid w:val="00CB225B"/>
    <w:rsid w:val="00CB2517"/>
    <w:rsid w:val="00CB2843"/>
    <w:rsid w:val="00CB2DA9"/>
    <w:rsid w:val="00CB2E05"/>
    <w:rsid w:val="00CB2EF5"/>
    <w:rsid w:val="00CB33E4"/>
    <w:rsid w:val="00CB377D"/>
    <w:rsid w:val="00CB3EA9"/>
    <w:rsid w:val="00CB4093"/>
    <w:rsid w:val="00CB40C0"/>
    <w:rsid w:val="00CB4230"/>
    <w:rsid w:val="00CB42B8"/>
    <w:rsid w:val="00CB431B"/>
    <w:rsid w:val="00CB4730"/>
    <w:rsid w:val="00CB4A77"/>
    <w:rsid w:val="00CB4C5F"/>
    <w:rsid w:val="00CB4C6D"/>
    <w:rsid w:val="00CB4D03"/>
    <w:rsid w:val="00CB4EA5"/>
    <w:rsid w:val="00CB51D7"/>
    <w:rsid w:val="00CB51DF"/>
    <w:rsid w:val="00CB53D7"/>
    <w:rsid w:val="00CB557F"/>
    <w:rsid w:val="00CB561A"/>
    <w:rsid w:val="00CB592B"/>
    <w:rsid w:val="00CB5C5F"/>
    <w:rsid w:val="00CB600E"/>
    <w:rsid w:val="00CB65B8"/>
    <w:rsid w:val="00CB6A05"/>
    <w:rsid w:val="00CB6CDF"/>
    <w:rsid w:val="00CB7264"/>
    <w:rsid w:val="00CB730F"/>
    <w:rsid w:val="00CB761C"/>
    <w:rsid w:val="00CB76B5"/>
    <w:rsid w:val="00CB78CA"/>
    <w:rsid w:val="00CB7AD6"/>
    <w:rsid w:val="00CB7B09"/>
    <w:rsid w:val="00CB7EA7"/>
    <w:rsid w:val="00CB7F6F"/>
    <w:rsid w:val="00CC0495"/>
    <w:rsid w:val="00CC0B51"/>
    <w:rsid w:val="00CC0E62"/>
    <w:rsid w:val="00CC110F"/>
    <w:rsid w:val="00CC11B8"/>
    <w:rsid w:val="00CC13AA"/>
    <w:rsid w:val="00CC15DD"/>
    <w:rsid w:val="00CC17F8"/>
    <w:rsid w:val="00CC1821"/>
    <w:rsid w:val="00CC1884"/>
    <w:rsid w:val="00CC1AF9"/>
    <w:rsid w:val="00CC208C"/>
    <w:rsid w:val="00CC20E0"/>
    <w:rsid w:val="00CC2818"/>
    <w:rsid w:val="00CC2E39"/>
    <w:rsid w:val="00CC2EA8"/>
    <w:rsid w:val="00CC2F7A"/>
    <w:rsid w:val="00CC3706"/>
    <w:rsid w:val="00CC3A70"/>
    <w:rsid w:val="00CC4033"/>
    <w:rsid w:val="00CC408A"/>
    <w:rsid w:val="00CC40B8"/>
    <w:rsid w:val="00CC485B"/>
    <w:rsid w:val="00CC493A"/>
    <w:rsid w:val="00CC4B51"/>
    <w:rsid w:val="00CC4BA0"/>
    <w:rsid w:val="00CC5444"/>
    <w:rsid w:val="00CC54DD"/>
    <w:rsid w:val="00CC54EF"/>
    <w:rsid w:val="00CC5631"/>
    <w:rsid w:val="00CC5BC0"/>
    <w:rsid w:val="00CC5F13"/>
    <w:rsid w:val="00CC6077"/>
    <w:rsid w:val="00CC62A6"/>
    <w:rsid w:val="00CC66A2"/>
    <w:rsid w:val="00CC6756"/>
    <w:rsid w:val="00CC676C"/>
    <w:rsid w:val="00CC6DEA"/>
    <w:rsid w:val="00CC7A11"/>
    <w:rsid w:val="00CC7B8C"/>
    <w:rsid w:val="00CD0111"/>
    <w:rsid w:val="00CD04A8"/>
    <w:rsid w:val="00CD051B"/>
    <w:rsid w:val="00CD052E"/>
    <w:rsid w:val="00CD09C2"/>
    <w:rsid w:val="00CD140D"/>
    <w:rsid w:val="00CD1DB1"/>
    <w:rsid w:val="00CD1E9C"/>
    <w:rsid w:val="00CD21D3"/>
    <w:rsid w:val="00CD22B5"/>
    <w:rsid w:val="00CD22F4"/>
    <w:rsid w:val="00CD25E1"/>
    <w:rsid w:val="00CD367C"/>
    <w:rsid w:val="00CD3BCB"/>
    <w:rsid w:val="00CD3EE4"/>
    <w:rsid w:val="00CD454A"/>
    <w:rsid w:val="00CD470E"/>
    <w:rsid w:val="00CD4A22"/>
    <w:rsid w:val="00CD4F54"/>
    <w:rsid w:val="00CD4FFE"/>
    <w:rsid w:val="00CD509F"/>
    <w:rsid w:val="00CD57FA"/>
    <w:rsid w:val="00CD5A6E"/>
    <w:rsid w:val="00CD5AB0"/>
    <w:rsid w:val="00CD5E7E"/>
    <w:rsid w:val="00CD5F98"/>
    <w:rsid w:val="00CD6E6A"/>
    <w:rsid w:val="00CD6F34"/>
    <w:rsid w:val="00CD70BE"/>
    <w:rsid w:val="00CD711F"/>
    <w:rsid w:val="00CD74A7"/>
    <w:rsid w:val="00CD79B2"/>
    <w:rsid w:val="00CD7B50"/>
    <w:rsid w:val="00CE02D6"/>
    <w:rsid w:val="00CE0449"/>
    <w:rsid w:val="00CE06F8"/>
    <w:rsid w:val="00CE07AD"/>
    <w:rsid w:val="00CE0BDF"/>
    <w:rsid w:val="00CE0EA5"/>
    <w:rsid w:val="00CE157C"/>
    <w:rsid w:val="00CE1AF6"/>
    <w:rsid w:val="00CE1EA9"/>
    <w:rsid w:val="00CE2017"/>
    <w:rsid w:val="00CE20E1"/>
    <w:rsid w:val="00CE2298"/>
    <w:rsid w:val="00CE2478"/>
    <w:rsid w:val="00CE2495"/>
    <w:rsid w:val="00CE277E"/>
    <w:rsid w:val="00CE27EF"/>
    <w:rsid w:val="00CE2812"/>
    <w:rsid w:val="00CE3064"/>
    <w:rsid w:val="00CE34DF"/>
    <w:rsid w:val="00CE39E4"/>
    <w:rsid w:val="00CE3C77"/>
    <w:rsid w:val="00CE3DC2"/>
    <w:rsid w:val="00CE4088"/>
    <w:rsid w:val="00CE4282"/>
    <w:rsid w:val="00CE4494"/>
    <w:rsid w:val="00CE4F65"/>
    <w:rsid w:val="00CE503F"/>
    <w:rsid w:val="00CE54E1"/>
    <w:rsid w:val="00CE55B6"/>
    <w:rsid w:val="00CE5690"/>
    <w:rsid w:val="00CE5709"/>
    <w:rsid w:val="00CE5856"/>
    <w:rsid w:val="00CE5A7B"/>
    <w:rsid w:val="00CE5BDE"/>
    <w:rsid w:val="00CE615B"/>
    <w:rsid w:val="00CE6481"/>
    <w:rsid w:val="00CE64B5"/>
    <w:rsid w:val="00CE6508"/>
    <w:rsid w:val="00CE6A6D"/>
    <w:rsid w:val="00CE6EF8"/>
    <w:rsid w:val="00CE7162"/>
    <w:rsid w:val="00CE774C"/>
    <w:rsid w:val="00CE7766"/>
    <w:rsid w:val="00CE7874"/>
    <w:rsid w:val="00CF012E"/>
    <w:rsid w:val="00CF01E3"/>
    <w:rsid w:val="00CF02BC"/>
    <w:rsid w:val="00CF04D4"/>
    <w:rsid w:val="00CF055F"/>
    <w:rsid w:val="00CF05A7"/>
    <w:rsid w:val="00CF07FC"/>
    <w:rsid w:val="00CF09AC"/>
    <w:rsid w:val="00CF0B4C"/>
    <w:rsid w:val="00CF1115"/>
    <w:rsid w:val="00CF1680"/>
    <w:rsid w:val="00CF1BD7"/>
    <w:rsid w:val="00CF21A5"/>
    <w:rsid w:val="00CF24AB"/>
    <w:rsid w:val="00CF2518"/>
    <w:rsid w:val="00CF2764"/>
    <w:rsid w:val="00CF2A46"/>
    <w:rsid w:val="00CF2D69"/>
    <w:rsid w:val="00CF2DDE"/>
    <w:rsid w:val="00CF344A"/>
    <w:rsid w:val="00CF39A0"/>
    <w:rsid w:val="00CF3A9E"/>
    <w:rsid w:val="00CF3D1C"/>
    <w:rsid w:val="00CF44E4"/>
    <w:rsid w:val="00CF4713"/>
    <w:rsid w:val="00CF47D7"/>
    <w:rsid w:val="00CF4A3D"/>
    <w:rsid w:val="00CF4B12"/>
    <w:rsid w:val="00CF4E7B"/>
    <w:rsid w:val="00CF58FE"/>
    <w:rsid w:val="00CF599C"/>
    <w:rsid w:val="00CF5CA1"/>
    <w:rsid w:val="00CF5EBE"/>
    <w:rsid w:val="00CF641D"/>
    <w:rsid w:val="00CF6465"/>
    <w:rsid w:val="00CF6588"/>
    <w:rsid w:val="00CF65A7"/>
    <w:rsid w:val="00CF667B"/>
    <w:rsid w:val="00CF6F24"/>
    <w:rsid w:val="00CF764B"/>
    <w:rsid w:val="00CF783B"/>
    <w:rsid w:val="00CF7D97"/>
    <w:rsid w:val="00CF7EEC"/>
    <w:rsid w:val="00D001C2"/>
    <w:rsid w:val="00D00751"/>
    <w:rsid w:val="00D00779"/>
    <w:rsid w:val="00D009D7"/>
    <w:rsid w:val="00D009D8"/>
    <w:rsid w:val="00D01258"/>
    <w:rsid w:val="00D012E1"/>
    <w:rsid w:val="00D01318"/>
    <w:rsid w:val="00D01665"/>
    <w:rsid w:val="00D01D1E"/>
    <w:rsid w:val="00D01DD6"/>
    <w:rsid w:val="00D020F0"/>
    <w:rsid w:val="00D021A7"/>
    <w:rsid w:val="00D0220C"/>
    <w:rsid w:val="00D022EE"/>
    <w:rsid w:val="00D024BB"/>
    <w:rsid w:val="00D02580"/>
    <w:rsid w:val="00D030E4"/>
    <w:rsid w:val="00D0367C"/>
    <w:rsid w:val="00D03BF7"/>
    <w:rsid w:val="00D03C9D"/>
    <w:rsid w:val="00D03F1E"/>
    <w:rsid w:val="00D0428E"/>
    <w:rsid w:val="00D04426"/>
    <w:rsid w:val="00D0478A"/>
    <w:rsid w:val="00D0482F"/>
    <w:rsid w:val="00D0491F"/>
    <w:rsid w:val="00D04A33"/>
    <w:rsid w:val="00D0515C"/>
    <w:rsid w:val="00D05892"/>
    <w:rsid w:val="00D059B4"/>
    <w:rsid w:val="00D05D07"/>
    <w:rsid w:val="00D05F02"/>
    <w:rsid w:val="00D05F05"/>
    <w:rsid w:val="00D06164"/>
    <w:rsid w:val="00D0625D"/>
    <w:rsid w:val="00D06699"/>
    <w:rsid w:val="00D067F3"/>
    <w:rsid w:val="00D06824"/>
    <w:rsid w:val="00D06A92"/>
    <w:rsid w:val="00D06C03"/>
    <w:rsid w:val="00D07938"/>
    <w:rsid w:val="00D07BB4"/>
    <w:rsid w:val="00D07DC6"/>
    <w:rsid w:val="00D095F7"/>
    <w:rsid w:val="00D100A4"/>
    <w:rsid w:val="00D1037A"/>
    <w:rsid w:val="00D10D09"/>
    <w:rsid w:val="00D10F85"/>
    <w:rsid w:val="00D1163E"/>
    <w:rsid w:val="00D12362"/>
    <w:rsid w:val="00D127B3"/>
    <w:rsid w:val="00D128A1"/>
    <w:rsid w:val="00D129AB"/>
    <w:rsid w:val="00D12A4F"/>
    <w:rsid w:val="00D135BD"/>
    <w:rsid w:val="00D13FF7"/>
    <w:rsid w:val="00D14980"/>
    <w:rsid w:val="00D14C15"/>
    <w:rsid w:val="00D14C21"/>
    <w:rsid w:val="00D15162"/>
    <w:rsid w:val="00D1518E"/>
    <w:rsid w:val="00D15472"/>
    <w:rsid w:val="00D157EC"/>
    <w:rsid w:val="00D157F8"/>
    <w:rsid w:val="00D15923"/>
    <w:rsid w:val="00D15B5D"/>
    <w:rsid w:val="00D15CB3"/>
    <w:rsid w:val="00D15F51"/>
    <w:rsid w:val="00D16461"/>
    <w:rsid w:val="00D166E6"/>
    <w:rsid w:val="00D16C0C"/>
    <w:rsid w:val="00D16ED5"/>
    <w:rsid w:val="00D16FFA"/>
    <w:rsid w:val="00D1722E"/>
    <w:rsid w:val="00D17926"/>
    <w:rsid w:val="00D17E41"/>
    <w:rsid w:val="00D17F19"/>
    <w:rsid w:val="00D202B1"/>
    <w:rsid w:val="00D2036D"/>
    <w:rsid w:val="00D20662"/>
    <w:rsid w:val="00D208DD"/>
    <w:rsid w:val="00D208E1"/>
    <w:rsid w:val="00D20AA4"/>
    <w:rsid w:val="00D20D51"/>
    <w:rsid w:val="00D21190"/>
    <w:rsid w:val="00D21291"/>
    <w:rsid w:val="00D21A53"/>
    <w:rsid w:val="00D21C8A"/>
    <w:rsid w:val="00D21D2C"/>
    <w:rsid w:val="00D22000"/>
    <w:rsid w:val="00D2231F"/>
    <w:rsid w:val="00D2297E"/>
    <w:rsid w:val="00D22DE5"/>
    <w:rsid w:val="00D2318A"/>
    <w:rsid w:val="00D2323D"/>
    <w:rsid w:val="00D233BD"/>
    <w:rsid w:val="00D233D7"/>
    <w:rsid w:val="00D233E2"/>
    <w:rsid w:val="00D23CBB"/>
    <w:rsid w:val="00D23CC3"/>
    <w:rsid w:val="00D249D6"/>
    <w:rsid w:val="00D249F0"/>
    <w:rsid w:val="00D24DD7"/>
    <w:rsid w:val="00D2502B"/>
    <w:rsid w:val="00D251D0"/>
    <w:rsid w:val="00D251DE"/>
    <w:rsid w:val="00D2558F"/>
    <w:rsid w:val="00D25715"/>
    <w:rsid w:val="00D25806"/>
    <w:rsid w:val="00D258B3"/>
    <w:rsid w:val="00D25E9D"/>
    <w:rsid w:val="00D25F1C"/>
    <w:rsid w:val="00D26DE6"/>
    <w:rsid w:val="00D26EE7"/>
    <w:rsid w:val="00D27061"/>
    <w:rsid w:val="00D2750C"/>
    <w:rsid w:val="00D27B1E"/>
    <w:rsid w:val="00D300F7"/>
    <w:rsid w:val="00D302C7"/>
    <w:rsid w:val="00D304C5"/>
    <w:rsid w:val="00D305C4"/>
    <w:rsid w:val="00D30718"/>
    <w:rsid w:val="00D30F2A"/>
    <w:rsid w:val="00D30F81"/>
    <w:rsid w:val="00D312E2"/>
    <w:rsid w:val="00D31B48"/>
    <w:rsid w:val="00D31B9B"/>
    <w:rsid w:val="00D31CB0"/>
    <w:rsid w:val="00D31EB9"/>
    <w:rsid w:val="00D32200"/>
    <w:rsid w:val="00D3224C"/>
    <w:rsid w:val="00D322FB"/>
    <w:rsid w:val="00D32475"/>
    <w:rsid w:val="00D327A0"/>
    <w:rsid w:val="00D3285E"/>
    <w:rsid w:val="00D328B4"/>
    <w:rsid w:val="00D32B00"/>
    <w:rsid w:val="00D32CD8"/>
    <w:rsid w:val="00D32EF4"/>
    <w:rsid w:val="00D332B0"/>
    <w:rsid w:val="00D33446"/>
    <w:rsid w:val="00D339E0"/>
    <w:rsid w:val="00D33C39"/>
    <w:rsid w:val="00D33CF3"/>
    <w:rsid w:val="00D33D54"/>
    <w:rsid w:val="00D33DED"/>
    <w:rsid w:val="00D33F81"/>
    <w:rsid w:val="00D3412C"/>
    <w:rsid w:val="00D34555"/>
    <w:rsid w:val="00D34850"/>
    <w:rsid w:val="00D34C6B"/>
    <w:rsid w:val="00D34D5C"/>
    <w:rsid w:val="00D35060"/>
    <w:rsid w:val="00D35137"/>
    <w:rsid w:val="00D35295"/>
    <w:rsid w:val="00D353A5"/>
    <w:rsid w:val="00D35F29"/>
    <w:rsid w:val="00D36154"/>
    <w:rsid w:val="00D3630B"/>
    <w:rsid w:val="00D3687E"/>
    <w:rsid w:val="00D3688D"/>
    <w:rsid w:val="00D369D4"/>
    <w:rsid w:val="00D369F5"/>
    <w:rsid w:val="00D36AD7"/>
    <w:rsid w:val="00D36F63"/>
    <w:rsid w:val="00D36FC3"/>
    <w:rsid w:val="00D373E9"/>
    <w:rsid w:val="00D3768F"/>
    <w:rsid w:val="00D37C61"/>
    <w:rsid w:val="00D37D5B"/>
    <w:rsid w:val="00D37E55"/>
    <w:rsid w:val="00D37FEA"/>
    <w:rsid w:val="00D402B4"/>
    <w:rsid w:val="00D403FF"/>
    <w:rsid w:val="00D4040C"/>
    <w:rsid w:val="00D404C4"/>
    <w:rsid w:val="00D40C02"/>
    <w:rsid w:val="00D40C1C"/>
    <w:rsid w:val="00D40CE9"/>
    <w:rsid w:val="00D41039"/>
    <w:rsid w:val="00D41307"/>
    <w:rsid w:val="00D41616"/>
    <w:rsid w:val="00D4189A"/>
    <w:rsid w:val="00D41C08"/>
    <w:rsid w:val="00D41D81"/>
    <w:rsid w:val="00D42115"/>
    <w:rsid w:val="00D4211A"/>
    <w:rsid w:val="00D422E9"/>
    <w:rsid w:val="00D42EFD"/>
    <w:rsid w:val="00D435D1"/>
    <w:rsid w:val="00D43836"/>
    <w:rsid w:val="00D43CC3"/>
    <w:rsid w:val="00D43F14"/>
    <w:rsid w:val="00D4497A"/>
    <w:rsid w:val="00D454AE"/>
    <w:rsid w:val="00D457D1"/>
    <w:rsid w:val="00D45809"/>
    <w:rsid w:val="00D458AA"/>
    <w:rsid w:val="00D45F05"/>
    <w:rsid w:val="00D460D3"/>
    <w:rsid w:val="00D46338"/>
    <w:rsid w:val="00D4665C"/>
    <w:rsid w:val="00D467AB"/>
    <w:rsid w:val="00D46A93"/>
    <w:rsid w:val="00D46BA2"/>
    <w:rsid w:val="00D46DD2"/>
    <w:rsid w:val="00D46FC9"/>
    <w:rsid w:val="00D47234"/>
    <w:rsid w:val="00D47249"/>
    <w:rsid w:val="00D47281"/>
    <w:rsid w:val="00D47453"/>
    <w:rsid w:val="00D47581"/>
    <w:rsid w:val="00D47C5B"/>
    <w:rsid w:val="00D47D97"/>
    <w:rsid w:val="00D50295"/>
    <w:rsid w:val="00D5069A"/>
    <w:rsid w:val="00D50B7C"/>
    <w:rsid w:val="00D50E43"/>
    <w:rsid w:val="00D50E55"/>
    <w:rsid w:val="00D50F69"/>
    <w:rsid w:val="00D50FCF"/>
    <w:rsid w:val="00D51469"/>
    <w:rsid w:val="00D51AF5"/>
    <w:rsid w:val="00D52263"/>
    <w:rsid w:val="00D52496"/>
    <w:rsid w:val="00D52550"/>
    <w:rsid w:val="00D5257D"/>
    <w:rsid w:val="00D526B8"/>
    <w:rsid w:val="00D5280A"/>
    <w:rsid w:val="00D52B3E"/>
    <w:rsid w:val="00D52B45"/>
    <w:rsid w:val="00D52BC6"/>
    <w:rsid w:val="00D530EB"/>
    <w:rsid w:val="00D532FA"/>
    <w:rsid w:val="00D53393"/>
    <w:rsid w:val="00D535B6"/>
    <w:rsid w:val="00D53B88"/>
    <w:rsid w:val="00D53C1A"/>
    <w:rsid w:val="00D53CD2"/>
    <w:rsid w:val="00D53CE7"/>
    <w:rsid w:val="00D53EB4"/>
    <w:rsid w:val="00D5413B"/>
    <w:rsid w:val="00D545C4"/>
    <w:rsid w:val="00D551C3"/>
    <w:rsid w:val="00D55235"/>
    <w:rsid w:val="00D5554F"/>
    <w:rsid w:val="00D55D78"/>
    <w:rsid w:val="00D55D85"/>
    <w:rsid w:val="00D55E83"/>
    <w:rsid w:val="00D560AB"/>
    <w:rsid w:val="00D565F8"/>
    <w:rsid w:val="00D568F5"/>
    <w:rsid w:val="00D56916"/>
    <w:rsid w:val="00D56F32"/>
    <w:rsid w:val="00D56F58"/>
    <w:rsid w:val="00D571AA"/>
    <w:rsid w:val="00D572B2"/>
    <w:rsid w:val="00D57328"/>
    <w:rsid w:val="00D57851"/>
    <w:rsid w:val="00D5785B"/>
    <w:rsid w:val="00D57A54"/>
    <w:rsid w:val="00D57BBD"/>
    <w:rsid w:val="00D57BD3"/>
    <w:rsid w:val="00D57F53"/>
    <w:rsid w:val="00D601C4"/>
    <w:rsid w:val="00D60576"/>
    <w:rsid w:val="00D60AB8"/>
    <w:rsid w:val="00D60CAB"/>
    <w:rsid w:val="00D610FD"/>
    <w:rsid w:val="00D612AF"/>
    <w:rsid w:val="00D61855"/>
    <w:rsid w:val="00D619F3"/>
    <w:rsid w:val="00D62115"/>
    <w:rsid w:val="00D622A6"/>
    <w:rsid w:val="00D62A5B"/>
    <w:rsid w:val="00D62B43"/>
    <w:rsid w:val="00D62C40"/>
    <w:rsid w:val="00D62ECD"/>
    <w:rsid w:val="00D63193"/>
    <w:rsid w:val="00D634B0"/>
    <w:rsid w:val="00D634D2"/>
    <w:rsid w:val="00D63748"/>
    <w:rsid w:val="00D639F0"/>
    <w:rsid w:val="00D63C1B"/>
    <w:rsid w:val="00D63D76"/>
    <w:rsid w:val="00D642B4"/>
    <w:rsid w:val="00D64BFF"/>
    <w:rsid w:val="00D64DE1"/>
    <w:rsid w:val="00D64E3F"/>
    <w:rsid w:val="00D65129"/>
    <w:rsid w:val="00D653D0"/>
    <w:rsid w:val="00D65505"/>
    <w:rsid w:val="00D65A42"/>
    <w:rsid w:val="00D65B5B"/>
    <w:rsid w:val="00D65F9A"/>
    <w:rsid w:val="00D66808"/>
    <w:rsid w:val="00D66833"/>
    <w:rsid w:val="00D6692A"/>
    <w:rsid w:val="00D66D3C"/>
    <w:rsid w:val="00D66E55"/>
    <w:rsid w:val="00D674E5"/>
    <w:rsid w:val="00D674E9"/>
    <w:rsid w:val="00D677F6"/>
    <w:rsid w:val="00D67976"/>
    <w:rsid w:val="00D6799A"/>
    <w:rsid w:val="00D7009C"/>
    <w:rsid w:val="00D701B8"/>
    <w:rsid w:val="00D702B0"/>
    <w:rsid w:val="00D703E6"/>
    <w:rsid w:val="00D70635"/>
    <w:rsid w:val="00D70D79"/>
    <w:rsid w:val="00D70DE8"/>
    <w:rsid w:val="00D70F17"/>
    <w:rsid w:val="00D7117F"/>
    <w:rsid w:val="00D712DA"/>
    <w:rsid w:val="00D719EF"/>
    <w:rsid w:val="00D71BFD"/>
    <w:rsid w:val="00D71E81"/>
    <w:rsid w:val="00D72052"/>
    <w:rsid w:val="00D72327"/>
    <w:rsid w:val="00D7256A"/>
    <w:rsid w:val="00D7265B"/>
    <w:rsid w:val="00D727E0"/>
    <w:rsid w:val="00D72A62"/>
    <w:rsid w:val="00D72AC4"/>
    <w:rsid w:val="00D72B4D"/>
    <w:rsid w:val="00D72B87"/>
    <w:rsid w:val="00D72C72"/>
    <w:rsid w:val="00D72CEC"/>
    <w:rsid w:val="00D7370C"/>
    <w:rsid w:val="00D739A8"/>
    <w:rsid w:val="00D73AC5"/>
    <w:rsid w:val="00D74160"/>
    <w:rsid w:val="00D74610"/>
    <w:rsid w:val="00D74C38"/>
    <w:rsid w:val="00D754A0"/>
    <w:rsid w:val="00D754B4"/>
    <w:rsid w:val="00D7558E"/>
    <w:rsid w:val="00D75D22"/>
    <w:rsid w:val="00D75DA5"/>
    <w:rsid w:val="00D75E1A"/>
    <w:rsid w:val="00D75FD9"/>
    <w:rsid w:val="00D7616D"/>
    <w:rsid w:val="00D762EF"/>
    <w:rsid w:val="00D76C58"/>
    <w:rsid w:val="00D76CB6"/>
    <w:rsid w:val="00D76CF2"/>
    <w:rsid w:val="00D76E7C"/>
    <w:rsid w:val="00D77012"/>
    <w:rsid w:val="00D77403"/>
    <w:rsid w:val="00D776D1"/>
    <w:rsid w:val="00D777A4"/>
    <w:rsid w:val="00D77DB6"/>
    <w:rsid w:val="00D80229"/>
    <w:rsid w:val="00D80649"/>
    <w:rsid w:val="00D809D1"/>
    <w:rsid w:val="00D80B40"/>
    <w:rsid w:val="00D80D14"/>
    <w:rsid w:val="00D80E78"/>
    <w:rsid w:val="00D812A7"/>
    <w:rsid w:val="00D81341"/>
    <w:rsid w:val="00D8147B"/>
    <w:rsid w:val="00D8155B"/>
    <w:rsid w:val="00D815F4"/>
    <w:rsid w:val="00D816D5"/>
    <w:rsid w:val="00D81AB8"/>
    <w:rsid w:val="00D81E79"/>
    <w:rsid w:val="00D81EDC"/>
    <w:rsid w:val="00D81FA7"/>
    <w:rsid w:val="00D81FEA"/>
    <w:rsid w:val="00D82212"/>
    <w:rsid w:val="00D8248A"/>
    <w:rsid w:val="00D825A5"/>
    <w:rsid w:val="00D825B7"/>
    <w:rsid w:val="00D8290E"/>
    <w:rsid w:val="00D82AD1"/>
    <w:rsid w:val="00D82E6E"/>
    <w:rsid w:val="00D83040"/>
    <w:rsid w:val="00D831F0"/>
    <w:rsid w:val="00D8323B"/>
    <w:rsid w:val="00D83276"/>
    <w:rsid w:val="00D832C3"/>
    <w:rsid w:val="00D83489"/>
    <w:rsid w:val="00D83D13"/>
    <w:rsid w:val="00D83ED8"/>
    <w:rsid w:val="00D841AC"/>
    <w:rsid w:val="00D84601"/>
    <w:rsid w:val="00D846AD"/>
    <w:rsid w:val="00D847F3"/>
    <w:rsid w:val="00D84A20"/>
    <w:rsid w:val="00D84B3B"/>
    <w:rsid w:val="00D85514"/>
    <w:rsid w:val="00D8589D"/>
    <w:rsid w:val="00D85A81"/>
    <w:rsid w:val="00D85ACE"/>
    <w:rsid w:val="00D86466"/>
    <w:rsid w:val="00D86511"/>
    <w:rsid w:val="00D8660A"/>
    <w:rsid w:val="00D8661A"/>
    <w:rsid w:val="00D8684C"/>
    <w:rsid w:val="00D86863"/>
    <w:rsid w:val="00D86997"/>
    <w:rsid w:val="00D86DDE"/>
    <w:rsid w:val="00D86EC7"/>
    <w:rsid w:val="00D870E8"/>
    <w:rsid w:val="00D87423"/>
    <w:rsid w:val="00D87452"/>
    <w:rsid w:val="00D87485"/>
    <w:rsid w:val="00D877C8"/>
    <w:rsid w:val="00D87A42"/>
    <w:rsid w:val="00D87B49"/>
    <w:rsid w:val="00D87D8D"/>
    <w:rsid w:val="00D87EE2"/>
    <w:rsid w:val="00D90574"/>
    <w:rsid w:val="00D907CB"/>
    <w:rsid w:val="00D90CF1"/>
    <w:rsid w:val="00D90EAD"/>
    <w:rsid w:val="00D90FDB"/>
    <w:rsid w:val="00D9119F"/>
    <w:rsid w:val="00D91366"/>
    <w:rsid w:val="00D913E9"/>
    <w:rsid w:val="00D91BF2"/>
    <w:rsid w:val="00D923FA"/>
    <w:rsid w:val="00D93091"/>
    <w:rsid w:val="00D93112"/>
    <w:rsid w:val="00D93322"/>
    <w:rsid w:val="00D93C1C"/>
    <w:rsid w:val="00D93CC7"/>
    <w:rsid w:val="00D93FDD"/>
    <w:rsid w:val="00D94026"/>
    <w:rsid w:val="00D94120"/>
    <w:rsid w:val="00D944C9"/>
    <w:rsid w:val="00D947E9"/>
    <w:rsid w:val="00D94BA3"/>
    <w:rsid w:val="00D94BDF"/>
    <w:rsid w:val="00D94C68"/>
    <w:rsid w:val="00D951DD"/>
    <w:rsid w:val="00D952ED"/>
    <w:rsid w:val="00D9539D"/>
    <w:rsid w:val="00D957FA"/>
    <w:rsid w:val="00D95874"/>
    <w:rsid w:val="00D95929"/>
    <w:rsid w:val="00D959C0"/>
    <w:rsid w:val="00D9663E"/>
    <w:rsid w:val="00D9664C"/>
    <w:rsid w:val="00D968AD"/>
    <w:rsid w:val="00D9692B"/>
    <w:rsid w:val="00D96B44"/>
    <w:rsid w:val="00D97404"/>
    <w:rsid w:val="00D975A3"/>
    <w:rsid w:val="00D976B4"/>
    <w:rsid w:val="00D97738"/>
    <w:rsid w:val="00D979D0"/>
    <w:rsid w:val="00D97A25"/>
    <w:rsid w:val="00DA03D3"/>
    <w:rsid w:val="00DA04CB"/>
    <w:rsid w:val="00DA05DA"/>
    <w:rsid w:val="00DA074D"/>
    <w:rsid w:val="00DA08CA"/>
    <w:rsid w:val="00DA0F37"/>
    <w:rsid w:val="00DA101A"/>
    <w:rsid w:val="00DA106E"/>
    <w:rsid w:val="00DA1139"/>
    <w:rsid w:val="00DA122C"/>
    <w:rsid w:val="00DA140D"/>
    <w:rsid w:val="00DA1720"/>
    <w:rsid w:val="00DA1A06"/>
    <w:rsid w:val="00DA2FD5"/>
    <w:rsid w:val="00DA35A1"/>
    <w:rsid w:val="00DA395F"/>
    <w:rsid w:val="00DA3AE7"/>
    <w:rsid w:val="00DA3C41"/>
    <w:rsid w:val="00DA4005"/>
    <w:rsid w:val="00DA4049"/>
    <w:rsid w:val="00DA40BF"/>
    <w:rsid w:val="00DA4642"/>
    <w:rsid w:val="00DA4838"/>
    <w:rsid w:val="00DA4989"/>
    <w:rsid w:val="00DA4A07"/>
    <w:rsid w:val="00DA4DD8"/>
    <w:rsid w:val="00DA4E4F"/>
    <w:rsid w:val="00DA503B"/>
    <w:rsid w:val="00DA5721"/>
    <w:rsid w:val="00DA5894"/>
    <w:rsid w:val="00DA6173"/>
    <w:rsid w:val="00DA6462"/>
    <w:rsid w:val="00DA65C9"/>
    <w:rsid w:val="00DA6B55"/>
    <w:rsid w:val="00DA73F2"/>
    <w:rsid w:val="00DA7477"/>
    <w:rsid w:val="00DA7573"/>
    <w:rsid w:val="00DA77E8"/>
    <w:rsid w:val="00DA78C2"/>
    <w:rsid w:val="00DA7A5B"/>
    <w:rsid w:val="00DA7BD4"/>
    <w:rsid w:val="00DB0191"/>
    <w:rsid w:val="00DB0359"/>
    <w:rsid w:val="00DB0994"/>
    <w:rsid w:val="00DB0A0B"/>
    <w:rsid w:val="00DB0EF6"/>
    <w:rsid w:val="00DB0F8A"/>
    <w:rsid w:val="00DB115F"/>
    <w:rsid w:val="00DB16F4"/>
    <w:rsid w:val="00DB1849"/>
    <w:rsid w:val="00DB1A74"/>
    <w:rsid w:val="00DB22BF"/>
    <w:rsid w:val="00DB24E6"/>
    <w:rsid w:val="00DB26A8"/>
    <w:rsid w:val="00DB2745"/>
    <w:rsid w:val="00DB27CF"/>
    <w:rsid w:val="00DB324C"/>
    <w:rsid w:val="00DB3FD3"/>
    <w:rsid w:val="00DB41E2"/>
    <w:rsid w:val="00DB4443"/>
    <w:rsid w:val="00DB472A"/>
    <w:rsid w:val="00DB4E5F"/>
    <w:rsid w:val="00DB53F8"/>
    <w:rsid w:val="00DB54C8"/>
    <w:rsid w:val="00DB5995"/>
    <w:rsid w:val="00DB5A5D"/>
    <w:rsid w:val="00DB5F2A"/>
    <w:rsid w:val="00DB5F8B"/>
    <w:rsid w:val="00DB611C"/>
    <w:rsid w:val="00DB61ED"/>
    <w:rsid w:val="00DB64B8"/>
    <w:rsid w:val="00DB6542"/>
    <w:rsid w:val="00DB68C4"/>
    <w:rsid w:val="00DB6A2B"/>
    <w:rsid w:val="00DB6F45"/>
    <w:rsid w:val="00DB7024"/>
    <w:rsid w:val="00DB72B7"/>
    <w:rsid w:val="00DB733E"/>
    <w:rsid w:val="00DB7480"/>
    <w:rsid w:val="00DB7546"/>
    <w:rsid w:val="00DB782D"/>
    <w:rsid w:val="00DB7FBB"/>
    <w:rsid w:val="00DC0624"/>
    <w:rsid w:val="00DC067C"/>
    <w:rsid w:val="00DC0FC3"/>
    <w:rsid w:val="00DC166E"/>
    <w:rsid w:val="00DC1A58"/>
    <w:rsid w:val="00DC1AC0"/>
    <w:rsid w:val="00DC1AEA"/>
    <w:rsid w:val="00DC1CDD"/>
    <w:rsid w:val="00DC1D01"/>
    <w:rsid w:val="00DC1D8E"/>
    <w:rsid w:val="00DC20C3"/>
    <w:rsid w:val="00DC227A"/>
    <w:rsid w:val="00DC2360"/>
    <w:rsid w:val="00DC23A7"/>
    <w:rsid w:val="00DC26E4"/>
    <w:rsid w:val="00DC272A"/>
    <w:rsid w:val="00DC2BAE"/>
    <w:rsid w:val="00DC2CEE"/>
    <w:rsid w:val="00DC2D24"/>
    <w:rsid w:val="00DC3257"/>
    <w:rsid w:val="00DC3279"/>
    <w:rsid w:val="00DC3338"/>
    <w:rsid w:val="00DC390D"/>
    <w:rsid w:val="00DC3BF1"/>
    <w:rsid w:val="00DC3CFC"/>
    <w:rsid w:val="00DC41E9"/>
    <w:rsid w:val="00DC4D1D"/>
    <w:rsid w:val="00DC4D87"/>
    <w:rsid w:val="00DC4E41"/>
    <w:rsid w:val="00DC5105"/>
    <w:rsid w:val="00DC53F1"/>
    <w:rsid w:val="00DC54EB"/>
    <w:rsid w:val="00DC5742"/>
    <w:rsid w:val="00DC580A"/>
    <w:rsid w:val="00DC5AA6"/>
    <w:rsid w:val="00DC5B50"/>
    <w:rsid w:val="00DC5BDC"/>
    <w:rsid w:val="00DC66BC"/>
    <w:rsid w:val="00DC7002"/>
    <w:rsid w:val="00DC727F"/>
    <w:rsid w:val="00DC73AD"/>
    <w:rsid w:val="00DC74F8"/>
    <w:rsid w:val="00DC75FF"/>
    <w:rsid w:val="00DC7BAA"/>
    <w:rsid w:val="00DC7BCF"/>
    <w:rsid w:val="00DC7E76"/>
    <w:rsid w:val="00DC7E78"/>
    <w:rsid w:val="00DD0439"/>
    <w:rsid w:val="00DD0493"/>
    <w:rsid w:val="00DD0803"/>
    <w:rsid w:val="00DD0924"/>
    <w:rsid w:val="00DD0CBF"/>
    <w:rsid w:val="00DD1071"/>
    <w:rsid w:val="00DD12FD"/>
    <w:rsid w:val="00DD14DD"/>
    <w:rsid w:val="00DD1576"/>
    <w:rsid w:val="00DD1D31"/>
    <w:rsid w:val="00DD2378"/>
    <w:rsid w:val="00DD241E"/>
    <w:rsid w:val="00DD2673"/>
    <w:rsid w:val="00DD2893"/>
    <w:rsid w:val="00DD2ED2"/>
    <w:rsid w:val="00DD42AE"/>
    <w:rsid w:val="00DD4357"/>
    <w:rsid w:val="00DD444E"/>
    <w:rsid w:val="00DD451C"/>
    <w:rsid w:val="00DD4717"/>
    <w:rsid w:val="00DD4F5A"/>
    <w:rsid w:val="00DD4F74"/>
    <w:rsid w:val="00DD531F"/>
    <w:rsid w:val="00DD5321"/>
    <w:rsid w:val="00DD5457"/>
    <w:rsid w:val="00DD550B"/>
    <w:rsid w:val="00DD556C"/>
    <w:rsid w:val="00DD5737"/>
    <w:rsid w:val="00DD5E81"/>
    <w:rsid w:val="00DD6638"/>
    <w:rsid w:val="00DD6A43"/>
    <w:rsid w:val="00DD6C46"/>
    <w:rsid w:val="00DD6C7A"/>
    <w:rsid w:val="00DD6CFD"/>
    <w:rsid w:val="00DD6F44"/>
    <w:rsid w:val="00DD705A"/>
    <w:rsid w:val="00DD70A3"/>
    <w:rsid w:val="00DD7724"/>
    <w:rsid w:val="00DD7998"/>
    <w:rsid w:val="00DD7AF7"/>
    <w:rsid w:val="00DD7CCA"/>
    <w:rsid w:val="00DE0521"/>
    <w:rsid w:val="00DE0714"/>
    <w:rsid w:val="00DE0A28"/>
    <w:rsid w:val="00DE0A6B"/>
    <w:rsid w:val="00DE0BDE"/>
    <w:rsid w:val="00DE10CF"/>
    <w:rsid w:val="00DE1270"/>
    <w:rsid w:val="00DE12EA"/>
    <w:rsid w:val="00DE18C9"/>
    <w:rsid w:val="00DE1B3D"/>
    <w:rsid w:val="00DE1B78"/>
    <w:rsid w:val="00DE1BF5"/>
    <w:rsid w:val="00DE1E1E"/>
    <w:rsid w:val="00DE223E"/>
    <w:rsid w:val="00DE2CD5"/>
    <w:rsid w:val="00DE2D33"/>
    <w:rsid w:val="00DE2FCB"/>
    <w:rsid w:val="00DE3400"/>
    <w:rsid w:val="00DE3425"/>
    <w:rsid w:val="00DE3475"/>
    <w:rsid w:val="00DE34EB"/>
    <w:rsid w:val="00DE3592"/>
    <w:rsid w:val="00DE35BC"/>
    <w:rsid w:val="00DE3643"/>
    <w:rsid w:val="00DE3A96"/>
    <w:rsid w:val="00DE3DEE"/>
    <w:rsid w:val="00DE3E78"/>
    <w:rsid w:val="00DE4062"/>
    <w:rsid w:val="00DE41F8"/>
    <w:rsid w:val="00DE4325"/>
    <w:rsid w:val="00DE49F1"/>
    <w:rsid w:val="00DE4B9D"/>
    <w:rsid w:val="00DE4CC1"/>
    <w:rsid w:val="00DE503A"/>
    <w:rsid w:val="00DE50EA"/>
    <w:rsid w:val="00DE545C"/>
    <w:rsid w:val="00DE5524"/>
    <w:rsid w:val="00DE5861"/>
    <w:rsid w:val="00DE58A2"/>
    <w:rsid w:val="00DE5C9F"/>
    <w:rsid w:val="00DE5E66"/>
    <w:rsid w:val="00DE661B"/>
    <w:rsid w:val="00DE6BD0"/>
    <w:rsid w:val="00DE6C26"/>
    <w:rsid w:val="00DE71CA"/>
    <w:rsid w:val="00DE734E"/>
    <w:rsid w:val="00DE7887"/>
    <w:rsid w:val="00DE78EC"/>
    <w:rsid w:val="00DE7BF8"/>
    <w:rsid w:val="00DE7C9C"/>
    <w:rsid w:val="00DF09D9"/>
    <w:rsid w:val="00DF0DC3"/>
    <w:rsid w:val="00DF14F9"/>
    <w:rsid w:val="00DF18BB"/>
    <w:rsid w:val="00DF1C2D"/>
    <w:rsid w:val="00DF1CF6"/>
    <w:rsid w:val="00DF1E23"/>
    <w:rsid w:val="00DF1FAE"/>
    <w:rsid w:val="00DF222C"/>
    <w:rsid w:val="00DF2AD9"/>
    <w:rsid w:val="00DF30A4"/>
    <w:rsid w:val="00DF414A"/>
    <w:rsid w:val="00DF546D"/>
    <w:rsid w:val="00DF54CF"/>
    <w:rsid w:val="00DF54D0"/>
    <w:rsid w:val="00DF579D"/>
    <w:rsid w:val="00DF580C"/>
    <w:rsid w:val="00DF589B"/>
    <w:rsid w:val="00DF5C1A"/>
    <w:rsid w:val="00DF5C58"/>
    <w:rsid w:val="00DF5F24"/>
    <w:rsid w:val="00DF5FCF"/>
    <w:rsid w:val="00DF6249"/>
    <w:rsid w:val="00DF645B"/>
    <w:rsid w:val="00DF6618"/>
    <w:rsid w:val="00DF6AC2"/>
    <w:rsid w:val="00DF6BAC"/>
    <w:rsid w:val="00DF6BCB"/>
    <w:rsid w:val="00DF6D45"/>
    <w:rsid w:val="00DF7042"/>
    <w:rsid w:val="00DF7608"/>
    <w:rsid w:val="00DF78FD"/>
    <w:rsid w:val="00DF792E"/>
    <w:rsid w:val="00DF7B2C"/>
    <w:rsid w:val="00DF7B38"/>
    <w:rsid w:val="00DF7C20"/>
    <w:rsid w:val="00DF7EFE"/>
    <w:rsid w:val="00E003B2"/>
    <w:rsid w:val="00E00994"/>
    <w:rsid w:val="00E009AC"/>
    <w:rsid w:val="00E00E15"/>
    <w:rsid w:val="00E00F63"/>
    <w:rsid w:val="00E01210"/>
    <w:rsid w:val="00E01387"/>
    <w:rsid w:val="00E01513"/>
    <w:rsid w:val="00E01AFB"/>
    <w:rsid w:val="00E01D50"/>
    <w:rsid w:val="00E0223C"/>
    <w:rsid w:val="00E02365"/>
    <w:rsid w:val="00E02664"/>
    <w:rsid w:val="00E02915"/>
    <w:rsid w:val="00E02C4D"/>
    <w:rsid w:val="00E031A5"/>
    <w:rsid w:val="00E0336F"/>
    <w:rsid w:val="00E0341B"/>
    <w:rsid w:val="00E03483"/>
    <w:rsid w:val="00E0348F"/>
    <w:rsid w:val="00E035A6"/>
    <w:rsid w:val="00E038F5"/>
    <w:rsid w:val="00E0391D"/>
    <w:rsid w:val="00E03A9D"/>
    <w:rsid w:val="00E03C0D"/>
    <w:rsid w:val="00E03D67"/>
    <w:rsid w:val="00E04510"/>
    <w:rsid w:val="00E04784"/>
    <w:rsid w:val="00E0494D"/>
    <w:rsid w:val="00E04B5A"/>
    <w:rsid w:val="00E04C62"/>
    <w:rsid w:val="00E051FE"/>
    <w:rsid w:val="00E05569"/>
    <w:rsid w:val="00E05A6C"/>
    <w:rsid w:val="00E05E95"/>
    <w:rsid w:val="00E05F59"/>
    <w:rsid w:val="00E06273"/>
    <w:rsid w:val="00E0655D"/>
    <w:rsid w:val="00E06CA8"/>
    <w:rsid w:val="00E06F15"/>
    <w:rsid w:val="00E06FAE"/>
    <w:rsid w:val="00E077AA"/>
    <w:rsid w:val="00E0785A"/>
    <w:rsid w:val="00E07899"/>
    <w:rsid w:val="00E079F1"/>
    <w:rsid w:val="00E10140"/>
    <w:rsid w:val="00E1024A"/>
    <w:rsid w:val="00E1025E"/>
    <w:rsid w:val="00E10B17"/>
    <w:rsid w:val="00E10B67"/>
    <w:rsid w:val="00E10B79"/>
    <w:rsid w:val="00E111C7"/>
    <w:rsid w:val="00E113AC"/>
    <w:rsid w:val="00E114EE"/>
    <w:rsid w:val="00E11A77"/>
    <w:rsid w:val="00E11DE0"/>
    <w:rsid w:val="00E120FE"/>
    <w:rsid w:val="00E12338"/>
    <w:rsid w:val="00E125F2"/>
    <w:rsid w:val="00E12742"/>
    <w:rsid w:val="00E12AB9"/>
    <w:rsid w:val="00E12AE6"/>
    <w:rsid w:val="00E12B67"/>
    <w:rsid w:val="00E12D9B"/>
    <w:rsid w:val="00E12ECC"/>
    <w:rsid w:val="00E12F1F"/>
    <w:rsid w:val="00E1302D"/>
    <w:rsid w:val="00E131BD"/>
    <w:rsid w:val="00E135C3"/>
    <w:rsid w:val="00E13710"/>
    <w:rsid w:val="00E13C50"/>
    <w:rsid w:val="00E141D3"/>
    <w:rsid w:val="00E14941"/>
    <w:rsid w:val="00E14A7D"/>
    <w:rsid w:val="00E14D0F"/>
    <w:rsid w:val="00E14E59"/>
    <w:rsid w:val="00E1526B"/>
    <w:rsid w:val="00E1534B"/>
    <w:rsid w:val="00E15408"/>
    <w:rsid w:val="00E154AD"/>
    <w:rsid w:val="00E15743"/>
    <w:rsid w:val="00E15C52"/>
    <w:rsid w:val="00E15E5C"/>
    <w:rsid w:val="00E15EDA"/>
    <w:rsid w:val="00E15F0B"/>
    <w:rsid w:val="00E16080"/>
    <w:rsid w:val="00E160E8"/>
    <w:rsid w:val="00E16199"/>
    <w:rsid w:val="00E162B3"/>
    <w:rsid w:val="00E16311"/>
    <w:rsid w:val="00E1663E"/>
    <w:rsid w:val="00E16C55"/>
    <w:rsid w:val="00E16D93"/>
    <w:rsid w:val="00E1702C"/>
    <w:rsid w:val="00E176D3"/>
    <w:rsid w:val="00E177DD"/>
    <w:rsid w:val="00E1799A"/>
    <w:rsid w:val="00E17C58"/>
    <w:rsid w:val="00E17FB0"/>
    <w:rsid w:val="00E17FC2"/>
    <w:rsid w:val="00E2016F"/>
    <w:rsid w:val="00E20421"/>
    <w:rsid w:val="00E2058C"/>
    <w:rsid w:val="00E2058F"/>
    <w:rsid w:val="00E208E5"/>
    <w:rsid w:val="00E209AF"/>
    <w:rsid w:val="00E20CC5"/>
    <w:rsid w:val="00E20DEB"/>
    <w:rsid w:val="00E20EB2"/>
    <w:rsid w:val="00E21ACA"/>
    <w:rsid w:val="00E21C14"/>
    <w:rsid w:val="00E225C0"/>
    <w:rsid w:val="00E22B80"/>
    <w:rsid w:val="00E22C0E"/>
    <w:rsid w:val="00E22C3E"/>
    <w:rsid w:val="00E22CFF"/>
    <w:rsid w:val="00E22EEE"/>
    <w:rsid w:val="00E231CD"/>
    <w:rsid w:val="00E231E1"/>
    <w:rsid w:val="00E23888"/>
    <w:rsid w:val="00E23B9C"/>
    <w:rsid w:val="00E23CE3"/>
    <w:rsid w:val="00E23CF7"/>
    <w:rsid w:val="00E23E76"/>
    <w:rsid w:val="00E2408C"/>
    <w:rsid w:val="00E2413C"/>
    <w:rsid w:val="00E2445F"/>
    <w:rsid w:val="00E249DB"/>
    <w:rsid w:val="00E251D7"/>
    <w:rsid w:val="00E253A3"/>
    <w:rsid w:val="00E25402"/>
    <w:rsid w:val="00E259B0"/>
    <w:rsid w:val="00E25AF8"/>
    <w:rsid w:val="00E26180"/>
    <w:rsid w:val="00E261D2"/>
    <w:rsid w:val="00E2691F"/>
    <w:rsid w:val="00E26AEC"/>
    <w:rsid w:val="00E26F4A"/>
    <w:rsid w:val="00E272EC"/>
    <w:rsid w:val="00E2757B"/>
    <w:rsid w:val="00E276EE"/>
    <w:rsid w:val="00E2792D"/>
    <w:rsid w:val="00E27D91"/>
    <w:rsid w:val="00E27E4A"/>
    <w:rsid w:val="00E300D7"/>
    <w:rsid w:val="00E305FF"/>
    <w:rsid w:val="00E3073C"/>
    <w:rsid w:val="00E30828"/>
    <w:rsid w:val="00E30842"/>
    <w:rsid w:val="00E308AF"/>
    <w:rsid w:val="00E30B37"/>
    <w:rsid w:val="00E30DFC"/>
    <w:rsid w:val="00E3109C"/>
    <w:rsid w:val="00E311CB"/>
    <w:rsid w:val="00E311D1"/>
    <w:rsid w:val="00E31543"/>
    <w:rsid w:val="00E31C2D"/>
    <w:rsid w:val="00E32432"/>
    <w:rsid w:val="00E331A7"/>
    <w:rsid w:val="00E33228"/>
    <w:rsid w:val="00E33728"/>
    <w:rsid w:val="00E33B1E"/>
    <w:rsid w:val="00E33CF6"/>
    <w:rsid w:val="00E34277"/>
    <w:rsid w:val="00E34437"/>
    <w:rsid w:val="00E3449C"/>
    <w:rsid w:val="00E353E7"/>
    <w:rsid w:val="00E35C88"/>
    <w:rsid w:val="00E35E04"/>
    <w:rsid w:val="00E35E71"/>
    <w:rsid w:val="00E360AF"/>
    <w:rsid w:val="00E360F4"/>
    <w:rsid w:val="00E36132"/>
    <w:rsid w:val="00E3621B"/>
    <w:rsid w:val="00E36478"/>
    <w:rsid w:val="00E36526"/>
    <w:rsid w:val="00E36920"/>
    <w:rsid w:val="00E36929"/>
    <w:rsid w:val="00E36A99"/>
    <w:rsid w:val="00E36AD9"/>
    <w:rsid w:val="00E36E90"/>
    <w:rsid w:val="00E36F43"/>
    <w:rsid w:val="00E370EB"/>
    <w:rsid w:val="00E372B9"/>
    <w:rsid w:val="00E377DC"/>
    <w:rsid w:val="00E37997"/>
    <w:rsid w:val="00E37C79"/>
    <w:rsid w:val="00E37E07"/>
    <w:rsid w:val="00E37F0C"/>
    <w:rsid w:val="00E40003"/>
    <w:rsid w:val="00E404CA"/>
    <w:rsid w:val="00E40A1D"/>
    <w:rsid w:val="00E40ADF"/>
    <w:rsid w:val="00E40D0D"/>
    <w:rsid w:val="00E40E9F"/>
    <w:rsid w:val="00E4128C"/>
    <w:rsid w:val="00E418E3"/>
    <w:rsid w:val="00E42252"/>
    <w:rsid w:val="00E423DE"/>
    <w:rsid w:val="00E4268A"/>
    <w:rsid w:val="00E42F07"/>
    <w:rsid w:val="00E430B7"/>
    <w:rsid w:val="00E43190"/>
    <w:rsid w:val="00E4370F"/>
    <w:rsid w:val="00E43A45"/>
    <w:rsid w:val="00E4428F"/>
    <w:rsid w:val="00E4441D"/>
    <w:rsid w:val="00E448D6"/>
    <w:rsid w:val="00E4524C"/>
    <w:rsid w:val="00E45250"/>
    <w:rsid w:val="00E453AB"/>
    <w:rsid w:val="00E4551B"/>
    <w:rsid w:val="00E456EF"/>
    <w:rsid w:val="00E45CB0"/>
    <w:rsid w:val="00E462E6"/>
    <w:rsid w:val="00E463A0"/>
    <w:rsid w:val="00E466B5"/>
    <w:rsid w:val="00E468A6"/>
    <w:rsid w:val="00E46A75"/>
    <w:rsid w:val="00E46D58"/>
    <w:rsid w:val="00E46EFB"/>
    <w:rsid w:val="00E4745F"/>
    <w:rsid w:val="00E47839"/>
    <w:rsid w:val="00E50240"/>
    <w:rsid w:val="00E5047D"/>
    <w:rsid w:val="00E50556"/>
    <w:rsid w:val="00E506A0"/>
    <w:rsid w:val="00E50E63"/>
    <w:rsid w:val="00E50F27"/>
    <w:rsid w:val="00E511C7"/>
    <w:rsid w:val="00E518DC"/>
    <w:rsid w:val="00E519D7"/>
    <w:rsid w:val="00E51A61"/>
    <w:rsid w:val="00E51BD2"/>
    <w:rsid w:val="00E51CDE"/>
    <w:rsid w:val="00E5210B"/>
    <w:rsid w:val="00E52642"/>
    <w:rsid w:val="00E52650"/>
    <w:rsid w:val="00E52C7F"/>
    <w:rsid w:val="00E5341D"/>
    <w:rsid w:val="00E535CA"/>
    <w:rsid w:val="00E53631"/>
    <w:rsid w:val="00E5388F"/>
    <w:rsid w:val="00E53D59"/>
    <w:rsid w:val="00E54083"/>
    <w:rsid w:val="00E54239"/>
    <w:rsid w:val="00E54272"/>
    <w:rsid w:val="00E542BC"/>
    <w:rsid w:val="00E54521"/>
    <w:rsid w:val="00E54617"/>
    <w:rsid w:val="00E547B9"/>
    <w:rsid w:val="00E5484B"/>
    <w:rsid w:val="00E54B87"/>
    <w:rsid w:val="00E55678"/>
    <w:rsid w:val="00E557D7"/>
    <w:rsid w:val="00E56023"/>
    <w:rsid w:val="00E56425"/>
    <w:rsid w:val="00E56684"/>
    <w:rsid w:val="00E56943"/>
    <w:rsid w:val="00E56A99"/>
    <w:rsid w:val="00E56C2E"/>
    <w:rsid w:val="00E56CF3"/>
    <w:rsid w:val="00E56D6E"/>
    <w:rsid w:val="00E56FEF"/>
    <w:rsid w:val="00E5704C"/>
    <w:rsid w:val="00E57559"/>
    <w:rsid w:val="00E57652"/>
    <w:rsid w:val="00E577F9"/>
    <w:rsid w:val="00E57FB5"/>
    <w:rsid w:val="00E6025C"/>
    <w:rsid w:val="00E602F8"/>
    <w:rsid w:val="00E60D00"/>
    <w:rsid w:val="00E60F14"/>
    <w:rsid w:val="00E611FD"/>
    <w:rsid w:val="00E61430"/>
    <w:rsid w:val="00E619B5"/>
    <w:rsid w:val="00E61B23"/>
    <w:rsid w:val="00E61C79"/>
    <w:rsid w:val="00E61C95"/>
    <w:rsid w:val="00E62149"/>
    <w:rsid w:val="00E6214C"/>
    <w:rsid w:val="00E625BE"/>
    <w:rsid w:val="00E6284B"/>
    <w:rsid w:val="00E628A6"/>
    <w:rsid w:val="00E62D07"/>
    <w:rsid w:val="00E62DF6"/>
    <w:rsid w:val="00E62FCB"/>
    <w:rsid w:val="00E6331E"/>
    <w:rsid w:val="00E63355"/>
    <w:rsid w:val="00E63A22"/>
    <w:rsid w:val="00E63B8F"/>
    <w:rsid w:val="00E64484"/>
    <w:rsid w:val="00E64655"/>
    <w:rsid w:val="00E646B5"/>
    <w:rsid w:val="00E646EF"/>
    <w:rsid w:val="00E64771"/>
    <w:rsid w:val="00E64A83"/>
    <w:rsid w:val="00E64BB9"/>
    <w:rsid w:val="00E64EEA"/>
    <w:rsid w:val="00E65427"/>
    <w:rsid w:val="00E6543F"/>
    <w:rsid w:val="00E65ACF"/>
    <w:rsid w:val="00E65D7A"/>
    <w:rsid w:val="00E661C0"/>
    <w:rsid w:val="00E66331"/>
    <w:rsid w:val="00E663F5"/>
    <w:rsid w:val="00E668D2"/>
    <w:rsid w:val="00E66E97"/>
    <w:rsid w:val="00E67290"/>
    <w:rsid w:val="00E6794A"/>
    <w:rsid w:val="00E67B68"/>
    <w:rsid w:val="00E67D8A"/>
    <w:rsid w:val="00E67DCE"/>
    <w:rsid w:val="00E67E57"/>
    <w:rsid w:val="00E703E2"/>
    <w:rsid w:val="00E705CB"/>
    <w:rsid w:val="00E70899"/>
    <w:rsid w:val="00E70BD6"/>
    <w:rsid w:val="00E70DAB"/>
    <w:rsid w:val="00E71305"/>
    <w:rsid w:val="00E715DC"/>
    <w:rsid w:val="00E71C6B"/>
    <w:rsid w:val="00E71EA0"/>
    <w:rsid w:val="00E72368"/>
    <w:rsid w:val="00E72383"/>
    <w:rsid w:val="00E724D2"/>
    <w:rsid w:val="00E72C39"/>
    <w:rsid w:val="00E72D9F"/>
    <w:rsid w:val="00E72DE8"/>
    <w:rsid w:val="00E7381F"/>
    <w:rsid w:val="00E73A2C"/>
    <w:rsid w:val="00E73A6A"/>
    <w:rsid w:val="00E73C41"/>
    <w:rsid w:val="00E73FBE"/>
    <w:rsid w:val="00E74933"/>
    <w:rsid w:val="00E74AC6"/>
    <w:rsid w:val="00E74C25"/>
    <w:rsid w:val="00E74D11"/>
    <w:rsid w:val="00E74D68"/>
    <w:rsid w:val="00E74EDC"/>
    <w:rsid w:val="00E75298"/>
    <w:rsid w:val="00E7550E"/>
    <w:rsid w:val="00E75728"/>
    <w:rsid w:val="00E75737"/>
    <w:rsid w:val="00E7578D"/>
    <w:rsid w:val="00E75843"/>
    <w:rsid w:val="00E75875"/>
    <w:rsid w:val="00E75886"/>
    <w:rsid w:val="00E759EB"/>
    <w:rsid w:val="00E75D6E"/>
    <w:rsid w:val="00E76007"/>
    <w:rsid w:val="00E76181"/>
    <w:rsid w:val="00E76824"/>
    <w:rsid w:val="00E770F2"/>
    <w:rsid w:val="00E77358"/>
    <w:rsid w:val="00E77669"/>
    <w:rsid w:val="00E779BB"/>
    <w:rsid w:val="00E77EAC"/>
    <w:rsid w:val="00E8042A"/>
    <w:rsid w:val="00E805B8"/>
    <w:rsid w:val="00E80B66"/>
    <w:rsid w:val="00E81069"/>
    <w:rsid w:val="00E810A0"/>
    <w:rsid w:val="00E813A0"/>
    <w:rsid w:val="00E817AD"/>
    <w:rsid w:val="00E817EF"/>
    <w:rsid w:val="00E8184F"/>
    <w:rsid w:val="00E81FE3"/>
    <w:rsid w:val="00E828D5"/>
    <w:rsid w:val="00E82A3F"/>
    <w:rsid w:val="00E82B5F"/>
    <w:rsid w:val="00E82D81"/>
    <w:rsid w:val="00E82E9D"/>
    <w:rsid w:val="00E83259"/>
    <w:rsid w:val="00E839BE"/>
    <w:rsid w:val="00E83C17"/>
    <w:rsid w:val="00E83CAC"/>
    <w:rsid w:val="00E843C9"/>
    <w:rsid w:val="00E8460E"/>
    <w:rsid w:val="00E84C89"/>
    <w:rsid w:val="00E84DA5"/>
    <w:rsid w:val="00E8505F"/>
    <w:rsid w:val="00E8570F"/>
    <w:rsid w:val="00E85789"/>
    <w:rsid w:val="00E85965"/>
    <w:rsid w:val="00E859B5"/>
    <w:rsid w:val="00E85DF1"/>
    <w:rsid w:val="00E85E56"/>
    <w:rsid w:val="00E85EC6"/>
    <w:rsid w:val="00E85F64"/>
    <w:rsid w:val="00E860DD"/>
    <w:rsid w:val="00E86B73"/>
    <w:rsid w:val="00E86EA2"/>
    <w:rsid w:val="00E8709A"/>
    <w:rsid w:val="00E8713D"/>
    <w:rsid w:val="00E871FE"/>
    <w:rsid w:val="00E875C8"/>
    <w:rsid w:val="00E876AC"/>
    <w:rsid w:val="00E87DB1"/>
    <w:rsid w:val="00E87E71"/>
    <w:rsid w:val="00E87E79"/>
    <w:rsid w:val="00E902EB"/>
    <w:rsid w:val="00E90329"/>
    <w:rsid w:val="00E90647"/>
    <w:rsid w:val="00E907DA"/>
    <w:rsid w:val="00E90AFD"/>
    <w:rsid w:val="00E90BC3"/>
    <w:rsid w:val="00E910D5"/>
    <w:rsid w:val="00E91245"/>
    <w:rsid w:val="00E914B7"/>
    <w:rsid w:val="00E9161F"/>
    <w:rsid w:val="00E922C4"/>
    <w:rsid w:val="00E929B1"/>
    <w:rsid w:val="00E94331"/>
    <w:rsid w:val="00E943AE"/>
    <w:rsid w:val="00E9448C"/>
    <w:rsid w:val="00E94515"/>
    <w:rsid w:val="00E947B0"/>
    <w:rsid w:val="00E951E9"/>
    <w:rsid w:val="00E95409"/>
    <w:rsid w:val="00E954C5"/>
    <w:rsid w:val="00E95BA2"/>
    <w:rsid w:val="00E95D82"/>
    <w:rsid w:val="00E95F21"/>
    <w:rsid w:val="00E96273"/>
    <w:rsid w:val="00E96E1B"/>
    <w:rsid w:val="00E96E97"/>
    <w:rsid w:val="00E97667"/>
    <w:rsid w:val="00E97766"/>
    <w:rsid w:val="00E97D49"/>
    <w:rsid w:val="00E97EB3"/>
    <w:rsid w:val="00EA0251"/>
    <w:rsid w:val="00EA0510"/>
    <w:rsid w:val="00EA0684"/>
    <w:rsid w:val="00EA1065"/>
    <w:rsid w:val="00EA1434"/>
    <w:rsid w:val="00EA18EA"/>
    <w:rsid w:val="00EA1C45"/>
    <w:rsid w:val="00EA27C1"/>
    <w:rsid w:val="00EA2B25"/>
    <w:rsid w:val="00EA2E9C"/>
    <w:rsid w:val="00EA34FE"/>
    <w:rsid w:val="00EA36FA"/>
    <w:rsid w:val="00EA379B"/>
    <w:rsid w:val="00EA37B0"/>
    <w:rsid w:val="00EA3A91"/>
    <w:rsid w:val="00EA3C3E"/>
    <w:rsid w:val="00EA435D"/>
    <w:rsid w:val="00EA458A"/>
    <w:rsid w:val="00EA45D6"/>
    <w:rsid w:val="00EA467F"/>
    <w:rsid w:val="00EA4694"/>
    <w:rsid w:val="00EA48D3"/>
    <w:rsid w:val="00EA4AA3"/>
    <w:rsid w:val="00EA4B89"/>
    <w:rsid w:val="00EA4F3C"/>
    <w:rsid w:val="00EA518A"/>
    <w:rsid w:val="00EA5410"/>
    <w:rsid w:val="00EA546B"/>
    <w:rsid w:val="00EA54F1"/>
    <w:rsid w:val="00EA5725"/>
    <w:rsid w:val="00EA57C5"/>
    <w:rsid w:val="00EA5D7E"/>
    <w:rsid w:val="00EA5F31"/>
    <w:rsid w:val="00EA5F92"/>
    <w:rsid w:val="00EA621B"/>
    <w:rsid w:val="00EA64B4"/>
    <w:rsid w:val="00EA64D9"/>
    <w:rsid w:val="00EA65F1"/>
    <w:rsid w:val="00EA6665"/>
    <w:rsid w:val="00EA678C"/>
    <w:rsid w:val="00EA6935"/>
    <w:rsid w:val="00EA6967"/>
    <w:rsid w:val="00EA6F44"/>
    <w:rsid w:val="00EA70D3"/>
    <w:rsid w:val="00EA7419"/>
    <w:rsid w:val="00EA7595"/>
    <w:rsid w:val="00EA7613"/>
    <w:rsid w:val="00EA77EE"/>
    <w:rsid w:val="00EA793B"/>
    <w:rsid w:val="00EA7A7E"/>
    <w:rsid w:val="00EB0018"/>
    <w:rsid w:val="00EB018B"/>
    <w:rsid w:val="00EB05DA"/>
    <w:rsid w:val="00EB0DB1"/>
    <w:rsid w:val="00EB190F"/>
    <w:rsid w:val="00EB1BBF"/>
    <w:rsid w:val="00EB234E"/>
    <w:rsid w:val="00EB235B"/>
    <w:rsid w:val="00EB286A"/>
    <w:rsid w:val="00EB2B81"/>
    <w:rsid w:val="00EB30FF"/>
    <w:rsid w:val="00EB31A3"/>
    <w:rsid w:val="00EB325B"/>
    <w:rsid w:val="00EB36B6"/>
    <w:rsid w:val="00EB3806"/>
    <w:rsid w:val="00EB3E20"/>
    <w:rsid w:val="00EB3E22"/>
    <w:rsid w:val="00EB3F9E"/>
    <w:rsid w:val="00EB474C"/>
    <w:rsid w:val="00EB486F"/>
    <w:rsid w:val="00EB4EF0"/>
    <w:rsid w:val="00EB4F1C"/>
    <w:rsid w:val="00EB5434"/>
    <w:rsid w:val="00EB555B"/>
    <w:rsid w:val="00EB5C53"/>
    <w:rsid w:val="00EB5CB9"/>
    <w:rsid w:val="00EB5F52"/>
    <w:rsid w:val="00EB6179"/>
    <w:rsid w:val="00EB6282"/>
    <w:rsid w:val="00EB693B"/>
    <w:rsid w:val="00EB6A30"/>
    <w:rsid w:val="00EB6C93"/>
    <w:rsid w:val="00EB6F8C"/>
    <w:rsid w:val="00EB7094"/>
    <w:rsid w:val="00EB7334"/>
    <w:rsid w:val="00EB74A2"/>
    <w:rsid w:val="00EB7AA1"/>
    <w:rsid w:val="00EB7BA9"/>
    <w:rsid w:val="00EB7C28"/>
    <w:rsid w:val="00EB7D75"/>
    <w:rsid w:val="00EC0019"/>
    <w:rsid w:val="00EC016E"/>
    <w:rsid w:val="00EC0B20"/>
    <w:rsid w:val="00EC0EBD"/>
    <w:rsid w:val="00EC0EE7"/>
    <w:rsid w:val="00EC1648"/>
    <w:rsid w:val="00EC16C6"/>
    <w:rsid w:val="00EC1C3A"/>
    <w:rsid w:val="00EC1CBC"/>
    <w:rsid w:val="00EC1F51"/>
    <w:rsid w:val="00EC2047"/>
    <w:rsid w:val="00EC2196"/>
    <w:rsid w:val="00EC23D8"/>
    <w:rsid w:val="00EC24EF"/>
    <w:rsid w:val="00EC2B1D"/>
    <w:rsid w:val="00EC36EC"/>
    <w:rsid w:val="00EC40FA"/>
    <w:rsid w:val="00EC4233"/>
    <w:rsid w:val="00EC4417"/>
    <w:rsid w:val="00EC4544"/>
    <w:rsid w:val="00EC4A85"/>
    <w:rsid w:val="00EC5113"/>
    <w:rsid w:val="00EC524C"/>
    <w:rsid w:val="00EC57B2"/>
    <w:rsid w:val="00EC58E1"/>
    <w:rsid w:val="00EC58F4"/>
    <w:rsid w:val="00EC5BFE"/>
    <w:rsid w:val="00EC6104"/>
    <w:rsid w:val="00EC6231"/>
    <w:rsid w:val="00EC650B"/>
    <w:rsid w:val="00EC7303"/>
    <w:rsid w:val="00EC7808"/>
    <w:rsid w:val="00EC7BFA"/>
    <w:rsid w:val="00EC7D97"/>
    <w:rsid w:val="00ED042E"/>
    <w:rsid w:val="00ED0CA3"/>
    <w:rsid w:val="00ED11DC"/>
    <w:rsid w:val="00ED1295"/>
    <w:rsid w:val="00ED1330"/>
    <w:rsid w:val="00ED14B2"/>
    <w:rsid w:val="00ED1AD1"/>
    <w:rsid w:val="00ED1B82"/>
    <w:rsid w:val="00ED1D8A"/>
    <w:rsid w:val="00ED1FBE"/>
    <w:rsid w:val="00ED209E"/>
    <w:rsid w:val="00ED20D9"/>
    <w:rsid w:val="00ED22D4"/>
    <w:rsid w:val="00ED2725"/>
    <w:rsid w:val="00ED2755"/>
    <w:rsid w:val="00ED27C1"/>
    <w:rsid w:val="00ED2D89"/>
    <w:rsid w:val="00ED3038"/>
    <w:rsid w:val="00ED310F"/>
    <w:rsid w:val="00ED34D1"/>
    <w:rsid w:val="00ED367F"/>
    <w:rsid w:val="00ED36CE"/>
    <w:rsid w:val="00ED378C"/>
    <w:rsid w:val="00ED4206"/>
    <w:rsid w:val="00ED4381"/>
    <w:rsid w:val="00ED49B8"/>
    <w:rsid w:val="00ED4BE5"/>
    <w:rsid w:val="00ED549C"/>
    <w:rsid w:val="00ED588E"/>
    <w:rsid w:val="00ED58A2"/>
    <w:rsid w:val="00ED58C3"/>
    <w:rsid w:val="00ED5C00"/>
    <w:rsid w:val="00ED5C71"/>
    <w:rsid w:val="00ED5CE5"/>
    <w:rsid w:val="00ED5D02"/>
    <w:rsid w:val="00ED5D2B"/>
    <w:rsid w:val="00ED5EEE"/>
    <w:rsid w:val="00ED5F74"/>
    <w:rsid w:val="00ED61BF"/>
    <w:rsid w:val="00ED64E2"/>
    <w:rsid w:val="00ED667C"/>
    <w:rsid w:val="00ED670E"/>
    <w:rsid w:val="00ED67DB"/>
    <w:rsid w:val="00ED6BED"/>
    <w:rsid w:val="00ED7450"/>
    <w:rsid w:val="00ED74DB"/>
    <w:rsid w:val="00ED7966"/>
    <w:rsid w:val="00EE01CC"/>
    <w:rsid w:val="00EE0290"/>
    <w:rsid w:val="00EE04EE"/>
    <w:rsid w:val="00EE106B"/>
    <w:rsid w:val="00EE11B1"/>
    <w:rsid w:val="00EE125D"/>
    <w:rsid w:val="00EE133B"/>
    <w:rsid w:val="00EE1586"/>
    <w:rsid w:val="00EE16C7"/>
    <w:rsid w:val="00EE1760"/>
    <w:rsid w:val="00EE1A46"/>
    <w:rsid w:val="00EE1BD9"/>
    <w:rsid w:val="00EE287D"/>
    <w:rsid w:val="00EE2BDD"/>
    <w:rsid w:val="00EE3461"/>
    <w:rsid w:val="00EE3B32"/>
    <w:rsid w:val="00EE3C60"/>
    <w:rsid w:val="00EE3CFF"/>
    <w:rsid w:val="00EE3F39"/>
    <w:rsid w:val="00EE414C"/>
    <w:rsid w:val="00EE44FE"/>
    <w:rsid w:val="00EE5264"/>
    <w:rsid w:val="00EE53E2"/>
    <w:rsid w:val="00EE5406"/>
    <w:rsid w:val="00EE5472"/>
    <w:rsid w:val="00EE5D60"/>
    <w:rsid w:val="00EE5EF8"/>
    <w:rsid w:val="00EE6200"/>
    <w:rsid w:val="00EE629D"/>
    <w:rsid w:val="00EE644A"/>
    <w:rsid w:val="00EE6964"/>
    <w:rsid w:val="00EE6A1D"/>
    <w:rsid w:val="00EE6D18"/>
    <w:rsid w:val="00EE7119"/>
    <w:rsid w:val="00EE758E"/>
    <w:rsid w:val="00EE7651"/>
    <w:rsid w:val="00EE7904"/>
    <w:rsid w:val="00EE7D30"/>
    <w:rsid w:val="00EE7DC7"/>
    <w:rsid w:val="00EE7DE4"/>
    <w:rsid w:val="00EE7E7A"/>
    <w:rsid w:val="00EE7F72"/>
    <w:rsid w:val="00EF0096"/>
    <w:rsid w:val="00EF068A"/>
    <w:rsid w:val="00EF07BB"/>
    <w:rsid w:val="00EF114C"/>
    <w:rsid w:val="00EF1230"/>
    <w:rsid w:val="00EF1840"/>
    <w:rsid w:val="00EF203A"/>
    <w:rsid w:val="00EF2099"/>
    <w:rsid w:val="00EF223B"/>
    <w:rsid w:val="00EF250A"/>
    <w:rsid w:val="00EF2996"/>
    <w:rsid w:val="00EF29DE"/>
    <w:rsid w:val="00EF29E6"/>
    <w:rsid w:val="00EF3357"/>
    <w:rsid w:val="00EF338A"/>
    <w:rsid w:val="00EF35B0"/>
    <w:rsid w:val="00EF3978"/>
    <w:rsid w:val="00EF3991"/>
    <w:rsid w:val="00EF3AAC"/>
    <w:rsid w:val="00EF4D42"/>
    <w:rsid w:val="00EF4FD1"/>
    <w:rsid w:val="00EF5318"/>
    <w:rsid w:val="00EF53D9"/>
    <w:rsid w:val="00EF5468"/>
    <w:rsid w:val="00EF5F00"/>
    <w:rsid w:val="00EF5F8F"/>
    <w:rsid w:val="00EF5F9F"/>
    <w:rsid w:val="00EF679B"/>
    <w:rsid w:val="00EF6A15"/>
    <w:rsid w:val="00EF6B45"/>
    <w:rsid w:val="00EF708A"/>
    <w:rsid w:val="00EF7190"/>
    <w:rsid w:val="00EF72C3"/>
    <w:rsid w:val="00EF7704"/>
    <w:rsid w:val="00EF79CE"/>
    <w:rsid w:val="00EF7AB7"/>
    <w:rsid w:val="00EF7F1A"/>
    <w:rsid w:val="00F00152"/>
    <w:rsid w:val="00F00352"/>
    <w:rsid w:val="00F00B1B"/>
    <w:rsid w:val="00F00CFA"/>
    <w:rsid w:val="00F00E37"/>
    <w:rsid w:val="00F00F4E"/>
    <w:rsid w:val="00F010EE"/>
    <w:rsid w:val="00F01383"/>
    <w:rsid w:val="00F0167D"/>
    <w:rsid w:val="00F0177A"/>
    <w:rsid w:val="00F019D5"/>
    <w:rsid w:val="00F01D18"/>
    <w:rsid w:val="00F023FD"/>
    <w:rsid w:val="00F02500"/>
    <w:rsid w:val="00F02640"/>
    <w:rsid w:val="00F02682"/>
    <w:rsid w:val="00F02C06"/>
    <w:rsid w:val="00F02C3D"/>
    <w:rsid w:val="00F032E2"/>
    <w:rsid w:val="00F037E3"/>
    <w:rsid w:val="00F03FF2"/>
    <w:rsid w:val="00F04453"/>
    <w:rsid w:val="00F04640"/>
    <w:rsid w:val="00F04655"/>
    <w:rsid w:val="00F04C48"/>
    <w:rsid w:val="00F04CC0"/>
    <w:rsid w:val="00F04F46"/>
    <w:rsid w:val="00F04F4E"/>
    <w:rsid w:val="00F04F9E"/>
    <w:rsid w:val="00F054D3"/>
    <w:rsid w:val="00F057F1"/>
    <w:rsid w:val="00F05916"/>
    <w:rsid w:val="00F0596B"/>
    <w:rsid w:val="00F069C1"/>
    <w:rsid w:val="00F06A47"/>
    <w:rsid w:val="00F06C77"/>
    <w:rsid w:val="00F06E0B"/>
    <w:rsid w:val="00F070CD"/>
    <w:rsid w:val="00F0717F"/>
    <w:rsid w:val="00F073D0"/>
    <w:rsid w:val="00F0747A"/>
    <w:rsid w:val="00F076FB"/>
    <w:rsid w:val="00F077A7"/>
    <w:rsid w:val="00F07849"/>
    <w:rsid w:val="00F07882"/>
    <w:rsid w:val="00F07883"/>
    <w:rsid w:val="00F07938"/>
    <w:rsid w:val="00F07FA4"/>
    <w:rsid w:val="00F100D5"/>
    <w:rsid w:val="00F1015D"/>
    <w:rsid w:val="00F10177"/>
    <w:rsid w:val="00F10613"/>
    <w:rsid w:val="00F10B9E"/>
    <w:rsid w:val="00F10C4E"/>
    <w:rsid w:val="00F10C5A"/>
    <w:rsid w:val="00F10D83"/>
    <w:rsid w:val="00F10F6F"/>
    <w:rsid w:val="00F11031"/>
    <w:rsid w:val="00F1182C"/>
    <w:rsid w:val="00F1196B"/>
    <w:rsid w:val="00F11A6A"/>
    <w:rsid w:val="00F11BBD"/>
    <w:rsid w:val="00F11E49"/>
    <w:rsid w:val="00F11EA6"/>
    <w:rsid w:val="00F120DB"/>
    <w:rsid w:val="00F121B4"/>
    <w:rsid w:val="00F1238E"/>
    <w:rsid w:val="00F126BD"/>
    <w:rsid w:val="00F13327"/>
    <w:rsid w:val="00F13433"/>
    <w:rsid w:val="00F134FC"/>
    <w:rsid w:val="00F1350E"/>
    <w:rsid w:val="00F13A16"/>
    <w:rsid w:val="00F14190"/>
    <w:rsid w:val="00F14419"/>
    <w:rsid w:val="00F14634"/>
    <w:rsid w:val="00F1470E"/>
    <w:rsid w:val="00F14783"/>
    <w:rsid w:val="00F147A5"/>
    <w:rsid w:val="00F14925"/>
    <w:rsid w:val="00F14AA7"/>
    <w:rsid w:val="00F14FC4"/>
    <w:rsid w:val="00F15199"/>
    <w:rsid w:val="00F155D1"/>
    <w:rsid w:val="00F15884"/>
    <w:rsid w:val="00F1592A"/>
    <w:rsid w:val="00F15B8E"/>
    <w:rsid w:val="00F163AB"/>
    <w:rsid w:val="00F16665"/>
    <w:rsid w:val="00F169B2"/>
    <w:rsid w:val="00F16EC0"/>
    <w:rsid w:val="00F16FB0"/>
    <w:rsid w:val="00F1733B"/>
    <w:rsid w:val="00F17474"/>
    <w:rsid w:val="00F17EAB"/>
    <w:rsid w:val="00F2000A"/>
    <w:rsid w:val="00F201CC"/>
    <w:rsid w:val="00F20487"/>
    <w:rsid w:val="00F20B32"/>
    <w:rsid w:val="00F20F65"/>
    <w:rsid w:val="00F2106D"/>
    <w:rsid w:val="00F21B68"/>
    <w:rsid w:val="00F21C53"/>
    <w:rsid w:val="00F221FA"/>
    <w:rsid w:val="00F222E4"/>
    <w:rsid w:val="00F22337"/>
    <w:rsid w:val="00F22464"/>
    <w:rsid w:val="00F224EE"/>
    <w:rsid w:val="00F2292B"/>
    <w:rsid w:val="00F22C5C"/>
    <w:rsid w:val="00F22D65"/>
    <w:rsid w:val="00F23175"/>
    <w:rsid w:val="00F2318E"/>
    <w:rsid w:val="00F231E8"/>
    <w:rsid w:val="00F232DE"/>
    <w:rsid w:val="00F237CE"/>
    <w:rsid w:val="00F23FB0"/>
    <w:rsid w:val="00F241CA"/>
    <w:rsid w:val="00F2480A"/>
    <w:rsid w:val="00F24891"/>
    <w:rsid w:val="00F24B9F"/>
    <w:rsid w:val="00F24CA6"/>
    <w:rsid w:val="00F24FDD"/>
    <w:rsid w:val="00F2516D"/>
    <w:rsid w:val="00F256AE"/>
    <w:rsid w:val="00F25773"/>
    <w:rsid w:val="00F257D7"/>
    <w:rsid w:val="00F257FA"/>
    <w:rsid w:val="00F25BEB"/>
    <w:rsid w:val="00F26004"/>
    <w:rsid w:val="00F26F21"/>
    <w:rsid w:val="00F270E8"/>
    <w:rsid w:val="00F27105"/>
    <w:rsid w:val="00F2713C"/>
    <w:rsid w:val="00F272D5"/>
    <w:rsid w:val="00F2794A"/>
    <w:rsid w:val="00F27A80"/>
    <w:rsid w:val="00F27D2C"/>
    <w:rsid w:val="00F27E5C"/>
    <w:rsid w:val="00F27EF5"/>
    <w:rsid w:val="00F27FDB"/>
    <w:rsid w:val="00F27FF3"/>
    <w:rsid w:val="00F300CA"/>
    <w:rsid w:val="00F30251"/>
    <w:rsid w:val="00F305CC"/>
    <w:rsid w:val="00F3096C"/>
    <w:rsid w:val="00F30CD9"/>
    <w:rsid w:val="00F30DBD"/>
    <w:rsid w:val="00F30F28"/>
    <w:rsid w:val="00F310B3"/>
    <w:rsid w:val="00F316B5"/>
    <w:rsid w:val="00F3179A"/>
    <w:rsid w:val="00F31D54"/>
    <w:rsid w:val="00F32357"/>
    <w:rsid w:val="00F32577"/>
    <w:rsid w:val="00F32678"/>
    <w:rsid w:val="00F32B5C"/>
    <w:rsid w:val="00F32C64"/>
    <w:rsid w:val="00F32C70"/>
    <w:rsid w:val="00F33446"/>
    <w:rsid w:val="00F3351C"/>
    <w:rsid w:val="00F3391B"/>
    <w:rsid w:val="00F33943"/>
    <w:rsid w:val="00F33F61"/>
    <w:rsid w:val="00F34016"/>
    <w:rsid w:val="00F34A80"/>
    <w:rsid w:val="00F34E02"/>
    <w:rsid w:val="00F3549E"/>
    <w:rsid w:val="00F35811"/>
    <w:rsid w:val="00F359A2"/>
    <w:rsid w:val="00F35ECD"/>
    <w:rsid w:val="00F35FD0"/>
    <w:rsid w:val="00F35FE6"/>
    <w:rsid w:val="00F36207"/>
    <w:rsid w:val="00F36351"/>
    <w:rsid w:val="00F3650B"/>
    <w:rsid w:val="00F365A7"/>
    <w:rsid w:val="00F3681C"/>
    <w:rsid w:val="00F36C22"/>
    <w:rsid w:val="00F36C24"/>
    <w:rsid w:val="00F36EFD"/>
    <w:rsid w:val="00F37507"/>
    <w:rsid w:val="00F3769D"/>
    <w:rsid w:val="00F37CBF"/>
    <w:rsid w:val="00F404F4"/>
    <w:rsid w:val="00F412B5"/>
    <w:rsid w:val="00F4143E"/>
    <w:rsid w:val="00F414E5"/>
    <w:rsid w:val="00F41CC5"/>
    <w:rsid w:val="00F41D25"/>
    <w:rsid w:val="00F4222A"/>
    <w:rsid w:val="00F42307"/>
    <w:rsid w:val="00F423C2"/>
    <w:rsid w:val="00F42533"/>
    <w:rsid w:val="00F42A55"/>
    <w:rsid w:val="00F42BE1"/>
    <w:rsid w:val="00F42D54"/>
    <w:rsid w:val="00F433F8"/>
    <w:rsid w:val="00F433FE"/>
    <w:rsid w:val="00F435CE"/>
    <w:rsid w:val="00F43627"/>
    <w:rsid w:val="00F43781"/>
    <w:rsid w:val="00F43CBF"/>
    <w:rsid w:val="00F44401"/>
    <w:rsid w:val="00F4463C"/>
    <w:rsid w:val="00F449F6"/>
    <w:rsid w:val="00F44AE2"/>
    <w:rsid w:val="00F44E25"/>
    <w:rsid w:val="00F4538F"/>
    <w:rsid w:val="00F453CF"/>
    <w:rsid w:val="00F45BF4"/>
    <w:rsid w:val="00F463C4"/>
    <w:rsid w:val="00F464F1"/>
    <w:rsid w:val="00F46E25"/>
    <w:rsid w:val="00F46EE4"/>
    <w:rsid w:val="00F47060"/>
    <w:rsid w:val="00F470D8"/>
    <w:rsid w:val="00F47397"/>
    <w:rsid w:val="00F473A5"/>
    <w:rsid w:val="00F473F3"/>
    <w:rsid w:val="00F474B8"/>
    <w:rsid w:val="00F478CA"/>
    <w:rsid w:val="00F47A2D"/>
    <w:rsid w:val="00F47CE2"/>
    <w:rsid w:val="00F47D56"/>
    <w:rsid w:val="00F50049"/>
    <w:rsid w:val="00F50175"/>
    <w:rsid w:val="00F501F3"/>
    <w:rsid w:val="00F5032B"/>
    <w:rsid w:val="00F50A98"/>
    <w:rsid w:val="00F50DD1"/>
    <w:rsid w:val="00F50E5F"/>
    <w:rsid w:val="00F511A4"/>
    <w:rsid w:val="00F51313"/>
    <w:rsid w:val="00F51460"/>
    <w:rsid w:val="00F5157B"/>
    <w:rsid w:val="00F51667"/>
    <w:rsid w:val="00F51778"/>
    <w:rsid w:val="00F51C37"/>
    <w:rsid w:val="00F521DC"/>
    <w:rsid w:val="00F5283C"/>
    <w:rsid w:val="00F52EB3"/>
    <w:rsid w:val="00F52ED6"/>
    <w:rsid w:val="00F52EF5"/>
    <w:rsid w:val="00F52FFD"/>
    <w:rsid w:val="00F53071"/>
    <w:rsid w:val="00F53176"/>
    <w:rsid w:val="00F53199"/>
    <w:rsid w:val="00F536E5"/>
    <w:rsid w:val="00F537AD"/>
    <w:rsid w:val="00F53B3A"/>
    <w:rsid w:val="00F5405E"/>
    <w:rsid w:val="00F54078"/>
    <w:rsid w:val="00F541A1"/>
    <w:rsid w:val="00F5428A"/>
    <w:rsid w:val="00F5489F"/>
    <w:rsid w:val="00F549E9"/>
    <w:rsid w:val="00F54A8B"/>
    <w:rsid w:val="00F54B09"/>
    <w:rsid w:val="00F54BEA"/>
    <w:rsid w:val="00F54E8A"/>
    <w:rsid w:val="00F55637"/>
    <w:rsid w:val="00F5564C"/>
    <w:rsid w:val="00F557FB"/>
    <w:rsid w:val="00F55918"/>
    <w:rsid w:val="00F559A8"/>
    <w:rsid w:val="00F55C21"/>
    <w:rsid w:val="00F55DE2"/>
    <w:rsid w:val="00F55E5F"/>
    <w:rsid w:val="00F55F6D"/>
    <w:rsid w:val="00F566F3"/>
    <w:rsid w:val="00F56A47"/>
    <w:rsid w:val="00F56D13"/>
    <w:rsid w:val="00F57147"/>
    <w:rsid w:val="00F5725D"/>
    <w:rsid w:val="00F5736B"/>
    <w:rsid w:val="00F5781A"/>
    <w:rsid w:val="00F57880"/>
    <w:rsid w:val="00F578A2"/>
    <w:rsid w:val="00F57937"/>
    <w:rsid w:val="00F579DC"/>
    <w:rsid w:val="00F57A6C"/>
    <w:rsid w:val="00F57B7A"/>
    <w:rsid w:val="00F60063"/>
    <w:rsid w:val="00F60240"/>
    <w:rsid w:val="00F60257"/>
    <w:rsid w:val="00F604DD"/>
    <w:rsid w:val="00F60880"/>
    <w:rsid w:val="00F608AB"/>
    <w:rsid w:val="00F60BE7"/>
    <w:rsid w:val="00F60CA0"/>
    <w:rsid w:val="00F6139A"/>
    <w:rsid w:val="00F6159C"/>
    <w:rsid w:val="00F61714"/>
    <w:rsid w:val="00F61E6B"/>
    <w:rsid w:val="00F61F0D"/>
    <w:rsid w:val="00F6238F"/>
    <w:rsid w:val="00F626A3"/>
    <w:rsid w:val="00F62734"/>
    <w:rsid w:val="00F627B3"/>
    <w:rsid w:val="00F62952"/>
    <w:rsid w:val="00F62A8C"/>
    <w:rsid w:val="00F62DC9"/>
    <w:rsid w:val="00F62FF3"/>
    <w:rsid w:val="00F630FF"/>
    <w:rsid w:val="00F63B07"/>
    <w:rsid w:val="00F63E59"/>
    <w:rsid w:val="00F63E76"/>
    <w:rsid w:val="00F6419F"/>
    <w:rsid w:val="00F645E7"/>
    <w:rsid w:val="00F64768"/>
    <w:rsid w:val="00F64BE0"/>
    <w:rsid w:val="00F65AFD"/>
    <w:rsid w:val="00F65B68"/>
    <w:rsid w:val="00F662B7"/>
    <w:rsid w:val="00F668DF"/>
    <w:rsid w:val="00F6697D"/>
    <w:rsid w:val="00F66C9C"/>
    <w:rsid w:val="00F67846"/>
    <w:rsid w:val="00F67B42"/>
    <w:rsid w:val="00F70062"/>
    <w:rsid w:val="00F70183"/>
    <w:rsid w:val="00F7026E"/>
    <w:rsid w:val="00F7074D"/>
    <w:rsid w:val="00F70B72"/>
    <w:rsid w:val="00F70DEF"/>
    <w:rsid w:val="00F70EA3"/>
    <w:rsid w:val="00F71398"/>
    <w:rsid w:val="00F7187D"/>
    <w:rsid w:val="00F72206"/>
    <w:rsid w:val="00F722ED"/>
    <w:rsid w:val="00F72555"/>
    <w:rsid w:val="00F7278E"/>
    <w:rsid w:val="00F7294C"/>
    <w:rsid w:val="00F72C5F"/>
    <w:rsid w:val="00F72D3D"/>
    <w:rsid w:val="00F72F84"/>
    <w:rsid w:val="00F7301A"/>
    <w:rsid w:val="00F7303E"/>
    <w:rsid w:val="00F73312"/>
    <w:rsid w:val="00F73549"/>
    <w:rsid w:val="00F73877"/>
    <w:rsid w:val="00F73D81"/>
    <w:rsid w:val="00F73F73"/>
    <w:rsid w:val="00F740CD"/>
    <w:rsid w:val="00F740FC"/>
    <w:rsid w:val="00F74233"/>
    <w:rsid w:val="00F746B4"/>
    <w:rsid w:val="00F74CBF"/>
    <w:rsid w:val="00F74CFB"/>
    <w:rsid w:val="00F74EC8"/>
    <w:rsid w:val="00F752E8"/>
    <w:rsid w:val="00F7537F"/>
    <w:rsid w:val="00F7541E"/>
    <w:rsid w:val="00F75782"/>
    <w:rsid w:val="00F760D5"/>
    <w:rsid w:val="00F76218"/>
    <w:rsid w:val="00F76523"/>
    <w:rsid w:val="00F7694F"/>
    <w:rsid w:val="00F76BC3"/>
    <w:rsid w:val="00F77091"/>
    <w:rsid w:val="00F7777D"/>
    <w:rsid w:val="00F77E69"/>
    <w:rsid w:val="00F77FA6"/>
    <w:rsid w:val="00F804FD"/>
    <w:rsid w:val="00F80666"/>
    <w:rsid w:val="00F80755"/>
    <w:rsid w:val="00F80C1D"/>
    <w:rsid w:val="00F81130"/>
    <w:rsid w:val="00F8159B"/>
    <w:rsid w:val="00F818F7"/>
    <w:rsid w:val="00F81C5F"/>
    <w:rsid w:val="00F82211"/>
    <w:rsid w:val="00F822BD"/>
    <w:rsid w:val="00F8276E"/>
    <w:rsid w:val="00F8325D"/>
    <w:rsid w:val="00F832A9"/>
    <w:rsid w:val="00F832B0"/>
    <w:rsid w:val="00F83307"/>
    <w:rsid w:val="00F833A5"/>
    <w:rsid w:val="00F83F5A"/>
    <w:rsid w:val="00F84215"/>
    <w:rsid w:val="00F8439C"/>
    <w:rsid w:val="00F844D3"/>
    <w:rsid w:val="00F845DD"/>
    <w:rsid w:val="00F845FD"/>
    <w:rsid w:val="00F84629"/>
    <w:rsid w:val="00F84AC3"/>
    <w:rsid w:val="00F84B71"/>
    <w:rsid w:val="00F84C28"/>
    <w:rsid w:val="00F84CC6"/>
    <w:rsid w:val="00F84D4F"/>
    <w:rsid w:val="00F84F0E"/>
    <w:rsid w:val="00F8519E"/>
    <w:rsid w:val="00F85843"/>
    <w:rsid w:val="00F85B43"/>
    <w:rsid w:val="00F85FF5"/>
    <w:rsid w:val="00F86BB4"/>
    <w:rsid w:val="00F86F55"/>
    <w:rsid w:val="00F870F5"/>
    <w:rsid w:val="00F87532"/>
    <w:rsid w:val="00F87816"/>
    <w:rsid w:val="00F902D2"/>
    <w:rsid w:val="00F90957"/>
    <w:rsid w:val="00F90B12"/>
    <w:rsid w:val="00F90CBD"/>
    <w:rsid w:val="00F90E76"/>
    <w:rsid w:val="00F9109E"/>
    <w:rsid w:val="00F9177E"/>
    <w:rsid w:val="00F9178E"/>
    <w:rsid w:val="00F91E4F"/>
    <w:rsid w:val="00F91FDF"/>
    <w:rsid w:val="00F92013"/>
    <w:rsid w:val="00F9214B"/>
    <w:rsid w:val="00F92AA1"/>
    <w:rsid w:val="00F92E28"/>
    <w:rsid w:val="00F92FDC"/>
    <w:rsid w:val="00F931D2"/>
    <w:rsid w:val="00F93431"/>
    <w:rsid w:val="00F93473"/>
    <w:rsid w:val="00F93518"/>
    <w:rsid w:val="00F9351A"/>
    <w:rsid w:val="00F9377A"/>
    <w:rsid w:val="00F93A4A"/>
    <w:rsid w:val="00F93D27"/>
    <w:rsid w:val="00F9406B"/>
    <w:rsid w:val="00F940E0"/>
    <w:rsid w:val="00F941DB"/>
    <w:rsid w:val="00F94E89"/>
    <w:rsid w:val="00F94F9A"/>
    <w:rsid w:val="00F9530C"/>
    <w:rsid w:val="00F959A7"/>
    <w:rsid w:val="00F95DD6"/>
    <w:rsid w:val="00F95EB9"/>
    <w:rsid w:val="00F96230"/>
    <w:rsid w:val="00F96370"/>
    <w:rsid w:val="00F96544"/>
    <w:rsid w:val="00F97235"/>
    <w:rsid w:val="00F974E3"/>
    <w:rsid w:val="00F97940"/>
    <w:rsid w:val="00F97BA3"/>
    <w:rsid w:val="00F97C15"/>
    <w:rsid w:val="00F97DA9"/>
    <w:rsid w:val="00F97EA2"/>
    <w:rsid w:val="00F97F0D"/>
    <w:rsid w:val="00FA0293"/>
    <w:rsid w:val="00FA04BC"/>
    <w:rsid w:val="00FA0B0A"/>
    <w:rsid w:val="00FA0DCE"/>
    <w:rsid w:val="00FA0F38"/>
    <w:rsid w:val="00FA121C"/>
    <w:rsid w:val="00FA1224"/>
    <w:rsid w:val="00FA126A"/>
    <w:rsid w:val="00FA1407"/>
    <w:rsid w:val="00FA151E"/>
    <w:rsid w:val="00FA1A68"/>
    <w:rsid w:val="00FA1B1A"/>
    <w:rsid w:val="00FA20CF"/>
    <w:rsid w:val="00FA215F"/>
    <w:rsid w:val="00FA26F7"/>
    <w:rsid w:val="00FA2747"/>
    <w:rsid w:val="00FA2A33"/>
    <w:rsid w:val="00FA2B6D"/>
    <w:rsid w:val="00FA2C8F"/>
    <w:rsid w:val="00FA2C9F"/>
    <w:rsid w:val="00FA2CF7"/>
    <w:rsid w:val="00FA2D20"/>
    <w:rsid w:val="00FA3410"/>
    <w:rsid w:val="00FA3439"/>
    <w:rsid w:val="00FA360B"/>
    <w:rsid w:val="00FA3860"/>
    <w:rsid w:val="00FA3A50"/>
    <w:rsid w:val="00FA3D03"/>
    <w:rsid w:val="00FA4339"/>
    <w:rsid w:val="00FA460F"/>
    <w:rsid w:val="00FA4763"/>
    <w:rsid w:val="00FA4830"/>
    <w:rsid w:val="00FA4AAD"/>
    <w:rsid w:val="00FA5032"/>
    <w:rsid w:val="00FA5699"/>
    <w:rsid w:val="00FA5ADC"/>
    <w:rsid w:val="00FA5B78"/>
    <w:rsid w:val="00FA5D1D"/>
    <w:rsid w:val="00FA6206"/>
    <w:rsid w:val="00FA64B2"/>
    <w:rsid w:val="00FA65DA"/>
    <w:rsid w:val="00FA67FD"/>
    <w:rsid w:val="00FA6980"/>
    <w:rsid w:val="00FA6A60"/>
    <w:rsid w:val="00FA6CDF"/>
    <w:rsid w:val="00FA6E13"/>
    <w:rsid w:val="00FA7192"/>
    <w:rsid w:val="00FA7427"/>
    <w:rsid w:val="00FA7699"/>
    <w:rsid w:val="00FA7BB5"/>
    <w:rsid w:val="00FA7C85"/>
    <w:rsid w:val="00FB0A0A"/>
    <w:rsid w:val="00FB0B33"/>
    <w:rsid w:val="00FB12D8"/>
    <w:rsid w:val="00FB143A"/>
    <w:rsid w:val="00FB16D5"/>
    <w:rsid w:val="00FB176A"/>
    <w:rsid w:val="00FB18CD"/>
    <w:rsid w:val="00FB1A92"/>
    <w:rsid w:val="00FB1CDC"/>
    <w:rsid w:val="00FB22CF"/>
    <w:rsid w:val="00FB238A"/>
    <w:rsid w:val="00FB2446"/>
    <w:rsid w:val="00FB2C81"/>
    <w:rsid w:val="00FB31CF"/>
    <w:rsid w:val="00FB3BC4"/>
    <w:rsid w:val="00FB3D95"/>
    <w:rsid w:val="00FB3F9C"/>
    <w:rsid w:val="00FB3FDE"/>
    <w:rsid w:val="00FB4676"/>
    <w:rsid w:val="00FB468C"/>
    <w:rsid w:val="00FB4E35"/>
    <w:rsid w:val="00FB4FF6"/>
    <w:rsid w:val="00FB5552"/>
    <w:rsid w:val="00FB5789"/>
    <w:rsid w:val="00FB584B"/>
    <w:rsid w:val="00FB5F3A"/>
    <w:rsid w:val="00FB6382"/>
    <w:rsid w:val="00FB6AA9"/>
    <w:rsid w:val="00FB6AD4"/>
    <w:rsid w:val="00FB72DB"/>
    <w:rsid w:val="00FB72F1"/>
    <w:rsid w:val="00FB7516"/>
    <w:rsid w:val="00FB7603"/>
    <w:rsid w:val="00FB7F22"/>
    <w:rsid w:val="00FC00F3"/>
    <w:rsid w:val="00FC09B7"/>
    <w:rsid w:val="00FC0A33"/>
    <w:rsid w:val="00FC0B90"/>
    <w:rsid w:val="00FC0C47"/>
    <w:rsid w:val="00FC0D07"/>
    <w:rsid w:val="00FC1061"/>
    <w:rsid w:val="00FC1083"/>
    <w:rsid w:val="00FC1174"/>
    <w:rsid w:val="00FC1345"/>
    <w:rsid w:val="00FC1416"/>
    <w:rsid w:val="00FC14B2"/>
    <w:rsid w:val="00FC1631"/>
    <w:rsid w:val="00FC166C"/>
    <w:rsid w:val="00FC173A"/>
    <w:rsid w:val="00FC1823"/>
    <w:rsid w:val="00FC1919"/>
    <w:rsid w:val="00FC1942"/>
    <w:rsid w:val="00FC196D"/>
    <w:rsid w:val="00FC1CCD"/>
    <w:rsid w:val="00FC2198"/>
    <w:rsid w:val="00FC26A4"/>
    <w:rsid w:val="00FC2921"/>
    <w:rsid w:val="00FC2B76"/>
    <w:rsid w:val="00FC2C93"/>
    <w:rsid w:val="00FC2FD0"/>
    <w:rsid w:val="00FC30D3"/>
    <w:rsid w:val="00FC325A"/>
    <w:rsid w:val="00FC32DF"/>
    <w:rsid w:val="00FC33ED"/>
    <w:rsid w:val="00FC3603"/>
    <w:rsid w:val="00FC3A60"/>
    <w:rsid w:val="00FC3C30"/>
    <w:rsid w:val="00FC43AD"/>
    <w:rsid w:val="00FC5876"/>
    <w:rsid w:val="00FC5983"/>
    <w:rsid w:val="00FC6039"/>
    <w:rsid w:val="00FC62F5"/>
    <w:rsid w:val="00FC6395"/>
    <w:rsid w:val="00FC6ACE"/>
    <w:rsid w:val="00FC6B7B"/>
    <w:rsid w:val="00FC6BE9"/>
    <w:rsid w:val="00FC6C67"/>
    <w:rsid w:val="00FC731E"/>
    <w:rsid w:val="00FC74EF"/>
    <w:rsid w:val="00FC7C74"/>
    <w:rsid w:val="00FC7CEF"/>
    <w:rsid w:val="00FC7D52"/>
    <w:rsid w:val="00FD035A"/>
    <w:rsid w:val="00FD10BF"/>
    <w:rsid w:val="00FD1523"/>
    <w:rsid w:val="00FD18F0"/>
    <w:rsid w:val="00FD19F1"/>
    <w:rsid w:val="00FD1A66"/>
    <w:rsid w:val="00FD1A7E"/>
    <w:rsid w:val="00FD1B04"/>
    <w:rsid w:val="00FD20A0"/>
    <w:rsid w:val="00FD21E4"/>
    <w:rsid w:val="00FD21FE"/>
    <w:rsid w:val="00FD2400"/>
    <w:rsid w:val="00FD250A"/>
    <w:rsid w:val="00FD2B23"/>
    <w:rsid w:val="00FD2B85"/>
    <w:rsid w:val="00FD2B87"/>
    <w:rsid w:val="00FD2CC3"/>
    <w:rsid w:val="00FD2F53"/>
    <w:rsid w:val="00FD31BF"/>
    <w:rsid w:val="00FD3579"/>
    <w:rsid w:val="00FD39AD"/>
    <w:rsid w:val="00FD3B6C"/>
    <w:rsid w:val="00FD3B90"/>
    <w:rsid w:val="00FD3CC7"/>
    <w:rsid w:val="00FD3CF7"/>
    <w:rsid w:val="00FD4088"/>
    <w:rsid w:val="00FD4148"/>
    <w:rsid w:val="00FD4231"/>
    <w:rsid w:val="00FD46FE"/>
    <w:rsid w:val="00FD4D5B"/>
    <w:rsid w:val="00FD56F9"/>
    <w:rsid w:val="00FD5764"/>
    <w:rsid w:val="00FD58ED"/>
    <w:rsid w:val="00FD5E3F"/>
    <w:rsid w:val="00FD5E5C"/>
    <w:rsid w:val="00FD6453"/>
    <w:rsid w:val="00FD67FD"/>
    <w:rsid w:val="00FD6B4A"/>
    <w:rsid w:val="00FD6DC4"/>
    <w:rsid w:val="00FD6FE5"/>
    <w:rsid w:val="00FD7056"/>
    <w:rsid w:val="00FD765F"/>
    <w:rsid w:val="00FD7B4C"/>
    <w:rsid w:val="00FD7C34"/>
    <w:rsid w:val="00FD7CB2"/>
    <w:rsid w:val="00FD7D46"/>
    <w:rsid w:val="00FD7D8B"/>
    <w:rsid w:val="00FE0158"/>
    <w:rsid w:val="00FE048F"/>
    <w:rsid w:val="00FE0491"/>
    <w:rsid w:val="00FE0762"/>
    <w:rsid w:val="00FE0ADF"/>
    <w:rsid w:val="00FE0AF2"/>
    <w:rsid w:val="00FE1C47"/>
    <w:rsid w:val="00FE1E43"/>
    <w:rsid w:val="00FE22DD"/>
    <w:rsid w:val="00FE238D"/>
    <w:rsid w:val="00FE2951"/>
    <w:rsid w:val="00FE2CFB"/>
    <w:rsid w:val="00FE3A41"/>
    <w:rsid w:val="00FE48DF"/>
    <w:rsid w:val="00FE4962"/>
    <w:rsid w:val="00FE4A60"/>
    <w:rsid w:val="00FE4EE9"/>
    <w:rsid w:val="00FE531D"/>
    <w:rsid w:val="00FE54E0"/>
    <w:rsid w:val="00FE5503"/>
    <w:rsid w:val="00FE55F0"/>
    <w:rsid w:val="00FE5673"/>
    <w:rsid w:val="00FE5C21"/>
    <w:rsid w:val="00FE5C65"/>
    <w:rsid w:val="00FE6088"/>
    <w:rsid w:val="00FE6331"/>
    <w:rsid w:val="00FE685B"/>
    <w:rsid w:val="00FE68F8"/>
    <w:rsid w:val="00FE6935"/>
    <w:rsid w:val="00FE6B6B"/>
    <w:rsid w:val="00FE6C12"/>
    <w:rsid w:val="00FE6E42"/>
    <w:rsid w:val="00FE6E81"/>
    <w:rsid w:val="00FE70ED"/>
    <w:rsid w:val="00FE7894"/>
    <w:rsid w:val="00FF008B"/>
    <w:rsid w:val="00FF01FA"/>
    <w:rsid w:val="00FF0DC5"/>
    <w:rsid w:val="00FF1074"/>
    <w:rsid w:val="00FF1979"/>
    <w:rsid w:val="00FF1B14"/>
    <w:rsid w:val="00FF21B5"/>
    <w:rsid w:val="00FF21C3"/>
    <w:rsid w:val="00FF2A11"/>
    <w:rsid w:val="00FF2AA0"/>
    <w:rsid w:val="00FF2C6A"/>
    <w:rsid w:val="00FF2ECD"/>
    <w:rsid w:val="00FF3107"/>
    <w:rsid w:val="00FF3369"/>
    <w:rsid w:val="00FF34F7"/>
    <w:rsid w:val="00FF3DD3"/>
    <w:rsid w:val="00FF3F6C"/>
    <w:rsid w:val="00FF431C"/>
    <w:rsid w:val="00FF43CD"/>
    <w:rsid w:val="00FF4586"/>
    <w:rsid w:val="00FF4603"/>
    <w:rsid w:val="00FF4787"/>
    <w:rsid w:val="00FF4A87"/>
    <w:rsid w:val="00FF4AA5"/>
    <w:rsid w:val="00FF4AAD"/>
    <w:rsid w:val="00FF4B07"/>
    <w:rsid w:val="00FF4BFC"/>
    <w:rsid w:val="00FF4C11"/>
    <w:rsid w:val="00FF56B9"/>
    <w:rsid w:val="00FF57E8"/>
    <w:rsid w:val="00FF58C0"/>
    <w:rsid w:val="00FF5948"/>
    <w:rsid w:val="00FF6059"/>
    <w:rsid w:val="00FF6509"/>
    <w:rsid w:val="00FF6671"/>
    <w:rsid w:val="00FF6791"/>
    <w:rsid w:val="00FF6A14"/>
    <w:rsid w:val="00FF6B71"/>
    <w:rsid w:val="00FF6B81"/>
    <w:rsid w:val="00FF6EDF"/>
    <w:rsid w:val="00FF6EEA"/>
    <w:rsid w:val="00FF7522"/>
    <w:rsid w:val="00FF7656"/>
    <w:rsid w:val="00FF77DF"/>
    <w:rsid w:val="00FF7ABB"/>
    <w:rsid w:val="00FF7B99"/>
    <w:rsid w:val="00FF7BE5"/>
    <w:rsid w:val="0102B8E1"/>
    <w:rsid w:val="0108ABF5"/>
    <w:rsid w:val="010DE717"/>
    <w:rsid w:val="01261F9C"/>
    <w:rsid w:val="0145A70C"/>
    <w:rsid w:val="01511C5C"/>
    <w:rsid w:val="015408C3"/>
    <w:rsid w:val="015983E7"/>
    <w:rsid w:val="015E4BB3"/>
    <w:rsid w:val="01663A3D"/>
    <w:rsid w:val="016A9C5A"/>
    <w:rsid w:val="017F2A24"/>
    <w:rsid w:val="01807E35"/>
    <w:rsid w:val="01A36361"/>
    <w:rsid w:val="01AA4A9B"/>
    <w:rsid w:val="01BF9412"/>
    <w:rsid w:val="01C2F7B3"/>
    <w:rsid w:val="01C5B445"/>
    <w:rsid w:val="01D432D0"/>
    <w:rsid w:val="01E941DF"/>
    <w:rsid w:val="01EF61F6"/>
    <w:rsid w:val="01F195F6"/>
    <w:rsid w:val="01FC6DFC"/>
    <w:rsid w:val="020129D5"/>
    <w:rsid w:val="020D8966"/>
    <w:rsid w:val="021ABFA1"/>
    <w:rsid w:val="0220D5C6"/>
    <w:rsid w:val="02238973"/>
    <w:rsid w:val="022FC617"/>
    <w:rsid w:val="025FF64B"/>
    <w:rsid w:val="026075B1"/>
    <w:rsid w:val="0275129F"/>
    <w:rsid w:val="027D49AC"/>
    <w:rsid w:val="0282EC0B"/>
    <w:rsid w:val="02848D29"/>
    <w:rsid w:val="02A7BB95"/>
    <w:rsid w:val="02AC41BA"/>
    <w:rsid w:val="02AE39E1"/>
    <w:rsid w:val="02AEF8C1"/>
    <w:rsid w:val="02B130C0"/>
    <w:rsid w:val="02B61D32"/>
    <w:rsid w:val="02BF3ED3"/>
    <w:rsid w:val="02C3623C"/>
    <w:rsid w:val="02C561C6"/>
    <w:rsid w:val="02D056E5"/>
    <w:rsid w:val="02D6DACA"/>
    <w:rsid w:val="02DA8D16"/>
    <w:rsid w:val="02F7F46B"/>
    <w:rsid w:val="02FB5B47"/>
    <w:rsid w:val="030C7547"/>
    <w:rsid w:val="0319FC9C"/>
    <w:rsid w:val="0344A7C6"/>
    <w:rsid w:val="0349C9C3"/>
    <w:rsid w:val="035B1005"/>
    <w:rsid w:val="03667B08"/>
    <w:rsid w:val="036887FD"/>
    <w:rsid w:val="036DB102"/>
    <w:rsid w:val="037BEC3B"/>
    <w:rsid w:val="037F12F9"/>
    <w:rsid w:val="038A124B"/>
    <w:rsid w:val="03A137FE"/>
    <w:rsid w:val="03A36AD0"/>
    <w:rsid w:val="03A3B3F1"/>
    <w:rsid w:val="03ACD4FF"/>
    <w:rsid w:val="03AF5D71"/>
    <w:rsid w:val="03BAA6DA"/>
    <w:rsid w:val="03C542E6"/>
    <w:rsid w:val="03C7FF5D"/>
    <w:rsid w:val="03D7CD5B"/>
    <w:rsid w:val="03DCCC76"/>
    <w:rsid w:val="03DD2FE5"/>
    <w:rsid w:val="03ED23E4"/>
    <w:rsid w:val="03F5B2F1"/>
    <w:rsid w:val="04158F11"/>
    <w:rsid w:val="0418F083"/>
    <w:rsid w:val="043224E2"/>
    <w:rsid w:val="0456E656"/>
    <w:rsid w:val="0458D188"/>
    <w:rsid w:val="045B0F34"/>
    <w:rsid w:val="046112BA"/>
    <w:rsid w:val="0482E4A2"/>
    <w:rsid w:val="04F6A2AF"/>
    <w:rsid w:val="0502ABAF"/>
    <w:rsid w:val="0502B13A"/>
    <w:rsid w:val="050921F1"/>
    <w:rsid w:val="052B38C9"/>
    <w:rsid w:val="052C2131"/>
    <w:rsid w:val="05314930"/>
    <w:rsid w:val="05321945"/>
    <w:rsid w:val="05396FED"/>
    <w:rsid w:val="054BD07C"/>
    <w:rsid w:val="05504FA5"/>
    <w:rsid w:val="05923019"/>
    <w:rsid w:val="0592D333"/>
    <w:rsid w:val="05C98C7D"/>
    <w:rsid w:val="05E3EB3B"/>
    <w:rsid w:val="05E48390"/>
    <w:rsid w:val="05E87D4F"/>
    <w:rsid w:val="05F57DB3"/>
    <w:rsid w:val="05FDBA1D"/>
    <w:rsid w:val="0610C83F"/>
    <w:rsid w:val="0643DBD9"/>
    <w:rsid w:val="064C3091"/>
    <w:rsid w:val="06569FF9"/>
    <w:rsid w:val="0659B57E"/>
    <w:rsid w:val="066D72E2"/>
    <w:rsid w:val="06750B0B"/>
    <w:rsid w:val="06A31B3F"/>
    <w:rsid w:val="06A50926"/>
    <w:rsid w:val="06AA8873"/>
    <w:rsid w:val="06B59CCB"/>
    <w:rsid w:val="06B7D9AF"/>
    <w:rsid w:val="06CDF9BF"/>
    <w:rsid w:val="06D321F1"/>
    <w:rsid w:val="06D51117"/>
    <w:rsid w:val="06F9049C"/>
    <w:rsid w:val="070CD183"/>
    <w:rsid w:val="070F28DD"/>
    <w:rsid w:val="0723BBF8"/>
    <w:rsid w:val="0732E305"/>
    <w:rsid w:val="07463422"/>
    <w:rsid w:val="07556880"/>
    <w:rsid w:val="076777D0"/>
    <w:rsid w:val="076F35CC"/>
    <w:rsid w:val="079E56FC"/>
    <w:rsid w:val="07A1257F"/>
    <w:rsid w:val="07A79DCF"/>
    <w:rsid w:val="07BF880E"/>
    <w:rsid w:val="07C83E60"/>
    <w:rsid w:val="07CA4D28"/>
    <w:rsid w:val="07D93D90"/>
    <w:rsid w:val="07DA90BC"/>
    <w:rsid w:val="07E7D5BC"/>
    <w:rsid w:val="07E9C5AE"/>
    <w:rsid w:val="07FD0FB7"/>
    <w:rsid w:val="080A69F2"/>
    <w:rsid w:val="081915C0"/>
    <w:rsid w:val="0819C098"/>
    <w:rsid w:val="081AE22F"/>
    <w:rsid w:val="081FDD52"/>
    <w:rsid w:val="082C49AE"/>
    <w:rsid w:val="08341951"/>
    <w:rsid w:val="0845B9D3"/>
    <w:rsid w:val="0857C67C"/>
    <w:rsid w:val="085C00F7"/>
    <w:rsid w:val="089787D4"/>
    <w:rsid w:val="08A086F4"/>
    <w:rsid w:val="08A657D5"/>
    <w:rsid w:val="08B535F4"/>
    <w:rsid w:val="08BA23B8"/>
    <w:rsid w:val="08BB4599"/>
    <w:rsid w:val="08CA2C4E"/>
    <w:rsid w:val="08FCDC1D"/>
    <w:rsid w:val="09186360"/>
    <w:rsid w:val="0936F8AA"/>
    <w:rsid w:val="093ED346"/>
    <w:rsid w:val="09524C44"/>
    <w:rsid w:val="09532B9B"/>
    <w:rsid w:val="096FCE63"/>
    <w:rsid w:val="0983E6BF"/>
    <w:rsid w:val="0986B09D"/>
    <w:rsid w:val="0987096B"/>
    <w:rsid w:val="099FC2F7"/>
    <w:rsid w:val="09AE3F64"/>
    <w:rsid w:val="09B2A36A"/>
    <w:rsid w:val="09B3E94A"/>
    <w:rsid w:val="09CAC62A"/>
    <w:rsid w:val="09DA28F6"/>
    <w:rsid w:val="0A08F828"/>
    <w:rsid w:val="0A2984A7"/>
    <w:rsid w:val="0A2FB404"/>
    <w:rsid w:val="0A391907"/>
    <w:rsid w:val="0A4600DA"/>
    <w:rsid w:val="0A4BFE72"/>
    <w:rsid w:val="0A5F9FAD"/>
    <w:rsid w:val="0A863958"/>
    <w:rsid w:val="0A9A911F"/>
    <w:rsid w:val="0AB0F579"/>
    <w:rsid w:val="0AB124EB"/>
    <w:rsid w:val="0ABC3D53"/>
    <w:rsid w:val="0AC07B02"/>
    <w:rsid w:val="0ACA50B8"/>
    <w:rsid w:val="0ACF2144"/>
    <w:rsid w:val="0AF817B4"/>
    <w:rsid w:val="0B0123FE"/>
    <w:rsid w:val="0B114E81"/>
    <w:rsid w:val="0B2902CD"/>
    <w:rsid w:val="0B2AA8BF"/>
    <w:rsid w:val="0B330015"/>
    <w:rsid w:val="0B357262"/>
    <w:rsid w:val="0B3DC171"/>
    <w:rsid w:val="0B4986A0"/>
    <w:rsid w:val="0B4AFD2F"/>
    <w:rsid w:val="0B68F778"/>
    <w:rsid w:val="0B797606"/>
    <w:rsid w:val="0B7D81E0"/>
    <w:rsid w:val="0B856FE1"/>
    <w:rsid w:val="0B85959E"/>
    <w:rsid w:val="0B8DA48F"/>
    <w:rsid w:val="0B997ED8"/>
    <w:rsid w:val="0BB70810"/>
    <w:rsid w:val="0BB8AAF9"/>
    <w:rsid w:val="0BBC2046"/>
    <w:rsid w:val="0BCEF23A"/>
    <w:rsid w:val="0BD29203"/>
    <w:rsid w:val="0BFFFF33"/>
    <w:rsid w:val="0C00F169"/>
    <w:rsid w:val="0C2C1697"/>
    <w:rsid w:val="0C2C4357"/>
    <w:rsid w:val="0C342FE2"/>
    <w:rsid w:val="0C46AA0A"/>
    <w:rsid w:val="0C48974F"/>
    <w:rsid w:val="0C4932F7"/>
    <w:rsid w:val="0C5F1704"/>
    <w:rsid w:val="0C9D4582"/>
    <w:rsid w:val="0C9E65C7"/>
    <w:rsid w:val="0CA4E024"/>
    <w:rsid w:val="0CB37E7C"/>
    <w:rsid w:val="0CB87440"/>
    <w:rsid w:val="0CD75826"/>
    <w:rsid w:val="0CE244AD"/>
    <w:rsid w:val="0CE36ABB"/>
    <w:rsid w:val="0CE3E815"/>
    <w:rsid w:val="0D05B424"/>
    <w:rsid w:val="0D0613A4"/>
    <w:rsid w:val="0D092CAE"/>
    <w:rsid w:val="0D13A7F1"/>
    <w:rsid w:val="0D1B2C58"/>
    <w:rsid w:val="0D2D4870"/>
    <w:rsid w:val="0D301231"/>
    <w:rsid w:val="0D3430D2"/>
    <w:rsid w:val="0D3650A8"/>
    <w:rsid w:val="0D377172"/>
    <w:rsid w:val="0D41B9CC"/>
    <w:rsid w:val="0D4B4E8D"/>
    <w:rsid w:val="0D60A708"/>
    <w:rsid w:val="0D6336E5"/>
    <w:rsid w:val="0D7AF9AA"/>
    <w:rsid w:val="0D7D2717"/>
    <w:rsid w:val="0D83C5BF"/>
    <w:rsid w:val="0D86ED85"/>
    <w:rsid w:val="0D8A6409"/>
    <w:rsid w:val="0DA201BD"/>
    <w:rsid w:val="0DA4F053"/>
    <w:rsid w:val="0DABB0F1"/>
    <w:rsid w:val="0DB07E88"/>
    <w:rsid w:val="0DB07F54"/>
    <w:rsid w:val="0DCE0EDC"/>
    <w:rsid w:val="0DD0C35D"/>
    <w:rsid w:val="0DD35864"/>
    <w:rsid w:val="0DEA7949"/>
    <w:rsid w:val="0DEF8255"/>
    <w:rsid w:val="0DF65233"/>
    <w:rsid w:val="0E02FCDE"/>
    <w:rsid w:val="0E0E8E4E"/>
    <w:rsid w:val="0E0FAFB7"/>
    <w:rsid w:val="0E18409F"/>
    <w:rsid w:val="0E36259F"/>
    <w:rsid w:val="0E4BECDD"/>
    <w:rsid w:val="0E5CCE8F"/>
    <w:rsid w:val="0EDBFD0B"/>
    <w:rsid w:val="0EF2BB0F"/>
    <w:rsid w:val="0EF69944"/>
    <w:rsid w:val="0EFDA114"/>
    <w:rsid w:val="0F01BA66"/>
    <w:rsid w:val="0F0CECC9"/>
    <w:rsid w:val="0F16D4C8"/>
    <w:rsid w:val="0F204B28"/>
    <w:rsid w:val="0F2DF49E"/>
    <w:rsid w:val="0F3087A1"/>
    <w:rsid w:val="0F36FAB5"/>
    <w:rsid w:val="0F3E9CD3"/>
    <w:rsid w:val="0F4CA00B"/>
    <w:rsid w:val="0F5C1BFA"/>
    <w:rsid w:val="0F68FC9B"/>
    <w:rsid w:val="0F71AA2E"/>
    <w:rsid w:val="0F74569B"/>
    <w:rsid w:val="0F7E1423"/>
    <w:rsid w:val="0F86E14B"/>
    <w:rsid w:val="0F88570B"/>
    <w:rsid w:val="0F9711E1"/>
    <w:rsid w:val="0F9E32E1"/>
    <w:rsid w:val="0FA065D4"/>
    <w:rsid w:val="0FA47535"/>
    <w:rsid w:val="0FC156B8"/>
    <w:rsid w:val="0FC42778"/>
    <w:rsid w:val="0FC63A72"/>
    <w:rsid w:val="0FE0BC8E"/>
    <w:rsid w:val="0FE8EBD2"/>
    <w:rsid w:val="0FEB4CD9"/>
    <w:rsid w:val="0FEDD092"/>
    <w:rsid w:val="1000F11D"/>
    <w:rsid w:val="100EFA4E"/>
    <w:rsid w:val="1014656D"/>
    <w:rsid w:val="1015713F"/>
    <w:rsid w:val="10181A6F"/>
    <w:rsid w:val="1020C941"/>
    <w:rsid w:val="102DB937"/>
    <w:rsid w:val="102DCA39"/>
    <w:rsid w:val="103EED97"/>
    <w:rsid w:val="10407680"/>
    <w:rsid w:val="1046E0FC"/>
    <w:rsid w:val="10477FC5"/>
    <w:rsid w:val="104EC75C"/>
    <w:rsid w:val="106600F0"/>
    <w:rsid w:val="1077DDBC"/>
    <w:rsid w:val="107802C1"/>
    <w:rsid w:val="107ADC0F"/>
    <w:rsid w:val="108CC3EA"/>
    <w:rsid w:val="10A43170"/>
    <w:rsid w:val="10B01BA6"/>
    <w:rsid w:val="10B04E9C"/>
    <w:rsid w:val="10B86817"/>
    <w:rsid w:val="10E4ED8D"/>
    <w:rsid w:val="10E75F99"/>
    <w:rsid w:val="10FD215B"/>
    <w:rsid w:val="11135C42"/>
    <w:rsid w:val="112182A7"/>
    <w:rsid w:val="112DFD8A"/>
    <w:rsid w:val="11682701"/>
    <w:rsid w:val="11722B98"/>
    <w:rsid w:val="118DFD9D"/>
    <w:rsid w:val="11980CFF"/>
    <w:rsid w:val="11A82CFB"/>
    <w:rsid w:val="11AB7D25"/>
    <w:rsid w:val="11AE2B64"/>
    <w:rsid w:val="11C2B4CF"/>
    <w:rsid w:val="11C31A94"/>
    <w:rsid w:val="11E3891C"/>
    <w:rsid w:val="11F8D6E9"/>
    <w:rsid w:val="1204EC2D"/>
    <w:rsid w:val="12136F7C"/>
    <w:rsid w:val="121FA0EB"/>
    <w:rsid w:val="12366506"/>
    <w:rsid w:val="123E947F"/>
    <w:rsid w:val="12416297"/>
    <w:rsid w:val="12518839"/>
    <w:rsid w:val="127DE7D9"/>
    <w:rsid w:val="12B09563"/>
    <w:rsid w:val="12CA5365"/>
    <w:rsid w:val="12CEB751"/>
    <w:rsid w:val="12DF5708"/>
    <w:rsid w:val="12EFE761"/>
    <w:rsid w:val="12FA3C06"/>
    <w:rsid w:val="131DC01C"/>
    <w:rsid w:val="1328B23C"/>
    <w:rsid w:val="132B3B1F"/>
    <w:rsid w:val="133891DF"/>
    <w:rsid w:val="133D5EA2"/>
    <w:rsid w:val="1361A1BC"/>
    <w:rsid w:val="136E65E5"/>
    <w:rsid w:val="1372AE51"/>
    <w:rsid w:val="137BC638"/>
    <w:rsid w:val="13842291"/>
    <w:rsid w:val="13845D08"/>
    <w:rsid w:val="13855D91"/>
    <w:rsid w:val="138BE877"/>
    <w:rsid w:val="13A7C5AC"/>
    <w:rsid w:val="13B05810"/>
    <w:rsid w:val="13BFADAF"/>
    <w:rsid w:val="13C22BD8"/>
    <w:rsid w:val="13C9E3F0"/>
    <w:rsid w:val="13D28D85"/>
    <w:rsid w:val="13DB95B9"/>
    <w:rsid w:val="141D9DD3"/>
    <w:rsid w:val="141E3B98"/>
    <w:rsid w:val="14317E8B"/>
    <w:rsid w:val="1435DB8E"/>
    <w:rsid w:val="143DB839"/>
    <w:rsid w:val="14417FDA"/>
    <w:rsid w:val="1452774E"/>
    <w:rsid w:val="145362CF"/>
    <w:rsid w:val="1454072A"/>
    <w:rsid w:val="1455FF5A"/>
    <w:rsid w:val="1466BF7C"/>
    <w:rsid w:val="1470DEFC"/>
    <w:rsid w:val="14839CE1"/>
    <w:rsid w:val="14889811"/>
    <w:rsid w:val="14896B91"/>
    <w:rsid w:val="148C4241"/>
    <w:rsid w:val="148E3083"/>
    <w:rsid w:val="149AC045"/>
    <w:rsid w:val="14A1C26B"/>
    <w:rsid w:val="14BF5BBC"/>
    <w:rsid w:val="14BF7774"/>
    <w:rsid w:val="14C22A4F"/>
    <w:rsid w:val="14C379B7"/>
    <w:rsid w:val="14C92E45"/>
    <w:rsid w:val="14CA9FEF"/>
    <w:rsid w:val="14D35651"/>
    <w:rsid w:val="14D51E50"/>
    <w:rsid w:val="14E4BB06"/>
    <w:rsid w:val="14F54AB4"/>
    <w:rsid w:val="14F5DBB1"/>
    <w:rsid w:val="14F5E7CA"/>
    <w:rsid w:val="15058B5F"/>
    <w:rsid w:val="151A74CE"/>
    <w:rsid w:val="15378E4A"/>
    <w:rsid w:val="1547E4D1"/>
    <w:rsid w:val="15495CC2"/>
    <w:rsid w:val="154975C3"/>
    <w:rsid w:val="1551B03A"/>
    <w:rsid w:val="156ECCD8"/>
    <w:rsid w:val="156F01E7"/>
    <w:rsid w:val="1573A256"/>
    <w:rsid w:val="158E5BFA"/>
    <w:rsid w:val="158ECF59"/>
    <w:rsid w:val="158FFC87"/>
    <w:rsid w:val="1596F886"/>
    <w:rsid w:val="15A01E99"/>
    <w:rsid w:val="15BDF10E"/>
    <w:rsid w:val="15BE63A0"/>
    <w:rsid w:val="15C51508"/>
    <w:rsid w:val="15C5E1B8"/>
    <w:rsid w:val="15D75068"/>
    <w:rsid w:val="15EBAF09"/>
    <w:rsid w:val="1603463E"/>
    <w:rsid w:val="160B17D3"/>
    <w:rsid w:val="1614985C"/>
    <w:rsid w:val="1615BD89"/>
    <w:rsid w:val="1623124D"/>
    <w:rsid w:val="1633C2DF"/>
    <w:rsid w:val="16364488"/>
    <w:rsid w:val="163B3D44"/>
    <w:rsid w:val="16702855"/>
    <w:rsid w:val="1684AF12"/>
    <w:rsid w:val="16A5C7BC"/>
    <w:rsid w:val="16A8FCEF"/>
    <w:rsid w:val="16B960BA"/>
    <w:rsid w:val="16BDC545"/>
    <w:rsid w:val="16BDC5E5"/>
    <w:rsid w:val="16D91698"/>
    <w:rsid w:val="16DB82A1"/>
    <w:rsid w:val="16F1365A"/>
    <w:rsid w:val="16F64C3A"/>
    <w:rsid w:val="171B050E"/>
    <w:rsid w:val="171E6FE7"/>
    <w:rsid w:val="171EB231"/>
    <w:rsid w:val="172D9DE8"/>
    <w:rsid w:val="172DE851"/>
    <w:rsid w:val="173AAF7D"/>
    <w:rsid w:val="1745FC82"/>
    <w:rsid w:val="17477A34"/>
    <w:rsid w:val="174FEC58"/>
    <w:rsid w:val="175BED61"/>
    <w:rsid w:val="175EBD43"/>
    <w:rsid w:val="176007EF"/>
    <w:rsid w:val="17626198"/>
    <w:rsid w:val="1763FDCF"/>
    <w:rsid w:val="1766395F"/>
    <w:rsid w:val="17737D60"/>
    <w:rsid w:val="17795272"/>
    <w:rsid w:val="17828888"/>
    <w:rsid w:val="178B59F3"/>
    <w:rsid w:val="178B63FB"/>
    <w:rsid w:val="178D2654"/>
    <w:rsid w:val="17965DA2"/>
    <w:rsid w:val="17B0D6B7"/>
    <w:rsid w:val="17BED43C"/>
    <w:rsid w:val="17C7A38B"/>
    <w:rsid w:val="17D214E9"/>
    <w:rsid w:val="17D22A19"/>
    <w:rsid w:val="17D4F275"/>
    <w:rsid w:val="17DA06DE"/>
    <w:rsid w:val="17E3ED36"/>
    <w:rsid w:val="17EF3664"/>
    <w:rsid w:val="18067120"/>
    <w:rsid w:val="1814120B"/>
    <w:rsid w:val="18151456"/>
    <w:rsid w:val="18244C62"/>
    <w:rsid w:val="18267771"/>
    <w:rsid w:val="18383F82"/>
    <w:rsid w:val="18648E7E"/>
    <w:rsid w:val="18755D2E"/>
    <w:rsid w:val="1889868E"/>
    <w:rsid w:val="189071FF"/>
    <w:rsid w:val="189DAABB"/>
    <w:rsid w:val="18B14DE9"/>
    <w:rsid w:val="18BB9AB4"/>
    <w:rsid w:val="18C2ED25"/>
    <w:rsid w:val="18C74757"/>
    <w:rsid w:val="18D8FE52"/>
    <w:rsid w:val="18DE96E7"/>
    <w:rsid w:val="18EDD4D6"/>
    <w:rsid w:val="18F80B40"/>
    <w:rsid w:val="190AE4DE"/>
    <w:rsid w:val="1917C0CD"/>
    <w:rsid w:val="1934F0BF"/>
    <w:rsid w:val="194032E9"/>
    <w:rsid w:val="194878DB"/>
    <w:rsid w:val="194E63F9"/>
    <w:rsid w:val="1960A5CA"/>
    <w:rsid w:val="196FC461"/>
    <w:rsid w:val="197DAB5C"/>
    <w:rsid w:val="19821952"/>
    <w:rsid w:val="198322CB"/>
    <w:rsid w:val="19BB57D0"/>
    <w:rsid w:val="19D3D4A8"/>
    <w:rsid w:val="19DC73EB"/>
    <w:rsid w:val="19E9D384"/>
    <w:rsid w:val="19EEBBA8"/>
    <w:rsid w:val="19EF31CF"/>
    <w:rsid w:val="19F6FDAB"/>
    <w:rsid w:val="19FFABFD"/>
    <w:rsid w:val="1A1ECB40"/>
    <w:rsid w:val="1A2865A9"/>
    <w:rsid w:val="1A3056C9"/>
    <w:rsid w:val="1A30DAC6"/>
    <w:rsid w:val="1A35F718"/>
    <w:rsid w:val="1A3A8644"/>
    <w:rsid w:val="1A418C97"/>
    <w:rsid w:val="1A46E5CE"/>
    <w:rsid w:val="1A657680"/>
    <w:rsid w:val="1A731E8C"/>
    <w:rsid w:val="1A7C0E23"/>
    <w:rsid w:val="1A87CEA0"/>
    <w:rsid w:val="1A8E7AF8"/>
    <w:rsid w:val="1AA49C74"/>
    <w:rsid w:val="1AA51A2E"/>
    <w:rsid w:val="1AB1CD2D"/>
    <w:rsid w:val="1AB78EA9"/>
    <w:rsid w:val="1ABDE79D"/>
    <w:rsid w:val="1AD54992"/>
    <w:rsid w:val="1ADC8D0C"/>
    <w:rsid w:val="1AE86208"/>
    <w:rsid w:val="1AFFF3C3"/>
    <w:rsid w:val="1B034FFA"/>
    <w:rsid w:val="1B0E9E33"/>
    <w:rsid w:val="1B17BD8A"/>
    <w:rsid w:val="1B310069"/>
    <w:rsid w:val="1B39CEBE"/>
    <w:rsid w:val="1B54BC52"/>
    <w:rsid w:val="1B70D718"/>
    <w:rsid w:val="1B99EADB"/>
    <w:rsid w:val="1B9E7DF9"/>
    <w:rsid w:val="1BA304C8"/>
    <w:rsid w:val="1BA9B1E9"/>
    <w:rsid w:val="1BB79FFD"/>
    <w:rsid w:val="1BC2D9D9"/>
    <w:rsid w:val="1BC6A01D"/>
    <w:rsid w:val="1BCD1EC2"/>
    <w:rsid w:val="1BD6734A"/>
    <w:rsid w:val="1BD9B9EC"/>
    <w:rsid w:val="1BE48D0C"/>
    <w:rsid w:val="1BE89961"/>
    <w:rsid w:val="1BF12180"/>
    <w:rsid w:val="1BF60A07"/>
    <w:rsid w:val="1BFCCDAD"/>
    <w:rsid w:val="1BFE1AAE"/>
    <w:rsid w:val="1C09AB09"/>
    <w:rsid w:val="1C0EEEED"/>
    <w:rsid w:val="1C2F3505"/>
    <w:rsid w:val="1C400579"/>
    <w:rsid w:val="1C501D94"/>
    <w:rsid w:val="1C704CD3"/>
    <w:rsid w:val="1C73695D"/>
    <w:rsid w:val="1C768649"/>
    <w:rsid w:val="1C7F14D8"/>
    <w:rsid w:val="1C8E732D"/>
    <w:rsid w:val="1CA1F066"/>
    <w:rsid w:val="1CBDFE68"/>
    <w:rsid w:val="1CEC5561"/>
    <w:rsid w:val="1CEFFEB0"/>
    <w:rsid w:val="1CF0E230"/>
    <w:rsid w:val="1CF7DBB6"/>
    <w:rsid w:val="1CF831CD"/>
    <w:rsid w:val="1D010BD1"/>
    <w:rsid w:val="1D03F5F6"/>
    <w:rsid w:val="1D11BC23"/>
    <w:rsid w:val="1D14207E"/>
    <w:rsid w:val="1D1C01E1"/>
    <w:rsid w:val="1D333913"/>
    <w:rsid w:val="1D5E9FA0"/>
    <w:rsid w:val="1D76A49D"/>
    <w:rsid w:val="1D84D936"/>
    <w:rsid w:val="1D939FC7"/>
    <w:rsid w:val="1DA0B6C4"/>
    <w:rsid w:val="1DA4FEC8"/>
    <w:rsid w:val="1DAC740C"/>
    <w:rsid w:val="1DB3D801"/>
    <w:rsid w:val="1DB56680"/>
    <w:rsid w:val="1DC59207"/>
    <w:rsid w:val="1DC5C707"/>
    <w:rsid w:val="1DD95067"/>
    <w:rsid w:val="1DE9EA83"/>
    <w:rsid w:val="1DEFC408"/>
    <w:rsid w:val="1DFB943F"/>
    <w:rsid w:val="1E015CF8"/>
    <w:rsid w:val="1E068D70"/>
    <w:rsid w:val="1E08E3F8"/>
    <w:rsid w:val="1E310DE4"/>
    <w:rsid w:val="1E3C7C79"/>
    <w:rsid w:val="1E587311"/>
    <w:rsid w:val="1E647D43"/>
    <w:rsid w:val="1E6901B2"/>
    <w:rsid w:val="1E787621"/>
    <w:rsid w:val="1E7CF03E"/>
    <w:rsid w:val="1E99001D"/>
    <w:rsid w:val="1EA774F1"/>
    <w:rsid w:val="1EAB8753"/>
    <w:rsid w:val="1EB61C91"/>
    <w:rsid w:val="1EC2B678"/>
    <w:rsid w:val="1ECDFFB6"/>
    <w:rsid w:val="1EDBFEB6"/>
    <w:rsid w:val="1EFB051B"/>
    <w:rsid w:val="1F116C62"/>
    <w:rsid w:val="1F119CDB"/>
    <w:rsid w:val="1F11EE5C"/>
    <w:rsid w:val="1F156700"/>
    <w:rsid w:val="1F1A843E"/>
    <w:rsid w:val="1F1F7F04"/>
    <w:rsid w:val="1F246C30"/>
    <w:rsid w:val="1F276844"/>
    <w:rsid w:val="1F2AFB7D"/>
    <w:rsid w:val="1F2D3C19"/>
    <w:rsid w:val="1F3C1F9B"/>
    <w:rsid w:val="1F43BA54"/>
    <w:rsid w:val="1F45093B"/>
    <w:rsid w:val="1F4A2439"/>
    <w:rsid w:val="1F7B3DBC"/>
    <w:rsid w:val="1F857624"/>
    <w:rsid w:val="1F8E044C"/>
    <w:rsid w:val="1F94E64C"/>
    <w:rsid w:val="1F9A1A87"/>
    <w:rsid w:val="1FA67F14"/>
    <w:rsid w:val="1FB7E89E"/>
    <w:rsid w:val="1FC052F1"/>
    <w:rsid w:val="1FE2A9AB"/>
    <w:rsid w:val="1FF844C7"/>
    <w:rsid w:val="20012A1E"/>
    <w:rsid w:val="20044A4B"/>
    <w:rsid w:val="201296CB"/>
    <w:rsid w:val="203450DB"/>
    <w:rsid w:val="203A56BF"/>
    <w:rsid w:val="20405E93"/>
    <w:rsid w:val="2050964D"/>
    <w:rsid w:val="206D7E46"/>
    <w:rsid w:val="206F5B1E"/>
    <w:rsid w:val="206FCB34"/>
    <w:rsid w:val="207C0C17"/>
    <w:rsid w:val="207CB039"/>
    <w:rsid w:val="208F40D1"/>
    <w:rsid w:val="20B18DEC"/>
    <w:rsid w:val="20D0D165"/>
    <w:rsid w:val="20DC3468"/>
    <w:rsid w:val="2100782E"/>
    <w:rsid w:val="2100963B"/>
    <w:rsid w:val="21050154"/>
    <w:rsid w:val="2105CAF8"/>
    <w:rsid w:val="2117B876"/>
    <w:rsid w:val="21199D21"/>
    <w:rsid w:val="211B0AC5"/>
    <w:rsid w:val="211CBA95"/>
    <w:rsid w:val="2126AFC1"/>
    <w:rsid w:val="2146534E"/>
    <w:rsid w:val="214FF4C1"/>
    <w:rsid w:val="21552725"/>
    <w:rsid w:val="2155B0EF"/>
    <w:rsid w:val="215A0B5B"/>
    <w:rsid w:val="215AAF24"/>
    <w:rsid w:val="2162E782"/>
    <w:rsid w:val="2170405B"/>
    <w:rsid w:val="2173FCD0"/>
    <w:rsid w:val="219B8EC9"/>
    <w:rsid w:val="219D62C7"/>
    <w:rsid w:val="21A7864F"/>
    <w:rsid w:val="21A9FCB7"/>
    <w:rsid w:val="21ACAADB"/>
    <w:rsid w:val="21B33227"/>
    <w:rsid w:val="21BA6147"/>
    <w:rsid w:val="21E37443"/>
    <w:rsid w:val="21F939A5"/>
    <w:rsid w:val="2204CC6E"/>
    <w:rsid w:val="22113B32"/>
    <w:rsid w:val="22269B56"/>
    <w:rsid w:val="223C8781"/>
    <w:rsid w:val="224037D2"/>
    <w:rsid w:val="225E5B1F"/>
    <w:rsid w:val="2277C3A7"/>
    <w:rsid w:val="22963667"/>
    <w:rsid w:val="22AE7C29"/>
    <w:rsid w:val="22BC1B36"/>
    <w:rsid w:val="22BDE5C9"/>
    <w:rsid w:val="22F18150"/>
    <w:rsid w:val="230C97E0"/>
    <w:rsid w:val="2324D014"/>
    <w:rsid w:val="2325C308"/>
    <w:rsid w:val="233C9893"/>
    <w:rsid w:val="234431CA"/>
    <w:rsid w:val="2347E650"/>
    <w:rsid w:val="23480894"/>
    <w:rsid w:val="23517500"/>
    <w:rsid w:val="235521E4"/>
    <w:rsid w:val="23572791"/>
    <w:rsid w:val="23598F50"/>
    <w:rsid w:val="23689668"/>
    <w:rsid w:val="2392A670"/>
    <w:rsid w:val="239E40B7"/>
    <w:rsid w:val="23A1937B"/>
    <w:rsid w:val="23B4472A"/>
    <w:rsid w:val="23B68877"/>
    <w:rsid w:val="23C8BBCA"/>
    <w:rsid w:val="23CD0994"/>
    <w:rsid w:val="23D66C9A"/>
    <w:rsid w:val="23DD0BDC"/>
    <w:rsid w:val="23DDCB8F"/>
    <w:rsid w:val="23F8582E"/>
    <w:rsid w:val="24061FAD"/>
    <w:rsid w:val="240AE50D"/>
    <w:rsid w:val="2411B3BD"/>
    <w:rsid w:val="241967C8"/>
    <w:rsid w:val="24240C6F"/>
    <w:rsid w:val="2437DABD"/>
    <w:rsid w:val="244C8262"/>
    <w:rsid w:val="244FA363"/>
    <w:rsid w:val="245913BC"/>
    <w:rsid w:val="246199FD"/>
    <w:rsid w:val="2465195D"/>
    <w:rsid w:val="2468AFCA"/>
    <w:rsid w:val="2471C87F"/>
    <w:rsid w:val="2480426B"/>
    <w:rsid w:val="249427C7"/>
    <w:rsid w:val="24AB061A"/>
    <w:rsid w:val="24AFCFC6"/>
    <w:rsid w:val="24C1E702"/>
    <w:rsid w:val="24CE83B5"/>
    <w:rsid w:val="24D52AEC"/>
    <w:rsid w:val="24DD6897"/>
    <w:rsid w:val="24E64E55"/>
    <w:rsid w:val="24F31E9C"/>
    <w:rsid w:val="24F3CA3A"/>
    <w:rsid w:val="252C4D2D"/>
    <w:rsid w:val="25391B9A"/>
    <w:rsid w:val="254E521E"/>
    <w:rsid w:val="25549ACE"/>
    <w:rsid w:val="25575988"/>
    <w:rsid w:val="2559476F"/>
    <w:rsid w:val="256203CD"/>
    <w:rsid w:val="256E988F"/>
    <w:rsid w:val="25708643"/>
    <w:rsid w:val="257EE882"/>
    <w:rsid w:val="25829A10"/>
    <w:rsid w:val="259003C2"/>
    <w:rsid w:val="259107D1"/>
    <w:rsid w:val="25ACD15E"/>
    <w:rsid w:val="25AD0F6B"/>
    <w:rsid w:val="25AF18AE"/>
    <w:rsid w:val="25B0437E"/>
    <w:rsid w:val="25B63C04"/>
    <w:rsid w:val="25C5A364"/>
    <w:rsid w:val="25C92081"/>
    <w:rsid w:val="25DC788C"/>
    <w:rsid w:val="25E94FE2"/>
    <w:rsid w:val="25EFFA05"/>
    <w:rsid w:val="25F03BC7"/>
    <w:rsid w:val="25F37405"/>
    <w:rsid w:val="25F39D8F"/>
    <w:rsid w:val="260020DA"/>
    <w:rsid w:val="2609CEFD"/>
    <w:rsid w:val="26255293"/>
    <w:rsid w:val="262EBC21"/>
    <w:rsid w:val="263968E8"/>
    <w:rsid w:val="263975F5"/>
    <w:rsid w:val="263D436C"/>
    <w:rsid w:val="26409432"/>
    <w:rsid w:val="2641AF6F"/>
    <w:rsid w:val="2646ADEB"/>
    <w:rsid w:val="2649755B"/>
    <w:rsid w:val="26574804"/>
    <w:rsid w:val="266F0EA0"/>
    <w:rsid w:val="269E135D"/>
    <w:rsid w:val="26C26E4D"/>
    <w:rsid w:val="26CA36D1"/>
    <w:rsid w:val="26D06144"/>
    <w:rsid w:val="26DE7787"/>
    <w:rsid w:val="26DF3CA9"/>
    <w:rsid w:val="26F6FEEF"/>
    <w:rsid w:val="2704AC0C"/>
    <w:rsid w:val="2705DD47"/>
    <w:rsid w:val="271CE505"/>
    <w:rsid w:val="271E6A71"/>
    <w:rsid w:val="2721C6BF"/>
    <w:rsid w:val="272A6654"/>
    <w:rsid w:val="27365FD3"/>
    <w:rsid w:val="27387B94"/>
    <w:rsid w:val="273EBCF1"/>
    <w:rsid w:val="2744BF88"/>
    <w:rsid w:val="27506B49"/>
    <w:rsid w:val="275296EF"/>
    <w:rsid w:val="2757FDBF"/>
    <w:rsid w:val="27621769"/>
    <w:rsid w:val="2768B9C5"/>
    <w:rsid w:val="27712BB0"/>
    <w:rsid w:val="277FE944"/>
    <w:rsid w:val="2780C6A3"/>
    <w:rsid w:val="278CC10A"/>
    <w:rsid w:val="27A174E4"/>
    <w:rsid w:val="27A1BB69"/>
    <w:rsid w:val="27BA5EEA"/>
    <w:rsid w:val="27DF3685"/>
    <w:rsid w:val="27F0D2E1"/>
    <w:rsid w:val="280605D7"/>
    <w:rsid w:val="280F9A0E"/>
    <w:rsid w:val="281C7955"/>
    <w:rsid w:val="281D6B2B"/>
    <w:rsid w:val="281DF3D9"/>
    <w:rsid w:val="28218D35"/>
    <w:rsid w:val="2844FDE1"/>
    <w:rsid w:val="28518439"/>
    <w:rsid w:val="285270C4"/>
    <w:rsid w:val="2852D182"/>
    <w:rsid w:val="285B9882"/>
    <w:rsid w:val="28733B26"/>
    <w:rsid w:val="287C0929"/>
    <w:rsid w:val="28854532"/>
    <w:rsid w:val="28B77D3F"/>
    <w:rsid w:val="28CCF140"/>
    <w:rsid w:val="28E5781B"/>
    <w:rsid w:val="29098E5E"/>
    <w:rsid w:val="290B7F09"/>
    <w:rsid w:val="290D8529"/>
    <w:rsid w:val="295FBB76"/>
    <w:rsid w:val="296A6387"/>
    <w:rsid w:val="296FE4C3"/>
    <w:rsid w:val="2972045A"/>
    <w:rsid w:val="298C46D6"/>
    <w:rsid w:val="298E638F"/>
    <w:rsid w:val="299536EC"/>
    <w:rsid w:val="29A65A28"/>
    <w:rsid w:val="29B24AB6"/>
    <w:rsid w:val="29D0F9CB"/>
    <w:rsid w:val="29D5446E"/>
    <w:rsid w:val="29DE4614"/>
    <w:rsid w:val="29EABAB7"/>
    <w:rsid w:val="2A0A8E52"/>
    <w:rsid w:val="2A0CA19E"/>
    <w:rsid w:val="2A14AC32"/>
    <w:rsid w:val="2A1566D8"/>
    <w:rsid w:val="2A4BA4A3"/>
    <w:rsid w:val="2A4C99D1"/>
    <w:rsid w:val="2A5970B5"/>
    <w:rsid w:val="2A5DA34B"/>
    <w:rsid w:val="2A62A214"/>
    <w:rsid w:val="2A6A3AD2"/>
    <w:rsid w:val="2A8FC21B"/>
    <w:rsid w:val="2A9CFDF4"/>
    <w:rsid w:val="2A9E1647"/>
    <w:rsid w:val="2AA1FD30"/>
    <w:rsid w:val="2AA80561"/>
    <w:rsid w:val="2AAC3BCA"/>
    <w:rsid w:val="2AAEB8EA"/>
    <w:rsid w:val="2ACAD07B"/>
    <w:rsid w:val="2ACFDAB8"/>
    <w:rsid w:val="2AE614F9"/>
    <w:rsid w:val="2AFB45EF"/>
    <w:rsid w:val="2AFDC0FB"/>
    <w:rsid w:val="2B0F4A73"/>
    <w:rsid w:val="2B18A99F"/>
    <w:rsid w:val="2B19F3E0"/>
    <w:rsid w:val="2B4E5A42"/>
    <w:rsid w:val="2B4EC57A"/>
    <w:rsid w:val="2B512AE4"/>
    <w:rsid w:val="2B5C2332"/>
    <w:rsid w:val="2B5C7FF9"/>
    <w:rsid w:val="2B63DE09"/>
    <w:rsid w:val="2B720DDA"/>
    <w:rsid w:val="2B81A976"/>
    <w:rsid w:val="2B8A5BD1"/>
    <w:rsid w:val="2B9D799D"/>
    <w:rsid w:val="2BA871FF"/>
    <w:rsid w:val="2BAD0C71"/>
    <w:rsid w:val="2BAFF49C"/>
    <w:rsid w:val="2BB9DDD2"/>
    <w:rsid w:val="2C003C99"/>
    <w:rsid w:val="2C03E737"/>
    <w:rsid w:val="2C041B10"/>
    <w:rsid w:val="2C04CF27"/>
    <w:rsid w:val="2C1460D4"/>
    <w:rsid w:val="2C19C8F7"/>
    <w:rsid w:val="2C254423"/>
    <w:rsid w:val="2C46D12D"/>
    <w:rsid w:val="2C670E2C"/>
    <w:rsid w:val="2C6D43A0"/>
    <w:rsid w:val="2C9079FE"/>
    <w:rsid w:val="2C975C38"/>
    <w:rsid w:val="2CA73990"/>
    <w:rsid w:val="2CB17E37"/>
    <w:rsid w:val="2CB59F52"/>
    <w:rsid w:val="2CB7570D"/>
    <w:rsid w:val="2CCCEF45"/>
    <w:rsid w:val="2CCF0DA3"/>
    <w:rsid w:val="2CD49343"/>
    <w:rsid w:val="2CE41335"/>
    <w:rsid w:val="2CFA4B7B"/>
    <w:rsid w:val="2D0518F6"/>
    <w:rsid w:val="2D0F9103"/>
    <w:rsid w:val="2D1ABA04"/>
    <w:rsid w:val="2D22BE80"/>
    <w:rsid w:val="2D25CB09"/>
    <w:rsid w:val="2D2B1053"/>
    <w:rsid w:val="2D2BA7CB"/>
    <w:rsid w:val="2D3E55DC"/>
    <w:rsid w:val="2D3EA5C7"/>
    <w:rsid w:val="2D490534"/>
    <w:rsid w:val="2D50147B"/>
    <w:rsid w:val="2D6150DD"/>
    <w:rsid w:val="2D61CAC7"/>
    <w:rsid w:val="2D77889D"/>
    <w:rsid w:val="2D798764"/>
    <w:rsid w:val="2DA20D45"/>
    <w:rsid w:val="2DA3A442"/>
    <w:rsid w:val="2DA83103"/>
    <w:rsid w:val="2DC0771A"/>
    <w:rsid w:val="2DD0ABC3"/>
    <w:rsid w:val="2DD4B5D9"/>
    <w:rsid w:val="2DDA5EA7"/>
    <w:rsid w:val="2DE70D83"/>
    <w:rsid w:val="2E24894D"/>
    <w:rsid w:val="2E261E33"/>
    <w:rsid w:val="2E28700E"/>
    <w:rsid w:val="2E3182A2"/>
    <w:rsid w:val="2E332C99"/>
    <w:rsid w:val="2E4A1AF4"/>
    <w:rsid w:val="2E607D29"/>
    <w:rsid w:val="2E6B2BEA"/>
    <w:rsid w:val="2E78A0C4"/>
    <w:rsid w:val="2E80A60F"/>
    <w:rsid w:val="2E894959"/>
    <w:rsid w:val="2E9C35E9"/>
    <w:rsid w:val="2EA00022"/>
    <w:rsid w:val="2EB9AA73"/>
    <w:rsid w:val="2EBB5161"/>
    <w:rsid w:val="2EBB5F1C"/>
    <w:rsid w:val="2ECA70A6"/>
    <w:rsid w:val="2ECD36CF"/>
    <w:rsid w:val="2EDEBAF6"/>
    <w:rsid w:val="2EE108E1"/>
    <w:rsid w:val="2EE36E12"/>
    <w:rsid w:val="2F0F492D"/>
    <w:rsid w:val="2F19DCC1"/>
    <w:rsid w:val="2F1CBAC9"/>
    <w:rsid w:val="2F2B6C8F"/>
    <w:rsid w:val="2F301E64"/>
    <w:rsid w:val="2F52F454"/>
    <w:rsid w:val="2F63A8FD"/>
    <w:rsid w:val="2F735A89"/>
    <w:rsid w:val="2F7EE304"/>
    <w:rsid w:val="2F87D980"/>
    <w:rsid w:val="2F8985D1"/>
    <w:rsid w:val="2FAFFF4B"/>
    <w:rsid w:val="2FB6FAE1"/>
    <w:rsid w:val="2FC35159"/>
    <w:rsid w:val="2FC6C32F"/>
    <w:rsid w:val="2FDDAC05"/>
    <w:rsid w:val="2FFB3D8B"/>
    <w:rsid w:val="300A0F3D"/>
    <w:rsid w:val="301458A9"/>
    <w:rsid w:val="3045BA8E"/>
    <w:rsid w:val="304AA51A"/>
    <w:rsid w:val="304E5354"/>
    <w:rsid w:val="3054C4AA"/>
    <w:rsid w:val="30637DE9"/>
    <w:rsid w:val="306709C0"/>
    <w:rsid w:val="306BB946"/>
    <w:rsid w:val="307BA2BE"/>
    <w:rsid w:val="307C6974"/>
    <w:rsid w:val="307F3E73"/>
    <w:rsid w:val="3090787A"/>
    <w:rsid w:val="30A37531"/>
    <w:rsid w:val="30A4EE50"/>
    <w:rsid w:val="30C03436"/>
    <w:rsid w:val="30C16FB4"/>
    <w:rsid w:val="30EF6955"/>
    <w:rsid w:val="30F4BAFB"/>
    <w:rsid w:val="310430FC"/>
    <w:rsid w:val="31223C0D"/>
    <w:rsid w:val="312F0531"/>
    <w:rsid w:val="312F3745"/>
    <w:rsid w:val="3137575E"/>
    <w:rsid w:val="3159D45B"/>
    <w:rsid w:val="3176CC3B"/>
    <w:rsid w:val="31898B4C"/>
    <w:rsid w:val="319CE4D9"/>
    <w:rsid w:val="31A2C6E9"/>
    <w:rsid w:val="31A6810B"/>
    <w:rsid w:val="31AA341E"/>
    <w:rsid w:val="31B2D007"/>
    <w:rsid w:val="31B4CEE0"/>
    <w:rsid w:val="31B56131"/>
    <w:rsid w:val="31B8E484"/>
    <w:rsid w:val="31BACD30"/>
    <w:rsid w:val="31DF483F"/>
    <w:rsid w:val="31E9EA3F"/>
    <w:rsid w:val="31EFEDE0"/>
    <w:rsid w:val="3200B978"/>
    <w:rsid w:val="320A9F3C"/>
    <w:rsid w:val="320E2269"/>
    <w:rsid w:val="32165AB1"/>
    <w:rsid w:val="3216F2F8"/>
    <w:rsid w:val="32198727"/>
    <w:rsid w:val="3220F331"/>
    <w:rsid w:val="3227484A"/>
    <w:rsid w:val="324FF948"/>
    <w:rsid w:val="32523EA5"/>
    <w:rsid w:val="3273059D"/>
    <w:rsid w:val="3275186D"/>
    <w:rsid w:val="327C4A8E"/>
    <w:rsid w:val="328B951B"/>
    <w:rsid w:val="32B2499F"/>
    <w:rsid w:val="32B5DBBA"/>
    <w:rsid w:val="32C9DB3D"/>
    <w:rsid w:val="32E6D801"/>
    <w:rsid w:val="32E72C02"/>
    <w:rsid w:val="32F2AFF5"/>
    <w:rsid w:val="330EBE2B"/>
    <w:rsid w:val="33178C19"/>
    <w:rsid w:val="3332BB3F"/>
    <w:rsid w:val="334056D6"/>
    <w:rsid w:val="33541732"/>
    <w:rsid w:val="33542A36"/>
    <w:rsid w:val="335DF9CC"/>
    <w:rsid w:val="3362A5CA"/>
    <w:rsid w:val="33646924"/>
    <w:rsid w:val="3372DF48"/>
    <w:rsid w:val="337B3522"/>
    <w:rsid w:val="3389D5B6"/>
    <w:rsid w:val="338E21E0"/>
    <w:rsid w:val="338EA1A2"/>
    <w:rsid w:val="33A32036"/>
    <w:rsid w:val="33AE1A06"/>
    <w:rsid w:val="33B3CA09"/>
    <w:rsid w:val="33C54927"/>
    <w:rsid w:val="33C66F22"/>
    <w:rsid w:val="33ED8C83"/>
    <w:rsid w:val="3401D6FA"/>
    <w:rsid w:val="3413EDAE"/>
    <w:rsid w:val="3418B428"/>
    <w:rsid w:val="341C66CA"/>
    <w:rsid w:val="341F485A"/>
    <w:rsid w:val="344BB81E"/>
    <w:rsid w:val="3456BD57"/>
    <w:rsid w:val="3457DACE"/>
    <w:rsid w:val="345A8349"/>
    <w:rsid w:val="345B6F1E"/>
    <w:rsid w:val="34647922"/>
    <w:rsid w:val="346B99E3"/>
    <w:rsid w:val="3475BEB0"/>
    <w:rsid w:val="348C3AF6"/>
    <w:rsid w:val="348C818A"/>
    <w:rsid w:val="34A71E0F"/>
    <w:rsid w:val="34E6AE20"/>
    <w:rsid w:val="34FAD1E1"/>
    <w:rsid w:val="34FD3773"/>
    <w:rsid w:val="34FD69FF"/>
    <w:rsid w:val="3501A0CE"/>
    <w:rsid w:val="35047312"/>
    <w:rsid w:val="350AA57B"/>
    <w:rsid w:val="3516CEED"/>
    <w:rsid w:val="3522BEAB"/>
    <w:rsid w:val="3523B4FF"/>
    <w:rsid w:val="353E9486"/>
    <w:rsid w:val="35410068"/>
    <w:rsid w:val="3549EA67"/>
    <w:rsid w:val="354FEC3B"/>
    <w:rsid w:val="356775D8"/>
    <w:rsid w:val="356857AC"/>
    <w:rsid w:val="356A6149"/>
    <w:rsid w:val="358CC236"/>
    <w:rsid w:val="359261DF"/>
    <w:rsid w:val="359E07E5"/>
    <w:rsid w:val="35A01FA2"/>
    <w:rsid w:val="35B56009"/>
    <w:rsid w:val="35C19247"/>
    <w:rsid w:val="35D6BB26"/>
    <w:rsid w:val="35DBE793"/>
    <w:rsid w:val="35E2F503"/>
    <w:rsid w:val="35E56AE2"/>
    <w:rsid w:val="35F16AB7"/>
    <w:rsid w:val="36059898"/>
    <w:rsid w:val="363B7290"/>
    <w:rsid w:val="363BA5C5"/>
    <w:rsid w:val="364D5499"/>
    <w:rsid w:val="36545108"/>
    <w:rsid w:val="36697F16"/>
    <w:rsid w:val="366D6BCE"/>
    <w:rsid w:val="36701A88"/>
    <w:rsid w:val="3678D39E"/>
    <w:rsid w:val="3679C5D8"/>
    <w:rsid w:val="367E5C96"/>
    <w:rsid w:val="367EAA98"/>
    <w:rsid w:val="3690571F"/>
    <w:rsid w:val="369C2818"/>
    <w:rsid w:val="369FD30B"/>
    <w:rsid w:val="36C4E026"/>
    <w:rsid w:val="36CDDC3F"/>
    <w:rsid w:val="36DA70C2"/>
    <w:rsid w:val="36E8DA26"/>
    <w:rsid w:val="36EF69D3"/>
    <w:rsid w:val="36F1AFBE"/>
    <w:rsid w:val="36FFBA08"/>
    <w:rsid w:val="3704FE37"/>
    <w:rsid w:val="37128632"/>
    <w:rsid w:val="3716CA25"/>
    <w:rsid w:val="3719E3A1"/>
    <w:rsid w:val="372ECF4B"/>
    <w:rsid w:val="37378F32"/>
    <w:rsid w:val="37520E5B"/>
    <w:rsid w:val="3752AFE1"/>
    <w:rsid w:val="3765CD6B"/>
    <w:rsid w:val="376C2A1C"/>
    <w:rsid w:val="376DB961"/>
    <w:rsid w:val="37B08780"/>
    <w:rsid w:val="37BF4F97"/>
    <w:rsid w:val="37CF9A55"/>
    <w:rsid w:val="37E6CCEF"/>
    <w:rsid w:val="37EAD5BB"/>
    <w:rsid w:val="37EF976B"/>
    <w:rsid w:val="37F9A57C"/>
    <w:rsid w:val="37FF6334"/>
    <w:rsid w:val="381A125F"/>
    <w:rsid w:val="382D7C6F"/>
    <w:rsid w:val="383353D4"/>
    <w:rsid w:val="383A719A"/>
    <w:rsid w:val="383D600A"/>
    <w:rsid w:val="383EF222"/>
    <w:rsid w:val="38436A5E"/>
    <w:rsid w:val="38487648"/>
    <w:rsid w:val="385E3401"/>
    <w:rsid w:val="38660E49"/>
    <w:rsid w:val="386D514C"/>
    <w:rsid w:val="38775C24"/>
    <w:rsid w:val="387DB0C4"/>
    <w:rsid w:val="38823FF3"/>
    <w:rsid w:val="388CF0C3"/>
    <w:rsid w:val="38919676"/>
    <w:rsid w:val="38C2434C"/>
    <w:rsid w:val="38C6D85D"/>
    <w:rsid w:val="38C8D91E"/>
    <w:rsid w:val="38CC0469"/>
    <w:rsid w:val="38D8412E"/>
    <w:rsid w:val="38DFD63F"/>
    <w:rsid w:val="38E07201"/>
    <w:rsid w:val="38EE628C"/>
    <w:rsid w:val="38F6D804"/>
    <w:rsid w:val="38F8081A"/>
    <w:rsid w:val="391A7750"/>
    <w:rsid w:val="3928C90A"/>
    <w:rsid w:val="392A99FE"/>
    <w:rsid w:val="392CD48D"/>
    <w:rsid w:val="3931EECF"/>
    <w:rsid w:val="3932F3D9"/>
    <w:rsid w:val="3970A4D6"/>
    <w:rsid w:val="3974D23F"/>
    <w:rsid w:val="39BD8466"/>
    <w:rsid w:val="39D0CFC8"/>
    <w:rsid w:val="39DE8BBC"/>
    <w:rsid w:val="39FE067A"/>
    <w:rsid w:val="3A029DD4"/>
    <w:rsid w:val="3A02D709"/>
    <w:rsid w:val="3A10B815"/>
    <w:rsid w:val="3A16E5A1"/>
    <w:rsid w:val="3A172A17"/>
    <w:rsid w:val="3A1BB1C8"/>
    <w:rsid w:val="3A243B82"/>
    <w:rsid w:val="3A3560FB"/>
    <w:rsid w:val="3A3B36A4"/>
    <w:rsid w:val="3A418A4B"/>
    <w:rsid w:val="3A514C73"/>
    <w:rsid w:val="3A547A1E"/>
    <w:rsid w:val="3A5ED02D"/>
    <w:rsid w:val="3A6AC20C"/>
    <w:rsid w:val="3A75AD6B"/>
    <w:rsid w:val="3A7634EE"/>
    <w:rsid w:val="3A85CF08"/>
    <w:rsid w:val="3A8B4F70"/>
    <w:rsid w:val="3AD11BE3"/>
    <w:rsid w:val="3ADA4604"/>
    <w:rsid w:val="3ADA8473"/>
    <w:rsid w:val="3ADEC18E"/>
    <w:rsid w:val="3AE67186"/>
    <w:rsid w:val="3AF46BFF"/>
    <w:rsid w:val="3AFF299E"/>
    <w:rsid w:val="3B017C28"/>
    <w:rsid w:val="3B0C1F46"/>
    <w:rsid w:val="3B1EFDC0"/>
    <w:rsid w:val="3B410906"/>
    <w:rsid w:val="3B597D30"/>
    <w:rsid w:val="3B605AB4"/>
    <w:rsid w:val="3B60D03F"/>
    <w:rsid w:val="3B69B761"/>
    <w:rsid w:val="3B6E52FD"/>
    <w:rsid w:val="3B79801A"/>
    <w:rsid w:val="3B81D5B6"/>
    <w:rsid w:val="3B835193"/>
    <w:rsid w:val="3B86916E"/>
    <w:rsid w:val="3B8EAFB7"/>
    <w:rsid w:val="3B8EFCAF"/>
    <w:rsid w:val="3B90917D"/>
    <w:rsid w:val="3BA228BE"/>
    <w:rsid w:val="3BB88115"/>
    <w:rsid w:val="3BBB4B21"/>
    <w:rsid w:val="3BC416AF"/>
    <w:rsid w:val="3BC6957F"/>
    <w:rsid w:val="3BD8FFEB"/>
    <w:rsid w:val="3BDB2F9D"/>
    <w:rsid w:val="3BED9CDC"/>
    <w:rsid w:val="3BF26AE0"/>
    <w:rsid w:val="3BF95BE8"/>
    <w:rsid w:val="3BFA6692"/>
    <w:rsid w:val="3C018B6C"/>
    <w:rsid w:val="3C195D5E"/>
    <w:rsid w:val="3C238772"/>
    <w:rsid w:val="3C28DEBB"/>
    <w:rsid w:val="3C35B134"/>
    <w:rsid w:val="3C3A3B58"/>
    <w:rsid w:val="3C4DF59C"/>
    <w:rsid w:val="3C4EF317"/>
    <w:rsid w:val="3C50922F"/>
    <w:rsid w:val="3C5B55A1"/>
    <w:rsid w:val="3C6C54AD"/>
    <w:rsid w:val="3C6D2C77"/>
    <w:rsid w:val="3C6EBFC8"/>
    <w:rsid w:val="3C8A0513"/>
    <w:rsid w:val="3C8A8F47"/>
    <w:rsid w:val="3C91D2FF"/>
    <w:rsid w:val="3CA3C14D"/>
    <w:rsid w:val="3CCAB90A"/>
    <w:rsid w:val="3CDEB641"/>
    <w:rsid w:val="3CF59FA7"/>
    <w:rsid w:val="3CF790B9"/>
    <w:rsid w:val="3CF9CDE7"/>
    <w:rsid w:val="3CFC115E"/>
    <w:rsid w:val="3D085AF7"/>
    <w:rsid w:val="3D0CC9C5"/>
    <w:rsid w:val="3D12B282"/>
    <w:rsid w:val="3D18794B"/>
    <w:rsid w:val="3D25C5C1"/>
    <w:rsid w:val="3D280128"/>
    <w:rsid w:val="3D324773"/>
    <w:rsid w:val="3D3A0F1E"/>
    <w:rsid w:val="3D3B6D3F"/>
    <w:rsid w:val="3D44991E"/>
    <w:rsid w:val="3D57FE9A"/>
    <w:rsid w:val="3D5B137E"/>
    <w:rsid w:val="3D6B8FFF"/>
    <w:rsid w:val="3D933FD9"/>
    <w:rsid w:val="3DAFEB8A"/>
    <w:rsid w:val="3DB65A92"/>
    <w:rsid w:val="3DC41649"/>
    <w:rsid w:val="3DC5CC0B"/>
    <w:rsid w:val="3DD97207"/>
    <w:rsid w:val="3DE1C8B9"/>
    <w:rsid w:val="3E0EF6C9"/>
    <w:rsid w:val="3E25C146"/>
    <w:rsid w:val="3E2DA360"/>
    <w:rsid w:val="3E527773"/>
    <w:rsid w:val="3E6A8056"/>
    <w:rsid w:val="3E6CC7A0"/>
    <w:rsid w:val="3E7EA648"/>
    <w:rsid w:val="3E8781BB"/>
    <w:rsid w:val="3E888D8D"/>
    <w:rsid w:val="3E8C9272"/>
    <w:rsid w:val="3E8EAB5E"/>
    <w:rsid w:val="3EA4B73D"/>
    <w:rsid w:val="3EC5506F"/>
    <w:rsid w:val="3ECD847C"/>
    <w:rsid w:val="3ECEBA51"/>
    <w:rsid w:val="3ED638A0"/>
    <w:rsid w:val="3EE27526"/>
    <w:rsid w:val="3EE4FE70"/>
    <w:rsid w:val="3EE7C03B"/>
    <w:rsid w:val="3EEE1A41"/>
    <w:rsid w:val="3F0E197C"/>
    <w:rsid w:val="3F104C3C"/>
    <w:rsid w:val="3F176FF0"/>
    <w:rsid w:val="3F1828E8"/>
    <w:rsid w:val="3F1ACF0A"/>
    <w:rsid w:val="3F210DEF"/>
    <w:rsid w:val="3F4229F6"/>
    <w:rsid w:val="3F426CD7"/>
    <w:rsid w:val="3F460ECC"/>
    <w:rsid w:val="3F65FD31"/>
    <w:rsid w:val="3F7015BA"/>
    <w:rsid w:val="3F702AE7"/>
    <w:rsid w:val="3F7F5D50"/>
    <w:rsid w:val="3F88D968"/>
    <w:rsid w:val="3F88DC8A"/>
    <w:rsid w:val="3F8DBD66"/>
    <w:rsid w:val="3FA2FC7C"/>
    <w:rsid w:val="3FC262DA"/>
    <w:rsid w:val="3FD8812B"/>
    <w:rsid w:val="3FEA48E2"/>
    <w:rsid w:val="3FEE147E"/>
    <w:rsid w:val="3FF3D088"/>
    <w:rsid w:val="3FFBD18A"/>
    <w:rsid w:val="4005E705"/>
    <w:rsid w:val="401140F8"/>
    <w:rsid w:val="40235DDC"/>
    <w:rsid w:val="402643A2"/>
    <w:rsid w:val="404718E5"/>
    <w:rsid w:val="404DE405"/>
    <w:rsid w:val="40501690"/>
    <w:rsid w:val="405C2308"/>
    <w:rsid w:val="4075052F"/>
    <w:rsid w:val="40995841"/>
    <w:rsid w:val="40997EC0"/>
    <w:rsid w:val="40A7C2E4"/>
    <w:rsid w:val="40A830C3"/>
    <w:rsid w:val="40BD4BE1"/>
    <w:rsid w:val="40E6E1D7"/>
    <w:rsid w:val="40EA0270"/>
    <w:rsid w:val="40F254F7"/>
    <w:rsid w:val="40F28AAA"/>
    <w:rsid w:val="4101B3B6"/>
    <w:rsid w:val="4103FDCB"/>
    <w:rsid w:val="4114C752"/>
    <w:rsid w:val="41266368"/>
    <w:rsid w:val="4153365B"/>
    <w:rsid w:val="4155C8A2"/>
    <w:rsid w:val="41562E44"/>
    <w:rsid w:val="415DE75B"/>
    <w:rsid w:val="415EFC6B"/>
    <w:rsid w:val="41607506"/>
    <w:rsid w:val="41744F33"/>
    <w:rsid w:val="41803965"/>
    <w:rsid w:val="4189E4DF"/>
    <w:rsid w:val="418B13CF"/>
    <w:rsid w:val="4193768B"/>
    <w:rsid w:val="41A90801"/>
    <w:rsid w:val="41A9DBA3"/>
    <w:rsid w:val="41BE50CE"/>
    <w:rsid w:val="41C10DBD"/>
    <w:rsid w:val="41C43865"/>
    <w:rsid w:val="41CEFD87"/>
    <w:rsid w:val="41DEC74E"/>
    <w:rsid w:val="41E791FD"/>
    <w:rsid w:val="4222749E"/>
    <w:rsid w:val="42264DDC"/>
    <w:rsid w:val="4231BBBB"/>
    <w:rsid w:val="423EABA8"/>
    <w:rsid w:val="42537511"/>
    <w:rsid w:val="428B46C0"/>
    <w:rsid w:val="4297978A"/>
    <w:rsid w:val="42A86510"/>
    <w:rsid w:val="42B1E951"/>
    <w:rsid w:val="42E6F738"/>
    <w:rsid w:val="4315BCCA"/>
    <w:rsid w:val="431B85B5"/>
    <w:rsid w:val="43326E69"/>
    <w:rsid w:val="4364BC36"/>
    <w:rsid w:val="43654114"/>
    <w:rsid w:val="436A985C"/>
    <w:rsid w:val="436B6BF7"/>
    <w:rsid w:val="4389E481"/>
    <w:rsid w:val="43910B34"/>
    <w:rsid w:val="439E7081"/>
    <w:rsid w:val="439EA095"/>
    <w:rsid w:val="43AC50A3"/>
    <w:rsid w:val="43C44365"/>
    <w:rsid w:val="43D473C7"/>
    <w:rsid w:val="43D5485A"/>
    <w:rsid w:val="43EF7318"/>
    <w:rsid w:val="43F9802A"/>
    <w:rsid w:val="43FF1B0E"/>
    <w:rsid w:val="43FF544A"/>
    <w:rsid w:val="441BFEAD"/>
    <w:rsid w:val="4429EE3E"/>
    <w:rsid w:val="4436993B"/>
    <w:rsid w:val="443FB4C1"/>
    <w:rsid w:val="44455478"/>
    <w:rsid w:val="44486FDE"/>
    <w:rsid w:val="44567466"/>
    <w:rsid w:val="44727AB7"/>
    <w:rsid w:val="448A9BDD"/>
    <w:rsid w:val="449D4ADC"/>
    <w:rsid w:val="44A72B2F"/>
    <w:rsid w:val="44DD690C"/>
    <w:rsid w:val="44E3361E"/>
    <w:rsid w:val="44E3524A"/>
    <w:rsid w:val="44E56E20"/>
    <w:rsid w:val="44E608BF"/>
    <w:rsid w:val="44E63869"/>
    <w:rsid w:val="44FE7A4C"/>
    <w:rsid w:val="45309AA1"/>
    <w:rsid w:val="45442428"/>
    <w:rsid w:val="454541C6"/>
    <w:rsid w:val="4560087F"/>
    <w:rsid w:val="45836F87"/>
    <w:rsid w:val="458FB37F"/>
    <w:rsid w:val="45993874"/>
    <w:rsid w:val="45A42AC7"/>
    <w:rsid w:val="45AD0D89"/>
    <w:rsid w:val="45AD2D98"/>
    <w:rsid w:val="45CBF267"/>
    <w:rsid w:val="45CD4C8B"/>
    <w:rsid w:val="45E72D6A"/>
    <w:rsid w:val="45EAF18B"/>
    <w:rsid w:val="45F0076E"/>
    <w:rsid w:val="45F396FE"/>
    <w:rsid w:val="4609AE80"/>
    <w:rsid w:val="460E00DF"/>
    <w:rsid w:val="462EB878"/>
    <w:rsid w:val="46322BAA"/>
    <w:rsid w:val="463FF9AA"/>
    <w:rsid w:val="465C4FCE"/>
    <w:rsid w:val="46641750"/>
    <w:rsid w:val="46670D0F"/>
    <w:rsid w:val="466AC6CF"/>
    <w:rsid w:val="46768635"/>
    <w:rsid w:val="46793A87"/>
    <w:rsid w:val="468311FF"/>
    <w:rsid w:val="4687F6CE"/>
    <w:rsid w:val="4698FF14"/>
    <w:rsid w:val="469D1470"/>
    <w:rsid w:val="46A0B5D9"/>
    <w:rsid w:val="46AFC588"/>
    <w:rsid w:val="46B247EF"/>
    <w:rsid w:val="46BE4A4B"/>
    <w:rsid w:val="46CC08E0"/>
    <w:rsid w:val="46CCA6D8"/>
    <w:rsid w:val="46D77209"/>
    <w:rsid w:val="46E0FF23"/>
    <w:rsid w:val="46E437F8"/>
    <w:rsid w:val="46F18107"/>
    <w:rsid w:val="470D7508"/>
    <w:rsid w:val="47146498"/>
    <w:rsid w:val="47224F2C"/>
    <w:rsid w:val="472F0508"/>
    <w:rsid w:val="476306E7"/>
    <w:rsid w:val="476566A1"/>
    <w:rsid w:val="4771FAA4"/>
    <w:rsid w:val="477D43F1"/>
    <w:rsid w:val="478BD3AB"/>
    <w:rsid w:val="4796D04E"/>
    <w:rsid w:val="479E376F"/>
    <w:rsid w:val="47ABD5C0"/>
    <w:rsid w:val="47B5709C"/>
    <w:rsid w:val="47C8F105"/>
    <w:rsid w:val="47D6E7EB"/>
    <w:rsid w:val="47DEF7D2"/>
    <w:rsid w:val="47F88047"/>
    <w:rsid w:val="4814B8F7"/>
    <w:rsid w:val="4818A136"/>
    <w:rsid w:val="482FEBAE"/>
    <w:rsid w:val="4831F246"/>
    <w:rsid w:val="484A6D7D"/>
    <w:rsid w:val="486269CE"/>
    <w:rsid w:val="4871FDAD"/>
    <w:rsid w:val="48750BB3"/>
    <w:rsid w:val="4884F797"/>
    <w:rsid w:val="488D5C4E"/>
    <w:rsid w:val="488FB911"/>
    <w:rsid w:val="48943FA9"/>
    <w:rsid w:val="48AB9EFC"/>
    <w:rsid w:val="48AF4F73"/>
    <w:rsid w:val="48B6EA29"/>
    <w:rsid w:val="48C6DE4C"/>
    <w:rsid w:val="48D3893C"/>
    <w:rsid w:val="48EDD364"/>
    <w:rsid w:val="48F5CCAA"/>
    <w:rsid w:val="48F81DCF"/>
    <w:rsid w:val="4915F71B"/>
    <w:rsid w:val="4923A21C"/>
    <w:rsid w:val="494074DC"/>
    <w:rsid w:val="4941D69D"/>
    <w:rsid w:val="49800F9D"/>
    <w:rsid w:val="498E7489"/>
    <w:rsid w:val="499604EE"/>
    <w:rsid w:val="499EFCC8"/>
    <w:rsid w:val="49C21722"/>
    <w:rsid w:val="49D6BEAD"/>
    <w:rsid w:val="49D70A66"/>
    <w:rsid w:val="49E3454F"/>
    <w:rsid w:val="49F0DCAB"/>
    <w:rsid w:val="49F1DFAD"/>
    <w:rsid w:val="49F74D4C"/>
    <w:rsid w:val="4A0948A0"/>
    <w:rsid w:val="4A2F7272"/>
    <w:rsid w:val="4A381181"/>
    <w:rsid w:val="4A4030E0"/>
    <w:rsid w:val="4A4D4867"/>
    <w:rsid w:val="4A6DD54E"/>
    <w:rsid w:val="4A974ED7"/>
    <w:rsid w:val="4A9F24EE"/>
    <w:rsid w:val="4AA42DA3"/>
    <w:rsid w:val="4AAA0305"/>
    <w:rsid w:val="4AB7D037"/>
    <w:rsid w:val="4AB7F73E"/>
    <w:rsid w:val="4AD93592"/>
    <w:rsid w:val="4ADA07F8"/>
    <w:rsid w:val="4ADAB61F"/>
    <w:rsid w:val="4ADB2CD7"/>
    <w:rsid w:val="4ADD1FA3"/>
    <w:rsid w:val="4AE5E858"/>
    <w:rsid w:val="4AEF79F4"/>
    <w:rsid w:val="4AF12840"/>
    <w:rsid w:val="4AF4F357"/>
    <w:rsid w:val="4B0AB7B1"/>
    <w:rsid w:val="4B0B6D3B"/>
    <w:rsid w:val="4B1DB1F8"/>
    <w:rsid w:val="4B3E2690"/>
    <w:rsid w:val="4B40044C"/>
    <w:rsid w:val="4B6C766A"/>
    <w:rsid w:val="4B6FB7B6"/>
    <w:rsid w:val="4B75254D"/>
    <w:rsid w:val="4B75418D"/>
    <w:rsid w:val="4B80E304"/>
    <w:rsid w:val="4B8F50B8"/>
    <w:rsid w:val="4B94BA25"/>
    <w:rsid w:val="4BB24C2A"/>
    <w:rsid w:val="4BB76C9A"/>
    <w:rsid w:val="4BC0AF03"/>
    <w:rsid w:val="4BC99B24"/>
    <w:rsid w:val="4BC9F6A4"/>
    <w:rsid w:val="4BD71B7D"/>
    <w:rsid w:val="4BDCE57D"/>
    <w:rsid w:val="4BF50358"/>
    <w:rsid w:val="4BFA033E"/>
    <w:rsid w:val="4BFDC1AD"/>
    <w:rsid w:val="4C0E4CAC"/>
    <w:rsid w:val="4C0F5BB7"/>
    <w:rsid w:val="4C1B4A30"/>
    <w:rsid w:val="4C2B1BCF"/>
    <w:rsid w:val="4C2CD01B"/>
    <w:rsid w:val="4C3137D1"/>
    <w:rsid w:val="4C352E72"/>
    <w:rsid w:val="4C3B3361"/>
    <w:rsid w:val="4C414672"/>
    <w:rsid w:val="4C430851"/>
    <w:rsid w:val="4C44EB44"/>
    <w:rsid w:val="4C53DCB4"/>
    <w:rsid w:val="4C553D5C"/>
    <w:rsid w:val="4C554B57"/>
    <w:rsid w:val="4C588035"/>
    <w:rsid w:val="4C69E287"/>
    <w:rsid w:val="4C6C8B68"/>
    <w:rsid w:val="4C6DC426"/>
    <w:rsid w:val="4C8B052E"/>
    <w:rsid w:val="4C96D812"/>
    <w:rsid w:val="4C9ED20D"/>
    <w:rsid w:val="4CA594C9"/>
    <w:rsid w:val="4CB13A66"/>
    <w:rsid w:val="4CB28901"/>
    <w:rsid w:val="4CBDF49F"/>
    <w:rsid w:val="4CD82DD9"/>
    <w:rsid w:val="4D06178E"/>
    <w:rsid w:val="4D0ABAF7"/>
    <w:rsid w:val="4D2318C0"/>
    <w:rsid w:val="4D23C308"/>
    <w:rsid w:val="4D2F9E02"/>
    <w:rsid w:val="4D4C32BC"/>
    <w:rsid w:val="4D50BCA1"/>
    <w:rsid w:val="4D6CB8D4"/>
    <w:rsid w:val="4D70D6C0"/>
    <w:rsid w:val="4D7F4313"/>
    <w:rsid w:val="4D80731E"/>
    <w:rsid w:val="4D941D61"/>
    <w:rsid w:val="4DA4E8F7"/>
    <w:rsid w:val="4DB75D07"/>
    <w:rsid w:val="4DC4E18E"/>
    <w:rsid w:val="4DC72149"/>
    <w:rsid w:val="4DD33523"/>
    <w:rsid w:val="4DEBB7D8"/>
    <w:rsid w:val="4DF47F55"/>
    <w:rsid w:val="4DFB337D"/>
    <w:rsid w:val="4E2ADB46"/>
    <w:rsid w:val="4E2CAD33"/>
    <w:rsid w:val="4E40FD46"/>
    <w:rsid w:val="4E42526F"/>
    <w:rsid w:val="4E4DC482"/>
    <w:rsid w:val="4E548B86"/>
    <w:rsid w:val="4E54F575"/>
    <w:rsid w:val="4E5A3EAF"/>
    <w:rsid w:val="4E620875"/>
    <w:rsid w:val="4E691043"/>
    <w:rsid w:val="4E6A441D"/>
    <w:rsid w:val="4EB4AE93"/>
    <w:rsid w:val="4EB86CD0"/>
    <w:rsid w:val="4ECB75EF"/>
    <w:rsid w:val="4EF462D3"/>
    <w:rsid w:val="4F05B9B7"/>
    <w:rsid w:val="4F104121"/>
    <w:rsid w:val="4F169DA6"/>
    <w:rsid w:val="4F1A93E3"/>
    <w:rsid w:val="4F1BC114"/>
    <w:rsid w:val="4F26A920"/>
    <w:rsid w:val="4F31D276"/>
    <w:rsid w:val="4F3739D8"/>
    <w:rsid w:val="4F4198B6"/>
    <w:rsid w:val="4F423FA7"/>
    <w:rsid w:val="4F456E11"/>
    <w:rsid w:val="4F4778D5"/>
    <w:rsid w:val="4F4C2EDA"/>
    <w:rsid w:val="4F50886F"/>
    <w:rsid w:val="4F66445E"/>
    <w:rsid w:val="4F697456"/>
    <w:rsid w:val="4F702222"/>
    <w:rsid w:val="4F7EB45B"/>
    <w:rsid w:val="4F893135"/>
    <w:rsid w:val="4F943532"/>
    <w:rsid w:val="4F9B50FD"/>
    <w:rsid w:val="4FAACE62"/>
    <w:rsid w:val="4FBB6BFA"/>
    <w:rsid w:val="4FBB7EEF"/>
    <w:rsid w:val="4FBE82CA"/>
    <w:rsid w:val="4FC3F59B"/>
    <w:rsid w:val="4FC602CC"/>
    <w:rsid w:val="4FD9B966"/>
    <w:rsid w:val="4FE606A7"/>
    <w:rsid w:val="4FEF2B1C"/>
    <w:rsid w:val="500D8436"/>
    <w:rsid w:val="501B97DF"/>
    <w:rsid w:val="501F216D"/>
    <w:rsid w:val="5020BF77"/>
    <w:rsid w:val="5030CC34"/>
    <w:rsid w:val="505C71F7"/>
    <w:rsid w:val="505D4AA6"/>
    <w:rsid w:val="505E80DE"/>
    <w:rsid w:val="5064A931"/>
    <w:rsid w:val="50653CA8"/>
    <w:rsid w:val="506D0ED5"/>
    <w:rsid w:val="506EB90C"/>
    <w:rsid w:val="506FCCE6"/>
    <w:rsid w:val="50709790"/>
    <w:rsid w:val="50716DD4"/>
    <w:rsid w:val="5081C6D4"/>
    <w:rsid w:val="5084B741"/>
    <w:rsid w:val="50979532"/>
    <w:rsid w:val="5098183D"/>
    <w:rsid w:val="50B16AD5"/>
    <w:rsid w:val="50CA9D94"/>
    <w:rsid w:val="50CF0460"/>
    <w:rsid w:val="50D67CED"/>
    <w:rsid w:val="50E2D5B4"/>
    <w:rsid w:val="50E79454"/>
    <w:rsid w:val="50FED363"/>
    <w:rsid w:val="510049FA"/>
    <w:rsid w:val="51083ECB"/>
    <w:rsid w:val="51090C76"/>
    <w:rsid w:val="510E7FA7"/>
    <w:rsid w:val="51153F6C"/>
    <w:rsid w:val="5135CCBA"/>
    <w:rsid w:val="51383790"/>
    <w:rsid w:val="513C5540"/>
    <w:rsid w:val="514702F8"/>
    <w:rsid w:val="51517F87"/>
    <w:rsid w:val="51583ABA"/>
    <w:rsid w:val="51594A27"/>
    <w:rsid w:val="515A9DF3"/>
    <w:rsid w:val="515EFED3"/>
    <w:rsid w:val="5168508C"/>
    <w:rsid w:val="516C14D1"/>
    <w:rsid w:val="517612DB"/>
    <w:rsid w:val="51786E74"/>
    <w:rsid w:val="5179D2C3"/>
    <w:rsid w:val="517DF997"/>
    <w:rsid w:val="5182884A"/>
    <w:rsid w:val="518552D6"/>
    <w:rsid w:val="5196F965"/>
    <w:rsid w:val="51A1857B"/>
    <w:rsid w:val="51A58EAA"/>
    <w:rsid w:val="51BEB6A2"/>
    <w:rsid w:val="51C29062"/>
    <w:rsid w:val="51D6B1D5"/>
    <w:rsid w:val="51E3DE84"/>
    <w:rsid w:val="51E98019"/>
    <w:rsid w:val="51ED6F75"/>
    <w:rsid w:val="51F6D5AB"/>
    <w:rsid w:val="521319F9"/>
    <w:rsid w:val="521C9B16"/>
    <w:rsid w:val="52204EEE"/>
    <w:rsid w:val="52246C63"/>
    <w:rsid w:val="5233C5DB"/>
    <w:rsid w:val="5281776F"/>
    <w:rsid w:val="52942DE5"/>
    <w:rsid w:val="5297091C"/>
    <w:rsid w:val="52A84D01"/>
    <w:rsid w:val="52A8D629"/>
    <w:rsid w:val="52AFB99F"/>
    <w:rsid w:val="52B29385"/>
    <w:rsid w:val="52BF6995"/>
    <w:rsid w:val="52C6FB3E"/>
    <w:rsid w:val="52CF8119"/>
    <w:rsid w:val="52EA3E96"/>
    <w:rsid w:val="52F8F081"/>
    <w:rsid w:val="52FA0C0E"/>
    <w:rsid w:val="52FCC96A"/>
    <w:rsid w:val="531D3CFC"/>
    <w:rsid w:val="5321623D"/>
    <w:rsid w:val="532A9F5D"/>
    <w:rsid w:val="5337BD2E"/>
    <w:rsid w:val="53392493"/>
    <w:rsid w:val="533FF25B"/>
    <w:rsid w:val="5347FEF1"/>
    <w:rsid w:val="536B2B58"/>
    <w:rsid w:val="5372C810"/>
    <w:rsid w:val="5382C069"/>
    <w:rsid w:val="5387A860"/>
    <w:rsid w:val="538C73CB"/>
    <w:rsid w:val="53AAA18D"/>
    <w:rsid w:val="53AAACC5"/>
    <w:rsid w:val="53B09A97"/>
    <w:rsid w:val="53BA5461"/>
    <w:rsid w:val="53D1505D"/>
    <w:rsid w:val="53DE10CF"/>
    <w:rsid w:val="53E13386"/>
    <w:rsid w:val="542F3AB9"/>
    <w:rsid w:val="5454825D"/>
    <w:rsid w:val="54690496"/>
    <w:rsid w:val="546B7852"/>
    <w:rsid w:val="546E55EB"/>
    <w:rsid w:val="546EC382"/>
    <w:rsid w:val="54747253"/>
    <w:rsid w:val="548437CE"/>
    <w:rsid w:val="548685FB"/>
    <w:rsid w:val="54A5772D"/>
    <w:rsid w:val="54ACDB12"/>
    <w:rsid w:val="54B4FC30"/>
    <w:rsid w:val="54DA5245"/>
    <w:rsid w:val="54E04A10"/>
    <w:rsid w:val="54E49DB4"/>
    <w:rsid w:val="5509EE01"/>
    <w:rsid w:val="5514E594"/>
    <w:rsid w:val="5515921D"/>
    <w:rsid w:val="5517C735"/>
    <w:rsid w:val="551B133B"/>
    <w:rsid w:val="553607E4"/>
    <w:rsid w:val="554A31A3"/>
    <w:rsid w:val="5552877E"/>
    <w:rsid w:val="55668F5F"/>
    <w:rsid w:val="556B5788"/>
    <w:rsid w:val="556DA846"/>
    <w:rsid w:val="556DBC53"/>
    <w:rsid w:val="557BDEE6"/>
    <w:rsid w:val="5588524E"/>
    <w:rsid w:val="558AD7E4"/>
    <w:rsid w:val="559082AD"/>
    <w:rsid w:val="55A0A217"/>
    <w:rsid w:val="55C1E7C0"/>
    <w:rsid w:val="55C56E12"/>
    <w:rsid w:val="55E2F745"/>
    <w:rsid w:val="55E5C3E2"/>
    <w:rsid w:val="55EF7CF7"/>
    <w:rsid w:val="55FB6511"/>
    <w:rsid w:val="55FF8983"/>
    <w:rsid w:val="560E6CDB"/>
    <w:rsid w:val="5620EA03"/>
    <w:rsid w:val="5622D15B"/>
    <w:rsid w:val="5627FC95"/>
    <w:rsid w:val="5633D269"/>
    <w:rsid w:val="563D60C3"/>
    <w:rsid w:val="5648FAEA"/>
    <w:rsid w:val="564FDD13"/>
    <w:rsid w:val="565A7DEF"/>
    <w:rsid w:val="565E23F5"/>
    <w:rsid w:val="5682DEBA"/>
    <w:rsid w:val="569899FE"/>
    <w:rsid w:val="56AB2F95"/>
    <w:rsid w:val="56BC7504"/>
    <w:rsid w:val="56D60DFB"/>
    <w:rsid w:val="56D90C11"/>
    <w:rsid w:val="56E5094C"/>
    <w:rsid w:val="56EA9BD4"/>
    <w:rsid w:val="56F0C05A"/>
    <w:rsid w:val="5713953D"/>
    <w:rsid w:val="573DDB52"/>
    <w:rsid w:val="57463DC4"/>
    <w:rsid w:val="57473193"/>
    <w:rsid w:val="575F49E3"/>
    <w:rsid w:val="5773CDE1"/>
    <w:rsid w:val="577A4F8B"/>
    <w:rsid w:val="577A65A4"/>
    <w:rsid w:val="5789F2D4"/>
    <w:rsid w:val="579896D7"/>
    <w:rsid w:val="57AB8F29"/>
    <w:rsid w:val="57B003C0"/>
    <w:rsid w:val="57C0C1AD"/>
    <w:rsid w:val="57E5A7E0"/>
    <w:rsid w:val="581E4BE9"/>
    <w:rsid w:val="5835B7CA"/>
    <w:rsid w:val="5848A59C"/>
    <w:rsid w:val="5859EDB0"/>
    <w:rsid w:val="5864DF46"/>
    <w:rsid w:val="58A00606"/>
    <w:rsid w:val="58B5AF08"/>
    <w:rsid w:val="58CF5B9D"/>
    <w:rsid w:val="58D3DB6A"/>
    <w:rsid w:val="58D513E6"/>
    <w:rsid w:val="58DC1D77"/>
    <w:rsid w:val="58DD2C8B"/>
    <w:rsid w:val="58E8DE8F"/>
    <w:rsid w:val="58F71289"/>
    <w:rsid w:val="58FC5E82"/>
    <w:rsid w:val="59038782"/>
    <w:rsid w:val="59191963"/>
    <w:rsid w:val="5920F119"/>
    <w:rsid w:val="593A7E2A"/>
    <w:rsid w:val="593C57E3"/>
    <w:rsid w:val="5949B866"/>
    <w:rsid w:val="5954429E"/>
    <w:rsid w:val="59582809"/>
    <w:rsid w:val="5962CE58"/>
    <w:rsid w:val="59701A73"/>
    <w:rsid w:val="59781932"/>
    <w:rsid w:val="59874EAF"/>
    <w:rsid w:val="59AB9583"/>
    <w:rsid w:val="59AC80D1"/>
    <w:rsid w:val="59B0E399"/>
    <w:rsid w:val="59BE4E26"/>
    <w:rsid w:val="59D2A470"/>
    <w:rsid w:val="59D442EE"/>
    <w:rsid w:val="59D52C00"/>
    <w:rsid w:val="59D7F150"/>
    <w:rsid w:val="59D8F9AD"/>
    <w:rsid w:val="59DFEFB3"/>
    <w:rsid w:val="59E6D933"/>
    <w:rsid w:val="59FE72B5"/>
    <w:rsid w:val="59FF6504"/>
    <w:rsid w:val="5A023AA8"/>
    <w:rsid w:val="5A048511"/>
    <w:rsid w:val="5A06D794"/>
    <w:rsid w:val="5A0981D8"/>
    <w:rsid w:val="5A39715C"/>
    <w:rsid w:val="5A67D094"/>
    <w:rsid w:val="5AADE86F"/>
    <w:rsid w:val="5AB0581B"/>
    <w:rsid w:val="5AB3AD32"/>
    <w:rsid w:val="5AB40BBE"/>
    <w:rsid w:val="5AD188B2"/>
    <w:rsid w:val="5AD577C6"/>
    <w:rsid w:val="5AE0C5D6"/>
    <w:rsid w:val="5AE1E2AA"/>
    <w:rsid w:val="5AE507E2"/>
    <w:rsid w:val="5AE86E6F"/>
    <w:rsid w:val="5AF69058"/>
    <w:rsid w:val="5AFAA20B"/>
    <w:rsid w:val="5B0B0563"/>
    <w:rsid w:val="5B2408DF"/>
    <w:rsid w:val="5B319518"/>
    <w:rsid w:val="5B4AE71D"/>
    <w:rsid w:val="5B59ED9A"/>
    <w:rsid w:val="5B6976DE"/>
    <w:rsid w:val="5B8A7AC7"/>
    <w:rsid w:val="5B8ABAFE"/>
    <w:rsid w:val="5B98FFE0"/>
    <w:rsid w:val="5BB70A3F"/>
    <w:rsid w:val="5BB7BCC2"/>
    <w:rsid w:val="5BBE36DF"/>
    <w:rsid w:val="5BC9C952"/>
    <w:rsid w:val="5BCDCFFF"/>
    <w:rsid w:val="5BCF28B5"/>
    <w:rsid w:val="5BDAF8E9"/>
    <w:rsid w:val="5BE025FE"/>
    <w:rsid w:val="5BE2EB82"/>
    <w:rsid w:val="5BEC9795"/>
    <w:rsid w:val="5C03A0F5"/>
    <w:rsid w:val="5C0934B2"/>
    <w:rsid w:val="5C2E3217"/>
    <w:rsid w:val="5C376DA2"/>
    <w:rsid w:val="5C3A42EA"/>
    <w:rsid w:val="5C3C5E1C"/>
    <w:rsid w:val="5C50CE34"/>
    <w:rsid w:val="5C5AC4B7"/>
    <w:rsid w:val="5C5DF97B"/>
    <w:rsid w:val="5C6A5BDA"/>
    <w:rsid w:val="5C702271"/>
    <w:rsid w:val="5C737434"/>
    <w:rsid w:val="5C7A2E15"/>
    <w:rsid w:val="5C85CBEF"/>
    <w:rsid w:val="5C86AD45"/>
    <w:rsid w:val="5C87EB7C"/>
    <w:rsid w:val="5C886AE0"/>
    <w:rsid w:val="5C91D75E"/>
    <w:rsid w:val="5C968158"/>
    <w:rsid w:val="5CA90FCB"/>
    <w:rsid w:val="5CBDCB19"/>
    <w:rsid w:val="5CC76D8E"/>
    <w:rsid w:val="5CDE2D0B"/>
    <w:rsid w:val="5CEC1DD3"/>
    <w:rsid w:val="5CED55DF"/>
    <w:rsid w:val="5CF2C6CE"/>
    <w:rsid w:val="5CF40832"/>
    <w:rsid w:val="5CFB8AE6"/>
    <w:rsid w:val="5D074C30"/>
    <w:rsid w:val="5D0C54BE"/>
    <w:rsid w:val="5D1BE18F"/>
    <w:rsid w:val="5D2BB688"/>
    <w:rsid w:val="5D3B195E"/>
    <w:rsid w:val="5D44DB61"/>
    <w:rsid w:val="5D5AD061"/>
    <w:rsid w:val="5D5D6145"/>
    <w:rsid w:val="5D62891D"/>
    <w:rsid w:val="5D697E66"/>
    <w:rsid w:val="5D757532"/>
    <w:rsid w:val="5D85A474"/>
    <w:rsid w:val="5D87C250"/>
    <w:rsid w:val="5D903643"/>
    <w:rsid w:val="5D932AE3"/>
    <w:rsid w:val="5DBAF8FE"/>
    <w:rsid w:val="5DC280E2"/>
    <w:rsid w:val="5DD668B4"/>
    <w:rsid w:val="5DD89741"/>
    <w:rsid w:val="5DD91279"/>
    <w:rsid w:val="5DE445E3"/>
    <w:rsid w:val="5DE79641"/>
    <w:rsid w:val="5DE91E8F"/>
    <w:rsid w:val="5DE9B572"/>
    <w:rsid w:val="5DE9FBE0"/>
    <w:rsid w:val="5DEB3A9F"/>
    <w:rsid w:val="5DEE9FE9"/>
    <w:rsid w:val="5DEF9871"/>
    <w:rsid w:val="5DF89784"/>
    <w:rsid w:val="5DFBE1D0"/>
    <w:rsid w:val="5E17A47B"/>
    <w:rsid w:val="5E23CC6A"/>
    <w:rsid w:val="5E30B290"/>
    <w:rsid w:val="5E30E718"/>
    <w:rsid w:val="5E722D01"/>
    <w:rsid w:val="5E7D3B3C"/>
    <w:rsid w:val="5E874FCA"/>
    <w:rsid w:val="5E88829C"/>
    <w:rsid w:val="5E8C7C2C"/>
    <w:rsid w:val="5E9C2FF3"/>
    <w:rsid w:val="5EA8CE1F"/>
    <w:rsid w:val="5EC80FD6"/>
    <w:rsid w:val="5ECBBA94"/>
    <w:rsid w:val="5F07954A"/>
    <w:rsid w:val="5F08AA6C"/>
    <w:rsid w:val="5F0C4602"/>
    <w:rsid w:val="5F29E429"/>
    <w:rsid w:val="5F2BE4DE"/>
    <w:rsid w:val="5F37BCB9"/>
    <w:rsid w:val="5F4545A0"/>
    <w:rsid w:val="5F5076A4"/>
    <w:rsid w:val="5F56524E"/>
    <w:rsid w:val="5F81D541"/>
    <w:rsid w:val="5F82E0ED"/>
    <w:rsid w:val="5F8B2E05"/>
    <w:rsid w:val="5F95610C"/>
    <w:rsid w:val="5F99C589"/>
    <w:rsid w:val="5FB4A3CC"/>
    <w:rsid w:val="5FB57C94"/>
    <w:rsid w:val="5FBE470F"/>
    <w:rsid w:val="5FCA7DEA"/>
    <w:rsid w:val="5FD2CA93"/>
    <w:rsid w:val="5FE76A0A"/>
    <w:rsid w:val="5FEC3138"/>
    <w:rsid w:val="5FF3E44E"/>
    <w:rsid w:val="5FF4D9E8"/>
    <w:rsid w:val="5FF81ED2"/>
    <w:rsid w:val="5FFCF21C"/>
    <w:rsid w:val="60101E09"/>
    <w:rsid w:val="6017930D"/>
    <w:rsid w:val="602A2EE2"/>
    <w:rsid w:val="604E5E83"/>
    <w:rsid w:val="60597199"/>
    <w:rsid w:val="6060EED2"/>
    <w:rsid w:val="60659F7B"/>
    <w:rsid w:val="60676020"/>
    <w:rsid w:val="608648C2"/>
    <w:rsid w:val="60891A21"/>
    <w:rsid w:val="608DA35D"/>
    <w:rsid w:val="609F004C"/>
    <w:rsid w:val="60A14F26"/>
    <w:rsid w:val="60A9ACE7"/>
    <w:rsid w:val="60B7C9A3"/>
    <w:rsid w:val="60BA83E2"/>
    <w:rsid w:val="60BCBE86"/>
    <w:rsid w:val="60D00AA0"/>
    <w:rsid w:val="60F3F074"/>
    <w:rsid w:val="60F876B1"/>
    <w:rsid w:val="610433CF"/>
    <w:rsid w:val="6118905D"/>
    <w:rsid w:val="611DC3E7"/>
    <w:rsid w:val="612B3CA9"/>
    <w:rsid w:val="612F4824"/>
    <w:rsid w:val="6146B2E1"/>
    <w:rsid w:val="61492DD2"/>
    <w:rsid w:val="61499098"/>
    <w:rsid w:val="614CA6D2"/>
    <w:rsid w:val="614E8687"/>
    <w:rsid w:val="6154B8F4"/>
    <w:rsid w:val="616DBC05"/>
    <w:rsid w:val="6175FC0B"/>
    <w:rsid w:val="6179B371"/>
    <w:rsid w:val="6179BEF7"/>
    <w:rsid w:val="61894FB1"/>
    <w:rsid w:val="618D9544"/>
    <w:rsid w:val="61A14A22"/>
    <w:rsid w:val="61ACD1E4"/>
    <w:rsid w:val="61C0B1E9"/>
    <w:rsid w:val="61C567B2"/>
    <w:rsid w:val="61D164A1"/>
    <w:rsid w:val="61D7526B"/>
    <w:rsid w:val="61DFF470"/>
    <w:rsid w:val="61E2F5C1"/>
    <w:rsid w:val="61ECEC0F"/>
    <w:rsid w:val="61EF1A02"/>
    <w:rsid w:val="61FE20B4"/>
    <w:rsid w:val="6218C1A2"/>
    <w:rsid w:val="62226F82"/>
    <w:rsid w:val="624DCDDF"/>
    <w:rsid w:val="628FC88C"/>
    <w:rsid w:val="62902452"/>
    <w:rsid w:val="629D7DC5"/>
    <w:rsid w:val="62A00430"/>
    <w:rsid w:val="62AFB69D"/>
    <w:rsid w:val="62BAEA76"/>
    <w:rsid w:val="62CB494D"/>
    <w:rsid w:val="62FCCAE7"/>
    <w:rsid w:val="63030DCF"/>
    <w:rsid w:val="630F92DB"/>
    <w:rsid w:val="6312B0C5"/>
    <w:rsid w:val="6326E83B"/>
    <w:rsid w:val="632B1A18"/>
    <w:rsid w:val="635D4B5B"/>
    <w:rsid w:val="636A68F5"/>
    <w:rsid w:val="636D5566"/>
    <w:rsid w:val="6374E334"/>
    <w:rsid w:val="63793CB6"/>
    <w:rsid w:val="637F25FC"/>
    <w:rsid w:val="6383F167"/>
    <w:rsid w:val="638B4C71"/>
    <w:rsid w:val="6392657E"/>
    <w:rsid w:val="639A0045"/>
    <w:rsid w:val="639C93EE"/>
    <w:rsid w:val="63AD8911"/>
    <w:rsid w:val="63AFE75B"/>
    <w:rsid w:val="63CD97A9"/>
    <w:rsid w:val="63EBC923"/>
    <w:rsid w:val="641821E6"/>
    <w:rsid w:val="6419BEED"/>
    <w:rsid w:val="64304AFB"/>
    <w:rsid w:val="6439987A"/>
    <w:rsid w:val="6445D54C"/>
    <w:rsid w:val="6447EE22"/>
    <w:rsid w:val="6450BE98"/>
    <w:rsid w:val="645E40FC"/>
    <w:rsid w:val="647D8949"/>
    <w:rsid w:val="6480D0CF"/>
    <w:rsid w:val="648244EA"/>
    <w:rsid w:val="64AC65A8"/>
    <w:rsid w:val="64B21710"/>
    <w:rsid w:val="64BE89F2"/>
    <w:rsid w:val="64D5001F"/>
    <w:rsid w:val="64D5081C"/>
    <w:rsid w:val="64DA8B7B"/>
    <w:rsid w:val="64DE11F7"/>
    <w:rsid w:val="64EB0427"/>
    <w:rsid w:val="64F18FF5"/>
    <w:rsid w:val="64F33ECB"/>
    <w:rsid w:val="650925C7"/>
    <w:rsid w:val="650CAA5A"/>
    <w:rsid w:val="652F544C"/>
    <w:rsid w:val="653B333F"/>
    <w:rsid w:val="653B5A32"/>
    <w:rsid w:val="65460B79"/>
    <w:rsid w:val="65479DA6"/>
    <w:rsid w:val="654CA857"/>
    <w:rsid w:val="6555C74C"/>
    <w:rsid w:val="6564F0C2"/>
    <w:rsid w:val="656A0269"/>
    <w:rsid w:val="656ECCF0"/>
    <w:rsid w:val="658549E3"/>
    <w:rsid w:val="658FFB84"/>
    <w:rsid w:val="65A712DE"/>
    <w:rsid w:val="65B2A1D2"/>
    <w:rsid w:val="65B326C7"/>
    <w:rsid w:val="65B79AD7"/>
    <w:rsid w:val="65C162F4"/>
    <w:rsid w:val="65C216A8"/>
    <w:rsid w:val="65C5FFE7"/>
    <w:rsid w:val="65C7652E"/>
    <w:rsid w:val="65CB7A11"/>
    <w:rsid w:val="65CCE42E"/>
    <w:rsid w:val="65CF0897"/>
    <w:rsid w:val="65DA07A7"/>
    <w:rsid w:val="65E30608"/>
    <w:rsid w:val="65EA3A70"/>
    <w:rsid w:val="65EF5FEA"/>
    <w:rsid w:val="65F5F64A"/>
    <w:rsid w:val="65FA3120"/>
    <w:rsid w:val="66026EDB"/>
    <w:rsid w:val="66070CFB"/>
    <w:rsid w:val="6607D9FA"/>
    <w:rsid w:val="660D1CBE"/>
    <w:rsid w:val="662129CA"/>
    <w:rsid w:val="6628CF14"/>
    <w:rsid w:val="663905F5"/>
    <w:rsid w:val="66413D97"/>
    <w:rsid w:val="66429C58"/>
    <w:rsid w:val="665D61AB"/>
    <w:rsid w:val="668F66A7"/>
    <w:rsid w:val="6690C65B"/>
    <w:rsid w:val="6692E46C"/>
    <w:rsid w:val="66AF698D"/>
    <w:rsid w:val="66BE937E"/>
    <w:rsid w:val="66DBDEE0"/>
    <w:rsid w:val="66E0460E"/>
    <w:rsid w:val="66F35010"/>
    <w:rsid w:val="66F63D6C"/>
    <w:rsid w:val="66FC7F44"/>
    <w:rsid w:val="67060EBF"/>
    <w:rsid w:val="6723A791"/>
    <w:rsid w:val="67270604"/>
    <w:rsid w:val="672E74C9"/>
    <w:rsid w:val="67382CA3"/>
    <w:rsid w:val="6744E35B"/>
    <w:rsid w:val="67456942"/>
    <w:rsid w:val="674F217E"/>
    <w:rsid w:val="67602091"/>
    <w:rsid w:val="6760BEA5"/>
    <w:rsid w:val="676234EF"/>
    <w:rsid w:val="676401E3"/>
    <w:rsid w:val="6764DFDA"/>
    <w:rsid w:val="6765D140"/>
    <w:rsid w:val="676C25B2"/>
    <w:rsid w:val="67912498"/>
    <w:rsid w:val="6791D421"/>
    <w:rsid w:val="6793B44E"/>
    <w:rsid w:val="67C3BD48"/>
    <w:rsid w:val="67C5DCCF"/>
    <w:rsid w:val="67D59105"/>
    <w:rsid w:val="67F1FEC2"/>
    <w:rsid w:val="6808E9AD"/>
    <w:rsid w:val="6808F3B4"/>
    <w:rsid w:val="680AAE42"/>
    <w:rsid w:val="680D4056"/>
    <w:rsid w:val="680F344E"/>
    <w:rsid w:val="680F508C"/>
    <w:rsid w:val="683BA72D"/>
    <w:rsid w:val="683D877F"/>
    <w:rsid w:val="685221EF"/>
    <w:rsid w:val="685B0259"/>
    <w:rsid w:val="685B3EF0"/>
    <w:rsid w:val="685B8CF3"/>
    <w:rsid w:val="6861A8D4"/>
    <w:rsid w:val="686AA93C"/>
    <w:rsid w:val="686F3A1C"/>
    <w:rsid w:val="68732A6F"/>
    <w:rsid w:val="687F0AAD"/>
    <w:rsid w:val="68857A4F"/>
    <w:rsid w:val="6886538A"/>
    <w:rsid w:val="689B55A8"/>
    <w:rsid w:val="689FC1C6"/>
    <w:rsid w:val="68A668CB"/>
    <w:rsid w:val="68B483E7"/>
    <w:rsid w:val="68B7424A"/>
    <w:rsid w:val="68BB0F40"/>
    <w:rsid w:val="68BE7635"/>
    <w:rsid w:val="68C92AC9"/>
    <w:rsid w:val="68DBAE39"/>
    <w:rsid w:val="68E5D9FC"/>
    <w:rsid w:val="68EB06DB"/>
    <w:rsid w:val="68F5B95B"/>
    <w:rsid w:val="68FE428E"/>
    <w:rsid w:val="6902AE6B"/>
    <w:rsid w:val="69078E13"/>
    <w:rsid w:val="691B9FDA"/>
    <w:rsid w:val="691C7FD9"/>
    <w:rsid w:val="692091E0"/>
    <w:rsid w:val="69228550"/>
    <w:rsid w:val="692BBD76"/>
    <w:rsid w:val="69383323"/>
    <w:rsid w:val="69393C4B"/>
    <w:rsid w:val="69497D8A"/>
    <w:rsid w:val="694B2300"/>
    <w:rsid w:val="6963B521"/>
    <w:rsid w:val="6967E104"/>
    <w:rsid w:val="69732570"/>
    <w:rsid w:val="69792DE5"/>
    <w:rsid w:val="697F754B"/>
    <w:rsid w:val="6988F6A1"/>
    <w:rsid w:val="6994E432"/>
    <w:rsid w:val="699A843B"/>
    <w:rsid w:val="699FA5A3"/>
    <w:rsid w:val="69A78BD5"/>
    <w:rsid w:val="69A81267"/>
    <w:rsid w:val="69AD74C5"/>
    <w:rsid w:val="69B99A67"/>
    <w:rsid w:val="69C06350"/>
    <w:rsid w:val="69C671D5"/>
    <w:rsid w:val="69CD851B"/>
    <w:rsid w:val="69D4C789"/>
    <w:rsid w:val="69E00715"/>
    <w:rsid w:val="69E1FC13"/>
    <w:rsid w:val="69E98E5E"/>
    <w:rsid w:val="69F8E850"/>
    <w:rsid w:val="6A1204AE"/>
    <w:rsid w:val="6A1770FF"/>
    <w:rsid w:val="6A2D825D"/>
    <w:rsid w:val="6A335A73"/>
    <w:rsid w:val="6A3C3F17"/>
    <w:rsid w:val="6A44FC3F"/>
    <w:rsid w:val="6A4DF9B5"/>
    <w:rsid w:val="6A778157"/>
    <w:rsid w:val="6A7F45EC"/>
    <w:rsid w:val="6A82DCE4"/>
    <w:rsid w:val="6A8D5E40"/>
    <w:rsid w:val="6A9343D5"/>
    <w:rsid w:val="6A978525"/>
    <w:rsid w:val="6AACCBEE"/>
    <w:rsid w:val="6AB6728C"/>
    <w:rsid w:val="6AB7AA84"/>
    <w:rsid w:val="6AC203D2"/>
    <w:rsid w:val="6AD471E6"/>
    <w:rsid w:val="6B032521"/>
    <w:rsid w:val="6B07024B"/>
    <w:rsid w:val="6B1187EF"/>
    <w:rsid w:val="6B278AD6"/>
    <w:rsid w:val="6B6CC457"/>
    <w:rsid w:val="6B7DEA19"/>
    <w:rsid w:val="6B802B8F"/>
    <w:rsid w:val="6BAE9187"/>
    <w:rsid w:val="6BB0C77F"/>
    <w:rsid w:val="6BB4E94F"/>
    <w:rsid w:val="6BB60925"/>
    <w:rsid w:val="6BC139EC"/>
    <w:rsid w:val="6BC3A81F"/>
    <w:rsid w:val="6BD69C13"/>
    <w:rsid w:val="6BF3036B"/>
    <w:rsid w:val="6BF6EDE7"/>
    <w:rsid w:val="6BFB006D"/>
    <w:rsid w:val="6C214D91"/>
    <w:rsid w:val="6C279B0A"/>
    <w:rsid w:val="6C2B5DCD"/>
    <w:rsid w:val="6C2EBD4B"/>
    <w:rsid w:val="6C3301C2"/>
    <w:rsid w:val="6C39B6BF"/>
    <w:rsid w:val="6C3F96D5"/>
    <w:rsid w:val="6C3FC405"/>
    <w:rsid w:val="6C469A93"/>
    <w:rsid w:val="6C47E2B1"/>
    <w:rsid w:val="6C6C955A"/>
    <w:rsid w:val="6C87A2E1"/>
    <w:rsid w:val="6C8B77DF"/>
    <w:rsid w:val="6CA804D3"/>
    <w:rsid w:val="6CA9AA6C"/>
    <w:rsid w:val="6CB8021D"/>
    <w:rsid w:val="6CBA9E7D"/>
    <w:rsid w:val="6CD67F04"/>
    <w:rsid w:val="6CDE11D5"/>
    <w:rsid w:val="6CE5726B"/>
    <w:rsid w:val="6CE7E7E6"/>
    <w:rsid w:val="6CEDA328"/>
    <w:rsid w:val="6CF3C626"/>
    <w:rsid w:val="6CFCBF76"/>
    <w:rsid w:val="6D067C0B"/>
    <w:rsid w:val="6D1243E5"/>
    <w:rsid w:val="6D19A06B"/>
    <w:rsid w:val="6D28E4D9"/>
    <w:rsid w:val="6D2B8693"/>
    <w:rsid w:val="6D2D0FF3"/>
    <w:rsid w:val="6D31CCA9"/>
    <w:rsid w:val="6D3381A5"/>
    <w:rsid w:val="6D44D403"/>
    <w:rsid w:val="6D4FAD9A"/>
    <w:rsid w:val="6D558FAF"/>
    <w:rsid w:val="6D588A87"/>
    <w:rsid w:val="6D58BB37"/>
    <w:rsid w:val="6D5B75FF"/>
    <w:rsid w:val="6D5EE71F"/>
    <w:rsid w:val="6D613EF7"/>
    <w:rsid w:val="6D644375"/>
    <w:rsid w:val="6D65E7A4"/>
    <w:rsid w:val="6D685310"/>
    <w:rsid w:val="6D71A658"/>
    <w:rsid w:val="6D77F97E"/>
    <w:rsid w:val="6D821FF1"/>
    <w:rsid w:val="6D94791D"/>
    <w:rsid w:val="6DAAB3E2"/>
    <w:rsid w:val="6DAB3075"/>
    <w:rsid w:val="6DB519D8"/>
    <w:rsid w:val="6DC272D4"/>
    <w:rsid w:val="6DD11AC8"/>
    <w:rsid w:val="6DD648B6"/>
    <w:rsid w:val="6DF67CEE"/>
    <w:rsid w:val="6E02F9D8"/>
    <w:rsid w:val="6E07D172"/>
    <w:rsid w:val="6E0A54A3"/>
    <w:rsid w:val="6E1A01D8"/>
    <w:rsid w:val="6E20074B"/>
    <w:rsid w:val="6E237D0C"/>
    <w:rsid w:val="6E2EC092"/>
    <w:rsid w:val="6E35C82F"/>
    <w:rsid w:val="6E3CBA26"/>
    <w:rsid w:val="6E42AFF1"/>
    <w:rsid w:val="6E55FC51"/>
    <w:rsid w:val="6E5BB9D9"/>
    <w:rsid w:val="6E7B0723"/>
    <w:rsid w:val="6E814344"/>
    <w:rsid w:val="6E973BBE"/>
    <w:rsid w:val="6E9F9998"/>
    <w:rsid w:val="6EAE1446"/>
    <w:rsid w:val="6EB324DB"/>
    <w:rsid w:val="6EB60917"/>
    <w:rsid w:val="6EBF9EDC"/>
    <w:rsid w:val="6EC71F77"/>
    <w:rsid w:val="6ED9571B"/>
    <w:rsid w:val="6EDC36A3"/>
    <w:rsid w:val="6EDFD20A"/>
    <w:rsid w:val="6EEC2E3A"/>
    <w:rsid w:val="6F061CAA"/>
    <w:rsid w:val="6F06BF71"/>
    <w:rsid w:val="6F0707AF"/>
    <w:rsid w:val="6F09F4C1"/>
    <w:rsid w:val="6F0A9F02"/>
    <w:rsid w:val="6F1077B6"/>
    <w:rsid w:val="6F225FFC"/>
    <w:rsid w:val="6F2C03FB"/>
    <w:rsid w:val="6F2E0B95"/>
    <w:rsid w:val="6F7E85C3"/>
    <w:rsid w:val="6F8F3AFD"/>
    <w:rsid w:val="6F9B8CFA"/>
    <w:rsid w:val="6FAF32CB"/>
    <w:rsid w:val="6FAF60A4"/>
    <w:rsid w:val="6FB12D9F"/>
    <w:rsid w:val="6FBEDFAF"/>
    <w:rsid w:val="6FBF084A"/>
    <w:rsid w:val="6FBFA3FD"/>
    <w:rsid w:val="6FC9AAB7"/>
    <w:rsid w:val="6FC9E400"/>
    <w:rsid w:val="6FCE099F"/>
    <w:rsid w:val="6FCF461D"/>
    <w:rsid w:val="6FDAE330"/>
    <w:rsid w:val="6FDBB759"/>
    <w:rsid w:val="6FE18EE9"/>
    <w:rsid w:val="6FEABD41"/>
    <w:rsid w:val="6FFA0B99"/>
    <w:rsid w:val="7009CA38"/>
    <w:rsid w:val="700AB80C"/>
    <w:rsid w:val="701A289D"/>
    <w:rsid w:val="70211E34"/>
    <w:rsid w:val="703C3EE2"/>
    <w:rsid w:val="7042E520"/>
    <w:rsid w:val="70483BF3"/>
    <w:rsid w:val="70699F41"/>
    <w:rsid w:val="70780704"/>
    <w:rsid w:val="707AE729"/>
    <w:rsid w:val="707FCA4F"/>
    <w:rsid w:val="7088B4D7"/>
    <w:rsid w:val="7089E853"/>
    <w:rsid w:val="709948E9"/>
    <w:rsid w:val="709A29FF"/>
    <w:rsid w:val="709BFF2D"/>
    <w:rsid w:val="70A68489"/>
    <w:rsid w:val="70D371FB"/>
    <w:rsid w:val="70E3C0B8"/>
    <w:rsid w:val="70F45577"/>
    <w:rsid w:val="70FEAD63"/>
    <w:rsid w:val="710ADD06"/>
    <w:rsid w:val="711E10A6"/>
    <w:rsid w:val="7129BAE6"/>
    <w:rsid w:val="712E2ECA"/>
    <w:rsid w:val="7131372A"/>
    <w:rsid w:val="71319DAF"/>
    <w:rsid w:val="71368BD0"/>
    <w:rsid w:val="713881B3"/>
    <w:rsid w:val="713CBD7F"/>
    <w:rsid w:val="7148C481"/>
    <w:rsid w:val="71554EB6"/>
    <w:rsid w:val="716750BB"/>
    <w:rsid w:val="718AC614"/>
    <w:rsid w:val="718B81C1"/>
    <w:rsid w:val="719922E9"/>
    <w:rsid w:val="71A279DF"/>
    <w:rsid w:val="71A45581"/>
    <w:rsid w:val="71DD377D"/>
    <w:rsid w:val="71E09BE6"/>
    <w:rsid w:val="71E433DF"/>
    <w:rsid w:val="71E76128"/>
    <w:rsid w:val="71F90C39"/>
    <w:rsid w:val="71FC7A2F"/>
    <w:rsid w:val="7208EB77"/>
    <w:rsid w:val="7215DDF3"/>
    <w:rsid w:val="72199DA0"/>
    <w:rsid w:val="7229E10F"/>
    <w:rsid w:val="7236CCCC"/>
    <w:rsid w:val="723E4769"/>
    <w:rsid w:val="7248D673"/>
    <w:rsid w:val="725F05FF"/>
    <w:rsid w:val="726D19A8"/>
    <w:rsid w:val="72792A7B"/>
    <w:rsid w:val="7279C72A"/>
    <w:rsid w:val="729025D8"/>
    <w:rsid w:val="72A7B000"/>
    <w:rsid w:val="72CA61D7"/>
    <w:rsid w:val="72F0F5B3"/>
    <w:rsid w:val="730F3D76"/>
    <w:rsid w:val="731556DA"/>
    <w:rsid w:val="731F41CE"/>
    <w:rsid w:val="732DD028"/>
    <w:rsid w:val="734025E2"/>
    <w:rsid w:val="734347FA"/>
    <w:rsid w:val="73A7E88B"/>
    <w:rsid w:val="73B7DF0B"/>
    <w:rsid w:val="73B89605"/>
    <w:rsid w:val="73C34043"/>
    <w:rsid w:val="73C518A2"/>
    <w:rsid w:val="73CCFE84"/>
    <w:rsid w:val="73E8D467"/>
    <w:rsid w:val="73F0D442"/>
    <w:rsid w:val="741422A1"/>
    <w:rsid w:val="74171819"/>
    <w:rsid w:val="74202A7E"/>
    <w:rsid w:val="742270FA"/>
    <w:rsid w:val="74493745"/>
    <w:rsid w:val="7458D54E"/>
    <w:rsid w:val="74592944"/>
    <w:rsid w:val="745DA695"/>
    <w:rsid w:val="748A4618"/>
    <w:rsid w:val="7494EA6D"/>
    <w:rsid w:val="749C86F5"/>
    <w:rsid w:val="74B049CA"/>
    <w:rsid w:val="74C2CAC1"/>
    <w:rsid w:val="74CBBB5D"/>
    <w:rsid w:val="74D22F2E"/>
    <w:rsid w:val="74D52C1C"/>
    <w:rsid w:val="74DD6051"/>
    <w:rsid w:val="74DFC410"/>
    <w:rsid w:val="74E0013D"/>
    <w:rsid w:val="74E32BD6"/>
    <w:rsid w:val="74F45657"/>
    <w:rsid w:val="74FE308C"/>
    <w:rsid w:val="7506E73B"/>
    <w:rsid w:val="75119FD8"/>
    <w:rsid w:val="75146A4F"/>
    <w:rsid w:val="751A7F9C"/>
    <w:rsid w:val="751CA54C"/>
    <w:rsid w:val="7526297C"/>
    <w:rsid w:val="7531C83C"/>
    <w:rsid w:val="7537D356"/>
    <w:rsid w:val="754D809C"/>
    <w:rsid w:val="756740C7"/>
    <w:rsid w:val="7569BE34"/>
    <w:rsid w:val="758D7D5E"/>
    <w:rsid w:val="758E326E"/>
    <w:rsid w:val="758F9A1A"/>
    <w:rsid w:val="759B7BCE"/>
    <w:rsid w:val="75BECBDD"/>
    <w:rsid w:val="75C824C6"/>
    <w:rsid w:val="75D24F64"/>
    <w:rsid w:val="75E04F84"/>
    <w:rsid w:val="75F976F6"/>
    <w:rsid w:val="76072688"/>
    <w:rsid w:val="760F7826"/>
    <w:rsid w:val="7637D883"/>
    <w:rsid w:val="7637E030"/>
    <w:rsid w:val="765304CA"/>
    <w:rsid w:val="7654176B"/>
    <w:rsid w:val="76772464"/>
    <w:rsid w:val="767B8F48"/>
    <w:rsid w:val="768593CD"/>
    <w:rsid w:val="769201A0"/>
    <w:rsid w:val="7693F675"/>
    <w:rsid w:val="769D9135"/>
    <w:rsid w:val="76A4DCCD"/>
    <w:rsid w:val="76AB8820"/>
    <w:rsid w:val="76BF3C9B"/>
    <w:rsid w:val="76C80DA3"/>
    <w:rsid w:val="76D25E62"/>
    <w:rsid w:val="76D55037"/>
    <w:rsid w:val="76EB93D3"/>
    <w:rsid w:val="76F1AD68"/>
    <w:rsid w:val="76F49CAC"/>
    <w:rsid w:val="76F4CFC6"/>
    <w:rsid w:val="76F974AB"/>
    <w:rsid w:val="77040199"/>
    <w:rsid w:val="7705996D"/>
    <w:rsid w:val="7705E702"/>
    <w:rsid w:val="770AAAE3"/>
    <w:rsid w:val="7730B2FB"/>
    <w:rsid w:val="77619264"/>
    <w:rsid w:val="776C00F1"/>
    <w:rsid w:val="77712C7A"/>
    <w:rsid w:val="77863E12"/>
    <w:rsid w:val="779636DA"/>
    <w:rsid w:val="77A3C2EC"/>
    <w:rsid w:val="77D0F51D"/>
    <w:rsid w:val="77E3E089"/>
    <w:rsid w:val="77E51649"/>
    <w:rsid w:val="77F355B7"/>
    <w:rsid w:val="78109E57"/>
    <w:rsid w:val="7821CC96"/>
    <w:rsid w:val="78495241"/>
    <w:rsid w:val="785D7255"/>
    <w:rsid w:val="786FBD49"/>
    <w:rsid w:val="78719C33"/>
    <w:rsid w:val="78727531"/>
    <w:rsid w:val="7884E2E8"/>
    <w:rsid w:val="7893FFCC"/>
    <w:rsid w:val="78973BE9"/>
    <w:rsid w:val="789783A0"/>
    <w:rsid w:val="78A6459B"/>
    <w:rsid w:val="78AAE46B"/>
    <w:rsid w:val="78AD5568"/>
    <w:rsid w:val="78BFDFD9"/>
    <w:rsid w:val="78C27124"/>
    <w:rsid w:val="78C5EC80"/>
    <w:rsid w:val="78DCEDEB"/>
    <w:rsid w:val="78F846A4"/>
    <w:rsid w:val="79090082"/>
    <w:rsid w:val="791C43C5"/>
    <w:rsid w:val="7932BEEE"/>
    <w:rsid w:val="7942D074"/>
    <w:rsid w:val="794E1DC7"/>
    <w:rsid w:val="7957BC6C"/>
    <w:rsid w:val="7957FE49"/>
    <w:rsid w:val="7963D7BC"/>
    <w:rsid w:val="79693C71"/>
    <w:rsid w:val="79735EBF"/>
    <w:rsid w:val="797AD841"/>
    <w:rsid w:val="79B9DE51"/>
    <w:rsid w:val="79CBB614"/>
    <w:rsid w:val="79E4A12E"/>
    <w:rsid w:val="79F027AF"/>
    <w:rsid w:val="79F06620"/>
    <w:rsid w:val="79F43122"/>
    <w:rsid w:val="7A085104"/>
    <w:rsid w:val="7A0B9005"/>
    <w:rsid w:val="7A278745"/>
    <w:rsid w:val="7A4089BD"/>
    <w:rsid w:val="7A50D000"/>
    <w:rsid w:val="7A557FCA"/>
    <w:rsid w:val="7A656856"/>
    <w:rsid w:val="7A6A26BC"/>
    <w:rsid w:val="7A759FF4"/>
    <w:rsid w:val="7A7C6922"/>
    <w:rsid w:val="7A804AF6"/>
    <w:rsid w:val="7AA80409"/>
    <w:rsid w:val="7AB1B8D1"/>
    <w:rsid w:val="7AB1F762"/>
    <w:rsid w:val="7AD80770"/>
    <w:rsid w:val="7AE61D10"/>
    <w:rsid w:val="7AF023FB"/>
    <w:rsid w:val="7AF1C418"/>
    <w:rsid w:val="7AF6168C"/>
    <w:rsid w:val="7AFC2481"/>
    <w:rsid w:val="7AFC59B1"/>
    <w:rsid w:val="7B09F024"/>
    <w:rsid w:val="7B15C45D"/>
    <w:rsid w:val="7B1863EF"/>
    <w:rsid w:val="7B21EE6A"/>
    <w:rsid w:val="7B22355B"/>
    <w:rsid w:val="7B227662"/>
    <w:rsid w:val="7B2F5876"/>
    <w:rsid w:val="7B33474B"/>
    <w:rsid w:val="7B356170"/>
    <w:rsid w:val="7B357BBF"/>
    <w:rsid w:val="7B74756B"/>
    <w:rsid w:val="7B75B89E"/>
    <w:rsid w:val="7B762062"/>
    <w:rsid w:val="7B830616"/>
    <w:rsid w:val="7B8766CC"/>
    <w:rsid w:val="7B8A3171"/>
    <w:rsid w:val="7B8B911A"/>
    <w:rsid w:val="7B92F96C"/>
    <w:rsid w:val="7BB17CE7"/>
    <w:rsid w:val="7BCAF49E"/>
    <w:rsid w:val="7BCB6C9C"/>
    <w:rsid w:val="7BDB6451"/>
    <w:rsid w:val="7BE9FCB2"/>
    <w:rsid w:val="7BEBBDC3"/>
    <w:rsid w:val="7BECCBC6"/>
    <w:rsid w:val="7BFA0B7F"/>
    <w:rsid w:val="7C0B1344"/>
    <w:rsid w:val="7C0EB58F"/>
    <w:rsid w:val="7C10646A"/>
    <w:rsid w:val="7C14C637"/>
    <w:rsid w:val="7C1B3962"/>
    <w:rsid w:val="7C207970"/>
    <w:rsid w:val="7C22BC04"/>
    <w:rsid w:val="7C2672AA"/>
    <w:rsid w:val="7C305677"/>
    <w:rsid w:val="7C383E46"/>
    <w:rsid w:val="7C59028D"/>
    <w:rsid w:val="7C71CA95"/>
    <w:rsid w:val="7C7EA364"/>
    <w:rsid w:val="7C850975"/>
    <w:rsid w:val="7C90E1ED"/>
    <w:rsid w:val="7CA15A28"/>
    <w:rsid w:val="7CA27FBB"/>
    <w:rsid w:val="7CAF3958"/>
    <w:rsid w:val="7CB1B4EE"/>
    <w:rsid w:val="7CB1DA95"/>
    <w:rsid w:val="7CBA15CF"/>
    <w:rsid w:val="7CC108EC"/>
    <w:rsid w:val="7CC55037"/>
    <w:rsid w:val="7CF035F9"/>
    <w:rsid w:val="7D2D2631"/>
    <w:rsid w:val="7D48C35E"/>
    <w:rsid w:val="7D54A25B"/>
    <w:rsid w:val="7D55AC0D"/>
    <w:rsid w:val="7D71C87E"/>
    <w:rsid w:val="7D729B2D"/>
    <w:rsid w:val="7D74DAF1"/>
    <w:rsid w:val="7D75C213"/>
    <w:rsid w:val="7D776150"/>
    <w:rsid w:val="7D778B60"/>
    <w:rsid w:val="7D78A153"/>
    <w:rsid w:val="7D78DD2E"/>
    <w:rsid w:val="7D7B15A7"/>
    <w:rsid w:val="7D7F49EE"/>
    <w:rsid w:val="7D81712E"/>
    <w:rsid w:val="7D8D3F70"/>
    <w:rsid w:val="7DACC12F"/>
    <w:rsid w:val="7DB599A9"/>
    <w:rsid w:val="7DC2E35D"/>
    <w:rsid w:val="7DC4D57F"/>
    <w:rsid w:val="7DD1FB4E"/>
    <w:rsid w:val="7DF268C8"/>
    <w:rsid w:val="7DF4EDA3"/>
    <w:rsid w:val="7DFBBC59"/>
    <w:rsid w:val="7E20D061"/>
    <w:rsid w:val="7E400DD3"/>
    <w:rsid w:val="7E483BD4"/>
    <w:rsid w:val="7E60A00E"/>
    <w:rsid w:val="7E6B1A3A"/>
    <w:rsid w:val="7E77247F"/>
    <w:rsid w:val="7E7BE9DC"/>
    <w:rsid w:val="7E7DE8C0"/>
    <w:rsid w:val="7E92641B"/>
    <w:rsid w:val="7E940460"/>
    <w:rsid w:val="7E9F5150"/>
    <w:rsid w:val="7EA83A8C"/>
    <w:rsid w:val="7EB11706"/>
    <w:rsid w:val="7EB4E461"/>
    <w:rsid w:val="7EB9E11F"/>
    <w:rsid w:val="7EDAA96E"/>
    <w:rsid w:val="7EEBD9B8"/>
    <w:rsid w:val="7EF5A999"/>
    <w:rsid w:val="7EF95EBB"/>
    <w:rsid w:val="7EFCE2C3"/>
    <w:rsid w:val="7F00D79A"/>
    <w:rsid w:val="7F0D98DF"/>
    <w:rsid w:val="7F0FB8F3"/>
    <w:rsid w:val="7F1D418F"/>
    <w:rsid w:val="7F392315"/>
    <w:rsid w:val="7F4E67DD"/>
    <w:rsid w:val="7F57B4A1"/>
    <w:rsid w:val="7F6AAE26"/>
    <w:rsid w:val="7F6F9967"/>
    <w:rsid w:val="7F7E7BE1"/>
    <w:rsid w:val="7F9EA9F1"/>
    <w:rsid w:val="7FABD5FB"/>
    <w:rsid w:val="7FBBFEB7"/>
    <w:rsid w:val="7FE59A2C"/>
    <w:rsid w:val="7FEC8F77"/>
    <w:rsid w:val="7FECC8DB"/>
    <w:rsid w:val="7FFB002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3DD7"/>
  <w14:defaultImageDpi w14:val="330"/>
  <w15:docId w15:val="{84483294-1E25-4AC7-9109-E8096823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B654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9E2D91"/>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9E2D91"/>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E2D91"/>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E2D91"/>
    <w:pPr>
      <w:outlineLvl w:val="3"/>
    </w:pPr>
    <w:rPr>
      <w:sz w:val="24"/>
    </w:rPr>
  </w:style>
  <w:style w:type="paragraph" w:styleId="Heading5">
    <w:name w:val="heading 5"/>
    <w:basedOn w:val="Normal"/>
    <w:next w:val="BodyText"/>
    <w:link w:val="Heading5Char"/>
    <w:qFormat/>
    <w:rsid w:val="000859A2"/>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D91"/>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9E2D91"/>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E2D91"/>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E2D9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0859A2"/>
    <w:rPr>
      <w:rFonts w:ascii="Calibri" w:eastAsiaTheme="majorEastAsia" w:hAnsi="Calibri" w:cstheme="majorBidi"/>
      <w:i/>
      <w:sz w:val="24"/>
      <w:lang w:eastAsia="en-NZ"/>
    </w:rPr>
  </w:style>
  <w:style w:type="paragraph" w:styleId="BodyText">
    <w:name w:val="Body Text"/>
    <w:basedOn w:val="Normal"/>
    <w:link w:val="BodyTextChar"/>
    <w:qFormat/>
    <w:rsid w:val="009E2D91"/>
    <w:pPr>
      <w:jc w:val="left"/>
    </w:pPr>
  </w:style>
  <w:style w:type="character" w:customStyle="1" w:styleId="BodyTextChar">
    <w:name w:val="Body Text Char"/>
    <w:basedOn w:val="DefaultParagraphFont"/>
    <w:link w:val="BodyText"/>
    <w:rsid w:val="009E2D91"/>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731FCA"/>
    <w:pPr>
      <w:spacing w:before="60" w:after="60" w:line="260" w:lineRule="atLeast"/>
      <w:ind w:left="567" w:right="567"/>
      <w:jc w:val="left"/>
    </w:pPr>
    <w:rPr>
      <w:sz w:val="20"/>
    </w:rPr>
  </w:style>
  <w:style w:type="character" w:customStyle="1" w:styleId="QuoteChar">
    <w:name w:val="Quote Char"/>
    <w:basedOn w:val="DefaultParagraphFont"/>
    <w:link w:val="Quote"/>
    <w:uiPriority w:val="1"/>
    <w:rsid w:val="00731FCA"/>
    <w:rPr>
      <w:rFonts w:ascii="Calibri" w:eastAsiaTheme="minorEastAsia" w:hAnsi="Calibri"/>
      <w:sz w:val="20"/>
      <w:lang w:eastAsia="en-NZ"/>
    </w:rPr>
  </w:style>
  <w:style w:type="paragraph" w:customStyle="1" w:styleId="Bullet">
    <w:name w:val="Bullet"/>
    <w:basedOn w:val="Normal"/>
    <w:link w:val="BulletChar"/>
    <w:qFormat/>
    <w:rsid w:val="009E2D91"/>
    <w:pPr>
      <w:numPr>
        <w:numId w:val="26"/>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9E2D91"/>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9E2D91"/>
    <w:pPr>
      <w:numPr>
        <w:numId w:val="28"/>
      </w:numPr>
      <w:tabs>
        <w:tab w:val="left" w:pos="794"/>
      </w:tabs>
      <w:spacing w:before="0"/>
      <w:jc w:val="left"/>
    </w:pPr>
  </w:style>
  <w:style w:type="paragraph" w:customStyle="1" w:styleId="Figureheading">
    <w:name w:val="Figure heading"/>
    <w:basedOn w:val="Normal"/>
    <w:next w:val="BodyText"/>
    <w:uiPriority w:val="1"/>
    <w:qFormat/>
    <w:rsid w:val="006916E3"/>
    <w:pPr>
      <w:keepNext/>
      <w:spacing w:line="260" w:lineRule="atLeast"/>
      <w:ind w:left="1134" w:hanging="1134"/>
      <w:jc w:val="left"/>
    </w:pPr>
    <w:rPr>
      <w:b/>
      <w:sz w:val="20"/>
    </w:rPr>
  </w:style>
  <w:style w:type="character" w:styleId="FootnoteReference">
    <w:name w:val="footnote reference"/>
    <w:semiHidden/>
    <w:rsid w:val="009E2D91"/>
    <w:rPr>
      <w:rFonts w:ascii="Calibri" w:hAnsi="Calibri"/>
      <w:color w:val="auto"/>
      <w:sz w:val="22"/>
      <w:vertAlign w:val="superscript"/>
    </w:rPr>
  </w:style>
  <w:style w:type="paragraph" w:styleId="FootnoteText">
    <w:name w:val="footnote text"/>
    <w:basedOn w:val="Normal"/>
    <w:link w:val="FootnoteTextChar"/>
    <w:uiPriority w:val="99"/>
    <w:rsid w:val="009E2D9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036ECA"/>
    <w:rPr>
      <w:rFonts w:ascii="Calibri" w:eastAsiaTheme="minorEastAsia" w:hAnsi="Calibri"/>
      <w:sz w:val="19"/>
      <w:lang w:eastAsia="en-NZ"/>
    </w:rPr>
  </w:style>
  <w:style w:type="character" w:styleId="Hyperlink">
    <w:name w:val="Hyperlink"/>
    <w:uiPriority w:val="99"/>
    <w:qFormat/>
    <w:rsid w:val="009E2D91"/>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semiHidden/>
    <w:qFormat/>
    <w:rsid w:val="009E2D91"/>
    <w:pPr>
      <w:spacing w:line="240" w:lineRule="atLeast"/>
    </w:pPr>
    <w:rPr>
      <w:sz w:val="18"/>
    </w:rPr>
  </w:style>
  <w:style w:type="paragraph" w:customStyle="1" w:styleId="References">
    <w:name w:val="References"/>
    <w:basedOn w:val="Normal"/>
    <w:uiPriority w:val="1"/>
    <w:semiHidden/>
    <w:qFormat/>
    <w:rsid w:val="009E2D91"/>
    <w:pPr>
      <w:spacing w:before="0" w:line="260" w:lineRule="atLeast"/>
      <w:jc w:val="left"/>
    </w:pPr>
    <w:rPr>
      <w:sz w:val="20"/>
    </w:rPr>
  </w:style>
  <w:style w:type="paragraph" w:customStyle="1" w:styleId="Source">
    <w:name w:val="Source"/>
    <w:basedOn w:val="Normal"/>
    <w:next w:val="Normal"/>
    <w:uiPriority w:val="1"/>
    <w:semiHidden/>
    <w:qFormat/>
    <w:rsid w:val="009E2D91"/>
    <w:pPr>
      <w:tabs>
        <w:tab w:val="left" w:pos="680"/>
      </w:tabs>
      <w:spacing w:line="240" w:lineRule="atLeast"/>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9E2D91"/>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9E2D91"/>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9E2D91"/>
    <w:pPr>
      <w:keepNext/>
      <w:ind w:left="1134" w:hanging="1134"/>
      <w:jc w:val="left"/>
    </w:pPr>
    <w:rPr>
      <w:b/>
      <w:sz w:val="20"/>
    </w:rPr>
  </w:style>
  <w:style w:type="paragraph" w:customStyle="1" w:styleId="TableText">
    <w:name w:val="TableText"/>
    <w:basedOn w:val="Normal"/>
    <w:qFormat/>
    <w:rsid w:val="009E2D91"/>
    <w:pPr>
      <w:spacing w:before="60" w:after="60" w:line="240" w:lineRule="atLeast"/>
      <w:jc w:val="left"/>
    </w:pPr>
    <w:rPr>
      <w:sz w:val="18"/>
    </w:rPr>
  </w:style>
  <w:style w:type="paragraph" w:customStyle="1" w:styleId="TableTextbold">
    <w:name w:val="TableText bold"/>
    <w:basedOn w:val="TableText"/>
    <w:rsid w:val="009E2D91"/>
    <w:rPr>
      <w:b/>
    </w:rPr>
  </w:style>
  <w:style w:type="paragraph" w:styleId="TOC1">
    <w:name w:val="toc 1"/>
    <w:basedOn w:val="Normal"/>
    <w:next w:val="Normal"/>
    <w:uiPriority w:val="39"/>
    <w:rsid w:val="009E2D91"/>
    <w:pPr>
      <w:tabs>
        <w:tab w:val="right" w:pos="8505"/>
      </w:tabs>
      <w:spacing w:before="280" w:after="0" w:line="240" w:lineRule="auto"/>
      <w:ind w:left="567" w:right="567" w:hanging="567"/>
      <w:jc w:val="left"/>
    </w:pPr>
  </w:style>
  <w:style w:type="paragraph" w:styleId="TOC2">
    <w:name w:val="toc 2"/>
    <w:basedOn w:val="Normal"/>
    <w:next w:val="Normal"/>
    <w:uiPriority w:val="39"/>
    <w:rsid w:val="009E2D91"/>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9E2D91"/>
    <w:pPr>
      <w:tabs>
        <w:tab w:val="right" w:pos="7938"/>
        <w:tab w:val="right" w:pos="8505"/>
      </w:tabs>
      <w:jc w:val="left"/>
    </w:pPr>
    <w:rPr>
      <w:sz w:val="16"/>
    </w:rPr>
  </w:style>
  <w:style w:type="paragraph" w:customStyle="1" w:styleId="Footereven">
    <w:name w:val="Footer even"/>
    <w:basedOn w:val="Normal"/>
    <w:uiPriority w:val="2"/>
    <w:rsid w:val="00A95B36"/>
    <w:pPr>
      <w:tabs>
        <w:tab w:val="left" w:pos="567"/>
      </w:tabs>
      <w:jc w:val="left"/>
    </w:pPr>
    <w:rPr>
      <w:sz w:val="16"/>
    </w:rPr>
  </w:style>
  <w:style w:type="paragraph" w:customStyle="1" w:styleId="Numberedparagraph">
    <w:name w:val="Numbered paragraph"/>
    <w:basedOn w:val="Normal"/>
    <w:uiPriority w:val="1"/>
    <w:qFormat/>
    <w:rsid w:val="009E2D91"/>
    <w:pPr>
      <w:numPr>
        <w:numId w:val="27"/>
      </w:numPr>
      <w:spacing w:before="0"/>
      <w:jc w:val="left"/>
    </w:pPr>
  </w:style>
  <w:style w:type="paragraph" w:customStyle="1" w:styleId="Sub-lista">
    <w:name w:val="Sub-list a"/>
    <w:aliases w:val="b"/>
    <w:basedOn w:val="Normal"/>
    <w:uiPriority w:val="2"/>
    <w:rsid w:val="009E2D91"/>
    <w:pPr>
      <w:numPr>
        <w:numId w:val="29"/>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9E2D91"/>
    <w:pPr>
      <w:spacing w:before="0"/>
      <w:ind w:left="1134" w:right="567" w:hanging="1134"/>
      <w:jc w:val="left"/>
    </w:pPr>
  </w:style>
  <w:style w:type="paragraph" w:customStyle="1" w:styleId="Sub-listi">
    <w:name w:val="Sub-list i"/>
    <w:aliases w:val="ii"/>
    <w:basedOn w:val="BodyText"/>
    <w:semiHidden/>
    <w:rsid w:val="009E2D91"/>
    <w:pPr>
      <w:numPr>
        <w:numId w:val="30"/>
      </w:numPr>
      <w:spacing w:before="60" w:after="60"/>
    </w:pPr>
  </w:style>
  <w:style w:type="paragraph" w:customStyle="1" w:styleId="TableBullet">
    <w:name w:val="TableBullet"/>
    <w:basedOn w:val="Normal"/>
    <w:qFormat/>
    <w:rsid w:val="009E2D91"/>
    <w:pPr>
      <w:numPr>
        <w:numId w:val="31"/>
      </w:numPr>
      <w:spacing w:before="0" w:after="60" w:line="240" w:lineRule="atLeast"/>
      <w:jc w:val="left"/>
    </w:pPr>
    <w:rPr>
      <w:rFonts w:cs="Arial"/>
      <w:sz w:val="18"/>
      <w:szCs w:val="16"/>
    </w:rPr>
  </w:style>
  <w:style w:type="paragraph" w:customStyle="1" w:styleId="TableDash">
    <w:name w:val="TableDash"/>
    <w:basedOn w:val="TableBullet"/>
    <w:qFormat/>
    <w:rsid w:val="009E2D91"/>
    <w:pPr>
      <w:numPr>
        <w:numId w:val="32"/>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9E2D91"/>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9E2D91"/>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23"/>
      </w:numPr>
    </w:pPr>
  </w:style>
  <w:style w:type="numbering" w:customStyle="1" w:styleId="Style2">
    <w:name w:val="Style2"/>
    <w:uiPriority w:val="99"/>
    <w:rsid w:val="008E0688"/>
    <w:pPr>
      <w:numPr>
        <w:numId w:val="15"/>
      </w:numPr>
    </w:pPr>
  </w:style>
  <w:style w:type="paragraph" w:customStyle="1" w:styleId="Greenbullet-casestudytables">
    <w:name w:val="Green bullet - case study tables"/>
    <w:basedOn w:val="Greentext-casestudytables"/>
    <w:uiPriority w:val="1"/>
    <w:semiHidden/>
    <w:rsid w:val="00C15722"/>
    <w:pPr>
      <w:numPr>
        <w:numId w:val="10"/>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6"/>
      </w:numPr>
    </w:pPr>
  </w:style>
  <w:style w:type="paragraph" w:customStyle="1" w:styleId="Boxtext">
    <w:name w:val="Box text"/>
    <w:basedOn w:val="Normal"/>
    <w:uiPriority w:val="1"/>
    <w:qFormat/>
    <w:rsid w:val="009E2D91"/>
    <w:pPr>
      <w:spacing w:line="260" w:lineRule="atLeast"/>
      <w:ind w:left="284" w:right="284"/>
      <w:jc w:val="left"/>
    </w:pPr>
    <w:rPr>
      <w:color w:val="1B556B"/>
      <w:sz w:val="20"/>
    </w:rPr>
  </w:style>
  <w:style w:type="paragraph" w:customStyle="1" w:styleId="Boxbullet">
    <w:name w:val="Box bullet"/>
    <w:basedOn w:val="Boxtext"/>
    <w:uiPriority w:val="1"/>
    <w:qFormat/>
    <w:rsid w:val="009E2D91"/>
    <w:pPr>
      <w:numPr>
        <w:numId w:val="24"/>
      </w:numPr>
      <w:tabs>
        <w:tab w:val="left" w:pos="680"/>
      </w:tabs>
      <w:spacing w:before="0"/>
    </w:pPr>
    <w:rPr>
      <w:rFonts w:cs="Times New Roman"/>
      <w:szCs w:val="20"/>
    </w:rPr>
  </w:style>
  <w:style w:type="paragraph" w:customStyle="1" w:styleId="Boxheading0">
    <w:name w:val="Box heading"/>
    <w:basedOn w:val="Boxtext"/>
    <w:next w:val="Boxtext"/>
    <w:uiPriority w:val="1"/>
    <w:qFormat/>
    <w:rsid w:val="009E2D91"/>
    <w:pPr>
      <w:keepNext/>
      <w:spacing w:before="240" w:after="0"/>
    </w:pPr>
    <w:rPr>
      <w:rFonts w:cs="Times New Roman"/>
      <w:b/>
      <w:sz w:val="22"/>
      <w:szCs w:val="20"/>
    </w:rPr>
  </w:style>
  <w:style w:type="paragraph" w:customStyle="1" w:styleId="Boxsub-bullet">
    <w:name w:val="Box sub-bullet"/>
    <w:basedOn w:val="Boxtext"/>
    <w:uiPriority w:val="1"/>
    <w:qFormat/>
    <w:rsid w:val="009E2D91"/>
    <w:pPr>
      <w:numPr>
        <w:numId w:val="2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3"/>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9E2D91"/>
    <w:rPr>
      <w:rFonts w:ascii="Calibri" w:eastAsiaTheme="minorEastAsia" w:hAnsi="Calibri"/>
      <w:sz w:val="20"/>
      <w:szCs w:val="20"/>
      <w:lang w:eastAsia="en-NZ"/>
    </w:rPr>
  </w:style>
  <w:style w:type="paragraph" w:customStyle="1" w:styleId="Footnotequote">
    <w:name w:val="Footnote quote"/>
    <w:basedOn w:val="Quote"/>
    <w:qFormat/>
    <w:rsid w:val="000744AF"/>
    <w:pPr>
      <w:spacing w:after="0" w:line="240" w:lineRule="auto"/>
    </w:pPr>
    <w:rPr>
      <w:sz w:val="18"/>
      <w:szCs w:val="16"/>
    </w:rPr>
  </w:style>
  <w:style w:type="paragraph" w:customStyle="1" w:styleId="Boxnumbered">
    <w:name w:val="Box numbered"/>
    <w:basedOn w:val="Boxtext"/>
    <w:qFormat/>
    <w:rsid w:val="00B50FAD"/>
    <w:pPr>
      <w:numPr>
        <w:numId w:val="33"/>
      </w:numPr>
      <w:spacing w:after="0"/>
    </w:pPr>
    <w:rPr>
      <w:rFonts w:cs="Times New Roman"/>
      <w:szCs w:val="20"/>
    </w:rPr>
  </w:style>
  <w:style w:type="paragraph" w:styleId="Index1">
    <w:name w:val="index 1"/>
    <w:basedOn w:val="Normal"/>
    <w:next w:val="Normal"/>
    <w:autoRedefine/>
    <w:uiPriority w:val="99"/>
    <w:semiHidden/>
    <w:rsid w:val="004A0581"/>
    <w:pPr>
      <w:spacing w:before="0" w:after="0"/>
      <w:ind w:left="220" w:hanging="220"/>
      <w:jc w:val="left"/>
    </w:pPr>
    <w:rPr>
      <w:rFonts w:asciiTheme="minorHAnsi" w:hAnsiTheme="minorHAnsi" w:cstheme="minorHAnsi"/>
      <w:sz w:val="20"/>
      <w:szCs w:val="20"/>
    </w:rPr>
  </w:style>
  <w:style w:type="paragraph" w:styleId="Index2">
    <w:name w:val="index 2"/>
    <w:basedOn w:val="Normal"/>
    <w:next w:val="Normal"/>
    <w:autoRedefine/>
    <w:uiPriority w:val="99"/>
    <w:semiHidden/>
    <w:rsid w:val="00437FC0"/>
    <w:pPr>
      <w:spacing w:before="0" w:after="0"/>
      <w:ind w:left="440" w:hanging="220"/>
      <w:jc w:val="left"/>
    </w:pPr>
    <w:rPr>
      <w:rFonts w:asciiTheme="minorHAnsi" w:hAnsiTheme="minorHAnsi" w:cstheme="minorHAnsi"/>
      <w:sz w:val="20"/>
      <w:szCs w:val="20"/>
    </w:rPr>
  </w:style>
  <w:style w:type="paragraph" w:styleId="Index3">
    <w:name w:val="index 3"/>
    <w:basedOn w:val="Normal"/>
    <w:next w:val="Normal"/>
    <w:autoRedefine/>
    <w:uiPriority w:val="99"/>
    <w:semiHidden/>
    <w:rsid w:val="00437FC0"/>
    <w:pPr>
      <w:spacing w:before="0" w:after="0"/>
      <w:ind w:left="660" w:hanging="220"/>
      <w:jc w:val="left"/>
    </w:pPr>
    <w:rPr>
      <w:rFonts w:asciiTheme="minorHAnsi" w:hAnsiTheme="minorHAnsi" w:cstheme="minorHAnsi"/>
      <w:sz w:val="20"/>
      <w:szCs w:val="20"/>
    </w:rPr>
  </w:style>
  <w:style w:type="paragraph" w:styleId="Index4">
    <w:name w:val="index 4"/>
    <w:basedOn w:val="Normal"/>
    <w:next w:val="Normal"/>
    <w:autoRedefine/>
    <w:uiPriority w:val="99"/>
    <w:semiHidden/>
    <w:rsid w:val="00437FC0"/>
    <w:pPr>
      <w:spacing w:before="0" w:after="0"/>
      <w:ind w:left="880" w:hanging="220"/>
      <w:jc w:val="left"/>
    </w:pPr>
    <w:rPr>
      <w:rFonts w:asciiTheme="minorHAnsi" w:hAnsiTheme="minorHAnsi" w:cstheme="minorHAnsi"/>
      <w:sz w:val="20"/>
      <w:szCs w:val="20"/>
    </w:rPr>
  </w:style>
  <w:style w:type="paragraph" w:styleId="Index5">
    <w:name w:val="index 5"/>
    <w:basedOn w:val="Normal"/>
    <w:next w:val="Normal"/>
    <w:autoRedefine/>
    <w:uiPriority w:val="99"/>
    <w:semiHidden/>
    <w:rsid w:val="00437FC0"/>
    <w:pPr>
      <w:spacing w:before="0" w:after="0"/>
      <w:ind w:left="1100" w:hanging="220"/>
      <w:jc w:val="left"/>
    </w:pPr>
    <w:rPr>
      <w:rFonts w:asciiTheme="minorHAnsi" w:hAnsiTheme="minorHAnsi" w:cstheme="minorHAnsi"/>
      <w:sz w:val="20"/>
      <w:szCs w:val="20"/>
    </w:rPr>
  </w:style>
  <w:style w:type="paragraph" w:styleId="Index6">
    <w:name w:val="index 6"/>
    <w:basedOn w:val="Normal"/>
    <w:next w:val="Normal"/>
    <w:autoRedefine/>
    <w:uiPriority w:val="99"/>
    <w:semiHidden/>
    <w:rsid w:val="00437FC0"/>
    <w:pPr>
      <w:spacing w:before="0" w:after="0"/>
      <w:ind w:left="1320" w:hanging="220"/>
      <w:jc w:val="left"/>
    </w:pPr>
    <w:rPr>
      <w:rFonts w:asciiTheme="minorHAnsi" w:hAnsiTheme="minorHAnsi" w:cstheme="minorHAnsi"/>
      <w:sz w:val="20"/>
      <w:szCs w:val="20"/>
    </w:rPr>
  </w:style>
  <w:style w:type="paragraph" w:styleId="Index7">
    <w:name w:val="index 7"/>
    <w:basedOn w:val="Normal"/>
    <w:next w:val="Normal"/>
    <w:autoRedefine/>
    <w:uiPriority w:val="99"/>
    <w:semiHidden/>
    <w:rsid w:val="00437FC0"/>
    <w:pPr>
      <w:spacing w:before="0" w:after="0"/>
      <w:ind w:left="1540" w:hanging="220"/>
      <w:jc w:val="left"/>
    </w:pPr>
    <w:rPr>
      <w:rFonts w:asciiTheme="minorHAnsi" w:hAnsiTheme="minorHAnsi" w:cstheme="minorHAnsi"/>
      <w:sz w:val="20"/>
      <w:szCs w:val="20"/>
    </w:rPr>
  </w:style>
  <w:style w:type="paragraph" w:styleId="Index8">
    <w:name w:val="index 8"/>
    <w:basedOn w:val="Normal"/>
    <w:next w:val="Normal"/>
    <w:autoRedefine/>
    <w:uiPriority w:val="99"/>
    <w:semiHidden/>
    <w:rsid w:val="00437FC0"/>
    <w:pPr>
      <w:spacing w:before="0" w:after="0"/>
      <w:ind w:left="1760" w:hanging="220"/>
      <w:jc w:val="left"/>
    </w:pPr>
    <w:rPr>
      <w:rFonts w:asciiTheme="minorHAnsi" w:hAnsiTheme="minorHAnsi" w:cstheme="minorHAnsi"/>
      <w:sz w:val="20"/>
      <w:szCs w:val="20"/>
    </w:rPr>
  </w:style>
  <w:style w:type="paragraph" w:styleId="Index9">
    <w:name w:val="index 9"/>
    <w:basedOn w:val="Normal"/>
    <w:next w:val="Normal"/>
    <w:autoRedefine/>
    <w:uiPriority w:val="99"/>
    <w:semiHidden/>
    <w:rsid w:val="00437FC0"/>
    <w:pPr>
      <w:spacing w:before="0" w:after="0"/>
      <w:ind w:left="1980" w:hanging="220"/>
      <w:jc w:val="left"/>
    </w:pPr>
    <w:rPr>
      <w:rFonts w:asciiTheme="minorHAnsi" w:hAnsiTheme="minorHAnsi" w:cstheme="minorHAnsi"/>
      <w:sz w:val="20"/>
      <w:szCs w:val="20"/>
    </w:rPr>
  </w:style>
  <w:style w:type="paragraph" w:styleId="IndexHeading">
    <w:name w:val="index heading"/>
    <w:basedOn w:val="Normal"/>
    <w:next w:val="Index1"/>
    <w:uiPriority w:val="99"/>
    <w:semiHidden/>
    <w:rsid w:val="00437FC0"/>
    <w:pPr>
      <w:spacing w:before="0" w:after="0"/>
      <w:jc w:val="left"/>
    </w:pPr>
    <w:rPr>
      <w:rFonts w:asciiTheme="minorHAnsi" w:hAnsiTheme="minorHAnsi" w:cstheme="minorHAnsi"/>
      <w:sz w:val="20"/>
      <w:szCs w:val="20"/>
    </w:rPr>
  </w:style>
  <w:style w:type="character" w:styleId="Mention">
    <w:name w:val="Mention"/>
    <w:basedOn w:val="DefaultParagraphFont"/>
    <w:uiPriority w:val="99"/>
    <w:unhideWhenUsed/>
    <w:rsid w:val="00CD6E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18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09990003">
      <w:bodyDiv w:val="1"/>
      <w:marLeft w:val="0"/>
      <w:marRight w:val="0"/>
      <w:marTop w:val="0"/>
      <w:marBottom w:val="0"/>
      <w:divBdr>
        <w:top w:val="none" w:sz="0" w:space="0" w:color="auto"/>
        <w:left w:val="none" w:sz="0" w:space="0" w:color="auto"/>
        <w:bottom w:val="none" w:sz="0" w:space="0" w:color="auto"/>
        <w:right w:val="none" w:sz="0" w:space="0" w:color="auto"/>
      </w:divBdr>
    </w:div>
    <w:div w:id="343823873">
      <w:bodyDiv w:val="1"/>
      <w:marLeft w:val="0"/>
      <w:marRight w:val="0"/>
      <w:marTop w:val="0"/>
      <w:marBottom w:val="0"/>
      <w:divBdr>
        <w:top w:val="none" w:sz="0" w:space="0" w:color="auto"/>
        <w:left w:val="none" w:sz="0" w:space="0" w:color="auto"/>
        <w:bottom w:val="none" w:sz="0" w:space="0" w:color="auto"/>
        <w:right w:val="none" w:sz="0" w:space="0" w:color="auto"/>
      </w:divBdr>
    </w:div>
    <w:div w:id="493492962">
      <w:bodyDiv w:val="1"/>
      <w:marLeft w:val="0"/>
      <w:marRight w:val="0"/>
      <w:marTop w:val="0"/>
      <w:marBottom w:val="0"/>
      <w:divBdr>
        <w:top w:val="none" w:sz="0" w:space="0" w:color="auto"/>
        <w:left w:val="none" w:sz="0" w:space="0" w:color="auto"/>
        <w:bottom w:val="none" w:sz="0" w:space="0" w:color="auto"/>
        <w:right w:val="none" w:sz="0" w:space="0" w:color="auto"/>
      </w:divBdr>
    </w:div>
    <w:div w:id="634024312">
      <w:bodyDiv w:val="1"/>
      <w:marLeft w:val="0"/>
      <w:marRight w:val="0"/>
      <w:marTop w:val="0"/>
      <w:marBottom w:val="0"/>
      <w:divBdr>
        <w:top w:val="none" w:sz="0" w:space="0" w:color="auto"/>
        <w:left w:val="none" w:sz="0" w:space="0" w:color="auto"/>
        <w:bottom w:val="none" w:sz="0" w:space="0" w:color="auto"/>
        <w:right w:val="none" w:sz="0" w:space="0" w:color="auto"/>
      </w:divBdr>
    </w:div>
    <w:div w:id="752363859">
      <w:bodyDiv w:val="1"/>
      <w:marLeft w:val="0"/>
      <w:marRight w:val="0"/>
      <w:marTop w:val="0"/>
      <w:marBottom w:val="0"/>
      <w:divBdr>
        <w:top w:val="none" w:sz="0" w:space="0" w:color="auto"/>
        <w:left w:val="none" w:sz="0" w:space="0" w:color="auto"/>
        <w:bottom w:val="none" w:sz="0" w:space="0" w:color="auto"/>
        <w:right w:val="none" w:sz="0" w:space="0" w:color="auto"/>
      </w:divBdr>
    </w:div>
    <w:div w:id="881095870">
      <w:bodyDiv w:val="1"/>
      <w:marLeft w:val="0"/>
      <w:marRight w:val="0"/>
      <w:marTop w:val="0"/>
      <w:marBottom w:val="0"/>
      <w:divBdr>
        <w:top w:val="none" w:sz="0" w:space="0" w:color="auto"/>
        <w:left w:val="none" w:sz="0" w:space="0" w:color="auto"/>
        <w:bottom w:val="none" w:sz="0" w:space="0" w:color="auto"/>
        <w:right w:val="none" w:sz="0" w:space="0" w:color="auto"/>
      </w:divBdr>
    </w:div>
    <w:div w:id="881555786">
      <w:bodyDiv w:val="1"/>
      <w:marLeft w:val="0"/>
      <w:marRight w:val="0"/>
      <w:marTop w:val="0"/>
      <w:marBottom w:val="0"/>
      <w:divBdr>
        <w:top w:val="none" w:sz="0" w:space="0" w:color="auto"/>
        <w:left w:val="none" w:sz="0" w:space="0" w:color="auto"/>
        <w:bottom w:val="none" w:sz="0" w:space="0" w:color="auto"/>
        <w:right w:val="none" w:sz="0" w:space="0" w:color="auto"/>
      </w:divBdr>
    </w:div>
    <w:div w:id="927272957">
      <w:bodyDiv w:val="1"/>
      <w:marLeft w:val="0"/>
      <w:marRight w:val="0"/>
      <w:marTop w:val="0"/>
      <w:marBottom w:val="0"/>
      <w:divBdr>
        <w:top w:val="none" w:sz="0" w:space="0" w:color="auto"/>
        <w:left w:val="none" w:sz="0" w:space="0" w:color="auto"/>
        <w:bottom w:val="none" w:sz="0" w:space="0" w:color="auto"/>
        <w:right w:val="none" w:sz="0" w:space="0" w:color="auto"/>
      </w:divBdr>
    </w:div>
    <w:div w:id="1139809673">
      <w:bodyDiv w:val="1"/>
      <w:marLeft w:val="0"/>
      <w:marRight w:val="0"/>
      <w:marTop w:val="0"/>
      <w:marBottom w:val="0"/>
      <w:divBdr>
        <w:top w:val="none" w:sz="0" w:space="0" w:color="auto"/>
        <w:left w:val="none" w:sz="0" w:space="0" w:color="auto"/>
        <w:bottom w:val="none" w:sz="0" w:space="0" w:color="auto"/>
        <w:right w:val="none" w:sz="0" w:space="0" w:color="auto"/>
      </w:divBdr>
    </w:div>
    <w:div w:id="1149175839">
      <w:bodyDiv w:val="1"/>
      <w:marLeft w:val="0"/>
      <w:marRight w:val="0"/>
      <w:marTop w:val="0"/>
      <w:marBottom w:val="0"/>
      <w:divBdr>
        <w:top w:val="none" w:sz="0" w:space="0" w:color="auto"/>
        <w:left w:val="none" w:sz="0" w:space="0" w:color="auto"/>
        <w:bottom w:val="none" w:sz="0" w:space="0" w:color="auto"/>
        <w:right w:val="none" w:sz="0" w:space="0" w:color="auto"/>
      </w:divBdr>
    </w:div>
    <w:div w:id="1531529140">
      <w:bodyDiv w:val="1"/>
      <w:marLeft w:val="0"/>
      <w:marRight w:val="0"/>
      <w:marTop w:val="0"/>
      <w:marBottom w:val="0"/>
      <w:divBdr>
        <w:top w:val="none" w:sz="0" w:space="0" w:color="auto"/>
        <w:left w:val="none" w:sz="0" w:space="0" w:color="auto"/>
        <w:bottom w:val="none" w:sz="0" w:space="0" w:color="auto"/>
        <w:right w:val="none" w:sz="0" w:space="0" w:color="auto"/>
      </w:divBdr>
    </w:div>
    <w:div w:id="153468308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hyperlink" Target="https://www.legislation.govt.nz/act/public/1991/0069/latest/DLM233367.html" TargetMode="External"/><Relationship Id="rId34" Type="http://schemas.openxmlformats.org/officeDocument/2006/relationships/hyperlink" Target="https://www.legislation.govt.nz/regulation/public/2009/0397/latest/DLM2626036.html" TargetMode="Externa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gislation.govt.nz/act/public/1991/0069/latest/DLM231910.html" TargetMode="External"/><Relationship Id="rId11" Type="http://schemas.openxmlformats.org/officeDocument/2006/relationships/image" Target="media/image1.jpg"/><Relationship Id="rId24" Type="http://schemas.openxmlformats.org/officeDocument/2006/relationships/hyperlink" Target="https://consult.environment.govt.nz/" TargetMode="External"/><Relationship Id="rId32" Type="http://schemas.openxmlformats.org/officeDocument/2006/relationships/hyperlink" Target="https://www.legislation.govt.nz/act/public/1991/0069/latest/DLM231795.html"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footer" Target="footer11.xml"/><Relationship Id="rId5" Type="http://schemas.openxmlformats.org/officeDocument/2006/relationships/numbering" Target="numbering.xml"/><Relationship Id="rId19" Type="http://schemas.openxmlformats.org/officeDocument/2006/relationships/hyperlink" Target="https://www.legislation.govt.nz/act/public/1991/0069/latest/DLM23334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gislation.govt.nz/act/public/1991/0069/latest/DLM232582.html" TargetMode="External"/><Relationship Id="rId27" Type="http://schemas.openxmlformats.org/officeDocument/2006/relationships/hyperlink" Target="https://environment.govt.nz/assets/Publications/Files/nps-reg-2011.pdf" TargetMode="External"/><Relationship Id="rId30" Type="http://schemas.openxmlformats.org/officeDocument/2006/relationships/hyperlink" Target="https://environment.govt.nz/assets/publications/National-Policy-Statement-for-Freshwater-Management-2020.pdf" TargetMode="External"/><Relationship Id="rId35" Type="http://schemas.openxmlformats.org/officeDocument/2006/relationships/hyperlink" Target="https://www.legislation.govt.nz/regulation/public/2009/0397/latest/whole.html" TargetMode="External"/><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yperlink" Target="http://www.environment.govt.nz" TargetMode="Externa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hyperlink" Target="https://www.legislation.govt.nz/act/public/1991/0069/latest/DLM242008.html" TargetMode="External"/><Relationship Id="rId38" Type="http://schemas.openxmlformats.org/officeDocument/2006/relationships/header" Target="header5.xml"/><Relationship Id="rId46" Type="http://schemas.openxmlformats.org/officeDocument/2006/relationships/footer" Target="footer8.xml"/><Relationship Id="rId20" Type="http://schemas.openxmlformats.org/officeDocument/2006/relationships/hyperlink" Target="https://www.legislation.govt.nz/act/public/1991/0069/latest/DLM233364.html" TargetMode="External"/><Relationship Id="rId41" Type="http://schemas.openxmlformats.org/officeDocument/2006/relationships/header" Target="header6.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legislation.govt.nz/act/public/1991/0069/latest/DLM233349.html" TargetMode="External"/><Relationship Id="rId28" Type="http://schemas.openxmlformats.org/officeDocument/2006/relationships/hyperlink" Target="https://www.legislation.govt.nz/act/public/1991/0069/latest/DLM231907.html" TargetMode="External"/><Relationship Id="rId36" Type="http://schemas.openxmlformats.org/officeDocument/2006/relationships/hyperlink" Target="https://www.legislation.govt.nz/regulation/public/2009/0397/latest/whole.html" TargetMode="External"/><Relationship Id="rId49" Type="http://schemas.openxmlformats.org/officeDocument/2006/relationships/chart" Target="charts/chart3.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nvironment.govt.nz/assets/publications/biodiversity/National-Policy-Statement-for-Indigenous-Biodiversity.pdf" TargetMode="External"/><Relationship Id="rId44" Type="http://schemas.openxmlformats.org/officeDocument/2006/relationships/header" Target="header8.xml"/><Relationship Id="rId52"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National-policy-statement-highly-productive-land-sept-22-dated.pdf" TargetMode="External"/><Relationship Id="rId13" Type="http://schemas.openxmlformats.org/officeDocument/2006/relationships/hyperlink" Target="https://environment.govt.nz/assets/publications/National-policy-statement-highly-productive-land-sept-22-dated.pdf" TargetMode="External"/><Relationship Id="rId3" Type="http://schemas.openxmlformats.org/officeDocument/2006/relationships/hyperlink" Target="https://environment.govt.nz/publications/potential-amendments-to-the-national-policy-statement-for-highly-productive-land-evaluation-report-under-section-32-of-the-resource-management-act-1991" TargetMode="External"/><Relationship Id="rId7" Type="http://schemas.openxmlformats.org/officeDocument/2006/relationships/hyperlink" Target="https://environment.govt.nz/publications/potential-amendments-to-the-national-policy-statement-for-highly-productive-land-evaluation-report-under-section-32-of-the-resource-management-act-1991" TargetMode="External"/><Relationship Id="rId12" Type="http://schemas.openxmlformats.org/officeDocument/2006/relationships/hyperlink" Target="https://environment.govt.nz/assets/publications/National-policy-statement-highly-productive-land-sept-22-dated.pdf" TargetMode="External"/><Relationship Id="rId2" Type="http://schemas.openxmlformats.org/officeDocument/2006/relationships/hyperlink" Target="https://environment.govt.nz/assets/publications/Cabinet-papers-briefings-and-minutes/proactive-release-nps-hpl-release-of-discussion-document-on-potential-amendments.pdf" TargetMode="External"/><Relationship Id="rId1" Type="http://schemas.openxmlformats.org/officeDocument/2006/relationships/hyperlink" Target="https://environment.govt.nz/assets/publications/National-policy-statement-highly-productive-land-sept-22-dated.pdf" TargetMode="External"/><Relationship Id="rId6" Type="http://schemas.openxmlformats.org/officeDocument/2006/relationships/hyperlink" Target="https://environment.govt.nz/assets/publications/national-planning-standards-november-2019-updated-2022.pdf" TargetMode="External"/><Relationship Id="rId11" Type="http://schemas.openxmlformats.org/officeDocument/2006/relationships/hyperlink" Target="https://environment.govt.nz/assets/publications/National-policy-statement-highly-productive-land-sept-22-dated.pdf" TargetMode="External"/><Relationship Id="rId5" Type="http://schemas.openxmlformats.org/officeDocument/2006/relationships/hyperlink" Target="https://environment.govt.nz/assets/publications/regulatory-impact-statement-mfe-NPS-HPL-21-July.pdf" TargetMode="External"/><Relationship Id="rId15" Type="http://schemas.openxmlformats.org/officeDocument/2006/relationships/hyperlink" Target="https://www.hortnz.co.nz/assets/Environment/National-Env-Policy/Land/23.10.30_HortNZ-FINAL-Submission-on-NPSHPL-Amendments.pdf" TargetMode="External"/><Relationship Id="rId10" Type="http://schemas.openxmlformats.org/officeDocument/2006/relationships/hyperlink" Target="https://unitedfresh.co.nz/assets/site/images/images/Fresh-Facts-%E2%80%93-December-2023.pdf" TargetMode="External"/><Relationship Id="rId4" Type="http://schemas.openxmlformats.org/officeDocument/2006/relationships/hyperlink" Target="https://environment.govt.nz/assets/publications/land/Potential-amendments-to-the-NPS-HPL-discussion-document.pdf" TargetMode="External"/><Relationship Id="rId9" Type="http://schemas.openxmlformats.org/officeDocument/2006/relationships/hyperlink" Target="https://environment.govt.nz/assets/publications/National-Policy-Statement-Highly-Productive-Land-Guide-to-implementation-March-2023.pdf" TargetMode="External"/><Relationship Id="rId14" Type="http://schemas.openxmlformats.org/officeDocument/2006/relationships/hyperlink" Target="https://www.hortnz.co.nz/assets/Environment/National-Env-Policy/Land/23.10.30_HortNZ-FINAL-Submission-on-NPSHPL-Amendment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nistryforenvironment.sharepoint.com/sites/MFE-EXT-NPS-HPLDevelopment/Shared%20Documents/General/Amendments%20NPS-HPL%202023-24/Consulted%20Amendments%20(specified%20infrastructure,%20IIPP,%20GH)/Public%20consultation%205%20Sept%20-%2031%20Oct/Submission%20Analysis/Submission%20Dat"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nistryforenvironment.sharepoint.com/sites/MFE-EXT-NPS-HPLDevelopment/Shared%20Documents/General/Amendments%20NPS-HPL%202023-24/Consulted%20Amendments%20(specified%20infrastructure,%20IIPP,%20GH)/Public%20consultation%205%20Sept%20-%2031%20Oct/Submission%20Analysis/Submission%20Dat"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istryforenvironment.sharepoint.com/sites/MFE-EXT-NPS-HPLDevelopment/Shared%20Documents/General/Amendments%20NPS-HPL%202023-24/Consulted%20Amendments%20(specified%20infrastructure,%20IIPP,%20GH)/Public%20consultation%205%20Sept%20-%2031%20Oct/Submission%20Analysis/Submission%20Dat"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'[Submission Database_Potential Amendments to NPS-HPL Oct 2023.xlsx]Quick Snapshot (graphs)'!$A$189</c:f>
              <c:strCache>
                <c:ptCount val="1"/>
                <c:pt idx="0">
                  <c:v>Option 1 – status quo (no change)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(graphs)'!$B$188:$F$188</c:f>
              <c:strCache>
                <c:ptCount val="2"/>
                <c:pt idx="0">
                  <c:v>Issue 1 – new specified infrastructure</c:v>
                </c:pt>
                <c:pt idx="1">
                  <c:v>Issue 2 – intensive indoor primary production and greenhouses</c:v>
                </c:pt>
              </c:strCache>
            </c:strRef>
          </c:cat>
          <c:val>
            <c:numRef>
              <c:f>'[Submission Database_Potential Amendments to NPS-HPL Oct 2023.xlsx]Quick Snapshot (graphs)'!$B$189:$F$189</c:f>
              <c:numCache>
                <c:formatCode>General</c:formatCode>
                <c:ptCount val="2"/>
                <c:pt idx="0">
                  <c:v>10</c:v>
                </c:pt>
                <c:pt idx="1">
                  <c:v>14</c:v>
                </c:pt>
              </c:numCache>
            </c:numRef>
          </c:val>
          <c:extLst>
            <c:ext xmlns:c16="http://schemas.microsoft.com/office/drawing/2014/chart" uri="{C3380CC4-5D6E-409C-BE32-E72D297353CC}">
              <c16:uniqueId val="{00000000-B859-48E1-87B3-9B66DAF6F366}"/>
            </c:ext>
          </c:extLst>
        </c:ser>
        <c:ser>
          <c:idx val="1"/>
          <c:order val="1"/>
          <c:tx>
            <c:strRef>
              <c:f>'[Submission Database_Potential Amendments to NPS-HPL Oct 2023.xlsx]Quick Snapshot (graphs)'!$A$190</c:f>
              <c:strCache>
                <c:ptCount val="1"/>
                <c:pt idx="0">
                  <c:v>Option 2 – amendment  to provide a consent pathway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(graphs)'!$B$188:$F$188</c:f>
              <c:strCache>
                <c:ptCount val="2"/>
                <c:pt idx="0">
                  <c:v>Issue 1 – new specified infrastructure</c:v>
                </c:pt>
                <c:pt idx="1">
                  <c:v>Issue 2 – intensive indoor primary production and greenhouses</c:v>
                </c:pt>
              </c:strCache>
            </c:strRef>
          </c:cat>
          <c:val>
            <c:numRef>
              <c:f>'[Submission Database_Potential Amendments to NPS-HPL Oct 2023.xlsx]Quick Snapshot (graphs)'!$B$190:$F$190</c:f>
              <c:numCache>
                <c:formatCode>General</c:formatCode>
                <c:ptCount val="2"/>
                <c:pt idx="0">
                  <c:v>56</c:v>
                </c:pt>
                <c:pt idx="1">
                  <c:v>27</c:v>
                </c:pt>
              </c:numCache>
            </c:numRef>
          </c:val>
          <c:extLst>
            <c:ext xmlns:c16="http://schemas.microsoft.com/office/drawing/2014/chart" uri="{C3380CC4-5D6E-409C-BE32-E72D297353CC}">
              <c16:uniqueId val="{00000001-B859-48E1-87B3-9B66DAF6F366}"/>
            </c:ext>
          </c:extLst>
        </c:ser>
        <c:ser>
          <c:idx val="2"/>
          <c:order val="2"/>
          <c:tx>
            <c:strRef>
              <c:f>'[Submission Database_Potential Amendments to NPS-HPL Oct 2023.xlsx]Quick Snapshot (graphs)'!$A$191</c:f>
              <c:strCache>
                <c:ptCount val="1"/>
                <c:pt idx="0">
                  <c:v>No comment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(graphs)'!$B$188:$F$188</c:f>
              <c:strCache>
                <c:ptCount val="2"/>
                <c:pt idx="0">
                  <c:v>Issue 1 – new specified infrastructure</c:v>
                </c:pt>
                <c:pt idx="1">
                  <c:v>Issue 2 – intensive indoor primary production and greenhouses</c:v>
                </c:pt>
              </c:strCache>
            </c:strRef>
          </c:cat>
          <c:val>
            <c:numRef>
              <c:f>'[Submission Database_Potential Amendments to NPS-HPL Oct 2023.xlsx]Quick Snapshot (graphs)'!$B$191:$F$191</c:f>
              <c:numCache>
                <c:formatCode>General</c:formatCode>
                <c:ptCount val="2"/>
                <c:pt idx="0">
                  <c:v>12</c:v>
                </c:pt>
                <c:pt idx="1">
                  <c:v>29</c:v>
                </c:pt>
              </c:numCache>
            </c:numRef>
          </c:val>
          <c:extLst>
            <c:ext xmlns:c16="http://schemas.microsoft.com/office/drawing/2014/chart" uri="{C3380CC4-5D6E-409C-BE32-E72D297353CC}">
              <c16:uniqueId val="{00000002-B859-48E1-87B3-9B66DAF6F366}"/>
            </c:ext>
          </c:extLst>
        </c:ser>
        <c:ser>
          <c:idx val="3"/>
          <c:order val="3"/>
          <c:tx>
            <c:strRef>
              <c:f>'[Submission Database_Potential Amendments to NPS-HPL Oct 2023.xlsx]Quick Snapshot (graphs)'!$A$192</c:f>
              <c:strCache>
                <c:ptCount val="1"/>
                <c:pt idx="0">
                  <c:v>Other options (related to the issue)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(graphs)'!$B$188:$F$188</c:f>
              <c:strCache>
                <c:ptCount val="2"/>
                <c:pt idx="0">
                  <c:v>Issue 1 – new specified infrastructure</c:v>
                </c:pt>
                <c:pt idx="1">
                  <c:v>Issue 2 – intensive indoor primary production and greenhouses</c:v>
                </c:pt>
              </c:strCache>
            </c:strRef>
          </c:cat>
          <c:val>
            <c:numRef>
              <c:f>'[Submission Database_Potential Amendments to NPS-HPL Oct 2023.xlsx]Quick Snapshot (graphs)'!$B$192:$F$192</c:f>
              <c:numCache>
                <c:formatCode>General</c:formatCode>
                <c:ptCount val="2"/>
                <c:pt idx="0">
                  <c:v>1</c:v>
                </c:pt>
                <c:pt idx="1">
                  <c:v>9</c:v>
                </c:pt>
              </c:numCache>
            </c:numRef>
          </c:val>
          <c:extLst>
            <c:ext xmlns:c16="http://schemas.microsoft.com/office/drawing/2014/chart" uri="{C3380CC4-5D6E-409C-BE32-E72D297353CC}">
              <c16:uniqueId val="{00000003-B859-48E1-87B3-9B66DAF6F366}"/>
            </c:ext>
          </c:extLst>
        </c:ser>
        <c:dLbls>
          <c:dLblPos val="ctr"/>
          <c:showLegendKey val="0"/>
          <c:showVal val="1"/>
          <c:showCatName val="0"/>
          <c:showSerName val="0"/>
          <c:showPercent val="0"/>
          <c:showBubbleSize val="0"/>
        </c:dLbls>
        <c:gapWidth val="150"/>
        <c:overlap val="100"/>
        <c:axId val="2067049920"/>
        <c:axId val="231547312"/>
      </c:barChart>
      <c:catAx>
        <c:axId val="20670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547312"/>
        <c:crosses val="autoZero"/>
        <c:auto val="1"/>
        <c:lblAlgn val="ctr"/>
        <c:lblOffset val="100"/>
        <c:noMultiLvlLbl val="0"/>
      </c:catAx>
      <c:valAx>
        <c:axId val="231547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 of submissions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049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Issue 1</a:t>
            </a:r>
            <a:r>
              <a:rPr lang="en-NZ" baseline="0"/>
              <a:t> – Specified infrastructure </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'[Submission Database_Potential Amendments to NPS-HPL Oct 2023.xlsx]Quick Snapshot (graphs)'!$C$92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(graphs)'!$A$93:$A$98</c:f>
              <c:strCache>
                <c:ptCount val="6"/>
                <c:pt idx="0">
                  <c:v>Issue 1</c:v>
                </c:pt>
                <c:pt idx="1">
                  <c:v>Option 1  (status quo)</c:v>
                </c:pt>
                <c:pt idx="2">
                  <c:v>Option 2 (add 'construction')</c:v>
                </c:pt>
                <c:pt idx="3">
                  <c:v>No comment</c:v>
                </c:pt>
                <c:pt idx="4">
                  <c:v>Other options (related to the issue)</c:v>
                </c:pt>
                <c:pt idx="5">
                  <c:v>Out of Scope (unrelated to issue)</c:v>
                </c:pt>
              </c:strCache>
              <c:extLst/>
            </c:strRef>
          </c:cat>
          <c:val>
            <c:numRef>
              <c:f>'[Submission Database_Potential Amendments to NPS-HPL Oct 2023.xlsx]Quick Snapshot (graphs)'!$C$93:$C$98</c:f>
              <c:extLst/>
            </c:numRef>
          </c:val>
          <c:extLst>
            <c:ext xmlns:c16="http://schemas.microsoft.com/office/drawing/2014/chart" uri="{C3380CC4-5D6E-409C-BE32-E72D297353CC}">
              <c16:uniqueId val="{00000000-179E-4834-9608-521BCFCD09CF}"/>
            </c:ext>
          </c:extLst>
        </c:ser>
        <c:ser>
          <c:idx val="2"/>
          <c:order val="2"/>
          <c:tx>
            <c:strRef>
              <c:f>'[Submission Database_Potential Amendments to NPS-HPL Oct 2023.xlsx]Quick Snapshot (graphs)'!$D$92</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(graphs)'!$A$93:$A$98</c:f>
              <c:strCache>
                <c:ptCount val="6"/>
                <c:pt idx="0">
                  <c:v>Issue 1</c:v>
                </c:pt>
                <c:pt idx="1">
                  <c:v>Option 1  (status quo)</c:v>
                </c:pt>
                <c:pt idx="2">
                  <c:v>Option 2 (add 'construction')</c:v>
                </c:pt>
                <c:pt idx="3">
                  <c:v>No comment</c:v>
                </c:pt>
                <c:pt idx="4">
                  <c:v>Other options (related to the issue)</c:v>
                </c:pt>
                <c:pt idx="5">
                  <c:v>Out of Scope (unrelated to issue)</c:v>
                </c:pt>
              </c:strCache>
              <c:extLst/>
            </c:strRef>
          </c:cat>
          <c:val>
            <c:numRef>
              <c:f>'[Submission Database_Potential Amendments to NPS-HPL Oct 2023.xlsx]Quick Snapshot (graphs)'!$D$93:$D$98</c:f>
              <c:extLst/>
            </c:numRef>
          </c:val>
          <c:extLst>
            <c:ext xmlns:c16="http://schemas.microsoft.com/office/drawing/2014/chart" uri="{C3380CC4-5D6E-409C-BE32-E72D297353CC}">
              <c16:uniqueId val="{00000001-179E-4834-9608-521BCFCD09CF}"/>
            </c:ext>
          </c:extLst>
        </c:ser>
        <c:ser>
          <c:idx val="3"/>
          <c:order val="3"/>
          <c:tx>
            <c:strRef>
              <c:f>'[Submission Database_Potential Amendments to NPS-HPL Oct 2023.xlsx]Quick Snapshot (graphs)'!$E$92</c:f>
              <c:strCache>
                <c:ptCount val="1"/>
                <c:pt idx="0">
                  <c:v>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(graphs)'!$A$93:$A$98</c:f>
              <c:strCache>
                <c:ptCount val="6"/>
                <c:pt idx="0">
                  <c:v>Issue 1</c:v>
                </c:pt>
                <c:pt idx="1">
                  <c:v>Option 1  (status quo)</c:v>
                </c:pt>
                <c:pt idx="2">
                  <c:v>Option 2 (add 'construction')</c:v>
                </c:pt>
                <c:pt idx="3">
                  <c:v>No comment</c:v>
                </c:pt>
                <c:pt idx="4">
                  <c:v>Other options (related to the issue)</c:v>
                </c:pt>
                <c:pt idx="5">
                  <c:v>Out of Scope (unrelated to issue)</c:v>
                </c:pt>
              </c:strCache>
              <c:extLst/>
            </c:strRef>
          </c:cat>
          <c:val>
            <c:numRef>
              <c:f>'[Submission Database_Potential Amendments to NPS-HPL Oct 2023.xlsx]Quick Snapshot (graphs)'!$E$93:$E$98</c:f>
              <c:extLst/>
            </c:numRef>
          </c:val>
          <c:extLst>
            <c:ext xmlns:c16="http://schemas.microsoft.com/office/drawing/2014/chart" uri="{C3380CC4-5D6E-409C-BE32-E72D297353CC}">
              <c16:uniqueId val="{00000002-179E-4834-9608-521BCFCD09CF}"/>
            </c:ext>
          </c:extLst>
        </c:ser>
        <c:ser>
          <c:idx val="4"/>
          <c:order val="4"/>
          <c:tx>
            <c:strRef>
              <c:f>'[Submission Database_Potential Amendments to NPS-HPL Oct 2023.xlsx]Quick Snapshot (graphs)'!$F$92</c:f>
              <c:strCache>
                <c:ptCount val="1"/>
                <c:pt idx="0">
                  <c:v>Energy sector</c:v>
                </c:pt>
              </c:strCache>
            </c:strRef>
          </c:tx>
          <c:spPr>
            <a:solidFill>
              <a:schemeClr val="accent5"/>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(graphs)'!$F$93:$F$98</c:f>
              <c:numCache>
                <c:formatCode>General</c:formatCode>
                <c:ptCount val="4"/>
                <c:pt idx="0">
                  <c:v>0</c:v>
                </c:pt>
                <c:pt idx="1">
                  <c:v>17</c:v>
                </c:pt>
                <c:pt idx="2">
                  <c:v>0</c:v>
                </c:pt>
                <c:pt idx="3">
                  <c:v>0</c:v>
                </c:pt>
              </c:numCache>
              <c:extLst/>
            </c:numRef>
          </c:val>
          <c:extLst>
            <c:ext xmlns:c16="http://schemas.microsoft.com/office/drawing/2014/chart" uri="{C3380CC4-5D6E-409C-BE32-E72D297353CC}">
              <c16:uniqueId val="{00000003-179E-4834-9608-521BCFCD09CF}"/>
            </c:ext>
          </c:extLst>
        </c:ser>
        <c:ser>
          <c:idx val="5"/>
          <c:order val="5"/>
          <c:tx>
            <c:strRef>
              <c:f>'[Submission Database_Potential Amendments to NPS-HPL Oct 2023.xlsx]Quick Snapshot (graphs)'!$G$92</c:f>
              <c:strCache>
                <c:ptCount val="1"/>
                <c:pt idx="0">
                  <c:v>NGOs and professional bodies</c:v>
                </c:pt>
              </c:strCache>
            </c:strRef>
          </c:tx>
          <c:spPr>
            <a:solidFill>
              <a:schemeClr val="accent6"/>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(graphs)'!$G$93:$G$98</c:f>
              <c:numCache>
                <c:formatCode>General</c:formatCode>
                <c:ptCount val="4"/>
                <c:pt idx="0">
                  <c:v>3</c:v>
                </c:pt>
                <c:pt idx="1">
                  <c:v>2</c:v>
                </c:pt>
                <c:pt idx="2">
                  <c:v>0</c:v>
                </c:pt>
                <c:pt idx="3">
                  <c:v>0</c:v>
                </c:pt>
              </c:numCache>
              <c:extLst/>
            </c:numRef>
          </c:val>
          <c:extLst>
            <c:ext xmlns:c16="http://schemas.microsoft.com/office/drawing/2014/chart" uri="{C3380CC4-5D6E-409C-BE32-E72D297353CC}">
              <c16:uniqueId val="{00000004-179E-4834-9608-521BCFCD09CF}"/>
            </c:ext>
          </c:extLst>
        </c:ser>
        <c:ser>
          <c:idx val="6"/>
          <c:order val="6"/>
          <c:tx>
            <c:strRef>
              <c:f>'[Submission Database_Potential Amendments to NPS-HPL Oct 2023.xlsx]Quick Snapshot (graphs)'!$H$92</c:f>
              <c:strCache>
                <c:ptCount val="1"/>
                <c:pt idx="0">
                  <c:v>Infrastructure industry</c:v>
                </c:pt>
              </c:strCache>
            </c:strRef>
          </c:tx>
          <c:spPr>
            <a:solidFill>
              <a:schemeClr val="accent1">
                <a:lumMod val="60000"/>
              </a:schemeClr>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(graphs)'!$H$93:$H$98</c:f>
              <c:numCache>
                <c:formatCode>General</c:formatCode>
                <c:ptCount val="4"/>
                <c:pt idx="0">
                  <c:v>0</c:v>
                </c:pt>
                <c:pt idx="1">
                  <c:v>6</c:v>
                </c:pt>
                <c:pt idx="2">
                  <c:v>2</c:v>
                </c:pt>
                <c:pt idx="3">
                  <c:v>0</c:v>
                </c:pt>
              </c:numCache>
              <c:extLst/>
            </c:numRef>
          </c:val>
          <c:extLst>
            <c:ext xmlns:c16="http://schemas.microsoft.com/office/drawing/2014/chart" uri="{C3380CC4-5D6E-409C-BE32-E72D297353CC}">
              <c16:uniqueId val="{00000005-179E-4834-9608-521BCFCD09CF}"/>
            </c:ext>
          </c:extLst>
        </c:ser>
        <c:ser>
          <c:idx val="7"/>
          <c:order val="7"/>
          <c:tx>
            <c:strRef>
              <c:f>'[Submission Database_Potential Amendments to NPS-HPL Oct 2023.xlsx]Quick Snapshot (graphs)'!$I$92</c:f>
              <c:strCache>
                <c:ptCount val="1"/>
                <c:pt idx="0">
                  <c:v>Iwi/Māori</c:v>
                </c:pt>
              </c:strCache>
            </c:strRef>
          </c:tx>
          <c:spPr>
            <a:solidFill>
              <a:schemeClr val="accent2">
                <a:lumMod val="60000"/>
              </a:schemeClr>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(graphs)'!$I$93:$I$98</c:f>
              <c:numCache>
                <c:formatCode>General</c:formatCode>
                <c:ptCount val="4"/>
                <c:pt idx="0">
                  <c:v>1</c:v>
                </c:pt>
                <c:pt idx="1">
                  <c:v>2</c:v>
                </c:pt>
                <c:pt idx="2">
                  <c:v>1</c:v>
                </c:pt>
                <c:pt idx="3">
                  <c:v>0</c:v>
                </c:pt>
              </c:numCache>
              <c:extLst/>
            </c:numRef>
          </c:val>
          <c:extLst>
            <c:ext xmlns:c16="http://schemas.microsoft.com/office/drawing/2014/chart" uri="{C3380CC4-5D6E-409C-BE32-E72D297353CC}">
              <c16:uniqueId val="{00000006-179E-4834-9608-521BCFCD09CF}"/>
            </c:ext>
          </c:extLst>
        </c:ser>
        <c:ser>
          <c:idx val="8"/>
          <c:order val="8"/>
          <c:tx>
            <c:strRef>
              <c:f>'[Submission Database_Potential Amendments to NPS-HPL Oct 2023.xlsx]Quick Snapshot (graphs)'!$J$92</c:f>
              <c:strCache>
                <c:ptCount val="1"/>
                <c:pt idx="0">
                  <c:v>Local government</c:v>
                </c:pt>
              </c:strCache>
            </c:strRef>
          </c:tx>
          <c:spPr>
            <a:solidFill>
              <a:schemeClr val="accent3">
                <a:lumMod val="60000"/>
              </a:schemeClr>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(graphs)'!$J$93:$J$98</c:f>
              <c:numCache>
                <c:formatCode>General</c:formatCode>
                <c:ptCount val="4"/>
                <c:pt idx="0">
                  <c:v>1</c:v>
                </c:pt>
                <c:pt idx="1">
                  <c:v>19</c:v>
                </c:pt>
                <c:pt idx="2">
                  <c:v>0</c:v>
                </c:pt>
                <c:pt idx="3">
                  <c:v>1</c:v>
                </c:pt>
              </c:numCache>
              <c:extLst/>
            </c:numRef>
          </c:val>
          <c:extLst>
            <c:ext xmlns:c16="http://schemas.microsoft.com/office/drawing/2014/chart" uri="{C3380CC4-5D6E-409C-BE32-E72D297353CC}">
              <c16:uniqueId val="{00000007-179E-4834-9608-521BCFCD09CF}"/>
            </c:ext>
          </c:extLst>
        </c:ser>
        <c:ser>
          <c:idx val="9"/>
          <c:order val="9"/>
          <c:tx>
            <c:strRef>
              <c:f>'[Submission Database_Potential Amendments to NPS-HPL Oct 2023.xlsx]Quick Snapshot (graphs)'!$K$92</c:f>
              <c:strCache>
                <c:ptCount val="1"/>
                <c:pt idx="0">
                  <c:v>Primary sector</c:v>
                </c:pt>
              </c:strCache>
            </c:strRef>
          </c:tx>
          <c:spPr>
            <a:solidFill>
              <a:schemeClr val="accent4">
                <a:lumMod val="60000"/>
              </a:schemeClr>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(graphs)'!$K$93:$K$98</c:f>
              <c:numCache>
                <c:formatCode>General</c:formatCode>
                <c:ptCount val="4"/>
                <c:pt idx="0">
                  <c:v>2</c:v>
                </c:pt>
                <c:pt idx="1">
                  <c:v>3</c:v>
                </c:pt>
                <c:pt idx="2">
                  <c:v>7</c:v>
                </c:pt>
                <c:pt idx="3">
                  <c:v>0</c:v>
                </c:pt>
              </c:numCache>
              <c:extLst/>
            </c:numRef>
          </c:val>
          <c:extLst>
            <c:ext xmlns:c16="http://schemas.microsoft.com/office/drawing/2014/chart" uri="{C3380CC4-5D6E-409C-BE32-E72D297353CC}">
              <c16:uniqueId val="{00000008-179E-4834-9608-521BCFCD09CF}"/>
            </c:ext>
          </c:extLst>
        </c:ser>
        <c:ser>
          <c:idx val="10"/>
          <c:order val="10"/>
          <c:tx>
            <c:strRef>
              <c:f>'[Submission Database_Potential Amendments to NPS-HPL Oct 2023.xlsx]Quick Snapshot (graphs)'!$L$92</c:f>
              <c:strCache>
                <c:ptCount val="1"/>
                <c:pt idx="0">
                  <c:v>Other</c:v>
                </c:pt>
              </c:strCache>
            </c:strRef>
          </c:tx>
          <c:spPr>
            <a:solidFill>
              <a:schemeClr val="accent5">
                <a:lumMod val="60000"/>
              </a:schemeClr>
            </a:solidFill>
            <a:ln>
              <a:noFill/>
            </a:ln>
            <a:effectLst/>
          </c:spPr>
          <c:invertIfNegative val="0"/>
          <c:dLbls>
            <c:delete val="1"/>
          </c:dLbls>
          <c:cat>
            <c:strRef>
              <c:f>'[Submission Database_Potential Amendments to NPS-HPL Oct 2023.xlsx]Quick Snapshot (graphs)'!$A$93:$A$98</c:f>
              <c:strCache>
                <c:ptCount val="4"/>
                <c:pt idx="0">
                  <c:v>Option 1  (status quo)</c:v>
                </c:pt>
                <c:pt idx="1">
                  <c:v>Option 2 (add 'construction')</c:v>
                </c:pt>
                <c:pt idx="2">
                  <c:v>No comment</c:v>
                </c:pt>
                <c:pt idx="3">
                  <c:v>Other options (related to the issue)</c:v>
                </c:pt>
              </c:strCache>
              <c:extLst/>
            </c:strRef>
          </c:cat>
          <c:val>
            <c:numRef>
              <c:f>'[Submission Database_Potential Amendments to NPS-HPL Oct 2023.xlsx]Quick Snapshot (graphs)'!$L$93:$L$98</c:f>
              <c:numCache>
                <c:formatCode>General</c:formatCode>
                <c:ptCount val="4"/>
                <c:pt idx="0">
                  <c:v>3</c:v>
                </c:pt>
                <c:pt idx="1">
                  <c:v>7</c:v>
                </c:pt>
                <c:pt idx="2">
                  <c:v>2</c:v>
                </c:pt>
                <c:pt idx="3">
                  <c:v>0</c:v>
                </c:pt>
              </c:numCache>
              <c:extLst/>
            </c:numRef>
          </c:val>
          <c:extLst>
            <c:ext xmlns:c16="http://schemas.microsoft.com/office/drawing/2014/chart" uri="{C3380CC4-5D6E-409C-BE32-E72D297353CC}">
              <c16:uniqueId val="{00000009-179E-4834-9608-521BCFCD09CF}"/>
            </c:ext>
          </c:extLst>
        </c:ser>
        <c:dLbls>
          <c:dLblPos val="outEnd"/>
          <c:showLegendKey val="0"/>
          <c:showVal val="1"/>
          <c:showCatName val="0"/>
          <c:showSerName val="0"/>
          <c:showPercent val="0"/>
          <c:showBubbleSize val="0"/>
        </c:dLbls>
        <c:gapWidth val="182"/>
        <c:axId val="211719424"/>
        <c:axId val="517987952"/>
        <c:extLst>
          <c:ext xmlns:c15="http://schemas.microsoft.com/office/drawing/2012/chart" uri="{02D57815-91ED-43cb-92C2-25804820EDAC}">
            <c15:filteredBarSeries>
              <c15:ser>
                <c:idx val="0"/>
                <c:order val="0"/>
                <c:tx>
                  <c:strRef>
                    <c:extLst>
                      <c:ext uri="{02D57815-91ED-43cb-92C2-25804820EDAC}">
                        <c15:formulaRef>
                          <c15:sqref>'[Submission Database_Potential Amendments to NPS-HPL Oct 2023.xlsx]Quick Snapshot (graphs)'!$B$92</c15:sqref>
                        </c15:formulaRef>
                      </c:ext>
                    </c:extLst>
                    <c:strCache>
                      <c:ptCount val="1"/>
                      <c:pt idx="0">
                        <c:v>Overall</c:v>
                      </c:pt>
                    </c:strCache>
                  </c:strRef>
                </c:tx>
                <c:spPr>
                  <a:solidFill>
                    <a:schemeClr val="accent1"/>
                  </a:solidFill>
                  <a:ln>
                    <a:noFill/>
                  </a:ln>
                  <a:effectLst/>
                </c:spPr>
                <c:invertIfNegative val="0"/>
                <c:dLbls>
                  <c:dLbl>
                    <c:idx val="1"/>
                    <c:layout>
                      <c:manualLayout>
                        <c:x val="-2.1735158254402049E-2"/>
                        <c:y val="0.56708858247389915"/>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A-179E-4834-9608-521BCFCD09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'[Submission Database_Potential Amendments to NPS-HPL Oct 2023.xlsx]Quick Snapshot (graphs)'!$A$93:$A$98</c15:sqref>
                        </c15:formulaRef>
                      </c:ext>
                    </c:extLst>
                    <c:strCache>
                      <c:ptCount val="4"/>
                      <c:pt idx="0">
                        <c:v>Option 1  (status quo)</c:v>
                      </c:pt>
                      <c:pt idx="1">
                        <c:v>Option 2 (add 'construction')</c:v>
                      </c:pt>
                      <c:pt idx="2">
                        <c:v>No comment</c:v>
                      </c:pt>
                      <c:pt idx="3">
                        <c:v>Other options (related to the issue)</c:v>
                      </c:pt>
                    </c:strCache>
                  </c:strRef>
                </c:cat>
                <c:val>
                  <c:numRef>
                    <c:extLst>
                      <c:ext uri="{02D57815-91ED-43cb-92C2-25804820EDAC}">
                        <c15:formulaRef>
                          <c15:sqref>'[Submission Database_Potential Amendments to NPS-HPL Oct 2023.xlsx]Quick Snapshot (graphs)'!$B$93:$B$98</c15:sqref>
                        </c15:formulaRef>
                      </c:ext>
                    </c:extLst>
                    <c:numCache>
                      <c:formatCode>General</c:formatCode>
                      <c:ptCount val="4"/>
                      <c:pt idx="0">
                        <c:v>10</c:v>
                      </c:pt>
                      <c:pt idx="1">
                        <c:v>56</c:v>
                      </c:pt>
                      <c:pt idx="2">
                        <c:v>12</c:v>
                      </c:pt>
                      <c:pt idx="3">
                        <c:v>1</c:v>
                      </c:pt>
                    </c:numCache>
                  </c:numRef>
                </c:val>
                <c:extLst>
                  <c:ext xmlns:c16="http://schemas.microsoft.com/office/drawing/2014/chart" uri="{C3380CC4-5D6E-409C-BE32-E72D297353CC}">
                    <c16:uniqueId val="{0000000B-179E-4834-9608-521BCFCD09CF}"/>
                  </c:ext>
                </c:extLst>
              </c15:ser>
            </c15:filteredBarSeries>
          </c:ext>
        </c:extLst>
      </c:barChart>
      <c:catAx>
        <c:axId val="2117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87952"/>
        <c:crosses val="autoZero"/>
        <c:auto val="1"/>
        <c:lblAlgn val="ctr"/>
        <c:lblOffset val="100"/>
        <c:noMultiLvlLbl val="0"/>
      </c:catAx>
      <c:valAx>
        <c:axId val="51798795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responses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9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Issue 2 – Intensive indoor primary production </a:t>
            </a:r>
            <a:br>
              <a:rPr lang="en-US" sz="1400" b="0" i="0" u="none" strike="noStrike" kern="1200" spc="0" baseline="0">
                <a:solidFill>
                  <a:sysClr val="windowText" lastClr="000000">
                    <a:lumMod val="65000"/>
                    <a:lumOff val="35000"/>
                  </a:sysClr>
                </a:solidFill>
              </a:rPr>
            </a:br>
            <a:r>
              <a:rPr lang="en-US" sz="1400" b="0" i="0" u="none" strike="noStrike" kern="1200" spc="0" baseline="0">
                <a:solidFill>
                  <a:sysClr val="windowText" lastClr="000000">
                    <a:lumMod val="65000"/>
                    <a:lumOff val="35000"/>
                  </a:sysClr>
                </a:solidFill>
              </a:rPr>
              <a:t>and</a:t>
            </a:r>
            <a:r>
              <a:rPr lang="en-US"/>
              <a:t> </a:t>
            </a:r>
            <a:r>
              <a:rPr lang="en-US" sz="1400" b="0" i="0" u="none" strike="noStrike" kern="1200" spc="0" baseline="0">
                <a:solidFill>
                  <a:sysClr val="windowText" lastClr="000000">
                    <a:lumMod val="65000"/>
                    <a:lumOff val="35000"/>
                  </a:sysClr>
                </a:solidFill>
              </a:rPr>
              <a:t>greenhouses </a:t>
            </a:r>
            <a:r>
              <a:rPr lang="en-NZ" baseline="0"/>
              <a:t>(numbers)</a:t>
            </a:r>
            <a:endParaRPr lang="en-N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1"/>
          <c:order val="1"/>
          <c:tx>
            <c:strRef>
              <c:f>'[Submission Database_Potential Amendments to NPS-HPL Oct 2023.xlsx]Quick Snapshot (graphs)'!$C$92</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(graphs)'!$A$102:$A$107</c:f>
              <c:strCache>
                <c:ptCount val="6"/>
                <c:pt idx="0">
                  <c:v>Issue 2</c:v>
                </c:pt>
                <c:pt idx="1">
                  <c:v>Option 1 (status quo)</c:v>
                </c:pt>
                <c:pt idx="2">
                  <c:v>Option 2 (consent pathway)</c:v>
                </c:pt>
                <c:pt idx="3">
                  <c:v>No comment</c:v>
                </c:pt>
                <c:pt idx="4">
                  <c:v>Other options (related to the issue)</c:v>
                </c:pt>
                <c:pt idx="5">
                  <c:v>Out of Scope (unrelated to issue)</c:v>
                </c:pt>
              </c:strCache>
              <c:extLst/>
            </c:strRef>
          </c:cat>
          <c:val>
            <c:numRef>
              <c:f>'[Submission Database_Potential Amendments to NPS-HPL Oct 2023.xlsx]Quick Snapshot (graphs)'!$C$102:$C$107</c:f>
              <c:extLst/>
            </c:numRef>
          </c:val>
          <c:extLst>
            <c:ext xmlns:c16="http://schemas.microsoft.com/office/drawing/2014/chart" uri="{C3380CC4-5D6E-409C-BE32-E72D297353CC}">
              <c16:uniqueId val="{00000000-6A94-4C56-8977-61AF2535741C}"/>
            </c:ext>
          </c:extLst>
        </c:ser>
        <c:ser>
          <c:idx val="2"/>
          <c:order val="2"/>
          <c:tx>
            <c:strRef>
              <c:f>'[Submission Database_Potential Amendments to NPS-HPL Oct 2023.xlsx]Quick Snapshot (graphs)'!$D$92</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(graphs)'!$A$102:$A$107</c:f>
              <c:strCache>
                <c:ptCount val="6"/>
                <c:pt idx="0">
                  <c:v>Issue 2</c:v>
                </c:pt>
                <c:pt idx="1">
                  <c:v>Option 1 (status quo)</c:v>
                </c:pt>
                <c:pt idx="2">
                  <c:v>Option 2 (consent pathway)</c:v>
                </c:pt>
                <c:pt idx="3">
                  <c:v>No comment</c:v>
                </c:pt>
                <c:pt idx="4">
                  <c:v>Other options (related to the issue)</c:v>
                </c:pt>
                <c:pt idx="5">
                  <c:v>Out of Scope (unrelated to issue)</c:v>
                </c:pt>
              </c:strCache>
              <c:extLst/>
            </c:strRef>
          </c:cat>
          <c:val>
            <c:numRef>
              <c:f>'[Submission Database_Potential Amendments to NPS-HPL Oct 2023.xlsx]Quick Snapshot (graphs)'!$D$102:$D$107</c:f>
              <c:extLst/>
            </c:numRef>
          </c:val>
          <c:extLst>
            <c:ext xmlns:c16="http://schemas.microsoft.com/office/drawing/2014/chart" uri="{C3380CC4-5D6E-409C-BE32-E72D297353CC}">
              <c16:uniqueId val="{00000001-6A94-4C56-8977-61AF2535741C}"/>
            </c:ext>
          </c:extLst>
        </c:ser>
        <c:ser>
          <c:idx val="3"/>
          <c:order val="3"/>
          <c:tx>
            <c:strRef>
              <c:f>'[Submission Database_Potential Amendments to NPS-HPL Oct 2023.xlsx]Quick Snapshot (graphs)'!$E$92</c:f>
              <c:strCache>
                <c:ptCount val="1"/>
                <c:pt idx="0">
                  <c:v>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Database_Potential Amendments to NPS-HPL Oct 2023.xlsx]Quick Snapshot (graphs)'!$A$102:$A$107</c:f>
              <c:strCache>
                <c:ptCount val="6"/>
                <c:pt idx="0">
                  <c:v>Issue 2</c:v>
                </c:pt>
                <c:pt idx="1">
                  <c:v>Option 1 (status quo)</c:v>
                </c:pt>
                <c:pt idx="2">
                  <c:v>Option 2 (consent pathway)</c:v>
                </c:pt>
                <c:pt idx="3">
                  <c:v>No comment</c:v>
                </c:pt>
                <c:pt idx="4">
                  <c:v>Other options (related to the issue)</c:v>
                </c:pt>
                <c:pt idx="5">
                  <c:v>Out of Scope (unrelated to issue)</c:v>
                </c:pt>
              </c:strCache>
              <c:extLst/>
            </c:strRef>
          </c:cat>
          <c:val>
            <c:numRef>
              <c:f>'[Submission Database_Potential Amendments to NPS-HPL Oct 2023.xlsx]Quick Snapshot (graphs)'!$E$102:$E$107</c:f>
              <c:extLst/>
            </c:numRef>
          </c:val>
          <c:extLst>
            <c:ext xmlns:c16="http://schemas.microsoft.com/office/drawing/2014/chart" uri="{C3380CC4-5D6E-409C-BE32-E72D297353CC}">
              <c16:uniqueId val="{00000002-6A94-4C56-8977-61AF2535741C}"/>
            </c:ext>
          </c:extLst>
        </c:ser>
        <c:ser>
          <c:idx val="4"/>
          <c:order val="4"/>
          <c:tx>
            <c:strRef>
              <c:f>'[Submission Database_Potential Amendments to NPS-HPL Oct 2023.xlsx]Quick Snapshot (graphs)'!$F$92</c:f>
              <c:strCache>
                <c:ptCount val="1"/>
                <c:pt idx="0">
                  <c:v>Energy sector</c:v>
                </c:pt>
              </c:strCache>
            </c:strRef>
          </c:tx>
          <c:spPr>
            <a:solidFill>
              <a:schemeClr val="accent5"/>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(graphs)'!$F$102:$F$107</c:f>
              <c:numCache>
                <c:formatCode>General</c:formatCode>
                <c:ptCount val="4"/>
                <c:pt idx="0">
                  <c:v>0</c:v>
                </c:pt>
                <c:pt idx="1">
                  <c:v>1</c:v>
                </c:pt>
                <c:pt idx="2">
                  <c:v>15</c:v>
                </c:pt>
                <c:pt idx="3">
                  <c:v>1</c:v>
                </c:pt>
              </c:numCache>
              <c:extLst/>
            </c:numRef>
          </c:val>
          <c:extLst>
            <c:ext xmlns:c16="http://schemas.microsoft.com/office/drawing/2014/chart" uri="{C3380CC4-5D6E-409C-BE32-E72D297353CC}">
              <c16:uniqueId val="{00000003-6A94-4C56-8977-61AF2535741C}"/>
            </c:ext>
          </c:extLst>
        </c:ser>
        <c:ser>
          <c:idx val="5"/>
          <c:order val="5"/>
          <c:tx>
            <c:strRef>
              <c:f>'[Submission Database_Potential Amendments to NPS-HPL Oct 2023.xlsx]Quick Snapshot (graphs)'!$G$92</c:f>
              <c:strCache>
                <c:ptCount val="1"/>
                <c:pt idx="0">
                  <c:v>NGOs and professional bodies</c:v>
                </c:pt>
              </c:strCache>
            </c:strRef>
          </c:tx>
          <c:spPr>
            <a:solidFill>
              <a:schemeClr val="accent6"/>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(graphs)'!$G$102:$G$107</c:f>
              <c:numCache>
                <c:formatCode>General</c:formatCode>
                <c:ptCount val="4"/>
                <c:pt idx="0">
                  <c:v>3</c:v>
                </c:pt>
                <c:pt idx="1">
                  <c:v>0</c:v>
                </c:pt>
                <c:pt idx="2">
                  <c:v>1</c:v>
                </c:pt>
                <c:pt idx="3">
                  <c:v>1</c:v>
                </c:pt>
              </c:numCache>
              <c:extLst/>
            </c:numRef>
          </c:val>
          <c:extLst>
            <c:ext xmlns:c16="http://schemas.microsoft.com/office/drawing/2014/chart" uri="{C3380CC4-5D6E-409C-BE32-E72D297353CC}">
              <c16:uniqueId val="{00000004-6A94-4C56-8977-61AF2535741C}"/>
            </c:ext>
          </c:extLst>
        </c:ser>
        <c:ser>
          <c:idx val="6"/>
          <c:order val="6"/>
          <c:tx>
            <c:strRef>
              <c:f>'[Submission Database_Potential Amendments to NPS-HPL Oct 2023.xlsx]Quick Snapshot (graphs)'!$H$92</c:f>
              <c:strCache>
                <c:ptCount val="1"/>
                <c:pt idx="0">
                  <c:v>Infrastructure industry</c:v>
                </c:pt>
              </c:strCache>
            </c:strRef>
          </c:tx>
          <c:spPr>
            <a:solidFill>
              <a:schemeClr val="accent1">
                <a:lumMod val="60000"/>
              </a:schemeClr>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(graphs)'!$H$102:$H$107</c:f>
              <c:numCache>
                <c:formatCode>General</c:formatCode>
                <c:ptCount val="4"/>
                <c:pt idx="0">
                  <c:v>0</c:v>
                </c:pt>
                <c:pt idx="1">
                  <c:v>1</c:v>
                </c:pt>
                <c:pt idx="2">
                  <c:v>6</c:v>
                </c:pt>
                <c:pt idx="3">
                  <c:v>1</c:v>
                </c:pt>
              </c:numCache>
              <c:extLst/>
            </c:numRef>
          </c:val>
          <c:extLst>
            <c:ext xmlns:c16="http://schemas.microsoft.com/office/drawing/2014/chart" uri="{C3380CC4-5D6E-409C-BE32-E72D297353CC}">
              <c16:uniqueId val="{00000005-6A94-4C56-8977-61AF2535741C}"/>
            </c:ext>
          </c:extLst>
        </c:ser>
        <c:ser>
          <c:idx val="7"/>
          <c:order val="7"/>
          <c:tx>
            <c:strRef>
              <c:f>'[Submission Database_Potential Amendments to NPS-HPL Oct 2023.xlsx]Quick Snapshot (graphs)'!$I$92</c:f>
              <c:strCache>
                <c:ptCount val="1"/>
                <c:pt idx="0">
                  <c:v>Iwi/Māori</c:v>
                </c:pt>
              </c:strCache>
            </c:strRef>
          </c:tx>
          <c:spPr>
            <a:solidFill>
              <a:schemeClr val="accent2">
                <a:lumMod val="60000"/>
              </a:schemeClr>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(graphs)'!$I$102:$I$107</c:f>
              <c:numCache>
                <c:formatCode>General</c:formatCode>
                <c:ptCount val="4"/>
                <c:pt idx="0">
                  <c:v>2</c:v>
                </c:pt>
                <c:pt idx="1">
                  <c:v>1</c:v>
                </c:pt>
                <c:pt idx="2">
                  <c:v>1</c:v>
                </c:pt>
                <c:pt idx="3">
                  <c:v>0</c:v>
                </c:pt>
              </c:numCache>
              <c:extLst/>
            </c:numRef>
          </c:val>
          <c:extLst>
            <c:ext xmlns:c16="http://schemas.microsoft.com/office/drawing/2014/chart" uri="{C3380CC4-5D6E-409C-BE32-E72D297353CC}">
              <c16:uniqueId val="{00000006-6A94-4C56-8977-61AF2535741C}"/>
            </c:ext>
          </c:extLst>
        </c:ser>
        <c:ser>
          <c:idx val="8"/>
          <c:order val="8"/>
          <c:tx>
            <c:strRef>
              <c:f>'[Submission Database_Potential Amendments to NPS-HPL Oct 2023.xlsx]Quick Snapshot (graphs)'!$J$92</c:f>
              <c:strCache>
                <c:ptCount val="1"/>
                <c:pt idx="0">
                  <c:v>Local government</c:v>
                </c:pt>
              </c:strCache>
            </c:strRef>
          </c:tx>
          <c:spPr>
            <a:solidFill>
              <a:schemeClr val="accent3">
                <a:lumMod val="60000"/>
              </a:schemeClr>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(graphs)'!$J$102:$J$107</c:f>
              <c:numCache>
                <c:formatCode>General</c:formatCode>
                <c:ptCount val="4"/>
                <c:pt idx="0">
                  <c:v>6</c:v>
                </c:pt>
                <c:pt idx="1">
                  <c:v>10</c:v>
                </c:pt>
                <c:pt idx="2">
                  <c:v>3</c:v>
                </c:pt>
                <c:pt idx="3">
                  <c:v>2</c:v>
                </c:pt>
              </c:numCache>
              <c:extLst/>
            </c:numRef>
          </c:val>
          <c:extLst>
            <c:ext xmlns:c16="http://schemas.microsoft.com/office/drawing/2014/chart" uri="{C3380CC4-5D6E-409C-BE32-E72D297353CC}">
              <c16:uniqueId val="{00000007-6A94-4C56-8977-61AF2535741C}"/>
            </c:ext>
          </c:extLst>
        </c:ser>
        <c:ser>
          <c:idx val="9"/>
          <c:order val="9"/>
          <c:tx>
            <c:strRef>
              <c:f>'[Submission Database_Potential Amendments to NPS-HPL Oct 2023.xlsx]Quick Snapshot (graphs)'!$K$92</c:f>
              <c:strCache>
                <c:ptCount val="1"/>
                <c:pt idx="0">
                  <c:v>Primary sector</c:v>
                </c:pt>
              </c:strCache>
            </c:strRef>
          </c:tx>
          <c:spPr>
            <a:solidFill>
              <a:schemeClr val="accent4">
                <a:lumMod val="60000"/>
              </a:schemeClr>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(graphs)'!$K$102:$K$107</c:f>
              <c:numCache>
                <c:formatCode>General</c:formatCode>
                <c:ptCount val="4"/>
                <c:pt idx="0">
                  <c:v>1</c:v>
                </c:pt>
                <c:pt idx="1">
                  <c:v>8</c:v>
                </c:pt>
                <c:pt idx="2">
                  <c:v>1</c:v>
                </c:pt>
                <c:pt idx="3">
                  <c:v>2</c:v>
                </c:pt>
              </c:numCache>
              <c:extLst/>
            </c:numRef>
          </c:val>
          <c:extLst>
            <c:ext xmlns:c16="http://schemas.microsoft.com/office/drawing/2014/chart" uri="{C3380CC4-5D6E-409C-BE32-E72D297353CC}">
              <c16:uniqueId val="{00000008-6A94-4C56-8977-61AF2535741C}"/>
            </c:ext>
          </c:extLst>
        </c:ser>
        <c:ser>
          <c:idx val="10"/>
          <c:order val="10"/>
          <c:tx>
            <c:strRef>
              <c:f>'[Submission Database_Potential Amendments to NPS-HPL Oct 2023.xlsx]Quick Snapshot (graphs)'!$L$92</c:f>
              <c:strCache>
                <c:ptCount val="1"/>
                <c:pt idx="0">
                  <c:v>Other</c:v>
                </c:pt>
              </c:strCache>
            </c:strRef>
          </c:tx>
          <c:spPr>
            <a:solidFill>
              <a:schemeClr val="accent5">
                <a:lumMod val="60000"/>
              </a:schemeClr>
            </a:solidFill>
            <a:ln>
              <a:noFill/>
            </a:ln>
            <a:effectLst/>
          </c:spPr>
          <c:invertIfNegative val="0"/>
          <c:dLbls>
            <c:delete val="1"/>
          </c:dLbls>
          <c:cat>
            <c:strRef>
              <c:f>'[Submission Database_Potential Amendments to NPS-HPL Oct 2023.xlsx]Quick Snapshot (graphs)'!$A$102:$A$107</c:f>
              <c:strCache>
                <c:ptCount val="4"/>
                <c:pt idx="0">
                  <c:v>Option 1 (status quo)</c:v>
                </c:pt>
                <c:pt idx="1">
                  <c:v>Option 2 (consent pathway)</c:v>
                </c:pt>
                <c:pt idx="2">
                  <c:v>No comment</c:v>
                </c:pt>
                <c:pt idx="3">
                  <c:v>Other options (related to the issue)</c:v>
                </c:pt>
              </c:strCache>
              <c:extLst/>
            </c:strRef>
          </c:cat>
          <c:val>
            <c:numRef>
              <c:f>'[Submission Database_Potential Amendments to NPS-HPL Oct 2023.xlsx]Quick Snapshot (graphs)'!$L$102:$L$107</c:f>
              <c:numCache>
                <c:formatCode>General</c:formatCode>
                <c:ptCount val="4"/>
                <c:pt idx="0">
                  <c:v>2</c:v>
                </c:pt>
                <c:pt idx="1">
                  <c:v>6</c:v>
                </c:pt>
                <c:pt idx="2">
                  <c:v>2</c:v>
                </c:pt>
                <c:pt idx="3">
                  <c:v>2</c:v>
                </c:pt>
              </c:numCache>
              <c:extLst/>
            </c:numRef>
          </c:val>
          <c:extLst>
            <c:ext xmlns:c16="http://schemas.microsoft.com/office/drawing/2014/chart" uri="{C3380CC4-5D6E-409C-BE32-E72D297353CC}">
              <c16:uniqueId val="{00000009-6A94-4C56-8977-61AF2535741C}"/>
            </c:ext>
          </c:extLst>
        </c:ser>
        <c:dLbls>
          <c:dLblPos val="outEnd"/>
          <c:showLegendKey val="0"/>
          <c:showVal val="1"/>
          <c:showCatName val="0"/>
          <c:showSerName val="0"/>
          <c:showPercent val="0"/>
          <c:showBubbleSize val="0"/>
        </c:dLbls>
        <c:gapWidth val="182"/>
        <c:axId val="211719424"/>
        <c:axId val="517987952"/>
        <c:extLst>
          <c:ext xmlns:c15="http://schemas.microsoft.com/office/drawing/2012/chart" uri="{02D57815-91ED-43cb-92C2-25804820EDAC}">
            <c15:filteredBarSeries>
              <c15:ser>
                <c:idx val="0"/>
                <c:order val="0"/>
                <c:tx>
                  <c:strRef>
                    <c:extLst>
                      <c:ext uri="{02D57815-91ED-43cb-92C2-25804820EDAC}">
                        <c15:formulaRef>
                          <c15:sqref>'[Submission Database_Potential Amendments to NPS-HPL Oct 2023.xlsx]Quick Snapshot (graphs)'!$B$92</c15:sqref>
                        </c15:formulaRef>
                      </c:ext>
                    </c:extLst>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'[Submission Database_Potential Amendments to NPS-HPL Oct 2023.xlsx]Quick Snapshot (graphs)'!$A$102:$A$107</c15:sqref>
                        </c15:formulaRef>
                      </c:ext>
                    </c:extLst>
                    <c:strCache>
                      <c:ptCount val="4"/>
                      <c:pt idx="0">
                        <c:v>Option 1 (status quo)</c:v>
                      </c:pt>
                      <c:pt idx="1">
                        <c:v>Option 2 (consent pathway)</c:v>
                      </c:pt>
                      <c:pt idx="2">
                        <c:v>No comment</c:v>
                      </c:pt>
                      <c:pt idx="3">
                        <c:v>Other options (related to the issue)</c:v>
                      </c:pt>
                    </c:strCache>
                  </c:strRef>
                </c:cat>
                <c:val>
                  <c:numRef>
                    <c:extLst>
                      <c:ext uri="{02D57815-91ED-43cb-92C2-25804820EDAC}">
                        <c15:formulaRef>
                          <c15:sqref>'[Submission Database_Potential Amendments to NPS-HPL Oct 2023.xlsx]Quick Snapshot (graphs)'!$B$102:$B$107</c15:sqref>
                        </c15:formulaRef>
                      </c:ext>
                    </c:extLst>
                    <c:numCache>
                      <c:formatCode>General</c:formatCode>
                      <c:ptCount val="4"/>
                      <c:pt idx="0">
                        <c:v>14</c:v>
                      </c:pt>
                      <c:pt idx="1">
                        <c:v>27</c:v>
                      </c:pt>
                      <c:pt idx="2">
                        <c:v>29</c:v>
                      </c:pt>
                      <c:pt idx="3">
                        <c:v>9</c:v>
                      </c:pt>
                    </c:numCache>
                  </c:numRef>
                </c:val>
                <c:extLst>
                  <c:ext xmlns:c16="http://schemas.microsoft.com/office/drawing/2014/chart" uri="{C3380CC4-5D6E-409C-BE32-E72D297353CC}">
                    <c16:uniqueId val="{0000000A-6A94-4C56-8977-61AF2535741C}"/>
                  </c:ext>
                </c:extLst>
              </c15:ser>
            </c15:filteredBarSeries>
          </c:ext>
        </c:extLst>
      </c:barChart>
      <c:catAx>
        <c:axId val="2117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87952"/>
        <c:crosses val="autoZero"/>
        <c:auto val="1"/>
        <c:lblAlgn val="ctr"/>
        <c:lblOffset val="100"/>
        <c:noMultiLvlLbl val="0"/>
      </c:catAx>
      <c:valAx>
        <c:axId val="51798795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Number</a:t>
                </a:r>
                <a:r>
                  <a:rPr lang="en-NZ" baseline="0"/>
                  <a:t> of responses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19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ECM-1122293896-119933</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https://ministryforenvironment.sharepoint.com/sites/ECM-ER-Comms/_layouts/15/DocIdRedir.aspx?ID=ECM-1122293896-119933</Url>
      <Description>ECM-1122293896-119933</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BBC3AB-FBDE-4462-AD9D-0F012E75D663}">
  <ds:schemaRefs>
    <ds:schemaRef ds:uri="http://schemas.microsoft.com/sharepoint/v3/contenttype/forms"/>
  </ds:schemaRefs>
</ds:datastoreItem>
</file>

<file path=customXml/itemProps2.xml><?xml version="1.0" encoding="utf-8"?>
<ds:datastoreItem xmlns:ds="http://schemas.openxmlformats.org/officeDocument/2006/customXml" ds:itemID="{535508A6-21DA-4263-A48B-42A5D2228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7F938-5A65-4671-BE84-F930119761B9}">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F19D971A-1556-42D5-A52C-A83A11E2992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14508</Words>
  <Characters>82697</Characters>
  <Application>Microsoft Office Word</Application>
  <DocSecurity>0</DocSecurity>
  <Lines>689</Lines>
  <Paragraphs>194</Paragraphs>
  <ScaleCrop>false</ScaleCrop>
  <Company/>
  <LinksUpToDate>false</LinksUpToDate>
  <CharactersWithSpaces>97011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Freeman</dc:creator>
  <cp:keywords/>
  <cp:lastModifiedBy>Gemma Freeman</cp:lastModifiedBy>
  <cp:revision>2</cp:revision>
  <dcterms:created xsi:type="dcterms:W3CDTF">2024-08-19T04:46:00Z</dcterms:created>
  <dcterms:modified xsi:type="dcterms:W3CDTF">2024-08-19T04:46:00Z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2024-08-07T04:20:09Z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af931344-0e1c-4377-8582-6be3b0baa3da</vt:lpwstr>
  </property>
  <property fmtid="{D5CDD505-2E9C-101B-9397-08002B2CF9AE}" pid="8" name="MSIP_Label_52dda6cc-d61d-4fd2-bf18-9b3017d931cc_ContentBits">
    <vt:lpwstr>0</vt:lpwstr>
  </property>
  <property fmtid="{D5CDD505-2E9C-101B-9397-08002B2CF9AE}" pid="9" name="MediaServiceImageTags">
    <vt:lpwstr/>
  </property>
  <property fmtid="{D5CDD505-2E9C-101B-9397-08002B2CF9AE}" pid="10" name="ContentTypeId">
    <vt:lpwstr>0x010100EA5FB0BEBF7DE54D9F252D8A06C053F7</vt:lpwstr>
  </property>
  <property fmtid="{D5CDD505-2E9C-101B-9397-08002B2CF9AE}" pid="11" name="_dlc_DocIdItemGuid">
    <vt:lpwstr>1eb00d81-db68-48f8-88d2-a38f506cde1f</vt:lpwstr>
  </property>
</Properties>
</file>