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52A087" w14:textId="6CC8D419" w:rsidR="004D3894" w:rsidRDefault="00C569A4" w:rsidP="00641A79">
      <w:pPr>
        <w:pStyle w:val="BodyText"/>
      </w:pPr>
      <w:bookmarkStart w:id="0" w:name="_Toc345760336"/>
      <w:r>
        <w:rPr>
          <w:noProof/>
        </w:rPr>
        <w:drawing>
          <wp:anchor distT="0" distB="0" distL="114300" distR="114300" simplePos="0" relativeHeight="251658241" behindDoc="0" locked="0" layoutInCell="1" allowOverlap="1" wp14:anchorId="6F7DBD96" wp14:editId="39276F14">
            <wp:simplePos x="0" y="0"/>
            <wp:positionH relativeFrom="page">
              <wp:posOffset>7620</wp:posOffset>
            </wp:positionH>
            <wp:positionV relativeFrom="page">
              <wp:posOffset>0</wp:posOffset>
            </wp:positionV>
            <wp:extent cx="7561924" cy="10696575"/>
            <wp:effectExtent l="0" t="0" r="1270" b="0"/>
            <wp:wrapNone/>
            <wp:docPr id="2070975204" name="Picture 2" descr="A person standing in a field with a large white sphe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75204" name="Picture 2" descr="A person standing in a field with a large white sphere&#10;&#10;AI-generated content may be incorrect."/>
                    <pic:cNvPicPr/>
                  </pic:nvPicPr>
                  <pic:blipFill>
                    <a:blip r:embed="rId12" cstate="print">
                      <a:extLst>
                        <a:ext uri="{28A0092B-C50C-407E-A947-70E740481C1C}">
                          <a14:useLocalDpi xmlns:a14="http://schemas.microsoft.com/office/drawing/2010/main"/>
                        </a:ext>
                      </a:extLst>
                    </a:blip>
                    <a:stretch>
                      <a:fillRect/>
                    </a:stretch>
                  </pic:blipFill>
                  <pic:spPr>
                    <a:xfrm>
                      <a:off x="0" y="0"/>
                      <a:ext cx="7561924" cy="10696575"/>
                    </a:xfrm>
                    <a:prstGeom prst="rect">
                      <a:avLst/>
                    </a:prstGeom>
                  </pic:spPr>
                </pic:pic>
              </a:graphicData>
            </a:graphic>
            <wp14:sizeRelH relativeFrom="page">
              <wp14:pctWidth>0</wp14:pctWidth>
            </wp14:sizeRelH>
            <wp14:sizeRelV relativeFrom="page">
              <wp14:pctHeight>0</wp14:pctHeight>
            </wp14:sizeRelV>
          </wp:anchor>
        </w:drawing>
      </w:r>
    </w:p>
    <w:p w14:paraId="1B9497F9" w14:textId="77777777" w:rsidR="004D3894" w:rsidRDefault="004D3894" w:rsidP="00641A79">
      <w:pPr>
        <w:pStyle w:val="BodyText"/>
      </w:pPr>
    </w:p>
    <w:p w14:paraId="535C5A45" w14:textId="77777777" w:rsidR="00F966FE" w:rsidRDefault="00F966FE" w:rsidP="00641A79">
      <w:pPr>
        <w:pStyle w:val="BodyText"/>
      </w:pPr>
    </w:p>
    <w:p w14:paraId="2CF2A178" w14:textId="77777777" w:rsidR="00F966FE" w:rsidRDefault="00F966FE" w:rsidP="00641A79">
      <w:pPr>
        <w:pStyle w:val="BodyText"/>
      </w:pPr>
    </w:p>
    <w:p w14:paraId="130D00D8" w14:textId="77777777" w:rsidR="004C19A3" w:rsidRDefault="004C19A3" w:rsidP="00641A79">
      <w:pPr>
        <w:pStyle w:val="BodyText"/>
      </w:pPr>
    </w:p>
    <w:p w14:paraId="41231246" w14:textId="77777777" w:rsidR="00641A79" w:rsidRPr="006B77BB" w:rsidRDefault="00641A79" w:rsidP="00641A79">
      <w:pPr>
        <w:pStyle w:val="BodyText"/>
      </w:pPr>
    </w:p>
    <w:p w14:paraId="7980D43A" w14:textId="77777777" w:rsidR="00641A79" w:rsidRPr="006B77BB" w:rsidRDefault="00641A79" w:rsidP="00641A79">
      <w:pPr>
        <w:jc w:val="left"/>
        <w:rPr>
          <w:color w:val="FF0000"/>
        </w:rPr>
        <w:sectPr w:rsidR="00641A79" w:rsidRPr="006B77BB" w:rsidSect="00641A79">
          <w:headerReference w:type="default" r:id="rId13"/>
          <w:footerReference w:type="default" r:id="rId14"/>
          <w:pgSz w:w="11907" w:h="16840" w:code="9"/>
          <w:pgMar w:top="5670" w:right="1701" w:bottom="1701" w:left="1701" w:header="567" w:footer="1134" w:gutter="0"/>
          <w:cols w:space="720"/>
        </w:sectPr>
      </w:pPr>
    </w:p>
    <w:p w14:paraId="5E5ABC3D" w14:textId="77777777" w:rsidR="00641A79" w:rsidRPr="006B77BB" w:rsidRDefault="00641A79" w:rsidP="00641A79">
      <w:pPr>
        <w:pStyle w:val="Imprint"/>
        <w:spacing w:before="0" w:after="0"/>
        <w:rPr>
          <w:b/>
        </w:rPr>
      </w:pPr>
      <w:r w:rsidRPr="006B77BB">
        <w:rPr>
          <w:b/>
        </w:rPr>
        <w:lastRenderedPageBreak/>
        <w:t>Disclaimer</w:t>
      </w:r>
    </w:p>
    <w:p w14:paraId="0FB006AB" w14:textId="2C33B4D1" w:rsidR="00641A79" w:rsidRDefault="00641A79" w:rsidP="00641A79">
      <w:pPr>
        <w:pStyle w:val="Imprint"/>
      </w:pPr>
      <w:r>
        <w:t>The information in this publication is, according to the Ministry for the Environment’s best efforts, accurate at the time of publication. The Ministry will make every reasonable effort to keep it current and accurate. However, users of this publication are advised that:</w:t>
      </w:r>
    </w:p>
    <w:p w14:paraId="6EFC98D2" w14:textId="7BD81893" w:rsidR="00641A79" w:rsidRDefault="00641A79" w:rsidP="00641A79">
      <w:pPr>
        <w:pStyle w:val="Bullet"/>
      </w:pPr>
      <w:r>
        <w:t>the information does not alter the laws of New Zealand, other official guidelines, or requirements</w:t>
      </w:r>
    </w:p>
    <w:p w14:paraId="6B7FB429" w14:textId="6DB96156" w:rsidR="00641A79" w:rsidRDefault="00641A79" w:rsidP="00641A79">
      <w:pPr>
        <w:pStyle w:val="Bullet"/>
      </w:pPr>
      <w:r>
        <w:t>it does not constitute legal advice, and users should take specific advice from qualified professionals before taking any action based on information in this publication</w:t>
      </w:r>
    </w:p>
    <w:p w14:paraId="1D2F7D1C" w14:textId="343EF13C" w:rsidR="00641A79" w:rsidRDefault="00641A79" w:rsidP="00641A79">
      <w:pPr>
        <w:pStyle w:val="Bullet"/>
      </w:pPr>
      <w:r>
        <w:t>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w:t>
      </w:r>
    </w:p>
    <w:p w14:paraId="41DF6A85" w14:textId="77777777" w:rsidR="00641A79" w:rsidRPr="006B77BB" w:rsidRDefault="00641A79" w:rsidP="00641A79">
      <w:pPr>
        <w:pStyle w:val="Bullet"/>
      </w:pPr>
      <w:r>
        <w:t>all references to websites, organisations or people not within the Ministry are for convenience only and should not be taken as endorsement of those websites or information contained in those websites nor of organisations or people referred to.</w:t>
      </w:r>
    </w:p>
    <w:p w14:paraId="7AB20045" w14:textId="77777777" w:rsidR="00641A79" w:rsidRPr="006B77BB" w:rsidRDefault="00641A79" w:rsidP="00641A79">
      <w:pPr>
        <w:pStyle w:val="Imprint"/>
      </w:pPr>
    </w:p>
    <w:p w14:paraId="680FCD80" w14:textId="77777777" w:rsidR="00F26BDD" w:rsidRPr="006B77BB" w:rsidRDefault="00F26BDD" w:rsidP="00641A79">
      <w:pPr>
        <w:pStyle w:val="Imprint"/>
      </w:pPr>
    </w:p>
    <w:p w14:paraId="19C1437E" w14:textId="65BAB934" w:rsidR="00641A79" w:rsidRPr="00C701A4" w:rsidRDefault="00641A79" w:rsidP="00641A79">
      <w:pPr>
        <w:pStyle w:val="Imprint"/>
        <w:rPr>
          <w:spacing w:val="-2"/>
        </w:rPr>
      </w:pPr>
      <w:r w:rsidRPr="00C701A4">
        <w:rPr>
          <w:spacing w:val="-2"/>
        </w:rPr>
        <w:t xml:space="preserve">This document may be cited as: Ministry for the Environment. </w:t>
      </w:r>
      <w:r w:rsidR="00F966FE" w:rsidRPr="00C701A4">
        <w:rPr>
          <w:spacing w:val="-2"/>
        </w:rPr>
        <w:t>2026</w:t>
      </w:r>
      <w:r w:rsidRPr="00C701A4">
        <w:rPr>
          <w:spacing w:val="-2"/>
        </w:rPr>
        <w:t xml:space="preserve">. </w:t>
      </w:r>
      <w:r w:rsidR="001465C9" w:rsidRPr="00C701A4">
        <w:rPr>
          <w:i/>
          <w:spacing w:val="-2"/>
        </w:rPr>
        <w:t xml:space="preserve">Evidence Priorities Report | </w:t>
      </w:r>
      <w:proofErr w:type="spellStart"/>
      <w:r w:rsidR="001465C9" w:rsidRPr="00C701A4">
        <w:rPr>
          <w:i/>
          <w:spacing w:val="-2"/>
        </w:rPr>
        <w:t>P</w:t>
      </w:r>
      <w:r w:rsidR="001465C9" w:rsidRPr="00C701A4">
        <w:rPr>
          <w:rFonts w:cs="Calibri"/>
          <w:i/>
          <w:spacing w:val="-2"/>
        </w:rPr>
        <w:t>ū</w:t>
      </w:r>
      <w:r w:rsidR="001465C9" w:rsidRPr="00C701A4">
        <w:rPr>
          <w:i/>
          <w:spacing w:val="-2"/>
        </w:rPr>
        <w:t>rongo</w:t>
      </w:r>
      <w:proofErr w:type="spellEnd"/>
      <w:r w:rsidR="001465C9" w:rsidRPr="00C701A4">
        <w:rPr>
          <w:i/>
          <w:spacing w:val="-2"/>
        </w:rPr>
        <w:t xml:space="preserve"> </w:t>
      </w:r>
      <w:proofErr w:type="spellStart"/>
      <w:r w:rsidR="001465C9" w:rsidRPr="00C701A4">
        <w:rPr>
          <w:i/>
          <w:spacing w:val="-2"/>
        </w:rPr>
        <w:t>Whakaarotau</w:t>
      </w:r>
      <w:proofErr w:type="spellEnd"/>
      <w:r w:rsidR="001465C9" w:rsidRPr="00C701A4">
        <w:rPr>
          <w:i/>
          <w:spacing w:val="-2"/>
        </w:rPr>
        <w:t xml:space="preserve"> </w:t>
      </w:r>
      <w:proofErr w:type="spellStart"/>
      <w:r w:rsidR="001465C9" w:rsidRPr="00C701A4">
        <w:rPr>
          <w:i/>
          <w:spacing w:val="-2"/>
        </w:rPr>
        <w:t>Taunakitanga</w:t>
      </w:r>
      <w:proofErr w:type="spellEnd"/>
      <w:r w:rsidRPr="00C701A4">
        <w:rPr>
          <w:spacing w:val="-2"/>
        </w:rPr>
        <w:t>. Wellington: Ministry for the Environment.</w:t>
      </w:r>
    </w:p>
    <w:p w14:paraId="2646E5F5" w14:textId="77777777" w:rsidR="00641A79" w:rsidRDefault="00641A79" w:rsidP="00641A79">
      <w:pPr>
        <w:pStyle w:val="Imprint"/>
      </w:pPr>
    </w:p>
    <w:p w14:paraId="3D1C1FAC" w14:textId="77777777" w:rsidR="00F26BDD" w:rsidRDefault="00F26BDD" w:rsidP="00641A79">
      <w:pPr>
        <w:pStyle w:val="Imprint"/>
      </w:pPr>
    </w:p>
    <w:p w14:paraId="02564963" w14:textId="77777777" w:rsidR="00F26BDD" w:rsidRPr="004518D6" w:rsidRDefault="00F26BDD" w:rsidP="00641A79">
      <w:pPr>
        <w:pStyle w:val="Imprint"/>
        <w:rPr>
          <w:lang w:val="mi-NZ"/>
        </w:rPr>
      </w:pPr>
    </w:p>
    <w:p w14:paraId="14948C50" w14:textId="77777777" w:rsidR="00641A79" w:rsidRDefault="00641A79" w:rsidP="00641A79">
      <w:pPr>
        <w:pStyle w:val="Imprint"/>
      </w:pPr>
    </w:p>
    <w:p w14:paraId="306488B7" w14:textId="77777777" w:rsidR="005A32D2" w:rsidRDefault="005A32D2" w:rsidP="00641A79">
      <w:pPr>
        <w:pStyle w:val="Imprint"/>
      </w:pPr>
    </w:p>
    <w:p w14:paraId="21D787D2" w14:textId="77777777" w:rsidR="00641A79" w:rsidRDefault="00641A79" w:rsidP="00641A79">
      <w:pPr>
        <w:pStyle w:val="Imprint"/>
      </w:pPr>
    </w:p>
    <w:p w14:paraId="648243F3" w14:textId="77777777" w:rsidR="00641A79" w:rsidRDefault="00641A79" w:rsidP="00641A79">
      <w:pPr>
        <w:pStyle w:val="Imprint"/>
      </w:pPr>
    </w:p>
    <w:p w14:paraId="7475B81C" w14:textId="77777777" w:rsidR="00641A79" w:rsidRPr="006B77BB" w:rsidRDefault="00641A79" w:rsidP="00641A79">
      <w:pPr>
        <w:pStyle w:val="Imprint"/>
      </w:pPr>
    </w:p>
    <w:p w14:paraId="63250D85" w14:textId="1968556F" w:rsidR="00641A79" w:rsidRPr="006B77BB" w:rsidRDefault="00641A79" w:rsidP="00641A79">
      <w:pPr>
        <w:pStyle w:val="Imprint"/>
      </w:pPr>
      <w:r w:rsidRPr="006B77BB">
        <w:t xml:space="preserve">Published in </w:t>
      </w:r>
      <w:r w:rsidR="00A27D77">
        <w:t>Apr</w:t>
      </w:r>
      <w:r w:rsidR="00DA1D35">
        <w:t>il</w:t>
      </w:r>
      <w:r w:rsidRPr="00AA4539">
        <w:t xml:space="preserve"> </w:t>
      </w:r>
      <w:r w:rsidR="00F966FE" w:rsidRPr="00AA4539">
        <w:t>2026</w:t>
      </w:r>
      <w:r w:rsidRPr="006B77BB">
        <w:t xml:space="preserve"> by the</w:t>
      </w:r>
      <w:r w:rsidRPr="006B77BB">
        <w:br/>
        <w:t xml:space="preserve">Ministry for the Environment </w:t>
      </w:r>
      <w:r w:rsidRPr="006B77BB">
        <w:br/>
      </w:r>
      <w:proofErr w:type="spellStart"/>
      <w:r w:rsidRPr="006B77BB">
        <w:t>Manatū</w:t>
      </w:r>
      <w:proofErr w:type="spellEnd"/>
      <w:r w:rsidRPr="006B77BB">
        <w:t xml:space="preserve"> </w:t>
      </w:r>
      <w:proofErr w:type="spellStart"/>
      <w:r>
        <w:t>m</w:t>
      </w:r>
      <w:r w:rsidRPr="006B77BB">
        <w:t>ō</w:t>
      </w:r>
      <w:proofErr w:type="spellEnd"/>
      <w:r w:rsidRPr="006B77BB">
        <w:t xml:space="preserve"> </w:t>
      </w:r>
      <w:r>
        <w:t>t</w:t>
      </w:r>
      <w:r w:rsidRPr="006B77BB">
        <w:t>e Taiao</w:t>
      </w:r>
      <w:r w:rsidRPr="006B77BB">
        <w:br/>
        <w:t>PO Box 10362, Wellington 6143, New Zealand</w:t>
      </w:r>
      <w:r>
        <w:br/>
      </w:r>
      <w:hyperlink r:id="rId15" w:history="1">
        <w:r w:rsidRPr="005A5193">
          <w:rPr>
            <w:rStyle w:val="Hyperlink"/>
          </w:rPr>
          <w:t>environment.govt.nz</w:t>
        </w:r>
      </w:hyperlink>
    </w:p>
    <w:p w14:paraId="2FE96452" w14:textId="77777777" w:rsidR="00F26BDD" w:rsidRPr="006B77BB" w:rsidRDefault="00F26BDD" w:rsidP="00F26BDD">
      <w:pPr>
        <w:pStyle w:val="Imprint"/>
      </w:pPr>
      <w:r w:rsidRPr="006B77BB">
        <w:t xml:space="preserve">ISBN: </w:t>
      </w:r>
      <w:r w:rsidRPr="00996837">
        <w:t>978-1-991404-36-7</w:t>
      </w:r>
      <w:r>
        <w:br/>
      </w:r>
      <w:r w:rsidRPr="006B77BB">
        <w:t xml:space="preserve">Publication number: </w:t>
      </w:r>
      <w:r w:rsidRPr="00996837">
        <w:t xml:space="preserve">ME </w:t>
      </w:r>
      <w:r>
        <w:t>1957</w:t>
      </w:r>
    </w:p>
    <w:p w14:paraId="3BED01E2" w14:textId="136EE40C" w:rsidR="00641A79" w:rsidRPr="006B77BB" w:rsidRDefault="00641A79" w:rsidP="00641A79">
      <w:pPr>
        <w:pStyle w:val="Imprint"/>
        <w:spacing w:after="80"/>
      </w:pPr>
      <w:r w:rsidRPr="006B77BB">
        <w:t xml:space="preserve">© Crown copyright New Zealand </w:t>
      </w:r>
      <w:r w:rsidR="00F966FE">
        <w:t>2026</w:t>
      </w:r>
    </w:p>
    <w:p w14:paraId="679D321A" w14:textId="3703CD17" w:rsidR="00E5321E" w:rsidRPr="006B77BB" w:rsidRDefault="00E5321E" w:rsidP="00E5321E">
      <w:pPr>
        <w:pStyle w:val="Imprint"/>
        <w:spacing w:after="80"/>
      </w:pPr>
      <w:r>
        <w:t xml:space="preserve">Cover image: </w:t>
      </w:r>
      <w:r w:rsidR="00131163" w:rsidRPr="00131163">
        <w:t xml:space="preserve">Lauder, Central Otago. </w:t>
      </w:r>
      <w:r w:rsidR="006C2F89">
        <w:t>Credit</w:t>
      </w:r>
      <w:r w:rsidR="00131163" w:rsidRPr="00131163">
        <w:t>: Clare Toia-Bailey</w:t>
      </w:r>
      <w:r w:rsidR="003812DC">
        <w:t>, Image Central</w:t>
      </w:r>
      <w:r w:rsidR="0046748A">
        <w:t>.</w:t>
      </w:r>
    </w:p>
    <w:p w14:paraId="0E6E0CC7" w14:textId="77777777" w:rsidR="00641A79" w:rsidRPr="00A84FE1" w:rsidRDefault="00641A79" w:rsidP="00641A79">
      <w:pPr>
        <w:sectPr w:rsidR="00641A79" w:rsidRPr="00A84FE1" w:rsidSect="00641A79">
          <w:headerReference w:type="even" r:id="rId16"/>
          <w:headerReference w:type="default" r:id="rId17"/>
          <w:footerReference w:type="even" r:id="rId18"/>
          <w:footerReference w:type="default" r:id="rId19"/>
          <w:pgSz w:w="11907" w:h="16840" w:code="9"/>
          <w:pgMar w:top="1134" w:right="1701" w:bottom="1134" w:left="1701" w:header="567" w:footer="567" w:gutter="0"/>
          <w:pgNumType w:fmt="lowerRoman"/>
          <w:cols w:space="720"/>
        </w:sectPr>
      </w:pPr>
    </w:p>
    <w:p w14:paraId="2EECE152" w14:textId="5AF31CC0" w:rsidR="00641A79" w:rsidRPr="00F06E0B" w:rsidRDefault="00641A79" w:rsidP="002017C3">
      <w:pPr>
        <w:pStyle w:val="Heading"/>
      </w:pPr>
      <w:bookmarkStart w:id="1" w:name="_Toc222478582"/>
      <w:bookmarkStart w:id="2" w:name="_Toc222737836"/>
      <w:bookmarkStart w:id="3" w:name="_Toc222743972"/>
      <w:bookmarkStart w:id="4" w:name="_Toc222816195"/>
      <w:bookmarkStart w:id="5" w:name="_Toc224120136"/>
      <w:r w:rsidRPr="00F06E0B">
        <w:lastRenderedPageBreak/>
        <w:t>Contents</w:t>
      </w:r>
      <w:bookmarkEnd w:id="1"/>
      <w:bookmarkEnd w:id="2"/>
      <w:bookmarkEnd w:id="3"/>
      <w:bookmarkEnd w:id="4"/>
      <w:bookmarkEnd w:id="5"/>
    </w:p>
    <w:p w14:paraId="73E7B86D" w14:textId="3F7C7ACE" w:rsidR="0081185D" w:rsidRDefault="00332D82">
      <w:pPr>
        <w:pStyle w:val="TOC1"/>
        <w:rPr>
          <w:rFonts w:asciiTheme="minorHAnsi" w:hAnsiTheme="minorHAnsi"/>
          <w:noProof/>
          <w:kern w:val="2"/>
          <w:sz w:val="24"/>
          <w:szCs w:val="24"/>
          <w14:ligatures w14:val="standardContextual"/>
        </w:rPr>
      </w:pPr>
      <w:r>
        <w:rPr>
          <w:color w:val="0092CF"/>
        </w:rPr>
        <w:fldChar w:fldCharType="begin"/>
      </w:r>
      <w:r>
        <w:rPr>
          <w:color w:val="0092CF"/>
        </w:rPr>
        <w:instrText xml:space="preserve"> TOC \o "1-3" \h \z \u </w:instrText>
      </w:r>
      <w:r>
        <w:rPr>
          <w:color w:val="0092CF"/>
        </w:rPr>
        <w:fldChar w:fldCharType="separate"/>
      </w:r>
      <w:hyperlink w:anchor="_Toc224120137" w:history="1">
        <w:r w:rsidR="0081185D" w:rsidRPr="00C14109">
          <w:rPr>
            <w:rStyle w:val="Hyperlink"/>
            <w:noProof/>
          </w:rPr>
          <w:t>Message from the Departmental Chief Science Advisor</w:t>
        </w:r>
        <w:r w:rsidR="0081185D">
          <w:rPr>
            <w:noProof/>
            <w:webHidden/>
          </w:rPr>
          <w:tab/>
        </w:r>
        <w:r w:rsidR="0081185D">
          <w:rPr>
            <w:noProof/>
            <w:webHidden/>
          </w:rPr>
          <w:fldChar w:fldCharType="begin"/>
        </w:r>
        <w:r w:rsidR="0081185D">
          <w:rPr>
            <w:noProof/>
            <w:webHidden/>
          </w:rPr>
          <w:instrText xml:space="preserve"> PAGEREF _Toc224120137 \h </w:instrText>
        </w:r>
        <w:r w:rsidR="0081185D">
          <w:rPr>
            <w:noProof/>
            <w:webHidden/>
          </w:rPr>
        </w:r>
        <w:r w:rsidR="0081185D">
          <w:rPr>
            <w:noProof/>
            <w:webHidden/>
          </w:rPr>
          <w:fldChar w:fldCharType="separate"/>
        </w:r>
        <w:r w:rsidR="00393CC5">
          <w:rPr>
            <w:noProof/>
            <w:webHidden/>
          </w:rPr>
          <w:t>4</w:t>
        </w:r>
        <w:r w:rsidR="0081185D">
          <w:rPr>
            <w:noProof/>
            <w:webHidden/>
          </w:rPr>
          <w:fldChar w:fldCharType="end"/>
        </w:r>
      </w:hyperlink>
    </w:p>
    <w:p w14:paraId="1B9B2D21" w14:textId="09C78DBA" w:rsidR="0081185D" w:rsidRDefault="0081185D">
      <w:pPr>
        <w:pStyle w:val="TOC1"/>
        <w:rPr>
          <w:rFonts w:asciiTheme="minorHAnsi" w:hAnsiTheme="minorHAnsi"/>
          <w:noProof/>
          <w:kern w:val="2"/>
          <w:sz w:val="24"/>
          <w:szCs w:val="24"/>
          <w14:ligatures w14:val="standardContextual"/>
        </w:rPr>
      </w:pPr>
      <w:hyperlink w:anchor="_Toc224120138" w:history="1">
        <w:r w:rsidRPr="00C14109">
          <w:rPr>
            <w:rStyle w:val="Hyperlink"/>
            <w:noProof/>
          </w:rPr>
          <w:t>Introduction</w:t>
        </w:r>
        <w:r>
          <w:rPr>
            <w:noProof/>
            <w:webHidden/>
          </w:rPr>
          <w:tab/>
        </w:r>
        <w:r>
          <w:rPr>
            <w:noProof/>
            <w:webHidden/>
          </w:rPr>
          <w:fldChar w:fldCharType="begin"/>
        </w:r>
        <w:r>
          <w:rPr>
            <w:noProof/>
            <w:webHidden/>
          </w:rPr>
          <w:instrText xml:space="preserve"> PAGEREF _Toc224120138 \h </w:instrText>
        </w:r>
        <w:r>
          <w:rPr>
            <w:noProof/>
            <w:webHidden/>
          </w:rPr>
        </w:r>
        <w:r>
          <w:rPr>
            <w:noProof/>
            <w:webHidden/>
          </w:rPr>
          <w:fldChar w:fldCharType="separate"/>
        </w:r>
        <w:r w:rsidR="00393CC5">
          <w:rPr>
            <w:noProof/>
            <w:webHidden/>
          </w:rPr>
          <w:t>5</w:t>
        </w:r>
        <w:r>
          <w:rPr>
            <w:noProof/>
            <w:webHidden/>
          </w:rPr>
          <w:fldChar w:fldCharType="end"/>
        </w:r>
      </w:hyperlink>
    </w:p>
    <w:p w14:paraId="2B1F0476" w14:textId="4E74D4D5" w:rsidR="0081185D" w:rsidRDefault="0081185D">
      <w:pPr>
        <w:pStyle w:val="TOC2"/>
        <w:rPr>
          <w:rFonts w:asciiTheme="minorHAnsi" w:hAnsiTheme="minorHAnsi"/>
          <w:noProof/>
          <w:kern w:val="2"/>
          <w:sz w:val="24"/>
          <w:szCs w:val="24"/>
          <w14:ligatures w14:val="standardContextual"/>
        </w:rPr>
      </w:pPr>
      <w:hyperlink w:anchor="_Toc224120139" w:history="1">
        <w:r w:rsidRPr="00C14109">
          <w:rPr>
            <w:rStyle w:val="Hyperlink"/>
            <w:noProof/>
          </w:rPr>
          <w:t>Building on the interim report</w:t>
        </w:r>
        <w:r>
          <w:rPr>
            <w:noProof/>
            <w:webHidden/>
          </w:rPr>
          <w:tab/>
        </w:r>
        <w:r w:rsidR="005349F4">
          <w:rPr>
            <w:noProof/>
            <w:webHidden/>
          </w:rPr>
          <w:t>6</w:t>
        </w:r>
      </w:hyperlink>
    </w:p>
    <w:p w14:paraId="5FFAE28E" w14:textId="3510DB41" w:rsidR="0081185D" w:rsidRDefault="0081185D">
      <w:pPr>
        <w:pStyle w:val="TOC1"/>
        <w:rPr>
          <w:rFonts w:asciiTheme="minorHAnsi" w:hAnsiTheme="minorHAnsi"/>
          <w:noProof/>
          <w:kern w:val="2"/>
          <w:sz w:val="24"/>
          <w:szCs w:val="24"/>
          <w14:ligatures w14:val="standardContextual"/>
        </w:rPr>
      </w:pPr>
      <w:hyperlink w:anchor="_Toc224120140" w:history="1">
        <w:r w:rsidRPr="00C14109">
          <w:rPr>
            <w:rStyle w:val="Hyperlink"/>
            <w:noProof/>
          </w:rPr>
          <w:t>A cohesive vision for evidence</w:t>
        </w:r>
        <w:r>
          <w:rPr>
            <w:noProof/>
            <w:webHidden/>
          </w:rPr>
          <w:tab/>
        </w:r>
        <w:r>
          <w:rPr>
            <w:noProof/>
            <w:webHidden/>
          </w:rPr>
          <w:fldChar w:fldCharType="begin"/>
        </w:r>
        <w:r>
          <w:rPr>
            <w:noProof/>
            <w:webHidden/>
          </w:rPr>
          <w:instrText xml:space="preserve"> PAGEREF _Toc224120140 \h </w:instrText>
        </w:r>
        <w:r>
          <w:rPr>
            <w:noProof/>
            <w:webHidden/>
          </w:rPr>
        </w:r>
        <w:r>
          <w:rPr>
            <w:noProof/>
            <w:webHidden/>
          </w:rPr>
          <w:fldChar w:fldCharType="separate"/>
        </w:r>
        <w:r w:rsidR="00393CC5">
          <w:rPr>
            <w:noProof/>
            <w:webHidden/>
          </w:rPr>
          <w:t>7</w:t>
        </w:r>
        <w:r>
          <w:rPr>
            <w:noProof/>
            <w:webHidden/>
          </w:rPr>
          <w:fldChar w:fldCharType="end"/>
        </w:r>
      </w:hyperlink>
    </w:p>
    <w:p w14:paraId="36D24A90" w14:textId="4A552818" w:rsidR="0081185D" w:rsidRDefault="0081185D">
      <w:pPr>
        <w:pStyle w:val="TOC1"/>
        <w:rPr>
          <w:rFonts w:asciiTheme="minorHAnsi" w:hAnsiTheme="minorHAnsi"/>
          <w:noProof/>
          <w:kern w:val="2"/>
          <w:sz w:val="24"/>
          <w:szCs w:val="24"/>
          <w14:ligatures w14:val="standardContextual"/>
        </w:rPr>
      </w:pPr>
      <w:hyperlink w:anchor="_Toc224120141" w:history="1">
        <w:r w:rsidRPr="00C14109">
          <w:rPr>
            <w:rStyle w:val="Hyperlink"/>
            <w:noProof/>
          </w:rPr>
          <w:t>Strategic priority 1: Improve the resource management system to be more efficient and</w:t>
        </w:r>
        <w:r w:rsidR="00D701BD">
          <w:rPr>
            <w:rStyle w:val="Hyperlink"/>
            <w:noProof/>
          </w:rPr>
          <w:t> </w:t>
        </w:r>
        <w:r w:rsidRPr="00C14109">
          <w:rPr>
            <w:rStyle w:val="Hyperlink"/>
            <w:noProof/>
          </w:rPr>
          <w:t>effective</w:t>
        </w:r>
        <w:r>
          <w:rPr>
            <w:noProof/>
            <w:webHidden/>
          </w:rPr>
          <w:tab/>
        </w:r>
        <w:r>
          <w:rPr>
            <w:noProof/>
            <w:webHidden/>
          </w:rPr>
          <w:fldChar w:fldCharType="begin"/>
        </w:r>
        <w:r>
          <w:rPr>
            <w:noProof/>
            <w:webHidden/>
          </w:rPr>
          <w:instrText xml:space="preserve"> PAGEREF _Toc224120141 \h </w:instrText>
        </w:r>
        <w:r>
          <w:rPr>
            <w:noProof/>
            <w:webHidden/>
          </w:rPr>
        </w:r>
        <w:r>
          <w:rPr>
            <w:noProof/>
            <w:webHidden/>
          </w:rPr>
          <w:fldChar w:fldCharType="separate"/>
        </w:r>
        <w:r w:rsidR="00393CC5">
          <w:rPr>
            <w:noProof/>
            <w:webHidden/>
          </w:rPr>
          <w:t>8</w:t>
        </w:r>
        <w:r>
          <w:rPr>
            <w:noProof/>
            <w:webHidden/>
          </w:rPr>
          <w:fldChar w:fldCharType="end"/>
        </w:r>
      </w:hyperlink>
    </w:p>
    <w:p w14:paraId="3C833C25" w14:textId="732FDFD8" w:rsidR="0081185D" w:rsidRDefault="0081185D">
      <w:pPr>
        <w:pStyle w:val="TOC2"/>
        <w:rPr>
          <w:rFonts w:asciiTheme="minorHAnsi" w:hAnsiTheme="minorHAnsi"/>
          <w:noProof/>
          <w:kern w:val="2"/>
          <w:sz w:val="24"/>
          <w:szCs w:val="24"/>
          <w14:ligatures w14:val="standardContextual"/>
        </w:rPr>
      </w:pPr>
      <w:hyperlink w:anchor="_Toc224120142" w:history="1">
        <w:r w:rsidRPr="00C14109">
          <w:rPr>
            <w:rStyle w:val="Hyperlink"/>
            <w:noProof/>
          </w:rPr>
          <w:t>Evidence priority 1.1: Credible land-use information for smarter decisions</w:t>
        </w:r>
        <w:r>
          <w:rPr>
            <w:noProof/>
            <w:webHidden/>
          </w:rPr>
          <w:tab/>
        </w:r>
        <w:r>
          <w:rPr>
            <w:noProof/>
            <w:webHidden/>
          </w:rPr>
          <w:fldChar w:fldCharType="begin"/>
        </w:r>
        <w:r>
          <w:rPr>
            <w:noProof/>
            <w:webHidden/>
          </w:rPr>
          <w:instrText xml:space="preserve"> PAGEREF _Toc224120142 \h </w:instrText>
        </w:r>
        <w:r>
          <w:rPr>
            <w:noProof/>
            <w:webHidden/>
          </w:rPr>
        </w:r>
        <w:r>
          <w:rPr>
            <w:noProof/>
            <w:webHidden/>
          </w:rPr>
          <w:fldChar w:fldCharType="separate"/>
        </w:r>
        <w:r w:rsidR="00393CC5">
          <w:rPr>
            <w:noProof/>
            <w:webHidden/>
          </w:rPr>
          <w:t>8</w:t>
        </w:r>
        <w:r>
          <w:rPr>
            <w:noProof/>
            <w:webHidden/>
          </w:rPr>
          <w:fldChar w:fldCharType="end"/>
        </w:r>
      </w:hyperlink>
    </w:p>
    <w:p w14:paraId="3367D004" w14:textId="5EAF622A" w:rsidR="0081185D" w:rsidRDefault="0081185D">
      <w:pPr>
        <w:pStyle w:val="TOC2"/>
        <w:rPr>
          <w:rFonts w:asciiTheme="minorHAnsi" w:hAnsiTheme="minorHAnsi"/>
          <w:noProof/>
          <w:kern w:val="2"/>
          <w:sz w:val="24"/>
          <w:szCs w:val="24"/>
          <w14:ligatures w14:val="standardContextual"/>
        </w:rPr>
      </w:pPr>
      <w:hyperlink w:anchor="_Toc224120146" w:history="1">
        <w:r w:rsidRPr="00C14109">
          <w:rPr>
            <w:rStyle w:val="Hyperlink"/>
            <w:noProof/>
          </w:rPr>
          <w:t>Evidence priority 1.2: Setting limits to protect the environment and human health</w:t>
        </w:r>
        <w:r>
          <w:rPr>
            <w:noProof/>
            <w:webHidden/>
          </w:rPr>
          <w:tab/>
        </w:r>
        <w:r>
          <w:rPr>
            <w:noProof/>
            <w:webHidden/>
          </w:rPr>
          <w:fldChar w:fldCharType="begin"/>
        </w:r>
        <w:r>
          <w:rPr>
            <w:noProof/>
            <w:webHidden/>
          </w:rPr>
          <w:instrText xml:space="preserve"> PAGEREF _Toc224120146 \h </w:instrText>
        </w:r>
        <w:r>
          <w:rPr>
            <w:noProof/>
            <w:webHidden/>
          </w:rPr>
        </w:r>
        <w:r>
          <w:rPr>
            <w:noProof/>
            <w:webHidden/>
          </w:rPr>
          <w:fldChar w:fldCharType="separate"/>
        </w:r>
        <w:r w:rsidR="00393CC5">
          <w:rPr>
            <w:noProof/>
            <w:webHidden/>
          </w:rPr>
          <w:t>10</w:t>
        </w:r>
        <w:r>
          <w:rPr>
            <w:noProof/>
            <w:webHidden/>
          </w:rPr>
          <w:fldChar w:fldCharType="end"/>
        </w:r>
      </w:hyperlink>
    </w:p>
    <w:p w14:paraId="75EC68EE" w14:textId="390F9993" w:rsidR="0081185D" w:rsidRDefault="0081185D">
      <w:pPr>
        <w:pStyle w:val="TOC2"/>
        <w:rPr>
          <w:rFonts w:asciiTheme="minorHAnsi" w:hAnsiTheme="minorHAnsi"/>
          <w:noProof/>
          <w:kern w:val="2"/>
          <w:sz w:val="24"/>
          <w:szCs w:val="24"/>
          <w14:ligatures w14:val="standardContextual"/>
        </w:rPr>
      </w:pPr>
      <w:hyperlink w:anchor="_Toc224120150" w:history="1">
        <w:r w:rsidRPr="00C14109">
          <w:rPr>
            <w:rStyle w:val="Hyperlink"/>
            <w:noProof/>
          </w:rPr>
          <w:t>Evidence priority 1.3: Data and digital foundations</w:t>
        </w:r>
        <w:r>
          <w:rPr>
            <w:noProof/>
            <w:webHidden/>
          </w:rPr>
          <w:tab/>
        </w:r>
        <w:r>
          <w:rPr>
            <w:noProof/>
            <w:webHidden/>
          </w:rPr>
          <w:fldChar w:fldCharType="begin"/>
        </w:r>
        <w:r>
          <w:rPr>
            <w:noProof/>
            <w:webHidden/>
          </w:rPr>
          <w:instrText xml:space="preserve"> PAGEREF _Toc224120150 \h </w:instrText>
        </w:r>
        <w:r>
          <w:rPr>
            <w:noProof/>
            <w:webHidden/>
          </w:rPr>
        </w:r>
        <w:r>
          <w:rPr>
            <w:noProof/>
            <w:webHidden/>
          </w:rPr>
          <w:fldChar w:fldCharType="separate"/>
        </w:r>
        <w:r w:rsidR="00393CC5">
          <w:rPr>
            <w:noProof/>
            <w:webHidden/>
          </w:rPr>
          <w:t>11</w:t>
        </w:r>
        <w:r>
          <w:rPr>
            <w:noProof/>
            <w:webHidden/>
          </w:rPr>
          <w:fldChar w:fldCharType="end"/>
        </w:r>
      </w:hyperlink>
    </w:p>
    <w:p w14:paraId="14A7379B" w14:textId="1B5665F7" w:rsidR="0081185D" w:rsidRDefault="0081185D">
      <w:pPr>
        <w:pStyle w:val="TOC1"/>
        <w:rPr>
          <w:rFonts w:asciiTheme="minorHAnsi" w:hAnsiTheme="minorHAnsi"/>
          <w:noProof/>
          <w:kern w:val="2"/>
          <w:sz w:val="24"/>
          <w:szCs w:val="24"/>
          <w14:ligatures w14:val="standardContextual"/>
        </w:rPr>
      </w:pPr>
      <w:hyperlink w:anchor="_Toc224120154" w:history="1">
        <w:r w:rsidRPr="00C14109">
          <w:rPr>
            <w:rStyle w:val="Hyperlink"/>
            <w:noProof/>
          </w:rPr>
          <w:t>Strategic priority 2: Strengthen the resilience of communities, businesses and places to climate change and natural hazards</w:t>
        </w:r>
        <w:r>
          <w:rPr>
            <w:noProof/>
            <w:webHidden/>
          </w:rPr>
          <w:tab/>
        </w:r>
        <w:r>
          <w:rPr>
            <w:noProof/>
            <w:webHidden/>
          </w:rPr>
          <w:fldChar w:fldCharType="begin"/>
        </w:r>
        <w:r>
          <w:rPr>
            <w:noProof/>
            <w:webHidden/>
          </w:rPr>
          <w:instrText xml:space="preserve"> PAGEREF _Toc224120154 \h </w:instrText>
        </w:r>
        <w:r>
          <w:rPr>
            <w:noProof/>
            <w:webHidden/>
          </w:rPr>
        </w:r>
        <w:r>
          <w:rPr>
            <w:noProof/>
            <w:webHidden/>
          </w:rPr>
          <w:fldChar w:fldCharType="separate"/>
        </w:r>
        <w:r w:rsidR="00393CC5">
          <w:rPr>
            <w:noProof/>
            <w:webHidden/>
          </w:rPr>
          <w:t>13</w:t>
        </w:r>
        <w:r>
          <w:rPr>
            <w:noProof/>
            <w:webHidden/>
          </w:rPr>
          <w:fldChar w:fldCharType="end"/>
        </w:r>
      </w:hyperlink>
    </w:p>
    <w:p w14:paraId="6E0CF9F1" w14:textId="7C18785B" w:rsidR="0081185D" w:rsidRDefault="0081185D">
      <w:pPr>
        <w:pStyle w:val="TOC2"/>
        <w:rPr>
          <w:rFonts w:asciiTheme="minorHAnsi" w:hAnsiTheme="minorHAnsi"/>
          <w:noProof/>
          <w:kern w:val="2"/>
          <w:sz w:val="24"/>
          <w:szCs w:val="24"/>
          <w14:ligatures w14:val="standardContextual"/>
        </w:rPr>
      </w:pPr>
      <w:hyperlink w:anchor="_Toc224120155" w:history="1">
        <w:r w:rsidRPr="00C14109">
          <w:rPr>
            <w:rStyle w:val="Hyperlink"/>
            <w:noProof/>
          </w:rPr>
          <w:t>Evidence priority 2.1: Know our hazard risks now and in the future</w:t>
        </w:r>
        <w:r>
          <w:rPr>
            <w:noProof/>
            <w:webHidden/>
          </w:rPr>
          <w:tab/>
        </w:r>
        <w:r>
          <w:rPr>
            <w:noProof/>
            <w:webHidden/>
          </w:rPr>
          <w:fldChar w:fldCharType="begin"/>
        </w:r>
        <w:r>
          <w:rPr>
            <w:noProof/>
            <w:webHidden/>
          </w:rPr>
          <w:instrText xml:space="preserve"> PAGEREF _Toc224120155 \h </w:instrText>
        </w:r>
        <w:r>
          <w:rPr>
            <w:noProof/>
            <w:webHidden/>
          </w:rPr>
        </w:r>
        <w:r>
          <w:rPr>
            <w:noProof/>
            <w:webHidden/>
          </w:rPr>
          <w:fldChar w:fldCharType="separate"/>
        </w:r>
        <w:r w:rsidR="00393CC5">
          <w:rPr>
            <w:noProof/>
            <w:webHidden/>
          </w:rPr>
          <w:t>13</w:t>
        </w:r>
        <w:r>
          <w:rPr>
            <w:noProof/>
            <w:webHidden/>
          </w:rPr>
          <w:fldChar w:fldCharType="end"/>
        </w:r>
      </w:hyperlink>
    </w:p>
    <w:p w14:paraId="5C4E622E" w14:textId="6FB02BEA" w:rsidR="0081185D" w:rsidRDefault="0081185D">
      <w:pPr>
        <w:pStyle w:val="TOC1"/>
        <w:rPr>
          <w:rFonts w:asciiTheme="minorHAnsi" w:hAnsiTheme="minorHAnsi"/>
          <w:noProof/>
          <w:kern w:val="2"/>
          <w:sz w:val="24"/>
          <w:szCs w:val="24"/>
          <w14:ligatures w14:val="standardContextual"/>
        </w:rPr>
      </w:pPr>
      <w:hyperlink w:anchor="_Toc224120159" w:history="1">
        <w:r w:rsidRPr="00C14109">
          <w:rPr>
            <w:rStyle w:val="Hyperlink"/>
            <w:noProof/>
          </w:rPr>
          <w:t>Strategic priority 3: Support the transition to a competitive, low-emission, resource-efficient economy</w:t>
        </w:r>
        <w:r>
          <w:rPr>
            <w:noProof/>
            <w:webHidden/>
          </w:rPr>
          <w:tab/>
        </w:r>
        <w:r>
          <w:rPr>
            <w:noProof/>
            <w:webHidden/>
          </w:rPr>
          <w:fldChar w:fldCharType="begin"/>
        </w:r>
        <w:r>
          <w:rPr>
            <w:noProof/>
            <w:webHidden/>
          </w:rPr>
          <w:instrText xml:space="preserve"> PAGEREF _Toc224120159 \h </w:instrText>
        </w:r>
        <w:r>
          <w:rPr>
            <w:noProof/>
            <w:webHidden/>
          </w:rPr>
        </w:r>
        <w:r>
          <w:rPr>
            <w:noProof/>
            <w:webHidden/>
          </w:rPr>
          <w:fldChar w:fldCharType="separate"/>
        </w:r>
        <w:r w:rsidR="00393CC5">
          <w:rPr>
            <w:noProof/>
            <w:webHidden/>
          </w:rPr>
          <w:t>16</w:t>
        </w:r>
        <w:r>
          <w:rPr>
            <w:noProof/>
            <w:webHidden/>
          </w:rPr>
          <w:fldChar w:fldCharType="end"/>
        </w:r>
      </w:hyperlink>
    </w:p>
    <w:p w14:paraId="46195926" w14:textId="72A38AA3" w:rsidR="0081185D" w:rsidRDefault="0081185D">
      <w:pPr>
        <w:pStyle w:val="TOC2"/>
        <w:rPr>
          <w:rFonts w:asciiTheme="minorHAnsi" w:hAnsiTheme="minorHAnsi"/>
          <w:noProof/>
          <w:kern w:val="2"/>
          <w:sz w:val="24"/>
          <w:szCs w:val="24"/>
          <w14:ligatures w14:val="standardContextual"/>
        </w:rPr>
      </w:pPr>
      <w:hyperlink w:anchor="_Toc224120160" w:history="1">
        <w:r w:rsidRPr="00C14109">
          <w:rPr>
            <w:rStyle w:val="Hyperlink"/>
            <w:noProof/>
          </w:rPr>
          <w:t>Evidence priority 3.1: Powering up climate data for credible action</w:t>
        </w:r>
        <w:r>
          <w:rPr>
            <w:noProof/>
            <w:webHidden/>
          </w:rPr>
          <w:tab/>
        </w:r>
        <w:r>
          <w:rPr>
            <w:noProof/>
            <w:webHidden/>
          </w:rPr>
          <w:fldChar w:fldCharType="begin"/>
        </w:r>
        <w:r>
          <w:rPr>
            <w:noProof/>
            <w:webHidden/>
          </w:rPr>
          <w:instrText xml:space="preserve"> PAGEREF _Toc224120160 \h </w:instrText>
        </w:r>
        <w:r>
          <w:rPr>
            <w:noProof/>
            <w:webHidden/>
          </w:rPr>
        </w:r>
        <w:r>
          <w:rPr>
            <w:noProof/>
            <w:webHidden/>
          </w:rPr>
          <w:fldChar w:fldCharType="separate"/>
        </w:r>
        <w:r w:rsidR="00393CC5">
          <w:rPr>
            <w:noProof/>
            <w:webHidden/>
          </w:rPr>
          <w:t>17</w:t>
        </w:r>
        <w:r>
          <w:rPr>
            <w:noProof/>
            <w:webHidden/>
          </w:rPr>
          <w:fldChar w:fldCharType="end"/>
        </w:r>
      </w:hyperlink>
    </w:p>
    <w:p w14:paraId="52CD0FC3" w14:textId="3919059E" w:rsidR="0081185D" w:rsidRDefault="0081185D">
      <w:pPr>
        <w:pStyle w:val="TOC2"/>
        <w:rPr>
          <w:rFonts w:asciiTheme="minorHAnsi" w:hAnsiTheme="minorHAnsi"/>
          <w:noProof/>
          <w:kern w:val="2"/>
          <w:sz w:val="24"/>
          <w:szCs w:val="24"/>
          <w14:ligatures w14:val="standardContextual"/>
        </w:rPr>
      </w:pPr>
      <w:hyperlink w:anchor="_Toc224120164" w:history="1">
        <w:r w:rsidRPr="00C14109">
          <w:rPr>
            <w:rStyle w:val="Hyperlink"/>
            <w:noProof/>
          </w:rPr>
          <w:t>Evidence priority 3.2: Advancing carbon removal solutions</w:t>
        </w:r>
        <w:r>
          <w:rPr>
            <w:noProof/>
            <w:webHidden/>
          </w:rPr>
          <w:tab/>
        </w:r>
        <w:r>
          <w:rPr>
            <w:noProof/>
            <w:webHidden/>
          </w:rPr>
          <w:fldChar w:fldCharType="begin"/>
        </w:r>
        <w:r>
          <w:rPr>
            <w:noProof/>
            <w:webHidden/>
          </w:rPr>
          <w:instrText xml:space="preserve"> PAGEREF _Toc224120164 \h </w:instrText>
        </w:r>
        <w:r>
          <w:rPr>
            <w:noProof/>
            <w:webHidden/>
          </w:rPr>
        </w:r>
        <w:r>
          <w:rPr>
            <w:noProof/>
            <w:webHidden/>
          </w:rPr>
          <w:fldChar w:fldCharType="separate"/>
        </w:r>
        <w:r w:rsidR="00393CC5">
          <w:rPr>
            <w:noProof/>
            <w:webHidden/>
          </w:rPr>
          <w:t>18</w:t>
        </w:r>
        <w:r>
          <w:rPr>
            <w:noProof/>
            <w:webHidden/>
          </w:rPr>
          <w:fldChar w:fldCharType="end"/>
        </w:r>
      </w:hyperlink>
    </w:p>
    <w:p w14:paraId="059E9B7D" w14:textId="6D057EF5" w:rsidR="0081185D" w:rsidRDefault="0081185D">
      <w:pPr>
        <w:pStyle w:val="TOC1"/>
        <w:rPr>
          <w:rFonts w:asciiTheme="minorHAnsi" w:hAnsiTheme="minorHAnsi"/>
          <w:noProof/>
          <w:kern w:val="2"/>
          <w:sz w:val="24"/>
          <w:szCs w:val="24"/>
          <w14:ligatures w14:val="standardContextual"/>
        </w:rPr>
      </w:pPr>
      <w:hyperlink w:anchor="_Toc224120168" w:history="1">
        <w:r w:rsidRPr="00C14109">
          <w:rPr>
            <w:rStyle w:val="Hyperlink"/>
            <w:noProof/>
          </w:rPr>
          <w:t>Strategic priority 4: Improve the quality and accessibility of evidence for all decision-makers</w:t>
        </w:r>
        <w:r>
          <w:rPr>
            <w:noProof/>
            <w:webHidden/>
          </w:rPr>
          <w:tab/>
        </w:r>
        <w:r>
          <w:rPr>
            <w:noProof/>
            <w:webHidden/>
          </w:rPr>
          <w:fldChar w:fldCharType="begin"/>
        </w:r>
        <w:r>
          <w:rPr>
            <w:noProof/>
            <w:webHidden/>
          </w:rPr>
          <w:instrText xml:space="preserve"> PAGEREF _Toc224120168 \h </w:instrText>
        </w:r>
        <w:r>
          <w:rPr>
            <w:noProof/>
            <w:webHidden/>
          </w:rPr>
        </w:r>
        <w:r>
          <w:rPr>
            <w:noProof/>
            <w:webHidden/>
          </w:rPr>
          <w:fldChar w:fldCharType="separate"/>
        </w:r>
        <w:r w:rsidR="00393CC5">
          <w:rPr>
            <w:noProof/>
            <w:webHidden/>
          </w:rPr>
          <w:t>20</w:t>
        </w:r>
        <w:r>
          <w:rPr>
            <w:noProof/>
            <w:webHidden/>
          </w:rPr>
          <w:fldChar w:fldCharType="end"/>
        </w:r>
      </w:hyperlink>
    </w:p>
    <w:p w14:paraId="30BFAD54" w14:textId="048AA41D" w:rsidR="0081185D" w:rsidRDefault="0081185D">
      <w:pPr>
        <w:pStyle w:val="TOC1"/>
        <w:rPr>
          <w:rFonts w:asciiTheme="minorHAnsi" w:hAnsiTheme="minorHAnsi"/>
          <w:noProof/>
          <w:kern w:val="2"/>
          <w:sz w:val="24"/>
          <w:szCs w:val="24"/>
          <w14:ligatures w14:val="standardContextual"/>
        </w:rPr>
      </w:pPr>
      <w:hyperlink w:anchor="_Toc224120169" w:history="1">
        <w:r w:rsidRPr="00C14109">
          <w:rPr>
            <w:rStyle w:val="Hyperlink"/>
            <w:noProof/>
          </w:rPr>
          <w:t>Strategic priority 5: Ensure our investment, partnerships and relationships enable others to achieve impactful solutions</w:t>
        </w:r>
        <w:r>
          <w:rPr>
            <w:noProof/>
            <w:webHidden/>
          </w:rPr>
          <w:tab/>
        </w:r>
        <w:r>
          <w:rPr>
            <w:noProof/>
            <w:webHidden/>
          </w:rPr>
          <w:fldChar w:fldCharType="begin"/>
        </w:r>
        <w:r>
          <w:rPr>
            <w:noProof/>
            <w:webHidden/>
          </w:rPr>
          <w:instrText xml:space="preserve"> PAGEREF _Toc224120169 \h </w:instrText>
        </w:r>
        <w:r>
          <w:rPr>
            <w:noProof/>
            <w:webHidden/>
          </w:rPr>
        </w:r>
        <w:r>
          <w:rPr>
            <w:noProof/>
            <w:webHidden/>
          </w:rPr>
          <w:fldChar w:fldCharType="separate"/>
        </w:r>
        <w:r w:rsidR="00393CC5">
          <w:rPr>
            <w:noProof/>
            <w:webHidden/>
          </w:rPr>
          <w:t>21</w:t>
        </w:r>
        <w:r>
          <w:rPr>
            <w:noProof/>
            <w:webHidden/>
          </w:rPr>
          <w:fldChar w:fldCharType="end"/>
        </w:r>
      </w:hyperlink>
    </w:p>
    <w:p w14:paraId="44693BB8" w14:textId="40657FB8" w:rsidR="0081185D" w:rsidRDefault="0081185D">
      <w:pPr>
        <w:pStyle w:val="TOC2"/>
        <w:rPr>
          <w:rFonts w:asciiTheme="minorHAnsi" w:hAnsiTheme="minorHAnsi"/>
          <w:noProof/>
          <w:kern w:val="2"/>
          <w:sz w:val="24"/>
          <w:szCs w:val="24"/>
          <w14:ligatures w14:val="standardContextual"/>
        </w:rPr>
      </w:pPr>
      <w:hyperlink w:anchor="_Toc224120170" w:history="1">
        <w:r w:rsidRPr="00C14109">
          <w:rPr>
            <w:rStyle w:val="Hyperlink"/>
            <w:noProof/>
          </w:rPr>
          <w:t>Evidence priority 5.1: Make nature count</w:t>
        </w:r>
        <w:r>
          <w:rPr>
            <w:noProof/>
            <w:webHidden/>
          </w:rPr>
          <w:tab/>
        </w:r>
        <w:r>
          <w:rPr>
            <w:noProof/>
            <w:webHidden/>
          </w:rPr>
          <w:fldChar w:fldCharType="begin"/>
        </w:r>
        <w:r>
          <w:rPr>
            <w:noProof/>
            <w:webHidden/>
          </w:rPr>
          <w:instrText xml:space="preserve"> PAGEREF _Toc224120170 \h </w:instrText>
        </w:r>
        <w:r>
          <w:rPr>
            <w:noProof/>
            <w:webHidden/>
          </w:rPr>
        </w:r>
        <w:r>
          <w:rPr>
            <w:noProof/>
            <w:webHidden/>
          </w:rPr>
          <w:fldChar w:fldCharType="separate"/>
        </w:r>
        <w:r w:rsidR="00393CC5">
          <w:rPr>
            <w:noProof/>
            <w:webHidden/>
          </w:rPr>
          <w:t>21</w:t>
        </w:r>
        <w:r>
          <w:rPr>
            <w:noProof/>
            <w:webHidden/>
          </w:rPr>
          <w:fldChar w:fldCharType="end"/>
        </w:r>
      </w:hyperlink>
    </w:p>
    <w:p w14:paraId="0153B1D6" w14:textId="3729EB91" w:rsidR="0081185D" w:rsidRDefault="0081185D">
      <w:pPr>
        <w:pStyle w:val="TOC1"/>
        <w:rPr>
          <w:rFonts w:asciiTheme="minorHAnsi" w:hAnsiTheme="minorHAnsi"/>
          <w:noProof/>
          <w:kern w:val="2"/>
          <w:sz w:val="24"/>
          <w:szCs w:val="24"/>
          <w14:ligatures w14:val="standardContextual"/>
        </w:rPr>
      </w:pPr>
      <w:hyperlink w:anchor="_Toc224120174" w:history="1">
        <w:r w:rsidRPr="00C14109">
          <w:rPr>
            <w:rStyle w:val="Hyperlink"/>
            <w:noProof/>
          </w:rPr>
          <w:t>Working with our partners</w:t>
        </w:r>
        <w:r>
          <w:rPr>
            <w:noProof/>
            <w:webHidden/>
          </w:rPr>
          <w:tab/>
        </w:r>
        <w:r>
          <w:rPr>
            <w:noProof/>
            <w:webHidden/>
          </w:rPr>
          <w:fldChar w:fldCharType="begin"/>
        </w:r>
        <w:r>
          <w:rPr>
            <w:noProof/>
            <w:webHidden/>
          </w:rPr>
          <w:instrText xml:space="preserve"> PAGEREF _Toc224120174 \h </w:instrText>
        </w:r>
        <w:r>
          <w:rPr>
            <w:noProof/>
            <w:webHidden/>
          </w:rPr>
        </w:r>
        <w:r>
          <w:rPr>
            <w:noProof/>
            <w:webHidden/>
          </w:rPr>
          <w:fldChar w:fldCharType="separate"/>
        </w:r>
        <w:r w:rsidR="00393CC5">
          <w:rPr>
            <w:noProof/>
            <w:webHidden/>
          </w:rPr>
          <w:t>23</w:t>
        </w:r>
        <w:r>
          <w:rPr>
            <w:noProof/>
            <w:webHidden/>
          </w:rPr>
          <w:fldChar w:fldCharType="end"/>
        </w:r>
      </w:hyperlink>
    </w:p>
    <w:p w14:paraId="0AF612F3" w14:textId="02DA2148" w:rsidR="00641A79" w:rsidRPr="006B77BB" w:rsidRDefault="00332D82" w:rsidP="00641A79">
      <w:pPr>
        <w:pStyle w:val="Glossary"/>
      </w:pPr>
      <w:r>
        <w:rPr>
          <w:color w:val="0092CF"/>
        </w:rPr>
        <w:fldChar w:fldCharType="end"/>
      </w:r>
    </w:p>
    <w:p w14:paraId="1D41A38F" w14:textId="77777777" w:rsidR="00641A79" w:rsidRPr="00554B30" w:rsidRDefault="00641A79" w:rsidP="00C54C21">
      <w:pPr>
        <w:ind w:right="141"/>
      </w:pPr>
      <w:r w:rsidRPr="00554B30">
        <w:br w:type="page"/>
      </w:r>
    </w:p>
    <w:p w14:paraId="1397FF94" w14:textId="3D501E70" w:rsidR="004A30FD" w:rsidRDefault="004A30FD" w:rsidP="002017C3">
      <w:pPr>
        <w:pStyle w:val="Heading1"/>
      </w:pPr>
      <w:bookmarkStart w:id="6" w:name="_Toc224120137"/>
      <w:r>
        <w:lastRenderedPageBreak/>
        <w:t>Message from the Departmental Chief Science Advisor</w:t>
      </w:r>
      <w:bookmarkEnd w:id="6"/>
    </w:p>
    <w:p w14:paraId="265623D2" w14:textId="45AC9291" w:rsidR="0028338B" w:rsidRPr="0028338B" w:rsidRDefault="0087048C" w:rsidP="0028338B">
      <w:pPr>
        <w:pStyle w:val="BodyText"/>
      </w:pPr>
      <w:r w:rsidRPr="00510B32">
        <w:rPr>
          <w:noProof/>
        </w:rPr>
        <w:drawing>
          <wp:anchor distT="0" distB="0" distL="114300" distR="114300" simplePos="0" relativeHeight="251658240" behindDoc="0" locked="0" layoutInCell="1" allowOverlap="1" wp14:anchorId="7288743F" wp14:editId="7B3F2258">
            <wp:simplePos x="0" y="0"/>
            <wp:positionH relativeFrom="margin">
              <wp:posOffset>-6350</wp:posOffset>
            </wp:positionH>
            <wp:positionV relativeFrom="paragraph">
              <wp:posOffset>128270</wp:posOffset>
            </wp:positionV>
            <wp:extent cx="1498600" cy="1838960"/>
            <wp:effectExtent l="0" t="0" r="6350" b="8890"/>
            <wp:wrapSquare wrapText="bothSides"/>
            <wp:docPr id="479903121" name="Picture 9" descr="Photo of Alison Collins, Departmental Chief Science Advis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oto of Alison Collins, Departmental Chief Science Advisor.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8600" cy="183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338B" w:rsidRPr="0028338B">
        <w:t xml:space="preserve">This Evidence Priorities Report sets out the areas where the Ministry needs to focus its evidence efforts over the next three years. It builds on the </w:t>
      </w:r>
      <w:r w:rsidR="0028338B" w:rsidRPr="00DD00C2">
        <w:rPr>
          <w:iCs/>
        </w:rPr>
        <w:t>Interim Evidence Priorities Report</w:t>
      </w:r>
      <w:r w:rsidR="0028338B" w:rsidRPr="0028338B">
        <w:t>, which provided a broad picture of our evidence landscape. This report turns that broad view into a clear set of priorities that support system reform, statutory responsibilities and better decision</w:t>
      </w:r>
      <w:r w:rsidR="0028338B" w:rsidRPr="0028338B">
        <w:rPr>
          <w:rFonts w:ascii="Cambria Math" w:hAnsi="Cambria Math" w:cs="Cambria Math"/>
        </w:rPr>
        <w:t>‑</w:t>
      </w:r>
      <w:r w:rsidR="0028338B" w:rsidRPr="0028338B">
        <w:t>making.</w:t>
      </w:r>
    </w:p>
    <w:p w14:paraId="51A8E8D5" w14:textId="019AE0C0" w:rsidR="0028338B" w:rsidRPr="0028338B" w:rsidRDefault="0028338B" w:rsidP="0028338B">
      <w:pPr>
        <w:pStyle w:val="BodyText"/>
      </w:pPr>
      <w:r w:rsidRPr="0028338B">
        <w:t xml:space="preserve">Evidence is often invisible, but it shapes every part of how decisions are made. Knowing what is most important helps us use our resources well, strengthens </w:t>
      </w:r>
      <w:r w:rsidR="00552BC3">
        <w:t>planning</w:t>
      </w:r>
      <w:r w:rsidR="00227947">
        <w:t xml:space="preserve"> system</w:t>
      </w:r>
      <w:r w:rsidR="00963F56">
        <w:t xml:space="preserve"> </w:t>
      </w:r>
      <w:r w:rsidRPr="0028338B">
        <w:t>reforms underway, and creates opportunities to work more deliberately with others. Good evidence supports consistency, transparency and confidence</w:t>
      </w:r>
      <w:r w:rsidR="00B570AF">
        <w:t>. Q</w:t>
      </w:r>
      <w:r w:rsidRPr="0028338B">
        <w:t>ualities that matter whether you work in policy, planning, science or service delivery.</w:t>
      </w:r>
    </w:p>
    <w:p w14:paraId="57F92066" w14:textId="0C08929A" w:rsidR="0028338B" w:rsidRPr="0028338B" w:rsidRDefault="0028338B" w:rsidP="0028338B">
      <w:pPr>
        <w:pStyle w:val="BodyText"/>
      </w:pPr>
      <w:r w:rsidRPr="0028338B">
        <w:t>The priorities in this report reflect the areas where better evidence will make the most difference: credible land</w:t>
      </w:r>
      <w:r w:rsidRPr="0028338B">
        <w:rPr>
          <w:rFonts w:ascii="Cambria Math" w:hAnsi="Cambria Math" w:cs="Cambria Math"/>
        </w:rPr>
        <w:t>‑</w:t>
      </w:r>
      <w:r w:rsidRPr="0028338B">
        <w:t>use information, environmental limits, hazard and climate data, carbon removal evidence, and data that makes nature visible in everyday decisions.</w:t>
      </w:r>
    </w:p>
    <w:p w14:paraId="6356F61E" w14:textId="1EE08966" w:rsidR="007F1C9C" w:rsidRDefault="0028338B" w:rsidP="004A30FD">
      <w:pPr>
        <w:pStyle w:val="BodyText"/>
      </w:pPr>
      <w:r w:rsidRPr="0028338B">
        <w:t>These priorities are not ours alone. A strong evidence system relies on councils, iwi and Māori partners, research organisations, industry and communities. My hope is that this report helps us work together with more clarity, shared purpose</w:t>
      </w:r>
      <w:r w:rsidR="006B32DF">
        <w:t>,</w:t>
      </w:r>
      <w:r w:rsidRPr="0028338B">
        <w:t xml:space="preserve"> and a stronger understanding of the evidence needed to support Aotearoa New Zealand’s long</w:t>
      </w:r>
      <w:r w:rsidRPr="0028338B">
        <w:rPr>
          <w:rFonts w:ascii="Cambria Math" w:hAnsi="Cambria Math" w:cs="Cambria Math"/>
        </w:rPr>
        <w:t>‑</w:t>
      </w:r>
      <w:r w:rsidRPr="0028338B">
        <w:t>term wellbeing.</w:t>
      </w:r>
      <w:r w:rsidR="00205DE8">
        <w:t xml:space="preserve"> </w:t>
      </w:r>
    </w:p>
    <w:p w14:paraId="4569CD4C" w14:textId="7EDF035C" w:rsidR="00A21A12" w:rsidRDefault="001C50DA" w:rsidP="00B66EAD">
      <w:pPr>
        <w:pStyle w:val="BodyText"/>
        <w:ind w:left="-142"/>
      </w:pPr>
      <w:r>
        <w:rPr>
          <w:noProof/>
        </w:rPr>
        <w:drawing>
          <wp:inline distT="0" distB="0" distL="0" distR="0" wp14:anchorId="3EE3E887" wp14:editId="50F2C9B1">
            <wp:extent cx="1981200" cy="561975"/>
            <wp:effectExtent l="0" t="0" r="0" b="0"/>
            <wp:docPr id="1168057020" name="Picture 1" descr="A black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signature on a white background&#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0" cy="561975"/>
                    </a:xfrm>
                    <a:prstGeom prst="rect">
                      <a:avLst/>
                    </a:prstGeom>
                    <a:noFill/>
                    <a:ln>
                      <a:noFill/>
                    </a:ln>
                  </pic:spPr>
                </pic:pic>
              </a:graphicData>
            </a:graphic>
          </wp:inline>
        </w:drawing>
      </w:r>
    </w:p>
    <w:p w14:paraId="090AEF89" w14:textId="2E73F6E1" w:rsidR="00255ABD" w:rsidRDefault="007F1C9C" w:rsidP="004A30FD">
      <w:pPr>
        <w:pStyle w:val="BodyText"/>
      </w:pPr>
      <w:r w:rsidRPr="007F1C9C">
        <w:rPr>
          <w:b/>
          <w:bCs/>
        </w:rPr>
        <w:t>Alison Collins</w:t>
      </w:r>
      <w:r w:rsidRPr="007F1C9C">
        <w:br/>
        <w:t>Departmental Chief Science Advisor</w:t>
      </w:r>
      <w:r w:rsidR="00255ABD">
        <w:br w:type="page"/>
      </w:r>
    </w:p>
    <w:p w14:paraId="76204606" w14:textId="7995F5FD" w:rsidR="00423B9D" w:rsidRDefault="00423B9D" w:rsidP="002017C3">
      <w:pPr>
        <w:pStyle w:val="Heading1"/>
      </w:pPr>
      <w:bookmarkStart w:id="7" w:name="_Toc224120138"/>
      <w:r>
        <w:lastRenderedPageBreak/>
        <w:t>Introduction</w:t>
      </w:r>
      <w:bookmarkEnd w:id="7"/>
    </w:p>
    <w:p w14:paraId="1A5395A9" w14:textId="703178B7" w:rsidR="00423B9D" w:rsidRDefault="005E3472" w:rsidP="00F966FE">
      <w:pPr>
        <w:pStyle w:val="BodyText"/>
      </w:pPr>
      <w:r>
        <w:t>In this</w:t>
      </w:r>
      <w:r w:rsidR="00423B9D">
        <w:t xml:space="preserve"> Evidence Priorities Report</w:t>
      </w:r>
      <w:r w:rsidR="00AE419C">
        <w:t xml:space="preserve"> (EPR)</w:t>
      </w:r>
      <w:r>
        <w:t xml:space="preserve">, the </w:t>
      </w:r>
      <w:r w:rsidR="00423B9D">
        <w:t xml:space="preserve">Ministry for the Environment </w:t>
      </w:r>
      <w:r>
        <w:t xml:space="preserve">(the Ministry) sets out </w:t>
      </w:r>
      <w:r w:rsidR="00647432">
        <w:t>priority</w:t>
      </w:r>
      <w:r w:rsidR="00423B9D">
        <w:t xml:space="preserve"> evidence</w:t>
      </w:r>
      <w:r w:rsidR="0026677C">
        <w:rPr>
          <w:rStyle w:val="FootnoteReference"/>
        </w:rPr>
        <w:footnoteReference w:id="2"/>
      </w:r>
      <w:r w:rsidR="00423B9D">
        <w:t xml:space="preserve"> needs to support policy, planning and reform implementation. It is a publication that builds on the momentum of the 2025 </w:t>
      </w:r>
      <w:hyperlink r:id="rId22" w:history="1">
        <w:r w:rsidR="00423B9D" w:rsidRPr="000A19D2">
          <w:rPr>
            <w:rStyle w:val="Hyperlink"/>
          </w:rPr>
          <w:t>Interim Evidence Priorities Report</w:t>
        </w:r>
      </w:hyperlink>
      <w:r w:rsidR="00FF4C4E">
        <w:t xml:space="preserve"> (</w:t>
      </w:r>
      <w:proofErr w:type="spellStart"/>
      <w:r w:rsidR="00FF4C4E">
        <w:t>iEPR</w:t>
      </w:r>
      <w:proofErr w:type="spellEnd"/>
      <w:r w:rsidR="00FF4C4E">
        <w:t>)</w:t>
      </w:r>
      <w:r w:rsidR="00423B9D">
        <w:t xml:space="preserve">, and offers a clear, forward-looking </w:t>
      </w:r>
      <w:r w:rsidR="00921437">
        <w:t xml:space="preserve">overview </w:t>
      </w:r>
      <w:r w:rsidR="00423B9D">
        <w:t>of the Ministry’s evidence direction.</w:t>
      </w:r>
    </w:p>
    <w:p w14:paraId="13A137C2" w14:textId="00423E79" w:rsidR="00423B9D" w:rsidRDefault="001E506B" w:rsidP="00F966FE">
      <w:pPr>
        <w:pStyle w:val="BodyText"/>
        <w:spacing w:after="240"/>
      </w:pPr>
      <w:r>
        <w:t>The EPR</w:t>
      </w:r>
      <w:r w:rsidR="00423B9D">
        <w:t xml:space="preserve"> is designed to communicate our priorities </w:t>
      </w:r>
      <w:r w:rsidR="005731AD">
        <w:t>in a clear and accessible way</w:t>
      </w:r>
      <w:r w:rsidR="00423B9D">
        <w:t xml:space="preserve"> to central and local government, iwi, research organisations and communities</w:t>
      </w:r>
      <w:r>
        <w:t>,</w:t>
      </w:r>
      <w:r w:rsidR="00423B9D">
        <w:t xml:space="preserve"> to support shared understanding, investment and action. </w:t>
      </w:r>
      <w:r w:rsidR="00403372">
        <w:t xml:space="preserve">This </w:t>
      </w:r>
      <w:r w:rsidR="005D2A64">
        <w:t xml:space="preserve">report </w:t>
      </w:r>
      <w:r w:rsidR="00423B9D">
        <w:t>reflects the Ministry’s</w:t>
      </w:r>
      <w:r w:rsidR="006308DC">
        <w:t xml:space="preserve"> </w:t>
      </w:r>
      <w:r w:rsidR="00C0258C">
        <w:t>purpose</w:t>
      </w:r>
      <w:r w:rsidR="001A5896">
        <w:t>, statutory reporting obligations under the Environment Act</w:t>
      </w:r>
      <w:r w:rsidR="001A2AEF">
        <w:t xml:space="preserve"> 1986</w:t>
      </w:r>
      <w:r w:rsidR="001A5896">
        <w:t>,</w:t>
      </w:r>
      <w:r w:rsidR="00C0258C">
        <w:t xml:space="preserve"> </w:t>
      </w:r>
      <w:r w:rsidR="006308DC">
        <w:t>and commitment</w:t>
      </w:r>
      <w:r w:rsidR="00423B9D">
        <w:t xml:space="preserve"> to transparency, collaboration and leadership in environment</w:t>
      </w:r>
      <w:r w:rsidR="00403372">
        <w:t>-</w:t>
      </w:r>
      <w:r w:rsidR="00F21E70">
        <w:t xml:space="preserve"> and climate</w:t>
      </w:r>
      <w:r w:rsidR="00403372">
        <w:t>-</w:t>
      </w:r>
      <w:r w:rsidR="00CA40A6">
        <w:t>related</w:t>
      </w:r>
      <w:r w:rsidR="00423B9D">
        <w:t xml:space="preserve"> evidence.</w:t>
      </w:r>
    </w:p>
    <w:tbl>
      <w:tblPr>
        <w:tblStyle w:val="TableGrid"/>
        <w:tblW w:w="8505"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tblBorders>
        <w:shd w:val="clear" w:color="auto" w:fill="D2DDE2"/>
        <w:tblLook w:val="04A0" w:firstRow="1" w:lastRow="0" w:firstColumn="1" w:lastColumn="0" w:noHBand="0" w:noVBand="1"/>
      </w:tblPr>
      <w:tblGrid>
        <w:gridCol w:w="8505"/>
      </w:tblGrid>
      <w:tr w:rsidR="00514D68" w14:paraId="4F6B8317" w14:textId="77777777" w:rsidTr="003A3623">
        <w:tc>
          <w:tcPr>
            <w:tcW w:w="0" w:type="auto"/>
            <w:shd w:val="clear" w:color="auto" w:fill="D2DDE2"/>
          </w:tcPr>
          <w:p w14:paraId="26E69C3D" w14:textId="55714192" w:rsidR="008B596D" w:rsidRPr="00345928" w:rsidRDefault="008B596D" w:rsidP="005A5C3F">
            <w:pPr>
              <w:pStyle w:val="Boxheading0"/>
            </w:pPr>
            <w:r>
              <w:t xml:space="preserve">Our </w:t>
            </w:r>
            <w:r w:rsidR="00C0258C">
              <w:t>purpose</w:t>
            </w:r>
          </w:p>
          <w:p w14:paraId="0DE150C0" w14:textId="77777777" w:rsidR="008B596D" w:rsidRPr="00367758" w:rsidRDefault="008B596D" w:rsidP="008667EF">
            <w:pPr>
              <w:ind w:left="313"/>
              <w:jc w:val="left"/>
              <w:rPr>
                <w:i/>
                <w:iCs/>
              </w:rPr>
            </w:pPr>
            <w:r w:rsidRPr="00367758">
              <w:rPr>
                <w:i/>
                <w:iCs/>
              </w:rPr>
              <w:t xml:space="preserve">As Aotearoa New Zealand’s lead advisor on environment and climate, we enable people and places to thrive, now and in the future. </w:t>
            </w:r>
          </w:p>
          <w:p w14:paraId="20CF653C" w14:textId="1516F558" w:rsidR="00DE2D18" w:rsidRPr="00DE2D18" w:rsidRDefault="008B596D" w:rsidP="008667EF">
            <w:pPr>
              <w:spacing w:after="240"/>
              <w:ind w:left="313"/>
              <w:jc w:val="left"/>
              <w:rPr>
                <w:i/>
                <w:iCs/>
              </w:rPr>
            </w:pPr>
            <w:r w:rsidRPr="00367758">
              <w:rPr>
                <w:i/>
                <w:iCs/>
              </w:rPr>
              <w:t xml:space="preserve">Hei </w:t>
            </w:r>
            <w:proofErr w:type="spellStart"/>
            <w:r w:rsidRPr="00367758">
              <w:rPr>
                <w:i/>
                <w:iCs/>
              </w:rPr>
              <w:t>kaitohutohu</w:t>
            </w:r>
            <w:proofErr w:type="spellEnd"/>
            <w:r w:rsidRPr="00367758">
              <w:rPr>
                <w:i/>
                <w:iCs/>
              </w:rPr>
              <w:t xml:space="preserve"> </w:t>
            </w:r>
            <w:proofErr w:type="spellStart"/>
            <w:r w:rsidRPr="00367758">
              <w:rPr>
                <w:i/>
                <w:iCs/>
              </w:rPr>
              <w:t>matua</w:t>
            </w:r>
            <w:proofErr w:type="spellEnd"/>
            <w:r w:rsidRPr="00367758">
              <w:rPr>
                <w:i/>
                <w:iCs/>
              </w:rPr>
              <w:t xml:space="preserve"> o Aotearoa </w:t>
            </w:r>
            <w:proofErr w:type="spellStart"/>
            <w:r w:rsidRPr="00367758">
              <w:rPr>
                <w:i/>
                <w:iCs/>
              </w:rPr>
              <w:t>mō</w:t>
            </w:r>
            <w:proofErr w:type="spellEnd"/>
            <w:r w:rsidRPr="00367758">
              <w:rPr>
                <w:i/>
                <w:iCs/>
              </w:rPr>
              <w:t xml:space="preserve"> te </w:t>
            </w:r>
            <w:proofErr w:type="spellStart"/>
            <w:r w:rsidRPr="00367758">
              <w:rPr>
                <w:i/>
                <w:iCs/>
              </w:rPr>
              <w:t>taiao</w:t>
            </w:r>
            <w:proofErr w:type="spellEnd"/>
            <w:r w:rsidRPr="00367758">
              <w:rPr>
                <w:i/>
                <w:iCs/>
              </w:rPr>
              <w:t xml:space="preserve"> me te </w:t>
            </w:r>
            <w:proofErr w:type="spellStart"/>
            <w:r w:rsidRPr="00367758">
              <w:rPr>
                <w:i/>
                <w:iCs/>
              </w:rPr>
              <w:t>āhuarangi</w:t>
            </w:r>
            <w:proofErr w:type="spellEnd"/>
            <w:r w:rsidRPr="00367758">
              <w:rPr>
                <w:i/>
                <w:iCs/>
              </w:rPr>
              <w:t xml:space="preserve">, ka </w:t>
            </w:r>
            <w:proofErr w:type="spellStart"/>
            <w:r w:rsidRPr="00367758">
              <w:rPr>
                <w:i/>
                <w:iCs/>
              </w:rPr>
              <w:t>whakaahei</w:t>
            </w:r>
            <w:proofErr w:type="spellEnd"/>
            <w:r w:rsidRPr="00367758">
              <w:rPr>
                <w:i/>
                <w:iCs/>
              </w:rPr>
              <w:t xml:space="preserve"> </w:t>
            </w:r>
            <w:proofErr w:type="spellStart"/>
            <w:r w:rsidRPr="00367758">
              <w:rPr>
                <w:i/>
                <w:iCs/>
              </w:rPr>
              <w:t>mātou</w:t>
            </w:r>
            <w:proofErr w:type="spellEnd"/>
            <w:r w:rsidRPr="00367758">
              <w:rPr>
                <w:i/>
                <w:iCs/>
              </w:rPr>
              <w:t xml:space="preserve"> </w:t>
            </w:r>
            <w:proofErr w:type="spellStart"/>
            <w:r w:rsidRPr="00367758">
              <w:rPr>
                <w:i/>
                <w:iCs/>
              </w:rPr>
              <w:t>i</w:t>
            </w:r>
            <w:proofErr w:type="spellEnd"/>
            <w:r w:rsidRPr="00367758">
              <w:rPr>
                <w:i/>
                <w:iCs/>
              </w:rPr>
              <w:t xml:space="preserve"> ō </w:t>
            </w:r>
            <w:proofErr w:type="spellStart"/>
            <w:r w:rsidRPr="00367758">
              <w:rPr>
                <w:i/>
                <w:iCs/>
              </w:rPr>
              <w:t>tātou</w:t>
            </w:r>
            <w:proofErr w:type="spellEnd"/>
            <w:r w:rsidRPr="00367758">
              <w:rPr>
                <w:i/>
                <w:iCs/>
              </w:rPr>
              <w:t xml:space="preserve"> iwi me ō </w:t>
            </w:r>
            <w:proofErr w:type="spellStart"/>
            <w:r w:rsidRPr="00367758">
              <w:rPr>
                <w:i/>
                <w:iCs/>
              </w:rPr>
              <w:t>tātou</w:t>
            </w:r>
            <w:proofErr w:type="spellEnd"/>
            <w:r w:rsidRPr="00367758">
              <w:rPr>
                <w:i/>
                <w:iCs/>
              </w:rPr>
              <w:t xml:space="preserve"> wāhi ki te </w:t>
            </w:r>
            <w:proofErr w:type="spellStart"/>
            <w:r w:rsidRPr="00367758">
              <w:rPr>
                <w:i/>
                <w:iCs/>
              </w:rPr>
              <w:t>puāwai</w:t>
            </w:r>
            <w:proofErr w:type="spellEnd"/>
            <w:r w:rsidRPr="00367758">
              <w:rPr>
                <w:i/>
                <w:iCs/>
              </w:rPr>
              <w:t xml:space="preserve">, </w:t>
            </w:r>
            <w:proofErr w:type="spellStart"/>
            <w:r w:rsidRPr="00367758">
              <w:rPr>
                <w:i/>
                <w:iCs/>
              </w:rPr>
              <w:t>ināianei</w:t>
            </w:r>
            <w:proofErr w:type="spellEnd"/>
            <w:r w:rsidRPr="00367758">
              <w:rPr>
                <w:i/>
                <w:iCs/>
              </w:rPr>
              <w:t xml:space="preserve">, </w:t>
            </w:r>
            <w:proofErr w:type="spellStart"/>
            <w:r w:rsidRPr="00367758">
              <w:rPr>
                <w:i/>
                <w:iCs/>
              </w:rPr>
              <w:t>hei</w:t>
            </w:r>
            <w:proofErr w:type="spellEnd"/>
            <w:r w:rsidRPr="00367758">
              <w:rPr>
                <w:i/>
                <w:iCs/>
              </w:rPr>
              <w:t xml:space="preserve"> te </w:t>
            </w:r>
            <w:proofErr w:type="spellStart"/>
            <w:r w:rsidRPr="00367758">
              <w:rPr>
                <w:i/>
                <w:iCs/>
              </w:rPr>
              <w:t>anamata</w:t>
            </w:r>
            <w:proofErr w:type="spellEnd"/>
            <w:r w:rsidRPr="00367758">
              <w:rPr>
                <w:i/>
                <w:iCs/>
              </w:rPr>
              <w:t xml:space="preserve"> </w:t>
            </w:r>
            <w:proofErr w:type="spellStart"/>
            <w:r w:rsidRPr="00367758">
              <w:rPr>
                <w:i/>
                <w:iCs/>
              </w:rPr>
              <w:t>hoki</w:t>
            </w:r>
            <w:proofErr w:type="spellEnd"/>
            <w:r w:rsidRPr="00367758">
              <w:rPr>
                <w:i/>
                <w:iCs/>
              </w:rPr>
              <w:t>.</w:t>
            </w:r>
          </w:p>
        </w:tc>
      </w:tr>
    </w:tbl>
    <w:p w14:paraId="73CA2FA0" w14:textId="5DEBEC11" w:rsidR="008C666E" w:rsidRDefault="008C666E" w:rsidP="006120B3">
      <w:pPr>
        <w:pStyle w:val="BodyText"/>
        <w:spacing w:before="240"/>
      </w:pPr>
      <w:r w:rsidRPr="008C666E">
        <w:t xml:space="preserve">This report sits within the Ministry’s wider strategic framework. Our </w:t>
      </w:r>
      <w:hyperlink r:id="rId23" w:history="1">
        <w:r w:rsidRPr="008A3202">
          <w:rPr>
            <w:rStyle w:val="Hyperlink"/>
          </w:rPr>
          <w:t>Strategic Intentions</w:t>
        </w:r>
      </w:hyperlink>
      <w:r w:rsidRPr="008C666E">
        <w:t xml:space="preserve"> and strategic priorities set the direction for </w:t>
      </w:r>
      <w:r w:rsidR="00C17431">
        <w:t>the Ministry</w:t>
      </w:r>
      <w:r w:rsidRPr="008C666E">
        <w:t xml:space="preserve">, and the EPR shows where our evidence efforts need to focus to </w:t>
      </w:r>
      <w:r w:rsidR="00F83D0A">
        <w:t>enable progress for</w:t>
      </w:r>
      <w:r w:rsidRPr="008C666E">
        <w:t xml:space="preserve"> that direction.</w:t>
      </w:r>
    </w:p>
    <w:p w14:paraId="2E920589" w14:textId="1EBC9F90" w:rsidR="008C666E" w:rsidRPr="008C666E" w:rsidRDefault="008C666E" w:rsidP="008C666E">
      <w:pPr>
        <w:pStyle w:val="BodyText"/>
      </w:pPr>
      <w:r w:rsidRPr="008C666E">
        <w:t>The EPR will guide how we invest in evidence over the next three years. It provides a clear view of the priority areas that will shape our annual Evidence Investment Plan and support both immediate policy needs and longer</w:t>
      </w:r>
      <w:r w:rsidRPr="008C666E">
        <w:noBreakHyphen/>
        <w:t>term system outcomes.</w:t>
      </w:r>
    </w:p>
    <w:p w14:paraId="37932B8D" w14:textId="0D0D83A2" w:rsidR="008C666E" w:rsidRDefault="008C666E" w:rsidP="00957C5C">
      <w:pPr>
        <w:pStyle w:val="BodyText"/>
        <w:spacing w:after="240"/>
      </w:pPr>
      <w:r w:rsidRPr="008C666E">
        <w:t>The priorities in this report reflect the Ministry’s role, but they are also an invitation to</w:t>
      </w:r>
      <w:r w:rsidR="00263A9C">
        <w:t xml:space="preserve"> our partners to</w:t>
      </w:r>
      <w:r w:rsidRPr="008C666E">
        <w:t xml:space="preserve"> work </w:t>
      </w:r>
      <w:r w:rsidR="00E178C3">
        <w:t>collaboratively</w:t>
      </w:r>
      <w:r w:rsidR="000D3C52">
        <w:t xml:space="preserve"> to build a trusted, resilient and future-ready evidence base </w:t>
      </w:r>
      <w:r w:rsidR="00BA0AE1">
        <w:t>w</w:t>
      </w:r>
      <w:r w:rsidR="000D3C52">
        <w:t>hich enables better decision-making for New Zealanders.</w:t>
      </w:r>
    </w:p>
    <w:tbl>
      <w:tblPr>
        <w:tblW w:w="8623" w:type="dxa"/>
        <w:tblInd w:w="-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623"/>
      </w:tblGrid>
      <w:tr w:rsidR="00957C5C" w:rsidRPr="006B77BB" w14:paraId="715BBF01" w14:textId="77777777" w:rsidTr="006A59E7">
        <w:tc>
          <w:tcPr>
            <w:tcW w:w="8623" w:type="dxa"/>
            <w:shd w:val="clear" w:color="auto" w:fill="48988D"/>
          </w:tcPr>
          <w:p w14:paraId="0776BDCB" w14:textId="514FF022" w:rsidR="00957C5C" w:rsidRPr="00957C5C" w:rsidRDefault="00957C5C" w:rsidP="00957C5C">
            <w:pPr>
              <w:pStyle w:val="Greenheading-casestudytables"/>
              <w:spacing w:before="120" w:after="120"/>
              <w:ind w:left="342"/>
              <w:rPr>
                <w:color w:val="FFFFFF" w:themeColor="background1"/>
              </w:rPr>
            </w:pPr>
            <w:r w:rsidRPr="00957C5C">
              <w:rPr>
                <w:color w:val="FFFFFF" w:themeColor="background1"/>
              </w:rPr>
              <w:t>Case studies</w:t>
            </w:r>
          </w:p>
        </w:tc>
      </w:tr>
      <w:tr w:rsidR="005029D5" w:rsidRPr="006B77BB" w14:paraId="7FC297B4" w14:textId="77777777" w:rsidTr="006A59E7">
        <w:tc>
          <w:tcPr>
            <w:tcW w:w="8623" w:type="dxa"/>
            <w:shd w:val="clear" w:color="auto" w:fill="D5EBE8" w:themeFill="accent3"/>
          </w:tcPr>
          <w:p w14:paraId="2D570E0B" w14:textId="738425DE" w:rsidR="005029D5" w:rsidRPr="00C15722" w:rsidRDefault="00957C5C" w:rsidP="00957C5C">
            <w:pPr>
              <w:pStyle w:val="Boxtext"/>
            </w:pPr>
            <w:r w:rsidRPr="00957C5C">
              <w:t>Case studies throughout this report showcase the types of evidence the Ministry is building and investing in. They illustrate how our evidence priorities connect to the strategic priorities and demonstrate their real</w:t>
            </w:r>
            <w:r w:rsidRPr="00957C5C">
              <w:rPr>
                <w:rFonts w:ascii="Cambria Math" w:hAnsi="Cambria Math" w:cs="Cambria Math"/>
              </w:rPr>
              <w:t>‑</w:t>
            </w:r>
            <w:r w:rsidRPr="00957C5C">
              <w:t>world impact and the value of investing in the right evidence at the right time.</w:t>
            </w:r>
          </w:p>
        </w:tc>
      </w:tr>
    </w:tbl>
    <w:p w14:paraId="6742E12E" w14:textId="77777777" w:rsidR="005029D5" w:rsidRPr="006B77BB" w:rsidRDefault="005029D5" w:rsidP="005029D5">
      <w:pPr>
        <w:pStyle w:val="BodyText"/>
      </w:pPr>
    </w:p>
    <w:p w14:paraId="0511C73B" w14:textId="31422ADF" w:rsidR="00F25889" w:rsidRPr="00AF7833" w:rsidRDefault="004055E5" w:rsidP="0094050A">
      <w:pPr>
        <w:pStyle w:val="Heading2"/>
      </w:pPr>
      <w:bookmarkStart w:id="8" w:name="_Toc224120139"/>
      <w:r>
        <w:lastRenderedPageBreak/>
        <w:t xml:space="preserve">Building on the </w:t>
      </w:r>
      <w:r w:rsidR="009E6C24">
        <w:t>interim report</w:t>
      </w:r>
      <w:bookmarkEnd w:id="8"/>
    </w:p>
    <w:p w14:paraId="30C71685" w14:textId="55C8C378" w:rsidR="00E35FC4" w:rsidRPr="00E35FC4" w:rsidRDefault="00E35FC4" w:rsidP="00E35FC4">
      <w:pPr>
        <w:pStyle w:val="BodyText"/>
      </w:pPr>
      <w:r w:rsidRPr="00E35FC4">
        <w:t xml:space="preserve">The </w:t>
      </w:r>
      <w:proofErr w:type="spellStart"/>
      <w:r>
        <w:t>iEPR</w:t>
      </w:r>
      <w:proofErr w:type="spellEnd"/>
      <w:r w:rsidRPr="00E35FC4">
        <w:t xml:space="preserve"> was designed as a transition step. Its purpose was to take stock of the Ministry’s full evidence landscape and to identify the broad areas where evidence would be needed in the future. It helped us understand </w:t>
      </w:r>
      <w:r w:rsidR="00505B4F">
        <w:t>what eviden</w:t>
      </w:r>
      <w:r w:rsidR="0085258A">
        <w:t xml:space="preserve">ce was needed, identify gaps, and </w:t>
      </w:r>
      <w:r w:rsidR="005F747A">
        <w:t>prepare for more detailed prioritisation.</w:t>
      </w:r>
      <w:r w:rsidRPr="00E35FC4">
        <w:t xml:space="preserve"> </w:t>
      </w:r>
    </w:p>
    <w:p w14:paraId="60B7AB1B" w14:textId="675E6C5E" w:rsidR="00E35FC4" w:rsidRPr="00E35FC4" w:rsidRDefault="00E35FC4" w:rsidP="00E35FC4">
      <w:pPr>
        <w:pStyle w:val="BodyText"/>
      </w:pPr>
      <w:r w:rsidRPr="00E35FC4">
        <w:t xml:space="preserve">This </w:t>
      </w:r>
      <w:r w:rsidR="00A7328F">
        <w:t>EPR</w:t>
      </w:r>
      <w:r w:rsidRPr="00E35FC4">
        <w:t xml:space="preserve"> is the next st</w:t>
      </w:r>
      <w:r w:rsidR="00F81EB7">
        <w:t>ep</w:t>
      </w:r>
      <w:r w:rsidRPr="00E35FC4">
        <w:t xml:space="preserve"> in that process. It moves</w:t>
      </w:r>
      <w:r w:rsidR="00C01E60">
        <w:t xml:space="preserve"> us</w:t>
      </w:r>
      <w:r w:rsidRPr="00E35FC4">
        <w:t xml:space="preserve"> from</w:t>
      </w:r>
      <w:r w:rsidR="00C01E60">
        <w:t xml:space="preserve"> a full scan of the</w:t>
      </w:r>
      <w:r w:rsidRPr="00E35FC4">
        <w:t xml:space="preserve"> evidence landscape to selecting the specific areas where the Ministry needs to invest to deliver its core functions. These include implementing the new planning system, strengthening hazard and climate evidence, meeting statutory reporting requirements</w:t>
      </w:r>
      <w:r w:rsidR="00534C6D">
        <w:t>,</w:t>
      </w:r>
      <w:r w:rsidRPr="00E35FC4">
        <w:t xml:space="preserve"> and supporting digital delivery.</w:t>
      </w:r>
    </w:p>
    <w:p w14:paraId="012C0CE5" w14:textId="2C7B99EF" w:rsidR="00E35FC4" w:rsidRPr="00E35FC4" w:rsidRDefault="00E35FC4" w:rsidP="00E35FC4">
      <w:pPr>
        <w:pStyle w:val="BodyText"/>
      </w:pPr>
      <w:r w:rsidRPr="00E35FC4">
        <w:t xml:space="preserve">The shift from the </w:t>
      </w:r>
      <w:proofErr w:type="spellStart"/>
      <w:r w:rsidRPr="00E35FC4">
        <w:t>iEPR</w:t>
      </w:r>
      <w:proofErr w:type="spellEnd"/>
      <w:r w:rsidRPr="00E35FC4">
        <w:t xml:space="preserve"> to the EPR reflects a move from broad direction-setting to focused delivery.</w:t>
      </w:r>
    </w:p>
    <w:p w14:paraId="11F757C1" w14:textId="77777777" w:rsidR="00E35FC4" w:rsidRPr="00E35FC4" w:rsidRDefault="00E35FC4" w:rsidP="001C7077">
      <w:pPr>
        <w:pStyle w:val="Bullet"/>
      </w:pPr>
      <w:r w:rsidRPr="00E35FC4">
        <w:t xml:space="preserve">The </w:t>
      </w:r>
      <w:proofErr w:type="spellStart"/>
      <w:r w:rsidRPr="00E35FC4">
        <w:t>iEPR</w:t>
      </w:r>
      <w:proofErr w:type="spellEnd"/>
      <w:r w:rsidRPr="00E35FC4">
        <w:t xml:space="preserve"> set out the long-term evidence needs across the whole system and served as a foundation for engagement and horizon scanning.</w:t>
      </w:r>
    </w:p>
    <w:p w14:paraId="58EE412F" w14:textId="77777777" w:rsidR="00E35FC4" w:rsidRPr="00E35FC4" w:rsidRDefault="00E35FC4" w:rsidP="001C7077">
      <w:pPr>
        <w:pStyle w:val="Bullet"/>
      </w:pPr>
      <w:r w:rsidRPr="00E35FC4">
        <w:t>The EPR identifies the priority areas that require investment over the next three years to support reform implementation and statutory responsibilities.</w:t>
      </w:r>
    </w:p>
    <w:p w14:paraId="29D49EE4" w14:textId="1462AF41" w:rsidR="00E35FC4" w:rsidRDefault="00E35FC4" w:rsidP="00B04DCD">
      <w:pPr>
        <w:pStyle w:val="BodyText"/>
      </w:pPr>
      <w:r w:rsidRPr="00E35FC4">
        <w:t xml:space="preserve">The broader needs identified in the </w:t>
      </w:r>
      <w:proofErr w:type="spellStart"/>
      <w:r w:rsidRPr="00E35FC4">
        <w:t>iEPR</w:t>
      </w:r>
      <w:proofErr w:type="spellEnd"/>
      <w:r w:rsidRPr="00E35FC4">
        <w:t xml:space="preserve"> remain important. They continue to guide our longer-term thinking and signal opportunities for research, innovation and collaboration across the system. While not the focus of immediate investment, they will inform future planning cycles and help ensure the wider evidence ecosystem remains visible and connected.</w:t>
      </w:r>
    </w:p>
    <w:p w14:paraId="6F39D118" w14:textId="77777777" w:rsidR="00BC6A53" w:rsidRPr="007A3B3E" w:rsidRDefault="00BC6A53" w:rsidP="007A3B3E">
      <w:pPr>
        <w:pStyle w:val="BodyText"/>
      </w:pPr>
      <w:r>
        <w:br w:type="page"/>
      </w:r>
    </w:p>
    <w:p w14:paraId="64E6600A" w14:textId="6AA8F7DD" w:rsidR="006A0334" w:rsidRPr="00307D46" w:rsidRDefault="006A0334" w:rsidP="002017C3">
      <w:pPr>
        <w:pStyle w:val="Heading1"/>
      </w:pPr>
      <w:bookmarkStart w:id="9" w:name="_Toc224120140"/>
      <w:r w:rsidRPr="00307D46">
        <w:lastRenderedPageBreak/>
        <w:t xml:space="preserve">A </w:t>
      </w:r>
      <w:r w:rsidR="000048A6">
        <w:t>c</w:t>
      </w:r>
      <w:r w:rsidRPr="00307D46">
        <w:t xml:space="preserve">ohesive </w:t>
      </w:r>
      <w:r w:rsidR="000048A6">
        <w:t>v</w:t>
      </w:r>
      <w:r w:rsidRPr="00307D46">
        <w:t xml:space="preserve">ision for </w:t>
      </w:r>
      <w:r w:rsidR="000048A6">
        <w:t>e</w:t>
      </w:r>
      <w:r w:rsidRPr="00307D46">
        <w:t>vidence</w:t>
      </w:r>
      <w:bookmarkEnd w:id="9"/>
    </w:p>
    <w:p w14:paraId="352C36C6" w14:textId="4512A1A2" w:rsidR="000A37F7" w:rsidRPr="00307D46" w:rsidRDefault="000A37F7" w:rsidP="000A37F7">
      <w:pPr>
        <w:pStyle w:val="BodyText"/>
      </w:pPr>
      <w:r>
        <w:t>Our</w:t>
      </w:r>
      <w:r w:rsidRPr="00307D46">
        <w:t xml:space="preserve"> </w:t>
      </w:r>
      <w:r w:rsidR="0021690B">
        <w:t>e</w:t>
      </w:r>
      <w:r w:rsidRPr="00307D46">
        <w:t xml:space="preserve">vidence </w:t>
      </w:r>
      <w:r w:rsidR="0021690B">
        <w:t>p</w:t>
      </w:r>
      <w:r w:rsidRPr="00307D46">
        <w:t xml:space="preserve">riorities are structured around five </w:t>
      </w:r>
      <w:r w:rsidR="0021690B">
        <w:t>s</w:t>
      </w:r>
      <w:r w:rsidRPr="00307D46">
        <w:t xml:space="preserve">trategic </w:t>
      </w:r>
      <w:r w:rsidR="009A73D9">
        <w:t>p</w:t>
      </w:r>
      <w:r w:rsidRPr="00307D46">
        <w:t xml:space="preserve">riorities each aligned with the Ministry’s </w:t>
      </w:r>
      <w:r w:rsidR="00210A14">
        <w:t>s</w:t>
      </w:r>
      <w:r w:rsidRPr="001B019E">
        <w:t xml:space="preserve">trategic </w:t>
      </w:r>
      <w:r w:rsidR="00210A14">
        <w:t>i</w:t>
      </w:r>
      <w:r w:rsidRPr="001B019E">
        <w:t>ntentions</w:t>
      </w:r>
      <w:r w:rsidRPr="00307D46">
        <w:t xml:space="preserve">. These </w:t>
      </w:r>
      <w:r w:rsidR="004157C5">
        <w:t>s</w:t>
      </w:r>
      <w:r>
        <w:t xml:space="preserve">trategic </w:t>
      </w:r>
      <w:r w:rsidR="00A008CC">
        <w:t>p</w:t>
      </w:r>
      <w:r>
        <w:t>riorities</w:t>
      </w:r>
      <w:r w:rsidRPr="00307D46">
        <w:t xml:space="preserve"> guide investment in evidence that:</w:t>
      </w:r>
    </w:p>
    <w:p w14:paraId="7C3E099E" w14:textId="49CDFF69" w:rsidR="000A37F7" w:rsidRPr="00307D46" w:rsidRDefault="001B7136" w:rsidP="000A37F7">
      <w:pPr>
        <w:pStyle w:val="Bullet"/>
      </w:pPr>
      <w:r>
        <w:t xml:space="preserve">is </w:t>
      </w:r>
      <w:r w:rsidR="00181AF0">
        <w:t>o</w:t>
      </w:r>
      <w:r w:rsidR="000A37F7" w:rsidRPr="00307D46">
        <w:t xml:space="preserve">perationally critical to the </w:t>
      </w:r>
      <w:r w:rsidR="000A37F7">
        <w:t>performance monitoring and success</w:t>
      </w:r>
      <w:r w:rsidR="000A37F7" w:rsidRPr="00307D46">
        <w:t xml:space="preserve"> of the new </w:t>
      </w:r>
      <w:r w:rsidR="00B96FB2">
        <w:t>planning</w:t>
      </w:r>
      <w:r w:rsidR="00ED3CD8">
        <w:t> </w:t>
      </w:r>
      <w:r w:rsidR="00B96FB2">
        <w:t>system</w:t>
      </w:r>
    </w:p>
    <w:p w14:paraId="7303DB5F" w14:textId="64E9BB9D" w:rsidR="000A37F7" w:rsidRPr="00307D46" w:rsidRDefault="00996F18" w:rsidP="000A37F7">
      <w:pPr>
        <w:pStyle w:val="Bullet"/>
      </w:pPr>
      <w:r>
        <w:t xml:space="preserve">is </w:t>
      </w:r>
      <w:r w:rsidR="00181AF0">
        <w:t>f</w:t>
      </w:r>
      <w:r w:rsidR="000A37F7" w:rsidRPr="00307D46">
        <w:t xml:space="preserve">oundational to environment and climate </w:t>
      </w:r>
      <w:r w:rsidR="0028720E">
        <w:t>statutory and</w:t>
      </w:r>
      <w:r w:rsidR="000A37F7" w:rsidRPr="00307D46">
        <w:t xml:space="preserve"> reporting obligations</w:t>
      </w:r>
    </w:p>
    <w:p w14:paraId="7603B7C8" w14:textId="7A207F52" w:rsidR="000A37F7" w:rsidRDefault="00181AF0" w:rsidP="000A37F7">
      <w:pPr>
        <w:pStyle w:val="Bullet"/>
      </w:pPr>
      <w:r>
        <w:t>e</w:t>
      </w:r>
      <w:r w:rsidR="000A37F7" w:rsidRPr="00307D46">
        <w:t>nabl</w:t>
      </w:r>
      <w:r w:rsidR="00996F18">
        <w:t>es</w:t>
      </w:r>
      <w:r w:rsidR="000A37F7" w:rsidRPr="00307D46">
        <w:t xml:space="preserve"> collaboration across central and local government, iwi, research institutions and</w:t>
      </w:r>
      <w:r w:rsidR="00ED3CD8">
        <w:t> </w:t>
      </w:r>
      <w:r w:rsidR="000A37F7" w:rsidRPr="00307D46">
        <w:t>communities.</w:t>
      </w:r>
    </w:p>
    <w:p w14:paraId="585AB27A" w14:textId="4BC16E31" w:rsidR="00DC2FB4" w:rsidRPr="00307D46" w:rsidRDefault="00DC2FB4" w:rsidP="00FC47BB">
      <w:pPr>
        <w:pStyle w:val="BodyText"/>
      </w:pPr>
      <w:r>
        <w:t xml:space="preserve">Table </w:t>
      </w:r>
      <w:r w:rsidR="00AF6070">
        <w:t>1</w:t>
      </w:r>
      <w:r>
        <w:t xml:space="preserve"> shows </w:t>
      </w:r>
      <w:r w:rsidR="001E6A23">
        <w:t xml:space="preserve">our </w:t>
      </w:r>
      <w:r w:rsidR="00996F18">
        <w:t>s</w:t>
      </w:r>
      <w:r w:rsidR="001E6A23">
        <w:t xml:space="preserve">trategic </w:t>
      </w:r>
      <w:r w:rsidR="00996F18">
        <w:t>p</w:t>
      </w:r>
      <w:r w:rsidR="001E6A23">
        <w:t xml:space="preserve">riorities </w:t>
      </w:r>
      <w:r w:rsidR="00996F18">
        <w:t xml:space="preserve">alongside </w:t>
      </w:r>
      <w:r w:rsidR="001E6A23">
        <w:t>the</w:t>
      </w:r>
      <w:r w:rsidR="00560945">
        <w:t>ir most closely related</w:t>
      </w:r>
      <w:r w:rsidR="001E6A23">
        <w:t xml:space="preserve"> </w:t>
      </w:r>
      <w:r w:rsidR="00996F18">
        <w:t>e</w:t>
      </w:r>
      <w:r w:rsidR="001E6A23">
        <w:t xml:space="preserve">vidence </w:t>
      </w:r>
      <w:r w:rsidR="00996F18">
        <w:t>p</w:t>
      </w:r>
      <w:r w:rsidR="001E6A23">
        <w:t>riorities.</w:t>
      </w:r>
    </w:p>
    <w:p w14:paraId="216F5D23" w14:textId="26BF0043" w:rsidR="00987F2E" w:rsidRPr="00134FC9" w:rsidRDefault="00987F2E" w:rsidP="00134FC9">
      <w:pPr>
        <w:pStyle w:val="Tableheading"/>
      </w:pPr>
      <w:bookmarkStart w:id="10" w:name="_Toc214952839"/>
      <w:r w:rsidRPr="00134FC9">
        <w:t xml:space="preserve">Table </w:t>
      </w:r>
      <w:r w:rsidR="00AF6070" w:rsidRPr="00134FC9">
        <w:t>1</w:t>
      </w:r>
      <w:r w:rsidRPr="00134FC9">
        <w:t>:</w:t>
      </w:r>
      <w:r w:rsidRPr="00134FC9">
        <w:tab/>
        <w:t xml:space="preserve">Our </w:t>
      </w:r>
      <w:r w:rsidR="00560945">
        <w:t>s</w:t>
      </w:r>
      <w:r w:rsidRPr="00134FC9">
        <w:t xml:space="preserve">trategic </w:t>
      </w:r>
      <w:r w:rsidR="00560945">
        <w:t>p</w:t>
      </w:r>
      <w:r w:rsidRPr="00134FC9">
        <w:t xml:space="preserve">riorities and </w:t>
      </w:r>
      <w:r w:rsidR="00560945">
        <w:t>e</w:t>
      </w:r>
      <w:r w:rsidRPr="00134FC9">
        <w:t xml:space="preserve">vidence </w:t>
      </w:r>
      <w:r w:rsidR="00560945">
        <w:t>p</w:t>
      </w:r>
      <w:r w:rsidRPr="00134FC9">
        <w:t>riorities</w:t>
      </w:r>
      <w:bookmarkEnd w:id="10"/>
    </w:p>
    <w:tbl>
      <w:tblPr>
        <w:tblStyle w:val="TableGrid"/>
        <w:tblW w:w="5000" w:type="pct"/>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4678"/>
        <w:gridCol w:w="3827"/>
      </w:tblGrid>
      <w:tr w:rsidR="0073164C" w:rsidRPr="006B77BB" w14:paraId="3F31E55E" w14:textId="77777777" w:rsidTr="006B7851">
        <w:trPr>
          <w:tblHeader/>
        </w:trPr>
        <w:tc>
          <w:tcPr>
            <w:tcW w:w="2750" w:type="pct"/>
            <w:shd w:val="clear" w:color="auto" w:fill="1B556B"/>
          </w:tcPr>
          <w:p w14:paraId="4854C0A9" w14:textId="28002E5A" w:rsidR="00987F2E" w:rsidRPr="006B77BB" w:rsidRDefault="00B97671" w:rsidP="00824A91">
            <w:pPr>
              <w:pStyle w:val="TableTextbold"/>
              <w:rPr>
                <w:color w:val="FFFFFF" w:themeColor="background1"/>
              </w:rPr>
            </w:pPr>
            <w:r>
              <w:rPr>
                <w:color w:val="FFFFFF" w:themeColor="background1"/>
              </w:rPr>
              <w:t xml:space="preserve">Strategic </w:t>
            </w:r>
            <w:r w:rsidR="00560945">
              <w:rPr>
                <w:color w:val="FFFFFF" w:themeColor="background1"/>
              </w:rPr>
              <w:t>p</w:t>
            </w:r>
            <w:r>
              <w:rPr>
                <w:color w:val="FFFFFF" w:themeColor="background1"/>
              </w:rPr>
              <w:t>riority</w:t>
            </w:r>
          </w:p>
        </w:tc>
        <w:tc>
          <w:tcPr>
            <w:tcW w:w="2250" w:type="pct"/>
            <w:shd w:val="clear" w:color="auto" w:fill="1B556B"/>
          </w:tcPr>
          <w:p w14:paraId="766FEF07" w14:textId="63F725AE" w:rsidR="00987F2E" w:rsidRPr="006B77BB" w:rsidRDefault="00B97671" w:rsidP="00824A91">
            <w:pPr>
              <w:pStyle w:val="TableTextbold"/>
              <w:rPr>
                <w:color w:val="FFFFFF" w:themeColor="background1"/>
              </w:rPr>
            </w:pPr>
            <w:r>
              <w:rPr>
                <w:color w:val="FFFFFF" w:themeColor="background1"/>
              </w:rPr>
              <w:t xml:space="preserve">Evidence </w:t>
            </w:r>
            <w:r w:rsidR="00560945">
              <w:rPr>
                <w:color w:val="FFFFFF" w:themeColor="background1"/>
              </w:rPr>
              <w:t>p</w:t>
            </w:r>
            <w:r>
              <w:rPr>
                <w:color w:val="FFFFFF" w:themeColor="background1"/>
              </w:rPr>
              <w:t>riorities</w:t>
            </w:r>
          </w:p>
        </w:tc>
      </w:tr>
      <w:tr w:rsidR="0073164C" w:rsidRPr="006B77BB" w14:paraId="64965FBD" w14:textId="77777777" w:rsidTr="006B7851">
        <w:tc>
          <w:tcPr>
            <w:tcW w:w="2750" w:type="pct"/>
          </w:tcPr>
          <w:p w14:paraId="78390A82" w14:textId="458A2683" w:rsidR="00987F2E" w:rsidRPr="006B77BB" w:rsidRDefault="00B97671" w:rsidP="00B97671">
            <w:pPr>
              <w:pStyle w:val="TableText"/>
            </w:pPr>
            <w:r w:rsidRPr="00B97671">
              <w:rPr>
                <w:b/>
                <w:bCs/>
              </w:rPr>
              <w:t xml:space="preserve">Strategic </w:t>
            </w:r>
            <w:r w:rsidR="00980E7B">
              <w:rPr>
                <w:b/>
                <w:bCs/>
              </w:rPr>
              <w:t>p</w:t>
            </w:r>
            <w:r w:rsidRPr="00B97671">
              <w:rPr>
                <w:b/>
                <w:bCs/>
              </w:rPr>
              <w:t>riority 1</w:t>
            </w:r>
            <w:r>
              <w:rPr>
                <w:b/>
                <w:bCs/>
              </w:rPr>
              <w:t>:</w:t>
            </w:r>
            <w:r w:rsidRPr="00644A12">
              <w:t xml:space="preserve"> </w:t>
            </w:r>
            <w:r w:rsidRPr="00B97671">
              <w:t xml:space="preserve">Improve the resource management system to be more efficient and effective </w:t>
            </w:r>
          </w:p>
        </w:tc>
        <w:tc>
          <w:tcPr>
            <w:tcW w:w="2250" w:type="pct"/>
          </w:tcPr>
          <w:p w14:paraId="6ED3B482" w14:textId="0152E4BA" w:rsidR="00987F2E" w:rsidRPr="00FC47BB" w:rsidRDefault="00751BC0" w:rsidP="004A5867">
            <w:pPr>
              <w:pStyle w:val="TableText"/>
            </w:pPr>
            <w:r w:rsidRPr="00FC47BB">
              <w:t>1.1</w:t>
            </w:r>
            <w:r w:rsidR="004A5867">
              <w:t>:</w:t>
            </w:r>
            <w:r w:rsidRPr="00FC47BB">
              <w:t xml:space="preserve"> </w:t>
            </w:r>
            <w:r w:rsidR="00101832" w:rsidRPr="00FC47BB">
              <w:t xml:space="preserve">Credible </w:t>
            </w:r>
            <w:r w:rsidR="00980E7B" w:rsidRPr="00FC47BB">
              <w:t>l</w:t>
            </w:r>
            <w:r w:rsidR="00101832" w:rsidRPr="00FC47BB">
              <w:t>and</w:t>
            </w:r>
            <w:r w:rsidR="00980E7B" w:rsidRPr="00FC47BB">
              <w:t>-us</w:t>
            </w:r>
            <w:r w:rsidR="00101832" w:rsidRPr="00FC47BB">
              <w:t xml:space="preserve">e </w:t>
            </w:r>
            <w:r w:rsidR="00980E7B" w:rsidRPr="00FC47BB">
              <w:t>i</w:t>
            </w:r>
            <w:r w:rsidR="00101832" w:rsidRPr="00FC47BB">
              <w:t xml:space="preserve">nformation for </w:t>
            </w:r>
            <w:r w:rsidR="00980E7B" w:rsidRPr="00FC47BB">
              <w:t>s</w:t>
            </w:r>
            <w:r w:rsidR="00101832" w:rsidRPr="00FC47BB">
              <w:t xml:space="preserve">marter </w:t>
            </w:r>
            <w:r w:rsidR="00980E7B" w:rsidRPr="00FC47BB">
              <w:t>d</w:t>
            </w:r>
            <w:r w:rsidR="00101832" w:rsidRPr="00FC47BB">
              <w:t>ecisions</w:t>
            </w:r>
          </w:p>
          <w:p w14:paraId="2032613B" w14:textId="2EB52D6E" w:rsidR="00101832" w:rsidRPr="00FC47BB" w:rsidRDefault="00751BC0" w:rsidP="004A5867">
            <w:pPr>
              <w:pStyle w:val="TableText"/>
            </w:pPr>
            <w:r w:rsidRPr="00FC47BB">
              <w:t>1.2</w:t>
            </w:r>
            <w:r w:rsidR="004A5867">
              <w:t>:</w:t>
            </w:r>
            <w:r w:rsidRPr="00FC47BB">
              <w:t xml:space="preserve"> </w:t>
            </w:r>
            <w:r w:rsidR="00E9791D" w:rsidRPr="00FC47BB">
              <w:t xml:space="preserve">Setting </w:t>
            </w:r>
            <w:r w:rsidR="00980E7B" w:rsidRPr="00FC47BB">
              <w:t>limits to protect the environment and human health</w:t>
            </w:r>
          </w:p>
          <w:p w14:paraId="763183B3" w14:textId="7DD2DB91" w:rsidR="00E9791D" w:rsidRPr="00FC47BB" w:rsidRDefault="00751BC0" w:rsidP="004A5867">
            <w:pPr>
              <w:pStyle w:val="TableText"/>
            </w:pPr>
            <w:r w:rsidRPr="00FC47BB">
              <w:t>1.3</w:t>
            </w:r>
            <w:r w:rsidR="004A5867">
              <w:t>:</w:t>
            </w:r>
            <w:r w:rsidRPr="00FC47BB">
              <w:t xml:space="preserve"> </w:t>
            </w:r>
            <w:r w:rsidR="00E9791D" w:rsidRPr="00FC47BB">
              <w:t xml:space="preserve">Data and </w:t>
            </w:r>
            <w:r w:rsidR="00980E7B" w:rsidRPr="00FC47BB">
              <w:t>digital foundations</w:t>
            </w:r>
          </w:p>
        </w:tc>
      </w:tr>
      <w:tr w:rsidR="0073164C" w:rsidRPr="006B77BB" w14:paraId="4346F468" w14:textId="77777777" w:rsidTr="006B7851">
        <w:tc>
          <w:tcPr>
            <w:tcW w:w="2750" w:type="pct"/>
          </w:tcPr>
          <w:p w14:paraId="77E3BD48" w14:textId="10A8A299" w:rsidR="00987F2E" w:rsidRPr="006B77BB" w:rsidRDefault="00A6484D" w:rsidP="00A6484D">
            <w:pPr>
              <w:pStyle w:val="TableText"/>
            </w:pPr>
            <w:r w:rsidRPr="00A6484D">
              <w:rPr>
                <w:b/>
                <w:bCs/>
              </w:rPr>
              <w:t xml:space="preserve">Strategic </w:t>
            </w:r>
            <w:r w:rsidR="00980E7B">
              <w:rPr>
                <w:b/>
                <w:bCs/>
              </w:rPr>
              <w:t>p</w:t>
            </w:r>
            <w:r w:rsidRPr="00A6484D">
              <w:rPr>
                <w:b/>
                <w:bCs/>
              </w:rPr>
              <w:t>riority 2</w:t>
            </w:r>
            <w:r>
              <w:rPr>
                <w:b/>
                <w:bCs/>
              </w:rPr>
              <w:t>:</w:t>
            </w:r>
            <w:r w:rsidRPr="00644A12">
              <w:t xml:space="preserve"> </w:t>
            </w:r>
            <w:r w:rsidRPr="00A6484D">
              <w:t>Strengthen the resilience of communities, businesses and places to climate change and natural hazards</w:t>
            </w:r>
          </w:p>
        </w:tc>
        <w:tc>
          <w:tcPr>
            <w:tcW w:w="2250" w:type="pct"/>
          </w:tcPr>
          <w:p w14:paraId="76E17B5F" w14:textId="03100F92" w:rsidR="00987F2E" w:rsidRPr="00FC47BB" w:rsidRDefault="00751BC0" w:rsidP="004A5867">
            <w:pPr>
              <w:pStyle w:val="TableText"/>
            </w:pPr>
            <w:r w:rsidRPr="00FC47BB">
              <w:t>2.1</w:t>
            </w:r>
            <w:r w:rsidR="004A5867">
              <w:t>:</w:t>
            </w:r>
            <w:r w:rsidRPr="00FC47BB">
              <w:t xml:space="preserve"> </w:t>
            </w:r>
            <w:r w:rsidR="00E9791D" w:rsidRPr="00FC47BB">
              <w:t xml:space="preserve">Know </w:t>
            </w:r>
            <w:r w:rsidR="00980E7B" w:rsidRPr="00FC47BB">
              <w:t>our hazard risks now and in the future</w:t>
            </w:r>
          </w:p>
        </w:tc>
      </w:tr>
      <w:tr w:rsidR="0073164C" w:rsidRPr="006B77BB" w14:paraId="57668F96" w14:textId="77777777" w:rsidTr="006B7851">
        <w:tc>
          <w:tcPr>
            <w:tcW w:w="2750" w:type="pct"/>
          </w:tcPr>
          <w:p w14:paraId="141B0E3A" w14:textId="3977885C" w:rsidR="00987F2E" w:rsidRPr="006B77BB" w:rsidRDefault="00A6484D" w:rsidP="00A6484D">
            <w:pPr>
              <w:pStyle w:val="TableText"/>
            </w:pPr>
            <w:r w:rsidRPr="00A6484D">
              <w:rPr>
                <w:b/>
                <w:bCs/>
              </w:rPr>
              <w:t xml:space="preserve">Strategic </w:t>
            </w:r>
            <w:r w:rsidR="00980E7B">
              <w:rPr>
                <w:b/>
                <w:bCs/>
              </w:rPr>
              <w:t>p</w:t>
            </w:r>
            <w:r w:rsidRPr="00A6484D">
              <w:rPr>
                <w:b/>
                <w:bCs/>
              </w:rPr>
              <w:t>riority 3</w:t>
            </w:r>
            <w:r>
              <w:rPr>
                <w:b/>
                <w:bCs/>
              </w:rPr>
              <w:t>:</w:t>
            </w:r>
            <w:r w:rsidRPr="00A6484D">
              <w:t xml:space="preserve"> Support the transition to a competitive, low-emission, resource-efficient economy</w:t>
            </w:r>
          </w:p>
        </w:tc>
        <w:tc>
          <w:tcPr>
            <w:tcW w:w="2250" w:type="pct"/>
          </w:tcPr>
          <w:p w14:paraId="3CBFDF1F" w14:textId="1D6F6D05" w:rsidR="00987F2E" w:rsidRPr="00FC47BB" w:rsidRDefault="0070579F" w:rsidP="004A5867">
            <w:pPr>
              <w:pStyle w:val="TableText"/>
            </w:pPr>
            <w:r w:rsidRPr="00FC47BB">
              <w:t>3.1</w:t>
            </w:r>
            <w:r w:rsidR="004A5867">
              <w:t>:</w:t>
            </w:r>
            <w:r w:rsidRPr="00FC47BB">
              <w:t xml:space="preserve"> </w:t>
            </w:r>
            <w:r w:rsidR="006B7851" w:rsidRPr="00FC47BB">
              <w:t xml:space="preserve">Powering </w:t>
            </w:r>
            <w:r w:rsidR="00980E7B" w:rsidRPr="00FC47BB">
              <w:t>up climate data for credible action</w:t>
            </w:r>
          </w:p>
          <w:p w14:paraId="6CFD95BE" w14:textId="2B0D17E0" w:rsidR="006B7851" w:rsidRPr="00FC47BB" w:rsidRDefault="0070579F" w:rsidP="004A5867">
            <w:pPr>
              <w:pStyle w:val="TableText"/>
            </w:pPr>
            <w:r w:rsidRPr="00FC47BB">
              <w:t>3.2</w:t>
            </w:r>
            <w:r w:rsidR="004A5867">
              <w:t>:</w:t>
            </w:r>
            <w:r w:rsidRPr="00FC47BB">
              <w:t xml:space="preserve"> </w:t>
            </w:r>
            <w:r w:rsidR="006B7851" w:rsidRPr="00FC47BB">
              <w:t xml:space="preserve">Advancing </w:t>
            </w:r>
            <w:r w:rsidR="00980E7B" w:rsidRPr="00FC47BB">
              <w:t>carbon removal solutions</w:t>
            </w:r>
          </w:p>
        </w:tc>
      </w:tr>
      <w:tr w:rsidR="00C32790" w:rsidRPr="006B77BB" w14:paraId="3000B97B" w14:textId="77777777" w:rsidTr="006B7851">
        <w:tc>
          <w:tcPr>
            <w:tcW w:w="2750" w:type="pct"/>
          </w:tcPr>
          <w:p w14:paraId="4EF774E3" w14:textId="5DF5BDEE" w:rsidR="00C32790" w:rsidRPr="00A6484D" w:rsidRDefault="00C32790" w:rsidP="00A6484D">
            <w:pPr>
              <w:pStyle w:val="TableText"/>
              <w:rPr>
                <w:b/>
                <w:bCs/>
              </w:rPr>
            </w:pPr>
            <w:r w:rsidRPr="00A6484D">
              <w:rPr>
                <w:b/>
                <w:bCs/>
              </w:rPr>
              <w:t xml:space="preserve">Strategic </w:t>
            </w:r>
            <w:r>
              <w:rPr>
                <w:b/>
                <w:bCs/>
              </w:rPr>
              <w:t>p</w:t>
            </w:r>
            <w:r w:rsidRPr="00A6484D">
              <w:rPr>
                <w:b/>
                <w:bCs/>
              </w:rPr>
              <w:t xml:space="preserve">riority </w:t>
            </w:r>
            <w:r>
              <w:rPr>
                <w:b/>
                <w:bCs/>
              </w:rPr>
              <w:t>4:</w:t>
            </w:r>
            <w:r w:rsidRPr="00A6484D">
              <w:t xml:space="preserve"> </w:t>
            </w:r>
            <w:r>
              <w:t>Improve the quality and accessibility of evidence for all decision-makers</w:t>
            </w:r>
          </w:p>
        </w:tc>
        <w:tc>
          <w:tcPr>
            <w:tcW w:w="2250" w:type="pct"/>
          </w:tcPr>
          <w:p w14:paraId="064C1650" w14:textId="57A65553" w:rsidR="00C32790" w:rsidRPr="00FC47BB" w:rsidRDefault="008435D1" w:rsidP="004A5867">
            <w:pPr>
              <w:pStyle w:val="TableText"/>
            </w:pPr>
            <w:r>
              <w:t>Drives</w:t>
            </w:r>
            <w:r w:rsidR="005F4DE0">
              <w:t xml:space="preserve"> all evidence </w:t>
            </w:r>
            <w:r w:rsidR="009B01D1">
              <w:t xml:space="preserve">priorities </w:t>
            </w:r>
            <w:r w:rsidR="005F4DE0" w:rsidRPr="005F4DE0">
              <w:t>by improving the quality and accessibility of evidence across domains, enabling delivery of greater impact under every other strategic priority</w:t>
            </w:r>
            <w:r w:rsidR="003231A8">
              <w:t>.</w:t>
            </w:r>
          </w:p>
        </w:tc>
      </w:tr>
      <w:tr w:rsidR="0073164C" w:rsidRPr="006B77BB" w14:paraId="7BEBAA33" w14:textId="77777777" w:rsidTr="006B7851">
        <w:tc>
          <w:tcPr>
            <w:tcW w:w="2750" w:type="pct"/>
          </w:tcPr>
          <w:p w14:paraId="73545BC4" w14:textId="1AA7CF42" w:rsidR="00B97671" w:rsidRDefault="00C91CAC" w:rsidP="00C91CAC">
            <w:pPr>
              <w:pStyle w:val="TableText"/>
              <w:rPr>
                <w:b/>
                <w:bCs/>
              </w:rPr>
            </w:pPr>
            <w:r w:rsidRPr="00C91CAC">
              <w:rPr>
                <w:b/>
                <w:bCs/>
              </w:rPr>
              <w:t xml:space="preserve">Strategic </w:t>
            </w:r>
            <w:r w:rsidR="00980E7B">
              <w:rPr>
                <w:b/>
                <w:bCs/>
              </w:rPr>
              <w:t>p</w:t>
            </w:r>
            <w:r w:rsidRPr="00C91CAC">
              <w:rPr>
                <w:b/>
                <w:bCs/>
              </w:rPr>
              <w:t>riority 5</w:t>
            </w:r>
            <w:r>
              <w:rPr>
                <w:b/>
                <w:bCs/>
              </w:rPr>
              <w:t>:</w:t>
            </w:r>
            <w:r w:rsidRPr="00644A12">
              <w:t xml:space="preserve"> </w:t>
            </w:r>
            <w:r w:rsidRPr="00C91CAC">
              <w:t>Ensure our investment, partnerships and relationships enable others to achieve impactful solutions</w:t>
            </w:r>
          </w:p>
        </w:tc>
        <w:tc>
          <w:tcPr>
            <w:tcW w:w="2250" w:type="pct"/>
          </w:tcPr>
          <w:p w14:paraId="06516711" w14:textId="58B615AE" w:rsidR="00B97671" w:rsidRPr="00FC47BB" w:rsidRDefault="0070579F" w:rsidP="004A5867">
            <w:pPr>
              <w:pStyle w:val="TableText"/>
            </w:pPr>
            <w:r w:rsidRPr="00FC47BB">
              <w:t>5.1</w:t>
            </w:r>
            <w:r w:rsidR="004A5867">
              <w:t>:</w:t>
            </w:r>
            <w:r w:rsidRPr="00FC47BB">
              <w:t xml:space="preserve"> </w:t>
            </w:r>
            <w:r w:rsidR="006B7851" w:rsidRPr="00FC47BB">
              <w:t xml:space="preserve">Make </w:t>
            </w:r>
            <w:r w:rsidR="00980E7B" w:rsidRPr="00FC47BB">
              <w:t>nature count</w:t>
            </w:r>
          </w:p>
        </w:tc>
      </w:tr>
    </w:tbl>
    <w:p w14:paraId="7F8BBA45" w14:textId="063D58A4" w:rsidR="006A0334" w:rsidRDefault="00A75C84" w:rsidP="000B2EE0">
      <w:pPr>
        <w:pStyle w:val="BodyText"/>
      </w:pPr>
      <w:r>
        <w:t xml:space="preserve">Our </w:t>
      </w:r>
      <w:r w:rsidR="001D5FEC">
        <w:t>s</w:t>
      </w:r>
      <w:r>
        <w:t xml:space="preserve">trategic </w:t>
      </w:r>
      <w:r w:rsidR="001D5FEC">
        <w:t>p</w:t>
      </w:r>
      <w:r>
        <w:t xml:space="preserve">riorities and </w:t>
      </w:r>
      <w:r w:rsidR="1D384560">
        <w:t xml:space="preserve">our </w:t>
      </w:r>
      <w:r w:rsidR="001D5FEC">
        <w:t>e</w:t>
      </w:r>
      <w:r>
        <w:t xml:space="preserve">vidence </w:t>
      </w:r>
      <w:r w:rsidR="001D5FEC">
        <w:t>p</w:t>
      </w:r>
      <w:r>
        <w:t>riorities</w:t>
      </w:r>
      <w:r w:rsidR="006A0334" w:rsidRPr="00307D46">
        <w:t xml:space="preserve"> </w:t>
      </w:r>
      <w:r w:rsidR="008A3202">
        <w:t>work together</w:t>
      </w:r>
      <w:r w:rsidR="006A0334" w:rsidRPr="00307D46">
        <w:t>.</w:t>
      </w:r>
      <w:r w:rsidR="003A4576">
        <w:t xml:space="preserve"> The strategic priorities set the direction for the Ministry, and the evidence priorities identify the evidence that enables progress for that direction.</w:t>
      </w:r>
      <w:r w:rsidR="007C1165">
        <w:t xml:space="preserve"> Each evidence priority supports a different part of the policy and planning system, and together they form a coherent set of evidence needs that help the Ministry and its partners make informed, consistent and transparent decisions.</w:t>
      </w:r>
    </w:p>
    <w:p w14:paraId="0C923140" w14:textId="550D9F84" w:rsidR="00053532" w:rsidRPr="00307D46" w:rsidRDefault="00053532" w:rsidP="000B2EE0">
      <w:pPr>
        <w:pStyle w:val="BodyText"/>
      </w:pPr>
      <w:r w:rsidRPr="00053532">
        <w:t xml:space="preserve">We have taken a </w:t>
      </w:r>
      <w:r>
        <w:t>b</w:t>
      </w:r>
      <w:r w:rsidRPr="00053532">
        <w:t xml:space="preserve">alanced </w:t>
      </w:r>
      <w:r w:rsidR="00C25A1D">
        <w:t xml:space="preserve">portfolio </w:t>
      </w:r>
      <w:r w:rsidRPr="00053532">
        <w:t xml:space="preserve">approach in selecting </w:t>
      </w:r>
      <w:r>
        <w:t xml:space="preserve">our </w:t>
      </w:r>
      <w:r w:rsidR="00E77998">
        <w:t>evidence p</w:t>
      </w:r>
      <w:r>
        <w:t>riorities</w:t>
      </w:r>
      <w:r w:rsidRPr="00053532">
        <w:t xml:space="preserve">. They were chosen to meet urgent statutory requirements, enable long-term system transformation, and maintain flexibility for emerging needs. This approach </w:t>
      </w:r>
      <w:r w:rsidR="00C25A1D">
        <w:t>pr</w:t>
      </w:r>
      <w:r w:rsidR="001038A7">
        <w:t>ovides continuation of the</w:t>
      </w:r>
      <w:r w:rsidRPr="00053532">
        <w:t xml:space="preserve"> criteria outlined in the </w:t>
      </w:r>
      <w:proofErr w:type="spellStart"/>
      <w:r w:rsidRPr="00053532">
        <w:t>iEPR</w:t>
      </w:r>
      <w:proofErr w:type="spellEnd"/>
      <w:r w:rsidR="001833D9">
        <w:t xml:space="preserve"> </w:t>
      </w:r>
      <w:r w:rsidR="0009698B">
        <w:t xml:space="preserve">that </w:t>
      </w:r>
      <w:r w:rsidR="004F6667">
        <w:t xml:space="preserve">prioritised </w:t>
      </w:r>
      <w:r w:rsidRPr="00053532">
        <w:t>a mix of foundational, enabling and future-focused evidence investments.</w:t>
      </w:r>
    </w:p>
    <w:p w14:paraId="232B0B9D" w14:textId="77777777" w:rsidR="00205E14" w:rsidRPr="00245058" w:rsidRDefault="00205E14" w:rsidP="00245058">
      <w:pPr>
        <w:pStyle w:val="BodyText"/>
      </w:pPr>
      <w:r>
        <w:br w:type="page"/>
      </w:r>
    </w:p>
    <w:p w14:paraId="1055DA8D" w14:textId="07E2CEFA" w:rsidR="002017C3" w:rsidRDefault="002017C3" w:rsidP="00205E14">
      <w:pPr>
        <w:pStyle w:val="Heading1"/>
      </w:pPr>
      <w:bookmarkStart w:id="11" w:name="_Toc224120141"/>
      <w:r>
        <w:lastRenderedPageBreak/>
        <w:t>Strategic priority 1</w:t>
      </w:r>
      <w:r w:rsidR="000C74BC">
        <w:t xml:space="preserve">: </w:t>
      </w:r>
      <w:r w:rsidR="000C74BC" w:rsidRPr="00CC4BC9">
        <w:t>Improve the resource management system to be more efficient and effective</w:t>
      </w:r>
      <w:bookmarkEnd w:id="11"/>
    </w:p>
    <w:p w14:paraId="63B5B703" w14:textId="1349BE74" w:rsidR="001E0B3D" w:rsidRDefault="00E5578E" w:rsidP="000C74BC">
      <w:pPr>
        <w:pStyle w:val="BodyText"/>
      </w:pPr>
      <w:r>
        <w:t>T</w:t>
      </w:r>
      <w:r w:rsidR="00EC4072" w:rsidRPr="00EC4072">
        <w:t xml:space="preserve">he </w:t>
      </w:r>
      <w:r w:rsidR="00E77998">
        <w:t>evidence p</w:t>
      </w:r>
      <w:r w:rsidR="00EC4072" w:rsidRPr="00EC4072">
        <w:t xml:space="preserve">riorities under </w:t>
      </w:r>
      <w:r w:rsidR="00E77998">
        <w:t>strategic pr</w:t>
      </w:r>
      <w:r w:rsidR="00EC4072" w:rsidRPr="004D3894">
        <w:t>iority</w:t>
      </w:r>
      <w:r w:rsidR="00EC4072" w:rsidRPr="00EC4072">
        <w:t xml:space="preserve"> </w:t>
      </w:r>
      <w:r>
        <w:t xml:space="preserve">1 </w:t>
      </w:r>
      <w:r w:rsidR="00EC4072" w:rsidRPr="00EC4072">
        <w:t>focus on</w:t>
      </w:r>
      <w:r w:rsidR="00254EB7" w:rsidRPr="004D3894">
        <w:t xml:space="preserve"> improving our land</w:t>
      </w:r>
      <w:r>
        <w:t>-</w:t>
      </w:r>
      <w:r w:rsidR="00254EB7" w:rsidRPr="004D3894">
        <w:t>use data and</w:t>
      </w:r>
      <w:r w:rsidR="00EC4072" w:rsidRPr="00EC4072">
        <w:t xml:space="preserve"> building a</w:t>
      </w:r>
      <w:r w:rsidR="00254EB7" w:rsidRPr="004D3894">
        <w:t>n</w:t>
      </w:r>
      <w:r w:rsidR="00EC4072" w:rsidRPr="00EC4072">
        <w:t xml:space="preserve"> integrated, transparent and efficient planning system. </w:t>
      </w:r>
      <w:r w:rsidR="00D26736">
        <w:t>I</w:t>
      </w:r>
      <w:r w:rsidR="00EC4072" w:rsidRPr="00EC4072">
        <w:t>nvesting in credible land</w:t>
      </w:r>
      <w:r>
        <w:t>-</w:t>
      </w:r>
      <w:r w:rsidR="00EC4072" w:rsidRPr="00EC4072">
        <w:t xml:space="preserve">use information, </w:t>
      </w:r>
      <w:r w:rsidR="008F1B50" w:rsidRPr="004D3894">
        <w:t xml:space="preserve">evidence for </w:t>
      </w:r>
      <w:r w:rsidR="00EC4072" w:rsidRPr="00EC4072">
        <w:t>environmental limit-setting, and digital infrastructure</w:t>
      </w:r>
      <w:r w:rsidR="00D26736">
        <w:t xml:space="preserve"> enables</w:t>
      </w:r>
      <w:r w:rsidR="00EC4072" w:rsidRPr="00EC4072">
        <w:t xml:space="preserve"> smarter, faster and more consistent decision-making </w:t>
      </w:r>
      <w:r w:rsidR="003A7EAA" w:rsidRPr="004D3894">
        <w:t>for both</w:t>
      </w:r>
      <w:r w:rsidR="00EC4072" w:rsidRPr="00EC4072">
        <w:t xml:space="preserve"> central and local government.</w:t>
      </w:r>
    </w:p>
    <w:p w14:paraId="07909684" w14:textId="3B2BBD0C" w:rsidR="00D85A43" w:rsidRDefault="00EC4072" w:rsidP="000C74BC">
      <w:pPr>
        <w:pStyle w:val="BodyText"/>
      </w:pPr>
      <w:r w:rsidRPr="00EC4072">
        <w:t xml:space="preserve">These </w:t>
      </w:r>
      <w:r w:rsidR="00E77998">
        <w:t>evidence p</w:t>
      </w:r>
      <w:r w:rsidR="003A7EAA" w:rsidRPr="004D3894">
        <w:t>riorities</w:t>
      </w:r>
      <w:r w:rsidRPr="00EC4072">
        <w:t xml:space="preserve"> support the implementation of </w:t>
      </w:r>
      <w:r w:rsidR="00D659B4">
        <w:t>planning system transformation</w:t>
      </w:r>
      <w:r w:rsidRPr="00EC4072">
        <w:t xml:space="preserve"> by ensuring that planning decisions are grounded in high-quality, nationally consistent data.</w:t>
      </w:r>
    </w:p>
    <w:p w14:paraId="2A7D03F2" w14:textId="3B8A8795" w:rsidR="00A464DD" w:rsidRDefault="00D71F84" w:rsidP="000C74BC">
      <w:pPr>
        <w:pStyle w:val="BodyText"/>
        <w:rPr>
          <w:rStyle w:val="Heading1Char"/>
          <w:rFonts w:ascii="Calibri" w:eastAsiaTheme="minorEastAsia" w:hAnsi="Calibri" w:cstheme="minorBidi"/>
          <w:b w:val="0"/>
          <w:bCs w:val="0"/>
          <w:color w:val="auto"/>
          <w:sz w:val="22"/>
          <w:szCs w:val="22"/>
        </w:rPr>
      </w:pPr>
      <w:r>
        <w:rPr>
          <w:noProof/>
        </w:rPr>
        <w:drawing>
          <wp:inline distT="0" distB="0" distL="0" distR="0" wp14:anchorId="4C8036F2" wp14:editId="12F199CC">
            <wp:extent cx="5503984" cy="3314693"/>
            <wp:effectExtent l="0" t="0" r="0" b="635"/>
            <wp:docPr id="157372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25967" name="Picture 1573725967"/>
                    <pic:cNvPicPr/>
                  </pic:nvPicPr>
                  <pic:blipFill rotWithShape="1">
                    <a:blip r:embed="rId24"/>
                    <a:srcRect l="4032" t="-265" r="-1083" b="265"/>
                    <a:stretch>
                      <a:fillRect/>
                    </a:stretch>
                  </pic:blipFill>
                  <pic:spPr bwMode="auto">
                    <a:xfrm>
                      <a:off x="0" y="0"/>
                      <a:ext cx="5519179" cy="3323844"/>
                    </a:xfrm>
                    <a:prstGeom prst="rect">
                      <a:avLst/>
                    </a:prstGeom>
                    <a:ln>
                      <a:noFill/>
                    </a:ln>
                    <a:extLst>
                      <a:ext uri="{53640926-AAD7-44D8-BBD7-CCE9431645EC}">
                        <a14:shadowObscured xmlns:a14="http://schemas.microsoft.com/office/drawing/2010/main"/>
                      </a:ext>
                    </a:extLst>
                  </pic:spPr>
                </pic:pic>
              </a:graphicData>
            </a:graphic>
          </wp:inline>
        </w:drawing>
      </w:r>
    </w:p>
    <w:p w14:paraId="4CF236DA" w14:textId="3A777261" w:rsidR="00893E3B" w:rsidRDefault="00893E3B" w:rsidP="001F67A9">
      <w:pPr>
        <w:pStyle w:val="Quote"/>
        <w:ind w:right="0"/>
        <w:jc w:val="right"/>
      </w:pPr>
      <w:bookmarkStart w:id="12" w:name="_Toc222737844"/>
      <w:r>
        <w:t>Housing development. Credit: Jeff Mc</w:t>
      </w:r>
      <w:r w:rsidR="00573659">
        <w:t>Ewan, Capture Studios</w:t>
      </w:r>
      <w:r w:rsidR="001F67A9">
        <w:t>.</w:t>
      </w:r>
    </w:p>
    <w:p w14:paraId="45391DCE" w14:textId="0C9BB818" w:rsidR="00E36728" w:rsidRPr="007434E9" w:rsidRDefault="0081567A" w:rsidP="00205E14">
      <w:pPr>
        <w:pStyle w:val="Heading2"/>
      </w:pPr>
      <w:bookmarkStart w:id="13" w:name="_Toc224120142"/>
      <w:r>
        <w:t xml:space="preserve">Evidence </w:t>
      </w:r>
      <w:r w:rsidR="00E77998">
        <w:t>p</w:t>
      </w:r>
      <w:r>
        <w:t>riority</w:t>
      </w:r>
      <w:r w:rsidR="002D438F">
        <w:t xml:space="preserve"> 1</w:t>
      </w:r>
      <w:r w:rsidR="00BC5D2E">
        <w:t>.1</w:t>
      </w:r>
      <w:r>
        <w:t xml:space="preserve">: </w:t>
      </w:r>
      <w:r w:rsidR="001953E1" w:rsidRPr="00CC4BC9">
        <w:t xml:space="preserve">Credible </w:t>
      </w:r>
      <w:r w:rsidR="00033B9C" w:rsidRPr="00CC4BC9">
        <w:t>l</w:t>
      </w:r>
      <w:r w:rsidR="001953E1" w:rsidRPr="00CC4BC9">
        <w:t>and</w:t>
      </w:r>
      <w:r w:rsidR="00033B9C" w:rsidRPr="00CC4BC9">
        <w:t>-u</w:t>
      </w:r>
      <w:r w:rsidR="001953E1" w:rsidRPr="00CC4BC9">
        <w:t xml:space="preserve">se </w:t>
      </w:r>
      <w:r w:rsidR="00033B9C" w:rsidRPr="00CC4BC9">
        <w:t>i</w:t>
      </w:r>
      <w:r w:rsidR="001953E1" w:rsidRPr="00CC4BC9">
        <w:t xml:space="preserve">nformation for </w:t>
      </w:r>
      <w:r w:rsidR="00033B9C" w:rsidRPr="00CC4BC9">
        <w:t>s</w:t>
      </w:r>
      <w:r w:rsidR="001953E1" w:rsidRPr="00CC4BC9">
        <w:t xml:space="preserve">marter </w:t>
      </w:r>
      <w:r w:rsidR="00033B9C" w:rsidRPr="00CC4BC9">
        <w:t>d</w:t>
      </w:r>
      <w:r w:rsidR="001953E1" w:rsidRPr="00CC4BC9">
        <w:t>ecisions</w:t>
      </w:r>
      <w:bookmarkEnd w:id="12"/>
      <w:bookmarkEnd w:id="13"/>
    </w:p>
    <w:p w14:paraId="1980CDEA" w14:textId="77777777" w:rsidR="00E36728" w:rsidRPr="0042264B" w:rsidRDefault="00E36728" w:rsidP="00205E14">
      <w:pPr>
        <w:pStyle w:val="Heading3"/>
      </w:pPr>
      <w:bookmarkStart w:id="14" w:name="_Toc222743981"/>
      <w:bookmarkStart w:id="15" w:name="_Toc222816203"/>
      <w:bookmarkStart w:id="16" w:name="_Toc224120143"/>
      <w:r w:rsidRPr="0042264B">
        <w:t>Mission</w:t>
      </w:r>
      <w:bookmarkEnd w:id="14"/>
      <w:bookmarkEnd w:id="15"/>
      <w:bookmarkEnd w:id="16"/>
    </w:p>
    <w:p w14:paraId="7D683BFB" w14:textId="74665385" w:rsidR="00E36728" w:rsidRPr="0042264B" w:rsidRDefault="00E36728" w:rsidP="000C74BC">
      <w:pPr>
        <w:pStyle w:val="BodyText"/>
      </w:pPr>
      <w:r w:rsidRPr="0042264B">
        <w:t>To create a single, trusted source of land</w:t>
      </w:r>
      <w:r w:rsidR="00033B9C">
        <w:t>-</w:t>
      </w:r>
      <w:r w:rsidRPr="0042264B">
        <w:t xml:space="preserve">use </w:t>
      </w:r>
      <w:r w:rsidR="002E66F4">
        <w:t>information</w:t>
      </w:r>
      <w:r w:rsidR="002E66F4" w:rsidRPr="0042264B">
        <w:t xml:space="preserve"> </w:t>
      </w:r>
      <w:r w:rsidRPr="0042264B">
        <w:t xml:space="preserve">that supports efficient, integrated planning and investment decisions across </w:t>
      </w:r>
      <w:r w:rsidR="005F5ADB">
        <w:t>New Zealand</w:t>
      </w:r>
      <w:r w:rsidRPr="0042264B">
        <w:t>.</w:t>
      </w:r>
    </w:p>
    <w:p w14:paraId="67BBF0C1" w14:textId="77777777" w:rsidR="00A90A8C" w:rsidRPr="0042264B" w:rsidRDefault="00A90A8C" w:rsidP="00205E14">
      <w:pPr>
        <w:pStyle w:val="Heading3"/>
      </w:pPr>
      <w:bookmarkStart w:id="17" w:name="_Toc222743982"/>
      <w:bookmarkStart w:id="18" w:name="_Toc222816204"/>
      <w:bookmarkStart w:id="19" w:name="_Toc224120144"/>
      <w:r w:rsidRPr="0042264B">
        <w:lastRenderedPageBreak/>
        <w:t>Impact</w:t>
      </w:r>
      <w:bookmarkEnd w:id="17"/>
      <w:bookmarkEnd w:id="18"/>
      <w:bookmarkEnd w:id="19"/>
    </w:p>
    <w:p w14:paraId="3500F85E" w14:textId="4E8039B2" w:rsidR="007C2CA4" w:rsidRDefault="00A90A8C" w:rsidP="000C74BC">
      <w:pPr>
        <w:pStyle w:val="BodyText"/>
      </w:pPr>
      <w:r w:rsidRPr="0042264B">
        <w:t xml:space="preserve">This </w:t>
      </w:r>
      <w:r w:rsidR="00E77998">
        <w:t>evidence p</w:t>
      </w:r>
      <w:r w:rsidRPr="0042264B">
        <w:t xml:space="preserve">riority will improve the </w:t>
      </w:r>
      <w:r>
        <w:t>economic</w:t>
      </w:r>
      <w:r w:rsidRPr="0042264B">
        <w:t xml:space="preserve"> efficiency and effectiveness of spatial planning, reduce duplication of effort, and support better outcomes for </w:t>
      </w:r>
      <w:r w:rsidR="003D27DA">
        <w:t>people, communities and businesses</w:t>
      </w:r>
      <w:r w:rsidRPr="0042264B">
        <w:t>.</w:t>
      </w:r>
      <w:r w:rsidR="002F7C1B">
        <w:t xml:space="preserve"> I</w:t>
      </w:r>
      <w:r>
        <w:t xml:space="preserve">t will </w:t>
      </w:r>
      <w:r w:rsidR="002F7C1B">
        <w:t xml:space="preserve">provide important </w:t>
      </w:r>
      <w:r w:rsidR="00576701">
        <w:t xml:space="preserve">local </w:t>
      </w:r>
      <w:r w:rsidR="004A42F7">
        <w:t>context</w:t>
      </w:r>
      <w:r>
        <w:t xml:space="preserve"> </w:t>
      </w:r>
      <w:r w:rsidR="002F7C1B">
        <w:t xml:space="preserve">for </w:t>
      </w:r>
      <w:r>
        <w:t>our economic activities.</w:t>
      </w:r>
    </w:p>
    <w:p w14:paraId="3E15DC94" w14:textId="4AA848E3" w:rsidR="00A90A8C" w:rsidRDefault="00A90A8C" w:rsidP="000C74BC">
      <w:pPr>
        <w:pStyle w:val="BodyText"/>
      </w:pPr>
      <w:r w:rsidRPr="0042264B">
        <w:t>The impact will be seen in more coherent</w:t>
      </w:r>
      <w:r>
        <w:t xml:space="preserve"> land use</w:t>
      </w:r>
      <w:r w:rsidRPr="0042264B">
        <w:t>, better targeted investments, and stronger alignment between environmental, social and economic goals.</w:t>
      </w:r>
    </w:p>
    <w:p w14:paraId="22D2124F" w14:textId="74E8C5E6" w:rsidR="00E36728" w:rsidRPr="0042264B" w:rsidRDefault="00A90A8C" w:rsidP="00205E14">
      <w:pPr>
        <w:pStyle w:val="Heading3"/>
      </w:pPr>
      <w:bookmarkStart w:id="20" w:name="_Toc222743983"/>
      <w:bookmarkStart w:id="21" w:name="_Toc222816205"/>
      <w:bookmarkStart w:id="22" w:name="_Toc224120145"/>
      <w:r>
        <w:t>Approach</w:t>
      </w:r>
      <w:bookmarkEnd w:id="20"/>
      <w:bookmarkEnd w:id="21"/>
      <w:bookmarkEnd w:id="22"/>
    </w:p>
    <w:p w14:paraId="2F07E516" w14:textId="39D10FA0" w:rsidR="003041AF" w:rsidRPr="008B4ABC" w:rsidRDefault="00DC4A66" w:rsidP="000C74BC">
      <w:pPr>
        <w:pStyle w:val="BodyText"/>
        <w:rPr>
          <w:spacing w:val="-2"/>
        </w:rPr>
      </w:pPr>
      <w:r w:rsidRPr="008B4ABC">
        <w:rPr>
          <w:spacing w:val="-2"/>
        </w:rPr>
        <w:t>We will</w:t>
      </w:r>
      <w:r w:rsidR="00604225" w:rsidRPr="008B4ABC">
        <w:rPr>
          <w:spacing w:val="-2"/>
        </w:rPr>
        <w:t xml:space="preserve"> improve how land</w:t>
      </w:r>
      <w:r w:rsidR="00244AFD" w:rsidRPr="008B4ABC">
        <w:rPr>
          <w:spacing w:val="-2"/>
        </w:rPr>
        <w:t>-</w:t>
      </w:r>
      <w:r w:rsidR="00604225" w:rsidRPr="008B4ABC">
        <w:rPr>
          <w:spacing w:val="-2"/>
        </w:rPr>
        <w:t xml:space="preserve">use </w:t>
      </w:r>
      <w:r w:rsidR="00C7743D" w:rsidRPr="008B4ABC">
        <w:rPr>
          <w:spacing w:val="-2"/>
        </w:rPr>
        <w:t xml:space="preserve">information is collected, integrated and applied to support spatial planning and decisions under the </w:t>
      </w:r>
      <w:r w:rsidR="00FD1634">
        <w:rPr>
          <w:spacing w:val="-2"/>
        </w:rPr>
        <w:t>ne</w:t>
      </w:r>
      <w:r w:rsidR="003709E4">
        <w:rPr>
          <w:spacing w:val="-2"/>
        </w:rPr>
        <w:t>w</w:t>
      </w:r>
      <w:r w:rsidR="00FD1634">
        <w:rPr>
          <w:spacing w:val="-2"/>
        </w:rPr>
        <w:t xml:space="preserve"> planning system</w:t>
      </w:r>
      <w:r w:rsidR="00C7743D" w:rsidRPr="008B4ABC">
        <w:rPr>
          <w:spacing w:val="-2"/>
        </w:rPr>
        <w:t xml:space="preserve">. </w:t>
      </w:r>
      <w:r w:rsidR="00C85A5C" w:rsidRPr="008B4ABC">
        <w:rPr>
          <w:spacing w:val="-2"/>
        </w:rPr>
        <w:t xml:space="preserve">This work </w:t>
      </w:r>
      <w:r w:rsidR="001473E6" w:rsidRPr="008B4ABC">
        <w:rPr>
          <w:spacing w:val="-2"/>
        </w:rPr>
        <w:t xml:space="preserve">is focused on </w:t>
      </w:r>
      <w:r w:rsidR="00CD4D65" w:rsidRPr="008B4ABC">
        <w:rPr>
          <w:spacing w:val="-2"/>
        </w:rPr>
        <w:t>our understanding of the environment</w:t>
      </w:r>
      <w:r w:rsidR="00FE44E0" w:rsidRPr="008B4ABC">
        <w:rPr>
          <w:spacing w:val="-2"/>
        </w:rPr>
        <w:t xml:space="preserve"> and how we use </w:t>
      </w:r>
      <w:r w:rsidR="00AE1B82" w:rsidRPr="008B4ABC">
        <w:rPr>
          <w:spacing w:val="-2"/>
        </w:rPr>
        <w:t>our land</w:t>
      </w:r>
      <w:r w:rsidR="002576F5" w:rsidRPr="008B4ABC">
        <w:rPr>
          <w:spacing w:val="-2"/>
        </w:rPr>
        <w:t>, recognising th</w:t>
      </w:r>
      <w:r w:rsidR="007F402D" w:rsidRPr="008B4ABC">
        <w:rPr>
          <w:spacing w:val="-2"/>
        </w:rPr>
        <w:t>at other agencies lead on growth projections and infrastructure planning</w:t>
      </w:r>
      <w:r w:rsidR="00870CA3" w:rsidRPr="008B4ABC">
        <w:rPr>
          <w:spacing w:val="-2"/>
        </w:rPr>
        <w:t>.</w:t>
      </w:r>
      <w:r w:rsidR="00EA6AF5" w:rsidRPr="008B4ABC">
        <w:rPr>
          <w:spacing w:val="-2"/>
        </w:rPr>
        <w:t xml:space="preserve"> </w:t>
      </w:r>
      <w:r w:rsidR="008E2930" w:rsidRPr="008B4ABC">
        <w:rPr>
          <w:spacing w:val="-2"/>
        </w:rPr>
        <w:t xml:space="preserve">We aim </w:t>
      </w:r>
      <w:r w:rsidR="00194D8C" w:rsidRPr="008B4ABC">
        <w:rPr>
          <w:spacing w:val="-2"/>
        </w:rPr>
        <w:t xml:space="preserve">to </w:t>
      </w:r>
      <w:r w:rsidR="00EF6964" w:rsidRPr="008B4ABC">
        <w:rPr>
          <w:spacing w:val="-2"/>
        </w:rPr>
        <w:t xml:space="preserve">invest in evidence that </w:t>
      </w:r>
      <w:r w:rsidR="00893EF9" w:rsidRPr="008B4ABC">
        <w:rPr>
          <w:spacing w:val="-2"/>
        </w:rPr>
        <w:t xml:space="preserve">enables high-quality </w:t>
      </w:r>
      <w:r w:rsidR="002E2211" w:rsidRPr="008B4ABC">
        <w:rPr>
          <w:spacing w:val="-2"/>
        </w:rPr>
        <w:t xml:space="preserve">planning decisions </w:t>
      </w:r>
      <w:r w:rsidR="00D246B1" w:rsidRPr="008B4ABC">
        <w:rPr>
          <w:spacing w:val="-2"/>
        </w:rPr>
        <w:t xml:space="preserve">and </w:t>
      </w:r>
      <w:r w:rsidR="0062718C" w:rsidRPr="008B4ABC">
        <w:rPr>
          <w:spacing w:val="-2"/>
        </w:rPr>
        <w:t xml:space="preserve">resource use </w:t>
      </w:r>
      <w:r w:rsidR="006E6C87" w:rsidRPr="008B4ABC">
        <w:rPr>
          <w:spacing w:val="-2"/>
        </w:rPr>
        <w:t xml:space="preserve">within </w:t>
      </w:r>
      <w:r w:rsidR="00B5203B" w:rsidRPr="008B4ABC">
        <w:rPr>
          <w:spacing w:val="-2"/>
        </w:rPr>
        <w:t>environmental limits.</w:t>
      </w:r>
    </w:p>
    <w:p w14:paraId="121CB99F" w14:textId="10BB663A" w:rsidR="00B66899" w:rsidRPr="008B4ABC" w:rsidRDefault="00EE151B" w:rsidP="00473F27">
      <w:pPr>
        <w:pStyle w:val="BodyText"/>
        <w:spacing w:after="240"/>
        <w:rPr>
          <w:spacing w:val="-4"/>
        </w:rPr>
      </w:pPr>
      <w:r w:rsidRPr="008B4ABC">
        <w:rPr>
          <w:spacing w:val="-4"/>
        </w:rPr>
        <w:t xml:space="preserve">To enable </w:t>
      </w:r>
      <w:r w:rsidR="00082544" w:rsidRPr="008B4ABC">
        <w:rPr>
          <w:spacing w:val="-4"/>
        </w:rPr>
        <w:t>this,</w:t>
      </w:r>
      <w:r w:rsidR="00562A17" w:rsidRPr="008B4ABC">
        <w:rPr>
          <w:spacing w:val="-4"/>
        </w:rPr>
        <w:t xml:space="preserve"> we </w:t>
      </w:r>
      <w:r w:rsidR="007E08EA" w:rsidRPr="008B4ABC">
        <w:rPr>
          <w:spacing w:val="-4"/>
        </w:rPr>
        <w:t>will</w:t>
      </w:r>
      <w:r w:rsidR="00EA6AF5" w:rsidRPr="008B4ABC">
        <w:rPr>
          <w:spacing w:val="-4"/>
        </w:rPr>
        <w:t xml:space="preserve"> build </w:t>
      </w:r>
      <w:r w:rsidR="001A0D81" w:rsidRPr="008B4ABC">
        <w:rPr>
          <w:spacing w:val="-4"/>
        </w:rPr>
        <w:t>a</w:t>
      </w:r>
      <w:r w:rsidR="00EA6AF5" w:rsidRPr="008B4ABC">
        <w:rPr>
          <w:spacing w:val="-4"/>
        </w:rPr>
        <w:t xml:space="preserve"> future-ready </w:t>
      </w:r>
      <w:r w:rsidR="00562A17" w:rsidRPr="008B4ABC">
        <w:rPr>
          <w:spacing w:val="-4"/>
        </w:rPr>
        <w:t xml:space="preserve">evidence base </w:t>
      </w:r>
      <w:r w:rsidR="006C04B6" w:rsidRPr="008B4ABC">
        <w:rPr>
          <w:spacing w:val="-4"/>
        </w:rPr>
        <w:t>for</w:t>
      </w:r>
      <w:r w:rsidR="00562A17" w:rsidRPr="008B4ABC">
        <w:rPr>
          <w:spacing w:val="-4"/>
        </w:rPr>
        <w:t xml:space="preserve"> land use</w:t>
      </w:r>
      <w:r w:rsidR="00082544" w:rsidRPr="008B4ABC">
        <w:rPr>
          <w:spacing w:val="-4"/>
        </w:rPr>
        <w:t>.</w:t>
      </w:r>
      <w:r w:rsidR="00EA6AF5" w:rsidRPr="008B4ABC">
        <w:rPr>
          <w:spacing w:val="-4"/>
        </w:rPr>
        <w:t xml:space="preserve"> This includes </w:t>
      </w:r>
      <w:r w:rsidR="00D635F5" w:rsidRPr="008B4ABC">
        <w:rPr>
          <w:spacing w:val="-4"/>
        </w:rPr>
        <w:t>connecting</w:t>
      </w:r>
      <w:r w:rsidR="00EA6AF5" w:rsidRPr="008B4ABC">
        <w:rPr>
          <w:spacing w:val="-4"/>
        </w:rPr>
        <w:t xml:space="preserve"> datasets across central and local government, iwi</w:t>
      </w:r>
      <w:r w:rsidR="00BC7A01" w:rsidRPr="008B4ABC">
        <w:rPr>
          <w:spacing w:val="-4"/>
        </w:rPr>
        <w:t xml:space="preserve"> and Māori </w:t>
      </w:r>
      <w:proofErr w:type="gramStart"/>
      <w:r w:rsidR="00BC7A01" w:rsidRPr="008B4ABC">
        <w:rPr>
          <w:spacing w:val="-4"/>
        </w:rPr>
        <w:t>land</w:t>
      </w:r>
      <w:r w:rsidR="0036320D" w:rsidRPr="008B4ABC">
        <w:rPr>
          <w:spacing w:val="-4"/>
        </w:rPr>
        <w:t xml:space="preserve"> owners</w:t>
      </w:r>
      <w:proofErr w:type="gramEnd"/>
      <w:r w:rsidR="00EA6AF5" w:rsidRPr="008B4ABC">
        <w:rPr>
          <w:spacing w:val="-4"/>
        </w:rPr>
        <w:t xml:space="preserve">, and community partners, </w:t>
      </w:r>
      <w:r w:rsidR="006C04B6" w:rsidRPr="008B4ABC">
        <w:rPr>
          <w:spacing w:val="-4"/>
        </w:rPr>
        <w:t xml:space="preserve">as well as </w:t>
      </w:r>
      <w:r w:rsidR="00EA6AF5" w:rsidRPr="008B4ABC">
        <w:rPr>
          <w:spacing w:val="-4"/>
        </w:rPr>
        <w:t xml:space="preserve">embedding </w:t>
      </w:r>
      <w:r w:rsidR="006C04B6" w:rsidRPr="008B4ABC">
        <w:rPr>
          <w:spacing w:val="-4"/>
        </w:rPr>
        <w:t>t</w:t>
      </w:r>
      <w:r w:rsidR="00EA6AF5" w:rsidRPr="008B4ABC">
        <w:rPr>
          <w:spacing w:val="-4"/>
        </w:rPr>
        <w:t xml:space="preserve">e </w:t>
      </w:r>
      <w:proofErr w:type="spellStart"/>
      <w:r w:rsidR="006C04B6" w:rsidRPr="008B4ABC">
        <w:rPr>
          <w:spacing w:val="-4"/>
        </w:rPr>
        <w:t>a</w:t>
      </w:r>
      <w:r w:rsidR="00EA6AF5" w:rsidRPr="008B4ABC">
        <w:rPr>
          <w:spacing w:val="-4"/>
        </w:rPr>
        <w:t>o</w:t>
      </w:r>
      <w:proofErr w:type="spellEnd"/>
      <w:r w:rsidR="00EA6AF5" w:rsidRPr="008B4ABC">
        <w:rPr>
          <w:spacing w:val="-4"/>
        </w:rPr>
        <w:t xml:space="preserve"> Māori perspectives into land</w:t>
      </w:r>
      <w:r w:rsidR="006C04B6" w:rsidRPr="008B4ABC">
        <w:rPr>
          <w:spacing w:val="-4"/>
        </w:rPr>
        <w:t>-</w:t>
      </w:r>
      <w:r w:rsidR="00EA6AF5" w:rsidRPr="008B4ABC">
        <w:rPr>
          <w:spacing w:val="-4"/>
        </w:rPr>
        <w:t>use classification and mapping.</w:t>
      </w:r>
      <w:r w:rsidR="00382D8D" w:rsidRPr="008B4ABC">
        <w:rPr>
          <w:spacing w:val="-4"/>
        </w:rPr>
        <w:t xml:space="preserve"> </w:t>
      </w:r>
      <w:r w:rsidR="00495754" w:rsidRPr="008B4ABC">
        <w:rPr>
          <w:spacing w:val="-4"/>
        </w:rPr>
        <w:t>We will explore opportunities to consolidate spatial layers into</w:t>
      </w:r>
      <w:r w:rsidR="00C31829" w:rsidRPr="008B4ABC">
        <w:rPr>
          <w:spacing w:val="-4"/>
        </w:rPr>
        <w:t xml:space="preserve"> </w:t>
      </w:r>
      <w:r w:rsidR="00B7226E" w:rsidRPr="008B4ABC">
        <w:rPr>
          <w:spacing w:val="-4"/>
        </w:rPr>
        <w:t xml:space="preserve">a </w:t>
      </w:r>
      <w:r w:rsidR="00673DC3" w:rsidRPr="008B4ABC">
        <w:rPr>
          <w:spacing w:val="-4"/>
        </w:rPr>
        <w:t>federated</w:t>
      </w:r>
      <w:r w:rsidR="000A56A9" w:rsidRPr="008B4ABC">
        <w:rPr>
          <w:spacing w:val="-4"/>
        </w:rPr>
        <w:t xml:space="preserve"> land</w:t>
      </w:r>
      <w:r w:rsidR="006C04B6" w:rsidRPr="008B4ABC">
        <w:rPr>
          <w:spacing w:val="-4"/>
        </w:rPr>
        <w:t>-</w:t>
      </w:r>
      <w:r w:rsidR="000A56A9" w:rsidRPr="008B4ABC">
        <w:rPr>
          <w:spacing w:val="-4"/>
        </w:rPr>
        <w:t xml:space="preserve">use information system </w:t>
      </w:r>
      <w:r w:rsidR="00495754" w:rsidRPr="008B4ABC">
        <w:rPr>
          <w:spacing w:val="-4"/>
        </w:rPr>
        <w:t xml:space="preserve">to </w:t>
      </w:r>
      <w:r w:rsidR="00CB5627" w:rsidRPr="008B4ABC">
        <w:rPr>
          <w:spacing w:val="-4"/>
        </w:rPr>
        <w:t>improve</w:t>
      </w:r>
      <w:r w:rsidR="00495754" w:rsidRPr="008B4ABC">
        <w:rPr>
          <w:spacing w:val="-4"/>
        </w:rPr>
        <w:t xml:space="preserve"> decision-making and transparency</w:t>
      </w:r>
      <w:r w:rsidR="000A56A9" w:rsidRPr="008B4ABC">
        <w:rPr>
          <w:spacing w:val="-4"/>
        </w:rPr>
        <w:t xml:space="preserve">. </w:t>
      </w:r>
      <w:r w:rsidR="00382D8D" w:rsidRPr="008B4ABC">
        <w:rPr>
          <w:spacing w:val="-4"/>
        </w:rPr>
        <w:t xml:space="preserve">Our </w:t>
      </w:r>
      <w:r w:rsidR="001F75BC" w:rsidRPr="008B4ABC">
        <w:rPr>
          <w:spacing w:val="-4"/>
        </w:rPr>
        <w:t>land</w:t>
      </w:r>
      <w:r w:rsidR="005E2AEE" w:rsidRPr="008B4ABC">
        <w:rPr>
          <w:spacing w:val="-4"/>
        </w:rPr>
        <w:t>-</w:t>
      </w:r>
      <w:r w:rsidR="001F75BC" w:rsidRPr="008B4ABC">
        <w:rPr>
          <w:spacing w:val="-4"/>
        </w:rPr>
        <w:t>use information</w:t>
      </w:r>
      <w:r w:rsidR="00FF4451">
        <w:rPr>
          <w:spacing w:val="-4"/>
        </w:rPr>
        <w:t xml:space="preserve"> will be structured so it can integrate with spatial planning tools, consenting platforms and performance monitoring.</w:t>
      </w:r>
    </w:p>
    <w:tbl>
      <w:tblPr>
        <w:tblW w:w="8524"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687"/>
      </w:tblGrid>
      <w:tr w:rsidR="00F1141D" w:rsidRPr="00736372" w14:paraId="1E0A513A" w14:textId="77777777">
        <w:trPr>
          <w:jc w:val="center"/>
        </w:trPr>
        <w:tc>
          <w:tcPr>
            <w:tcW w:w="8524" w:type="dxa"/>
            <w:shd w:val="clear" w:color="auto" w:fill="48988D" w:themeFill="accent3" w:themeFillShade="80"/>
          </w:tcPr>
          <w:p w14:paraId="3F0AD7EC" w14:textId="1ACC0B2A" w:rsidR="00C74F91" w:rsidRPr="00736372" w:rsidRDefault="00C74F91" w:rsidP="008B4ABC">
            <w:pPr>
              <w:pStyle w:val="Greenheading-casestudytables"/>
              <w:spacing w:before="120" w:after="120"/>
              <w:rPr>
                <w:color w:val="FFFFFF" w:themeColor="background1"/>
              </w:rPr>
            </w:pPr>
            <w:r w:rsidRPr="00736372">
              <w:rPr>
                <w:color w:val="FFFFFF" w:themeColor="background1"/>
              </w:rPr>
              <w:t>Case Study:</w:t>
            </w:r>
            <w:r>
              <w:rPr>
                <w:color w:val="FFFFFF" w:themeColor="background1"/>
              </w:rPr>
              <w:t xml:space="preserve"> </w:t>
            </w:r>
            <w:r>
              <w:rPr>
                <w:b w:val="0"/>
                <w:bCs/>
                <w:color w:val="FFFFFF" w:themeColor="background1"/>
              </w:rPr>
              <w:t xml:space="preserve">New Zealand Land Use Management </w:t>
            </w:r>
            <w:r w:rsidR="00B67A79">
              <w:rPr>
                <w:b w:val="0"/>
                <w:bCs/>
                <w:color w:val="FFFFFF" w:themeColor="background1"/>
              </w:rPr>
              <w:t>classification system</w:t>
            </w:r>
          </w:p>
        </w:tc>
      </w:tr>
      <w:tr w:rsidR="00F1141D" w:rsidRPr="0042264B" w14:paraId="1D47A6C8" w14:textId="77777777">
        <w:trPr>
          <w:jc w:val="center"/>
        </w:trPr>
        <w:tc>
          <w:tcPr>
            <w:tcW w:w="8524" w:type="dxa"/>
            <w:shd w:val="clear" w:color="auto" w:fill="D5EBE8" w:themeFill="accent3"/>
          </w:tcPr>
          <w:p w14:paraId="0CDAE568" w14:textId="540B3ED2" w:rsidR="00C74F91" w:rsidRPr="0014748D" w:rsidRDefault="00C74F91" w:rsidP="00877803">
            <w:pPr>
              <w:pStyle w:val="Boxtext"/>
              <w:jc w:val="right"/>
              <w:rPr>
                <w:i/>
                <w:iCs/>
              </w:rPr>
            </w:pPr>
            <w:r w:rsidRPr="00F055E3">
              <w:rPr>
                <w:noProof/>
              </w:rPr>
              <w:drawing>
                <wp:inline distT="0" distB="0" distL="0" distR="0" wp14:anchorId="60D605D2" wp14:editId="7DF2509B">
                  <wp:extent cx="5018405" cy="2009491"/>
                  <wp:effectExtent l="0" t="0" r="0" b="0"/>
                  <wp:docPr id="2015054829"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54829" name="Picture 1" descr="A map of the world&#10;&#10;AI-generated content may be incorrect."/>
                          <pic:cNvPicPr/>
                        </pic:nvPicPr>
                        <pic:blipFill rotWithShape="1">
                          <a:blip r:embed="rId25" cstate="print">
                            <a:extLst>
                              <a:ext uri="{28A0092B-C50C-407E-A947-70E740481C1C}">
                                <a14:useLocalDpi xmlns:a14="http://schemas.microsoft.com/office/drawing/2010/main"/>
                              </a:ext>
                            </a:extLst>
                          </a:blip>
                          <a:srcRect t="12675" b="20469"/>
                          <a:stretch>
                            <a:fillRect/>
                          </a:stretch>
                        </pic:blipFill>
                        <pic:spPr bwMode="auto">
                          <a:xfrm>
                            <a:off x="0" y="0"/>
                            <a:ext cx="5019675" cy="2010000"/>
                          </a:xfrm>
                          <a:prstGeom prst="rect">
                            <a:avLst/>
                          </a:prstGeom>
                          <a:ln>
                            <a:noFill/>
                          </a:ln>
                          <a:extLst>
                            <a:ext uri="{53640926-AAD7-44D8-BBD7-CCE9431645EC}">
                              <a14:shadowObscured xmlns:a14="http://schemas.microsoft.com/office/drawing/2010/main"/>
                            </a:ext>
                          </a:extLst>
                        </pic:spPr>
                      </pic:pic>
                    </a:graphicData>
                  </a:graphic>
                </wp:inline>
              </w:drawing>
            </w:r>
            <w:r w:rsidRPr="00A847C1">
              <w:br/>
            </w:r>
            <w:r w:rsidRPr="00FC47BB">
              <w:rPr>
                <w:i/>
                <w:iCs/>
                <w:sz w:val="18"/>
                <w:szCs w:val="18"/>
              </w:rPr>
              <w:t xml:space="preserve">Spatial layer of Auckland from the </w:t>
            </w:r>
            <w:hyperlink r:id="rId26" w:history="1">
              <w:r w:rsidRPr="00FC47BB">
                <w:rPr>
                  <w:rStyle w:val="Hyperlink"/>
                  <w:i/>
                  <w:iCs/>
                  <w:sz w:val="18"/>
                  <w:szCs w:val="18"/>
                </w:rPr>
                <w:t>Land Use Management pilot (v0.3)</w:t>
              </w:r>
            </w:hyperlink>
            <w:r w:rsidR="001A7C04">
              <w:t>.</w:t>
            </w:r>
          </w:p>
          <w:p w14:paraId="449F7743" w14:textId="23F0834B" w:rsidR="00C74F91" w:rsidRDefault="00C74F91" w:rsidP="000C74BC">
            <w:pPr>
              <w:pStyle w:val="Boxtext"/>
            </w:pPr>
            <w:r>
              <w:t xml:space="preserve">As towns and cities expand, the way we build and develop can either degrade or enhance the natural environment and the ecosystems we rely on. To ensure sustainable outcomes, we must better understand how land is </w:t>
            </w:r>
            <w:r w:rsidR="00146D62">
              <w:t>used</w:t>
            </w:r>
            <w:r w:rsidR="002A1A43">
              <w:t>,</w:t>
            </w:r>
            <w:r w:rsidR="00146D62">
              <w:t xml:space="preserve"> and</w:t>
            </w:r>
            <w:r>
              <w:t xml:space="preserve"> </w:t>
            </w:r>
            <w:r w:rsidR="002A1A43">
              <w:t xml:space="preserve">we must </w:t>
            </w:r>
            <w:r>
              <w:t>improve our ability to monitor and manage built and natural environments.</w:t>
            </w:r>
          </w:p>
          <w:p w14:paraId="34AF0CD3" w14:textId="26A0ACE2" w:rsidR="00C74F91" w:rsidRDefault="00C74F91" w:rsidP="000C74BC">
            <w:pPr>
              <w:pStyle w:val="Boxtext"/>
            </w:pPr>
            <w:r>
              <w:t xml:space="preserve">To support smarter, more integrated decision-making, the Ministry is developing a </w:t>
            </w:r>
            <w:r w:rsidR="00392C2A">
              <w:t xml:space="preserve">New Zealand </w:t>
            </w:r>
            <w:r>
              <w:t>Land Use Management (NZLUM) classification system. This initiative aims to provide a consistent, geospatially enabled framework for classifying land use across the country. Currently in pilot phase, the NZLUM</w:t>
            </w:r>
            <w:r w:rsidRPr="0042264B">
              <w:t xml:space="preserve"> platform has already demonstrated </w:t>
            </w:r>
            <w:r>
              <w:t xml:space="preserve">its </w:t>
            </w:r>
            <w:r w:rsidRPr="0042264B">
              <w:t xml:space="preserve">value </w:t>
            </w:r>
            <w:r>
              <w:t>by</w:t>
            </w:r>
            <w:r w:rsidRPr="0042264B">
              <w:t xml:space="preserve"> supporting regional spatial planning pilots</w:t>
            </w:r>
            <w:r>
              <w:t xml:space="preserve"> and</w:t>
            </w:r>
            <w:r w:rsidRPr="0042264B">
              <w:t xml:space="preserve"> enabling integration with local datasets.</w:t>
            </w:r>
          </w:p>
          <w:p w14:paraId="3A8BB911" w14:textId="419F78CD" w:rsidR="00C74F91" w:rsidRPr="0042264B" w:rsidRDefault="00C43225" w:rsidP="000C74BC">
            <w:pPr>
              <w:pStyle w:val="Boxtext"/>
            </w:pPr>
            <w:r>
              <w:t>We</w:t>
            </w:r>
            <w:r w:rsidR="00C74F91">
              <w:t xml:space="preserve"> will continue to develop the NZLUM, with the goal of a full public release.</w:t>
            </w:r>
          </w:p>
        </w:tc>
      </w:tr>
    </w:tbl>
    <w:p w14:paraId="39FC8F7F" w14:textId="4BD0E3E8" w:rsidR="00683787" w:rsidRPr="007434E9" w:rsidRDefault="00061F3B" w:rsidP="00205E14">
      <w:pPr>
        <w:pStyle w:val="Heading2"/>
      </w:pPr>
      <w:bookmarkStart w:id="23" w:name="_Toc222737845"/>
      <w:bookmarkStart w:id="24" w:name="_Toc224120146"/>
      <w:r>
        <w:lastRenderedPageBreak/>
        <w:t xml:space="preserve">Evidence </w:t>
      </w:r>
      <w:r w:rsidR="00E77998">
        <w:t>p</w:t>
      </w:r>
      <w:r>
        <w:t>riority</w:t>
      </w:r>
      <w:r w:rsidR="002D438F">
        <w:t xml:space="preserve"> </w:t>
      </w:r>
      <w:r w:rsidR="00BC5D2E">
        <w:t>1.</w:t>
      </w:r>
      <w:r w:rsidR="002D438F">
        <w:t>2</w:t>
      </w:r>
      <w:r>
        <w:t xml:space="preserve">: </w:t>
      </w:r>
      <w:r w:rsidR="006F135C" w:rsidRPr="00CC4BC9">
        <w:t xml:space="preserve">Setting </w:t>
      </w:r>
      <w:r w:rsidR="00EC28CF" w:rsidRPr="00CC4BC9">
        <w:t>limits to protect the environment and human health</w:t>
      </w:r>
      <w:bookmarkEnd w:id="23"/>
      <w:bookmarkEnd w:id="24"/>
    </w:p>
    <w:p w14:paraId="37343A96" w14:textId="77777777" w:rsidR="008314C5" w:rsidRPr="004227FA" w:rsidRDefault="008314C5" w:rsidP="00205E14">
      <w:pPr>
        <w:pStyle w:val="Heading3"/>
      </w:pPr>
      <w:bookmarkStart w:id="25" w:name="_Toc222743985"/>
      <w:bookmarkStart w:id="26" w:name="_Toc222816207"/>
      <w:bookmarkStart w:id="27" w:name="_Toc224120147"/>
      <w:r w:rsidRPr="004227FA">
        <w:t>Mission</w:t>
      </w:r>
      <w:bookmarkEnd w:id="25"/>
      <w:bookmarkEnd w:id="26"/>
      <w:bookmarkEnd w:id="27"/>
    </w:p>
    <w:p w14:paraId="69B861D5" w14:textId="717BA106" w:rsidR="008314C5" w:rsidRPr="008314C5" w:rsidRDefault="003636E6" w:rsidP="000C74BC">
      <w:pPr>
        <w:pStyle w:val="BodyText"/>
      </w:pPr>
      <w:r w:rsidRPr="003636E6">
        <w:t>To develop an informed, transparent and nationally consistent framework for setting environmental limits that enable resource use and development</w:t>
      </w:r>
      <w:r w:rsidR="001F7E0C">
        <w:t>.</w:t>
      </w:r>
    </w:p>
    <w:p w14:paraId="53076F4F" w14:textId="77777777" w:rsidR="008314C5" w:rsidRPr="004227FA" w:rsidRDefault="008314C5" w:rsidP="00205E14">
      <w:pPr>
        <w:pStyle w:val="Heading3"/>
      </w:pPr>
      <w:bookmarkStart w:id="28" w:name="_Toc222743986"/>
      <w:bookmarkStart w:id="29" w:name="_Toc222816208"/>
      <w:bookmarkStart w:id="30" w:name="_Toc224120148"/>
      <w:r w:rsidRPr="004227FA">
        <w:t>Impact</w:t>
      </w:r>
      <w:bookmarkEnd w:id="28"/>
      <w:bookmarkEnd w:id="29"/>
      <w:bookmarkEnd w:id="30"/>
    </w:p>
    <w:p w14:paraId="2BD9C83A" w14:textId="1630A2B9" w:rsidR="008314C5" w:rsidRPr="003D6027" w:rsidRDefault="00C96EC4" w:rsidP="000C74BC">
      <w:pPr>
        <w:pStyle w:val="BodyText"/>
        <w:rPr>
          <w:spacing w:val="-2"/>
        </w:rPr>
      </w:pPr>
      <w:r w:rsidRPr="003D6027">
        <w:rPr>
          <w:spacing w:val="-2"/>
        </w:rPr>
        <w:t xml:space="preserve">This </w:t>
      </w:r>
      <w:r w:rsidR="00E77998" w:rsidRPr="003D6027">
        <w:rPr>
          <w:spacing w:val="-2"/>
        </w:rPr>
        <w:t>evidence p</w:t>
      </w:r>
      <w:r w:rsidRPr="003D6027">
        <w:rPr>
          <w:spacing w:val="-2"/>
        </w:rPr>
        <w:t xml:space="preserve">riority will ensure the new </w:t>
      </w:r>
      <w:r w:rsidR="002225F5">
        <w:rPr>
          <w:spacing w:val="-2"/>
        </w:rPr>
        <w:t>planning system</w:t>
      </w:r>
      <w:r w:rsidRPr="003D6027">
        <w:rPr>
          <w:spacing w:val="-2"/>
        </w:rPr>
        <w:t xml:space="preserve"> is underpinned by enforceable, science-based environmental </w:t>
      </w:r>
      <w:r w:rsidR="13462623" w:rsidRPr="003D6027">
        <w:rPr>
          <w:spacing w:val="-2"/>
        </w:rPr>
        <w:t>limit</w:t>
      </w:r>
      <w:r w:rsidRPr="003D6027">
        <w:rPr>
          <w:spacing w:val="-2"/>
        </w:rPr>
        <w:t xml:space="preserve">s. </w:t>
      </w:r>
      <w:r w:rsidR="00201966" w:rsidRPr="003D6027">
        <w:rPr>
          <w:spacing w:val="-2"/>
        </w:rPr>
        <w:t>Councils</w:t>
      </w:r>
      <w:r w:rsidR="00B3045A" w:rsidRPr="003D6027">
        <w:rPr>
          <w:spacing w:val="-2"/>
        </w:rPr>
        <w:t>, iwi</w:t>
      </w:r>
      <w:r w:rsidR="00201966" w:rsidRPr="003D6027">
        <w:rPr>
          <w:spacing w:val="-2"/>
        </w:rPr>
        <w:t xml:space="preserve"> and communities will have a consistent, evidence-based </w:t>
      </w:r>
      <w:r w:rsidR="00DF584B" w:rsidRPr="003D6027">
        <w:rPr>
          <w:spacing w:val="-2"/>
        </w:rPr>
        <w:t>way</w:t>
      </w:r>
      <w:r w:rsidR="00201966" w:rsidRPr="003D6027">
        <w:rPr>
          <w:spacing w:val="-2"/>
        </w:rPr>
        <w:t xml:space="preserve"> to make informed and transparent decisions to enable development while </w:t>
      </w:r>
      <w:r w:rsidR="00165DC8" w:rsidRPr="003D6027">
        <w:rPr>
          <w:spacing w:val="-2"/>
        </w:rPr>
        <w:t>looking after</w:t>
      </w:r>
      <w:r w:rsidR="00201966" w:rsidRPr="003D6027">
        <w:rPr>
          <w:spacing w:val="-2"/>
        </w:rPr>
        <w:t xml:space="preserve"> the natural environment and human health</w:t>
      </w:r>
      <w:r w:rsidR="00983502" w:rsidRPr="003D6027">
        <w:rPr>
          <w:spacing w:val="-2"/>
        </w:rPr>
        <w:t>.</w:t>
      </w:r>
    </w:p>
    <w:p w14:paraId="1E5B4F60" w14:textId="73AA329E" w:rsidR="00A90A8C" w:rsidRPr="004227FA" w:rsidRDefault="00A90A8C" w:rsidP="00205E14">
      <w:pPr>
        <w:pStyle w:val="Heading3"/>
      </w:pPr>
      <w:bookmarkStart w:id="31" w:name="_Toc222743987"/>
      <w:bookmarkStart w:id="32" w:name="_Toc222816209"/>
      <w:bookmarkStart w:id="33" w:name="_Toc224120149"/>
      <w:r>
        <w:t>Approach</w:t>
      </w:r>
      <w:bookmarkEnd w:id="31"/>
      <w:bookmarkEnd w:id="32"/>
      <w:bookmarkEnd w:id="33"/>
    </w:p>
    <w:p w14:paraId="3000C77B" w14:textId="6E98C701" w:rsidR="00A90A8C" w:rsidRPr="002A0ED7" w:rsidRDefault="00A90A8C" w:rsidP="000C74BC">
      <w:pPr>
        <w:pStyle w:val="BodyText"/>
      </w:pPr>
      <w:r>
        <w:t>We will develop</w:t>
      </w:r>
      <w:r w:rsidRPr="002A0ED7">
        <w:t xml:space="preserve"> </w:t>
      </w:r>
      <w:r>
        <w:t xml:space="preserve">practical </w:t>
      </w:r>
      <w:r w:rsidR="005763AF">
        <w:t>method</w:t>
      </w:r>
      <w:r w:rsidR="00773FAB">
        <w:t>s</w:t>
      </w:r>
      <w:r>
        <w:t xml:space="preserve"> for setting environmental limits that helps councils</w:t>
      </w:r>
      <w:r w:rsidR="00B3045A">
        <w:t>, iwi</w:t>
      </w:r>
      <w:r>
        <w:t xml:space="preserve"> and communities make better decisions about development and protection. </w:t>
      </w:r>
      <w:r w:rsidRPr="002A0ED7">
        <w:t xml:space="preserve">This </w:t>
      </w:r>
      <w:r>
        <w:t>will integrate</w:t>
      </w:r>
      <w:r w:rsidRPr="002A0ED7">
        <w:t xml:space="preserve"> </w:t>
      </w:r>
      <w:r>
        <w:t>science and evidence</w:t>
      </w:r>
      <w:r w:rsidRPr="002A0ED7">
        <w:t>, international best practice, and local knowledge into the development of limits and attributes.</w:t>
      </w:r>
    </w:p>
    <w:p w14:paraId="13AC98E9" w14:textId="42B3665A" w:rsidR="00A90A8C" w:rsidRDefault="00A90A8C" w:rsidP="000C74BC">
      <w:pPr>
        <w:pStyle w:val="BodyText"/>
      </w:pPr>
      <w:r w:rsidRPr="002A0ED7">
        <w:t xml:space="preserve">We will </w:t>
      </w:r>
      <w:r w:rsidR="000067D8">
        <w:t>develop</w:t>
      </w:r>
      <w:r w:rsidRPr="002A0ED7">
        <w:t xml:space="preserve"> </w:t>
      </w:r>
      <w:r>
        <w:t>evidence</w:t>
      </w:r>
      <w:r w:rsidRPr="002A0ED7">
        <w:t xml:space="preserve"> that define</w:t>
      </w:r>
      <w:r>
        <w:t>s</w:t>
      </w:r>
      <w:r w:rsidRPr="002A0ED7">
        <w:t xml:space="preserve"> key concepts such as </w:t>
      </w:r>
      <w:r w:rsidR="00287BA7">
        <w:t>‘</w:t>
      </w:r>
      <w:r w:rsidRPr="00FC47BB">
        <w:t>life-supporting capacity</w:t>
      </w:r>
      <w:r w:rsidR="00BD271E">
        <w:t>’</w:t>
      </w:r>
      <w:r w:rsidRPr="00FC47BB">
        <w:t xml:space="preserve"> and </w:t>
      </w:r>
      <w:r w:rsidR="00BD271E">
        <w:t>‘</w:t>
      </w:r>
      <w:r w:rsidRPr="00FC47BB">
        <w:t>human health</w:t>
      </w:r>
      <w:r w:rsidR="00BD271E">
        <w:t>’</w:t>
      </w:r>
      <w:r w:rsidRPr="002A0ED7">
        <w:t xml:space="preserve"> and clarif</w:t>
      </w:r>
      <w:r>
        <w:t>ies</w:t>
      </w:r>
      <w:r w:rsidRPr="002A0ED7">
        <w:t xml:space="preserve"> what </w:t>
      </w:r>
      <w:r>
        <w:t>needs to</w:t>
      </w:r>
      <w:r w:rsidRPr="002A0ED7">
        <w:t xml:space="preserve"> be managed </w:t>
      </w:r>
      <w:r w:rsidR="00BD271E">
        <w:t>through</w:t>
      </w:r>
      <w:r w:rsidR="00BD271E" w:rsidRPr="002A0ED7">
        <w:t xml:space="preserve"> </w:t>
      </w:r>
      <w:r w:rsidRPr="002A0ED7">
        <w:t xml:space="preserve">limits </w:t>
      </w:r>
      <w:r w:rsidR="00BD271E">
        <w:t xml:space="preserve">rather than </w:t>
      </w:r>
      <w:r w:rsidRPr="002A0ED7">
        <w:t>other tools (</w:t>
      </w:r>
      <w:r w:rsidR="00BD271E">
        <w:t>such as</w:t>
      </w:r>
      <w:r w:rsidRPr="002A0ED7">
        <w:t xml:space="preserve"> standards</w:t>
      </w:r>
      <w:r w:rsidR="00BD271E">
        <w:t xml:space="preserve"> or</w:t>
      </w:r>
      <w:r w:rsidRPr="002A0ED7">
        <w:t xml:space="preserve"> guidelines). </w:t>
      </w:r>
      <w:r>
        <w:t>We will build</w:t>
      </w:r>
      <w:r w:rsidRPr="002A0ED7">
        <w:t xml:space="preserve"> a catalogue of attributes, identify suitable </w:t>
      </w:r>
      <w:r>
        <w:t>monitoring methods,</w:t>
      </w:r>
      <w:r w:rsidRPr="002A0ED7">
        <w:t xml:space="preserve"> and</w:t>
      </w:r>
      <w:r>
        <w:t xml:space="preserve"> provide direction for setting limits and enabling resource use and development within them</w:t>
      </w:r>
      <w:r w:rsidRPr="002A0ED7">
        <w:t>.</w:t>
      </w:r>
      <w:r>
        <w:t xml:space="preserve"> Economic evidence, socioeconomic benefits, and future resilience </w:t>
      </w:r>
      <w:r w:rsidR="00FC47BB">
        <w:t xml:space="preserve">to climate change effects </w:t>
      </w:r>
      <w:r>
        <w:t>are also key evidence needs.</w:t>
      </w:r>
    </w:p>
    <w:tbl>
      <w:tblPr>
        <w:tblW w:w="8505"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90015" w:rsidRPr="00736372" w14:paraId="12AF9978" w14:textId="77777777" w:rsidTr="00762E99">
        <w:trPr>
          <w:jc w:val="center"/>
        </w:trPr>
        <w:tc>
          <w:tcPr>
            <w:tcW w:w="8505" w:type="dxa"/>
            <w:shd w:val="clear" w:color="auto" w:fill="48988D" w:themeFill="accent3" w:themeFillShade="80"/>
          </w:tcPr>
          <w:p w14:paraId="05D33547" w14:textId="048A1236" w:rsidR="00B16401" w:rsidRPr="00736372" w:rsidRDefault="00B16401" w:rsidP="00067A91">
            <w:pPr>
              <w:pStyle w:val="Greenheading-casestudytables"/>
              <w:spacing w:before="120" w:after="120"/>
              <w:rPr>
                <w:color w:val="FFFFFF" w:themeColor="background1"/>
              </w:rPr>
            </w:pPr>
            <w:r w:rsidRPr="00736372">
              <w:rPr>
                <w:color w:val="FFFFFF" w:themeColor="background1"/>
              </w:rPr>
              <w:lastRenderedPageBreak/>
              <w:t xml:space="preserve">Case </w:t>
            </w:r>
            <w:r w:rsidR="003A6E70">
              <w:rPr>
                <w:color w:val="FFFFFF" w:themeColor="background1"/>
              </w:rPr>
              <w:t>s</w:t>
            </w:r>
            <w:r w:rsidRPr="00736372">
              <w:rPr>
                <w:color w:val="FFFFFF" w:themeColor="background1"/>
              </w:rPr>
              <w:t>tudy:</w:t>
            </w:r>
            <w:r w:rsidR="0086487B">
              <w:rPr>
                <w:color w:val="FFFFFF" w:themeColor="background1"/>
              </w:rPr>
              <w:t xml:space="preserve"> </w:t>
            </w:r>
            <w:r w:rsidR="000B4667" w:rsidRPr="006763E7">
              <w:rPr>
                <w:b w:val="0"/>
                <w:bCs/>
                <w:color w:val="FFFFFF" w:themeColor="background1"/>
              </w:rPr>
              <w:t xml:space="preserve">Operationalising </w:t>
            </w:r>
            <w:r w:rsidR="00F12C8D">
              <w:rPr>
                <w:b w:val="0"/>
                <w:bCs/>
                <w:color w:val="FFFFFF" w:themeColor="background1"/>
              </w:rPr>
              <w:t>eDNA technology to monitor more efficiently</w:t>
            </w:r>
          </w:p>
        </w:tc>
      </w:tr>
      <w:tr w:rsidR="00890015" w:rsidRPr="0042264B" w14:paraId="134ED3AD" w14:textId="77777777" w:rsidTr="00762E99">
        <w:trPr>
          <w:jc w:val="center"/>
        </w:trPr>
        <w:tc>
          <w:tcPr>
            <w:tcW w:w="8505" w:type="dxa"/>
            <w:shd w:val="clear" w:color="auto" w:fill="D5EBE8" w:themeFill="accent3"/>
          </w:tcPr>
          <w:p w14:paraId="258F314D" w14:textId="6D5A0A46" w:rsidR="00990008" w:rsidRPr="00FC47BB" w:rsidRDefault="00E87AC9" w:rsidP="000C74BC">
            <w:pPr>
              <w:pStyle w:val="Boxtext"/>
              <w:jc w:val="right"/>
              <w:rPr>
                <w:sz w:val="18"/>
                <w:szCs w:val="18"/>
              </w:rPr>
            </w:pPr>
            <w:r w:rsidRPr="00FC47BB">
              <w:rPr>
                <w:i/>
                <w:iCs/>
                <w:noProof/>
                <w:sz w:val="18"/>
                <w:szCs w:val="18"/>
              </w:rPr>
              <w:drawing>
                <wp:anchor distT="0" distB="0" distL="114300" distR="114300" simplePos="0" relativeHeight="251658244" behindDoc="0" locked="0" layoutInCell="1" allowOverlap="1" wp14:anchorId="092282A5" wp14:editId="41CBBE5D">
                  <wp:simplePos x="0" y="0"/>
                  <wp:positionH relativeFrom="column">
                    <wp:posOffset>203835</wp:posOffset>
                  </wp:positionH>
                  <wp:positionV relativeFrom="paragraph">
                    <wp:posOffset>125095</wp:posOffset>
                  </wp:positionV>
                  <wp:extent cx="4867275" cy="4413250"/>
                  <wp:effectExtent l="0" t="0" r="0" b="6350"/>
                  <wp:wrapTopAndBottom/>
                  <wp:docPr id="11" name="Picture 10" descr="A picture containing tree, ground, outdoor&#10;&#10;Description automatically generated">
                    <a:extLst xmlns:a="http://schemas.openxmlformats.org/drawingml/2006/main">
                      <a:ext uri="{FF2B5EF4-FFF2-40B4-BE49-F238E27FC236}">
                        <a16:creationId xmlns:a16="http://schemas.microsoft.com/office/drawing/2014/main" id="{759082EB-19FA-5F9F-40FF-C9399C9D79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icture containing tree, ground, outdoor&#10;&#10;Description automatically generated">
                            <a:extLst>
                              <a:ext uri="{FF2B5EF4-FFF2-40B4-BE49-F238E27FC236}">
                                <a16:creationId xmlns:a16="http://schemas.microsoft.com/office/drawing/2014/main" id="{759082EB-19FA-5F9F-40FF-C9399C9D7980}"/>
                              </a:ext>
                            </a:extLst>
                          </pic:cNvPr>
                          <pic:cNvPicPr>
                            <a:picLocks noChangeAspect="1"/>
                          </pic:cNvPicPr>
                        </pic:nvPicPr>
                        <pic:blipFill rotWithShape="1">
                          <a:blip r:embed="rId27" cstate="screen">
                            <a:extLst>
                              <a:ext uri="{28A0092B-C50C-407E-A947-70E740481C1C}">
                                <a14:useLocalDpi xmlns:a14="http://schemas.microsoft.com/office/drawing/2010/main"/>
                              </a:ext>
                            </a:extLst>
                          </a:blip>
                          <a:srcRect/>
                          <a:stretch/>
                        </pic:blipFill>
                        <pic:spPr>
                          <a:xfrm>
                            <a:off x="0" y="0"/>
                            <a:ext cx="4867275" cy="4413250"/>
                          </a:xfrm>
                          <a:prstGeom prst="rect">
                            <a:avLst/>
                          </a:prstGeom>
                        </pic:spPr>
                      </pic:pic>
                    </a:graphicData>
                  </a:graphic>
                  <wp14:sizeRelH relativeFrom="margin">
                    <wp14:pctWidth>0</wp14:pctWidth>
                  </wp14:sizeRelH>
                  <wp14:sizeRelV relativeFrom="margin">
                    <wp14:pctHeight>0</wp14:pctHeight>
                  </wp14:sizeRelV>
                </wp:anchor>
              </w:drawing>
            </w:r>
            <w:r w:rsidR="00C954E9" w:rsidRPr="00FC47BB">
              <w:rPr>
                <w:i/>
                <w:iCs/>
                <w:sz w:val="18"/>
                <w:szCs w:val="18"/>
              </w:rPr>
              <w:t xml:space="preserve">eDNA </w:t>
            </w:r>
            <w:r w:rsidR="00BA56D3" w:rsidRPr="00FC47BB">
              <w:rPr>
                <w:i/>
                <w:iCs/>
                <w:sz w:val="18"/>
                <w:szCs w:val="18"/>
              </w:rPr>
              <w:t>sampling</w:t>
            </w:r>
            <w:r w:rsidR="002F06AF" w:rsidRPr="00FC47BB">
              <w:rPr>
                <w:i/>
                <w:iCs/>
                <w:sz w:val="18"/>
                <w:szCs w:val="18"/>
              </w:rPr>
              <w:t xml:space="preserve"> in the Manganui </w:t>
            </w:r>
            <w:r w:rsidR="00055775" w:rsidRPr="00FC47BB">
              <w:rPr>
                <w:i/>
                <w:iCs/>
                <w:sz w:val="18"/>
                <w:szCs w:val="18"/>
              </w:rPr>
              <w:t>River by</w:t>
            </w:r>
            <w:r w:rsidR="009041E0" w:rsidRPr="00FC47BB">
              <w:rPr>
                <w:i/>
                <w:iCs/>
                <w:sz w:val="18"/>
                <w:szCs w:val="18"/>
              </w:rPr>
              <w:t xml:space="preserve"> Waikato</w:t>
            </w:r>
            <w:r w:rsidR="00B8303B" w:rsidRPr="00FC47BB">
              <w:rPr>
                <w:i/>
                <w:iCs/>
                <w:sz w:val="18"/>
                <w:szCs w:val="18"/>
              </w:rPr>
              <w:t xml:space="preserve"> </w:t>
            </w:r>
            <w:r w:rsidR="009041E0" w:rsidRPr="00FC47BB">
              <w:rPr>
                <w:i/>
                <w:iCs/>
                <w:sz w:val="18"/>
                <w:szCs w:val="18"/>
              </w:rPr>
              <w:t>Regional Council</w:t>
            </w:r>
            <w:r w:rsidR="002F06AF" w:rsidRPr="00FC47BB">
              <w:rPr>
                <w:i/>
                <w:iCs/>
                <w:sz w:val="18"/>
                <w:szCs w:val="18"/>
              </w:rPr>
              <w:t>. Credit</w:t>
            </w:r>
            <w:r w:rsidR="00043F69">
              <w:rPr>
                <w:i/>
                <w:iCs/>
                <w:sz w:val="18"/>
                <w:szCs w:val="18"/>
              </w:rPr>
              <w:t>:</w:t>
            </w:r>
            <w:r w:rsidR="002F06AF" w:rsidRPr="00FC47BB">
              <w:rPr>
                <w:i/>
                <w:iCs/>
                <w:sz w:val="18"/>
                <w:szCs w:val="18"/>
              </w:rPr>
              <w:t xml:space="preserve"> Josh Smith</w:t>
            </w:r>
            <w:r w:rsidR="00182458" w:rsidRPr="00FC47BB">
              <w:rPr>
                <w:i/>
                <w:iCs/>
                <w:sz w:val="18"/>
                <w:szCs w:val="18"/>
              </w:rPr>
              <w:t>.</w:t>
            </w:r>
          </w:p>
          <w:p w14:paraId="76AD93E1" w14:textId="3C9CD30E" w:rsidR="0066592E" w:rsidRDefault="00C40F41" w:rsidP="000C74BC">
            <w:pPr>
              <w:pStyle w:val="Boxtext"/>
            </w:pPr>
            <w:r>
              <w:t>Collaborati</w:t>
            </w:r>
            <w:r w:rsidR="00E77657">
              <w:t>on among</w:t>
            </w:r>
            <w:r>
              <w:t xml:space="preserve"> </w:t>
            </w:r>
            <w:r w:rsidR="004443E1">
              <w:t>the Ministry for the Environment</w:t>
            </w:r>
            <w:r w:rsidR="005C30FB">
              <w:t xml:space="preserve">, </w:t>
            </w:r>
            <w:r w:rsidR="00BC3E48">
              <w:t>D</w:t>
            </w:r>
            <w:r w:rsidR="00177B3F">
              <w:t>epartment of Conservation</w:t>
            </w:r>
            <w:r w:rsidR="00BC3E48">
              <w:t xml:space="preserve">, </w:t>
            </w:r>
            <w:r>
              <w:t>regional councils</w:t>
            </w:r>
            <w:r w:rsidR="00BC3E48">
              <w:t xml:space="preserve">, </w:t>
            </w:r>
            <w:r w:rsidR="00E77657">
              <w:t>hap</w:t>
            </w:r>
            <w:r w:rsidR="00F051CC">
              <w:t>ū</w:t>
            </w:r>
            <w:r w:rsidR="00E77657">
              <w:t xml:space="preserve"> </w:t>
            </w:r>
            <w:r w:rsidR="005C30FB">
              <w:t>groups</w:t>
            </w:r>
            <w:r w:rsidR="00530CB5">
              <w:t>,</w:t>
            </w:r>
            <w:r w:rsidR="005C30FB">
              <w:t xml:space="preserve"> </w:t>
            </w:r>
            <w:r w:rsidR="00BC3E48">
              <w:t xml:space="preserve">and </w:t>
            </w:r>
            <w:r w:rsidR="005E7EB1">
              <w:t>Earth Sciences New Zealand</w:t>
            </w:r>
            <w:r w:rsidR="00BC3E48">
              <w:t xml:space="preserve"> </w:t>
            </w:r>
            <w:r w:rsidR="00FB6EA9">
              <w:t>has</w:t>
            </w:r>
            <w:r w:rsidR="00BC3E48">
              <w:t xml:space="preserve"> demonstrated that a standardised method for taking eDNA samples from rivers </w:t>
            </w:r>
            <w:r w:rsidR="00C77C55">
              <w:t>allows the simultaneous assessment of multiple components of river ecosystems</w:t>
            </w:r>
            <w:r w:rsidR="00FB6EA9">
              <w:t xml:space="preserve"> </w:t>
            </w:r>
            <w:r w:rsidR="00C77C55">
              <w:t>from a single sampling</w:t>
            </w:r>
            <w:r w:rsidR="001462EA">
              <w:t xml:space="preserve"> effort. The data produced </w:t>
            </w:r>
            <w:r w:rsidR="00AF1262">
              <w:t xml:space="preserve">can be </w:t>
            </w:r>
            <w:r w:rsidR="00DB5E5D">
              <w:t xml:space="preserve">used for </w:t>
            </w:r>
            <w:r w:rsidR="00DC0374">
              <w:t>setting and monitoring river health environmental limits</w:t>
            </w:r>
            <w:r w:rsidR="006E0EF4">
              <w:t>,</w:t>
            </w:r>
            <w:r w:rsidR="002B27D6">
              <w:t xml:space="preserve"> </w:t>
            </w:r>
            <w:r w:rsidR="00B91C52">
              <w:t xml:space="preserve">while </w:t>
            </w:r>
            <w:r w:rsidR="002B27D6">
              <w:t xml:space="preserve">also </w:t>
            </w:r>
            <w:r w:rsidR="0083315D">
              <w:t xml:space="preserve">providing information for </w:t>
            </w:r>
            <w:r w:rsidR="002B27D6">
              <w:t>biodiversity and biosecurity</w:t>
            </w:r>
            <w:r w:rsidR="0083315D">
              <w:t xml:space="preserve"> purposes.</w:t>
            </w:r>
          </w:p>
          <w:p w14:paraId="1E072623" w14:textId="3249239B" w:rsidR="0086120E" w:rsidRPr="0042264B" w:rsidRDefault="00AA6C8C" w:rsidP="00C72049">
            <w:pPr>
              <w:pStyle w:val="Boxtext"/>
              <w:spacing w:after="240"/>
            </w:pPr>
            <w:r>
              <w:t xml:space="preserve">The leadership </w:t>
            </w:r>
            <w:r w:rsidR="00AB30EE">
              <w:t xml:space="preserve">and funding </w:t>
            </w:r>
            <w:r>
              <w:t xml:space="preserve">provided by </w:t>
            </w:r>
            <w:r w:rsidR="006E0EF4">
              <w:t xml:space="preserve">the </w:t>
            </w:r>
            <w:r w:rsidR="004443E1">
              <w:t>Ministry</w:t>
            </w:r>
            <w:r w:rsidR="0066592E">
              <w:t xml:space="preserve"> </w:t>
            </w:r>
            <w:r>
              <w:t xml:space="preserve">has </w:t>
            </w:r>
            <w:r w:rsidR="00AB30EE">
              <w:t xml:space="preserve">enabled </w:t>
            </w:r>
            <w:r w:rsidR="006E0EF4">
              <w:t xml:space="preserve">development of </w:t>
            </w:r>
            <w:r w:rsidR="00BB5E04">
              <w:t>a nationally consistent and robust approach</w:t>
            </w:r>
            <w:r w:rsidR="006E0EF4">
              <w:t xml:space="preserve">. </w:t>
            </w:r>
            <w:r w:rsidR="007F5357">
              <w:t>C</w:t>
            </w:r>
            <w:r w:rsidR="00BB5E04">
              <w:t>ouncils and hap</w:t>
            </w:r>
            <w:r w:rsidR="006E0EF4">
              <w:t>ū</w:t>
            </w:r>
            <w:r w:rsidR="00BB5E04">
              <w:t xml:space="preserve"> </w:t>
            </w:r>
            <w:r w:rsidR="007F5357">
              <w:t xml:space="preserve">have </w:t>
            </w:r>
            <w:r w:rsidR="002F14F9">
              <w:t xml:space="preserve">played an </w:t>
            </w:r>
            <w:r w:rsidR="007F5357">
              <w:t>implementation</w:t>
            </w:r>
            <w:r w:rsidR="002F14F9">
              <w:t xml:space="preserve"> role</w:t>
            </w:r>
            <w:r w:rsidR="007F5357">
              <w:t xml:space="preserve">, which </w:t>
            </w:r>
            <w:r w:rsidR="00BB5E04">
              <w:t>has ensured practicality</w:t>
            </w:r>
            <w:r w:rsidR="002E3206">
              <w:t xml:space="preserve"> and uptake</w:t>
            </w:r>
            <w:r w:rsidR="00DC5042">
              <w:t xml:space="preserve"> by </w:t>
            </w:r>
            <w:r w:rsidR="00BC51EE">
              <w:t xml:space="preserve">river managers and </w:t>
            </w:r>
            <w:r w:rsidR="005D75EF">
              <w:t xml:space="preserve">other </w:t>
            </w:r>
            <w:r w:rsidR="00DC5042">
              <w:t>end users</w:t>
            </w:r>
            <w:r w:rsidR="00BB5E04">
              <w:t>.</w:t>
            </w:r>
          </w:p>
        </w:tc>
      </w:tr>
    </w:tbl>
    <w:p w14:paraId="29982788" w14:textId="32F1CFBA" w:rsidR="00760ACC" w:rsidRPr="00CC4BC9" w:rsidRDefault="002D438F" w:rsidP="00CF16EF">
      <w:pPr>
        <w:pStyle w:val="Heading2"/>
        <w:spacing w:before="480"/>
      </w:pPr>
      <w:bookmarkStart w:id="34" w:name="_Toc222737846"/>
      <w:bookmarkStart w:id="35" w:name="_Toc224120150"/>
      <w:r>
        <w:t xml:space="preserve">Evidence </w:t>
      </w:r>
      <w:r w:rsidR="00E77998">
        <w:t>p</w:t>
      </w:r>
      <w:r>
        <w:t xml:space="preserve">riority </w:t>
      </w:r>
      <w:r w:rsidR="00BC5D2E">
        <w:t>1.</w:t>
      </w:r>
      <w:r>
        <w:t xml:space="preserve">3: </w:t>
      </w:r>
      <w:r w:rsidR="00DE0C29" w:rsidRPr="00CC4BC9">
        <w:t xml:space="preserve">Data and </w:t>
      </w:r>
      <w:r w:rsidR="002F14F9" w:rsidRPr="00CC4BC9">
        <w:t>d</w:t>
      </w:r>
      <w:r w:rsidR="00DE0C29" w:rsidRPr="00CC4BC9">
        <w:t xml:space="preserve">igital </w:t>
      </w:r>
      <w:r w:rsidR="002F14F9" w:rsidRPr="00CC4BC9">
        <w:t>f</w:t>
      </w:r>
      <w:r w:rsidR="00DE0C29" w:rsidRPr="00CC4BC9">
        <w:t>oundations</w:t>
      </w:r>
      <w:bookmarkEnd w:id="34"/>
      <w:bookmarkEnd w:id="35"/>
    </w:p>
    <w:p w14:paraId="4D3164D2" w14:textId="13C50AAF" w:rsidR="00760ACC" w:rsidRPr="004227FA" w:rsidRDefault="00760ACC" w:rsidP="00205E14">
      <w:pPr>
        <w:pStyle w:val="Heading3"/>
      </w:pPr>
      <w:bookmarkStart w:id="36" w:name="_Toc222743989"/>
      <w:bookmarkStart w:id="37" w:name="_Toc222816211"/>
      <w:bookmarkStart w:id="38" w:name="_Toc224120151"/>
      <w:r w:rsidRPr="004227FA">
        <w:t>Mission</w:t>
      </w:r>
      <w:bookmarkEnd w:id="36"/>
      <w:bookmarkEnd w:id="37"/>
      <w:bookmarkEnd w:id="38"/>
    </w:p>
    <w:p w14:paraId="7AF5B303" w14:textId="4287306E" w:rsidR="00760ACC" w:rsidRPr="004227FA" w:rsidRDefault="001B09F7" w:rsidP="000C74BC">
      <w:pPr>
        <w:pStyle w:val="BodyText"/>
      </w:pPr>
      <w:r>
        <w:t>T</w:t>
      </w:r>
      <w:r w:rsidRPr="001B09F7">
        <w:t xml:space="preserve">o deliver the foundational data, analytics and tools needed to support the digital transformation of spatial planning and consenting under the new </w:t>
      </w:r>
      <w:r w:rsidR="000054E0">
        <w:t>planning</w:t>
      </w:r>
      <w:r w:rsidRPr="001B09F7">
        <w:t xml:space="preserve"> system, while enabling monitoring and evaluation of performance and impact</w:t>
      </w:r>
      <w:r w:rsidR="00760ACC">
        <w:t>.</w:t>
      </w:r>
    </w:p>
    <w:p w14:paraId="0F88519D" w14:textId="77777777" w:rsidR="00760ACC" w:rsidRPr="004227FA" w:rsidRDefault="00760ACC" w:rsidP="00205E14">
      <w:pPr>
        <w:pStyle w:val="Heading3"/>
      </w:pPr>
      <w:bookmarkStart w:id="39" w:name="_Toc222743990"/>
      <w:bookmarkStart w:id="40" w:name="_Toc222816212"/>
      <w:bookmarkStart w:id="41" w:name="_Toc224120152"/>
      <w:r w:rsidRPr="004227FA">
        <w:lastRenderedPageBreak/>
        <w:t>Impact</w:t>
      </w:r>
      <w:bookmarkEnd w:id="39"/>
      <w:bookmarkEnd w:id="40"/>
      <w:bookmarkEnd w:id="41"/>
    </w:p>
    <w:p w14:paraId="623B674D" w14:textId="3AE7B4AB" w:rsidR="00913ECB" w:rsidRDefault="001711EA" w:rsidP="000C74BC">
      <w:pPr>
        <w:pStyle w:val="BodyText"/>
        <w:spacing w:after="240"/>
      </w:pPr>
      <w:r w:rsidRPr="001711EA">
        <w:t xml:space="preserve">This </w:t>
      </w:r>
      <w:r w:rsidR="00E77998">
        <w:t>evidence p</w:t>
      </w:r>
      <w:r w:rsidRPr="001711EA">
        <w:t xml:space="preserve">riority will </w:t>
      </w:r>
      <w:r w:rsidR="008A43DD">
        <w:t xml:space="preserve">provide </w:t>
      </w:r>
      <w:r w:rsidR="00382781">
        <w:t>users</w:t>
      </w:r>
      <w:r w:rsidRPr="001711EA">
        <w:t xml:space="preserve"> with the data and digital tools</w:t>
      </w:r>
      <w:r w:rsidR="00735713">
        <w:t xml:space="preserve"> needed to support</w:t>
      </w:r>
      <w:r w:rsidRPr="001711EA">
        <w:t xml:space="preserve"> informed, timely and transparent</w:t>
      </w:r>
      <w:r w:rsidR="00462FB3">
        <w:t xml:space="preserve"> planning and consenting</w:t>
      </w:r>
      <w:r w:rsidRPr="001711EA">
        <w:t xml:space="preserve"> decisions</w:t>
      </w:r>
      <w:r w:rsidR="00375EE5">
        <w:t xml:space="preserve"> – </w:t>
      </w:r>
      <w:r w:rsidR="00E6343A">
        <w:t xml:space="preserve">and to see </w:t>
      </w:r>
      <w:r w:rsidR="00375EE5">
        <w:t>what</w:t>
      </w:r>
      <w:r w:rsidR="00660948">
        <w:t xml:space="preserve"> is</w:t>
      </w:r>
      <w:r w:rsidR="00375EE5">
        <w:t xml:space="preserve"> working</w:t>
      </w:r>
      <w:r w:rsidR="003042EB">
        <w:t xml:space="preserve"> and</w:t>
      </w:r>
      <w:r w:rsidRPr="001711EA">
        <w:t xml:space="preserve"> how environmental outcomes are tracking over time.</w:t>
      </w:r>
    </w:p>
    <w:p w14:paraId="7BAFAE8D" w14:textId="660AE946" w:rsidR="00760ACC" w:rsidRDefault="00FF75BA" w:rsidP="000C74BC">
      <w:pPr>
        <w:pStyle w:val="BodyText"/>
        <w:spacing w:after="240"/>
      </w:pPr>
      <w:r>
        <w:t xml:space="preserve">More and better information will </w:t>
      </w:r>
      <w:r w:rsidR="001C1CE5">
        <w:t>help strengthen assessments and promote consistent decision-making practice</w:t>
      </w:r>
      <w:r w:rsidR="00DC1C16">
        <w:t xml:space="preserve">. </w:t>
      </w:r>
      <w:r w:rsidR="001711EA" w:rsidRPr="001711EA">
        <w:t>Th</w:t>
      </w:r>
      <w:r w:rsidR="006E5083">
        <w:t>is contributes to a more</w:t>
      </w:r>
      <w:r w:rsidR="001711EA" w:rsidRPr="001711EA">
        <w:t xml:space="preserve"> responsive and accountable system where </w:t>
      </w:r>
      <w:r w:rsidR="000270D6">
        <w:t>data</w:t>
      </w:r>
      <w:r w:rsidR="00832494">
        <w:t xml:space="preserve"> can be readily used across planning, assessment and monitoring, and where public engagement is supported by clearer information.</w:t>
      </w:r>
    </w:p>
    <w:p w14:paraId="108D7A58" w14:textId="455AF612" w:rsidR="00A90A8C" w:rsidRPr="004227FA" w:rsidRDefault="00797E0E" w:rsidP="00205E14">
      <w:pPr>
        <w:pStyle w:val="Heading3"/>
      </w:pPr>
      <w:bookmarkStart w:id="42" w:name="_Toc222743991"/>
      <w:bookmarkStart w:id="43" w:name="_Toc222816213"/>
      <w:bookmarkStart w:id="44" w:name="_Toc224120153"/>
      <w:r>
        <w:t>Approach</w:t>
      </w:r>
      <w:bookmarkEnd w:id="42"/>
      <w:bookmarkEnd w:id="43"/>
      <w:bookmarkEnd w:id="44"/>
    </w:p>
    <w:p w14:paraId="3EDDF94B" w14:textId="4BA40483" w:rsidR="00531506" w:rsidRDefault="00A90A8C" w:rsidP="00A90A8C">
      <w:pPr>
        <w:pStyle w:val="BodyText"/>
      </w:pPr>
      <w:r w:rsidRPr="00A71E98">
        <w:t xml:space="preserve">We will invest in </w:t>
      </w:r>
      <w:r>
        <w:t>data</w:t>
      </w:r>
      <w:r w:rsidRPr="00A71E98">
        <w:t xml:space="preserve">, digital infrastructure, and analytical tools to </w:t>
      </w:r>
      <w:r>
        <w:t xml:space="preserve">provide local government </w:t>
      </w:r>
      <w:r w:rsidR="008E6FAA">
        <w:t xml:space="preserve">with </w:t>
      </w:r>
      <w:r>
        <w:t>an easy and efficient</w:t>
      </w:r>
      <w:r w:rsidRPr="00A71E98">
        <w:t xml:space="preserve"> planning, consenting and environmental</w:t>
      </w:r>
      <w:r w:rsidR="008E6FAA">
        <w:t>-</w:t>
      </w:r>
      <w:r w:rsidRPr="00A71E98">
        <w:t>management</w:t>
      </w:r>
      <w:r>
        <w:t xml:space="preserve"> experience</w:t>
      </w:r>
      <w:r w:rsidRPr="00A71E98">
        <w:t xml:space="preserve">. This includes expanding </w:t>
      </w:r>
      <w:r>
        <w:t>long-term</w:t>
      </w:r>
      <w:r w:rsidRPr="00A71E98">
        <w:t xml:space="preserve"> data collection, </w:t>
      </w:r>
      <w:r>
        <w:t>ensuring data can be used in multiple ways</w:t>
      </w:r>
      <w:r w:rsidRPr="00A71E98">
        <w:t xml:space="preserve"> and supporting digital platforms that integrate local and national evidence.</w:t>
      </w:r>
    </w:p>
    <w:p w14:paraId="1E9B3A3E" w14:textId="23F310F3" w:rsidR="00A90A8C" w:rsidRPr="004227FA" w:rsidRDefault="00A90A8C" w:rsidP="00473F27">
      <w:pPr>
        <w:pStyle w:val="BodyText"/>
        <w:spacing w:after="240"/>
      </w:pPr>
      <w:r w:rsidRPr="00A71E98">
        <w:t xml:space="preserve">Our approach will </w:t>
      </w:r>
      <w:r>
        <w:t>keep us connected to the wider digitisation of the public sector</w:t>
      </w:r>
      <w:r w:rsidR="003E434F">
        <w:t xml:space="preserve">, </w:t>
      </w:r>
      <w:r w:rsidR="00044E3F">
        <w:t>ensur</w:t>
      </w:r>
      <w:r w:rsidR="003E434F">
        <w:t>ing</w:t>
      </w:r>
      <w:r w:rsidR="00044E3F">
        <w:t xml:space="preserve"> </w:t>
      </w:r>
      <w:r>
        <w:t>that our</w:t>
      </w:r>
      <w:r w:rsidRPr="00A71E98">
        <w:t xml:space="preserve"> digital systems are AI-ready</w:t>
      </w:r>
      <w:r w:rsidR="003E434F">
        <w:t xml:space="preserve"> and </w:t>
      </w:r>
      <w:r w:rsidRPr="00A71E98">
        <w:t xml:space="preserve">scalable, and </w:t>
      </w:r>
      <w:r w:rsidR="003E434F">
        <w:t xml:space="preserve">that they </w:t>
      </w:r>
      <w:r>
        <w:t>support</w:t>
      </w:r>
      <w:r w:rsidRPr="00A71E98">
        <w:t xml:space="preserve"> performance monitoring and adaptive decision-making</w:t>
      </w:r>
      <w:r w:rsidRPr="004227FA">
        <w:t>.</w:t>
      </w:r>
    </w:p>
    <w:tbl>
      <w:tblPr>
        <w:tblW w:w="8364"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364"/>
      </w:tblGrid>
      <w:tr w:rsidR="00890015" w:rsidRPr="00736372" w14:paraId="4765E1D4" w14:textId="77777777" w:rsidTr="00A04ADC">
        <w:trPr>
          <w:jc w:val="center"/>
        </w:trPr>
        <w:tc>
          <w:tcPr>
            <w:tcW w:w="8364" w:type="dxa"/>
            <w:shd w:val="clear" w:color="auto" w:fill="48988D" w:themeFill="accent3" w:themeFillShade="80"/>
          </w:tcPr>
          <w:p w14:paraId="00F80F0C" w14:textId="223D0676" w:rsidR="00D25820" w:rsidRPr="00736372" w:rsidRDefault="00D25820" w:rsidP="001F28F8">
            <w:pPr>
              <w:pStyle w:val="Greenheading-casestudytables"/>
              <w:spacing w:before="120" w:after="120"/>
              <w:rPr>
                <w:color w:val="FFFFFF" w:themeColor="background1"/>
              </w:rPr>
            </w:pPr>
            <w:r w:rsidRPr="00736372">
              <w:rPr>
                <w:color w:val="FFFFFF" w:themeColor="background1"/>
              </w:rPr>
              <w:t xml:space="preserve">Case </w:t>
            </w:r>
            <w:r w:rsidR="003E434F">
              <w:rPr>
                <w:color w:val="FFFFFF" w:themeColor="background1"/>
              </w:rPr>
              <w:t>s</w:t>
            </w:r>
            <w:r w:rsidRPr="00736372">
              <w:rPr>
                <w:color w:val="FFFFFF" w:themeColor="background1"/>
              </w:rPr>
              <w:t>tudy:</w:t>
            </w:r>
            <w:r w:rsidR="0086487B">
              <w:rPr>
                <w:color w:val="FFFFFF" w:themeColor="background1"/>
              </w:rPr>
              <w:t xml:space="preserve"> </w:t>
            </w:r>
            <w:r>
              <w:rPr>
                <w:b w:val="0"/>
                <w:bCs/>
                <w:color w:val="FFFFFF" w:themeColor="background1"/>
              </w:rPr>
              <w:t>The National Monitoring System</w:t>
            </w:r>
          </w:p>
        </w:tc>
      </w:tr>
      <w:tr w:rsidR="00890015" w:rsidRPr="0042264B" w14:paraId="3D56A024" w14:textId="77777777" w:rsidTr="00A04ADC">
        <w:trPr>
          <w:jc w:val="center"/>
        </w:trPr>
        <w:tc>
          <w:tcPr>
            <w:tcW w:w="8364" w:type="dxa"/>
            <w:shd w:val="clear" w:color="auto" w:fill="D5EBE8" w:themeFill="accent3"/>
          </w:tcPr>
          <w:p w14:paraId="3E89B868" w14:textId="3412A740" w:rsidR="00D25820" w:rsidRPr="00C72049" w:rsidRDefault="00781DB4" w:rsidP="00C72049">
            <w:pPr>
              <w:pStyle w:val="Boxtext"/>
              <w:ind w:left="0"/>
              <w:jc w:val="right"/>
              <w:rPr>
                <w:i/>
              </w:rPr>
            </w:pPr>
            <w:r w:rsidRPr="00781DB4">
              <w:rPr>
                <w:noProof/>
              </w:rPr>
              <w:drawing>
                <wp:anchor distT="0" distB="0" distL="114300" distR="114300" simplePos="0" relativeHeight="251658243" behindDoc="0" locked="0" layoutInCell="1" allowOverlap="1" wp14:anchorId="3D1243F9" wp14:editId="0666A86A">
                  <wp:simplePos x="0" y="0"/>
                  <wp:positionH relativeFrom="column">
                    <wp:posOffset>178435</wp:posOffset>
                  </wp:positionH>
                  <wp:positionV relativeFrom="paragraph">
                    <wp:posOffset>80645</wp:posOffset>
                  </wp:positionV>
                  <wp:extent cx="4855210" cy="2705100"/>
                  <wp:effectExtent l="0" t="0" r="2540" b="0"/>
                  <wp:wrapSquare wrapText="bothSides"/>
                  <wp:docPr id="674047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47983" name=""/>
                          <pic:cNvPicPr/>
                        </pic:nvPicPr>
                        <pic:blipFill>
                          <a:blip r:embed="rId28"/>
                          <a:stretch>
                            <a:fillRect/>
                          </a:stretch>
                        </pic:blipFill>
                        <pic:spPr>
                          <a:xfrm>
                            <a:off x="0" y="0"/>
                            <a:ext cx="4855210" cy="2705100"/>
                          </a:xfrm>
                          <a:prstGeom prst="rect">
                            <a:avLst/>
                          </a:prstGeom>
                        </pic:spPr>
                      </pic:pic>
                    </a:graphicData>
                  </a:graphic>
                  <wp14:sizeRelH relativeFrom="margin">
                    <wp14:pctWidth>0</wp14:pctWidth>
                  </wp14:sizeRelH>
                  <wp14:sizeRelV relativeFrom="margin">
                    <wp14:pctHeight>0</wp14:pctHeight>
                  </wp14:sizeRelV>
                </wp:anchor>
              </w:drawing>
            </w:r>
            <w:r w:rsidRPr="00F41A43">
              <w:rPr>
                <w:i/>
                <w:iCs/>
                <w:sz w:val="18"/>
                <w:szCs w:val="18"/>
              </w:rPr>
              <w:t xml:space="preserve">Consent data from </w:t>
            </w:r>
            <w:r w:rsidR="00C9320A" w:rsidRPr="00F41A43">
              <w:rPr>
                <w:i/>
                <w:iCs/>
                <w:sz w:val="18"/>
                <w:szCs w:val="18"/>
              </w:rPr>
              <w:t>the National</w:t>
            </w:r>
            <w:r w:rsidR="00B35036" w:rsidRPr="00F41A43">
              <w:rPr>
                <w:i/>
                <w:iCs/>
                <w:sz w:val="18"/>
                <w:szCs w:val="18"/>
              </w:rPr>
              <w:t xml:space="preserve"> Monitoring System</w:t>
            </w:r>
            <w:r w:rsidR="00531506">
              <w:rPr>
                <w:i/>
                <w:iCs/>
                <w:sz w:val="18"/>
                <w:szCs w:val="18"/>
              </w:rPr>
              <w:t>.</w:t>
            </w:r>
          </w:p>
          <w:p w14:paraId="44745110" w14:textId="0A0A5877" w:rsidR="00D25820" w:rsidRPr="00877803" w:rsidRDefault="00DB7328" w:rsidP="005A5C3F">
            <w:pPr>
              <w:pStyle w:val="Boxtext"/>
              <w:rPr>
                <w:spacing w:val="-2"/>
              </w:rPr>
            </w:pPr>
            <w:r w:rsidRPr="00877803">
              <w:rPr>
                <w:spacing w:val="-2"/>
              </w:rPr>
              <w:t xml:space="preserve">The National Monitoring System has provided annual data on council implementation of the </w:t>
            </w:r>
            <w:r w:rsidR="00E02944" w:rsidRPr="00877803">
              <w:rPr>
                <w:spacing w:val="-2"/>
              </w:rPr>
              <w:t>Resource Management Act 1991 (</w:t>
            </w:r>
            <w:r w:rsidRPr="00877803">
              <w:rPr>
                <w:spacing w:val="-2"/>
              </w:rPr>
              <w:t>RMA</w:t>
            </w:r>
            <w:r w:rsidR="00E02944" w:rsidRPr="00877803">
              <w:rPr>
                <w:spacing w:val="-2"/>
              </w:rPr>
              <w:t>)</w:t>
            </w:r>
            <w:r w:rsidRPr="00877803">
              <w:rPr>
                <w:spacing w:val="-2"/>
              </w:rPr>
              <w:t>, informing national policy and highlighting best practice. Under the new</w:t>
            </w:r>
            <w:r w:rsidR="009E64B7" w:rsidRPr="00877803">
              <w:rPr>
                <w:spacing w:val="-2"/>
              </w:rPr>
              <w:t xml:space="preserve"> planning</w:t>
            </w:r>
            <w:r w:rsidRPr="00877803">
              <w:rPr>
                <w:spacing w:val="-2"/>
              </w:rPr>
              <w:t xml:space="preserve"> system, it will evolve to track broader performance metrics.</w:t>
            </w:r>
          </w:p>
        </w:tc>
      </w:tr>
    </w:tbl>
    <w:p w14:paraId="1F2715D3" w14:textId="77777777" w:rsidR="006D6A7F" w:rsidRPr="006D6A7F" w:rsidRDefault="006D6A7F" w:rsidP="006D6A7F">
      <w:pPr>
        <w:pStyle w:val="BodyText"/>
      </w:pPr>
    </w:p>
    <w:p w14:paraId="09572CDD" w14:textId="77777777" w:rsidR="006D6A7F" w:rsidRPr="006D6A7F" w:rsidRDefault="006D6A7F" w:rsidP="006D6A7F">
      <w:pPr>
        <w:pStyle w:val="BodyText"/>
      </w:pPr>
      <w:r w:rsidRPr="006D6A7F">
        <w:br w:type="page"/>
      </w:r>
    </w:p>
    <w:p w14:paraId="79145084" w14:textId="6CC8B8E6" w:rsidR="00E36728" w:rsidRPr="00CC4BC9" w:rsidRDefault="00E77998" w:rsidP="00205E14">
      <w:pPr>
        <w:pStyle w:val="Heading1"/>
      </w:pPr>
      <w:bookmarkStart w:id="45" w:name="_Toc224120154"/>
      <w:r>
        <w:lastRenderedPageBreak/>
        <w:t>Strategic pr</w:t>
      </w:r>
      <w:r w:rsidR="00A9094B">
        <w:t xml:space="preserve">iority </w:t>
      </w:r>
      <w:r w:rsidR="00E36728" w:rsidRPr="0042264B">
        <w:t>2</w:t>
      </w:r>
      <w:r w:rsidR="00E02944">
        <w:t xml:space="preserve">: </w:t>
      </w:r>
      <w:r w:rsidR="00E02944" w:rsidRPr="00CC4BC9">
        <w:t>Strengthen the resilience of communities, businesses and places to climate change and natural hazards</w:t>
      </w:r>
      <w:bookmarkEnd w:id="45"/>
    </w:p>
    <w:p w14:paraId="4022780F" w14:textId="01208755" w:rsidR="00291332" w:rsidRDefault="00E77998" w:rsidP="00437DA8">
      <w:pPr>
        <w:pStyle w:val="BodyText"/>
      </w:pPr>
      <w:r>
        <w:t>Strategic pr</w:t>
      </w:r>
      <w:r w:rsidR="006A0222">
        <w:t xml:space="preserve">iority 2 </w:t>
      </w:r>
      <w:r w:rsidR="00E94775" w:rsidRPr="00E94775">
        <w:t>is supported by evidence investments that improve the quality, consistency and accessibility of hazard and exposure data. By focusing on national-scale datasets</w:t>
      </w:r>
      <w:r w:rsidR="00E94775">
        <w:t xml:space="preserve">, </w:t>
      </w:r>
      <w:r w:rsidR="00E94775" w:rsidRPr="00E94775">
        <w:t xml:space="preserve">such as </w:t>
      </w:r>
      <w:r w:rsidR="00555A77">
        <w:t>those</w:t>
      </w:r>
      <w:r w:rsidR="00D502F8">
        <w:t xml:space="preserve"> informing the</w:t>
      </w:r>
      <w:r w:rsidR="00E94775" w:rsidRPr="00E94775">
        <w:t xml:space="preserve"> National Flood Map</w:t>
      </w:r>
      <w:r w:rsidR="00E94775">
        <w:t xml:space="preserve">, </w:t>
      </w:r>
      <w:r w:rsidR="00E94775" w:rsidRPr="00E94775">
        <w:t xml:space="preserve">the Ministry is </w:t>
      </w:r>
      <w:r w:rsidR="00101FA5">
        <w:t>providing</w:t>
      </w:r>
      <w:r w:rsidR="00E94775" w:rsidRPr="00E94775">
        <w:t xml:space="preserve"> councils, iwi</w:t>
      </w:r>
      <w:r w:rsidR="00E6510D">
        <w:t xml:space="preserve"> </w:t>
      </w:r>
      <w:r w:rsidR="00E94775" w:rsidRPr="00E94775">
        <w:t>and communities with</w:t>
      </w:r>
      <w:r w:rsidR="000C573D">
        <w:t xml:space="preserve"> clearer information </w:t>
      </w:r>
      <w:r w:rsidR="00E94775" w:rsidRPr="00E94775">
        <w:t xml:space="preserve">to understand and </w:t>
      </w:r>
      <w:r w:rsidR="00511C52">
        <w:t>assess natural hazard</w:t>
      </w:r>
      <w:r w:rsidR="00511C52" w:rsidRPr="00E94775">
        <w:t xml:space="preserve"> </w:t>
      </w:r>
      <w:r w:rsidR="00E94775" w:rsidRPr="00E94775">
        <w:t xml:space="preserve">risk. </w:t>
      </w:r>
      <w:r w:rsidR="00913ECB" w:rsidRPr="00E94775">
        <w:t>Th</w:t>
      </w:r>
      <w:r w:rsidR="00913ECB">
        <w:t>is</w:t>
      </w:r>
      <w:r w:rsidR="00913ECB" w:rsidRPr="00E94775">
        <w:t xml:space="preserve"> </w:t>
      </w:r>
      <w:r w:rsidR="00511C52">
        <w:t>information supports planning and investment decisions that take risk into account and helps strengthen approaches to managing hazards as climate-related pressures increase</w:t>
      </w:r>
      <w:r w:rsidR="00B8190C">
        <w:t xml:space="preserve">. </w:t>
      </w:r>
    </w:p>
    <w:p w14:paraId="7CB9310D" w14:textId="3A7B07C3" w:rsidR="00740145" w:rsidRDefault="00740145" w:rsidP="0058644C">
      <w:pPr>
        <w:pStyle w:val="BodyText"/>
        <w:spacing w:after="240"/>
      </w:pPr>
      <w:r>
        <w:rPr>
          <w:noProof/>
        </w:rPr>
        <w:drawing>
          <wp:inline distT="0" distB="0" distL="0" distR="0" wp14:anchorId="1CE5A64C" wp14:editId="1E5D0ED6">
            <wp:extent cx="5407200" cy="3603600"/>
            <wp:effectExtent l="0" t="0" r="3175" b="0"/>
            <wp:docPr id="1634060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60666" name="Picture 1634060666"/>
                    <pic:cNvPicPr/>
                  </pic:nvPicPr>
                  <pic:blipFill>
                    <a:blip r:embed="rId29"/>
                    <a:stretch>
                      <a:fillRect/>
                    </a:stretch>
                  </pic:blipFill>
                  <pic:spPr>
                    <a:xfrm>
                      <a:off x="0" y="0"/>
                      <a:ext cx="5407200" cy="3603600"/>
                    </a:xfrm>
                    <a:prstGeom prst="rect">
                      <a:avLst/>
                    </a:prstGeom>
                  </pic:spPr>
                </pic:pic>
              </a:graphicData>
            </a:graphic>
          </wp:inline>
        </w:drawing>
      </w:r>
    </w:p>
    <w:p w14:paraId="1F868F0A" w14:textId="55941230" w:rsidR="004E3038" w:rsidRPr="00B36CA8" w:rsidRDefault="00B36CA8" w:rsidP="00437DA8">
      <w:pPr>
        <w:pStyle w:val="Source"/>
        <w:spacing w:before="0" w:line="240" w:lineRule="atLeast"/>
        <w:jc w:val="right"/>
        <w:rPr>
          <w:b/>
        </w:rPr>
      </w:pPr>
      <w:r w:rsidRPr="00B36CA8">
        <w:t xml:space="preserve">Flooding at Darfield, Canterbury. Credit: </w:t>
      </w:r>
      <w:proofErr w:type="spellStart"/>
      <w:r w:rsidRPr="00B36CA8">
        <w:t>Truestock</w:t>
      </w:r>
      <w:proofErr w:type="spellEnd"/>
      <w:r w:rsidRPr="00B36CA8">
        <w:t>, Kathryn Taylor.</w:t>
      </w:r>
    </w:p>
    <w:p w14:paraId="1B61CAAC" w14:textId="7A8370AD" w:rsidR="00E36728" w:rsidRPr="0042264B" w:rsidRDefault="00160071" w:rsidP="00205E14">
      <w:pPr>
        <w:pStyle w:val="Heading2"/>
      </w:pPr>
      <w:bookmarkStart w:id="46" w:name="_Toc222737848"/>
      <w:bookmarkStart w:id="47" w:name="_Toc224120155"/>
      <w:r>
        <w:t xml:space="preserve">Evidence </w:t>
      </w:r>
      <w:r w:rsidR="00E77998">
        <w:t>p</w:t>
      </w:r>
      <w:r>
        <w:t>riority</w:t>
      </w:r>
      <w:r w:rsidR="003E6B7D">
        <w:t xml:space="preserve"> </w:t>
      </w:r>
      <w:r w:rsidR="00BC5D2E">
        <w:t>2.1</w:t>
      </w:r>
      <w:r>
        <w:t xml:space="preserve">: </w:t>
      </w:r>
      <w:r w:rsidR="00E36728" w:rsidRPr="00CC4BC9">
        <w:t xml:space="preserve">Know </w:t>
      </w:r>
      <w:r w:rsidR="00412839" w:rsidRPr="00CC4BC9">
        <w:t>our hazard risks now and in the future</w:t>
      </w:r>
      <w:bookmarkEnd w:id="46"/>
      <w:bookmarkEnd w:id="47"/>
    </w:p>
    <w:p w14:paraId="11A8DF8F" w14:textId="77777777" w:rsidR="00E36728" w:rsidRPr="0042264B" w:rsidRDefault="00E36728" w:rsidP="00205E14">
      <w:pPr>
        <w:pStyle w:val="Heading3"/>
      </w:pPr>
      <w:bookmarkStart w:id="48" w:name="_Toc222743994"/>
      <w:bookmarkStart w:id="49" w:name="_Toc222816216"/>
      <w:bookmarkStart w:id="50" w:name="_Toc224120156"/>
      <w:r w:rsidRPr="0042264B">
        <w:t>Mission</w:t>
      </w:r>
      <w:bookmarkEnd w:id="48"/>
      <w:bookmarkEnd w:id="49"/>
      <w:bookmarkEnd w:id="50"/>
    </w:p>
    <w:p w14:paraId="169537D6" w14:textId="68FF9582" w:rsidR="00E36728" w:rsidRPr="00797A96" w:rsidRDefault="3603C65F" w:rsidP="0058644C">
      <w:pPr>
        <w:pStyle w:val="BodyText"/>
        <w:rPr>
          <w:spacing w:val="-2"/>
        </w:rPr>
      </w:pPr>
      <w:r w:rsidRPr="00797A96">
        <w:rPr>
          <w:spacing w:val="-2"/>
        </w:rPr>
        <w:t xml:space="preserve">To </w:t>
      </w:r>
      <w:r w:rsidR="26573D2F" w:rsidRPr="00797A96">
        <w:rPr>
          <w:spacing w:val="-2"/>
        </w:rPr>
        <w:t>improve</w:t>
      </w:r>
      <w:r w:rsidR="103D80FF" w:rsidRPr="00797A96">
        <w:rPr>
          <w:spacing w:val="-2"/>
        </w:rPr>
        <w:t xml:space="preserve"> the quality</w:t>
      </w:r>
      <w:r w:rsidR="5458BA9C" w:rsidRPr="00797A96">
        <w:rPr>
          <w:spacing w:val="-2"/>
        </w:rPr>
        <w:t xml:space="preserve"> and consistency of</w:t>
      </w:r>
      <w:r w:rsidRPr="00797A96">
        <w:rPr>
          <w:spacing w:val="-2"/>
        </w:rPr>
        <w:t xml:space="preserve"> national</w:t>
      </w:r>
      <w:r w:rsidR="31A6C7C4" w:rsidRPr="00797A96">
        <w:rPr>
          <w:spacing w:val="-2"/>
        </w:rPr>
        <w:t xml:space="preserve"> natural</w:t>
      </w:r>
      <w:r w:rsidRPr="00797A96">
        <w:rPr>
          <w:spacing w:val="-2"/>
        </w:rPr>
        <w:t xml:space="preserve"> hazard and exposure data</w:t>
      </w:r>
      <w:r w:rsidR="00E83369" w:rsidRPr="00797A96">
        <w:rPr>
          <w:spacing w:val="-2"/>
        </w:rPr>
        <w:t>,</w:t>
      </w:r>
      <w:r w:rsidRPr="00797A96">
        <w:rPr>
          <w:spacing w:val="-2"/>
        </w:rPr>
        <w:t xml:space="preserve"> to support </w:t>
      </w:r>
      <w:r w:rsidR="00B730ED" w:rsidRPr="00797A96">
        <w:rPr>
          <w:spacing w:val="-2"/>
        </w:rPr>
        <w:t>our ability to track exposure and effectiveness of adaptation strategies</w:t>
      </w:r>
      <w:r w:rsidRPr="00797A96">
        <w:rPr>
          <w:spacing w:val="-2"/>
        </w:rPr>
        <w:t>. This evidence will enable more informed, future-focused decisions that reduce risk and build community resilience.</w:t>
      </w:r>
    </w:p>
    <w:p w14:paraId="55C91892" w14:textId="77777777" w:rsidR="00797E0E" w:rsidRPr="0042264B" w:rsidRDefault="00797E0E" w:rsidP="00205E14">
      <w:pPr>
        <w:pStyle w:val="Heading3"/>
      </w:pPr>
      <w:bookmarkStart w:id="51" w:name="_Toc222743995"/>
      <w:bookmarkStart w:id="52" w:name="_Toc222816217"/>
      <w:bookmarkStart w:id="53" w:name="_Toc224120157"/>
      <w:r w:rsidRPr="0042264B">
        <w:lastRenderedPageBreak/>
        <w:t>Impact</w:t>
      </w:r>
      <w:bookmarkEnd w:id="51"/>
      <w:bookmarkEnd w:id="52"/>
      <w:bookmarkEnd w:id="53"/>
    </w:p>
    <w:p w14:paraId="60A57CB4" w14:textId="57F4707D" w:rsidR="00E74776" w:rsidRDefault="00B1141F" w:rsidP="0058644C">
      <w:pPr>
        <w:pStyle w:val="BodyText"/>
      </w:pPr>
      <w:r>
        <w:t xml:space="preserve">This </w:t>
      </w:r>
      <w:r w:rsidR="00E77998">
        <w:t>evidence p</w:t>
      </w:r>
      <w:r>
        <w:t>riority will improve</w:t>
      </w:r>
      <w:r w:rsidR="00D93FE7">
        <w:t xml:space="preserve"> critical</w:t>
      </w:r>
      <w:r w:rsidR="00797E0E">
        <w:t xml:space="preserve"> national hazard datasets – such as </w:t>
      </w:r>
      <w:r w:rsidR="00B11D61">
        <w:t>data needed to inform</w:t>
      </w:r>
      <w:r w:rsidR="00797E0E">
        <w:t xml:space="preserve"> the National Flood Map</w:t>
      </w:r>
      <w:r w:rsidR="00C874E5">
        <w:t xml:space="preserve"> –</w:t>
      </w:r>
      <w:r w:rsidR="00D93FE7">
        <w:t xml:space="preserve"> which </w:t>
      </w:r>
      <w:r w:rsidR="00797E0E">
        <w:t>will directly support spatial planning</w:t>
      </w:r>
      <w:r w:rsidR="00C874E5">
        <w:t xml:space="preserve"> and</w:t>
      </w:r>
      <w:r w:rsidR="00797E0E">
        <w:t xml:space="preserve"> infrastructure design</w:t>
      </w:r>
      <w:r w:rsidR="00C874E5">
        <w:t>. It will also help</w:t>
      </w:r>
      <w:r w:rsidR="00797E0E">
        <w:t xml:space="preserve"> </w:t>
      </w:r>
      <w:r w:rsidR="00035B98">
        <w:t xml:space="preserve">with </w:t>
      </w:r>
      <w:r w:rsidR="00797E0E">
        <w:t>prepar</w:t>
      </w:r>
      <w:r w:rsidR="00035B98">
        <w:t>ation of</w:t>
      </w:r>
      <w:r w:rsidR="00797E0E">
        <w:t xml:space="preserve"> the National Adaptation Plan.</w:t>
      </w:r>
    </w:p>
    <w:p w14:paraId="1C6D0515" w14:textId="77777777" w:rsidR="00E74776" w:rsidRDefault="00797E0E" w:rsidP="0058644C">
      <w:pPr>
        <w:pStyle w:val="BodyText"/>
      </w:pPr>
      <w:r>
        <w:t xml:space="preserve">Councils will be better equipped to identify and manage high-risk areas, improve risk literacy, prioritise infrastructure upgrades, and develop adaptation pathways tailored to local conditions. </w:t>
      </w:r>
    </w:p>
    <w:p w14:paraId="0DA6DF16" w14:textId="420A33AB" w:rsidR="00797E0E" w:rsidRPr="0042264B" w:rsidRDefault="00797E0E" w:rsidP="0058644C">
      <w:pPr>
        <w:pStyle w:val="BodyText"/>
      </w:pPr>
      <w:r>
        <w:t>Communities and iwi will benefit from clearer hazard information, enabling more proactive climate</w:t>
      </w:r>
      <w:r w:rsidR="00035B98">
        <w:t>-</w:t>
      </w:r>
      <w:r>
        <w:t xml:space="preserve">resilience planning and engagement, </w:t>
      </w:r>
      <w:r w:rsidR="002D129A">
        <w:t>which will</w:t>
      </w:r>
      <w:r>
        <w:t xml:space="preserve"> reduce impact </w:t>
      </w:r>
      <w:r w:rsidR="002D129A">
        <w:t>to</w:t>
      </w:r>
      <w:r>
        <w:t xml:space="preserve"> the economy.</w:t>
      </w:r>
    </w:p>
    <w:p w14:paraId="758BB9C5" w14:textId="59797CFA" w:rsidR="00E36728" w:rsidRPr="0042264B" w:rsidRDefault="00797E0E" w:rsidP="00205E14">
      <w:pPr>
        <w:pStyle w:val="Heading3"/>
      </w:pPr>
      <w:bookmarkStart w:id="54" w:name="_Toc222743996"/>
      <w:bookmarkStart w:id="55" w:name="_Toc222816218"/>
      <w:bookmarkStart w:id="56" w:name="_Toc224120158"/>
      <w:r>
        <w:t>Approach</w:t>
      </w:r>
      <w:bookmarkEnd w:id="54"/>
      <w:bookmarkEnd w:id="55"/>
      <w:bookmarkEnd w:id="56"/>
    </w:p>
    <w:p w14:paraId="6CB8FB9F" w14:textId="416389BA" w:rsidR="005A1E66" w:rsidRDefault="00E36728" w:rsidP="007434E9">
      <w:pPr>
        <w:pStyle w:val="BodyText"/>
      </w:pPr>
      <w:r>
        <w:t xml:space="preserve">We will invest in </w:t>
      </w:r>
      <w:r w:rsidR="6705F2DB">
        <w:t xml:space="preserve">datasets that contribute to </w:t>
      </w:r>
      <w:r>
        <w:t>national-scale hazard mapping</w:t>
      </w:r>
      <w:r w:rsidR="00F43D6B">
        <w:t>, with a</w:t>
      </w:r>
      <w:r w:rsidR="20171978">
        <w:t>n initial</w:t>
      </w:r>
      <w:r w:rsidR="00F43D6B">
        <w:t xml:space="preserve"> focus on </w:t>
      </w:r>
      <w:r w:rsidR="00DB2003">
        <w:t>the evidence required to underpin a</w:t>
      </w:r>
      <w:r w:rsidR="00F43D6B">
        <w:t xml:space="preserve"> National Flood Map</w:t>
      </w:r>
      <w:r>
        <w:t>. This</w:t>
      </w:r>
      <w:r w:rsidR="0016705B">
        <w:t xml:space="preserve"> initial focus</w:t>
      </w:r>
      <w:r>
        <w:t xml:space="preserve"> includes </w:t>
      </w:r>
      <w:r w:rsidR="6E4F1752">
        <w:t>updating key</w:t>
      </w:r>
      <w:r>
        <w:t xml:space="preserve"> </w:t>
      </w:r>
      <w:r w:rsidR="5767675B">
        <w:t>climate</w:t>
      </w:r>
      <w:r w:rsidR="00296A59">
        <w:t>-related</w:t>
      </w:r>
      <w:r w:rsidR="5767675B">
        <w:t xml:space="preserve"> </w:t>
      </w:r>
      <w:r>
        <w:t xml:space="preserve">datasets, </w:t>
      </w:r>
      <w:r w:rsidR="5236CCEE">
        <w:t>freshwater and coastal datasets</w:t>
      </w:r>
      <w:r>
        <w:t xml:space="preserve">, </w:t>
      </w:r>
      <w:r w:rsidR="3AB9F165">
        <w:t>topography and landcover</w:t>
      </w:r>
      <w:r w:rsidR="55C21A4C">
        <w:t xml:space="preserve"> datasets</w:t>
      </w:r>
      <w:r w:rsidR="3AB9F165">
        <w:t>, as well as</w:t>
      </w:r>
      <w:r w:rsidR="007E7BBC">
        <w:t xml:space="preserve"> updating</w:t>
      </w:r>
      <w:r w:rsidR="3AB9F165">
        <w:t xml:space="preserve"> </w:t>
      </w:r>
      <w:r w:rsidR="57172279">
        <w:t xml:space="preserve">flood </w:t>
      </w:r>
      <w:r>
        <w:t>protection asset</w:t>
      </w:r>
      <w:r w:rsidR="0091162E">
        <w:t xml:space="preserve"> </w:t>
      </w:r>
      <w:r w:rsidR="0AEFD270">
        <w:t>data</w:t>
      </w:r>
      <w:r>
        <w:t>.</w:t>
      </w:r>
    </w:p>
    <w:p w14:paraId="3731B894" w14:textId="22A76FE0" w:rsidR="007872FE" w:rsidRDefault="39B8E596" w:rsidP="007434E9">
      <w:pPr>
        <w:pStyle w:val="BodyText"/>
      </w:pPr>
      <w:r>
        <w:t xml:space="preserve">Our </w:t>
      </w:r>
      <w:r w:rsidR="0088095F">
        <w:t xml:space="preserve">next </w:t>
      </w:r>
      <w:r w:rsidR="002B2445">
        <w:t>phase will</w:t>
      </w:r>
      <w:r>
        <w:t xml:space="preserve"> focus on natural hazards listed in the N</w:t>
      </w:r>
      <w:r w:rsidR="006E6C04">
        <w:t>ational Policy Statement for Natural Hazards</w:t>
      </w:r>
      <w:r w:rsidR="007E7BBC">
        <w:t xml:space="preserve"> </w:t>
      </w:r>
      <w:r w:rsidR="00924E54">
        <w:t xml:space="preserve">and in </w:t>
      </w:r>
      <w:r w:rsidR="004A7358" w:rsidRPr="003B6AB0">
        <w:t>our</w:t>
      </w:r>
      <w:r w:rsidR="00BB3379">
        <w:t xml:space="preserve"> 2025</w:t>
      </w:r>
      <w:r w:rsidR="004A7358" w:rsidRPr="003B6AB0">
        <w:t xml:space="preserve"> </w:t>
      </w:r>
      <w:hyperlink r:id="rId30" w:history="1">
        <w:r w:rsidR="004A7358" w:rsidRPr="003B6AB0">
          <w:rPr>
            <w:rStyle w:val="Hyperlink"/>
          </w:rPr>
          <w:t>Long-term Insights Briefing</w:t>
        </w:r>
      </w:hyperlink>
      <w:r w:rsidR="00BB3379">
        <w:t>.</w:t>
      </w:r>
      <w:r>
        <w:t xml:space="preserve"> </w:t>
      </w:r>
      <w:r w:rsidR="00E36728">
        <w:t>These</w:t>
      </w:r>
      <w:r w:rsidR="7223C411">
        <w:t xml:space="preserve"> data</w:t>
      </w:r>
      <w:r w:rsidR="00E36728">
        <w:t xml:space="preserve"> investments will </w:t>
      </w:r>
      <w:r w:rsidR="661E1B10">
        <w:t xml:space="preserve">underpin council planning, </w:t>
      </w:r>
      <w:r w:rsidR="00E36728">
        <w:t xml:space="preserve">inform </w:t>
      </w:r>
      <w:r w:rsidR="2F6DFF2C">
        <w:t>housing</w:t>
      </w:r>
      <w:r w:rsidR="00EC2CB4">
        <w:t xml:space="preserve"> and infrastructure</w:t>
      </w:r>
      <w:r w:rsidR="2F6DFF2C">
        <w:t xml:space="preserve"> </w:t>
      </w:r>
      <w:r w:rsidR="769CB207">
        <w:t>investment and</w:t>
      </w:r>
      <w:r w:rsidR="00E36728">
        <w:t xml:space="preserve"> insurance</w:t>
      </w:r>
      <w:r w:rsidR="008530A2">
        <w:t xml:space="preserve"> decisions</w:t>
      </w:r>
      <w:r w:rsidR="30600EE3">
        <w:t>,</w:t>
      </w:r>
      <w:r w:rsidR="00E36728">
        <w:t xml:space="preserve"> </w:t>
      </w:r>
      <w:r w:rsidR="7A6F0A5C">
        <w:t>and support</w:t>
      </w:r>
      <w:r w:rsidR="3437FC42">
        <w:t xml:space="preserve"> adaptation pathways</w:t>
      </w:r>
      <w:r w:rsidR="7321319B">
        <w:t xml:space="preserve"> for communities and iwi</w:t>
      </w:r>
      <w:r w:rsidR="00E36728">
        <w:t>.</w:t>
      </w:r>
    </w:p>
    <w:p w14:paraId="0C62C124" w14:textId="6C23073A" w:rsidR="00E36728" w:rsidRPr="0042264B" w:rsidRDefault="008D1710" w:rsidP="00C505CF">
      <w:pPr>
        <w:pStyle w:val="BodyText"/>
        <w:spacing w:after="240"/>
      </w:pPr>
      <w:r>
        <w:t>To ensure national datasets reflect local reality</w:t>
      </w:r>
      <w:r w:rsidR="00EC0689">
        <w:t xml:space="preserve">, </w:t>
      </w:r>
      <w:r w:rsidR="00464CD2">
        <w:t>w</w:t>
      </w:r>
      <w:r w:rsidR="00E36728">
        <w:t>e will</w:t>
      </w:r>
      <w:r w:rsidR="00C42759">
        <w:t xml:space="preserve"> use innovative technology and methods to improve the accuracy</w:t>
      </w:r>
      <w:r w:rsidR="00C16C8E">
        <w:t xml:space="preserve"> of hazard information. This includes validating </w:t>
      </w:r>
      <w:r w:rsidR="00CC7A1D">
        <w:t>n</w:t>
      </w:r>
      <w:r w:rsidR="00C16C8E">
        <w:t xml:space="preserve">ational hazard maps with local and regional data. For example, high-resolution </w:t>
      </w:r>
      <w:r w:rsidR="00EB3B7E">
        <w:t>Light Detection and Randing (LiDAR) can improve</w:t>
      </w:r>
      <w:r w:rsidR="00E33778">
        <w:t xml:space="preserve"> </w:t>
      </w:r>
      <w:r w:rsidR="00CC7A1D">
        <w:t xml:space="preserve">how we model flood risk. We will </w:t>
      </w:r>
      <w:r w:rsidR="00F7552A">
        <w:t>also address gaps in exposure and vulnerab</w:t>
      </w:r>
      <w:r w:rsidR="0083228D">
        <w:t>ility data, so risk assessments are more consistent and useful for planning.</w:t>
      </w:r>
    </w:p>
    <w:p w14:paraId="304C041B" w14:textId="77777777" w:rsidR="00AD06C0" w:rsidRDefault="00AD06C0">
      <w:r>
        <w:rPr>
          <w:b/>
        </w:rPr>
        <w:br w:type="page"/>
      </w:r>
    </w:p>
    <w:tbl>
      <w:tblPr>
        <w:tblW w:w="8524"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24"/>
      </w:tblGrid>
      <w:tr w:rsidR="00890015" w:rsidRPr="00736372" w14:paraId="6EA01778" w14:textId="77777777" w:rsidTr="007434E9">
        <w:trPr>
          <w:jc w:val="center"/>
        </w:trPr>
        <w:tc>
          <w:tcPr>
            <w:tcW w:w="8524" w:type="dxa"/>
            <w:shd w:val="clear" w:color="auto" w:fill="48988D" w:themeFill="accent3" w:themeFillShade="80"/>
          </w:tcPr>
          <w:p w14:paraId="26859B35" w14:textId="0634BD3A" w:rsidR="004B2D69" w:rsidRPr="00736372" w:rsidRDefault="004B2D69" w:rsidP="001F28F8">
            <w:pPr>
              <w:pStyle w:val="Greenheading-casestudytables"/>
              <w:spacing w:before="120" w:after="120"/>
              <w:rPr>
                <w:color w:val="FFFFFF" w:themeColor="background1"/>
              </w:rPr>
            </w:pPr>
            <w:r w:rsidRPr="00736372">
              <w:rPr>
                <w:color w:val="FFFFFF" w:themeColor="background1"/>
              </w:rPr>
              <w:lastRenderedPageBreak/>
              <w:t xml:space="preserve">Case </w:t>
            </w:r>
            <w:r w:rsidR="00505257">
              <w:rPr>
                <w:color w:val="FFFFFF" w:themeColor="background1"/>
              </w:rPr>
              <w:t>s</w:t>
            </w:r>
            <w:r w:rsidRPr="00736372">
              <w:rPr>
                <w:color w:val="FFFFFF" w:themeColor="background1"/>
              </w:rPr>
              <w:t>tudy:</w:t>
            </w:r>
            <w:r w:rsidR="0086487B">
              <w:rPr>
                <w:color w:val="FFFFFF" w:themeColor="background1"/>
              </w:rPr>
              <w:t xml:space="preserve"> </w:t>
            </w:r>
            <w:r>
              <w:rPr>
                <w:b w:val="0"/>
                <w:bCs/>
                <w:color w:val="FFFFFF" w:themeColor="background1"/>
              </w:rPr>
              <w:t xml:space="preserve">LiDAR for </w:t>
            </w:r>
            <w:r w:rsidR="00A811DC">
              <w:rPr>
                <w:b w:val="0"/>
                <w:bCs/>
                <w:color w:val="FFFFFF" w:themeColor="background1"/>
              </w:rPr>
              <w:t>n</w:t>
            </w:r>
            <w:r>
              <w:rPr>
                <w:b w:val="0"/>
                <w:bCs/>
                <w:color w:val="FFFFFF" w:themeColor="background1"/>
              </w:rPr>
              <w:t xml:space="preserve">atural </w:t>
            </w:r>
            <w:r w:rsidR="00A811DC">
              <w:rPr>
                <w:b w:val="0"/>
                <w:bCs/>
                <w:color w:val="FFFFFF" w:themeColor="background1"/>
              </w:rPr>
              <w:t>h</w:t>
            </w:r>
            <w:r>
              <w:rPr>
                <w:b w:val="0"/>
                <w:bCs/>
                <w:color w:val="FFFFFF" w:themeColor="background1"/>
              </w:rPr>
              <w:t xml:space="preserve">azard </w:t>
            </w:r>
            <w:r w:rsidR="00A811DC">
              <w:rPr>
                <w:b w:val="0"/>
                <w:bCs/>
                <w:color w:val="FFFFFF" w:themeColor="background1"/>
              </w:rPr>
              <w:t>r</w:t>
            </w:r>
            <w:r>
              <w:rPr>
                <w:b w:val="0"/>
                <w:bCs/>
                <w:color w:val="FFFFFF" w:themeColor="background1"/>
              </w:rPr>
              <w:t>esilience</w:t>
            </w:r>
          </w:p>
        </w:tc>
      </w:tr>
      <w:tr w:rsidR="00890015" w:rsidRPr="0042264B" w14:paraId="70D23C44" w14:textId="77777777" w:rsidTr="007434E9">
        <w:trPr>
          <w:jc w:val="center"/>
        </w:trPr>
        <w:tc>
          <w:tcPr>
            <w:tcW w:w="8524" w:type="dxa"/>
            <w:shd w:val="clear" w:color="auto" w:fill="D5EBE8" w:themeFill="accent3"/>
          </w:tcPr>
          <w:p w14:paraId="4114479F" w14:textId="76609FB8" w:rsidR="004B2D69" w:rsidRPr="0014748D" w:rsidRDefault="00103D82" w:rsidP="00C02698">
            <w:pPr>
              <w:pStyle w:val="Boxtext"/>
              <w:jc w:val="right"/>
              <w:rPr>
                <w:i/>
                <w:iCs/>
              </w:rPr>
            </w:pPr>
            <w:r>
              <w:rPr>
                <w:noProof/>
              </w:rPr>
              <w:drawing>
                <wp:inline distT="0" distB="0" distL="0" distR="0" wp14:anchorId="79B7963D" wp14:editId="66A8D783">
                  <wp:extent cx="4907915" cy="2523951"/>
                  <wp:effectExtent l="0" t="0" r="6985" b="0"/>
                  <wp:docPr id="270651382" name="Picture 1" descr="Media release: Latest phase of Otago LiDAR mapping data goes public | Otago  Regional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a release: Latest phase of Otago LiDAR mapping data goes public | Otago  Regional Council"/>
                          <pic:cNvPicPr>
                            <a:picLocks noChangeAspect="1" noChangeArrowheads="1"/>
                          </pic:cNvPicPr>
                        </pic:nvPicPr>
                        <pic:blipFill rotWithShape="1">
                          <a:blip r:embed="rId31">
                            <a:extLst>
                              <a:ext uri="{28A0092B-C50C-407E-A947-70E740481C1C}">
                                <a14:useLocalDpi xmlns:a14="http://schemas.microsoft.com/office/drawing/2010/main" val="0"/>
                              </a:ext>
                            </a:extLst>
                          </a:blip>
                          <a:srcRect t="11174" b="19960"/>
                          <a:stretch>
                            <a:fillRect/>
                          </a:stretch>
                        </pic:blipFill>
                        <pic:spPr bwMode="auto">
                          <a:xfrm>
                            <a:off x="0" y="0"/>
                            <a:ext cx="4937982" cy="2539413"/>
                          </a:xfrm>
                          <a:prstGeom prst="rect">
                            <a:avLst/>
                          </a:prstGeom>
                          <a:noFill/>
                          <a:ln>
                            <a:noFill/>
                          </a:ln>
                          <a:extLst>
                            <a:ext uri="{53640926-AAD7-44D8-BBD7-CCE9431645EC}">
                              <a14:shadowObscured xmlns:a14="http://schemas.microsoft.com/office/drawing/2010/main"/>
                            </a:ext>
                          </a:extLst>
                        </pic:spPr>
                      </pic:pic>
                    </a:graphicData>
                  </a:graphic>
                </wp:inline>
              </w:drawing>
            </w:r>
            <w:r w:rsidR="004B2D69" w:rsidRPr="00A847C1">
              <w:br/>
            </w:r>
            <w:r w:rsidRPr="00F41A43">
              <w:rPr>
                <w:i/>
                <w:iCs/>
                <w:sz w:val="18"/>
                <w:szCs w:val="18"/>
              </w:rPr>
              <w:t>Latest phase of Otago LiDAR Mapping. Credit</w:t>
            </w:r>
            <w:r w:rsidR="00043F69">
              <w:rPr>
                <w:i/>
                <w:iCs/>
                <w:sz w:val="18"/>
                <w:szCs w:val="18"/>
              </w:rPr>
              <w:t>:</w:t>
            </w:r>
            <w:r w:rsidRPr="00F41A43">
              <w:rPr>
                <w:i/>
                <w:iCs/>
                <w:sz w:val="18"/>
                <w:szCs w:val="18"/>
              </w:rPr>
              <w:t xml:space="preserve"> Otago Regional Council.</w:t>
            </w:r>
          </w:p>
          <w:p w14:paraId="08CD84AD" w14:textId="6A6E1A1E" w:rsidR="00690738" w:rsidRDefault="00477A0A" w:rsidP="005A5C3F">
            <w:pPr>
              <w:pStyle w:val="Boxtext"/>
            </w:pPr>
            <w:r>
              <w:t>The Ministry</w:t>
            </w:r>
            <w:r w:rsidR="00103D82" w:rsidRPr="0042264B">
              <w:t xml:space="preserve"> has supported the acquisition </w:t>
            </w:r>
            <w:r w:rsidR="00103D82">
              <w:t>of</w:t>
            </w:r>
            <w:r>
              <w:t xml:space="preserve"> Light Detection and Ranging</w:t>
            </w:r>
            <w:r w:rsidR="00103D82">
              <w:t xml:space="preserve"> </w:t>
            </w:r>
            <w:r>
              <w:t>(</w:t>
            </w:r>
            <w:r w:rsidR="00103D82" w:rsidRPr="0042264B">
              <w:t>LiDAR</w:t>
            </w:r>
            <w:r>
              <w:t>)</w:t>
            </w:r>
            <w:r w:rsidR="00103D82" w:rsidRPr="0042264B">
              <w:t xml:space="preserve"> data across </w:t>
            </w:r>
            <w:r w:rsidR="00A05DEF">
              <w:t>New Zealand</w:t>
            </w:r>
            <w:r w:rsidR="009363AF">
              <w:t>,</w:t>
            </w:r>
            <w:r w:rsidR="00103D82">
              <w:t xml:space="preserve"> to </w:t>
            </w:r>
            <w:r w:rsidR="00EE7656">
              <w:t xml:space="preserve">provide </w:t>
            </w:r>
            <w:r w:rsidR="00103D82">
              <w:t>government</w:t>
            </w:r>
            <w:r w:rsidR="00EE7656">
              <w:t xml:space="preserve"> agencies</w:t>
            </w:r>
            <w:r w:rsidR="00103D82" w:rsidRPr="0042264B">
              <w:t xml:space="preserve">, </w:t>
            </w:r>
            <w:r w:rsidR="00103D82">
              <w:t>businesses</w:t>
            </w:r>
            <w:r w:rsidR="00103D82" w:rsidRPr="0042264B">
              <w:t xml:space="preserve">, and </w:t>
            </w:r>
            <w:proofErr w:type="gramStart"/>
            <w:r w:rsidR="00103D82" w:rsidRPr="0042264B">
              <w:t>land</w:t>
            </w:r>
            <w:r w:rsidR="0036320D">
              <w:t xml:space="preserve"> owners</w:t>
            </w:r>
            <w:proofErr w:type="gramEnd"/>
            <w:r w:rsidR="00103D82" w:rsidRPr="0042264B">
              <w:t xml:space="preserve"> access </w:t>
            </w:r>
            <w:r w:rsidR="00103D82">
              <w:t>to</w:t>
            </w:r>
            <w:r w:rsidR="00103D82" w:rsidRPr="0042264B">
              <w:t xml:space="preserve"> high-resolution elevation data</w:t>
            </w:r>
            <w:r w:rsidR="00103D82">
              <w:t xml:space="preserve"> to accurately model regional-scale flood risk</w:t>
            </w:r>
            <w:r w:rsidR="00103D82" w:rsidRPr="0042264B">
              <w:t>.</w:t>
            </w:r>
          </w:p>
          <w:p w14:paraId="420C66D8" w14:textId="3F9F28F2" w:rsidR="004B2D69" w:rsidRPr="0042264B" w:rsidRDefault="00103D82" w:rsidP="005A5C3F">
            <w:pPr>
              <w:pStyle w:val="Boxtext"/>
            </w:pPr>
            <w:r>
              <w:t>The data support erosion risk</w:t>
            </w:r>
            <w:r w:rsidR="00773B50">
              <w:t xml:space="preserve"> management</w:t>
            </w:r>
            <w:r>
              <w:t>, vegetation and forestry management,</w:t>
            </w:r>
            <w:r w:rsidRPr="0042264B">
              <w:t xml:space="preserve"> </w:t>
            </w:r>
            <w:r>
              <w:t>environmental</w:t>
            </w:r>
            <w:r w:rsidRPr="0042264B">
              <w:t xml:space="preserve"> monitoring</w:t>
            </w:r>
            <w:r>
              <w:t>,</w:t>
            </w:r>
            <w:r w:rsidRPr="0042264B">
              <w:t xml:space="preserve"> </w:t>
            </w:r>
            <w:r>
              <w:t>land</w:t>
            </w:r>
            <w:r w:rsidR="009363AF">
              <w:t>-</w:t>
            </w:r>
            <w:r>
              <w:t xml:space="preserve">use monitoring and </w:t>
            </w:r>
            <w:r w:rsidRPr="0042264B">
              <w:t xml:space="preserve">spatial planning, </w:t>
            </w:r>
            <w:r w:rsidR="00773B50">
              <w:t xml:space="preserve">as well as supporting </w:t>
            </w:r>
            <w:r w:rsidRPr="0042264B">
              <w:t>future digital consenting systems.</w:t>
            </w:r>
          </w:p>
        </w:tc>
      </w:tr>
    </w:tbl>
    <w:p w14:paraId="49442E03" w14:textId="77777777" w:rsidR="00DB6D62" w:rsidRPr="00AD06C0" w:rsidRDefault="00DB6D62" w:rsidP="00AD06C0">
      <w:pPr>
        <w:pStyle w:val="BodyText"/>
      </w:pPr>
    </w:p>
    <w:p w14:paraId="1607BEEE" w14:textId="77777777" w:rsidR="00DB6D62" w:rsidRPr="00AD06C0" w:rsidRDefault="00DB6D62" w:rsidP="00AD06C0">
      <w:pPr>
        <w:pStyle w:val="BodyText"/>
      </w:pPr>
      <w:r w:rsidRPr="00AD06C0">
        <w:br w:type="page"/>
      </w:r>
    </w:p>
    <w:p w14:paraId="771676A9" w14:textId="360A926A" w:rsidR="005F6913" w:rsidRPr="00CC4BC9" w:rsidRDefault="00E77998" w:rsidP="00F157F1">
      <w:pPr>
        <w:pStyle w:val="Heading1"/>
      </w:pPr>
      <w:bookmarkStart w:id="57" w:name="_Toc224120159"/>
      <w:r>
        <w:lastRenderedPageBreak/>
        <w:t>Strategic pr</w:t>
      </w:r>
      <w:r w:rsidR="00A91E51">
        <w:t>iority 3</w:t>
      </w:r>
      <w:r w:rsidR="00773B50">
        <w:t xml:space="preserve">: </w:t>
      </w:r>
      <w:r w:rsidR="00773B50" w:rsidRPr="00CC4BC9">
        <w:t xml:space="preserve">Support the </w:t>
      </w:r>
      <w:r w:rsidR="002B0E6F" w:rsidRPr="00CC4BC9">
        <w:t>transition to a competitive, low-emission, resource-efficient economy</w:t>
      </w:r>
      <w:bookmarkEnd w:id="57"/>
    </w:p>
    <w:p w14:paraId="0F20802D" w14:textId="44B4A240" w:rsidR="00FE6BF5" w:rsidRPr="00EF0988" w:rsidRDefault="00C454F1" w:rsidP="00EF0988">
      <w:pPr>
        <w:pStyle w:val="BodyText"/>
      </w:pPr>
      <w:r w:rsidRPr="00EF0988">
        <w:t xml:space="preserve">The </w:t>
      </w:r>
      <w:r w:rsidR="00E77998" w:rsidRPr="00EF0988">
        <w:t>evidence p</w:t>
      </w:r>
      <w:r w:rsidR="00947564" w:rsidRPr="00EF0988">
        <w:t xml:space="preserve">riorities </w:t>
      </w:r>
      <w:r w:rsidR="008129C9" w:rsidRPr="00EF0988">
        <w:t xml:space="preserve">under strategic priority 3 </w:t>
      </w:r>
      <w:r w:rsidR="00947564" w:rsidRPr="00EF0988">
        <w:t xml:space="preserve">focus on </w:t>
      </w:r>
      <w:r w:rsidRPr="00EF0988">
        <w:t xml:space="preserve">providing the underlying </w:t>
      </w:r>
      <w:r w:rsidR="0093705E" w:rsidRPr="00EF0988">
        <w:t xml:space="preserve">data and science </w:t>
      </w:r>
      <w:r w:rsidR="00165D3C" w:rsidRPr="00EF0988">
        <w:t>needed</w:t>
      </w:r>
      <w:r w:rsidR="00947564" w:rsidRPr="00EF0988">
        <w:t xml:space="preserve"> </w:t>
      </w:r>
      <w:r w:rsidR="00466EFB" w:rsidRPr="00EF0988">
        <w:t>for</w:t>
      </w:r>
      <w:r w:rsidR="00947564" w:rsidRPr="00EF0988">
        <w:t xml:space="preserve"> credible, transparent climate </w:t>
      </w:r>
      <w:r w:rsidR="00EB5723" w:rsidRPr="00EF0988">
        <w:t>projections</w:t>
      </w:r>
      <w:r w:rsidR="00947564" w:rsidRPr="00EF0988">
        <w:t xml:space="preserve"> and</w:t>
      </w:r>
      <w:r w:rsidR="00EB5723" w:rsidRPr="00EF0988">
        <w:t xml:space="preserve"> </w:t>
      </w:r>
      <w:r w:rsidR="008A59CF" w:rsidRPr="00EF0988">
        <w:t>scenarios</w:t>
      </w:r>
      <w:r w:rsidR="00466EFB" w:rsidRPr="00EF0988">
        <w:t xml:space="preserve"> and on supporting carbon removal evidence</w:t>
      </w:r>
      <w:r w:rsidR="00454340" w:rsidRPr="00EF0988">
        <w:t xml:space="preserve">. </w:t>
      </w:r>
      <w:r w:rsidR="00E356F7" w:rsidRPr="00EF0988">
        <w:t xml:space="preserve">Investing </w:t>
      </w:r>
      <w:r w:rsidR="00947564" w:rsidRPr="00EF0988">
        <w:t xml:space="preserve">in scenario-based modelling and </w:t>
      </w:r>
      <w:r w:rsidR="0093705E" w:rsidRPr="00EF0988">
        <w:t xml:space="preserve">improving our </w:t>
      </w:r>
      <w:r w:rsidR="00947564" w:rsidRPr="00EF0988">
        <w:t>emissions</w:t>
      </w:r>
      <w:r w:rsidR="00454340" w:rsidRPr="00EF0988">
        <w:t>-</w:t>
      </w:r>
      <w:r w:rsidR="00947564" w:rsidRPr="00EF0988">
        <w:t>reporting systems help</w:t>
      </w:r>
      <w:r w:rsidR="00725219" w:rsidRPr="00EF0988">
        <w:t>s</w:t>
      </w:r>
      <w:r w:rsidR="00947564" w:rsidRPr="00EF0988">
        <w:t xml:space="preserve"> decision-makers </w:t>
      </w:r>
      <w:r w:rsidR="00400039" w:rsidRPr="00EF0988">
        <w:t xml:space="preserve">understand </w:t>
      </w:r>
      <w:r w:rsidR="00947564" w:rsidRPr="00EF0988">
        <w:t>uncertainty and</w:t>
      </w:r>
      <w:r w:rsidR="0093705E" w:rsidRPr="00EF0988">
        <w:t xml:space="preserve"> </w:t>
      </w:r>
      <w:r w:rsidR="00725219" w:rsidRPr="00EF0988">
        <w:t xml:space="preserve">supports New Zealand </w:t>
      </w:r>
      <w:r w:rsidR="00947564" w:rsidRPr="00EF0988">
        <w:t xml:space="preserve">meet </w:t>
      </w:r>
      <w:r w:rsidR="000750DD" w:rsidRPr="00EF0988">
        <w:t xml:space="preserve">our </w:t>
      </w:r>
      <w:r w:rsidR="00947564" w:rsidRPr="00EF0988">
        <w:t>domestic and international climate obligations.</w:t>
      </w:r>
    </w:p>
    <w:p w14:paraId="088A39B1" w14:textId="1A8835F6" w:rsidR="00F1266E" w:rsidRPr="00EF0988" w:rsidRDefault="00947564" w:rsidP="00EF0988">
      <w:pPr>
        <w:pStyle w:val="BodyText"/>
      </w:pPr>
      <w:r w:rsidRPr="00EF0988">
        <w:t xml:space="preserve">At the same time, </w:t>
      </w:r>
      <w:r w:rsidR="002D0E00" w:rsidRPr="00EF0988">
        <w:t>we are</w:t>
      </w:r>
      <w:r w:rsidRPr="00EF0988">
        <w:t xml:space="preserve"> </w:t>
      </w:r>
      <w:r w:rsidR="00024328" w:rsidRPr="00EF0988">
        <w:t xml:space="preserve">supporting </w:t>
      </w:r>
      <w:r w:rsidRPr="00EF0988">
        <w:t>innovation</w:t>
      </w:r>
      <w:r w:rsidR="00106A12" w:rsidRPr="00EF0988">
        <w:t>s</w:t>
      </w:r>
      <w:r w:rsidRPr="00EF0988">
        <w:t xml:space="preserve"> in carbon removal by </w:t>
      </w:r>
      <w:r w:rsidR="00024328" w:rsidRPr="00EF0988">
        <w:t>investing in</w:t>
      </w:r>
      <w:r w:rsidRPr="00EF0988">
        <w:t xml:space="preserve"> </w:t>
      </w:r>
      <w:r w:rsidR="00024328" w:rsidRPr="00EF0988">
        <w:t xml:space="preserve">the evidence behind emerging methodologies and encouraging </w:t>
      </w:r>
      <w:r w:rsidRPr="00EF0988">
        <w:t xml:space="preserve">collaboration across </w:t>
      </w:r>
      <w:r w:rsidR="00327E52" w:rsidRPr="00EF0988">
        <w:t xml:space="preserve">the </w:t>
      </w:r>
      <w:r w:rsidRPr="00EF0988">
        <w:t>science</w:t>
      </w:r>
      <w:r w:rsidR="0093705E" w:rsidRPr="00EF0988">
        <w:t xml:space="preserve"> </w:t>
      </w:r>
      <w:r w:rsidR="00327E52" w:rsidRPr="00EF0988">
        <w:t xml:space="preserve">system </w:t>
      </w:r>
      <w:r w:rsidR="0093705E" w:rsidRPr="00EF0988">
        <w:t>and</w:t>
      </w:r>
      <w:r w:rsidRPr="00EF0988">
        <w:t xml:space="preserve"> industry. These efforts </w:t>
      </w:r>
      <w:r w:rsidR="00024328" w:rsidRPr="00EF0988">
        <w:t>help build a clearer, more reliable evidence base for carbon removal options and support decisions about future investment, accounting and policy design</w:t>
      </w:r>
      <w:r w:rsidRPr="00EF0988">
        <w:t>.</w:t>
      </w:r>
    </w:p>
    <w:tbl>
      <w:tblPr>
        <w:tblW w:w="8505"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90015" w:rsidRPr="00736372" w14:paraId="13790E96" w14:textId="77777777" w:rsidTr="00824A91">
        <w:trPr>
          <w:jc w:val="center"/>
        </w:trPr>
        <w:tc>
          <w:tcPr>
            <w:tcW w:w="8505" w:type="dxa"/>
            <w:shd w:val="clear" w:color="auto" w:fill="48988D" w:themeFill="accent3" w:themeFillShade="80"/>
          </w:tcPr>
          <w:p w14:paraId="39D3F55F" w14:textId="18CA5C12" w:rsidR="00F1266E" w:rsidRPr="00736372" w:rsidRDefault="00F1266E" w:rsidP="001F28F8">
            <w:pPr>
              <w:pStyle w:val="Greenheading-casestudytables"/>
              <w:spacing w:before="120" w:after="120"/>
              <w:rPr>
                <w:color w:val="FFFFFF" w:themeColor="background1"/>
              </w:rPr>
            </w:pPr>
            <w:r w:rsidRPr="00736372">
              <w:rPr>
                <w:color w:val="FFFFFF" w:themeColor="background1"/>
              </w:rPr>
              <w:t xml:space="preserve">Case </w:t>
            </w:r>
            <w:r w:rsidR="005B2BE0">
              <w:rPr>
                <w:color w:val="FFFFFF" w:themeColor="background1"/>
              </w:rPr>
              <w:t>s</w:t>
            </w:r>
            <w:r w:rsidRPr="00736372">
              <w:rPr>
                <w:color w:val="FFFFFF" w:themeColor="background1"/>
              </w:rPr>
              <w:t>tudy:</w:t>
            </w:r>
            <w:r>
              <w:rPr>
                <w:color w:val="FFFFFF" w:themeColor="background1"/>
              </w:rPr>
              <w:t xml:space="preserve"> </w:t>
            </w:r>
            <w:r>
              <w:rPr>
                <w:b w:val="0"/>
                <w:bCs/>
                <w:color w:val="FFFFFF" w:themeColor="background1"/>
              </w:rPr>
              <w:t xml:space="preserve">New Zealand </w:t>
            </w:r>
            <w:r w:rsidR="004D2B71">
              <w:rPr>
                <w:b w:val="0"/>
                <w:bCs/>
                <w:color w:val="FFFFFF" w:themeColor="background1"/>
              </w:rPr>
              <w:t>b</w:t>
            </w:r>
            <w:r>
              <w:rPr>
                <w:b w:val="0"/>
                <w:bCs/>
                <w:color w:val="FFFFFF" w:themeColor="background1"/>
              </w:rPr>
              <w:t xml:space="preserve">lue </w:t>
            </w:r>
            <w:r w:rsidR="004D2B71">
              <w:rPr>
                <w:b w:val="0"/>
                <w:bCs/>
                <w:color w:val="FFFFFF" w:themeColor="background1"/>
              </w:rPr>
              <w:t>c</w:t>
            </w:r>
            <w:r>
              <w:rPr>
                <w:b w:val="0"/>
                <w:bCs/>
                <w:color w:val="FFFFFF" w:themeColor="background1"/>
              </w:rPr>
              <w:t xml:space="preserve">arbon </w:t>
            </w:r>
            <w:r w:rsidR="004D2B71">
              <w:rPr>
                <w:b w:val="0"/>
                <w:bCs/>
                <w:color w:val="FFFFFF" w:themeColor="background1"/>
              </w:rPr>
              <w:t>d</w:t>
            </w:r>
            <w:r>
              <w:rPr>
                <w:b w:val="0"/>
                <w:bCs/>
                <w:color w:val="FFFFFF" w:themeColor="background1"/>
              </w:rPr>
              <w:t>ataset</w:t>
            </w:r>
          </w:p>
        </w:tc>
      </w:tr>
      <w:tr w:rsidR="00890015" w:rsidRPr="0042264B" w14:paraId="740C1745" w14:textId="77777777" w:rsidTr="00824A91">
        <w:trPr>
          <w:jc w:val="center"/>
        </w:trPr>
        <w:tc>
          <w:tcPr>
            <w:tcW w:w="8505" w:type="dxa"/>
            <w:shd w:val="clear" w:color="auto" w:fill="D5EBE8" w:themeFill="accent3"/>
          </w:tcPr>
          <w:p w14:paraId="26315880" w14:textId="508AD02B" w:rsidR="00F1266E" w:rsidRPr="00F41A43" w:rsidRDefault="00F1266E" w:rsidP="0058644C">
            <w:pPr>
              <w:pStyle w:val="Boxtext"/>
              <w:jc w:val="right"/>
              <w:rPr>
                <w:i/>
                <w:iCs/>
                <w:sz w:val="18"/>
                <w:szCs w:val="18"/>
              </w:rPr>
            </w:pPr>
            <w:r w:rsidRPr="00A25FD6">
              <w:rPr>
                <w:noProof/>
              </w:rPr>
              <w:drawing>
                <wp:inline distT="0" distB="0" distL="0" distR="0" wp14:anchorId="0EE59DF7" wp14:editId="7E7C8ECE">
                  <wp:extent cx="4895089" cy="2317750"/>
                  <wp:effectExtent l="0" t="0" r="1270" b="6350"/>
                  <wp:docPr id="2120711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11839" name=""/>
                          <pic:cNvPicPr/>
                        </pic:nvPicPr>
                        <pic:blipFill rotWithShape="1">
                          <a:blip r:embed="rId32"/>
                          <a:srcRect t="17327"/>
                          <a:stretch>
                            <a:fillRect/>
                          </a:stretch>
                        </pic:blipFill>
                        <pic:spPr bwMode="auto">
                          <a:xfrm>
                            <a:off x="0" y="0"/>
                            <a:ext cx="4937275" cy="2337725"/>
                          </a:xfrm>
                          <a:prstGeom prst="rect">
                            <a:avLst/>
                          </a:prstGeom>
                          <a:ln>
                            <a:noFill/>
                          </a:ln>
                          <a:extLst>
                            <a:ext uri="{53640926-AAD7-44D8-BBD7-CCE9431645EC}">
                              <a14:shadowObscured xmlns:a14="http://schemas.microsoft.com/office/drawing/2010/main"/>
                            </a:ext>
                          </a:extLst>
                        </pic:spPr>
                      </pic:pic>
                    </a:graphicData>
                  </a:graphic>
                </wp:inline>
              </w:drawing>
            </w:r>
            <w:r w:rsidRPr="00A25FD6">
              <w:br/>
            </w:r>
            <w:r w:rsidR="00A25FD6" w:rsidRPr="00F41A43">
              <w:rPr>
                <w:i/>
                <w:iCs/>
                <w:sz w:val="18"/>
                <w:szCs w:val="18"/>
              </w:rPr>
              <w:t xml:space="preserve">Saltmarshes store carbon and </w:t>
            </w:r>
            <w:r w:rsidR="00714FFF" w:rsidRPr="00F41A43">
              <w:rPr>
                <w:i/>
                <w:iCs/>
                <w:sz w:val="18"/>
                <w:szCs w:val="18"/>
              </w:rPr>
              <w:t xml:space="preserve">can act </w:t>
            </w:r>
            <w:r w:rsidR="00A25FD6" w:rsidRPr="00F41A43">
              <w:rPr>
                <w:i/>
                <w:iCs/>
                <w:sz w:val="18"/>
                <w:szCs w:val="18"/>
              </w:rPr>
              <w:t>as flood protection</w:t>
            </w:r>
            <w:r w:rsidR="001E030B">
              <w:rPr>
                <w:i/>
                <w:iCs/>
                <w:sz w:val="18"/>
                <w:szCs w:val="18"/>
              </w:rPr>
              <w:t>. Credit</w:t>
            </w:r>
            <w:r w:rsidR="00043F69">
              <w:rPr>
                <w:i/>
                <w:iCs/>
                <w:sz w:val="18"/>
                <w:szCs w:val="18"/>
              </w:rPr>
              <w:t>:</w:t>
            </w:r>
            <w:r w:rsidR="00A25FD6" w:rsidRPr="00F41A43">
              <w:rPr>
                <w:i/>
                <w:iCs/>
                <w:sz w:val="18"/>
                <w:szCs w:val="18"/>
              </w:rPr>
              <w:t xml:space="preserve"> </w:t>
            </w:r>
            <w:r w:rsidR="004D2B71" w:rsidRPr="007D5FF1">
              <w:rPr>
                <w:i/>
                <w:iCs/>
                <w:sz w:val="18"/>
                <w:szCs w:val="18"/>
              </w:rPr>
              <w:t>Earth Sciences New Zealand</w:t>
            </w:r>
            <w:r w:rsidRPr="007D5FF1">
              <w:rPr>
                <w:i/>
                <w:iCs/>
                <w:sz w:val="18"/>
                <w:szCs w:val="18"/>
              </w:rPr>
              <w:t>.</w:t>
            </w:r>
          </w:p>
          <w:p w14:paraId="4E1CEF54" w14:textId="55F2E6AF" w:rsidR="00F1266E" w:rsidRPr="00A25FD6" w:rsidRDefault="00F1266E" w:rsidP="0058644C">
            <w:pPr>
              <w:pStyle w:val="Boxtext"/>
            </w:pPr>
            <w:r w:rsidRPr="00A25FD6">
              <w:t xml:space="preserve">The </w:t>
            </w:r>
            <w:r w:rsidR="008C6B99">
              <w:t xml:space="preserve">Ministry has collaborated with the Nature Conservancy Aotearoa New Zealand </w:t>
            </w:r>
            <w:r w:rsidR="004C4106">
              <w:t>on</w:t>
            </w:r>
            <w:r w:rsidR="00E31E7E">
              <w:t xml:space="preserve"> a project:</w:t>
            </w:r>
            <w:r w:rsidR="004C4106">
              <w:t xml:space="preserve"> </w:t>
            </w:r>
            <w:hyperlink r:id="rId33" w:history="1">
              <w:r w:rsidRPr="00F41A43">
                <w:rPr>
                  <w:rStyle w:val="Hyperlink"/>
                </w:rPr>
                <w:t>Developing a national dataset for coastal wetland blue carbon in Aotearoa New Zealand</w:t>
              </w:r>
              <w:r w:rsidR="004C4106" w:rsidRPr="00F41A43">
                <w:rPr>
                  <w:rStyle w:val="Hyperlink"/>
                </w:rPr>
                <w:t>.</w:t>
              </w:r>
            </w:hyperlink>
            <w:r w:rsidRPr="00A25FD6">
              <w:t xml:space="preserve"> </w:t>
            </w:r>
            <w:r w:rsidR="004C4106">
              <w:t>T</w:t>
            </w:r>
            <w:r w:rsidR="0010019F">
              <w:t>he aim of the project is to create a</w:t>
            </w:r>
            <w:r w:rsidRPr="00A25FD6">
              <w:t xml:space="preserve"> foundational dataset of New Zealand’s coastal blue carbon, which will be useful in establishing baseline measurements of carbon sequestration from coastal wetlands.</w:t>
            </w:r>
          </w:p>
          <w:p w14:paraId="471658A2" w14:textId="6288B292" w:rsidR="00F1266E" w:rsidRPr="00A25FD6" w:rsidRDefault="00F1266E" w:rsidP="0058644C">
            <w:pPr>
              <w:pStyle w:val="Boxtext"/>
            </w:pPr>
            <w:r w:rsidRPr="00A25FD6">
              <w:t>Th</w:t>
            </w:r>
            <w:r w:rsidR="0010019F">
              <w:t xml:space="preserve">is work is </w:t>
            </w:r>
            <w:r w:rsidRPr="00A25FD6">
              <w:t>a first step toward</w:t>
            </w:r>
            <w:r w:rsidR="00662082">
              <w:t xml:space="preserve">s potentially including </w:t>
            </w:r>
            <w:r w:rsidRPr="00A25FD6">
              <w:t>blue carbon in New Zealand’s Greenhouse Gas Inventory and reducing the cost barrier of voluntary carbon and nature market initiatives.</w:t>
            </w:r>
          </w:p>
          <w:p w14:paraId="3F532701" w14:textId="31377391" w:rsidR="00F1266E" w:rsidRPr="00A25FD6" w:rsidRDefault="00F1266E" w:rsidP="0058644C">
            <w:pPr>
              <w:pStyle w:val="Boxtext"/>
            </w:pPr>
            <w:r w:rsidRPr="00A25FD6">
              <w:t xml:space="preserve">Overall, this work will support efforts to draw in private financing for coastal wetland restoration initiatives, </w:t>
            </w:r>
            <w:r w:rsidR="00662082">
              <w:t>as well as</w:t>
            </w:r>
            <w:r w:rsidRPr="00A25FD6">
              <w:t xml:space="preserve"> support</w:t>
            </w:r>
            <w:r w:rsidR="00662082">
              <w:t>ing</w:t>
            </w:r>
            <w:r w:rsidRPr="00A25FD6">
              <w:t xml:space="preserve"> </w:t>
            </w:r>
            <w:r w:rsidR="00505405">
              <w:t>Ministry</w:t>
            </w:r>
            <w:r w:rsidRPr="00A25FD6">
              <w:t xml:space="preserve"> objectives for more climate</w:t>
            </w:r>
            <w:r w:rsidR="008653F4">
              <w:t>-</w:t>
            </w:r>
            <w:r w:rsidRPr="00A25FD6">
              <w:t>adaptation and nature</w:t>
            </w:r>
            <w:r w:rsidR="008653F4">
              <w:t>-</w:t>
            </w:r>
            <w:r w:rsidRPr="00A25FD6">
              <w:t>positive action and outcomes.</w:t>
            </w:r>
          </w:p>
        </w:tc>
      </w:tr>
    </w:tbl>
    <w:p w14:paraId="33D336C5" w14:textId="1BD5AACD" w:rsidR="005F6913" w:rsidRPr="0042264B" w:rsidRDefault="003E6B7D" w:rsidP="00205E14">
      <w:pPr>
        <w:pStyle w:val="Heading2"/>
      </w:pPr>
      <w:bookmarkStart w:id="58" w:name="_Toc222737850"/>
      <w:bookmarkStart w:id="59" w:name="_Toc224120160"/>
      <w:r>
        <w:lastRenderedPageBreak/>
        <w:t xml:space="preserve">Evidence </w:t>
      </w:r>
      <w:r w:rsidR="00E77998">
        <w:t>p</w:t>
      </w:r>
      <w:r>
        <w:t xml:space="preserve">riority </w:t>
      </w:r>
      <w:r w:rsidR="00BC5D2E">
        <w:t>3.1</w:t>
      </w:r>
      <w:r>
        <w:t xml:space="preserve">: </w:t>
      </w:r>
      <w:r w:rsidR="005F6913" w:rsidRPr="00CC4BC9">
        <w:t>Power</w:t>
      </w:r>
      <w:r w:rsidR="00B005A9" w:rsidRPr="00CC4BC9">
        <w:t>ing</w:t>
      </w:r>
      <w:r w:rsidR="005F6913" w:rsidRPr="00CC4BC9">
        <w:t xml:space="preserve"> </w:t>
      </w:r>
      <w:r w:rsidR="008653F4" w:rsidRPr="00CC4BC9">
        <w:t>up climate data for credible action</w:t>
      </w:r>
      <w:bookmarkEnd w:id="58"/>
      <w:bookmarkEnd w:id="59"/>
    </w:p>
    <w:p w14:paraId="48E8E355" w14:textId="77777777" w:rsidR="005F6913" w:rsidRPr="0042264B" w:rsidRDefault="005F6913" w:rsidP="00205E14">
      <w:pPr>
        <w:pStyle w:val="Heading3"/>
      </w:pPr>
      <w:bookmarkStart w:id="60" w:name="_Toc222743999"/>
      <w:bookmarkStart w:id="61" w:name="_Toc222816221"/>
      <w:bookmarkStart w:id="62" w:name="_Toc224120161"/>
      <w:r w:rsidRPr="0042264B">
        <w:t>Mission</w:t>
      </w:r>
      <w:bookmarkEnd w:id="60"/>
      <w:bookmarkEnd w:id="61"/>
      <w:bookmarkEnd w:id="62"/>
    </w:p>
    <w:p w14:paraId="2965FD76" w14:textId="480C4523" w:rsidR="005F6913" w:rsidRDefault="00474861" w:rsidP="0058644C">
      <w:pPr>
        <w:pStyle w:val="BodyText"/>
      </w:pPr>
      <w:r>
        <w:t>T</w:t>
      </w:r>
      <w:r w:rsidRPr="00474861">
        <w:t xml:space="preserve">o deliver credible emissions reporting </w:t>
      </w:r>
      <w:r w:rsidR="00BA4D9F">
        <w:t>with near-term project</w:t>
      </w:r>
      <w:r w:rsidR="00B2168F">
        <w:t>ions</w:t>
      </w:r>
      <w:r w:rsidR="00BA4D9F">
        <w:t xml:space="preserve"> and long-term scenario modelling</w:t>
      </w:r>
      <w:r w:rsidRPr="00474861">
        <w:t xml:space="preserve"> that enables decision</w:t>
      </w:r>
      <w:r w:rsidR="007F0030">
        <w:t>-</w:t>
      </w:r>
      <w:r w:rsidRPr="00474861">
        <w:t>making under uncertainty</w:t>
      </w:r>
      <w:r w:rsidR="00EA4272">
        <w:t>,</w:t>
      </w:r>
      <w:r w:rsidRPr="00474861">
        <w:t xml:space="preserve"> supports credible climate action</w:t>
      </w:r>
      <w:r w:rsidR="00EA4272">
        <w:t xml:space="preserve">, </w:t>
      </w:r>
      <w:r w:rsidR="00D93FAF">
        <w:t xml:space="preserve">and meets </w:t>
      </w:r>
      <w:r w:rsidR="003160D1">
        <w:t xml:space="preserve">Climate Change Response Act </w:t>
      </w:r>
      <w:r w:rsidR="00EA6186">
        <w:t>2002</w:t>
      </w:r>
      <w:r w:rsidR="001D155D">
        <w:t xml:space="preserve"> requirements</w:t>
      </w:r>
      <w:r w:rsidR="00EA6186">
        <w:t xml:space="preserve"> </w:t>
      </w:r>
      <w:r w:rsidR="003160D1">
        <w:t xml:space="preserve">and </w:t>
      </w:r>
      <w:r w:rsidR="00D93FAF">
        <w:t>international obligations</w:t>
      </w:r>
      <w:r w:rsidR="00DE1803" w:rsidRPr="00DE1803">
        <w:t>.</w:t>
      </w:r>
    </w:p>
    <w:p w14:paraId="1E0EF266" w14:textId="77777777" w:rsidR="00797E0E" w:rsidRPr="0042264B" w:rsidRDefault="00797E0E" w:rsidP="00205E14">
      <w:pPr>
        <w:pStyle w:val="Heading3"/>
      </w:pPr>
      <w:bookmarkStart w:id="63" w:name="_Toc222744000"/>
      <w:bookmarkStart w:id="64" w:name="_Toc222816222"/>
      <w:bookmarkStart w:id="65" w:name="_Toc224120162"/>
      <w:r w:rsidRPr="0042264B">
        <w:t>Impact</w:t>
      </w:r>
      <w:bookmarkEnd w:id="63"/>
      <w:bookmarkEnd w:id="64"/>
      <w:bookmarkEnd w:id="65"/>
    </w:p>
    <w:p w14:paraId="791672D4" w14:textId="578C567C" w:rsidR="0040773F" w:rsidRDefault="00924E54" w:rsidP="0058644C">
      <w:pPr>
        <w:pStyle w:val="BodyText"/>
      </w:pPr>
      <w:r>
        <w:t xml:space="preserve">This </w:t>
      </w:r>
      <w:r w:rsidR="00E77998">
        <w:t>evidence p</w:t>
      </w:r>
      <w:r>
        <w:t xml:space="preserve">riority </w:t>
      </w:r>
      <w:r w:rsidR="00F0735D">
        <w:t>will improve</w:t>
      </w:r>
      <w:r w:rsidR="00A45567">
        <w:t xml:space="preserve"> the quality and accessibility of climate data, </w:t>
      </w:r>
      <w:r w:rsidR="00CB49B1">
        <w:t xml:space="preserve">as well as the clarity of </w:t>
      </w:r>
      <w:r w:rsidR="00AA0502">
        <w:t>our</w:t>
      </w:r>
      <w:r w:rsidR="00797E0E">
        <w:t xml:space="preserve"> projections and scenarios</w:t>
      </w:r>
      <w:r w:rsidR="00CB49B1">
        <w:t>. This will help decision-makers understand uncertainty, consider economic risks and</w:t>
      </w:r>
      <w:r w:rsidR="00797E0E">
        <w:t xml:space="preserve"> opportunities</w:t>
      </w:r>
      <w:r w:rsidR="00B05EEA">
        <w:t xml:space="preserve">, and </w:t>
      </w:r>
      <w:r w:rsidR="00797E0E" w:rsidRPr="003F69F3">
        <w:t xml:space="preserve">meet international </w:t>
      </w:r>
      <w:r w:rsidR="00CB49B1">
        <w:t xml:space="preserve">reporting </w:t>
      </w:r>
      <w:r w:rsidR="00797E0E" w:rsidRPr="003F69F3">
        <w:t>obligations</w:t>
      </w:r>
      <w:r w:rsidR="00B05EEA">
        <w:t>.</w:t>
      </w:r>
    </w:p>
    <w:p w14:paraId="5FD23382" w14:textId="6E060C65" w:rsidR="00797E0E" w:rsidRPr="0042264B" w:rsidRDefault="00CB49B1" w:rsidP="0058644C">
      <w:pPr>
        <w:pStyle w:val="BodyText"/>
      </w:pPr>
      <w:r>
        <w:t>By providing clearer and more consistent climate information, this</w:t>
      </w:r>
      <w:r w:rsidR="00B05EEA">
        <w:t xml:space="preserve"> evidence priority </w:t>
      </w:r>
      <w:r>
        <w:t xml:space="preserve">supports </w:t>
      </w:r>
      <w:r w:rsidR="00797E0E" w:rsidRPr="003F69F3">
        <w:t>policymakers</w:t>
      </w:r>
      <w:r w:rsidR="007B4D72">
        <w:t>, businesses and</w:t>
      </w:r>
      <w:r w:rsidR="00797E0E" w:rsidRPr="003F69F3">
        <w:t xml:space="preserve"> communities </w:t>
      </w:r>
      <w:r w:rsidR="007B4D72">
        <w:t>to make informed decisions in a context where the future cannot be predicted with certainty</w:t>
      </w:r>
      <w:r w:rsidR="00797E0E" w:rsidRPr="00B314E8">
        <w:t>.</w:t>
      </w:r>
    </w:p>
    <w:p w14:paraId="48B95994" w14:textId="52A52946" w:rsidR="005F6913" w:rsidRPr="0042264B" w:rsidRDefault="00797E0E" w:rsidP="00205E14">
      <w:pPr>
        <w:pStyle w:val="Heading3"/>
      </w:pPr>
      <w:bookmarkStart w:id="66" w:name="_Toc222744001"/>
      <w:bookmarkStart w:id="67" w:name="_Toc222816223"/>
      <w:bookmarkStart w:id="68" w:name="_Toc224120163"/>
      <w:r>
        <w:t>Approach</w:t>
      </w:r>
      <w:bookmarkEnd w:id="66"/>
      <w:bookmarkEnd w:id="67"/>
      <w:bookmarkEnd w:id="68"/>
    </w:p>
    <w:p w14:paraId="347DBB98" w14:textId="3DDEA7A4" w:rsidR="000F1AD4" w:rsidRDefault="00DD0EE9" w:rsidP="0058644C">
      <w:pPr>
        <w:pStyle w:val="BodyText"/>
      </w:pPr>
      <w:r w:rsidRPr="00DD0EE9">
        <w:t>Our approach recognises that</w:t>
      </w:r>
      <w:r w:rsidR="000D20F8">
        <w:t xml:space="preserve"> </w:t>
      </w:r>
      <w:r w:rsidRPr="00DD0EE9">
        <w:t xml:space="preserve">all projections </w:t>
      </w:r>
      <w:r w:rsidR="00801824">
        <w:t>carry</w:t>
      </w:r>
      <w:r w:rsidRPr="00DD0EE9">
        <w:t xml:space="preserve"> uncertain</w:t>
      </w:r>
      <w:r w:rsidR="00801824">
        <w:t>ty</w:t>
      </w:r>
      <w:r w:rsidRPr="00DD0EE9">
        <w:t xml:space="preserve">, </w:t>
      </w:r>
      <w:r w:rsidR="00801824">
        <w:t xml:space="preserve">and </w:t>
      </w:r>
      <w:r w:rsidRPr="00DD0EE9">
        <w:t xml:space="preserve">their value lies in </w:t>
      </w:r>
      <w:r w:rsidR="00801824">
        <w:t xml:space="preserve">helping people understand that uncertainty when </w:t>
      </w:r>
      <w:r w:rsidRPr="00DD0EE9">
        <w:t>making</w:t>
      </w:r>
      <w:r w:rsidR="00801824">
        <w:t xml:space="preserve"> decisions</w:t>
      </w:r>
      <w:r w:rsidRPr="00DD0EE9">
        <w:t>.</w:t>
      </w:r>
    </w:p>
    <w:p w14:paraId="1CDCC295" w14:textId="21D21B31" w:rsidR="000F1AD4" w:rsidRDefault="00DD0EE9" w:rsidP="0058644C">
      <w:pPr>
        <w:pStyle w:val="BodyText"/>
      </w:pPr>
      <w:r w:rsidRPr="00DD0EE9">
        <w:t xml:space="preserve">We are investing in modern, scenario-based modelling tools and transparent data systems that make </w:t>
      </w:r>
      <w:r w:rsidR="007E52A4">
        <w:t>assumptions and levels of</w:t>
      </w:r>
      <w:r w:rsidRPr="00DD0EE9">
        <w:t xml:space="preserve"> uncertainty </w:t>
      </w:r>
      <w:r w:rsidR="007E52A4">
        <w:t>clear. This allows</w:t>
      </w:r>
      <w:r w:rsidR="00506C72">
        <w:t xml:space="preserve"> users</w:t>
      </w:r>
      <w:r w:rsidR="00FA5720">
        <w:t xml:space="preserve"> </w:t>
      </w:r>
      <w:r w:rsidR="008E4B44">
        <w:t>to</w:t>
      </w:r>
      <w:r w:rsidRPr="00DD0EE9">
        <w:t xml:space="preserve"> explore plausible futures, </w:t>
      </w:r>
      <w:r w:rsidR="00B6741E">
        <w:t>understand the basis of different projects,</w:t>
      </w:r>
      <w:r w:rsidRPr="00DD0EE9">
        <w:t xml:space="preserve"> and stress</w:t>
      </w:r>
      <w:r w:rsidR="008E3142">
        <w:t xml:space="preserve"> </w:t>
      </w:r>
      <w:r w:rsidRPr="00DD0EE9">
        <w:t>test policy options.</w:t>
      </w:r>
    </w:p>
    <w:p w14:paraId="211065BD" w14:textId="28E26AAB" w:rsidR="00961E39" w:rsidRDefault="003518E9" w:rsidP="0058644C">
      <w:pPr>
        <w:pStyle w:val="BodyText"/>
      </w:pPr>
      <w:r>
        <w:t>I</w:t>
      </w:r>
      <w:r w:rsidR="007D2FD5">
        <w:t>mproving how we communicate confidence levels</w:t>
      </w:r>
      <w:r w:rsidR="00E629D9">
        <w:t xml:space="preserve">, strengthening analytical capability, and </w:t>
      </w:r>
      <w:r w:rsidR="00DD0EE9" w:rsidRPr="00DD0EE9">
        <w:t xml:space="preserve">aligning with digital transformation </w:t>
      </w:r>
      <w:r w:rsidR="0073401C">
        <w:t>of the public sector</w:t>
      </w:r>
      <w:r w:rsidR="00DD0EE9" w:rsidRPr="00DD0EE9">
        <w:t xml:space="preserve">, </w:t>
      </w:r>
      <w:r>
        <w:t>will</w:t>
      </w:r>
      <w:r w:rsidR="00DD0EE9" w:rsidRPr="00DD0EE9">
        <w:t xml:space="preserve"> </w:t>
      </w:r>
      <w:r w:rsidR="00561F10">
        <w:t>provide</w:t>
      </w:r>
      <w:r w:rsidR="00561F10" w:rsidRPr="00DD0EE9">
        <w:t xml:space="preserve"> </w:t>
      </w:r>
      <w:r w:rsidR="00DD0EE9" w:rsidRPr="00DD0EE9">
        <w:t>climate evidence that is credible, accessible and useful for navigating complexity and making informed choices.</w:t>
      </w:r>
    </w:p>
    <w:p w14:paraId="2499C40C" w14:textId="77777777" w:rsidR="00311060" w:rsidRDefault="00311060">
      <w:r>
        <w:rPr>
          <w:b/>
        </w:rPr>
        <w:br w:type="page"/>
      </w:r>
    </w:p>
    <w:tbl>
      <w:tblPr>
        <w:tblW w:w="8717"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717"/>
      </w:tblGrid>
      <w:tr w:rsidR="00890015" w:rsidRPr="00736372" w14:paraId="69C7F599" w14:textId="77777777" w:rsidTr="00F81B61">
        <w:trPr>
          <w:jc w:val="center"/>
        </w:trPr>
        <w:tc>
          <w:tcPr>
            <w:tcW w:w="8717" w:type="dxa"/>
            <w:shd w:val="clear" w:color="auto" w:fill="48988D" w:themeFill="accent3" w:themeFillShade="80"/>
          </w:tcPr>
          <w:p w14:paraId="52964453" w14:textId="5045E61D" w:rsidR="008F22F5" w:rsidRPr="00736372" w:rsidRDefault="008F22F5" w:rsidP="005F6DC9">
            <w:pPr>
              <w:pStyle w:val="Greenheading-casestudytables"/>
              <w:spacing w:before="120" w:after="120"/>
              <w:rPr>
                <w:color w:val="FFFFFF" w:themeColor="background1"/>
              </w:rPr>
            </w:pPr>
            <w:r w:rsidRPr="00736372">
              <w:rPr>
                <w:color w:val="FFFFFF" w:themeColor="background1"/>
              </w:rPr>
              <w:lastRenderedPageBreak/>
              <w:t xml:space="preserve">Case </w:t>
            </w:r>
            <w:r w:rsidR="00EB7CAD">
              <w:rPr>
                <w:color w:val="FFFFFF" w:themeColor="background1"/>
              </w:rPr>
              <w:t>s</w:t>
            </w:r>
            <w:r w:rsidRPr="00736372">
              <w:rPr>
                <w:color w:val="FFFFFF" w:themeColor="background1"/>
              </w:rPr>
              <w:t>tudy:</w:t>
            </w:r>
            <w:r>
              <w:rPr>
                <w:color w:val="FFFFFF" w:themeColor="background1"/>
              </w:rPr>
              <w:t xml:space="preserve"> </w:t>
            </w:r>
            <w:r>
              <w:rPr>
                <w:b w:val="0"/>
                <w:bCs/>
                <w:color w:val="FFFFFF" w:themeColor="background1"/>
              </w:rPr>
              <w:t>New Zealand’</w:t>
            </w:r>
            <w:r w:rsidR="00817740">
              <w:rPr>
                <w:b w:val="0"/>
                <w:bCs/>
                <w:color w:val="FFFFFF" w:themeColor="background1"/>
              </w:rPr>
              <w:t xml:space="preserve">s </w:t>
            </w:r>
            <w:r w:rsidR="00EB7CAD">
              <w:rPr>
                <w:b w:val="0"/>
                <w:bCs/>
                <w:color w:val="FFFFFF" w:themeColor="background1"/>
              </w:rPr>
              <w:t>g</w:t>
            </w:r>
            <w:r w:rsidR="00817740">
              <w:rPr>
                <w:b w:val="0"/>
                <w:bCs/>
                <w:color w:val="FFFFFF" w:themeColor="background1"/>
              </w:rPr>
              <w:t xml:space="preserve">reenhouse </w:t>
            </w:r>
            <w:r w:rsidR="00C00496">
              <w:rPr>
                <w:b w:val="0"/>
                <w:bCs/>
                <w:color w:val="FFFFFF" w:themeColor="background1"/>
              </w:rPr>
              <w:t>g</w:t>
            </w:r>
            <w:r w:rsidR="00817740">
              <w:rPr>
                <w:b w:val="0"/>
                <w:bCs/>
                <w:color w:val="FFFFFF" w:themeColor="background1"/>
              </w:rPr>
              <w:t>as</w:t>
            </w:r>
            <w:r>
              <w:rPr>
                <w:b w:val="0"/>
                <w:bCs/>
                <w:color w:val="FFFFFF" w:themeColor="background1"/>
              </w:rPr>
              <w:t xml:space="preserve"> </w:t>
            </w:r>
            <w:r w:rsidR="00C00496">
              <w:rPr>
                <w:b w:val="0"/>
                <w:bCs/>
                <w:color w:val="FFFFFF" w:themeColor="background1"/>
              </w:rPr>
              <w:t>e</w:t>
            </w:r>
            <w:r>
              <w:rPr>
                <w:b w:val="0"/>
                <w:bCs/>
                <w:color w:val="FFFFFF" w:themeColor="background1"/>
              </w:rPr>
              <w:t xml:space="preserve">missions </w:t>
            </w:r>
            <w:r w:rsidR="00C00496">
              <w:rPr>
                <w:b w:val="0"/>
                <w:bCs/>
                <w:color w:val="FFFFFF" w:themeColor="background1"/>
              </w:rPr>
              <w:t>p</w:t>
            </w:r>
            <w:r>
              <w:rPr>
                <w:b w:val="0"/>
                <w:bCs/>
                <w:color w:val="FFFFFF" w:themeColor="background1"/>
              </w:rPr>
              <w:t>rojection</w:t>
            </w:r>
          </w:p>
        </w:tc>
      </w:tr>
      <w:tr w:rsidR="00890015" w:rsidRPr="0042264B" w14:paraId="1DEF5BB6" w14:textId="77777777" w:rsidTr="00F81B61">
        <w:trPr>
          <w:jc w:val="center"/>
        </w:trPr>
        <w:tc>
          <w:tcPr>
            <w:tcW w:w="8717" w:type="dxa"/>
            <w:shd w:val="clear" w:color="auto" w:fill="D5EBE8" w:themeFill="accent3"/>
          </w:tcPr>
          <w:p w14:paraId="60C8C832" w14:textId="3EAE06F6" w:rsidR="00802015" w:rsidRPr="00F41A43" w:rsidRDefault="00817740" w:rsidP="00F41A43">
            <w:pPr>
              <w:pStyle w:val="Boxtext"/>
              <w:jc w:val="right"/>
              <w:rPr>
                <w:i/>
                <w:iCs/>
                <w:sz w:val="18"/>
                <w:szCs w:val="18"/>
              </w:rPr>
            </w:pPr>
            <w:r w:rsidRPr="00E037D6">
              <w:rPr>
                <w:bCs/>
                <w:i/>
                <w:iCs/>
                <w:noProof/>
                <w:sz w:val="18"/>
                <w:szCs w:val="18"/>
              </w:rPr>
              <w:drawing>
                <wp:inline distT="0" distB="0" distL="0" distR="0" wp14:anchorId="39F41252" wp14:editId="10712BA6">
                  <wp:extent cx="5037955" cy="2655570"/>
                  <wp:effectExtent l="0" t="0" r="0" b="0"/>
                  <wp:docPr id="1928898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4427" name=""/>
                          <pic:cNvPicPr/>
                        </pic:nvPicPr>
                        <pic:blipFill>
                          <a:blip r:embed="rId34"/>
                          <a:stretch>
                            <a:fillRect/>
                          </a:stretch>
                        </pic:blipFill>
                        <pic:spPr>
                          <a:xfrm>
                            <a:off x="0" y="0"/>
                            <a:ext cx="5043426" cy="2658454"/>
                          </a:xfrm>
                          <a:prstGeom prst="rect">
                            <a:avLst/>
                          </a:prstGeom>
                        </pic:spPr>
                      </pic:pic>
                    </a:graphicData>
                  </a:graphic>
                </wp:inline>
              </w:drawing>
            </w:r>
            <w:r w:rsidR="00656142" w:rsidRPr="00F41A43">
              <w:rPr>
                <w:i/>
                <w:iCs/>
                <w:sz w:val="18"/>
                <w:szCs w:val="18"/>
              </w:rPr>
              <w:t xml:space="preserve"> </w:t>
            </w:r>
            <w:hyperlink r:id="rId35" w:history="1">
              <w:r w:rsidR="00A64290">
                <w:rPr>
                  <w:rStyle w:val="Hyperlink"/>
                  <w:i/>
                  <w:iCs/>
                  <w:sz w:val="18"/>
                  <w:szCs w:val="18"/>
                </w:rPr>
                <w:t>New Zealand's historical and projected greenhouse gas emissions from 2020 to 2050 in Mt CO</w:t>
              </w:r>
              <w:r w:rsidR="00A64290" w:rsidRPr="00A64290">
                <w:rPr>
                  <w:rStyle w:val="Hyperlink"/>
                  <w:i/>
                  <w:iCs/>
                  <w:sz w:val="18"/>
                  <w:szCs w:val="18"/>
                  <w:vertAlign w:val="subscript"/>
                </w:rPr>
                <w:t>2</w:t>
              </w:r>
              <w:r w:rsidR="00A64290">
                <w:rPr>
                  <w:rStyle w:val="Hyperlink"/>
                  <w:i/>
                  <w:iCs/>
                  <w:sz w:val="18"/>
                  <w:szCs w:val="18"/>
                </w:rPr>
                <w:t>-e</w:t>
              </w:r>
            </w:hyperlink>
            <w:r w:rsidR="00C84CFF" w:rsidRPr="00F41A43">
              <w:rPr>
                <w:i/>
                <w:iCs/>
                <w:sz w:val="18"/>
                <w:szCs w:val="18"/>
              </w:rPr>
              <w:t>.</w:t>
            </w:r>
          </w:p>
          <w:p w14:paraId="1C2DA3BD" w14:textId="23C39ED3" w:rsidR="008F22F5" w:rsidRPr="00A25FD6" w:rsidRDefault="00314CA0" w:rsidP="0058644C">
            <w:pPr>
              <w:pStyle w:val="Boxtext"/>
            </w:pPr>
            <w:r>
              <w:t xml:space="preserve">Emissions projection </w:t>
            </w:r>
            <w:r w:rsidR="00C84CFF">
              <w:t>graphs use</w:t>
            </w:r>
            <w:r w:rsidR="00C84CFF" w:rsidRPr="00C84CFF">
              <w:t xml:space="preserve"> 100-year time horizon global warming potentials for non-carbon dioxide gases</w:t>
            </w:r>
            <w:r>
              <w:t>,</w:t>
            </w:r>
            <w:r w:rsidR="00C84CFF" w:rsidRPr="00C84CFF">
              <w:t xml:space="preserve"> based on the values provided in the Intergovernmental Panel on Climate Change's Fifth Assessment Report (AR5</w:t>
            </w:r>
            <w:r w:rsidR="00C84CFF">
              <w:t>)</w:t>
            </w:r>
            <w:r w:rsidR="008F22F5" w:rsidRPr="00A25FD6">
              <w:t>.</w:t>
            </w:r>
          </w:p>
        </w:tc>
      </w:tr>
    </w:tbl>
    <w:p w14:paraId="7BC48075" w14:textId="5669BB2D" w:rsidR="00961E39" w:rsidRDefault="003E6B7D" w:rsidP="00205E14">
      <w:pPr>
        <w:pStyle w:val="Heading2"/>
      </w:pPr>
      <w:bookmarkStart w:id="69" w:name="_Toc222737851"/>
      <w:bookmarkStart w:id="70" w:name="_Toc224120164"/>
      <w:r>
        <w:t xml:space="preserve">Evidence </w:t>
      </w:r>
      <w:r w:rsidR="00E77998">
        <w:t>p</w:t>
      </w:r>
      <w:r>
        <w:t xml:space="preserve">riority </w:t>
      </w:r>
      <w:r w:rsidR="00BC5D2E">
        <w:t>3.2</w:t>
      </w:r>
      <w:r>
        <w:t xml:space="preserve">: </w:t>
      </w:r>
      <w:r w:rsidR="002A1BC0" w:rsidRPr="00CC4BC9">
        <w:t xml:space="preserve">Advancing </w:t>
      </w:r>
      <w:r w:rsidR="0060697F" w:rsidRPr="00CC4BC9">
        <w:t>carbon removal solutions</w:t>
      </w:r>
      <w:bookmarkEnd w:id="69"/>
      <w:bookmarkEnd w:id="70"/>
    </w:p>
    <w:p w14:paraId="1E6F9041" w14:textId="77777777" w:rsidR="000523A6" w:rsidRDefault="000523A6" w:rsidP="00205E14">
      <w:pPr>
        <w:pStyle w:val="Heading3"/>
      </w:pPr>
      <w:bookmarkStart w:id="71" w:name="_Toc222744003"/>
      <w:bookmarkStart w:id="72" w:name="_Toc222816225"/>
      <w:bookmarkStart w:id="73" w:name="_Toc224120165"/>
      <w:r>
        <w:t>Mission</w:t>
      </w:r>
      <w:bookmarkEnd w:id="71"/>
      <w:bookmarkEnd w:id="72"/>
      <w:bookmarkEnd w:id="73"/>
    </w:p>
    <w:p w14:paraId="38FDD28C" w14:textId="18A9E849" w:rsidR="000523A6" w:rsidRDefault="000523A6" w:rsidP="0058644C">
      <w:pPr>
        <w:pStyle w:val="BodyText"/>
      </w:pPr>
      <w:r>
        <w:t>To identify, validate and scale innovative carbon removal solutions that contribute to New</w:t>
      </w:r>
      <w:r w:rsidR="00087F88">
        <w:t> </w:t>
      </w:r>
      <w:r>
        <w:t>Zealand’s long-term climate goals. This evidence</w:t>
      </w:r>
      <w:r w:rsidR="008842DC">
        <w:t xml:space="preserve"> priority</w:t>
      </w:r>
      <w:r>
        <w:t xml:space="preserve"> will support the development of engineered and nature-based removal pathways</w:t>
      </w:r>
      <w:r w:rsidR="48BA82D3">
        <w:t xml:space="preserve"> that are resilient to climate change</w:t>
      </w:r>
      <w:r>
        <w:t>, enabling credible accounting, investment and policy design.</w:t>
      </w:r>
    </w:p>
    <w:p w14:paraId="633D762E" w14:textId="77777777" w:rsidR="00A56661" w:rsidRDefault="00A56661" w:rsidP="00205E14">
      <w:pPr>
        <w:pStyle w:val="Heading3"/>
      </w:pPr>
      <w:bookmarkStart w:id="74" w:name="_Toc222744004"/>
      <w:bookmarkStart w:id="75" w:name="_Toc222816226"/>
      <w:bookmarkStart w:id="76" w:name="_Toc224120166"/>
      <w:r>
        <w:t>Impact</w:t>
      </w:r>
      <w:bookmarkEnd w:id="74"/>
      <w:bookmarkEnd w:id="75"/>
      <w:bookmarkEnd w:id="76"/>
    </w:p>
    <w:p w14:paraId="68B0D738" w14:textId="6141B98C" w:rsidR="00A56661" w:rsidRDefault="00A56661" w:rsidP="0058644C">
      <w:pPr>
        <w:pStyle w:val="BodyText"/>
      </w:pPr>
      <w:r>
        <w:t xml:space="preserve">This </w:t>
      </w:r>
      <w:r w:rsidR="00E77998">
        <w:t>evidence p</w:t>
      </w:r>
      <w:r>
        <w:t xml:space="preserve">riority will position New Zealand to lead in the development and deployment of innovative carbon removal solutions that are resilient to climate change. It will support emissions reduction targets, enable credible accounting, and unlock new opportunities for climate investment and </w:t>
      </w:r>
      <w:proofErr w:type="gramStart"/>
      <w:r>
        <w:t>land</w:t>
      </w:r>
      <w:r w:rsidR="006C49E4">
        <w:t xml:space="preserve"> </w:t>
      </w:r>
      <w:r>
        <w:t>owner</w:t>
      </w:r>
      <w:proofErr w:type="gramEnd"/>
      <w:r>
        <w:t xml:space="preserve"> participation.</w:t>
      </w:r>
    </w:p>
    <w:p w14:paraId="4DDE8375" w14:textId="65B1F4DB" w:rsidR="000523A6" w:rsidRDefault="00A56661" w:rsidP="00205E14">
      <w:pPr>
        <w:pStyle w:val="Heading3"/>
      </w:pPr>
      <w:bookmarkStart w:id="77" w:name="_Toc222744005"/>
      <w:bookmarkStart w:id="78" w:name="_Toc222816227"/>
      <w:bookmarkStart w:id="79" w:name="_Toc224120167"/>
      <w:r>
        <w:t>Approach</w:t>
      </w:r>
      <w:bookmarkEnd w:id="77"/>
      <w:bookmarkEnd w:id="78"/>
      <w:bookmarkEnd w:id="79"/>
    </w:p>
    <w:p w14:paraId="44C88079" w14:textId="3BB65B31" w:rsidR="00B24759" w:rsidRDefault="00B24759" w:rsidP="00D63906">
      <w:pPr>
        <w:pStyle w:val="BodyText"/>
        <w:spacing w:after="240"/>
      </w:pPr>
      <w:r w:rsidRPr="00B24759">
        <w:t xml:space="preserve">Our strategy is to create the conditions for others to invest in and advance carbon removal evidence in New Zealand. </w:t>
      </w:r>
      <w:r w:rsidR="00285C86">
        <w:t xml:space="preserve">We aim to </w:t>
      </w:r>
      <w:r w:rsidR="003A3479">
        <w:t>lower barriers to entry and encourage innovation b</w:t>
      </w:r>
      <w:r w:rsidRPr="00B24759">
        <w:t>y signalling clear research priorities, endorsing open and credible methodologies, and fostering collaboration across science, industry and international partners. We will focus on transparency, knowledge sharing, and alignment with global standards,</w:t>
      </w:r>
      <w:r w:rsidR="00043F69">
        <w:t xml:space="preserve"> to empower</w:t>
      </w:r>
      <w:r w:rsidRPr="00B24759">
        <w:t xml:space="preserve"> researchers, iwi, industry and communities to develop, validate</w:t>
      </w:r>
      <w:r w:rsidR="00043F69">
        <w:t xml:space="preserve"> </w:t>
      </w:r>
      <w:r w:rsidRPr="00B24759">
        <w:t>and scale carbon removal solutions that contribute to New Zealand’s climate goals.</w:t>
      </w:r>
    </w:p>
    <w:tbl>
      <w:tblPr>
        <w:tblW w:w="8717"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717"/>
      </w:tblGrid>
      <w:tr w:rsidR="00920B6F" w:rsidRPr="0077039F" w14:paraId="75EBF517" w14:textId="77777777">
        <w:trPr>
          <w:jc w:val="center"/>
        </w:trPr>
        <w:tc>
          <w:tcPr>
            <w:tcW w:w="8717" w:type="dxa"/>
            <w:shd w:val="clear" w:color="auto" w:fill="48988D" w:themeFill="accent3" w:themeFillShade="80"/>
          </w:tcPr>
          <w:p w14:paraId="47BB4251" w14:textId="63EABA19" w:rsidR="00EB5520" w:rsidRPr="0077039F" w:rsidRDefault="00EB5520" w:rsidP="0077039F">
            <w:pPr>
              <w:pStyle w:val="Greenheading-casestudytables"/>
              <w:spacing w:before="120" w:after="120"/>
              <w:rPr>
                <w:color w:val="FFFFFF" w:themeColor="background1"/>
              </w:rPr>
            </w:pPr>
            <w:r w:rsidRPr="0077039F">
              <w:rPr>
                <w:color w:val="FFFFFF" w:themeColor="background1"/>
              </w:rPr>
              <w:lastRenderedPageBreak/>
              <w:t>Case study</w:t>
            </w:r>
            <w:r w:rsidRPr="00730C8F">
              <w:rPr>
                <w:b w:val="0"/>
                <w:color w:val="FFFFFF" w:themeColor="background1"/>
              </w:rPr>
              <w:t xml:space="preserve">: </w:t>
            </w:r>
            <w:r w:rsidR="0077039F" w:rsidRPr="00730C8F">
              <w:rPr>
                <w:b w:val="0"/>
                <w:color w:val="FFFFFF" w:themeColor="background1"/>
              </w:rPr>
              <w:t>Maximising carbon in mineral soils</w:t>
            </w:r>
          </w:p>
        </w:tc>
      </w:tr>
      <w:tr w:rsidR="0073164C" w:rsidRPr="0042264B" w14:paraId="1A5FF9FF" w14:textId="77777777">
        <w:trPr>
          <w:jc w:val="center"/>
        </w:trPr>
        <w:tc>
          <w:tcPr>
            <w:tcW w:w="8717" w:type="dxa"/>
            <w:shd w:val="clear" w:color="auto" w:fill="D5EBE8" w:themeFill="accent3"/>
          </w:tcPr>
          <w:p w14:paraId="2479EA96" w14:textId="5B62CB17" w:rsidR="0077039F" w:rsidRDefault="0077039F" w:rsidP="0077039F">
            <w:pPr>
              <w:pStyle w:val="Boxtext"/>
            </w:pPr>
            <w:r w:rsidRPr="00FC1BE2">
              <w:rPr>
                <w:bCs/>
                <w:i/>
                <w:iCs/>
                <w:noProof/>
                <w:sz w:val="18"/>
                <w:szCs w:val="18"/>
              </w:rPr>
              <w:drawing>
                <wp:anchor distT="0" distB="0" distL="114300" distR="114300" simplePos="0" relativeHeight="251658245" behindDoc="0" locked="0" layoutInCell="1" allowOverlap="1" wp14:anchorId="496D6CFB" wp14:editId="5C7B78A3">
                  <wp:simplePos x="0" y="0"/>
                  <wp:positionH relativeFrom="column">
                    <wp:posOffset>3794760</wp:posOffset>
                  </wp:positionH>
                  <wp:positionV relativeFrom="paragraph">
                    <wp:posOffset>165100</wp:posOffset>
                  </wp:positionV>
                  <wp:extent cx="1414800" cy="2509200"/>
                  <wp:effectExtent l="0" t="0" r="0" b="5715"/>
                  <wp:wrapSquare wrapText="bothSides"/>
                  <wp:docPr id="1864546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flipH="1">
                            <a:off x="0" y="0"/>
                            <a:ext cx="1414800" cy="250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1E1B">
              <w:t>Soils can store large amounts of carbon</w:t>
            </w:r>
            <w:r>
              <w:t>, which</w:t>
            </w:r>
            <w:r w:rsidRPr="00141E1B">
              <w:t xml:space="preserve"> can be enhanced or lost depending on land use and management. A substantial science investment </w:t>
            </w:r>
            <w:r>
              <w:t xml:space="preserve">to the Manaaki Whenua Landcare Research group of the Bioeconomy Science Institute </w:t>
            </w:r>
            <w:r w:rsidRPr="00141E1B">
              <w:t>has helped to double the amount of</w:t>
            </w:r>
            <w:r>
              <w:t xml:space="preserve"> high-quality</w:t>
            </w:r>
            <w:r w:rsidRPr="00141E1B">
              <w:t xml:space="preserve"> soil information feeding into the soil carbon model that estimates soil carbon stock changes for </w:t>
            </w:r>
            <w:r>
              <w:t>New Zealand’s</w:t>
            </w:r>
            <w:r w:rsidRPr="00141E1B">
              <w:t xml:space="preserve"> Greenhouse Gas Inventory</w:t>
            </w:r>
            <w:r>
              <w:t xml:space="preserve">. </w:t>
            </w:r>
          </w:p>
          <w:p w14:paraId="1F64CAA9" w14:textId="04A12911" w:rsidR="00EB5520" w:rsidRPr="007B021B" w:rsidRDefault="0077039F" w:rsidP="0077039F">
            <w:pPr>
              <w:pStyle w:val="Boxtext"/>
            </w:pPr>
            <w:r w:rsidRPr="00141E1B">
              <w:t>This investment advanced our understanding of the land</w:t>
            </w:r>
            <w:r>
              <w:t>-</w:t>
            </w:r>
            <w:r w:rsidRPr="00141E1B">
              <w:t>use changes and management practices that protect or increase soil carbon pools. With this evidence, we can shape policies for carbon removals from the atmosphere</w:t>
            </w:r>
            <w:r>
              <w:t>,</w:t>
            </w:r>
            <w:r w:rsidRPr="00141E1B">
              <w:t xml:space="preserve"> such as on-farm sequestration or peatland rewetting. Carbon-rich soils</w:t>
            </w:r>
            <w:r>
              <w:t xml:space="preserve"> are an asset for </w:t>
            </w:r>
            <w:proofErr w:type="gramStart"/>
            <w:r>
              <w:t>land owners</w:t>
            </w:r>
            <w:proofErr w:type="gramEnd"/>
            <w:r>
              <w:t>; their increased</w:t>
            </w:r>
            <w:r w:rsidRPr="00141E1B">
              <w:t xml:space="preserve"> productiv</w:t>
            </w:r>
            <w:r>
              <w:t>ity</w:t>
            </w:r>
            <w:r w:rsidRPr="00141E1B">
              <w:t xml:space="preserve"> and resilien</w:t>
            </w:r>
            <w:r>
              <w:t xml:space="preserve">ce </w:t>
            </w:r>
            <w:proofErr w:type="gramStart"/>
            <w:r>
              <w:t>helps</w:t>
            </w:r>
            <w:proofErr w:type="gramEnd"/>
            <w:r w:rsidRPr="00141E1B">
              <w:t xml:space="preserve"> safeguard</w:t>
            </w:r>
            <w:r>
              <w:t xml:space="preserve"> </w:t>
            </w:r>
            <w:r w:rsidRPr="00141E1B">
              <w:t>our climate change response and adaptation.</w:t>
            </w:r>
            <w:r w:rsidRPr="00FC1BE2">
              <w:rPr>
                <w:bCs/>
                <w:i/>
                <w:iCs/>
                <w:noProof/>
                <w:sz w:val="18"/>
                <w:szCs w:val="18"/>
              </w:rPr>
              <w:t xml:space="preserve"> </w:t>
            </w:r>
          </w:p>
          <w:p w14:paraId="7368E682" w14:textId="1C5073D1" w:rsidR="00AA3E81" w:rsidRPr="00730C8F" w:rsidRDefault="00AA3E81" w:rsidP="00105C31">
            <w:pPr>
              <w:pStyle w:val="Boxtext"/>
              <w:spacing w:before="0"/>
              <w:ind w:left="5693"/>
              <w:jc w:val="right"/>
              <w:rPr>
                <w:bCs/>
                <w:i/>
                <w:iCs/>
                <w:noProof/>
                <w:sz w:val="18"/>
                <w:szCs w:val="18"/>
              </w:rPr>
            </w:pPr>
            <w:r>
              <w:rPr>
                <w:bCs/>
                <w:i/>
                <w:iCs/>
                <w:sz w:val="18"/>
                <w:szCs w:val="18"/>
              </w:rPr>
              <w:t xml:space="preserve">A soil profile, sampled for soil carbon stock monitoring. </w:t>
            </w:r>
            <w:r w:rsidR="00105C31">
              <w:rPr>
                <w:bCs/>
                <w:i/>
                <w:iCs/>
                <w:sz w:val="18"/>
                <w:szCs w:val="18"/>
              </w:rPr>
              <w:br/>
            </w:r>
            <w:r>
              <w:rPr>
                <w:bCs/>
                <w:i/>
                <w:iCs/>
                <w:sz w:val="18"/>
                <w:szCs w:val="18"/>
              </w:rPr>
              <w:t>Credit: Lauren O’Brien, BSI.</w:t>
            </w:r>
          </w:p>
        </w:tc>
      </w:tr>
    </w:tbl>
    <w:p w14:paraId="4C5D5E27" w14:textId="77777777" w:rsidR="002647B0" w:rsidRPr="00144FFD" w:rsidRDefault="002647B0" w:rsidP="00144FFD">
      <w:pPr>
        <w:pStyle w:val="BodyText"/>
      </w:pPr>
    </w:p>
    <w:p w14:paraId="3FCA15F0" w14:textId="77777777" w:rsidR="002647B0" w:rsidRPr="00144FFD" w:rsidRDefault="002647B0" w:rsidP="00144FFD">
      <w:pPr>
        <w:pStyle w:val="BodyText"/>
      </w:pPr>
      <w:r w:rsidRPr="00144FFD">
        <w:br w:type="page"/>
      </w:r>
    </w:p>
    <w:p w14:paraId="67550744" w14:textId="34F1EAD1" w:rsidR="009B01D1" w:rsidRDefault="009B01D1" w:rsidP="009B01D1">
      <w:pPr>
        <w:pStyle w:val="Heading1"/>
      </w:pPr>
      <w:bookmarkStart w:id="80" w:name="_Toc224120168"/>
      <w:r>
        <w:lastRenderedPageBreak/>
        <w:t>Strategic pr</w:t>
      </w:r>
      <w:r w:rsidRPr="00307D46">
        <w:t>iority 4</w:t>
      </w:r>
      <w:r>
        <w:t xml:space="preserve">: </w:t>
      </w:r>
      <w:r w:rsidRPr="00CC4BC9">
        <w:t>Improve the quality and accessibility of evidence for all decision-makers</w:t>
      </w:r>
      <w:bookmarkEnd w:id="80"/>
    </w:p>
    <w:p w14:paraId="4404AF05" w14:textId="77777777" w:rsidR="009B01D1" w:rsidRPr="00307D46" w:rsidRDefault="009B01D1" w:rsidP="009B01D1">
      <w:pPr>
        <w:pStyle w:val="BodyText"/>
      </w:pPr>
      <w:r w:rsidRPr="00307D46">
        <w:t xml:space="preserve">Among the </w:t>
      </w:r>
      <w:r>
        <w:t xml:space="preserve">Ministry’s </w:t>
      </w:r>
      <w:r w:rsidRPr="00307D46">
        <w:t xml:space="preserve">five </w:t>
      </w:r>
      <w:r>
        <w:t>strategic pr</w:t>
      </w:r>
      <w:r w:rsidRPr="00307D46">
        <w:t>iorities,</w:t>
      </w:r>
      <w:r>
        <w:t xml:space="preserve"> strategic priority 4 is integral and foundational. </w:t>
      </w:r>
      <w:r w:rsidRPr="00307D46">
        <w:t xml:space="preserve">It is both a standalone priority and a critical enabler of all other </w:t>
      </w:r>
      <w:r>
        <w:t>strategic pr</w:t>
      </w:r>
      <w:r w:rsidRPr="00307D46">
        <w:t>iorities.</w:t>
      </w:r>
      <w:r>
        <w:t xml:space="preserve"> As such, strategic priority 4 is the backbone of the Ministry’s evidence priorities.</w:t>
      </w:r>
    </w:p>
    <w:p w14:paraId="02BB1B34" w14:textId="77777777" w:rsidR="009B01D1" w:rsidRPr="00307D46" w:rsidRDefault="009B01D1" w:rsidP="009B01D1">
      <w:pPr>
        <w:pStyle w:val="BodyText"/>
      </w:pPr>
      <w:r>
        <w:t>Improving the quality and accessibility of evidence</w:t>
      </w:r>
      <w:r w:rsidRPr="00307D46">
        <w:t xml:space="preserve"> addresses two persistent challenges</w:t>
      </w:r>
      <w:r>
        <w:t>.</w:t>
      </w:r>
    </w:p>
    <w:p w14:paraId="5F0F38D6" w14:textId="77777777" w:rsidR="009B01D1" w:rsidRPr="00307D46" w:rsidRDefault="009B01D1" w:rsidP="009B01D1">
      <w:pPr>
        <w:pStyle w:val="Bullet"/>
        <w:tabs>
          <w:tab w:val="left" w:pos="397"/>
        </w:tabs>
      </w:pPr>
      <w:r w:rsidRPr="00307D46">
        <w:rPr>
          <w:b/>
          <w:bCs/>
        </w:rPr>
        <w:t>Fragmented and reactive data ecosystems</w:t>
      </w:r>
      <w:r>
        <w:t xml:space="preserve"> </w:t>
      </w:r>
      <w:r w:rsidRPr="00307D46">
        <w:t xml:space="preserve">hinder the Ministry’s ability to respond </w:t>
      </w:r>
      <w:r>
        <w:t xml:space="preserve">efficiently </w:t>
      </w:r>
      <w:r w:rsidRPr="00307D46">
        <w:t>to emerging</w:t>
      </w:r>
      <w:r>
        <w:t xml:space="preserve"> and long-term</w:t>
      </w:r>
      <w:r w:rsidRPr="00307D46">
        <w:t xml:space="preserve"> issues </w:t>
      </w:r>
      <w:r>
        <w:t>strategically</w:t>
      </w:r>
      <w:r w:rsidRPr="00307D46">
        <w:t xml:space="preserve"> and</w:t>
      </w:r>
      <w:r>
        <w:t xml:space="preserve"> with</w:t>
      </w:r>
      <w:r w:rsidRPr="00307D46">
        <w:t xml:space="preserve"> </w:t>
      </w:r>
      <w:r>
        <w:t>confidence.</w:t>
      </w:r>
    </w:p>
    <w:p w14:paraId="66044442" w14:textId="77777777" w:rsidR="009B01D1" w:rsidRPr="00307D46" w:rsidRDefault="009B01D1" w:rsidP="009B01D1">
      <w:pPr>
        <w:pStyle w:val="Bullet"/>
        <w:tabs>
          <w:tab w:val="left" w:pos="397"/>
        </w:tabs>
      </w:pPr>
      <w:r w:rsidRPr="00307D46">
        <w:rPr>
          <w:b/>
          <w:bCs/>
        </w:rPr>
        <w:t>Limited accessibility and interoperability</w:t>
      </w:r>
      <w:r>
        <w:t xml:space="preserve"> limit how evidence can be used within the broader public and</w:t>
      </w:r>
      <w:r w:rsidRPr="00307D46">
        <w:t xml:space="preserve"> private sector</w:t>
      </w:r>
      <w:r>
        <w:t xml:space="preserve"> to make informed decisions.</w:t>
      </w:r>
    </w:p>
    <w:p w14:paraId="4CBB72A4" w14:textId="3EF07B6D" w:rsidR="009B01D1" w:rsidRDefault="009B01D1" w:rsidP="009B01D1">
      <w:pPr>
        <w:pStyle w:val="BodyText"/>
      </w:pPr>
      <w:r w:rsidRPr="00307D46">
        <w:t>To overcome these challenges,</w:t>
      </w:r>
      <w:r>
        <w:t xml:space="preserve"> we are focusing </w:t>
      </w:r>
      <w:r w:rsidRPr="00307D46">
        <w:t>on building a</w:t>
      </w:r>
      <w:r>
        <w:t>n improved</w:t>
      </w:r>
      <w:r w:rsidRPr="00307D46">
        <w:t xml:space="preserve"> evidence base</w:t>
      </w:r>
      <w:r>
        <w:t xml:space="preserve"> that helps us respond faster, track what is working, and make better decisions</w:t>
      </w:r>
      <w:r w:rsidRPr="00307D46">
        <w:t xml:space="preserve">. This </w:t>
      </w:r>
      <w:r>
        <w:t xml:space="preserve">evidence </w:t>
      </w:r>
      <w:r w:rsidRPr="00307D46">
        <w:t xml:space="preserve">includes investing in </w:t>
      </w:r>
      <w:r w:rsidR="002647B0">
        <w:t>foundational</w:t>
      </w:r>
      <w:r w:rsidR="002647B0" w:rsidRPr="00307D46">
        <w:t xml:space="preserve"> </w:t>
      </w:r>
      <w:r w:rsidRPr="00307D46">
        <w:t>data (</w:t>
      </w:r>
      <w:proofErr w:type="spellStart"/>
      <w:r w:rsidRPr="00307D46">
        <w:t>eg</w:t>
      </w:r>
      <w:proofErr w:type="spellEnd"/>
      <w:r w:rsidRPr="00307D46">
        <w:t xml:space="preserve">, land use, climate and environmental indicators), </w:t>
      </w:r>
      <w:r>
        <w:t>to improve</w:t>
      </w:r>
      <w:r w:rsidRPr="00307D46">
        <w:t xml:space="preserve"> </w:t>
      </w:r>
      <w:r>
        <w:t>understanding of market and non-market economic values for the environment</w:t>
      </w:r>
      <w:r w:rsidRPr="00307D46">
        <w:t xml:space="preserve">, and </w:t>
      </w:r>
      <w:r>
        <w:t xml:space="preserve">to </w:t>
      </w:r>
      <w:r w:rsidRPr="00307D46">
        <w:t>ensur</w:t>
      </w:r>
      <w:r>
        <w:t>e</w:t>
      </w:r>
      <w:r w:rsidRPr="00307D46">
        <w:t xml:space="preserve"> national consistency through standardisation and digital </w:t>
      </w:r>
      <w:r>
        <w:t>transformation</w:t>
      </w:r>
      <w:r w:rsidRPr="00307D46">
        <w:t>.</w:t>
      </w:r>
    </w:p>
    <w:p w14:paraId="684A96AE" w14:textId="19B7294D" w:rsidR="009B01D1" w:rsidRDefault="009B01D1" w:rsidP="003231A8">
      <w:pPr>
        <w:pStyle w:val="BodyText"/>
      </w:pPr>
      <w:r w:rsidRPr="00A96AD3">
        <w:t xml:space="preserve">All </w:t>
      </w:r>
      <w:r>
        <w:t>evidence p</w:t>
      </w:r>
      <w:r w:rsidRPr="00A96AD3">
        <w:t xml:space="preserve">riorities in this report contribute to </w:t>
      </w:r>
      <w:r>
        <w:t>strategic pr</w:t>
      </w:r>
      <w:r w:rsidRPr="00A96AD3">
        <w:t>iority 4 by improving the quality and accessibility of evidence across domains</w:t>
      </w:r>
      <w:r>
        <w:t>, enabling</w:t>
      </w:r>
      <w:r w:rsidRPr="00A96AD3">
        <w:t xml:space="preserve"> </w:t>
      </w:r>
      <w:r>
        <w:t xml:space="preserve">delivery of greater impact under </w:t>
      </w:r>
      <w:r w:rsidRPr="00A96AD3">
        <w:t xml:space="preserve">every other </w:t>
      </w:r>
      <w:r>
        <w:t xml:space="preserve">strategic </w:t>
      </w:r>
      <w:r w:rsidRPr="00A96AD3">
        <w:t>priority</w:t>
      </w:r>
      <w:r>
        <w:t>.</w:t>
      </w:r>
    </w:p>
    <w:p w14:paraId="1D60DB61" w14:textId="77777777" w:rsidR="009B01D1" w:rsidRPr="003231A8" w:rsidRDefault="009B01D1" w:rsidP="003231A8">
      <w:pPr>
        <w:pStyle w:val="BodyText"/>
      </w:pPr>
      <w:r>
        <w:br w:type="page"/>
      </w:r>
    </w:p>
    <w:p w14:paraId="0A7AE3C8" w14:textId="10836FB3" w:rsidR="00091676" w:rsidRPr="00CC4BC9" w:rsidRDefault="00E77998" w:rsidP="00205E14">
      <w:pPr>
        <w:pStyle w:val="Heading1"/>
      </w:pPr>
      <w:bookmarkStart w:id="81" w:name="_Toc224120169"/>
      <w:r>
        <w:lastRenderedPageBreak/>
        <w:t>Strategic pr</w:t>
      </w:r>
      <w:r w:rsidR="00E82824">
        <w:t>iority</w:t>
      </w:r>
      <w:r w:rsidR="00374610">
        <w:t xml:space="preserve"> 5</w:t>
      </w:r>
      <w:r w:rsidR="004A5968">
        <w:t>:</w:t>
      </w:r>
      <w:r w:rsidR="00DF7D4D">
        <w:t xml:space="preserve"> </w:t>
      </w:r>
      <w:r w:rsidR="00DF7D4D" w:rsidRPr="00CC4BC9">
        <w:t>Ensure our investment, partnerships and relationships enable others to achieve impactful solutions</w:t>
      </w:r>
      <w:bookmarkEnd w:id="81"/>
    </w:p>
    <w:p w14:paraId="72718FCC" w14:textId="6D33B49E" w:rsidR="0082250C" w:rsidRDefault="0008204F" w:rsidP="0058644C">
      <w:pPr>
        <w:pStyle w:val="BodyText"/>
      </w:pPr>
      <w:r w:rsidRPr="0008204F">
        <w:t xml:space="preserve">The </w:t>
      </w:r>
      <w:r w:rsidR="00E77998">
        <w:t>evidence p</w:t>
      </w:r>
      <w:r w:rsidRPr="0008204F">
        <w:t xml:space="preserve">riority </w:t>
      </w:r>
      <w:r w:rsidR="00F679EF">
        <w:t xml:space="preserve">‘make nature count’ </w:t>
      </w:r>
      <w:r w:rsidRPr="0008204F">
        <w:t xml:space="preserve">directly supports </w:t>
      </w:r>
      <w:r w:rsidR="006B3F40">
        <w:t xml:space="preserve">strategic priority 5 </w:t>
      </w:r>
      <w:r w:rsidRPr="0008204F">
        <w:t>by building nationally consistent systems for measuring and valuing nature that others can readily use.</w:t>
      </w:r>
    </w:p>
    <w:p w14:paraId="5CA9EDA9" w14:textId="73A4FDD1" w:rsidR="0082250C" w:rsidRDefault="0008204F" w:rsidP="0058644C">
      <w:pPr>
        <w:pStyle w:val="BodyText"/>
      </w:pPr>
      <w:r w:rsidRPr="0008204F">
        <w:t xml:space="preserve">By providing trusted, scalable and locally grounded evidence products, the Ministry </w:t>
      </w:r>
      <w:r w:rsidR="009C7CB3" w:rsidRPr="0008204F">
        <w:t>e</w:t>
      </w:r>
      <w:r w:rsidR="009C7CB3">
        <w:t>nable</w:t>
      </w:r>
      <w:r w:rsidR="009C7CB3" w:rsidRPr="0008204F">
        <w:t xml:space="preserve">s </w:t>
      </w:r>
      <w:r w:rsidRPr="0008204F">
        <w:t>councils, iwi, communities and businesses to in</w:t>
      </w:r>
      <w:r w:rsidR="009C7CB3">
        <w:t>corporate</w:t>
      </w:r>
      <w:r w:rsidRPr="0008204F">
        <w:t xml:space="preserve"> nature into planning, development, investment and management</w:t>
      </w:r>
      <w:r w:rsidR="00CB1CA5">
        <w:t xml:space="preserve"> decisions</w:t>
      </w:r>
      <w:r w:rsidRPr="0008204F">
        <w:t>.</w:t>
      </w:r>
    </w:p>
    <w:p w14:paraId="322A4A1D" w14:textId="6AE48AB3" w:rsidR="0008204F" w:rsidRDefault="0008204F" w:rsidP="0058644C">
      <w:pPr>
        <w:pStyle w:val="BodyText"/>
      </w:pPr>
      <w:r w:rsidRPr="0008204F">
        <w:t xml:space="preserve">This approach ensures that natural capital and biodiversity data </w:t>
      </w:r>
      <w:r w:rsidR="00ED40EC">
        <w:t>are</w:t>
      </w:r>
      <w:r w:rsidRPr="0008204F">
        <w:t xml:space="preserve"> technically robust </w:t>
      </w:r>
      <w:r w:rsidR="000C1534">
        <w:t>and</w:t>
      </w:r>
      <w:r w:rsidRPr="0008204F">
        <w:t xml:space="preserve"> practical</w:t>
      </w:r>
      <w:r w:rsidR="000C1534">
        <w:t xml:space="preserve"> to apply, as well as </w:t>
      </w:r>
      <w:r w:rsidRPr="0008204F">
        <w:t>meaningful</w:t>
      </w:r>
      <w:r w:rsidR="00ED40EC">
        <w:t xml:space="preserve"> </w:t>
      </w:r>
      <w:r w:rsidR="00882FF1">
        <w:t xml:space="preserve">in social and cultural contexts. It supports decisions that better recognise the role of </w:t>
      </w:r>
      <w:r w:rsidRPr="0008204F">
        <w:t xml:space="preserve">across </w:t>
      </w:r>
      <w:r>
        <w:t>New Zealand</w:t>
      </w:r>
      <w:r w:rsidRPr="0008204F">
        <w:t>.</w:t>
      </w:r>
    </w:p>
    <w:p w14:paraId="434BEA97" w14:textId="0CEC2B8D" w:rsidR="001907BC" w:rsidRPr="001907BC" w:rsidRDefault="001907BC" w:rsidP="0058644C">
      <w:pPr>
        <w:pStyle w:val="BodyText"/>
        <w:jc w:val="center"/>
      </w:pPr>
      <w:r w:rsidRPr="001907BC">
        <w:rPr>
          <w:rFonts w:ascii="Times New Roman" w:eastAsia="Times New Roman" w:hAnsi="Times New Roman" w:cs="Times New Roman"/>
          <w:sz w:val="24"/>
          <w:szCs w:val="24"/>
        </w:rPr>
        <w:t xml:space="preserve"> </w:t>
      </w:r>
      <w:r w:rsidRPr="001907BC">
        <w:rPr>
          <w:noProof/>
        </w:rPr>
        <w:drawing>
          <wp:inline distT="0" distB="0" distL="0" distR="0" wp14:anchorId="25081CF7" wp14:editId="1D7F0A7E">
            <wp:extent cx="5314862" cy="3547617"/>
            <wp:effectExtent l="0" t="0" r="635" b="0"/>
            <wp:docPr id="15129999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333517" cy="3560069"/>
                    </a:xfrm>
                    <a:prstGeom prst="rect">
                      <a:avLst/>
                    </a:prstGeom>
                    <a:noFill/>
                    <a:ln>
                      <a:noFill/>
                    </a:ln>
                  </pic:spPr>
                </pic:pic>
              </a:graphicData>
            </a:graphic>
          </wp:inline>
        </w:drawing>
      </w:r>
    </w:p>
    <w:p w14:paraId="733AD5BC" w14:textId="5910977E" w:rsidR="00372465" w:rsidRDefault="007C6E74" w:rsidP="007C6E74">
      <w:pPr>
        <w:pStyle w:val="Source"/>
        <w:spacing w:before="0"/>
        <w:jc w:val="right"/>
      </w:pPr>
      <w:r w:rsidRPr="007C6E74">
        <w:t xml:space="preserve">Planting </w:t>
      </w:r>
      <w:r w:rsidR="001C1F0D">
        <w:t>and</w:t>
      </w:r>
      <w:r w:rsidR="001C1F0D" w:rsidRPr="007C6E74">
        <w:t xml:space="preserve"> </w:t>
      </w:r>
      <w:r w:rsidRPr="007C6E74">
        <w:t xml:space="preserve">river care at Hicks Bay, Tairawhiti. </w:t>
      </w:r>
      <w:r w:rsidR="009C45C4">
        <w:t>Credit</w:t>
      </w:r>
      <w:r w:rsidR="001C5A78">
        <w:t>:</w:t>
      </w:r>
      <w:r w:rsidRPr="007C6E74">
        <w:t xml:space="preserve"> Clare Toia-Bailey</w:t>
      </w:r>
      <w:r w:rsidR="001C5A78">
        <w:t>, Image Central</w:t>
      </w:r>
      <w:r w:rsidRPr="007C6E74">
        <w:t>.</w:t>
      </w:r>
    </w:p>
    <w:p w14:paraId="1C60540F" w14:textId="18B15E6B" w:rsidR="005D37FB" w:rsidRPr="0042264B" w:rsidRDefault="003E6B7D" w:rsidP="00205E14">
      <w:pPr>
        <w:pStyle w:val="Heading2"/>
      </w:pPr>
      <w:bookmarkStart w:id="82" w:name="_Toc222737853"/>
      <w:bookmarkStart w:id="83" w:name="_Toc224120170"/>
      <w:r>
        <w:t xml:space="preserve">Evidence </w:t>
      </w:r>
      <w:r w:rsidR="00E77998">
        <w:t>p</w:t>
      </w:r>
      <w:r>
        <w:t xml:space="preserve">riority </w:t>
      </w:r>
      <w:r w:rsidR="00BC5D2E">
        <w:t>5.1</w:t>
      </w:r>
      <w:r>
        <w:t xml:space="preserve">: </w:t>
      </w:r>
      <w:r w:rsidR="005D37FB" w:rsidRPr="00CC4BC9">
        <w:t xml:space="preserve">Make </w:t>
      </w:r>
      <w:r w:rsidR="007E023B" w:rsidRPr="00CC4BC9">
        <w:t>nature count</w:t>
      </w:r>
      <w:bookmarkEnd w:id="82"/>
      <w:bookmarkEnd w:id="83"/>
    </w:p>
    <w:p w14:paraId="368581DE" w14:textId="77777777" w:rsidR="005D37FB" w:rsidRPr="0042264B" w:rsidRDefault="005D37FB" w:rsidP="00205E14">
      <w:pPr>
        <w:pStyle w:val="Heading3"/>
      </w:pPr>
      <w:bookmarkStart w:id="84" w:name="_Toc222744008"/>
      <w:bookmarkStart w:id="85" w:name="_Toc222816231"/>
      <w:bookmarkStart w:id="86" w:name="_Toc224120171"/>
      <w:r w:rsidRPr="0042264B">
        <w:t>Mission</w:t>
      </w:r>
      <w:bookmarkEnd w:id="84"/>
      <w:bookmarkEnd w:id="85"/>
      <w:bookmarkEnd w:id="86"/>
    </w:p>
    <w:p w14:paraId="7C642656" w14:textId="410BB304" w:rsidR="00E15D99" w:rsidRPr="00E15D99" w:rsidRDefault="00120D53" w:rsidP="0058644C">
      <w:pPr>
        <w:pStyle w:val="BodyText"/>
      </w:pPr>
      <w:r>
        <w:t>To unlock</w:t>
      </w:r>
      <w:r w:rsidR="00C47001" w:rsidRPr="00C47001">
        <w:t xml:space="preserve"> action and investment by building a verifiable, nationally consistent way to measure and value nature so it is counted and protected in everyday decisions</w:t>
      </w:r>
      <w:r w:rsidR="00E15D99" w:rsidRPr="00E15D99">
        <w:t>.</w:t>
      </w:r>
    </w:p>
    <w:p w14:paraId="4D0CDB05" w14:textId="77777777" w:rsidR="00A56661" w:rsidRPr="0042264B" w:rsidRDefault="00A56661" w:rsidP="00205E14">
      <w:pPr>
        <w:pStyle w:val="Heading3"/>
      </w:pPr>
      <w:bookmarkStart w:id="87" w:name="_Toc222744009"/>
      <w:bookmarkStart w:id="88" w:name="_Toc222816232"/>
      <w:bookmarkStart w:id="89" w:name="_Toc224120172"/>
      <w:r w:rsidRPr="0042264B">
        <w:lastRenderedPageBreak/>
        <w:t>Impact</w:t>
      </w:r>
      <w:bookmarkEnd w:id="87"/>
      <w:bookmarkEnd w:id="88"/>
      <w:bookmarkEnd w:id="89"/>
    </w:p>
    <w:p w14:paraId="44996D8F" w14:textId="0CAEC1BF" w:rsidR="00A56661" w:rsidRPr="0042264B" w:rsidRDefault="00A56661" w:rsidP="0058644C">
      <w:pPr>
        <w:pStyle w:val="BodyText"/>
      </w:pPr>
      <w:r w:rsidRPr="003E7460">
        <w:t xml:space="preserve">This </w:t>
      </w:r>
      <w:r w:rsidR="00E77998">
        <w:t>evidence p</w:t>
      </w:r>
      <w:r>
        <w:t>riority will make nature more visible in decisions that affect land</w:t>
      </w:r>
      <w:r w:rsidR="00ED6C19">
        <w:t xml:space="preserve"> and soil</w:t>
      </w:r>
      <w:r>
        <w:t xml:space="preserve">, </w:t>
      </w:r>
      <w:r w:rsidR="00FC6995">
        <w:t xml:space="preserve">air, </w:t>
      </w:r>
      <w:r>
        <w:t>water, biodiversity and climate</w:t>
      </w:r>
      <w:r w:rsidRPr="003E7460">
        <w:t xml:space="preserve">. </w:t>
      </w:r>
      <w:r w:rsidRPr="001D2B79">
        <w:t xml:space="preserve">By investing in </w:t>
      </w:r>
      <w:r>
        <w:t>trusted data and tools</w:t>
      </w:r>
      <w:r w:rsidR="00C05579">
        <w:t>,</w:t>
      </w:r>
      <w:r>
        <w:t xml:space="preserve"> we will </w:t>
      </w:r>
      <w:r w:rsidR="009B55BF">
        <w:t xml:space="preserve">provide </w:t>
      </w:r>
      <w:r>
        <w:t>councils, communities</w:t>
      </w:r>
      <w:r w:rsidR="005955D6">
        <w:t xml:space="preserve"> </w:t>
      </w:r>
      <w:r>
        <w:t xml:space="preserve">and businesses </w:t>
      </w:r>
      <w:r w:rsidR="009B55BF">
        <w:t>with clearer information to guide</w:t>
      </w:r>
      <w:r>
        <w:t xml:space="preserve"> restoration, planning and investment, </w:t>
      </w:r>
      <w:r w:rsidR="005955D6">
        <w:t xml:space="preserve">as well as accounting for nature </w:t>
      </w:r>
      <w:r>
        <w:t xml:space="preserve">in economic activities. </w:t>
      </w:r>
      <w:r w:rsidR="00AB4C61">
        <w:t>This type of investment</w:t>
      </w:r>
      <w:r>
        <w:t xml:space="preserve"> means nature gets counted, recognised</w:t>
      </w:r>
      <w:r w:rsidR="00AB4C61">
        <w:t xml:space="preserve"> </w:t>
      </w:r>
      <w:r>
        <w:t>and cared for in everyday decisions.</w:t>
      </w:r>
    </w:p>
    <w:p w14:paraId="6D6749FD" w14:textId="6B420C49" w:rsidR="005D37FB" w:rsidRPr="0042264B" w:rsidRDefault="00A56661" w:rsidP="00205E14">
      <w:pPr>
        <w:pStyle w:val="Heading3"/>
      </w:pPr>
      <w:bookmarkStart w:id="90" w:name="_Toc222744010"/>
      <w:bookmarkStart w:id="91" w:name="_Toc222816233"/>
      <w:bookmarkStart w:id="92" w:name="_Toc224120173"/>
      <w:r>
        <w:t>Approach</w:t>
      </w:r>
      <w:bookmarkEnd w:id="90"/>
      <w:bookmarkEnd w:id="91"/>
      <w:bookmarkEnd w:id="92"/>
    </w:p>
    <w:p w14:paraId="3F3B6A48" w14:textId="0DC034F3" w:rsidR="00092189" w:rsidRDefault="00664285" w:rsidP="00453394">
      <w:pPr>
        <w:pStyle w:val="BodyText"/>
      </w:pPr>
      <w:r w:rsidRPr="00664285">
        <w:t xml:space="preserve">We will invest in foundational data </w:t>
      </w:r>
      <w:r w:rsidR="00E63A5F">
        <w:t>a</w:t>
      </w:r>
      <w:r w:rsidRPr="00664285">
        <w:t xml:space="preserve">nd methods to determine </w:t>
      </w:r>
      <w:r w:rsidR="00F07D8B">
        <w:t>both the economic and social value of nature</w:t>
      </w:r>
      <w:r w:rsidR="007D1266">
        <w:t xml:space="preserve"> – ensuring that it is consistently measured</w:t>
      </w:r>
      <w:r w:rsidR="00B1412B">
        <w:t xml:space="preserve"> and</w:t>
      </w:r>
      <w:r w:rsidR="007D1266">
        <w:t xml:space="preserve"> </w:t>
      </w:r>
      <w:r w:rsidR="006200A4">
        <w:t>monitored</w:t>
      </w:r>
      <w:r w:rsidR="007D1266">
        <w:t xml:space="preserve">, and </w:t>
      </w:r>
      <w:r w:rsidR="00B1412B">
        <w:t xml:space="preserve">that </w:t>
      </w:r>
      <w:r w:rsidR="007D1266">
        <w:t xml:space="preserve">its worth is visible across </w:t>
      </w:r>
      <w:r w:rsidR="006200A4">
        <w:t>domains</w:t>
      </w:r>
      <w:r w:rsidRPr="00664285">
        <w:t>.</w:t>
      </w:r>
      <w:r w:rsidR="00092189" w:rsidRPr="00092189">
        <w:t xml:space="preserve"> This includes developing national</w:t>
      </w:r>
      <w:r w:rsidR="006200A4">
        <w:t>ly standard</w:t>
      </w:r>
      <w:r w:rsidR="00B1412B">
        <w:t>ised</w:t>
      </w:r>
      <w:r w:rsidR="006200A4">
        <w:t xml:space="preserve"> ways to define</w:t>
      </w:r>
      <w:r w:rsidR="00092189" w:rsidRPr="00092189">
        <w:t xml:space="preserve"> ecosystem</w:t>
      </w:r>
      <w:r w:rsidR="006200A4">
        <w:t>s</w:t>
      </w:r>
      <w:r w:rsidR="00092189" w:rsidRPr="00092189">
        <w:t xml:space="preserve">, </w:t>
      </w:r>
      <w:r w:rsidR="008968C0">
        <w:t>mobilising data into</w:t>
      </w:r>
      <w:r w:rsidR="008968C0" w:rsidRPr="00092189">
        <w:t xml:space="preserve"> </w:t>
      </w:r>
      <w:r w:rsidR="00092189" w:rsidRPr="00092189">
        <w:t xml:space="preserve">global biodiversity data </w:t>
      </w:r>
      <w:r w:rsidR="006C0824">
        <w:t>platforms</w:t>
      </w:r>
      <w:r w:rsidR="00092189" w:rsidRPr="00092189">
        <w:t xml:space="preserve"> (</w:t>
      </w:r>
      <w:proofErr w:type="spellStart"/>
      <w:r w:rsidR="00092189" w:rsidRPr="00092189">
        <w:t>eg</w:t>
      </w:r>
      <w:proofErr w:type="spellEnd"/>
      <w:r w:rsidR="00B1412B">
        <w:t>,</w:t>
      </w:r>
      <w:r w:rsidR="003E07C5">
        <w:t xml:space="preserve"> the </w:t>
      </w:r>
      <w:hyperlink r:id="rId38" w:history="1">
        <w:r w:rsidR="003E07C5" w:rsidRPr="003E07C5">
          <w:rPr>
            <w:rStyle w:val="Hyperlink"/>
          </w:rPr>
          <w:t>Global Biodiversity Information Facility</w:t>
        </w:r>
      </w:hyperlink>
      <w:r w:rsidR="00092189" w:rsidRPr="00092189">
        <w:t>), building tools to assess ecosystem services and natural capital</w:t>
      </w:r>
      <w:r w:rsidR="002C1FF4">
        <w:t xml:space="preserve">, and understanding the </w:t>
      </w:r>
      <w:r w:rsidR="00333421">
        <w:t xml:space="preserve">long-term costs associated with inaction </w:t>
      </w:r>
      <w:r w:rsidR="00F62B13">
        <w:t>on</w:t>
      </w:r>
      <w:r w:rsidR="00333421">
        <w:t xml:space="preserve"> environmental issues.</w:t>
      </w:r>
      <w:r w:rsidR="00A433D7">
        <w:t xml:space="preserve"> </w:t>
      </w:r>
    </w:p>
    <w:p w14:paraId="764AB940" w14:textId="5DBF9FA6" w:rsidR="008F7CF2" w:rsidRPr="00092189" w:rsidRDefault="008F7CF2" w:rsidP="009A0BA1">
      <w:pPr>
        <w:pStyle w:val="BodyText"/>
        <w:spacing w:after="240"/>
      </w:pPr>
      <w:r w:rsidRPr="008F7CF2">
        <w:t xml:space="preserve">We will </w:t>
      </w:r>
      <w:r>
        <w:t>design</w:t>
      </w:r>
      <w:r w:rsidRPr="008F7CF2">
        <w:t xml:space="preserve"> evidence products </w:t>
      </w:r>
      <w:r w:rsidR="00073374">
        <w:t xml:space="preserve">that </w:t>
      </w:r>
      <w:r w:rsidR="00AE5015">
        <w:t>enabl</w:t>
      </w:r>
      <w:r w:rsidR="00F62B13">
        <w:t xml:space="preserve">e </w:t>
      </w:r>
      <w:r w:rsidR="00AE5015">
        <w:t>our partners</w:t>
      </w:r>
      <w:r w:rsidRPr="008F7CF2">
        <w:t>, ensuring outputs are locally grounded</w:t>
      </w:r>
      <w:r w:rsidR="00C757DD">
        <w:t>,</w:t>
      </w:r>
      <w:r w:rsidRPr="008F7CF2">
        <w:t xml:space="preserve"> </w:t>
      </w:r>
      <w:r w:rsidR="00AD65A8">
        <w:t>us</w:t>
      </w:r>
      <w:r w:rsidR="00D11675">
        <w:t>e</w:t>
      </w:r>
      <w:r w:rsidR="00AD65A8">
        <w:t xml:space="preserve">able by </w:t>
      </w:r>
      <w:r w:rsidR="005572E6">
        <w:t>communities</w:t>
      </w:r>
      <w:r w:rsidR="007069D5">
        <w:t xml:space="preserve"> and </w:t>
      </w:r>
      <w:r w:rsidR="005572E6">
        <w:t>businesses</w:t>
      </w:r>
      <w:r w:rsidR="00D11675">
        <w:t xml:space="preserve">, and </w:t>
      </w:r>
      <w:r w:rsidR="00D11675" w:rsidRPr="008F7CF2">
        <w:t>nationally scalable</w:t>
      </w:r>
      <w:r w:rsidR="00D11675">
        <w:t xml:space="preserve"> where appropriate</w:t>
      </w:r>
      <w:r w:rsidRPr="008F7CF2">
        <w:t>. We will also strengthen partnerships with commercial providers, research organisations and other government agencies to expand data coverage</w:t>
      </w:r>
      <w:r w:rsidR="003C7F5C">
        <w:t xml:space="preserve"> </w:t>
      </w:r>
      <w:r w:rsidRPr="008F7CF2">
        <w:t xml:space="preserve">and support innovation </w:t>
      </w:r>
      <w:r w:rsidR="00075EE8">
        <w:t xml:space="preserve">investment </w:t>
      </w:r>
      <w:r w:rsidR="00F76E39">
        <w:t xml:space="preserve">in stacked carbon and voluntary nature markets, and in </w:t>
      </w:r>
      <w:r w:rsidR="0006780B">
        <w:t xml:space="preserve">other </w:t>
      </w:r>
      <w:r w:rsidR="00F76E39">
        <w:t>areas</w:t>
      </w:r>
      <w:r w:rsidRPr="008F7CF2">
        <w:t>.</w:t>
      </w:r>
    </w:p>
    <w:tbl>
      <w:tblPr>
        <w:tblW w:w="8717" w:type="dxa"/>
        <w:jc w:val="center"/>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717"/>
      </w:tblGrid>
      <w:tr w:rsidR="00D82260" w:rsidRPr="0077039F" w14:paraId="4251520E" w14:textId="77777777">
        <w:trPr>
          <w:jc w:val="center"/>
        </w:trPr>
        <w:tc>
          <w:tcPr>
            <w:tcW w:w="8717" w:type="dxa"/>
            <w:shd w:val="clear" w:color="auto" w:fill="48988D" w:themeFill="accent3" w:themeFillShade="80"/>
          </w:tcPr>
          <w:p w14:paraId="11714ADA" w14:textId="74CB11EF" w:rsidR="00980CFD" w:rsidRPr="00980CFD" w:rsidRDefault="00980CFD" w:rsidP="00980CFD">
            <w:pPr>
              <w:pStyle w:val="Greenheading-casestudytables"/>
              <w:spacing w:before="120" w:after="120"/>
              <w:ind w:left="312"/>
              <w:rPr>
                <w:color w:val="FFFFFF" w:themeColor="background1"/>
              </w:rPr>
            </w:pPr>
            <w:r w:rsidRPr="00980CFD">
              <w:rPr>
                <w:color w:val="FFFFFF" w:themeColor="background1"/>
              </w:rPr>
              <w:t>Case study</w:t>
            </w:r>
            <w:r w:rsidRPr="00980CFD">
              <w:rPr>
                <w:b w:val="0"/>
                <w:bCs/>
                <w:color w:val="FFFFFF" w:themeColor="background1"/>
              </w:rPr>
              <w:t xml:space="preserve">: </w:t>
            </w:r>
            <w:r w:rsidRPr="00CC4BC9">
              <w:rPr>
                <w:b w:val="0"/>
                <w:color w:val="FFFFFF" w:themeColor="background1"/>
              </w:rPr>
              <w:t>Terrestrial national ecosystem typology</w:t>
            </w:r>
          </w:p>
        </w:tc>
      </w:tr>
      <w:tr w:rsidR="00D82260" w:rsidRPr="0042264B" w14:paraId="2BA7C69C" w14:textId="77777777">
        <w:trPr>
          <w:jc w:val="center"/>
        </w:trPr>
        <w:tc>
          <w:tcPr>
            <w:tcW w:w="8717" w:type="dxa"/>
            <w:shd w:val="clear" w:color="auto" w:fill="D5EBE8" w:themeFill="accent3"/>
          </w:tcPr>
          <w:p w14:paraId="7E4C95E4" w14:textId="5DABBA79" w:rsidR="00980CFD" w:rsidRDefault="00980CFD" w:rsidP="00A957E5">
            <w:pPr>
              <w:pStyle w:val="Boxtext"/>
            </w:pPr>
            <w:r>
              <w:rPr>
                <w:noProof/>
              </w:rPr>
              <w:drawing>
                <wp:anchor distT="0" distB="0" distL="114300" distR="114300" simplePos="0" relativeHeight="251658242" behindDoc="0" locked="0" layoutInCell="1" allowOverlap="1" wp14:anchorId="5393787B" wp14:editId="2D4CA921">
                  <wp:simplePos x="0" y="0"/>
                  <wp:positionH relativeFrom="column">
                    <wp:posOffset>3385820</wp:posOffset>
                  </wp:positionH>
                  <wp:positionV relativeFrom="paragraph">
                    <wp:posOffset>114300</wp:posOffset>
                  </wp:positionV>
                  <wp:extent cx="1822362" cy="2429815"/>
                  <wp:effectExtent l="0" t="0" r="6985" b="8890"/>
                  <wp:wrapSquare wrapText="bothSides"/>
                  <wp:docPr id="1826319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33824" name="Picture 1062433824"/>
                          <pic:cNvPicPr/>
                        </pic:nvPicPr>
                        <pic:blipFill>
                          <a:blip r:embed="rId39"/>
                          <a:stretch>
                            <a:fillRect/>
                          </a:stretch>
                        </pic:blipFill>
                        <pic:spPr>
                          <a:xfrm>
                            <a:off x="0" y="0"/>
                            <a:ext cx="1822362" cy="2429815"/>
                          </a:xfrm>
                          <a:prstGeom prst="rect">
                            <a:avLst/>
                          </a:prstGeom>
                        </pic:spPr>
                      </pic:pic>
                    </a:graphicData>
                  </a:graphic>
                </wp:anchor>
              </w:drawing>
            </w:r>
            <w:r w:rsidRPr="00076B8D">
              <w:t xml:space="preserve">Being able to consistently measure and map New Zealand’s biodiversity over time is vital for understanding where our efforts to protect and improve natural capital and ecosystem services are paying off. </w:t>
            </w:r>
            <w:r>
              <w:t>Th</w:t>
            </w:r>
            <w:r w:rsidR="002D3A71">
              <w:t xml:space="preserve">rough the Ministry’s </w:t>
            </w:r>
            <w:r w:rsidR="00C55593">
              <w:t xml:space="preserve">investment and collaboration with the Department of Conservation, regional councils, and researchers from the Bioeconomy Science Institute, the </w:t>
            </w:r>
            <w:r>
              <w:rPr>
                <w:bCs/>
              </w:rPr>
              <w:t>t</w:t>
            </w:r>
            <w:r w:rsidRPr="00F41A43">
              <w:rPr>
                <w:bCs/>
              </w:rPr>
              <w:t xml:space="preserve">errestrial </w:t>
            </w:r>
            <w:r>
              <w:rPr>
                <w:bCs/>
              </w:rPr>
              <w:t>n</w:t>
            </w:r>
            <w:r w:rsidRPr="00F41A43">
              <w:rPr>
                <w:bCs/>
              </w:rPr>
              <w:t xml:space="preserve">ational </w:t>
            </w:r>
            <w:r>
              <w:rPr>
                <w:bCs/>
              </w:rPr>
              <w:t>e</w:t>
            </w:r>
            <w:r w:rsidRPr="00F41A43">
              <w:rPr>
                <w:bCs/>
              </w:rPr>
              <w:t xml:space="preserve">cosystem </w:t>
            </w:r>
            <w:r>
              <w:rPr>
                <w:bCs/>
              </w:rPr>
              <w:t>t</w:t>
            </w:r>
            <w:r w:rsidRPr="00F41A43">
              <w:rPr>
                <w:bCs/>
              </w:rPr>
              <w:t>ypology</w:t>
            </w:r>
            <w:r>
              <w:t xml:space="preserve"> defines and describes different types of </w:t>
            </w:r>
            <w:r w:rsidRPr="00076B8D">
              <w:t xml:space="preserve">terrestrial and wetland </w:t>
            </w:r>
            <w:r>
              <w:t xml:space="preserve">ecosystems. </w:t>
            </w:r>
          </w:p>
          <w:p w14:paraId="77368E00" w14:textId="4AA2F93C" w:rsidR="00980CFD" w:rsidRPr="00980CFD" w:rsidRDefault="00980CFD" w:rsidP="00980CFD">
            <w:pPr>
              <w:pStyle w:val="Boxtext"/>
              <w:rPr>
                <w:bCs/>
                <w:noProof/>
                <w:sz w:val="18"/>
                <w:szCs w:val="18"/>
              </w:rPr>
            </w:pPr>
            <w:r>
              <w:t xml:space="preserve">Having </w:t>
            </w:r>
            <w:r w:rsidRPr="00076B8D">
              <w:t>a common language in place</w:t>
            </w:r>
            <w:r>
              <w:t xml:space="preserve"> ensures</w:t>
            </w:r>
            <w:r w:rsidRPr="00076B8D">
              <w:t xml:space="preserve"> consistent, interoperable biodiversity data across regional and national scales</w:t>
            </w:r>
            <w:r>
              <w:t>, which</w:t>
            </w:r>
            <w:r w:rsidRPr="00076B8D">
              <w:t xml:space="preserve"> allow</w:t>
            </w:r>
            <w:r>
              <w:t>s</w:t>
            </w:r>
            <w:r w:rsidRPr="00076B8D">
              <w:t xml:space="preserve"> us to measure ecosystem change over time.</w:t>
            </w:r>
            <w:r>
              <w:t xml:space="preserve"> This </w:t>
            </w:r>
            <w:r w:rsidRPr="00076B8D">
              <w:t>support</w:t>
            </w:r>
            <w:r>
              <w:t>s</w:t>
            </w:r>
            <w:r w:rsidRPr="00076B8D">
              <w:t xml:space="preserve"> decisions on where action</w:t>
            </w:r>
            <w:r>
              <w:t>s</w:t>
            </w:r>
            <w:r w:rsidRPr="00076B8D">
              <w:t xml:space="preserve"> should be targeted</w:t>
            </w:r>
            <w:r>
              <w:t xml:space="preserve"> for biodiversity protection and conservation</w:t>
            </w:r>
            <w:r w:rsidRPr="00076B8D">
              <w:t>.</w:t>
            </w:r>
            <w:r>
              <w:rPr>
                <w:noProof/>
              </w:rPr>
              <w:t xml:space="preserve"> </w:t>
            </w:r>
          </w:p>
          <w:p w14:paraId="02F27CBB" w14:textId="69C65E37" w:rsidR="00980CFD" w:rsidRPr="00730C8F" w:rsidRDefault="00980CFD" w:rsidP="00500D23">
            <w:pPr>
              <w:pStyle w:val="Boxtext"/>
              <w:spacing w:before="0"/>
              <w:ind w:left="5409"/>
              <w:jc w:val="right"/>
              <w:rPr>
                <w:bCs/>
                <w:i/>
                <w:iCs/>
                <w:noProof/>
                <w:sz w:val="18"/>
                <w:szCs w:val="18"/>
              </w:rPr>
            </w:pPr>
            <w:r>
              <w:rPr>
                <w:i/>
                <w:iCs/>
                <w:sz w:val="18"/>
                <w:szCs w:val="18"/>
              </w:rPr>
              <w:t>C</w:t>
            </w:r>
            <w:r w:rsidRPr="00DA6F59">
              <w:rPr>
                <w:i/>
                <w:iCs/>
                <w:sz w:val="18"/>
                <w:szCs w:val="18"/>
              </w:rPr>
              <w:t xml:space="preserve">redit: </w:t>
            </w:r>
            <w:r>
              <w:rPr>
                <w:i/>
                <w:iCs/>
                <w:sz w:val="18"/>
                <w:szCs w:val="18"/>
              </w:rPr>
              <w:t>Raylene Bateman.</w:t>
            </w:r>
          </w:p>
        </w:tc>
      </w:tr>
    </w:tbl>
    <w:p w14:paraId="757CACFD" w14:textId="77777777" w:rsidR="00980CFD" w:rsidRDefault="00980CFD" w:rsidP="009A0BA1">
      <w:pPr>
        <w:pStyle w:val="BodyText"/>
        <w:spacing w:after="240"/>
      </w:pPr>
    </w:p>
    <w:bookmarkEnd w:id="0"/>
    <w:p w14:paraId="05609E24" w14:textId="77777777" w:rsidR="00500D23" w:rsidRPr="00500D23" w:rsidRDefault="00500D23" w:rsidP="00500D23">
      <w:pPr>
        <w:pStyle w:val="BodyText"/>
      </w:pPr>
      <w:r w:rsidRPr="00500D23">
        <w:br w:type="page"/>
      </w:r>
    </w:p>
    <w:p w14:paraId="4D115AD5" w14:textId="53D74AE2" w:rsidR="00BF30AD" w:rsidRPr="0042264B" w:rsidRDefault="00944389" w:rsidP="002017C3">
      <w:pPr>
        <w:pStyle w:val="Heading1"/>
      </w:pPr>
      <w:bookmarkStart w:id="93" w:name="_Toc224120174"/>
      <w:r>
        <w:lastRenderedPageBreak/>
        <w:t xml:space="preserve">Working </w:t>
      </w:r>
      <w:r w:rsidR="006E0787">
        <w:t>with our partners</w:t>
      </w:r>
      <w:bookmarkEnd w:id="93"/>
    </w:p>
    <w:p w14:paraId="2AFA87B7" w14:textId="316A4A1E" w:rsidR="00944389" w:rsidRPr="00944389" w:rsidRDefault="00944389" w:rsidP="00944389">
      <w:pPr>
        <w:pStyle w:val="BodyText"/>
        <w:rPr>
          <w:rFonts w:cs="Calibri"/>
          <w:spacing w:val="-2"/>
        </w:rPr>
      </w:pPr>
      <w:r w:rsidRPr="00944389">
        <w:rPr>
          <w:rFonts w:cs="Calibri"/>
          <w:spacing w:val="-2"/>
        </w:rPr>
        <w:t>The Ministry’s evidence priorities sit within a wider system of organisations that generate, use and steward environmental and climate evidence. Central and local government, iwi and Māori partners, Crown entities, universities, industry and communities all contribute to this system.</w:t>
      </w:r>
    </w:p>
    <w:p w14:paraId="68353EE3" w14:textId="77777777" w:rsidR="00944389" w:rsidRPr="00944389" w:rsidRDefault="00944389" w:rsidP="00944389">
      <w:pPr>
        <w:pStyle w:val="BodyText"/>
        <w:rPr>
          <w:rFonts w:cs="Calibri"/>
          <w:spacing w:val="-2"/>
        </w:rPr>
      </w:pPr>
      <w:r w:rsidRPr="00944389">
        <w:rPr>
          <w:rFonts w:cs="Calibri"/>
          <w:spacing w:val="-2"/>
        </w:rPr>
        <w:t>Our aim in setting out these priorities is to signal where the Ministry sees the greatest need for alignment, shared effort and coordinated investment.</w:t>
      </w:r>
    </w:p>
    <w:p w14:paraId="5DBA6846" w14:textId="15C68393" w:rsidR="00944389" w:rsidRPr="00944389" w:rsidRDefault="00944389" w:rsidP="00944389">
      <w:pPr>
        <w:pStyle w:val="BodyText"/>
        <w:rPr>
          <w:rFonts w:cs="Calibri"/>
          <w:spacing w:val="-2"/>
        </w:rPr>
      </w:pPr>
      <w:r w:rsidRPr="00944389">
        <w:rPr>
          <w:rFonts w:cs="Calibri"/>
          <w:spacing w:val="-2"/>
        </w:rPr>
        <w:t>Stronger connections between evidence programmes across the system can improve the consistency, accessibility and relevance of national datasets. Areas where collaboration is particularly valuable include improving and standardising land</w:t>
      </w:r>
      <w:r w:rsidRPr="00944389">
        <w:rPr>
          <w:rFonts w:cs="Calibri"/>
          <w:spacing w:val="-2"/>
        </w:rPr>
        <w:noBreakHyphen/>
        <w:t>use information, co</w:t>
      </w:r>
      <w:r w:rsidRPr="00944389">
        <w:rPr>
          <w:rFonts w:cs="Calibri"/>
          <w:spacing w:val="-2"/>
        </w:rPr>
        <w:noBreakHyphen/>
        <w:t>investing in natural hazard and climate datasets, and developing biodiversity and carbon</w:t>
      </w:r>
      <w:r w:rsidR="00934E99">
        <w:rPr>
          <w:rFonts w:cs="Calibri"/>
          <w:spacing w:val="-2"/>
        </w:rPr>
        <w:t xml:space="preserve"> removal</w:t>
      </w:r>
      <w:r w:rsidRPr="00944389">
        <w:rPr>
          <w:rFonts w:cs="Calibri"/>
          <w:spacing w:val="-2"/>
        </w:rPr>
        <w:t xml:space="preserve"> evidence that supports nature and climate outcomes.</w:t>
      </w:r>
    </w:p>
    <w:p w14:paraId="533F2F27" w14:textId="77777777" w:rsidR="00944389" w:rsidRPr="00944389" w:rsidRDefault="00944389" w:rsidP="00944389">
      <w:pPr>
        <w:pStyle w:val="BodyText"/>
        <w:rPr>
          <w:rFonts w:cs="Calibri"/>
          <w:spacing w:val="-2"/>
        </w:rPr>
      </w:pPr>
      <w:r w:rsidRPr="00944389">
        <w:rPr>
          <w:rFonts w:cs="Calibri"/>
          <w:spacing w:val="-2"/>
        </w:rPr>
        <w:t>As part of our ongoing stewardship role, we will continue to make visible where our priorities intersect with the work of others and identify opportunities for shared capability and partnership.</w:t>
      </w:r>
    </w:p>
    <w:p w14:paraId="2BC09EC6" w14:textId="418610FE" w:rsidR="004C5C53" w:rsidRPr="0042264B" w:rsidRDefault="00944389" w:rsidP="00A53793">
      <w:pPr>
        <w:pStyle w:val="BodyText"/>
      </w:pPr>
      <w:r w:rsidRPr="00944389">
        <w:rPr>
          <w:rFonts w:cs="Calibri"/>
          <w:spacing w:val="-2"/>
        </w:rPr>
        <w:t xml:space="preserve">We welcome collaboration and feedback to ensure the environmental and climate evidence base remains coherent, trusted and responsive to New Zealand’s long-term needs. For enquiries or to discuss evidence partnerships, please contact </w:t>
      </w:r>
      <w:hyperlink r:id="rId40" w:history="1">
        <w:r w:rsidR="00A53793" w:rsidRPr="00A53793">
          <w:rPr>
            <w:rStyle w:val="Hyperlink"/>
            <w:rFonts w:cs="Calibri"/>
            <w:spacing w:val="-2"/>
          </w:rPr>
          <w:t>science.advice@mfe.govt.nz</w:t>
        </w:r>
      </w:hyperlink>
      <w:r w:rsidR="001F6A5C">
        <w:t>.</w:t>
      </w:r>
    </w:p>
    <w:sectPr w:rsidR="004C5C53" w:rsidRPr="0042264B" w:rsidSect="008A7498">
      <w:footerReference w:type="even" r:id="rId41"/>
      <w:footerReference w:type="default" r:id="rId42"/>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837A80" w14:textId="77777777" w:rsidR="0018494B" w:rsidRDefault="0018494B" w:rsidP="0080531E">
      <w:pPr>
        <w:spacing w:before="0" w:after="0" w:line="240" w:lineRule="auto"/>
      </w:pPr>
      <w:r>
        <w:separator/>
      </w:r>
    </w:p>
    <w:p w14:paraId="16FF5D7D" w14:textId="77777777" w:rsidR="0018494B" w:rsidRDefault="0018494B"/>
  </w:endnote>
  <w:endnote w:type="continuationSeparator" w:id="0">
    <w:p w14:paraId="1B7B1598" w14:textId="77777777" w:rsidR="0018494B" w:rsidRDefault="0018494B" w:rsidP="0080531E">
      <w:pPr>
        <w:spacing w:before="0" w:after="0" w:line="240" w:lineRule="auto"/>
      </w:pPr>
      <w:r>
        <w:continuationSeparator/>
      </w:r>
    </w:p>
    <w:p w14:paraId="5BF81FD0" w14:textId="77777777" w:rsidR="0018494B" w:rsidRDefault="0018494B"/>
  </w:endnote>
  <w:endnote w:type="continuationNotice" w:id="1">
    <w:p w14:paraId="0D03759F" w14:textId="77777777" w:rsidR="0018494B" w:rsidRDefault="0018494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CB42F" w14:textId="2E97C3C2" w:rsidR="00641A79" w:rsidRDefault="00641A79" w:rsidP="009F1D7F">
    <w:pPr>
      <w:spacing w:before="0" w:after="0" w:line="240" w:lineRule="auto"/>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0B12B" w14:textId="77777777" w:rsidR="00641A79" w:rsidRDefault="00641A79"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7985A" w14:textId="77777777" w:rsidR="00641A79" w:rsidRDefault="00641A7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7BF28A" w14:textId="07FD2ED5"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2F7AC0">
      <w:t>Evidence Priorities Report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196D1" w14:textId="3DDB8EA4" w:rsidR="00E453AB" w:rsidRDefault="00E5210B" w:rsidP="00CD25E1">
    <w:pPr>
      <w:pStyle w:val="Footerodd"/>
    </w:pPr>
    <w:r>
      <w:tab/>
    </w:r>
    <w:r w:rsidR="002F7AC0">
      <w:t>Evidence Priorities Report</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EDDACC" w14:textId="77777777" w:rsidR="0018494B" w:rsidRDefault="0018494B" w:rsidP="00CB5C5F">
      <w:pPr>
        <w:spacing w:before="0" w:after="80" w:line="240" w:lineRule="auto"/>
      </w:pPr>
      <w:r>
        <w:separator/>
      </w:r>
    </w:p>
  </w:footnote>
  <w:footnote w:type="continuationSeparator" w:id="0">
    <w:p w14:paraId="3D74C884" w14:textId="77777777" w:rsidR="0018494B" w:rsidRDefault="0018494B" w:rsidP="0080531E">
      <w:pPr>
        <w:spacing w:before="0" w:after="0" w:line="240" w:lineRule="auto"/>
      </w:pPr>
      <w:r>
        <w:continuationSeparator/>
      </w:r>
    </w:p>
    <w:p w14:paraId="443D37BC" w14:textId="77777777" w:rsidR="0018494B" w:rsidRDefault="0018494B"/>
  </w:footnote>
  <w:footnote w:type="continuationNotice" w:id="1">
    <w:p w14:paraId="5E99AC9C" w14:textId="77777777" w:rsidR="0018494B" w:rsidRDefault="0018494B">
      <w:pPr>
        <w:spacing w:before="0" w:after="0" w:line="240" w:lineRule="auto"/>
      </w:pPr>
    </w:p>
  </w:footnote>
  <w:footnote w:id="2">
    <w:p w14:paraId="07930090" w14:textId="29E31B80" w:rsidR="0026677C" w:rsidRDefault="0026677C" w:rsidP="008E2966">
      <w:pPr>
        <w:pStyle w:val="FootnoteText"/>
      </w:pPr>
      <w:r>
        <w:rPr>
          <w:rStyle w:val="FootnoteReference"/>
        </w:rPr>
        <w:footnoteRef/>
      </w:r>
      <w:r>
        <w:t xml:space="preserve"> </w:t>
      </w:r>
      <w:r w:rsidR="008E2966">
        <w:tab/>
      </w:r>
      <w:r w:rsidR="00CD2A4A" w:rsidRPr="008E2966">
        <w:t xml:space="preserve">Our definition of </w:t>
      </w:r>
      <w:r w:rsidR="00274A62" w:rsidRPr="008E2966">
        <w:t>evidence</w:t>
      </w:r>
      <w:r w:rsidR="00DE67A9" w:rsidRPr="008E2966">
        <w:t xml:space="preserve"> is</w:t>
      </w:r>
      <w:r w:rsidR="00274A62" w:rsidRPr="008E2966">
        <w:t xml:space="preserve"> </w:t>
      </w:r>
      <w:r w:rsidR="00162845" w:rsidRPr="008E2966">
        <w:t>i</w:t>
      </w:r>
      <w:r w:rsidR="00274A62" w:rsidRPr="008E2966">
        <w:t>nformation that supports the development of evidence-informed policy and regulatory decisions</w:t>
      </w:r>
      <w:r w:rsidR="00A809E6" w:rsidRPr="008E2966">
        <w:t xml:space="preserve">. Such information </w:t>
      </w:r>
      <w:r w:rsidR="00274A62" w:rsidRPr="008E2966">
        <w:t>is derived from</w:t>
      </w:r>
      <w:r w:rsidR="00162845" w:rsidRPr="008E2966">
        <w:t xml:space="preserve"> </w:t>
      </w:r>
      <w:r w:rsidR="00274A62" w:rsidRPr="008E2966">
        <w:t>systematic reviews</w:t>
      </w:r>
      <w:r w:rsidR="00162845" w:rsidRPr="008E2966">
        <w:t xml:space="preserve">, </w:t>
      </w:r>
      <w:r w:rsidR="00274A62" w:rsidRPr="008E2966">
        <w:t>data (including biophysical and social sciences, economics and mātauranga)</w:t>
      </w:r>
      <w:r w:rsidR="00162845" w:rsidRPr="008E2966">
        <w:t xml:space="preserve">, </w:t>
      </w:r>
      <w:r w:rsidR="00274A62" w:rsidRPr="008E2966">
        <w:t>scientific research findings</w:t>
      </w:r>
      <w:r w:rsidR="00162845" w:rsidRPr="008E2966">
        <w:t xml:space="preserve">, and </w:t>
      </w:r>
      <w:r w:rsidR="00274A62" w:rsidRPr="008E2966">
        <w:t>other reliable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BC5CF" w14:textId="7BB87250" w:rsidR="00641A79" w:rsidRPr="00DE7BF8" w:rsidRDefault="00641A79" w:rsidP="009F1D7F">
    <w:pPr>
      <w:pStyle w:val="Header"/>
      <w:jc w:val="left"/>
      <w:rPr>
        <w:rFonts w:ascii="Calibri" w:hAnsi="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FEBCC" w14:textId="77777777" w:rsidR="00641A79" w:rsidRDefault="00641A79" w:rsidP="003615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D026C" w14:textId="77777777" w:rsidR="00641A79" w:rsidRDefault="00641A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 w15:restartNumberingAfterBreak="0">
    <w:nsid w:val="0AAA48E4"/>
    <w:multiLevelType w:val="multilevel"/>
    <w:tmpl w:val="EA4CE906"/>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105B1413"/>
    <w:multiLevelType w:val="multilevel"/>
    <w:tmpl w:val="978EA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C665D9"/>
    <w:multiLevelType w:val="multilevel"/>
    <w:tmpl w:val="F7066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C44194F"/>
    <w:multiLevelType w:val="hybridMultilevel"/>
    <w:tmpl w:val="4E02FE2C"/>
    <w:lvl w:ilvl="0" w:tplc="ABEE6466">
      <w:start w:val="1"/>
      <w:numFmt w:val="decimal"/>
      <w:lvlText w:val="%1."/>
      <w:lvlJc w:val="left"/>
      <w:pPr>
        <w:ind w:left="720" w:hanging="360"/>
      </w:pPr>
    </w:lvl>
    <w:lvl w:ilvl="1" w:tplc="F1D2AE92">
      <w:start w:val="1"/>
      <w:numFmt w:val="decimal"/>
      <w:lvlText w:val="%2."/>
      <w:lvlJc w:val="left"/>
      <w:pPr>
        <w:ind w:left="720" w:hanging="360"/>
      </w:pPr>
    </w:lvl>
    <w:lvl w:ilvl="2" w:tplc="A2B0C3A2">
      <w:start w:val="1"/>
      <w:numFmt w:val="decimal"/>
      <w:lvlText w:val="%3."/>
      <w:lvlJc w:val="left"/>
      <w:pPr>
        <w:ind w:left="720" w:hanging="360"/>
      </w:pPr>
    </w:lvl>
    <w:lvl w:ilvl="3" w:tplc="BA42FB96">
      <w:start w:val="1"/>
      <w:numFmt w:val="decimal"/>
      <w:lvlText w:val="%4."/>
      <w:lvlJc w:val="left"/>
      <w:pPr>
        <w:ind w:left="720" w:hanging="360"/>
      </w:pPr>
    </w:lvl>
    <w:lvl w:ilvl="4" w:tplc="728CBF9A">
      <w:start w:val="1"/>
      <w:numFmt w:val="decimal"/>
      <w:lvlText w:val="%5."/>
      <w:lvlJc w:val="left"/>
      <w:pPr>
        <w:ind w:left="720" w:hanging="360"/>
      </w:pPr>
    </w:lvl>
    <w:lvl w:ilvl="5" w:tplc="25429D88">
      <w:start w:val="1"/>
      <w:numFmt w:val="decimal"/>
      <w:lvlText w:val="%6."/>
      <w:lvlJc w:val="left"/>
      <w:pPr>
        <w:ind w:left="720" w:hanging="360"/>
      </w:pPr>
    </w:lvl>
    <w:lvl w:ilvl="6" w:tplc="FB3CEAC0">
      <w:start w:val="1"/>
      <w:numFmt w:val="decimal"/>
      <w:lvlText w:val="%7."/>
      <w:lvlJc w:val="left"/>
      <w:pPr>
        <w:ind w:left="720" w:hanging="360"/>
      </w:pPr>
    </w:lvl>
    <w:lvl w:ilvl="7" w:tplc="59C4342C">
      <w:start w:val="1"/>
      <w:numFmt w:val="decimal"/>
      <w:lvlText w:val="%8."/>
      <w:lvlJc w:val="left"/>
      <w:pPr>
        <w:ind w:left="720" w:hanging="360"/>
      </w:pPr>
    </w:lvl>
    <w:lvl w:ilvl="8" w:tplc="F48E9B08">
      <w:start w:val="1"/>
      <w:numFmt w:val="decimal"/>
      <w:lvlText w:val="%9."/>
      <w:lvlJc w:val="left"/>
      <w:pPr>
        <w:ind w:left="720" w:hanging="360"/>
      </w:pPr>
    </w:lvl>
  </w:abstractNum>
  <w:abstractNum w:abstractNumId="6"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502705B"/>
    <w:multiLevelType w:val="multilevel"/>
    <w:tmpl w:val="4C561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2" w15:restartNumberingAfterBreak="0">
    <w:nsid w:val="2EED7311"/>
    <w:multiLevelType w:val="multilevel"/>
    <w:tmpl w:val="2D601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917741"/>
    <w:multiLevelType w:val="multilevel"/>
    <w:tmpl w:val="94D8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5" w15:restartNumberingAfterBreak="0">
    <w:nsid w:val="3B7538FC"/>
    <w:multiLevelType w:val="multilevel"/>
    <w:tmpl w:val="9A621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FD50353"/>
    <w:multiLevelType w:val="multilevel"/>
    <w:tmpl w:val="66FC3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1716CD"/>
    <w:multiLevelType w:val="multilevel"/>
    <w:tmpl w:val="E6D4113A"/>
    <w:lvl w:ilvl="0">
      <w:start w:val="1"/>
      <w:numFmt w:val="decimal"/>
      <w:lvlText w:val="%1."/>
      <w:lvlJc w:val="left"/>
      <w:pPr>
        <w:tabs>
          <w:tab w:val="num" w:pos="397"/>
        </w:tabs>
        <w:ind w:left="397" w:hanging="397"/>
      </w:pPr>
      <w:rPr>
        <w:rFonts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3"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24" w15:restartNumberingAfterBreak="0">
    <w:nsid w:val="5F336E7C"/>
    <w:multiLevelType w:val="multilevel"/>
    <w:tmpl w:val="D3D2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D21E54"/>
    <w:multiLevelType w:val="hybridMultilevel"/>
    <w:tmpl w:val="587CF0E8"/>
    <w:lvl w:ilvl="0" w:tplc="8B7205F4">
      <w:start w:val="1"/>
      <w:numFmt w:val="decimal"/>
      <w:lvlText w:val="%1."/>
      <w:lvlJc w:val="left"/>
      <w:pPr>
        <w:ind w:left="1440" w:hanging="360"/>
      </w:pPr>
    </w:lvl>
    <w:lvl w:ilvl="1" w:tplc="C87E179E">
      <w:start w:val="1"/>
      <w:numFmt w:val="decimal"/>
      <w:lvlText w:val="%2."/>
      <w:lvlJc w:val="left"/>
      <w:pPr>
        <w:ind w:left="1440" w:hanging="360"/>
      </w:pPr>
    </w:lvl>
    <w:lvl w:ilvl="2" w:tplc="8F4CD804">
      <w:start w:val="1"/>
      <w:numFmt w:val="decimal"/>
      <w:lvlText w:val="%3."/>
      <w:lvlJc w:val="left"/>
      <w:pPr>
        <w:ind w:left="1440" w:hanging="360"/>
      </w:pPr>
    </w:lvl>
    <w:lvl w:ilvl="3" w:tplc="C810B54E">
      <w:start w:val="1"/>
      <w:numFmt w:val="decimal"/>
      <w:lvlText w:val="%4."/>
      <w:lvlJc w:val="left"/>
      <w:pPr>
        <w:ind w:left="1440" w:hanging="360"/>
      </w:pPr>
    </w:lvl>
    <w:lvl w:ilvl="4" w:tplc="EDA8D734">
      <w:start w:val="1"/>
      <w:numFmt w:val="decimal"/>
      <w:lvlText w:val="%5."/>
      <w:lvlJc w:val="left"/>
      <w:pPr>
        <w:ind w:left="1440" w:hanging="360"/>
      </w:pPr>
    </w:lvl>
    <w:lvl w:ilvl="5" w:tplc="77880292">
      <w:start w:val="1"/>
      <w:numFmt w:val="decimal"/>
      <w:lvlText w:val="%6."/>
      <w:lvlJc w:val="left"/>
      <w:pPr>
        <w:ind w:left="1440" w:hanging="360"/>
      </w:pPr>
    </w:lvl>
    <w:lvl w:ilvl="6" w:tplc="FAEE1A18">
      <w:start w:val="1"/>
      <w:numFmt w:val="decimal"/>
      <w:lvlText w:val="%7."/>
      <w:lvlJc w:val="left"/>
      <w:pPr>
        <w:ind w:left="1440" w:hanging="360"/>
      </w:pPr>
    </w:lvl>
    <w:lvl w:ilvl="7" w:tplc="6BC6EB60">
      <w:start w:val="1"/>
      <w:numFmt w:val="decimal"/>
      <w:lvlText w:val="%8."/>
      <w:lvlJc w:val="left"/>
      <w:pPr>
        <w:ind w:left="1440" w:hanging="360"/>
      </w:pPr>
    </w:lvl>
    <w:lvl w:ilvl="8" w:tplc="4F48D058">
      <w:start w:val="1"/>
      <w:numFmt w:val="decimal"/>
      <w:lvlText w:val="%9."/>
      <w:lvlJc w:val="left"/>
      <w:pPr>
        <w:ind w:left="1440" w:hanging="360"/>
      </w:pPr>
    </w:lvl>
  </w:abstractNum>
  <w:abstractNum w:abstractNumId="26" w15:restartNumberingAfterBreak="0">
    <w:nsid w:val="6AA05452"/>
    <w:multiLevelType w:val="hybridMultilevel"/>
    <w:tmpl w:val="1B4CA828"/>
    <w:lvl w:ilvl="0" w:tplc="937223D2">
      <w:start w:val="1"/>
      <w:numFmt w:val="bullet"/>
      <w:lvlText w:val=""/>
      <w:lvlJc w:val="left"/>
      <w:pPr>
        <w:ind w:left="1080" w:hanging="360"/>
      </w:pPr>
      <w:rPr>
        <w:rFonts w:ascii="Symbol" w:hAnsi="Symbol"/>
      </w:rPr>
    </w:lvl>
    <w:lvl w:ilvl="1" w:tplc="8FE49AA2">
      <w:start w:val="1"/>
      <w:numFmt w:val="bullet"/>
      <w:lvlText w:val=""/>
      <w:lvlJc w:val="left"/>
      <w:pPr>
        <w:ind w:left="1080" w:hanging="360"/>
      </w:pPr>
      <w:rPr>
        <w:rFonts w:ascii="Symbol" w:hAnsi="Symbol"/>
      </w:rPr>
    </w:lvl>
    <w:lvl w:ilvl="2" w:tplc="C3EE2FE6">
      <w:start w:val="1"/>
      <w:numFmt w:val="bullet"/>
      <w:lvlText w:val=""/>
      <w:lvlJc w:val="left"/>
      <w:pPr>
        <w:ind w:left="1080" w:hanging="360"/>
      </w:pPr>
      <w:rPr>
        <w:rFonts w:ascii="Symbol" w:hAnsi="Symbol"/>
      </w:rPr>
    </w:lvl>
    <w:lvl w:ilvl="3" w:tplc="E760D932">
      <w:start w:val="1"/>
      <w:numFmt w:val="bullet"/>
      <w:lvlText w:val=""/>
      <w:lvlJc w:val="left"/>
      <w:pPr>
        <w:ind w:left="1080" w:hanging="360"/>
      </w:pPr>
      <w:rPr>
        <w:rFonts w:ascii="Symbol" w:hAnsi="Symbol"/>
      </w:rPr>
    </w:lvl>
    <w:lvl w:ilvl="4" w:tplc="08D88CCC">
      <w:start w:val="1"/>
      <w:numFmt w:val="bullet"/>
      <w:lvlText w:val=""/>
      <w:lvlJc w:val="left"/>
      <w:pPr>
        <w:ind w:left="1080" w:hanging="360"/>
      </w:pPr>
      <w:rPr>
        <w:rFonts w:ascii="Symbol" w:hAnsi="Symbol"/>
      </w:rPr>
    </w:lvl>
    <w:lvl w:ilvl="5" w:tplc="03B0D8FA">
      <w:start w:val="1"/>
      <w:numFmt w:val="bullet"/>
      <w:lvlText w:val=""/>
      <w:lvlJc w:val="left"/>
      <w:pPr>
        <w:ind w:left="1080" w:hanging="360"/>
      </w:pPr>
      <w:rPr>
        <w:rFonts w:ascii="Symbol" w:hAnsi="Symbol"/>
      </w:rPr>
    </w:lvl>
    <w:lvl w:ilvl="6" w:tplc="66F2CB84">
      <w:start w:val="1"/>
      <w:numFmt w:val="bullet"/>
      <w:lvlText w:val=""/>
      <w:lvlJc w:val="left"/>
      <w:pPr>
        <w:ind w:left="1080" w:hanging="360"/>
      </w:pPr>
      <w:rPr>
        <w:rFonts w:ascii="Symbol" w:hAnsi="Symbol"/>
      </w:rPr>
    </w:lvl>
    <w:lvl w:ilvl="7" w:tplc="170CA952">
      <w:start w:val="1"/>
      <w:numFmt w:val="bullet"/>
      <w:lvlText w:val=""/>
      <w:lvlJc w:val="left"/>
      <w:pPr>
        <w:ind w:left="1080" w:hanging="360"/>
      </w:pPr>
      <w:rPr>
        <w:rFonts w:ascii="Symbol" w:hAnsi="Symbol"/>
      </w:rPr>
    </w:lvl>
    <w:lvl w:ilvl="8" w:tplc="21982706">
      <w:start w:val="1"/>
      <w:numFmt w:val="bullet"/>
      <w:lvlText w:val=""/>
      <w:lvlJc w:val="left"/>
      <w:pPr>
        <w:ind w:left="1080" w:hanging="360"/>
      </w:pPr>
      <w:rPr>
        <w:rFonts w:ascii="Symbol" w:hAnsi="Symbol"/>
      </w:rPr>
    </w:lvl>
  </w:abstractNum>
  <w:abstractNum w:abstractNumId="27" w15:restartNumberingAfterBreak="0">
    <w:nsid w:val="6C042717"/>
    <w:multiLevelType w:val="multilevel"/>
    <w:tmpl w:val="DCDEB9D0"/>
    <w:numStyleLink w:val="Style1"/>
  </w:abstractNum>
  <w:abstractNum w:abstractNumId="28"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0" w15:restartNumberingAfterBreak="0">
    <w:nsid w:val="738621C0"/>
    <w:multiLevelType w:val="multilevel"/>
    <w:tmpl w:val="E1BA1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42E4D6F"/>
    <w:multiLevelType w:val="multilevel"/>
    <w:tmpl w:val="C9A6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967D5E"/>
    <w:multiLevelType w:val="multilevel"/>
    <w:tmpl w:val="B4D2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4C757AA"/>
    <w:multiLevelType w:val="multilevel"/>
    <w:tmpl w:val="C010D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63524D6"/>
    <w:multiLevelType w:val="multilevel"/>
    <w:tmpl w:val="ADA4E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C115ED7"/>
    <w:multiLevelType w:val="hybridMultilevel"/>
    <w:tmpl w:val="72AA65A8"/>
    <w:lvl w:ilvl="0" w:tplc="6332130A">
      <w:start w:val="1"/>
      <w:numFmt w:val="decimal"/>
      <w:lvlText w:val="%1."/>
      <w:lvlJc w:val="left"/>
      <w:pPr>
        <w:ind w:left="720" w:hanging="360"/>
      </w:pPr>
    </w:lvl>
    <w:lvl w:ilvl="1" w:tplc="BFB2A9EA">
      <w:start w:val="1"/>
      <w:numFmt w:val="decimal"/>
      <w:lvlText w:val="%2."/>
      <w:lvlJc w:val="left"/>
      <w:pPr>
        <w:ind w:left="720" w:hanging="360"/>
      </w:pPr>
    </w:lvl>
    <w:lvl w:ilvl="2" w:tplc="218C7F6E">
      <w:start w:val="1"/>
      <w:numFmt w:val="decimal"/>
      <w:lvlText w:val="%3."/>
      <w:lvlJc w:val="left"/>
      <w:pPr>
        <w:ind w:left="720" w:hanging="360"/>
      </w:pPr>
    </w:lvl>
    <w:lvl w:ilvl="3" w:tplc="3E0CD11A">
      <w:start w:val="1"/>
      <w:numFmt w:val="decimal"/>
      <w:lvlText w:val="%4."/>
      <w:lvlJc w:val="left"/>
      <w:pPr>
        <w:ind w:left="720" w:hanging="360"/>
      </w:pPr>
    </w:lvl>
    <w:lvl w:ilvl="4" w:tplc="7FBCBF1A">
      <w:start w:val="1"/>
      <w:numFmt w:val="decimal"/>
      <w:lvlText w:val="%5."/>
      <w:lvlJc w:val="left"/>
      <w:pPr>
        <w:ind w:left="720" w:hanging="360"/>
      </w:pPr>
    </w:lvl>
    <w:lvl w:ilvl="5" w:tplc="BA665944">
      <w:start w:val="1"/>
      <w:numFmt w:val="decimal"/>
      <w:lvlText w:val="%6."/>
      <w:lvlJc w:val="left"/>
      <w:pPr>
        <w:ind w:left="720" w:hanging="360"/>
      </w:pPr>
    </w:lvl>
    <w:lvl w:ilvl="6" w:tplc="134EE6F4">
      <w:start w:val="1"/>
      <w:numFmt w:val="decimal"/>
      <w:lvlText w:val="%7."/>
      <w:lvlJc w:val="left"/>
      <w:pPr>
        <w:ind w:left="720" w:hanging="360"/>
      </w:pPr>
    </w:lvl>
    <w:lvl w:ilvl="7" w:tplc="D2A6B152">
      <w:start w:val="1"/>
      <w:numFmt w:val="decimal"/>
      <w:lvlText w:val="%8."/>
      <w:lvlJc w:val="left"/>
      <w:pPr>
        <w:ind w:left="720" w:hanging="360"/>
      </w:pPr>
    </w:lvl>
    <w:lvl w:ilvl="8" w:tplc="254C3058">
      <w:start w:val="1"/>
      <w:numFmt w:val="decimal"/>
      <w:lvlText w:val="%9."/>
      <w:lvlJc w:val="left"/>
      <w:pPr>
        <w:ind w:left="720" w:hanging="360"/>
      </w:pPr>
    </w:lvl>
  </w:abstractNum>
  <w:num w:numId="1" w16cid:durableId="848715540">
    <w:abstractNumId w:val="14"/>
  </w:num>
  <w:num w:numId="2" w16cid:durableId="1287734805">
    <w:abstractNumId w:val="23"/>
  </w:num>
  <w:num w:numId="3" w16cid:durableId="550508225">
    <w:abstractNumId w:val="18"/>
  </w:num>
  <w:num w:numId="4" w16cid:durableId="745567648">
    <w:abstractNumId w:val="11"/>
  </w:num>
  <w:num w:numId="5" w16cid:durableId="2076933510">
    <w:abstractNumId w:val="7"/>
  </w:num>
  <w:num w:numId="6" w16cid:durableId="1899433097">
    <w:abstractNumId w:val="22"/>
  </w:num>
  <w:num w:numId="7" w16cid:durableId="1088233813">
    <w:abstractNumId w:val="20"/>
  </w:num>
  <w:num w:numId="8" w16cid:durableId="394550804">
    <w:abstractNumId w:val="34"/>
  </w:num>
  <w:num w:numId="9" w16cid:durableId="17093806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97454537">
    <w:abstractNumId w:val="10"/>
  </w:num>
  <w:num w:numId="11" w16cid:durableId="1465346826">
    <w:abstractNumId w:val="28"/>
  </w:num>
  <w:num w:numId="12" w16cid:durableId="180439593">
    <w:abstractNumId w:val="2"/>
  </w:num>
  <w:num w:numId="13" w16cid:durableId="1951621493">
    <w:abstractNumId w:val="9"/>
  </w:num>
  <w:num w:numId="14" w16cid:durableId="1425766684">
    <w:abstractNumId w:val="16"/>
  </w:num>
  <w:num w:numId="15" w16cid:durableId="1911882459">
    <w:abstractNumId w:val="6"/>
  </w:num>
  <w:num w:numId="16" w16cid:durableId="1044714646">
    <w:abstractNumId w:val="29"/>
  </w:num>
  <w:num w:numId="17" w16cid:durableId="2060939252">
    <w:abstractNumId w:val="8"/>
  </w:num>
  <w:num w:numId="18" w16cid:durableId="1394739390">
    <w:abstractNumId w:val="15"/>
  </w:num>
  <w:num w:numId="19" w16cid:durableId="1519079010">
    <w:abstractNumId w:val="13"/>
  </w:num>
  <w:num w:numId="20" w16cid:durableId="923608294">
    <w:abstractNumId w:val="17"/>
  </w:num>
  <w:num w:numId="21" w16cid:durableId="16273222">
    <w:abstractNumId w:val="4"/>
  </w:num>
  <w:num w:numId="22" w16cid:durableId="1595942022">
    <w:abstractNumId w:val="3"/>
  </w:num>
  <w:num w:numId="23" w16cid:durableId="1708068527">
    <w:abstractNumId w:val="12"/>
  </w:num>
  <w:num w:numId="24" w16cid:durableId="842084377">
    <w:abstractNumId w:val="31"/>
  </w:num>
  <w:num w:numId="25" w16cid:durableId="1701396717">
    <w:abstractNumId w:val="35"/>
  </w:num>
  <w:num w:numId="26" w16cid:durableId="1690183368">
    <w:abstractNumId w:val="32"/>
  </w:num>
  <w:num w:numId="27" w16cid:durableId="518853325">
    <w:abstractNumId w:val="33"/>
  </w:num>
  <w:num w:numId="28" w16cid:durableId="1308702656">
    <w:abstractNumId w:val="24"/>
  </w:num>
  <w:num w:numId="29" w16cid:durableId="1819420646">
    <w:abstractNumId w:val="19"/>
  </w:num>
  <w:num w:numId="30" w16cid:durableId="1974602378">
    <w:abstractNumId w:val="0"/>
  </w:num>
  <w:num w:numId="31" w16cid:durableId="284310654">
    <w:abstractNumId w:val="27"/>
  </w:num>
  <w:num w:numId="32" w16cid:durableId="613291058">
    <w:abstractNumId w:val="1"/>
  </w:num>
  <w:num w:numId="33" w16cid:durableId="1017851560">
    <w:abstractNumId w:val="25"/>
  </w:num>
  <w:num w:numId="34" w16cid:durableId="310017882">
    <w:abstractNumId w:val="36"/>
  </w:num>
  <w:num w:numId="35" w16cid:durableId="354961729">
    <w:abstractNumId w:val="5"/>
  </w:num>
  <w:num w:numId="36" w16cid:durableId="1725644199">
    <w:abstractNumId w:val="21"/>
  </w:num>
  <w:num w:numId="37" w16cid:durableId="364597226">
    <w:abstractNumId w:val="16"/>
  </w:num>
  <w:num w:numId="38" w16cid:durableId="2059427456">
    <w:abstractNumId w:val="16"/>
  </w:num>
  <w:num w:numId="39" w16cid:durableId="1240558933">
    <w:abstractNumId w:val="26"/>
  </w:num>
  <w:num w:numId="40" w16cid:durableId="1796364848">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removeDateAndTime/>
  <w:proofState w:spelling="clean" w:grammar="clean"/>
  <w:attachedTemplate r:id="rId1"/>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AA9"/>
    <w:rsid w:val="00000266"/>
    <w:rsid w:val="00000792"/>
    <w:rsid w:val="00000D6A"/>
    <w:rsid w:val="00000EB5"/>
    <w:rsid w:val="00000F04"/>
    <w:rsid w:val="00001509"/>
    <w:rsid w:val="000017D6"/>
    <w:rsid w:val="00001AD0"/>
    <w:rsid w:val="00001B9E"/>
    <w:rsid w:val="00001D85"/>
    <w:rsid w:val="00001EDA"/>
    <w:rsid w:val="0000208B"/>
    <w:rsid w:val="00002447"/>
    <w:rsid w:val="000024AC"/>
    <w:rsid w:val="000024E7"/>
    <w:rsid w:val="00002653"/>
    <w:rsid w:val="00002965"/>
    <w:rsid w:val="00002C19"/>
    <w:rsid w:val="000033D2"/>
    <w:rsid w:val="000035C1"/>
    <w:rsid w:val="00003C4F"/>
    <w:rsid w:val="00003CB0"/>
    <w:rsid w:val="0000407D"/>
    <w:rsid w:val="00004479"/>
    <w:rsid w:val="00004559"/>
    <w:rsid w:val="000048A6"/>
    <w:rsid w:val="000048DF"/>
    <w:rsid w:val="00004B4A"/>
    <w:rsid w:val="00004E0A"/>
    <w:rsid w:val="00004F69"/>
    <w:rsid w:val="00004FD3"/>
    <w:rsid w:val="000052F5"/>
    <w:rsid w:val="000054E0"/>
    <w:rsid w:val="000057A5"/>
    <w:rsid w:val="00005C58"/>
    <w:rsid w:val="000063BC"/>
    <w:rsid w:val="000067D8"/>
    <w:rsid w:val="00006C72"/>
    <w:rsid w:val="00006DF5"/>
    <w:rsid w:val="00006F95"/>
    <w:rsid w:val="00007023"/>
    <w:rsid w:val="00007063"/>
    <w:rsid w:val="0000709F"/>
    <w:rsid w:val="000071D6"/>
    <w:rsid w:val="00007210"/>
    <w:rsid w:val="0000768F"/>
    <w:rsid w:val="00007F29"/>
    <w:rsid w:val="00007F2D"/>
    <w:rsid w:val="00007FAC"/>
    <w:rsid w:val="00010767"/>
    <w:rsid w:val="0001080D"/>
    <w:rsid w:val="00010851"/>
    <w:rsid w:val="00010A32"/>
    <w:rsid w:val="00010A9C"/>
    <w:rsid w:val="00010AA3"/>
    <w:rsid w:val="00010ABA"/>
    <w:rsid w:val="00010AF4"/>
    <w:rsid w:val="00010CCC"/>
    <w:rsid w:val="00010E15"/>
    <w:rsid w:val="00010F57"/>
    <w:rsid w:val="00011000"/>
    <w:rsid w:val="0001100C"/>
    <w:rsid w:val="0001113B"/>
    <w:rsid w:val="00011188"/>
    <w:rsid w:val="00011306"/>
    <w:rsid w:val="000115EE"/>
    <w:rsid w:val="00011B9A"/>
    <w:rsid w:val="00011CA3"/>
    <w:rsid w:val="000123F0"/>
    <w:rsid w:val="00012555"/>
    <w:rsid w:val="00012F25"/>
    <w:rsid w:val="0001303C"/>
    <w:rsid w:val="0001309F"/>
    <w:rsid w:val="00013320"/>
    <w:rsid w:val="00013EE2"/>
    <w:rsid w:val="00014137"/>
    <w:rsid w:val="00014236"/>
    <w:rsid w:val="000146BF"/>
    <w:rsid w:val="000148F6"/>
    <w:rsid w:val="00014C9B"/>
    <w:rsid w:val="00014DEC"/>
    <w:rsid w:val="00015217"/>
    <w:rsid w:val="00015555"/>
    <w:rsid w:val="000157CA"/>
    <w:rsid w:val="000159D2"/>
    <w:rsid w:val="00015A1E"/>
    <w:rsid w:val="00016264"/>
    <w:rsid w:val="00016635"/>
    <w:rsid w:val="00016993"/>
    <w:rsid w:val="00016A32"/>
    <w:rsid w:val="00016BFB"/>
    <w:rsid w:val="00016CAB"/>
    <w:rsid w:val="00016D69"/>
    <w:rsid w:val="00016E5B"/>
    <w:rsid w:val="0001749B"/>
    <w:rsid w:val="00017C5A"/>
    <w:rsid w:val="00017C5F"/>
    <w:rsid w:val="00017D75"/>
    <w:rsid w:val="00017FE5"/>
    <w:rsid w:val="0002102D"/>
    <w:rsid w:val="000210B5"/>
    <w:rsid w:val="000216A1"/>
    <w:rsid w:val="00021910"/>
    <w:rsid w:val="00021D9C"/>
    <w:rsid w:val="00022190"/>
    <w:rsid w:val="000222F3"/>
    <w:rsid w:val="000223FF"/>
    <w:rsid w:val="00022E8D"/>
    <w:rsid w:val="00022EED"/>
    <w:rsid w:val="00023055"/>
    <w:rsid w:val="0002308A"/>
    <w:rsid w:val="000230D2"/>
    <w:rsid w:val="00023142"/>
    <w:rsid w:val="00023188"/>
    <w:rsid w:val="0002348A"/>
    <w:rsid w:val="00023546"/>
    <w:rsid w:val="000235B5"/>
    <w:rsid w:val="00023BDA"/>
    <w:rsid w:val="00024148"/>
    <w:rsid w:val="00024328"/>
    <w:rsid w:val="0002458E"/>
    <w:rsid w:val="00024708"/>
    <w:rsid w:val="00024D01"/>
    <w:rsid w:val="00024D7A"/>
    <w:rsid w:val="00024EE7"/>
    <w:rsid w:val="00024F9E"/>
    <w:rsid w:val="0002549A"/>
    <w:rsid w:val="00025665"/>
    <w:rsid w:val="00025A34"/>
    <w:rsid w:val="00025F96"/>
    <w:rsid w:val="00025FAB"/>
    <w:rsid w:val="00026573"/>
    <w:rsid w:val="00026977"/>
    <w:rsid w:val="00026E89"/>
    <w:rsid w:val="00026F1E"/>
    <w:rsid w:val="000270BF"/>
    <w:rsid w:val="000270D6"/>
    <w:rsid w:val="00027117"/>
    <w:rsid w:val="000274A3"/>
    <w:rsid w:val="000275A3"/>
    <w:rsid w:val="000275F7"/>
    <w:rsid w:val="00027A1A"/>
    <w:rsid w:val="00027ED8"/>
    <w:rsid w:val="00027F4C"/>
    <w:rsid w:val="00030066"/>
    <w:rsid w:val="00030302"/>
    <w:rsid w:val="00030359"/>
    <w:rsid w:val="00030558"/>
    <w:rsid w:val="00030699"/>
    <w:rsid w:val="000306ED"/>
    <w:rsid w:val="000306F1"/>
    <w:rsid w:val="00030725"/>
    <w:rsid w:val="00030D02"/>
    <w:rsid w:val="00030DB8"/>
    <w:rsid w:val="00031005"/>
    <w:rsid w:val="0003187D"/>
    <w:rsid w:val="00031A83"/>
    <w:rsid w:val="0003213A"/>
    <w:rsid w:val="000326C6"/>
    <w:rsid w:val="0003277D"/>
    <w:rsid w:val="00032A47"/>
    <w:rsid w:val="00032A81"/>
    <w:rsid w:val="00032A86"/>
    <w:rsid w:val="00032AA4"/>
    <w:rsid w:val="00032F8B"/>
    <w:rsid w:val="00032FCF"/>
    <w:rsid w:val="000336A4"/>
    <w:rsid w:val="00033912"/>
    <w:rsid w:val="000339EF"/>
    <w:rsid w:val="00033B9C"/>
    <w:rsid w:val="00033CA9"/>
    <w:rsid w:val="00034076"/>
    <w:rsid w:val="000340D8"/>
    <w:rsid w:val="0003427D"/>
    <w:rsid w:val="000342D3"/>
    <w:rsid w:val="00034579"/>
    <w:rsid w:val="000347DC"/>
    <w:rsid w:val="00034DFA"/>
    <w:rsid w:val="000351EC"/>
    <w:rsid w:val="00035248"/>
    <w:rsid w:val="000354DC"/>
    <w:rsid w:val="000355F8"/>
    <w:rsid w:val="00035794"/>
    <w:rsid w:val="000357ED"/>
    <w:rsid w:val="00035823"/>
    <w:rsid w:val="00035AD0"/>
    <w:rsid w:val="00035B98"/>
    <w:rsid w:val="00035DC2"/>
    <w:rsid w:val="00035E15"/>
    <w:rsid w:val="00036200"/>
    <w:rsid w:val="0003640E"/>
    <w:rsid w:val="0003652B"/>
    <w:rsid w:val="0003688A"/>
    <w:rsid w:val="000368FC"/>
    <w:rsid w:val="00036A0D"/>
    <w:rsid w:val="00036DA3"/>
    <w:rsid w:val="00036FBC"/>
    <w:rsid w:val="00037011"/>
    <w:rsid w:val="0003701F"/>
    <w:rsid w:val="0003718C"/>
    <w:rsid w:val="0003719B"/>
    <w:rsid w:val="00037552"/>
    <w:rsid w:val="000379BF"/>
    <w:rsid w:val="00037A45"/>
    <w:rsid w:val="00037BEC"/>
    <w:rsid w:val="00037FED"/>
    <w:rsid w:val="000400D9"/>
    <w:rsid w:val="0004035C"/>
    <w:rsid w:val="000403D5"/>
    <w:rsid w:val="00040557"/>
    <w:rsid w:val="00040860"/>
    <w:rsid w:val="00040924"/>
    <w:rsid w:val="00040CED"/>
    <w:rsid w:val="00040D1B"/>
    <w:rsid w:val="00040EA1"/>
    <w:rsid w:val="00040F7D"/>
    <w:rsid w:val="0004129A"/>
    <w:rsid w:val="00041447"/>
    <w:rsid w:val="00041501"/>
    <w:rsid w:val="0004205F"/>
    <w:rsid w:val="000423C6"/>
    <w:rsid w:val="00042683"/>
    <w:rsid w:val="000426FF"/>
    <w:rsid w:val="000428AD"/>
    <w:rsid w:val="00042948"/>
    <w:rsid w:val="00042C8C"/>
    <w:rsid w:val="00042D72"/>
    <w:rsid w:val="00042EDB"/>
    <w:rsid w:val="000434AD"/>
    <w:rsid w:val="00043E78"/>
    <w:rsid w:val="00043F09"/>
    <w:rsid w:val="00043F69"/>
    <w:rsid w:val="00044287"/>
    <w:rsid w:val="00044292"/>
    <w:rsid w:val="000446B3"/>
    <w:rsid w:val="00044987"/>
    <w:rsid w:val="00044A50"/>
    <w:rsid w:val="00044C1C"/>
    <w:rsid w:val="00044C65"/>
    <w:rsid w:val="00044E3F"/>
    <w:rsid w:val="00045212"/>
    <w:rsid w:val="00045380"/>
    <w:rsid w:val="000457FA"/>
    <w:rsid w:val="000458C7"/>
    <w:rsid w:val="00045991"/>
    <w:rsid w:val="00045D9E"/>
    <w:rsid w:val="00045E5C"/>
    <w:rsid w:val="00045F5C"/>
    <w:rsid w:val="000460F6"/>
    <w:rsid w:val="00046288"/>
    <w:rsid w:val="00046438"/>
    <w:rsid w:val="00046600"/>
    <w:rsid w:val="000466C6"/>
    <w:rsid w:val="0004685B"/>
    <w:rsid w:val="00046A22"/>
    <w:rsid w:val="00047024"/>
    <w:rsid w:val="000474DB"/>
    <w:rsid w:val="000475A6"/>
    <w:rsid w:val="00047941"/>
    <w:rsid w:val="00047AEC"/>
    <w:rsid w:val="00047B20"/>
    <w:rsid w:val="00050A22"/>
    <w:rsid w:val="00050E27"/>
    <w:rsid w:val="00050FDC"/>
    <w:rsid w:val="00051082"/>
    <w:rsid w:val="00051351"/>
    <w:rsid w:val="0005144F"/>
    <w:rsid w:val="00051AF1"/>
    <w:rsid w:val="00051B23"/>
    <w:rsid w:val="00051BB6"/>
    <w:rsid w:val="00051D42"/>
    <w:rsid w:val="000523A6"/>
    <w:rsid w:val="00052A1B"/>
    <w:rsid w:val="00052DE5"/>
    <w:rsid w:val="00053532"/>
    <w:rsid w:val="000538A1"/>
    <w:rsid w:val="00053AED"/>
    <w:rsid w:val="00053C3F"/>
    <w:rsid w:val="000540DE"/>
    <w:rsid w:val="000542D1"/>
    <w:rsid w:val="00054C72"/>
    <w:rsid w:val="000550C5"/>
    <w:rsid w:val="00055375"/>
    <w:rsid w:val="000553A6"/>
    <w:rsid w:val="00055775"/>
    <w:rsid w:val="00055993"/>
    <w:rsid w:val="00055FF6"/>
    <w:rsid w:val="0005624C"/>
    <w:rsid w:val="00056319"/>
    <w:rsid w:val="000564E7"/>
    <w:rsid w:val="00056540"/>
    <w:rsid w:val="00056770"/>
    <w:rsid w:val="00056776"/>
    <w:rsid w:val="000568BE"/>
    <w:rsid w:val="00056D7F"/>
    <w:rsid w:val="00057386"/>
    <w:rsid w:val="000577AB"/>
    <w:rsid w:val="000578CB"/>
    <w:rsid w:val="00057CE5"/>
    <w:rsid w:val="00057EEF"/>
    <w:rsid w:val="000600CA"/>
    <w:rsid w:val="000600E1"/>
    <w:rsid w:val="0006090E"/>
    <w:rsid w:val="00060963"/>
    <w:rsid w:val="00060FBF"/>
    <w:rsid w:val="00061518"/>
    <w:rsid w:val="00061692"/>
    <w:rsid w:val="000617A2"/>
    <w:rsid w:val="000619CB"/>
    <w:rsid w:val="00061F3B"/>
    <w:rsid w:val="000622BE"/>
    <w:rsid w:val="00062355"/>
    <w:rsid w:val="00062387"/>
    <w:rsid w:val="00062498"/>
    <w:rsid w:val="00062515"/>
    <w:rsid w:val="0006262E"/>
    <w:rsid w:val="0006350A"/>
    <w:rsid w:val="00063526"/>
    <w:rsid w:val="00063E26"/>
    <w:rsid w:val="000640F0"/>
    <w:rsid w:val="000640FB"/>
    <w:rsid w:val="00064228"/>
    <w:rsid w:val="0006434D"/>
    <w:rsid w:val="000643A1"/>
    <w:rsid w:val="00064604"/>
    <w:rsid w:val="00064673"/>
    <w:rsid w:val="00064679"/>
    <w:rsid w:val="000646D3"/>
    <w:rsid w:val="00064861"/>
    <w:rsid w:val="00064A13"/>
    <w:rsid w:val="00064A8F"/>
    <w:rsid w:val="00064AF4"/>
    <w:rsid w:val="00064CDF"/>
    <w:rsid w:val="00064DA0"/>
    <w:rsid w:val="00064DB1"/>
    <w:rsid w:val="00064DDA"/>
    <w:rsid w:val="00064E7F"/>
    <w:rsid w:val="000650E2"/>
    <w:rsid w:val="0006520C"/>
    <w:rsid w:val="00065660"/>
    <w:rsid w:val="000659B3"/>
    <w:rsid w:val="00065BA3"/>
    <w:rsid w:val="00065C42"/>
    <w:rsid w:val="00065D3B"/>
    <w:rsid w:val="00065D57"/>
    <w:rsid w:val="00065DE4"/>
    <w:rsid w:val="00066426"/>
    <w:rsid w:val="00066519"/>
    <w:rsid w:val="000667E9"/>
    <w:rsid w:val="0006691F"/>
    <w:rsid w:val="00066988"/>
    <w:rsid w:val="00066A11"/>
    <w:rsid w:val="00066A30"/>
    <w:rsid w:val="00066AAD"/>
    <w:rsid w:val="00066C6F"/>
    <w:rsid w:val="00066CB2"/>
    <w:rsid w:val="00066E6F"/>
    <w:rsid w:val="00066E7B"/>
    <w:rsid w:val="00067128"/>
    <w:rsid w:val="000675CD"/>
    <w:rsid w:val="0006780B"/>
    <w:rsid w:val="00067872"/>
    <w:rsid w:val="000678AC"/>
    <w:rsid w:val="00067A00"/>
    <w:rsid w:val="00067A91"/>
    <w:rsid w:val="000700E3"/>
    <w:rsid w:val="0007028E"/>
    <w:rsid w:val="000703B2"/>
    <w:rsid w:val="000705F0"/>
    <w:rsid w:val="00070949"/>
    <w:rsid w:val="0007098E"/>
    <w:rsid w:val="00070B07"/>
    <w:rsid w:val="00070FBF"/>
    <w:rsid w:val="0007103B"/>
    <w:rsid w:val="000711EE"/>
    <w:rsid w:val="0007128A"/>
    <w:rsid w:val="0007180E"/>
    <w:rsid w:val="00071944"/>
    <w:rsid w:val="00071AE4"/>
    <w:rsid w:val="00071CB5"/>
    <w:rsid w:val="00071CCB"/>
    <w:rsid w:val="00071D03"/>
    <w:rsid w:val="00071D5C"/>
    <w:rsid w:val="0007232B"/>
    <w:rsid w:val="00072B4C"/>
    <w:rsid w:val="00072FFD"/>
    <w:rsid w:val="000732AE"/>
    <w:rsid w:val="00073374"/>
    <w:rsid w:val="000735A2"/>
    <w:rsid w:val="00073671"/>
    <w:rsid w:val="00073DA2"/>
    <w:rsid w:val="00074554"/>
    <w:rsid w:val="00074897"/>
    <w:rsid w:val="000749BE"/>
    <w:rsid w:val="00074AB8"/>
    <w:rsid w:val="00074E05"/>
    <w:rsid w:val="000750DD"/>
    <w:rsid w:val="0007517E"/>
    <w:rsid w:val="00075343"/>
    <w:rsid w:val="000759C0"/>
    <w:rsid w:val="00075A4E"/>
    <w:rsid w:val="00075D82"/>
    <w:rsid w:val="00075EE8"/>
    <w:rsid w:val="00075FE1"/>
    <w:rsid w:val="00076667"/>
    <w:rsid w:val="00076685"/>
    <w:rsid w:val="000768E9"/>
    <w:rsid w:val="00076B2B"/>
    <w:rsid w:val="00076B8D"/>
    <w:rsid w:val="00077077"/>
    <w:rsid w:val="00077224"/>
    <w:rsid w:val="00077473"/>
    <w:rsid w:val="00077481"/>
    <w:rsid w:val="000776CD"/>
    <w:rsid w:val="000776F9"/>
    <w:rsid w:val="00077970"/>
    <w:rsid w:val="00077B21"/>
    <w:rsid w:val="00077B6D"/>
    <w:rsid w:val="00077C19"/>
    <w:rsid w:val="00077C39"/>
    <w:rsid w:val="00077EE0"/>
    <w:rsid w:val="00077F87"/>
    <w:rsid w:val="000802F9"/>
    <w:rsid w:val="0008040C"/>
    <w:rsid w:val="000810D1"/>
    <w:rsid w:val="0008127E"/>
    <w:rsid w:val="0008145A"/>
    <w:rsid w:val="0008162D"/>
    <w:rsid w:val="00081642"/>
    <w:rsid w:val="00081BBD"/>
    <w:rsid w:val="00081EF9"/>
    <w:rsid w:val="0008204F"/>
    <w:rsid w:val="000820A4"/>
    <w:rsid w:val="00082544"/>
    <w:rsid w:val="000828F5"/>
    <w:rsid w:val="000831C8"/>
    <w:rsid w:val="00083252"/>
    <w:rsid w:val="000835FB"/>
    <w:rsid w:val="000838AB"/>
    <w:rsid w:val="00083A3D"/>
    <w:rsid w:val="00083F5E"/>
    <w:rsid w:val="00084188"/>
    <w:rsid w:val="0008425E"/>
    <w:rsid w:val="00084549"/>
    <w:rsid w:val="000847A7"/>
    <w:rsid w:val="0008487F"/>
    <w:rsid w:val="000848D4"/>
    <w:rsid w:val="00084A1A"/>
    <w:rsid w:val="00084C78"/>
    <w:rsid w:val="00084E38"/>
    <w:rsid w:val="00084FDB"/>
    <w:rsid w:val="0008505C"/>
    <w:rsid w:val="00085185"/>
    <w:rsid w:val="0008551F"/>
    <w:rsid w:val="00085830"/>
    <w:rsid w:val="00085C46"/>
    <w:rsid w:val="00085C9E"/>
    <w:rsid w:val="00085CDF"/>
    <w:rsid w:val="00085DE8"/>
    <w:rsid w:val="0008673E"/>
    <w:rsid w:val="0008686A"/>
    <w:rsid w:val="00086DB5"/>
    <w:rsid w:val="00086DE3"/>
    <w:rsid w:val="00086F46"/>
    <w:rsid w:val="00087175"/>
    <w:rsid w:val="000873A3"/>
    <w:rsid w:val="00087468"/>
    <w:rsid w:val="0008750E"/>
    <w:rsid w:val="00087671"/>
    <w:rsid w:val="00087C39"/>
    <w:rsid w:val="00087D35"/>
    <w:rsid w:val="00087D71"/>
    <w:rsid w:val="00087E5E"/>
    <w:rsid w:val="00087EF4"/>
    <w:rsid w:val="00087F27"/>
    <w:rsid w:val="00087F88"/>
    <w:rsid w:val="00090303"/>
    <w:rsid w:val="000908C9"/>
    <w:rsid w:val="00090989"/>
    <w:rsid w:val="00090B69"/>
    <w:rsid w:val="0009114E"/>
    <w:rsid w:val="0009132D"/>
    <w:rsid w:val="000913FF"/>
    <w:rsid w:val="00091410"/>
    <w:rsid w:val="00091676"/>
    <w:rsid w:val="00091796"/>
    <w:rsid w:val="00091AF3"/>
    <w:rsid w:val="00091BA2"/>
    <w:rsid w:val="00091CB0"/>
    <w:rsid w:val="00092189"/>
    <w:rsid w:val="00092453"/>
    <w:rsid w:val="00092487"/>
    <w:rsid w:val="0009387E"/>
    <w:rsid w:val="00093C56"/>
    <w:rsid w:val="000941E3"/>
    <w:rsid w:val="000941FD"/>
    <w:rsid w:val="00094208"/>
    <w:rsid w:val="00094344"/>
    <w:rsid w:val="000943E5"/>
    <w:rsid w:val="0009458D"/>
    <w:rsid w:val="0009468D"/>
    <w:rsid w:val="00094A04"/>
    <w:rsid w:val="0009539F"/>
    <w:rsid w:val="000953C6"/>
    <w:rsid w:val="000953F4"/>
    <w:rsid w:val="00095424"/>
    <w:rsid w:val="000955C8"/>
    <w:rsid w:val="0009590C"/>
    <w:rsid w:val="000959E7"/>
    <w:rsid w:val="00095BC4"/>
    <w:rsid w:val="00095C45"/>
    <w:rsid w:val="00095E7D"/>
    <w:rsid w:val="00095F06"/>
    <w:rsid w:val="00096138"/>
    <w:rsid w:val="000964DE"/>
    <w:rsid w:val="000966B3"/>
    <w:rsid w:val="00096828"/>
    <w:rsid w:val="0009698B"/>
    <w:rsid w:val="00096E38"/>
    <w:rsid w:val="000972AB"/>
    <w:rsid w:val="000973B4"/>
    <w:rsid w:val="00097AAE"/>
    <w:rsid w:val="00097B40"/>
    <w:rsid w:val="00097C51"/>
    <w:rsid w:val="00097D0E"/>
    <w:rsid w:val="00097EFF"/>
    <w:rsid w:val="000A0114"/>
    <w:rsid w:val="000A01A6"/>
    <w:rsid w:val="000A0322"/>
    <w:rsid w:val="000A04BF"/>
    <w:rsid w:val="000A094A"/>
    <w:rsid w:val="000A0D07"/>
    <w:rsid w:val="000A109B"/>
    <w:rsid w:val="000A1685"/>
    <w:rsid w:val="000A17EA"/>
    <w:rsid w:val="000A19D2"/>
    <w:rsid w:val="000A1C46"/>
    <w:rsid w:val="000A1C7A"/>
    <w:rsid w:val="000A2345"/>
    <w:rsid w:val="000A2394"/>
    <w:rsid w:val="000A298C"/>
    <w:rsid w:val="000A2CDC"/>
    <w:rsid w:val="000A2DD9"/>
    <w:rsid w:val="000A2E8A"/>
    <w:rsid w:val="000A31C1"/>
    <w:rsid w:val="000A32C5"/>
    <w:rsid w:val="000A3320"/>
    <w:rsid w:val="000A3411"/>
    <w:rsid w:val="000A34CA"/>
    <w:rsid w:val="000A3554"/>
    <w:rsid w:val="000A37F7"/>
    <w:rsid w:val="000A3851"/>
    <w:rsid w:val="000A3F2B"/>
    <w:rsid w:val="000A3FAA"/>
    <w:rsid w:val="000A400B"/>
    <w:rsid w:val="000A426F"/>
    <w:rsid w:val="000A42AE"/>
    <w:rsid w:val="000A4559"/>
    <w:rsid w:val="000A45FD"/>
    <w:rsid w:val="000A4645"/>
    <w:rsid w:val="000A477B"/>
    <w:rsid w:val="000A4800"/>
    <w:rsid w:val="000A4D64"/>
    <w:rsid w:val="000A4E11"/>
    <w:rsid w:val="000A4EBC"/>
    <w:rsid w:val="000A558D"/>
    <w:rsid w:val="000A5611"/>
    <w:rsid w:val="000A563C"/>
    <w:rsid w:val="000A56A9"/>
    <w:rsid w:val="000A5900"/>
    <w:rsid w:val="000A59C5"/>
    <w:rsid w:val="000A5DEA"/>
    <w:rsid w:val="000A5EBD"/>
    <w:rsid w:val="000A679F"/>
    <w:rsid w:val="000A693A"/>
    <w:rsid w:val="000A7223"/>
    <w:rsid w:val="000A72F6"/>
    <w:rsid w:val="000A7369"/>
    <w:rsid w:val="000A7658"/>
    <w:rsid w:val="000A7F0F"/>
    <w:rsid w:val="000A7F4C"/>
    <w:rsid w:val="000A7F72"/>
    <w:rsid w:val="000B0224"/>
    <w:rsid w:val="000B02BC"/>
    <w:rsid w:val="000B0418"/>
    <w:rsid w:val="000B0498"/>
    <w:rsid w:val="000B06C1"/>
    <w:rsid w:val="000B0875"/>
    <w:rsid w:val="000B09AA"/>
    <w:rsid w:val="000B0B9C"/>
    <w:rsid w:val="000B0F36"/>
    <w:rsid w:val="000B10A9"/>
    <w:rsid w:val="000B16B6"/>
    <w:rsid w:val="000B1942"/>
    <w:rsid w:val="000B1972"/>
    <w:rsid w:val="000B1B34"/>
    <w:rsid w:val="000B1B64"/>
    <w:rsid w:val="000B1BED"/>
    <w:rsid w:val="000B207D"/>
    <w:rsid w:val="000B2240"/>
    <w:rsid w:val="000B23DB"/>
    <w:rsid w:val="000B2477"/>
    <w:rsid w:val="000B2600"/>
    <w:rsid w:val="000B2762"/>
    <w:rsid w:val="000B27BB"/>
    <w:rsid w:val="000B28BD"/>
    <w:rsid w:val="000B2EE0"/>
    <w:rsid w:val="000B3117"/>
    <w:rsid w:val="000B36F9"/>
    <w:rsid w:val="000B37A2"/>
    <w:rsid w:val="000B3BBE"/>
    <w:rsid w:val="000B4074"/>
    <w:rsid w:val="000B43FF"/>
    <w:rsid w:val="000B450E"/>
    <w:rsid w:val="000B4667"/>
    <w:rsid w:val="000B4732"/>
    <w:rsid w:val="000B4BCD"/>
    <w:rsid w:val="000B4BEC"/>
    <w:rsid w:val="000B4F3C"/>
    <w:rsid w:val="000B548B"/>
    <w:rsid w:val="000B59E3"/>
    <w:rsid w:val="000B5FD9"/>
    <w:rsid w:val="000B61B6"/>
    <w:rsid w:val="000B66DC"/>
    <w:rsid w:val="000B677C"/>
    <w:rsid w:val="000B6994"/>
    <w:rsid w:val="000B6AD2"/>
    <w:rsid w:val="000B6D1F"/>
    <w:rsid w:val="000B7407"/>
    <w:rsid w:val="000B76A5"/>
    <w:rsid w:val="000B772F"/>
    <w:rsid w:val="000B7EED"/>
    <w:rsid w:val="000C027B"/>
    <w:rsid w:val="000C0338"/>
    <w:rsid w:val="000C03AB"/>
    <w:rsid w:val="000C062F"/>
    <w:rsid w:val="000C0D33"/>
    <w:rsid w:val="000C133E"/>
    <w:rsid w:val="000C1534"/>
    <w:rsid w:val="000C17E7"/>
    <w:rsid w:val="000C1C11"/>
    <w:rsid w:val="000C1EC3"/>
    <w:rsid w:val="000C1F62"/>
    <w:rsid w:val="000C2451"/>
    <w:rsid w:val="000C2543"/>
    <w:rsid w:val="000C2B6F"/>
    <w:rsid w:val="000C2DB4"/>
    <w:rsid w:val="000C2F8E"/>
    <w:rsid w:val="000C31D8"/>
    <w:rsid w:val="000C3270"/>
    <w:rsid w:val="000C32A8"/>
    <w:rsid w:val="000C3367"/>
    <w:rsid w:val="000C3AAA"/>
    <w:rsid w:val="000C3AE6"/>
    <w:rsid w:val="000C441C"/>
    <w:rsid w:val="000C443B"/>
    <w:rsid w:val="000C4521"/>
    <w:rsid w:val="000C4755"/>
    <w:rsid w:val="000C48E7"/>
    <w:rsid w:val="000C49F7"/>
    <w:rsid w:val="000C5312"/>
    <w:rsid w:val="000C5548"/>
    <w:rsid w:val="000C573D"/>
    <w:rsid w:val="000C577E"/>
    <w:rsid w:val="000C59B7"/>
    <w:rsid w:val="000C5ADC"/>
    <w:rsid w:val="000C5B35"/>
    <w:rsid w:val="000C5E9F"/>
    <w:rsid w:val="000C5F04"/>
    <w:rsid w:val="000C6108"/>
    <w:rsid w:val="000C616B"/>
    <w:rsid w:val="000C6265"/>
    <w:rsid w:val="000C74BC"/>
    <w:rsid w:val="000C7535"/>
    <w:rsid w:val="000D0317"/>
    <w:rsid w:val="000D04BA"/>
    <w:rsid w:val="000D05A4"/>
    <w:rsid w:val="000D09E7"/>
    <w:rsid w:val="000D0B6E"/>
    <w:rsid w:val="000D0D65"/>
    <w:rsid w:val="000D12E0"/>
    <w:rsid w:val="000D142B"/>
    <w:rsid w:val="000D1944"/>
    <w:rsid w:val="000D1988"/>
    <w:rsid w:val="000D1A42"/>
    <w:rsid w:val="000D1DD9"/>
    <w:rsid w:val="000D20F8"/>
    <w:rsid w:val="000D2172"/>
    <w:rsid w:val="000D2243"/>
    <w:rsid w:val="000D2333"/>
    <w:rsid w:val="000D24EE"/>
    <w:rsid w:val="000D27FB"/>
    <w:rsid w:val="000D293C"/>
    <w:rsid w:val="000D2BA3"/>
    <w:rsid w:val="000D2BC1"/>
    <w:rsid w:val="000D2F84"/>
    <w:rsid w:val="000D3018"/>
    <w:rsid w:val="000D337B"/>
    <w:rsid w:val="000D385A"/>
    <w:rsid w:val="000D38C2"/>
    <w:rsid w:val="000D3C52"/>
    <w:rsid w:val="000D3CA7"/>
    <w:rsid w:val="000D3CCA"/>
    <w:rsid w:val="000D3D7E"/>
    <w:rsid w:val="000D4D8E"/>
    <w:rsid w:val="000D52B1"/>
    <w:rsid w:val="000D5939"/>
    <w:rsid w:val="000D5B16"/>
    <w:rsid w:val="000D5FD6"/>
    <w:rsid w:val="000D6201"/>
    <w:rsid w:val="000D626D"/>
    <w:rsid w:val="000D6303"/>
    <w:rsid w:val="000D6488"/>
    <w:rsid w:val="000D6A90"/>
    <w:rsid w:val="000D7088"/>
    <w:rsid w:val="000D71E8"/>
    <w:rsid w:val="000D770B"/>
    <w:rsid w:val="000D788E"/>
    <w:rsid w:val="000D7D85"/>
    <w:rsid w:val="000D7DA6"/>
    <w:rsid w:val="000E009D"/>
    <w:rsid w:val="000E0169"/>
    <w:rsid w:val="000E05FD"/>
    <w:rsid w:val="000E107F"/>
    <w:rsid w:val="000E112F"/>
    <w:rsid w:val="000E12B0"/>
    <w:rsid w:val="000E136F"/>
    <w:rsid w:val="000E1BC8"/>
    <w:rsid w:val="000E1D32"/>
    <w:rsid w:val="000E26D8"/>
    <w:rsid w:val="000E29CA"/>
    <w:rsid w:val="000E2B94"/>
    <w:rsid w:val="000E2D21"/>
    <w:rsid w:val="000E2D3B"/>
    <w:rsid w:val="000E30AF"/>
    <w:rsid w:val="000E3156"/>
    <w:rsid w:val="000E3321"/>
    <w:rsid w:val="000E35B6"/>
    <w:rsid w:val="000E3BB8"/>
    <w:rsid w:val="000E3CB9"/>
    <w:rsid w:val="000E3D9B"/>
    <w:rsid w:val="000E3DFD"/>
    <w:rsid w:val="000E410C"/>
    <w:rsid w:val="000E416B"/>
    <w:rsid w:val="000E4261"/>
    <w:rsid w:val="000E4350"/>
    <w:rsid w:val="000E43B3"/>
    <w:rsid w:val="000E4697"/>
    <w:rsid w:val="000E5391"/>
    <w:rsid w:val="000E55B1"/>
    <w:rsid w:val="000E55E3"/>
    <w:rsid w:val="000E568E"/>
    <w:rsid w:val="000E58C5"/>
    <w:rsid w:val="000E5E21"/>
    <w:rsid w:val="000E5F13"/>
    <w:rsid w:val="000E5F6F"/>
    <w:rsid w:val="000E611D"/>
    <w:rsid w:val="000E6203"/>
    <w:rsid w:val="000E64CB"/>
    <w:rsid w:val="000E66D7"/>
    <w:rsid w:val="000E722C"/>
    <w:rsid w:val="000E730F"/>
    <w:rsid w:val="000E755B"/>
    <w:rsid w:val="000E7561"/>
    <w:rsid w:val="000E7661"/>
    <w:rsid w:val="000E786F"/>
    <w:rsid w:val="000E7956"/>
    <w:rsid w:val="000E7DA7"/>
    <w:rsid w:val="000E7FA0"/>
    <w:rsid w:val="000F0025"/>
    <w:rsid w:val="000F00BA"/>
    <w:rsid w:val="000F02F8"/>
    <w:rsid w:val="000F0409"/>
    <w:rsid w:val="000F049F"/>
    <w:rsid w:val="000F04C2"/>
    <w:rsid w:val="000F0615"/>
    <w:rsid w:val="000F0642"/>
    <w:rsid w:val="000F076E"/>
    <w:rsid w:val="000F07FA"/>
    <w:rsid w:val="000F0B5E"/>
    <w:rsid w:val="000F13E4"/>
    <w:rsid w:val="000F14CC"/>
    <w:rsid w:val="000F1615"/>
    <w:rsid w:val="000F1A0C"/>
    <w:rsid w:val="000F1AD4"/>
    <w:rsid w:val="000F1ADF"/>
    <w:rsid w:val="000F1C86"/>
    <w:rsid w:val="000F1CB9"/>
    <w:rsid w:val="000F1D43"/>
    <w:rsid w:val="000F1FFF"/>
    <w:rsid w:val="000F20AA"/>
    <w:rsid w:val="000F23D6"/>
    <w:rsid w:val="000F25B2"/>
    <w:rsid w:val="000F2651"/>
    <w:rsid w:val="000F2A6C"/>
    <w:rsid w:val="000F2E19"/>
    <w:rsid w:val="000F348D"/>
    <w:rsid w:val="000F369A"/>
    <w:rsid w:val="000F4463"/>
    <w:rsid w:val="000F4A0F"/>
    <w:rsid w:val="000F4B15"/>
    <w:rsid w:val="000F50EE"/>
    <w:rsid w:val="000F5285"/>
    <w:rsid w:val="000F52E0"/>
    <w:rsid w:val="000F53A9"/>
    <w:rsid w:val="000F5A00"/>
    <w:rsid w:val="000F5B82"/>
    <w:rsid w:val="000F5C72"/>
    <w:rsid w:val="000F5DB2"/>
    <w:rsid w:val="000F6464"/>
    <w:rsid w:val="000F6628"/>
    <w:rsid w:val="000F6C25"/>
    <w:rsid w:val="000F7039"/>
    <w:rsid w:val="000F7198"/>
    <w:rsid w:val="000F7641"/>
    <w:rsid w:val="000F767F"/>
    <w:rsid w:val="000F76EB"/>
    <w:rsid w:val="000F78AE"/>
    <w:rsid w:val="000F7E25"/>
    <w:rsid w:val="00100077"/>
    <w:rsid w:val="0010019F"/>
    <w:rsid w:val="001007EE"/>
    <w:rsid w:val="00100800"/>
    <w:rsid w:val="00100F76"/>
    <w:rsid w:val="001011D6"/>
    <w:rsid w:val="0010148E"/>
    <w:rsid w:val="001014B1"/>
    <w:rsid w:val="00101832"/>
    <w:rsid w:val="001018BB"/>
    <w:rsid w:val="00101A35"/>
    <w:rsid w:val="00101AD4"/>
    <w:rsid w:val="00101FA5"/>
    <w:rsid w:val="001023BA"/>
    <w:rsid w:val="0010253C"/>
    <w:rsid w:val="0010273E"/>
    <w:rsid w:val="00102BD1"/>
    <w:rsid w:val="00102BD3"/>
    <w:rsid w:val="001030A5"/>
    <w:rsid w:val="001038A7"/>
    <w:rsid w:val="00103D82"/>
    <w:rsid w:val="001041AC"/>
    <w:rsid w:val="001046FD"/>
    <w:rsid w:val="0010486A"/>
    <w:rsid w:val="001054CF"/>
    <w:rsid w:val="0010561C"/>
    <w:rsid w:val="00105C0F"/>
    <w:rsid w:val="00105C31"/>
    <w:rsid w:val="00105E39"/>
    <w:rsid w:val="00105E8F"/>
    <w:rsid w:val="001061FB"/>
    <w:rsid w:val="00106561"/>
    <w:rsid w:val="00106771"/>
    <w:rsid w:val="00106989"/>
    <w:rsid w:val="00106A12"/>
    <w:rsid w:val="00106B77"/>
    <w:rsid w:val="00106D63"/>
    <w:rsid w:val="00106DBC"/>
    <w:rsid w:val="0010753D"/>
    <w:rsid w:val="001075F3"/>
    <w:rsid w:val="00107A01"/>
    <w:rsid w:val="00107C23"/>
    <w:rsid w:val="00107FE2"/>
    <w:rsid w:val="00110307"/>
    <w:rsid w:val="001104D5"/>
    <w:rsid w:val="001109FC"/>
    <w:rsid w:val="00110C7F"/>
    <w:rsid w:val="00110D29"/>
    <w:rsid w:val="00110EE2"/>
    <w:rsid w:val="00111092"/>
    <w:rsid w:val="0011130D"/>
    <w:rsid w:val="00111761"/>
    <w:rsid w:val="00111982"/>
    <w:rsid w:val="00111A7A"/>
    <w:rsid w:val="00111A88"/>
    <w:rsid w:val="00111A97"/>
    <w:rsid w:val="0011221A"/>
    <w:rsid w:val="00112368"/>
    <w:rsid w:val="001126D5"/>
    <w:rsid w:val="001127DA"/>
    <w:rsid w:val="00112D32"/>
    <w:rsid w:val="00113283"/>
    <w:rsid w:val="0011353A"/>
    <w:rsid w:val="001137AE"/>
    <w:rsid w:val="00113B20"/>
    <w:rsid w:val="00113B4D"/>
    <w:rsid w:val="00114004"/>
    <w:rsid w:val="0011400A"/>
    <w:rsid w:val="001140FD"/>
    <w:rsid w:val="001145DD"/>
    <w:rsid w:val="001146EC"/>
    <w:rsid w:val="001147B3"/>
    <w:rsid w:val="00114847"/>
    <w:rsid w:val="001148F7"/>
    <w:rsid w:val="001149B2"/>
    <w:rsid w:val="001149B4"/>
    <w:rsid w:val="00114C2D"/>
    <w:rsid w:val="00114D85"/>
    <w:rsid w:val="00115125"/>
    <w:rsid w:val="001151CD"/>
    <w:rsid w:val="001151FC"/>
    <w:rsid w:val="001152F2"/>
    <w:rsid w:val="0011561B"/>
    <w:rsid w:val="001157D7"/>
    <w:rsid w:val="0011583A"/>
    <w:rsid w:val="00115C53"/>
    <w:rsid w:val="00116382"/>
    <w:rsid w:val="00116484"/>
    <w:rsid w:val="0011672B"/>
    <w:rsid w:val="00116ACF"/>
    <w:rsid w:val="00116D21"/>
    <w:rsid w:val="00116D5C"/>
    <w:rsid w:val="001172B2"/>
    <w:rsid w:val="001179C1"/>
    <w:rsid w:val="00117B88"/>
    <w:rsid w:val="00117C09"/>
    <w:rsid w:val="00117F8F"/>
    <w:rsid w:val="00117F9B"/>
    <w:rsid w:val="001201AD"/>
    <w:rsid w:val="001202DA"/>
    <w:rsid w:val="00120679"/>
    <w:rsid w:val="00120CB3"/>
    <w:rsid w:val="00120D0D"/>
    <w:rsid w:val="00120D53"/>
    <w:rsid w:val="00121211"/>
    <w:rsid w:val="00121628"/>
    <w:rsid w:val="0012167D"/>
    <w:rsid w:val="00121940"/>
    <w:rsid w:val="001219ED"/>
    <w:rsid w:val="00121F26"/>
    <w:rsid w:val="00122189"/>
    <w:rsid w:val="00122280"/>
    <w:rsid w:val="001223E8"/>
    <w:rsid w:val="00122C41"/>
    <w:rsid w:val="00122D42"/>
    <w:rsid w:val="00122E5F"/>
    <w:rsid w:val="0012304F"/>
    <w:rsid w:val="00123345"/>
    <w:rsid w:val="00123736"/>
    <w:rsid w:val="00123C46"/>
    <w:rsid w:val="00123CB0"/>
    <w:rsid w:val="001243BB"/>
    <w:rsid w:val="0012470B"/>
    <w:rsid w:val="00125237"/>
    <w:rsid w:val="00125416"/>
    <w:rsid w:val="00125C75"/>
    <w:rsid w:val="00125C7E"/>
    <w:rsid w:val="00125F52"/>
    <w:rsid w:val="001260FD"/>
    <w:rsid w:val="00126532"/>
    <w:rsid w:val="001265D9"/>
    <w:rsid w:val="0012692D"/>
    <w:rsid w:val="00126A19"/>
    <w:rsid w:val="00126BF2"/>
    <w:rsid w:val="00126FE5"/>
    <w:rsid w:val="001272D1"/>
    <w:rsid w:val="0012752B"/>
    <w:rsid w:val="001276C1"/>
    <w:rsid w:val="001276D8"/>
    <w:rsid w:val="00127945"/>
    <w:rsid w:val="00127D94"/>
    <w:rsid w:val="00127DC3"/>
    <w:rsid w:val="00127E90"/>
    <w:rsid w:val="001302C1"/>
    <w:rsid w:val="001303A7"/>
    <w:rsid w:val="001305FD"/>
    <w:rsid w:val="0013068C"/>
    <w:rsid w:val="001306D3"/>
    <w:rsid w:val="001307F0"/>
    <w:rsid w:val="00130A41"/>
    <w:rsid w:val="00130F52"/>
    <w:rsid w:val="001310BF"/>
    <w:rsid w:val="00131163"/>
    <w:rsid w:val="0013144F"/>
    <w:rsid w:val="0013146D"/>
    <w:rsid w:val="00132141"/>
    <w:rsid w:val="00132346"/>
    <w:rsid w:val="001325FE"/>
    <w:rsid w:val="00132774"/>
    <w:rsid w:val="00132F6A"/>
    <w:rsid w:val="00133229"/>
    <w:rsid w:val="00133522"/>
    <w:rsid w:val="0013388D"/>
    <w:rsid w:val="00133A6C"/>
    <w:rsid w:val="00133E45"/>
    <w:rsid w:val="00133E73"/>
    <w:rsid w:val="00133FBE"/>
    <w:rsid w:val="00133FDB"/>
    <w:rsid w:val="0013418E"/>
    <w:rsid w:val="00134ADB"/>
    <w:rsid w:val="00134F4A"/>
    <w:rsid w:val="00134FC9"/>
    <w:rsid w:val="001351CB"/>
    <w:rsid w:val="00135799"/>
    <w:rsid w:val="00135E4E"/>
    <w:rsid w:val="00135E59"/>
    <w:rsid w:val="00136246"/>
    <w:rsid w:val="001364D4"/>
    <w:rsid w:val="00136610"/>
    <w:rsid w:val="001366FF"/>
    <w:rsid w:val="00136994"/>
    <w:rsid w:val="00136A11"/>
    <w:rsid w:val="00136AF2"/>
    <w:rsid w:val="001371C8"/>
    <w:rsid w:val="001372ED"/>
    <w:rsid w:val="00137CF7"/>
    <w:rsid w:val="001401FD"/>
    <w:rsid w:val="00140544"/>
    <w:rsid w:val="001406C4"/>
    <w:rsid w:val="00140F4A"/>
    <w:rsid w:val="00140F83"/>
    <w:rsid w:val="00140FEF"/>
    <w:rsid w:val="00141B63"/>
    <w:rsid w:val="00141B8A"/>
    <w:rsid w:val="00141D3B"/>
    <w:rsid w:val="00141E1B"/>
    <w:rsid w:val="00142429"/>
    <w:rsid w:val="00142526"/>
    <w:rsid w:val="00142836"/>
    <w:rsid w:val="00142A9F"/>
    <w:rsid w:val="00142B50"/>
    <w:rsid w:val="00142B8E"/>
    <w:rsid w:val="00142EAA"/>
    <w:rsid w:val="00142FB1"/>
    <w:rsid w:val="0014330A"/>
    <w:rsid w:val="00143873"/>
    <w:rsid w:val="001439E9"/>
    <w:rsid w:val="00143B1F"/>
    <w:rsid w:val="00143BDA"/>
    <w:rsid w:val="00143C55"/>
    <w:rsid w:val="00143F19"/>
    <w:rsid w:val="00143FD9"/>
    <w:rsid w:val="0014406C"/>
    <w:rsid w:val="00144593"/>
    <w:rsid w:val="00144C6F"/>
    <w:rsid w:val="00144FDC"/>
    <w:rsid w:val="00144FFD"/>
    <w:rsid w:val="00145089"/>
    <w:rsid w:val="001451E7"/>
    <w:rsid w:val="0014557C"/>
    <w:rsid w:val="00145B1F"/>
    <w:rsid w:val="001462E3"/>
    <w:rsid w:val="001462EA"/>
    <w:rsid w:val="00146325"/>
    <w:rsid w:val="001465C9"/>
    <w:rsid w:val="0014678D"/>
    <w:rsid w:val="00146BD9"/>
    <w:rsid w:val="00146D62"/>
    <w:rsid w:val="001471B7"/>
    <w:rsid w:val="0014720C"/>
    <w:rsid w:val="001472C2"/>
    <w:rsid w:val="001473E6"/>
    <w:rsid w:val="00147458"/>
    <w:rsid w:val="0014748D"/>
    <w:rsid w:val="00147531"/>
    <w:rsid w:val="00147E21"/>
    <w:rsid w:val="00147F90"/>
    <w:rsid w:val="00150409"/>
    <w:rsid w:val="00150BA8"/>
    <w:rsid w:val="00150D19"/>
    <w:rsid w:val="00150ECD"/>
    <w:rsid w:val="00150FEF"/>
    <w:rsid w:val="00151506"/>
    <w:rsid w:val="001515FB"/>
    <w:rsid w:val="0015181B"/>
    <w:rsid w:val="001518A0"/>
    <w:rsid w:val="00151A9F"/>
    <w:rsid w:val="00151C7E"/>
    <w:rsid w:val="00151CFB"/>
    <w:rsid w:val="00152149"/>
    <w:rsid w:val="0015219A"/>
    <w:rsid w:val="001521B6"/>
    <w:rsid w:val="00152B87"/>
    <w:rsid w:val="00152D18"/>
    <w:rsid w:val="00153443"/>
    <w:rsid w:val="00153846"/>
    <w:rsid w:val="001538C0"/>
    <w:rsid w:val="00153A96"/>
    <w:rsid w:val="00153CB0"/>
    <w:rsid w:val="00153CBE"/>
    <w:rsid w:val="00153D1C"/>
    <w:rsid w:val="00153E43"/>
    <w:rsid w:val="0015412A"/>
    <w:rsid w:val="0015419B"/>
    <w:rsid w:val="001543E2"/>
    <w:rsid w:val="001547C9"/>
    <w:rsid w:val="001548B4"/>
    <w:rsid w:val="00154D9F"/>
    <w:rsid w:val="00155B43"/>
    <w:rsid w:val="0015636A"/>
    <w:rsid w:val="00156512"/>
    <w:rsid w:val="001565A2"/>
    <w:rsid w:val="001567C3"/>
    <w:rsid w:val="00156A12"/>
    <w:rsid w:val="001570B6"/>
    <w:rsid w:val="00157144"/>
    <w:rsid w:val="0015799B"/>
    <w:rsid w:val="00157AF4"/>
    <w:rsid w:val="00157B3F"/>
    <w:rsid w:val="00157CF7"/>
    <w:rsid w:val="00157F8A"/>
    <w:rsid w:val="00160027"/>
    <w:rsid w:val="00160071"/>
    <w:rsid w:val="0016043A"/>
    <w:rsid w:val="0016056A"/>
    <w:rsid w:val="00160818"/>
    <w:rsid w:val="001608BB"/>
    <w:rsid w:val="00160C3D"/>
    <w:rsid w:val="00160D10"/>
    <w:rsid w:val="00161891"/>
    <w:rsid w:val="00161B24"/>
    <w:rsid w:val="00161C41"/>
    <w:rsid w:val="00161DD5"/>
    <w:rsid w:val="00161E5D"/>
    <w:rsid w:val="00161EEE"/>
    <w:rsid w:val="00162537"/>
    <w:rsid w:val="0016273B"/>
    <w:rsid w:val="00162845"/>
    <w:rsid w:val="001629BA"/>
    <w:rsid w:val="00162D88"/>
    <w:rsid w:val="001633A4"/>
    <w:rsid w:val="001634D6"/>
    <w:rsid w:val="00163A67"/>
    <w:rsid w:val="00164320"/>
    <w:rsid w:val="00164688"/>
    <w:rsid w:val="001646F1"/>
    <w:rsid w:val="00164738"/>
    <w:rsid w:val="001648DD"/>
    <w:rsid w:val="00164B43"/>
    <w:rsid w:val="00164B76"/>
    <w:rsid w:val="0016520F"/>
    <w:rsid w:val="00165705"/>
    <w:rsid w:val="00165AA3"/>
    <w:rsid w:val="00165AFA"/>
    <w:rsid w:val="00165D3C"/>
    <w:rsid w:val="00165DC8"/>
    <w:rsid w:val="00166386"/>
    <w:rsid w:val="00166389"/>
    <w:rsid w:val="00166923"/>
    <w:rsid w:val="0016698A"/>
    <w:rsid w:val="00166B39"/>
    <w:rsid w:val="00166E03"/>
    <w:rsid w:val="0016705B"/>
    <w:rsid w:val="00167644"/>
    <w:rsid w:val="00167CE8"/>
    <w:rsid w:val="00167E47"/>
    <w:rsid w:val="00167E4C"/>
    <w:rsid w:val="001702B6"/>
    <w:rsid w:val="001710E4"/>
    <w:rsid w:val="001711EA"/>
    <w:rsid w:val="00171449"/>
    <w:rsid w:val="001718D9"/>
    <w:rsid w:val="0017199C"/>
    <w:rsid w:val="00171C7E"/>
    <w:rsid w:val="00171E02"/>
    <w:rsid w:val="00171EA1"/>
    <w:rsid w:val="00171F35"/>
    <w:rsid w:val="00172034"/>
    <w:rsid w:val="00172552"/>
    <w:rsid w:val="00172617"/>
    <w:rsid w:val="00172633"/>
    <w:rsid w:val="00172873"/>
    <w:rsid w:val="00172CF7"/>
    <w:rsid w:val="00172EB6"/>
    <w:rsid w:val="00172F8B"/>
    <w:rsid w:val="0017319E"/>
    <w:rsid w:val="001732F2"/>
    <w:rsid w:val="001734C0"/>
    <w:rsid w:val="00173996"/>
    <w:rsid w:val="00173A1F"/>
    <w:rsid w:val="00173BC3"/>
    <w:rsid w:val="00174021"/>
    <w:rsid w:val="00174128"/>
    <w:rsid w:val="0017462E"/>
    <w:rsid w:val="00174A31"/>
    <w:rsid w:val="00175AD6"/>
    <w:rsid w:val="00175B23"/>
    <w:rsid w:val="00175C30"/>
    <w:rsid w:val="00175C34"/>
    <w:rsid w:val="00175F05"/>
    <w:rsid w:val="00175F9A"/>
    <w:rsid w:val="00175FA7"/>
    <w:rsid w:val="001768C8"/>
    <w:rsid w:val="0017690F"/>
    <w:rsid w:val="00176AE4"/>
    <w:rsid w:val="00176DCD"/>
    <w:rsid w:val="00176E98"/>
    <w:rsid w:val="0017701E"/>
    <w:rsid w:val="001770B0"/>
    <w:rsid w:val="00177368"/>
    <w:rsid w:val="00177996"/>
    <w:rsid w:val="00177B3F"/>
    <w:rsid w:val="00177B4B"/>
    <w:rsid w:val="00177BDC"/>
    <w:rsid w:val="00177C40"/>
    <w:rsid w:val="00177C4D"/>
    <w:rsid w:val="00177C84"/>
    <w:rsid w:val="00177F99"/>
    <w:rsid w:val="00180131"/>
    <w:rsid w:val="0018023D"/>
    <w:rsid w:val="001807E4"/>
    <w:rsid w:val="00180A5B"/>
    <w:rsid w:val="00180B3F"/>
    <w:rsid w:val="00180C83"/>
    <w:rsid w:val="00180CE5"/>
    <w:rsid w:val="00180ED9"/>
    <w:rsid w:val="00180F55"/>
    <w:rsid w:val="0018175B"/>
    <w:rsid w:val="001817F9"/>
    <w:rsid w:val="00181AF0"/>
    <w:rsid w:val="00181AFE"/>
    <w:rsid w:val="001820A3"/>
    <w:rsid w:val="0018240A"/>
    <w:rsid w:val="00182458"/>
    <w:rsid w:val="0018264D"/>
    <w:rsid w:val="00182A45"/>
    <w:rsid w:val="0018332A"/>
    <w:rsid w:val="001833D9"/>
    <w:rsid w:val="0018357C"/>
    <w:rsid w:val="00183724"/>
    <w:rsid w:val="00183857"/>
    <w:rsid w:val="00183D80"/>
    <w:rsid w:val="00183FCF"/>
    <w:rsid w:val="0018412E"/>
    <w:rsid w:val="001842C8"/>
    <w:rsid w:val="00184514"/>
    <w:rsid w:val="0018494B"/>
    <w:rsid w:val="00184F51"/>
    <w:rsid w:val="00185044"/>
    <w:rsid w:val="001850DB"/>
    <w:rsid w:val="0018532F"/>
    <w:rsid w:val="00185356"/>
    <w:rsid w:val="0018549F"/>
    <w:rsid w:val="0018599C"/>
    <w:rsid w:val="00185A9F"/>
    <w:rsid w:val="00185D7C"/>
    <w:rsid w:val="00185F22"/>
    <w:rsid w:val="001862D7"/>
    <w:rsid w:val="001869DC"/>
    <w:rsid w:val="001869EE"/>
    <w:rsid w:val="00186C16"/>
    <w:rsid w:val="00186D00"/>
    <w:rsid w:val="0018743A"/>
    <w:rsid w:val="00187C81"/>
    <w:rsid w:val="001900D8"/>
    <w:rsid w:val="001907BC"/>
    <w:rsid w:val="00190A36"/>
    <w:rsid w:val="00190A57"/>
    <w:rsid w:val="00190B3F"/>
    <w:rsid w:val="00190C4F"/>
    <w:rsid w:val="001910CF"/>
    <w:rsid w:val="0019122C"/>
    <w:rsid w:val="00191313"/>
    <w:rsid w:val="00191908"/>
    <w:rsid w:val="00191AF9"/>
    <w:rsid w:val="001926C0"/>
    <w:rsid w:val="00192DF3"/>
    <w:rsid w:val="0019301F"/>
    <w:rsid w:val="00193286"/>
    <w:rsid w:val="0019328E"/>
    <w:rsid w:val="00193522"/>
    <w:rsid w:val="0019358F"/>
    <w:rsid w:val="001937B8"/>
    <w:rsid w:val="0019391C"/>
    <w:rsid w:val="00193D40"/>
    <w:rsid w:val="00193E4B"/>
    <w:rsid w:val="00193EF1"/>
    <w:rsid w:val="001940F2"/>
    <w:rsid w:val="00194110"/>
    <w:rsid w:val="001944A6"/>
    <w:rsid w:val="001947FD"/>
    <w:rsid w:val="00194AE3"/>
    <w:rsid w:val="00194BB7"/>
    <w:rsid w:val="00194CC5"/>
    <w:rsid w:val="00194D8C"/>
    <w:rsid w:val="00194E27"/>
    <w:rsid w:val="001951B2"/>
    <w:rsid w:val="001953E1"/>
    <w:rsid w:val="00195516"/>
    <w:rsid w:val="0019565D"/>
    <w:rsid w:val="00195D54"/>
    <w:rsid w:val="00196135"/>
    <w:rsid w:val="00196405"/>
    <w:rsid w:val="00196799"/>
    <w:rsid w:val="00196AAA"/>
    <w:rsid w:val="00196BF0"/>
    <w:rsid w:val="00196C55"/>
    <w:rsid w:val="001974A4"/>
    <w:rsid w:val="00197564"/>
    <w:rsid w:val="001975DA"/>
    <w:rsid w:val="00197B15"/>
    <w:rsid w:val="00197DA8"/>
    <w:rsid w:val="00197EC2"/>
    <w:rsid w:val="00197ECE"/>
    <w:rsid w:val="001A0766"/>
    <w:rsid w:val="001A089A"/>
    <w:rsid w:val="001A09E9"/>
    <w:rsid w:val="001A0D81"/>
    <w:rsid w:val="001A11F2"/>
    <w:rsid w:val="001A1380"/>
    <w:rsid w:val="001A15AD"/>
    <w:rsid w:val="001A15EE"/>
    <w:rsid w:val="001A17F7"/>
    <w:rsid w:val="001A18A3"/>
    <w:rsid w:val="001A192E"/>
    <w:rsid w:val="001A1CED"/>
    <w:rsid w:val="001A279B"/>
    <w:rsid w:val="001A2AEF"/>
    <w:rsid w:val="001A2C01"/>
    <w:rsid w:val="001A2DC3"/>
    <w:rsid w:val="001A2E87"/>
    <w:rsid w:val="001A3529"/>
    <w:rsid w:val="001A3869"/>
    <w:rsid w:val="001A38A7"/>
    <w:rsid w:val="001A38C2"/>
    <w:rsid w:val="001A3E7D"/>
    <w:rsid w:val="001A41D6"/>
    <w:rsid w:val="001A50B5"/>
    <w:rsid w:val="001A5896"/>
    <w:rsid w:val="001A5B9C"/>
    <w:rsid w:val="001A5D5A"/>
    <w:rsid w:val="001A5DAC"/>
    <w:rsid w:val="001A5EB7"/>
    <w:rsid w:val="001A6037"/>
    <w:rsid w:val="001A60BD"/>
    <w:rsid w:val="001A65C8"/>
    <w:rsid w:val="001A685F"/>
    <w:rsid w:val="001A6BA3"/>
    <w:rsid w:val="001A70E6"/>
    <w:rsid w:val="001A724C"/>
    <w:rsid w:val="001A732E"/>
    <w:rsid w:val="001A7998"/>
    <w:rsid w:val="001A7AC0"/>
    <w:rsid w:val="001A7C04"/>
    <w:rsid w:val="001A7F30"/>
    <w:rsid w:val="001B0091"/>
    <w:rsid w:val="001B00C7"/>
    <w:rsid w:val="001B019E"/>
    <w:rsid w:val="001B0518"/>
    <w:rsid w:val="001B06E2"/>
    <w:rsid w:val="001B088D"/>
    <w:rsid w:val="001B09F7"/>
    <w:rsid w:val="001B0A47"/>
    <w:rsid w:val="001B103A"/>
    <w:rsid w:val="001B103D"/>
    <w:rsid w:val="001B1513"/>
    <w:rsid w:val="001B173B"/>
    <w:rsid w:val="001B1767"/>
    <w:rsid w:val="001B195C"/>
    <w:rsid w:val="001B2011"/>
    <w:rsid w:val="001B2453"/>
    <w:rsid w:val="001B2536"/>
    <w:rsid w:val="001B27A2"/>
    <w:rsid w:val="001B2C57"/>
    <w:rsid w:val="001B2F40"/>
    <w:rsid w:val="001B3793"/>
    <w:rsid w:val="001B3D48"/>
    <w:rsid w:val="001B3E28"/>
    <w:rsid w:val="001B3EB8"/>
    <w:rsid w:val="001B4359"/>
    <w:rsid w:val="001B461C"/>
    <w:rsid w:val="001B4C11"/>
    <w:rsid w:val="001B53DB"/>
    <w:rsid w:val="001B550F"/>
    <w:rsid w:val="001B5ADA"/>
    <w:rsid w:val="001B5AF9"/>
    <w:rsid w:val="001B5B13"/>
    <w:rsid w:val="001B5EC4"/>
    <w:rsid w:val="001B60FB"/>
    <w:rsid w:val="001B624B"/>
    <w:rsid w:val="001B62DD"/>
    <w:rsid w:val="001B6600"/>
    <w:rsid w:val="001B6644"/>
    <w:rsid w:val="001B6B9B"/>
    <w:rsid w:val="001B6C27"/>
    <w:rsid w:val="001B7136"/>
    <w:rsid w:val="001B7144"/>
    <w:rsid w:val="001B71A6"/>
    <w:rsid w:val="001B7246"/>
    <w:rsid w:val="001B76FE"/>
    <w:rsid w:val="001B784D"/>
    <w:rsid w:val="001B7AF2"/>
    <w:rsid w:val="001B7E76"/>
    <w:rsid w:val="001B7E82"/>
    <w:rsid w:val="001B7E91"/>
    <w:rsid w:val="001C0326"/>
    <w:rsid w:val="001C036B"/>
    <w:rsid w:val="001C0BF5"/>
    <w:rsid w:val="001C0D52"/>
    <w:rsid w:val="001C138E"/>
    <w:rsid w:val="001C147E"/>
    <w:rsid w:val="001C151B"/>
    <w:rsid w:val="001C1888"/>
    <w:rsid w:val="001C19E5"/>
    <w:rsid w:val="001C1BA7"/>
    <w:rsid w:val="001C1CE5"/>
    <w:rsid w:val="001C1F0D"/>
    <w:rsid w:val="001C2213"/>
    <w:rsid w:val="001C2597"/>
    <w:rsid w:val="001C25E7"/>
    <w:rsid w:val="001C26E0"/>
    <w:rsid w:val="001C2709"/>
    <w:rsid w:val="001C2C05"/>
    <w:rsid w:val="001C2E38"/>
    <w:rsid w:val="001C2E42"/>
    <w:rsid w:val="001C2FE1"/>
    <w:rsid w:val="001C34E4"/>
    <w:rsid w:val="001C3666"/>
    <w:rsid w:val="001C368D"/>
    <w:rsid w:val="001C3800"/>
    <w:rsid w:val="001C3C7B"/>
    <w:rsid w:val="001C3E54"/>
    <w:rsid w:val="001C3F1B"/>
    <w:rsid w:val="001C3FA4"/>
    <w:rsid w:val="001C45F0"/>
    <w:rsid w:val="001C47E2"/>
    <w:rsid w:val="001C4B25"/>
    <w:rsid w:val="001C4C02"/>
    <w:rsid w:val="001C50DA"/>
    <w:rsid w:val="001C57DD"/>
    <w:rsid w:val="001C58C4"/>
    <w:rsid w:val="001C5A0E"/>
    <w:rsid w:val="001C5A78"/>
    <w:rsid w:val="001C5E9A"/>
    <w:rsid w:val="001C5EC6"/>
    <w:rsid w:val="001C6122"/>
    <w:rsid w:val="001C61A8"/>
    <w:rsid w:val="001C6587"/>
    <w:rsid w:val="001C67EC"/>
    <w:rsid w:val="001C69BE"/>
    <w:rsid w:val="001C6DB5"/>
    <w:rsid w:val="001C6E49"/>
    <w:rsid w:val="001C7077"/>
    <w:rsid w:val="001C714A"/>
    <w:rsid w:val="001C71AC"/>
    <w:rsid w:val="001C7200"/>
    <w:rsid w:val="001C7316"/>
    <w:rsid w:val="001C77C3"/>
    <w:rsid w:val="001C7CD7"/>
    <w:rsid w:val="001C7D0E"/>
    <w:rsid w:val="001C7DD1"/>
    <w:rsid w:val="001C7E5C"/>
    <w:rsid w:val="001D00BE"/>
    <w:rsid w:val="001D00CC"/>
    <w:rsid w:val="001D02B8"/>
    <w:rsid w:val="001D0494"/>
    <w:rsid w:val="001D054B"/>
    <w:rsid w:val="001D07B7"/>
    <w:rsid w:val="001D08A6"/>
    <w:rsid w:val="001D0B57"/>
    <w:rsid w:val="001D0CE5"/>
    <w:rsid w:val="001D0FE2"/>
    <w:rsid w:val="001D155D"/>
    <w:rsid w:val="001D16D9"/>
    <w:rsid w:val="001D1719"/>
    <w:rsid w:val="001D171B"/>
    <w:rsid w:val="001D1732"/>
    <w:rsid w:val="001D1D68"/>
    <w:rsid w:val="001D1E18"/>
    <w:rsid w:val="001D1E2E"/>
    <w:rsid w:val="001D1FB5"/>
    <w:rsid w:val="001D2203"/>
    <w:rsid w:val="001D225C"/>
    <w:rsid w:val="001D255C"/>
    <w:rsid w:val="001D2B79"/>
    <w:rsid w:val="001D2BB0"/>
    <w:rsid w:val="001D2C4E"/>
    <w:rsid w:val="001D2DEF"/>
    <w:rsid w:val="001D30BB"/>
    <w:rsid w:val="001D3885"/>
    <w:rsid w:val="001D40B7"/>
    <w:rsid w:val="001D447E"/>
    <w:rsid w:val="001D4700"/>
    <w:rsid w:val="001D4751"/>
    <w:rsid w:val="001D488C"/>
    <w:rsid w:val="001D4C67"/>
    <w:rsid w:val="001D4CDF"/>
    <w:rsid w:val="001D4EED"/>
    <w:rsid w:val="001D4F88"/>
    <w:rsid w:val="001D5276"/>
    <w:rsid w:val="001D572D"/>
    <w:rsid w:val="001D578D"/>
    <w:rsid w:val="001D5818"/>
    <w:rsid w:val="001D5E10"/>
    <w:rsid w:val="001D5FEC"/>
    <w:rsid w:val="001D60AB"/>
    <w:rsid w:val="001D653A"/>
    <w:rsid w:val="001D6E5D"/>
    <w:rsid w:val="001D6E77"/>
    <w:rsid w:val="001D73FB"/>
    <w:rsid w:val="001D7547"/>
    <w:rsid w:val="001D776F"/>
    <w:rsid w:val="001D7874"/>
    <w:rsid w:val="001D79B8"/>
    <w:rsid w:val="001D7DEE"/>
    <w:rsid w:val="001E00D1"/>
    <w:rsid w:val="001E02CB"/>
    <w:rsid w:val="001E030B"/>
    <w:rsid w:val="001E0751"/>
    <w:rsid w:val="001E0A39"/>
    <w:rsid w:val="001E0A81"/>
    <w:rsid w:val="001E0B3D"/>
    <w:rsid w:val="001E0C3A"/>
    <w:rsid w:val="001E0F22"/>
    <w:rsid w:val="001E14FD"/>
    <w:rsid w:val="001E180F"/>
    <w:rsid w:val="001E1C3D"/>
    <w:rsid w:val="001E1C64"/>
    <w:rsid w:val="001E1CEC"/>
    <w:rsid w:val="001E1F06"/>
    <w:rsid w:val="001E1F5B"/>
    <w:rsid w:val="001E266C"/>
    <w:rsid w:val="001E270E"/>
    <w:rsid w:val="001E2ECB"/>
    <w:rsid w:val="001E37DC"/>
    <w:rsid w:val="001E3C69"/>
    <w:rsid w:val="001E3D04"/>
    <w:rsid w:val="001E3DA1"/>
    <w:rsid w:val="001E3E0F"/>
    <w:rsid w:val="001E3E40"/>
    <w:rsid w:val="001E3F14"/>
    <w:rsid w:val="001E435F"/>
    <w:rsid w:val="001E443B"/>
    <w:rsid w:val="001E4B64"/>
    <w:rsid w:val="001E4DA4"/>
    <w:rsid w:val="001E506B"/>
    <w:rsid w:val="001E552A"/>
    <w:rsid w:val="001E57B9"/>
    <w:rsid w:val="001E5A55"/>
    <w:rsid w:val="001E5AD2"/>
    <w:rsid w:val="001E5BF3"/>
    <w:rsid w:val="001E5EC8"/>
    <w:rsid w:val="001E613C"/>
    <w:rsid w:val="001E652D"/>
    <w:rsid w:val="001E6574"/>
    <w:rsid w:val="001E6A23"/>
    <w:rsid w:val="001E6DCA"/>
    <w:rsid w:val="001E6E8D"/>
    <w:rsid w:val="001E6FA7"/>
    <w:rsid w:val="001E703D"/>
    <w:rsid w:val="001E71E2"/>
    <w:rsid w:val="001E72C7"/>
    <w:rsid w:val="001E73E0"/>
    <w:rsid w:val="001E7C9F"/>
    <w:rsid w:val="001E7EE4"/>
    <w:rsid w:val="001E7F76"/>
    <w:rsid w:val="001F03A4"/>
    <w:rsid w:val="001F0F91"/>
    <w:rsid w:val="001F0FAF"/>
    <w:rsid w:val="001F0FE9"/>
    <w:rsid w:val="001F139F"/>
    <w:rsid w:val="001F150E"/>
    <w:rsid w:val="001F16F0"/>
    <w:rsid w:val="001F1956"/>
    <w:rsid w:val="001F1E42"/>
    <w:rsid w:val="001F211C"/>
    <w:rsid w:val="001F2805"/>
    <w:rsid w:val="001F28F8"/>
    <w:rsid w:val="001F2E6B"/>
    <w:rsid w:val="001F2E79"/>
    <w:rsid w:val="001F2F07"/>
    <w:rsid w:val="001F30C0"/>
    <w:rsid w:val="001F3123"/>
    <w:rsid w:val="001F376D"/>
    <w:rsid w:val="001F3A18"/>
    <w:rsid w:val="001F4004"/>
    <w:rsid w:val="001F4010"/>
    <w:rsid w:val="001F418C"/>
    <w:rsid w:val="001F4634"/>
    <w:rsid w:val="001F4B2D"/>
    <w:rsid w:val="001F4F40"/>
    <w:rsid w:val="001F4FB0"/>
    <w:rsid w:val="001F5034"/>
    <w:rsid w:val="001F50E0"/>
    <w:rsid w:val="001F5154"/>
    <w:rsid w:val="001F594C"/>
    <w:rsid w:val="001F5C26"/>
    <w:rsid w:val="001F5ED6"/>
    <w:rsid w:val="001F60C9"/>
    <w:rsid w:val="001F6145"/>
    <w:rsid w:val="001F6291"/>
    <w:rsid w:val="001F67A4"/>
    <w:rsid w:val="001F67A9"/>
    <w:rsid w:val="001F6807"/>
    <w:rsid w:val="001F69FC"/>
    <w:rsid w:val="001F6A5C"/>
    <w:rsid w:val="001F6D62"/>
    <w:rsid w:val="001F7216"/>
    <w:rsid w:val="001F75BC"/>
    <w:rsid w:val="001F760F"/>
    <w:rsid w:val="001F7675"/>
    <w:rsid w:val="001F769E"/>
    <w:rsid w:val="001F7E0C"/>
    <w:rsid w:val="0020010D"/>
    <w:rsid w:val="0020035D"/>
    <w:rsid w:val="0020077F"/>
    <w:rsid w:val="00200795"/>
    <w:rsid w:val="002009AB"/>
    <w:rsid w:val="00200FAE"/>
    <w:rsid w:val="0020102D"/>
    <w:rsid w:val="002010E2"/>
    <w:rsid w:val="00201584"/>
    <w:rsid w:val="002017C3"/>
    <w:rsid w:val="00201966"/>
    <w:rsid w:val="00201B73"/>
    <w:rsid w:val="00201C7F"/>
    <w:rsid w:val="00202517"/>
    <w:rsid w:val="00202585"/>
    <w:rsid w:val="002026BB"/>
    <w:rsid w:val="00202ADB"/>
    <w:rsid w:val="00202BB7"/>
    <w:rsid w:val="00202F05"/>
    <w:rsid w:val="002032F9"/>
    <w:rsid w:val="002036DB"/>
    <w:rsid w:val="00204136"/>
    <w:rsid w:val="0020435B"/>
    <w:rsid w:val="002044A5"/>
    <w:rsid w:val="00204533"/>
    <w:rsid w:val="00204F2D"/>
    <w:rsid w:val="002050DE"/>
    <w:rsid w:val="002052D3"/>
    <w:rsid w:val="002053B3"/>
    <w:rsid w:val="00205566"/>
    <w:rsid w:val="00205C5F"/>
    <w:rsid w:val="00205DE8"/>
    <w:rsid w:val="00205E14"/>
    <w:rsid w:val="002060ED"/>
    <w:rsid w:val="002063AA"/>
    <w:rsid w:val="00206693"/>
    <w:rsid w:val="00206CCC"/>
    <w:rsid w:val="002078AA"/>
    <w:rsid w:val="00207BE9"/>
    <w:rsid w:val="00207D86"/>
    <w:rsid w:val="002103B5"/>
    <w:rsid w:val="00210549"/>
    <w:rsid w:val="0021069E"/>
    <w:rsid w:val="00210804"/>
    <w:rsid w:val="0021088F"/>
    <w:rsid w:val="00210A14"/>
    <w:rsid w:val="00210B73"/>
    <w:rsid w:val="0021111C"/>
    <w:rsid w:val="00211250"/>
    <w:rsid w:val="002113FE"/>
    <w:rsid w:val="00211547"/>
    <w:rsid w:val="00211737"/>
    <w:rsid w:val="0021181B"/>
    <w:rsid w:val="00211A6E"/>
    <w:rsid w:val="00211C22"/>
    <w:rsid w:val="00211C73"/>
    <w:rsid w:val="00211E9B"/>
    <w:rsid w:val="0021230F"/>
    <w:rsid w:val="002125B0"/>
    <w:rsid w:val="002125EC"/>
    <w:rsid w:val="002125F2"/>
    <w:rsid w:val="002125F6"/>
    <w:rsid w:val="00212648"/>
    <w:rsid w:val="00212A82"/>
    <w:rsid w:val="00212CAE"/>
    <w:rsid w:val="00212FEB"/>
    <w:rsid w:val="0021368B"/>
    <w:rsid w:val="00213C63"/>
    <w:rsid w:val="00213E9C"/>
    <w:rsid w:val="002147D2"/>
    <w:rsid w:val="00214990"/>
    <w:rsid w:val="00214E0F"/>
    <w:rsid w:val="00214E1D"/>
    <w:rsid w:val="00214EA2"/>
    <w:rsid w:val="00215034"/>
    <w:rsid w:val="002159DC"/>
    <w:rsid w:val="00215A04"/>
    <w:rsid w:val="00215D25"/>
    <w:rsid w:val="00215DF9"/>
    <w:rsid w:val="002160FA"/>
    <w:rsid w:val="002161B4"/>
    <w:rsid w:val="0021636C"/>
    <w:rsid w:val="002166DD"/>
    <w:rsid w:val="002168A2"/>
    <w:rsid w:val="0021690B"/>
    <w:rsid w:val="00216AC3"/>
    <w:rsid w:val="002174FF"/>
    <w:rsid w:val="002175C0"/>
    <w:rsid w:val="00217867"/>
    <w:rsid w:val="0022038F"/>
    <w:rsid w:val="002203EA"/>
    <w:rsid w:val="002205E4"/>
    <w:rsid w:val="002207EF"/>
    <w:rsid w:val="00220B5D"/>
    <w:rsid w:val="00220D67"/>
    <w:rsid w:val="00220DD5"/>
    <w:rsid w:val="00220E1F"/>
    <w:rsid w:val="00220EAB"/>
    <w:rsid w:val="00220F1D"/>
    <w:rsid w:val="002211CE"/>
    <w:rsid w:val="002214B3"/>
    <w:rsid w:val="002215D4"/>
    <w:rsid w:val="002215F8"/>
    <w:rsid w:val="00221A6F"/>
    <w:rsid w:val="00221F80"/>
    <w:rsid w:val="00222245"/>
    <w:rsid w:val="002223CE"/>
    <w:rsid w:val="002225F5"/>
    <w:rsid w:val="0022273A"/>
    <w:rsid w:val="00222807"/>
    <w:rsid w:val="002228EE"/>
    <w:rsid w:val="00222A25"/>
    <w:rsid w:val="00222D28"/>
    <w:rsid w:val="00222E03"/>
    <w:rsid w:val="002230D3"/>
    <w:rsid w:val="002230F4"/>
    <w:rsid w:val="002231FD"/>
    <w:rsid w:val="00223A79"/>
    <w:rsid w:val="00223C21"/>
    <w:rsid w:val="00223CF4"/>
    <w:rsid w:val="00224220"/>
    <w:rsid w:val="00224294"/>
    <w:rsid w:val="002242C6"/>
    <w:rsid w:val="002242EF"/>
    <w:rsid w:val="00224398"/>
    <w:rsid w:val="00224411"/>
    <w:rsid w:val="00224694"/>
    <w:rsid w:val="002249F3"/>
    <w:rsid w:val="00224A81"/>
    <w:rsid w:val="00224C17"/>
    <w:rsid w:val="00224CB6"/>
    <w:rsid w:val="00224D7D"/>
    <w:rsid w:val="00224E91"/>
    <w:rsid w:val="00225365"/>
    <w:rsid w:val="00225379"/>
    <w:rsid w:val="00225B38"/>
    <w:rsid w:val="00225B4C"/>
    <w:rsid w:val="00225D74"/>
    <w:rsid w:val="00225E1E"/>
    <w:rsid w:val="00225FC8"/>
    <w:rsid w:val="00226129"/>
    <w:rsid w:val="0022614D"/>
    <w:rsid w:val="00226AA2"/>
    <w:rsid w:val="00226B7E"/>
    <w:rsid w:val="00226D30"/>
    <w:rsid w:val="00227218"/>
    <w:rsid w:val="0022770A"/>
    <w:rsid w:val="00227947"/>
    <w:rsid w:val="00227BB0"/>
    <w:rsid w:val="00227BEE"/>
    <w:rsid w:val="00227FB4"/>
    <w:rsid w:val="0023057E"/>
    <w:rsid w:val="00230DCE"/>
    <w:rsid w:val="0023127A"/>
    <w:rsid w:val="002312BC"/>
    <w:rsid w:val="0023155B"/>
    <w:rsid w:val="00231892"/>
    <w:rsid w:val="00231C82"/>
    <w:rsid w:val="00231E98"/>
    <w:rsid w:val="00232013"/>
    <w:rsid w:val="00232589"/>
    <w:rsid w:val="0023280D"/>
    <w:rsid w:val="00232CF9"/>
    <w:rsid w:val="002331BD"/>
    <w:rsid w:val="002336B1"/>
    <w:rsid w:val="002337E5"/>
    <w:rsid w:val="00233C06"/>
    <w:rsid w:val="00233F24"/>
    <w:rsid w:val="00233F8A"/>
    <w:rsid w:val="00234297"/>
    <w:rsid w:val="00234820"/>
    <w:rsid w:val="00234AB6"/>
    <w:rsid w:val="00234BBB"/>
    <w:rsid w:val="002355D5"/>
    <w:rsid w:val="002356F4"/>
    <w:rsid w:val="0023599B"/>
    <w:rsid w:val="00235A70"/>
    <w:rsid w:val="00235CA5"/>
    <w:rsid w:val="00235F02"/>
    <w:rsid w:val="00235F2D"/>
    <w:rsid w:val="00236761"/>
    <w:rsid w:val="00236C87"/>
    <w:rsid w:val="00236D28"/>
    <w:rsid w:val="002370F6"/>
    <w:rsid w:val="00237541"/>
    <w:rsid w:val="0023764C"/>
    <w:rsid w:val="00237FE4"/>
    <w:rsid w:val="0024054F"/>
    <w:rsid w:val="00240656"/>
    <w:rsid w:val="00240C8A"/>
    <w:rsid w:val="00241610"/>
    <w:rsid w:val="00241AC9"/>
    <w:rsid w:val="00241AED"/>
    <w:rsid w:val="00241B4D"/>
    <w:rsid w:val="0024245C"/>
    <w:rsid w:val="002426BA"/>
    <w:rsid w:val="002427AF"/>
    <w:rsid w:val="00242A5C"/>
    <w:rsid w:val="00242C54"/>
    <w:rsid w:val="00242CFB"/>
    <w:rsid w:val="00243182"/>
    <w:rsid w:val="0024327F"/>
    <w:rsid w:val="0024351F"/>
    <w:rsid w:val="00243794"/>
    <w:rsid w:val="002438E5"/>
    <w:rsid w:val="00243928"/>
    <w:rsid w:val="00243946"/>
    <w:rsid w:val="00243BC5"/>
    <w:rsid w:val="00243C4F"/>
    <w:rsid w:val="00243C7D"/>
    <w:rsid w:val="00243E9A"/>
    <w:rsid w:val="002440AC"/>
    <w:rsid w:val="002440FB"/>
    <w:rsid w:val="00244371"/>
    <w:rsid w:val="00244AF8"/>
    <w:rsid w:val="00244AFD"/>
    <w:rsid w:val="00244B29"/>
    <w:rsid w:val="00244BC5"/>
    <w:rsid w:val="00244E68"/>
    <w:rsid w:val="00244FBE"/>
    <w:rsid w:val="00245058"/>
    <w:rsid w:val="0024547C"/>
    <w:rsid w:val="002456C5"/>
    <w:rsid w:val="002457D4"/>
    <w:rsid w:val="00245839"/>
    <w:rsid w:val="00245990"/>
    <w:rsid w:val="00245ABE"/>
    <w:rsid w:val="00245C0B"/>
    <w:rsid w:val="00246563"/>
    <w:rsid w:val="0024672B"/>
    <w:rsid w:val="002467E3"/>
    <w:rsid w:val="00246E52"/>
    <w:rsid w:val="00246EAE"/>
    <w:rsid w:val="00246F14"/>
    <w:rsid w:val="00247116"/>
    <w:rsid w:val="0024718F"/>
    <w:rsid w:val="002471E5"/>
    <w:rsid w:val="002473B4"/>
    <w:rsid w:val="002474E6"/>
    <w:rsid w:val="00247CA8"/>
    <w:rsid w:val="00250009"/>
    <w:rsid w:val="00250F9B"/>
    <w:rsid w:val="002513B1"/>
    <w:rsid w:val="002517A8"/>
    <w:rsid w:val="00251978"/>
    <w:rsid w:val="00251EEE"/>
    <w:rsid w:val="00252FD9"/>
    <w:rsid w:val="00253177"/>
    <w:rsid w:val="00253765"/>
    <w:rsid w:val="002538B8"/>
    <w:rsid w:val="0025396F"/>
    <w:rsid w:val="00253E97"/>
    <w:rsid w:val="00254319"/>
    <w:rsid w:val="0025452A"/>
    <w:rsid w:val="002546A4"/>
    <w:rsid w:val="002548EA"/>
    <w:rsid w:val="002549C8"/>
    <w:rsid w:val="00254EB7"/>
    <w:rsid w:val="00254F8A"/>
    <w:rsid w:val="00255002"/>
    <w:rsid w:val="00255241"/>
    <w:rsid w:val="0025539F"/>
    <w:rsid w:val="00255494"/>
    <w:rsid w:val="002555F3"/>
    <w:rsid w:val="002557B2"/>
    <w:rsid w:val="00255A0E"/>
    <w:rsid w:val="00255ABD"/>
    <w:rsid w:val="00255BF2"/>
    <w:rsid w:val="00256388"/>
    <w:rsid w:val="002563C7"/>
    <w:rsid w:val="00256513"/>
    <w:rsid w:val="0025674D"/>
    <w:rsid w:val="0025691C"/>
    <w:rsid w:val="00256A11"/>
    <w:rsid w:val="00256E44"/>
    <w:rsid w:val="002573B5"/>
    <w:rsid w:val="002573D0"/>
    <w:rsid w:val="002576F5"/>
    <w:rsid w:val="00257DE4"/>
    <w:rsid w:val="00257EC7"/>
    <w:rsid w:val="002605BF"/>
    <w:rsid w:val="0026062E"/>
    <w:rsid w:val="00260673"/>
    <w:rsid w:val="002607F0"/>
    <w:rsid w:val="00260919"/>
    <w:rsid w:val="00260CA8"/>
    <w:rsid w:val="002612FD"/>
    <w:rsid w:val="002613DC"/>
    <w:rsid w:val="00261755"/>
    <w:rsid w:val="00261AAA"/>
    <w:rsid w:val="00261C90"/>
    <w:rsid w:val="00261D1D"/>
    <w:rsid w:val="00261D4F"/>
    <w:rsid w:val="00261D6A"/>
    <w:rsid w:val="00261EE0"/>
    <w:rsid w:val="0026202F"/>
    <w:rsid w:val="00262097"/>
    <w:rsid w:val="00262404"/>
    <w:rsid w:val="00262999"/>
    <w:rsid w:val="00262BA1"/>
    <w:rsid w:val="00262D20"/>
    <w:rsid w:val="002634AB"/>
    <w:rsid w:val="002634E1"/>
    <w:rsid w:val="00263501"/>
    <w:rsid w:val="0026367C"/>
    <w:rsid w:val="002638E0"/>
    <w:rsid w:val="00263A1D"/>
    <w:rsid w:val="00263A9C"/>
    <w:rsid w:val="00263C19"/>
    <w:rsid w:val="00263CA4"/>
    <w:rsid w:val="00263E9F"/>
    <w:rsid w:val="00263EAF"/>
    <w:rsid w:val="00264236"/>
    <w:rsid w:val="0026436A"/>
    <w:rsid w:val="002645F5"/>
    <w:rsid w:val="002647B0"/>
    <w:rsid w:val="00264F03"/>
    <w:rsid w:val="00264F8F"/>
    <w:rsid w:val="0026518E"/>
    <w:rsid w:val="00265357"/>
    <w:rsid w:val="002655AE"/>
    <w:rsid w:val="0026591F"/>
    <w:rsid w:val="00265A30"/>
    <w:rsid w:val="00265A65"/>
    <w:rsid w:val="00265F23"/>
    <w:rsid w:val="002660F0"/>
    <w:rsid w:val="00266267"/>
    <w:rsid w:val="002662AB"/>
    <w:rsid w:val="0026649F"/>
    <w:rsid w:val="00266615"/>
    <w:rsid w:val="0026665F"/>
    <w:rsid w:val="0026677C"/>
    <w:rsid w:val="00266953"/>
    <w:rsid w:val="00266A8D"/>
    <w:rsid w:val="00266FC4"/>
    <w:rsid w:val="002675B6"/>
    <w:rsid w:val="0026782D"/>
    <w:rsid w:val="00267A99"/>
    <w:rsid w:val="00270249"/>
    <w:rsid w:val="00270271"/>
    <w:rsid w:val="00270464"/>
    <w:rsid w:val="00271465"/>
    <w:rsid w:val="00271B95"/>
    <w:rsid w:val="00271FB8"/>
    <w:rsid w:val="00272174"/>
    <w:rsid w:val="002721A6"/>
    <w:rsid w:val="002722E0"/>
    <w:rsid w:val="0027248B"/>
    <w:rsid w:val="0027249B"/>
    <w:rsid w:val="00273021"/>
    <w:rsid w:val="002730EC"/>
    <w:rsid w:val="00273100"/>
    <w:rsid w:val="002731CE"/>
    <w:rsid w:val="002735CC"/>
    <w:rsid w:val="0027377C"/>
    <w:rsid w:val="00273AB6"/>
    <w:rsid w:val="00274588"/>
    <w:rsid w:val="002746B2"/>
    <w:rsid w:val="002747B8"/>
    <w:rsid w:val="00274A62"/>
    <w:rsid w:val="00274A67"/>
    <w:rsid w:val="00274AA2"/>
    <w:rsid w:val="002756EF"/>
    <w:rsid w:val="00275708"/>
    <w:rsid w:val="00275BA5"/>
    <w:rsid w:val="00275DAD"/>
    <w:rsid w:val="00275FD0"/>
    <w:rsid w:val="0027615D"/>
    <w:rsid w:val="002761FA"/>
    <w:rsid w:val="00276271"/>
    <w:rsid w:val="0027645A"/>
    <w:rsid w:val="00276462"/>
    <w:rsid w:val="002766F1"/>
    <w:rsid w:val="002768CF"/>
    <w:rsid w:val="00276A79"/>
    <w:rsid w:val="00276B97"/>
    <w:rsid w:val="00276EF4"/>
    <w:rsid w:val="00276F82"/>
    <w:rsid w:val="0027719C"/>
    <w:rsid w:val="0027776A"/>
    <w:rsid w:val="002779B2"/>
    <w:rsid w:val="00277BFF"/>
    <w:rsid w:val="00277DAD"/>
    <w:rsid w:val="00280328"/>
    <w:rsid w:val="00280340"/>
    <w:rsid w:val="00280439"/>
    <w:rsid w:val="002804D1"/>
    <w:rsid w:val="002805DF"/>
    <w:rsid w:val="0028092D"/>
    <w:rsid w:val="00281256"/>
    <w:rsid w:val="00281282"/>
    <w:rsid w:val="002815D9"/>
    <w:rsid w:val="0028170D"/>
    <w:rsid w:val="0028174B"/>
    <w:rsid w:val="002818A7"/>
    <w:rsid w:val="0028211B"/>
    <w:rsid w:val="00282317"/>
    <w:rsid w:val="002828A4"/>
    <w:rsid w:val="00282AE3"/>
    <w:rsid w:val="00282D25"/>
    <w:rsid w:val="00282D38"/>
    <w:rsid w:val="00282DF9"/>
    <w:rsid w:val="00282E6E"/>
    <w:rsid w:val="0028338B"/>
    <w:rsid w:val="002839F4"/>
    <w:rsid w:val="00283A44"/>
    <w:rsid w:val="00284158"/>
    <w:rsid w:val="002848B2"/>
    <w:rsid w:val="00284986"/>
    <w:rsid w:val="00284BA9"/>
    <w:rsid w:val="0028529F"/>
    <w:rsid w:val="00285687"/>
    <w:rsid w:val="00285A8F"/>
    <w:rsid w:val="00285C86"/>
    <w:rsid w:val="00285FB8"/>
    <w:rsid w:val="0028656D"/>
    <w:rsid w:val="002865CA"/>
    <w:rsid w:val="0028674C"/>
    <w:rsid w:val="00286CA6"/>
    <w:rsid w:val="00286F06"/>
    <w:rsid w:val="0028720E"/>
    <w:rsid w:val="00287649"/>
    <w:rsid w:val="00287867"/>
    <w:rsid w:val="00287BA7"/>
    <w:rsid w:val="00287BCB"/>
    <w:rsid w:val="00287DAB"/>
    <w:rsid w:val="00287FB6"/>
    <w:rsid w:val="00287FD6"/>
    <w:rsid w:val="002900C5"/>
    <w:rsid w:val="002901E0"/>
    <w:rsid w:val="0029045C"/>
    <w:rsid w:val="0029075B"/>
    <w:rsid w:val="00290B2A"/>
    <w:rsid w:val="00290BB1"/>
    <w:rsid w:val="00290E80"/>
    <w:rsid w:val="00291332"/>
    <w:rsid w:val="00291828"/>
    <w:rsid w:val="00291921"/>
    <w:rsid w:val="00291BC1"/>
    <w:rsid w:val="0029262D"/>
    <w:rsid w:val="0029266B"/>
    <w:rsid w:val="00292F58"/>
    <w:rsid w:val="002931F8"/>
    <w:rsid w:val="002933CA"/>
    <w:rsid w:val="002934D6"/>
    <w:rsid w:val="00293639"/>
    <w:rsid w:val="00293A8F"/>
    <w:rsid w:val="00293C56"/>
    <w:rsid w:val="0029427D"/>
    <w:rsid w:val="002943E9"/>
    <w:rsid w:val="00294591"/>
    <w:rsid w:val="00294598"/>
    <w:rsid w:val="00294A63"/>
    <w:rsid w:val="00294C93"/>
    <w:rsid w:val="00294D79"/>
    <w:rsid w:val="00295155"/>
    <w:rsid w:val="00295B0B"/>
    <w:rsid w:val="00295D51"/>
    <w:rsid w:val="00296203"/>
    <w:rsid w:val="0029622E"/>
    <w:rsid w:val="00296428"/>
    <w:rsid w:val="0029643D"/>
    <w:rsid w:val="002964E9"/>
    <w:rsid w:val="00296A59"/>
    <w:rsid w:val="0029706A"/>
    <w:rsid w:val="002972EE"/>
    <w:rsid w:val="00297F01"/>
    <w:rsid w:val="00297F69"/>
    <w:rsid w:val="002A052D"/>
    <w:rsid w:val="002A058F"/>
    <w:rsid w:val="002A0AED"/>
    <w:rsid w:val="002A0BD2"/>
    <w:rsid w:val="002A0DF8"/>
    <w:rsid w:val="002A0ED7"/>
    <w:rsid w:val="002A103E"/>
    <w:rsid w:val="002A12E9"/>
    <w:rsid w:val="002A1813"/>
    <w:rsid w:val="002A1928"/>
    <w:rsid w:val="002A1A43"/>
    <w:rsid w:val="002A1BC0"/>
    <w:rsid w:val="002A1D2F"/>
    <w:rsid w:val="002A1F1F"/>
    <w:rsid w:val="002A20E3"/>
    <w:rsid w:val="002A216B"/>
    <w:rsid w:val="002A21B5"/>
    <w:rsid w:val="002A2323"/>
    <w:rsid w:val="002A2631"/>
    <w:rsid w:val="002A266C"/>
    <w:rsid w:val="002A2A0C"/>
    <w:rsid w:val="002A2BB6"/>
    <w:rsid w:val="002A2D52"/>
    <w:rsid w:val="002A30E0"/>
    <w:rsid w:val="002A310C"/>
    <w:rsid w:val="002A3521"/>
    <w:rsid w:val="002A35C5"/>
    <w:rsid w:val="002A37E1"/>
    <w:rsid w:val="002A3B61"/>
    <w:rsid w:val="002A3D17"/>
    <w:rsid w:val="002A3F17"/>
    <w:rsid w:val="002A402A"/>
    <w:rsid w:val="002A40A4"/>
    <w:rsid w:val="002A40C6"/>
    <w:rsid w:val="002A4440"/>
    <w:rsid w:val="002A45AA"/>
    <w:rsid w:val="002A4B0B"/>
    <w:rsid w:val="002A4B6F"/>
    <w:rsid w:val="002A4FFF"/>
    <w:rsid w:val="002A5130"/>
    <w:rsid w:val="002A533C"/>
    <w:rsid w:val="002A56E1"/>
    <w:rsid w:val="002A570E"/>
    <w:rsid w:val="002A583D"/>
    <w:rsid w:val="002A597E"/>
    <w:rsid w:val="002A59AB"/>
    <w:rsid w:val="002A59BD"/>
    <w:rsid w:val="002A5D25"/>
    <w:rsid w:val="002A64E8"/>
    <w:rsid w:val="002A6504"/>
    <w:rsid w:val="002A68B1"/>
    <w:rsid w:val="002A6D1F"/>
    <w:rsid w:val="002A719D"/>
    <w:rsid w:val="002A73DD"/>
    <w:rsid w:val="002A75CA"/>
    <w:rsid w:val="002A76EA"/>
    <w:rsid w:val="002A7889"/>
    <w:rsid w:val="002A799A"/>
    <w:rsid w:val="002A7A66"/>
    <w:rsid w:val="002A7AB4"/>
    <w:rsid w:val="002A7F9D"/>
    <w:rsid w:val="002B055C"/>
    <w:rsid w:val="002B097D"/>
    <w:rsid w:val="002B0991"/>
    <w:rsid w:val="002B0E6F"/>
    <w:rsid w:val="002B11B2"/>
    <w:rsid w:val="002B141E"/>
    <w:rsid w:val="002B1613"/>
    <w:rsid w:val="002B1628"/>
    <w:rsid w:val="002B175F"/>
    <w:rsid w:val="002B18F7"/>
    <w:rsid w:val="002B1C08"/>
    <w:rsid w:val="002B1F0F"/>
    <w:rsid w:val="002B2445"/>
    <w:rsid w:val="002B24D9"/>
    <w:rsid w:val="002B26AA"/>
    <w:rsid w:val="002B27D6"/>
    <w:rsid w:val="002B27F3"/>
    <w:rsid w:val="002B2864"/>
    <w:rsid w:val="002B2B09"/>
    <w:rsid w:val="002B2FFC"/>
    <w:rsid w:val="002B3123"/>
    <w:rsid w:val="002B31CF"/>
    <w:rsid w:val="002B32D4"/>
    <w:rsid w:val="002B32E4"/>
    <w:rsid w:val="002B3D75"/>
    <w:rsid w:val="002B3ED7"/>
    <w:rsid w:val="002B4134"/>
    <w:rsid w:val="002B42EB"/>
    <w:rsid w:val="002B43E5"/>
    <w:rsid w:val="002B4714"/>
    <w:rsid w:val="002B4778"/>
    <w:rsid w:val="002B4D55"/>
    <w:rsid w:val="002B4DA5"/>
    <w:rsid w:val="002B4E7B"/>
    <w:rsid w:val="002B509F"/>
    <w:rsid w:val="002B5659"/>
    <w:rsid w:val="002B5D92"/>
    <w:rsid w:val="002B5E54"/>
    <w:rsid w:val="002B5E70"/>
    <w:rsid w:val="002B6CAD"/>
    <w:rsid w:val="002B6E01"/>
    <w:rsid w:val="002B6F7D"/>
    <w:rsid w:val="002B6FBC"/>
    <w:rsid w:val="002B705A"/>
    <w:rsid w:val="002B72A0"/>
    <w:rsid w:val="002B75B2"/>
    <w:rsid w:val="002B7696"/>
    <w:rsid w:val="002B79B7"/>
    <w:rsid w:val="002B7AE8"/>
    <w:rsid w:val="002B7BF4"/>
    <w:rsid w:val="002B7CDD"/>
    <w:rsid w:val="002B7E64"/>
    <w:rsid w:val="002C0312"/>
    <w:rsid w:val="002C0C96"/>
    <w:rsid w:val="002C0D78"/>
    <w:rsid w:val="002C106D"/>
    <w:rsid w:val="002C141D"/>
    <w:rsid w:val="002C1584"/>
    <w:rsid w:val="002C18E7"/>
    <w:rsid w:val="002C19C0"/>
    <w:rsid w:val="002C1C2A"/>
    <w:rsid w:val="002C1E79"/>
    <w:rsid w:val="002C1FF4"/>
    <w:rsid w:val="002C2467"/>
    <w:rsid w:val="002C2485"/>
    <w:rsid w:val="002C25E0"/>
    <w:rsid w:val="002C25F5"/>
    <w:rsid w:val="002C2914"/>
    <w:rsid w:val="002C2A2D"/>
    <w:rsid w:val="002C2FCA"/>
    <w:rsid w:val="002C36C0"/>
    <w:rsid w:val="002C3928"/>
    <w:rsid w:val="002C3B33"/>
    <w:rsid w:val="002C3EE4"/>
    <w:rsid w:val="002C3EF5"/>
    <w:rsid w:val="002C407E"/>
    <w:rsid w:val="002C435E"/>
    <w:rsid w:val="002C43BB"/>
    <w:rsid w:val="002C44AB"/>
    <w:rsid w:val="002C49D7"/>
    <w:rsid w:val="002C4A78"/>
    <w:rsid w:val="002C4D2B"/>
    <w:rsid w:val="002C5ABE"/>
    <w:rsid w:val="002C5E39"/>
    <w:rsid w:val="002C5FA2"/>
    <w:rsid w:val="002C648A"/>
    <w:rsid w:val="002C6586"/>
    <w:rsid w:val="002C705F"/>
    <w:rsid w:val="002C741D"/>
    <w:rsid w:val="002C7548"/>
    <w:rsid w:val="002C7A02"/>
    <w:rsid w:val="002C7BD4"/>
    <w:rsid w:val="002C7D06"/>
    <w:rsid w:val="002D0107"/>
    <w:rsid w:val="002D062E"/>
    <w:rsid w:val="002D0985"/>
    <w:rsid w:val="002D0998"/>
    <w:rsid w:val="002D0D43"/>
    <w:rsid w:val="002D0D56"/>
    <w:rsid w:val="002D0E00"/>
    <w:rsid w:val="002D10E6"/>
    <w:rsid w:val="002D129A"/>
    <w:rsid w:val="002D12D5"/>
    <w:rsid w:val="002D15C2"/>
    <w:rsid w:val="002D16A3"/>
    <w:rsid w:val="002D1825"/>
    <w:rsid w:val="002D1C0B"/>
    <w:rsid w:val="002D1E2C"/>
    <w:rsid w:val="002D2288"/>
    <w:rsid w:val="002D2345"/>
    <w:rsid w:val="002D247E"/>
    <w:rsid w:val="002D2696"/>
    <w:rsid w:val="002D26CF"/>
    <w:rsid w:val="002D2973"/>
    <w:rsid w:val="002D2B10"/>
    <w:rsid w:val="002D2DD0"/>
    <w:rsid w:val="002D2DEA"/>
    <w:rsid w:val="002D361D"/>
    <w:rsid w:val="002D3842"/>
    <w:rsid w:val="002D386A"/>
    <w:rsid w:val="002D387D"/>
    <w:rsid w:val="002D3A71"/>
    <w:rsid w:val="002D401D"/>
    <w:rsid w:val="002D40B7"/>
    <w:rsid w:val="002D4100"/>
    <w:rsid w:val="002D4115"/>
    <w:rsid w:val="002D41E1"/>
    <w:rsid w:val="002D438F"/>
    <w:rsid w:val="002D4401"/>
    <w:rsid w:val="002D460E"/>
    <w:rsid w:val="002D477F"/>
    <w:rsid w:val="002D4F48"/>
    <w:rsid w:val="002D519B"/>
    <w:rsid w:val="002D5DDB"/>
    <w:rsid w:val="002D60FB"/>
    <w:rsid w:val="002D620B"/>
    <w:rsid w:val="002D621E"/>
    <w:rsid w:val="002D6342"/>
    <w:rsid w:val="002D638B"/>
    <w:rsid w:val="002D63AC"/>
    <w:rsid w:val="002D652A"/>
    <w:rsid w:val="002D66DA"/>
    <w:rsid w:val="002D68BD"/>
    <w:rsid w:val="002D69A7"/>
    <w:rsid w:val="002D7027"/>
    <w:rsid w:val="002D70DC"/>
    <w:rsid w:val="002D74E4"/>
    <w:rsid w:val="002D7536"/>
    <w:rsid w:val="002D758B"/>
    <w:rsid w:val="002D79BC"/>
    <w:rsid w:val="002D7E58"/>
    <w:rsid w:val="002E00B2"/>
    <w:rsid w:val="002E0A82"/>
    <w:rsid w:val="002E0AD3"/>
    <w:rsid w:val="002E0D31"/>
    <w:rsid w:val="002E0E17"/>
    <w:rsid w:val="002E0EFA"/>
    <w:rsid w:val="002E1073"/>
    <w:rsid w:val="002E1130"/>
    <w:rsid w:val="002E12EC"/>
    <w:rsid w:val="002E133F"/>
    <w:rsid w:val="002E146D"/>
    <w:rsid w:val="002E1705"/>
    <w:rsid w:val="002E1803"/>
    <w:rsid w:val="002E18A9"/>
    <w:rsid w:val="002E18EA"/>
    <w:rsid w:val="002E19EA"/>
    <w:rsid w:val="002E2211"/>
    <w:rsid w:val="002E2307"/>
    <w:rsid w:val="002E2643"/>
    <w:rsid w:val="002E2717"/>
    <w:rsid w:val="002E272B"/>
    <w:rsid w:val="002E27B7"/>
    <w:rsid w:val="002E29F8"/>
    <w:rsid w:val="002E2B7B"/>
    <w:rsid w:val="002E2C52"/>
    <w:rsid w:val="002E3206"/>
    <w:rsid w:val="002E342B"/>
    <w:rsid w:val="002E3698"/>
    <w:rsid w:val="002E3B3B"/>
    <w:rsid w:val="002E3B81"/>
    <w:rsid w:val="002E3D08"/>
    <w:rsid w:val="002E3E1D"/>
    <w:rsid w:val="002E3EEA"/>
    <w:rsid w:val="002E4647"/>
    <w:rsid w:val="002E4B21"/>
    <w:rsid w:val="002E4D08"/>
    <w:rsid w:val="002E4DA5"/>
    <w:rsid w:val="002E4FF6"/>
    <w:rsid w:val="002E5026"/>
    <w:rsid w:val="002E52B8"/>
    <w:rsid w:val="002E5AAE"/>
    <w:rsid w:val="002E5DBF"/>
    <w:rsid w:val="002E5E01"/>
    <w:rsid w:val="002E5E49"/>
    <w:rsid w:val="002E5E68"/>
    <w:rsid w:val="002E60F5"/>
    <w:rsid w:val="002E6536"/>
    <w:rsid w:val="002E658A"/>
    <w:rsid w:val="002E6687"/>
    <w:rsid w:val="002E66F4"/>
    <w:rsid w:val="002E6862"/>
    <w:rsid w:val="002E68EE"/>
    <w:rsid w:val="002E6941"/>
    <w:rsid w:val="002E697D"/>
    <w:rsid w:val="002E69F5"/>
    <w:rsid w:val="002E6CAA"/>
    <w:rsid w:val="002E6D06"/>
    <w:rsid w:val="002E6D97"/>
    <w:rsid w:val="002E70AB"/>
    <w:rsid w:val="002E70D1"/>
    <w:rsid w:val="002E71FB"/>
    <w:rsid w:val="002E732D"/>
    <w:rsid w:val="002E73EC"/>
    <w:rsid w:val="002E7457"/>
    <w:rsid w:val="002E75AE"/>
    <w:rsid w:val="002E7616"/>
    <w:rsid w:val="002E78B2"/>
    <w:rsid w:val="002E7B57"/>
    <w:rsid w:val="002F0131"/>
    <w:rsid w:val="002F023D"/>
    <w:rsid w:val="002F0418"/>
    <w:rsid w:val="002F05A8"/>
    <w:rsid w:val="002F06AF"/>
    <w:rsid w:val="002F0AE9"/>
    <w:rsid w:val="002F0C79"/>
    <w:rsid w:val="002F102A"/>
    <w:rsid w:val="002F10EC"/>
    <w:rsid w:val="002F1136"/>
    <w:rsid w:val="002F1231"/>
    <w:rsid w:val="002F14F9"/>
    <w:rsid w:val="002F1521"/>
    <w:rsid w:val="002F15EE"/>
    <w:rsid w:val="002F1FAF"/>
    <w:rsid w:val="002F2066"/>
    <w:rsid w:val="002F28C2"/>
    <w:rsid w:val="002F2A04"/>
    <w:rsid w:val="002F2B37"/>
    <w:rsid w:val="002F2F82"/>
    <w:rsid w:val="002F32AA"/>
    <w:rsid w:val="002F33FD"/>
    <w:rsid w:val="002F3632"/>
    <w:rsid w:val="002F3A85"/>
    <w:rsid w:val="002F3AFB"/>
    <w:rsid w:val="002F3C41"/>
    <w:rsid w:val="002F3D02"/>
    <w:rsid w:val="002F4106"/>
    <w:rsid w:val="002F46FD"/>
    <w:rsid w:val="002F4872"/>
    <w:rsid w:val="002F4C29"/>
    <w:rsid w:val="002F4C8E"/>
    <w:rsid w:val="002F5076"/>
    <w:rsid w:val="002F5839"/>
    <w:rsid w:val="002F61D7"/>
    <w:rsid w:val="002F64D9"/>
    <w:rsid w:val="002F651D"/>
    <w:rsid w:val="002F6648"/>
    <w:rsid w:val="002F685A"/>
    <w:rsid w:val="002F69A7"/>
    <w:rsid w:val="002F6AF9"/>
    <w:rsid w:val="002F6C09"/>
    <w:rsid w:val="002F6E44"/>
    <w:rsid w:val="002F74FD"/>
    <w:rsid w:val="002F7515"/>
    <w:rsid w:val="002F787B"/>
    <w:rsid w:val="002F7974"/>
    <w:rsid w:val="002F7AC0"/>
    <w:rsid w:val="002F7C1B"/>
    <w:rsid w:val="002F7D01"/>
    <w:rsid w:val="002F7F59"/>
    <w:rsid w:val="0030005C"/>
    <w:rsid w:val="0030008D"/>
    <w:rsid w:val="0030009F"/>
    <w:rsid w:val="003000A2"/>
    <w:rsid w:val="003000BC"/>
    <w:rsid w:val="00300369"/>
    <w:rsid w:val="00300B2A"/>
    <w:rsid w:val="00300DE1"/>
    <w:rsid w:val="003011F9"/>
    <w:rsid w:val="00301565"/>
    <w:rsid w:val="00301813"/>
    <w:rsid w:val="003018DB"/>
    <w:rsid w:val="003019F1"/>
    <w:rsid w:val="00301A2A"/>
    <w:rsid w:val="00301BD5"/>
    <w:rsid w:val="00301D0A"/>
    <w:rsid w:val="003021B0"/>
    <w:rsid w:val="00302219"/>
    <w:rsid w:val="00302311"/>
    <w:rsid w:val="003027B8"/>
    <w:rsid w:val="003028E4"/>
    <w:rsid w:val="0030293F"/>
    <w:rsid w:val="00302947"/>
    <w:rsid w:val="00302C50"/>
    <w:rsid w:val="00302E81"/>
    <w:rsid w:val="003030A5"/>
    <w:rsid w:val="003031C2"/>
    <w:rsid w:val="00303861"/>
    <w:rsid w:val="00303A1C"/>
    <w:rsid w:val="00303A43"/>
    <w:rsid w:val="00303C2E"/>
    <w:rsid w:val="00303CBD"/>
    <w:rsid w:val="00303EF6"/>
    <w:rsid w:val="003041AF"/>
    <w:rsid w:val="003042C9"/>
    <w:rsid w:val="003042EB"/>
    <w:rsid w:val="00304883"/>
    <w:rsid w:val="003049B1"/>
    <w:rsid w:val="00304AA5"/>
    <w:rsid w:val="00304CE0"/>
    <w:rsid w:val="00304E2A"/>
    <w:rsid w:val="00304FFF"/>
    <w:rsid w:val="0030507E"/>
    <w:rsid w:val="0030519F"/>
    <w:rsid w:val="003052A1"/>
    <w:rsid w:val="00305557"/>
    <w:rsid w:val="003055B3"/>
    <w:rsid w:val="0030561F"/>
    <w:rsid w:val="00305CA3"/>
    <w:rsid w:val="0030633D"/>
    <w:rsid w:val="00306509"/>
    <w:rsid w:val="0030676A"/>
    <w:rsid w:val="0030677F"/>
    <w:rsid w:val="00306A09"/>
    <w:rsid w:val="00306BF5"/>
    <w:rsid w:val="00306E5C"/>
    <w:rsid w:val="00307137"/>
    <w:rsid w:val="00307539"/>
    <w:rsid w:val="00307C0C"/>
    <w:rsid w:val="00307C19"/>
    <w:rsid w:val="003105B6"/>
    <w:rsid w:val="00310732"/>
    <w:rsid w:val="00310762"/>
    <w:rsid w:val="00310BC9"/>
    <w:rsid w:val="00310CBB"/>
    <w:rsid w:val="00311060"/>
    <w:rsid w:val="00311481"/>
    <w:rsid w:val="00311762"/>
    <w:rsid w:val="003118D9"/>
    <w:rsid w:val="00311B36"/>
    <w:rsid w:val="00311B9B"/>
    <w:rsid w:val="00311CDB"/>
    <w:rsid w:val="00311E98"/>
    <w:rsid w:val="00312215"/>
    <w:rsid w:val="0031249C"/>
    <w:rsid w:val="003125C3"/>
    <w:rsid w:val="00312896"/>
    <w:rsid w:val="003135D1"/>
    <w:rsid w:val="0031384D"/>
    <w:rsid w:val="00313B12"/>
    <w:rsid w:val="00313CA2"/>
    <w:rsid w:val="00313E8F"/>
    <w:rsid w:val="00313EAC"/>
    <w:rsid w:val="00313FA8"/>
    <w:rsid w:val="003142F4"/>
    <w:rsid w:val="0031454E"/>
    <w:rsid w:val="003147FE"/>
    <w:rsid w:val="00314A5B"/>
    <w:rsid w:val="00314CA0"/>
    <w:rsid w:val="00314FB6"/>
    <w:rsid w:val="00315201"/>
    <w:rsid w:val="00315707"/>
    <w:rsid w:val="003160D1"/>
    <w:rsid w:val="0031611F"/>
    <w:rsid w:val="00316628"/>
    <w:rsid w:val="00316798"/>
    <w:rsid w:val="003169E9"/>
    <w:rsid w:val="00316F65"/>
    <w:rsid w:val="00317362"/>
    <w:rsid w:val="0031751B"/>
    <w:rsid w:val="00317A33"/>
    <w:rsid w:val="00317AA7"/>
    <w:rsid w:val="003200F2"/>
    <w:rsid w:val="00320339"/>
    <w:rsid w:val="0032076E"/>
    <w:rsid w:val="00320DEA"/>
    <w:rsid w:val="003211FB"/>
    <w:rsid w:val="00321214"/>
    <w:rsid w:val="003213D5"/>
    <w:rsid w:val="003213FA"/>
    <w:rsid w:val="00321874"/>
    <w:rsid w:val="00321B53"/>
    <w:rsid w:val="00321E12"/>
    <w:rsid w:val="003220D1"/>
    <w:rsid w:val="003226A2"/>
    <w:rsid w:val="00322DBF"/>
    <w:rsid w:val="00322FF9"/>
    <w:rsid w:val="0032305D"/>
    <w:rsid w:val="003231A8"/>
    <w:rsid w:val="00323252"/>
    <w:rsid w:val="00323737"/>
    <w:rsid w:val="003238EE"/>
    <w:rsid w:val="00323AD6"/>
    <w:rsid w:val="00323F0D"/>
    <w:rsid w:val="00323F27"/>
    <w:rsid w:val="003242EF"/>
    <w:rsid w:val="00324FF1"/>
    <w:rsid w:val="0032521C"/>
    <w:rsid w:val="00325339"/>
    <w:rsid w:val="003255AA"/>
    <w:rsid w:val="00325602"/>
    <w:rsid w:val="003258D1"/>
    <w:rsid w:val="003261AE"/>
    <w:rsid w:val="00326386"/>
    <w:rsid w:val="003263D3"/>
    <w:rsid w:val="0032669A"/>
    <w:rsid w:val="00327361"/>
    <w:rsid w:val="00327445"/>
    <w:rsid w:val="0032751C"/>
    <w:rsid w:val="003275BB"/>
    <w:rsid w:val="0032775D"/>
    <w:rsid w:val="00327E52"/>
    <w:rsid w:val="00330870"/>
    <w:rsid w:val="00330BB6"/>
    <w:rsid w:val="003314B6"/>
    <w:rsid w:val="00331733"/>
    <w:rsid w:val="003318E0"/>
    <w:rsid w:val="00331A20"/>
    <w:rsid w:val="00331A23"/>
    <w:rsid w:val="00331ABA"/>
    <w:rsid w:val="00331E65"/>
    <w:rsid w:val="00332B76"/>
    <w:rsid w:val="00332D82"/>
    <w:rsid w:val="003330F6"/>
    <w:rsid w:val="00333107"/>
    <w:rsid w:val="00333421"/>
    <w:rsid w:val="0033343B"/>
    <w:rsid w:val="003334E5"/>
    <w:rsid w:val="0033393C"/>
    <w:rsid w:val="00333A50"/>
    <w:rsid w:val="00333BCB"/>
    <w:rsid w:val="00333E80"/>
    <w:rsid w:val="00334DEB"/>
    <w:rsid w:val="00334E1A"/>
    <w:rsid w:val="00334EBF"/>
    <w:rsid w:val="00334F69"/>
    <w:rsid w:val="00334FB9"/>
    <w:rsid w:val="00335419"/>
    <w:rsid w:val="003357EE"/>
    <w:rsid w:val="00335E0F"/>
    <w:rsid w:val="00335FBD"/>
    <w:rsid w:val="00336176"/>
    <w:rsid w:val="00336362"/>
    <w:rsid w:val="0033643A"/>
    <w:rsid w:val="003366B5"/>
    <w:rsid w:val="00336A86"/>
    <w:rsid w:val="00337368"/>
    <w:rsid w:val="003374F3"/>
    <w:rsid w:val="00337521"/>
    <w:rsid w:val="0033792E"/>
    <w:rsid w:val="00337B29"/>
    <w:rsid w:val="00337B4D"/>
    <w:rsid w:val="00337BE3"/>
    <w:rsid w:val="00337F2B"/>
    <w:rsid w:val="00340121"/>
    <w:rsid w:val="003402E0"/>
    <w:rsid w:val="003406B9"/>
    <w:rsid w:val="003407A9"/>
    <w:rsid w:val="00340BA3"/>
    <w:rsid w:val="00340BAF"/>
    <w:rsid w:val="00340C2B"/>
    <w:rsid w:val="00340F9A"/>
    <w:rsid w:val="00341018"/>
    <w:rsid w:val="003415B7"/>
    <w:rsid w:val="00341645"/>
    <w:rsid w:val="00341723"/>
    <w:rsid w:val="0034197E"/>
    <w:rsid w:val="003420D9"/>
    <w:rsid w:val="003423E0"/>
    <w:rsid w:val="00342843"/>
    <w:rsid w:val="00342AA0"/>
    <w:rsid w:val="00342DA4"/>
    <w:rsid w:val="0034301A"/>
    <w:rsid w:val="00343076"/>
    <w:rsid w:val="0034314D"/>
    <w:rsid w:val="003437A9"/>
    <w:rsid w:val="00343946"/>
    <w:rsid w:val="00343969"/>
    <w:rsid w:val="00343C45"/>
    <w:rsid w:val="00343D76"/>
    <w:rsid w:val="003442A2"/>
    <w:rsid w:val="00344318"/>
    <w:rsid w:val="0034432D"/>
    <w:rsid w:val="003445A0"/>
    <w:rsid w:val="00344791"/>
    <w:rsid w:val="00344AA0"/>
    <w:rsid w:val="00344DFD"/>
    <w:rsid w:val="0034518B"/>
    <w:rsid w:val="003451D3"/>
    <w:rsid w:val="0034540B"/>
    <w:rsid w:val="0034558E"/>
    <w:rsid w:val="003459C5"/>
    <w:rsid w:val="00345A1A"/>
    <w:rsid w:val="00345B64"/>
    <w:rsid w:val="00345DC3"/>
    <w:rsid w:val="0034636F"/>
    <w:rsid w:val="003464DD"/>
    <w:rsid w:val="003464F0"/>
    <w:rsid w:val="00346631"/>
    <w:rsid w:val="003468C6"/>
    <w:rsid w:val="00346AAD"/>
    <w:rsid w:val="00346D96"/>
    <w:rsid w:val="00346F91"/>
    <w:rsid w:val="0034703A"/>
    <w:rsid w:val="003470B3"/>
    <w:rsid w:val="003472FA"/>
    <w:rsid w:val="0034736A"/>
    <w:rsid w:val="0034743D"/>
    <w:rsid w:val="0034747C"/>
    <w:rsid w:val="003475A3"/>
    <w:rsid w:val="003476F1"/>
    <w:rsid w:val="00347B6C"/>
    <w:rsid w:val="00347CAA"/>
    <w:rsid w:val="00350369"/>
    <w:rsid w:val="00350C2C"/>
    <w:rsid w:val="00351047"/>
    <w:rsid w:val="0035151C"/>
    <w:rsid w:val="003518E9"/>
    <w:rsid w:val="00351DD8"/>
    <w:rsid w:val="00351DEE"/>
    <w:rsid w:val="00351E74"/>
    <w:rsid w:val="00352254"/>
    <w:rsid w:val="003522A3"/>
    <w:rsid w:val="003523BD"/>
    <w:rsid w:val="00352636"/>
    <w:rsid w:val="00352782"/>
    <w:rsid w:val="0035287B"/>
    <w:rsid w:val="00352D72"/>
    <w:rsid w:val="00352E97"/>
    <w:rsid w:val="003533AF"/>
    <w:rsid w:val="00353621"/>
    <w:rsid w:val="003537FC"/>
    <w:rsid w:val="003538F0"/>
    <w:rsid w:val="00353929"/>
    <w:rsid w:val="00353B82"/>
    <w:rsid w:val="00353F9E"/>
    <w:rsid w:val="003540D1"/>
    <w:rsid w:val="0035412E"/>
    <w:rsid w:val="0035441B"/>
    <w:rsid w:val="00354468"/>
    <w:rsid w:val="0035453E"/>
    <w:rsid w:val="003545BF"/>
    <w:rsid w:val="00354C8F"/>
    <w:rsid w:val="00354D01"/>
    <w:rsid w:val="003551E8"/>
    <w:rsid w:val="0035586A"/>
    <w:rsid w:val="0035611A"/>
    <w:rsid w:val="00356221"/>
    <w:rsid w:val="003567D1"/>
    <w:rsid w:val="003567FF"/>
    <w:rsid w:val="00356A10"/>
    <w:rsid w:val="00356C3D"/>
    <w:rsid w:val="00356D9F"/>
    <w:rsid w:val="00356F3E"/>
    <w:rsid w:val="00357369"/>
    <w:rsid w:val="00357793"/>
    <w:rsid w:val="00357B47"/>
    <w:rsid w:val="00357CEB"/>
    <w:rsid w:val="00357E4E"/>
    <w:rsid w:val="003601D0"/>
    <w:rsid w:val="0036080A"/>
    <w:rsid w:val="00360A79"/>
    <w:rsid w:val="00360B75"/>
    <w:rsid w:val="00360F03"/>
    <w:rsid w:val="00360FAC"/>
    <w:rsid w:val="003611AD"/>
    <w:rsid w:val="0036151C"/>
    <w:rsid w:val="003619E4"/>
    <w:rsid w:val="00361A9B"/>
    <w:rsid w:val="00361B3D"/>
    <w:rsid w:val="00362096"/>
    <w:rsid w:val="00362643"/>
    <w:rsid w:val="00362CCF"/>
    <w:rsid w:val="00362E76"/>
    <w:rsid w:val="003631DB"/>
    <w:rsid w:val="0036320D"/>
    <w:rsid w:val="003636E6"/>
    <w:rsid w:val="003638B6"/>
    <w:rsid w:val="00363FAC"/>
    <w:rsid w:val="003641EC"/>
    <w:rsid w:val="00364524"/>
    <w:rsid w:val="00364A44"/>
    <w:rsid w:val="00364C81"/>
    <w:rsid w:val="0036513A"/>
    <w:rsid w:val="00365237"/>
    <w:rsid w:val="0036559C"/>
    <w:rsid w:val="0036587E"/>
    <w:rsid w:val="00365AA4"/>
    <w:rsid w:val="00365BC1"/>
    <w:rsid w:val="00365BF3"/>
    <w:rsid w:val="003660CD"/>
    <w:rsid w:val="003662B7"/>
    <w:rsid w:val="003664FC"/>
    <w:rsid w:val="00366AC2"/>
    <w:rsid w:val="00366AF0"/>
    <w:rsid w:val="00366B08"/>
    <w:rsid w:val="00367496"/>
    <w:rsid w:val="00367758"/>
    <w:rsid w:val="003678BE"/>
    <w:rsid w:val="00367B60"/>
    <w:rsid w:val="003700F8"/>
    <w:rsid w:val="00370296"/>
    <w:rsid w:val="003702AD"/>
    <w:rsid w:val="003703F5"/>
    <w:rsid w:val="00370643"/>
    <w:rsid w:val="00370949"/>
    <w:rsid w:val="003709E4"/>
    <w:rsid w:val="00370E1E"/>
    <w:rsid w:val="003715A6"/>
    <w:rsid w:val="0037243B"/>
    <w:rsid w:val="00372465"/>
    <w:rsid w:val="0037251C"/>
    <w:rsid w:val="003726F4"/>
    <w:rsid w:val="0037272C"/>
    <w:rsid w:val="003728D5"/>
    <w:rsid w:val="0037299A"/>
    <w:rsid w:val="00372B9A"/>
    <w:rsid w:val="003731BF"/>
    <w:rsid w:val="00373215"/>
    <w:rsid w:val="003732C8"/>
    <w:rsid w:val="00373367"/>
    <w:rsid w:val="003737DB"/>
    <w:rsid w:val="003739B3"/>
    <w:rsid w:val="00373A37"/>
    <w:rsid w:val="00374610"/>
    <w:rsid w:val="00374A0E"/>
    <w:rsid w:val="00374B3C"/>
    <w:rsid w:val="00375175"/>
    <w:rsid w:val="00375287"/>
    <w:rsid w:val="00375791"/>
    <w:rsid w:val="00375826"/>
    <w:rsid w:val="00375994"/>
    <w:rsid w:val="003759D5"/>
    <w:rsid w:val="00375ADE"/>
    <w:rsid w:val="00375BCF"/>
    <w:rsid w:val="00375C59"/>
    <w:rsid w:val="00375E05"/>
    <w:rsid w:val="00375EE5"/>
    <w:rsid w:val="00376136"/>
    <w:rsid w:val="00376220"/>
    <w:rsid w:val="003764E0"/>
    <w:rsid w:val="00376640"/>
    <w:rsid w:val="003767EB"/>
    <w:rsid w:val="00376BB7"/>
    <w:rsid w:val="00376E92"/>
    <w:rsid w:val="00376EEE"/>
    <w:rsid w:val="00376FF3"/>
    <w:rsid w:val="003772ED"/>
    <w:rsid w:val="00377312"/>
    <w:rsid w:val="003778EB"/>
    <w:rsid w:val="00377A0B"/>
    <w:rsid w:val="00377B73"/>
    <w:rsid w:val="00377BA1"/>
    <w:rsid w:val="00377BE3"/>
    <w:rsid w:val="00377BEC"/>
    <w:rsid w:val="00377E20"/>
    <w:rsid w:val="00377F56"/>
    <w:rsid w:val="00377FF0"/>
    <w:rsid w:val="00380170"/>
    <w:rsid w:val="00380521"/>
    <w:rsid w:val="00380616"/>
    <w:rsid w:val="00381022"/>
    <w:rsid w:val="003812DC"/>
    <w:rsid w:val="00381362"/>
    <w:rsid w:val="003814B8"/>
    <w:rsid w:val="00381B2C"/>
    <w:rsid w:val="00381C86"/>
    <w:rsid w:val="00381D2E"/>
    <w:rsid w:val="00381F00"/>
    <w:rsid w:val="00382612"/>
    <w:rsid w:val="003826CE"/>
    <w:rsid w:val="00382767"/>
    <w:rsid w:val="00382781"/>
    <w:rsid w:val="00382909"/>
    <w:rsid w:val="00382D8D"/>
    <w:rsid w:val="00382E43"/>
    <w:rsid w:val="00382EE1"/>
    <w:rsid w:val="00383071"/>
    <w:rsid w:val="0038379D"/>
    <w:rsid w:val="003837D0"/>
    <w:rsid w:val="003838A9"/>
    <w:rsid w:val="00383BE2"/>
    <w:rsid w:val="00384258"/>
    <w:rsid w:val="00384D77"/>
    <w:rsid w:val="00384F2C"/>
    <w:rsid w:val="00384FD2"/>
    <w:rsid w:val="00385131"/>
    <w:rsid w:val="00385288"/>
    <w:rsid w:val="0038542C"/>
    <w:rsid w:val="003857EB"/>
    <w:rsid w:val="00385835"/>
    <w:rsid w:val="00385BBD"/>
    <w:rsid w:val="00385C50"/>
    <w:rsid w:val="0038606A"/>
    <w:rsid w:val="0038620B"/>
    <w:rsid w:val="00386243"/>
    <w:rsid w:val="003869AD"/>
    <w:rsid w:val="00386A36"/>
    <w:rsid w:val="00386C86"/>
    <w:rsid w:val="003871E1"/>
    <w:rsid w:val="00387561"/>
    <w:rsid w:val="00387582"/>
    <w:rsid w:val="00387647"/>
    <w:rsid w:val="0038791A"/>
    <w:rsid w:val="00390056"/>
    <w:rsid w:val="00390428"/>
    <w:rsid w:val="0039055C"/>
    <w:rsid w:val="00390718"/>
    <w:rsid w:val="00390767"/>
    <w:rsid w:val="0039084C"/>
    <w:rsid w:val="00390883"/>
    <w:rsid w:val="00390ABE"/>
    <w:rsid w:val="0039130A"/>
    <w:rsid w:val="00391322"/>
    <w:rsid w:val="00391423"/>
    <w:rsid w:val="00391470"/>
    <w:rsid w:val="003920C4"/>
    <w:rsid w:val="00392184"/>
    <w:rsid w:val="003924D3"/>
    <w:rsid w:val="00392652"/>
    <w:rsid w:val="0039298C"/>
    <w:rsid w:val="003929A6"/>
    <w:rsid w:val="00392A76"/>
    <w:rsid w:val="00392B41"/>
    <w:rsid w:val="00392BA8"/>
    <w:rsid w:val="00392C2A"/>
    <w:rsid w:val="00392C35"/>
    <w:rsid w:val="003932F1"/>
    <w:rsid w:val="00393747"/>
    <w:rsid w:val="0039399C"/>
    <w:rsid w:val="00393CC5"/>
    <w:rsid w:val="00393FED"/>
    <w:rsid w:val="00394100"/>
    <w:rsid w:val="00394548"/>
    <w:rsid w:val="0039456F"/>
    <w:rsid w:val="00394576"/>
    <w:rsid w:val="003945C8"/>
    <w:rsid w:val="0039480D"/>
    <w:rsid w:val="00394BBD"/>
    <w:rsid w:val="00394C90"/>
    <w:rsid w:val="00395446"/>
    <w:rsid w:val="00395564"/>
    <w:rsid w:val="00395646"/>
    <w:rsid w:val="00395824"/>
    <w:rsid w:val="00395A3A"/>
    <w:rsid w:val="00395FD2"/>
    <w:rsid w:val="00396725"/>
    <w:rsid w:val="003968EB"/>
    <w:rsid w:val="00396AC8"/>
    <w:rsid w:val="00396B4B"/>
    <w:rsid w:val="00396B69"/>
    <w:rsid w:val="00396D01"/>
    <w:rsid w:val="00396D59"/>
    <w:rsid w:val="00397401"/>
    <w:rsid w:val="003976DD"/>
    <w:rsid w:val="003979ED"/>
    <w:rsid w:val="00397A28"/>
    <w:rsid w:val="00397B99"/>
    <w:rsid w:val="00397E94"/>
    <w:rsid w:val="00397F05"/>
    <w:rsid w:val="003A01FA"/>
    <w:rsid w:val="003A0442"/>
    <w:rsid w:val="003A07F7"/>
    <w:rsid w:val="003A0899"/>
    <w:rsid w:val="003A0B50"/>
    <w:rsid w:val="003A12F4"/>
    <w:rsid w:val="003A1512"/>
    <w:rsid w:val="003A15E2"/>
    <w:rsid w:val="003A1EB7"/>
    <w:rsid w:val="003A1F52"/>
    <w:rsid w:val="003A2243"/>
    <w:rsid w:val="003A23F3"/>
    <w:rsid w:val="003A24D7"/>
    <w:rsid w:val="003A25B7"/>
    <w:rsid w:val="003A2BAF"/>
    <w:rsid w:val="003A2BBE"/>
    <w:rsid w:val="003A2D82"/>
    <w:rsid w:val="003A3218"/>
    <w:rsid w:val="003A337C"/>
    <w:rsid w:val="003A3479"/>
    <w:rsid w:val="003A3623"/>
    <w:rsid w:val="003A36DA"/>
    <w:rsid w:val="003A3830"/>
    <w:rsid w:val="003A38F1"/>
    <w:rsid w:val="003A39C7"/>
    <w:rsid w:val="003A3D1B"/>
    <w:rsid w:val="003A3F39"/>
    <w:rsid w:val="003A3FBD"/>
    <w:rsid w:val="003A4021"/>
    <w:rsid w:val="003A417F"/>
    <w:rsid w:val="003A4296"/>
    <w:rsid w:val="003A4301"/>
    <w:rsid w:val="003A4549"/>
    <w:rsid w:val="003A4576"/>
    <w:rsid w:val="003A49A6"/>
    <w:rsid w:val="003A49B3"/>
    <w:rsid w:val="003A4B0D"/>
    <w:rsid w:val="003A4E96"/>
    <w:rsid w:val="003A4F92"/>
    <w:rsid w:val="003A55B4"/>
    <w:rsid w:val="003A617A"/>
    <w:rsid w:val="003A61B6"/>
    <w:rsid w:val="003A623F"/>
    <w:rsid w:val="003A6E70"/>
    <w:rsid w:val="003A71AD"/>
    <w:rsid w:val="003A7948"/>
    <w:rsid w:val="003A7D1D"/>
    <w:rsid w:val="003A7EAA"/>
    <w:rsid w:val="003B04AE"/>
    <w:rsid w:val="003B0842"/>
    <w:rsid w:val="003B08EE"/>
    <w:rsid w:val="003B127D"/>
    <w:rsid w:val="003B1668"/>
    <w:rsid w:val="003B1688"/>
    <w:rsid w:val="003B16BC"/>
    <w:rsid w:val="003B1B8E"/>
    <w:rsid w:val="003B1E3A"/>
    <w:rsid w:val="003B1FA4"/>
    <w:rsid w:val="003B1FE6"/>
    <w:rsid w:val="003B21DE"/>
    <w:rsid w:val="003B221C"/>
    <w:rsid w:val="003B2487"/>
    <w:rsid w:val="003B24D1"/>
    <w:rsid w:val="003B2B7C"/>
    <w:rsid w:val="003B2CE9"/>
    <w:rsid w:val="003B2CEE"/>
    <w:rsid w:val="003B3106"/>
    <w:rsid w:val="003B34A8"/>
    <w:rsid w:val="003B389A"/>
    <w:rsid w:val="003B3974"/>
    <w:rsid w:val="003B39E0"/>
    <w:rsid w:val="003B3BA3"/>
    <w:rsid w:val="003B3DAB"/>
    <w:rsid w:val="003B3FEB"/>
    <w:rsid w:val="003B404D"/>
    <w:rsid w:val="003B41FD"/>
    <w:rsid w:val="003B42AE"/>
    <w:rsid w:val="003B4A49"/>
    <w:rsid w:val="003B4B34"/>
    <w:rsid w:val="003B4CDA"/>
    <w:rsid w:val="003B4D45"/>
    <w:rsid w:val="003B4F2D"/>
    <w:rsid w:val="003B5300"/>
    <w:rsid w:val="003B53F0"/>
    <w:rsid w:val="003B55E6"/>
    <w:rsid w:val="003B55EE"/>
    <w:rsid w:val="003B5AB6"/>
    <w:rsid w:val="003B5BC0"/>
    <w:rsid w:val="003B5BD9"/>
    <w:rsid w:val="003B5CA6"/>
    <w:rsid w:val="003B6334"/>
    <w:rsid w:val="003B64A3"/>
    <w:rsid w:val="003B6A92"/>
    <w:rsid w:val="003B6AB0"/>
    <w:rsid w:val="003B6DA2"/>
    <w:rsid w:val="003B6DB8"/>
    <w:rsid w:val="003B6EE2"/>
    <w:rsid w:val="003B7080"/>
    <w:rsid w:val="003B70DF"/>
    <w:rsid w:val="003B71D6"/>
    <w:rsid w:val="003B7283"/>
    <w:rsid w:val="003B72B9"/>
    <w:rsid w:val="003B7398"/>
    <w:rsid w:val="003B7602"/>
    <w:rsid w:val="003C0633"/>
    <w:rsid w:val="003C07D5"/>
    <w:rsid w:val="003C0887"/>
    <w:rsid w:val="003C08AF"/>
    <w:rsid w:val="003C099F"/>
    <w:rsid w:val="003C0BBC"/>
    <w:rsid w:val="003C10A5"/>
    <w:rsid w:val="003C1514"/>
    <w:rsid w:val="003C158E"/>
    <w:rsid w:val="003C1890"/>
    <w:rsid w:val="003C1BB1"/>
    <w:rsid w:val="003C2166"/>
    <w:rsid w:val="003C2502"/>
    <w:rsid w:val="003C2713"/>
    <w:rsid w:val="003C2B20"/>
    <w:rsid w:val="003C2D46"/>
    <w:rsid w:val="003C2D4C"/>
    <w:rsid w:val="003C2EDD"/>
    <w:rsid w:val="003C3054"/>
    <w:rsid w:val="003C3220"/>
    <w:rsid w:val="003C36F8"/>
    <w:rsid w:val="003C3A47"/>
    <w:rsid w:val="003C3A79"/>
    <w:rsid w:val="003C3AFA"/>
    <w:rsid w:val="003C3C62"/>
    <w:rsid w:val="003C3D88"/>
    <w:rsid w:val="003C3F46"/>
    <w:rsid w:val="003C4164"/>
    <w:rsid w:val="003C45BF"/>
    <w:rsid w:val="003C48F2"/>
    <w:rsid w:val="003C4D31"/>
    <w:rsid w:val="003C5177"/>
    <w:rsid w:val="003C5284"/>
    <w:rsid w:val="003C52B0"/>
    <w:rsid w:val="003C5602"/>
    <w:rsid w:val="003C5911"/>
    <w:rsid w:val="003C5B56"/>
    <w:rsid w:val="003C5C05"/>
    <w:rsid w:val="003C5CDB"/>
    <w:rsid w:val="003C602D"/>
    <w:rsid w:val="003C622A"/>
    <w:rsid w:val="003C6465"/>
    <w:rsid w:val="003C65E4"/>
    <w:rsid w:val="003C6E5C"/>
    <w:rsid w:val="003C7167"/>
    <w:rsid w:val="003C72F0"/>
    <w:rsid w:val="003C7420"/>
    <w:rsid w:val="003C7428"/>
    <w:rsid w:val="003C75DB"/>
    <w:rsid w:val="003C7712"/>
    <w:rsid w:val="003C779D"/>
    <w:rsid w:val="003C7862"/>
    <w:rsid w:val="003C796E"/>
    <w:rsid w:val="003C7ECD"/>
    <w:rsid w:val="003C7F5C"/>
    <w:rsid w:val="003D007D"/>
    <w:rsid w:val="003D01A1"/>
    <w:rsid w:val="003D0210"/>
    <w:rsid w:val="003D03EC"/>
    <w:rsid w:val="003D04D6"/>
    <w:rsid w:val="003D04F6"/>
    <w:rsid w:val="003D0590"/>
    <w:rsid w:val="003D09AA"/>
    <w:rsid w:val="003D115E"/>
    <w:rsid w:val="003D121A"/>
    <w:rsid w:val="003D15A3"/>
    <w:rsid w:val="003D18CC"/>
    <w:rsid w:val="003D212E"/>
    <w:rsid w:val="003D27DA"/>
    <w:rsid w:val="003D2D0C"/>
    <w:rsid w:val="003D31D0"/>
    <w:rsid w:val="003D3583"/>
    <w:rsid w:val="003D3839"/>
    <w:rsid w:val="003D391E"/>
    <w:rsid w:val="003D3A3D"/>
    <w:rsid w:val="003D3B6F"/>
    <w:rsid w:val="003D40E8"/>
    <w:rsid w:val="003D40EF"/>
    <w:rsid w:val="003D455E"/>
    <w:rsid w:val="003D4D06"/>
    <w:rsid w:val="003D5785"/>
    <w:rsid w:val="003D582B"/>
    <w:rsid w:val="003D5A2D"/>
    <w:rsid w:val="003D5A9D"/>
    <w:rsid w:val="003D6027"/>
    <w:rsid w:val="003D608F"/>
    <w:rsid w:val="003D6226"/>
    <w:rsid w:val="003D62C0"/>
    <w:rsid w:val="003D65F6"/>
    <w:rsid w:val="003D680B"/>
    <w:rsid w:val="003D6911"/>
    <w:rsid w:val="003D6B77"/>
    <w:rsid w:val="003D6ECB"/>
    <w:rsid w:val="003D6FAB"/>
    <w:rsid w:val="003D71E1"/>
    <w:rsid w:val="003D7719"/>
    <w:rsid w:val="003D7E4B"/>
    <w:rsid w:val="003E0035"/>
    <w:rsid w:val="003E0143"/>
    <w:rsid w:val="003E03BA"/>
    <w:rsid w:val="003E07C5"/>
    <w:rsid w:val="003E094C"/>
    <w:rsid w:val="003E0C14"/>
    <w:rsid w:val="003E0D6F"/>
    <w:rsid w:val="003E128A"/>
    <w:rsid w:val="003E1591"/>
    <w:rsid w:val="003E164C"/>
    <w:rsid w:val="003E1ACF"/>
    <w:rsid w:val="003E1DA8"/>
    <w:rsid w:val="003E1FAF"/>
    <w:rsid w:val="003E216C"/>
    <w:rsid w:val="003E236E"/>
    <w:rsid w:val="003E259D"/>
    <w:rsid w:val="003E26BA"/>
    <w:rsid w:val="003E2906"/>
    <w:rsid w:val="003E2969"/>
    <w:rsid w:val="003E2AC5"/>
    <w:rsid w:val="003E2B10"/>
    <w:rsid w:val="003E2B95"/>
    <w:rsid w:val="003E2C1A"/>
    <w:rsid w:val="003E320A"/>
    <w:rsid w:val="003E330F"/>
    <w:rsid w:val="003E33AA"/>
    <w:rsid w:val="003E3478"/>
    <w:rsid w:val="003E3BFF"/>
    <w:rsid w:val="003E3E72"/>
    <w:rsid w:val="003E3EED"/>
    <w:rsid w:val="003E40B1"/>
    <w:rsid w:val="003E434F"/>
    <w:rsid w:val="003E4528"/>
    <w:rsid w:val="003E4846"/>
    <w:rsid w:val="003E4DBF"/>
    <w:rsid w:val="003E4E74"/>
    <w:rsid w:val="003E5158"/>
    <w:rsid w:val="003E5455"/>
    <w:rsid w:val="003E5655"/>
    <w:rsid w:val="003E5E1E"/>
    <w:rsid w:val="003E5EE6"/>
    <w:rsid w:val="003E5F7D"/>
    <w:rsid w:val="003E6520"/>
    <w:rsid w:val="003E67E7"/>
    <w:rsid w:val="003E6802"/>
    <w:rsid w:val="003E697A"/>
    <w:rsid w:val="003E6B25"/>
    <w:rsid w:val="003E6B3C"/>
    <w:rsid w:val="003E6B7D"/>
    <w:rsid w:val="003E6B95"/>
    <w:rsid w:val="003E70FF"/>
    <w:rsid w:val="003E7460"/>
    <w:rsid w:val="003E7544"/>
    <w:rsid w:val="003E79DC"/>
    <w:rsid w:val="003E7A2B"/>
    <w:rsid w:val="003E7F1B"/>
    <w:rsid w:val="003F08B0"/>
    <w:rsid w:val="003F0B41"/>
    <w:rsid w:val="003F1150"/>
    <w:rsid w:val="003F1155"/>
    <w:rsid w:val="003F1696"/>
    <w:rsid w:val="003F181E"/>
    <w:rsid w:val="003F1E39"/>
    <w:rsid w:val="003F228D"/>
    <w:rsid w:val="003F229D"/>
    <w:rsid w:val="003F23FD"/>
    <w:rsid w:val="003F25F0"/>
    <w:rsid w:val="003F2D5B"/>
    <w:rsid w:val="003F31FF"/>
    <w:rsid w:val="003F37FD"/>
    <w:rsid w:val="003F383D"/>
    <w:rsid w:val="003F3B4E"/>
    <w:rsid w:val="003F3BDD"/>
    <w:rsid w:val="003F4399"/>
    <w:rsid w:val="003F446F"/>
    <w:rsid w:val="003F476B"/>
    <w:rsid w:val="003F53D1"/>
    <w:rsid w:val="003F5AD2"/>
    <w:rsid w:val="003F5CA4"/>
    <w:rsid w:val="003F5D25"/>
    <w:rsid w:val="003F610C"/>
    <w:rsid w:val="003F65E8"/>
    <w:rsid w:val="003F69F3"/>
    <w:rsid w:val="003F6A22"/>
    <w:rsid w:val="003F6C4B"/>
    <w:rsid w:val="003F6D50"/>
    <w:rsid w:val="003F7006"/>
    <w:rsid w:val="003F7507"/>
    <w:rsid w:val="003F7792"/>
    <w:rsid w:val="003F78AE"/>
    <w:rsid w:val="003F794F"/>
    <w:rsid w:val="003F7C72"/>
    <w:rsid w:val="003F7D10"/>
    <w:rsid w:val="003F7EAF"/>
    <w:rsid w:val="00400039"/>
    <w:rsid w:val="00400735"/>
    <w:rsid w:val="00400BCA"/>
    <w:rsid w:val="00400D24"/>
    <w:rsid w:val="00400D43"/>
    <w:rsid w:val="00401000"/>
    <w:rsid w:val="004016C6"/>
    <w:rsid w:val="0040179A"/>
    <w:rsid w:val="00401856"/>
    <w:rsid w:val="004022C0"/>
    <w:rsid w:val="00402302"/>
    <w:rsid w:val="004028A2"/>
    <w:rsid w:val="00402FEB"/>
    <w:rsid w:val="00403344"/>
    <w:rsid w:val="0040336B"/>
    <w:rsid w:val="00403372"/>
    <w:rsid w:val="004035F7"/>
    <w:rsid w:val="004038CB"/>
    <w:rsid w:val="00403B59"/>
    <w:rsid w:val="00403BC7"/>
    <w:rsid w:val="00403C24"/>
    <w:rsid w:val="00403C82"/>
    <w:rsid w:val="00403CE6"/>
    <w:rsid w:val="00403EC8"/>
    <w:rsid w:val="00404157"/>
    <w:rsid w:val="0040433F"/>
    <w:rsid w:val="00404611"/>
    <w:rsid w:val="00404BB7"/>
    <w:rsid w:val="00404C1D"/>
    <w:rsid w:val="00404C44"/>
    <w:rsid w:val="00404EE8"/>
    <w:rsid w:val="0040510D"/>
    <w:rsid w:val="0040512D"/>
    <w:rsid w:val="0040517A"/>
    <w:rsid w:val="004055E5"/>
    <w:rsid w:val="0040602F"/>
    <w:rsid w:val="00406036"/>
    <w:rsid w:val="00406AFB"/>
    <w:rsid w:val="00406F4A"/>
    <w:rsid w:val="00407134"/>
    <w:rsid w:val="00407382"/>
    <w:rsid w:val="0040773F"/>
    <w:rsid w:val="0040791B"/>
    <w:rsid w:val="00407A2B"/>
    <w:rsid w:val="004101EC"/>
    <w:rsid w:val="00410388"/>
    <w:rsid w:val="00410404"/>
    <w:rsid w:val="004105F1"/>
    <w:rsid w:val="00410679"/>
    <w:rsid w:val="0041085A"/>
    <w:rsid w:val="00411958"/>
    <w:rsid w:val="00411B2A"/>
    <w:rsid w:val="00411DFD"/>
    <w:rsid w:val="00412839"/>
    <w:rsid w:val="00412973"/>
    <w:rsid w:val="00412B94"/>
    <w:rsid w:val="00412D42"/>
    <w:rsid w:val="00412DA4"/>
    <w:rsid w:val="00412EB6"/>
    <w:rsid w:val="0041351F"/>
    <w:rsid w:val="004137C8"/>
    <w:rsid w:val="004139F2"/>
    <w:rsid w:val="00413BF9"/>
    <w:rsid w:val="00413C25"/>
    <w:rsid w:val="00413D23"/>
    <w:rsid w:val="004147FC"/>
    <w:rsid w:val="004148B2"/>
    <w:rsid w:val="00414A54"/>
    <w:rsid w:val="00415197"/>
    <w:rsid w:val="004152F5"/>
    <w:rsid w:val="0041540A"/>
    <w:rsid w:val="00415464"/>
    <w:rsid w:val="00415531"/>
    <w:rsid w:val="004156F6"/>
    <w:rsid w:val="004157C5"/>
    <w:rsid w:val="00415A56"/>
    <w:rsid w:val="00415AD1"/>
    <w:rsid w:val="00415F74"/>
    <w:rsid w:val="00416330"/>
    <w:rsid w:val="004163E2"/>
    <w:rsid w:val="00416C0D"/>
    <w:rsid w:val="00416D54"/>
    <w:rsid w:val="004176C7"/>
    <w:rsid w:val="00417877"/>
    <w:rsid w:val="00417981"/>
    <w:rsid w:val="00417D9F"/>
    <w:rsid w:val="00417E66"/>
    <w:rsid w:val="00417E81"/>
    <w:rsid w:val="00420104"/>
    <w:rsid w:val="00420229"/>
    <w:rsid w:val="004202A5"/>
    <w:rsid w:val="00420465"/>
    <w:rsid w:val="00420648"/>
    <w:rsid w:val="00420A0C"/>
    <w:rsid w:val="00420C2F"/>
    <w:rsid w:val="00420DBA"/>
    <w:rsid w:val="00421006"/>
    <w:rsid w:val="00421311"/>
    <w:rsid w:val="004213CC"/>
    <w:rsid w:val="0042155A"/>
    <w:rsid w:val="00421618"/>
    <w:rsid w:val="004218B0"/>
    <w:rsid w:val="00421BB7"/>
    <w:rsid w:val="00421E35"/>
    <w:rsid w:val="00421FA9"/>
    <w:rsid w:val="004223CD"/>
    <w:rsid w:val="0042264B"/>
    <w:rsid w:val="004227FA"/>
    <w:rsid w:val="00422AD5"/>
    <w:rsid w:val="00422AED"/>
    <w:rsid w:val="00422E02"/>
    <w:rsid w:val="00422E13"/>
    <w:rsid w:val="00423260"/>
    <w:rsid w:val="0042350F"/>
    <w:rsid w:val="00423599"/>
    <w:rsid w:val="0042384C"/>
    <w:rsid w:val="00423893"/>
    <w:rsid w:val="00423AC3"/>
    <w:rsid w:val="00423B9D"/>
    <w:rsid w:val="00423BC9"/>
    <w:rsid w:val="00423EC9"/>
    <w:rsid w:val="00423EFC"/>
    <w:rsid w:val="00424374"/>
    <w:rsid w:val="004245E7"/>
    <w:rsid w:val="00424646"/>
    <w:rsid w:val="0042492B"/>
    <w:rsid w:val="00424A3C"/>
    <w:rsid w:val="00424DBD"/>
    <w:rsid w:val="0042509F"/>
    <w:rsid w:val="00425125"/>
    <w:rsid w:val="00425258"/>
    <w:rsid w:val="004255B4"/>
    <w:rsid w:val="004256ED"/>
    <w:rsid w:val="00425B28"/>
    <w:rsid w:val="00425C08"/>
    <w:rsid w:val="00426545"/>
    <w:rsid w:val="00426595"/>
    <w:rsid w:val="0042663F"/>
    <w:rsid w:val="00426766"/>
    <w:rsid w:val="004267D0"/>
    <w:rsid w:val="004269E7"/>
    <w:rsid w:val="00426E83"/>
    <w:rsid w:val="00427014"/>
    <w:rsid w:val="00427112"/>
    <w:rsid w:val="00427215"/>
    <w:rsid w:val="0042770D"/>
    <w:rsid w:val="004279CA"/>
    <w:rsid w:val="00427A82"/>
    <w:rsid w:val="00427AD8"/>
    <w:rsid w:val="00427EA2"/>
    <w:rsid w:val="004300D6"/>
    <w:rsid w:val="00430115"/>
    <w:rsid w:val="004301E8"/>
    <w:rsid w:val="00430352"/>
    <w:rsid w:val="00430487"/>
    <w:rsid w:val="00430692"/>
    <w:rsid w:val="00430853"/>
    <w:rsid w:val="00430A01"/>
    <w:rsid w:val="00430A4B"/>
    <w:rsid w:val="00430A60"/>
    <w:rsid w:val="00430F3D"/>
    <w:rsid w:val="0043110A"/>
    <w:rsid w:val="0043164A"/>
    <w:rsid w:val="00431A52"/>
    <w:rsid w:val="00431C46"/>
    <w:rsid w:val="00432230"/>
    <w:rsid w:val="004326BB"/>
    <w:rsid w:val="004327E6"/>
    <w:rsid w:val="004329DC"/>
    <w:rsid w:val="00432AC6"/>
    <w:rsid w:val="00432ACA"/>
    <w:rsid w:val="0043307E"/>
    <w:rsid w:val="0043317B"/>
    <w:rsid w:val="004332AE"/>
    <w:rsid w:val="00433858"/>
    <w:rsid w:val="004341A9"/>
    <w:rsid w:val="004341C6"/>
    <w:rsid w:val="0043485B"/>
    <w:rsid w:val="00434905"/>
    <w:rsid w:val="00434C5E"/>
    <w:rsid w:val="00435653"/>
    <w:rsid w:val="00435765"/>
    <w:rsid w:val="004360B6"/>
    <w:rsid w:val="0043610A"/>
    <w:rsid w:val="00436243"/>
    <w:rsid w:val="004362E5"/>
    <w:rsid w:val="004362E9"/>
    <w:rsid w:val="00436356"/>
    <w:rsid w:val="0043679F"/>
    <w:rsid w:val="0043687D"/>
    <w:rsid w:val="00436B17"/>
    <w:rsid w:val="00436DE2"/>
    <w:rsid w:val="00437238"/>
    <w:rsid w:val="004374F3"/>
    <w:rsid w:val="00437A1F"/>
    <w:rsid w:val="00437B05"/>
    <w:rsid w:val="00437D9F"/>
    <w:rsid w:val="00437DA8"/>
    <w:rsid w:val="0044038E"/>
    <w:rsid w:val="00440543"/>
    <w:rsid w:val="00440722"/>
    <w:rsid w:val="0044091F"/>
    <w:rsid w:val="004409D0"/>
    <w:rsid w:val="00440F59"/>
    <w:rsid w:val="004417F9"/>
    <w:rsid w:val="004418C3"/>
    <w:rsid w:val="004418FB"/>
    <w:rsid w:val="00441EC8"/>
    <w:rsid w:val="0044217F"/>
    <w:rsid w:val="004423C1"/>
    <w:rsid w:val="004425D9"/>
    <w:rsid w:val="0044295B"/>
    <w:rsid w:val="00443244"/>
    <w:rsid w:val="004438D5"/>
    <w:rsid w:val="0044398E"/>
    <w:rsid w:val="00443A40"/>
    <w:rsid w:val="00443B6E"/>
    <w:rsid w:val="004443E1"/>
    <w:rsid w:val="00444852"/>
    <w:rsid w:val="004448FB"/>
    <w:rsid w:val="00444AF6"/>
    <w:rsid w:val="00444B8C"/>
    <w:rsid w:val="0044519D"/>
    <w:rsid w:val="00445265"/>
    <w:rsid w:val="004452D3"/>
    <w:rsid w:val="004453E2"/>
    <w:rsid w:val="00445544"/>
    <w:rsid w:val="0044566F"/>
    <w:rsid w:val="00445A4F"/>
    <w:rsid w:val="00445A6A"/>
    <w:rsid w:val="00445C0B"/>
    <w:rsid w:val="00445C72"/>
    <w:rsid w:val="00446195"/>
    <w:rsid w:val="00446AF8"/>
    <w:rsid w:val="00447192"/>
    <w:rsid w:val="004473E0"/>
    <w:rsid w:val="00447B29"/>
    <w:rsid w:val="00447CD0"/>
    <w:rsid w:val="00447FC2"/>
    <w:rsid w:val="004500C7"/>
    <w:rsid w:val="00450264"/>
    <w:rsid w:val="004502F4"/>
    <w:rsid w:val="0045043A"/>
    <w:rsid w:val="00450569"/>
    <w:rsid w:val="004506F4"/>
    <w:rsid w:val="004509D1"/>
    <w:rsid w:val="00450A42"/>
    <w:rsid w:val="00450B75"/>
    <w:rsid w:val="00450D7C"/>
    <w:rsid w:val="00450E98"/>
    <w:rsid w:val="00450FCA"/>
    <w:rsid w:val="004513A5"/>
    <w:rsid w:val="004518D6"/>
    <w:rsid w:val="004518E0"/>
    <w:rsid w:val="00451D50"/>
    <w:rsid w:val="00451FF4"/>
    <w:rsid w:val="00452B20"/>
    <w:rsid w:val="00452EC4"/>
    <w:rsid w:val="00453340"/>
    <w:rsid w:val="00453394"/>
    <w:rsid w:val="0045347E"/>
    <w:rsid w:val="00453775"/>
    <w:rsid w:val="00453890"/>
    <w:rsid w:val="0045395C"/>
    <w:rsid w:val="00453F74"/>
    <w:rsid w:val="00454340"/>
    <w:rsid w:val="00454380"/>
    <w:rsid w:val="004543B8"/>
    <w:rsid w:val="0045470C"/>
    <w:rsid w:val="0045496B"/>
    <w:rsid w:val="00454A41"/>
    <w:rsid w:val="00454FDF"/>
    <w:rsid w:val="00455142"/>
    <w:rsid w:val="004552C8"/>
    <w:rsid w:val="0045536C"/>
    <w:rsid w:val="00455531"/>
    <w:rsid w:val="0045596E"/>
    <w:rsid w:val="0045599E"/>
    <w:rsid w:val="00455A07"/>
    <w:rsid w:val="00455AEB"/>
    <w:rsid w:val="00455BB3"/>
    <w:rsid w:val="0045603C"/>
    <w:rsid w:val="00456053"/>
    <w:rsid w:val="00456068"/>
    <w:rsid w:val="0045622D"/>
    <w:rsid w:val="00456449"/>
    <w:rsid w:val="00456896"/>
    <w:rsid w:val="004568AE"/>
    <w:rsid w:val="00456ADA"/>
    <w:rsid w:val="00456B0D"/>
    <w:rsid w:val="00456D75"/>
    <w:rsid w:val="00456E90"/>
    <w:rsid w:val="00457135"/>
    <w:rsid w:val="00457194"/>
    <w:rsid w:val="0045770D"/>
    <w:rsid w:val="00457796"/>
    <w:rsid w:val="0045790F"/>
    <w:rsid w:val="00457A0A"/>
    <w:rsid w:val="00457D63"/>
    <w:rsid w:val="00457E21"/>
    <w:rsid w:val="00457EB2"/>
    <w:rsid w:val="0046007E"/>
    <w:rsid w:val="00460086"/>
    <w:rsid w:val="00460105"/>
    <w:rsid w:val="0046024B"/>
    <w:rsid w:val="004603DF"/>
    <w:rsid w:val="00460410"/>
    <w:rsid w:val="0046078A"/>
    <w:rsid w:val="00460E36"/>
    <w:rsid w:val="00460F63"/>
    <w:rsid w:val="00461155"/>
    <w:rsid w:val="004611E5"/>
    <w:rsid w:val="00461261"/>
    <w:rsid w:val="004614A0"/>
    <w:rsid w:val="004618B6"/>
    <w:rsid w:val="0046218C"/>
    <w:rsid w:val="00462357"/>
    <w:rsid w:val="004623D4"/>
    <w:rsid w:val="00462567"/>
    <w:rsid w:val="0046267E"/>
    <w:rsid w:val="00462979"/>
    <w:rsid w:val="00462A8C"/>
    <w:rsid w:val="00462FB3"/>
    <w:rsid w:val="00463310"/>
    <w:rsid w:val="0046337B"/>
    <w:rsid w:val="004634D5"/>
    <w:rsid w:val="00463944"/>
    <w:rsid w:val="00463AB8"/>
    <w:rsid w:val="00463DC4"/>
    <w:rsid w:val="00463DF2"/>
    <w:rsid w:val="004640EC"/>
    <w:rsid w:val="00464890"/>
    <w:rsid w:val="00464B17"/>
    <w:rsid w:val="00464CD2"/>
    <w:rsid w:val="00464DEC"/>
    <w:rsid w:val="00464FD4"/>
    <w:rsid w:val="00465087"/>
    <w:rsid w:val="0046512A"/>
    <w:rsid w:val="00465234"/>
    <w:rsid w:val="004655AC"/>
    <w:rsid w:val="004659D0"/>
    <w:rsid w:val="00465B24"/>
    <w:rsid w:val="00465F90"/>
    <w:rsid w:val="0046614E"/>
    <w:rsid w:val="004666AA"/>
    <w:rsid w:val="004666C6"/>
    <w:rsid w:val="00466713"/>
    <w:rsid w:val="00466858"/>
    <w:rsid w:val="00466D0F"/>
    <w:rsid w:val="00466E27"/>
    <w:rsid w:val="00466EFB"/>
    <w:rsid w:val="00466F20"/>
    <w:rsid w:val="0046729C"/>
    <w:rsid w:val="0046748A"/>
    <w:rsid w:val="00467544"/>
    <w:rsid w:val="004676BA"/>
    <w:rsid w:val="004677AB"/>
    <w:rsid w:val="004677BC"/>
    <w:rsid w:val="0046784C"/>
    <w:rsid w:val="004679AC"/>
    <w:rsid w:val="00467ECB"/>
    <w:rsid w:val="0047012B"/>
    <w:rsid w:val="0047063F"/>
    <w:rsid w:val="00470C2D"/>
    <w:rsid w:val="00470C92"/>
    <w:rsid w:val="00470E4F"/>
    <w:rsid w:val="004710C3"/>
    <w:rsid w:val="00471459"/>
    <w:rsid w:val="004715EE"/>
    <w:rsid w:val="00472274"/>
    <w:rsid w:val="004722D4"/>
    <w:rsid w:val="004724B0"/>
    <w:rsid w:val="00472A85"/>
    <w:rsid w:val="00472AD0"/>
    <w:rsid w:val="00472D9C"/>
    <w:rsid w:val="00472DC6"/>
    <w:rsid w:val="004731AD"/>
    <w:rsid w:val="00473341"/>
    <w:rsid w:val="004733F2"/>
    <w:rsid w:val="00473571"/>
    <w:rsid w:val="004739B4"/>
    <w:rsid w:val="004739FA"/>
    <w:rsid w:val="00473B60"/>
    <w:rsid w:val="00473F27"/>
    <w:rsid w:val="00473F9B"/>
    <w:rsid w:val="00473FE8"/>
    <w:rsid w:val="0047408C"/>
    <w:rsid w:val="00474670"/>
    <w:rsid w:val="00474861"/>
    <w:rsid w:val="0047532F"/>
    <w:rsid w:val="0047547E"/>
    <w:rsid w:val="00475AFF"/>
    <w:rsid w:val="00475D30"/>
    <w:rsid w:val="00476545"/>
    <w:rsid w:val="004765F4"/>
    <w:rsid w:val="00476B4D"/>
    <w:rsid w:val="00476CBC"/>
    <w:rsid w:val="00476E6C"/>
    <w:rsid w:val="00477218"/>
    <w:rsid w:val="00477282"/>
    <w:rsid w:val="00477947"/>
    <w:rsid w:val="00477A0A"/>
    <w:rsid w:val="00477B71"/>
    <w:rsid w:val="00480309"/>
    <w:rsid w:val="004809D1"/>
    <w:rsid w:val="00480FA1"/>
    <w:rsid w:val="004819A1"/>
    <w:rsid w:val="00481FD7"/>
    <w:rsid w:val="00481FF7"/>
    <w:rsid w:val="0048230C"/>
    <w:rsid w:val="004827F6"/>
    <w:rsid w:val="00482DE5"/>
    <w:rsid w:val="00483266"/>
    <w:rsid w:val="0048352E"/>
    <w:rsid w:val="00483547"/>
    <w:rsid w:val="004836A9"/>
    <w:rsid w:val="00483872"/>
    <w:rsid w:val="004838EF"/>
    <w:rsid w:val="00483B23"/>
    <w:rsid w:val="00483E2D"/>
    <w:rsid w:val="004840D7"/>
    <w:rsid w:val="0048423E"/>
    <w:rsid w:val="004846F4"/>
    <w:rsid w:val="004847F0"/>
    <w:rsid w:val="0048488C"/>
    <w:rsid w:val="004848C6"/>
    <w:rsid w:val="00485141"/>
    <w:rsid w:val="004853BF"/>
    <w:rsid w:val="00485704"/>
    <w:rsid w:val="00485C26"/>
    <w:rsid w:val="00485EC0"/>
    <w:rsid w:val="0048663A"/>
    <w:rsid w:val="00486A51"/>
    <w:rsid w:val="00486BAB"/>
    <w:rsid w:val="00486CC7"/>
    <w:rsid w:val="00486F03"/>
    <w:rsid w:val="00487160"/>
    <w:rsid w:val="00487189"/>
    <w:rsid w:val="00487289"/>
    <w:rsid w:val="004875E1"/>
    <w:rsid w:val="00487B37"/>
    <w:rsid w:val="00490636"/>
    <w:rsid w:val="004908E5"/>
    <w:rsid w:val="00490A1D"/>
    <w:rsid w:val="00490FE7"/>
    <w:rsid w:val="00490FF0"/>
    <w:rsid w:val="004910FE"/>
    <w:rsid w:val="00491198"/>
    <w:rsid w:val="0049128C"/>
    <w:rsid w:val="00491577"/>
    <w:rsid w:val="004917E0"/>
    <w:rsid w:val="0049193E"/>
    <w:rsid w:val="00491BF6"/>
    <w:rsid w:val="00491FED"/>
    <w:rsid w:val="00492144"/>
    <w:rsid w:val="004922B5"/>
    <w:rsid w:val="00492435"/>
    <w:rsid w:val="00492841"/>
    <w:rsid w:val="00492F82"/>
    <w:rsid w:val="0049342B"/>
    <w:rsid w:val="00493B04"/>
    <w:rsid w:val="0049408C"/>
    <w:rsid w:val="004943C2"/>
    <w:rsid w:val="00494453"/>
    <w:rsid w:val="00494918"/>
    <w:rsid w:val="00494C65"/>
    <w:rsid w:val="00494CAD"/>
    <w:rsid w:val="00494F0C"/>
    <w:rsid w:val="00495557"/>
    <w:rsid w:val="00495754"/>
    <w:rsid w:val="00495E02"/>
    <w:rsid w:val="00496026"/>
    <w:rsid w:val="0049618D"/>
    <w:rsid w:val="00496302"/>
    <w:rsid w:val="00496311"/>
    <w:rsid w:val="004965EF"/>
    <w:rsid w:val="004968CA"/>
    <w:rsid w:val="0049719D"/>
    <w:rsid w:val="004972DF"/>
    <w:rsid w:val="00497570"/>
    <w:rsid w:val="00497770"/>
    <w:rsid w:val="00497BA5"/>
    <w:rsid w:val="00497C26"/>
    <w:rsid w:val="00497FCD"/>
    <w:rsid w:val="004A002F"/>
    <w:rsid w:val="004A0231"/>
    <w:rsid w:val="004A03D4"/>
    <w:rsid w:val="004A0433"/>
    <w:rsid w:val="004A0956"/>
    <w:rsid w:val="004A095C"/>
    <w:rsid w:val="004A0D1E"/>
    <w:rsid w:val="004A0E66"/>
    <w:rsid w:val="004A0EBB"/>
    <w:rsid w:val="004A0EEC"/>
    <w:rsid w:val="004A130F"/>
    <w:rsid w:val="004A1799"/>
    <w:rsid w:val="004A17EF"/>
    <w:rsid w:val="004A18DA"/>
    <w:rsid w:val="004A1BDA"/>
    <w:rsid w:val="004A1F66"/>
    <w:rsid w:val="004A22DA"/>
    <w:rsid w:val="004A2679"/>
    <w:rsid w:val="004A2700"/>
    <w:rsid w:val="004A28F2"/>
    <w:rsid w:val="004A2A9D"/>
    <w:rsid w:val="004A2AE9"/>
    <w:rsid w:val="004A30FD"/>
    <w:rsid w:val="004A3129"/>
    <w:rsid w:val="004A3202"/>
    <w:rsid w:val="004A36C8"/>
    <w:rsid w:val="004A3721"/>
    <w:rsid w:val="004A3742"/>
    <w:rsid w:val="004A37B8"/>
    <w:rsid w:val="004A3917"/>
    <w:rsid w:val="004A3CC2"/>
    <w:rsid w:val="004A3ED3"/>
    <w:rsid w:val="004A42F7"/>
    <w:rsid w:val="004A4748"/>
    <w:rsid w:val="004A47BC"/>
    <w:rsid w:val="004A4A87"/>
    <w:rsid w:val="004A4AC6"/>
    <w:rsid w:val="004A4CC1"/>
    <w:rsid w:val="004A56DF"/>
    <w:rsid w:val="004A57DD"/>
    <w:rsid w:val="004A5867"/>
    <w:rsid w:val="004A58BA"/>
    <w:rsid w:val="004A5963"/>
    <w:rsid w:val="004A5968"/>
    <w:rsid w:val="004A68B9"/>
    <w:rsid w:val="004A6E19"/>
    <w:rsid w:val="004A6F67"/>
    <w:rsid w:val="004A7074"/>
    <w:rsid w:val="004A7358"/>
    <w:rsid w:val="004A78E9"/>
    <w:rsid w:val="004A7B73"/>
    <w:rsid w:val="004A7D18"/>
    <w:rsid w:val="004A7F0B"/>
    <w:rsid w:val="004B0201"/>
    <w:rsid w:val="004B02B3"/>
    <w:rsid w:val="004B04AF"/>
    <w:rsid w:val="004B093F"/>
    <w:rsid w:val="004B0CC1"/>
    <w:rsid w:val="004B1199"/>
    <w:rsid w:val="004B16C4"/>
    <w:rsid w:val="004B16DD"/>
    <w:rsid w:val="004B1867"/>
    <w:rsid w:val="004B1936"/>
    <w:rsid w:val="004B2639"/>
    <w:rsid w:val="004B28F3"/>
    <w:rsid w:val="004B2A64"/>
    <w:rsid w:val="004B2D69"/>
    <w:rsid w:val="004B33DB"/>
    <w:rsid w:val="004B3F27"/>
    <w:rsid w:val="004B41DA"/>
    <w:rsid w:val="004B41E5"/>
    <w:rsid w:val="004B470D"/>
    <w:rsid w:val="004B4764"/>
    <w:rsid w:val="004B4846"/>
    <w:rsid w:val="004B5394"/>
    <w:rsid w:val="004B57CB"/>
    <w:rsid w:val="004B5B4F"/>
    <w:rsid w:val="004B5BB1"/>
    <w:rsid w:val="004B5BDD"/>
    <w:rsid w:val="004B5DD2"/>
    <w:rsid w:val="004B6BB9"/>
    <w:rsid w:val="004B6C39"/>
    <w:rsid w:val="004B6E9E"/>
    <w:rsid w:val="004B6F83"/>
    <w:rsid w:val="004B7317"/>
    <w:rsid w:val="004B7374"/>
    <w:rsid w:val="004B75BF"/>
    <w:rsid w:val="004B796D"/>
    <w:rsid w:val="004B7C29"/>
    <w:rsid w:val="004B7FAB"/>
    <w:rsid w:val="004C06E5"/>
    <w:rsid w:val="004C1073"/>
    <w:rsid w:val="004C1262"/>
    <w:rsid w:val="004C14C9"/>
    <w:rsid w:val="004C159B"/>
    <w:rsid w:val="004C1832"/>
    <w:rsid w:val="004C19A3"/>
    <w:rsid w:val="004C1B7D"/>
    <w:rsid w:val="004C1C1D"/>
    <w:rsid w:val="004C1E3C"/>
    <w:rsid w:val="004C2319"/>
    <w:rsid w:val="004C25F0"/>
    <w:rsid w:val="004C26DD"/>
    <w:rsid w:val="004C2B5D"/>
    <w:rsid w:val="004C2D68"/>
    <w:rsid w:val="004C2D7D"/>
    <w:rsid w:val="004C2F56"/>
    <w:rsid w:val="004C3321"/>
    <w:rsid w:val="004C3353"/>
    <w:rsid w:val="004C339D"/>
    <w:rsid w:val="004C33E8"/>
    <w:rsid w:val="004C4106"/>
    <w:rsid w:val="004C4307"/>
    <w:rsid w:val="004C4309"/>
    <w:rsid w:val="004C457A"/>
    <w:rsid w:val="004C4650"/>
    <w:rsid w:val="004C49E3"/>
    <w:rsid w:val="004C4A3A"/>
    <w:rsid w:val="004C4E8A"/>
    <w:rsid w:val="004C4F1B"/>
    <w:rsid w:val="004C502E"/>
    <w:rsid w:val="004C514A"/>
    <w:rsid w:val="004C52A6"/>
    <w:rsid w:val="004C542B"/>
    <w:rsid w:val="004C5514"/>
    <w:rsid w:val="004C572B"/>
    <w:rsid w:val="004C57A0"/>
    <w:rsid w:val="004C5857"/>
    <w:rsid w:val="004C5C53"/>
    <w:rsid w:val="004C5D48"/>
    <w:rsid w:val="004C601B"/>
    <w:rsid w:val="004C645A"/>
    <w:rsid w:val="004C6529"/>
    <w:rsid w:val="004C6572"/>
    <w:rsid w:val="004C6D4F"/>
    <w:rsid w:val="004C6DD7"/>
    <w:rsid w:val="004C6F5C"/>
    <w:rsid w:val="004C7326"/>
    <w:rsid w:val="004C7541"/>
    <w:rsid w:val="004C76A2"/>
    <w:rsid w:val="004C77F8"/>
    <w:rsid w:val="004C7ACA"/>
    <w:rsid w:val="004D0780"/>
    <w:rsid w:val="004D08AA"/>
    <w:rsid w:val="004D0A4A"/>
    <w:rsid w:val="004D0DED"/>
    <w:rsid w:val="004D1184"/>
    <w:rsid w:val="004D1540"/>
    <w:rsid w:val="004D1E71"/>
    <w:rsid w:val="004D213E"/>
    <w:rsid w:val="004D23D1"/>
    <w:rsid w:val="004D29D8"/>
    <w:rsid w:val="004D2B71"/>
    <w:rsid w:val="004D2CDF"/>
    <w:rsid w:val="004D2DCA"/>
    <w:rsid w:val="004D33CE"/>
    <w:rsid w:val="004D3894"/>
    <w:rsid w:val="004D3A7C"/>
    <w:rsid w:val="004D3D90"/>
    <w:rsid w:val="004D40CD"/>
    <w:rsid w:val="004D451F"/>
    <w:rsid w:val="004D482E"/>
    <w:rsid w:val="004D4AAE"/>
    <w:rsid w:val="004D4B0D"/>
    <w:rsid w:val="004D4F09"/>
    <w:rsid w:val="004D4F2A"/>
    <w:rsid w:val="004D5358"/>
    <w:rsid w:val="004D56AE"/>
    <w:rsid w:val="004D5EDE"/>
    <w:rsid w:val="004D5F48"/>
    <w:rsid w:val="004D6AA3"/>
    <w:rsid w:val="004D6BD2"/>
    <w:rsid w:val="004D6DB6"/>
    <w:rsid w:val="004D77F5"/>
    <w:rsid w:val="004D7835"/>
    <w:rsid w:val="004D7C86"/>
    <w:rsid w:val="004E0197"/>
    <w:rsid w:val="004E046F"/>
    <w:rsid w:val="004E0EA8"/>
    <w:rsid w:val="004E1122"/>
    <w:rsid w:val="004E1409"/>
    <w:rsid w:val="004E1A87"/>
    <w:rsid w:val="004E1BB0"/>
    <w:rsid w:val="004E21E6"/>
    <w:rsid w:val="004E24EE"/>
    <w:rsid w:val="004E2A93"/>
    <w:rsid w:val="004E2E33"/>
    <w:rsid w:val="004E3030"/>
    <w:rsid w:val="004E3038"/>
    <w:rsid w:val="004E32B2"/>
    <w:rsid w:val="004E3311"/>
    <w:rsid w:val="004E3846"/>
    <w:rsid w:val="004E38EC"/>
    <w:rsid w:val="004E3933"/>
    <w:rsid w:val="004E42D2"/>
    <w:rsid w:val="004E43B8"/>
    <w:rsid w:val="004E4549"/>
    <w:rsid w:val="004E4C83"/>
    <w:rsid w:val="004E4D53"/>
    <w:rsid w:val="004E4D84"/>
    <w:rsid w:val="004E4EBC"/>
    <w:rsid w:val="004E50CD"/>
    <w:rsid w:val="004E5104"/>
    <w:rsid w:val="004E5155"/>
    <w:rsid w:val="004E55AE"/>
    <w:rsid w:val="004E59D3"/>
    <w:rsid w:val="004E5B06"/>
    <w:rsid w:val="004E5D92"/>
    <w:rsid w:val="004E5FA8"/>
    <w:rsid w:val="004E6336"/>
    <w:rsid w:val="004E684C"/>
    <w:rsid w:val="004E6C95"/>
    <w:rsid w:val="004E6FF1"/>
    <w:rsid w:val="004E718F"/>
    <w:rsid w:val="004E71D9"/>
    <w:rsid w:val="004E7203"/>
    <w:rsid w:val="004E73EC"/>
    <w:rsid w:val="004E76DB"/>
    <w:rsid w:val="004E77AE"/>
    <w:rsid w:val="004E7E92"/>
    <w:rsid w:val="004E7EDE"/>
    <w:rsid w:val="004E7F70"/>
    <w:rsid w:val="004F0A38"/>
    <w:rsid w:val="004F0F70"/>
    <w:rsid w:val="004F130D"/>
    <w:rsid w:val="004F1974"/>
    <w:rsid w:val="004F1BC0"/>
    <w:rsid w:val="004F1F90"/>
    <w:rsid w:val="004F2143"/>
    <w:rsid w:val="004F2401"/>
    <w:rsid w:val="004F2583"/>
    <w:rsid w:val="004F258A"/>
    <w:rsid w:val="004F288A"/>
    <w:rsid w:val="004F2920"/>
    <w:rsid w:val="004F2A44"/>
    <w:rsid w:val="004F2DAD"/>
    <w:rsid w:val="004F2FAE"/>
    <w:rsid w:val="004F32B0"/>
    <w:rsid w:val="004F34F7"/>
    <w:rsid w:val="004F36DF"/>
    <w:rsid w:val="004F36FD"/>
    <w:rsid w:val="004F3723"/>
    <w:rsid w:val="004F3964"/>
    <w:rsid w:val="004F3E90"/>
    <w:rsid w:val="004F408D"/>
    <w:rsid w:val="004F4F30"/>
    <w:rsid w:val="004F4F44"/>
    <w:rsid w:val="004F5122"/>
    <w:rsid w:val="004F55D6"/>
    <w:rsid w:val="004F565A"/>
    <w:rsid w:val="004F571B"/>
    <w:rsid w:val="004F5759"/>
    <w:rsid w:val="004F617B"/>
    <w:rsid w:val="004F64EB"/>
    <w:rsid w:val="004F6667"/>
    <w:rsid w:val="004F683A"/>
    <w:rsid w:val="004F6874"/>
    <w:rsid w:val="004F6A56"/>
    <w:rsid w:val="004F6B96"/>
    <w:rsid w:val="004F7010"/>
    <w:rsid w:val="004F7480"/>
    <w:rsid w:val="004F759D"/>
    <w:rsid w:val="004F7A74"/>
    <w:rsid w:val="00500215"/>
    <w:rsid w:val="00500250"/>
    <w:rsid w:val="00500264"/>
    <w:rsid w:val="00500631"/>
    <w:rsid w:val="00500824"/>
    <w:rsid w:val="00500D23"/>
    <w:rsid w:val="00500DAB"/>
    <w:rsid w:val="00501143"/>
    <w:rsid w:val="00501144"/>
    <w:rsid w:val="005012DC"/>
    <w:rsid w:val="005013EF"/>
    <w:rsid w:val="00501534"/>
    <w:rsid w:val="005016CC"/>
    <w:rsid w:val="005018F3"/>
    <w:rsid w:val="005019E0"/>
    <w:rsid w:val="0050211F"/>
    <w:rsid w:val="005022E7"/>
    <w:rsid w:val="00502887"/>
    <w:rsid w:val="005029D5"/>
    <w:rsid w:val="00502A93"/>
    <w:rsid w:val="00502D27"/>
    <w:rsid w:val="00503297"/>
    <w:rsid w:val="00503516"/>
    <w:rsid w:val="005038D6"/>
    <w:rsid w:val="00503ED0"/>
    <w:rsid w:val="00504627"/>
    <w:rsid w:val="00504E85"/>
    <w:rsid w:val="00505257"/>
    <w:rsid w:val="00505405"/>
    <w:rsid w:val="005058E9"/>
    <w:rsid w:val="00505A11"/>
    <w:rsid w:val="00505B4F"/>
    <w:rsid w:val="00506083"/>
    <w:rsid w:val="005068A3"/>
    <w:rsid w:val="005068D6"/>
    <w:rsid w:val="00506B86"/>
    <w:rsid w:val="00506C72"/>
    <w:rsid w:val="00506EEC"/>
    <w:rsid w:val="00506FD4"/>
    <w:rsid w:val="005075DD"/>
    <w:rsid w:val="00507910"/>
    <w:rsid w:val="00507A8F"/>
    <w:rsid w:val="00507D83"/>
    <w:rsid w:val="00507EEC"/>
    <w:rsid w:val="005101AA"/>
    <w:rsid w:val="00510449"/>
    <w:rsid w:val="00510693"/>
    <w:rsid w:val="005107FF"/>
    <w:rsid w:val="00510B32"/>
    <w:rsid w:val="00510CBC"/>
    <w:rsid w:val="00510D14"/>
    <w:rsid w:val="00510ED8"/>
    <w:rsid w:val="0051102D"/>
    <w:rsid w:val="00511177"/>
    <w:rsid w:val="005112A5"/>
    <w:rsid w:val="00511C52"/>
    <w:rsid w:val="00511F48"/>
    <w:rsid w:val="005123DE"/>
    <w:rsid w:val="00512448"/>
    <w:rsid w:val="0051253A"/>
    <w:rsid w:val="0051266C"/>
    <w:rsid w:val="00512809"/>
    <w:rsid w:val="005130AE"/>
    <w:rsid w:val="00513B72"/>
    <w:rsid w:val="00514267"/>
    <w:rsid w:val="005148F5"/>
    <w:rsid w:val="00514D39"/>
    <w:rsid w:val="00514D68"/>
    <w:rsid w:val="00515277"/>
    <w:rsid w:val="00515305"/>
    <w:rsid w:val="00515626"/>
    <w:rsid w:val="005156E7"/>
    <w:rsid w:val="005158C2"/>
    <w:rsid w:val="00515999"/>
    <w:rsid w:val="00516150"/>
    <w:rsid w:val="005162E3"/>
    <w:rsid w:val="005168A9"/>
    <w:rsid w:val="005169DE"/>
    <w:rsid w:val="00516C3F"/>
    <w:rsid w:val="005170B1"/>
    <w:rsid w:val="0051754D"/>
    <w:rsid w:val="0051785D"/>
    <w:rsid w:val="00517913"/>
    <w:rsid w:val="00517DF2"/>
    <w:rsid w:val="0052005F"/>
    <w:rsid w:val="00520062"/>
    <w:rsid w:val="00520200"/>
    <w:rsid w:val="00520E2D"/>
    <w:rsid w:val="00520F04"/>
    <w:rsid w:val="00521296"/>
    <w:rsid w:val="005213E3"/>
    <w:rsid w:val="00521717"/>
    <w:rsid w:val="00521741"/>
    <w:rsid w:val="00521BBB"/>
    <w:rsid w:val="00521E0A"/>
    <w:rsid w:val="0052209F"/>
    <w:rsid w:val="005224B2"/>
    <w:rsid w:val="00522789"/>
    <w:rsid w:val="00522ED2"/>
    <w:rsid w:val="0052316F"/>
    <w:rsid w:val="00523649"/>
    <w:rsid w:val="00523983"/>
    <w:rsid w:val="00523B23"/>
    <w:rsid w:val="00523DFA"/>
    <w:rsid w:val="005243B7"/>
    <w:rsid w:val="005248E8"/>
    <w:rsid w:val="00524A6A"/>
    <w:rsid w:val="00525004"/>
    <w:rsid w:val="005254BC"/>
    <w:rsid w:val="0052558E"/>
    <w:rsid w:val="005255D6"/>
    <w:rsid w:val="005256FC"/>
    <w:rsid w:val="00525E5D"/>
    <w:rsid w:val="00526734"/>
    <w:rsid w:val="0052682D"/>
    <w:rsid w:val="005268D3"/>
    <w:rsid w:val="00526C27"/>
    <w:rsid w:val="00526DFF"/>
    <w:rsid w:val="00527466"/>
    <w:rsid w:val="00527473"/>
    <w:rsid w:val="00527745"/>
    <w:rsid w:val="00527BD5"/>
    <w:rsid w:val="00527E28"/>
    <w:rsid w:val="00527EF9"/>
    <w:rsid w:val="0053029B"/>
    <w:rsid w:val="005303D5"/>
    <w:rsid w:val="005305FF"/>
    <w:rsid w:val="0053095D"/>
    <w:rsid w:val="00530B05"/>
    <w:rsid w:val="00530C9B"/>
    <w:rsid w:val="00530CB5"/>
    <w:rsid w:val="00530E8E"/>
    <w:rsid w:val="00530E95"/>
    <w:rsid w:val="0053139A"/>
    <w:rsid w:val="00531506"/>
    <w:rsid w:val="00531B28"/>
    <w:rsid w:val="0053208B"/>
    <w:rsid w:val="0053228D"/>
    <w:rsid w:val="00532334"/>
    <w:rsid w:val="005324AF"/>
    <w:rsid w:val="00532973"/>
    <w:rsid w:val="00532D65"/>
    <w:rsid w:val="00533057"/>
    <w:rsid w:val="005330F4"/>
    <w:rsid w:val="0053314D"/>
    <w:rsid w:val="00533A65"/>
    <w:rsid w:val="00533E51"/>
    <w:rsid w:val="0053402C"/>
    <w:rsid w:val="00534090"/>
    <w:rsid w:val="005347BC"/>
    <w:rsid w:val="005349F4"/>
    <w:rsid w:val="00534ABA"/>
    <w:rsid w:val="00534B63"/>
    <w:rsid w:val="00534C6D"/>
    <w:rsid w:val="00535250"/>
    <w:rsid w:val="005358BF"/>
    <w:rsid w:val="00535C56"/>
    <w:rsid w:val="00535CA5"/>
    <w:rsid w:val="00535CD8"/>
    <w:rsid w:val="00535D05"/>
    <w:rsid w:val="00535FFF"/>
    <w:rsid w:val="005360C2"/>
    <w:rsid w:val="0053616F"/>
    <w:rsid w:val="005368AD"/>
    <w:rsid w:val="00536B09"/>
    <w:rsid w:val="00536F2F"/>
    <w:rsid w:val="00536FBE"/>
    <w:rsid w:val="0053704B"/>
    <w:rsid w:val="005370BC"/>
    <w:rsid w:val="005377D2"/>
    <w:rsid w:val="005379BF"/>
    <w:rsid w:val="00537B35"/>
    <w:rsid w:val="00537DE7"/>
    <w:rsid w:val="00537EC4"/>
    <w:rsid w:val="00537FE4"/>
    <w:rsid w:val="005400BD"/>
    <w:rsid w:val="0054027D"/>
    <w:rsid w:val="0054037D"/>
    <w:rsid w:val="00540778"/>
    <w:rsid w:val="005410FC"/>
    <w:rsid w:val="00541222"/>
    <w:rsid w:val="0054136F"/>
    <w:rsid w:val="00541383"/>
    <w:rsid w:val="005414D1"/>
    <w:rsid w:val="005416AC"/>
    <w:rsid w:val="00541A8D"/>
    <w:rsid w:val="005421B4"/>
    <w:rsid w:val="005426DC"/>
    <w:rsid w:val="00542F7F"/>
    <w:rsid w:val="0054332A"/>
    <w:rsid w:val="0054371F"/>
    <w:rsid w:val="00543837"/>
    <w:rsid w:val="00543B2F"/>
    <w:rsid w:val="00543B50"/>
    <w:rsid w:val="00543CCF"/>
    <w:rsid w:val="00543F9C"/>
    <w:rsid w:val="0054444D"/>
    <w:rsid w:val="00544A13"/>
    <w:rsid w:val="00544BE8"/>
    <w:rsid w:val="00544C75"/>
    <w:rsid w:val="00544DA0"/>
    <w:rsid w:val="00544F74"/>
    <w:rsid w:val="00545206"/>
    <w:rsid w:val="00545263"/>
    <w:rsid w:val="005454BD"/>
    <w:rsid w:val="0054563F"/>
    <w:rsid w:val="005457E4"/>
    <w:rsid w:val="00545D3D"/>
    <w:rsid w:val="00545E6A"/>
    <w:rsid w:val="00546233"/>
    <w:rsid w:val="00546480"/>
    <w:rsid w:val="005468A3"/>
    <w:rsid w:val="00546B48"/>
    <w:rsid w:val="00546BC1"/>
    <w:rsid w:val="00546C49"/>
    <w:rsid w:val="005472D7"/>
    <w:rsid w:val="00547913"/>
    <w:rsid w:val="00547AC7"/>
    <w:rsid w:val="0055010B"/>
    <w:rsid w:val="00550D59"/>
    <w:rsid w:val="00550E4A"/>
    <w:rsid w:val="00550FCC"/>
    <w:rsid w:val="0055110D"/>
    <w:rsid w:val="00551499"/>
    <w:rsid w:val="005518F5"/>
    <w:rsid w:val="00551943"/>
    <w:rsid w:val="00551D78"/>
    <w:rsid w:val="00551F81"/>
    <w:rsid w:val="0055210F"/>
    <w:rsid w:val="00552A4C"/>
    <w:rsid w:val="00552BC3"/>
    <w:rsid w:val="00552CD7"/>
    <w:rsid w:val="00553197"/>
    <w:rsid w:val="00553291"/>
    <w:rsid w:val="005533BE"/>
    <w:rsid w:val="00553960"/>
    <w:rsid w:val="00553AE8"/>
    <w:rsid w:val="00553C74"/>
    <w:rsid w:val="00553F38"/>
    <w:rsid w:val="00553FD6"/>
    <w:rsid w:val="0055406E"/>
    <w:rsid w:val="00554760"/>
    <w:rsid w:val="00554B30"/>
    <w:rsid w:val="00554E41"/>
    <w:rsid w:val="00554FFB"/>
    <w:rsid w:val="0055505D"/>
    <w:rsid w:val="005550E0"/>
    <w:rsid w:val="0055557B"/>
    <w:rsid w:val="005556EE"/>
    <w:rsid w:val="00555817"/>
    <w:rsid w:val="005558CD"/>
    <w:rsid w:val="00555A77"/>
    <w:rsid w:val="00555C7E"/>
    <w:rsid w:val="00555EA8"/>
    <w:rsid w:val="005563CB"/>
    <w:rsid w:val="005568DE"/>
    <w:rsid w:val="00556C23"/>
    <w:rsid w:val="00556DA5"/>
    <w:rsid w:val="005572E6"/>
    <w:rsid w:val="00557357"/>
    <w:rsid w:val="00557543"/>
    <w:rsid w:val="0055755B"/>
    <w:rsid w:val="005575B4"/>
    <w:rsid w:val="00557B9E"/>
    <w:rsid w:val="00557C50"/>
    <w:rsid w:val="00557DB0"/>
    <w:rsid w:val="005602AF"/>
    <w:rsid w:val="00560417"/>
    <w:rsid w:val="00560567"/>
    <w:rsid w:val="005606B6"/>
    <w:rsid w:val="00560801"/>
    <w:rsid w:val="005608D6"/>
    <w:rsid w:val="00560945"/>
    <w:rsid w:val="00560F19"/>
    <w:rsid w:val="00560F8B"/>
    <w:rsid w:val="0056124C"/>
    <w:rsid w:val="005613B4"/>
    <w:rsid w:val="00561435"/>
    <w:rsid w:val="005614A1"/>
    <w:rsid w:val="00561646"/>
    <w:rsid w:val="005619B3"/>
    <w:rsid w:val="00561A1E"/>
    <w:rsid w:val="00561C32"/>
    <w:rsid w:val="00561E6B"/>
    <w:rsid w:val="00561F10"/>
    <w:rsid w:val="0056207B"/>
    <w:rsid w:val="005621D2"/>
    <w:rsid w:val="005621E0"/>
    <w:rsid w:val="0056263C"/>
    <w:rsid w:val="00562A17"/>
    <w:rsid w:val="00562AB1"/>
    <w:rsid w:val="00562C8F"/>
    <w:rsid w:val="00562D90"/>
    <w:rsid w:val="00563057"/>
    <w:rsid w:val="005631FC"/>
    <w:rsid w:val="0056330B"/>
    <w:rsid w:val="00563317"/>
    <w:rsid w:val="00563473"/>
    <w:rsid w:val="00563478"/>
    <w:rsid w:val="00563A23"/>
    <w:rsid w:val="00563A5A"/>
    <w:rsid w:val="00563A72"/>
    <w:rsid w:val="00563AB7"/>
    <w:rsid w:val="00563C61"/>
    <w:rsid w:val="00563E8C"/>
    <w:rsid w:val="00563ECB"/>
    <w:rsid w:val="00563F47"/>
    <w:rsid w:val="0056402E"/>
    <w:rsid w:val="005640BB"/>
    <w:rsid w:val="005641B8"/>
    <w:rsid w:val="00564749"/>
    <w:rsid w:val="005647BE"/>
    <w:rsid w:val="00564A99"/>
    <w:rsid w:val="00564C23"/>
    <w:rsid w:val="00564F0F"/>
    <w:rsid w:val="00565406"/>
    <w:rsid w:val="00565570"/>
    <w:rsid w:val="005657DD"/>
    <w:rsid w:val="00565B29"/>
    <w:rsid w:val="005660B6"/>
    <w:rsid w:val="005664CC"/>
    <w:rsid w:val="0056664B"/>
    <w:rsid w:val="00566781"/>
    <w:rsid w:val="00566B92"/>
    <w:rsid w:val="00567588"/>
    <w:rsid w:val="00567947"/>
    <w:rsid w:val="00567992"/>
    <w:rsid w:val="00567C3C"/>
    <w:rsid w:val="00567C8E"/>
    <w:rsid w:val="00567F7A"/>
    <w:rsid w:val="005702F8"/>
    <w:rsid w:val="00570315"/>
    <w:rsid w:val="0057038C"/>
    <w:rsid w:val="00571231"/>
    <w:rsid w:val="00571767"/>
    <w:rsid w:val="005718F1"/>
    <w:rsid w:val="00571900"/>
    <w:rsid w:val="00571DED"/>
    <w:rsid w:val="00571E44"/>
    <w:rsid w:val="00571E74"/>
    <w:rsid w:val="00572C25"/>
    <w:rsid w:val="00572C4E"/>
    <w:rsid w:val="005731AD"/>
    <w:rsid w:val="00573659"/>
    <w:rsid w:val="00573D1C"/>
    <w:rsid w:val="00573E61"/>
    <w:rsid w:val="0057411B"/>
    <w:rsid w:val="00574525"/>
    <w:rsid w:val="005746E7"/>
    <w:rsid w:val="00574778"/>
    <w:rsid w:val="00574987"/>
    <w:rsid w:val="0057498F"/>
    <w:rsid w:val="00574DE9"/>
    <w:rsid w:val="00574E00"/>
    <w:rsid w:val="00574E80"/>
    <w:rsid w:val="00574ED4"/>
    <w:rsid w:val="00575170"/>
    <w:rsid w:val="005751C5"/>
    <w:rsid w:val="005751EE"/>
    <w:rsid w:val="00575267"/>
    <w:rsid w:val="005752F1"/>
    <w:rsid w:val="005753C0"/>
    <w:rsid w:val="00575DF4"/>
    <w:rsid w:val="00575E20"/>
    <w:rsid w:val="005763AF"/>
    <w:rsid w:val="00576701"/>
    <w:rsid w:val="0057683B"/>
    <w:rsid w:val="005769AB"/>
    <w:rsid w:val="005770CF"/>
    <w:rsid w:val="00577111"/>
    <w:rsid w:val="0057765D"/>
    <w:rsid w:val="005777FC"/>
    <w:rsid w:val="00577C83"/>
    <w:rsid w:val="00577C9F"/>
    <w:rsid w:val="0058018A"/>
    <w:rsid w:val="005802B2"/>
    <w:rsid w:val="005808EB"/>
    <w:rsid w:val="00580CC4"/>
    <w:rsid w:val="00580D37"/>
    <w:rsid w:val="00581103"/>
    <w:rsid w:val="00581114"/>
    <w:rsid w:val="00581401"/>
    <w:rsid w:val="005814EF"/>
    <w:rsid w:val="0058187E"/>
    <w:rsid w:val="005818CC"/>
    <w:rsid w:val="00581FA0"/>
    <w:rsid w:val="0058224A"/>
    <w:rsid w:val="0058261E"/>
    <w:rsid w:val="005828BC"/>
    <w:rsid w:val="00582B3C"/>
    <w:rsid w:val="00582B90"/>
    <w:rsid w:val="00582CA5"/>
    <w:rsid w:val="00583134"/>
    <w:rsid w:val="005831A7"/>
    <w:rsid w:val="00583321"/>
    <w:rsid w:val="0058341E"/>
    <w:rsid w:val="00583449"/>
    <w:rsid w:val="005835B1"/>
    <w:rsid w:val="005838A6"/>
    <w:rsid w:val="00583EF1"/>
    <w:rsid w:val="00584210"/>
    <w:rsid w:val="00584B68"/>
    <w:rsid w:val="00584C68"/>
    <w:rsid w:val="00584F3A"/>
    <w:rsid w:val="005853AB"/>
    <w:rsid w:val="00585748"/>
    <w:rsid w:val="005859C5"/>
    <w:rsid w:val="00585C79"/>
    <w:rsid w:val="00585FD0"/>
    <w:rsid w:val="00586144"/>
    <w:rsid w:val="0058621B"/>
    <w:rsid w:val="005863DF"/>
    <w:rsid w:val="0058644C"/>
    <w:rsid w:val="00587483"/>
    <w:rsid w:val="00587785"/>
    <w:rsid w:val="0058788D"/>
    <w:rsid w:val="0058791B"/>
    <w:rsid w:val="00587E29"/>
    <w:rsid w:val="00587E71"/>
    <w:rsid w:val="00587E79"/>
    <w:rsid w:val="00587F6D"/>
    <w:rsid w:val="00587FE6"/>
    <w:rsid w:val="0058B05D"/>
    <w:rsid w:val="00590109"/>
    <w:rsid w:val="005902B8"/>
    <w:rsid w:val="0059040D"/>
    <w:rsid w:val="00590648"/>
    <w:rsid w:val="00590DF5"/>
    <w:rsid w:val="00591291"/>
    <w:rsid w:val="00591698"/>
    <w:rsid w:val="00591F81"/>
    <w:rsid w:val="00592636"/>
    <w:rsid w:val="005928EE"/>
    <w:rsid w:val="00592E20"/>
    <w:rsid w:val="00592F1F"/>
    <w:rsid w:val="00593757"/>
    <w:rsid w:val="0059384B"/>
    <w:rsid w:val="00593B87"/>
    <w:rsid w:val="00593C1C"/>
    <w:rsid w:val="00593E94"/>
    <w:rsid w:val="00593F22"/>
    <w:rsid w:val="00594143"/>
    <w:rsid w:val="0059437E"/>
    <w:rsid w:val="00594543"/>
    <w:rsid w:val="00594612"/>
    <w:rsid w:val="005952E4"/>
    <w:rsid w:val="00595387"/>
    <w:rsid w:val="00595428"/>
    <w:rsid w:val="005954E2"/>
    <w:rsid w:val="005955D6"/>
    <w:rsid w:val="00595873"/>
    <w:rsid w:val="00595CDD"/>
    <w:rsid w:val="00595EC0"/>
    <w:rsid w:val="005964BB"/>
    <w:rsid w:val="00596A70"/>
    <w:rsid w:val="00596BD3"/>
    <w:rsid w:val="00596BE7"/>
    <w:rsid w:val="00596C3E"/>
    <w:rsid w:val="005970DD"/>
    <w:rsid w:val="00597437"/>
    <w:rsid w:val="005977DD"/>
    <w:rsid w:val="00597A6B"/>
    <w:rsid w:val="00597A7F"/>
    <w:rsid w:val="00597CF4"/>
    <w:rsid w:val="00597D36"/>
    <w:rsid w:val="005A04BD"/>
    <w:rsid w:val="005A07E4"/>
    <w:rsid w:val="005A0932"/>
    <w:rsid w:val="005A0A3F"/>
    <w:rsid w:val="005A10E0"/>
    <w:rsid w:val="005A114F"/>
    <w:rsid w:val="005A12C2"/>
    <w:rsid w:val="005A15B3"/>
    <w:rsid w:val="005A1902"/>
    <w:rsid w:val="005A1BD4"/>
    <w:rsid w:val="005A1E66"/>
    <w:rsid w:val="005A1F11"/>
    <w:rsid w:val="005A1F49"/>
    <w:rsid w:val="005A2364"/>
    <w:rsid w:val="005A2480"/>
    <w:rsid w:val="005A2B26"/>
    <w:rsid w:val="005A2B2C"/>
    <w:rsid w:val="005A2D6B"/>
    <w:rsid w:val="005A3252"/>
    <w:rsid w:val="005A32D2"/>
    <w:rsid w:val="005A33F7"/>
    <w:rsid w:val="005A37EA"/>
    <w:rsid w:val="005A3ABA"/>
    <w:rsid w:val="005A40CF"/>
    <w:rsid w:val="005A444B"/>
    <w:rsid w:val="005A4A27"/>
    <w:rsid w:val="005A4A9C"/>
    <w:rsid w:val="005A4B27"/>
    <w:rsid w:val="005A4B5D"/>
    <w:rsid w:val="005A4BAE"/>
    <w:rsid w:val="005A4F39"/>
    <w:rsid w:val="005A51F9"/>
    <w:rsid w:val="005A5210"/>
    <w:rsid w:val="005A54AF"/>
    <w:rsid w:val="005A5502"/>
    <w:rsid w:val="005A574D"/>
    <w:rsid w:val="005A5B5C"/>
    <w:rsid w:val="005A5C3F"/>
    <w:rsid w:val="005A5FD2"/>
    <w:rsid w:val="005A6439"/>
    <w:rsid w:val="005A6E93"/>
    <w:rsid w:val="005A6F10"/>
    <w:rsid w:val="005A707A"/>
    <w:rsid w:val="005A7340"/>
    <w:rsid w:val="005A7610"/>
    <w:rsid w:val="005A7E84"/>
    <w:rsid w:val="005A7F93"/>
    <w:rsid w:val="005A7FF9"/>
    <w:rsid w:val="005B07EA"/>
    <w:rsid w:val="005B0B20"/>
    <w:rsid w:val="005B0BAC"/>
    <w:rsid w:val="005B0BD6"/>
    <w:rsid w:val="005B0EFB"/>
    <w:rsid w:val="005B104C"/>
    <w:rsid w:val="005B1060"/>
    <w:rsid w:val="005B12B9"/>
    <w:rsid w:val="005B15F1"/>
    <w:rsid w:val="005B17C1"/>
    <w:rsid w:val="005B1B55"/>
    <w:rsid w:val="005B1D94"/>
    <w:rsid w:val="005B1F25"/>
    <w:rsid w:val="005B2B91"/>
    <w:rsid w:val="005B2BE0"/>
    <w:rsid w:val="005B30BD"/>
    <w:rsid w:val="005B36CE"/>
    <w:rsid w:val="005B3737"/>
    <w:rsid w:val="005B38E9"/>
    <w:rsid w:val="005B3A42"/>
    <w:rsid w:val="005B3E97"/>
    <w:rsid w:val="005B3F78"/>
    <w:rsid w:val="005B4679"/>
    <w:rsid w:val="005B48BD"/>
    <w:rsid w:val="005B4D9F"/>
    <w:rsid w:val="005B5481"/>
    <w:rsid w:val="005B57D5"/>
    <w:rsid w:val="005B5854"/>
    <w:rsid w:val="005B590B"/>
    <w:rsid w:val="005B5B50"/>
    <w:rsid w:val="005B5D40"/>
    <w:rsid w:val="005B5D54"/>
    <w:rsid w:val="005B5EFC"/>
    <w:rsid w:val="005B6400"/>
    <w:rsid w:val="005B6412"/>
    <w:rsid w:val="005B662D"/>
    <w:rsid w:val="005B6698"/>
    <w:rsid w:val="005B68A7"/>
    <w:rsid w:val="005B698F"/>
    <w:rsid w:val="005B6AC3"/>
    <w:rsid w:val="005B6C8F"/>
    <w:rsid w:val="005B6D0D"/>
    <w:rsid w:val="005B708A"/>
    <w:rsid w:val="005B741B"/>
    <w:rsid w:val="005B7B9E"/>
    <w:rsid w:val="005C0137"/>
    <w:rsid w:val="005C01FF"/>
    <w:rsid w:val="005C042F"/>
    <w:rsid w:val="005C055E"/>
    <w:rsid w:val="005C0B2B"/>
    <w:rsid w:val="005C0C5D"/>
    <w:rsid w:val="005C0CEB"/>
    <w:rsid w:val="005C0FA1"/>
    <w:rsid w:val="005C0FE3"/>
    <w:rsid w:val="005C15DB"/>
    <w:rsid w:val="005C1615"/>
    <w:rsid w:val="005C1746"/>
    <w:rsid w:val="005C19A4"/>
    <w:rsid w:val="005C1D98"/>
    <w:rsid w:val="005C1DA5"/>
    <w:rsid w:val="005C2559"/>
    <w:rsid w:val="005C2873"/>
    <w:rsid w:val="005C287D"/>
    <w:rsid w:val="005C2C48"/>
    <w:rsid w:val="005C2C6E"/>
    <w:rsid w:val="005C30FB"/>
    <w:rsid w:val="005C34DC"/>
    <w:rsid w:val="005C34FC"/>
    <w:rsid w:val="005C3749"/>
    <w:rsid w:val="005C39F6"/>
    <w:rsid w:val="005C3B5C"/>
    <w:rsid w:val="005C3C7F"/>
    <w:rsid w:val="005C42A7"/>
    <w:rsid w:val="005C4350"/>
    <w:rsid w:val="005C458A"/>
    <w:rsid w:val="005C4CF4"/>
    <w:rsid w:val="005C4EB1"/>
    <w:rsid w:val="005C5143"/>
    <w:rsid w:val="005C531A"/>
    <w:rsid w:val="005C5639"/>
    <w:rsid w:val="005C5719"/>
    <w:rsid w:val="005C5742"/>
    <w:rsid w:val="005C5C5C"/>
    <w:rsid w:val="005C65D8"/>
    <w:rsid w:val="005C6615"/>
    <w:rsid w:val="005C6B7F"/>
    <w:rsid w:val="005C6CA5"/>
    <w:rsid w:val="005C760E"/>
    <w:rsid w:val="005C7825"/>
    <w:rsid w:val="005C7E9E"/>
    <w:rsid w:val="005D0F4E"/>
    <w:rsid w:val="005D10C2"/>
    <w:rsid w:val="005D18C9"/>
    <w:rsid w:val="005D19BA"/>
    <w:rsid w:val="005D1B72"/>
    <w:rsid w:val="005D1BF7"/>
    <w:rsid w:val="005D2471"/>
    <w:rsid w:val="005D25A3"/>
    <w:rsid w:val="005D2632"/>
    <w:rsid w:val="005D2779"/>
    <w:rsid w:val="005D2908"/>
    <w:rsid w:val="005D2A64"/>
    <w:rsid w:val="005D2B61"/>
    <w:rsid w:val="005D3242"/>
    <w:rsid w:val="005D33DA"/>
    <w:rsid w:val="005D362C"/>
    <w:rsid w:val="005D37FB"/>
    <w:rsid w:val="005D38D0"/>
    <w:rsid w:val="005D3B81"/>
    <w:rsid w:val="005D3B92"/>
    <w:rsid w:val="005D3BD7"/>
    <w:rsid w:val="005D4107"/>
    <w:rsid w:val="005D4CD8"/>
    <w:rsid w:val="005D5284"/>
    <w:rsid w:val="005D54C5"/>
    <w:rsid w:val="005D565E"/>
    <w:rsid w:val="005D5C16"/>
    <w:rsid w:val="005D5E5B"/>
    <w:rsid w:val="005D610C"/>
    <w:rsid w:val="005D650F"/>
    <w:rsid w:val="005D66AF"/>
    <w:rsid w:val="005D699B"/>
    <w:rsid w:val="005D6DC0"/>
    <w:rsid w:val="005D73E1"/>
    <w:rsid w:val="005D741D"/>
    <w:rsid w:val="005D745C"/>
    <w:rsid w:val="005D74E7"/>
    <w:rsid w:val="005D75EF"/>
    <w:rsid w:val="005D7941"/>
    <w:rsid w:val="005D7C64"/>
    <w:rsid w:val="005D7D9E"/>
    <w:rsid w:val="005D7F7B"/>
    <w:rsid w:val="005E00C6"/>
    <w:rsid w:val="005E00D2"/>
    <w:rsid w:val="005E0102"/>
    <w:rsid w:val="005E01E3"/>
    <w:rsid w:val="005E0937"/>
    <w:rsid w:val="005E0BCD"/>
    <w:rsid w:val="005E0C52"/>
    <w:rsid w:val="005E108A"/>
    <w:rsid w:val="005E23A7"/>
    <w:rsid w:val="005E2AEE"/>
    <w:rsid w:val="005E2B2C"/>
    <w:rsid w:val="005E2D99"/>
    <w:rsid w:val="005E2F67"/>
    <w:rsid w:val="005E33D7"/>
    <w:rsid w:val="005E3447"/>
    <w:rsid w:val="005E3472"/>
    <w:rsid w:val="005E3BCD"/>
    <w:rsid w:val="005E3BFE"/>
    <w:rsid w:val="005E3D1C"/>
    <w:rsid w:val="005E3F25"/>
    <w:rsid w:val="005E4864"/>
    <w:rsid w:val="005E4A87"/>
    <w:rsid w:val="005E4C41"/>
    <w:rsid w:val="005E4C7E"/>
    <w:rsid w:val="005E4DA5"/>
    <w:rsid w:val="005E503E"/>
    <w:rsid w:val="005E508F"/>
    <w:rsid w:val="005E5838"/>
    <w:rsid w:val="005E59C7"/>
    <w:rsid w:val="005E5A11"/>
    <w:rsid w:val="005E5E7B"/>
    <w:rsid w:val="005E6095"/>
    <w:rsid w:val="005E6558"/>
    <w:rsid w:val="005E66BD"/>
    <w:rsid w:val="005E6999"/>
    <w:rsid w:val="005E6A3F"/>
    <w:rsid w:val="005E6DB8"/>
    <w:rsid w:val="005E7228"/>
    <w:rsid w:val="005E7284"/>
    <w:rsid w:val="005E7523"/>
    <w:rsid w:val="005E768D"/>
    <w:rsid w:val="005E7BAC"/>
    <w:rsid w:val="005E7EB1"/>
    <w:rsid w:val="005F0157"/>
    <w:rsid w:val="005F0260"/>
    <w:rsid w:val="005F0DBE"/>
    <w:rsid w:val="005F0E5C"/>
    <w:rsid w:val="005F118F"/>
    <w:rsid w:val="005F134E"/>
    <w:rsid w:val="005F1365"/>
    <w:rsid w:val="005F1F8A"/>
    <w:rsid w:val="005F1FB3"/>
    <w:rsid w:val="005F2547"/>
    <w:rsid w:val="005F293A"/>
    <w:rsid w:val="005F2C1F"/>
    <w:rsid w:val="005F2DB0"/>
    <w:rsid w:val="005F2E44"/>
    <w:rsid w:val="005F2EA8"/>
    <w:rsid w:val="005F3690"/>
    <w:rsid w:val="005F3986"/>
    <w:rsid w:val="005F3C5F"/>
    <w:rsid w:val="005F43E4"/>
    <w:rsid w:val="005F49BD"/>
    <w:rsid w:val="005F4AE5"/>
    <w:rsid w:val="005F4B88"/>
    <w:rsid w:val="005F4C57"/>
    <w:rsid w:val="005F4DE0"/>
    <w:rsid w:val="005F4F64"/>
    <w:rsid w:val="005F589F"/>
    <w:rsid w:val="005F5956"/>
    <w:rsid w:val="005F5ADB"/>
    <w:rsid w:val="005F5C5C"/>
    <w:rsid w:val="005F5E81"/>
    <w:rsid w:val="005F61C8"/>
    <w:rsid w:val="005F675E"/>
    <w:rsid w:val="005F6774"/>
    <w:rsid w:val="005F6787"/>
    <w:rsid w:val="005F6859"/>
    <w:rsid w:val="005F6913"/>
    <w:rsid w:val="005F696E"/>
    <w:rsid w:val="005F6DC9"/>
    <w:rsid w:val="005F747A"/>
    <w:rsid w:val="005F79AA"/>
    <w:rsid w:val="0060044B"/>
    <w:rsid w:val="00600477"/>
    <w:rsid w:val="00600A55"/>
    <w:rsid w:val="006013D7"/>
    <w:rsid w:val="006014DB"/>
    <w:rsid w:val="00601587"/>
    <w:rsid w:val="006018A5"/>
    <w:rsid w:val="006018ED"/>
    <w:rsid w:val="00601995"/>
    <w:rsid w:val="00601AB7"/>
    <w:rsid w:val="00601E97"/>
    <w:rsid w:val="00602079"/>
    <w:rsid w:val="006020F3"/>
    <w:rsid w:val="006022F3"/>
    <w:rsid w:val="00602579"/>
    <w:rsid w:val="00602AC2"/>
    <w:rsid w:val="00602B52"/>
    <w:rsid w:val="00602BA4"/>
    <w:rsid w:val="00602C40"/>
    <w:rsid w:val="00602DA2"/>
    <w:rsid w:val="00602FF4"/>
    <w:rsid w:val="00603171"/>
    <w:rsid w:val="00603228"/>
    <w:rsid w:val="006036F9"/>
    <w:rsid w:val="00603AB7"/>
    <w:rsid w:val="00604225"/>
    <w:rsid w:val="0060427C"/>
    <w:rsid w:val="006047BA"/>
    <w:rsid w:val="00604A47"/>
    <w:rsid w:val="00604ACD"/>
    <w:rsid w:val="00604C15"/>
    <w:rsid w:val="00604DC2"/>
    <w:rsid w:val="00605205"/>
    <w:rsid w:val="00605435"/>
    <w:rsid w:val="00605618"/>
    <w:rsid w:val="00605736"/>
    <w:rsid w:val="006059DF"/>
    <w:rsid w:val="00605A9E"/>
    <w:rsid w:val="00605E70"/>
    <w:rsid w:val="006060C4"/>
    <w:rsid w:val="00606380"/>
    <w:rsid w:val="006065F3"/>
    <w:rsid w:val="0060662A"/>
    <w:rsid w:val="0060697F"/>
    <w:rsid w:val="00606DF8"/>
    <w:rsid w:val="006073E6"/>
    <w:rsid w:val="00607C35"/>
    <w:rsid w:val="00610578"/>
    <w:rsid w:val="00610B00"/>
    <w:rsid w:val="00610B3B"/>
    <w:rsid w:val="00610C75"/>
    <w:rsid w:val="00610ED9"/>
    <w:rsid w:val="0061111E"/>
    <w:rsid w:val="006116D6"/>
    <w:rsid w:val="00611777"/>
    <w:rsid w:val="0061189F"/>
    <w:rsid w:val="00611A51"/>
    <w:rsid w:val="00611E9F"/>
    <w:rsid w:val="006120B3"/>
    <w:rsid w:val="0061210F"/>
    <w:rsid w:val="0061219B"/>
    <w:rsid w:val="00612BCD"/>
    <w:rsid w:val="00612D05"/>
    <w:rsid w:val="00613296"/>
    <w:rsid w:val="006133FD"/>
    <w:rsid w:val="00613874"/>
    <w:rsid w:val="00613FB6"/>
    <w:rsid w:val="006140A1"/>
    <w:rsid w:val="006140C6"/>
    <w:rsid w:val="00614134"/>
    <w:rsid w:val="0061413D"/>
    <w:rsid w:val="006141CB"/>
    <w:rsid w:val="00614241"/>
    <w:rsid w:val="0061428D"/>
    <w:rsid w:val="006143F7"/>
    <w:rsid w:val="00614AA6"/>
    <w:rsid w:val="00614DD3"/>
    <w:rsid w:val="006150EF"/>
    <w:rsid w:val="0061520B"/>
    <w:rsid w:val="00615411"/>
    <w:rsid w:val="0061573C"/>
    <w:rsid w:val="0061599E"/>
    <w:rsid w:val="00615A2D"/>
    <w:rsid w:val="00615AC7"/>
    <w:rsid w:val="00615B08"/>
    <w:rsid w:val="00615FCB"/>
    <w:rsid w:val="006162E6"/>
    <w:rsid w:val="006171A5"/>
    <w:rsid w:val="00617269"/>
    <w:rsid w:val="0061734B"/>
    <w:rsid w:val="006173CC"/>
    <w:rsid w:val="00617E39"/>
    <w:rsid w:val="0062004F"/>
    <w:rsid w:val="006200A4"/>
    <w:rsid w:val="0062020D"/>
    <w:rsid w:val="006202DF"/>
    <w:rsid w:val="00620309"/>
    <w:rsid w:val="00620C34"/>
    <w:rsid w:val="0062159D"/>
    <w:rsid w:val="00621680"/>
    <w:rsid w:val="006217B7"/>
    <w:rsid w:val="00621EC5"/>
    <w:rsid w:val="0062232C"/>
    <w:rsid w:val="006223E0"/>
    <w:rsid w:val="006224D0"/>
    <w:rsid w:val="006226A3"/>
    <w:rsid w:val="00622BCE"/>
    <w:rsid w:val="00622E29"/>
    <w:rsid w:val="00622F33"/>
    <w:rsid w:val="0062356E"/>
    <w:rsid w:val="00623643"/>
    <w:rsid w:val="006238D6"/>
    <w:rsid w:val="006238F8"/>
    <w:rsid w:val="00624018"/>
    <w:rsid w:val="006240C4"/>
    <w:rsid w:val="006241D5"/>
    <w:rsid w:val="006241EB"/>
    <w:rsid w:val="00624882"/>
    <w:rsid w:val="0062493B"/>
    <w:rsid w:val="00624B3C"/>
    <w:rsid w:val="00624D0B"/>
    <w:rsid w:val="00624E53"/>
    <w:rsid w:val="00624FAB"/>
    <w:rsid w:val="006252C2"/>
    <w:rsid w:val="00625304"/>
    <w:rsid w:val="00625635"/>
    <w:rsid w:val="0062581B"/>
    <w:rsid w:val="006258E7"/>
    <w:rsid w:val="00625D63"/>
    <w:rsid w:val="006261F4"/>
    <w:rsid w:val="00626277"/>
    <w:rsid w:val="00626B9A"/>
    <w:rsid w:val="00626D53"/>
    <w:rsid w:val="00626E61"/>
    <w:rsid w:val="00626F24"/>
    <w:rsid w:val="0062718C"/>
    <w:rsid w:val="0062785C"/>
    <w:rsid w:val="006278BC"/>
    <w:rsid w:val="00627EED"/>
    <w:rsid w:val="006300E6"/>
    <w:rsid w:val="00630105"/>
    <w:rsid w:val="006306BF"/>
    <w:rsid w:val="006308C4"/>
    <w:rsid w:val="006308DC"/>
    <w:rsid w:val="00630D3C"/>
    <w:rsid w:val="00631142"/>
    <w:rsid w:val="0063164E"/>
    <w:rsid w:val="006316D1"/>
    <w:rsid w:val="0063191D"/>
    <w:rsid w:val="00631B83"/>
    <w:rsid w:val="00631BF6"/>
    <w:rsid w:val="00631FF5"/>
    <w:rsid w:val="006327D7"/>
    <w:rsid w:val="00632A02"/>
    <w:rsid w:val="00632D8F"/>
    <w:rsid w:val="00632FF6"/>
    <w:rsid w:val="00633261"/>
    <w:rsid w:val="006333BD"/>
    <w:rsid w:val="00633488"/>
    <w:rsid w:val="00633581"/>
    <w:rsid w:val="00633781"/>
    <w:rsid w:val="006339AF"/>
    <w:rsid w:val="00633C47"/>
    <w:rsid w:val="006344B5"/>
    <w:rsid w:val="00634566"/>
    <w:rsid w:val="00634826"/>
    <w:rsid w:val="006348F7"/>
    <w:rsid w:val="00634AA6"/>
    <w:rsid w:val="00634F31"/>
    <w:rsid w:val="0063512D"/>
    <w:rsid w:val="00635299"/>
    <w:rsid w:val="006358FB"/>
    <w:rsid w:val="00635AE2"/>
    <w:rsid w:val="00635E1E"/>
    <w:rsid w:val="00635EC7"/>
    <w:rsid w:val="006361C3"/>
    <w:rsid w:val="006363F8"/>
    <w:rsid w:val="00636696"/>
    <w:rsid w:val="0063677C"/>
    <w:rsid w:val="00636972"/>
    <w:rsid w:val="00636B26"/>
    <w:rsid w:val="00636B69"/>
    <w:rsid w:val="00636BC2"/>
    <w:rsid w:val="00636CAD"/>
    <w:rsid w:val="00636DAE"/>
    <w:rsid w:val="00636FBF"/>
    <w:rsid w:val="00637867"/>
    <w:rsid w:val="006401C1"/>
    <w:rsid w:val="006404B1"/>
    <w:rsid w:val="006404D1"/>
    <w:rsid w:val="00640A9F"/>
    <w:rsid w:val="00640F43"/>
    <w:rsid w:val="006412CA"/>
    <w:rsid w:val="00641536"/>
    <w:rsid w:val="00641A09"/>
    <w:rsid w:val="00641A64"/>
    <w:rsid w:val="00641A79"/>
    <w:rsid w:val="006420DA"/>
    <w:rsid w:val="006420F8"/>
    <w:rsid w:val="006424BA"/>
    <w:rsid w:val="006424DB"/>
    <w:rsid w:val="0064283B"/>
    <w:rsid w:val="00642A0A"/>
    <w:rsid w:val="00642A64"/>
    <w:rsid w:val="00642D22"/>
    <w:rsid w:val="00643185"/>
    <w:rsid w:val="0064362E"/>
    <w:rsid w:val="00643AC1"/>
    <w:rsid w:val="00643D62"/>
    <w:rsid w:val="00644076"/>
    <w:rsid w:val="0064444C"/>
    <w:rsid w:val="00644607"/>
    <w:rsid w:val="006449E0"/>
    <w:rsid w:val="00644A12"/>
    <w:rsid w:val="00644A5E"/>
    <w:rsid w:val="00644A6C"/>
    <w:rsid w:val="00644C2A"/>
    <w:rsid w:val="00644C98"/>
    <w:rsid w:val="00644D69"/>
    <w:rsid w:val="00645065"/>
    <w:rsid w:val="00645071"/>
    <w:rsid w:val="006457A8"/>
    <w:rsid w:val="0064599D"/>
    <w:rsid w:val="00645EA0"/>
    <w:rsid w:val="00645F76"/>
    <w:rsid w:val="00646489"/>
    <w:rsid w:val="006467FF"/>
    <w:rsid w:val="00646D50"/>
    <w:rsid w:val="00646EB0"/>
    <w:rsid w:val="00647075"/>
    <w:rsid w:val="0064714D"/>
    <w:rsid w:val="0064727D"/>
    <w:rsid w:val="006473CE"/>
    <w:rsid w:val="00647432"/>
    <w:rsid w:val="006479DC"/>
    <w:rsid w:val="00647B32"/>
    <w:rsid w:val="00647C27"/>
    <w:rsid w:val="00647FDC"/>
    <w:rsid w:val="00650332"/>
    <w:rsid w:val="006504DE"/>
    <w:rsid w:val="00651054"/>
    <w:rsid w:val="0065120C"/>
    <w:rsid w:val="00651231"/>
    <w:rsid w:val="006519E6"/>
    <w:rsid w:val="00651CDE"/>
    <w:rsid w:val="00651DE4"/>
    <w:rsid w:val="00651FB7"/>
    <w:rsid w:val="0065219E"/>
    <w:rsid w:val="00652326"/>
    <w:rsid w:val="00652401"/>
    <w:rsid w:val="006524F6"/>
    <w:rsid w:val="006525A8"/>
    <w:rsid w:val="00652907"/>
    <w:rsid w:val="00652A13"/>
    <w:rsid w:val="00652E06"/>
    <w:rsid w:val="006534C3"/>
    <w:rsid w:val="00653632"/>
    <w:rsid w:val="00653FC4"/>
    <w:rsid w:val="00654049"/>
    <w:rsid w:val="0065487E"/>
    <w:rsid w:val="006549CE"/>
    <w:rsid w:val="00654F91"/>
    <w:rsid w:val="00654FA8"/>
    <w:rsid w:val="00654FAF"/>
    <w:rsid w:val="00655207"/>
    <w:rsid w:val="00655361"/>
    <w:rsid w:val="00655624"/>
    <w:rsid w:val="00655B6F"/>
    <w:rsid w:val="00655BBE"/>
    <w:rsid w:val="00656142"/>
    <w:rsid w:val="00656253"/>
    <w:rsid w:val="00656799"/>
    <w:rsid w:val="00656940"/>
    <w:rsid w:val="00656B77"/>
    <w:rsid w:val="00656E72"/>
    <w:rsid w:val="00657601"/>
    <w:rsid w:val="00657754"/>
    <w:rsid w:val="006578A1"/>
    <w:rsid w:val="00657B7E"/>
    <w:rsid w:val="006600B0"/>
    <w:rsid w:val="006600D1"/>
    <w:rsid w:val="0066030D"/>
    <w:rsid w:val="00660948"/>
    <w:rsid w:val="00660AA9"/>
    <w:rsid w:val="00660E8C"/>
    <w:rsid w:val="00660FE0"/>
    <w:rsid w:val="00661029"/>
    <w:rsid w:val="0066137B"/>
    <w:rsid w:val="00661388"/>
    <w:rsid w:val="00661647"/>
    <w:rsid w:val="0066170A"/>
    <w:rsid w:val="0066174E"/>
    <w:rsid w:val="00661BBB"/>
    <w:rsid w:val="00661E57"/>
    <w:rsid w:val="00662082"/>
    <w:rsid w:val="00662242"/>
    <w:rsid w:val="006629E4"/>
    <w:rsid w:val="00662D09"/>
    <w:rsid w:val="00662D9D"/>
    <w:rsid w:val="0066344B"/>
    <w:rsid w:val="00663480"/>
    <w:rsid w:val="0066352E"/>
    <w:rsid w:val="00663783"/>
    <w:rsid w:val="0066387E"/>
    <w:rsid w:val="00663E47"/>
    <w:rsid w:val="00664153"/>
    <w:rsid w:val="006641C9"/>
    <w:rsid w:val="00664285"/>
    <w:rsid w:val="006644A7"/>
    <w:rsid w:val="006644B1"/>
    <w:rsid w:val="00664680"/>
    <w:rsid w:val="00664BDE"/>
    <w:rsid w:val="0066509E"/>
    <w:rsid w:val="0066565B"/>
    <w:rsid w:val="0066592E"/>
    <w:rsid w:val="00665C44"/>
    <w:rsid w:val="006660AD"/>
    <w:rsid w:val="00666284"/>
    <w:rsid w:val="006667CD"/>
    <w:rsid w:val="006667F3"/>
    <w:rsid w:val="006668A6"/>
    <w:rsid w:val="00666EDA"/>
    <w:rsid w:val="00667475"/>
    <w:rsid w:val="00667A49"/>
    <w:rsid w:val="00667AEA"/>
    <w:rsid w:val="006704FA"/>
    <w:rsid w:val="00670687"/>
    <w:rsid w:val="006709B4"/>
    <w:rsid w:val="00670DB2"/>
    <w:rsid w:val="00670DC5"/>
    <w:rsid w:val="00670EC5"/>
    <w:rsid w:val="0067100C"/>
    <w:rsid w:val="006710D5"/>
    <w:rsid w:val="00671652"/>
    <w:rsid w:val="00671FAA"/>
    <w:rsid w:val="0067263A"/>
    <w:rsid w:val="006727C6"/>
    <w:rsid w:val="00672C1B"/>
    <w:rsid w:val="00672CC4"/>
    <w:rsid w:val="00672F0D"/>
    <w:rsid w:val="006734E3"/>
    <w:rsid w:val="00673772"/>
    <w:rsid w:val="00673793"/>
    <w:rsid w:val="0067384D"/>
    <w:rsid w:val="00673DC3"/>
    <w:rsid w:val="00674CB9"/>
    <w:rsid w:val="006750AD"/>
    <w:rsid w:val="00675480"/>
    <w:rsid w:val="0067559D"/>
    <w:rsid w:val="006758E8"/>
    <w:rsid w:val="00675DA5"/>
    <w:rsid w:val="00675FA1"/>
    <w:rsid w:val="0067615F"/>
    <w:rsid w:val="006763E7"/>
    <w:rsid w:val="0067640B"/>
    <w:rsid w:val="00676B30"/>
    <w:rsid w:val="00676CB2"/>
    <w:rsid w:val="00676D58"/>
    <w:rsid w:val="00676DB0"/>
    <w:rsid w:val="00677651"/>
    <w:rsid w:val="0067771F"/>
    <w:rsid w:val="0067784C"/>
    <w:rsid w:val="00677A5E"/>
    <w:rsid w:val="00677D79"/>
    <w:rsid w:val="00677E3F"/>
    <w:rsid w:val="00680482"/>
    <w:rsid w:val="0068069B"/>
    <w:rsid w:val="0068073C"/>
    <w:rsid w:val="006808DC"/>
    <w:rsid w:val="00680B35"/>
    <w:rsid w:val="00680D20"/>
    <w:rsid w:val="006816B6"/>
    <w:rsid w:val="006818C0"/>
    <w:rsid w:val="006820EB"/>
    <w:rsid w:val="00682128"/>
    <w:rsid w:val="0068220C"/>
    <w:rsid w:val="00682461"/>
    <w:rsid w:val="00682764"/>
    <w:rsid w:val="00682A21"/>
    <w:rsid w:val="00682AB1"/>
    <w:rsid w:val="00682B0B"/>
    <w:rsid w:val="00682B22"/>
    <w:rsid w:val="00682E9F"/>
    <w:rsid w:val="00683252"/>
    <w:rsid w:val="00683264"/>
    <w:rsid w:val="0068343A"/>
    <w:rsid w:val="00683492"/>
    <w:rsid w:val="006834D4"/>
    <w:rsid w:val="00683595"/>
    <w:rsid w:val="00683787"/>
    <w:rsid w:val="00683B67"/>
    <w:rsid w:val="00683DB4"/>
    <w:rsid w:val="00683F6D"/>
    <w:rsid w:val="0068413D"/>
    <w:rsid w:val="00684360"/>
    <w:rsid w:val="006844BA"/>
    <w:rsid w:val="006845A2"/>
    <w:rsid w:val="00684766"/>
    <w:rsid w:val="00684BF8"/>
    <w:rsid w:val="00684D9B"/>
    <w:rsid w:val="00684F75"/>
    <w:rsid w:val="006852CA"/>
    <w:rsid w:val="006857EF"/>
    <w:rsid w:val="006858AA"/>
    <w:rsid w:val="00685BCF"/>
    <w:rsid w:val="00685D5E"/>
    <w:rsid w:val="006861BB"/>
    <w:rsid w:val="0068629F"/>
    <w:rsid w:val="006864DB"/>
    <w:rsid w:val="006871D0"/>
    <w:rsid w:val="006874CA"/>
    <w:rsid w:val="0068751F"/>
    <w:rsid w:val="00687D80"/>
    <w:rsid w:val="00690053"/>
    <w:rsid w:val="006900D1"/>
    <w:rsid w:val="00690297"/>
    <w:rsid w:val="00690738"/>
    <w:rsid w:val="00690F34"/>
    <w:rsid w:val="00690FAA"/>
    <w:rsid w:val="0069115A"/>
    <w:rsid w:val="006912F1"/>
    <w:rsid w:val="00691387"/>
    <w:rsid w:val="006913B5"/>
    <w:rsid w:val="006927F2"/>
    <w:rsid w:val="00692A27"/>
    <w:rsid w:val="00692C05"/>
    <w:rsid w:val="00692D95"/>
    <w:rsid w:val="006931DE"/>
    <w:rsid w:val="006931E1"/>
    <w:rsid w:val="00693357"/>
    <w:rsid w:val="00693759"/>
    <w:rsid w:val="00693E3A"/>
    <w:rsid w:val="00693FAC"/>
    <w:rsid w:val="00694310"/>
    <w:rsid w:val="0069437E"/>
    <w:rsid w:val="00694700"/>
    <w:rsid w:val="00694803"/>
    <w:rsid w:val="00694CE8"/>
    <w:rsid w:val="00694E0D"/>
    <w:rsid w:val="006950DC"/>
    <w:rsid w:val="006950FF"/>
    <w:rsid w:val="00695136"/>
    <w:rsid w:val="00695198"/>
    <w:rsid w:val="006955DD"/>
    <w:rsid w:val="0069569E"/>
    <w:rsid w:val="006956C6"/>
    <w:rsid w:val="00695BAA"/>
    <w:rsid w:val="00695D7D"/>
    <w:rsid w:val="00695FD3"/>
    <w:rsid w:val="00696211"/>
    <w:rsid w:val="006965E9"/>
    <w:rsid w:val="0069673E"/>
    <w:rsid w:val="0069688A"/>
    <w:rsid w:val="00696A59"/>
    <w:rsid w:val="00696E6A"/>
    <w:rsid w:val="00696EE3"/>
    <w:rsid w:val="00696FE3"/>
    <w:rsid w:val="0069715D"/>
    <w:rsid w:val="00697392"/>
    <w:rsid w:val="006973E5"/>
    <w:rsid w:val="00697664"/>
    <w:rsid w:val="00697681"/>
    <w:rsid w:val="0069770C"/>
    <w:rsid w:val="00697B62"/>
    <w:rsid w:val="00697DCF"/>
    <w:rsid w:val="006A0222"/>
    <w:rsid w:val="006A0334"/>
    <w:rsid w:val="006A0645"/>
    <w:rsid w:val="006A06FC"/>
    <w:rsid w:val="006A0701"/>
    <w:rsid w:val="006A08F2"/>
    <w:rsid w:val="006A0B78"/>
    <w:rsid w:val="006A0B7E"/>
    <w:rsid w:val="006A0F00"/>
    <w:rsid w:val="006A151A"/>
    <w:rsid w:val="006A1E62"/>
    <w:rsid w:val="006A2145"/>
    <w:rsid w:val="006A2531"/>
    <w:rsid w:val="006A28FD"/>
    <w:rsid w:val="006A2A12"/>
    <w:rsid w:val="006A2BF0"/>
    <w:rsid w:val="006A2CE2"/>
    <w:rsid w:val="006A2E9C"/>
    <w:rsid w:val="006A3143"/>
    <w:rsid w:val="006A345E"/>
    <w:rsid w:val="006A35E0"/>
    <w:rsid w:val="006A361E"/>
    <w:rsid w:val="006A377F"/>
    <w:rsid w:val="006A383C"/>
    <w:rsid w:val="006A384A"/>
    <w:rsid w:val="006A3875"/>
    <w:rsid w:val="006A3AE5"/>
    <w:rsid w:val="006A3B81"/>
    <w:rsid w:val="006A3D40"/>
    <w:rsid w:val="006A3D41"/>
    <w:rsid w:val="006A47F8"/>
    <w:rsid w:val="006A4A32"/>
    <w:rsid w:val="006A4DD5"/>
    <w:rsid w:val="006A5039"/>
    <w:rsid w:val="006A5081"/>
    <w:rsid w:val="006A5334"/>
    <w:rsid w:val="006A54D4"/>
    <w:rsid w:val="006A561D"/>
    <w:rsid w:val="006A59E7"/>
    <w:rsid w:val="006A5A0C"/>
    <w:rsid w:val="006A5BA0"/>
    <w:rsid w:val="006A5BB1"/>
    <w:rsid w:val="006A5C83"/>
    <w:rsid w:val="006A5DB8"/>
    <w:rsid w:val="006A5F88"/>
    <w:rsid w:val="006A67F1"/>
    <w:rsid w:val="006A6B44"/>
    <w:rsid w:val="006A6C50"/>
    <w:rsid w:val="006A71CC"/>
    <w:rsid w:val="006A7932"/>
    <w:rsid w:val="006A79BA"/>
    <w:rsid w:val="006A7A32"/>
    <w:rsid w:val="006A7ACC"/>
    <w:rsid w:val="006A7D95"/>
    <w:rsid w:val="006B0148"/>
    <w:rsid w:val="006B0B1A"/>
    <w:rsid w:val="006B120D"/>
    <w:rsid w:val="006B131A"/>
    <w:rsid w:val="006B13C1"/>
    <w:rsid w:val="006B1673"/>
    <w:rsid w:val="006B20E7"/>
    <w:rsid w:val="006B2CC7"/>
    <w:rsid w:val="006B32DF"/>
    <w:rsid w:val="006B337C"/>
    <w:rsid w:val="006B3AF9"/>
    <w:rsid w:val="006B3D5E"/>
    <w:rsid w:val="006B3E3C"/>
    <w:rsid w:val="006B3F40"/>
    <w:rsid w:val="006B3FE7"/>
    <w:rsid w:val="006B42FB"/>
    <w:rsid w:val="006B4433"/>
    <w:rsid w:val="006B44C5"/>
    <w:rsid w:val="006B555F"/>
    <w:rsid w:val="006B5A60"/>
    <w:rsid w:val="006B5D6A"/>
    <w:rsid w:val="006B5D92"/>
    <w:rsid w:val="006B5E0E"/>
    <w:rsid w:val="006B61A2"/>
    <w:rsid w:val="006B6242"/>
    <w:rsid w:val="006B624F"/>
    <w:rsid w:val="006B62B8"/>
    <w:rsid w:val="006B66C3"/>
    <w:rsid w:val="006B6C7C"/>
    <w:rsid w:val="006B6EA4"/>
    <w:rsid w:val="006B7762"/>
    <w:rsid w:val="006B77B2"/>
    <w:rsid w:val="006B77BB"/>
    <w:rsid w:val="006B783B"/>
    <w:rsid w:val="006B7851"/>
    <w:rsid w:val="006B7F8F"/>
    <w:rsid w:val="006B7FC5"/>
    <w:rsid w:val="006C04B6"/>
    <w:rsid w:val="006C055E"/>
    <w:rsid w:val="006C0824"/>
    <w:rsid w:val="006C0833"/>
    <w:rsid w:val="006C0CD4"/>
    <w:rsid w:val="006C0D13"/>
    <w:rsid w:val="006C1569"/>
    <w:rsid w:val="006C187F"/>
    <w:rsid w:val="006C19BC"/>
    <w:rsid w:val="006C19D5"/>
    <w:rsid w:val="006C1B44"/>
    <w:rsid w:val="006C1EDE"/>
    <w:rsid w:val="006C1F77"/>
    <w:rsid w:val="006C1FB1"/>
    <w:rsid w:val="006C2211"/>
    <w:rsid w:val="006C22B7"/>
    <w:rsid w:val="006C25D3"/>
    <w:rsid w:val="006C27E6"/>
    <w:rsid w:val="006C2F89"/>
    <w:rsid w:val="006C3031"/>
    <w:rsid w:val="006C3190"/>
    <w:rsid w:val="006C3607"/>
    <w:rsid w:val="006C365C"/>
    <w:rsid w:val="006C377B"/>
    <w:rsid w:val="006C3934"/>
    <w:rsid w:val="006C3990"/>
    <w:rsid w:val="006C3B2C"/>
    <w:rsid w:val="006C3ED2"/>
    <w:rsid w:val="006C4054"/>
    <w:rsid w:val="006C4233"/>
    <w:rsid w:val="006C423D"/>
    <w:rsid w:val="006C42E7"/>
    <w:rsid w:val="006C4422"/>
    <w:rsid w:val="006C4868"/>
    <w:rsid w:val="006C49E4"/>
    <w:rsid w:val="006C5358"/>
    <w:rsid w:val="006C53DB"/>
    <w:rsid w:val="006C5539"/>
    <w:rsid w:val="006C5554"/>
    <w:rsid w:val="006C59A4"/>
    <w:rsid w:val="006C59ED"/>
    <w:rsid w:val="006C5CCA"/>
    <w:rsid w:val="006C5D5D"/>
    <w:rsid w:val="006C625E"/>
    <w:rsid w:val="006C625F"/>
    <w:rsid w:val="006C670C"/>
    <w:rsid w:val="006C6C51"/>
    <w:rsid w:val="006C6E6D"/>
    <w:rsid w:val="006C72D4"/>
    <w:rsid w:val="006C7838"/>
    <w:rsid w:val="006C78A6"/>
    <w:rsid w:val="006C7AB4"/>
    <w:rsid w:val="006D006B"/>
    <w:rsid w:val="006D00BE"/>
    <w:rsid w:val="006D0357"/>
    <w:rsid w:val="006D065B"/>
    <w:rsid w:val="006D105C"/>
    <w:rsid w:val="006D1149"/>
    <w:rsid w:val="006D1718"/>
    <w:rsid w:val="006D1DE4"/>
    <w:rsid w:val="006D20B3"/>
    <w:rsid w:val="006D227A"/>
    <w:rsid w:val="006D2CAF"/>
    <w:rsid w:val="006D2CB7"/>
    <w:rsid w:val="006D2D63"/>
    <w:rsid w:val="006D2F75"/>
    <w:rsid w:val="006D3042"/>
    <w:rsid w:val="006D30E7"/>
    <w:rsid w:val="006D3592"/>
    <w:rsid w:val="006D36C2"/>
    <w:rsid w:val="006D37D7"/>
    <w:rsid w:val="006D3C3B"/>
    <w:rsid w:val="006D48E7"/>
    <w:rsid w:val="006D4947"/>
    <w:rsid w:val="006D49AE"/>
    <w:rsid w:val="006D4AB2"/>
    <w:rsid w:val="006D4E0B"/>
    <w:rsid w:val="006D4FB7"/>
    <w:rsid w:val="006D52AC"/>
    <w:rsid w:val="006D5A84"/>
    <w:rsid w:val="006D5B9B"/>
    <w:rsid w:val="006D5F16"/>
    <w:rsid w:val="006D627D"/>
    <w:rsid w:val="006D63AD"/>
    <w:rsid w:val="006D647D"/>
    <w:rsid w:val="006D65C4"/>
    <w:rsid w:val="006D6685"/>
    <w:rsid w:val="006D6764"/>
    <w:rsid w:val="006D67D9"/>
    <w:rsid w:val="006D6A7F"/>
    <w:rsid w:val="006D6A92"/>
    <w:rsid w:val="006D6C93"/>
    <w:rsid w:val="006D71DB"/>
    <w:rsid w:val="006D7573"/>
    <w:rsid w:val="006D7574"/>
    <w:rsid w:val="006D77E1"/>
    <w:rsid w:val="006D7EBD"/>
    <w:rsid w:val="006E003B"/>
    <w:rsid w:val="006E0340"/>
    <w:rsid w:val="006E06F9"/>
    <w:rsid w:val="006E0787"/>
    <w:rsid w:val="006E07A9"/>
    <w:rsid w:val="006E0D91"/>
    <w:rsid w:val="006E0EF4"/>
    <w:rsid w:val="006E11ED"/>
    <w:rsid w:val="006E1257"/>
    <w:rsid w:val="006E1706"/>
    <w:rsid w:val="006E2AC6"/>
    <w:rsid w:val="006E387E"/>
    <w:rsid w:val="006E3C14"/>
    <w:rsid w:val="006E3CB2"/>
    <w:rsid w:val="006E3DA8"/>
    <w:rsid w:val="006E3DE9"/>
    <w:rsid w:val="006E43F7"/>
    <w:rsid w:val="006E4608"/>
    <w:rsid w:val="006E4641"/>
    <w:rsid w:val="006E4D00"/>
    <w:rsid w:val="006E4D13"/>
    <w:rsid w:val="006E5083"/>
    <w:rsid w:val="006E514D"/>
    <w:rsid w:val="006E5448"/>
    <w:rsid w:val="006E54AC"/>
    <w:rsid w:val="006E5A14"/>
    <w:rsid w:val="006E5A5C"/>
    <w:rsid w:val="006E5DAA"/>
    <w:rsid w:val="006E6586"/>
    <w:rsid w:val="006E6763"/>
    <w:rsid w:val="006E6A3A"/>
    <w:rsid w:val="006E6C04"/>
    <w:rsid w:val="006E6C87"/>
    <w:rsid w:val="006E6D9C"/>
    <w:rsid w:val="006E7006"/>
    <w:rsid w:val="006E732D"/>
    <w:rsid w:val="006E78C8"/>
    <w:rsid w:val="006E7A32"/>
    <w:rsid w:val="006E7AA0"/>
    <w:rsid w:val="006E7E05"/>
    <w:rsid w:val="006F00E7"/>
    <w:rsid w:val="006F0135"/>
    <w:rsid w:val="006F07A5"/>
    <w:rsid w:val="006F0F6E"/>
    <w:rsid w:val="006F1005"/>
    <w:rsid w:val="006F135C"/>
    <w:rsid w:val="006F1558"/>
    <w:rsid w:val="006F1A5C"/>
    <w:rsid w:val="006F1B22"/>
    <w:rsid w:val="006F1BA4"/>
    <w:rsid w:val="006F2259"/>
    <w:rsid w:val="006F23E1"/>
    <w:rsid w:val="006F25BE"/>
    <w:rsid w:val="006F2622"/>
    <w:rsid w:val="006F29D9"/>
    <w:rsid w:val="006F2F8F"/>
    <w:rsid w:val="006F2FDA"/>
    <w:rsid w:val="006F2FE5"/>
    <w:rsid w:val="006F3086"/>
    <w:rsid w:val="006F30CA"/>
    <w:rsid w:val="006F3460"/>
    <w:rsid w:val="006F34FE"/>
    <w:rsid w:val="006F3535"/>
    <w:rsid w:val="006F357E"/>
    <w:rsid w:val="006F3615"/>
    <w:rsid w:val="006F3819"/>
    <w:rsid w:val="006F3FA3"/>
    <w:rsid w:val="006F48BA"/>
    <w:rsid w:val="006F4AF9"/>
    <w:rsid w:val="006F54EB"/>
    <w:rsid w:val="006F561B"/>
    <w:rsid w:val="006F590E"/>
    <w:rsid w:val="006F596A"/>
    <w:rsid w:val="006F5BA9"/>
    <w:rsid w:val="006F5BCA"/>
    <w:rsid w:val="006F5CC1"/>
    <w:rsid w:val="006F67A5"/>
    <w:rsid w:val="006F6882"/>
    <w:rsid w:val="006F690D"/>
    <w:rsid w:val="006F6F2F"/>
    <w:rsid w:val="006F7269"/>
    <w:rsid w:val="006F7366"/>
    <w:rsid w:val="006F7442"/>
    <w:rsid w:val="006F7565"/>
    <w:rsid w:val="006F762D"/>
    <w:rsid w:val="006F778A"/>
    <w:rsid w:val="006F79AF"/>
    <w:rsid w:val="007001C8"/>
    <w:rsid w:val="00700492"/>
    <w:rsid w:val="00700746"/>
    <w:rsid w:val="0070077C"/>
    <w:rsid w:val="007009AC"/>
    <w:rsid w:val="00700A77"/>
    <w:rsid w:val="0070167E"/>
    <w:rsid w:val="00701711"/>
    <w:rsid w:val="00701A6C"/>
    <w:rsid w:val="00701AA2"/>
    <w:rsid w:val="00701E1B"/>
    <w:rsid w:val="0070285C"/>
    <w:rsid w:val="00702ED0"/>
    <w:rsid w:val="00703370"/>
    <w:rsid w:val="00703C02"/>
    <w:rsid w:val="00703C09"/>
    <w:rsid w:val="00703EEF"/>
    <w:rsid w:val="0070427D"/>
    <w:rsid w:val="0070434A"/>
    <w:rsid w:val="007043D0"/>
    <w:rsid w:val="00704728"/>
    <w:rsid w:val="007048C4"/>
    <w:rsid w:val="00704AD3"/>
    <w:rsid w:val="00704B89"/>
    <w:rsid w:val="00704CC4"/>
    <w:rsid w:val="00704D43"/>
    <w:rsid w:val="00704F8E"/>
    <w:rsid w:val="00705345"/>
    <w:rsid w:val="00705548"/>
    <w:rsid w:val="0070579F"/>
    <w:rsid w:val="0070591E"/>
    <w:rsid w:val="00705AAA"/>
    <w:rsid w:val="0070638D"/>
    <w:rsid w:val="00706486"/>
    <w:rsid w:val="007065C5"/>
    <w:rsid w:val="00706725"/>
    <w:rsid w:val="007067BF"/>
    <w:rsid w:val="007069AC"/>
    <w:rsid w:val="007069D5"/>
    <w:rsid w:val="00706DBF"/>
    <w:rsid w:val="00706E21"/>
    <w:rsid w:val="0070702C"/>
    <w:rsid w:val="0070715E"/>
    <w:rsid w:val="007078EF"/>
    <w:rsid w:val="00707A59"/>
    <w:rsid w:val="007102D0"/>
    <w:rsid w:val="0071046B"/>
    <w:rsid w:val="00710937"/>
    <w:rsid w:val="00710AC6"/>
    <w:rsid w:val="00710C1D"/>
    <w:rsid w:val="00710D0E"/>
    <w:rsid w:val="007110A3"/>
    <w:rsid w:val="00711108"/>
    <w:rsid w:val="00711160"/>
    <w:rsid w:val="00711213"/>
    <w:rsid w:val="007112A1"/>
    <w:rsid w:val="00711655"/>
    <w:rsid w:val="00711834"/>
    <w:rsid w:val="00711996"/>
    <w:rsid w:val="00711A90"/>
    <w:rsid w:val="00711B3B"/>
    <w:rsid w:val="00711BA3"/>
    <w:rsid w:val="00711C9D"/>
    <w:rsid w:val="00712139"/>
    <w:rsid w:val="00712B71"/>
    <w:rsid w:val="00712E55"/>
    <w:rsid w:val="00713023"/>
    <w:rsid w:val="0071322C"/>
    <w:rsid w:val="00713779"/>
    <w:rsid w:val="007137F1"/>
    <w:rsid w:val="00713989"/>
    <w:rsid w:val="00713DCF"/>
    <w:rsid w:val="00714004"/>
    <w:rsid w:val="0071458E"/>
    <w:rsid w:val="007145C9"/>
    <w:rsid w:val="00714631"/>
    <w:rsid w:val="00714B6E"/>
    <w:rsid w:val="00714C85"/>
    <w:rsid w:val="00714FFF"/>
    <w:rsid w:val="0071512F"/>
    <w:rsid w:val="0071540D"/>
    <w:rsid w:val="00715A73"/>
    <w:rsid w:val="00716368"/>
    <w:rsid w:val="007169AC"/>
    <w:rsid w:val="007169DD"/>
    <w:rsid w:val="00716B0B"/>
    <w:rsid w:val="00716CB0"/>
    <w:rsid w:val="007170D0"/>
    <w:rsid w:val="00717170"/>
    <w:rsid w:val="00717679"/>
    <w:rsid w:val="007179B8"/>
    <w:rsid w:val="00717B05"/>
    <w:rsid w:val="00717B67"/>
    <w:rsid w:val="007206A2"/>
    <w:rsid w:val="00720B38"/>
    <w:rsid w:val="00720BD7"/>
    <w:rsid w:val="00720CA7"/>
    <w:rsid w:val="00720E8E"/>
    <w:rsid w:val="007213E8"/>
    <w:rsid w:val="0072147B"/>
    <w:rsid w:val="00721519"/>
    <w:rsid w:val="0072168A"/>
    <w:rsid w:val="007217B2"/>
    <w:rsid w:val="0072181E"/>
    <w:rsid w:val="007220DA"/>
    <w:rsid w:val="00722267"/>
    <w:rsid w:val="0072285E"/>
    <w:rsid w:val="00722AE5"/>
    <w:rsid w:val="00722C23"/>
    <w:rsid w:val="00722C62"/>
    <w:rsid w:val="0072301A"/>
    <w:rsid w:val="007231DE"/>
    <w:rsid w:val="007231F7"/>
    <w:rsid w:val="0072321F"/>
    <w:rsid w:val="00723295"/>
    <w:rsid w:val="007238E2"/>
    <w:rsid w:val="0072392C"/>
    <w:rsid w:val="007239B4"/>
    <w:rsid w:val="00723CD2"/>
    <w:rsid w:val="00724446"/>
    <w:rsid w:val="00724529"/>
    <w:rsid w:val="00724584"/>
    <w:rsid w:val="00724AA1"/>
    <w:rsid w:val="00724D39"/>
    <w:rsid w:val="00724E3F"/>
    <w:rsid w:val="007251F1"/>
    <w:rsid w:val="00725219"/>
    <w:rsid w:val="007253AC"/>
    <w:rsid w:val="007255A9"/>
    <w:rsid w:val="00725885"/>
    <w:rsid w:val="00725A19"/>
    <w:rsid w:val="00726312"/>
    <w:rsid w:val="00726356"/>
    <w:rsid w:val="007263B2"/>
    <w:rsid w:val="00726580"/>
    <w:rsid w:val="007268C7"/>
    <w:rsid w:val="00726A47"/>
    <w:rsid w:val="00726AAB"/>
    <w:rsid w:val="00726BD4"/>
    <w:rsid w:val="00727077"/>
    <w:rsid w:val="007271FB"/>
    <w:rsid w:val="0072744B"/>
    <w:rsid w:val="007274DB"/>
    <w:rsid w:val="00727657"/>
    <w:rsid w:val="00727700"/>
    <w:rsid w:val="0072773E"/>
    <w:rsid w:val="00727E60"/>
    <w:rsid w:val="00727F25"/>
    <w:rsid w:val="007307C0"/>
    <w:rsid w:val="00730A58"/>
    <w:rsid w:val="00730C8F"/>
    <w:rsid w:val="00730D2C"/>
    <w:rsid w:val="00730EA6"/>
    <w:rsid w:val="0073103F"/>
    <w:rsid w:val="00731610"/>
    <w:rsid w:val="0073164C"/>
    <w:rsid w:val="00731832"/>
    <w:rsid w:val="00731C15"/>
    <w:rsid w:val="00732045"/>
    <w:rsid w:val="007322A0"/>
    <w:rsid w:val="007328F1"/>
    <w:rsid w:val="00732C1A"/>
    <w:rsid w:val="00733735"/>
    <w:rsid w:val="00733CDC"/>
    <w:rsid w:val="0073401C"/>
    <w:rsid w:val="007345D9"/>
    <w:rsid w:val="00734B9A"/>
    <w:rsid w:val="00734F86"/>
    <w:rsid w:val="00734FCC"/>
    <w:rsid w:val="00735200"/>
    <w:rsid w:val="0073543A"/>
    <w:rsid w:val="00735695"/>
    <w:rsid w:val="00735713"/>
    <w:rsid w:val="007358EB"/>
    <w:rsid w:val="00735B07"/>
    <w:rsid w:val="00735D92"/>
    <w:rsid w:val="00735E37"/>
    <w:rsid w:val="007360CB"/>
    <w:rsid w:val="0073619A"/>
    <w:rsid w:val="0073622D"/>
    <w:rsid w:val="00736372"/>
    <w:rsid w:val="00736525"/>
    <w:rsid w:val="0073667A"/>
    <w:rsid w:val="00736B2F"/>
    <w:rsid w:val="00736C06"/>
    <w:rsid w:val="0073704E"/>
    <w:rsid w:val="00737300"/>
    <w:rsid w:val="00737566"/>
    <w:rsid w:val="00737B8B"/>
    <w:rsid w:val="00737CC0"/>
    <w:rsid w:val="00737F85"/>
    <w:rsid w:val="0074009B"/>
    <w:rsid w:val="00740145"/>
    <w:rsid w:val="007404F9"/>
    <w:rsid w:val="007407DC"/>
    <w:rsid w:val="00740938"/>
    <w:rsid w:val="00740E61"/>
    <w:rsid w:val="007411E4"/>
    <w:rsid w:val="007414CA"/>
    <w:rsid w:val="00741623"/>
    <w:rsid w:val="00741740"/>
    <w:rsid w:val="00741BA2"/>
    <w:rsid w:val="00741CF4"/>
    <w:rsid w:val="00741DCC"/>
    <w:rsid w:val="00741DE2"/>
    <w:rsid w:val="00741E90"/>
    <w:rsid w:val="007421A1"/>
    <w:rsid w:val="00742551"/>
    <w:rsid w:val="007427FE"/>
    <w:rsid w:val="00742C51"/>
    <w:rsid w:val="00742D1B"/>
    <w:rsid w:val="00742D28"/>
    <w:rsid w:val="00742F30"/>
    <w:rsid w:val="00743445"/>
    <w:rsid w:val="007434E9"/>
    <w:rsid w:val="00743643"/>
    <w:rsid w:val="007437CF"/>
    <w:rsid w:val="00743834"/>
    <w:rsid w:val="0074397F"/>
    <w:rsid w:val="0074432E"/>
    <w:rsid w:val="00744B83"/>
    <w:rsid w:val="00744CB1"/>
    <w:rsid w:val="00744E6D"/>
    <w:rsid w:val="007450C8"/>
    <w:rsid w:val="0074552B"/>
    <w:rsid w:val="00745AB6"/>
    <w:rsid w:val="00745D4D"/>
    <w:rsid w:val="00745E01"/>
    <w:rsid w:val="00745E3C"/>
    <w:rsid w:val="007463A0"/>
    <w:rsid w:val="00746576"/>
    <w:rsid w:val="0074663A"/>
    <w:rsid w:val="0074666B"/>
    <w:rsid w:val="00746798"/>
    <w:rsid w:val="007468D6"/>
    <w:rsid w:val="00746BFF"/>
    <w:rsid w:val="00746ECA"/>
    <w:rsid w:val="007473E1"/>
    <w:rsid w:val="00747479"/>
    <w:rsid w:val="007477FE"/>
    <w:rsid w:val="00747897"/>
    <w:rsid w:val="00747E47"/>
    <w:rsid w:val="00750192"/>
    <w:rsid w:val="007504E1"/>
    <w:rsid w:val="0075052C"/>
    <w:rsid w:val="00750544"/>
    <w:rsid w:val="00750804"/>
    <w:rsid w:val="007509AB"/>
    <w:rsid w:val="00751689"/>
    <w:rsid w:val="00751BC0"/>
    <w:rsid w:val="00751E63"/>
    <w:rsid w:val="00751F5A"/>
    <w:rsid w:val="0075202B"/>
    <w:rsid w:val="0075234C"/>
    <w:rsid w:val="007524AA"/>
    <w:rsid w:val="00752619"/>
    <w:rsid w:val="00752F53"/>
    <w:rsid w:val="00753460"/>
    <w:rsid w:val="0075347B"/>
    <w:rsid w:val="00753744"/>
    <w:rsid w:val="00753A5E"/>
    <w:rsid w:val="00753A93"/>
    <w:rsid w:val="00754D1F"/>
    <w:rsid w:val="00754D44"/>
    <w:rsid w:val="00755005"/>
    <w:rsid w:val="00755663"/>
    <w:rsid w:val="00755714"/>
    <w:rsid w:val="00755F21"/>
    <w:rsid w:val="00756119"/>
    <w:rsid w:val="00756386"/>
    <w:rsid w:val="007564AC"/>
    <w:rsid w:val="00756603"/>
    <w:rsid w:val="0075665B"/>
    <w:rsid w:val="00756796"/>
    <w:rsid w:val="00756CBC"/>
    <w:rsid w:val="007571E4"/>
    <w:rsid w:val="007575C0"/>
    <w:rsid w:val="00757610"/>
    <w:rsid w:val="00757D2F"/>
    <w:rsid w:val="00757FA5"/>
    <w:rsid w:val="0076000E"/>
    <w:rsid w:val="0076057F"/>
    <w:rsid w:val="007606F3"/>
    <w:rsid w:val="0076093A"/>
    <w:rsid w:val="00760ACC"/>
    <w:rsid w:val="00760C00"/>
    <w:rsid w:val="00760CDF"/>
    <w:rsid w:val="007610E9"/>
    <w:rsid w:val="007616A2"/>
    <w:rsid w:val="00761728"/>
    <w:rsid w:val="007618D6"/>
    <w:rsid w:val="00761B72"/>
    <w:rsid w:val="00761C6C"/>
    <w:rsid w:val="0076288B"/>
    <w:rsid w:val="00762B72"/>
    <w:rsid w:val="00762DED"/>
    <w:rsid w:val="00762E99"/>
    <w:rsid w:val="0076372D"/>
    <w:rsid w:val="007638E9"/>
    <w:rsid w:val="00763CCB"/>
    <w:rsid w:val="00764212"/>
    <w:rsid w:val="007642B4"/>
    <w:rsid w:val="0076438F"/>
    <w:rsid w:val="00764C45"/>
    <w:rsid w:val="00764C7F"/>
    <w:rsid w:val="007651D7"/>
    <w:rsid w:val="007651F4"/>
    <w:rsid w:val="00765B21"/>
    <w:rsid w:val="00765F2E"/>
    <w:rsid w:val="00766277"/>
    <w:rsid w:val="00766357"/>
    <w:rsid w:val="0076656A"/>
    <w:rsid w:val="00766701"/>
    <w:rsid w:val="007668EA"/>
    <w:rsid w:val="00766911"/>
    <w:rsid w:val="00766F1A"/>
    <w:rsid w:val="00766F31"/>
    <w:rsid w:val="007673A6"/>
    <w:rsid w:val="00767793"/>
    <w:rsid w:val="007679D8"/>
    <w:rsid w:val="00767A61"/>
    <w:rsid w:val="0077039F"/>
    <w:rsid w:val="00770803"/>
    <w:rsid w:val="00770D1A"/>
    <w:rsid w:val="00770ED9"/>
    <w:rsid w:val="00770F05"/>
    <w:rsid w:val="0077123C"/>
    <w:rsid w:val="00771319"/>
    <w:rsid w:val="00771334"/>
    <w:rsid w:val="007713E8"/>
    <w:rsid w:val="00771794"/>
    <w:rsid w:val="007717E3"/>
    <w:rsid w:val="0077180F"/>
    <w:rsid w:val="00771CCF"/>
    <w:rsid w:val="00771F7D"/>
    <w:rsid w:val="0077221C"/>
    <w:rsid w:val="00772A2C"/>
    <w:rsid w:val="00772C3E"/>
    <w:rsid w:val="00772D72"/>
    <w:rsid w:val="00772F94"/>
    <w:rsid w:val="00773397"/>
    <w:rsid w:val="00773513"/>
    <w:rsid w:val="007736E8"/>
    <w:rsid w:val="00773B50"/>
    <w:rsid w:val="00773BC0"/>
    <w:rsid w:val="00773FAB"/>
    <w:rsid w:val="007742B0"/>
    <w:rsid w:val="00774400"/>
    <w:rsid w:val="007744C1"/>
    <w:rsid w:val="0077478F"/>
    <w:rsid w:val="007747B4"/>
    <w:rsid w:val="0077486D"/>
    <w:rsid w:val="00774ACE"/>
    <w:rsid w:val="00774B49"/>
    <w:rsid w:val="00774D0B"/>
    <w:rsid w:val="00775823"/>
    <w:rsid w:val="00775AD2"/>
    <w:rsid w:val="00775D7C"/>
    <w:rsid w:val="00775F57"/>
    <w:rsid w:val="00776254"/>
    <w:rsid w:val="007763A0"/>
    <w:rsid w:val="00776584"/>
    <w:rsid w:val="00776776"/>
    <w:rsid w:val="007769EF"/>
    <w:rsid w:val="00776D4F"/>
    <w:rsid w:val="00776DDC"/>
    <w:rsid w:val="00776EA5"/>
    <w:rsid w:val="007770F9"/>
    <w:rsid w:val="00777179"/>
    <w:rsid w:val="007774FF"/>
    <w:rsid w:val="00777917"/>
    <w:rsid w:val="0077792A"/>
    <w:rsid w:val="00777945"/>
    <w:rsid w:val="00777AFD"/>
    <w:rsid w:val="00777D40"/>
    <w:rsid w:val="00777DEF"/>
    <w:rsid w:val="00780182"/>
    <w:rsid w:val="00780B4B"/>
    <w:rsid w:val="00780B8D"/>
    <w:rsid w:val="00780B8E"/>
    <w:rsid w:val="00781010"/>
    <w:rsid w:val="00781209"/>
    <w:rsid w:val="007812C5"/>
    <w:rsid w:val="00781649"/>
    <w:rsid w:val="0078191C"/>
    <w:rsid w:val="00781D45"/>
    <w:rsid w:val="00781DA9"/>
    <w:rsid w:val="00781DB4"/>
    <w:rsid w:val="00781DEA"/>
    <w:rsid w:val="00781E5C"/>
    <w:rsid w:val="007823D6"/>
    <w:rsid w:val="00782528"/>
    <w:rsid w:val="0078254E"/>
    <w:rsid w:val="00782576"/>
    <w:rsid w:val="00782628"/>
    <w:rsid w:val="007826AB"/>
    <w:rsid w:val="007827B0"/>
    <w:rsid w:val="00782AC5"/>
    <w:rsid w:val="00782F96"/>
    <w:rsid w:val="007833F1"/>
    <w:rsid w:val="00783A9E"/>
    <w:rsid w:val="00783CA3"/>
    <w:rsid w:val="00783F72"/>
    <w:rsid w:val="007840E2"/>
    <w:rsid w:val="007844E2"/>
    <w:rsid w:val="007849A1"/>
    <w:rsid w:val="00784DE8"/>
    <w:rsid w:val="007852E8"/>
    <w:rsid w:val="0078569F"/>
    <w:rsid w:val="00785803"/>
    <w:rsid w:val="00785EB4"/>
    <w:rsid w:val="00785F5E"/>
    <w:rsid w:val="00786087"/>
    <w:rsid w:val="0078609A"/>
    <w:rsid w:val="0078611D"/>
    <w:rsid w:val="0078627A"/>
    <w:rsid w:val="00786423"/>
    <w:rsid w:val="00786463"/>
    <w:rsid w:val="00786EEE"/>
    <w:rsid w:val="00786F85"/>
    <w:rsid w:val="0078724F"/>
    <w:rsid w:val="00787289"/>
    <w:rsid w:val="007872FE"/>
    <w:rsid w:val="0078731A"/>
    <w:rsid w:val="00787487"/>
    <w:rsid w:val="0078748B"/>
    <w:rsid w:val="0078777C"/>
    <w:rsid w:val="00787961"/>
    <w:rsid w:val="00787994"/>
    <w:rsid w:val="007879CD"/>
    <w:rsid w:val="00787C0A"/>
    <w:rsid w:val="00787E49"/>
    <w:rsid w:val="0079062F"/>
    <w:rsid w:val="007906F1"/>
    <w:rsid w:val="007906FC"/>
    <w:rsid w:val="0079075E"/>
    <w:rsid w:val="00790E9A"/>
    <w:rsid w:val="00790EDA"/>
    <w:rsid w:val="0079104C"/>
    <w:rsid w:val="00791349"/>
    <w:rsid w:val="00791D85"/>
    <w:rsid w:val="00791DAF"/>
    <w:rsid w:val="00791F40"/>
    <w:rsid w:val="00792273"/>
    <w:rsid w:val="007924CA"/>
    <w:rsid w:val="00792A2F"/>
    <w:rsid w:val="0079331C"/>
    <w:rsid w:val="00793CDC"/>
    <w:rsid w:val="00793D40"/>
    <w:rsid w:val="00793FC0"/>
    <w:rsid w:val="00794CBF"/>
    <w:rsid w:val="00794EC0"/>
    <w:rsid w:val="00795365"/>
    <w:rsid w:val="00795653"/>
    <w:rsid w:val="0079567E"/>
    <w:rsid w:val="00796147"/>
    <w:rsid w:val="007961D5"/>
    <w:rsid w:val="00796330"/>
    <w:rsid w:val="00796611"/>
    <w:rsid w:val="007966FF"/>
    <w:rsid w:val="007969D3"/>
    <w:rsid w:val="00796A6F"/>
    <w:rsid w:val="00796C5D"/>
    <w:rsid w:val="0079742E"/>
    <w:rsid w:val="007979DC"/>
    <w:rsid w:val="00797A96"/>
    <w:rsid w:val="00797B06"/>
    <w:rsid w:val="00797B7E"/>
    <w:rsid w:val="00797B9C"/>
    <w:rsid w:val="00797E0E"/>
    <w:rsid w:val="00797EE1"/>
    <w:rsid w:val="007A0122"/>
    <w:rsid w:val="007A03FB"/>
    <w:rsid w:val="007A0483"/>
    <w:rsid w:val="007A0E17"/>
    <w:rsid w:val="007A1065"/>
    <w:rsid w:val="007A108F"/>
    <w:rsid w:val="007A132D"/>
    <w:rsid w:val="007A140C"/>
    <w:rsid w:val="007A144C"/>
    <w:rsid w:val="007A1D86"/>
    <w:rsid w:val="007A1FDE"/>
    <w:rsid w:val="007A2324"/>
    <w:rsid w:val="007A2581"/>
    <w:rsid w:val="007A26CB"/>
    <w:rsid w:val="007A29C9"/>
    <w:rsid w:val="007A2A97"/>
    <w:rsid w:val="007A2B12"/>
    <w:rsid w:val="007A2CDC"/>
    <w:rsid w:val="007A2EEF"/>
    <w:rsid w:val="007A2F56"/>
    <w:rsid w:val="007A301C"/>
    <w:rsid w:val="007A3056"/>
    <w:rsid w:val="007A305B"/>
    <w:rsid w:val="007A35FA"/>
    <w:rsid w:val="007A371B"/>
    <w:rsid w:val="007A3832"/>
    <w:rsid w:val="007A3957"/>
    <w:rsid w:val="007A3A0F"/>
    <w:rsid w:val="007A3B3E"/>
    <w:rsid w:val="007A3E60"/>
    <w:rsid w:val="007A3FED"/>
    <w:rsid w:val="007A401A"/>
    <w:rsid w:val="007A407D"/>
    <w:rsid w:val="007A4111"/>
    <w:rsid w:val="007A42C3"/>
    <w:rsid w:val="007A4490"/>
    <w:rsid w:val="007A4504"/>
    <w:rsid w:val="007A464F"/>
    <w:rsid w:val="007A4B54"/>
    <w:rsid w:val="007A4FE9"/>
    <w:rsid w:val="007A5839"/>
    <w:rsid w:val="007A613C"/>
    <w:rsid w:val="007A6196"/>
    <w:rsid w:val="007A63D5"/>
    <w:rsid w:val="007A689A"/>
    <w:rsid w:val="007A68EA"/>
    <w:rsid w:val="007A695B"/>
    <w:rsid w:val="007A6B7D"/>
    <w:rsid w:val="007A6D7E"/>
    <w:rsid w:val="007A6DF7"/>
    <w:rsid w:val="007A740C"/>
    <w:rsid w:val="007A7629"/>
    <w:rsid w:val="007A7B15"/>
    <w:rsid w:val="007A7BBF"/>
    <w:rsid w:val="007A7C4E"/>
    <w:rsid w:val="007B021B"/>
    <w:rsid w:val="007B0548"/>
    <w:rsid w:val="007B1027"/>
    <w:rsid w:val="007B1691"/>
    <w:rsid w:val="007B174F"/>
    <w:rsid w:val="007B1863"/>
    <w:rsid w:val="007B1987"/>
    <w:rsid w:val="007B1AE7"/>
    <w:rsid w:val="007B1F59"/>
    <w:rsid w:val="007B1FF1"/>
    <w:rsid w:val="007B222A"/>
    <w:rsid w:val="007B22E0"/>
    <w:rsid w:val="007B28CA"/>
    <w:rsid w:val="007B2B76"/>
    <w:rsid w:val="007B335C"/>
    <w:rsid w:val="007B358D"/>
    <w:rsid w:val="007B3595"/>
    <w:rsid w:val="007B3CD9"/>
    <w:rsid w:val="007B41C4"/>
    <w:rsid w:val="007B48C0"/>
    <w:rsid w:val="007B4D72"/>
    <w:rsid w:val="007B4E21"/>
    <w:rsid w:val="007B51E4"/>
    <w:rsid w:val="007B51E8"/>
    <w:rsid w:val="007B5401"/>
    <w:rsid w:val="007B5CD8"/>
    <w:rsid w:val="007B5D10"/>
    <w:rsid w:val="007B5F8C"/>
    <w:rsid w:val="007B5FB4"/>
    <w:rsid w:val="007B5FFB"/>
    <w:rsid w:val="007B6990"/>
    <w:rsid w:val="007B6B2B"/>
    <w:rsid w:val="007B6C38"/>
    <w:rsid w:val="007B6F85"/>
    <w:rsid w:val="007B7188"/>
    <w:rsid w:val="007B7262"/>
    <w:rsid w:val="007B7949"/>
    <w:rsid w:val="007B799A"/>
    <w:rsid w:val="007B7D30"/>
    <w:rsid w:val="007C083C"/>
    <w:rsid w:val="007C0D4A"/>
    <w:rsid w:val="007C0EFB"/>
    <w:rsid w:val="007C0FA9"/>
    <w:rsid w:val="007C0FB4"/>
    <w:rsid w:val="007C1165"/>
    <w:rsid w:val="007C1186"/>
    <w:rsid w:val="007C13BA"/>
    <w:rsid w:val="007C13E1"/>
    <w:rsid w:val="007C1741"/>
    <w:rsid w:val="007C179E"/>
    <w:rsid w:val="007C198F"/>
    <w:rsid w:val="007C1D3F"/>
    <w:rsid w:val="007C2413"/>
    <w:rsid w:val="007C25AE"/>
    <w:rsid w:val="007C2CA4"/>
    <w:rsid w:val="007C3152"/>
    <w:rsid w:val="007C333B"/>
    <w:rsid w:val="007C3670"/>
    <w:rsid w:val="007C3914"/>
    <w:rsid w:val="007C3CEA"/>
    <w:rsid w:val="007C3D92"/>
    <w:rsid w:val="007C3E98"/>
    <w:rsid w:val="007C460B"/>
    <w:rsid w:val="007C5283"/>
    <w:rsid w:val="007C5409"/>
    <w:rsid w:val="007C58CA"/>
    <w:rsid w:val="007C5A8F"/>
    <w:rsid w:val="007C5B38"/>
    <w:rsid w:val="007C5D0D"/>
    <w:rsid w:val="007C62CE"/>
    <w:rsid w:val="007C6E74"/>
    <w:rsid w:val="007C6F9B"/>
    <w:rsid w:val="007C76E8"/>
    <w:rsid w:val="007C781C"/>
    <w:rsid w:val="007C7A1C"/>
    <w:rsid w:val="007C7D25"/>
    <w:rsid w:val="007C7EEC"/>
    <w:rsid w:val="007D00DB"/>
    <w:rsid w:val="007D01AA"/>
    <w:rsid w:val="007D01E6"/>
    <w:rsid w:val="007D035E"/>
    <w:rsid w:val="007D0396"/>
    <w:rsid w:val="007D0644"/>
    <w:rsid w:val="007D083A"/>
    <w:rsid w:val="007D098B"/>
    <w:rsid w:val="007D0A84"/>
    <w:rsid w:val="007D0BB2"/>
    <w:rsid w:val="007D0BF8"/>
    <w:rsid w:val="007D1266"/>
    <w:rsid w:val="007D1801"/>
    <w:rsid w:val="007D1FE0"/>
    <w:rsid w:val="007D20BB"/>
    <w:rsid w:val="007D20CF"/>
    <w:rsid w:val="007D2395"/>
    <w:rsid w:val="007D2550"/>
    <w:rsid w:val="007D25B4"/>
    <w:rsid w:val="007D261E"/>
    <w:rsid w:val="007D2826"/>
    <w:rsid w:val="007D2910"/>
    <w:rsid w:val="007D2BF6"/>
    <w:rsid w:val="007D2C34"/>
    <w:rsid w:val="007D2F61"/>
    <w:rsid w:val="007D2FD5"/>
    <w:rsid w:val="007D3004"/>
    <w:rsid w:val="007D30DE"/>
    <w:rsid w:val="007D3336"/>
    <w:rsid w:val="007D36C1"/>
    <w:rsid w:val="007D3828"/>
    <w:rsid w:val="007D3A03"/>
    <w:rsid w:val="007D3D0E"/>
    <w:rsid w:val="007D3D33"/>
    <w:rsid w:val="007D41C2"/>
    <w:rsid w:val="007D4223"/>
    <w:rsid w:val="007D4E6C"/>
    <w:rsid w:val="007D4F02"/>
    <w:rsid w:val="007D5472"/>
    <w:rsid w:val="007D5639"/>
    <w:rsid w:val="007D5B23"/>
    <w:rsid w:val="007D5FF1"/>
    <w:rsid w:val="007D632B"/>
    <w:rsid w:val="007D674C"/>
    <w:rsid w:val="007D6AD9"/>
    <w:rsid w:val="007D6B7B"/>
    <w:rsid w:val="007D6C66"/>
    <w:rsid w:val="007D6CB5"/>
    <w:rsid w:val="007D6CF1"/>
    <w:rsid w:val="007D6F3A"/>
    <w:rsid w:val="007D6FDF"/>
    <w:rsid w:val="007D7131"/>
    <w:rsid w:val="007D7257"/>
    <w:rsid w:val="007D77A1"/>
    <w:rsid w:val="007D7964"/>
    <w:rsid w:val="007D7BEC"/>
    <w:rsid w:val="007D7CE3"/>
    <w:rsid w:val="007E0219"/>
    <w:rsid w:val="007E023B"/>
    <w:rsid w:val="007E051A"/>
    <w:rsid w:val="007E0798"/>
    <w:rsid w:val="007E08EA"/>
    <w:rsid w:val="007E0AD7"/>
    <w:rsid w:val="007E1B72"/>
    <w:rsid w:val="007E288C"/>
    <w:rsid w:val="007E2EDE"/>
    <w:rsid w:val="007E2F4D"/>
    <w:rsid w:val="007E36F7"/>
    <w:rsid w:val="007E38AC"/>
    <w:rsid w:val="007E39AB"/>
    <w:rsid w:val="007E3DBC"/>
    <w:rsid w:val="007E3DCF"/>
    <w:rsid w:val="007E3EE3"/>
    <w:rsid w:val="007E4439"/>
    <w:rsid w:val="007E475A"/>
    <w:rsid w:val="007E47DF"/>
    <w:rsid w:val="007E5197"/>
    <w:rsid w:val="007E52A4"/>
    <w:rsid w:val="007E52A9"/>
    <w:rsid w:val="007E55F4"/>
    <w:rsid w:val="007E57DE"/>
    <w:rsid w:val="007E5902"/>
    <w:rsid w:val="007E5F71"/>
    <w:rsid w:val="007E60EA"/>
    <w:rsid w:val="007E6483"/>
    <w:rsid w:val="007E6719"/>
    <w:rsid w:val="007E68ED"/>
    <w:rsid w:val="007E69ED"/>
    <w:rsid w:val="007E6A35"/>
    <w:rsid w:val="007E7244"/>
    <w:rsid w:val="007E76CC"/>
    <w:rsid w:val="007E7779"/>
    <w:rsid w:val="007E7B2D"/>
    <w:rsid w:val="007E7BBC"/>
    <w:rsid w:val="007F0030"/>
    <w:rsid w:val="007F0221"/>
    <w:rsid w:val="007F034B"/>
    <w:rsid w:val="007F07B9"/>
    <w:rsid w:val="007F0928"/>
    <w:rsid w:val="007F11B8"/>
    <w:rsid w:val="007F15CE"/>
    <w:rsid w:val="007F165A"/>
    <w:rsid w:val="007F1C9C"/>
    <w:rsid w:val="007F1DD3"/>
    <w:rsid w:val="007F1E88"/>
    <w:rsid w:val="007F269F"/>
    <w:rsid w:val="007F2796"/>
    <w:rsid w:val="007F2C5B"/>
    <w:rsid w:val="007F2CD7"/>
    <w:rsid w:val="007F2EA0"/>
    <w:rsid w:val="007F2ECB"/>
    <w:rsid w:val="007F2F4C"/>
    <w:rsid w:val="007F3066"/>
    <w:rsid w:val="007F34DB"/>
    <w:rsid w:val="007F3568"/>
    <w:rsid w:val="007F3A46"/>
    <w:rsid w:val="007F401D"/>
    <w:rsid w:val="007F402D"/>
    <w:rsid w:val="007F422D"/>
    <w:rsid w:val="007F4577"/>
    <w:rsid w:val="007F47BB"/>
    <w:rsid w:val="007F4988"/>
    <w:rsid w:val="007F4D52"/>
    <w:rsid w:val="007F4DBA"/>
    <w:rsid w:val="007F4F92"/>
    <w:rsid w:val="007F519C"/>
    <w:rsid w:val="007F534D"/>
    <w:rsid w:val="007F5357"/>
    <w:rsid w:val="007F54A2"/>
    <w:rsid w:val="007F54FE"/>
    <w:rsid w:val="007F5535"/>
    <w:rsid w:val="007F55BA"/>
    <w:rsid w:val="007F560B"/>
    <w:rsid w:val="007F57BA"/>
    <w:rsid w:val="007F5BA1"/>
    <w:rsid w:val="007F5D32"/>
    <w:rsid w:val="007F6670"/>
    <w:rsid w:val="007F6A39"/>
    <w:rsid w:val="007F6B90"/>
    <w:rsid w:val="007F6FAB"/>
    <w:rsid w:val="007F72DC"/>
    <w:rsid w:val="007F75FF"/>
    <w:rsid w:val="007F76FA"/>
    <w:rsid w:val="007F795F"/>
    <w:rsid w:val="008002F5"/>
    <w:rsid w:val="00800462"/>
    <w:rsid w:val="00800686"/>
    <w:rsid w:val="0080069C"/>
    <w:rsid w:val="008006FD"/>
    <w:rsid w:val="00800A7B"/>
    <w:rsid w:val="00800AEF"/>
    <w:rsid w:val="00801278"/>
    <w:rsid w:val="00801471"/>
    <w:rsid w:val="0080148D"/>
    <w:rsid w:val="0080156B"/>
    <w:rsid w:val="00801824"/>
    <w:rsid w:val="00801A3A"/>
    <w:rsid w:val="00801DCB"/>
    <w:rsid w:val="00802015"/>
    <w:rsid w:val="008036B2"/>
    <w:rsid w:val="00803AA9"/>
    <w:rsid w:val="00803C9A"/>
    <w:rsid w:val="00803E1C"/>
    <w:rsid w:val="00804114"/>
    <w:rsid w:val="008042F4"/>
    <w:rsid w:val="0080440A"/>
    <w:rsid w:val="0080450B"/>
    <w:rsid w:val="00804634"/>
    <w:rsid w:val="008047E8"/>
    <w:rsid w:val="00805281"/>
    <w:rsid w:val="0080531E"/>
    <w:rsid w:val="00805B65"/>
    <w:rsid w:val="00805C3D"/>
    <w:rsid w:val="00805CD5"/>
    <w:rsid w:val="008062A7"/>
    <w:rsid w:val="00806E7F"/>
    <w:rsid w:val="00806F1D"/>
    <w:rsid w:val="008076DC"/>
    <w:rsid w:val="008077ED"/>
    <w:rsid w:val="00807B6F"/>
    <w:rsid w:val="00807E93"/>
    <w:rsid w:val="00810172"/>
    <w:rsid w:val="00810203"/>
    <w:rsid w:val="0081047D"/>
    <w:rsid w:val="00810762"/>
    <w:rsid w:val="00810858"/>
    <w:rsid w:val="00810EFF"/>
    <w:rsid w:val="00811314"/>
    <w:rsid w:val="008114B4"/>
    <w:rsid w:val="008114FF"/>
    <w:rsid w:val="0081165F"/>
    <w:rsid w:val="00811755"/>
    <w:rsid w:val="008117CD"/>
    <w:rsid w:val="0081185D"/>
    <w:rsid w:val="00811A39"/>
    <w:rsid w:val="00811B27"/>
    <w:rsid w:val="0081291B"/>
    <w:rsid w:val="008129C9"/>
    <w:rsid w:val="00812ADE"/>
    <w:rsid w:val="00812D83"/>
    <w:rsid w:val="00812F0C"/>
    <w:rsid w:val="00813171"/>
    <w:rsid w:val="00813550"/>
    <w:rsid w:val="00813622"/>
    <w:rsid w:val="00813A73"/>
    <w:rsid w:val="00813DCF"/>
    <w:rsid w:val="00813FAB"/>
    <w:rsid w:val="008144C6"/>
    <w:rsid w:val="0081498C"/>
    <w:rsid w:val="00814AE1"/>
    <w:rsid w:val="00814F38"/>
    <w:rsid w:val="00815003"/>
    <w:rsid w:val="00815102"/>
    <w:rsid w:val="0081567A"/>
    <w:rsid w:val="00815794"/>
    <w:rsid w:val="00815BAA"/>
    <w:rsid w:val="00815D31"/>
    <w:rsid w:val="00815E65"/>
    <w:rsid w:val="0081601F"/>
    <w:rsid w:val="00816064"/>
    <w:rsid w:val="00816BA0"/>
    <w:rsid w:val="00816D41"/>
    <w:rsid w:val="00817112"/>
    <w:rsid w:val="008174B2"/>
    <w:rsid w:val="00817740"/>
    <w:rsid w:val="00817C01"/>
    <w:rsid w:val="00817CFF"/>
    <w:rsid w:val="00817FF7"/>
    <w:rsid w:val="0082000D"/>
    <w:rsid w:val="00820336"/>
    <w:rsid w:val="0082036A"/>
    <w:rsid w:val="0082037E"/>
    <w:rsid w:val="0082065E"/>
    <w:rsid w:val="008209D0"/>
    <w:rsid w:val="00820A9C"/>
    <w:rsid w:val="00820AEF"/>
    <w:rsid w:val="00820C9C"/>
    <w:rsid w:val="00820F55"/>
    <w:rsid w:val="00821302"/>
    <w:rsid w:val="0082149F"/>
    <w:rsid w:val="00821572"/>
    <w:rsid w:val="008217A6"/>
    <w:rsid w:val="00822052"/>
    <w:rsid w:val="0082210F"/>
    <w:rsid w:val="00822129"/>
    <w:rsid w:val="00822310"/>
    <w:rsid w:val="0082250C"/>
    <w:rsid w:val="0082332B"/>
    <w:rsid w:val="00823794"/>
    <w:rsid w:val="008237F4"/>
    <w:rsid w:val="00823E1D"/>
    <w:rsid w:val="00823F67"/>
    <w:rsid w:val="00823F80"/>
    <w:rsid w:val="00824022"/>
    <w:rsid w:val="0082483A"/>
    <w:rsid w:val="008248F5"/>
    <w:rsid w:val="00824A81"/>
    <w:rsid w:val="00824A91"/>
    <w:rsid w:val="0082537D"/>
    <w:rsid w:val="008253A4"/>
    <w:rsid w:val="008257B8"/>
    <w:rsid w:val="00825F3A"/>
    <w:rsid w:val="00825FD2"/>
    <w:rsid w:val="008260ED"/>
    <w:rsid w:val="0082634B"/>
    <w:rsid w:val="00826786"/>
    <w:rsid w:val="0082679A"/>
    <w:rsid w:val="008267A2"/>
    <w:rsid w:val="00826806"/>
    <w:rsid w:val="0082699D"/>
    <w:rsid w:val="00826AF0"/>
    <w:rsid w:val="00826BA7"/>
    <w:rsid w:val="00826C7B"/>
    <w:rsid w:val="00826CE8"/>
    <w:rsid w:val="00826E64"/>
    <w:rsid w:val="00826E6B"/>
    <w:rsid w:val="00827103"/>
    <w:rsid w:val="00827427"/>
    <w:rsid w:val="008275FD"/>
    <w:rsid w:val="00827743"/>
    <w:rsid w:val="008278B5"/>
    <w:rsid w:val="00827E43"/>
    <w:rsid w:val="00827E64"/>
    <w:rsid w:val="00827FD6"/>
    <w:rsid w:val="008307A9"/>
    <w:rsid w:val="008309D7"/>
    <w:rsid w:val="00830B17"/>
    <w:rsid w:val="00830BA1"/>
    <w:rsid w:val="00830D63"/>
    <w:rsid w:val="00830EB2"/>
    <w:rsid w:val="008314C5"/>
    <w:rsid w:val="00831593"/>
    <w:rsid w:val="00831652"/>
    <w:rsid w:val="00831659"/>
    <w:rsid w:val="008316D9"/>
    <w:rsid w:val="00831706"/>
    <w:rsid w:val="00831922"/>
    <w:rsid w:val="008319AF"/>
    <w:rsid w:val="00831EBD"/>
    <w:rsid w:val="00831FEB"/>
    <w:rsid w:val="0083202E"/>
    <w:rsid w:val="0083228D"/>
    <w:rsid w:val="00832494"/>
    <w:rsid w:val="008329B5"/>
    <w:rsid w:val="0083304F"/>
    <w:rsid w:val="0083315D"/>
    <w:rsid w:val="00833449"/>
    <w:rsid w:val="008334C9"/>
    <w:rsid w:val="00833804"/>
    <w:rsid w:val="00833A49"/>
    <w:rsid w:val="00834122"/>
    <w:rsid w:val="008343FF"/>
    <w:rsid w:val="008346E3"/>
    <w:rsid w:val="00834912"/>
    <w:rsid w:val="00834A52"/>
    <w:rsid w:val="00834D8F"/>
    <w:rsid w:val="008352C5"/>
    <w:rsid w:val="008358A6"/>
    <w:rsid w:val="008359FB"/>
    <w:rsid w:val="00835C56"/>
    <w:rsid w:val="00835D59"/>
    <w:rsid w:val="00836093"/>
    <w:rsid w:val="008360FC"/>
    <w:rsid w:val="008363CF"/>
    <w:rsid w:val="00836BD3"/>
    <w:rsid w:val="00836DE4"/>
    <w:rsid w:val="00836E81"/>
    <w:rsid w:val="00836F36"/>
    <w:rsid w:val="008372A9"/>
    <w:rsid w:val="008377C1"/>
    <w:rsid w:val="00837871"/>
    <w:rsid w:val="00837C90"/>
    <w:rsid w:val="00837EB1"/>
    <w:rsid w:val="0084007D"/>
    <w:rsid w:val="00840091"/>
    <w:rsid w:val="0084042B"/>
    <w:rsid w:val="008409BB"/>
    <w:rsid w:val="00841034"/>
    <w:rsid w:val="0084184A"/>
    <w:rsid w:val="00841B38"/>
    <w:rsid w:val="00841CA9"/>
    <w:rsid w:val="00841CF9"/>
    <w:rsid w:val="008421AD"/>
    <w:rsid w:val="008421C6"/>
    <w:rsid w:val="008422D5"/>
    <w:rsid w:val="008423F2"/>
    <w:rsid w:val="008423FA"/>
    <w:rsid w:val="008424B6"/>
    <w:rsid w:val="00842576"/>
    <w:rsid w:val="008426C4"/>
    <w:rsid w:val="00842A30"/>
    <w:rsid w:val="00842B2F"/>
    <w:rsid w:val="00842BBA"/>
    <w:rsid w:val="00842F71"/>
    <w:rsid w:val="00843179"/>
    <w:rsid w:val="0084333C"/>
    <w:rsid w:val="008434E4"/>
    <w:rsid w:val="008435D1"/>
    <w:rsid w:val="0084386A"/>
    <w:rsid w:val="00843E0E"/>
    <w:rsid w:val="008442EA"/>
    <w:rsid w:val="00844589"/>
    <w:rsid w:val="00844794"/>
    <w:rsid w:val="0084491B"/>
    <w:rsid w:val="00844FE7"/>
    <w:rsid w:val="008450B2"/>
    <w:rsid w:val="00845103"/>
    <w:rsid w:val="00845969"/>
    <w:rsid w:val="00845DA4"/>
    <w:rsid w:val="00845E81"/>
    <w:rsid w:val="00845F37"/>
    <w:rsid w:val="00845FF5"/>
    <w:rsid w:val="00846001"/>
    <w:rsid w:val="0084615D"/>
    <w:rsid w:val="0084642A"/>
    <w:rsid w:val="008465C4"/>
    <w:rsid w:val="008465F1"/>
    <w:rsid w:val="00846679"/>
    <w:rsid w:val="00846710"/>
    <w:rsid w:val="0084704E"/>
    <w:rsid w:val="008476C4"/>
    <w:rsid w:val="008478ED"/>
    <w:rsid w:val="0085025F"/>
    <w:rsid w:val="0085087F"/>
    <w:rsid w:val="00850B4E"/>
    <w:rsid w:val="00850D63"/>
    <w:rsid w:val="00850EB3"/>
    <w:rsid w:val="00851197"/>
    <w:rsid w:val="0085138B"/>
    <w:rsid w:val="0085140E"/>
    <w:rsid w:val="00851728"/>
    <w:rsid w:val="00851BC2"/>
    <w:rsid w:val="00851BE7"/>
    <w:rsid w:val="00851DFF"/>
    <w:rsid w:val="00851F8A"/>
    <w:rsid w:val="008520BF"/>
    <w:rsid w:val="0085258A"/>
    <w:rsid w:val="00852783"/>
    <w:rsid w:val="00852DCF"/>
    <w:rsid w:val="00853084"/>
    <w:rsid w:val="008530A2"/>
    <w:rsid w:val="00853142"/>
    <w:rsid w:val="008539F3"/>
    <w:rsid w:val="00854049"/>
    <w:rsid w:val="008540A6"/>
    <w:rsid w:val="00854420"/>
    <w:rsid w:val="00854481"/>
    <w:rsid w:val="008555EF"/>
    <w:rsid w:val="00855703"/>
    <w:rsid w:val="008559BE"/>
    <w:rsid w:val="00855AEE"/>
    <w:rsid w:val="00855DD0"/>
    <w:rsid w:val="008560E6"/>
    <w:rsid w:val="00856B7D"/>
    <w:rsid w:val="008574BE"/>
    <w:rsid w:val="00857591"/>
    <w:rsid w:val="00857647"/>
    <w:rsid w:val="00857E67"/>
    <w:rsid w:val="00857E88"/>
    <w:rsid w:val="00857F37"/>
    <w:rsid w:val="00860412"/>
    <w:rsid w:val="00860F78"/>
    <w:rsid w:val="0086120E"/>
    <w:rsid w:val="0086125F"/>
    <w:rsid w:val="008612DB"/>
    <w:rsid w:val="0086164F"/>
    <w:rsid w:val="00861801"/>
    <w:rsid w:val="00861964"/>
    <w:rsid w:val="00861B57"/>
    <w:rsid w:val="0086222A"/>
    <w:rsid w:val="00862378"/>
    <w:rsid w:val="00862683"/>
    <w:rsid w:val="008629F1"/>
    <w:rsid w:val="00862A2D"/>
    <w:rsid w:val="00862AC4"/>
    <w:rsid w:val="00862EC0"/>
    <w:rsid w:val="00863022"/>
    <w:rsid w:val="008633AC"/>
    <w:rsid w:val="008634E3"/>
    <w:rsid w:val="008637B1"/>
    <w:rsid w:val="008638C3"/>
    <w:rsid w:val="008640F6"/>
    <w:rsid w:val="00864627"/>
    <w:rsid w:val="00864635"/>
    <w:rsid w:val="00864678"/>
    <w:rsid w:val="0086487B"/>
    <w:rsid w:val="008649EB"/>
    <w:rsid w:val="00864AAF"/>
    <w:rsid w:val="00864C1A"/>
    <w:rsid w:val="00864E2A"/>
    <w:rsid w:val="00865217"/>
    <w:rsid w:val="00865325"/>
    <w:rsid w:val="008653F4"/>
    <w:rsid w:val="008655FD"/>
    <w:rsid w:val="008658AA"/>
    <w:rsid w:val="00865955"/>
    <w:rsid w:val="00865A65"/>
    <w:rsid w:val="00865CBD"/>
    <w:rsid w:val="00866071"/>
    <w:rsid w:val="008667EF"/>
    <w:rsid w:val="00866D19"/>
    <w:rsid w:val="00866E37"/>
    <w:rsid w:val="00866F9E"/>
    <w:rsid w:val="008670EA"/>
    <w:rsid w:val="008672E2"/>
    <w:rsid w:val="0086793D"/>
    <w:rsid w:val="00867ACE"/>
    <w:rsid w:val="00867B1C"/>
    <w:rsid w:val="0087018B"/>
    <w:rsid w:val="0087048C"/>
    <w:rsid w:val="008708A5"/>
    <w:rsid w:val="008708C2"/>
    <w:rsid w:val="00870CA3"/>
    <w:rsid w:val="00870FFF"/>
    <w:rsid w:val="0087132B"/>
    <w:rsid w:val="008713D6"/>
    <w:rsid w:val="00871643"/>
    <w:rsid w:val="008719EA"/>
    <w:rsid w:val="0087212C"/>
    <w:rsid w:val="00872596"/>
    <w:rsid w:val="00872701"/>
    <w:rsid w:val="0087281D"/>
    <w:rsid w:val="00872899"/>
    <w:rsid w:val="008728BA"/>
    <w:rsid w:val="008732D8"/>
    <w:rsid w:val="00873377"/>
    <w:rsid w:val="00873577"/>
    <w:rsid w:val="00873E68"/>
    <w:rsid w:val="00873F29"/>
    <w:rsid w:val="00873F37"/>
    <w:rsid w:val="00873F86"/>
    <w:rsid w:val="0087409F"/>
    <w:rsid w:val="00874892"/>
    <w:rsid w:val="00874D58"/>
    <w:rsid w:val="008750D2"/>
    <w:rsid w:val="0087519F"/>
    <w:rsid w:val="00875604"/>
    <w:rsid w:val="00875809"/>
    <w:rsid w:val="00875A3A"/>
    <w:rsid w:val="00875A98"/>
    <w:rsid w:val="00875AB5"/>
    <w:rsid w:val="00875B53"/>
    <w:rsid w:val="00875C91"/>
    <w:rsid w:val="00875D49"/>
    <w:rsid w:val="00875D73"/>
    <w:rsid w:val="00875F85"/>
    <w:rsid w:val="00876003"/>
    <w:rsid w:val="0087603E"/>
    <w:rsid w:val="0087610D"/>
    <w:rsid w:val="00876248"/>
    <w:rsid w:val="00876272"/>
    <w:rsid w:val="008764D5"/>
    <w:rsid w:val="00876B0C"/>
    <w:rsid w:val="00876C6B"/>
    <w:rsid w:val="00876DC9"/>
    <w:rsid w:val="00876EC2"/>
    <w:rsid w:val="00876F35"/>
    <w:rsid w:val="00877125"/>
    <w:rsid w:val="0087767D"/>
    <w:rsid w:val="0087779D"/>
    <w:rsid w:val="008777C2"/>
    <w:rsid w:val="00877803"/>
    <w:rsid w:val="00877D75"/>
    <w:rsid w:val="00877EF4"/>
    <w:rsid w:val="00880314"/>
    <w:rsid w:val="00880410"/>
    <w:rsid w:val="0088063B"/>
    <w:rsid w:val="0088095F"/>
    <w:rsid w:val="00880A2E"/>
    <w:rsid w:val="00880A88"/>
    <w:rsid w:val="008813CB"/>
    <w:rsid w:val="00881511"/>
    <w:rsid w:val="00882089"/>
    <w:rsid w:val="00882210"/>
    <w:rsid w:val="00882448"/>
    <w:rsid w:val="00882E33"/>
    <w:rsid w:val="00882F03"/>
    <w:rsid w:val="00882F1D"/>
    <w:rsid w:val="00882FD7"/>
    <w:rsid w:val="00882FF1"/>
    <w:rsid w:val="00883116"/>
    <w:rsid w:val="00883594"/>
    <w:rsid w:val="00883A4D"/>
    <w:rsid w:val="00883AD8"/>
    <w:rsid w:val="00883B21"/>
    <w:rsid w:val="00883F8F"/>
    <w:rsid w:val="00884235"/>
    <w:rsid w:val="008842DC"/>
    <w:rsid w:val="0088497A"/>
    <w:rsid w:val="00884CAB"/>
    <w:rsid w:val="00884DB8"/>
    <w:rsid w:val="00884FA8"/>
    <w:rsid w:val="00885285"/>
    <w:rsid w:val="0088588D"/>
    <w:rsid w:val="0088591F"/>
    <w:rsid w:val="00885985"/>
    <w:rsid w:val="00885BA5"/>
    <w:rsid w:val="00885C45"/>
    <w:rsid w:val="00885D9D"/>
    <w:rsid w:val="00886616"/>
    <w:rsid w:val="00886699"/>
    <w:rsid w:val="00886A8D"/>
    <w:rsid w:val="00886ACB"/>
    <w:rsid w:val="00886EE5"/>
    <w:rsid w:val="0088709A"/>
    <w:rsid w:val="00887C4C"/>
    <w:rsid w:val="00890015"/>
    <w:rsid w:val="0089042C"/>
    <w:rsid w:val="008917F3"/>
    <w:rsid w:val="0089199F"/>
    <w:rsid w:val="00891B57"/>
    <w:rsid w:val="00891BAB"/>
    <w:rsid w:val="00891BD7"/>
    <w:rsid w:val="00891C32"/>
    <w:rsid w:val="00891D7F"/>
    <w:rsid w:val="0089211D"/>
    <w:rsid w:val="00892265"/>
    <w:rsid w:val="0089233E"/>
    <w:rsid w:val="00892877"/>
    <w:rsid w:val="00892A95"/>
    <w:rsid w:val="00892DF0"/>
    <w:rsid w:val="00892FEB"/>
    <w:rsid w:val="008930EE"/>
    <w:rsid w:val="00893255"/>
    <w:rsid w:val="0089330E"/>
    <w:rsid w:val="008933FF"/>
    <w:rsid w:val="00893741"/>
    <w:rsid w:val="00893860"/>
    <w:rsid w:val="00893A8E"/>
    <w:rsid w:val="00893E27"/>
    <w:rsid w:val="00893E3B"/>
    <w:rsid w:val="00893EF9"/>
    <w:rsid w:val="008945F7"/>
    <w:rsid w:val="00894614"/>
    <w:rsid w:val="0089463D"/>
    <w:rsid w:val="00894C1C"/>
    <w:rsid w:val="00895505"/>
    <w:rsid w:val="0089554F"/>
    <w:rsid w:val="008955E6"/>
    <w:rsid w:val="00895B4D"/>
    <w:rsid w:val="00895B5F"/>
    <w:rsid w:val="00895D0E"/>
    <w:rsid w:val="00895F36"/>
    <w:rsid w:val="0089637C"/>
    <w:rsid w:val="00896712"/>
    <w:rsid w:val="00896870"/>
    <w:rsid w:val="008968C0"/>
    <w:rsid w:val="008968D9"/>
    <w:rsid w:val="008969BD"/>
    <w:rsid w:val="00896D9C"/>
    <w:rsid w:val="00897096"/>
    <w:rsid w:val="008970EC"/>
    <w:rsid w:val="00897447"/>
    <w:rsid w:val="00897E02"/>
    <w:rsid w:val="008A083C"/>
    <w:rsid w:val="008A129B"/>
    <w:rsid w:val="008A13BD"/>
    <w:rsid w:val="008A14F3"/>
    <w:rsid w:val="008A1596"/>
    <w:rsid w:val="008A167D"/>
    <w:rsid w:val="008A18AD"/>
    <w:rsid w:val="008A19E0"/>
    <w:rsid w:val="008A1AC1"/>
    <w:rsid w:val="008A1EDF"/>
    <w:rsid w:val="008A24D7"/>
    <w:rsid w:val="008A24EB"/>
    <w:rsid w:val="008A2670"/>
    <w:rsid w:val="008A2695"/>
    <w:rsid w:val="008A282C"/>
    <w:rsid w:val="008A2DC9"/>
    <w:rsid w:val="008A2FF1"/>
    <w:rsid w:val="008A3202"/>
    <w:rsid w:val="008A32D4"/>
    <w:rsid w:val="008A3502"/>
    <w:rsid w:val="008A3605"/>
    <w:rsid w:val="008A367F"/>
    <w:rsid w:val="008A37AF"/>
    <w:rsid w:val="008A3CFF"/>
    <w:rsid w:val="008A3D62"/>
    <w:rsid w:val="008A401C"/>
    <w:rsid w:val="008A43DD"/>
    <w:rsid w:val="008A448D"/>
    <w:rsid w:val="008A44F5"/>
    <w:rsid w:val="008A46DC"/>
    <w:rsid w:val="008A48FF"/>
    <w:rsid w:val="008A4A55"/>
    <w:rsid w:val="008A4FDA"/>
    <w:rsid w:val="008A506F"/>
    <w:rsid w:val="008A528A"/>
    <w:rsid w:val="008A5298"/>
    <w:rsid w:val="008A535A"/>
    <w:rsid w:val="008A5412"/>
    <w:rsid w:val="008A557E"/>
    <w:rsid w:val="008A59CF"/>
    <w:rsid w:val="008A5C9C"/>
    <w:rsid w:val="008A65BE"/>
    <w:rsid w:val="008A669A"/>
    <w:rsid w:val="008A7202"/>
    <w:rsid w:val="008A720F"/>
    <w:rsid w:val="008A72FE"/>
    <w:rsid w:val="008A7498"/>
    <w:rsid w:val="008A7C72"/>
    <w:rsid w:val="008A7D91"/>
    <w:rsid w:val="008A7F31"/>
    <w:rsid w:val="008B04F2"/>
    <w:rsid w:val="008B06F1"/>
    <w:rsid w:val="008B0C35"/>
    <w:rsid w:val="008B0D0E"/>
    <w:rsid w:val="008B0FC1"/>
    <w:rsid w:val="008B103C"/>
    <w:rsid w:val="008B12BB"/>
    <w:rsid w:val="008B1400"/>
    <w:rsid w:val="008B1411"/>
    <w:rsid w:val="008B1757"/>
    <w:rsid w:val="008B17A2"/>
    <w:rsid w:val="008B1825"/>
    <w:rsid w:val="008B1DE4"/>
    <w:rsid w:val="008B204A"/>
    <w:rsid w:val="008B2155"/>
    <w:rsid w:val="008B24D4"/>
    <w:rsid w:val="008B25F2"/>
    <w:rsid w:val="008B2643"/>
    <w:rsid w:val="008B28E4"/>
    <w:rsid w:val="008B2AE2"/>
    <w:rsid w:val="008B2BAC"/>
    <w:rsid w:val="008B2EDA"/>
    <w:rsid w:val="008B2FAE"/>
    <w:rsid w:val="008B3317"/>
    <w:rsid w:val="008B3C87"/>
    <w:rsid w:val="008B414B"/>
    <w:rsid w:val="008B4496"/>
    <w:rsid w:val="008B46CC"/>
    <w:rsid w:val="008B4ABC"/>
    <w:rsid w:val="008B4CB2"/>
    <w:rsid w:val="008B4D86"/>
    <w:rsid w:val="008B4E0E"/>
    <w:rsid w:val="008B4FB9"/>
    <w:rsid w:val="008B559E"/>
    <w:rsid w:val="008B5715"/>
    <w:rsid w:val="008B5786"/>
    <w:rsid w:val="008B596D"/>
    <w:rsid w:val="008B5A2D"/>
    <w:rsid w:val="008B5BC2"/>
    <w:rsid w:val="008B5E54"/>
    <w:rsid w:val="008B60BB"/>
    <w:rsid w:val="008B610F"/>
    <w:rsid w:val="008B6124"/>
    <w:rsid w:val="008B651D"/>
    <w:rsid w:val="008B6732"/>
    <w:rsid w:val="008B67D4"/>
    <w:rsid w:val="008B68EC"/>
    <w:rsid w:val="008B711E"/>
    <w:rsid w:val="008B71E0"/>
    <w:rsid w:val="008B72A8"/>
    <w:rsid w:val="008B77CF"/>
    <w:rsid w:val="008B7C8C"/>
    <w:rsid w:val="008B7E89"/>
    <w:rsid w:val="008C042F"/>
    <w:rsid w:val="008C057B"/>
    <w:rsid w:val="008C0696"/>
    <w:rsid w:val="008C0934"/>
    <w:rsid w:val="008C0CAC"/>
    <w:rsid w:val="008C11EA"/>
    <w:rsid w:val="008C13B4"/>
    <w:rsid w:val="008C1557"/>
    <w:rsid w:val="008C1975"/>
    <w:rsid w:val="008C1B8C"/>
    <w:rsid w:val="008C1D9F"/>
    <w:rsid w:val="008C1F69"/>
    <w:rsid w:val="008C2306"/>
    <w:rsid w:val="008C26D1"/>
    <w:rsid w:val="008C26F8"/>
    <w:rsid w:val="008C2B7F"/>
    <w:rsid w:val="008C2BC4"/>
    <w:rsid w:val="008C3548"/>
    <w:rsid w:val="008C36AC"/>
    <w:rsid w:val="008C3FBD"/>
    <w:rsid w:val="008C43EE"/>
    <w:rsid w:val="008C45CC"/>
    <w:rsid w:val="008C4788"/>
    <w:rsid w:val="008C4953"/>
    <w:rsid w:val="008C4BCE"/>
    <w:rsid w:val="008C4C0C"/>
    <w:rsid w:val="008C4DE4"/>
    <w:rsid w:val="008C4E44"/>
    <w:rsid w:val="008C504C"/>
    <w:rsid w:val="008C517F"/>
    <w:rsid w:val="008C5A59"/>
    <w:rsid w:val="008C5A74"/>
    <w:rsid w:val="008C61DE"/>
    <w:rsid w:val="008C6255"/>
    <w:rsid w:val="008C62CF"/>
    <w:rsid w:val="008C666E"/>
    <w:rsid w:val="008C66D7"/>
    <w:rsid w:val="008C684B"/>
    <w:rsid w:val="008C6ABD"/>
    <w:rsid w:val="008C6B99"/>
    <w:rsid w:val="008C6BA2"/>
    <w:rsid w:val="008C6BE0"/>
    <w:rsid w:val="008C6BE3"/>
    <w:rsid w:val="008C6D76"/>
    <w:rsid w:val="008C6F18"/>
    <w:rsid w:val="008C7521"/>
    <w:rsid w:val="008C7685"/>
    <w:rsid w:val="008C768E"/>
    <w:rsid w:val="008C7B36"/>
    <w:rsid w:val="008C7E3C"/>
    <w:rsid w:val="008D007A"/>
    <w:rsid w:val="008D00F4"/>
    <w:rsid w:val="008D06A3"/>
    <w:rsid w:val="008D070A"/>
    <w:rsid w:val="008D076E"/>
    <w:rsid w:val="008D07DE"/>
    <w:rsid w:val="008D0831"/>
    <w:rsid w:val="008D0E40"/>
    <w:rsid w:val="008D163A"/>
    <w:rsid w:val="008D1710"/>
    <w:rsid w:val="008D1E7F"/>
    <w:rsid w:val="008D2071"/>
    <w:rsid w:val="008D208C"/>
    <w:rsid w:val="008D21CC"/>
    <w:rsid w:val="008D2367"/>
    <w:rsid w:val="008D2E4E"/>
    <w:rsid w:val="008D35F3"/>
    <w:rsid w:val="008D3CDF"/>
    <w:rsid w:val="008D40E9"/>
    <w:rsid w:val="008D427A"/>
    <w:rsid w:val="008D43D1"/>
    <w:rsid w:val="008D44FC"/>
    <w:rsid w:val="008D4920"/>
    <w:rsid w:val="008D4DD5"/>
    <w:rsid w:val="008D4E57"/>
    <w:rsid w:val="008D5189"/>
    <w:rsid w:val="008D5657"/>
    <w:rsid w:val="008D5762"/>
    <w:rsid w:val="008D5940"/>
    <w:rsid w:val="008D5AD6"/>
    <w:rsid w:val="008D5CA0"/>
    <w:rsid w:val="008D655D"/>
    <w:rsid w:val="008D6752"/>
    <w:rsid w:val="008D69E7"/>
    <w:rsid w:val="008D6A74"/>
    <w:rsid w:val="008D6FC1"/>
    <w:rsid w:val="008D721C"/>
    <w:rsid w:val="008D7315"/>
    <w:rsid w:val="008D7381"/>
    <w:rsid w:val="008D73F4"/>
    <w:rsid w:val="008D7538"/>
    <w:rsid w:val="008D77EB"/>
    <w:rsid w:val="008D7CF1"/>
    <w:rsid w:val="008E0140"/>
    <w:rsid w:val="008E03C6"/>
    <w:rsid w:val="008E043E"/>
    <w:rsid w:val="008E0688"/>
    <w:rsid w:val="008E08FB"/>
    <w:rsid w:val="008E0BEF"/>
    <w:rsid w:val="008E103C"/>
    <w:rsid w:val="008E14C5"/>
    <w:rsid w:val="008E159E"/>
    <w:rsid w:val="008E1872"/>
    <w:rsid w:val="008E19B9"/>
    <w:rsid w:val="008E1CB4"/>
    <w:rsid w:val="008E1F6A"/>
    <w:rsid w:val="008E266D"/>
    <w:rsid w:val="008E28BA"/>
    <w:rsid w:val="008E2930"/>
    <w:rsid w:val="008E2966"/>
    <w:rsid w:val="008E2BFF"/>
    <w:rsid w:val="008E2F0C"/>
    <w:rsid w:val="008E3142"/>
    <w:rsid w:val="008E3181"/>
    <w:rsid w:val="008E3218"/>
    <w:rsid w:val="008E3448"/>
    <w:rsid w:val="008E3871"/>
    <w:rsid w:val="008E3CC4"/>
    <w:rsid w:val="008E3D66"/>
    <w:rsid w:val="008E3D92"/>
    <w:rsid w:val="008E3E23"/>
    <w:rsid w:val="008E42A0"/>
    <w:rsid w:val="008E491A"/>
    <w:rsid w:val="008E4B44"/>
    <w:rsid w:val="008E4D0F"/>
    <w:rsid w:val="008E4D9B"/>
    <w:rsid w:val="008E4EBD"/>
    <w:rsid w:val="008E4F93"/>
    <w:rsid w:val="008E5060"/>
    <w:rsid w:val="008E5450"/>
    <w:rsid w:val="008E547B"/>
    <w:rsid w:val="008E54E9"/>
    <w:rsid w:val="008E5767"/>
    <w:rsid w:val="008E5777"/>
    <w:rsid w:val="008E5A9F"/>
    <w:rsid w:val="008E5B13"/>
    <w:rsid w:val="008E5DCA"/>
    <w:rsid w:val="008E5DF8"/>
    <w:rsid w:val="008E5E2B"/>
    <w:rsid w:val="008E5F5B"/>
    <w:rsid w:val="008E66ED"/>
    <w:rsid w:val="008E6A17"/>
    <w:rsid w:val="008E6B16"/>
    <w:rsid w:val="008E6C49"/>
    <w:rsid w:val="008E6D83"/>
    <w:rsid w:val="008E6DDF"/>
    <w:rsid w:val="008E6FAA"/>
    <w:rsid w:val="008F0250"/>
    <w:rsid w:val="008F0348"/>
    <w:rsid w:val="008F062D"/>
    <w:rsid w:val="008F0C40"/>
    <w:rsid w:val="008F11F4"/>
    <w:rsid w:val="008F1952"/>
    <w:rsid w:val="008F199F"/>
    <w:rsid w:val="008F1A4A"/>
    <w:rsid w:val="008F1B50"/>
    <w:rsid w:val="008F1DFF"/>
    <w:rsid w:val="008F1E66"/>
    <w:rsid w:val="008F1FBE"/>
    <w:rsid w:val="008F22F5"/>
    <w:rsid w:val="008F23FF"/>
    <w:rsid w:val="008F254D"/>
    <w:rsid w:val="008F2C29"/>
    <w:rsid w:val="008F2C40"/>
    <w:rsid w:val="008F2EEA"/>
    <w:rsid w:val="008F310B"/>
    <w:rsid w:val="008F311C"/>
    <w:rsid w:val="008F3137"/>
    <w:rsid w:val="008F322B"/>
    <w:rsid w:val="008F3432"/>
    <w:rsid w:val="008F34BC"/>
    <w:rsid w:val="008F34CB"/>
    <w:rsid w:val="008F3519"/>
    <w:rsid w:val="008F36F7"/>
    <w:rsid w:val="008F3AD3"/>
    <w:rsid w:val="008F3CA7"/>
    <w:rsid w:val="008F3CB0"/>
    <w:rsid w:val="008F3CB3"/>
    <w:rsid w:val="008F412D"/>
    <w:rsid w:val="008F443F"/>
    <w:rsid w:val="008F4734"/>
    <w:rsid w:val="008F4817"/>
    <w:rsid w:val="008F4A01"/>
    <w:rsid w:val="008F4A95"/>
    <w:rsid w:val="008F4C72"/>
    <w:rsid w:val="008F4F4C"/>
    <w:rsid w:val="008F50CF"/>
    <w:rsid w:val="008F570F"/>
    <w:rsid w:val="008F5DE5"/>
    <w:rsid w:val="008F5E42"/>
    <w:rsid w:val="008F622C"/>
    <w:rsid w:val="008F63B1"/>
    <w:rsid w:val="008F6474"/>
    <w:rsid w:val="008F6792"/>
    <w:rsid w:val="008F6973"/>
    <w:rsid w:val="008F6B6E"/>
    <w:rsid w:val="008F6E6A"/>
    <w:rsid w:val="008F70A9"/>
    <w:rsid w:val="008F71C7"/>
    <w:rsid w:val="008F71ED"/>
    <w:rsid w:val="008F754D"/>
    <w:rsid w:val="008F78AB"/>
    <w:rsid w:val="008F793A"/>
    <w:rsid w:val="008F7990"/>
    <w:rsid w:val="008F7AA7"/>
    <w:rsid w:val="008F7B35"/>
    <w:rsid w:val="008F7CF2"/>
    <w:rsid w:val="008F7F94"/>
    <w:rsid w:val="00900947"/>
    <w:rsid w:val="00900EB8"/>
    <w:rsid w:val="00900FBA"/>
    <w:rsid w:val="00901070"/>
    <w:rsid w:val="009013B6"/>
    <w:rsid w:val="009015E1"/>
    <w:rsid w:val="00901F0F"/>
    <w:rsid w:val="0090240E"/>
    <w:rsid w:val="00902699"/>
    <w:rsid w:val="00902A20"/>
    <w:rsid w:val="00902C21"/>
    <w:rsid w:val="00902E5B"/>
    <w:rsid w:val="00902F7E"/>
    <w:rsid w:val="009032E6"/>
    <w:rsid w:val="0090352F"/>
    <w:rsid w:val="0090360F"/>
    <w:rsid w:val="00903AA4"/>
    <w:rsid w:val="00903E7A"/>
    <w:rsid w:val="00903FD9"/>
    <w:rsid w:val="00903FDD"/>
    <w:rsid w:val="009041E0"/>
    <w:rsid w:val="00904A3C"/>
    <w:rsid w:val="00904CF5"/>
    <w:rsid w:val="00904F62"/>
    <w:rsid w:val="00904FE6"/>
    <w:rsid w:val="00905259"/>
    <w:rsid w:val="0090547C"/>
    <w:rsid w:val="009054C6"/>
    <w:rsid w:val="0090556C"/>
    <w:rsid w:val="00905633"/>
    <w:rsid w:val="00905870"/>
    <w:rsid w:val="00905C49"/>
    <w:rsid w:val="00905E68"/>
    <w:rsid w:val="00905EAE"/>
    <w:rsid w:val="009060C4"/>
    <w:rsid w:val="0090663C"/>
    <w:rsid w:val="00906B21"/>
    <w:rsid w:val="00906C91"/>
    <w:rsid w:val="00906C95"/>
    <w:rsid w:val="00907656"/>
    <w:rsid w:val="00907E47"/>
    <w:rsid w:val="00907E5C"/>
    <w:rsid w:val="009104B5"/>
    <w:rsid w:val="00910CFA"/>
    <w:rsid w:val="0091112C"/>
    <w:rsid w:val="009115EF"/>
    <w:rsid w:val="0091162E"/>
    <w:rsid w:val="009116DD"/>
    <w:rsid w:val="009117B2"/>
    <w:rsid w:val="00912152"/>
    <w:rsid w:val="009128BC"/>
    <w:rsid w:val="00912BC5"/>
    <w:rsid w:val="00912D1C"/>
    <w:rsid w:val="00912F27"/>
    <w:rsid w:val="00912F8B"/>
    <w:rsid w:val="00913019"/>
    <w:rsid w:val="0091349E"/>
    <w:rsid w:val="00913ECB"/>
    <w:rsid w:val="00913F1E"/>
    <w:rsid w:val="00913FB2"/>
    <w:rsid w:val="009140C4"/>
    <w:rsid w:val="009142DE"/>
    <w:rsid w:val="009144A9"/>
    <w:rsid w:val="009144FC"/>
    <w:rsid w:val="0091468B"/>
    <w:rsid w:val="00914A92"/>
    <w:rsid w:val="00914D06"/>
    <w:rsid w:val="0091505A"/>
    <w:rsid w:val="009150AE"/>
    <w:rsid w:val="0091526F"/>
    <w:rsid w:val="00915335"/>
    <w:rsid w:val="009153D2"/>
    <w:rsid w:val="0091572E"/>
    <w:rsid w:val="00915AFB"/>
    <w:rsid w:val="00915CED"/>
    <w:rsid w:val="00915E9D"/>
    <w:rsid w:val="00916092"/>
    <w:rsid w:val="00916286"/>
    <w:rsid w:val="00916416"/>
    <w:rsid w:val="00916595"/>
    <w:rsid w:val="00916C47"/>
    <w:rsid w:val="009171AD"/>
    <w:rsid w:val="009173CB"/>
    <w:rsid w:val="0091749A"/>
    <w:rsid w:val="00917569"/>
    <w:rsid w:val="00917654"/>
    <w:rsid w:val="00917960"/>
    <w:rsid w:val="00920174"/>
    <w:rsid w:val="0092033E"/>
    <w:rsid w:val="009204C6"/>
    <w:rsid w:val="00920615"/>
    <w:rsid w:val="00920685"/>
    <w:rsid w:val="00920AA1"/>
    <w:rsid w:val="00920B6F"/>
    <w:rsid w:val="00920C71"/>
    <w:rsid w:val="009210FB"/>
    <w:rsid w:val="00921437"/>
    <w:rsid w:val="009215CE"/>
    <w:rsid w:val="009219D2"/>
    <w:rsid w:val="00921A4E"/>
    <w:rsid w:val="00921DE3"/>
    <w:rsid w:val="00921E37"/>
    <w:rsid w:val="00921EE9"/>
    <w:rsid w:val="00922511"/>
    <w:rsid w:val="009225EA"/>
    <w:rsid w:val="00922745"/>
    <w:rsid w:val="009227DB"/>
    <w:rsid w:val="00922F07"/>
    <w:rsid w:val="00923463"/>
    <w:rsid w:val="00924A8C"/>
    <w:rsid w:val="00924E54"/>
    <w:rsid w:val="009251E3"/>
    <w:rsid w:val="00925222"/>
    <w:rsid w:val="00925238"/>
    <w:rsid w:val="0092526E"/>
    <w:rsid w:val="00925811"/>
    <w:rsid w:val="00925912"/>
    <w:rsid w:val="00925ACF"/>
    <w:rsid w:val="00925CF9"/>
    <w:rsid w:val="0092615D"/>
    <w:rsid w:val="009261D2"/>
    <w:rsid w:val="00926431"/>
    <w:rsid w:val="00926546"/>
    <w:rsid w:val="009265A1"/>
    <w:rsid w:val="00926978"/>
    <w:rsid w:val="00926A8D"/>
    <w:rsid w:val="00926D3C"/>
    <w:rsid w:val="00926F32"/>
    <w:rsid w:val="00926FE7"/>
    <w:rsid w:val="009270B3"/>
    <w:rsid w:val="009273A9"/>
    <w:rsid w:val="00927700"/>
    <w:rsid w:val="00927A7A"/>
    <w:rsid w:val="00927AD3"/>
    <w:rsid w:val="009301B3"/>
    <w:rsid w:val="00930261"/>
    <w:rsid w:val="0093036E"/>
    <w:rsid w:val="0093060F"/>
    <w:rsid w:val="00930683"/>
    <w:rsid w:val="00931224"/>
    <w:rsid w:val="0093178B"/>
    <w:rsid w:val="0093189B"/>
    <w:rsid w:val="00931AB6"/>
    <w:rsid w:val="00931D5B"/>
    <w:rsid w:val="00931EA2"/>
    <w:rsid w:val="00931F58"/>
    <w:rsid w:val="0093264C"/>
    <w:rsid w:val="00932C30"/>
    <w:rsid w:val="00932D87"/>
    <w:rsid w:val="00932DB3"/>
    <w:rsid w:val="009333D3"/>
    <w:rsid w:val="009339B6"/>
    <w:rsid w:val="00933A25"/>
    <w:rsid w:val="00933B4C"/>
    <w:rsid w:val="00933B4E"/>
    <w:rsid w:val="00933BBB"/>
    <w:rsid w:val="00933DC4"/>
    <w:rsid w:val="00933E95"/>
    <w:rsid w:val="00933FDC"/>
    <w:rsid w:val="0093431B"/>
    <w:rsid w:val="0093449F"/>
    <w:rsid w:val="009344B1"/>
    <w:rsid w:val="009346D6"/>
    <w:rsid w:val="00934743"/>
    <w:rsid w:val="0093487E"/>
    <w:rsid w:val="00934B0E"/>
    <w:rsid w:val="00934E99"/>
    <w:rsid w:val="00934EC3"/>
    <w:rsid w:val="00934FFE"/>
    <w:rsid w:val="0093519F"/>
    <w:rsid w:val="009351DE"/>
    <w:rsid w:val="009353DF"/>
    <w:rsid w:val="009357D2"/>
    <w:rsid w:val="00935C59"/>
    <w:rsid w:val="009363AF"/>
    <w:rsid w:val="00936405"/>
    <w:rsid w:val="0093654C"/>
    <w:rsid w:val="00936577"/>
    <w:rsid w:val="00936AE0"/>
    <w:rsid w:val="00936B64"/>
    <w:rsid w:val="00936E8C"/>
    <w:rsid w:val="0093705E"/>
    <w:rsid w:val="009370E6"/>
    <w:rsid w:val="009372D4"/>
    <w:rsid w:val="009379BA"/>
    <w:rsid w:val="009379C4"/>
    <w:rsid w:val="00937C0E"/>
    <w:rsid w:val="00937DA5"/>
    <w:rsid w:val="00937EF4"/>
    <w:rsid w:val="00937F2A"/>
    <w:rsid w:val="00937FDD"/>
    <w:rsid w:val="00940092"/>
    <w:rsid w:val="0094041A"/>
    <w:rsid w:val="0094046E"/>
    <w:rsid w:val="0094050A"/>
    <w:rsid w:val="00940D32"/>
    <w:rsid w:val="00940E30"/>
    <w:rsid w:val="009413D6"/>
    <w:rsid w:val="0094190D"/>
    <w:rsid w:val="009421E3"/>
    <w:rsid w:val="00942354"/>
    <w:rsid w:val="009425D8"/>
    <w:rsid w:val="00942681"/>
    <w:rsid w:val="00942F8C"/>
    <w:rsid w:val="009430D6"/>
    <w:rsid w:val="009431A4"/>
    <w:rsid w:val="009434B4"/>
    <w:rsid w:val="009438E1"/>
    <w:rsid w:val="0094394B"/>
    <w:rsid w:val="00943A7E"/>
    <w:rsid w:val="00943C47"/>
    <w:rsid w:val="00943E42"/>
    <w:rsid w:val="00943E5D"/>
    <w:rsid w:val="00944389"/>
    <w:rsid w:val="00944728"/>
    <w:rsid w:val="00944ABD"/>
    <w:rsid w:val="00944E98"/>
    <w:rsid w:val="009450FB"/>
    <w:rsid w:val="009453E8"/>
    <w:rsid w:val="009454D5"/>
    <w:rsid w:val="00945664"/>
    <w:rsid w:val="00945A27"/>
    <w:rsid w:val="00945AD1"/>
    <w:rsid w:val="00945DAE"/>
    <w:rsid w:val="00945E15"/>
    <w:rsid w:val="00946460"/>
    <w:rsid w:val="009467AE"/>
    <w:rsid w:val="00946A71"/>
    <w:rsid w:val="00946D82"/>
    <w:rsid w:val="00946EA5"/>
    <w:rsid w:val="00946ECB"/>
    <w:rsid w:val="00947268"/>
    <w:rsid w:val="0094746C"/>
    <w:rsid w:val="0094750E"/>
    <w:rsid w:val="00947564"/>
    <w:rsid w:val="00947B93"/>
    <w:rsid w:val="00947C1E"/>
    <w:rsid w:val="00947C94"/>
    <w:rsid w:val="00950450"/>
    <w:rsid w:val="00950734"/>
    <w:rsid w:val="009507C8"/>
    <w:rsid w:val="00950E19"/>
    <w:rsid w:val="00950F6B"/>
    <w:rsid w:val="0095115E"/>
    <w:rsid w:val="0095118A"/>
    <w:rsid w:val="009513E8"/>
    <w:rsid w:val="00951871"/>
    <w:rsid w:val="00951888"/>
    <w:rsid w:val="009519F5"/>
    <w:rsid w:val="00951AB1"/>
    <w:rsid w:val="00951F28"/>
    <w:rsid w:val="009523E9"/>
    <w:rsid w:val="00952434"/>
    <w:rsid w:val="00952468"/>
    <w:rsid w:val="00952475"/>
    <w:rsid w:val="0095267E"/>
    <w:rsid w:val="00952BEA"/>
    <w:rsid w:val="00952CAF"/>
    <w:rsid w:val="00953020"/>
    <w:rsid w:val="0095305C"/>
    <w:rsid w:val="009530A2"/>
    <w:rsid w:val="00953C9B"/>
    <w:rsid w:val="00953DF9"/>
    <w:rsid w:val="00953E7B"/>
    <w:rsid w:val="00953FD7"/>
    <w:rsid w:val="0095453F"/>
    <w:rsid w:val="00954767"/>
    <w:rsid w:val="0095487A"/>
    <w:rsid w:val="009548FB"/>
    <w:rsid w:val="009549CB"/>
    <w:rsid w:val="00954B8C"/>
    <w:rsid w:val="00954C18"/>
    <w:rsid w:val="00954E2E"/>
    <w:rsid w:val="0095510C"/>
    <w:rsid w:val="0095522A"/>
    <w:rsid w:val="0095538B"/>
    <w:rsid w:val="009562A9"/>
    <w:rsid w:val="00956479"/>
    <w:rsid w:val="009564A8"/>
    <w:rsid w:val="00956737"/>
    <w:rsid w:val="009575B9"/>
    <w:rsid w:val="00957AF7"/>
    <w:rsid w:val="00957C5C"/>
    <w:rsid w:val="00957EDB"/>
    <w:rsid w:val="00957F01"/>
    <w:rsid w:val="0096012E"/>
    <w:rsid w:val="00960567"/>
    <w:rsid w:val="00960ACA"/>
    <w:rsid w:val="00960B62"/>
    <w:rsid w:val="00960C4F"/>
    <w:rsid w:val="00960D81"/>
    <w:rsid w:val="009614EC"/>
    <w:rsid w:val="00961512"/>
    <w:rsid w:val="009615BD"/>
    <w:rsid w:val="00961901"/>
    <w:rsid w:val="00961BD7"/>
    <w:rsid w:val="00961E39"/>
    <w:rsid w:val="0096217C"/>
    <w:rsid w:val="009622D2"/>
    <w:rsid w:val="0096231F"/>
    <w:rsid w:val="00962441"/>
    <w:rsid w:val="00962757"/>
    <w:rsid w:val="009629B4"/>
    <w:rsid w:val="00962BBE"/>
    <w:rsid w:val="00962BCA"/>
    <w:rsid w:val="00963277"/>
    <w:rsid w:val="009632C6"/>
    <w:rsid w:val="009634D1"/>
    <w:rsid w:val="00963508"/>
    <w:rsid w:val="0096368E"/>
    <w:rsid w:val="00963728"/>
    <w:rsid w:val="0096394E"/>
    <w:rsid w:val="00963983"/>
    <w:rsid w:val="00963C36"/>
    <w:rsid w:val="00963F56"/>
    <w:rsid w:val="0096418F"/>
    <w:rsid w:val="009643F6"/>
    <w:rsid w:val="00964A5B"/>
    <w:rsid w:val="00964B53"/>
    <w:rsid w:val="00964C3F"/>
    <w:rsid w:val="00964C6C"/>
    <w:rsid w:val="00964D70"/>
    <w:rsid w:val="00964E5A"/>
    <w:rsid w:val="00965176"/>
    <w:rsid w:val="00965240"/>
    <w:rsid w:val="0096535F"/>
    <w:rsid w:val="00965610"/>
    <w:rsid w:val="00965847"/>
    <w:rsid w:val="00965A3E"/>
    <w:rsid w:val="00965C48"/>
    <w:rsid w:val="00965E99"/>
    <w:rsid w:val="0096647A"/>
    <w:rsid w:val="0096671D"/>
    <w:rsid w:val="00966846"/>
    <w:rsid w:val="00966B16"/>
    <w:rsid w:val="00966C35"/>
    <w:rsid w:val="00966D33"/>
    <w:rsid w:val="00966D9D"/>
    <w:rsid w:val="00966E4A"/>
    <w:rsid w:val="00967041"/>
    <w:rsid w:val="00967329"/>
    <w:rsid w:val="009673AD"/>
    <w:rsid w:val="00967673"/>
    <w:rsid w:val="00967730"/>
    <w:rsid w:val="00967978"/>
    <w:rsid w:val="00967B26"/>
    <w:rsid w:val="00967DE2"/>
    <w:rsid w:val="00970918"/>
    <w:rsid w:val="00970943"/>
    <w:rsid w:val="0097099E"/>
    <w:rsid w:val="00970A10"/>
    <w:rsid w:val="00970CD0"/>
    <w:rsid w:val="00971014"/>
    <w:rsid w:val="009716D9"/>
    <w:rsid w:val="009716EE"/>
    <w:rsid w:val="00971761"/>
    <w:rsid w:val="00971EC9"/>
    <w:rsid w:val="00972018"/>
    <w:rsid w:val="0097216F"/>
    <w:rsid w:val="009721B4"/>
    <w:rsid w:val="009727E7"/>
    <w:rsid w:val="00972C14"/>
    <w:rsid w:val="00972C3B"/>
    <w:rsid w:val="00972E02"/>
    <w:rsid w:val="00973057"/>
    <w:rsid w:val="0097347C"/>
    <w:rsid w:val="00973621"/>
    <w:rsid w:val="009748A5"/>
    <w:rsid w:val="00974A1B"/>
    <w:rsid w:val="00974A29"/>
    <w:rsid w:val="00974D50"/>
    <w:rsid w:val="00974DBA"/>
    <w:rsid w:val="00975114"/>
    <w:rsid w:val="009751AF"/>
    <w:rsid w:val="009752DD"/>
    <w:rsid w:val="00975326"/>
    <w:rsid w:val="00975DEA"/>
    <w:rsid w:val="009761CD"/>
    <w:rsid w:val="00976669"/>
    <w:rsid w:val="00976AC5"/>
    <w:rsid w:val="00976E92"/>
    <w:rsid w:val="009774F3"/>
    <w:rsid w:val="00977971"/>
    <w:rsid w:val="009779CB"/>
    <w:rsid w:val="00977CDF"/>
    <w:rsid w:val="00977F3B"/>
    <w:rsid w:val="0098013D"/>
    <w:rsid w:val="0098043F"/>
    <w:rsid w:val="009804F1"/>
    <w:rsid w:val="00980741"/>
    <w:rsid w:val="00980B4D"/>
    <w:rsid w:val="00980CFD"/>
    <w:rsid w:val="00980D98"/>
    <w:rsid w:val="00980E7B"/>
    <w:rsid w:val="00981038"/>
    <w:rsid w:val="0098106E"/>
    <w:rsid w:val="0098118B"/>
    <w:rsid w:val="00981492"/>
    <w:rsid w:val="00981511"/>
    <w:rsid w:val="00981D1C"/>
    <w:rsid w:val="00981E1C"/>
    <w:rsid w:val="00982118"/>
    <w:rsid w:val="0098238F"/>
    <w:rsid w:val="00982418"/>
    <w:rsid w:val="009824E7"/>
    <w:rsid w:val="00982C62"/>
    <w:rsid w:val="00982C91"/>
    <w:rsid w:val="00982F76"/>
    <w:rsid w:val="00982FA3"/>
    <w:rsid w:val="00983206"/>
    <w:rsid w:val="00983502"/>
    <w:rsid w:val="00983509"/>
    <w:rsid w:val="009835A3"/>
    <w:rsid w:val="009838B7"/>
    <w:rsid w:val="009840FD"/>
    <w:rsid w:val="009844D1"/>
    <w:rsid w:val="0098455D"/>
    <w:rsid w:val="00984701"/>
    <w:rsid w:val="00984847"/>
    <w:rsid w:val="00984BEC"/>
    <w:rsid w:val="009850FB"/>
    <w:rsid w:val="009851EB"/>
    <w:rsid w:val="009856A1"/>
    <w:rsid w:val="00985EB8"/>
    <w:rsid w:val="00985FB3"/>
    <w:rsid w:val="0098642F"/>
    <w:rsid w:val="0098644F"/>
    <w:rsid w:val="00986566"/>
    <w:rsid w:val="00986948"/>
    <w:rsid w:val="00986CC1"/>
    <w:rsid w:val="00986E9E"/>
    <w:rsid w:val="00986F4E"/>
    <w:rsid w:val="00987191"/>
    <w:rsid w:val="009871DC"/>
    <w:rsid w:val="009878B1"/>
    <w:rsid w:val="00987A5A"/>
    <w:rsid w:val="00987A66"/>
    <w:rsid w:val="00987CB4"/>
    <w:rsid w:val="00987F2E"/>
    <w:rsid w:val="00987F33"/>
    <w:rsid w:val="00990008"/>
    <w:rsid w:val="009908AE"/>
    <w:rsid w:val="0099097E"/>
    <w:rsid w:val="00990C23"/>
    <w:rsid w:val="00990E4A"/>
    <w:rsid w:val="00990F45"/>
    <w:rsid w:val="00992032"/>
    <w:rsid w:val="009920F8"/>
    <w:rsid w:val="009921FC"/>
    <w:rsid w:val="0099220B"/>
    <w:rsid w:val="00992320"/>
    <w:rsid w:val="0099272B"/>
    <w:rsid w:val="009927A3"/>
    <w:rsid w:val="0099280C"/>
    <w:rsid w:val="009928F6"/>
    <w:rsid w:val="00992A0E"/>
    <w:rsid w:val="00992B4E"/>
    <w:rsid w:val="00993940"/>
    <w:rsid w:val="0099399E"/>
    <w:rsid w:val="0099413C"/>
    <w:rsid w:val="00994230"/>
    <w:rsid w:val="0099460D"/>
    <w:rsid w:val="00994628"/>
    <w:rsid w:val="0099479E"/>
    <w:rsid w:val="00994C80"/>
    <w:rsid w:val="0099509F"/>
    <w:rsid w:val="009951D8"/>
    <w:rsid w:val="00995238"/>
    <w:rsid w:val="00995355"/>
    <w:rsid w:val="00995494"/>
    <w:rsid w:val="009955FB"/>
    <w:rsid w:val="0099578A"/>
    <w:rsid w:val="0099586F"/>
    <w:rsid w:val="00995E73"/>
    <w:rsid w:val="009965D9"/>
    <w:rsid w:val="00996735"/>
    <w:rsid w:val="00996A99"/>
    <w:rsid w:val="00996CB5"/>
    <w:rsid w:val="00996F18"/>
    <w:rsid w:val="0099719E"/>
    <w:rsid w:val="009971A4"/>
    <w:rsid w:val="009975DB"/>
    <w:rsid w:val="00997881"/>
    <w:rsid w:val="00997EEF"/>
    <w:rsid w:val="009A0169"/>
    <w:rsid w:val="009A03A4"/>
    <w:rsid w:val="009A050E"/>
    <w:rsid w:val="009A07EE"/>
    <w:rsid w:val="009A0902"/>
    <w:rsid w:val="009A0B19"/>
    <w:rsid w:val="009A0BA1"/>
    <w:rsid w:val="009A0E32"/>
    <w:rsid w:val="009A12A4"/>
    <w:rsid w:val="009A161C"/>
    <w:rsid w:val="009A19DC"/>
    <w:rsid w:val="009A1A0B"/>
    <w:rsid w:val="009A1B56"/>
    <w:rsid w:val="009A2152"/>
    <w:rsid w:val="009A226F"/>
    <w:rsid w:val="009A2A8A"/>
    <w:rsid w:val="009A33F5"/>
    <w:rsid w:val="009A39F9"/>
    <w:rsid w:val="009A3C93"/>
    <w:rsid w:val="009A3FD0"/>
    <w:rsid w:val="009A402F"/>
    <w:rsid w:val="009A4146"/>
    <w:rsid w:val="009A51C7"/>
    <w:rsid w:val="009A58EF"/>
    <w:rsid w:val="009A59EC"/>
    <w:rsid w:val="009A5C56"/>
    <w:rsid w:val="009A5CA8"/>
    <w:rsid w:val="009A5D65"/>
    <w:rsid w:val="009A604D"/>
    <w:rsid w:val="009A6309"/>
    <w:rsid w:val="009A6ED0"/>
    <w:rsid w:val="009A6FD4"/>
    <w:rsid w:val="009A706A"/>
    <w:rsid w:val="009A71A1"/>
    <w:rsid w:val="009A71AB"/>
    <w:rsid w:val="009A73D9"/>
    <w:rsid w:val="009A7745"/>
    <w:rsid w:val="009A7797"/>
    <w:rsid w:val="009A7C3D"/>
    <w:rsid w:val="009B002A"/>
    <w:rsid w:val="009B0156"/>
    <w:rsid w:val="009B01D1"/>
    <w:rsid w:val="009B0295"/>
    <w:rsid w:val="009B0428"/>
    <w:rsid w:val="009B05BA"/>
    <w:rsid w:val="009B0753"/>
    <w:rsid w:val="009B085D"/>
    <w:rsid w:val="009B08DD"/>
    <w:rsid w:val="009B0C61"/>
    <w:rsid w:val="009B1044"/>
    <w:rsid w:val="009B127F"/>
    <w:rsid w:val="009B15BE"/>
    <w:rsid w:val="009B15E8"/>
    <w:rsid w:val="009B1686"/>
    <w:rsid w:val="009B1B0D"/>
    <w:rsid w:val="009B1B0E"/>
    <w:rsid w:val="009B1DEF"/>
    <w:rsid w:val="009B2084"/>
    <w:rsid w:val="009B21C4"/>
    <w:rsid w:val="009B234E"/>
    <w:rsid w:val="009B2596"/>
    <w:rsid w:val="009B2BA0"/>
    <w:rsid w:val="009B2E75"/>
    <w:rsid w:val="009B2EE3"/>
    <w:rsid w:val="009B30BE"/>
    <w:rsid w:val="009B31EC"/>
    <w:rsid w:val="009B3752"/>
    <w:rsid w:val="009B39FD"/>
    <w:rsid w:val="009B3E0E"/>
    <w:rsid w:val="009B41F6"/>
    <w:rsid w:val="009B42B6"/>
    <w:rsid w:val="009B42CC"/>
    <w:rsid w:val="009B43D6"/>
    <w:rsid w:val="009B44B2"/>
    <w:rsid w:val="009B4B43"/>
    <w:rsid w:val="009B5081"/>
    <w:rsid w:val="009B55BF"/>
    <w:rsid w:val="009B579B"/>
    <w:rsid w:val="009B64C1"/>
    <w:rsid w:val="009B6763"/>
    <w:rsid w:val="009B68A1"/>
    <w:rsid w:val="009B692F"/>
    <w:rsid w:val="009B6985"/>
    <w:rsid w:val="009B69B3"/>
    <w:rsid w:val="009B6B40"/>
    <w:rsid w:val="009B6E8C"/>
    <w:rsid w:val="009B7011"/>
    <w:rsid w:val="009B71E4"/>
    <w:rsid w:val="009B7867"/>
    <w:rsid w:val="009C04EE"/>
    <w:rsid w:val="009C07B7"/>
    <w:rsid w:val="009C0841"/>
    <w:rsid w:val="009C0CD4"/>
    <w:rsid w:val="009C0ED5"/>
    <w:rsid w:val="009C11A2"/>
    <w:rsid w:val="009C11BA"/>
    <w:rsid w:val="009C15E7"/>
    <w:rsid w:val="009C17C8"/>
    <w:rsid w:val="009C2165"/>
    <w:rsid w:val="009C2430"/>
    <w:rsid w:val="009C27A7"/>
    <w:rsid w:val="009C385B"/>
    <w:rsid w:val="009C3984"/>
    <w:rsid w:val="009C3DD0"/>
    <w:rsid w:val="009C3E07"/>
    <w:rsid w:val="009C3E3C"/>
    <w:rsid w:val="009C4353"/>
    <w:rsid w:val="009C45C4"/>
    <w:rsid w:val="009C49B4"/>
    <w:rsid w:val="009C49C2"/>
    <w:rsid w:val="009C4A22"/>
    <w:rsid w:val="009C4E2D"/>
    <w:rsid w:val="009C4F3D"/>
    <w:rsid w:val="009C5196"/>
    <w:rsid w:val="009C582E"/>
    <w:rsid w:val="009C5D30"/>
    <w:rsid w:val="009C62C0"/>
    <w:rsid w:val="009C6A88"/>
    <w:rsid w:val="009C7187"/>
    <w:rsid w:val="009C71D6"/>
    <w:rsid w:val="009C7532"/>
    <w:rsid w:val="009C765D"/>
    <w:rsid w:val="009C7ADA"/>
    <w:rsid w:val="009C7B99"/>
    <w:rsid w:val="009C7CB3"/>
    <w:rsid w:val="009C7E16"/>
    <w:rsid w:val="009D000A"/>
    <w:rsid w:val="009D0245"/>
    <w:rsid w:val="009D05A8"/>
    <w:rsid w:val="009D0951"/>
    <w:rsid w:val="009D09AB"/>
    <w:rsid w:val="009D0A62"/>
    <w:rsid w:val="009D0BFE"/>
    <w:rsid w:val="009D0C13"/>
    <w:rsid w:val="009D0DFA"/>
    <w:rsid w:val="009D1A86"/>
    <w:rsid w:val="009D1E12"/>
    <w:rsid w:val="009D226A"/>
    <w:rsid w:val="009D2333"/>
    <w:rsid w:val="009D2DA9"/>
    <w:rsid w:val="009D2E8C"/>
    <w:rsid w:val="009D2E93"/>
    <w:rsid w:val="009D2EA9"/>
    <w:rsid w:val="009D3038"/>
    <w:rsid w:val="009D31F0"/>
    <w:rsid w:val="009D34C0"/>
    <w:rsid w:val="009D35D7"/>
    <w:rsid w:val="009D35FB"/>
    <w:rsid w:val="009D3AFB"/>
    <w:rsid w:val="009D4731"/>
    <w:rsid w:val="009D4849"/>
    <w:rsid w:val="009D4BBE"/>
    <w:rsid w:val="009D4E16"/>
    <w:rsid w:val="009D532B"/>
    <w:rsid w:val="009D55CA"/>
    <w:rsid w:val="009D57C0"/>
    <w:rsid w:val="009D5893"/>
    <w:rsid w:val="009D6218"/>
    <w:rsid w:val="009D6620"/>
    <w:rsid w:val="009D67D8"/>
    <w:rsid w:val="009D6B67"/>
    <w:rsid w:val="009D6BEE"/>
    <w:rsid w:val="009D6C54"/>
    <w:rsid w:val="009D6EC2"/>
    <w:rsid w:val="009D728E"/>
    <w:rsid w:val="009D72B0"/>
    <w:rsid w:val="009D753A"/>
    <w:rsid w:val="009D755B"/>
    <w:rsid w:val="009D77CE"/>
    <w:rsid w:val="009D7CA5"/>
    <w:rsid w:val="009D7DE3"/>
    <w:rsid w:val="009E004A"/>
    <w:rsid w:val="009E01F6"/>
    <w:rsid w:val="009E066B"/>
    <w:rsid w:val="009E0B3F"/>
    <w:rsid w:val="009E0BF4"/>
    <w:rsid w:val="009E0CD0"/>
    <w:rsid w:val="009E0D35"/>
    <w:rsid w:val="009E10AF"/>
    <w:rsid w:val="009E10E2"/>
    <w:rsid w:val="009E141D"/>
    <w:rsid w:val="009E1515"/>
    <w:rsid w:val="009E15DF"/>
    <w:rsid w:val="009E1BB6"/>
    <w:rsid w:val="009E1CFF"/>
    <w:rsid w:val="009E1FEE"/>
    <w:rsid w:val="009E1FF0"/>
    <w:rsid w:val="009E2374"/>
    <w:rsid w:val="009E23EA"/>
    <w:rsid w:val="009E2768"/>
    <w:rsid w:val="009E27D4"/>
    <w:rsid w:val="009E2D24"/>
    <w:rsid w:val="009E2EA0"/>
    <w:rsid w:val="009E3004"/>
    <w:rsid w:val="009E305F"/>
    <w:rsid w:val="009E3108"/>
    <w:rsid w:val="009E31D8"/>
    <w:rsid w:val="009E36FF"/>
    <w:rsid w:val="009E37D3"/>
    <w:rsid w:val="009E3921"/>
    <w:rsid w:val="009E392A"/>
    <w:rsid w:val="009E3C1A"/>
    <w:rsid w:val="009E4291"/>
    <w:rsid w:val="009E4F3D"/>
    <w:rsid w:val="009E5028"/>
    <w:rsid w:val="009E50FB"/>
    <w:rsid w:val="009E5200"/>
    <w:rsid w:val="009E5280"/>
    <w:rsid w:val="009E5386"/>
    <w:rsid w:val="009E59D5"/>
    <w:rsid w:val="009E5A61"/>
    <w:rsid w:val="009E5AA8"/>
    <w:rsid w:val="009E5DD1"/>
    <w:rsid w:val="009E5F33"/>
    <w:rsid w:val="009E606A"/>
    <w:rsid w:val="009E60AD"/>
    <w:rsid w:val="009E614B"/>
    <w:rsid w:val="009E64B7"/>
    <w:rsid w:val="009E65FC"/>
    <w:rsid w:val="009E665B"/>
    <w:rsid w:val="009E68C8"/>
    <w:rsid w:val="009E6AB5"/>
    <w:rsid w:val="009E6C24"/>
    <w:rsid w:val="009E6DAB"/>
    <w:rsid w:val="009E6F4B"/>
    <w:rsid w:val="009E703C"/>
    <w:rsid w:val="009E710A"/>
    <w:rsid w:val="009E770F"/>
    <w:rsid w:val="009E7E4C"/>
    <w:rsid w:val="009F0171"/>
    <w:rsid w:val="009F08F5"/>
    <w:rsid w:val="009F0956"/>
    <w:rsid w:val="009F0AE2"/>
    <w:rsid w:val="009F0BDD"/>
    <w:rsid w:val="009F0EE5"/>
    <w:rsid w:val="009F1264"/>
    <w:rsid w:val="009F1818"/>
    <w:rsid w:val="009F1C41"/>
    <w:rsid w:val="009F1D7F"/>
    <w:rsid w:val="009F22CD"/>
    <w:rsid w:val="009F245B"/>
    <w:rsid w:val="009F250D"/>
    <w:rsid w:val="009F25E6"/>
    <w:rsid w:val="009F2BE8"/>
    <w:rsid w:val="009F2F09"/>
    <w:rsid w:val="009F3274"/>
    <w:rsid w:val="009F39A7"/>
    <w:rsid w:val="009F3C13"/>
    <w:rsid w:val="009F40B7"/>
    <w:rsid w:val="009F4171"/>
    <w:rsid w:val="009F4188"/>
    <w:rsid w:val="009F4302"/>
    <w:rsid w:val="009F4393"/>
    <w:rsid w:val="009F441A"/>
    <w:rsid w:val="009F4B0F"/>
    <w:rsid w:val="009F4BE9"/>
    <w:rsid w:val="009F4DB0"/>
    <w:rsid w:val="009F517D"/>
    <w:rsid w:val="009F556E"/>
    <w:rsid w:val="009F57A5"/>
    <w:rsid w:val="009F5E1F"/>
    <w:rsid w:val="009F6044"/>
    <w:rsid w:val="009F605C"/>
    <w:rsid w:val="009F62D3"/>
    <w:rsid w:val="009F6DF0"/>
    <w:rsid w:val="009F7168"/>
    <w:rsid w:val="009F7C9F"/>
    <w:rsid w:val="009F7D99"/>
    <w:rsid w:val="00A000E1"/>
    <w:rsid w:val="00A00112"/>
    <w:rsid w:val="00A0034A"/>
    <w:rsid w:val="00A0089A"/>
    <w:rsid w:val="00A008B5"/>
    <w:rsid w:val="00A008CC"/>
    <w:rsid w:val="00A01071"/>
    <w:rsid w:val="00A01653"/>
    <w:rsid w:val="00A017B4"/>
    <w:rsid w:val="00A01856"/>
    <w:rsid w:val="00A01921"/>
    <w:rsid w:val="00A01C53"/>
    <w:rsid w:val="00A01D38"/>
    <w:rsid w:val="00A01F58"/>
    <w:rsid w:val="00A0209A"/>
    <w:rsid w:val="00A0235C"/>
    <w:rsid w:val="00A023F4"/>
    <w:rsid w:val="00A02414"/>
    <w:rsid w:val="00A02567"/>
    <w:rsid w:val="00A025B9"/>
    <w:rsid w:val="00A027D6"/>
    <w:rsid w:val="00A02A6E"/>
    <w:rsid w:val="00A02B87"/>
    <w:rsid w:val="00A02F48"/>
    <w:rsid w:val="00A03249"/>
    <w:rsid w:val="00A0354A"/>
    <w:rsid w:val="00A0355C"/>
    <w:rsid w:val="00A03A13"/>
    <w:rsid w:val="00A03AB2"/>
    <w:rsid w:val="00A03E2F"/>
    <w:rsid w:val="00A040CD"/>
    <w:rsid w:val="00A041FA"/>
    <w:rsid w:val="00A043B8"/>
    <w:rsid w:val="00A04429"/>
    <w:rsid w:val="00A0458E"/>
    <w:rsid w:val="00A047E4"/>
    <w:rsid w:val="00A047F5"/>
    <w:rsid w:val="00A04ADC"/>
    <w:rsid w:val="00A04E2A"/>
    <w:rsid w:val="00A04FB5"/>
    <w:rsid w:val="00A05082"/>
    <w:rsid w:val="00A05362"/>
    <w:rsid w:val="00A05CA3"/>
    <w:rsid w:val="00A05DEF"/>
    <w:rsid w:val="00A061FB"/>
    <w:rsid w:val="00A06446"/>
    <w:rsid w:val="00A064F9"/>
    <w:rsid w:val="00A06621"/>
    <w:rsid w:val="00A06697"/>
    <w:rsid w:val="00A06786"/>
    <w:rsid w:val="00A06B30"/>
    <w:rsid w:val="00A06B53"/>
    <w:rsid w:val="00A06C40"/>
    <w:rsid w:val="00A07065"/>
    <w:rsid w:val="00A07A18"/>
    <w:rsid w:val="00A07B16"/>
    <w:rsid w:val="00A07B59"/>
    <w:rsid w:val="00A07E55"/>
    <w:rsid w:val="00A10374"/>
    <w:rsid w:val="00A104ED"/>
    <w:rsid w:val="00A10569"/>
    <w:rsid w:val="00A10586"/>
    <w:rsid w:val="00A105B5"/>
    <w:rsid w:val="00A10A48"/>
    <w:rsid w:val="00A10B0C"/>
    <w:rsid w:val="00A10D83"/>
    <w:rsid w:val="00A110DA"/>
    <w:rsid w:val="00A1132B"/>
    <w:rsid w:val="00A11930"/>
    <w:rsid w:val="00A11A95"/>
    <w:rsid w:val="00A11B54"/>
    <w:rsid w:val="00A11CDC"/>
    <w:rsid w:val="00A1238C"/>
    <w:rsid w:val="00A125F4"/>
    <w:rsid w:val="00A1263D"/>
    <w:rsid w:val="00A12A8B"/>
    <w:rsid w:val="00A12AEE"/>
    <w:rsid w:val="00A12AF2"/>
    <w:rsid w:val="00A12D8A"/>
    <w:rsid w:val="00A12D9D"/>
    <w:rsid w:val="00A12E6C"/>
    <w:rsid w:val="00A12EB6"/>
    <w:rsid w:val="00A136A5"/>
    <w:rsid w:val="00A136D0"/>
    <w:rsid w:val="00A1384C"/>
    <w:rsid w:val="00A13D1A"/>
    <w:rsid w:val="00A14510"/>
    <w:rsid w:val="00A148A3"/>
    <w:rsid w:val="00A14DC2"/>
    <w:rsid w:val="00A14DD6"/>
    <w:rsid w:val="00A14F48"/>
    <w:rsid w:val="00A156F8"/>
    <w:rsid w:val="00A15D5E"/>
    <w:rsid w:val="00A15E6F"/>
    <w:rsid w:val="00A161F8"/>
    <w:rsid w:val="00A162AA"/>
    <w:rsid w:val="00A1668E"/>
    <w:rsid w:val="00A166B0"/>
    <w:rsid w:val="00A16843"/>
    <w:rsid w:val="00A169FA"/>
    <w:rsid w:val="00A16B8E"/>
    <w:rsid w:val="00A16B92"/>
    <w:rsid w:val="00A16D4C"/>
    <w:rsid w:val="00A16F57"/>
    <w:rsid w:val="00A17239"/>
    <w:rsid w:val="00A1761C"/>
    <w:rsid w:val="00A1766A"/>
    <w:rsid w:val="00A17ADE"/>
    <w:rsid w:val="00A17B67"/>
    <w:rsid w:val="00A17E1E"/>
    <w:rsid w:val="00A17FF0"/>
    <w:rsid w:val="00A200F4"/>
    <w:rsid w:val="00A20190"/>
    <w:rsid w:val="00A206C9"/>
    <w:rsid w:val="00A2076F"/>
    <w:rsid w:val="00A2077B"/>
    <w:rsid w:val="00A20882"/>
    <w:rsid w:val="00A20917"/>
    <w:rsid w:val="00A20C27"/>
    <w:rsid w:val="00A20D23"/>
    <w:rsid w:val="00A20E7D"/>
    <w:rsid w:val="00A2121D"/>
    <w:rsid w:val="00A216BC"/>
    <w:rsid w:val="00A21A12"/>
    <w:rsid w:val="00A21E53"/>
    <w:rsid w:val="00A21FDC"/>
    <w:rsid w:val="00A22018"/>
    <w:rsid w:val="00A2257D"/>
    <w:rsid w:val="00A227FE"/>
    <w:rsid w:val="00A22B0B"/>
    <w:rsid w:val="00A22B4E"/>
    <w:rsid w:val="00A23931"/>
    <w:rsid w:val="00A23D67"/>
    <w:rsid w:val="00A23E0A"/>
    <w:rsid w:val="00A23FD6"/>
    <w:rsid w:val="00A24719"/>
    <w:rsid w:val="00A2504D"/>
    <w:rsid w:val="00A25317"/>
    <w:rsid w:val="00A25577"/>
    <w:rsid w:val="00A25706"/>
    <w:rsid w:val="00A25D84"/>
    <w:rsid w:val="00A25FD6"/>
    <w:rsid w:val="00A26029"/>
    <w:rsid w:val="00A262E4"/>
    <w:rsid w:val="00A2637B"/>
    <w:rsid w:val="00A268EA"/>
    <w:rsid w:val="00A27790"/>
    <w:rsid w:val="00A27D77"/>
    <w:rsid w:val="00A27DC6"/>
    <w:rsid w:val="00A27E25"/>
    <w:rsid w:val="00A30354"/>
    <w:rsid w:val="00A30800"/>
    <w:rsid w:val="00A30A52"/>
    <w:rsid w:val="00A30F3E"/>
    <w:rsid w:val="00A310CC"/>
    <w:rsid w:val="00A31658"/>
    <w:rsid w:val="00A31661"/>
    <w:rsid w:val="00A31B8C"/>
    <w:rsid w:val="00A31C8B"/>
    <w:rsid w:val="00A31CE0"/>
    <w:rsid w:val="00A31FA9"/>
    <w:rsid w:val="00A3204F"/>
    <w:rsid w:val="00A3259A"/>
    <w:rsid w:val="00A3263C"/>
    <w:rsid w:val="00A32917"/>
    <w:rsid w:val="00A331FE"/>
    <w:rsid w:val="00A3335E"/>
    <w:rsid w:val="00A333BF"/>
    <w:rsid w:val="00A3366A"/>
    <w:rsid w:val="00A3381C"/>
    <w:rsid w:val="00A33825"/>
    <w:rsid w:val="00A3398F"/>
    <w:rsid w:val="00A35583"/>
    <w:rsid w:val="00A356E7"/>
    <w:rsid w:val="00A35A08"/>
    <w:rsid w:val="00A35A5A"/>
    <w:rsid w:val="00A35EA3"/>
    <w:rsid w:val="00A361E8"/>
    <w:rsid w:val="00A362CA"/>
    <w:rsid w:val="00A363EF"/>
    <w:rsid w:val="00A36596"/>
    <w:rsid w:val="00A36CD1"/>
    <w:rsid w:val="00A36DFE"/>
    <w:rsid w:val="00A36FBA"/>
    <w:rsid w:val="00A370B8"/>
    <w:rsid w:val="00A370FD"/>
    <w:rsid w:val="00A37119"/>
    <w:rsid w:val="00A37469"/>
    <w:rsid w:val="00A37504"/>
    <w:rsid w:val="00A3798C"/>
    <w:rsid w:val="00A37DD9"/>
    <w:rsid w:val="00A40244"/>
    <w:rsid w:val="00A40416"/>
    <w:rsid w:val="00A405E8"/>
    <w:rsid w:val="00A4075F"/>
    <w:rsid w:val="00A40970"/>
    <w:rsid w:val="00A40ED7"/>
    <w:rsid w:val="00A40F83"/>
    <w:rsid w:val="00A4110A"/>
    <w:rsid w:val="00A412BA"/>
    <w:rsid w:val="00A41389"/>
    <w:rsid w:val="00A41416"/>
    <w:rsid w:val="00A41A0C"/>
    <w:rsid w:val="00A4200D"/>
    <w:rsid w:val="00A42261"/>
    <w:rsid w:val="00A424BF"/>
    <w:rsid w:val="00A4258E"/>
    <w:rsid w:val="00A42B7D"/>
    <w:rsid w:val="00A42D95"/>
    <w:rsid w:val="00A42F15"/>
    <w:rsid w:val="00A43167"/>
    <w:rsid w:val="00A432D1"/>
    <w:rsid w:val="00A433D7"/>
    <w:rsid w:val="00A43548"/>
    <w:rsid w:val="00A43716"/>
    <w:rsid w:val="00A43BE8"/>
    <w:rsid w:val="00A4423A"/>
    <w:rsid w:val="00A442C5"/>
    <w:rsid w:val="00A44712"/>
    <w:rsid w:val="00A44AF5"/>
    <w:rsid w:val="00A44B8B"/>
    <w:rsid w:val="00A44B91"/>
    <w:rsid w:val="00A44F58"/>
    <w:rsid w:val="00A45029"/>
    <w:rsid w:val="00A45050"/>
    <w:rsid w:val="00A45567"/>
    <w:rsid w:val="00A458BE"/>
    <w:rsid w:val="00A45AFA"/>
    <w:rsid w:val="00A45E5D"/>
    <w:rsid w:val="00A45EC4"/>
    <w:rsid w:val="00A464DD"/>
    <w:rsid w:val="00A469DD"/>
    <w:rsid w:val="00A46BF5"/>
    <w:rsid w:val="00A46DD0"/>
    <w:rsid w:val="00A47212"/>
    <w:rsid w:val="00A474EA"/>
    <w:rsid w:val="00A47905"/>
    <w:rsid w:val="00A501B2"/>
    <w:rsid w:val="00A5026C"/>
    <w:rsid w:val="00A5034A"/>
    <w:rsid w:val="00A505D5"/>
    <w:rsid w:val="00A50846"/>
    <w:rsid w:val="00A50FFA"/>
    <w:rsid w:val="00A510EE"/>
    <w:rsid w:val="00A51463"/>
    <w:rsid w:val="00A5181A"/>
    <w:rsid w:val="00A5231B"/>
    <w:rsid w:val="00A52672"/>
    <w:rsid w:val="00A52B46"/>
    <w:rsid w:val="00A52EC0"/>
    <w:rsid w:val="00A5362E"/>
    <w:rsid w:val="00A53793"/>
    <w:rsid w:val="00A537A8"/>
    <w:rsid w:val="00A539D1"/>
    <w:rsid w:val="00A54019"/>
    <w:rsid w:val="00A541E2"/>
    <w:rsid w:val="00A54DAE"/>
    <w:rsid w:val="00A5508E"/>
    <w:rsid w:val="00A558F5"/>
    <w:rsid w:val="00A56159"/>
    <w:rsid w:val="00A56661"/>
    <w:rsid w:val="00A5698A"/>
    <w:rsid w:val="00A56B61"/>
    <w:rsid w:val="00A56CFA"/>
    <w:rsid w:val="00A56D3B"/>
    <w:rsid w:val="00A57450"/>
    <w:rsid w:val="00A57479"/>
    <w:rsid w:val="00A576A4"/>
    <w:rsid w:val="00A57AB5"/>
    <w:rsid w:val="00A57BB7"/>
    <w:rsid w:val="00A57C08"/>
    <w:rsid w:val="00A57ED2"/>
    <w:rsid w:val="00A600D9"/>
    <w:rsid w:val="00A604CD"/>
    <w:rsid w:val="00A604F7"/>
    <w:rsid w:val="00A609CA"/>
    <w:rsid w:val="00A61D58"/>
    <w:rsid w:val="00A621C4"/>
    <w:rsid w:val="00A622BF"/>
    <w:rsid w:val="00A623F2"/>
    <w:rsid w:val="00A625C1"/>
    <w:rsid w:val="00A625D7"/>
    <w:rsid w:val="00A62D46"/>
    <w:rsid w:val="00A62E38"/>
    <w:rsid w:val="00A63078"/>
    <w:rsid w:val="00A630F5"/>
    <w:rsid w:val="00A63287"/>
    <w:rsid w:val="00A637A0"/>
    <w:rsid w:val="00A63BCD"/>
    <w:rsid w:val="00A63ECD"/>
    <w:rsid w:val="00A64093"/>
    <w:rsid w:val="00A640EB"/>
    <w:rsid w:val="00A641CA"/>
    <w:rsid w:val="00A64290"/>
    <w:rsid w:val="00A6455F"/>
    <w:rsid w:val="00A64716"/>
    <w:rsid w:val="00A64815"/>
    <w:rsid w:val="00A6484D"/>
    <w:rsid w:val="00A64940"/>
    <w:rsid w:val="00A65043"/>
    <w:rsid w:val="00A651C2"/>
    <w:rsid w:val="00A65511"/>
    <w:rsid w:val="00A65625"/>
    <w:rsid w:val="00A6595F"/>
    <w:rsid w:val="00A65CCD"/>
    <w:rsid w:val="00A65EC3"/>
    <w:rsid w:val="00A65F28"/>
    <w:rsid w:val="00A6627F"/>
    <w:rsid w:val="00A66310"/>
    <w:rsid w:val="00A664E9"/>
    <w:rsid w:val="00A6672B"/>
    <w:rsid w:val="00A668A2"/>
    <w:rsid w:val="00A6690B"/>
    <w:rsid w:val="00A66DF9"/>
    <w:rsid w:val="00A67B1A"/>
    <w:rsid w:val="00A701CF"/>
    <w:rsid w:val="00A7041A"/>
    <w:rsid w:val="00A704E4"/>
    <w:rsid w:val="00A7093F"/>
    <w:rsid w:val="00A70963"/>
    <w:rsid w:val="00A70CF0"/>
    <w:rsid w:val="00A71329"/>
    <w:rsid w:val="00A7136A"/>
    <w:rsid w:val="00A714D6"/>
    <w:rsid w:val="00A71A41"/>
    <w:rsid w:val="00A71A65"/>
    <w:rsid w:val="00A71AAB"/>
    <w:rsid w:val="00A71C44"/>
    <w:rsid w:val="00A71E98"/>
    <w:rsid w:val="00A71EA9"/>
    <w:rsid w:val="00A72227"/>
    <w:rsid w:val="00A72296"/>
    <w:rsid w:val="00A72C0D"/>
    <w:rsid w:val="00A72DBB"/>
    <w:rsid w:val="00A7328F"/>
    <w:rsid w:val="00A73550"/>
    <w:rsid w:val="00A7388E"/>
    <w:rsid w:val="00A73E3F"/>
    <w:rsid w:val="00A73FC1"/>
    <w:rsid w:val="00A741AA"/>
    <w:rsid w:val="00A74544"/>
    <w:rsid w:val="00A74548"/>
    <w:rsid w:val="00A74DF2"/>
    <w:rsid w:val="00A74E4D"/>
    <w:rsid w:val="00A7513F"/>
    <w:rsid w:val="00A7521D"/>
    <w:rsid w:val="00A75633"/>
    <w:rsid w:val="00A75710"/>
    <w:rsid w:val="00A75900"/>
    <w:rsid w:val="00A7592E"/>
    <w:rsid w:val="00A75C84"/>
    <w:rsid w:val="00A76442"/>
    <w:rsid w:val="00A76C1F"/>
    <w:rsid w:val="00A76E94"/>
    <w:rsid w:val="00A76F98"/>
    <w:rsid w:val="00A7705B"/>
    <w:rsid w:val="00A7720D"/>
    <w:rsid w:val="00A7750D"/>
    <w:rsid w:val="00A779F0"/>
    <w:rsid w:val="00A8028B"/>
    <w:rsid w:val="00A802D5"/>
    <w:rsid w:val="00A803FC"/>
    <w:rsid w:val="00A8071A"/>
    <w:rsid w:val="00A809E6"/>
    <w:rsid w:val="00A80DD9"/>
    <w:rsid w:val="00A80FCA"/>
    <w:rsid w:val="00A8105B"/>
    <w:rsid w:val="00A811DC"/>
    <w:rsid w:val="00A8168A"/>
    <w:rsid w:val="00A81702"/>
    <w:rsid w:val="00A81CBC"/>
    <w:rsid w:val="00A82253"/>
    <w:rsid w:val="00A824F2"/>
    <w:rsid w:val="00A82506"/>
    <w:rsid w:val="00A82556"/>
    <w:rsid w:val="00A826D2"/>
    <w:rsid w:val="00A831B3"/>
    <w:rsid w:val="00A83323"/>
    <w:rsid w:val="00A8345B"/>
    <w:rsid w:val="00A837CE"/>
    <w:rsid w:val="00A83DB5"/>
    <w:rsid w:val="00A83FBA"/>
    <w:rsid w:val="00A84241"/>
    <w:rsid w:val="00A84636"/>
    <w:rsid w:val="00A847C1"/>
    <w:rsid w:val="00A84B88"/>
    <w:rsid w:val="00A84C3C"/>
    <w:rsid w:val="00A84FE1"/>
    <w:rsid w:val="00A85080"/>
    <w:rsid w:val="00A85337"/>
    <w:rsid w:val="00A854DA"/>
    <w:rsid w:val="00A85A23"/>
    <w:rsid w:val="00A85D02"/>
    <w:rsid w:val="00A85D44"/>
    <w:rsid w:val="00A85F7C"/>
    <w:rsid w:val="00A860C4"/>
    <w:rsid w:val="00A861ED"/>
    <w:rsid w:val="00A8626D"/>
    <w:rsid w:val="00A86406"/>
    <w:rsid w:val="00A86489"/>
    <w:rsid w:val="00A86853"/>
    <w:rsid w:val="00A86B75"/>
    <w:rsid w:val="00A86BEE"/>
    <w:rsid w:val="00A86E75"/>
    <w:rsid w:val="00A86F33"/>
    <w:rsid w:val="00A8714B"/>
    <w:rsid w:val="00A876CA"/>
    <w:rsid w:val="00A877B2"/>
    <w:rsid w:val="00A87874"/>
    <w:rsid w:val="00A87892"/>
    <w:rsid w:val="00A87AEE"/>
    <w:rsid w:val="00A87AF0"/>
    <w:rsid w:val="00A87F2B"/>
    <w:rsid w:val="00A9000D"/>
    <w:rsid w:val="00A90073"/>
    <w:rsid w:val="00A90148"/>
    <w:rsid w:val="00A902E2"/>
    <w:rsid w:val="00A9065F"/>
    <w:rsid w:val="00A9094B"/>
    <w:rsid w:val="00A90A8C"/>
    <w:rsid w:val="00A90B0E"/>
    <w:rsid w:val="00A91025"/>
    <w:rsid w:val="00A913ED"/>
    <w:rsid w:val="00A915AE"/>
    <w:rsid w:val="00A915B1"/>
    <w:rsid w:val="00A91AA1"/>
    <w:rsid w:val="00A91BDD"/>
    <w:rsid w:val="00A91C55"/>
    <w:rsid w:val="00A91C8C"/>
    <w:rsid w:val="00A91CBE"/>
    <w:rsid w:val="00A91E51"/>
    <w:rsid w:val="00A91F0D"/>
    <w:rsid w:val="00A9235A"/>
    <w:rsid w:val="00A923E1"/>
    <w:rsid w:val="00A926E4"/>
    <w:rsid w:val="00A928AA"/>
    <w:rsid w:val="00A92C70"/>
    <w:rsid w:val="00A92CAD"/>
    <w:rsid w:val="00A92E75"/>
    <w:rsid w:val="00A92FF7"/>
    <w:rsid w:val="00A93069"/>
    <w:rsid w:val="00A944FD"/>
    <w:rsid w:val="00A94686"/>
    <w:rsid w:val="00A9468F"/>
    <w:rsid w:val="00A9498D"/>
    <w:rsid w:val="00A94DD6"/>
    <w:rsid w:val="00A94E9B"/>
    <w:rsid w:val="00A95335"/>
    <w:rsid w:val="00A955D8"/>
    <w:rsid w:val="00A95601"/>
    <w:rsid w:val="00A9566B"/>
    <w:rsid w:val="00A9570A"/>
    <w:rsid w:val="00A957E5"/>
    <w:rsid w:val="00A9597B"/>
    <w:rsid w:val="00A9657F"/>
    <w:rsid w:val="00A9689F"/>
    <w:rsid w:val="00A969BB"/>
    <w:rsid w:val="00A96AD3"/>
    <w:rsid w:val="00A9708E"/>
    <w:rsid w:val="00A9744A"/>
    <w:rsid w:val="00A974B3"/>
    <w:rsid w:val="00A9797D"/>
    <w:rsid w:val="00AA015F"/>
    <w:rsid w:val="00AA0502"/>
    <w:rsid w:val="00AA0898"/>
    <w:rsid w:val="00AA0C3A"/>
    <w:rsid w:val="00AA0C91"/>
    <w:rsid w:val="00AA1306"/>
    <w:rsid w:val="00AA1723"/>
    <w:rsid w:val="00AA18C5"/>
    <w:rsid w:val="00AA190D"/>
    <w:rsid w:val="00AA1FDD"/>
    <w:rsid w:val="00AA22C3"/>
    <w:rsid w:val="00AA230D"/>
    <w:rsid w:val="00AA2458"/>
    <w:rsid w:val="00AA2500"/>
    <w:rsid w:val="00AA280F"/>
    <w:rsid w:val="00AA3199"/>
    <w:rsid w:val="00AA3296"/>
    <w:rsid w:val="00AA336A"/>
    <w:rsid w:val="00AA3477"/>
    <w:rsid w:val="00AA394F"/>
    <w:rsid w:val="00AA3D44"/>
    <w:rsid w:val="00AA3E81"/>
    <w:rsid w:val="00AA4507"/>
    <w:rsid w:val="00AA4539"/>
    <w:rsid w:val="00AA4941"/>
    <w:rsid w:val="00AA49E9"/>
    <w:rsid w:val="00AA4DF0"/>
    <w:rsid w:val="00AA4E30"/>
    <w:rsid w:val="00AA4E37"/>
    <w:rsid w:val="00AA4F35"/>
    <w:rsid w:val="00AA5475"/>
    <w:rsid w:val="00AA5876"/>
    <w:rsid w:val="00AA5EA1"/>
    <w:rsid w:val="00AA6A8A"/>
    <w:rsid w:val="00AA6C8C"/>
    <w:rsid w:val="00AA6DD8"/>
    <w:rsid w:val="00AA6FA3"/>
    <w:rsid w:val="00AA70BB"/>
    <w:rsid w:val="00AA740A"/>
    <w:rsid w:val="00AA757C"/>
    <w:rsid w:val="00AA7601"/>
    <w:rsid w:val="00AA7ACD"/>
    <w:rsid w:val="00AA7C96"/>
    <w:rsid w:val="00AA7F10"/>
    <w:rsid w:val="00AB0119"/>
    <w:rsid w:val="00AB0391"/>
    <w:rsid w:val="00AB0827"/>
    <w:rsid w:val="00AB09DF"/>
    <w:rsid w:val="00AB0BFD"/>
    <w:rsid w:val="00AB1438"/>
    <w:rsid w:val="00AB1539"/>
    <w:rsid w:val="00AB1993"/>
    <w:rsid w:val="00AB2151"/>
    <w:rsid w:val="00AB2276"/>
    <w:rsid w:val="00AB2C59"/>
    <w:rsid w:val="00AB2C8A"/>
    <w:rsid w:val="00AB2E73"/>
    <w:rsid w:val="00AB30D1"/>
    <w:rsid w:val="00AB30EE"/>
    <w:rsid w:val="00AB325B"/>
    <w:rsid w:val="00AB378E"/>
    <w:rsid w:val="00AB3B54"/>
    <w:rsid w:val="00AB3D45"/>
    <w:rsid w:val="00AB3F51"/>
    <w:rsid w:val="00AB42B6"/>
    <w:rsid w:val="00AB4632"/>
    <w:rsid w:val="00AB4722"/>
    <w:rsid w:val="00AB4C61"/>
    <w:rsid w:val="00AB4D67"/>
    <w:rsid w:val="00AB4E11"/>
    <w:rsid w:val="00AB50E1"/>
    <w:rsid w:val="00AB533E"/>
    <w:rsid w:val="00AB545D"/>
    <w:rsid w:val="00AB54D7"/>
    <w:rsid w:val="00AB57D3"/>
    <w:rsid w:val="00AB5B88"/>
    <w:rsid w:val="00AB5B8F"/>
    <w:rsid w:val="00AB6886"/>
    <w:rsid w:val="00AB6917"/>
    <w:rsid w:val="00AB6AE4"/>
    <w:rsid w:val="00AB6E00"/>
    <w:rsid w:val="00AB6ED7"/>
    <w:rsid w:val="00AB6F37"/>
    <w:rsid w:val="00AB7119"/>
    <w:rsid w:val="00AB721E"/>
    <w:rsid w:val="00AB729E"/>
    <w:rsid w:val="00AB769E"/>
    <w:rsid w:val="00AB77C0"/>
    <w:rsid w:val="00AB7C30"/>
    <w:rsid w:val="00AB7C76"/>
    <w:rsid w:val="00AB7CF8"/>
    <w:rsid w:val="00AB7D55"/>
    <w:rsid w:val="00AB7F43"/>
    <w:rsid w:val="00AC008D"/>
    <w:rsid w:val="00AC00DB"/>
    <w:rsid w:val="00AC0681"/>
    <w:rsid w:val="00AC06E4"/>
    <w:rsid w:val="00AC126F"/>
    <w:rsid w:val="00AC1400"/>
    <w:rsid w:val="00AC14D4"/>
    <w:rsid w:val="00AC154B"/>
    <w:rsid w:val="00AC170B"/>
    <w:rsid w:val="00AC1A2D"/>
    <w:rsid w:val="00AC1B5F"/>
    <w:rsid w:val="00AC1B72"/>
    <w:rsid w:val="00AC1C7D"/>
    <w:rsid w:val="00AC1E23"/>
    <w:rsid w:val="00AC247A"/>
    <w:rsid w:val="00AC26FE"/>
    <w:rsid w:val="00AC312A"/>
    <w:rsid w:val="00AC3151"/>
    <w:rsid w:val="00AC350D"/>
    <w:rsid w:val="00AC3568"/>
    <w:rsid w:val="00AC359E"/>
    <w:rsid w:val="00AC3763"/>
    <w:rsid w:val="00AC3858"/>
    <w:rsid w:val="00AC39A2"/>
    <w:rsid w:val="00AC3C78"/>
    <w:rsid w:val="00AC3CF2"/>
    <w:rsid w:val="00AC4195"/>
    <w:rsid w:val="00AC41BE"/>
    <w:rsid w:val="00AC47EC"/>
    <w:rsid w:val="00AC4A15"/>
    <w:rsid w:val="00AC4E5D"/>
    <w:rsid w:val="00AC5722"/>
    <w:rsid w:val="00AC574D"/>
    <w:rsid w:val="00AC5A46"/>
    <w:rsid w:val="00AC5AB7"/>
    <w:rsid w:val="00AC5DCF"/>
    <w:rsid w:val="00AC637D"/>
    <w:rsid w:val="00AC6C53"/>
    <w:rsid w:val="00AC6E85"/>
    <w:rsid w:val="00AC6FEC"/>
    <w:rsid w:val="00AC7182"/>
    <w:rsid w:val="00AC7284"/>
    <w:rsid w:val="00AC74D2"/>
    <w:rsid w:val="00AC7CE6"/>
    <w:rsid w:val="00AD06C0"/>
    <w:rsid w:val="00AD07A0"/>
    <w:rsid w:val="00AD0828"/>
    <w:rsid w:val="00AD08C1"/>
    <w:rsid w:val="00AD0AF2"/>
    <w:rsid w:val="00AD0B13"/>
    <w:rsid w:val="00AD0CBD"/>
    <w:rsid w:val="00AD0E69"/>
    <w:rsid w:val="00AD103D"/>
    <w:rsid w:val="00AD159C"/>
    <w:rsid w:val="00AD17FA"/>
    <w:rsid w:val="00AD19EC"/>
    <w:rsid w:val="00AD1BA7"/>
    <w:rsid w:val="00AD2460"/>
    <w:rsid w:val="00AD2654"/>
    <w:rsid w:val="00AD2717"/>
    <w:rsid w:val="00AD2C65"/>
    <w:rsid w:val="00AD31A6"/>
    <w:rsid w:val="00AD3DC4"/>
    <w:rsid w:val="00AD3FB7"/>
    <w:rsid w:val="00AD4217"/>
    <w:rsid w:val="00AD4DCB"/>
    <w:rsid w:val="00AD4F2E"/>
    <w:rsid w:val="00AD4FF4"/>
    <w:rsid w:val="00AD531D"/>
    <w:rsid w:val="00AD56CB"/>
    <w:rsid w:val="00AD5994"/>
    <w:rsid w:val="00AD5D70"/>
    <w:rsid w:val="00AD5E5D"/>
    <w:rsid w:val="00AD600C"/>
    <w:rsid w:val="00AD61F6"/>
    <w:rsid w:val="00AD636E"/>
    <w:rsid w:val="00AD63D6"/>
    <w:rsid w:val="00AD65A8"/>
    <w:rsid w:val="00AD6A28"/>
    <w:rsid w:val="00AD6CD5"/>
    <w:rsid w:val="00AD6D58"/>
    <w:rsid w:val="00AD6E57"/>
    <w:rsid w:val="00AD701F"/>
    <w:rsid w:val="00AD733B"/>
    <w:rsid w:val="00AD7398"/>
    <w:rsid w:val="00AD74D3"/>
    <w:rsid w:val="00AD7CA7"/>
    <w:rsid w:val="00AD7F55"/>
    <w:rsid w:val="00AE0040"/>
    <w:rsid w:val="00AE011D"/>
    <w:rsid w:val="00AE08D2"/>
    <w:rsid w:val="00AE0EAD"/>
    <w:rsid w:val="00AE10C2"/>
    <w:rsid w:val="00AE1717"/>
    <w:rsid w:val="00AE184D"/>
    <w:rsid w:val="00AE1B82"/>
    <w:rsid w:val="00AE1C03"/>
    <w:rsid w:val="00AE213F"/>
    <w:rsid w:val="00AE2386"/>
    <w:rsid w:val="00AE23E3"/>
    <w:rsid w:val="00AE2F65"/>
    <w:rsid w:val="00AE317E"/>
    <w:rsid w:val="00AE35A5"/>
    <w:rsid w:val="00AE3CC6"/>
    <w:rsid w:val="00AE3E75"/>
    <w:rsid w:val="00AE418E"/>
    <w:rsid w:val="00AE419C"/>
    <w:rsid w:val="00AE475B"/>
    <w:rsid w:val="00AE4999"/>
    <w:rsid w:val="00AE4B8F"/>
    <w:rsid w:val="00AE4E2A"/>
    <w:rsid w:val="00AE4FC5"/>
    <w:rsid w:val="00AE5015"/>
    <w:rsid w:val="00AE509D"/>
    <w:rsid w:val="00AE53D6"/>
    <w:rsid w:val="00AE54F9"/>
    <w:rsid w:val="00AE5840"/>
    <w:rsid w:val="00AE5C15"/>
    <w:rsid w:val="00AE5CF9"/>
    <w:rsid w:val="00AE5D32"/>
    <w:rsid w:val="00AE5DB6"/>
    <w:rsid w:val="00AE5DEE"/>
    <w:rsid w:val="00AE5E14"/>
    <w:rsid w:val="00AE6746"/>
    <w:rsid w:val="00AE67C0"/>
    <w:rsid w:val="00AE6A8D"/>
    <w:rsid w:val="00AE6ACB"/>
    <w:rsid w:val="00AE6C3C"/>
    <w:rsid w:val="00AE702E"/>
    <w:rsid w:val="00AE722C"/>
    <w:rsid w:val="00AE73E0"/>
    <w:rsid w:val="00AE790B"/>
    <w:rsid w:val="00AF03C0"/>
    <w:rsid w:val="00AF0C0F"/>
    <w:rsid w:val="00AF10F0"/>
    <w:rsid w:val="00AF110B"/>
    <w:rsid w:val="00AF1262"/>
    <w:rsid w:val="00AF166F"/>
    <w:rsid w:val="00AF1C03"/>
    <w:rsid w:val="00AF21C7"/>
    <w:rsid w:val="00AF29A9"/>
    <w:rsid w:val="00AF2A19"/>
    <w:rsid w:val="00AF3718"/>
    <w:rsid w:val="00AF378A"/>
    <w:rsid w:val="00AF39AF"/>
    <w:rsid w:val="00AF3D17"/>
    <w:rsid w:val="00AF3E3B"/>
    <w:rsid w:val="00AF3E53"/>
    <w:rsid w:val="00AF3E5A"/>
    <w:rsid w:val="00AF44D7"/>
    <w:rsid w:val="00AF46FE"/>
    <w:rsid w:val="00AF475D"/>
    <w:rsid w:val="00AF486F"/>
    <w:rsid w:val="00AF4E94"/>
    <w:rsid w:val="00AF51EF"/>
    <w:rsid w:val="00AF548B"/>
    <w:rsid w:val="00AF55DD"/>
    <w:rsid w:val="00AF55E0"/>
    <w:rsid w:val="00AF5666"/>
    <w:rsid w:val="00AF5870"/>
    <w:rsid w:val="00AF5C2B"/>
    <w:rsid w:val="00AF5C90"/>
    <w:rsid w:val="00AF5E9A"/>
    <w:rsid w:val="00AF5FCD"/>
    <w:rsid w:val="00AF6070"/>
    <w:rsid w:val="00AF61A1"/>
    <w:rsid w:val="00AF6304"/>
    <w:rsid w:val="00AF644D"/>
    <w:rsid w:val="00AF6619"/>
    <w:rsid w:val="00AF6657"/>
    <w:rsid w:val="00AF683A"/>
    <w:rsid w:val="00AF68BC"/>
    <w:rsid w:val="00AF6CFD"/>
    <w:rsid w:val="00AF6EB7"/>
    <w:rsid w:val="00AF7668"/>
    <w:rsid w:val="00AF7933"/>
    <w:rsid w:val="00AF7966"/>
    <w:rsid w:val="00AF7DC1"/>
    <w:rsid w:val="00AF7EF2"/>
    <w:rsid w:val="00B000AE"/>
    <w:rsid w:val="00B0040B"/>
    <w:rsid w:val="00B005A9"/>
    <w:rsid w:val="00B006ED"/>
    <w:rsid w:val="00B00830"/>
    <w:rsid w:val="00B00AB5"/>
    <w:rsid w:val="00B00CC0"/>
    <w:rsid w:val="00B00DBD"/>
    <w:rsid w:val="00B00E3F"/>
    <w:rsid w:val="00B00F5C"/>
    <w:rsid w:val="00B010DB"/>
    <w:rsid w:val="00B01167"/>
    <w:rsid w:val="00B019C1"/>
    <w:rsid w:val="00B019F2"/>
    <w:rsid w:val="00B0236E"/>
    <w:rsid w:val="00B02441"/>
    <w:rsid w:val="00B02506"/>
    <w:rsid w:val="00B02651"/>
    <w:rsid w:val="00B02ACE"/>
    <w:rsid w:val="00B02EA5"/>
    <w:rsid w:val="00B032AC"/>
    <w:rsid w:val="00B0340D"/>
    <w:rsid w:val="00B03913"/>
    <w:rsid w:val="00B0392F"/>
    <w:rsid w:val="00B03BA7"/>
    <w:rsid w:val="00B03DD6"/>
    <w:rsid w:val="00B03FD8"/>
    <w:rsid w:val="00B04336"/>
    <w:rsid w:val="00B0441D"/>
    <w:rsid w:val="00B047D7"/>
    <w:rsid w:val="00B0498C"/>
    <w:rsid w:val="00B04CEA"/>
    <w:rsid w:val="00B04DCD"/>
    <w:rsid w:val="00B04DD8"/>
    <w:rsid w:val="00B05300"/>
    <w:rsid w:val="00B05607"/>
    <w:rsid w:val="00B05A08"/>
    <w:rsid w:val="00B05A7D"/>
    <w:rsid w:val="00B05B2F"/>
    <w:rsid w:val="00B05EEA"/>
    <w:rsid w:val="00B05F14"/>
    <w:rsid w:val="00B06028"/>
    <w:rsid w:val="00B06352"/>
    <w:rsid w:val="00B06737"/>
    <w:rsid w:val="00B06839"/>
    <w:rsid w:val="00B06C4F"/>
    <w:rsid w:val="00B07369"/>
    <w:rsid w:val="00B075EC"/>
    <w:rsid w:val="00B07838"/>
    <w:rsid w:val="00B0784C"/>
    <w:rsid w:val="00B07CE9"/>
    <w:rsid w:val="00B07CED"/>
    <w:rsid w:val="00B101D5"/>
    <w:rsid w:val="00B10244"/>
    <w:rsid w:val="00B104D3"/>
    <w:rsid w:val="00B105AA"/>
    <w:rsid w:val="00B10633"/>
    <w:rsid w:val="00B10A19"/>
    <w:rsid w:val="00B10B08"/>
    <w:rsid w:val="00B11339"/>
    <w:rsid w:val="00B1141F"/>
    <w:rsid w:val="00B11450"/>
    <w:rsid w:val="00B11729"/>
    <w:rsid w:val="00B11A22"/>
    <w:rsid w:val="00B11A78"/>
    <w:rsid w:val="00B11AD4"/>
    <w:rsid w:val="00B11BEE"/>
    <w:rsid w:val="00B11C9D"/>
    <w:rsid w:val="00B11CFB"/>
    <w:rsid w:val="00B11D10"/>
    <w:rsid w:val="00B11D61"/>
    <w:rsid w:val="00B12111"/>
    <w:rsid w:val="00B123A8"/>
    <w:rsid w:val="00B12557"/>
    <w:rsid w:val="00B12F7E"/>
    <w:rsid w:val="00B1326A"/>
    <w:rsid w:val="00B13271"/>
    <w:rsid w:val="00B1339A"/>
    <w:rsid w:val="00B13C5C"/>
    <w:rsid w:val="00B13D94"/>
    <w:rsid w:val="00B13E18"/>
    <w:rsid w:val="00B140B7"/>
    <w:rsid w:val="00B140ED"/>
    <w:rsid w:val="00B14109"/>
    <w:rsid w:val="00B1412B"/>
    <w:rsid w:val="00B14410"/>
    <w:rsid w:val="00B145EF"/>
    <w:rsid w:val="00B1486D"/>
    <w:rsid w:val="00B150D6"/>
    <w:rsid w:val="00B15373"/>
    <w:rsid w:val="00B1560D"/>
    <w:rsid w:val="00B15639"/>
    <w:rsid w:val="00B15831"/>
    <w:rsid w:val="00B158AF"/>
    <w:rsid w:val="00B1599E"/>
    <w:rsid w:val="00B15D15"/>
    <w:rsid w:val="00B15E42"/>
    <w:rsid w:val="00B15EEE"/>
    <w:rsid w:val="00B15F81"/>
    <w:rsid w:val="00B15FAA"/>
    <w:rsid w:val="00B16198"/>
    <w:rsid w:val="00B1628F"/>
    <w:rsid w:val="00B16401"/>
    <w:rsid w:val="00B16506"/>
    <w:rsid w:val="00B16604"/>
    <w:rsid w:val="00B16A2C"/>
    <w:rsid w:val="00B16D6E"/>
    <w:rsid w:val="00B16FB6"/>
    <w:rsid w:val="00B17022"/>
    <w:rsid w:val="00B171A3"/>
    <w:rsid w:val="00B174DC"/>
    <w:rsid w:val="00B177BE"/>
    <w:rsid w:val="00B1793B"/>
    <w:rsid w:val="00B17AEF"/>
    <w:rsid w:val="00B17CDF"/>
    <w:rsid w:val="00B203BD"/>
    <w:rsid w:val="00B20662"/>
    <w:rsid w:val="00B207E7"/>
    <w:rsid w:val="00B20D61"/>
    <w:rsid w:val="00B20F13"/>
    <w:rsid w:val="00B20FD6"/>
    <w:rsid w:val="00B21182"/>
    <w:rsid w:val="00B212B3"/>
    <w:rsid w:val="00B21621"/>
    <w:rsid w:val="00B2168F"/>
    <w:rsid w:val="00B21736"/>
    <w:rsid w:val="00B218B1"/>
    <w:rsid w:val="00B21A33"/>
    <w:rsid w:val="00B21AD6"/>
    <w:rsid w:val="00B21D8D"/>
    <w:rsid w:val="00B22272"/>
    <w:rsid w:val="00B224AA"/>
    <w:rsid w:val="00B22998"/>
    <w:rsid w:val="00B229FE"/>
    <w:rsid w:val="00B2302B"/>
    <w:rsid w:val="00B23335"/>
    <w:rsid w:val="00B235E1"/>
    <w:rsid w:val="00B2373C"/>
    <w:rsid w:val="00B23C1D"/>
    <w:rsid w:val="00B2405E"/>
    <w:rsid w:val="00B24363"/>
    <w:rsid w:val="00B2456E"/>
    <w:rsid w:val="00B24759"/>
    <w:rsid w:val="00B2492E"/>
    <w:rsid w:val="00B24979"/>
    <w:rsid w:val="00B24DFA"/>
    <w:rsid w:val="00B250A5"/>
    <w:rsid w:val="00B2525E"/>
    <w:rsid w:val="00B253F0"/>
    <w:rsid w:val="00B25651"/>
    <w:rsid w:val="00B256C2"/>
    <w:rsid w:val="00B25721"/>
    <w:rsid w:val="00B25800"/>
    <w:rsid w:val="00B25925"/>
    <w:rsid w:val="00B26309"/>
    <w:rsid w:val="00B2648D"/>
    <w:rsid w:val="00B26937"/>
    <w:rsid w:val="00B26A1D"/>
    <w:rsid w:val="00B26FD8"/>
    <w:rsid w:val="00B27770"/>
    <w:rsid w:val="00B27CC4"/>
    <w:rsid w:val="00B27DD3"/>
    <w:rsid w:val="00B30243"/>
    <w:rsid w:val="00B302A0"/>
    <w:rsid w:val="00B30421"/>
    <w:rsid w:val="00B3045A"/>
    <w:rsid w:val="00B3077C"/>
    <w:rsid w:val="00B30DC8"/>
    <w:rsid w:val="00B314E8"/>
    <w:rsid w:val="00B3158F"/>
    <w:rsid w:val="00B315BB"/>
    <w:rsid w:val="00B31977"/>
    <w:rsid w:val="00B319C1"/>
    <w:rsid w:val="00B31B80"/>
    <w:rsid w:val="00B31C64"/>
    <w:rsid w:val="00B31EF4"/>
    <w:rsid w:val="00B32134"/>
    <w:rsid w:val="00B3235A"/>
    <w:rsid w:val="00B3295B"/>
    <w:rsid w:val="00B33262"/>
    <w:rsid w:val="00B3330D"/>
    <w:rsid w:val="00B333FE"/>
    <w:rsid w:val="00B3382B"/>
    <w:rsid w:val="00B339A4"/>
    <w:rsid w:val="00B339B0"/>
    <w:rsid w:val="00B33CC1"/>
    <w:rsid w:val="00B33E44"/>
    <w:rsid w:val="00B34B19"/>
    <w:rsid w:val="00B34E12"/>
    <w:rsid w:val="00B35036"/>
    <w:rsid w:val="00B35094"/>
    <w:rsid w:val="00B350F0"/>
    <w:rsid w:val="00B357AC"/>
    <w:rsid w:val="00B35992"/>
    <w:rsid w:val="00B35AF2"/>
    <w:rsid w:val="00B35C58"/>
    <w:rsid w:val="00B35E4B"/>
    <w:rsid w:val="00B35FCC"/>
    <w:rsid w:val="00B36518"/>
    <w:rsid w:val="00B368B7"/>
    <w:rsid w:val="00B36BA5"/>
    <w:rsid w:val="00B36CA8"/>
    <w:rsid w:val="00B37452"/>
    <w:rsid w:val="00B3753A"/>
    <w:rsid w:val="00B37744"/>
    <w:rsid w:val="00B3781C"/>
    <w:rsid w:val="00B378CC"/>
    <w:rsid w:val="00B37B7D"/>
    <w:rsid w:val="00B37BDE"/>
    <w:rsid w:val="00B401E2"/>
    <w:rsid w:val="00B403CA"/>
    <w:rsid w:val="00B4047C"/>
    <w:rsid w:val="00B41290"/>
    <w:rsid w:val="00B414A7"/>
    <w:rsid w:val="00B414E6"/>
    <w:rsid w:val="00B415AA"/>
    <w:rsid w:val="00B41615"/>
    <w:rsid w:val="00B41B29"/>
    <w:rsid w:val="00B41D4F"/>
    <w:rsid w:val="00B41D70"/>
    <w:rsid w:val="00B41FD8"/>
    <w:rsid w:val="00B420DF"/>
    <w:rsid w:val="00B4211A"/>
    <w:rsid w:val="00B42156"/>
    <w:rsid w:val="00B42285"/>
    <w:rsid w:val="00B42307"/>
    <w:rsid w:val="00B428E2"/>
    <w:rsid w:val="00B429DB"/>
    <w:rsid w:val="00B42A2C"/>
    <w:rsid w:val="00B42A5C"/>
    <w:rsid w:val="00B42A98"/>
    <w:rsid w:val="00B42C64"/>
    <w:rsid w:val="00B43066"/>
    <w:rsid w:val="00B435B8"/>
    <w:rsid w:val="00B443C0"/>
    <w:rsid w:val="00B4482D"/>
    <w:rsid w:val="00B44882"/>
    <w:rsid w:val="00B448EF"/>
    <w:rsid w:val="00B44EF0"/>
    <w:rsid w:val="00B44F3C"/>
    <w:rsid w:val="00B45126"/>
    <w:rsid w:val="00B4518B"/>
    <w:rsid w:val="00B45972"/>
    <w:rsid w:val="00B46190"/>
    <w:rsid w:val="00B462B4"/>
    <w:rsid w:val="00B46375"/>
    <w:rsid w:val="00B465EA"/>
    <w:rsid w:val="00B46B2B"/>
    <w:rsid w:val="00B46E6E"/>
    <w:rsid w:val="00B46F4B"/>
    <w:rsid w:val="00B46F67"/>
    <w:rsid w:val="00B47120"/>
    <w:rsid w:val="00B47493"/>
    <w:rsid w:val="00B474C8"/>
    <w:rsid w:val="00B474DF"/>
    <w:rsid w:val="00B47915"/>
    <w:rsid w:val="00B47983"/>
    <w:rsid w:val="00B479D3"/>
    <w:rsid w:val="00B47B3B"/>
    <w:rsid w:val="00B506A7"/>
    <w:rsid w:val="00B50702"/>
    <w:rsid w:val="00B50CEB"/>
    <w:rsid w:val="00B50E18"/>
    <w:rsid w:val="00B5130C"/>
    <w:rsid w:val="00B513A9"/>
    <w:rsid w:val="00B51568"/>
    <w:rsid w:val="00B51610"/>
    <w:rsid w:val="00B5167B"/>
    <w:rsid w:val="00B51AA4"/>
    <w:rsid w:val="00B5203B"/>
    <w:rsid w:val="00B520E3"/>
    <w:rsid w:val="00B5221B"/>
    <w:rsid w:val="00B52331"/>
    <w:rsid w:val="00B52336"/>
    <w:rsid w:val="00B52B82"/>
    <w:rsid w:val="00B52BD0"/>
    <w:rsid w:val="00B53505"/>
    <w:rsid w:val="00B5388C"/>
    <w:rsid w:val="00B53A79"/>
    <w:rsid w:val="00B53C10"/>
    <w:rsid w:val="00B53E3E"/>
    <w:rsid w:val="00B54491"/>
    <w:rsid w:val="00B546B6"/>
    <w:rsid w:val="00B546BA"/>
    <w:rsid w:val="00B54AFB"/>
    <w:rsid w:val="00B54EE3"/>
    <w:rsid w:val="00B54F3A"/>
    <w:rsid w:val="00B55241"/>
    <w:rsid w:val="00B55CED"/>
    <w:rsid w:val="00B55D57"/>
    <w:rsid w:val="00B55E9D"/>
    <w:rsid w:val="00B55F80"/>
    <w:rsid w:val="00B563C1"/>
    <w:rsid w:val="00B56480"/>
    <w:rsid w:val="00B565D6"/>
    <w:rsid w:val="00B56913"/>
    <w:rsid w:val="00B56C08"/>
    <w:rsid w:val="00B56ECD"/>
    <w:rsid w:val="00B5707E"/>
    <w:rsid w:val="00B570AF"/>
    <w:rsid w:val="00B572D1"/>
    <w:rsid w:val="00B576A4"/>
    <w:rsid w:val="00B57998"/>
    <w:rsid w:val="00B57CD0"/>
    <w:rsid w:val="00B57DA9"/>
    <w:rsid w:val="00B57FCE"/>
    <w:rsid w:val="00B60177"/>
    <w:rsid w:val="00B6028A"/>
    <w:rsid w:val="00B6034B"/>
    <w:rsid w:val="00B604A4"/>
    <w:rsid w:val="00B60639"/>
    <w:rsid w:val="00B61977"/>
    <w:rsid w:val="00B622AB"/>
    <w:rsid w:val="00B62DA2"/>
    <w:rsid w:val="00B63015"/>
    <w:rsid w:val="00B6308E"/>
    <w:rsid w:val="00B63119"/>
    <w:rsid w:val="00B63824"/>
    <w:rsid w:val="00B6382A"/>
    <w:rsid w:val="00B6398C"/>
    <w:rsid w:val="00B63D58"/>
    <w:rsid w:val="00B64E8A"/>
    <w:rsid w:val="00B64EFB"/>
    <w:rsid w:val="00B65588"/>
    <w:rsid w:val="00B65618"/>
    <w:rsid w:val="00B658D1"/>
    <w:rsid w:val="00B65926"/>
    <w:rsid w:val="00B65DD9"/>
    <w:rsid w:val="00B66064"/>
    <w:rsid w:val="00B660D8"/>
    <w:rsid w:val="00B66102"/>
    <w:rsid w:val="00B66159"/>
    <w:rsid w:val="00B66630"/>
    <w:rsid w:val="00B667CE"/>
    <w:rsid w:val="00B66899"/>
    <w:rsid w:val="00B66977"/>
    <w:rsid w:val="00B66995"/>
    <w:rsid w:val="00B66CDA"/>
    <w:rsid w:val="00B66EAD"/>
    <w:rsid w:val="00B6715A"/>
    <w:rsid w:val="00B671A1"/>
    <w:rsid w:val="00B6741E"/>
    <w:rsid w:val="00B67500"/>
    <w:rsid w:val="00B675A6"/>
    <w:rsid w:val="00B67710"/>
    <w:rsid w:val="00B677AB"/>
    <w:rsid w:val="00B677F2"/>
    <w:rsid w:val="00B678FD"/>
    <w:rsid w:val="00B6794D"/>
    <w:rsid w:val="00B67A79"/>
    <w:rsid w:val="00B67B55"/>
    <w:rsid w:val="00B67C6C"/>
    <w:rsid w:val="00B67ECA"/>
    <w:rsid w:val="00B702DD"/>
    <w:rsid w:val="00B705ED"/>
    <w:rsid w:val="00B7099B"/>
    <w:rsid w:val="00B70C61"/>
    <w:rsid w:val="00B70E5A"/>
    <w:rsid w:val="00B7220D"/>
    <w:rsid w:val="00B7226E"/>
    <w:rsid w:val="00B72363"/>
    <w:rsid w:val="00B725B0"/>
    <w:rsid w:val="00B72A44"/>
    <w:rsid w:val="00B7306C"/>
    <w:rsid w:val="00B730ED"/>
    <w:rsid w:val="00B731E1"/>
    <w:rsid w:val="00B73313"/>
    <w:rsid w:val="00B73509"/>
    <w:rsid w:val="00B73644"/>
    <w:rsid w:val="00B73C3F"/>
    <w:rsid w:val="00B749B6"/>
    <w:rsid w:val="00B74E13"/>
    <w:rsid w:val="00B7509A"/>
    <w:rsid w:val="00B75475"/>
    <w:rsid w:val="00B75809"/>
    <w:rsid w:val="00B75932"/>
    <w:rsid w:val="00B759CF"/>
    <w:rsid w:val="00B75ADC"/>
    <w:rsid w:val="00B75AF0"/>
    <w:rsid w:val="00B760D9"/>
    <w:rsid w:val="00B7613E"/>
    <w:rsid w:val="00B765AE"/>
    <w:rsid w:val="00B766C1"/>
    <w:rsid w:val="00B76966"/>
    <w:rsid w:val="00B76B96"/>
    <w:rsid w:val="00B76EE4"/>
    <w:rsid w:val="00B76EFB"/>
    <w:rsid w:val="00B77129"/>
    <w:rsid w:val="00B7795F"/>
    <w:rsid w:val="00B77A07"/>
    <w:rsid w:val="00B77C37"/>
    <w:rsid w:val="00B8027C"/>
    <w:rsid w:val="00B8079B"/>
    <w:rsid w:val="00B807BF"/>
    <w:rsid w:val="00B809B1"/>
    <w:rsid w:val="00B80A15"/>
    <w:rsid w:val="00B80AEA"/>
    <w:rsid w:val="00B80B28"/>
    <w:rsid w:val="00B80F53"/>
    <w:rsid w:val="00B818FD"/>
    <w:rsid w:val="00B8190C"/>
    <w:rsid w:val="00B81EFD"/>
    <w:rsid w:val="00B82231"/>
    <w:rsid w:val="00B82543"/>
    <w:rsid w:val="00B82637"/>
    <w:rsid w:val="00B82998"/>
    <w:rsid w:val="00B82D33"/>
    <w:rsid w:val="00B8303B"/>
    <w:rsid w:val="00B83368"/>
    <w:rsid w:val="00B833AC"/>
    <w:rsid w:val="00B834B0"/>
    <w:rsid w:val="00B83508"/>
    <w:rsid w:val="00B837F6"/>
    <w:rsid w:val="00B8390B"/>
    <w:rsid w:val="00B83C58"/>
    <w:rsid w:val="00B83DAE"/>
    <w:rsid w:val="00B84DA2"/>
    <w:rsid w:val="00B84E59"/>
    <w:rsid w:val="00B84F9B"/>
    <w:rsid w:val="00B84FB4"/>
    <w:rsid w:val="00B850FA"/>
    <w:rsid w:val="00B8520B"/>
    <w:rsid w:val="00B85769"/>
    <w:rsid w:val="00B86535"/>
    <w:rsid w:val="00B869F0"/>
    <w:rsid w:val="00B86F26"/>
    <w:rsid w:val="00B86F2A"/>
    <w:rsid w:val="00B871A3"/>
    <w:rsid w:val="00B8756E"/>
    <w:rsid w:val="00B87755"/>
    <w:rsid w:val="00B877E8"/>
    <w:rsid w:val="00B878CD"/>
    <w:rsid w:val="00B87DF7"/>
    <w:rsid w:val="00B87DF9"/>
    <w:rsid w:val="00B900A4"/>
    <w:rsid w:val="00B904F8"/>
    <w:rsid w:val="00B90C42"/>
    <w:rsid w:val="00B9116A"/>
    <w:rsid w:val="00B91424"/>
    <w:rsid w:val="00B9154A"/>
    <w:rsid w:val="00B91951"/>
    <w:rsid w:val="00B91A58"/>
    <w:rsid w:val="00B91C52"/>
    <w:rsid w:val="00B91CAA"/>
    <w:rsid w:val="00B91EAD"/>
    <w:rsid w:val="00B920B9"/>
    <w:rsid w:val="00B92256"/>
    <w:rsid w:val="00B92321"/>
    <w:rsid w:val="00B9243E"/>
    <w:rsid w:val="00B92E15"/>
    <w:rsid w:val="00B930D2"/>
    <w:rsid w:val="00B931D1"/>
    <w:rsid w:val="00B931D5"/>
    <w:rsid w:val="00B936FC"/>
    <w:rsid w:val="00B937CD"/>
    <w:rsid w:val="00B938BC"/>
    <w:rsid w:val="00B93997"/>
    <w:rsid w:val="00B93C98"/>
    <w:rsid w:val="00B93E61"/>
    <w:rsid w:val="00B941E8"/>
    <w:rsid w:val="00B94699"/>
    <w:rsid w:val="00B94AF9"/>
    <w:rsid w:val="00B956FF"/>
    <w:rsid w:val="00B959DB"/>
    <w:rsid w:val="00B95C14"/>
    <w:rsid w:val="00B95CAC"/>
    <w:rsid w:val="00B9674B"/>
    <w:rsid w:val="00B96981"/>
    <w:rsid w:val="00B96D3F"/>
    <w:rsid w:val="00B96FB2"/>
    <w:rsid w:val="00B971FB"/>
    <w:rsid w:val="00B972E8"/>
    <w:rsid w:val="00B9738C"/>
    <w:rsid w:val="00B97671"/>
    <w:rsid w:val="00B97690"/>
    <w:rsid w:val="00B976BB"/>
    <w:rsid w:val="00B97ED3"/>
    <w:rsid w:val="00BA01A7"/>
    <w:rsid w:val="00BA020D"/>
    <w:rsid w:val="00BA0224"/>
    <w:rsid w:val="00BA024B"/>
    <w:rsid w:val="00BA05C8"/>
    <w:rsid w:val="00BA0884"/>
    <w:rsid w:val="00BA09AA"/>
    <w:rsid w:val="00BA0AD5"/>
    <w:rsid w:val="00BA0AE1"/>
    <w:rsid w:val="00BA0CA0"/>
    <w:rsid w:val="00BA0E3C"/>
    <w:rsid w:val="00BA0E53"/>
    <w:rsid w:val="00BA10F8"/>
    <w:rsid w:val="00BA1233"/>
    <w:rsid w:val="00BA1F74"/>
    <w:rsid w:val="00BA1FE7"/>
    <w:rsid w:val="00BA22AD"/>
    <w:rsid w:val="00BA23AF"/>
    <w:rsid w:val="00BA23D8"/>
    <w:rsid w:val="00BA2B1D"/>
    <w:rsid w:val="00BA3067"/>
    <w:rsid w:val="00BA3320"/>
    <w:rsid w:val="00BA3749"/>
    <w:rsid w:val="00BA3972"/>
    <w:rsid w:val="00BA3D14"/>
    <w:rsid w:val="00BA3D81"/>
    <w:rsid w:val="00BA435A"/>
    <w:rsid w:val="00BA4D9F"/>
    <w:rsid w:val="00BA4F66"/>
    <w:rsid w:val="00BA54BA"/>
    <w:rsid w:val="00BA5603"/>
    <w:rsid w:val="00BA56D3"/>
    <w:rsid w:val="00BA56D9"/>
    <w:rsid w:val="00BA6194"/>
    <w:rsid w:val="00BA62C6"/>
    <w:rsid w:val="00BA6503"/>
    <w:rsid w:val="00BA65B1"/>
    <w:rsid w:val="00BA66DF"/>
    <w:rsid w:val="00BA7298"/>
    <w:rsid w:val="00BA7EEE"/>
    <w:rsid w:val="00BA7F93"/>
    <w:rsid w:val="00BB009C"/>
    <w:rsid w:val="00BB017E"/>
    <w:rsid w:val="00BB02CE"/>
    <w:rsid w:val="00BB0431"/>
    <w:rsid w:val="00BB0468"/>
    <w:rsid w:val="00BB054D"/>
    <w:rsid w:val="00BB124B"/>
    <w:rsid w:val="00BB161B"/>
    <w:rsid w:val="00BB17C0"/>
    <w:rsid w:val="00BB1986"/>
    <w:rsid w:val="00BB2008"/>
    <w:rsid w:val="00BB2911"/>
    <w:rsid w:val="00BB29DF"/>
    <w:rsid w:val="00BB2CFC"/>
    <w:rsid w:val="00BB309B"/>
    <w:rsid w:val="00BB3379"/>
    <w:rsid w:val="00BB34DC"/>
    <w:rsid w:val="00BB35D0"/>
    <w:rsid w:val="00BB3796"/>
    <w:rsid w:val="00BB3AC4"/>
    <w:rsid w:val="00BB3CD1"/>
    <w:rsid w:val="00BB3D94"/>
    <w:rsid w:val="00BB424E"/>
    <w:rsid w:val="00BB4999"/>
    <w:rsid w:val="00BB49DC"/>
    <w:rsid w:val="00BB4BCD"/>
    <w:rsid w:val="00BB4FE6"/>
    <w:rsid w:val="00BB514B"/>
    <w:rsid w:val="00BB5299"/>
    <w:rsid w:val="00BB52EB"/>
    <w:rsid w:val="00BB56C7"/>
    <w:rsid w:val="00BB5B62"/>
    <w:rsid w:val="00BB5C0D"/>
    <w:rsid w:val="00BB5E04"/>
    <w:rsid w:val="00BB6502"/>
    <w:rsid w:val="00BB6949"/>
    <w:rsid w:val="00BB6BCA"/>
    <w:rsid w:val="00BB6BCD"/>
    <w:rsid w:val="00BB70F9"/>
    <w:rsid w:val="00BB7B03"/>
    <w:rsid w:val="00BB7C9B"/>
    <w:rsid w:val="00BB7D48"/>
    <w:rsid w:val="00BC00DB"/>
    <w:rsid w:val="00BC03E2"/>
    <w:rsid w:val="00BC0525"/>
    <w:rsid w:val="00BC0A14"/>
    <w:rsid w:val="00BC0C7A"/>
    <w:rsid w:val="00BC1328"/>
    <w:rsid w:val="00BC1527"/>
    <w:rsid w:val="00BC1AFE"/>
    <w:rsid w:val="00BC2306"/>
    <w:rsid w:val="00BC26AC"/>
    <w:rsid w:val="00BC2F31"/>
    <w:rsid w:val="00BC32C0"/>
    <w:rsid w:val="00BC32C8"/>
    <w:rsid w:val="00BC3600"/>
    <w:rsid w:val="00BC3A12"/>
    <w:rsid w:val="00BC3E48"/>
    <w:rsid w:val="00BC4036"/>
    <w:rsid w:val="00BC439E"/>
    <w:rsid w:val="00BC43FF"/>
    <w:rsid w:val="00BC444B"/>
    <w:rsid w:val="00BC4491"/>
    <w:rsid w:val="00BC483E"/>
    <w:rsid w:val="00BC4F0A"/>
    <w:rsid w:val="00BC509F"/>
    <w:rsid w:val="00BC5128"/>
    <w:rsid w:val="00BC51D2"/>
    <w:rsid w:val="00BC51EE"/>
    <w:rsid w:val="00BC527A"/>
    <w:rsid w:val="00BC52A0"/>
    <w:rsid w:val="00BC52F2"/>
    <w:rsid w:val="00BC5339"/>
    <w:rsid w:val="00BC568A"/>
    <w:rsid w:val="00BC5809"/>
    <w:rsid w:val="00BC5B3F"/>
    <w:rsid w:val="00BC5D2E"/>
    <w:rsid w:val="00BC5E67"/>
    <w:rsid w:val="00BC5FA4"/>
    <w:rsid w:val="00BC612A"/>
    <w:rsid w:val="00BC62F7"/>
    <w:rsid w:val="00BC64BE"/>
    <w:rsid w:val="00BC6A53"/>
    <w:rsid w:val="00BC6A74"/>
    <w:rsid w:val="00BC6AE2"/>
    <w:rsid w:val="00BC6B4C"/>
    <w:rsid w:val="00BC6D2E"/>
    <w:rsid w:val="00BC6FE7"/>
    <w:rsid w:val="00BC7155"/>
    <w:rsid w:val="00BC71E5"/>
    <w:rsid w:val="00BC7212"/>
    <w:rsid w:val="00BC7503"/>
    <w:rsid w:val="00BC7550"/>
    <w:rsid w:val="00BC7672"/>
    <w:rsid w:val="00BC7A01"/>
    <w:rsid w:val="00BC7C0D"/>
    <w:rsid w:val="00BD0121"/>
    <w:rsid w:val="00BD0704"/>
    <w:rsid w:val="00BD09A3"/>
    <w:rsid w:val="00BD0B72"/>
    <w:rsid w:val="00BD0C0D"/>
    <w:rsid w:val="00BD110D"/>
    <w:rsid w:val="00BD1A90"/>
    <w:rsid w:val="00BD1EB3"/>
    <w:rsid w:val="00BD2668"/>
    <w:rsid w:val="00BD271E"/>
    <w:rsid w:val="00BD3047"/>
    <w:rsid w:val="00BD3329"/>
    <w:rsid w:val="00BD3339"/>
    <w:rsid w:val="00BD3450"/>
    <w:rsid w:val="00BD3547"/>
    <w:rsid w:val="00BD3924"/>
    <w:rsid w:val="00BD4259"/>
    <w:rsid w:val="00BD430B"/>
    <w:rsid w:val="00BD4357"/>
    <w:rsid w:val="00BD4381"/>
    <w:rsid w:val="00BD450F"/>
    <w:rsid w:val="00BD4512"/>
    <w:rsid w:val="00BD52AA"/>
    <w:rsid w:val="00BD584C"/>
    <w:rsid w:val="00BD58D7"/>
    <w:rsid w:val="00BD5A3B"/>
    <w:rsid w:val="00BD68B8"/>
    <w:rsid w:val="00BD68F9"/>
    <w:rsid w:val="00BD7DE9"/>
    <w:rsid w:val="00BE0285"/>
    <w:rsid w:val="00BE0445"/>
    <w:rsid w:val="00BE0A78"/>
    <w:rsid w:val="00BE0BC0"/>
    <w:rsid w:val="00BE1061"/>
    <w:rsid w:val="00BE1113"/>
    <w:rsid w:val="00BE1321"/>
    <w:rsid w:val="00BE15A8"/>
    <w:rsid w:val="00BE16F4"/>
    <w:rsid w:val="00BE180F"/>
    <w:rsid w:val="00BE1ADC"/>
    <w:rsid w:val="00BE2135"/>
    <w:rsid w:val="00BE2671"/>
    <w:rsid w:val="00BE26AD"/>
    <w:rsid w:val="00BE2893"/>
    <w:rsid w:val="00BE2B54"/>
    <w:rsid w:val="00BE2E53"/>
    <w:rsid w:val="00BE2EB4"/>
    <w:rsid w:val="00BE2EFC"/>
    <w:rsid w:val="00BE2F5A"/>
    <w:rsid w:val="00BE3442"/>
    <w:rsid w:val="00BE3593"/>
    <w:rsid w:val="00BE3711"/>
    <w:rsid w:val="00BE37D3"/>
    <w:rsid w:val="00BE3B8E"/>
    <w:rsid w:val="00BE3C46"/>
    <w:rsid w:val="00BE3FFC"/>
    <w:rsid w:val="00BE42C2"/>
    <w:rsid w:val="00BE4559"/>
    <w:rsid w:val="00BE4852"/>
    <w:rsid w:val="00BE522A"/>
    <w:rsid w:val="00BE55C1"/>
    <w:rsid w:val="00BE57B5"/>
    <w:rsid w:val="00BE6302"/>
    <w:rsid w:val="00BE6A21"/>
    <w:rsid w:val="00BE797D"/>
    <w:rsid w:val="00BE7A18"/>
    <w:rsid w:val="00BE7A7C"/>
    <w:rsid w:val="00BF00C0"/>
    <w:rsid w:val="00BF02C5"/>
    <w:rsid w:val="00BF0382"/>
    <w:rsid w:val="00BF05FE"/>
    <w:rsid w:val="00BF06BB"/>
    <w:rsid w:val="00BF0A44"/>
    <w:rsid w:val="00BF0B50"/>
    <w:rsid w:val="00BF0CEC"/>
    <w:rsid w:val="00BF0E0F"/>
    <w:rsid w:val="00BF1A44"/>
    <w:rsid w:val="00BF1E78"/>
    <w:rsid w:val="00BF1EDF"/>
    <w:rsid w:val="00BF2014"/>
    <w:rsid w:val="00BF22FE"/>
    <w:rsid w:val="00BF290D"/>
    <w:rsid w:val="00BF2A9C"/>
    <w:rsid w:val="00BF2CC1"/>
    <w:rsid w:val="00BF3012"/>
    <w:rsid w:val="00BF30AD"/>
    <w:rsid w:val="00BF333B"/>
    <w:rsid w:val="00BF33B8"/>
    <w:rsid w:val="00BF3679"/>
    <w:rsid w:val="00BF3858"/>
    <w:rsid w:val="00BF38B7"/>
    <w:rsid w:val="00BF3D49"/>
    <w:rsid w:val="00BF4713"/>
    <w:rsid w:val="00BF487A"/>
    <w:rsid w:val="00BF4D3D"/>
    <w:rsid w:val="00BF5B8C"/>
    <w:rsid w:val="00BF5BD7"/>
    <w:rsid w:val="00BF5CBA"/>
    <w:rsid w:val="00BF5F26"/>
    <w:rsid w:val="00BF66B7"/>
    <w:rsid w:val="00BF6A68"/>
    <w:rsid w:val="00BF6FC6"/>
    <w:rsid w:val="00BF7152"/>
    <w:rsid w:val="00BF7180"/>
    <w:rsid w:val="00BF73F0"/>
    <w:rsid w:val="00BF75B1"/>
    <w:rsid w:val="00BF75C9"/>
    <w:rsid w:val="00BF794C"/>
    <w:rsid w:val="00BF7977"/>
    <w:rsid w:val="00BF7A7A"/>
    <w:rsid w:val="00BF7BD3"/>
    <w:rsid w:val="00BF7C2E"/>
    <w:rsid w:val="00BF7C48"/>
    <w:rsid w:val="00BF7CA2"/>
    <w:rsid w:val="00BF7E61"/>
    <w:rsid w:val="00BF7ED1"/>
    <w:rsid w:val="00C00352"/>
    <w:rsid w:val="00C00496"/>
    <w:rsid w:val="00C006A5"/>
    <w:rsid w:val="00C007CE"/>
    <w:rsid w:val="00C00A22"/>
    <w:rsid w:val="00C00CC9"/>
    <w:rsid w:val="00C00F18"/>
    <w:rsid w:val="00C00F6C"/>
    <w:rsid w:val="00C016D1"/>
    <w:rsid w:val="00C01791"/>
    <w:rsid w:val="00C01CF7"/>
    <w:rsid w:val="00C01D39"/>
    <w:rsid w:val="00C01E60"/>
    <w:rsid w:val="00C0200C"/>
    <w:rsid w:val="00C0208C"/>
    <w:rsid w:val="00C020A8"/>
    <w:rsid w:val="00C024F9"/>
    <w:rsid w:val="00C0258C"/>
    <w:rsid w:val="00C02698"/>
    <w:rsid w:val="00C034A4"/>
    <w:rsid w:val="00C03866"/>
    <w:rsid w:val="00C03AFD"/>
    <w:rsid w:val="00C03DD0"/>
    <w:rsid w:val="00C03E9A"/>
    <w:rsid w:val="00C04441"/>
    <w:rsid w:val="00C04445"/>
    <w:rsid w:val="00C04705"/>
    <w:rsid w:val="00C04A7F"/>
    <w:rsid w:val="00C04E2B"/>
    <w:rsid w:val="00C05175"/>
    <w:rsid w:val="00C051AA"/>
    <w:rsid w:val="00C05579"/>
    <w:rsid w:val="00C05B0D"/>
    <w:rsid w:val="00C0605C"/>
    <w:rsid w:val="00C060A0"/>
    <w:rsid w:val="00C063D3"/>
    <w:rsid w:val="00C06C55"/>
    <w:rsid w:val="00C06E41"/>
    <w:rsid w:val="00C07187"/>
    <w:rsid w:val="00C072C9"/>
    <w:rsid w:val="00C074ED"/>
    <w:rsid w:val="00C075C9"/>
    <w:rsid w:val="00C07D5D"/>
    <w:rsid w:val="00C07E04"/>
    <w:rsid w:val="00C07FAD"/>
    <w:rsid w:val="00C106C4"/>
    <w:rsid w:val="00C109E1"/>
    <w:rsid w:val="00C111EA"/>
    <w:rsid w:val="00C112AA"/>
    <w:rsid w:val="00C1189C"/>
    <w:rsid w:val="00C119AD"/>
    <w:rsid w:val="00C11D07"/>
    <w:rsid w:val="00C12066"/>
    <w:rsid w:val="00C1228D"/>
    <w:rsid w:val="00C12456"/>
    <w:rsid w:val="00C12C04"/>
    <w:rsid w:val="00C12FFF"/>
    <w:rsid w:val="00C13316"/>
    <w:rsid w:val="00C13320"/>
    <w:rsid w:val="00C1341C"/>
    <w:rsid w:val="00C135FB"/>
    <w:rsid w:val="00C139F3"/>
    <w:rsid w:val="00C13F1C"/>
    <w:rsid w:val="00C13FED"/>
    <w:rsid w:val="00C1433B"/>
    <w:rsid w:val="00C14AE1"/>
    <w:rsid w:val="00C14B6C"/>
    <w:rsid w:val="00C14D3C"/>
    <w:rsid w:val="00C14E7D"/>
    <w:rsid w:val="00C151FF"/>
    <w:rsid w:val="00C156BA"/>
    <w:rsid w:val="00C15722"/>
    <w:rsid w:val="00C15A0E"/>
    <w:rsid w:val="00C15BE4"/>
    <w:rsid w:val="00C15D95"/>
    <w:rsid w:val="00C1639E"/>
    <w:rsid w:val="00C16408"/>
    <w:rsid w:val="00C16541"/>
    <w:rsid w:val="00C16697"/>
    <w:rsid w:val="00C16897"/>
    <w:rsid w:val="00C16944"/>
    <w:rsid w:val="00C16C8E"/>
    <w:rsid w:val="00C16E48"/>
    <w:rsid w:val="00C17431"/>
    <w:rsid w:val="00C17E2A"/>
    <w:rsid w:val="00C200C9"/>
    <w:rsid w:val="00C207F1"/>
    <w:rsid w:val="00C209A3"/>
    <w:rsid w:val="00C20BC3"/>
    <w:rsid w:val="00C20F25"/>
    <w:rsid w:val="00C20FCC"/>
    <w:rsid w:val="00C212BF"/>
    <w:rsid w:val="00C215D4"/>
    <w:rsid w:val="00C218FD"/>
    <w:rsid w:val="00C21A88"/>
    <w:rsid w:val="00C21B5B"/>
    <w:rsid w:val="00C21D8E"/>
    <w:rsid w:val="00C21DFA"/>
    <w:rsid w:val="00C21EA9"/>
    <w:rsid w:val="00C220E2"/>
    <w:rsid w:val="00C22177"/>
    <w:rsid w:val="00C22525"/>
    <w:rsid w:val="00C227ED"/>
    <w:rsid w:val="00C2280F"/>
    <w:rsid w:val="00C229A4"/>
    <w:rsid w:val="00C22CA8"/>
    <w:rsid w:val="00C238FD"/>
    <w:rsid w:val="00C23DBB"/>
    <w:rsid w:val="00C23FE1"/>
    <w:rsid w:val="00C24086"/>
    <w:rsid w:val="00C2410D"/>
    <w:rsid w:val="00C243EF"/>
    <w:rsid w:val="00C24BA4"/>
    <w:rsid w:val="00C24BAF"/>
    <w:rsid w:val="00C24F74"/>
    <w:rsid w:val="00C25321"/>
    <w:rsid w:val="00C25693"/>
    <w:rsid w:val="00C256A1"/>
    <w:rsid w:val="00C258E7"/>
    <w:rsid w:val="00C25A1D"/>
    <w:rsid w:val="00C25F8B"/>
    <w:rsid w:val="00C25FB5"/>
    <w:rsid w:val="00C2648C"/>
    <w:rsid w:val="00C26541"/>
    <w:rsid w:val="00C265C0"/>
    <w:rsid w:val="00C26B9E"/>
    <w:rsid w:val="00C26E99"/>
    <w:rsid w:val="00C272EF"/>
    <w:rsid w:val="00C2732B"/>
    <w:rsid w:val="00C2753F"/>
    <w:rsid w:val="00C276A8"/>
    <w:rsid w:val="00C27975"/>
    <w:rsid w:val="00C279D7"/>
    <w:rsid w:val="00C27B00"/>
    <w:rsid w:val="00C300BC"/>
    <w:rsid w:val="00C30269"/>
    <w:rsid w:val="00C30FEB"/>
    <w:rsid w:val="00C3138E"/>
    <w:rsid w:val="00C31829"/>
    <w:rsid w:val="00C318C0"/>
    <w:rsid w:val="00C318DD"/>
    <w:rsid w:val="00C318F7"/>
    <w:rsid w:val="00C319D2"/>
    <w:rsid w:val="00C31D44"/>
    <w:rsid w:val="00C31F85"/>
    <w:rsid w:val="00C3246B"/>
    <w:rsid w:val="00C32534"/>
    <w:rsid w:val="00C326EE"/>
    <w:rsid w:val="00C32790"/>
    <w:rsid w:val="00C32951"/>
    <w:rsid w:val="00C32C02"/>
    <w:rsid w:val="00C330AC"/>
    <w:rsid w:val="00C33235"/>
    <w:rsid w:val="00C33599"/>
    <w:rsid w:val="00C33677"/>
    <w:rsid w:val="00C33E04"/>
    <w:rsid w:val="00C340C9"/>
    <w:rsid w:val="00C34137"/>
    <w:rsid w:val="00C3476B"/>
    <w:rsid w:val="00C348BE"/>
    <w:rsid w:val="00C34D44"/>
    <w:rsid w:val="00C34DDB"/>
    <w:rsid w:val="00C35005"/>
    <w:rsid w:val="00C35066"/>
    <w:rsid w:val="00C35240"/>
    <w:rsid w:val="00C35393"/>
    <w:rsid w:val="00C356B4"/>
    <w:rsid w:val="00C3587F"/>
    <w:rsid w:val="00C35A84"/>
    <w:rsid w:val="00C35C0E"/>
    <w:rsid w:val="00C35E21"/>
    <w:rsid w:val="00C3631B"/>
    <w:rsid w:val="00C368B3"/>
    <w:rsid w:val="00C36976"/>
    <w:rsid w:val="00C36AF8"/>
    <w:rsid w:val="00C36E4A"/>
    <w:rsid w:val="00C36F07"/>
    <w:rsid w:val="00C36FD2"/>
    <w:rsid w:val="00C37214"/>
    <w:rsid w:val="00C372E1"/>
    <w:rsid w:val="00C372E8"/>
    <w:rsid w:val="00C3780A"/>
    <w:rsid w:val="00C37AE8"/>
    <w:rsid w:val="00C37B05"/>
    <w:rsid w:val="00C37D35"/>
    <w:rsid w:val="00C37D85"/>
    <w:rsid w:val="00C37E34"/>
    <w:rsid w:val="00C4002C"/>
    <w:rsid w:val="00C40315"/>
    <w:rsid w:val="00C404BA"/>
    <w:rsid w:val="00C409B7"/>
    <w:rsid w:val="00C409DC"/>
    <w:rsid w:val="00C40B1B"/>
    <w:rsid w:val="00C40CFE"/>
    <w:rsid w:val="00C40E88"/>
    <w:rsid w:val="00C40F41"/>
    <w:rsid w:val="00C41404"/>
    <w:rsid w:val="00C416A3"/>
    <w:rsid w:val="00C41785"/>
    <w:rsid w:val="00C41E09"/>
    <w:rsid w:val="00C41FC1"/>
    <w:rsid w:val="00C42759"/>
    <w:rsid w:val="00C43225"/>
    <w:rsid w:val="00C434C2"/>
    <w:rsid w:val="00C43672"/>
    <w:rsid w:val="00C43940"/>
    <w:rsid w:val="00C44104"/>
    <w:rsid w:val="00C44342"/>
    <w:rsid w:val="00C445DC"/>
    <w:rsid w:val="00C44694"/>
    <w:rsid w:val="00C44744"/>
    <w:rsid w:val="00C44E4B"/>
    <w:rsid w:val="00C454F1"/>
    <w:rsid w:val="00C457C1"/>
    <w:rsid w:val="00C4589C"/>
    <w:rsid w:val="00C45D12"/>
    <w:rsid w:val="00C45E59"/>
    <w:rsid w:val="00C46256"/>
    <w:rsid w:val="00C46625"/>
    <w:rsid w:val="00C46870"/>
    <w:rsid w:val="00C46DE7"/>
    <w:rsid w:val="00C47001"/>
    <w:rsid w:val="00C470B2"/>
    <w:rsid w:val="00C47516"/>
    <w:rsid w:val="00C47545"/>
    <w:rsid w:val="00C47593"/>
    <w:rsid w:val="00C47748"/>
    <w:rsid w:val="00C47858"/>
    <w:rsid w:val="00C478E1"/>
    <w:rsid w:val="00C5011D"/>
    <w:rsid w:val="00C503D7"/>
    <w:rsid w:val="00C5044B"/>
    <w:rsid w:val="00C505CF"/>
    <w:rsid w:val="00C506BD"/>
    <w:rsid w:val="00C50838"/>
    <w:rsid w:val="00C50878"/>
    <w:rsid w:val="00C50989"/>
    <w:rsid w:val="00C50BBD"/>
    <w:rsid w:val="00C50DFD"/>
    <w:rsid w:val="00C50E55"/>
    <w:rsid w:val="00C51256"/>
    <w:rsid w:val="00C51426"/>
    <w:rsid w:val="00C51622"/>
    <w:rsid w:val="00C51885"/>
    <w:rsid w:val="00C51969"/>
    <w:rsid w:val="00C51FB3"/>
    <w:rsid w:val="00C52000"/>
    <w:rsid w:val="00C52070"/>
    <w:rsid w:val="00C5223C"/>
    <w:rsid w:val="00C524EC"/>
    <w:rsid w:val="00C5276D"/>
    <w:rsid w:val="00C52A35"/>
    <w:rsid w:val="00C52A5A"/>
    <w:rsid w:val="00C52D16"/>
    <w:rsid w:val="00C52F49"/>
    <w:rsid w:val="00C53213"/>
    <w:rsid w:val="00C53917"/>
    <w:rsid w:val="00C539FC"/>
    <w:rsid w:val="00C53CE5"/>
    <w:rsid w:val="00C541DE"/>
    <w:rsid w:val="00C54C11"/>
    <w:rsid w:val="00C54C21"/>
    <w:rsid w:val="00C54C67"/>
    <w:rsid w:val="00C54E65"/>
    <w:rsid w:val="00C552CD"/>
    <w:rsid w:val="00C55593"/>
    <w:rsid w:val="00C5593B"/>
    <w:rsid w:val="00C55BA6"/>
    <w:rsid w:val="00C55C85"/>
    <w:rsid w:val="00C55E48"/>
    <w:rsid w:val="00C560AD"/>
    <w:rsid w:val="00C56324"/>
    <w:rsid w:val="00C5653B"/>
    <w:rsid w:val="00C565A3"/>
    <w:rsid w:val="00C566F2"/>
    <w:rsid w:val="00C56721"/>
    <w:rsid w:val="00C569A4"/>
    <w:rsid w:val="00C569BD"/>
    <w:rsid w:val="00C56BB1"/>
    <w:rsid w:val="00C57356"/>
    <w:rsid w:val="00C577F7"/>
    <w:rsid w:val="00C57AF4"/>
    <w:rsid w:val="00C57B38"/>
    <w:rsid w:val="00C57BE3"/>
    <w:rsid w:val="00C57C91"/>
    <w:rsid w:val="00C60667"/>
    <w:rsid w:val="00C606F6"/>
    <w:rsid w:val="00C6086A"/>
    <w:rsid w:val="00C6086E"/>
    <w:rsid w:val="00C6097E"/>
    <w:rsid w:val="00C60FD1"/>
    <w:rsid w:val="00C614AB"/>
    <w:rsid w:val="00C61AB9"/>
    <w:rsid w:val="00C61E21"/>
    <w:rsid w:val="00C61F84"/>
    <w:rsid w:val="00C6246B"/>
    <w:rsid w:val="00C62E36"/>
    <w:rsid w:val="00C62FF7"/>
    <w:rsid w:val="00C630FA"/>
    <w:rsid w:val="00C63135"/>
    <w:rsid w:val="00C63705"/>
    <w:rsid w:val="00C637DC"/>
    <w:rsid w:val="00C63EE8"/>
    <w:rsid w:val="00C64135"/>
    <w:rsid w:val="00C6432E"/>
    <w:rsid w:val="00C64BBD"/>
    <w:rsid w:val="00C653BA"/>
    <w:rsid w:val="00C65657"/>
    <w:rsid w:val="00C65718"/>
    <w:rsid w:val="00C658C7"/>
    <w:rsid w:val="00C65C22"/>
    <w:rsid w:val="00C65C54"/>
    <w:rsid w:val="00C65C81"/>
    <w:rsid w:val="00C66061"/>
    <w:rsid w:val="00C666DE"/>
    <w:rsid w:val="00C66772"/>
    <w:rsid w:val="00C66896"/>
    <w:rsid w:val="00C668E9"/>
    <w:rsid w:val="00C66BF0"/>
    <w:rsid w:val="00C66D2B"/>
    <w:rsid w:val="00C670EE"/>
    <w:rsid w:val="00C6756C"/>
    <w:rsid w:val="00C67580"/>
    <w:rsid w:val="00C6781C"/>
    <w:rsid w:val="00C67EA1"/>
    <w:rsid w:val="00C701A4"/>
    <w:rsid w:val="00C706AF"/>
    <w:rsid w:val="00C70AEE"/>
    <w:rsid w:val="00C70B21"/>
    <w:rsid w:val="00C710B1"/>
    <w:rsid w:val="00C714D9"/>
    <w:rsid w:val="00C71583"/>
    <w:rsid w:val="00C715BF"/>
    <w:rsid w:val="00C71D15"/>
    <w:rsid w:val="00C71E0B"/>
    <w:rsid w:val="00C72049"/>
    <w:rsid w:val="00C72110"/>
    <w:rsid w:val="00C72283"/>
    <w:rsid w:val="00C7234D"/>
    <w:rsid w:val="00C7242C"/>
    <w:rsid w:val="00C7244E"/>
    <w:rsid w:val="00C726C9"/>
    <w:rsid w:val="00C72801"/>
    <w:rsid w:val="00C72947"/>
    <w:rsid w:val="00C72C0A"/>
    <w:rsid w:val="00C72D63"/>
    <w:rsid w:val="00C733FC"/>
    <w:rsid w:val="00C73550"/>
    <w:rsid w:val="00C7379B"/>
    <w:rsid w:val="00C73E67"/>
    <w:rsid w:val="00C73FAD"/>
    <w:rsid w:val="00C74690"/>
    <w:rsid w:val="00C7482F"/>
    <w:rsid w:val="00C74AE1"/>
    <w:rsid w:val="00C74F45"/>
    <w:rsid w:val="00C74F91"/>
    <w:rsid w:val="00C75256"/>
    <w:rsid w:val="00C7541D"/>
    <w:rsid w:val="00C75576"/>
    <w:rsid w:val="00C757B8"/>
    <w:rsid w:val="00C757DD"/>
    <w:rsid w:val="00C75924"/>
    <w:rsid w:val="00C75ABC"/>
    <w:rsid w:val="00C75D94"/>
    <w:rsid w:val="00C7628F"/>
    <w:rsid w:val="00C7644C"/>
    <w:rsid w:val="00C7651A"/>
    <w:rsid w:val="00C76906"/>
    <w:rsid w:val="00C76B7C"/>
    <w:rsid w:val="00C76CBB"/>
    <w:rsid w:val="00C76CC7"/>
    <w:rsid w:val="00C76F65"/>
    <w:rsid w:val="00C76F81"/>
    <w:rsid w:val="00C77372"/>
    <w:rsid w:val="00C7743D"/>
    <w:rsid w:val="00C7751C"/>
    <w:rsid w:val="00C776A4"/>
    <w:rsid w:val="00C77800"/>
    <w:rsid w:val="00C77AEB"/>
    <w:rsid w:val="00C77B47"/>
    <w:rsid w:val="00C77C55"/>
    <w:rsid w:val="00C77DAC"/>
    <w:rsid w:val="00C77F23"/>
    <w:rsid w:val="00C800DD"/>
    <w:rsid w:val="00C807DA"/>
    <w:rsid w:val="00C8085B"/>
    <w:rsid w:val="00C80920"/>
    <w:rsid w:val="00C80986"/>
    <w:rsid w:val="00C80B03"/>
    <w:rsid w:val="00C80C6E"/>
    <w:rsid w:val="00C80E8F"/>
    <w:rsid w:val="00C81294"/>
    <w:rsid w:val="00C8130C"/>
    <w:rsid w:val="00C81312"/>
    <w:rsid w:val="00C818FA"/>
    <w:rsid w:val="00C81AA6"/>
    <w:rsid w:val="00C81DF5"/>
    <w:rsid w:val="00C8210C"/>
    <w:rsid w:val="00C8222F"/>
    <w:rsid w:val="00C8243F"/>
    <w:rsid w:val="00C8246A"/>
    <w:rsid w:val="00C825E8"/>
    <w:rsid w:val="00C8289B"/>
    <w:rsid w:val="00C828EC"/>
    <w:rsid w:val="00C82A2F"/>
    <w:rsid w:val="00C82D54"/>
    <w:rsid w:val="00C82F3B"/>
    <w:rsid w:val="00C830C1"/>
    <w:rsid w:val="00C836A5"/>
    <w:rsid w:val="00C837C4"/>
    <w:rsid w:val="00C83829"/>
    <w:rsid w:val="00C8392F"/>
    <w:rsid w:val="00C83EDD"/>
    <w:rsid w:val="00C847DD"/>
    <w:rsid w:val="00C8499F"/>
    <w:rsid w:val="00C84BAD"/>
    <w:rsid w:val="00C84BF1"/>
    <w:rsid w:val="00C84CA2"/>
    <w:rsid w:val="00C84CBB"/>
    <w:rsid w:val="00C84CFF"/>
    <w:rsid w:val="00C84F54"/>
    <w:rsid w:val="00C854B1"/>
    <w:rsid w:val="00C858D1"/>
    <w:rsid w:val="00C85A36"/>
    <w:rsid w:val="00C85A5C"/>
    <w:rsid w:val="00C85BD5"/>
    <w:rsid w:val="00C85CD1"/>
    <w:rsid w:val="00C861AA"/>
    <w:rsid w:val="00C86892"/>
    <w:rsid w:val="00C86C38"/>
    <w:rsid w:val="00C86C56"/>
    <w:rsid w:val="00C86CB6"/>
    <w:rsid w:val="00C870ED"/>
    <w:rsid w:val="00C8723F"/>
    <w:rsid w:val="00C87277"/>
    <w:rsid w:val="00C8734E"/>
    <w:rsid w:val="00C874E5"/>
    <w:rsid w:val="00C8773E"/>
    <w:rsid w:val="00C87805"/>
    <w:rsid w:val="00C87D5C"/>
    <w:rsid w:val="00C87EDA"/>
    <w:rsid w:val="00C90601"/>
    <w:rsid w:val="00C90AA1"/>
    <w:rsid w:val="00C90D16"/>
    <w:rsid w:val="00C90DC7"/>
    <w:rsid w:val="00C90F1B"/>
    <w:rsid w:val="00C90FD8"/>
    <w:rsid w:val="00C9116A"/>
    <w:rsid w:val="00C91229"/>
    <w:rsid w:val="00C916CF"/>
    <w:rsid w:val="00C919F5"/>
    <w:rsid w:val="00C91CAC"/>
    <w:rsid w:val="00C9250E"/>
    <w:rsid w:val="00C9265D"/>
    <w:rsid w:val="00C92824"/>
    <w:rsid w:val="00C92AA4"/>
    <w:rsid w:val="00C92D66"/>
    <w:rsid w:val="00C9320A"/>
    <w:rsid w:val="00C93495"/>
    <w:rsid w:val="00C93507"/>
    <w:rsid w:val="00C937BA"/>
    <w:rsid w:val="00C940E0"/>
    <w:rsid w:val="00C9444B"/>
    <w:rsid w:val="00C9465D"/>
    <w:rsid w:val="00C949FC"/>
    <w:rsid w:val="00C951EB"/>
    <w:rsid w:val="00C9522B"/>
    <w:rsid w:val="00C954E9"/>
    <w:rsid w:val="00C95AEC"/>
    <w:rsid w:val="00C960CF"/>
    <w:rsid w:val="00C96672"/>
    <w:rsid w:val="00C96678"/>
    <w:rsid w:val="00C966BE"/>
    <w:rsid w:val="00C96772"/>
    <w:rsid w:val="00C968F6"/>
    <w:rsid w:val="00C96C70"/>
    <w:rsid w:val="00C96CFA"/>
    <w:rsid w:val="00C96D43"/>
    <w:rsid w:val="00C96E5A"/>
    <w:rsid w:val="00C96EB5"/>
    <w:rsid w:val="00C96EC4"/>
    <w:rsid w:val="00C96FC6"/>
    <w:rsid w:val="00C9701E"/>
    <w:rsid w:val="00C97388"/>
    <w:rsid w:val="00C97452"/>
    <w:rsid w:val="00C97724"/>
    <w:rsid w:val="00C97913"/>
    <w:rsid w:val="00C97D5A"/>
    <w:rsid w:val="00CA0257"/>
    <w:rsid w:val="00CA0553"/>
    <w:rsid w:val="00CA057B"/>
    <w:rsid w:val="00CA078C"/>
    <w:rsid w:val="00CA0917"/>
    <w:rsid w:val="00CA0B6F"/>
    <w:rsid w:val="00CA0BF9"/>
    <w:rsid w:val="00CA0CCD"/>
    <w:rsid w:val="00CA102B"/>
    <w:rsid w:val="00CA11FD"/>
    <w:rsid w:val="00CA1858"/>
    <w:rsid w:val="00CA1E78"/>
    <w:rsid w:val="00CA2665"/>
    <w:rsid w:val="00CA283D"/>
    <w:rsid w:val="00CA29D1"/>
    <w:rsid w:val="00CA2DD6"/>
    <w:rsid w:val="00CA30BF"/>
    <w:rsid w:val="00CA3247"/>
    <w:rsid w:val="00CA3744"/>
    <w:rsid w:val="00CA3752"/>
    <w:rsid w:val="00CA3999"/>
    <w:rsid w:val="00CA39AB"/>
    <w:rsid w:val="00CA39C0"/>
    <w:rsid w:val="00CA3FC3"/>
    <w:rsid w:val="00CA40A6"/>
    <w:rsid w:val="00CA4100"/>
    <w:rsid w:val="00CA4963"/>
    <w:rsid w:val="00CA4B55"/>
    <w:rsid w:val="00CA4EB1"/>
    <w:rsid w:val="00CA5467"/>
    <w:rsid w:val="00CA55A3"/>
    <w:rsid w:val="00CA5AD3"/>
    <w:rsid w:val="00CA6131"/>
    <w:rsid w:val="00CA62DD"/>
    <w:rsid w:val="00CA64B3"/>
    <w:rsid w:val="00CA69BA"/>
    <w:rsid w:val="00CA6AFD"/>
    <w:rsid w:val="00CA799E"/>
    <w:rsid w:val="00CA7B23"/>
    <w:rsid w:val="00CA7DE6"/>
    <w:rsid w:val="00CB0339"/>
    <w:rsid w:val="00CB0A9F"/>
    <w:rsid w:val="00CB0B69"/>
    <w:rsid w:val="00CB0C14"/>
    <w:rsid w:val="00CB110E"/>
    <w:rsid w:val="00CB11F8"/>
    <w:rsid w:val="00CB1414"/>
    <w:rsid w:val="00CB1ADA"/>
    <w:rsid w:val="00CB1CA5"/>
    <w:rsid w:val="00CB2125"/>
    <w:rsid w:val="00CB225B"/>
    <w:rsid w:val="00CB232D"/>
    <w:rsid w:val="00CB2B20"/>
    <w:rsid w:val="00CB2C52"/>
    <w:rsid w:val="00CB2EF5"/>
    <w:rsid w:val="00CB33E4"/>
    <w:rsid w:val="00CB3820"/>
    <w:rsid w:val="00CB4230"/>
    <w:rsid w:val="00CB431B"/>
    <w:rsid w:val="00CB4894"/>
    <w:rsid w:val="00CB48F2"/>
    <w:rsid w:val="00CB4962"/>
    <w:rsid w:val="00CB49B1"/>
    <w:rsid w:val="00CB4A77"/>
    <w:rsid w:val="00CB4EA5"/>
    <w:rsid w:val="00CB51FA"/>
    <w:rsid w:val="00CB5260"/>
    <w:rsid w:val="00CB5417"/>
    <w:rsid w:val="00CB557F"/>
    <w:rsid w:val="00CB5627"/>
    <w:rsid w:val="00CB5794"/>
    <w:rsid w:val="00CB592B"/>
    <w:rsid w:val="00CB5C5F"/>
    <w:rsid w:val="00CB600E"/>
    <w:rsid w:val="00CB6034"/>
    <w:rsid w:val="00CB65B8"/>
    <w:rsid w:val="00CB68E6"/>
    <w:rsid w:val="00CB6902"/>
    <w:rsid w:val="00CB694B"/>
    <w:rsid w:val="00CB6B94"/>
    <w:rsid w:val="00CB6C4C"/>
    <w:rsid w:val="00CB6CDF"/>
    <w:rsid w:val="00CB706F"/>
    <w:rsid w:val="00CB7264"/>
    <w:rsid w:val="00CB730F"/>
    <w:rsid w:val="00CB7398"/>
    <w:rsid w:val="00CB75AA"/>
    <w:rsid w:val="00CB761C"/>
    <w:rsid w:val="00CB76B5"/>
    <w:rsid w:val="00CB776E"/>
    <w:rsid w:val="00CB7AD6"/>
    <w:rsid w:val="00CB7B93"/>
    <w:rsid w:val="00CB7D9F"/>
    <w:rsid w:val="00CC0495"/>
    <w:rsid w:val="00CC058F"/>
    <w:rsid w:val="00CC0B47"/>
    <w:rsid w:val="00CC0E95"/>
    <w:rsid w:val="00CC0EE3"/>
    <w:rsid w:val="00CC110F"/>
    <w:rsid w:val="00CC11B8"/>
    <w:rsid w:val="00CC1A36"/>
    <w:rsid w:val="00CC1AF9"/>
    <w:rsid w:val="00CC200B"/>
    <w:rsid w:val="00CC20E0"/>
    <w:rsid w:val="00CC25B7"/>
    <w:rsid w:val="00CC2818"/>
    <w:rsid w:val="00CC2F7A"/>
    <w:rsid w:val="00CC383B"/>
    <w:rsid w:val="00CC384B"/>
    <w:rsid w:val="00CC3A70"/>
    <w:rsid w:val="00CC4033"/>
    <w:rsid w:val="00CC40B8"/>
    <w:rsid w:val="00CC464F"/>
    <w:rsid w:val="00CC4A4B"/>
    <w:rsid w:val="00CC4BC9"/>
    <w:rsid w:val="00CC4D9B"/>
    <w:rsid w:val="00CC519E"/>
    <w:rsid w:val="00CC5444"/>
    <w:rsid w:val="00CC5541"/>
    <w:rsid w:val="00CC5631"/>
    <w:rsid w:val="00CC58EF"/>
    <w:rsid w:val="00CC59D7"/>
    <w:rsid w:val="00CC5AC8"/>
    <w:rsid w:val="00CC5BC2"/>
    <w:rsid w:val="00CC5FCB"/>
    <w:rsid w:val="00CC6124"/>
    <w:rsid w:val="00CC62A6"/>
    <w:rsid w:val="00CC6405"/>
    <w:rsid w:val="00CC64AB"/>
    <w:rsid w:val="00CC64E5"/>
    <w:rsid w:val="00CC676C"/>
    <w:rsid w:val="00CC6BAC"/>
    <w:rsid w:val="00CC7130"/>
    <w:rsid w:val="00CC75F6"/>
    <w:rsid w:val="00CC7A11"/>
    <w:rsid w:val="00CC7A1D"/>
    <w:rsid w:val="00CC7C0E"/>
    <w:rsid w:val="00CC7CE8"/>
    <w:rsid w:val="00CD0327"/>
    <w:rsid w:val="00CD04A8"/>
    <w:rsid w:val="00CD051B"/>
    <w:rsid w:val="00CD0646"/>
    <w:rsid w:val="00CD0B96"/>
    <w:rsid w:val="00CD0BA7"/>
    <w:rsid w:val="00CD0F2B"/>
    <w:rsid w:val="00CD120D"/>
    <w:rsid w:val="00CD192D"/>
    <w:rsid w:val="00CD1C1D"/>
    <w:rsid w:val="00CD1DB1"/>
    <w:rsid w:val="00CD2047"/>
    <w:rsid w:val="00CD2049"/>
    <w:rsid w:val="00CD22B5"/>
    <w:rsid w:val="00CD22F4"/>
    <w:rsid w:val="00CD25E1"/>
    <w:rsid w:val="00CD284C"/>
    <w:rsid w:val="00CD2A4A"/>
    <w:rsid w:val="00CD2FEF"/>
    <w:rsid w:val="00CD3128"/>
    <w:rsid w:val="00CD3401"/>
    <w:rsid w:val="00CD353A"/>
    <w:rsid w:val="00CD360A"/>
    <w:rsid w:val="00CD367C"/>
    <w:rsid w:val="00CD381F"/>
    <w:rsid w:val="00CD3A42"/>
    <w:rsid w:val="00CD408A"/>
    <w:rsid w:val="00CD4252"/>
    <w:rsid w:val="00CD43F0"/>
    <w:rsid w:val="00CD454A"/>
    <w:rsid w:val="00CD4A37"/>
    <w:rsid w:val="00CD4D65"/>
    <w:rsid w:val="00CD4F54"/>
    <w:rsid w:val="00CD4FFE"/>
    <w:rsid w:val="00CD5223"/>
    <w:rsid w:val="00CD557B"/>
    <w:rsid w:val="00CD57FA"/>
    <w:rsid w:val="00CD5A6E"/>
    <w:rsid w:val="00CD5CD8"/>
    <w:rsid w:val="00CD6788"/>
    <w:rsid w:val="00CD69C8"/>
    <w:rsid w:val="00CD6B40"/>
    <w:rsid w:val="00CD6D25"/>
    <w:rsid w:val="00CD6F65"/>
    <w:rsid w:val="00CD7075"/>
    <w:rsid w:val="00CD711F"/>
    <w:rsid w:val="00CD74A7"/>
    <w:rsid w:val="00CD7596"/>
    <w:rsid w:val="00CD79B2"/>
    <w:rsid w:val="00CE0109"/>
    <w:rsid w:val="00CE0431"/>
    <w:rsid w:val="00CE0676"/>
    <w:rsid w:val="00CE0E09"/>
    <w:rsid w:val="00CE1166"/>
    <w:rsid w:val="00CE125F"/>
    <w:rsid w:val="00CE12EB"/>
    <w:rsid w:val="00CE136C"/>
    <w:rsid w:val="00CE13E8"/>
    <w:rsid w:val="00CE157C"/>
    <w:rsid w:val="00CE1851"/>
    <w:rsid w:val="00CE1AF6"/>
    <w:rsid w:val="00CE20A5"/>
    <w:rsid w:val="00CE2215"/>
    <w:rsid w:val="00CE2298"/>
    <w:rsid w:val="00CE2475"/>
    <w:rsid w:val="00CE24F8"/>
    <w:rsid w:val="00CE28A5"/>
    <w:rsid w:val="00CE28AC"/>
    <w:rsid w:val="00CE2A4D"/>
    <w:rsid w:val="00CE2FCD"/>
    <w:rsid w:val="00CE3064"/>
    <w:rsid w:val="00CE3329"/>
    <w:rsid w:val="00CE39E4"/>
    <w:rsid w:val="00CE3A8E"/>
    <w:rsid w:val="00CE3CDD"/>
    <w:rsid w:val="00CE3FD2"/>
    <w:rsid w:val="00CE4282"/>
    <w:rsid w:val="00CE4955"/>
    <w:rsid w:val="00CE4ACA"/>
    <w:rsid w:val="00CE4B6F"/>
    <w:rsid w:val="00CE543B"/>
    <w:rsid w:val="00CE54E1"/>
    <w:rsid w:val="00CE55B6"/>
    <w:rsid w:val="00CE5856"/>
    <w:rsid w:val="00CE58A5"/>
    <w:rsid w:val="00CE5BDE"/>
    <w:rsid w:val="00CE5EB1"/>
    <w:rsid w:val="00CE65BB"/>
    <w:rsid w:val="00CE6A6D"/>
    <w:rsid w:val="00CE6FC8"/>
    <w:rsid w:val="00CE74BB"/>
    <w:rsid w:val="00CE774C"/>
    <w:rsid w:val="00CE7B69"/>
    <w:rsid w:val="00CE7DF4"/>
    <w:rsid w:val="00CF012E"/>
    <w:rsid w:val="00CF04C2"/>
    <w:rsid w:val="00CF04D4"/>
    <w:rsid w:val="00CF07C9"/>
    <w:rsid w:val="00CF0A51"/>
    <w:rsid w:val="00CF0B4C"/>
    <w:rsid w:val="00CF0C52"/>
    <w:rsid w:val="00CF0C6D"/>
    <w:rsid w:val="00CF0F83"/>
    <w:rsid w:val="00CF1680"/>
    <w:rsid w:val="00CF16EF"/>
    <w:rsid w:val="00CF1BBD"/>
    <w:rsid w:val="00CF1BD7"/>
    <w:rsid w:val="00CF1FA2"/>
    <w:rsid w:val="00CF21A5"/>
    <w:rsid w:val="00CF24AB"/>
    <w:rsid w:val="00CF2518"/>
    <w:rsid w:val="00CF2C4B"/>
    <w:rsid w:val="00CF2DDE"/>
    <w:rsid w:val="00CF300A"/>
    <w:rsid w:val="00CF3298"/>
    <w:rsid w:val="00CF33C1"/>
    <w:rsid w:val="00CF344A"/>
    <w:rsid w:val="00CF3534"/>
    <w:rsid w:val="00CF355F"/>
    <w:rsid w:val="00CF39A0"/>
    <w:rsid w:val="00CF3AA1"/>
    <w:rsid w:val="00CF3B1E"/>
    <w:rsid w:val="00CF3BB0"/>
    <w:rsid w:val="00CF3D1C"/>
    <w:rsid w:val="00CF408E"/>
    <w:rsid w:val="00CF40D2"/>
    <w:rsid w:val="00CF4274"/>
    <w:rsid w:val="00CF46E2"/>
    <w:rsid w:val="00CF4713"/>
    <w:rsid w:val="00CF4B12"/>
    <w:rsid w:val="00CF4D4F"/>
    <w:rsid w:val="00CF5181"/>
    <w:rsid w:val="00CF58FE"/>
    <w:rsid w:val="00CF5EA1"/>
    <w:rsid w:val="00CF5EBE"/>
    <w:rsid w:val="00CF62D2"/>
    <w:rsid w:val="00CF6393"/>
    <w:rsid w:val="00CF63A4"/>
    <w:rsid w:val="00CF64F5"/>
    <w:rsid w:val="00CF6958"/>
    <w:rsid w:val="00CF6BB2"/>
    <w:rsid w:val="00CF6D4E"/>
    <w:rsid w:val="00CF6D99"/>
    <w:rsid w:val="00CF7144"/>
    <w:rsid w:val="00CF7786"/>
    <w:rsid w:val="00CF77C9"/>
    <w:rsid w:val="00CF783B"/>
    <w:rsid w:val="00CF79FE"/>
    <w:rsid w:val="00CF7D97"/>
    <w:rsid w:val="00CF7EEC"/>
    <w:rsid w:val="00D00029"/>
    <w:rsid w:val="00D00087"/>
    <w:rsid w:val="00D00124"/>
    <w:rsid w:val="00D001C2"/>
    <w:rsid w:val="00D00779"/>
    <w:rsid w:val="00D009D8"/>
    <w:rsid w:val="00D00ADF"/>
    <w:rsid w:val="00D00EA8"/>
    <w:rsid w:val="00D012E1"/>
    <w:rsid w:val="00D01318"/>
    <w:rsid w:val="00D01606"/>
    <w:rsid w:val="00D01665"/>
    <w:rsid w:val="00D01D1E"/>
    <w:rsid w:val="00D01DD6"/>
    <w:rsid w:val="00D02580"/>
    <w:rsid w:val="00D02687"/>
    <w:rsid w:val="00D02688"/>
    <w:rsid w:val="00D02C82"/>
    <w:rsid w:val="00D02D53"/>
    <w:rsid w:val="00D03B17"/>
    <w:rsid w:val="00D03BF7"/>
    <w:rsid w:val="00D03F1E"/>
    <w:rsid w:val="00D0428E"/>
    <w:rsid w:val="00D04426"/>
    <w:rsid w:val="00D0482F"/>
    <w:rsid w:val="00D04913"/>
    <w:rsid w:val="00D04A33"/>
    <w:rsid w:val="00D04C84"/>
    <w:rsid w:val="00D04EC4"/>
    <w:rsid w:val="00D05040"/>
    <w:rsid w:val="00D05652"/>
    <w:rsid w:val="00D05892"/>
    <w:rsid w:val="00D05B65"/>
    <w:rsid w:val="00D05C6A"/>
    <w:rsid w:val="00D062CD"/>
    <w:rsid w:val="00D0643C"/>
    <w:rsid w:val="00D06824"/>
    <w:rsid w:val="00D06B10"/>
    <w:rsid w:val="00D06C03"/>
    <w:rsid w:val="00D07233"/>
    <w:rsid w:val="00D07355"/>
    <w:rsid w:val="00D073D6"/>
    <w:rsid w:val="00D07552"/>
    <w:rsid w:val="00D0758A"/>
    <w:rsid w:val="00D078C5"/>
    <w:rsid w:val="00D10265"/>
    <w:rsid w:val="00D1037A"/>
    <w:rsid w:val="00D10776"/>
    <w:rsid w:val="00D10D09"/>
    <w:rsid w:val="00D10E8A"/>
    <w:rsid w:val="00D11222"/>
    <w:rsid w:val="00D1163E"/>
    <w:rsid w:val="00D11675"/>
    <w:rsid w:val="00D11715"/>
    <w:rsid w:val="00D1218D"/>
    <w:rsid w:val="00D12362"/>
    <w:rsid w:val="00D1267D"/>
    <w:rsid w:val="00D126A4"/>
    <w:rsid w:val="00D12791"/>
    <w:rsid w:val="00D12A4F"/>
    <w:rsid w:val="00D12C03"/>
    <w:rsid w:val="00D12DD8"/>
    <w:rsid w:val="00D12DE6"/>
    <w:rsid w:val="00D13291"/>
    <w:rsid w:val="00D13A09"/>
    <w:rsid w:val="00D13CF0"/>
    <w:rsid w:val="00D13F2A"/>
    <w:rsid w:val="00D1453F"/>
    <w:rsid w:val="00D145E1"/>
    <w:rsid w:val="00D1498E"/>
    <w:rsid w:val="00D14C15"/>
    <w:rsid w:val="00D14CC7"/>
    <w:rsid w:val="00D14FD9"/>
    <w:rsid w:val="00D14FDF"/>
    <w:rsid w:val="00D15098"/>
    <w:rsid w:val="00D152B1"/>
    <w:rsid w:val="00D1546F"/>
    <w:rsid w:val="00D15AF4"/>
    <w:rsid w:val="00D15B48"/>
    <w:rsid w:val="00D15CB3"/>
    <w:rsid w:val="00D15D14"/>
    <w:rsid w:val="00D15E05"/>
    <w:rsid w:val="00D15F51"/>
    <w:rsid w:val="00D166E9"/>
    <w:rsid w:val="00D16B0F"/>
    <w:rsid w:val="00D16ED5"/>
    <w:rsid w:val="00D175AA"/>
    <w:rsid w:val="00D17657"/>
    <w:rsid w:val="00D1767B"/>
    <w:rsid w:val="00D17EF3"/>
    <w:rsid w:val="00D202B1"/>
    <w:rsid w:val="00D20491"/>
    <w:rsid w:val="00D20662"/>
    <w:rsid w:val="00D206FE"/>
    <w:rsid w:val="00D2091A"/>
    <w:rsid w:val="00D2092D"/>
    <w:rsid w:val="00D20C7B"/>
    <w:rsid w:val="00D20EB6"/>
    <w:rsid w:val="00D21056"/>
    <w:rsid w:val="00D21291"/>
    <w:rsid w:val="00D214D1"/>
    <w:rsid w:val="00D214DD"/>
    <w:rsid w:val="00D21C8A"/>
    <w:rsid w:val="00D22336"/>
    <w:rsid w:val="00D22711"/>
    <w:rsid w:val="00D2297E"/>
    <w:rsid w:val="00D22B2D"/>
    <w:rsid w:val="00D22DE5"/>
    <w:rsid w:val="00D22E20"/>
    <w:rsid w:val="00D23022"/>
    <w:rsid w:val="00D233BD"/>
    <w:rsid w:val="00D233D7"/>
    <w:rsid w:val="00D2378D"/>
    <w:rsid w:val="00D23993"/>
    <w:rsid w:val="00D23ABB"/>
    <w:rsid w:val="00D23CBB"/>
    <w:rsid w:val="00D23D63"/>
    <w:rsid w:val="00D23DD3"/>
    <w:rsid w:val="00D2455F"/>
    <w:rsid w:val="00D246B1"/>
    <w:rsid w:val="00D246FA"/>
    <w:rsid w:val="00D2477B"/>
    <w:rsid w:val="00D24D91"/>
    <w:rsid w:val="00D24DB9"/>
    <w:rsid w:val="00D24F0D"/>
    <w:rsid w:val="00D253E5"/>
    <w:rsid w:val="00D2578A"/>
    <w:rsid w:val="00D25806"/>
    <w:rsid w:val="00D25820"/>
    <w:rsid w:val="00D25932"/>
    <w:rsid w:val="00D25D5F"/>
    <w:rsid w:val="00D25E9D"/>
    <w:rsid w:val="00D25EC6"/>
    <w:rsid w:val="00D25EE0"/>
    <w:rsid w:val="00D25F1C"/>
    <w:rsid w:val="00D26009"/>
    <w:rsid w:val="00D26172"/>
    <w:rsid w:val="00D26736"/>
    <w:rsid w:val="00D26DE6"/>
    <w:rsid w:val="00D26EE7"/>
    <w:rsid w:val="00D27510"/>
    <w:rsid w:val="00D27B1E"/>
    <w:rsid w:val="00D30123"/>
    <w:rsid w:val="00D30417"/>
    <w:rsid w:val="00D30718"/>
    <w:rsid w:val="00D309B2"/>
    <w:rsid w:val="00D3118C"/>
    <w:rsid w:val="00D311E1"/>
    <w:rsid w:val="00D31A80"/>
    <w:rsid w:val="00D322FB"/>
    <w:rsid w:val="00D3235E"/>
    <w:rsid w:val="00D32475"/>
    <w:rsid w:val="00D32482"/>
    <w:rsid w:val="00D32EF4"/>
    <w:rsid w:val="00D332AF"/>
    <w:rsid w:val="00D334B8"/>
    <w:rsid w:val="00D33623"/>
    <w:rsid w:val="00D33F81"/>
    <w:rsid w:val="00D34505"/>
    <w:rsid w:val="00D34513"/>
    <w:rsid w:val="00D34850"/>
    <w:rsid w:val="00D34ACF"/>
    <w:rsid w:val="00D35060"/>
    <w:rsid w:val="00D3522F"/>
    <w:rsid w:val="00D355DD"/>
    <w:rsid w:val="00D35721"/>
    <w:rsid w:val="00D359F2"/>
    <w:rsid w:val="00D35DEB"/>
    <w:rsid w:val="00D3628B"/>
    <w:rsid w:val="00D369D4"/>
    <w:rsid w:val="00D36AD7"/>
    <w:rsid w:val="00D36B5E"/>
    <w:rsid w:val="00D373E9"/>
    <w:rsid w:val="00D3764C"/>
    <w:rsid w:val="00D3766E"/>
    <w:rsid w:val="00D37827"/>
    <w:rsid w:val="00D37C09"/>
    <w:rsid w:val="00D37C61"/>
    <w:rsid w:val="00D37E15"/>
    <w:rsid w:val="00D37EDC"/>
    <w:rsid w:val="00D37EFA"/>
    <w:rsid w:val="00D37FC1"/>
    <w:rsid w:val="00D403FF"/>
    <w:rsid w:val="00D40461"/>
    <w:rsid w:val="00D404C4"/>
    <w:rsid w:val="00D40C02"/>
    <w:rsid w:val="00D40CE9"/>
    <w:rsid w:val="00D40E99"/>
    <w:rsid w:val="00D4173E"/>
    <w:rsid w:val="00D4180D"/>
    <w:rsid w:val="00D41883"/>
    <w:rsid w:val="00D42115"/>
    <w:rsid w:val="00D424E5"/>
    <w:rsid w:val="00D42835"/>
    <w:rsid w:val="00D42B7A"/>
    <w:rsid w:val="00D42EFD"/>
    <w:rsid w:val="00D43393"/>
    <w:rsid w:val="00D436C0"/>
    <w:rsid w:val="00D43A5E"/>
    <w:rsid w:val="00D43D38"/>
    <w:rsid w:val="00D4400E"/>
    <w:rsid w:val="00D44123"/>
    <w:rsid w:val="00D45221"/>
    <w:rsid w:val="00D457D1"/>
    <w:rsid w:val="00D457D5"/>
    <w:rsid w:val="00D458AA"/>
    <w:rsid w:val="00D45F81"/>
    <w:rsid w:val="00D462A4"/>
    <w:rsid w:val="00D46338"/>
    <w:rsid w:val="00D463C0"/>
    <w:rsid w:val="00D4642A"/>
    <w:rsid w:val="00D466C1"/>
    <w:rsid w:val="00D46BA2"/>
    <w:rsid w:val="00D471FB"/>
    <w:rsid w:val="00D47234"/>
    <w:rsid w:val="00D47281"/>
    <w:rsid w:val="00D47581"/>
    <w:rsid w:val="00D47D9B"/>
    <w:rsid w:val="00D47F3F"/>
    <w:rsid w:val="00D500B5"/>
    <w:rsid w:val="00D50295"/>
    <w:rsid w:val="00D502F8"/>
    <w:rsid w:val="00D50395"/>
    <w:rsid w:val="00D5069A"/>
    <w:rsid w:val="00D50E43"/>
    <w:rsid w:val="00D51469"/>
    <w:rsid w:val="00D5169D"/>
    <w:rsid w:val="00D51D84"/>
    <w:rsid w:val="00D52309"/>
    <w:rsid w:val="00D52B45"/>
    <w:rsid w:val="00D52F3D"/>
    <w:rsid w:val="00D53098"/>
    <w:rsid w:val="00D530EB"/>
    <w:rsid w:val="00D53393"/>
    <w:rsid w:val="00D535B6"/>
    <w:rsid w:val="00D536B0"/>
    <w:rsid w:val="00D536C6"/>
    <w:rsid w:val="00D53AED"/>
    <w:rsid w:val="00D54137"/>
    <w:rsid w:val="00D54214"/>
    <w:rsid w:val="00D54232"/>
    <w:rsid w:val="00D54571"/>
    <w:rsid w:val="00D54B3A"/>
    <w:rsid w:val="00D54D03"/>
    <w:rsid w:val="00D54D12"/>
    <w:rsid w:val="00D55235"/>
    <w:rsid w:val="00D55399"/>
    <w:rsid w:val="00D557BF"/>
    <w:rsid w:val="00D55BC6"/>
    <w:rsid w:val="00D55BC8"/>
    <w:rsid w:val="00D55BD5"/>
    <w:rsid w:val="00D55D78"/>
    <w:rsid w:val="00D566CB"/>
    <w:rsid w:val="00D567ED"/>
    <w:rsid w:val="00D5687C"/>
    <w:rsid w:val="00D56916"/>
    <w:rsid w:val="00D57292"/>
    <w:rsid w:val="00D572B2"/>
    <w:rsid w:val="00D57301"/>
    <w:rsid w:val="00D57F53"/>
    <w:rsid w:val="00D60746"/>
    <w:rsid w:val="00D60CAB"/>
    <w:rsid w:val="00D610FD"/>
    <w:rsid w:val="00D612AF"/>
    <w:rsid w:val="00D616F3"/>
    <w:rsid w:val="00D619A4"/>
    <w:rsid w:val="00D619F3"/>
    <w:rsid w:val="00D61E5A"/>
    <w:rsid w:val="00D61F8F"/>
    <w:rsid w:val="00D62A5B"/>
    <w:rsid w:val="00D62B43"/>
    <w:rsid w:val="00D62ECD"/>
    <w:rsid w:val="00D62EF0"/>
    <w:rsid w:val="00D63453"/>
    <w:rsid w:val="00D635F5"/>
    <w:rsid w:val="00D63748"/>
    <w:rsid w:val="00D63906"/>
    <w:rsid w:val="00D639F0"/>
    <w:rsid w:val="00D63B5E"/>
    <w:rsid w:val="00D63C1B"/>
    <w:rsid w:val="00D63D76"/>
    <w:rsid w:val="00D648CD"/>
    <w:rsid w:val="00D64AC3"/>
    <w:rsid w:val="00D64AD4"/>
    <w:rsid w:val="00D64BFF"/>
    <w:rsid w:val="00D64D4D"/>
    <w:rsid w:val="00D64DE1"/>
    <w:rsid w:val="00D64E3F"/>
    <w:rsid w:val="00D64F99"/>
    <w:rsid w:val="00D65104"/>
    <w:rsid w:val="00D653D0"/>
    <w:rsid w:val="00D65913"/>
    <w:rsid w:val="00D659B4"/>
    <w:rsid w:val="00D65AD0"/>
    <w:rsid w:val="00D6692A"/>
    <w:rsid w:val="00D669E5"/>
    <w:rsid w:val="00D66CBE"/>
    <w:rsid w:val="00D66E55"/>
    <w:rsid w:val="00D673BA"/>
    <w:rsid w:val="00D674E9"/>
    <w:rsid w:val="00D677CB"/>
    <w:rsid w:val="00D6799A"/>
    <w:rsid w:val="00D67C34"/>
    <w:rsid w:val="00D67D52"/>
    <w:rsid w:val="00D67DB9"/>
    <w:rsid w:val="00D67FD4"/>
    <w:rsid w:val="00D7009C"/>
    <w:rsid w:val="00D701BD"/>
    <w:rsid w:val="00D70F17"/>
    <w:rsid w:val="00D70F26"/>
    <w:rsid w:val="00D712DA"/>
    <w:rsid w:val="00D719EF"/>
    <w:rsid w:val="00D71DD6"/>
    <w:rsid w:val="00D71E72"/>
    <w:rsid w:val="00D71F84"/>
    <w:rsid w:val="00D72327"/>
    <w:rsid w:val="00D7266E"/>
    <w:rsid w:val="00D727D9"/>
    <w:rsid w:val="00D727E0"/>
    <w:rsid w:val="00D72AF3"/>
    <w:rsid w:val="00D72B87"/>
    <w:rsid w:val="00D72C72"/>
    <w:rsid w:val="00D72D23"/>
    <w:rsid w:val="00D731BB"/>
    <w:rsid w:val="00D73226"/>
    <w:rsid w:val="00D738D0"/>
    <w:rsid w:val="00D74160"/>
    <w:rsid w:val="00D7455D"/>
    <w:rsid w:val="00D74739"/>
    <w:rsid w:val="00D750CC"/>
    <w:rsid w:val="00D75428"/>
    <w:rsid w:val="00D756BA"/>
    <w:rsid w:val="00D75AB2"/>
    <w:rsid w:val="00D75B0A"/>
    <w:rsid w:val="00D75BC5"/>
    <w:rsid w:val="00D75D22"/>
    <w:rsid w:val="00D75D95"/>
    <w:rsid w:val="00D75DA5"/>
    <w:rsid w:val="00D76366"/>
    <w:rsid w:val="00D765C9"/>
    <w:rsid w:val="00D76933"/>
    <w:rsid w:val="00D76C58"/>
    <w:rsid w:val="00D76CF2"/>
    <w:rsid w:val="00D76D52"/>
    <w:rsid w:val="00D76E7C"/>
    <w:rsid w:val="00D77870"/>
    <w:rsid w:val="00D77B57"/>
    <w:rsid w:val="00D77F1E"/>
    <w:rsid w:val="00D77FF4"/>
    <w:rsid w:val="00D809A3"/>
    <w:rsid w:val="00D80B40"/>
    <w:rsid w:val="00D80F05"/>
    <w:rsid w:val="00D80F99"/>
    <w:rsid w:val="00D81389"/>
    <w:rsid w:val="00D8155B"/>
    <w:rsid w:val="00D816D5"/>
    <w:rsid w:val="00D81E11"/>
    <w:rsid w:val="00D81E79"/>
    <w:rsid w:val="00D81FEA"/>
    <w:rsid w:val="00D82260"/>
    <w:rsid w:val="00D82319"/>
    <w:rsid w:val="00D82599"/>
    <w:rsid w:val="00D825A5"/>
    <w:rsid w:val="00D825B7"/>
    <w:rsid w:val="00D82638"/>
    <w:rsid w:val="00D8290E"/>
    <w:rsid w:val="00D82AD1"/>
    <w:rsid w:val="00D82C4E"/>
    <w:rsid w:val="00D82E6E"/>
    <w:rsid w:val="00D83004"/>
    <w:rsid w:val="00D83012"/>
    <w:rsid w:val="00D83040"/>
    <w:rsid w:val="00D830EF"/>
    <w:rsid w:val="00D8323B"/>
    <w:rsid w:val="00D83489"/>
    <w:rsid w:val="00D834ED"/>
    <w:rsid w:val="00D8359B"/>
    <w:rsid w:val="00D83D13"/>
    <w:rsid w:val="00D840EE"/>
    <w:rsid w:val="00D8419D"/>
    <w:rsid w:val="00D841AC"/>
    <w:rsid w:val="00D846DC"/>
    <w:rsid w:val="00D84948"/>
    <w:rsid w:val="00D84BD4"/>
    <w:rsid w:val="00D84C1A"/>
    <w:rsid w:val="00D851BC"/>
    <w:rsid w:val="00D853F2"/>
    <w:rsid w:val="00D85472"/>
    <w:rsid w:val="00D85886"/>
    <w:rsid w:val="00D8589D"/>
    <w:rsid w:val="00D85A43"/>
    <w:rsid w:val="00D85A81"/>
    <w:rsid w:val="00D85D68"/>
    <w:rsid w:val="00D85E16"/>
    <w:rsid w:val="00D86466"/>
    <w:rsid w:val="00D86997"/>
    <w:rsid w:val="00D86CB9"/>
    <w:rsid w:val="00D86F9F"/>
    <w:rsid w:val="00D870E8"/>
    <w:rsid w:val="00D87307"/>
    <w:rsid w:val="00D87423"/>
    <w:rsid w:val="00D87452"/>
    <w:rsid w:val="00D87485"/>
    <w:rsid w:val="00D907CB"/>
    <w:rsid w:val="00D907F7"/>
    <w:rsid w:val="00D907F8"/>
    <w:rsid w:val="00D90B09"/>
    <w:rsid w:val="00D90B61"/>
    <w:rsid w:val="00D90BA8"/>
    <w:rsid w:val="00D90F4D"/>
    <w:rsid w:val="00D91145"/>
    <w:rsid w:val="00D9150D"/>
    <w:rsid w:val="00D915B1"/>
    <w:rsid w:val="00D91A62"/>
    <w:rsid w:val="00D91BF2"/>
    <w:rsid w:val="00D930C3"/>
    <w:rsid w:val="00D93322"/>
    <w:rsid w:val="00D93572"/>
    <w:rsid w:val="00D939D0"/>
    <w:rsid w:val="00D93C1C"/>
    <w:rsid w:val="00D93E6B"/>
    <w:rsid w:val="00D93E92"/>
    <w:rsid w:val="00D93F1D"/>
    <w:rsid w:val="00D93FAF"/>
    <w:rsid w:val="00D93FE7"/>
    <w:rsid w:val="00D94026"/>
    <w:rsid w:val="00D94120"/>
    <w:rsid w:val="00D94435"/>
    <w:rsid w:val="00D94D7C"/>
    <w:rsid w:val="00D95057"/>
    <w:rsid w:val="00D950A3"/>
    <w:rsid w:val="00D95146"/>
    <w:rsid w:val="00D951DD"/>
    <w:rsid w:val="00D952ED"/>
    <w:rsid w:val="00D957FA"/>
    <w:rsid w:val="00D95BE3"/>
    <w:rsid w:val="00D95E52"/>
    <w:rsid w:val="00D96011"/>
    <w:rsid w:val="00D9664C"/>
    <w:rsid w:val="00D96A0B"/>
    <w:rsid w:val="00D96F41"/>
    <w:rsid w:val="00D97295"/>
    <w:rsid w:val="00D973B7"/>
    <w:rsid w:val="00D97404"/>
    <w:rsid w:val="00D975A3"/>
    <w:rsid w:val="00D979B8"/>
    <w:rsid w:val="00D979D0"/>
    <w:rsid w:val="00DA03D5"/>
    <w:rsid w:val="00DA07DF"/>
    <w:rsid w:val="00DA08CA"/>
    <w:rsid w:val="00DA0E77"/>
    <w:rsid w:val="00DA0F37"/>
    <w:rsid w:val="00DA0FC3"/>
    <w:rsid w:val="00DA0FE3"/>
    <w:rsid w:val="00DA101A"/>
    <w:rsid w:val="00DA122C"/>
    <w:rsid w:val="00DA1733"/>
    <w:rsid w:val="00DA17C6"/>
    <w:rsid w:val="00DA17D2"/>
    <w:rsid w:val="00DA1A06"/>
    <w:rsid w:val="00DA1BC0"/>
    <w:rsid w:val="00DA1C65"/>
    <w:rsid w:val="00DA1C96"/>
    <w:rsid w:val="00DA1D35"/>
    <w:rsid w:val="00DA1DAD"/>
    <w:rsid w:val="00DA2C77"/>
    <w:rsid w:val="00DA2DBB"/>
    <w:rsid w:val="00DA2FD5"/>
    <w:rsid w:val="00DA342A"/>
    <w:rsid w:val="00DA36C3"/>
    <w:rsid w:val="00DA38E9"/>
    <w:rsid w:val="00DA3A94"/>
    <w:rsid w:val="00DA4757"/>
    <w:rsid w:val="00DA4838"/>
    <w:rsid w:val="00DA4989"/>
    <w:rsid w:val="00DA5721"/>
    <w:rsid w:val="00DA5BD5"/>
    <w:rsid w:val="00DA6104"/>
    <w:rsid w:val="00DA6173"/>
    <w:rsid w:val="00DA627A"/>
    <w:rsid w:val="00DA62A9"/>
    <w:rsid w:val="00DA635D"/>
    <w:rsid w:val="00DA68CD"/>
    <w:rsid w:val="00DA69F7"/>
    <w:rsid w:val="00DA6BE3"/>
    <w:rsid w:val="00DA6CB5"/>
    <w:rsid w:val="00DA6F59"/>
    <w:rsid w:val="00DA7477"/>
    <w:rsid w:val="00DA7573"/>
    <w:rsid w:val="00DA7780"/>
    <w:rsid w:val="00DA77A8"/>
    <w:rsid w:val="00DA781D"/>
    <w:rsid w:val="00DA7BD4"/>
    <w:rsid w:val="00DB0191"/>
    <w:rsid w:val="00DB0359"/>
    <w:rsid w:val="00DB0493"/>
    <w:rsid w:val="00DB062E"/>
    <w:rsid w:val="00DB09F3"/>
    <w:rsid w:val="00DB0EF6"/>
    <w:rsid w:val="00DB0F8A"/>
    <w:rsid w:val="00DB1628"/>
    <w:rsid w:val="00DB2003"/>
    <w:rsid w:val="00DB20F1"/>
    <w:rsid w:val="00DB229B"/>
    <w:rsid w:val="00DB26A8"/>
    <w:rsid w:val="00DB27CF"/>
    <w:rsid w:val="00DB2DD9"/>
    <w:rsid w:val="00DB324C"/>
    <w:rsid w:val="00DB3457"/>
    <w:rsid w:val="00DB3DEF"/>
    <w:rsid w:val="00DB3FD3"/>
    <w:rsid w:val="00DB4114"/>
    <w:rsid w:val="00DB429C"/>
    <w:rsid w:val="00DB46CC"/>
    <w:rsid w:val="00DB4CC8"/>
    <w:rsid w:val="00DB5268"/>
    <w:rsid w:val="00DB5E5D"/>
    <w:rsid w:val="00DB5F2A"/>
    <w:rsid w:val="00DB654D"/>
    <w:rsid w:val="00DB6710"/>
    <w:rsid w:val="00DB6A2B"/>
    <w:rsid w:val="00DB6BE6"/>
    <w:rsid w:val="00DB6D62"/>
    <w:rsid w:val="00DB6F45"/>
    <w:rsid w:val="00DB72B7"/>
    <w:rsid w:val="00DB7328"/>
    <w:rsid w:val="00DB7404"/>
    <w:rsid w:val="00DB7546"/>
    <w:rsid w:val="00DB782D"/>
    <w:rsid w:val="00DB7A35"/>
    <w:rsid w:val="00DC0374"/>
    <w:rsid w:val="00DC0539"/>
    <w:rsid w:val="00DC0624"/>
    <w:rsid w:val="00DC0C0F"/>
    <w:rsid w:val="00DC0FC3"/>
    <w:rsid w:val="00DC123B"/>
    <w:rsid w:val="00DC1645"/>
    <w:rsid w:val="00DC1817"/>
    <w:rsid w:val="00DC19AC"/>
    <w:rsid w:val="00DC1A58"/>
    <w:rsid w:val="00DC1AC0"/>
    <w:rsid w:val="00DC1C16"/>
    <w:rsid w:val="00DC1CDD"/>
    <w:rsid w:val="00DC1D8E"/>
    <w:rsid w:val="00DC1EA5"/>
    <w:rsid w:val="00DC20C3"/>
    <w:rsid w:val="00DC227A"/>
    <w:rsid w:val="00DC2360"/>
    <w:rsid w:val="00DC265B"/>
    <w:rsid w:val="00DC26E4"/>
    <w:rsid w:val="00DC2BAE"/>
    <w:rsid w:val="00DC2CEE"/>
    <w:rsid w:val="00DC2E87"/>
    <w:rsid w:val="00DC2FB4"/>
    <w:rsid w:val="00DC3027"/>
    <w:rsid w:val="00DC3257"/>
    <w:rsid w:val="00DC3279"/>
    <w:rsid w:val="00DC3809"/>
    <w:rsid w:val="00DC38D1"/>
    <w:rsid w:val="00DC3BF1"/>
    <w:rsid w:val="00DC3CFC"/>
    <w:rsid w:val="00DC42E4"/>
    <w:rsid w:val="00DC4459"/>
    <w:rsid w:val="00DC4A66"/>
    <w:rsid w:val="00DC4C56"/>
    <w:rsid w:val="00DC4D1D"/>
    <w:rsid w:val="00DC4D87"/>
    <w:rsid w:val="00DC5042"/>
    <w:rsid w:val="00DC54EB"/>
    <w:rsid w:val="00DC5510"/>
    <w:rsid w:val="00DC5652"/>
    <w:rsid w:val="00DC580A"/>
    <w:rsid w:val="00DC5B50"/>
    <w:rsid w:val="00DC61B7"/>
    <w:rsid w:val="00DC6354"/>
    <w:rsid w:val="00DC65E5"/>
    <w:rsid w:val="00DC66BC"/>
    <w:rsid w:val="00DC69FF"/>
    <w:rsid w:val="00DC6AF9"/>
    <w:rsid w:val="00DC6D51"/>
    <w:rsid w:val="00DC6D53"/>
    <w:rsid w:val="00DC6FB1"/>
    <w:rsid w:val="00DC7029"/>
    <w:rsid w:val="00DC70EF"/>
    <w:rsid w:val="00DC727F"/>
    <w:rsid w:val="00DC7A44"/>
    <w:rsid w:val="00DC7E78"/>
    <w:rsid w:val="00DD00C2"/>
    <w:rsid w:val="00DD0433"/>
    <w:rsid w:val="00DD0493"/>
    <w:rsid w:val="00DD0924"/>
    <w:rsid w:val="00DD0CBF"/>
    <w:rsid w:val="00DD0D13"/>
    <w:rsid w:val="00DD0E04"/>
    <w:rsid w:val="00DD0EB5"/>
    <w:rsid w:val="00DD0EE9"/>
    <w:rsid w:val="00DD1071"/>
    <w:rsid w:val="00DD12FD"/>
    <w:rsid w:val="00DD1576"/>
    <w:rsid w:val="00DD1A31"/>
    <w:rsid w:val="00DD1B6F"/>
    <w:rsid w:val="00DD1CD0"/>
    <w:rsid w:val="00DD1CD9"/>
    <w:rsid w:val="00DD1D31"/>
    <w:rsid w:val="00DD1F79"/>
    <w:rsid w:val="00DD2893"/>
    <w:rsid w:val="00DD2E69"/>
    <w:rsid w:val="00DD35E9"/>
    <w:rsid w:val="00DD36AA"/>
    <w:rsid w:val="00DD3C04"/>
    <w:rsid w:val="00DD3D5C"/>
    <w:rsid w:val="00DD3D83"/>
    <w:rsid w:val="00DD3FE9"/>
    <w:rsid w:val="00DD416E"/>
    <w:rsid w:val="00DD418B"/>
    <w:rsid w:val="00DD4717"/>
    <w:rsid w:val="00DD4F74"/>
    <w:rsid w:val="00DD501E"/>
    <w:rsid w:val="00DD5225"/>
    <w:rsid w:val="00DD531F"/>
    <w:rsid w:val="00DD547A"/>
    <w:rsid w:val="00DD54D2"/>
    <w:rsid w:val="00DD556C"/>
    <w:rsid w:val="00DD5737"/>
    <w:rsid w:val="00DD57FB"/>
    <w:rsid w:val="00DD5E81"/>
    <w:rsid w:val="00DD61FF"/>
    <w:rsid w:val="00DD6250"/>
    <w:rsid w:val="00DD646D"/>
    <w:rsid w:val="00DD6C46"/>
    <w:rsid w:val="00DD6C7A"/>
    <w:rsid w:val="00DD6D06"/>
    <w:rsid w:val="00DD6F44"/>
    <w:rsid w:val="00DD6FD3"/>
    <w:rsid w:val="00DD707C"/>
    <w:rsid w:val="00DD7939"/>
    <w:rsid w:val="00DD7A7C"/>
    <w:rsid w:val="00DD7C72"/>
    <w:rsid w:val="00DD7CCA"/>
    <w:rsid w:val="00DE09F5"/>
    <w:rsid w:val="00DE0B0B"/>
    <w:rsid w:val="00DE0BDE"/>
    <w:rsid w:val="00DE0C29"/>
    <w:rsid w:val="00DE10CF"/>
    <w:rsid w:val="00DE1270"/>
    <w:rsid w:val="00DE1803"/>
    <w:rsid w:val="00DE1ADE"/>
    <w:rsid w:val="00DE1D05"/>
    <w:rsid w:val="00DE1E1E"/>
    <w:rsid w:val="00DE1E25"/>
    <w:rsid w:val="00DE1F93"/>
    <w:rsid w:val="00DE223E"/>
    <w:rsid w:val="00DE236F"/>
    <w:rsid w:val="00DE2AE3"/>
    <w:rsid w:val="00DE2D18"/>
    <w:rsid w:val="00DE2D33"/>
    <w:rsid w:val="00DE2F6A"/>
    <w:rsid w:val="00DE2FD0"/>
    <w:rsid w:val="00DE31E9"/>
    <w:rsid w:val="00DE34EB"/>
    <w:rsid w:val="00DE3592"/>
    <w:rsid w:val="00DE3622"/>
    <w:rsid w:val="00DE3A6B"/>
    <w:rsid w:val="00DE3D70"/>
    <w:rsid w:val="00DE3DDA"/>
    <w:rsid w:val="00DE3E78"/>
    <w:rsid w:val="00DE406E"/>
    <w:rsid w:val="00DE41F8"/>
    <w:rsid w:val="00DE434F"/>
    <w:rsid w:val="00DE461E"/>
    <w:rsid w:val="00DE4897"/>
    <w:rsid w:val="00DE4AA5"/>
    <w:rsid w:val="00DE4B9D"/>
    <w:rsid w:val="00DE50EA"/>
    <w:rsid w:val="00DE545C"/>
    <w:rsid w:val="00DE549D"/>
    <w:rsid w:val="00DE5798"/>
    <w:rsid w:val="00DE5B7D"/>
    <w:rsid w:val="00DE5C9F"/>
    <w:rsid w:val="00DE60D5"/>
    <w:rsid w:val="00DE67A9"/>
    <w:rsid w:val="00DE6EE5"/>
    <w:rsid w:val="00DE7209"/>
    <w:rsid w:val="00DE734E"/>
    <w:rsid w:val="00DE7354"/>
    <w:rsid w:val="00DE7489"/>
    <w:rsid w:val="00DE763F"/>
    <w:rsid w:val="00DE7887"/>
    <w:rsid w:val="00DE7A68"/>
    <w:rsid w:val="00DE7BF8"/>
    <w:rsid w:val="00DE7C01"/>
    <w:rsid w:val="00DF097D"/>
    <w:rsid w:val="00DF09C1"/>
    <w:rsid w:val="00DF0D45"/>
    <w:rsid w:val="00DF0DC3"/>
    <w:rsid w:val="00DF0EA2"/>
    <w:rsid w:val="00DF14F9"/>
    <w:rsid w:val="00DF1631"/>
    <w:rsid w:val="00DF16CE"/>
    <w:rsid w:val="00DF1C2D"/>
    <w:rsid w:val="00DF1E22"/>
    <w:rsid w:val="00DF1FAE"/>
    <w:rsid w:val="00DF2386"/>
    <w:rsid w:val="00DF2714"/>
    <w:rsid w:val="00DF2898"/>
    <w:rsid w:val="00DF2AD9"/>
    <w:rsid w:val="00DF2B96"/>
    <w:rsid w:val="00DF348B"/>
    <w:rsid w:val="00DF3BBC"/>
    <w:rsid w:val="00DF3CB4"/>
    <w:rsid w:val="00DF4425"/>
    <w:rsid w:val="00DF44E7"/>
    <w:rsid w:val="00DF461B"/>
    <w:rsid w:val="00DF4897"/>
    <w:rsid w:val="00DF4B14"/>
    <w:rsid w:val="00DF4D08"/>
    <w:rsid w:val="00DF54D0"/>
    <w:rsid w:val="00DF578A"/>
    <w:rsid w:val="00DF580C"/>
    <w:rsid w:val="00DF584B"/>
    <w:rsid w:val="00DF5C1A"/>
    <w:rsid w:val="00DF5C40"/>
    <w:rsid w:val="00DF6116"/>
    <w:rsid w:val="00DF662A"/>
    <w:rsid w:val="00DF69CA"/>
    <w:rsid w:val="00DF6AD6"/>
    <w:rsid w:val="00DF6BCB"/>
    <w:rsid w:val="00DF6D45"/>
    <w:rsid w:val="00DF6EC5"/>
    <w:rsid w:val="00DF7011"/>
    <w:rsid w:val="00DF7042"/>
    <w:rsid w:val="00DF71C1"/>
    <w:rsid w:val="00DF72A1"/>
    <w:rsid w:val="00DF73F1"/>
    <w:rsid w:val="00DF768E"/>
    <w:rsid w:val="00DF76F3"/>
    <w:rsid w:val="00DF78FD"/>
    <w:rsid w:val="00DF79C1"/>
    <w:rsid w:val="00DF7B5D"/>
    <w:rsid w:val="00DF7D4D"/>
    <w:rsid w:val="00DF7EFE"/>
    <w:rsid w:val="00E006A8"/>
    <w:rsid w:val="00E007A2"/>
    <w:rsid w:val="00E009F7"/>
    <w:rsid w:val="00E00AC9"/>
    <w:rsid w:val="00E00E15"/>
    <w:rsid w:val="00E00F63"/>
    <w:rsid w:val="00E01210"/>
    <w:rsid w:val="00E015DF"/>
    <w:rsid w:val="00E01C59"/>
    <w:rsid w:val="00E01C71"/>
    <w:rsid w:val="00E01D50"/>
    <w:rsid w:val="00E02664"/>
    <w:rsid w:val="00E02944"/>
    <w:rsid w:val="00E02C4D"/>
    <w:rsid w:val="00E02D56"/>
    <w:rsid w:val="00E031A5"/>
    <w:rsid w:val="00E0324D"/>
    <w:rsid w:val="00E0341B"/>
    <w:rsid w:val="00E0348F"/>
    <w:rsid w:val="00E035A6"/>
    <w:rsid w:val="00E037D6"/>
    <w:rsid w:val="00E038F5"/>
    <w:rsid w:val="00E03D67"/>
    <w:rsid w:val="00E03DFD"/>
    <w:rsid w:val="00E042D1"/>
    <w:rsid w:val="00E04441"/>
    <w:rsid w:val="00E044EF"/>
    <w:rsid w:val="00E04510"/>
    <w:rsid w:val="00E046C2"/>
    <w:rsid w:val="00E04784"/>
    <w:rsid w:val="00E04864"/>
    <w:rsid w:val="00E048B0"/>
    <w:rsid w:val="00E04EF3"/>
    <w:rsid w:val="00E05569"/>
    <w:rsid w:val="00E056EB"/>
    <w:rsid w:val="00E059B6"/>
    <w:rsid w:val="00E05A6C"/>
    <w:rsid w:val="00E05F59"/>
    <w:rsid w:val="00E06247"/>
    <w:rsid w:val="00E0655D"/>
    <w:rsid w:val="00E069A5"/>
    <w:rsid w:val="00E06B35"/>
    <w:rsid w:val="00E071F5"/>
    <w:rsid w:val="00E07D8A"/>
    <w:rsid w:val="00E1024A"/>
    <w:rsid w:val="00E10464"/>
    <w:rsid w:val="00E106B5"/>
    <w:rsid w:val="00E10B17"/>
    <w:rsid w:val="00E10B67"/>
    <w:rsid w:val="00E114E1"/>
    <w:rsid w:val="00E11A84"/>
    <w:rsid w:val="00E11AA8"/>
    <w:rsid w:val="00E11AEB"/>
    <w:rsid w:val="00E11F04"/>
    <w:rsid w:val="00E120F2"/>
    <w:rsid w:val="00E12509"/>
    <w:rsid w:val="00E12742"/>
    <w:rsid w:val="00E12AB9"/>
    <w:rsid w:val="00E12B67"/>
    <w:rsid w:val="00E12C52"/>
    <w:rsid w:val="00E12E64"/>
    <w:rsid w:val="00E12F2C"/>
    <w:rsid w:val="00E1319C"/>
    <w:rsid w:val="00E131A2"/>
    <w:rsid w:val="00E135FA"/>
    <w:rsid w:val="00E13CCD"/>
    <w:rsid w:val="00E141C7"/>
    <w:rsid w:val="00E141D3"/>
    <w:rsid w:val="00E14395"/>
    <w:rsid w:val="00E147BC"/>
    <w:rsid w:val="00E14941"/>
    <w:rsid w:val="00E149F9"/>
    <w:rsid w:val="00E14A8E"/>
    <w:rsid w:val="00E1526B"/>
    <w:rsid w:val="00E1534B"/>
    <w:rsid w:val="00E15408"/>
    <w:rsid w:val="00E15743"/>
    <w:rsid w:val="00E15861"/>
    <w:rsid w:val="00E15C52"/>
    <w:rsid w:val="00E15D99"/>
    <w:rsid w:val="00E15EDA"/>
    <w:rsid w:val="00E15F0B"/>
    <w:rsid w:val="00E160E8"/>
    <w:rsid w:val="00E16199"/>
    <w:rsid w:val="00E16311"/>
    <w:rsid w:val="00E163AF"/>
    <w:rsid w:val="00E164A5"/>
    <w:rsid w:val="00E1702C"/>
    <w:rsid w:val="00E1748A"/>
    <w:rsid w:val="00E178C3"/>
    <w:rsid w:val="00E204FA"/>
    <w:rsid w:val="00E20CC5"/>
    <w:rsid w:val="00E21550"/>
    <w:rsid w:val="00E216B6"/>
    <w:rsid w:val="00E217EE"/>
    <w:rsid w:val="00E21ACA"/>
    <w:rsid w:val="00E21AD0"/>
    <w:rsid w:val="00E21F0C"/>
    <w:rsid w:val="00E2220B"/>
    <w:rsid w:val="00E222EB"/>
    <w:rsid w:val="00E22769"/>
    <w:rsid w:val="00E2278B"/>
    <w:rsid w:val="00E22B04"/>
    <w:rsid w:val="00E22B80"/>
    <w:rsid w:val="00E22C0E"/>
    <w:rsid w:val="00E22CFF"/>
    <w:rsid w:val="00E231CD"/>
    <w:rsid w:val="00E231E1"/>
    <w:rsid w:val="00E23517"/>
    <w:rsid w:val="00E23682"/>
    <w:rsid w:val="00E2370F"/>
    <w:rsid w:val="00E23888"/>
    <w:rsid w:val="00E23B9C"/>
    <w:rsid w:val="00E23CE3"/>
    <w:rsid w:val="00E23CF7"/>
    <w:rsid w:val="00E23D93"/>
    <w:rsid w:val="00E23E76"/>
    <w:rsid w:val="00E23FE8"/>
    <w:rsid w:val="00E2463F"/>
    <w:rsid w:val="00E24813"/>
    <w:rsid w:val="00E249DB"/>
    <w:rsid w:val="00E24FE5"/>
    <w:rsid w:val="00E25121"/>
    <w:rsid w:val="00E251F9"/>
    <w:rsid w:val="00E253A3"/>
    <w:rsid w:val="00E25402"/>
    <w:rsid w:val="00E259B0"/>
    <w:rsid w:val="00E25AF8"/>
    <w:rsid w:val="00E25B51"/>
    <w:rsid w:val="00E25E36"/>
    <w:rsid w:val="00E25F63"/>
    <w:rsid w:val="00E26296"/>
    <w:rsid w:val="00E26541"/>
    <w:rsid w:val="00E26769"/>
    <w:rsid w:val="00E267B0"/>
    <w:rsid w:val="00E26852"/>
    <w:rsid w:val="00E26A8B"/>
    <w:rsid w:val="00E26AEC"/>
    <w:rsid w:val="00E26B37"/>
    <w:rsid w:val="00E271A3"/>
    <w:rsid w:val="00E271AF"/>
    <w:rsid w:val="00E27308"/>
    <w:rsid w:val="00E2757B"/>
    <w:rsid w:val="00E27607"/>
    <w:rsid w:val="00E276EE"/>
    <w:rsid w:val="00E2792D"/>
    <w:rsid w:val="00E27ACF"/>
    <w:rsid w:val="00E3038E"/>
    <w:rsid w:val="00E307BC"/>
    <w:rsid w:val="00E30828"/>
    <w:rsid w:val="00E308E0"/>
    <w:rsid w:val="00E30B37"/>
    <w:rsid w:val="00E30FB2"/>
    <w:rsid w:val="00E3109C"/>
    <w:rsid w:val="00E311D1"/>
    <w:rsid w:val="00E3132B"/>
    <w:rsid w:val="00E31512"/>
    <w:rsid w:val="00E31799"/>
    <w:rsid w:val="00E31917"/>
    <w:rsid w:val="00E31C2D"/>
    <w:rsid w:val="00E31C7F"/>
    <w:rsid w:val="00E31E7E"/>
    <w:rsid w:val="00E320A5"/>
    <w:rsid w:val="00E321C8"/>
    <w:rsid w:val="00E32432"/>
    <w:rsid w:val="00E32568"/>
    <w:rsid w:val="00E32A1F"/>
    <w:rsid w:val="00E32B2E"/>
    <w:rsid w:val="00E3301B"/>
    <w:rsid w:val="00E332C1"/>
    <w:rsid w:val="00E332C7"/>
    <w:rsid w:val="00E33555"/>
    <w:rsid w:val="00E3361D"/>
    <w:rsid w:val="00E33778"/>
    <w:rsid w:val="00E33B1E"/>
    <w:rsid w:val="00E33B24"/>
    <w:rsid w:val="00E33ECE"/>
    <w:rsid w:val="00E34277"/>
    <w:rsid w:val="00E34833"/>
    <w:rsid w:val="00E34B3E"/>
    <w:rsid w:val="00E35390"/>
    <w:rsid w:val="00E35658"/>
    <w:rsid w:val="00E356F7"/>
    <w:rsid w:val="00E359AE"/>
    <w:rsid w:val="00E35EF1"/>
    <w:rsid w:val="00E35FC4"/>
    <w:rsid w:val="00E36170"/>
    <w:rsid w:val="00E3621B"/>
    <w:rsid w:val="00E36681"/>
    <w:rsid w:val="00E36728"/>
    <w:rsid w:val="00E3696C"/>
    <w:rsid w:val="00E36F43"/>
    <w:rsid w:val="00E3722A"/>
    <w:rsid w:val="00E37451"/>
    <w:rsid w:val="00E37610"/>
    <w:rsid w:val="00E37B93"/>
    <w:rsid w:val="00E37F0C"/>
    <w:rsid w:val="00E40A08"/>
    <w:rsid w:val="00E40AB8"/>
    <w:rsid w:val="00E40ADF"/>
    <w:rsid w:val="00E40AEE"/>
    <w:rsid w:val="00E41214"/>
    <w:rsid w:val="00E41843"/>
    <w:rsid w:val="00E418E3"/>
    <w:rsid w:val="00E423DE"/>
    <w:rsid w:val="00E424D3"/>
    <w:rsid w:val="00E42F07"/>
    <w:rsid w:val="00E4337E"/>
    <w:rsid w:val="00E4366E"/>
    <w:rsid w:val="00E4370F"/>
    <w:rsid w:val="00E43A96"/>
    <w:rsid w:val="00E43B6E"/>
    <w:rsid w:val="00E43D6F"/>
    <w:rsid w:val="00E4401E"/>
    <w:rsid w:val="00E44059"/>
    <w:rsid w:val="00E4441D"/>
    <w:rsid w:val="00E44711"/>
    <w:rsid w:val="00E44913"/>
    <w:rsid w:val="00E44F8A"/>
    <w:rsid w:val="00E45246"/>
    <w:rsid w:val="00E452D3"/>
    <w:rsid w:val="00E453AB"/>
    <w:rsid w:val="00E45576"/>
    <w:rsid w:val="00E456A3"/>
    <w:rsid w:val="00E45F4B"/>
    <w:rsid w:val="00E462E6"/>
    <w:rsid w:val="00E463A0"/>
    <w:rsid w:val="00E4647F"/>
    <w:rsid w:val="00E467D0"/>
    <w:rsid w:val="00E46CC8"/>
    <w:rsid w:val="00E47839"/>
    <w:rsid w:val="00E4792F"/>
    <w:rsid w:val="00E47E2D"/>
    <w:rsid w:val="00E50878"/>
    <w:rsid w:val="00E50BAC"/>
    <w:rsid w:val="00E50D1D"/>
    <w:rsid w:val="00E50D84"/>
    <w:rsid w:val="00E51924"/>
    <w:rsid w:val="00E51CDE"/>
    <w:rsid w:val="00E51DE0"/>
    <w:rsid w:val="00E51FB1"/>
    <w:rsid w:val="00E520F8"/>
    <w:rsid w:val="00E5210B"/>
    <w:rsid w:val="00E524EB"/>
    <w:rsid w:val="00E525C7"/>
    <w:rsid w:val="00E52D90"/>
    <w:rsid w:val="00E5306B"/>
    <w:rsid w:val="00E5321E"/>
    <w:rsid w:val="00E53631"/>
    <w:rsid w:val="00E537BE"/>
    <w:rsid w:val="00E5388F"/>
    <w:rsid w:val="00E53935"/>
    <w:rsid w:val="00E53BBD"/>
    <w:rsid w:val="00E53EE4"/>
    <w:rsid w:val="00E54024"/>
    <w:rsid w:val="00E54239"/>
    <w:rsid w:val="00E54272"/>
    <w:rsid w:val="00E542BC"/>
    <w:rsid w:val="00E542E7"/>
    <w:rsid w:val="00E54521"/>
    <w:rsid w:val="00E54617"/>
    <w:rsid w:val="00E54744"/>
    <w:rsid w:val="00E5477F"/>
    <w:rsid w:val="00E5484B"/>
    <w:rsid w:val="00E549BF"/>
    <w:rsid w:val="00E54B58"/>
    <w:rsid w:val="00E54BF7"/>
    <w:rsid w:val="00E54CA3"/>
    <w:rsid w:val="00E5562E"/>
    <w:rsid w:val="00E5571D"/>
    <w:rsid w:val="00E5578E"/>
    <w:rsid w:val="00E55858"/>
    <w:rsid w:val="00E56023"/>
    <w:rsid w:val="00E562A5"/>
    <w:rsid w:val="00E564C6"/>
    <w:rsid w:val="00E567AE"/>
    <w:rsid w:val="00E56B08"/>
    <w:rsid w:val="00E56D6E"/>
    <w:rsid w:val="00E56FEF"/>
    <w:rsid w:val="00E576ED"/>
    <w:rsid w:val="00E577F9"/>
    <w:rsid w:val="00E579C1"/>
    <w:rsid w:val="00E57BDD"/>
    <w:rsid w:val="00E57CBC"/>
    <w:rsid w:val="00E57FB5"/>
    <w:rsid w:val="00E57FD6"/>
    <w:rsid w:val="00E6009C"/>
    <w:rsid w:val="00E602B5"/>
    <w:rsid w:val="00E6043C"/>
    <w:rsid w:val="00E60E9D"/>
    <w:rsid w:val="00E60F14"/>
    <w:rsid w:val="00E60F44"/>
    <w:rsid w:val="00E61026"/>
    <w:rsid w:val="00E611EE"/>
    <w:rsid w:val="00E61241"/>
    <w:rsid w:val="00E61611"/>
    <w:rsid w:val="00E61B23"/>
    <w:rsid w:val="00E61DCA"/>
    <w:rsid w:val="00E62134"/>
    <w:rsid w:val="00E6242D"/>
    <w:rsid w:val="00E625BE"/>
    <w:rsid w:val="00E6284B"/>
    <w:rsid w:val="00E629D9"/>
    <w:rsid w:val="00E62B4E"/>
    <w:rsid w:val="00E62D07"/>
    <w:rsid w:val="00E62DF6"/>
    <w:rsid w:val="00E630ED"/>
    <w:rsid w:val="00E6343A"/>
    <w:rsid w:val="00E637B2"/>
    <w:rsid w:val="00E63931"/>
    <w:rsid w:val="00E63A0E"/>
    <w:rsid w:val="00E63A22"/>
    <w:rsid w:val="00E63A5F"/>
    <w:rsid w:val="00E63AD0"/>
    <w:rsid w:val="00E63B8F"/>
    <w:rsid w:val="00E63F50"/>
    <w:rsid w:val="00E63F98"/>
    <w:rsid w:val="00E64187"/>
    <w:rsid w:val="00E64366"/>
    <w:rsid w:val="00E644DF"/>
    <w:rsid w:val="00E646B5"/>
    <w:rsid w:val="00E646F3"/>
    <w:rsid w:val="00E647C6"/>
    <w:rsid w:val="00E648B5"/>
    <w:rsid w:val="00E64B41"/>
    <w:rsid w:val="00E64C9A"/>
    <w:rsid w:val="00E64CA8"/>
    <w:rsid w:val="00E6510D"/>
    <w:rsid w:val="00E65427"/>
    <w:rsid w:val="00E6543F"/>
    <w:rsid w:val="00E65B0F"/>
    <w:rsid w:val="00E65BF1"/>
    <w:rsid w:val="00E661C0"/>
    <w:rsid w:val="00E661F5"/>
    <w:rsid w:val="00E663F5"/>
    <w:rsid w:val="00E664D3"/>
    <w:rsid w:val="00E664E2"/>
    <w:rsid w:val="00E66908"/>
    <w:rsid w:val="00E66E97"/>
    <w:rsid w:val="00E6752C"/>
    <w:rsid w:val="00E676AD"/>
    <w:rsid w:val="00E67AD7"/>
    <w:rsid w:val="00E70046"/>
    <w:rsid w:val="00E70591"/>
    <w:rsid w:val="00E70BD6"/>
    <w:rsid w:val="00E70F89"/>
    <w:rsid w:val="00E71305"/>
    <w:rsid w:val="00E72383"/>
    <w:rsid w:val="00E724D2"/>
    <w:rsid w:val="00E72A6A"/>
    <w:rsid w:val="00E72A97"/>
    <w:rsid w:val="00E72D9F"/>
    <w:rsid w:val="00E736EE"/>
    <w:rsid w:val="00E73C41"/>
    <w:rsid w:val="00E73D32"/>
    <w:rsid w:val="00E74675"/>
    <w:rsid w:val="00E74776"/>
    <w:rsid w:val="00E74804"/>
    <w:rsid w:val="00E74933"/>
    <w:rsid w:val="00E74B30"/>
    <w:rsid w:val="00E74ED8"/>
    <w:rsid w:val="00E74EDC"/>
    <w:rsid w:val="00E75615"/>
    <w:rsid w:val="00E75737"/>
    <w:rsid w:val="00E757EF"/>
    <w:rsid w:val="00E75875"/>
    <w:rsid w:val="00E75886"/>
    <w:rsid w:val="00E759C7"/>
    <w:rsid w:val="00E75D4B"/>
    <w:rsid w:val="00E75D6E"/>
    <w:rsid w:val="00E75EAF"/>
    <w:rsid w:val="00E75EFF"/>
    <w:rsid w:val="00E76007"/>
    <w:rsid w:val="00E7607A"/>
    <w:rsid w:val="00E76181"/>
    <w:rsid w:val="00E76645"/>
    <w:rsid w:val="00E7685C"/>
    <w:rsid w:val="00E76A01"/>
    <w:rsid w:val="00E7707C"/>
    <w:rsid w:val="00E770F2"/>
    <w:rsid w:val="00E77657"/>
    <w:rsid w:val="00E77998"/>
    <w:rsid w:val="00E77DAD"/>
    <w:rsid w:val="00E77E75"/>
    <w:rsid w:val="00E77EAC"/>
    <w:rsid w:val="00E77F3A"/>
    <w:rsid w:val="00E8012D"/>
    <w:rsid w:val="00E80356"/>
    <w:rsid w:val="00E80549"/>
    <w:rsid w:val="00E8078B"/>
    <w:rsid w:val="00E80EC9"/>
    <w:rsid w:val="00E81069"/>
    <w:rsid w:val="00E81723"/>
    <w:rsid w:val="00E817AD"/>
    <w:rsid w:val="00E817EF"/>
    <w:rsid w:val="00E8184F"/>
    <w:rsid w:val="00E81D89"/>
    <w:rsid w:val="00E81EE3"/>
    <w:rsid w:val="00E81F2E"/>
    <w:rsid w:val="00E822F0"/>
    <w:rsid w:val="00E825D2"/>
    <w:rsid w:val="00E82824"/>
    <w:rsid w:val="00E8287F"/>
    <w:rsid w:val="00E828D5"/>
    <w:rsid w:val="00E82BCF"/>
    <w:rsid w:val="00E82CF7"/>
    <w:rsid w:val="00E82D81"/>
    <w:rsid w:val="00E830C6"/>
    <w:rsid w:val="00E83259"/>
    <w:rsid w:val="00E83369"/>
    <w:rsid w:val="00E839BE"/>
    <w:rsid w:val="00E83CAC"/>
    <w:rsid w:val="00E83D4C"/>
    <w:rsid w:val="00E842B5"/>
    <w:rsid w:val="00E843E1"/>
    <w:rsid w:val="00E84995"/>
    <w:rsid w:val="00E849EE"/>
    <w:rsid w:val="00E84C89"/>
    <w:rsid w:val="00E84DCB"/>
    <w:rsid w:val="00E85017"/>
    <w:rsid w:val="00E8554F"/>
    <w:rsid w:val="00E859CF"/>
    <w:rsid w:val="00E85C51"/>
    <w:rsid w:val="00E85C75"/>
    <w:rsid w:val="00E85E56"/>
    <w:rsid w:val="00E860DD"/>
    <w:rsid w:val="00E86F01"/>
    <w:rsid w:val="00E8713D"/>
    <w:rsid w:val="00E8739F"/>
    <w:rsid w:val="00E878FE"/>
    <w:rsid w:val="00E87A0B"/>
    <w:rsid w:val="00E87AC9"/>
    <w:rsid w:val="00E87B92"/>
    <w:rsid w:val="00E90167"/>
    <w:rsid w:val="00E901A0"/>
    <w:rsid w:val="00E90329"/>
    <w:rsid w:val="00E904B5"/>
    <w:rsid w:val="00E90731"/>
    <w:rsid w:val="00E90751"/>
    <w:rsid w:val="00E90A42"/>
    <w:rsid w:val="00E90B35"/>
    <w:rsid w:val="00E90CD2"/>
    <w:rsid w:val="00E910D5"/>
    <w:rsid w:val="00E91587"/>
    <w:rsid w:val="00E91716"/>
    <w:rsid w:val="00E9177F"/>
    <w:rsid w:val="00E922C4"/>
    <w:rsid w:val="00E92B13"/>
    <w:rsid w:val="00E9302E"/>
    <w:rsid w:val="00E931D7"/>
    <w:rsid w:val="00E937FC"/>
    <w:rsid w:val="00E93E58"/>
    <w:rsid w:val="00E93F5F"/>
    <w:rsid w:val="00E94270"/>
    <w:rsid w:val="00E943AE"/>
    <w:rsid w:val="00E94775"/>
    <w:rsid w:val="00E947B0"/>
    <w:rsid w:val="00E94D9D"/>
    <w:rsid w:val="00E94E92"/>
    <w:rsid w:val="00E95006"/>
    <w:rsid w:val="00E9535E"/>
    <w:rsid w:val="00E95618"/>
    <w:rsid w:val="00E95729"/>
    <w:rsid w:val="00E95C76"/>
    <w:rsid w:val="00E95D20"/>
    <w:rsid w:val="00E95D82"/>
    <w:rsid w:val="00E95E2A"/>
    <w:rsid w:val="00E95F21"/>
    <w:rsid w:val="00E96273"/>
    <w:rsid w:val="00E96849"/>
    <w:rsid w:val="00E96E14"/>
    <w:rsid w:val="00E96E97"/>
    <w:rsid w:val="00E972EB"/>
    <w:rsid w:val="00E9791D"/>
    <w:rsid w:val="00E97C25"/>
    <w:rsid w:val="00E97D49"/>
    <w:rsid w:val="00E97EC6"/>
    <w:rsid w:val="00EA0051"/>
    <w:rsid w:val="00EA0132"/>
    <w:rsid w:val="00EA0251"/>
    <w:rsid w:val="00EA0314"/>
    <w:rsid w:val="00EA0321"/>
    <w:rsid w:val="00EA0452"/>
    <w:rsid w:val="00EA046F"/>
    <w:rsid w:val="00EA0C37"/>
    <w:rsid w:val="00EA0D11"/>
    <w:rsid w:val="00EA0D9B"/>
    <w:rsid w:val="00EA0F0E"/>
    <w:rsid w:val="00EA1057"/>
    <w:rsid w:val="00EA1065"/>
    <w:rsid w:val="00EA1434"/>
    <w:rsid w:val="00EA19CB"/>
    <w:rsid w:val="00EA1C2B"/>
    <w:rsid w:val="00EA1CF1"/>
    <w:rsid w:val="00EA1F62"/>
    <w:rsid w:val="00EA21E0"/>
    <w:rsid w:val="00EA2335"/>
    <w:rsid w:val="00EA26DA"/>
    <w:rsid w:val="00EA29A6"/>
    <w:rsid w:val="00EA2ED2"/>
    <w:rsid w:val="00EA31D6"/>
    <w:rsid w:val="00EA354C"/>
    <w:rsid w:val="00EA35C1"/>
    <w:rsid w:val="00EA35D0"/>
    <w:rsid w:val="00EA3B86"/>
    <w:rsid w:val="00EA3C3E"/>
    <w:rsid w:val="00EA3D7A"/>
    <w:rsid w:val="00EA4119"/>
    <w:rsid w:val="00EA41D5"/>
    <w:rsid w:val="00EA4272"/>
    <w:rsid w:val="00EA4310"/>
    <w:rsid w:val="00EA4694"/>
    <w:rsid w:val="00EA48D3"/>
    <w:rsid w:val="00EA4CF1"/>
    <w:rsid w:val="00EA546B"/>
    <w:rsid w:val="00EA57C5"/>
    <w:rsid w:val="00EA5CBC"/>
    <w:rsid w:val="00EA5D7E"/>
    <w:rsid w:val="00EA5F31"/>
    <w:rsid w:val="00EA5F92"/>
    <w:rsid w:val="00EA6186"/>
    <w:rsid w:val="00EA64B4"/>
    <w:rsid w:val="00EA6506"/>
    <w:rsid w:val="00EA65F1"/>
    <w:rsid w:val="00EA6665"/>
    <w:rsid w:val="00EA6935"/>
    <w:rsid w:val="00EA6967"/>
    <w:rsid w:val="00EA6A70"/>
    <w:rsid w:val="00EA6AF5"/>
    <w:rsid w:val="00EA6D16"/>
    <w:rsid w:val="00EA6EBC"/>
    <w:rsid w:val="00EA6F44"/>
    <w:rsid w:val="00EA70D0"/>
    <w:rsid w:val="00EA7261"/>
    <w:rsid w:val="00EA7376"/>
    <w:rsid w:val="00EA7388"/>
    <w:rsid w:val="00EA75B4"/>
    <w:rsid w:val="00EA7613"/>
    <w:rsid w:val="00EA7661"/>
    <w:rsid w:val="00EA768C"/>
    <w:rsid w:val="00EA781F"/>
    <w:rsid w:val="00EA78B4"/>
    <w:rsid w:val="00EA793B"/>
    <w:rsid w:val="00EA7A7E"/>
    <w:rsid w:val="00EA7D15"/>
    <w:rsid w:val="00EA7DA7"/>
    <w:rsid w:val="00EB0434"/>
    <w:rsid w:val="00EB05DA"/>
    <w:rsid w:val="00EB190F"/>
    <w:rsid w:val="00EB19C1"/>
    <w:rsid w:val="00EB1A6D"/>
    <w:rsid w:val="00EB1DFD"/>
    <w:rsid w:val="00EB21D3"/>
    <w:rsid w:val="00EB22B1"/>
    <w:rsid w:val="00EB235B"/>
    <w:rsid w:val="00EB24AA"/>
    <w:rsid w:val="00EB28CE"/>
    <w:rsid w:val="00EB296B"/>
    <w:rsid w:val="00EB31A3"/>
    <w:rsid w:val="00EB325B"/>
    <w:rsid w:val="00EB328B"/>
    <w:rsid w:val="00EB3937"/>
    <w:rsid w:val="00EB3B7E"/>
    <w:rsid w:val="00EB3B8C"/>
    <w:rsid w:val="00EB3E22"/>
    <w:rsid w:val="00EB40BB"/>
    <w:rsid w:val="00EB43BC"/>
    <w:rsid w:val="00EB49DE"/>
    <w:rsid w:val="00EB4B01"/>
    <w:rsid w:val="00EB4C07"/>
    <w:rsid w:val="00EB4EC6"/>
    <w:rsid w:val="00EB5520"/>
    <w:rsid w:val="00EB5723"/>
    <w:rsid w:val="00EB593C"/>
    <w:rsid w:val="00EB5E03"/>
    <w:rsid w:val="00EB5ECC"/>
    <w:rsid w:val="00EB693B"/>
    <w:rsid w:val="00EB6B41"/>
    <w:rsid w:val="00EB6C7C"/>
    <w:rsid w:val="00EB6D19"/>
    <w:rsid w:val="00EB793E"/>
    <w:rsid w:val="00EB7A53"/>
    <w:rsid w:val="00EB7BA9"/>
    <w:rsid w:val="00EB7CAD"/>
    <w:rsid w:val="00EB7D75"/>
    <w:rsid w:val="00EB7E32"/>
    <w:rsid w:val="00EC05B5"/>
    <w:rsid w:val="00EC0689"/>
    <w:rsid w:val="00EC0B20"/>
    <w:rsid w:val="00EC0EE7"/>
    <w:rsid w:val="00EC14D0"/>
    <w:rsid w:val="00EC1892"/>
    <w:rsid w:val="00EC18D2"/>
    <w:rsid w:val="00EC18E5"/>
    <w:rsid w:val="00EC1C3A"/>
    <w:rsid w:val="00EC1F51"/>
    <w:rsid w:val="00EC227D"/>
    <w:rsid w:val="00EC2309"/>
    <w:rsid w:val="00EC2345"/>
    <w:rsid w:val="00EC278C"/>
    <w:rsid w:val="00EC28CF"/>
    <w:rsid w:val="00EC28F5"/>
    <w:rsid w:val="00EC2B1D"/>
    <w:rsid w:val="00EC2C8A"/>
    <w:rsid w:val="00EC2CB4"/>
    <w:rsid w:val="00EC2D3F"/>
    <w:rsid w:val="00EC2E22"/>
    <w:rsid w:val="00EC2F1A"/>
    <w:rsid w:val="00EC3324"/>
    <w:rsid w:val="00EC33F2"/>
    <w:rsid w:val="00EC3BF9"/>
    <w:rsid w:val="00EC3DC4"/>
    <w:rsid w:val="00EC3E1B"/>
    <w:rsid w:val="00EC4072"/>
    <w:rsid w:val="00EC4233"/>
    <w:rsid w:val="00EC4544"/>
    <w:rsid w:val="00EC4A85"/>
    <w:rsid w:val="00EC4CE8"/>
    <w:rsid w:val="00EC4D6C"/>
    <w:rsid w:val="00EC57B2"/>
    <w:rsid w:val="00EC58F4"/>
    <w:rsid w:val="00EC5F59"/>
    <w:rsid w:val="00EC629F"/>
    <w:rsid w:val="00EC650B"/>
    <w:rsid w:val="00EC6880"/>
    <w:rsid w:val="00EC6D05"/>
    <w:rsid w:val="00EC705F"/>
    <w:rsid w:val="00EC7808"/>
    <w:rsid w:val="00EC7BAC"/>
    <w:rsid w:val="00EC7BFA"/>
    <w:rsid w:val="00EC7F90"/>
    <w:rsid w:val="00ED042E"/>
    <w:rsid w:val="00ED04DE"/>
    <w:rsid w:val="00ED093F"/>
    <w:rsid w:val="00ED1295"/>
    <w:rsid w:val="00ED14FD"/>
    <w:rsid w:val="00ED16D6"/>
    <w:rsid w:val="00ED1F63"/>
    <w:rsid w:val="00ED2725"/>
    <w:rsid w:val="00ED2E9D"/>
    <w:rsid w:val="00ED2F96"/>
    <w:rsid w:val="00ED318E"/>
    <w:rsid w:val="00ED3459"/>
    <w:rsid w:val="00ED34D1"/>
    <w:rsid w:val="00ED367F"/>
    <w:rsid w:val="00ED388C"/>
    <w:rsid w:val="00ED3C4F"/>
    <w:rsid w:val="00ED3CD8"/>
    <w:rsid w:val="00ED3D2B"/>
    <w:rsid w:val="00ED40EC"/>
    <w:rsid w:val="00ED4206"/>
    <w:rsid w:val="00ED43CD"/>
    <w:rsid w:val="00ED4983"/>
    <w:rsid w:val="00ED57E0"/>
    <w:rsid w:val="00ED58A2"/>
    <w:rsid w:val="00ED58C3"/>
    <w:rsid w:val="00ED5931"/>
    <w:rsid w:val="00ED5C71"/>
    <w:rsid w:val="00ED5EEE"/>
    <w:rsid w:val="00ED614C"/>
    <w:rsid w:val="00ED6247"/>
    <w:rsid w:val="00ED637A"/>
    <w:rsid w:val="00ED6441"/>
    <w:rsid w:val="00ED667C"/>
    <w:rsid w:val="00ED6935"/>
    <w:rsid w:val="00ED6C19"/>
    <w:rsid w:val="00ED70AD"/>
    <w:rsid w:val="00ED74DB"/>
    <w:rsid w:val="00ED795E"/>
    <w:rsid w:val="00ED7966"/>
    <w:rsid w:val="00ED7C27"/>
    <w:rsid w:val="00ED7D33"/>
    <w:rsid w:val="00EE00FE"/>
    <w:rsid w:val="00EE01CC"/>
    <w:rsid w:val="00EE04EE"/>
    <w:rsid w:val="00EE151B"/>
    <w:rsid w:val="00EE1760"/>
    <w:rsid w:val="00EE1C24"/>
    <w:rsid w:val="00EE1DF6"/>
    <w:rsid w:val="00EE1E56"/>
    <w:rsid w:val="00EE200B"/>
    <w:rsid w:val="00EE287D"/>
    <w:rsid w:val="00EE2A37"/>
    <w:rsid w:val="00EE31EC"/>
    <w:rsid w:val="00EE33F5"/>
    <w:rsid w:val="00EE344F"/>
    <w:rsid w:val="00EE34E1"/>
    <w:rsid w:val="00EE3B32"/>
    <w:rsid w:val="00EE3CFF"/>
    <w:rsid w:val="00EE3E5B"/>
    <w:rsid w:val="00EE3F39"/>
    <w:rsid w:val="00EE4136"/>
    <w:rsid w:val="00EE414C"/>
    <w:rsid w:val="00EE4400"/>
    <w:rsid w:val="00EE44FE"/>
    <w:rsid w:val="00EE45B2"/>
    <w:rsid w:val="00EE4C31"/>
    <w:rsid w:val="00EE4EFB"/>
    <w:rsid w:val="00EE50ED"/>
    <w:rsid w:val="00EE52CB"/>
    <w:rsid w:val="00EE537D"/>
    <w:rsid w:val="00EE5406"/>
    <w:rsid w:val="00EE56C5"/>
    <w:rsid w:val="00EE5EF8"/>
    <w:rsid w:val="00EE635A"/>
    <w:rsid w:val="00EE689E"/>
    <w:rsid w:val="00EE6964"/>
    <w:rsid w:val="00EE6A1D"/>
    <w:rsid w:val="00EE6D18"/>
    <w:rsid w:val="00EE6E26"/>
    <w:rsid w:val="00EE743E"/>
    <w:rsid w:val="00EE74B4"/>
    <w:rsid w:val="00EE754E"/>
    <w:rsid w:val="00EE7656"/>
    <w:rsid w:val="00EE79CD"/>
    <w:rsid w:val="00EE7C25"/>
    <w:rsid w:val="00EE7E7A"/>
    <w:rsid w:val="00EF0988"/>
    <w:rsid w:val="00EF0A49"/>
    <w:rsid w:val="00EF0CA5"/>
    <w:rsid w:val="00EF1230"/>
    <w:rsid w:val="00EF1346"/>
    <w:rsid w:val="00EF1BD9"/>
    <w:rsid w:val="00EF1D1C"/>
    <w:rsid w:val="00EF217A"/>
    <w:rsid w:val="00EF223B"/>
    <w:rsid w:val="00EF26DF"/>
    <w:rsid w:val="00EF29DE"/>
    <w:rsid w:val="00EF30FA"/>
    <w:rsid w:val="00EF3288"/>
    <w:rsid w:val="00EF349C"/>
    <w:rsid w:val="00EF3818"/>
    <w:rsid w:val="00EF38CA"/>
    <w:rsid w:val="00EF38D8"/>
    <w:rsid w:val="00EF3978"/>
    <w:rsid w:val="00EF3AAC"/>
    <w:rsid w:val="00EF3C04"/>
    <w:rsid w:val="00EF4411"/>
    <w:rsid w:val="00EF4520"/>
    <w:rsid w:val="00EF4960"/>
    <w:rsid w:val="00EF4D42"/>
    <w:rsid w:val="00EF4FD1"/>
    <w:rsid w:val="00EF5311"/>
    <w:rsid w:val="00EF5318"/>
    <w:rsid w:val="00EF54D1"/>
    <w:rsid w:val="00EF5614"/>
    <w:rsid w:val="00EF5805"/>
    <w:rsid w:val="00EF5AC9"/>
    <w:rsid w:val="00EF5CB4"/>
    <w:rsid w:val="00EF64E0"/>
    <w:rsid w:val="00EF6964"/>
    <w:rsid w:val="00EF6966"/>
    <w:rsid w:val="00EF6E1B"/>
    <w:rsid w:val="00EF708A"/>
    <w:rsid w:val="00EF72C3"/>
    <w:rsid w:val="00EF73DD"/>
    <w:rsid w:val="00EF79CE"/>
    <w:rsid w:val="00EF7A69"/>
    <w:rsid w:val="00EF7CA2"/>
    <w:rsid w:val="00F00152"/>
    <w:rsid w:val="00F00352"/>
    <w:rsid w:val="00F00B1B"/>
    <w:rsid w:val="00F00C84"/>
    <w:rsid w:val="00F00E37"/>
    <w:rsid w:val="00F010EE"/>
    <w:rsid w:val="00F01383"/>
    <w:rsid w:val="00F01417"/>
    <w:rsid w:val="00F01623"/>
    <w:rsid w:val="00F0167D"/>
    <w:rsid w:val="00F0177A"/>
    <w:rsid w:val="00F01823"/>
    <w:rsid w:val="00F019D5"/>
    <w:rsid w:val="00F01C92"/>
    <w:rsid w:val="00F02500"/>
    <w:rsid w:val="00F02632"/>
    <w:rsid w:val="00F026F1"/>
    <w:rsid w:val="00F028EA"/>
    <w:rsid w:val="00F029DA"/>
    <w:rsid w:val="00F02BBC"/>
    <w:rsid w:val="00F02C23"/>
    <w:rsid w:val="00F02E8B"/>
    <w:rsid w:val="00F030FB"/>
    <w:rsid w:val="00F03189"/>
    <w:rsid w:val="00F032E2"/>
    <w:rsid w:val="00F03692"/>
    <w:rsid w:val="00F037E3"/>
    <w:rsid w:val="00F03E22"/>
    <w:rsid w:val="00F03FF2"/>
    <w:rsid w:val="00F047E7"/>
    <w:rsid w:val="00F04F9E"/>
    <w:rsid w:val="00F05085"/>
    <w:rsid w:val="00F051CC"/>
    <w:rsid w:val="00F055E3"/>
    <w:rsid w:val="00F05906"/>
    <w:rsid w:val="00F05A5F"/>
    <w:rsid w:val="00F05A84"/>
    <w:rsid w:val="00F06253"/>
    <w:rsid w:val="00F0625E"/>
    <w:rsid w:val="00F06A47"/>
    <w:rsid w:val="00F06E0B"/>
    <w:rsid w:val="00F0717F"/>
    <w:rsid w:val="00F07295"/>
    <w:rsid w:val="00F0735D"/>
    <w:rsid w:val="00F0747A"/>
    <w:rsid w:val="00F07505"/>
    <w:rsid w:val="00F07849"/>
    <w:rsid w:val="00F07872"/>
    <w:rsid w:val="00F07882"/>
    <w:rsid w:val="00F07883"/>
    <w:rsid w:val="00F07B0B"/>
    <w:rsid w:val="00F07D23"/>
    <w:rsid w:val="00F07D8B"/>
    <w:rsid w:val="00F07E36"/>
    <w:rsid w:val="00F100E3"/>
    <w:rsid w:val="00F10177"/>
    <w:rsid w:val="00F10581"/>
    <w:rsid w:val="00F1065A"/>
    <w:rsid w:val="00F10BAF"/>
    <w:rsid w:val="00F10D5D"/>
    <w:rsid w:val="00F10D83"/>
    <w:rsid w:val="00F10F63"/>
    <w:rsid w:val="00F10F9F"/>
    <w:rsid w:val="00F1110E"/>
    <w:rsid w:val="00F111CF"/>
    <w:rsid w:val="00F1141D"/>
    <w:rsid w:val="00F11423"/>
    <w:rsid w:val="00F11482"/>
    <w:rsid w:val="00F11591"/>
    <w:rsid w:val="00F117D2"/>
    <w:rsid w:val="00F11952"/>
    <w:rsid w:val="00F1196B"/>
    <w:rsid w:val="00F11A6A"/>
    <w:rsid w:val="00F11AA1"/>
    <w:rsid w:val="00F12203"/>
    <w:rsid w:val="00F1266E"/>
    <w:rsid w:val="00F126BD"/>
    <w:rsid w:val="00F127C1"/>
    <w:rsid w:val="00F12C8D"/>
    <w:rsid w:val="00F13433"/>
    <w:rsid w:val="00F134FC"/>
    <w:rsid w:val="00F1350E"/>
    <w:rsid w:val="00F13A74"/>
    <w:rsid w:val="00F13B67"/>
    <w:rsid w:val="00F14419"/>
    <w:rsid w:val="00F1470E"/>
    <w:rsid w:val="00F147A5"/>
    <w:rsid w:val="00F14AA7"/>
    <w:rsid w:val="00F14B38"/>
    <w:rsid w:val="00F1509A"/>
    <w:rsid w:val="00F156CD"/>
    <w:rsid w:val="00F157F1"/>
    <w:rsid w:val="00F15884"/>
    <w:rsid w:val="00F15903"/>
    <w:rsid w:val="00F15B8E"/>
    <w:rsid w:val="00F16665"/>
    <w:rsid w:val="00F16A21"/>
    <w:rsid w:val="00F16D04"/>
    <w:rsid w:val="00F16D45"/>
    <w:rsid w:val="00F16FB0"/>
    <w:rsid w:val="00F1733B"/>
    <w:rsid w:val="00F17474"/>
    <w:rsid w:val="00F201CC"/>
    <w:rsid w:val="00F20294"/>
    <w:rsid w:val="00F20487"/>
    <w:rsid w:val="00F20891"/>
    <w:rsid w:val="00F20BE3"/>
    <w:rsid w:val="00F20E3B"/>
    <w:rsid w:val="00F20F65"/>
    <w:rsid w:val="00F2106D"/>
    <w:rsid w:val="00F21314"/>
    <w:rsid w:val="00F21655"/>
    <w:rsid w:val="00F21B2C"/>
    <w:rsid w:val="00F21C00"/>
    <w:rsid w:val="00F21E70"/>
    <w:rsid w:val="00F2214B"/>
    <w:rsid w:val="00F22337"/>
    <w:rsid w:val="00F22C21"/>
    <w:rsid w:val="00F22D65"/>
    <w:rsid w:val="00F23175"/>
    <w:rsid w:val="00F2321C"/>
    <w:rsid w:val="00F23C73"/>
    <w:rsid w:val="00F23EB7"/>
    <w:rsid w:val="00F23FB0"/>
    <w:rsid w:val="00F2480A"/>
    <w:rsid w:val="00F24891"/>
    <w:rsid w:val="00F24B9F"/>
    <w:rsid w:val="00F24BD2"/>
    <w:rsid w:val="00F24CA6"/>
    <w:rsid w:val="00F256AE"/>
    <w:rsid w:val="00F25773"/>
    <w:rsid w:val="00F257FA"/>
    <w:rsid w:val="00F25889"/>
    <w:rsid w:val="00F25DD3"/>
    <w:rsid w:val="00F26004"/>
    <w:rsid w:val="00F2642E"/>
    <w:rsid w:val="00F26506"/>
    <w:rsid w:val="00F26670"/>
    <w:rsid w:val="00F26945"/>
    <w:rsid w:val="00F26B68"/>
    <w:rsid w:val="00F26BDD"/>
    <w:rsid w:val="00F26D1C"/>
    <w:rsid w:val="00F270E8"/>
    <w:rsid w:val="00F27E5C"/>
    <w:rsid w:val="00F27E68"/>
    <w:rsid w:val="00F27EF5"/>
    <w:rsid w:val="00F27FDB"/>
    <w:rsid w:val="00F3008F"/>
    <w:rsid w:val="00F30251"/>
    <w:rsid w:val="00F30497"/>
    <w:rsid w:val="00F305CC"/>
    <w:rsid w:val="00F3075E"/>
    <w:rsid w:val="00F31158"/>
    <w:rsid w:val="00F314E3"/>
    <w:rsid w:val="00F3179A"/>
    <w:rsid w:val="00F31A21"/>
    <w:rsid w:val="00F31D54"/>
    <w:rsid w:val="00F31F40"/>
    <w:rsid w:val="00F32357"/>
    <w:rsid w:val="00F3239C"/>
    <w:rsid w:val="00F3244B"/>
    <w:rsid w:val="00F32527"/>
    <w:rsid w:val="00F32546"/>
    <w:rsid w:val="00F32733"/>
    <w:rsid w:val="00F32C70"/>
    <w:rsid w:val="00F32D8B"/>
    <w:rsid w:val="00F335E5"/>
    <w:rsid w:val="00F33754"/>
    <w:rsid w:val="00F33FE9"/>
    <w:rsid w:val="00F340F9"/>
    <w:rsid w:val="00F342CB"/>
    <w:rsid w:val="00F3431C"/>
    <w:rsid w:val="00F34E02"/>
    <w:rsid w:val="00F3549E"/>
    <w:rsid w:val="00F35626"/>
    <w:rsid w:val="00F35ACE"/>
    <w:rsid w:val="00F35BB8"/>
    <w:rsid w:val="00F35F8F"/>
    <w:rsid w:val="00F35FB4"/>
    <w:rsid w:val="00F360B0"/>
    <w:rsid w:val="00F36118"/>
    <w:rsid w:val="00F36297"/>
    <w:rsid w:val="00F365A7"/>
    <w:rsid w:val="00F3681C"/>
    <w:rsid w:val="00F36A2E"/>
    <w:rsid w:val="00F36F72"/>
    <w:rsid w:val="00F375D8"/>
    <w:rsid w:val="00F37645"/>
    <w:rsid w:val="00F3769D"/>
    <w:rsid w:val="00F37761"/>
    <w:rsid w:val="00F37915"/>
    <w:rsid w:val="00F37C5A"/>
    <w:rsid w:val="00F404F4"/>
    <w:rsid w:val="00F40C26"/>
    <w:rsid w:val="00F4139C"/>
    <w:rsid w:val="00F4143E"/>
    <w:rsid w:val="00F4171B"/>
    <w:rsid w:val="00F41952"/>
    <w:rsid w:val="00F41A43"/>
    <w:rsid w:val="00F41CC5"/>
    <w:rsid w:val="00F41D25"/>
    <w:rsid w:val="00F42307"/>
    <w:rsid w:val="00F423C2"/>
    <w:rsid w:val="00F42A43"/>
    <w:rsid w:val="00F433F8"/>
    <w:rsid w:val="00F433FE"/>
    <w:rsid w:val="00F43566"/>
    <w:rsid w:val="00F435BF"/>
    <w:rsid w:val="00F435CE"/>
    <w:rsid w:val="00F43627"/>
    <w:rsid w:val="00F43781"/>
    <w:rsid w:val="00F43A6B"/>
    <w:rsid w:val="00F43D6B"/>
    <w:rsid w:val="00F43D77"/>
    <w:rsid w:val="00F4463C"/>
    <w:rsid w:val="00F44A1F"/>
    <w:rsid w:val="00F454C9"/>
    <w:rsid w:val="00F4570E"/>
    <w:rsid w:val="00F45A32"/>
    <w:rsid w:val="00F45CCA"/>
    <w:rsid w:val="00F45EA5"/>
    <w:rsid w:val="00F4605B"/>
    <w:rsid w:val="00F46229"/>
    <w:rsid w:val="00F4648F"/>
    <w:rsid w:val="00F465F7"/>
    <w:rsid w:val="00F466B0"/>
    <w:rsid w:val="00F4716D"/>
    <w:rsid w:val="00F473A5"/>
    <w:rsid w:val="00F473F3"/>
    <w:rsid w:val="00F474B8"/>
    <w:rsid w:val="00F478CA"/>
    <w:rsid w:val="00F47CE2"/>
    <w:rsid w:val="00F47D08"/>
    <w:rsid w:val="00F501F3"/>
    <w:rsid w:val="00F50611"/>
    <w:rsid w:val="00F50972"/>
    <w:rsid w:val="00F50A98"/>
    <w:rsid w:val="00F50B8B"/>
    <w:rsid w:val="00F50E2E"/>
    <w:rsid w:val="00F50E33"/>
    <w:rsid w:val="00F50E5F"/>
    <w:rsid w:val="00F51460"/>
    <w:rsid w:val="00F51667"/>
    <w:rsid w:val="00F51CDD"/>
    <w:rsid w:val="00F521DC"/>
    <w:rsid w:val="00F52DC4"/>
    <w:rsid w:val="00F530D4"/>
    <w:rsid w:val="00F53199"/>
    <w:rsid w:val="00F532BE"/>
    <w:rsid w:val="00F5347D"/>
    <w:rsid w:val="00F53564"/>
    <w:rsid w:val="00F53CC3"/>
    <w:rsid w:val="00F541A1"/>
    <w:rsid w:val="00F541C6"/>
    <w:rsid w:val="00F54568"/>
    <w:rsid w:val="00F5458B"/>
    <w:rsid w:val="00F54A8D"/>
    <w:rsid w:val="00F54B09"/>
    <w:rsid w:val="00F54BA6"/>
    <w:rsid w:val="00F54BEA"/>
    <w:rsid w:val="00F54C30"/>
    <w:rsid w:val="00F54CB6"/>
    <w:rsid w:val="00F54E8A"/>
    <w:rsid w:val="00F54FF3"/>
    <w:rsid w:val="00F55128"/>
    <w:rsid w:val="00F557F8"/>
    <w:rsid w:val="00F559A8"/>
    <w:rsid w:val="00F55C21"/>
    <w:rsid w:val="00F55D94"/>
    <w:rsid w:val="00F55E5F"/>
    <w:rsid w:val="00F55F6D"/>
    <w:rsid w:val="00F5646B"/>
    <w:rsid w:val="00F5736B"/>
    <w:rsid w:val="00F5737B"/>
    <w:rsid w:val="00F57880"/>
    <w:rsid w:val="00F60440"/>
    <w:rsid w:val="00F608AB"/>
    <w:rsid w:val="00F60B44"/>
    <w:rsid w:val="00F60BD6"/>
    <w:rsid w:val="00F60BE7"/>
    <w:rsid w:val="00F60EF4"/>
    <w:rsid w:val="00F6115D"/>
    <w:rsid w:val="00F6159C"/>
    <w:rsid w:val="00F61714"/>
    <w:rsid w:val="00F61BD5"/>
    <w:rsid w:val="00F62352"/>
    <w:rsid w:val="00F6238F"/>
    <w:rsid w:val="00F62B13"/>
    <w:rsid w:val="00F62B2D"/>
    <w:rsid w:val="00F62C00"/>
    <w:rsid w:val="00F62DE9"/>
    <w:rsid w:val="00F62E83"/>
    <w:rsid w:val="00F6344E"/>
    <w:rsid w:val="00F6374D"/>
    <w:rsid w:val="00F637BC"/>
    <w:rsid w:val="00F63917"/>
    <w:rsid w:val="00F63A91"/>
    <w:rsid w:val="00F63B4B"/>
    <w:rsid w:val="00F63BA5"/>
    <w:rsid w:val="00F63E59"/>
    <w:rsid w:val="00F63FC3"/>
    <w:rsid w:val="00F646A0"/>
    <w:rsid w:val="00F64ACF"/>
    <w:rsid w:val="00F64BE0"/>
    <w:rsid w:val="00F650BB"/>
    <w:rsid w:val="00F65254"/>
    <w:rsid w:val="00F65392"/>
    <w:rsid w:val="00F65755"/>
    <w:rsid w:val="00F6597E"/>
    <w:rsid w:val="00F65B68"/>
    <w:rsid w:val="00F65EB0"/>
    <w:rsid w:val="00F66136"/>
    <w:rsid w:val="00F66267"/>
    <w:rsid w:val="00F66451"/>
    <w:rsid w:val="00F671C0"/>
    <w:rsid w:val="00F6754E"/>
    <w:rsid w:val="00F67674"/>
    <w:rsid w:val="00F67846"/>
    <w:rsid w:val="00F678DD"/>
    <w:rsid w:val="00F67984"/>
    <w:rsid w:val="00F679EF"/>
    <w:rsid w:val="00F67B42"/>
    <w:rsid w:val="00F67C99"/>
    <w:rsid w:val="00F701E3"/>
    <w:rsid w:val="00F70653"/>
    <w:rsid w:val="00F70B72"/>
    <w:rsid w:val="00F70BB5"/>
    <w:rsid w:val="00F70DEF"/>
    <w:rsid w:val="00F70EA3"/>
    <w:rsid w:val="00F70F51"/>
    <w:rsid w:val="00F70F5D"/>
    <w:rsid w:val="00F71398"/>
    <w:rsid w:val="00F71900"/>
    <w:rsid w:val="00F71E3A"/>
    <w:rsid w:val="00F71ED6"/>
    <w:rsid w:val="00F7218C"/>
    <w:rsid w:val="00F7227D"/>
    <w:rsid w:val="00F722E3"/>
    <w:rsid w:val="00F7294C"/>
    <w:rsid w:val="00F72A54"/>
    <w:rsid w:val="00F72C5F"/>
    <w:rsid w:val="00F731BD"/>
    <w:rsid w:val="00F73549"/>
    <w:rsid w:val="00F7426C"/>
    <w:rsid w:val="00F7552A"/>
    <w:rsid w:val="00F75546"/>
    <w:rsid w:val="00F75782"/>
    <w:rsid w:val="00F7585C"/>
    <w:rsid w:val="00F75F20"/>
    <w:rsid w:val="00F7638C"/>
    <w:rsid w:val="00F76CBD"/>
    <w:rsid w:val="00F76E39"/>
    <w:rsid w:val="00F76FF7"/>
    <w:rsid w:val="00F776A4"/>
    <w:rsid w:val="00F80068"/>
    <w:rsid w:val="00F80C1D"/>
    <w:rsid w:val="00F80D39"/>
    <w:rsid w:val="00F80E1F"/>
    <w:rsid w:val="00F81130"/>
    <w:rsid w:val="00F81468"/>
    <w:rsid w:val="00F818F7"/>
    <w:rsid w:val="00F81B61"/>
    <w:rsid w:val="00F81C5F"/>
    <w:rsid w:val="00F81EB7"/>
    <w:rsid w:val="00F82501"/>
    <w:rsid w:val="00F826A0"/>
    <w:rsid w:val="00F82C35"/>
    <w:rsid w:val="00F8325D"/>
    <w:rsid w:val="00F832A9"/>
    <w:rsid w:val="00F832B0"/>
    <w:rsid w:val="00F83307"/>
    <w:rsid w:val="00F833A5"/>
    <w:rsid w:val="00F8351C"/>
    <w:rsid w:val="00F83989"/>
    <w:rsid w:val="00F83B2F"/>
    <w:rsid w:val="00F83D0A"/>
    <w:rsid w:val="00F83EE6"/>
    <w:rsid w:val="00F840C1"/>
    <w:rsid w:val="00F844D3"/>
    <w:rsid w:val="00F84629"/>
    <w:rsid w:val="00F8488A"/>
    <w:rsid w:val="00F84B71"/>
    <w:rsid w:val="00F84F0E"/>
    <w:rsid w:val="00F8519E"/>
    <w:rsid w:val="00F852C8"/>
    <w:rsid w:val="00F854EB"/>
    <w:rsid w:val="00F85735"/>
    <w:rsid w:val="00F85AEE"/>
    <w:rsid w:val="00F85B87"/>
    <w:rsid w:val="00F85FF5"/>
    <w:rsid w:val="00F865EB"/>
    <w:rsid w:val="00F86BB4"/>
    <w:rsid w:val="00F86DF4"/>
    <w:rsid w:val="00F870F5"/>
    <w:rsid w:val="00F8781F"/>
    <w:rsid w:val="00F901E9"/>
    <w:rsid w:val="00F902D2"/>
    <w:rsid w:val="00F90351"/>
    <w:rsid w:val="00F90B12"/>
    <w:rsid w:val="00F90CBD"/>
    <w:rsid w:val="00F90F08"/>
    <w:rsid w:val="00F91008"/>
    <w:rsid w:val="00F9109E"/>
    <w:rsid w:val="00F9177E"/>
    <w:rsid w:val="00F91995"/>
    <w:rsid w:val="00F91E4F"/>
    <w:rsid w:val="00F91FDF"/>
    <w:rsid w:val="00F92132"/>
    <w:rsid w:val="00F92356"/>
    <w:rsid w:val="00F9237A"/>
    <w:rsid w:val="00F92459"/>
    <w:rsid w:val="00F92672"/>
    <w:rsid w:val="00F92676"/>
    <w:rsid w:val="00F92807"/>
    <w:rsid w:val="00F92AA1"/>
    <w:rsid w:val="00F92CE8"/>
    <w:rsid w:val="00F92E09"/>
    <w:rsid w:val="00F92FDC"/>
    <w:rsid w:val="00F931D2"/>
    <w:rsid w:val="00F93431"/>
    <w:rsid w:val="00F939F0"/>
    <w:rsid w:val="00F93A4A"/>
    <w:rsid w:val="00F93AEA"/>
    <w:rsid w:val="00F93D27"/>
    <w:rsid w:val="00F93D61"/>
    <w:rsid w:val="00F9400F"/>
    <w:rsid w:val="00F9426D"/>
    <w:rsid w:val="00F944BF"/>
    <w:rsid w:val="00F94E87"/>
    <w:rsid w:val="00F94F4C"/>
    <w:rsid w:val="00F95510"/>
    <w:rsid w:val="00F95DD6"/>
    <w:rsid w:val="00F96370"/>
    <w:rsid w:val="00F966D9"/>
    <w:rsid w:val="00F966FE"/>
    <w:rsid w:val="00F96D69"/>
    <w:rsid w:val="00F9725C"/>
    <w:rsid w:val="00F97940"/>
    <w:rsid w:val="00F97BA3"/>
    <w:rsid w:val="00F97EA2"/>
    <w:rsid w:val="00F97F0D"/>
    <w:rsid w:val="00FA00C0"/>
    <w:rsid w:val="00FA0415"/>
    <w:rsid w:val="00FA0460"/>
    <w:rsid w:val="00FA078A"/>
    <w:rsid w:val="00FA0A2D"/>
    <w:rsid w:val="00FA0AE9"/>
    <w:rsid w:val="00FA0B0A"/>
    <w:rsid w:val="00FA121C"/>
    <w:rsid w:val="00FA1407"/>
    <w:rsid w:val="00FA172A"/>
    <w:rsid w:val="00FA181B"/>
    <w:rsid w:val="00FA1A68"/>
    <w:rsid w:val="00FA1B1A"/>
    <w:rsid w:val="00FA23EC"/>
    <w:rsid w:val="00FA2747"/>
    <w:rsid w:val="00FA27EF"/>
    <w:rsid w:val="00FA29D6"/>
    <w:rsid w:val="00FA29DB"/>
    <w:rsid w:val="00FA2A33"/>
    <w:rsid w:val="00FA2A3A"/>
    <w:rsid w:val="00FA2C8F"/>
    <w:rsid w:val="00FA2CD0"/>
    <w:rsid w:val="00FA2CF7"/>
    <w:rsid w:val="00FA2F81"/>
    <w:rsid w:val="00FA3137"/>
    <w:rsid w:val="00FA3163"/>
    <w:rsid w:val="00FA3257"/>
    <w:rsid w:val="00FA3259"/>
    <w:rsid w:val="00FA32D7"/>
    <w:rsid w:val="00FA3410"/>
    <w:rsid w:val="00FA360B"/>
    <w:rsid w:val="00FA3860"/>
    <w:rsid w:val="00FA38AE"/>
    <w:rsid w:val="00FA3A50"/>
    <w:rsid w:val="00FA3AC1"/>
    <w:rsid w:val="00FA3B4E"/>
    <w:rsid w:val="00FA3BF1"/>
    <w:rsid w:val="00FA3CB2"/>
    <w:rsid w:val="00FA3D6A"/>
    <w:rsid w:val="00FA4247"/>
    <w:rsid w:val="00FA462E"/>
    <w:rsid w:val="00FA4763"/>
    <w:rsid w:val="00FA4782"/>
    <w:rsid w:val="00FA482E"/>
    <w:rsid w:val="00FA4830"/>
    <w:rsid w:val="00FA5032"/>
    <w:rsid w:val="00FA515C"/>
    <w:rsid w:val="00FA56C8"/>
    <w:rsid w:val="00FA5720"/>
    <w:rsid w:val="00FA57E6"/>
    <w:rsid w:val="00FA5814"/>
    <w:rsid w:val="00FA5DB8"/>
    <w:rsid w:val="00FA67A0"/>
    <w:rsid w:val="00FA6980"/>
    <w:rsid w:val="00FA6CDF"/>
    <w:rsid w:val="00FA6E5B"/>
    <w:rsid w:val="00FA7192"/>
    <w:rsid w:val="00FA73D0"/>
    <w:rsid w:val="00FA7699"/>
    <w:rsid w:val="00FA77B0"/>
    <w:rsid w:val="00FA7950"/>
    <w:rsid w:val="00FA7BB5"/>
    <w:rsid w:val="00FA7C59"/>
    <w:rsid w:val="00FA7C64"/>
    <w:rsid w:val="00FA7C85"/>
    <w:rsid w:val="00FA7FE4"/>
    <w:rsid w:val="00FB02D0"/>
    <w:rsid w:val="00FB0808"/>
    <w:rsid w:val="00FB0C83"/>
    <w:rsid w:val="00FB0FA5"/>
    <w:rsid w:val="00FB12D8"/>
    <w:rsid w:val="00FB176A"/>
    <w:rsid w:val="00FB18BC"/>
    <w:rsid w:val="00FB1CDC"/>
    <w:rsid w:val="00FB1EF3"/>
    <w:rsid w:val="00FB1FD5"/>
    <w:rsid w:val="00FB238A"/>
    <w:rsid w:val="00FB2446"/>
    <w:rsid w:val="00FB2BE8"/>
    <w:rsid w:val="00FB2C81"/>
    <w:rsid w:val="00FB2F88"/>
    <w:rsid w:val="00FB3077"/>
    <w:rsid w:val="00FB36ED"/>
    <w:rsid w:val="00FB3BC4"/>
    <w:rsid w:val="00FB3F9C"/>
    <w:rsid w:val="00FB3FDE"/>
    <w:rsid w:val="00FB4102"/>
    <w:rsid w:val="00FB41F6"/>
    <w:rsid w:val="00FB4676"/>
    <w:rsid w:val="00FB469C"/>
    <w:rsid w:val="00FB497D"/>
    <w:rsid w:val="00FB5177"/>
    <w:rsid w:val="00FB5483"/>
    <w:rsid w:val="00FB5552"/>
    <w:rsid w:val="00FB5727"/>
    <w:rsid w:val="00FB5789"/>
    <w:rsid w:val="00FB58B8"/>
    <w:rsid w:val="00FB5F3A"/>
    <w:rsid w:val="00FB6196"/>
    <w:rsid w:val="00FB62E6"/>
    <w:rsid w:val="00FB6382"/>
    <w:rsid w:val="00FB676D"/>
    <w:rsid w:val="00FB67CC"/>
    <w:rsid w:val="00FB69A2"/>
    <w:rsid w:val="00FB6AA9"/>
    <w:rsid w:val="00FB6AD4"/>
    <w:rsid w:val="00FB6D86"/>
    <w:rsid w:val="00FB6EA9"/>
    <w:rsid w:val="00FB7746"/>
    <w:rsid w:val="00FB7F22"/>
    <w:rsid w:val="00FC00F3"/>
    <w:rsid w:val="00FC07EB"/>
    <w:rsid w:val="00FC0A33"/>
    <w:rsid w:val="00FC0D62"/>
    <w:rsid w:val="00FC1416"/>
    <w:rsid w:val="00FC14B2"/>
    <w:rsid w:val="00FC1823"/>
    <w:rsid w:val="00FC1BE2"/>
    <w:rsid w:val="00FC1D91"/>
    <w:rsid w:val="00FC1E05"/>
    <w:rsid w:val="00FC2198"/>
    <w:rsid w:val="00FC26A4"/>
    <w:rsid w:val="00FC2914"/>
    <w:rsid w:val="00FC2C93"/>
    <w:rsid w:val="00FC325A"/>
    <w:rsid w:val="00FC33ED"/>
    <w:rsid w:val="00FC36B0"/>
    <w:rsid w:val="00FC438E"/>
    <w:rsid w:val="00FC43AD"/>
    <w:rsid w:val="00FC47BB"/>
    <w:rsid w:val="00FC49AF"/>
    <w:rsid w:val="00FC4A6A"/>
    <w:rsid w:val="00FC4B9B"/>
    <w:rsid w:val="00FC4F3D"/>
    <w:rsid w:val="00FC5228"/>
    <w:rsid w:val="00FC5876"/>
    <w:rsid w:val="00FC62AC"/>
    <w:rsid w:val="00FC62F5"/>
    <w:rsid w:val="00FC6420"/>
    <w:rsid w:val="00FC6441"/>
    <w:rsid w:val="00FC6995"/>
    <w:rsid w:val="00FC6B95"/>
    <w:rsid w:val="00FC731E"/>
    <w:rsid w:val="00FC761C"/>
    <w:rsid w:val="00FC7819"/>
    <w:rsid w:val="00FC7BD5"/>
    <w:rsid w:val="00FD035A"/>
    <w:rsid w:val="00FD03BA"/>
    <w:rsid w:val="00FD0428"/>
    <w:rsid w:val="00FD0AD1"/>
    <w:rsid w:val="00FD0C38"/>
    <w:rsid w:val="00FD10F5"/>
    <w:rsid w:val="00FD1634"/>
    <w:rsid w:val="00FD17EB"/>
    <w:rsid w:val="00FD1810"/>
    <w:rsid w:val="00FD19F1"/>
    <w:rsid w:val="00FD1A7E"/>
    <w:rsid w:val="00FD2CC3"/>
    <w:rsid w:val="00FD30FE"/>
    <w:rsid w:val="00FD31BF"/>
    <w:rsid w:val="00FD3324"/>
    <w:rsid w:val="00FD3562"/>
    <w:rsid w:val="00FD35FC"/>
    <w:rsid w:val="00FD3709"/>
    <w:rsid w:val="00FD3757"/>
    <w:rsid w:val="00FD3837"/>
    <w:rsid w:val="00FD38C9"/>
    <w:rsid w:val="00FD38FA"/>
    <w:rsid w:val="00FD3CC7"/>
    <w:rsid w:val="00FD40D4"/>
    <w:rsid w:val="00FD4148"/>
    <w:rsid w:val="00FD4362"/>
    <w:rsid w:val="00FD444A"/>
    <w:rsid w:val="00FD4501"/>
    <w:rsid w:val="00FD45BB"/>
    <w:rsid w:val="00FD45F5"/>
    <w:rsid w:val="00FD461F"/>
    <w:rsid w:val="00FD466E"/>
    <w:rsid w:val="00FD4C0C"/>
    <w:rsid w:val="00FD4D5B"/>
    <w:rsid w:val="00FD59D3"/>
    <w:rsid w:val="00FD59EA"/>
    <w:rsid w:val="00FD6453"/>
    <w:rsid w:val="00FD67FD"/>
    <w:rsid w:val="00FD692F"/>
    <w:rsid w:val="00FD6C27"/>
    <w:rsid w:val="00FD6EA4"/>
    <w:rsid w:val="00FD6F2A"/>
    <w:rsid w:val="00FD6FEF"/>
    <w:rsid w:val="00FD75DD"/>
    <w:rsid w:val="00FD77CB"/>
    <w:rsid w:val="00FD7CB2"/>
    <w:rsid w:val="00FD7D46"/>
    <w:rsid w:val="00FD7D8B"/>
    <w:rsid w:val="00FE0491"/>
    <w:rsid w:val="00FE0AF2"/>
    <w:rsid w:val="00FE0C7C"/>
    <w:rsid w:val="00FE1877"/>
    <w:rsid w:val="00FE1AA9"/>
    <w:rsid w:val="00FE1C47"/>
    <w:rsid w:val="00FE1FA1"/>
    <w:rsid w:val="00FE204D"/>
    <w:rsid w:val="00FE22DD"/>
    <w:rsid w:val="00FE236F"/>
    <w:rsid w:val="00FE29DD"/>
    <w:rsid w:val="00FE2CFB"/>
    <w:rsid w:val="00FE2DC8"/>
    <w:rsid w:val="00FE2F9F"/>
    <w:rsid w:val="00FE3556"/>
    <w:rsid w:val="00FE36D7"/>
    <w:rsid w:val="00FE373E"/>
    <w:rsid w:val="00FE3FB2"/>
    <w:rsid w:val="00FE44E0"/>
    <w:rsid w:val="00FE45F0"/>
    <w:rsid w:val="00FE4A60"/>
    <w:rsid w:val="00FE4ABA"/>
    <w:rsid w:val="00FE4BA1"/>
    <w:rsid w:val="00FE5150"/>
    <w:rsid w:val="00FE54A3"/>
    <w:rsid w:val="00FE54E0"/>
    <w:rsid w:val="00FE5503"/>
    <w:rsid w:val="00FE55F0"/>
    <w:rsid w:val="00FE5A0B"/>
    <w:rsid w:val="00FE5A41"/>
    <w:rsid w:val="00FE5A80"/>
    <w:rsid w:val="00FE5CEA"/>
    <w:rsid w:val="00FE6331"/>
    <w:rsid w:val="00FE654A"/>
    <w:rsid w:val="00FE685B"/>
    <w:rsid w:val="00FE69B0"/>
    <w:rsid w:val="00FE6A44"/>
    <w:rsid w:val="00FE6B50"/>
    <w:rsid w:val="00FE6BF5"/>
    <w:rsid w:val="00FE6C12"/>
    <w:rsid w:val="00FE706D"/>
    <w:rsid w:val="00FE77E7"/>
    <w:rsid w:val="00FE7894"/>
    <w:rsid w:val="00FE7CF0"/>
    <w:rsid w:val="00FF0064"/>
    <w:rsid w:val="00FF01FA"/>
    <w:rsid w:val="00FF037D"/>
    <w:rsid w:val="00FF04FA"/>
    <w:rsid w:val="00FF057C"/>
    <w:rsid w:val="00FF07A2"/>
    <w:rsid w:val="00FF08C3"/>
    <w:rsid w:val="00FF10C6"/>
    <w:rsid w:val="00FF113F"/>
    <w:rsid w:val="00FF1676"/>
    <w:rsid w:val="00FF1AB6"/>
    <w:rsid w:val="00FF20F0"/>
    <w:rsid w:val="00FF21B5"/>
    <w:rsid w:val="00FF21C3"/>
    <w:rsid w:val="00FF2338"/>
    <w:rsid w:val="00FF2903"/>
    <w:rsid w:val="00FF2A11"/>
    <w:rsid w:val="00FF2AA0"/>
    <w:rsid w:val="00FF2D31"/>
    <w:rsid w:val="00FF2E0B"/>
    <w:rsid w:val="00FF3082"/>
    <w:rsid w:val="00FF31D3"/>
    <w:rsid w:val="00FF3346"/>
    <w:rsid w:val="00FF34E4"/>
    <w:rsid w:val="00FF3618"/>
    <w:rsid w:val="00FF3896"/>
    <w:rsid w:val="00FF3EA1"/>
    <w:rsid w:val="00FF3F6C"/>
    <w:rsid w:val="00FF438C"/>
    <w:rsid w:val="00FF4451"/>
    <w:rsid w:val="00FF449B"/>
    <w:rsid w:val="00FF4603"/>
    <w:rsid w:val="00FF4AA5"/>
    <w:rsid w:val="00FF4B07"/>
    <w:rsid w:val="00FF4BFC"/>
    <w:rsid w:val="00FF4BFF"/>
    <w:rsid w:val="00FF4C11"/>
    <w:rsid w:val="00FF4C4E"/>
    <w:rsid w:val="00FF4CC3"/>
    <w:rsid w:val="00FF502D"/>
    <w:rsid w:val="00FF51CA"/>
    <w:rsid w:val="00FF540B"/>
    <w:rsid w:val="00FF55EE"/>
    <w:rsid w:val="00FF56B9"/>
    <w:rsid w:val="00FF5712"/>
    <w:rsid w:val="00FF57E8"/>
    <w:rsid w:val="00FF58C0"/>
    <w:rsid w:val="00FF5948"/>
    <w:rsid w:val="00FF617D"/>
    <w:rsid w:val="00FF6786"/>
    <w:rsid w:val="00FF6B19"/>
    <w:rsid w:val="00FF6B71"/>
    <w:rsid w:val="00FF6C58"/>
    <w:rsid w:val="00FF6D4B"/>
    <w:rsid w:val="00FF6EDF"/>
    <w:rsid w:val="00FF6EEA"/>
    <w:rsid w:val="00FF6F5A"/>
    <w:rsid w:val="00FF75BA"/>
    <w:rsid w:val="00FF77DF"/>
    <w:rsid w:val="00FF787A"/>
    <w:rsid w:val="00FF7ABB"/>
    <w:rsid w:val="00FF7B99"/>
    <w:rsid w:val="00FF7D1D"/>
    <w:rsid w:val="010FE594"/>
    <w:rsid w:val="01526833"/>
    <w:rsid w:val="0161D703"/>
    <w:rsid w:val="01A57089"/>
    <w:rsid w:val="02305341"/>
    <w:rsid w:val="0245FD36"/>
    <w:rsid w:val="025CE180"/>
    <w:rsid w:val="02645019"/>
    <w:rsid w:val="02891F02"/>
    <w:rsid w:val="02EEE019"/>
    <w:rsid w:val="0347764F"/>
    <w:rsid w:val="03854ADA"/>
    <w:rsid w:val="03AF147A"/>
    <w:rsid w:val="03BC43B4"/>
    <w:rsid w:val="03E0C1CB"/>
    <w:rsid w:val="04438E46"/>
    <w:rsid w:val="048A42A4"/>
    <w:rsid w:val="048D2126"/>
    <w:rsid w:val="04DB8C5D"/>
    <w:rsid w:val="05EAB63E"/>
    <w:rsid w:val="064F4701"/>
    <w:rsid w:val="0668F084"/>
    <w:rsid w:val="06A34AC6"/>
    <w:rsid w:val="06C0FF2B"/>
    <w:rsid w:val="06D6F5BE"/>
    <w:rsid w:val="07A1B2CC"/>
    <w:rsid w:val="07B23E6C"/>
    <w:rsid w:val="07CAA413"/>
    <w:rsid w:val="07CE9F3C"/>
    <w:rsid w:val="08324B91"/>
    <w:rsid w:val="08438D4A"/>
    <w:rsid w:val="085AD1C5"/>
    <w:rsid w:val="0866C8F3"/>
    <w:rsid w:val="08AC2010"/>
    <w:rsid w:val="08EFB323"/>
    <w:rsid w:val="090CB96A"/>
    <w:rsid w:val="092F19D4"/>
    <w:rsid w:val="0968B6DA"/>
    <w:rsid w:val="096FCAF6"/>
    <w:rsid w:val="09714D84"/>
    <w:rsid w:val="097B79A2"/>
    <w:rsid w:val="0990B230"/>
    <w:rsid w:val="09ABE705"/>
    <w:rsid w:val="0A16B62A"/>
    <w:rsid w:val="0A29BFF3"/>
    <w:rsid w:val="0A57C8C0"/>
    <w:rsid w:val="0A8E00EA"/>
    <w:rsid w:val="0AEFD270"/>
    <w:rsid w:val="0B2AC58A"/>
    <w:rsid w:val="0B520FF7"/>
    <w:rsid w:val="0C41A622"/>
    <w:rsid w:val="0C7F19AC"/>
    <w:rsid w:val="0CA14B33"/>
    <w:rsid w:val="0CA60B83"/>
    <w:rsid w:val="0CBD4122"/>
    <w:rsid w:val="0D23FB3B"/>
    <w:rsid w:val="0D3BDD2D"/>
    <w:rsid w:val="0D50D7C0"/>
    <w:rsid w:val="0DF23E0C"/>
    <w:rsid w:val="0E2E0E9C"/>
    <w:rsid w:val="0E3F4739"/>
    <w:rsid w:val="0E533265"/>
    <w:rsid w:val="0EA681C3"/>
    <w:rsid w:val="0ED8988B"/>
    <w:rsid w:val="0FFE3D16"/>
    <w:rsid w:val="103D80FF"/>
    <w:rsid w:val="10D9BD36"/>
    <w:rsid w:val="110C74A4"/>
    <w:rsid w:val="11F1592C"/>
    <w:rsid w:val="12215785"/>
    <w:rsid w:val="1296605F"/>
    <w:rsid w:val="12B0E2D2"/>
    <w:rsid w:val="13462623"/>
    <w:rsid w:val="13723DD0"/>
    <w:rsid w:val="1420AFB2"/>
    <w:rsid w:val="145C6206"/>
    <w:rsid w:val="148B2BC5"/>
    <w:rsid w:val="1529834F"/>
    <w:rsid w:val="1549133D"/>
    <w:rsid w:val="158FBCF7"/>
    <w:rsid w:val="15BB5709"/>
    <w:rsid w:val="16557EDB"/>
    <w:rsid w:val="171E5C80"/>
    <w:rsid w:val="1790CBCE"/>
    <w:rsid w:val="17C25D0C"/>
    <w:rsid w:val="1802DCC3"/>
    <w:rsid w:val="180B5AE3"/>
    <w:rsid w:val="181327C8"/>
    <w:rsid w:val="182822B1"/>
    <w:rsid w:val="18B130FB"/>
    <w:rsid w:val="18D2A056"/>
    <w:rsid w:val="1919626F"/>
    <w:rsid w:val="1927672E"/>
    <w:rsid w:val="196253B9"/>
    <w:rsid w:val="197D6480"/>
    <w:rsid w:val="19DD095E"/>
    <w:rsid w:val="1A4AE226"/>
    <w:rsid w:val="1A9E1957"/>
    <w:rsid w:val="1ABE3115"/>
    <w:rsid w:val="1AEBFA13"/>
    <w:rsid w:val="1B85A652"/>
    <w:rsid w:val="1C32204E"/>
    <w:rsid w:val="1D384560"/>
    <w:rsid w:val="1D47442B"/>
    <w:rsid w:val="1D9F5C5B"/>
    <w:rsid w:val="1DE3818B"/>
    <w:rsid w:val="1E6936E1"/>
    <w:rsid w:val="1E89280A"/>
    <w:rsid w:val="1EC3CA2C"/>
    <w:rsid w:val="1EC817E8"/>
    <w:rsid w:val="1F045F98"/>
    <w:rsid w:val="1F160D2A"/>
    <w:rsid w:val="1F1D4EE7"/>
    <w:rsid w:val="1F72C351"/>
    <w:rsid w:val="1FA917BD"/>
    <w:rsid w:val="20171978"/>
    <w:rsid w:val="207DADBD"/>
    <w:rsid w:val="208E54B8"/>
    <w:rsid w:val="209BE4BA"/>
    <w:rsid w:val="20B81241"/>
    <w:rsid w:val="20D8C6AC"/>
    <w:rsid w:val="20DA4E24"/>
    <w:rsid w:val="20FC5F1C"/>
    <w:rsid w:val="21617E43"/>
    <w:rsid w:val="21F72F73"/>
    <w:rsid w:val="21FA88AA"/>
    <w:rsid w:val="2253D4B7"/>
    <w:rsid w:val="22A3EBC9"/>
    <w:rsid w:val="22B9ECEF"/>
    <w:rsid w:val="230BFD60"/>
    <w:rsid w:val="23238816"/>
    <w:rsid w:val="23F27BCA"/>
    <w:rsid w:val="243A38E9"/>
    <w:rsid w:val="24AA79FB"/>
    <w:rsid w:val="24FE6A88"/>
    <w:rsid w:val="2576C263"/>
    <w:rsid w:val="26172252"/>
    <w:rsid w:val="26573D2F"/>
    <w:rsid w:val="26AF99D3"/>
    <w:rsid w:val="26C7FD3B"/>
    <w:rsid w:val="2744D0A1"/>
    <w:rsid w:val="274B8E2C"/>
    <w:rsid w:val="278AA4A0"/>
    <w:rsid w:val="2811C86C"/>
    <w:rsid w:val="282D05E6"/>
    <w:rsid w:val="282D5B69"/>
    <w:rsid w:val="2851A31F"/>
    <w:rsid w:val="28D87843"/>
    <w:rsid w:val="28E211EB"/>
    <w:rsid w:val="2944164E"/>
    <w:rsid w:val="294D5EB3"/>
    <w:rsid w:val="294EA7F0"/>
    <w:rsid w:val="295D6780"/>
    <w:rsid w:val="29956CE5"/>
    <w:rsid w:val="29BEA372"/>
    <w:rsid w:val="29CC28A6"/>
    <w:rsid w:val="2A50E785"/>
    <w:rsid w:val="2AB9D36A"/>
    <w:rsid w:val="2AEDF209"/>
    <w:rsid w:val="2AFA7575"/>
    <w:rsid w:val="2B18E6CA"/>
    <w:rsid w:val="2B4F9FC1"/>
    <w:rsid w:val="2BD61B5D"/>
    <w:rsid w:val="2C905084"/>
    <w:rsid w:val="2CB3C5A0"/>
    <w:rsid w:val="2CD572E4"/>
    <w:rsid w:val="2CFC3A99"/>
    <w:rsid w:val="2D036865"/>
    <w:rsid w:val="2D1FAAEB"/>
    <w:rsid w:val="2D5352BF"/>
    <w:rsid w:val="2DBF741A"/>
    <w:rsid w:val="2E32310D"/>
    <w:rsid w:val="2E3FFC54"/>
    <w:rsid w:val="2E63FD73"/>
    <w:rsid w:val="2EE88811"/>
    <w:rsid w:val="2F5017A2"/>
    <w:rsid w:val="2F6DFF2C"/>
    <w:rsid w:val="2F75036B"/>
    <w:rsid w:val="2F7E35E3"/>
    <w:rsid w:val="30600EE3"/>
    <w:rsid w:val="30CD3D5A"/>
    <w:rsid w:val="30FC6711"/>
    <w:rsid w:val="3169BF5C"/>
    <w:rsid w:val="31790234"/>
    <w:rsid w:val="318A1CE1"/>
    <w:rsid w:val="319D3FC1"/>
    <w:rsid w:val="31A3FA2A"/>
    <w:rsid w:val="31A65C2C"/>
    <w:rsid w:val="31A6C7C4"/>
    <w:rsid w:val="3227E07D"/>
    <w:rsid w:val="3239FBFD"/>
    <w:rsid w:val="32435810"/>
    <w:rsid w:val="32CF9A43"/>
    <w:rsid w:val="3309E239"/>
    <w:rsid w:val="330FC7CD"/>
    <w:rsid w:val="3437FC42"/>
    <w:rsid w:val="347FE55B"/>
    <w:rsid w:val="348363E0"/>
    <w:rsid w:val="352A5D6A"/>
    <w:rsid w:val="355C6E29"/>
    <w:rsid w:val="35771A30"/>
    <w:rsid w:val="35A7C307"/>
    <w:rsid w:val="35B664CE"/>
    <w:rsid w:val="3603C65F"/>
    <w:rsid w:val="36125B54"/>
    <w:rsid w:val="36394372"/>
    <w:rsid w:val="363E64E1"/>
    <w:rsid w:val="36657819"/>
    <w:rsid w:val="3666EC0A"/>
    <w:rsid w:val="369ABA83"/>
    <w:rsid w:val="372D303B"/>
    <w:rsid w:val="3741427E"/>
    <w:rsid w:val="37470132"/>
    <w:rsid w:val="37489D6D"/>
    <w:rsid w:val="37559080"/>
    <w:rsid w:val="37AB2CE7"/>
    <w:rsid w:val="37BD84F9"/>
    <w:rsid w:val="37CC3B59"/>
    <w:rsid w:val="37E84BFF"/>
    <w:rsid w:val="380D73E7"/>
    <w:rsid w:val="3812F5C9"/>
    <w:rsid w:val="383CD551"/>
    <w:rsid w:val="38500930"/>
    <w:rsid w:val="3853203C"/>
    <w:rsid w:val="385CABBE"/>
    <w:rsid w:val="388E1C6D"/>
    <w:rsid w:val="38DF5E31"/>
    <w:rsid w:val="3923A1DB"/>
    <w:rsid w:val="3956154D"/>
    <w:rsid w:val="39B8E596"/>
    <w:rsid w:val="3AB9F165"/>
    <w:rsid w:val="3AD11CED"/>
    <w:rsid w:val="3BB74C22"/>
    <w:rsid w:val="3BBFEE60"/>
    <w:rsid w:val="3BE982BB"/>
    <w:rsid w:val="3BFEC1A6"/>
    <w:rsid w:val="3C3E2661"/>
    <w:rsid w:val="3D2ACD60"/>
    <w:rsid w:val="3E016B53"/>
    <w:rsid w:val="3E129D09"/>
    <w:rsid w:val="3E67F4F9"/>
    <w:rsid w:val="3EE191F1"/>
    <w:rsid w:val="40334DE7"/>
    <w:rsid w:val="4124E7CE"/>
    <w:rsid w:val="41302419"/>
    <w:rsid w:val="417592FA"/>
    <w:rsid w:val="418B1716"/>
    <w:rsid w:val="4205AA4C"/>
    <w:rsid w:val="42218637"/>
    <w:rsid w:val="427148AF"/>
    <w:rsid w:val="42ABE5C6"/>
    <w:rsid w:val="42B08F32"/>
    <w:rsid w:val="43545B81"/>
    <w:rsid w:val="43B7136C"/>
    <w:rsid w:val="4406308B"/>
    <w:rsid w:val="4430F97C"/>
    <w:rsid w:val="443380D2"/>
    <w:rsid w:val="448BCA11"/>
    <w:rsid w:val="45556C41"/>
    <w:rsid w:val="4576F221"/>
    <w:rsid w:val="462A74FC"/>
    <w:rsid w:val="46366A36"/>
    <w:rsid w:val="46D72721"/>
    <w:rsid w:val="46F55C91"/>
    <w:rsid w:val="4701CA95"/>
    <w:rsid w:val="4701DDAD"/>
    <w:rsid w:val="470F79FA"/>
    <w:rsid w:val="4736CDC7"/>
    <w:rsid w:val="473CACCF"/>
    <w:rsid w:val="4746C9DD"/>
    <w:rsid w:val="47B75A63"/>
    <w:rsid w:val="47E58C51"/>
    <w:rsid w:val="482CD3B0"/>
    <w:rsid w:val="48B72A6B"/>
    <w:rsid w:val="48BA82D3"/>
    <w:rsid w:val="48C13954"/>
    <w:rsid w:val="48D61F6F"/>
    <w:rsid w:val="49016618"/>
    <w:rsid w:val="49D80B1E"/>
    <w:rsid w:val="49F3D79F"/>
    <w:rsid w:val="4A01FD73"/>
    <w:rsid w:val="4A295E7D"/>
    <w:rsid w:val="4A2D100A"/>
    <w:rsid w:val="4A3AA078"/>
    <w:rsid w:val="4A46AAEE"/>
    <w:rsid w:val="4A5370A2"/>
    <w:rsid w:val="4A96959B"/>
    <w:rsid w:val="4ABC0827"/>
    <w:rsid w:val="4AE35192"/>
    <w:rsid w:val="4B55CC5A"/>
    <w:rsid w:val="4B89384A"/>
    <w:rsid w:val="4C430EB3"/>
    <w:rsid w:val="4C5EABE3"/>
    <w:rsid w:val="4CA0C797"/>
    <w:rsid w:val="4CE2A785"/>
    <w:rsid w:val="4D3BAA67"/>
    <w:rsid w:val="4D501103"/>
    <w:rsid w:val="4E7C9E45"/>
    <w:rsid w:val="4F28FD74"/>
    <w:rsid w:val="50754F61"/>
    <w:rsid w:val="507C6C12"/>
    <w:rsid w:val="50FC0943"/>
    <w:rsid w:val="512D33C7"/>
    <w:rsid w:val="51AC12D6"/>
    <w:rsid w:val="51B1A525"/>
    <w:rsid w:val="51CE2476"/>
    <w:rsid w:val="5236CCEE"/>
    <w:rsid w:val="52442AAA"/>
    <w:rsid w:val="52BAF69F"/>
    <w:rsid w:val="52EC825E"/>
    <w:rsid w:val="5360BB49"/>
    <w:rsid w:val="53758BF4"/>
    <w:rsid w:val="53A2F733"/>
    <w:rsid w:val="543BA916"/>
    <w:rsid w:val="5458BA9C"/>
    <w:rsid w:val="550EB4C7"/>
    <w:rsid w:val="551C8153"/>
    <w:rsid w:val="556F70B8"/>
    <w:rsid w:val="559E8D25"/>
    <w:rsid w:val="55C21A4C"/>
    <w:rsid w:val="561F4652"/>
    <w:rsid w:val="56A446DF"/>
    <w:rsid w:val="56AAC5AE"/>
    <w:rsid w:val="57161F1E"/>
    <w:rsid w:val="57172279"/>
    <w:rsid w:val="5767675B"/>
    <w:rsid w:val="576DA250"/>
    <w:rsid w:val="57A5BB13"/>
    <w:rsid w:val="5811F1D7"/>
    <w:rsid w:val="586E0BAD"/>
    <w:rsid w:val="589A4E1A"/>
    <w:rsid w:val="58DE3D02"/>
    <w:rsid w:val="58EF715D"/>
    <w:rsid w:val="590FF1F3"/>
    <w:rsid w:val="5925A671"/>
    <w:rsid w:val="5985602D"/>
    <w:rsid w:val="59B5156C"/>
    <w:rsid w:val="5A012325"/>
    <w:rsid w:val="5A7FEB9E"/>
    <w:rsid w:val="5A915DD8"/>
    <w:rsid w:val="5AC97775"/>
    <w:rsid w:val="5ADC17C6"/>
    <w:rsid w:val="5AE95D61"/>
    <w:rsid w:val="5B042ACC"/>
    <w:rsid w:val="5B4EADDE"/>
    <w:rsid w:val="5BAED812"/>
    <w:rsid w:val="5C042FDD"/>
    <w:rsid w:val="5C0AD333"/>
    <w:rsid w:val="5C98E909"/>
    <w:rsid w:val="5CCBFE82"/>
    <w:rsid w:val="5D33AF76"/>
    <w:rsid w:val="5DA4AF15"/>
    <w:rsid w:val="5DB7C5CC"/>
    <w:rsid w:val="5DD69E13"/>
    <w:rsid w:val="5DE18350"/>
    <w:rsid w:val="5E2D5628"/>
    <w:rsid w:val="5E8FFBB5"/>
    <w:rsid w:val="5EED68FF"/>
    <w:rsid w:val="5FCBD8DE"/>
    <w:rsid w:val="609C511A"/>
    <w:rsid w:val="60A374D0"/>
    <w:rsid w:val="60C3514A"/>
    <w:rsid w:val="6131B7B0"/>
    <w:rsid w:val="61B23BEA"/>
    <w:rsid w:val="622991B5"/>
    <w:rsid w:val="623A0BF3"/>
    <w:rsid w:val="624FB7CF"/>
    <w:rsid w:val="62BAD602"/>
    <w:rsid w:val="62BEBDD7"/>
    <w:rsid w:val="636269DD"/>
    <w:rsid w:val="63CB82C9"/>
    <w:rsid w:val="63CCA2D0"/>
    <w:rsid w:val="63D68AD5"/>
    <w:rsid w:val="63FF0622"/>
    <w:rsid w:val="645DBB17"/>
    <w:rsid w:val="64AB50AF"/>
    <w:rsid w:val="64B05111"/>
    <w:rsid w:val="650E1AEF"/>
    <w:rsid w:val="6510965A"/>
    <w:rsid w:val="651C09B7"/>
    <w:rsid w:val="654D1552"/>
    <w:rsid w:val="654DE2B6"/>
    <w:rsid w:val="655943BC"/>
    <w:rsid w:val="658F6E72"/>
    <w:rsid w:val="65F272A6"/>
    <w:rsid w:val="65FA899F"/>
    <w:rsid w:val="661E1B10"/>
    <w:rsid w:val="6645DB78"/>
    <w:rsid w:val="6665BD12"/>
    <w:rsid w:val="6698EF3F"/>
    <w:rsid w:val="66B79DD5"/>
    <w:rsid w:val="6705F2DB"/>
    <w:rsid w:val="677E708C"/>
    <w:rsid w:val="6781D24F"/>
    <w:rsid w:val="67A3119E"/>
    <w:rsid w:val="67E0F354"/>
    <w:rsid w:val="683928F6"/>
    <w:rsid w:val="69490DA3"/>
    <w:rsid w:val="697E3639"/>
    <w:rsid w:val="69A14681"/>
    <w:rsid w:val="69CE90EA"/>
    <w:rsid w:val="69EBDA17"/>
    <w:rsid w:val="6A055430"/>
    <w:rsid w:val="6A3ACBCE"/>
    <w:rsid w:val="6AA11599"/>
    <w:rsid w:val="6AE287B7"/>
    <w:rsid w:val="6AE95A68"/>
    <w:rsid w:val="6AFA0180"/>
    <w:rsid w:val="6B2BBEE5"/>
    <w:rsid w:val="6B736088"/>
    <w:rsid w:val="6B80CFBC"/>
    <w:rsid w:val="6C024914"/>
    <w:rsid w:val="6C0F4B93"/>
    <w:rsid w:val="6CCAD242"/>
    <w:rsid w:val="6D24B3A1"/>
    <w:rsid w:val="6D65CA4E"/>
    <w:rsid w:val="6D695165"/>
    <w:rsid w:val="6DEEEB2B"/>
    <w:rsid w:val="6E37110E"/>
    <w:rsid w:val="6E4F1752"/>
    <w:rsid w:val="6E60F149"/>
    <w:rsid w:val="6E6EC991"/>
    <w:rsid w:val="6F562D1D"/>
    <w:rsid w:val="6F7B3915"/>
    <w:rsid w:val="6F8C50FC"/>
    <w:rsid w:val="6F9A81B2"/>
    <w:rsid w:val="6FAFCEAA"/>
    <w:rsid w:val="6FE77526"/>
    <w:rsid w:val="7009F4E1"/>
    <w:rsid w:val="701CB9FE"/>
    <w:rsid w:val="704A3D1F"/>
    <w:rsid w:val="70556D92"/>
    <w:rsid w:val="70946834"/>
    <w:rsid w:val="70B45D96"/>
    <w:rsid w:val="7174774B"/>
    <w:rsid w:val="71E2AC1A"/>
    <w:rsid w:val="7223C411"/>
    <w:rsid w:val="722F6963"/>
    <w:rsid w:val="7274BDF4"/>
    <w:rsid w:val="72D8D1EE"/>
    <w:rsid w:val="7321319B"/>
    <w:rsid w:val="738D12DD"/>
    <w:rsid w:val="73CC8565"/>
    <w:rsid w:val="749119E9"/>
    <w:rsid w:val="74AFAE38"/>
    <w:rsid w:val="74F6CF4C"/>
    <w:rsid w:val="7511CF28"/>
    <w:rsid w:val="75AD0160"/>
    <w:rsid w:val="75CA8BB8"/>
    <w:rsid w:val="75D8088F"/>
    <w:rsid w:val="75EEB42C"/>
    <w:rsid w:val="76589EF4"/>
    <w:rsid w:val="769CB207"/>
    <w:rsid w:val="76DBE0D0"/>
    <w:rsid w:val="774477B5"/>
    <w:rsid w:val="77BB734E"/>
    <w:rsid w:val="77C3CFEB"/>
    <w:rsid w:val="77D0256E"/>
    <w:rsid w:val="77F03300"/>
    <w:rsid w:val="7802D639"/>
    <w:rsid w:val="7886C183"/>
    <w:rsid w:val="78E391F1"/>
    <w:rsid w:val="78E999D7"/>
    <w:rsid w:val="7969481B"/>
    <w:rsid w:val="797CBC48"/>
    <w:rsid w:val="79A00465"/>
    <w:rsid w:val="79FDB6AF"/>
    <w:rsid w:val="7A6F0A5C"/>
    <w:rsid w:val="7A8AE5B7"/>
    <w:rsid w:val="7AABBE17"/>
    <w:rsid w:val="7AABE5CC"/>
    <w:rsid w:val="7AD8A061"/>
    <w:rsid w:val="7B19AB4A"/>
    <w:rsid w:val="7B7C44B5"/>
    <w:rsid w:val="7BB4021F"/>
    <w:rsid w:val="7BC15149"/>
    <w:rsid w:val="7C4825F7"/>
    <w:rsid w:val="7C8D1846"/>
    <w:rsid w:val="7D2EC61A"/>
    <w:rsid w:val="7DF4C4BD"/>
    <w:rsid w:val="7E2E5141"/>
    <w:rsid w:val="7E669C34"/>
    <w:rsid w:val="7E693821"/>
    <w:rsid w:val="7E77F645"/>
    <w:rsid w:val="7F033F40"/>
    <w:rsid w:val="7F913E4F"/>
    <w:rsid w:val="7FDB2F98"/>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6BF3F82"/>
  <w14:defaultImageDpi w14:val="330"/>
  <w15:docId w15:val="{D316795B-5C24-46C2-AFD9-9500F59D6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2017C3"/>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017C3"/>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22769"/>
    <w:pPr>
      <w:jc w:val="left"/>
    </w:pPr>
  </w:style>
  <w:style w:type="character" w:customStyle="1" w:styleId="BodyTextChar">
    <w:name w:val="Body Text Char"/>
    <w:basedOn w:val="DefaultParagraphFont"/>
    <w:link w:val="BodyText"/>
    <w:rsid w:val="00E22769"/>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14"/>
      </w:numPr>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4"/>
      </w:numPr>
      <w:spacing w:before="0"/>
      <w:jc w:val="left"/>
    </w:pPr>
  </w:style>
  <w:style w:type="paragraph" w:customStyle="1" w:styleId="Sub-lista">
    <w:name w:val="Sub-list a"/>
    <w:aliases w:val="b"/>
    <w:basedOn w:val="Normal"/>
    <w:uiPriority w:val="2"/>
    <w:rsid w:val="00E21ACA"/>
    <w:pPr>
      <w:numPr>
        <w:numId w:val="5"/>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0A0114"/>
    <w:pPr>
      <w:tabs>
        <w:tab w:val="right" w:pos="8495"/>
      </w:tabs>
      <w:ind w:left="907"/>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5">
    <w:name w:val="Light List Accent 5"/>
    <w:basedOn w:val="TableNormal"/>
    <w:uiPriority w:val="61"/>
    <w:rsid w:val="00EA64B4"/>
    <w:pPr>
      <w:spacing w:after="0" w:line="240" w:lineRule="auto"/>
    </w:pPr>
    <w:tbl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table" w:styleId="LightGrid-Accent5">
    <w:name w:val="Light Grid Accent 5"/>
    <w:basedOn w:val="TableNormal"/>
    <w:uiPriority w:val="62"/>
    <w:rsid w:val="00EA64B4"/>
    <w:pPr>
      <w:spacing w:after="0" w:line="240" w:lineRule="auto"/>
    </w:pPr>
    <w:tblPr>
      <w:tblStyleRowBandSize w:val="1"/>
      <w:tblStyleColBandSize w:val="1"/>
    </w:tblPr>
    <w:tcPr>
      <w:tcBorders>
        <w:right w:val="single" w:sz="8" w:space="0" w:color="6FC7B7" w:themeColor="accent5"/>
      </w:tcBorders>
      <w:shd w:val="clear" w:color="auto" w:fill="DBF1ED" w:themeFill="accent5" w:themeFillTint="3F"/>
    </w:tcPr>
    <w:tblStylePr w:type="firstRow">
      <w:pPr>
        <w:spacing w:before="0" w:after="0" w:line="240" w:lineRule="auto"/>
      </w:pPr>
      <w:rPr>
        <w:rFonts w:asciiTheme="majorHAnsi" w:eastAsiaTheme="majorEastAsia" w:hAnsiTheme="majorHAnsi" w:cstheme="majorBidi"/>
        <w:b/>
        <w:bCs/>
      </w:rPr>
    </w:tblStylePr>
    <w:tblStylePr w:type="lastRow">
      <w:pPr>
        <w:spacing w:before="0" w:after="0" w:line="240" w:lineRule="auto"/>
      </w:pPr>
      <w:rPr>
        <w:rFonts w:asciiTheme="majorHAnsi" w:eastAsiaTheme="majorEastAsia" w:hAnsiTheme="majorHAnsi" w:cstheme="majorBidi"/>
        <w:b/>
        <w:bCs/>
      </w:r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Pr>
    <w:tcPr>
      <w:tcBorders>
        <w:right w:val="single" w:sz="8" w:space="0" w:color="1C556C" w:themeColor="accent1"/>
      </w:tcBorders>
      <w:shd w:val="clear" w:color="auto" w:fill="B5DCEC" w:themeFill="accent1" w:themeFillTint="3F"/>
    </w:tcPr>
    <w:tblStylePr w:type="firstRow">
      <w:pPr>
        <w:spacing w:before="0" w:after="0" w:line="240" w:lineRule="auto"/>
      </w:pPr>
      <w:rPr>
        <w:rFonts w:asciiTheme="majorHAnsi" w:eastAsiaTheme="majorEastAsia" w:hAnsiTheme="majorHAnsi" w:cstheme="majorBidi"/>
        <w:b/>
        <w:bCs/>
      </w:rPr>
    </w:tblStylePr>
    <w:tblStylePr w:type="lastRow">
      <w:pPr>
        <w:spacing w:before="0" w:after="0" w:line="240" w:lineRule="auto"/>
      </w:pPr>
      <w:rPr>
        <w:rFonts w:asciiTheme="majorHAnsi" w:eastAsiaTheme="majorEastAsia" w:hAnsiTheme="majorHAnsi" w:cstheme="majorBidi"/>
        <w:b/>
        <w:bCs/>
      </w:r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ColBandSize w:val="1"/>
    </w:tblPr>
    <w:tblStylePr w:type="firstRow">
      <w:pPr>
        <w:spacing w:before="0" w:after="0" w:line="240" w:lineRule="auto"/>
      </w:pPr>
      <w:rPr>
        <w:b/>
        <w:bCs/>
      </w:rPr>
    </w:tblStylePr>
    <w:tblStylePr w:type="lastRow">
      <w:pPr>
        <w:spacing w:before="0" w:after="0" w:line="240" w:lineRule="auto"/>
      </w:pPr>
      <w:rPr>
        <w:b/>
        <w:bCs/>
      </w:rPr>
    </w:tblStylePr>
    <w:tblStylePr w:type="firstCol">
      <w:rPr>
        <w:b/>
        <w:bCs/>
      </w:rPr>
    </w:tblStylePr>
    <w:tblStylePr w:type="lastCol">
      <w:rPr>
        <w:b/>
        <w:bCs/>
      </w:rPr>
    </w:tblStylePr>
  </w:style>
  <w:style w:type="table" w:customStyle="1" w:styleId="LightList-Accent11">
    <w:name w:val="Light List - Accent 11"/>
    <w:basedOn w:val="TableNormal"/>
    <w:uiPriority w:val="61"/>
    <w:rsid w:val="00EA64B4"/>
    <w:pPr>
      <w:spacing w:after="0" w:line="240" w:lineRule="auto"/>
    </w:pPr>
    <w:tbl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ColBandSize w:val="1"/>
    </w:tblPr>
    <w:tblStylePr w:type="firstRow">
      <w:pPr>
        <w:spacing w:before="0" w:after="0" w:line="240" w:lineRule="auto"/>
      </w:pPr>
      <w:rPr>
        <w:b/>
        <w:bCs/>
      </w:rPr>
    </w:tblStylePr>
    <w:tblStylePr w:type="lastRow">
      <w:pPr>
        <w:spacing w:before="0" w:after="0" w:line="240" w:lineRule="auto"/>
      </w:pPr>
      <w:rPr>
        <w:b/>
        <w:bCs/>
      </w:rPr>
    </w:tblStylePr>
    <w:tblStylePr w:type="firstCol">
      <w:rPr>
        <w:b/>
        <w:bCs/>
      </w:rPr>
    </w:tblStylePr>
    <w:tblStylePr w:type="lastCol">
      <w:rPr>
        <w:b/>
        <w:bCs/>
      </w:r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semiHidden/>
    <w:rsid w:val="00C15722"/>
    <w:pPr>
      <w:numPr>
        <w:numId w:val="12"/>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1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16"/>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rsid w:val="00456E90"/>
    <w:pPr>
      <w:spacing w:line="240" w:lineRule="auto"/>
    </w:pPr>
    <w:rPr>
      <w:sz w:val="20"/>
      <w:szCs w:val="20"/>
    </w:rPr>
  </w:style>
  <w:style w:type="character" w:customStyle="1" w:styleId="CommentTextChar">
    <w:name w:val="Comment Text Char"/>
    <w:basedOn w:val="DefaultParagraphFont"/>
    <w:link w:val="CommentText"/>
    <w:uiPriority w:val="99"/>
    <w:rsid w:val="00456E90"/>
    <w:rPr>
      <w:rFonts w:ascii="Calibri" w:eastAsiaTheme="minorEastAsia" w:hAnsi="Calibri"/>
      <w:sz w:val="20"/>
      <w:szCs w:val="20"/>
      <w:lang w:eastAsia="en-NZ"/>
    </w:rPr>
  </w:style>
  <w:style w:type="paragraph" w:styleId="NormalWeb">
    <w:name w:val="Normal (Web)"/>
    <w:basedOn w:val="Normal"/>
    <w:uiPriority w:val="99"/>
    <w:semiHidden/>
    <w:rsid w:val="00EA6AF5"/>
    <w:rPr>
      <w:rFonts w:ascii="Times New Roman" w:hAnsi="Times New Roman" w:cs="Times New Roman"/>
      <w:sz w:val="24"/>
      <w:szCs w:val="24"/>
    </w:rPr>
  </w:style>
  <w:style w:type="character" w:styleId="Mention">
    <w:name w:val="Mention"/>
    <w:basedOn w:val="DefaultParagraphFont"/>
    <w:uiPriority w:val="99"/>
    <w:unhideWhenUsed/>
    <w:rsid w:val="00D4339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96244">
      <w:bodyDiv w:val="1"/>
      <w:marLeft w:val="0"/>
      <w:marRight w:val="0"/>
      <w:marTop w:val="0"/>
      <w:marBottom w:val="0"/>
      <w:divBdr>
        <w:top w:val="none" w:sz="0" w:space="0" w:color="auto"/>
        <w:left w:val="none" w:sz="0" w:space="0" w:color="auto"/>
        <w:bottom w:val="none" w:sz="0" w:space="0" w:color="auto"/>
        <w:right w:val="none" w:sz="0" w:space="0" w:color="auto"/>
      </w:divBdr>
    </w:div>
    <w:div w:id="18094983">
      <w:bodyDiv w:val="1"/>
      <w:marLeft w:val="0"/>
      <w:marRight w:val="0"/>
      <w:marTop w:val="0"/>
      <w:marBottom w:val="0"/>
      <w:divBdr>
        <w:top w:val="none" w:sz="0" w:space="0" w:color="auto"/>
        <w:left w:val="none" w:sz="0" w:space="0" w:color="auto"/>
        <w:bottom w:val="none" w:sz="0" w:space="0" w:color="auto"/>
        <w:right w:val="none" w:sz="0" w:space="0" w:color="auto"/>
      </w:divBdr>
    </w:div>
    <w:div w:id="18237956">
      <w:bodyDiv w:val="1"/>
      <w:marLeft w:val="0"/>
      <w:marRight w:val="0"/>
      <w:marTop w:val="0"/>
      <w:marBottom w:val="0"/>
      <w:divBdr>
        <w:top w:val="none" w:sz="0" w:space="0" w:color="auto"/>
        <w:left w:val="none" w:sz="0" w:space="0" w:color="auto"/>
        <w:bottom w:val="none" w:sz="0" w:space="0" w:color="auto"/>
        <w:right w:val="none" w:sz="0" w:space="0" w:color="auto"/>
      </w:divBdr>
    </w:div>
    <w:div w:id="45492725">
      <w:bodyDiv w:val="1"/>
      <w:marLeft w:val="0"/>
      <w:marRight w:val="0"/>
      <w:marTop w:val="0"/>
      <w:marBottom w:val="0"/>
      <w:divBdr>
        <w:top w:val="none" w:sz="0" w:space="0" w:color="auto"/>
        <w:left w:val="none" w:sz="0" w:space="0" w:color="auto"/>
        <w:bottom w:val="none" w:sz="0" w:space="0" w:color="auto"/>
        <w:right w:val="none" w:sz="0" w:space="0" w:color="auto"/>
      </w:divBdr>
    </w:div>
    <w:div w:id="104544187">
      <w:bodyDiv w:val="1"/>
      <w:marLeft w:val="0"/>
      <w:marRight w:val="0"/>
      <w:marTop w:val="0"/>
      <w:marBottom w:val="0"/>
      <w:divBdr>
        <w:top w:val="none" w:sz="0" w:space="0" w:color="auto"/>
        <w:left w:val="none" w:sz="0" w:space="0" w:color="auto"/>
        <w:bottom w:val="none" w:sz="0" w:space="0" w:color="auto"/>
        <w:right w:val="none" w:sz="0" w:space="0" w:color="auto"/>
      </w:divBdr>
    </w:div>
    <w:div w:id="192697013">
      <w:bodyDiv w:val="1"/>
      <w:marLeft w:val="0"/>
      <w:marRight w:val="0"/>
      <w:marTop w:val="0"/>
      <w:marBottom w:val="0"/>
      <w:divBdr>
        <w:top w:val="none" w:sz="0" w:space="0" w:color="auto"/>
        <w:left w:val="none" w:sz="0" w:space="0" w:color="auto"/>
        <w:bottom w:val="none" w:sz="0" w:space="0" w:color="auto"/>
        <w:right w:val="none" w:sz="0" w:space="0" w:color="auto"/>
      </w:divBdr>
    </w:div>
    <w:div w:id="201987587">
      <w:bodyDiv w:val="1"/>
      <w:marLeft w:val="0"/>
      <w:marRight w:val="0"/>
      <w:marTop w:val="0"/>
      <w:marBottom w:val="0"/>
      <w:divBdr>
        <w:top w:val="none" w:sz="0" w:space="0" w:color="auto"/>
        <w:left w:val="none" w:sz="0" w:space="0" w:color="auto"/>
        <w:bottom w:val="none" w:sz="0" w:space="0" w:color="auto"/>
        <w:right w:val="none" w:sz="0" w:space="0" w:color="auto"/>
      </w:divBdr>
    </w:div>
    <w:div w:id="208107347">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337319475">
      <w:bodyDiv w:val="1"/>
      <w:marLeft w:val="0"/>
      <w:marRight w:val="0"/>
      <w:marTop w:val="0"/>
      <w:marBottom w:val="0"/>
      <w:divBdr>
        <w:top w:val="none" w:sz="0" w:space="0" w:color="auto"/>
        <w:left w:val="none" w:sz="0" w:space="0" w:color="auto"/>
        <w:bottom w:val="none" w:sz="0" w:space="0" w:color="auto"/>
        <w:right w:val="none" w:sz="0" w:space="0" w:color="auto"/>
      </w:divBdr>
      <w:divsChild>
        <w:div w:id="363408654">
          <w:marLeft w:val="0"/>
          <w:marRight w:val="0"/>
          <w:marTop w:val="0"/>
          <w:marBottom w:val="0"/>
          <w:divBdr>
            <w:top w:val="none" w:sz="0" w:space="0" w:color="auto"/>
            <w:left w:val="none" w:sz="0" w:space="0" w:color="auto"/>
            <w:bottom w:val="none" w:sz="0" w:space="0" w:color="auto"/>
            <w:right w:val="none" w:sz="0" w:space="0" w:color="auto"/>
          </w:divBdr>
          <w:divsChild>
            <w:div w:id="1354767229">
              <w:marLeft w:val="0"/>
              <w:marRight w:val="0"/>
              <w:marTop w:val="30"/>
              <w:marBottom w:val="30"/>
              <w:divBdr>
                <w:top w:val="none" w:sz="0" w:space="0" w:color="auto"/>
                <w:left w:val="none" w:sz="0" w:space="0" w:color="auto"/>
                <w:bottom w:val="none" w:sz="0" w:space="0" w:color="auto"/>
                <w:right w:val="none" w:sz="0" w:space="0" w:color="auto"/>
              </w:divBdr>
              <w:divsChild>
                <w:div w:id="351226592">
                  <w:marLeft w:val="0"/>
                  <w:marRight w:val="0"/>
                  <w:marTop w:val="0"/>
                  <w:marBottom w:val="0"/>
                  <w:divBdr>
                    <w:top w:val="none" w:sz="0" w:space="0" w:color="auto"/>
                    <w:left w:val="none" w:sz="0" w:space="0" w:color="auto"/>
                    <w:bottom w:val="none" w:sz="0" w:space="0" w:color="auto"/>
                    <w:right w:val="none" w:sz="0" w:space="0" w:color="auto"/>
                  </w:divBdr>
                  <w:divsChild>
                    <w:div w:id="682321961">
                      <w:marLeft w:val="0"/>
                      <w:marRight w:val="0"/>
                      <w:marTop w:val="0"/>
                      <w:marBottom w:val="0"/>
                      <w:divBdr>
                        <w:top w:val="none" w:sz="0" w:space="0" w:color="auto"/>
                        <w:left w:val="none" w:sz="0" w:space="0" w:color="auto"/>
                        <w:bottom w:val="none" w:sz="0" w:space="0" w:color="auto"/>
                        <w:right w:val="none" w:sz="0" w:space="0" w:color="auto"/>
                      </w:divBdr>
                    </w:div>
                  </w:divsChild>
                </w:div>
                <w:div w:id="428433922">
                  <w:marLeft w:val="0"/>
                  <w:marRight w:val="0"/>
                  <w:marTop w:val="0"/>
                  <w:marBottom w:val="0"/>
                  <w:divBdr>
                    <w:top w:val="none" w:sz="0" w:space="0" w:color="auto"/>
                    <w:left w:val="none" w:sz="0" w:space="0" w:color="auto"/>
                    <w:bottom w:val="none" w:sz="0" w:space="0" w:color="auto"/>
                    <w:right w:val="none" w:sz="0" w:space="0" w:color="auto"/>
                  </w:divBdr>
                  <w:divsChild>
                    <w:div w:id="779030606">
                      <w:marLeft w:val="0"/>
                      <w:marRight w:val="0"/>
                      <w:marTop w:val="0"/>
                      <w:marBottom w:val="0"/>
                      <w:divBdr>
                        <w:top w:val="none" w:sz="0" w:space="0" w:color="auto"/>
                        <w:left w:val="none" w:sz="0" w:space="0" w:color="auto"/>
                        <w:bottom w:val="none" w:sz="0" w:space="0" w:color="auto"/>
                        <w:right w:val="none" w:sz="0" w:space="0" w:color="auto"/>
                      </w:divBdr>
                    </w:div>
                  </w:divsChild>
                </w:div>
                <w:div w:id="718213366">
                  <w:marLeft w:val="0"/>
                  <w:marRight w:val="0"/>
                  <w:marTop w:val="0"/>
                  <w:marBottom w:val="0"/>
                  <w:divBdr>
                    <w:top w:val="none" w:sz="0" w:space="0" w:color="auto"/>
                    <w:left w:val="none" w:sz="0" w:space="0" w:color="auto"/>
                    <w:bottom w:val="none" w:sz="0" w:space="0" w:color="auto"/>
                    <w:right w:val="none" w:sz="0" w:space="0" w:color="auto"/>
                  </w:divBdr>
                  <w:divsChild>
                    <w:div w:id="85541306">
                      <w:marLeft w:val="0"/>
                      <w:marRight w:val="0"/>
                      <w:marTop w:val="0"/>
                      <w:marBottom w:val="0"/>
                      <w:divBdr>
                        <w:top w:val="none" w:sz="0" w:space="0" w:color="auto"/>
                        <w:left w:val="none" w:sz="0" w:space="0" w:color="auto"/>
                        <w:bottom w:val="none" w:sz="0" w:space="0" w:color="auto"/>
                        <w:right w:val="none" w:sz="0" w:space="0" w:color="auto"/>
                      </w:divBdr>
                    </w:div>
                  </w:divsChild>
                </w:div>
                <w:div w:id="812527368">
                  <w:marLeft w:val="0"/>
                  <w:marRight w:val="0"/>
                  <w:marTop w:val="0"/>
                  <w:marBottom w:val="0"/>
                  <w:divBdr>
                    <w:top w:val="none" w:sz="0" w:space="0" w:color="auto"/>
                    <w:left w:val="none" w:sz="0" w:space="0" w:color="auto"/>
                    <w:bottom w:val="none" w:sz="0" w:space="0" w:color="auto"/>
                    <w:right w:val="none" w:sz="0" w:space="0" w:color="auto"/>
                  </w:divBdr>
                  <w:divsChild>
                    <w:div w:id="1662855639">
                      <w:marLeft w:val="0"/>
                      <w:marRight w:val="0"/>
                      <w:marTop w:val="0"/>
                      <w:marBottom w:val="0"/>
                      <w:divBdr>
                        <w:top w:val="none" w:sz="0" w:space="0" w:color="auto"/>
                        <w:left w:val="none" w:sz="0" w:space="0" w:color="auto"/>
                        <w:bottom w:val="none" w:sz="0" w:space="0" w:color="auto"/>
                        <w:right w:val="none" w:sz="0" w:space="0" w:color="auto"/>
                      </w:divBdr>
                    </w:div>
                  </w:divsChild>
                </w:div>
                <w:div w:id="917859559">
                  <w:marLeft w:val="0"/>
                  <w:marRight w:val="0"/>
                  <w:marTop w:val="0"/>
                  <w:marBottom w:val="0"/>
                  <w:divBdr>
                    <w:top w:val="none" w:sz="0" w:space="0" w:color="auto"/>
                    <w:left w:val="none" w:sz="0" w:space="0" w:color="auto"/>
                    <w:bottom w:val="none" w:sz="0" w:space="0" w:color="auto"/>
                    <w:right w:val="none" w:sz="0" w:space="0" w:color="auto"/>
                  </w:divBdr>
                  <w:divsChild>
                    <w:div w:id="449934726">
                      <w:marLeft w:val="0"/>
                      <w:marRight w:val="0"/>
                      <w:marTop w:val="0"/>
                      <w:marBottom w:val="0"/>
                      <w:divBdr>
                        <w:top w:val="none" w:sz="0" w:space="0" w:color="auto"/>
                        <w:left w:val="none" w:sz="0" w:space="0" w:color="auto"/>
                        <w:bottom w:val="none" w:sz="0" w:space="0" w:color="auto"/>
                        <w:right w:val="none" w:sz="0" w:space="0" w:color="auto"/>
                      </w:divBdr>
                    </w:div>
                  </w:divsChild>
                </w:div>
                <w:div w:id="1369336629">
                  <w:marLeft w:val="0"/>
                  <w:marRight w:val="0"/>
                  <w:marTop w:val="0"/>
                  <w:marBottom w:val="0"/>
                  <w:divBdr>
                    <w:top w:val="none" w:sz="0" w:space="0" w:color="auto"/>
                    <w:left w:val="none" w:sz="0" w:space="0" w:color="auto"/>
                    <w:bottom w:val="none" w:sz="0" w:space="0" w:color="auto"/>
                    <w:right w:val="none" w:sz="0" w:space="0" w:color="auto"/>
                  </w:divBdr>
                  <w:divsChild>
                    <w:div w:id="2023049033">
                      <w:marLeft w:val="0"/>
                      <w:marRight w:val="0"/>
                      <w:marTop w:val="0"/>
                      <w:marBottom w:val="0"/>
                      <w:divBdr>
                        <w:top w:val="none" w:sz="0" w:space="0" w:color="auto"/>
                        <w:left w:val="none" w:sz="0" w:space="0" w:color="auto"/>
                        <w:bottom w:val="none" w:sz="0" w:space="0" w:color="auto"/>
                        <w:right w:val="none" w:sz="0" w:space="0" w:color="auto"/>
                      </w:divBdr>
                    </w:div>
                  </w:divsChild>
                </w:div>
                <w:div w:id="1815561548">
                  <w:marLeft w:val="0"/>
                  <w:marRight w:val="0"/>
                  <w:marTop w:val="0"/>
                  <w:marBottom w:val="0"/>
                  <w:divBdr>
                    <w:top w:val="none" w:sz="0" w:space="0" w:color="auto"/>
                    <w:left w:val="none" w:sz="0" w:space="0" w:color="auto"/>
                    <w:bottom w:val="none" w:sz="0" w:space="0" w:color="auto"/>
                    <w:right w:val="none" w:sz="0" w:space="0" w:color="auto"/>
                  </w:divBdr>
                  <w:divsChild>
                    <w:div w:id="1530221820">
                      <w:marLeft w:val="0"/>
                      <w:marRight w:val="0"/>
                      <w:marTop w:val="0"/>
                      <w:marBottom w:val="0"/>
                      <w:divBdr>
                        <w:top w:val="none" w:sz="0" w:space="0" w:color="auto"/>
                        <w:left w:val="none" w:sz="0" w:space="0" w:color="auto"/>
                        <w:bottom w:val="none" w:sz="0" w:space="0" w:color="auto"/>
                        <w:right w:val="none" w:sz="0" w:space="0" w:color="auto"/>
                      </w:divBdr>
                    </w:div>
                  </w:divsChild>
                </w:div>
                <w:div w:id="1978023526">
                  <w:marLeft w:val="0"/>
                  <w:marRight w:val="0"/>
                  <w:marTop w:val="0"/>
                  <w:marBottom w:val="0"/>
                  <w:divBdr>
                    <w:top w:val="none" w:sz="0" w:space="0" w:color="auto"/>
                    <w:left w:val="none" w:sz="0" w:space="0" w:color="auto"/>
                    <w:bottom w:val="none" w:sz="0" w:space="0" w:color="auto"/>
                    <w:right w:val="none" w:sz="0" w:space="0" w:color="auto"/>
                  </w:divBdr>
                  <w:divsChild>
                    <w:div w:id="139468348">
                      <w:marLeft w:val="0"/>
                      <w:marRight w:val="0"/>
                      <w:marTop w:val="0"/>
                      <w:marBottom w:val="0"/>
                      <w:divBdr>
                        <w:top w:val="none" w:sz="0" w:space="0" w:color="auto"/>
                        <w:left w:val="none" w:sz="0" w:space="0" w:color="auto"/>
                        <w:bottom w:val="none" w:sz="0" w:space="0" w:color="auto"/>
                        <w:right w:val="none" w:sz="0" w:space="0" w:color="auto"/>
                      </w:divBdr>
                    </w:div>
                  </w:divsChild>
                </w:div>
                <w:div w:id="1984507503">
                  <w:marLeft w:val="0"/>
                  <w:marRight w:val="0"/>
                  <w:marTop w:val="0"/>
                  <w:marBottom w:val="0"/>
                  <w:divBdr>
                    <w:top w:val="none" w:sz="0" w:space="0" w:color="auto"/>
                    <w:left w:val="none" w:sz="0" w:space="0" w:color="auto"/>
                    <w:bottom w:val="none" w:sz="0" w:space="0" w:color="auto"/>
                    <w:right w:val="none" w:sz="0" w:space="0" w:color="auto"/>
                  </w:divBdr>
                  <w:divsChild>
                    <w:div w:id="1678774119">
                      <w:marLeft w:val="0"/>
                      <w:marRight w:val="0"/>
                      <w:marTop w:val="0"/>
                      <w:marBottom w:val="0"/>
                      <w:divBdr>
                        <w:top w:val="none" w:sz="0" w:space="0" w:color="auto"/>
                        <w:left w:val="none" w:sz="0" w:space="0" w:color="auto"/>
                        <w:bottom w:val="none" w:sz="0" w:space="0" w:color="auto"/>
                        <w:right w:val="none" w:sz="0" w:space="0" w:color="auto"/>
                      </w:divBdr>
                    </w:div>
                  </w:divsChild>
                </w:div>
                <w:div w:id="1994142296">
                  <w:marLeft w:val="0"/>
                  <w:marRight w:val="0"/>
                  <w:marTop w:val="0"/>
                  <w:marBottom w:val="0"/>
                  <w:divBdr>
                    <w:top w:val="none" w:sz="0" w:space="0" w:color="auto"/>
                    <w:left w:val="none" w:sz="0" w:space="0" w:color="auto"/>
                    <w:bottom w:val="none" w:sz="0" w:space="0" w:color="auto"/>
                    <w:right w:val="none" w:sz="0" w:space="0" w:color="auto"/>
                  </w:divBdr>
                  <w:divsChild>
                    <w:div w:id="57754552">
                      <w:marLeft w:val="0"/>
                      <w:marRight w:val="0"/>
                      <w:marTop w:val="0"/>
                      <w:marBottom w:val="0"/>
                      <w:divBdr>
                        <w:top w:val="none" w:sz="0" w:space="0" w:color="auto"/>
                        <w:left w:val="none" w:sz="0" w:space="0" w:color="auto"/>
                        <w:bottom w:val="none" w:sz="0" w:space="0" w:color="auto"/>
                        <w:right w:val="none" w:sz="0" w:space="0" w:color="auto"/>
                      </w:divBdr>
                    </w:div>
                    <w:div w:id="262885141">
                      <w:marLeft w:val="0"/>
                      <w:marRight w:val="0"/>
                      <w:marTop w:val="0"/>
                      <w:marBottom w:val="0"/>
                      <w:divBdr>
                        <w:top w:val="none" w:sz="0" w:space="0" w:color="auto"/>
                        <w:left w:val="none" w:sz="0" w:space="0" w:color="auto"/>
                        <w:bottom w:val="none" w:sz="0" w:space="0" w:color="auto"/>
                        <w:right w:val="none" w:sz="0" w:space="0" w:color="auto"/>
                      </w:divBdr>
                    </w:div>
                    <w:div w:id="1098989745">
                      <w:marLeft w:val="0"/>
                      <w:marRight w:val="0"/>
                      <w:marTop w:val="0"/>
                      <w:marBottom w:val="0"/>
                      <w:divBdr>
                        <w:top w:val="none" w:sz="0" w:space="0" w:color="auto"/>
                        <w:left w:val="none" w:sz="0" w:space="0" w:color="auto"/>
                        <w:bottom w:val="none" w:sz="0" w:space="0" w:color="auto"/>
                        <w:right w:val="none" w:sz="0" w:space="0" w:color="auto"/>
                      </w:divBdr>
                    </w:div>
                    <w:div w:id="1264070075">
                      <w:marLeft w:val="0"/>
                      <w:marRight w:val="0"/>
                      <w:marTop w:val="0"/>
                      <w:marBottom w:val="0"/>
                      <w:divBdr>
                        <w:top w:val="none" w:sz="0" w:space="0" w:color="auto"/>
                        <w:left w:val="none" w:sz="0" w:space="0" w:color="auto"/>
                        <w:bottom w:val="none" w:sz="0" w:space="0" w:color="auto"/>
                        <w:right w:val="none" w:sz="0" w:space="0" w:color="auto"/>
                      </w:divBdr>
                    </w:div>
                    <w:div w:id="161213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460439">
          <w:marLeft w:val="0"/>
          <w:marRight w:val="0"/>
          <w:marTop w:val="0"/>
          <w:marBottom w:val="0"/>
          <w:divBdr>
            <w:top w:val="none" w:sz="0" w:space="0" w:color="auto"/>
            <w:left w:val="none" w:sz="0" w:space="0" w:color="auto"/>
            <w:bottom w:val="none" w:sz="0" w:space="0" w:color="auto"/>
            <w:right w:val="none" w:sz="0" w:space="0" w:color="auto"/>
          </w:divBdr>
        </w:div>
        <w:div w:id="1573661617">
          <w:marLeft w:val="0"/>
          <w:marRight w:val="0"/>
          <w:marTop w:val="0"/>
          <w:marBottom w:val="0"/>
          <w:divBdr>
            <w:top w:val="none" w:sz="0" w:space="0" w:color="auto"/>
            <w:left w:val="none" w:sz="0" w:space="0" w:color="auto"/>
            <w:bottom w:val="none" w:sz="0" w:space="0" w:color="auto"/>
            <w:right w:val="none" w:sz="0" w:space="0" w:color="auto"/>
          </w:divBdr>
        </w:div>
        <w:div w:id="2093163731">
          <w:marLeft w:val="0"/>
          <w:marRight w:val="0"/>
          <w:marTop w:val="0"/>
          <w:marBottom w:val="0"/>
          <w:divBdr>
            <w:top w:val="none" w:sz="0" w:space="0" w:color="auto"/>
            <w:left w:val="none" w:sz="0" w:space="0" w:color="auto"/>
            <w:bottom w:val="none" w:sz="0" w:space="0" w:color="auto"/>
            <w:right w:val="none" w:sz="0" w:space="0" w:color="auto"/>
          </w:divBdr>
        </w:div>
      </w:divsChild>
    </w:div>
    <w:div w:id="377047017">
      <w:bodyDiv w:val="1"/>
      <w:marLeft w:val="0"/>
      <w:marRight w:val="0"/>
      <w:marTop w:val="0"/>
      <w:marBottom w:val="0"/>
      <w:divBdr>
        <w:top w:val="none" w:sz="0" w:space="0" w:color="auto"/>
        <w:left w:val="none" w:sz="0" w:space="0" w:color="auto"/>
        <w:bottom w:val="none" w:sz="0" w:space="0" w:color="auto"/>
        <w:right w:val="none" w:sz="0" w:space="0" w:color="auto"/>
      </w:divBdr>
    </w:div>
    <w:div w:id="399593927">
      <w:bodyDiv w:val="1"/>
      <w:marLeft w:val="0"/>
      <w:marRight w:val="0"/>
      <w:marTop w:val="0"/>
      <w:marBottom w:val="0"/>
      <w:divBdr>
        <w:top w:val="none" w:sz="0" w:space="0" w:color="auto"/>
        <w:left w:val="none" w:sz="0" w:space="0" w:color="auto"/>
        <w:bottom w:val="none" w:sz="0" w:space="0" w:color="auto"/>
        <w:right w:val="none" w:sz="0" w:space="0" w:color="auto"/>
      </w:divBdr>
    </w:div>
    <w:div w:id="463623322">
      <w:bodyDiv w:val="1"/>
      <w:marLeft w:val="0"/>
      <w:marRight w:val="0"/>
      <w:marTop w:val="0"/>
      <w:marBottom w:val="0"/>
      <w:divBdr>
        <w:top w:val="none" w:sz="0" w:space="0" w:color="auto"/>
        <w:left w:val="none" w:sz="0" w:space="0" w:color="auto"/>
        <w:bottom w:val="none" w:sz="0" w:space="0" w:color="auto"/>
        <w:right w:val="none" w:sz="0" w:space="0" w:color="auto"/>
      </w:divBdr>
    </w:div>
    <w:div w:id="474182561">
      <w:bodyDiv w:val="1"/>
      <w:marLeft w:val="0"/>
      <w:marRight w:val="0"/>
      <w:marTop w:val="0"/>
      <w:marBottom w:val="0"/>
      <w:divBdr>
        <w:top w:val="none" w:sz="0" w:space="0" w:color="auto"/>
        <w:left w:val="none" w:sz="0" w:space="0" w:color="auto"/>
        <w:bottom w:val="none" w:sz="0" w:space="0" w:color="auto"/>
        <w:right w:val="none" w:sz="0" w:space="0" w:color="auto"/>
      </w:divBdr>
    </w:div>
    <w:div w:id="481240730">
      <w:bodyDiv w:val="1"/>
      <w:marLeft w:val="0"/>
      <w:marRight w:val="0"/>
      <w:marTop w:val="0"/>
      <w:marBottom w:val="0"/>
      <w:divBdr>
        <w:top w:val="none" w:sz="0" w:space="0" w:color="auto"/>
        <w:left w:val="none" w:sz="0" w:space="0" w:color="auto"/>
        <w:bottom w:val="none" w:sz="0" w:space="0" w:color="auto"/>
        <w:right w:val="none" w:sz="0" w:space="0" w:color="auto"/>
      </w:divBdr>
    </w:div>
    <w:div w:id="482964572">
      <w:bodyDiv w:val="1"/>
      <w:marLeft w:val="0"/>
      <w:marRight w:val="0"/>
      <w:marTop w:val="0"/>
      <w:marBottom w:val="0"/>
      <w:divBdr>
        <w:top w:val="none" w:sz="0" w:space="0" w:color="auto"/>
        <w:left w:val="none" w:sz="0" w:space="0" w:color="auto"/>
        <w:bottom w:val="none" w:sz="0" w:space="0" w:color="auto"/>
        <w:right w:val="none" w:sz="0" w:space="0" w:color="auto"/>
      </w:divBdr>
    </w:div>
    <w:div w:id="514461910">
      <w:bodyDiv w:val="1"/>
      <w:marLeft w:val="0"/>
      <w:marRight w:val="0"/>
      <w:marTop w:val="0"/>
      <w:marBottom w:val="0"/>
      <w:divBdr>
        <w:top w:val="none" w:sz="0" w:space="0" w:color="auto"/>
        <w:left w:val="none" w:sz="0" w:space="0" w:color="auto"/>
        <w:bottom w:val="none" w:sz="0" w:space="0" w:color="auto"/>
        <w:right w:val="none" w:sz="0" w:space="0" w:color="auto"/>
      </w:divBdr>
    </w:div>
    <w:div w:id="553351386">
      <w:bodyDiv w:val="1"/>
      <w:marLeft w:val="0"/>
      <w:marRight w:val="0"/>
      <w:marTop w:val="0"/>
      <w:marBottom w:val="0"/>
      <w:divBdr>
        <w:top w:val="none" w:sz="0" w:space="0" w:color="auto"/>
        <w:left w:val="none" w:sz="0" w:space="0" w:color="auto"/>
        <w:bottom w:val="none" w:sz="0" w:space="0" w:color="auto"/>
        <w:right w:val="none" w:sz="0" w:space="0" w:color="auto"/>
      </w:divBdr>
    </w:div>
    <w:div w:id="553464812">
      <w:bodyDiv w:val="1"/>
      <w:marLeft w:val="0"/>
      <w:marRight w:val="0"/>
      <w:marTop w:val="0"/>
      <w:marBottom w:val="0"/>
      <w:divBdr>
        <w:top w:val="none" w:sz="0" w:space="0" w:color="auto"/>
        <w:left w:val="none" w:sz="0" w:space="0" w:color="auto"/>
        <w:bottom w:val="none" w:sz="0" w:space="0" w:color="auto"/>
        <w:right w:val="none" w:sz="0" w:space="0" w:color="auto"/>
      </w:divBdr>
    </w:div>
    <w:div w:id="557204378">
      <w:bodyDiv w:val="1"/>
      <w:marLeft w:val="0"/>
      <w:marRight w:val="0"/>
      <w:marTop w:val="0"/>
      <w:marBottom w:val="0"/>
      <w:divBdr>
        <w:top w:val="none" w:sz="0" w:space="0" w:color="auto"/>
        <w:left w:val="none" w:sz="0" w:space="0" w:color="auto"/>
        <w:bottom w:val="none" w:sz="0" w:space="0" w:color="auto"/>
        <w:right w:val="none" w:sz="0" w:space="0" w:color="auto"/>
      </w:divBdr>
    </w:div>
    <w:div w:id="605234871">
      <w:bodyDiv w:val="1"/>
      <w:marLeft w:val="0"/>
      <w:marRight w:val="0"/>
      <w:marTop w:val="0"/>
      <w:marBottom w:val="0"/>
      <w:divBdr>
        <w:top w:val="none" w:sz="0" w:space="0" w:color="auto"/>
        <w:left w:val="none" w:sz="0" w:space="0" w:color="auto"/>
        <w:bottom w:val="none" w:sz="0" w:space="0" w:color="auto"/>
        <w:right w:val="none" w:sz="0" w:space="0" w:color="auto"/>
      </w:divBdr>
    </w:div>
    <w:div w:id="682708399">
      <w:bodyDiv w:val="1"/>
      <w:marLeft w:val="0"/>
      <w:marRight w:val="0"/>
      <w:marTop w:val="0"/>
      <w:marBottom w:val="0"/>
      <w:divBdr>
        <w:top w:val="none" w:sz="0" w:space="0" w:color="auto"/>
        <w:left w:val="none" w:sz="0" w:space="0" w:color="auto"/>
        <w:bottom w:val="none" w:sz="0" w:space="0" w:color="auto"/>
        <w:right w:val="none" w:sz="0" w:space="0" w:color="auto"/>
      </w:divBdr>
    </w:div>
    <w:div w:id="741100224">
      <w:bodyDiv w:val="1"/>
      <w:marLeft w:val="0"/>
      <w:marRight w:val="0"/>
      <w:marTop w:val="0"/>
      <w:marBottom w:val="0"/>
      <w:divBdr>
        <w:top w:val="none" w:sz="0" w:space="0" w:color="auto"/>
        <w:left w:val="none" w:sz="0" w:space="0" w:color="auto"/>
        <w:bottom w:val="none" w:sz="0" w:space="0" w:color="auto"/>
        <w:right w:val="none" w:sz="0" w:space="0" w:color="auto"/>
      </w:divBdr>
    </w:div>
    <w:div w:id="764181781">
      <w:bodyDiv w:val="1"/>
      <w:marLeft w:val="0"/>
      <w:marRight w:val="0"/>
      <w:marTop w:val="0"/>
      <w:marBottom w:val="0"/>
      <w:divBdr>
        <w:top w:val="none" w:sz="0" w:space="0" w:color="auto"/>
        <w:left w:val="none" w:sz="0" w:space="0" w:color="auto"/>
        <w:bottom w:val="none" w:sz="0" w:space="0" w:color="auto"/>
        <w:right w:val="none" w:sz="0" w:space="0" w:color="auto"/>
      </w:divBdr>
    </w:div>
    <w:div w:id="773280237">
      <w:bodyDiv w:val="1"/>
      <w:marLeft w:val="0"/>
      <w:marRight w:val="0"/>
      <w:marTop w:val="0"/>
      <w:marBottom w:val="0"/>
      <w:divBdr>
        <w:top w:val="none" w:sz="0" w:space="0" w:color="auto"/>
        <w:left w:val="none" w:sz="0" w:space="0" w:color="auto"/>
        <w:bottom w:val="none" w:sz="0" w:space="0" w:color="auto"/>
        <w:right w:val="none" w:sz="0" w:space="0" w:color="auto"/>
      </w:divBdr>
    </w:div>
    <w:div w:id="828981229">
      <w:bodyDiv w:val="1"/>
      <w:marLeft w:val="0"/>
      <w:marRight w:val="0"/>
      <w:marTop w:val="0"/>
      <w:marBottom w:val="0"/>
      <w:divBdr>
        <w:top w:val="none" w:sz="0" w:space="0" w:color="auto"/>
        <w:left w:val="none" w:sz="0" w:space="0" w:color="auto"/>
        <w:bottom w:val="none" w:sz="0" w:space="0" w:color="auto"/>
        <w:right w:val="none" w:sz="0" w:space="0" w:color="auto"/>
      </w:divBdr>
    </w:div>
    <w:div w:id="876622641">
      <w:bodyDiv w:val="1"/>
      <w:marLeft w:val="0"/>
      <w:marRight w:val="0"/>
      <w:marTop w:val="0"/>
      <w:marBottom w:val="0"/>
      <w:divBdr>
        <w:top w:val="none" w:sz="0" w:space="0" w:color="auto"/>
        <w:left w:val="none" w:sz="0" w:space="0" w:color="auto"/>
        <w:bottom w:val="none" w:sz="0" w:space="0" w:color="auto"/>
        <w:right w:val="none" w:sz="0" w:space="0" w:color="auto"/>
      </w:divBdr>
    </w:div>
    <w:div w:id="894004606">
      <w:bodyDiv w:val="1"/>
      <w:marLeft w:val="0"/>
      <w:marRight w:val="0"/>
      <w:marTop w:val="0"/>
      <w:marBottom w:val="0"/>
      <w:divBdr>
        <w:top w:val="none" w:sz="0" w:space="0" w:color="auto"/>
        <w:left w:val="none" w:sz="0" w:space="0" w:color="auto"/>
        <w:bottom w:val="none" w:sz="0" w:space="0" w:color="auto"/>
        <w:right w:val="none" w:sz="0" w:space="0" w:color="auto"/>
      </w:divBdr>
    </w:div>
    <w:div w:id="897670303">
      <w:bodyDiv w:val="1"/>
      <w:marLeft w:val="0"/>
      <w:marRight w:val="0"/>
      <w:marTop w:val="0"/>
      <w:marBottom w:val="0"/>
      <w:divBdr>
        <w:top w:val="none" w:sz="0" w:space="0" w:color="auto"/>
        <w:left w:val="none" w:sz="0" w:space="0" w:color="auto"/>
        <w:bottom w:val="none" w:sz="0" w:space="0" w:color="auto"/>
        <w:right w:val="none" w:sz="0" w:space="0" w:color="auto"/>
      </w:divBdr>
    </w:div>
    <w:div w:id="897743695">
      <w:bodyDiv w:val="1"/>
      <w:marLeft w:val="0"/>
      <w:marRight w:val="0"/>
      <w:marTop w:val="0"/>
      <w:marBottom w:val="0"/>
      <w:divBdr>
        <w:top w:val="none" w:sz="0" w:space="0" w:color="auto"/>
        <w:left w:val="none" w:sz="0" w:space="0" w:color="auto"/>
        <w:bottom w:val="none" w:sz="0" w:space="0" w:color="auto"/>
        <w:right w:val="none" w:sz="0" w:space="0" w:color="auto"/>
      </w:divBdr>
    </w:div>
    <w:div w:id="934051146">
      <w:bodyDiv w:val="1"/>
      <w:marLeft w:val="0"/>
      <w:marRight w:val="0"/>
      <w:marTop w:val="0"/>
      <w:marBottom w:val="0"/>
      <w:divBdr>
        <w:top w:val="none" w:sz="0" w:space="0" w:color="auto"/>
        <w:left w:val="none" w:sz="0" w:space="0" w:color="auto"/>
        <w:bottom w:val="none" w:sz="0" w:space="0" w:color="auto"/>
        <w:right w:val="none" w:sz="0" w:space="0" w:color="auto"/>
      </w:divBdr>
    </w:div>
    <w:div w:id="934704204">
      <w:bodyDiv w:val="1"/>
      <w:marLeft w:val="0"/>
      <w:marRight w:val="0"/>
      <w:marTop w:val="0"/>
      <w:marBottom w:val="0"/>
      <w:divBdr>
        <w:top w:val="none" w:sz="0" w:space="0" w:color="auto"/>
        <w:left w:val="none" w:sz="0" w:space="0" w:color="auto"/>
        <w:bottom w:val="none" w:sz="0" w:space="0" w:color="auto"/>
        <w:right w:val="none" w:sz="0" w:space="0" w:color="auto"/>
      </w:divBdr>
    </w:div>
    <w:div w:id="934943114">
      <w:bodyDiv w:val="1"/>
      <w:marLeft w:val="0"/>
      <w:marRight w:val="0"/>
      <w:marTop w:val="0"/>
      <w:marBottom w:val="0"/>
      <w:divBdr>
        <w:top w:val="none" w:sz="0" w:space="0" w:color="auto"/>
        <w:left w:val="none" w:sz="0" w:space="0" w:color="auto"/>
        <w:bottom w:val="none" w:sz="0" w:space="0" w:color="auto"/>
        <w:right w:val="none" w:sz="0" w:space="0" w:color="auto"/>
      </w:divBdr>
    </w:div>
    <w:div w:id="965505305">
      <w:bodyDiv w:val="1"/>
      <w:marLeft w:val="0"/>
      <w:marRight w:val="0"/>
      <w:marTop w:val="0"/>
      <w:marBottom w:val="0"/>
      <w:divBdr>
        <w:top w:val="none" w:sz="0" w:space="0" w:color="auto"/>
        <w:left w:val="none" w:sz="0" w:space="0" w:color="auto"/>
        <w:bottom w:val="none" w:sz="0" w:space="0" w:color="auto"/>
        <w:right w:val="none" w:sz="0" w:space="0" w:color="auto"/>
      </w:divBdr>
    </w:div>
    <w:div w:id="988024002">
      <w:bodyDiv w:val="1"/>
      <w:marLeft w:val="0"/>
      <w:marRight w:val="0"/>
      <w:marTop w:val="0"/>
      <w:marBottom w:val="0"/>
      <w:divBdr>
        <w:top w:val="none" w:sz="0" w:space="0" w:color="auto"/>
        <w:left w:val="none" w:sz="0" w:space="0" w:color="auto"/>
        <w:bottom w:val="none" w:sz="0" w:space="0" w:color="auto"/>
        <w:right w:val="none" w:sz="0" w:space="0" w:color="auto"/>
      </w:divBdr>
    </w:div>
    <w:div w:id="997339901">
      <w:bodyDiv w:val="1"/>
      <w:marLeft w:val="0"/>
      <w:marRight w:val="0"/>
      <w:marTop w:val="0"/>
      <w:marBottom w:val="0"/>
      <w:divBdr>
        <w:top w:val="none" w:sz="0" w:space="0" w:color="auto"/>
        <w:left w:val="none" w:sz="0" w:space="0" w:color="auto"/>
        <w:bottom w:val="none" w:sz="0" w:space="0" w:color="auto"/>
        <w:right w:val="none" w:sz="0" w:space="0" w:color="auto"/>
      </w:divBdr>
    </w:div>
    <w:div w:id="1014922749">
      <w:bodyDiv w:val="1"/>
      <w:marLeft w:val="0"/>
      <w:marRight w:val="0"/>
      <w:marTop w:val="0"/>
      <w:marBottom w:val="0"/>
      <w:divBdr>
        <w:top w:val="none" w:sz="0" w:space="0" w:color="auto"/>
        <w:left w:val="none" w:sz="0" w:space="0" w:color="auto"/>
        <w:bottom w:val="none" w:sz="0" w:space="0" w:color="auto"/>
        <w:right w:val="none" w:sz="0" w:space="0" w:color="auto"/>
      </w:divBdr>
    </w:div>
    <w:div w:id="1055087858">
      <w:bodyDiv w:val="1"/>
      <w:marLeft w:val="0"/>
      <w:marRight w:val="0"/>
      <w:marTop w:val="0"/>
      <w:marBottom w:val="0"/>
      <w:divBdr>
        <w:top w:val="none" w:sz="0" w:space="0" w:color="auto"/>
        <w:left w:val="none" w:sz="0" w:space="0" w:color="auto"/>
        <w:bottom w:val="none" w:sz="0" w:space="0" w:color="auto"/>
        <w:right w:val="none" w:sz="0" w:space="0" w:color="auto"/>
      </w:divBdr>
    </w:div>
    <w:div w:id="1075199397">
      <w:bodyDiv w:val="1"/>
      <w:marLeft w:val="0"/>
      <w:marRight w:val="0"/>
      <w:marTop w:val="0"/>
      <w:marBottom w:val="0"/>
      <w:divBdr>
        <w:top w:val="none" w:sz="0" w:space="0" w:color="auto"/>
        <w:left w:val="none" w:sz="0" w:space="0" w:color="auto"/>
        <w:bottom w:val="none" w:sz="0" w:space="0" w:color="auto"/>
        <w:right w:val="none" w:sz="0" w:space="0" w:color="auto"/>
      </w:divBdr>
    </w:div>
    <w:div w:id="1091782755">
      <w:bodyDiv w:val="1"/>
      <w:marLeft w:val="0"/>
      <w:marRight w:val="0"/>
      <w:marTop w:val="0"/>
      <w:marBottom w:val="0"/>
      <w:divBdr>
        <w:top w:val="none" w:sz="0" w:space="0" w:color="auto"/>
        <w:left w:val="none" w:sz="0" w:space="0" w:color="auto"/>
        <w:bottom w:val="none" w:sz="0" w:space="0" w:color="auto"/>
        <w:right w:val="none" w:sz="0" w:space="0" w:color="auto"/>
      </w:divBdr>
    </w:div>
    <w:div w:id="1170414595">
      <w:bodyDiv w:val="1"/>
      <w:marLeft w:val="0"/>
      <w:marRight w:val="0"/>
      <w:marTop w:val="0"/>
      <w:marBottom w:val="0"/>
      <w:divBdr>
        <w:top w:val="none" w:sz="0" w:space="0" w:color="auto"/>
        <w:left w:val="none" w:sz="0" w:space="0" w:color="auto"/>
        <w:bottom w:val="none" w:sz="0" w:space="0" w:color="auto"/>
        <w:right w:val="none" w:sz="0" w:space="0" w:color="auto"/>
      </w:divBdr>
    </w:div>
    <w:div w:id="1199201038">
      <w:bodyDiv w:val="1"/>
      <w:marLeft w:val="0"/>
      <w:marRight w:val="0"/>
      <w:marTop w:val="0"/>
      <w:marBottom w:val="0"/>
      <w:divBdr>
        <w:top w:val="none" w:sz="0" w:space="0" w:color="auto"/>
        <w:left w:val="none" w:sz="0" w:space="0" w:color="auto"/>
        <w:bottom w:val="none" w:sz="0" w:space="0" w:color="auto"/>
        <w:right w:val="none" w:sz="0" w:space="0" w:color="auto"/>
      </w:divBdr>
    </w:div>
    <w:div w:id="1286884417">
      <w:bodyDiv w:val="1"/>
      <w:marLeft w:val="0"/>
      <w:marRight w:val="0"/>
      <w:marTop w:val="0"/>
      <w:marBottom w:val="0"/>
      <w:divBdr>
        <w:top w:val="none" w:sz="0" w:space="0" w:color="auto"/>
        <w:left w:val="none" w:sz="0" w:space="0" w:color="auto"/>
        <w:bottom w:val="none" w:sz="0" w:space="0" w:color="auto"/>
        <w:right w:val="none" w:sz="0" w:space="0" w:color="auto"/>
      </w:divBdr>
    </w:div>
    <w:div w:id="1311665662">
      <w:bodyDiv w:val="1"/>
      <w:marLeft w:val="0"/>
      <w:marRight w:val="0"/>
      <w:marTop w:val="0"/>
      <w:marBottom w:val="0"/>
      <w:divBdr>
        <w:top w:val="none" w:sz="0" w:space="0" w:color="auto"/>
        <w:left w:val="none" w:sz="0" w:space="0" w:color="auto"/>
        <w:bottom w:val="none" w:sz="0" w:space="0" w:color="auto"/>
        <w:right w:val="none" w:sz="0" w:space="0" w:color="auto"/>
      </w:divBdr>
    </w:div>
    <w:div w:id="1389913291">
      <w:bodyDiv w:val="1"/>
      <w:marLeft w:val="0"/>
      <w:marRight w:val="0"/>
      <w:marTop w:val="0"/>
      <w:marBottom w:val="0"/>
      <w:divBdr>
        <w:top w:val="none" w:sz="0" w:space="0" w:color="auto"/>
        <w:left w:val="none" w:sz="0" w:space="0" w:color="auto"/>
        <w:bottom w:val="none" w:sz="0" w:space="0" w:color="auto"/>
        <w:right w:val="none" w:sz="0" w:space="0" w:color="auto"/>
      </w:divBdr>
    </w:div>
    <w:div w:id="1390611581">
      <w:bodyDiv w:val="1"/>
      <w:marLeft w:val="0"/>
      <w:marRight w:val="0"/>
      <w:marTop w:val="0"/>
      <w:marBottom w:val="0"/>
      <w:divBdr>
        <w:top w:val="none" w:sz="0" w:space="0" w:color="auto"/>
        <w:left w:val="none" w:sz="0" w:space="0" w:color="auto"/>
        <w:bottom w:val="none" w:sz="0" w:space="0" w:color="auto"/>
        <w:right w:val="none" w:sz="0" w:space="0" w:color="auto"/>
      </w:divBdr>
      <w:divsChild>
        <w:div w:id="14039329">
          <w:marLeft w:val="0"/>
          <w:marRight w:val="0"/>
          <w:marTop w:val="0"/>
          <w:marBottom w:val="0"/>
          <w:divBdr>
            <w:top w:val="none" w:sz="0" w:space="0" w:color="auto"/>
            <w:left w:val="none" w:sz="0" w:space="0" w:color="auto"/>
            <w:bottom w:val="none" w:sz="0" w:space="0" w:color="auto"/>
            <w:right w:val="none" w:sz="0" w:space="0" w:color="auto"/>
          </w:divBdr>
          <w:divsChild>
            <w:div w:id="1018194134">
              <w:marLeft w:val="0"/>
              <w:marRight w:val="0"/>
              <w:marTop w:val="30"/>
              <w:marBottom w:val="30"/>
              <w:divBdr>
                <w:top w:val="none" w:sz="0" w:space="0" w:color="auto"/>
                <w:left w:val="none" w:sz="0" w:space="0" w:color="auto"/>
                <w:bottom w:val="none" w:sz="0" w:space="0" w:color="auto"/>
                <w:right w:val="none" w:sz="0" w:space="0" w:color="auto"/>
              </w:divBdr>
              <w:divsChild>
                <w:div w:id="72435934">
                  <w:marLeft w:val="0"/>
                  <w:marRight w:val="0"/>
                  <w:marTop w:val="0"/>
                  <w:marBottom w:val="0"/>
                  <w:divBdr>
                    <w:top w:val="none" w:sz="0" w:space="0" w:color="auto"/>
                    <w:left w:val="none" w:sz="0" w:space="0" w:color="auto"/>
                    <w:bottom w:val="none" w:sz="0" w:space="0" w:color="auto"/>
                    <w:right w:val="none" w:sz="0" w:space="0" w:color="auto"/>
                  </w:divBdr>
                  <w:divsChild>
                    <w:div w:id="1742603458">
                      <w:marLeft w:val="0"/>
                      <w:marRight w:val="0"/>
                      <w:marTop w:val="0"/>
                      <w:marBottom w:val="0"/>
                      <w:divBdr>
                        <w:top w:val="none" w:sz="0" w:space="0" w:color="auto"/>
                        <w:left w:val="none" w:sz="0" w:space="0" w:color="auto"/>
                        <w:bottom w:val="none" w:sz="0" w:space="0" w:color="auto"/>
                        <w:right w:val="none" w:sz="0" w:space="0" w:color="auto"/>
                      </w:divBdr>
                    </w:div>
                  </w:divsChild>
                </w:div>
                <w:div w:id="256520041">
                  <w:marLeft w:val="0"/>
                  <w:marRight w:val="0"/>
                  <w:marTop w:val="0"/>
                  <w:marBottom w:val="0"/>
                  <w:divBdr>
                    <w:top w:val="none" w:sz="0" w:space="0" w:color="auto"/>
                    <w:left w:val="none" w:sz="0" w:space="0" w:color="auto"/>
                    <w:bottom w:val="none" w:sz="0" w:space="0" w:color="auto"/>
                    <w:right w:val="none" w:sz="0" w:space="0" w:color="auto"/>
                  </w:divBdr>
                  <w:divsChild>
                    <w:div w:id="226962932">
                      <w:marLeft w:val="0"/>
                      <w:marRight w:val="0"/>
                      <w:marTop w:val="0"/>
                      <w:marBottom w:val="0"/>
                      <w:divBdr>
                        <w:top w:val="none" w:sz="0" w:space="0" w:color="auto"/>
                        <w:left w:val="none" w:sz="0" w:space="0" w:color="auto"/>
                        <w:bottom w:val="none" w:sz="0" w:space="0" w:color="auto"/>
                        <w:right w:val="none" w:sz="0" w:space="0" w:color="auto"/>
                      </w:divBdr>
                    </w:div>
                  </w:divsChild>
                </w:div>
                <w:div w:id="828789691">
                  <w:marLeft w:val="0"/>
                  <w:marRight w:val="0"/>
                  <w:marTop w:val="0"/>
                  <w:marBottom w:val="0"/>
                  <w:divBdr>
                    <w:top w:val="none" w:sz="0" w:space="0" w:color="auto"/>
                    <w:left w:val="none" w:sz="0" w:space="0" w:color="auto"/>
                    <w:bottom w:val="none" w:sz="0" w:space="0" w:color="auto"/>
                    <w:right w:val="none" w:sz="0" w:space="0" w:color="auto"/>
                  </w:divBdr>
                  <w:divsChild>
                    <w:div w:id="1033918621">
                      <w:marLeft w:val="0"/>
                      <w:marRight w:val="0"/>
                      <w:marTop w:val="0"/>
                      <w:marBottom w:val="0"/>
                      <w:divBdr>
                        <w:top w:val="none" w:sz="0" w:space="0" w:color="auto"/>
                        <w:left w:val="none" w:sz="0" w:space="0" w:color="auto"/>
                        <w:bottom w:val="none" w:sz="0" w:space="0" w:color="auto"/>
                        <w:right w:val="none" w:sz="0" w:space="0" w:color="auto"/>
                      </w:divBdr>
                    </w:div>
                  </w:divsChild>
                </w:div>
                <w:div w:id="847136516">
                  <w:marLeft w:val="0"/>
                  <w:marRight w:val="0"/>
                  <w:marTop w:val="0"/>
                  <w:marBottom w:val="0"/>
                  <w:divBdr>
                    <w:top w:val="none" w:sz="0" w:space="0" w:color="auto"/>
                    <w:left w:val="none" w:sz="0" w:space="0" w:color="auto"/>
                    <w:bottom w:val="none" w:sz="0" w:space="0" w:color="auto"/>
                    <w:right w:val="none" w:sz="0" w:space="0" w:color="auto"/>
                  </w:divBdr>
                  <w:divsChild>
                    <w:div w:id="798691674">
                      <w:marLeft w:val="0"/>
                      <w:marRight w:val="0"/>
                      <w:marTop w:val="0"/>
                      <w:marBottom w:val="0"/>
                      <w:divBdr>
                        <w:top w:val="none" w:sz="0" w:space="0" w:color="auto"/>
                        <w:left w:val="none" w:sz="0" w:space="0" w:color="auto"/>
                        <w:bottom w:val="none" w:sz="0" w:space="0" w:color="auto"/>
                        <w:right w:val="none" w:sz="0" w:space="0" w:color="auto"/>
                      </w:divBdr>
                    </w:div>
                  </w:divsChild>
                </w:div>
                <w:div w:id="889147335">
                  <w:marLeft w:val="0"/>
                  <w:marRight w:val="0"/>
                  <w:marTop w:val="0"/>
                  <w:marBottom w:val="0"/>
                  <w:divBdr>
                    <w:top w:val="none" w:sz="0" w:space="0" w:color="auto"/>
                    <w:left w:val="none" w:sz="0" w:space="0" w:color="auto"/>
                    <w:bottom w:val="none" w:sz="0" w:space="0" w:color="auto"/>
                    <w:right w:val="none" w:sz="0" w:space="0" w:color="auto"/>
                  </w:divBdr>
                  <w:divsChild>
                    <w:div w:id="469592733">
                      <w:marLeft w:val="0"/>
                      <w:marRight w:val="0"/>
                      <w:marTop w:val="0"/>
                      <w:marBottom w:val="0"/>
                      <w:divBdr>
                        <w:top w:val="none" w:sz="0" w:space="0" w:color="auto"/>
                        <w:left w:val="none" w:sz="0" w:space="0" w:color="auto"/>
                        <w:bottom w:val="none" w:sz="0" w:space="0" w:color="auto"/>
                        <w:right w:val="none" w:sz="0" w:space="0" w:color="auto"/>
                      </w:divBdr>
                    </w:div>
                  </w:divsChild>
                </w:div>
                <w:div w:id="904805174">
                  <w:marLeft w:val="0"/>
                  <w:marRight w:val="0"/>
                  <w:marTop w:val="0"/>
                  <w:marBottom w:val="0"/>
                  <w:divBdr>
                    <w:top w:val="none" w:sz="0" w:space="0" w:color="auto"/>
                    <w:left w:val="none" w:sz="0" w:space="0" w:color="auto"/>
                    <w:bottom w:val="none" w:sz="0" w:space="0" w:color="auto"/>
                    <w:right w:val="none" w:sz="0" w:space="0" w:color="auto"/>
                  </w:divBdr>
                  <w:divsChild>
                    <w:div w:id="1410350419">
                      <w:marLeft w:val="0"/>
                      <w:marRight w:val="0"/>
                      <w:marTop w:val="0"/>
                      <w:marBottom w:val="0"/>
                      <w:divBdr>
                        <w:top w:val="none" w:sz="0" w:space="0" w:color="auto"/>
                        <w:left w:val="none" w:sz="0" w:space="0" w:color="auto"/>
                        <w:bottom w:val="none" w:sz="0" w:space="0" w:color="auto"/>
                        <w:right w:val="none" w:sz="0" w:space="0" w:color="auto"/>
                      </w:divBdr>
                    </w:div>
                  </w:divsChild>
                </w:div>
                <w:div w:id="1316687898">
                  <w:marLeft w:val="0"/>
                  <w:marRight w:val="0"/>
                  <w:marTop w:val="0"/>
                  <w:marBottom w:val="0"/>
                  <w:divBdr>
                    <w:top w:val="none" w:sz="0" w:space="0" w:color="auto"/>
                    <w:left w:val="none" w:sz="0" w:space="0" w:color="auto"/>
                    <w:bottom w:val="none" w:sz="0" w:space="0" w:color="auto"/>
                    <w:right w:val="none" w:sz="0" w:space="0" w:color="auto"/>
                  </w:divBdr>
                  <w:divsChild>
                    <w:div w:id="207574801">
                      <w:marLeft w:val="0"/>
                      <w:marRight w:val="0"/>
                      <w:marTop w:val="0"/>
                      <w:marBottom w:val="0"/>
                      <w:divBdr>
                        <w:top w:val="none" w:sz="0" w:space="0" w:color="auto"/>
                        <w:left w:val="none" w:sz="0" w:space="0" w:color="auto"/>
                        <w:bottom w:val="none" w:sz="0" w:space="0" w:color="auto"/>
                        <w:right w:val="none" w:sz="0" w:space="0" w:color="auto"/>
                      </w:divBdr>
                    </w:div>
                    <w:div w:id="814223853">
                      <w:marLeft w:val="0"/>
                      <w:marRight w:val="0"/>
                      <w:marTop w:val="0"/>
                      <w:marBottom w:val="0"/>
                      <w:divBdr>
                        <w:top w:val="none" w:sz="0" w:space="0" w:color="auto"/>
                        <w:left w:val="none" w:sz="0" w:space="0" w:color="auto"/>
                        <w:bottom w:val="none" w:sz="0" w:space="0" w:color="auto"/>
                        <w:right w:val="none" w:sz="0" w:space="0" w:color="auto"/>
                      </w:divBdr>
                    </w:div>
                    <w:div w:id="1026708952">
                      <w:marLeft w:val="0"/>
                      <w:marRight w:val="0"/>
                      <w:marTop w:val="0"/>
                      <w:marBottom w:val="0"/>
                      <w:divBdr>
                        <w:top w:val="none" w:sz="0" w:space="0" w:color="auto"/>
                        <w:left w:val="none" w:sz="0" w:space="0" w:color="auto"/>
                        <w:bottom w:val="none" w:sz="0" w:space="0" w:color="auto"/>
                        <w:right w:val="none" w:sz="0" w:space="0" w:color="auto"/>
                      </w:divBdr>
                    </w:div>
                    <w:div w:id="1111898056">
                      <w:marLeft w:val="0"/>
                      <w:marRight w:val="0"/>
                      <w:marTop w:val="0"/>
                      <w:marBottom w:val="0"/>
                      <w:divBdr>
                        <w:top w:val="none" w:sz="0" w:space="0" w:color="auto"/>
                        <w:left w:val="none" w:sz="0" w:space="0" w:color="auto"/>
                        <w:bottom w:val="none" w:sz="0" w:space="0" w:color="auto"/>
                        <w:right w:val="none" w:sz="0" w:space="0" w:color="auto"/>
                      </w:divBdr>
                    </w:div>
                    <w:div w:id="2125802341">
                      <w:marLeft w:val="0"/>
                      <w:marRight w:val="0"/>
                      <w:marTop w:val="0"/>
                      <w:marBottom w:val="0"/>
                      <w:divBdr>
                        <w:top w:val="none" w:sz="0" w:space="0" w:color="auto"/>
                        <w:left w:val="none" w:sz="0" w:space="0" w:color="auto"/>
                        <w:bottom w:val="none" w:sz="0" w:space="0" w:color="auto"/>
                        <w:right w:val="none" w:sz="0" w:space="0" w:color="auto"/>
                      </w:divBdr>
                    </w:div>
                  </w:divsChild>
                </w:div>
                <w:div w:id="1799373414">
                  <w:marLeft w:val="0"/>
                  <w:marRight w:val="0"/>
                  <w:marTop w:val="0"/>
                  <w:marBottom w:val="0"/>
                  <w:divBdr>
                    <w:top w:val="none" w:sz="0" w:space="0" w:color="auto"/>
                    <w:left w:val="none" w:sz="0" w:space="0" w:color="auto"/>
                    <w:bottom w:val="none" w:sz="0" w:space="0" w:color="auto"/>
                    <w:right w:val="none" w:sz="0" w:space="0" w:color="auto"/>
                  </w:divBdr>
                  <w:divsChild>
                    <w:div w:id="1997801515">
                      <w:marLeft w:val="0"/>
                      <w:marRight w:val="0"/>
                      <w:marTop w:val="0"/>
                      <w:marBottom w:val="0"/>
                      <w:divBdr>
                        <w:top w:val="none" w:sz="0" w:space="0" w:color="auto"/>
                        <w:left w:val="none" w:sz="0" w:space="0" w:color="auto"/>
                        <w:bottom w:val="none" w:sz="0" w:space="0" w:color="auto"/>
                        <w:right w:val="none" w:sz="0" w:space="0" w:color="auto"/>
                      </w:divBdr>
                    </w:div>
                  </w:divsChild>
                </w:div>
                <w:div w:id="1963919078">
                  <w:marLeft w:val="0"/>
                  <w:marRight w:val="0"/>
                  <w:marTop w:val="0"/>
                  <w:marBottom w:val="0"/>
                  <w:divBdr>
                    <w:top w:val="none" w:sz="0" w:space="0" w:color="auto"/>
                    <w:left w:val="none" w:sz="0" w:space="0" w:color="auto"/>
                    <w:bottom w:val="none" w:sz="0" w:space="0" w:color="auto"/>
                    <w:right w:val="none" w:sz="0" w:space="0" w:color="auto"/>
                  </w:divBdr>
                  <w:divsChild>
                    <w:div w:id="1550726985">
                      <w:marLeft w:val="0"/>
                      <w:marRight w:val="0"/>
                      <w:marTop w:val="0"/>
                      <w:marBottom w:val="0"/>
                      <w:divBdr>
                        <w:top w:val="none" w:sz="0" w:space="0" w:color="auto"/>
                        <w:left w:val="none" w:sz="0" w:space="0" w:color="auto"/>
                        <w:bottom w:val="none" w:sz="0" w:space="0" w:color="auto"/>
                        <w:right w:val="none" w:sz="0" w:space="0" w:color="auto"/>
                      </w:divBdr>
                    </w:div>
                  </w:divsChild>
                </w:div>
                <w:div w:id="2120492183">
                  <w:marLeft w:val="0"/>
                  <w:marRight w:val="0"/>
                  <w:marTop w:val="0"/>
                  <w:marBottom w:val="0"/>
                  <w:divBdr>
                    <w:top w:val="none" w:sz="0" w:space="0" w:color="auto"/>
                    <w:left w:val="none" w:sz="0" w:space="0" w:color="auto"/>
                    <w:bottom w:val="none" w:sz="0" w:space="0" w:color="auto"/>
                    <w:right w:val="none" w:sz="0" w:space="0" w:color="auto"/>
                  </w:divBdr>
                  <w:divsChild>
                    <w:div w:id="316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39396">
          <w:marLeft w:val="0"/>
          <w:marRight w:val="0"/>
          <w:marTop w:val="0"/>
          <w:marBottom w:val="0"/>
          <w:divBdr>
            <w:top w:val="none" w:sz="0" w:space="0" w:color="auto"/>
            <w:left w:val="none" w:sz="0" w:space="0" w:color="auto"/>
            <w:bottom w:val="none" w:sz="0" w:space="0" w:color="auto"/>
            <w:right w:val="none" w:sz="0" w:space="0" w:color="auto"/>
          </w:divBdr>
        </w:div>
        <w:div w:id="798839073">
          <w:marLeft w:val="0"/>
          <w:marRight w:val="0"/>
          <w:marTop w:val="0"/>
          <w:marBottom w:val="0"/>
          <w:divBdr>
            <w:top w:val="none" w:sz="0" w:space="0" w:color="auto"/>
            <w:left w:val="none" w:sz="0" w:space="0" w:color="auto"/>
            <w:bottom w:val="none" w:sz="0" w:space="0" w:color="auto"/>
            <w:right w:val="none" w:sz="0" w:space="0" w:color="auto"/>
          </w:divBdr>
        </w:div>
        <w:div w:id="1708024363">
          <w:marLeft w:val="0"/>
          <w:marRight w:val="0"/>
          <w:marTop w:val="0"/>
          <w:marBottom w:val="0"/>
          <w:divBdr>
            <w:top w:val="none" w:sz="0" w:space="0" w:color="auto"/>
            <w:left w:val="none" w:sz="0" w:space="0" w:color="auto"/>
            <w:bottom w:val="none" w:sz="0" w:space="0" w:color="auto"/>
            <w:right w:val="none" w:sz="0" w:space="0" w:color="auto"/>
          </w:divBdr>
        </w:div>
      </w:divsChild>
    </w:div>
    <w:div w:id="1399671900">
      <w:bodyDiv w:val="1"/>
      <w:marLeft w:val="0"/>
      <w:marRight w:val="0"/>
      <w:marTop w:val="0"/>
      <w:marBottom w:val="0"/>
      <w:divBdr>
        <w:top w:val="none" w:sz="0" w:space="0" w:color="auto"/>
        <w:left w:val="none" w:sz="0" w:space="0" w:color="auto"/>
        <w:bottom w:val="none" w:sz="0" w:space="0" w:color="auto"/>
        <w:right w:val="none" w:sz="0" w:space="0" w:color="auto"/>
      </w:divBdr>
    </w:div>
    <w:div w:id="1407608655">
      <w:bodyDiv w:val="1"/>
      <w:marLeft w:val="0"/>
      <w:marRight w:val="0"/>
      <w:marTop w:val="0"/>
      <w:marBottom w:val="0"/>
      <w:divBdr>
        <w:top w:val="none" w:sz="0" w:space="0" w:color="auto"/>
        <w:left w:val="none" w:sz="0" w:space="0" w:color="auto"/>
        <w:bottom w:val="none" w:sz="0" w:space="0" w:color="auto"/>
        <w:right w:val="none" w:sz="0" w:space="0" w:color="auto"/>
      </w:divBdr>
    </w:div>
    <w:div w:id="1433696685">
      <w:bodyDiv w:val="1"/>
      <w:marLeft w:val="0"/>
      <w:marRight w:val="0"/>
      <w:marTop w:val="0"/>
      <w:marBottom w:val="0"/>
      <w:divBdr>
        <w:top w:val="none" w:sz="0" w:space="0" w:color="auto"/>
        <w:left w:val="none" w:sz="0" w:space="0" w:color="auto"/>
        <w:bottom w:val="none" w:sz="0" w:space="0" w:color="auto"/>
        <w:right w:val="none" w:sz="0" w:space="0" w:color="auto"/>
      </w:divBdr>
    </w:div>
    <w:div w:id="1460759890">
      <w:bodyDiv w:val="1"/>
      <w:marLeft w:val="0"/>
      <w:marRight w:val="0"/>
      <w:marTop w:val="0"/>
      <w:marBottom w:val="0"/>
      <w:divBdr>
        <w:top w:val="none" w:sz="0" w:space="0" w:color="auto"/>
        <w:left w:val="none" w:sz="0" w:space="0" w:color="auto"/>
        <w:bottom w:val="none" w:sz="0" w:space="0" w:color="auto"/>
        <w:right w:val="none" w:sz="0" w:space="0" w:color="auto"/>
      </w:divBdr>
    </w:div>
    <w:div w:id="1482309017">
      <w:bodyDiv w:val="1"/>
      <w:marLeft w:val="0"/>
      <w:marRight w:val="0"/>
      <w:marTop w:val="0"/>
      <w:marBottom w:val="0"/>
      <w:divBdr>
        <w:top w:val="none" w:sz="0" w:space="0" w:color="auto"/>
        <w:left w:val="none" w:sz="0" w:space="0" w:color="auto"/>
        <w:bottom w:val="none" w:sz="0" w:space="0" w:color="auto"/>
        <w:right w:val="none" w:sz="0" w:space="0" w:color="auto"/>
      </w:divBdr>
    </w:div>
    <w:div w:id="1488789655">
      <w:bodyDiv w:val="1"/>
      <w:marLeft w:val="0"/>
      <w:marRight w:val="0"/>
      <w:marTop w:val="0"/>
      <w:marBottom w:val="0"/>
      <w:divBdr>
        <w:top w:val="none" w:sz="0" w:space="0" w:color="auto"/>
        <w:left w:val="none" w:sz="0" w:space="0" w:color="auto"/>
        <w:bottom w:val="none" w:sz="0" w:space="0" w:color="auto"/>
        <w:right w:val="none" w:sz="0" w:space="0" w:color="auto"/>
      </w:divBdr>
    </w:div>
    <w:div w:id="1515268186">
      <w:bodyDiv w:val="1"/>
      <w:marLeft w:val="0"/>
      <w:marRight w:val="0"/>
      <w:marTop w:val="0"/>
      <w:marBottom w:val="0"/>
      <w:divBdr>
        <w:top w:val="none" w:sz="0" w:space="0" w:color="auto"/>
        <w:left w:val="none" w:sz="0" w:space="0" w:color="auto"/>
        <w:bottom w:val="none" w:sz="0" w:space="0" w:color="auto"/>
        <w:right w:val="none" w:sz="0" w:space="0" w:color="auto"/>
      </w:divBdr>
    </w:div>
    <w:div w:id="1541892773">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61476281">
      <w:bodyDiv w:val="1"/>
      <w:marLeft w:val="0"/>
      <w:marRight w:val="0"/>
      <w:marTop w:val="0"/>
      <w:marBottom w:val="0"/>
      <w:divBdr>
        <w:top w:val="none" w:sz="0" w:space="0" w:color="auto"/>
        <w:left w:val="none" w:sz="0" w:space="0" w:color="auto"/>
        <w:bottom w:val="none" w:sz="0" w:space="0" w:color="auto"/>
        <w:right w:val="none" w:sz="0" w:space="0" w:color="auto"/>
      </w:divBdr>
    </w:div>
    <w:div w:id="1597054144">
      <w:bodyDiv w:val="1"/>
      <w:marLeft w:val="0"/>
      <w:marRight w:val="0"/>
      <w:marTop w:val="0"/>
      <w:marBottom w:val="0"/>
      <w:divBdr>
        <w:top w:val="none" w:sz="0" w:space="0" w:color="auto"/>
        <w:left w:val="none" w:sz="0" w:space="0" w:color="auto"/>
        <w:bottom w:val="none" w:sz="0" w:space="0" w:color="auto"/>
        <w:right w:val="none" w:sz="0" w:space="0" w:color="auto"/>
      </w:divBdr>
      <w:divsChild>
        <w:div w:id="53089536">
          <w:marLeft w:val="0"/>
          <w:marRight w:val="0"/>
          <w:marTop w:val="0"/>
          <w:marBottom w:val="0"/>
          <w:divBdr>
            <w:top w:val="none" w:sz="0" w:space="0" w:color="auto"/>
            <w:left w:val="none" w:sz="0" w:space="0" w:color="auto"/>
            <w:bottom w:val="none" w:sz="0" w:space="0" w:color="auto"/>
            <w:right w:val="none" w:sz="0" w:space="0" w:color="auto"/>
          </w:divBdr>
        </w:div>
        <w:div w:id="560138576">
          <w:marLeft w:val="0"/>
          <w:marRight w:val="0"/>
          <w:marTop w:val="0"/>
          <w:marBottom w:val="0"/>
          <w:divBdr>
            <w:top w:val="none" w:sz="0" w:space="0" w:color="auto"/>
            <w:left w:val="none" w:sz="0" w:space="0" w:color="auto"/>
            <w:bottom w:val="none" w:sz="0" w:space="0" w:color="auto"/>
            <w:right w:val="none" w:sz="0" w:space="0" w:color="auto"/>
          </w:divBdr>
          <w:divsChild>
            <w:div w:id="141168081">
              <w:marLeft w:val="0"/>
              <w:marRight w:val="0"/>
              <w:marTop w:val="30"/>
              <w:marBottom w:val="30"/>
              <w:divBdr>
                <w:top w:val="none" w:sz="0" w:space="0" w:color="auto"/>
                <w:left w:val="none" w:sz="0" w:space="0" w:color="auto"/>
                <w:bottom w:val="none" w:sz="0" w:space="0" w:color="auto"/>
                <w:right w:val="none" w:sz="0" w:space="0" w:color="auto"/>
              </w:divBdr>
              <w:divsChild>
                <w:div w:id="79723625">
                  <w:marLeft w:val="0"/>
                  <w:marRight w:val="0"/>
                  <w:marTop w:val="0"/>
                  <w:marBottom w:val="0"/>
                  <w:divBdr>
                    <w:top w:val="none" w:sz="0" w:space="0" w:color="auto"/>
                    <w:left w:val="none" w:sz="0" w:space="0" w:color="auto"/>
                    <w:bottom w:val="none" w:sz="0" w:space="0" w:color="auto"/>
                    <w:right w:val="none" w:sz="0" w:space="0" w:color="auto"/>
                  </w:divBdr>
                  <w:divsChild>
                    <w:div w:id="741295516">
                      <w:marLeft w:val="0"/>
                      <w:marRight w:val="0"/>
                      <w:marTop w:val="0"/>
                      <w:marBottom w:val="0"/>
                      <w:divBdr>
                        <w:top w:val="none" w:sz="0" w:space="0" w:color="auto"/>
                        <w:left w:val="none" w:sz="0" w:space="0" w:color="auto"/>
                        <w:bottom w:val="none" w:sz="0" w:space="0" w:color="auto"/>
                        <w:right w:val="none" w:sz="0" w:space="0" w:color="auto"/>
                      </w:divBdr>
                    </w:div>
                    <w:div w:id="1150513603">
                      <w:marLeft w:val="0"/>
                      <w:marRight w:val="0"/>
                      <w:marTop w:val="0"/>
                      <w:marBottom w:val="0"/>
                      <w:divBdr>
                        <w:top w:val="none" w:sz="0" w:space="0" w:color="auto"/>
                        <w:left w:val="none" w:sz="0" w:space="0" w:color="auto"/>
                        <w:bottom w:val="none" w:sz="0" w:space="0" w:color="auto"/>
                        <w:right w:val="none" w:sz="0" w:space="0" w:color="auto"/>
                      </w:divBdr>
                    </w:div>
                    <w:div w:id="1152675617">
                      <w:marLeft w:val="0"/>
                      <w:marRight w:val="0"/>
                      <w:marTop w:val="0"/>
                      <w:marBottom w:val="0"/>
                      <w:divBdr>
                        <w:top w:val="none" w:sz="0" w:space="0" w:color="auto"/>
                        <w:left w:val="none" w:sz="0" w:space="0" w:color="auto"/>
                        <w:bottom w:val="none" w:sz="0" w:space="0" w:color="auto"/>
                        <w:right w:val="none" w:sz="0" w:space="0" w:color="auto"/>
                      </w:divBdr>
                    </w:div>
                    <w:div w:id="1715889562">
                      <w:marLeft w:val="0"/>
                      <w:marRight w:val="0"/>
                      <w:marTop w:val="0"/>
                      <w:marBottom w:val="0"/>
                      <w:divBdr>
                        <w:top w:val="none" w:sz="0" w:space="0" w:color="auto"/>
                        <w:left w:val="none" w:sz="0" w:space="0" w:color="auto"/>
                        <w:bottom w:val="none" w:sz="0" w:space="0" w:color="auto"/>
                        <w:right w:val="none" w:sz="0" w:space="0" w:color="auto"/>
                      </w:divBdr>
                    </w:div>
                    <w:div w:id="2146700182">
                      <w:marLeft w:val="0"/>
                      <w:marRight w:val="0"/>
                      <w:marTop w:val="0"/>
                      <w:marBottom w:val="0"/>
                      <w:divBdr>
                        <w:top w:val="none" w:sz="0" w:space="0" w:color="auto"/>
                        <w:left w:val="none" w:sz="0" w:space="0" w:color="auto"/>
                        <w:bottom w:val="none" w:sz="0" w:space="0" w:color="auto"/>
                        <w:right w:val="none" w:sz="0" w:space="0" w:color="auto"/>
                      </w:divBdr>
                    </w:div>
                  </w:divsChild>
                </w:div>
                <w:div w:id="509608322">
                  <w:marLeft w:val="0"/>
                  <w:marRight w:val="0"/>
                  <w:marTop w:val="0"/>
                  <w:marBottom w:val="0"/>
                  <w:divBdr>
                    <w:top w:val="none" w:sz="0" w:space="0" w:color="auto"/>
                    <w:left w:val="none" w:sz="0" w:space="0" w:color="auto"/>
                    <w:bottom w:val="none" w:sz="0" w:space="0" w:color="auto"/>
                    <w:right w:val="none" w:sz="0" w:space="0" w:color="auto"/>
                  </w:divBdr>
                  <w:divsChild>
                    <w:div w:id="980378278">
                      <w:marLeft w:val="0"/>
                      <w:marRight w:val="0"/>
                      <w:marTop w:val="0"/>
                      <w:marBottom w:val="0"/>
                      <w:divBdr>
                        <w:top w:val="none" w:sz="0" w:space="0" w:color="auto"/>
                        <w:left w:val="none" w:sz="0" w:space="0" w:color="auto"/>
                        <w:bottom w:val="none" w:sz="0" w:space="0" w:color="auto"/>
                        <w:right w:val="none" w:sz="0" w:space="0" w:color="auto"/>
                      </w:divBdr>
                    </w:div>
                  </w:divsChild>
                </w:div>
                <w:div w:id="829564021">
                  <w:marLeft w:val="0"/>
                  <w:marRight w:val="0"/>
                  <w:marTop w:val="0"/>
                  <w:marBottom w:val="0"/>
                  <w:divBdr>
                    <w:top w:val="none" w:sz="0" w:space="0" w:color="auto"/>
                    <w:left w:val="none" w:sz="0" w:space="0" w:color="auto"/>
                    <w:bottom w:val="none" w:sz="0" w:space="0" w:color="auto"/>
                    <w:right w:val="none" w:sz="0" w:space="0" w:color="auto"/>
                  </w:divBdr>
                  <w:divsChild>
                    <w:div w:id="115683499">
                      <w:marLeft w:val="0"/>
                      <w:marRight w:val="0"/>
                      <w:marTop w:val="0"/>
                      <w:marBottom w:val="0"/>
                      <w:divBdr>
                        <w:top w:val="none" w:sz="0" w:space="0" w:color="auto"/>
                        <w:left w:val="none" w:sz="0" w:space="0" w:color="auto"/>
                        <w:bottom w:val="none" w:sz="0" w:space="0" w:color="auto"/>
                        <w:right w:val="none" w:sz="0" w:space="0" w:color="auto"/>
                      </w:divBdr>
                    </w:div>
                  </w:divsChild>
                </w:div>
                <w:div w:id="876967513">
                  <w:marLeft w:val="0"/>
                  <w:marRight w:val="0"/>
                  <w:marTop w:val="0"/>
                  <w:marBottom w:val="0"/>
                  <w:divBdr>
                    <w:top w:val="none" w:sz="0" w:space="0" w:color="auto"/>
                    <w:left w:val="none" w:sz="0" w:space="0" w:color="auto"/>
                    <w:bottom w:val="none" w:sz="0" w:space="0" w:color="auto"/>
                    <w:right w:val="none" w:sz="0" w:space="0" w:color="auto"/>
                  </w:divBdr>
                  <w:divsChild>
                    <w:div w:id="467627921">
                      <w:marLeft w:val="0"/>
                      <w:marRight w:val="0"/>
                      <w:marTop w:val="0"/>
                      <w:marBottom w:val="0"/>
                      <w:divBdr>
                        <w:top w:val="none" w:sz="0" w:space="0" w:color="auto"/>
                        <w:left w:val="none" w:sz="0" w:space="0" w:color="auto"/>
                        <w:bottom w:val="none" w:sz="0" w:space="0" w:color="auto"/>
                        <w:right w:val="none" w:sz="0" w:space="0" w:color="auto"/>
                      </w:divBdr>
                    </w:div>
                  </w:divsChild>
                </w:div>
                <w:div w:id="1240676106">
                  <w:marLeft w:val="0"/>
                  <w:marRight w:val="0"/>
                  <w:marTop w:val="0"/>
                  <w:marBottom w:val="0"/>
                  <w:divBdr>
                    <w:top w:val="none" w:sz="0" w:space="0" w:color="auto"/>
                    <w:left w:val="none" w:sz="0" w:space="0" w:color="auto"/>
                    <w:bottom w:val="none" w:sz="0" w:space="0" w:color="auto"/>
                    <w:right w:val="none" w:sz="0" w:space="0" w:color="auto"/>
                  </w:divBdr>
                  <w:divsChild>
                    <w:div w:id="18623520">
                      <w:marLeft w:val="0"/>
                      <w:marRight w:val="0"/>
                      <w:marTop w:val="0"/>
                      <w:marBottom w:val="0"/>
                      <w:divBdr>
                        <w:top w:val="none" w:sz="0" w:space="0" w:color="auto"/>
                        <w:left w:val="none" w:sz="0" w:space="0" w:color="auto"/>
                        <w:bottom w:val="none" w:sz="0" w:space="0" w:color="auto"/>
                        <w:right w:val="none" w:sz="0" w:space="0" w:color="auto"/>
                      </w:divBdr>
                    </w:div>
                  </w:divsChild>
                </w:div>
                <w:div w:id="1262107192">
                  <w:marLeft w:val="0"/>
                  <w:marRight w:val="0"/>
                  <w:marTop w:val="0"/>
                  <w:marBottom w:val="0"/>
                  <w:divBdr>
                    <w:top w:val="none" w:sz="0" w:space="0" w:color="auto"/>
                    <w:left w:val="none" w:sz="0" w:space="0" w:color="auto"/>
                    <w:bottom w:val="none" w:sz="0" w:space="0" w:color="auto"/>
                    <w:right w:val="none" w:sz="0" w:space="0" w:color="auto"/>
                  </w:divBdr>
                  <w:divsChild>
                    <w:div w:id="1631740553">
                      <w:marLeft w:val="0"/>
                      <w:marRight w:val="0"/>
                      <w:marTop w:val="0"/>
                      <w:marBottom w:val="0"/>
                      <w:divBdr>
                        <w:top w:val="none" w:sz="0" w:space="0" w:color="auto"/>
                        <w:left w:val="none" w:sz="0" w:space="0" w:color="auto"/>
                        <w:bottom w:val="none" w:sz="0" w:space="0" w:color="auto"/>
                        <w:right w:val="none" w:sz="0" w:space="0" w:color="auto"/>
                      </w:divBdr>
                    </w:div>
                  </w:divsChild>
                </w:div>
                <w:div w:id="1901205541">
                  <w:marLeft w:val="0"/>
                  <w:marRight w:val="0"/>
                  <w:marTop w:val="0"/>
                  <w:marBottom w:val="0"/>
                  <w:divBdr>
                    <w:top w:val="none" w:sz="0" w:space="0" w:color="auto"/>
                    <w:left w:val="none" w:sz="0" w:space="0" w:color="auto"/>
                    <w:bottom w:val="none" w:sz="0" w:space="0" w:color="auto"/>
                    <w:right w:val="none" w:sz="0" w:space="0" w:color="auto"/>
                  </w:divBdr>
                  <w:divsChild>
                    <w:div w:id="2060863122">
                      <w:marLeft w:val="0"/>
                      <w:marRight w:val="0"/>
                      <w:marTop w:val="0"/>
                      <w:marBottom w:val="0"/>
                      <w:divBdr>
                        <w:top w:val="none" w:sz="0" w:space="0" w:color="auto"/>
                        <w:left w:val="none" w:sz="0" w:space="0" w:color="auto"/>
                        <w:bottom w:val="none" w:sz="0" w:space="0" w:color="auto"/>
                        <w:right w:val="none" w:sz="0" w:space="0" w:color="auto"/>
                      </w:divBdr>
                    </w:div>
                  </w:divsChild>
                </w:div>
                <w:div w:id="1964070024">
                  <w:marLeft w:val="0"/>
                  <w:marRight w:val="0"/>
                  <w:marTop w:val="0"/>
                  <w:marBottom w:val="0"/>
                  <w:divBdr>
                    <w:top w:val="none" w:sz="0" w:space="0" w:color="auto"/>
                    <w:left w:val="none" w:sz="0" w:space="0" w:color="auto"/>
                    <w:bottom w:val="none" w:sz="0" w:space="0" w:color="auto"/>
                    <w:right w:val="none" w:sz="0" w:space="0" w:color="auto"/>
                  </w:divBdr>
                  <w:divsChild>
                    <w:div w:id="249000551">
                      <w:marLeft w:val="0"/>
                      <w:marRight w:val="0"/>
                      <w:marTop w:val="0"/>
                      <w:marBottom w:val="0"/>
                      <w:divBdr>
                        <w:top w:val="none" w:sz="0" w:space="0" w:color="auto"/>
                        <w:left w:val="none" w:sz="0" w:space="0" w:color="auto"/>
                        <w:bottom w:val="none" w:sz="0" w:space="0" w:color="auto"/>
                        <w:right w:val="none" w:sz="0" w:space="0" w:color="auto"/>
                      </w:divBdr>
                    </w:div>
                  </w:divsChild>
                </w:div>
                <w:div w:id="2020696826">
                  <w:marLeft w:val="0"/>
                  <w:marRight w:val="0"/>
                  <w:marTop w:val="0"/>
                  <w:marBottom w:val="0"/>
                  <w:divBdr>
                    <w:top w:val="none" w:sz="0" w:space="0" w:color="auto"/>
                    <w:left w:val="none" w:sz="0" w:space="0" w:color="auto"/>
                    <w:bottom w:val="none" w:sz="0" w:space="0" w:color="auto"/>
                    <w:right w:val="none" w:sz="0" w:space="0" w:color="auto"/>
                  </w:divBdr>
                  <w:divsChild>
                    <w:div w:id="713310065">
                      <w:marLeft w:val="0"/>
                      <w:marRight w:val="0"/>
                      <w:marTop w:val="0"/>
                      <w:marBottom w:val="0"/>
                      <w:divBdr>
                        <w:top w:val="none" w:sz="0" w:space="0" w:color="auto"/>
                        <w:left w:val="none" w:sz="0" w:space="0" w:color="auto"/>
                        <w:bottom w:val="none" w:sz="0" w:space="0" w:color="auto"/>
                        <w:right w:val="none" w:sz="0" w:space="0" w:color="auto"/>
                      </w:divBdr>
                    </w:div>
                  </w:divsChild>
                </w:div>
                <w:div w:id="2034335394">
                  <w:marLeft w:val="0"/>
                  <w:marRight w:val="0"/>
                  <w:marTop w:val="0"/>
                  <w:marBottom w:val="0"/>
                  <w:divBdr>
                    <w:top w:val="none" w:sz="0" w:space="0" w:color="auto"/>
                    <w:left w:val="none" w:sz="0" w:space="0" w:color="auto"/>
                    <w:bottom w:val="none" w:sz="0" w:space="0" w:color="auto"/>
                    <w:right w:val="none" w:sz="0" w:space="0" w:color="auto"/>
                  </w:divBdr>
                  <w:divsChild>
                    <w:div w:id="174653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121814">
          <w:marLeft w:val="0"/>
          <w:marRight w:val="0"/>
          <w:marTop w:val="0"/>
          <w:marBottom w:val="0"/>
          <w:divBdr>
            <w:top w:val="none" w:sz="0" w:space="0" w:color="auto"/>
            <w:left w:val="none" w:sz="0" w:space="0" w:color="auto"/>
            <w:bottom w:val="none" w:sz="0" w:space="0" w:color="auto"/>
            <w:right w:val="none" w:sz="0" w:space="0" w:color="auto"/>
          </w:divBdr>
        </w:div>
        <w:div w:id="1336226626">
          <w:marLeft w:val="0"/>
          <w:marRight w:val="0"/>
          <w:marTop w:val="0"/>
          <w:marBottom w:val="0"/>
          <w:divBdr>
            <w:top w:val="none" w:sz="0" w:space="0" w:color="auto"/>
            <w:left w:val="none" w:sz="0" w:space="0" w:color="auto"/>
            <w:bottom w:val="none" w:sz="0" w:space="0" w:color="auto"/>
            <w:right w:val="none" w:sz="0" w:space="0" w:color="auto"/>
          </w:divBdr>
        </w:div>
      </w:divsChild>
    </w:div>
    <w:div w:id="1784617096">
      <w:bodyDiv w:val="1"/>
      <w:marLeft w:val="0"/>
      <w:marRight w:val="0"/>
      <w:marTop w:val="0"/>
      <w:marBottom w:val="0"/>
      <w:divBdr>
        <w:top w:val="none" w:sz="0" w:space="0" w:color="auto"/>
        <w:left w:val="none" w:sz="0" w:space="0" w:color="auto"/>
        <w:bottom w:val="none" w:sz="0" w:space="0" w:color="auto"/>
        <w:right w:val="none" w:sz="0" w:space="0" w:color="auto"/>
      </w:divBdr>
    </w:div>
    <w:div w:id="1856916902">
      <w:bodyDiv w:val="1"/>
      <w:marLeft w:val="0"/>
      <w:marRight w:val="0"/>
      <w:marTop w:val="0"/>
      <w:marBottom w:val="0"/>
      <w:divBdr>
        <w:top w:val="none" w:sz="0" w:space="0" w:color="auto"/>
        <w:left w:val="none" w:sz="0" w:space="0" w:color="auto"/>
        <w:bottom w:val="none" w:sz="0" w:space="0" w:color="auto"/>
        <w:right w:val="none" w:sz="0" w:space="0" w:color="auto"/>
      </w:divBdr>
    </w:div>
    <w:div w:id="1867711162">
      <w:bodyDiv w:val="1"/>
      <w:marLeft w:val="0"/>
      <w:marRight w:val="0"/>
      <w:marTop w:val="0"/>
      <w:marBottom w:val="0"/>
      <w:divBdr>
        <w:top w:val="none" w:sz="0" w:space="0" w:color="auto"/>
        <w:left w:val="none" w:sz="0" w:space="0" w:color="auto"/>
        <w:bottom w:val="none" w:sz="0" w:space="0" w:color="auto"/>
        <w:right w:val="none" w:sz="0" w:space="0" w:color="auto"/>
      </w:divBdr>
      <w:divsChild>
        <w:div w:id="734744128">
          <w:marLeft w:val="0"/>
          <w:marRight w:val="0"/>
          <w:marTop w:val="0"/>
          <w:marBottom w:val="0"/>
          <w:divBdr>
            <w:top w:val="none" w:sz="0" w:space="0" w:color="auto"/>
            <w:left w:val="none" w:sz="0" w:space="0" w:color="auto"/>
            <w:bottom w:val="none" w:sz="0" w:space="0" w:color="auto"/>
            <w:right w:val="none" w:sz="0" w:space="0" w:color="auto"/>
          </w:divBdr>
        </w:div>
        <w:div w:id="775514896">
          <w:marLeft w:val="0"/>
          <w:marRight w:val="0"/>
          <w:marTop w:val="0"/>
          <w:marBottom w:val="0"/>
          <w:divBdr>
            <w:top w:val="none" w:sz="0" w:space="0" w:color="auto"/>
            <w:left w:val="none" w:sz="0" w:space="0" w:color="auto"/>
            <w:bottom w:val="none" w:sz="0" w:space="0" w:color="auto"/>
            <w:right w:val="none" w:sz="0" w:space="0" w:color="auto"/>
          </w:divBdr>
        </w:div>
        <w:div w:id="1025793247">
          <w:marLeft w:val="0"/>
          <w:marRight w:val="0"/>
          <w:marTop w:val="0"/>
          <w:marBottom w:val="0"/>
          <w:divBdr>
            <w:top w:val="none" w:sz="0" w:space="0" w:color="auto"/>
            <w:left w:val="none" w:sz="0" w:space="0" w:color="auto"/>
            <w:bottom w:val="none" w:sz="0" w:space="0" w:color="auto"/>
            <w:right w:val="none" w:sz="0" w:space="0" w:color="auto"/>
          </w:divBdr>
          <w:divsChild>
            <w:div w:id="1713457936">
              <w:marLeft w:val="0"/>
              <w:marRight w:val="0"/>
              <w:marTop w:val="30"/>
              <w:marBottom w:val="30"/>
              <w:divBdr>
                <w:top w:val="none" w:sz="0" w:space="0" w:color="auto"/>
                <w:left w:val="none" w:sz="0" w:space="0" w:color="auto"/>
                <w:bottom w:val="none" w:sz="0" w:space="0" w:color="auto"/>
                <w:right w:val="none" w:sz="0" w:space="0" w:color="auto"/>
              </w:divBdr>
              <w:divsChild>
                <w:div w:id="291912624">
                  <w:marLeft w:val="0"/>
                  <w:marRight w:val="0"/>
                  <w:marTop w:val="0"/>
                  <w:marBottom w:val="0"/>
                  <w:divBdr>
                    <w:top w:val="none" w:sz="0" w:space="0" w:color="auto"/>
                    <w:left w:val="none" w:sz="0" w:space="0" w:color="auto"/>
                    <w:bottom w:val="none" w:sz="0" w:space="0" w:color="auto"/>
                    <w:right w:val="none" w:sz="0" w:space="0" w:color="auto"/>
                  </w:divBdr>
                  <w:divsChild>
                    <w:div w:id="27996641">
                      <w:marLeft w:val="0"/>
                      <w:marRight w:val="0"/>
                      <w:marTop w:val="0"/>
                      <w:marBottom w:val="0"/>
                      <w:divBdr>
                        <w:top w:val="none" w:sz="0" w:space="0" w:color="auto"/>
                        <w:left w:val="none" w:sz="0" w:space="0" w:color="auto"/>
                        <w:bottom w:val="none" w:sz="0" w:space="0" w:color="auto"/>
                        <w:right w:val="none" w:sz="0" w:space="0" w:color="auto"/>
                      </w:divBdr>
                    </w:div>
                  </w:divsChild>
                </w:div>
                <w:div w:id="356274795">
                  <w:marLeft w:val="0"/>
                  <w:marRight w:val="0"/>
                  <w:marTop w:val="0"/>
                  <w:marBottom w:val="0"/>
                  <w:divBdr>
                    <w:top w:val="none" w:sz="0" w:space="0" w:color="auto"/>
                    <w:left w:val="none" w:sz="0" w:space="0" w:color="auto"/>
                    <w:bottom w:val="none" w:sz="0" w:space="0" w:color="auto"/>
                    <w:right w:val="none" w:sz="0" w:space="0" w:color="auto"/>
                  </w:divBdr>
                  <w:divsChild>
                    <w:div w:id="376125388">
                      <w:marLeft w:val="0"/>
                      <w:marRight w:val="0"/>
                      <w:marTop w:val="0"/>
                      <w:marBottom w:val="0"/>
                      <w:divBdr>
                        <w:top w:val="none" w:sz="0" w:space="0" w:color="auto"/>
                        <w:left w:val="none" w:sz="0" w:space="0" w:color="auto"/>
                        <w:bottom w:val="none" w:sz="0" w:space="0" w:color="auto"/>
                        <w:right w:val="none" w:sz="0" w:space="0" w:color="auto"/>
                      </w:divBdr>
                    </w:div>
                  </w:divsChild>
                </w:div>
                <w:div w:id="498543224">
                  <w:marLeft w:val="0"/>
                  <w:marRight w:val="0"/>
                  <w:marTop w:val="0"/>
                  <w:marBottom w:val="0"/>
                  <w:divBdr>
                    <w:top w:val="none" w:sz="0" w:space="0" w:color="auto"/>
                    <w:left w:val="none" w:sz="0" w:space="0" w:color="auto"/>
                    <w:bottom w:val="none" w:sz="0" w:space="0" w:color="auto"/>
                    <w:right w:val="none" w:sz="0" w:space="0" w:color="auto"/>
                  </w:divBdr>
                  <w:divsChild>
                    <w:div w:id="863715290">
                      <w:marLeft w:val="0"/>
                      <w:marRight w:val="0"/>
                      <w:marTop w:val="0"/>
                      <w:marBottom w:val="0"/>
                      <w:divBdr>
                        <w:top w:val="none" w:sz="0" w:space="0" w:color="auto"/>
                        <w:left w:val="none" w:sz="0" w:space="0" w:color="auto"/>
                        <w:bottom w:val="none" w:sz="0" w:space="0" w:color="auto"/>
                        <w:right w:val="none" w:sz="0" w:space="0" w:color="auto"/>
                      </w:divBdr>
                    </w:div>
                  </w:divsChild>
                </w:div>
                <w:div w:id="702369555">
                  <w:marLeft w:val="0"/>
                  <w:marRight w:val="0"/>
                  <w:marTop w:val="0"/>
                  <w:marBottom w:val="0"/>
                  <w:divBdr>
                    <w:top w:val="none" w:sz="0" w:space="0" w:color="auto"/>
                    <w:left w:val="none" w:sz="0" w:space="0" w:color="auto"/>
                    <w:bottom w:val="none" w:sz="0" w:space="0" w:color="auto"/>
                    <w:right w:val="none" w:sz="0" w:space="0" w:color="auto"/>
                  </w:divBdr>
                  <w:divsChild>
                    <w:div w:id="1030841652">
                      <w:marLeft w:val="0"/>
                      <w:marRight w:val="0"/>
                      <w:marTop w:val="0"/>
                      <w:marBottom w:val="0"/>
                      <w:divBdr>
                        <w:top w:val="none" w:sz="0" w:space="0" w:color="auto"/>
                        <w:left w:val="none" w:sz="0" w:space="0" w:color="auto"/>
                        <w:bottom w:val="none" w:sz="0" w:space="0" w:color="auto"/>
                        <w:right w:val="none" w:sz="0" w:space="0" w:color="auto"/>
                      </w:divBdr>
                    </w:div>
                  </w:divsChild>
                </w:div>
                <w:div w:id="1207722891">
                  <w:marLeft w:val="0"/>
                  <w:marRight w:val="0"/>
                  <w:marTop w:val="0"/>
                  <w:marBottom w:val="0"/>
                  <w:divBdr>
                    <w:top w:val="none" w:sz="0" w:space="0" w:color="auto"/>
                    <w:left w:val="none" w:sz="0" w:space="0" w:color="auto"/>
                    <w:bottom w:val="none" w:sz="0" w:space="0" w:color="auto"/>
                    <w:right w:val="none" w:sz="0" w:space="0" w:color="auto"/>
                  </w:divBdr>
                  <w:divsChild>
                    <w:div w:id="513495094">
                      <w:marLeft w:val="0"/>
                      <w:marRight w:val="0"/>
                      <w:marTop w:val="0"/>
                      <w:marBottom w:val="0"/>
                      <w:divBdr>
                        <w:top w:val="none" w:sz="0" w:space="0" w:color="auto"/>
                        <w:left w:val="none" w:sz="0" w:space="0" w:color="auto"/>
                        <w:bottom w:val="none" w:sz="0" w:space="0" w:color="auto"/>
                        <w:right w:val="none" w:sz="0" w:space="0" w:color="auto"/>
                      </w:divBdr>
                    </w:div>
                  </w:divsChild>
                </w:div>
                <w:div w:id="1425607779">
                  <w:marLeft w:val="0"/>
                  <w:marRight w:val="0"/>
                  <w:marTop w:val="0"/>
                  <w:marBottom w:val="0"/>
                  <w:divBdr>
                    <w:top w:val="none" w:sz="0" w:space="0" w:color="auto"/>
                    <w:left w:val="none" w:sz="0" w:space="0" w:color="auto"/>
                    <w:bottom w:val="none" w:sz="0" w:space="0" w:color="auto"/>
                    <w:right w:val="none" w:sz="0" w:space="0" w:color="auto"/>
                  </w:divBdr>
                  <w:divsChild>
                    <w:div w:id="1753354867">
                      <w:marLeft w:val="0"/>
                      <w:marRight w:val="0"/>
                      <w:marTop w:val="0"/>
                      <w:marBottom w:val="0"/>
                      <w:divBdr>
                        <w:top w:val="none" w:sz="0" w:space="0" w:color="auto"/>
                        <w:left w:val="none" w:sz="0" w:space="0" w:color="auto"/>
                        <w:bottom w:val="none" w:sz="0" w:space="0" w:color="auto"/>
                        <w:right w:val="none" w:sz="0" w:space="0" w:color="auto"/>
                      </w:divBdr>
                    </w:div>
                  </w:divsChild>
                </w:div>
                <w:div w:id="1436515964">
                  <w:marLeft w:val="0"/>
                  <w:marRight w:val="0"/>
                  <w:marTop w:val="0"/>
                  <w:marBottom w:val="0"/>
                  <w:divBdr>
                    <w:top w:val="none" w:sz="0" w:space="0" w:color="auto"/>
                    <w:left w:val="none" w:sz="0" w:space="0" w:color="auto"/>
                    <w:bottom w:val="none" w:sz="0" w:space="0" w:color="auto"/>
                    <w:right w:val="none" w:sz="0" w:space="0" w:color="auto"/>
                  </w:divBdr>
                  <w:divsChild>
                    <w:div w:id="1299990041">
                      <w:marLeft w:val="0"/>
                      <w:marRight w:val="0"/>
                      <w:marTop w:val="0"/>
                      <w:marBottom w:val="0"/>
                      <w:divBdr>
                        <w:top w:val="none" w:sz="0" w:space="0" w:color="auto"/>
                        <w:left w:val="none" w:sz="0" w:space="0" w:color="auto"/>
                        <w:bottom w:val="none" w:sz="0" w:space="0" w:color="auto"/>
                        <w:right w:val="none" w:sz="0" w:space="0" w:color="auto"/>
                      </w:divBdr>
                    </w:div>
                  </w:divsChild>
                </w:div>
                <w:div w:id="1621498263">
                  <w:marLeft w:val="0"/>
                  <w:marRight w:val="0"/>
                  <w:marTop w:val="0"/>
                  <w:marBottom w:val="0"/>
                  <w:divBdr>
                    <w:top w:val="none" w:sz="0" w:space="0" w:color="auto"/>
                    <w:left w:val="none" w:sz="0" w:space="0" w:color="auto"/>
                    <w:bottom w:val="none" w:sz="0" w:space="0" w:color="auto"/>
                    <w:right w:val="none" w:sz="0" w:space="0" w:color="auto"/>
                  </w:divBdr>
                  <w:divsChild>
                    <w:div w:id="2056343390">
                      <w:marLeft w:val="0"/>
                      <w:marRight w:val="0"/>
                      <w:marTop w:val="0"/>
                      <w:marBottom w:val="0"/>
                      <w:divBdr>
                        <w:top w:val="none" w:sz="0" w:space="0" w:color="auto"/>
                        <w:left w:val="none" w:sz="0" w:space="0" w:color="auto"/>
                        <w:bottom w:val="none" w:sz="0" w:space="0" w:color="auto"/>
                        <w:right w:val="none" w:sz="0" w:space="0" w:color="auto"/>
                      </w:divBdr>
                    </w:div>
                  </w:divsChild>
                </w:div>
                <w:div w:id="1653635622">
                  <w:marLeft w:val="0"/>
                  <w:marRight w:val="0"/>
                  <w:marTop w:val="0"/>
                  <w:marBottom w:val="0"/>
                  <w:divBdr>
                    <w:top w:val="none" w:sz="0" w:space="0" w:color="auto"/>
                    <w:left w:val="none" w:sz="0" w:space="0" w:color="auto"/>
                    <w:bottom w:val="none" w:sz="0" w:space="0" w:color="auto"/>
                    <w:right w:val="none" w:sz="0" w:space="0" w:color="auto"/>
                  </w:divBdr>
                  <w:divsChild>
                    <w:div w:id="1844856206">
                      <w:marLeft w:val="0"/>
                      <w:marRight w:val="0"/>
                      <w:marTop w:val="0"/>
                      <w:marBottom w:val="0"/>
                      <w:divBdr>
                        <w:top w:val="none" w:sz="0" w:space="0" w:color="auto"/>
                        <w:left w:val="none" w:sz="0" w:space="0" w:color="auto"/>
                        <w:bottom w:val="none" w:sz="0" w:space="0" w:color="auto"/>
                        <w:right w:val="none" w:sz="0" w:space="0" w:color="auto"/>
                      </w:divBdr>
                    </w:div>
                  </w:divsChild>
                </w:div>
                <w:div w:id="1845320440">
                  <w:marLeft w:val="0"/>
                  <w:marRight w:val="0"/>
                  <w:marTop w:val="0"/>
                  <w:marBottom w:val="0"/>
                  <w:divBdr>
                    <w:top w:val="none" w:sz="0" w:space="0" w:color="auto"/>
                    <w:left w:val="none" w:sz="0" w:space="0" w:color="auto"/>
                    <w:bottom w:val="none" w:sz="0" w:space="0" w:color="auto"/>
                    <w:right w:val="none" w:sz="0" w:space="0" w:color="auto"/>
                  </w:divBdr>
                  <w:divsChild>
                    <w:div w:id="620570041">
                      <w:marLeft w:val="0"/>
                      <w:marRight w:val="0"/>
                      <w:marTop w:val="0"/>
                      <w:marBottom w:val="0"/>
                      <w:divBdr>
                        <w:top w:val="none" w:sz="0" w:space="0" w:color="auto"/>
                        <w:left w:val="none" w:sz="0" w:space="0" w:color="auto"/>
                        <w:bottom w:val="none" w:sz="0" w:space="0" w:color="auto"/>
                        <w:right w:val="none" w:sz="0" w:space="0" w:color="auto"/>
                      </w:divBdr>
                    </w:div>
                    <w:div w:id="904878202">
                      <w:marLeft w:val="0"/>
                      <w:marRight w:val="0"/>
                      <w:marTop w:val="0"/>
                      <w:marBottom w:val="0"/>
                      <w:divBdr>
                        <w:top w:val="none" w:sz="0" w:space="0" w:color="auto"/>
                        <w:left w:val="none" w:sz="0" w:space="0" w:color="auto"/>
                        <w:bottom w:val="none" w:sz="0" w:space="0" w:color="auto"/>
                        <w:right w:val="none" w:sz="0" w:space="0" w:color="auto"/>
                      </w:divBdr>
                    </w:div>
                    <w:div w:id="1139231002">
                      <w:marLeft w:val="0"/>
                      <w:marRight w:val="0"/>
                      <w:marTop w:val="0"/>
                      <w:marBottom w:val="0"/>
                      <w:divBdr>
                        <w:top w:val="none" w:sz="0" w:space="0" w:color="auto"/>
                        <w:left w:val="none" w:sz="0" w:space="0" w:color="auto"/>
                        <w:bottom w:val="none" w:sz="0" w:space="0" w:color="auto"/>
                        <w:right w:val="none" w:sz="0" w:space="0" w:color="auto"/>
                      </w:divBdr>
                    </w:div>
                    <w:div w:id="1927566952">
                      <w:marLeft w:val="0"/>
                      <w:marRight w:val="0"/>
                      <w:marTop w:val="0"/>
                      <w:marBottom w:val="0"/>
                      <w:divBdr>
                        <w:top w:val="none" w:sz="0" w:space="0" w:color="auto"/>
                        <w:left w:val="none" w:sz="0" w:space="0" w:color="auto"/>
                        <w:bottom w:val="none" w:sz="0" w:space="0" w:color="auto"/>
                        <w:right w:val="none" w:sz="0" w:space="0" w:color="auto"/>
                      </w:divBdr>
                    </w:div>
                    <w:div w:id="203603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101764">
          <w:marLeft w:val="0"/>
          <w:marRight w:val="0"/>
          <w:marTop w:val="0"/>
          <w:marBottom w:val="0"/>
          <w:divBdr>
            <w:top w:val="none" w:sz="0" w:space="0" w:color="auto"/>
            <w:left w:val="none" w:sz="0" w:space="0" w:color="auto"/>
            <w:bottom w:val="none" w:sz="0" w:space="0" w:color="auto"/>
            <w:right w:val="none" w:sz="0" w:space="0" w:color="auto"/>
          </w:divBdr>
        </w:div>
      </w:divsChild>
    </w:div>
    <w:div w:id="1915554315">
      <w:bodyDiv w:val="1"/>
      <w:marLeft w:val="0"/>
      <w:marRight w:val="0"/>
      <w:marTop w:val="0"/>
      <w:marBottom w:val="0"/>
      <w:divBdr>
        <w:top w:val="none" w:sz="0" w:space="0" w:color="auto"/>
        <w:left w:val="none" w:sz="0" w:space="0" w:color="auto"/>
        <w:bottom w:val="none" w:sz="0" w:space="0" w:color="auto"/>
        <w:right w:val="none" w:sz="0" w:space="0" w:color="auto"/>
      </w:divBdr>
    </w:div>
    <w:div w:id="1934363514">
      <w:bodyDiv w:val="1"/>
      <w:marLeft w:val="0"/>
      <w:marRight w:val="0"/>
      <w:marTop w:val="0"/>
      <w:marBottom w:val="0"/>
      <w:divBdr>
        <w:top w:val="none" w:sz="0" w:space="0" w:color="auto"/>
        <w:left w:val="none" w:sz="0" w:space="0" w:color="auto"/>
        <w:bottom w:val="none" w:sz="0" w:space="0" w:color="auto"/>
        <w:right w:val="none" w:sz="0" w:space="0" w:color="auto"/>
      </w:divBdr>
    </w:div>
    <w:div w:id="1948732323">
      <w:bodyDiv w:val="1"/>
      <w:marLeft w:val="0"/>
      <w:marRight w:val="0"/>
      <w:marTop w:val="0"/>
      <w:marBottom w:val="0"/>
      <w:divBdr>
        <w:top w:val="none" w:sz="0" w:space="0" w:color="auto"/>
        <w:left w:val="none" w:sz="0" w:space="0" w:color="auto"/>
        <w:bottom w:val="none" w:sz="0" w:space="0" w:color="auto"/>
        <w:right w:val="none" w:sz="0" w:space="0" w:color="auto"/>
      </w:divBdr>
    </w:div>
    <w:div w:id="1959989231">
      <w:bodyDiv w:val="1"/>
      <w:marLeft w:val="0"/>
      <w:marRight w:val="0"/>
      <w:marTop w:val="0"/>
      <w:marBottom w:val="0"/>
      <w:divBdr>
        <w:top w:val="none" w:sz="0" w:space="0" w:color="auto"/>
        <w:left w:val="none" w:sz="0" w:space="0" w:color="auto"/>
        <w:bottom w:val="none" w:sz="0" w:space="0" w:color="auto"/>
        <w:right w:val="none" w:sz="0" w:space="0" w:color="auto"/>
      </w:divBdr>
    </w:div>
    <w:div w:id="1994336341">
      <w:bodyDiv w:val="1"/>
      <w:marLeft w:val="0"/>
      <w:marRight w:val="0"/>
      <w:marTop w:val="0"/>
      <w:marBottom w:val="0"/>
      <w:divBdr>
        <w:top w:val="none" w:sz="0" w:space="0" w:color="auto"/>
        <w:left w:val="none" w:sz="0" w:space="0" w:color="auto"/>
        <w:bottom w:val="none" w:sz="0" w:space="0" w:color="auto"/>
        <w:right w:val="none" w:sz="0" w:space="0" w:color="auto"/>
      </w:divBdr>
    </w:div>
    <w:div w:id="2028208772">
      <w:bodyDiv w:val="1"/>
      <w:marLeft w:val="0"/>
      <w:marRight w:val="0"/>
      <w:marTop w:val="0"/>
      <w:marBottom w:val="0"/>
      <w:divBdr>
        <w:top w:val="none" w:sz="0" w:space="0" w:color="auto"/>
        <w:left w:val="none" w:sz="0" w:space="0" w:color="auto"/>
        <w:bottom w:val="none" w:sz="0" w:space="0" w:color="auto"/>
        <w:right w:val="none" w:sz="0" w:space="0" w:color="auto"/>
      </w:divBdr>
    </w:div>
    <w:div w:id="2047562586">
      <w:bodyDiv w:val="1"/>
      <w:marLeft w:val="0"/>
      <w:marRight w:val="0"/>
      <w:marTop w:val="0"/>
      <w:marBottom w:val="0"/>
      <w:divBdr>
        <w:top w:val="none" w:sz="0" w:space="0" w:color="auto"/>
        <w:left w:val="none" w:sz="0" w:space="0" w:color="auto"/>
        <w:bottom w:val="none" w:sz="0" w:space="0" w:color="auto"/>
        <w:right w:val="none" w:sz="0" w:space="0" w:color="auto"/>
      </w:divBdr>
    </w:div>
    <w:div w:id="2088530985">
      <w:bodyDiv w:val="1"/>
      <w:marLeft w:val="0"/>
      <w:marRight w:val="0"/>
      <w:marTop w:val="0"/>
      <w:marBottom w:val="0"/>
      <w:divBdr>
        <w:top w:val="none" w:sz="0" w:space="0" w:color="auto"/>
        <w:left w:val="none" w:sz="0" w:space="0" w:color="auto"/>
        <w:bottom w:val="none" w:sz="0" w:space="0" w:color="auto"/>
        <w:right w:val="none" w:sz="0" w:space="0" w:color="auto"/>
      </w:divBdr>
    </w:div>
    <w:div w:id="2091347893">
      <w:bodyDiv w:val="1"/>
      <w:marLeft w:val="0"/>
      <w:marRight w:val="0"/>
      <w:marTop w:val="0"/>
      <w:marBottom w:val="0"/>
      <w:divBdr>
        <w:top w:val="none" w:sz="0" w:space="0" w:color="auto"/>
        <w:left w:val="none" w:sz="0" w:space="0" w:color="auto"/>
        <w:bottom w:val="none" w:sz="0" w:space="0" w:color="auto"/>
        <w:right w:val="none" w:sz="0" w:space="0" w:color="auto"/>
      </w:divBdr>
    </w:div>
    <w:div w:id="2097052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hyperlink" Target="https://lris.scinfo.org.nz/layer/122805-new-zealand-land-use-management-version-03-nzlum-v03/attachments/25818/?v10=" TargetMode="External"/><Relationship Id="rId39" Type="http://schemas.openxmlformats.org/officeDocument/2006/relationships/image" Target="media/image14.jpg"/><Relationship Id="rId21" Type="http://schemas.openxmlformats.org/officeDocument/2006/relationships/image" Target="media/image3.png"/><Relationship Id="rId34" Type="http://schemas.openxmlformats.org/officeDocument/2006/relationships/image" Target="media/image11.png"/><Relationship Id="rId42" Type="http://schemas.openxmlformats.org/officeDocument/2006/relationships/footer" Target="foot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3.jpeg"/><Relationship Id="rId40" Type="http://schemas.openxmlformats.org/officeDocument/2006/relationships/hyperlink" Target="mailto:science.advice@mfe.govt.nz" TargetMode="External"/><Relationship Id="rId45" Type="http://schemas.microsoft.com/office/2019/05/relationships/documenttasks" Target="documenttasks/documenttasks1.xml"/><Relationship Id="rId5" Type="http://schemas.openxmlformats.org/officeDocument/2006/relationships/customXml" Target="../customXml/item5.xml"/><Relationship Id="rId15" Type="http://schemas.openxmlformats.org/officeDocument/2006/relationships/hyperlink" Target="http://www.environment.govt.nz" TargetMode="External"/><Relationship Id="rId23" Type="http://schemas.openxmlformats.org/officeDocument/2006/relationships/hyperlink" Target="https://environment.govt.nz/publications/strategic-intentions-he-takunetanga-rautaki-20252029/" TargetMode="External"/><Relationship Id="rId28" Type="http://schemas.openxmlformats.org/officeDocument/2006/relationships/image" Target="media/image7.png"/><Relationship Id="rId36" Type="http://schemas.openxmlformats.org/officeDocument/2006/relationships/image" Target="media/image12.jpeg"/><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environment.govt.nz/publications/interim-evidence-priorities-report-2025/" TargetMode="External"/><Relationship Id="rId27" Type="http://schemas.openxmlformats.org/officeDocument/2006/relationships/image" Target="media/image6.jpeg"/><Relationship Id="rId30" Type="http://schemas.openxmlformats.org/officeDocument/2006/relationships/hyperlink" Target="https://environment.govt.nz/publications/building-new-zealands-long-term-resilience-to-hazards-long-term-insights-briefing-2025/" TargetMode="External"/><Relationship Id="rId35" Type="http://schemas.openxmlformats.org/officeDocument/2006/relationships/hyperlink" Target="https://environment.govt.nz/what-government-is-doing/areas-of-work/climate-change/emissions-reductions/emissions-reduction-targets/new-zealands-projected-greenhouse-gas-emissions-to-2050/" TargetMode="External"/><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image" Target="media/image5.png"/><Relationship Id="rId33" Type="http://schemas.openxmlformats.org/officeDocument/2006/relationships/hyperlink" Target="https://environment.govt.nz/publications/developing-a-national-dataset-for-coastal-wetland-blue-carbon/" TargetMode="External"/><Relationship Id="rId38" Type="http://schemas.openxmlformats.org/officeDocument/2006/relationships/hyperlink" Target="https://www.gbif.org/" TargetMode="External"/><Relationship Id="rId20" Type="http://schemas.openxmlformats.org/officeDocument/2006/relationships/image" Target="media/image2.png"/><Relationship Id="rId41"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MfE%20Publication%20template.dotx" TargetMode="External"/></Relationships>
</file>

<file path=word/documenttasks/documenttasks1.xml><?xml version="1.0" encoding="utf-8"?>
<t:Tasks xmlns:t="http://schemas.microsoft.com/office/tasks/2019/documenttasks" xmlns:oel="http://schemas.microsoft.com/office/2019/extlst">
  <t:Task id="{A15B7777-70DE-4AD6-89CE-FC21D0084312}">
    <t:Anchor>
      <t:Comment id="1584683278"/>
    </t:Anchor>
    <t:History>
      <t:Event id="{C31F407B-4A42-4195-9C2D-5962E72012FF}" time="2025-11-02T23:00:04.56Z">
        <t:Attribution userId="S::James.Rodgers@mfe.govt.nz::f5735cfb-765f-4d9b-97b7-906dec595797" userProvider="AD" userName="James Rodgers"/>
        <t:Anchor>
          <t:Comment id="1584683278"/>
        </t:Anchor>
        <t:Create/>
      </t:Event>
      <t:Event id="{64C3D1B5-5094-490B-918E-CFD686A4506A}" time="2025-11-02T23:00:04.56Z">
        <t:Attribution userId="S::James.Rodgers@mfe.govt.nz::f5735cfb-765f-4d9b-97b7-906dec595797" userProvider="AD" userName="James Rodgers"/>
        <t:Anchor>
          <t:Comment id="1584683278"/>
        </t:Anchor>
        <t:Assign userId="S::Emma.Moran@mfe.govt.nz::2d256e9b-578e-4dfc-b371-cc7856d90534" userProvider="AD" userName="Emma Moran"/>
      </t:Event>
      <t:Event id="{93B245F8-5914-4B0B-BA5D-37A1DFEACE15}" time="2025-11-02T23:00:04.56Z">
        <t:Attribution userId="S::James.Rodgers@mfe.govt.nz::f5735cfb-765f-4d9b-97b7-906dec595797" userProvider="AD" userName="James Rodgers"/>
        <t:Anchor>
          <t:Comment id="1584683278"/>
        </t:Anchor>
        <t:SetTitle title="@Emma Moran Its not quite at the start, but I think the table on our evidence priorities and then paragraph on how they are connectioned would transition well to describing how economics feature in all of them. Please feel free to write your piece here…"/>
      </t:Event>
      <t:Event id="{A08CFAFD-C922-476C-BC6F-CD589CAC843F}" time="2025-11-03T21:35:40.543Z">
        <t:Attribution userId="S::James.Rodgers@mfe.govt.nz::f5735cfb-765f-4d9b-97b7-906dec595797" userProvider="AD" userName="James Rodgers"/>
        <t:Progress percentComplete="100"/>
      </t:Event>
    </t:History>
  </t:Task>
  <t:Task id="{4AB5780C-75CD-4146-8FF6-DE58356ABEDD}">
    <t:Anchor>
      <t:Comment id="113995622"/>
    </t:Anchor>
    <t:History>
      <t:Event id="{6AC48C32-94D6-4328-92B8-E3788910F927}" time="2025-11-20T21:54:52.132Z">
        <t:Attribution userId="S::James.Rodgers@mfe.govt.nz::f5735cfb-765f-4d9b-97b7-906dec595797" userProvider="AD" userName="James Rodgers"/>
        <t:Anchor>
          <t:Comment id="628850246"/>
        </t:Anchor>
        <t:Create/>
      </t:Event>
      <t:Event id="{BA9A16CE-0D10-4A2B-B5DD-A4AC1E81CFB2}" time="2025-11-20T21:54:52.132Z">
        <t:Attribution userId="S::James.Rodgers@mfe.govt.nz::f5735cfb-765f-4d9b-97b7-906dec595797" userProvider="AD" userName="James Rodgers"/>
        <t:Anchor>
          <t:Comment id="628850246"/>
        </t:Anchor>
        <t:Assign userId="S::Carolyn.Mander@mfe.govt.nz::c9690e0c-e119-40ad-9a04-6d66e4fe611c" userProvider="AD" userName="Carolyn Mander"/>
      </t:Event>
      <t:Event id="{D6490138-6CBB-40EF-8561-AFBFD304E245}" time="2025-11-20T21:54:52.132Z">
        <t:Attribution userId="S::James.Rodgers@mfe.govt.nz::f5735cfb-765f-4d9b-97b7-906dec595797" userProvider="AD" userName="James Rodgers"/>
        <t:Anchor>
          <t:Comment id="628850246"/>
        </t:Anchor>
        <t:SetTitle title="@Carolyn Mander do you want to amend this or change to a different case study?"/>
      </t:Event>
      <t:Event id="{FC12ED9C-92C7-4B68-96AB-D9FE013E11B8}" time="2025-11-24T19:15:48.78Z">
        <t:Attribution userId="S::James.Rodgers@mfe.govt.nz::f5735cfb-765f-4d9b-97b7-906dec595797" userProvider="AD" userName="James Rodgers"/>
        <t:Progress percentComplete="100"/>
      </t:Event>
    </t:History>
  </t:Task>
</t:Task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Other_x0020_Details_3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ECM-455979444-70078</_dlc_DocId>
    <_dlc_DocIdUrl xmlns="58a6f171-52cb-4404-b47d-af1c8daf8fd1">
      <Url>https://ministryforenvironment.sharepoint.com/sites/ECM-ER-IRSD/_layouts/15/DocIdRedir.aspx?ID=ECM-455979444-70078</Url>
      <Description>ECM-455979444-70078</Description>
    </_dlc_DocIdUrl>
    <lcf76f155ced4ddcb4097134ff3c332f xmlns="4a94300e-a927-4b92-9d3a-682523035cb6">
      <Terms xmlns="http://schemas.microsoft.com/office/infopath/2007/PartnerControls"/>
    </lcf76f155ced4ddcb4097134ff3c332f>
    <TaxCatchAll xmlns="58a6f171-52cb-4404-b47d-af1c8daf8fd1" xsi:nil="true"/>
    <Project_x0020_Manager xmlns="4a94300e-a927-4b92-9d3a-682523035cb6">
      <UserInfo>
        <DisplayName/>
        <AccountId xsi:nil="true"/>
        <AccountType/>
      </UserInfo>
    </Project_x0020_Manager>
    <Project_x0020_Status xmlns="4a94300e-a927-4b92-9d3a-682523035cb6">Pending</Project_x0020_Status>
    <_Flow_SignoffStatus xmlns="4a94300e-a927-4b92-9d3a-682523035cb6" xsi:nil="true"/>
    <Project_x0020_Type xmlns="4a94300e-a927-4b92-9d3a-682523035cb6">Business Implementation Project</Project_x0020_Type>
    <Project_x0020_Close_x0020_Date xmlns="4a94300e-a927-4b92-9d3a-682523035cb6" xsi:nil="true"/>
    <Te_x0020_Puna_x0020_Project_x0020_Manager xmlns="4a94300e-a927-4b92-9d3a-682523035cb6" xsi:nil="true"/>
    <Project_x0020_Name xmlns="4a94300e-a927-4b92-9d3a-682523035cb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50" ma:contentTypeDescription="Create a new document." ma:contentTypeScope="" ma:versionID="675de242d9894bc28022cb78644b27bb">
  <xsd:schema xmlns:xsd="http://www.w3.org/2001/XMLSchema" xmlns:xs="http://www.w3.org/2001/XMLSchema" xmlns:p="http://schemas.microsoft.com/office/2006/metadata/properties" xmlns:ns1="http://schemas.microsoft.com/sharepoint/v3" xmlns:ns2="58a6f171-52cb-4404-b47d-af1c8daf8fd1" xmlns:ns3="4a94300e-a927-4b92-9d3a-682523035cb6" xmlns:ns4="0a5b0190-e301-4766-933d-448c7c363fce" xmlns:ns5="http://schemas.microsoft.com/sharepoint/v4" targetNamespace="http://schemas.microsoft.com/office/2006/metadata/properties" ma:root="true" ma:fieldsID="e2acafede6168cf4974959dc1fab66e0" ns1:_="" ns2:_="" ns3:_="" ns4:_="" ns5:_="">
    <xsd:import namespace="http://schemas.microsoft.com/sharepoint/v3"/>
    <xsd:import namespace="58a6f171-52cb-4404-b47d-af1c8daf8fd1"/>
    <xsd:import namespace="4a94300e-a927-4b92-9d3a-682523035cb6"/>
    <xsd:import namespace="0a5b0190-e301-4766-933d-448c7c363fce"/>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MTS_x0020_Type" minOccurs="0"/>
                <xsd:element ref="ns3:MTS_x0020_ID"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ediaServiceKeyPoints" minOccurs="0"/>
                <xsd:element ref="ns3:Other_x0020_Details_2" minOccurs="0"/>
                <xsd:element ref="ns3:Other_x0020_Details_3" minOccurs="0"/>
                <xsd:element ref="ns3:MediaServiceDateTaken" minOccurs="0"/>
                <xsd:element ref="ns3:Project_x0020_Name" minOccurs="0"/>
                <xsd:element ref="ns3:Project_x0020_Type" minOccurs="0"/>
                <xsd:element ref="ns3:Project_x0020_Status" minOccurs="0"/>
                <xsd:element ref="ns3:Project_x0020_Manager" minOccurs="0"/>
                <xsd:element ref="ns3:Project_x0020_Close_x0020_Date" minOccurs="0"/>
                <xsd:element ref="ns3:Te_x0020_Puna_x0020_Project_x0020_Manager" minOccurs="0"/>
                <xsd:element ref="ns3:MediaServiceAutoTags"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4:SharedWithUsers" minOccurs="0"/>
                <xsd:element ref="ns4:SharedWithDetails" minOccurs="0"/>
                <xsd:element ref="ns3:_Flow_SignoffStatus" minOccurs="0"/>
                <xsd:element ref="ns5:IconOverlay" minOccurs="0"/>
                <xsd:element ref="ns3:lcf76f155ced4ddcb4097134ff3c332f" minOccurs="0"/>
                <xsd:element ref="ns2:TaxCatchAll" minOccurs="0"/>
                <xsd:element ref="ns3:MediaServiceLocation" minOccurs="0"/>
                <xsd:element ref="ns3:MediaLengthInSecond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6" nillable="true" ma:displayName="Unified Compliance Policy Properties" ma:hidden="true" ma:internalName="_ip_UnifiedCompliancePolicyProperties">
      <xsd:simpleType>
        <xsd:restriction base="dms:Note"/>
      </xsd:simpleType>
    </xsd:element>
    <xsd:element name="_ip_UnifiedCompliancePolicyUIAction" ma:index="4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4" nillable="true" ma:displayName="Taxonomy Catch All Column" ma:hidden="true" ma:list="{7c3cb8b2-3f7e-48f8-992c-af9d0d4dae08}"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MTS_x0020_Type" ma:index="12" nillable="true" ma:displayName="MTS Type" ma:default="" ma:description="" ma:internalName="MTS_x0020_Type">
      <xsd:simpleType>
        <xsd:restriction base="dms:Note">
          <xsd:maxLength value="255"/>
        </xsd:restriction>
      </xsd:simpleType>
    </xsd:element>
    <xsd:element name="MTS_x0020_ID" ma:index="13" nillable="true" ma:displayName="MTS ID" ma:default="" ma:description="" ma:internalName="MTS_x0020_ID">
      <xsd:simpleType>
        <xsd:restriction base="dms:Text">
          <xsd:maxLength value="255"/>
        </xsd:restriction>
      </xsd:simpleType>
    </xsd:element>
    <xsd:element name="Sender" ma:index="14" nillable="true" ma:displayName="Sender" ma:description="" ma:internalName="Sender">
      <xsd:simpleType>
        <xsd:restriction base="dms:Text">
          <xsd:maxLength value="255"/>
        </xsd:restriction>
      </xsd:simpleType>
    </xsd:element>
    <xsd:element name="Receiver" ma:index="15" nillable="true" ma:displayName="Receiver" ma:description="" ma:internalName="Receiver">
      <xsd:simpleType>
        <xsd:restriction base="dms:Text">
          <xsd:maxLength value="255"/>
        </xsd:restriction>
      </xsd:simpleType>
    </xsd:element>
    <xsd:element name="Sender_x0020_Date" ma:index="16" nillable="true" ma:displayName="Sender Date" ma:default="" ma:description="" ma:format="DateTime" ma:internalName="Sender_x0020_Date">
      <xsd:simpleType>
        <xsd:restriction base="dms:DateTime"/>
      </xsd:simpleType>
    </xsd:element>
    <xsd:element name="Receiver_x0020_Date" ma:index="17" nillable="true" ma:displayName="Receiver Date" ma:default="" ma:description="" ma:format="DateTime" ma:internalName="Receiver_x0020_Date">
      <xsd:simpleType>
        <xsd:restriction base="dms:DateTime"/>
      </xsd:simpleType>
    </xsd:element>
    <xsd:element name="Carbon_x0020_Copy" ma:index="18" nillable="true" ma:displayName="Carbon Copy" ma:description="" ma:internalName="Carbon_x0020_Copy">
      <xsd:simpleType>
        <xsd:restriction base="dms:Text">
          <xsd:maxLength value="255"/>
        </xsd:restriction>
      </xsd:simpleType>
    </xsd:element>
    <xsd:element name="Email_x0020_Table" ma:index="20" nillable="true" ma:displayName="Email Table" ma:description="" ma:internalName="Email_x0020_Table">
      <xsd:simpleType>
        <xsd:restriction base="dms:Note">
          <xsd:maxLength value="255"/>
        </xsd:restriction>
      </xsd:simpleType>
    </xsd:element>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element name="MediaServiceAutoKeyPoints" ma:index="23" nillable="true" ma:displayName="MediaServiceAutoKeyPoints" ma:hidden="true" ma:internalName="MediaServiceAutoKeyPoints" ma:readOnly="true">
      <xsd:simpleType>
        <xsd:restriction base="dms:Note"/>
      </xsd:simpleType>
    </xsd:element>
    <xsd:element name="Library" ma:index="24" nillable="true" ma:displayName="Library" ma:default="" ma:description="" ma:internalName="Library">
      <xsd:simpleType>
        <xsd:restriction base="dms:Text">
          <xsd:maxLength value="255"/>
        </xsd:restriction>
      </xsd:simpleType>
    </xsd:element>
    <xsd:element name="Legacy_x0020_DocID" ma:index="25" nillable="true" ma:displayName="Legacy DocID" ma:decimals="-1" ma:default="" ma:description="" ma:internalName="Legacy_x0020_DocID">
      <xsd:simpleType>
        <xsd:restriction base="dms:Number"/>
      </xsd:simpleType>
    </xsd:element>
    <xsd:element name="Legacy_x0020_Version" ma:index="26" nillable="true" ma:displayName="Legacy Version" ma:default="" ma:description="" ma:internalName="Legacy_x0020_Version">
      <xsd:simpleType>
        <xsd:restriction base="dms:Text">
          <xsd:maxLength value="255"/>
        </xsd:restriction>
      </xsd:simpleType>
    </xsd:element>
    <xsd:element name="Class" ma:index="27" nillable="true" ma:displayName="Class" ma:default="" ma:description="" ma:internalName="Class">
      <xsd:simpleType>
        <xsd:restriction base="dms:Text">
          <xsd:maxLength value="255"/>
        </xsd:restriction>
      </xsd:simpleType>
    </xsd:element>
    <xsd:element name="Author0" ma:index="28" nillable="true" ma:displayName="Author" ma:default="" ma:description="" ma:internalName="Author0">
      <xsd:simpleType>
        <xsd:restriction base="dms:Text">
          <xsd:maxLength value="255"/>
        </xsd:restriction>
      </xsd:simpleType>
    </xsd:element>
    <xsd:element name="Status" ma:index="29" nillable="true" ma:displayName="Status" ma:default="" ma:description="" ma:internalName="Status">
      <xsd:simpleType>
        <xsd:restriction base="dms:Text">
          <xsd:maxLength value="255"/>
        </xsd:restriction>
      </xsd:simpleType>
    </xsd:element>
    <xsd:element name="Year" ma:index="30" nillable="true" ma:displayName="Year" ma:default="" ma:description="" ma:internalName="Year">
      <xsd:simpleType>
        <xsd:restriction base="dms:Text">
          <xsd:maxLength value="255"/>
        </xsd:restriction>
      </xsd:simpleType>
    </xsd:element>
    <xsd:element name="Other_x0020_Details" ma:index="31" nillable="true" ma:displayName="Other Details" ma:default="" ma:description="" ma:internalName="Other_x0020_Details">
      <xsd:simpleType>
        <xsd:restriction base="dms:Text">
          <xsd:maxLength value="255"/>
        </xsd:restriction>
      </xsd:simpleType>
    </xsd:element>
    <xsd:element name="MediaServiceKeyPoints" ma:index="32" nillable="true" ma:displayName="KeyPoints" ma:internalName="MediaServiceKeyPoints" ma:readOnly="true">
      <xsd:simpleType>
        <xsd:restriction base="dms:Note">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Other_x0020_Details_3" ma:index="34" nillable="true" ma:displayName="Other Details_3" ma:description="" ma:internalName="Other_x0020_Details_3">
      <xsd:simpleType>
        <xsd:restriction base="dms:Text">
          <xsd:maxLength value="255"/>
        </xsd:restriction>
      </xsd:simpleType>
    </xsd:element>
    <xsd:element name="MediaServiceDateTaken" ma:index="35" nillable="true" ma:displayName="MediaServiceDateTaken" ma:hidden="true" ma:internalName="MediaServiceDateTaken" ma:readOnly="true">
      <xsd:simpleType>
        <xsd:restriction base="dms:Text"/>
      </xsd:simpleType>
    </xsd:element>
    <xsd:element name="Project_x0020_Name" ma:index="36" nillable="true" ma:displayName="Project Name" ma:default="" ma:description="" ma:internalName="Project_x0020_Name">
      <xsd:simpleType>
        <xsd:restriction base="dms:Text">
          <xsd:maxLength value="255"/>
        </xsd:restriction>
      </xsd:simpleType>
    </xsd:element>
    <xsd:element name="Project_x0020_Type" ma:index="37" nillable="true" ma:displayName="Project Type" ma:default="Business Implementation Project" ma:description="" ma:format="Dropdown" ma:internalName="Project_x0020_Type">
      <xsd:simpleType>
        <xsd:restriction base="dms:Choice">
          <xsd:enumeration value="Business Implementation Project"/>
          <xsd:enumeration value="Construction Project"/>
          <xsd:enumeration value="Procurement Project"/>
          <xsd:enumeration value="Research Project"/>
          <xsd:enumeration value="Re-engineering Project"/>
          <xsd:enumeration value="Business Implementation Project"/>
        </xsd:restriction>
      </xsd:simpleType>
    </xsd:element>
    <xsd:element name="Project_x0020_Status" ma:index="38" nillable="true" ma:displayName="Project Status" ma:default="Pending" ma:description="" ma:format="Dropdown" ma:internalName="Project_x0020_Status">
      <xsd:simpleType>
        <xsd:restriction base="dms:Choice">
          <xsd:enumeration value="Pending"/>
          <xsd:enumeration value="On Target"/>
          <xsd:enumeration value="Caution"/>
          <xsd:enumeration value="Critical"/>
          <xsd:enumeration value="Pending"/>
        </xsd:restriction>
      </xsd:simpleType>
    </xsd:element>
    <xsd:element name="Project_x0020_Manager" ma:index="39" nillable="true" ma:displayName="Project Manager" ma:default="" ma:description="" ma:list="UserInfo" ma:SharePointGroup="0" ma:internalName="Project_x0020_Manag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ject_x0020_Close_x0020_Date" ma:index="40" nillable="true" ma:displayName="Project Close Date" ma:default="" ma:description="" ma:format="DateTime" ma:internalName="Project_x0020_Close_x0020_Date">
      <xsd:simpleType>
        <xsd:restriction base="dms:DateTime"/>
      </xsd:simpleType>
    </xsd:element>
    <xsd:element name="Te_x0020_Puna_x0020_Project_x0020_Manager" ma:index="41" nillable="true" ma:displayName="Te Puna Project Manager" ma:description="" ma:internalName="Te_x0020_Puna_x0020_Project_x0020_Manager">
      <xsd:simpleType>
        <xsd:restriction base="dms:Text">
          <xsd:maxLength value="255"/>
        </xsd:restriction>
      </xsd:simpleType>
    </xsd:element>
    <xsd:element name="MediaServiceAutoTags" ma:index="42" nillable="true" ma:displayName="Tags" ma:internalName="MediaServiceAutoTags" ma:readOnly="true">
      <xsd:simpleType>
        <xsd:restriction base="dms:Text"/>
      </xsd:simpleType>
    </xsd:element>
    <xsd:element name="MediaServiceOCR" ma:index="43" nillable="true" ma:displayName="Extracted Text" ma:internalName="MediaServiceOCR" ma:readOnly="true">
      <xsd:simpleType>
        <xsd:restriction base="dms:Note">
          <xsd:maxLength value="255"/>
        </xsd:restriction>
      </xsd:simpleType>
    </xsd:element>
    <xsd:element name="MediaServiceGenerationTime" ma:index="44" nillable="true" ma:displayName="MediaServiceGenerationTime" ma:hidden="true" ma:internalName="MediaServiceGenerationTime" ma:readOnly="true">
      <xsd:simpleType>
        <xsd:restriction base="dms:Text"/>
      </xsd:simpleType>
    </xsd:element>
    <xsd:element name="MediaServiceEventHashCode" ma:index="45" nillable="true" ma:displayName="MediaServiceEventHashCode" ma:hidden="true" ma:internalName="MediaServiceEventHashCode" ma:readOnly="true">
      <xsd:simpleType>
        <xsd:restriction base="dms:Text"/>
      </xsd:simpleType>
    </xsd:element>
    <xsd:element name="_Flow_SignoffStatus" ma:index="50" nillable="true" ma:displayName="Sign-off status" ma:internalName="Sign_x002d_off_x0020_status">
      <xsd:simpleType>
        <xsd:restriction base="dms:Text"/>
      </xsd:simpleType>
    </xsd:element>
    <xsd:element name="lcf76f155ced4ddcb4097134ff3c332f" ma:index="53"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Location" ma:index="55" nillable="true" ma:displayName="Location" ma:internalName="MediaServiceLocation" ma:readOnly="true">
      <xsd:simpleType>
        <xsd:restriction base="dms:Text"/>
      </xsd:simpleType>
    </xsd:element>
    <xsd:element name="MediaLengthInSeconds" ma:index="56" nillable="true" ma:displayName="MediaLengthInSeconds" ma:hidden="true" ma:internalName="MediaLengthInSeconds" ma:readOnly="true">
      <xsd:simpleType>
        <xsd:restriction base="dms:Unknown"/>
      </xsd:simpleType>
    </xsd:element>
    <xsd:element name="MediaServiceObjectDetectorVersions" ma:index="5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8" nillable="true" ma:displayName="MediaServiceSearchProperties" ma:hidden="true" ma:internalName="MediaServiceSearchProperties" ma:readOnly="true">
      <xsd:simpleType>
        <xsd:restriction base="dms:Note"/>
      </xsd:simpleType>
    </xsd:element>
    <xsd:element name="MediaServiceBillingMetadata" ma:index="5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5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9"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2.xml><?xml version="1.0" encoding="utf-8"?>
<ds:datastoreItem xmlns:ds="http://schemas.openxmlformats.org/officeDocument/2006/customXml" ds:itemID="{9C238CA9-0C71-4587-96C8-84739E3D8C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0a5b0190-e301-4766-933d-448c7c363fce"/>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4.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5.xml><?xml version="1.0" encoding="utf-8"?>
<ds:datastoreItem xmlns:ds="http://schemas.openxmlformats.org/officeDocument/2006/customXml" ds:itemID="{E915373F-630C-45C1-9D1D-0033FB98D60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MfE Publication template</Template>
  <TotalTime>16</TotalTime>
  <Pages>23</Pages>
  <Words>5066</Words>
  <Characters>30651</Characters>
  <Application>Microsoft Office Word</Application>
  <DocSecurity>0</DocSecurity>
  <Lines>567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35473</CharactersWithSpaces>
  <SharedDoc>false</SharedDoc>
  <HLinks>
    <vt:vector size="156" baseType="variant">
      <vt:variant>
        <vt:i4>7995486</vt:i4>
      </vt:variant>
      <vt:variant>
        <vt:i4>126</vt:i4>
      </vt:variant>
      <vt:variant>
        <vt:i4>0</vt:i4>
      </vt:variant>
      <vt:variant>
        <vt:i4>5</vt:i4>
      </vt:variant>
      <vt:variant>
        <vt:lpwstr>mailto:science.advice@mfe.govt.nz</vt:lpwstr>
      </vt:variant>
      <vt:variant>
        <vt:lpwstr/>
      </vt:variant>
      <vt:variant>
        <vt:i4>4456466</vt:i4>
      </vt:variant>
      <vt:variant>
        <vt:i4>123</vt:i4>
      </vt:variant>
      <vt:variant>
        <vt:i4>0</vt:i4>
      </vt:variant>
      <vt:variant>
        <vt:i4>5</vt:i4>
      </vt:variant>
      <vt:variant>
        <vt:lpwstr>https://www.gbif.org/</vt:lpwstr>
      </vt:variant>
      <vt:variant>
        <vt:lpwstr/>
      </vt:variant>
      <vt:variant>
        <vt:i4>2490492</vt:i4>
      </vt:variant>
      <vt:variant>
        <vt:i4>120</vt:i4>
      </vt:variant>
      <vt:variant>
        <vt:i4>0</vt:i4>
      </vt:variant>
      <vt:variant>
        <vt:i4>5</vt:i4>
      </vt:variant>
      <vt:variant>
        <vt:lpwstr>https://environment.govt.nz/what-government-is-doing/areas-of-work/climate-change/emissions-reductions/emissions-reduction-targets/new-zealands-projected-greenhouse-gas-emissions-to-2050/</vt:lpwstr>
      </vt:variant>
      <vt:variant>
        <vt:lpwstr/>
      </vt:variant>
      <vt:variant>
        <vt:i4>4063351</vt:i4>
      </vt:variant>
      <vt:variant>
        <vt:i4>117</vt:i4>
      </vt:variant>
      <vt:variant>
        <vt:i4>0</vt:i4>
      </vt:variant>
      <vt:variant>
        <vt:i4>5</vt:i4>
      </vt:variant>
      <vt:variant>
        <vt:lpwstr>https://environment.govt.nz/publications/developing-a-national-dataset-for-coastal-wetland-blue-carbon/</vt:lpwstr>
      </vt:variant>
      <vt:variant>
        <vt:lpwstr/>
      </vt:variant>
      <vt:variant>
        <vt:i4>4456541</vt:i4>
      </vt:variant>
      <vt:variant>
        <vt:i4>114</vt:i4>
      </vt:variant>
      <vt:variant>
        <vt:i4>0</vt:i4>
      </vt:variant>
      <vt:variant>
        <vt:i4>5</vt:i4>
      </vt:variant>
      <vt:variant>
        <vt:lpwstr>https://environment.govt.nz/publications/building-new-zealands-long-term-resilience-to-hazards-long-term-insights-briefing-2025/</vt:lpwstr>
      </vt:variant>
      <vt:variant>
        <vt:lpwstr/>
      </vt:variant>
      <vt:variant>
        <vt:i4>655451</vt:i4>
      </vt:variant>
      <vt:variant>
        <vt:i4>111</vt:i4>
      </vt:variant>
      <vt:variant>
        <vt:i4>0</vt:i4>
      </vt:variant>
      <vt:variant>
        <vt:i4>5</vt:i4>
      </vt:variant>
      <vt:variant>
        <vt:lpwstr>https://lris.scinfo.org.nz/layer/122805-new-zealand-land-use-management-version-03-nzlum-v03/attachments/25818/?v10=</vt:lpwstr>
      </vt:variant>
      <vt:variant>
        <vt:lpwstr/>
      </vt:variant>
      <vt:variant>
        <vt:i4>8060990</vt:i4>
      </vt:variant>
      <vt:variant>
        <vt:i4>108</vt:i4>
      </vt:variant>
      <vt:variant>
        <vt:i4>0</vt:i4>
      </vt:variant>
      <vt:variant>
        <vt:i4>5</vt:i4>
      </vt:variant>
      <vt:variant>
        <vt:lpwstr>https://environment.govt.nz/publications/strategic-intentions-he-takunetanga-rautaki-20252029/</vt:lpwstr>
      </vt:variant>
      <vt:variant>
        <vt:lpwstr/>
      </vt:variant>
      <vt:variant>
        <vt:i4>983126</vt:i4>
      </vt:variant>
      <vt:variant>
        <vt:i4>105</vt:i4>
      </vt:variant>
      <vt:variant>
        <vt:i4>0</vt:i4>
      </vt:variant>
      <vt:variant>
        <vt:i4>5</vt:i4>
      </vt:variant>
      <vt:variant>
        <vt:lpwstr>https://environment.govt.nz/publications/interim-evidence-priorities-report-2025/</vt:lpwstr>
      </vt:variant>
      <vt:variant>
        <vt:lpwstr/>
      </vt:variant>
      <vt:variant>
        <vt:i4>1245237</vt:i4>
      </vt:variant>
      <vt:variant>
        <vt:i4>98</vt:i4>
      </vt:variant>
      <vt:variant>
        <vt:i4>0</vt:i4>
      </vt:variant>
      <vt:variant>
        <vt:i4>5</vt:i4>
      </vt:variant>
      <vt:variant>
        <vt:lpwstr/>
      </vt:variant>
      <vt:variant>
        <vt:lpwstr>_Toc224120174</vt:lpwstr>
      </vt:variant>
      <vt:variant>
        <vt:i4>1245237</vt:i4>
      </vt:variant>
      <vt:variant>
        <vt:i4>92</vt:i4>
      </vt:variant>
      <vt:variant>
        <vt:i4>0</vt:i4>
      </vt:variant>
      <vt:variant>
        <vt:i4>5</vt:i4>
      </vt:variant>
      <vt:variant>
        <vt:lpwstr/>
      </vt:variant>
      <vt:variant>
        <vt:lpwstr>_Toc224120170</vt:lpwstr>
      </vt:variant>
      <vt:variant>
        <vt:i4>1179701</vt:i4>
      </vt:variant>
      <vt:variant>
        <vt:i4>86</vt:i4>
      </vt:variant>
      <vt:variant>
        <vt:i4>0</vt:i4>
      </vt:variant>
      <vt:variant>
        <vt:i4>5</vt:i4>
      </vt:variant>
      <vt:variant>
        <vt:lpwstr/>
      </vt:variant>
      <vt:variant>
        <vt:lpwstr>_Toc224120169</vt:lpwstr>
      </vt:variant>
      <vt:variant>
        <vt:i4>1179701</vt:i4>
      </vt:variant>
      <vt:variant>
        <vt:i4>80</vt:i4>
      </vt:variant>
      <vt:variant>
        <vt:i4>0</vt:i4>
      </vt:variant>
      <vt:variant>
        <vt:i4>5</vt:i4>
      </vt:variant>
      <vt:variant>
        <vt:lpwstr/>
      </vt:variant>
      <vt:variant>
        <vt:lpwstr>_Toc224120168</vt:lpwstr>
      </vt:variant>
      <vt:variant>
        <vt:i4>1179701</vt:i4>
      </vt:variant>
      <vt:variant>
        <vt:i4>74</vt:i4>
      </vt:variant>
      <vt:variant>
        <vt:i4>0</vt:i4>
      </vt:variant>
      <vt:variant>
        <vt:i4>5</vt:i4>
      </vt:variant>
      <vt:variant>
        <vt:lpwstr/>
      </vt:variant>
      <vt:variant>
        <vt:lpwstr>_Toc224120164</vt:lpwstr>
      </vt:variant>
      <vt:variant>
        <vt:i4>1179701</vt:i4>
      </vt:variant>
      <vt:variant>
        <vt:i4>68</vt:i4>
      </vt:variant>
      <vt:variant>
        <vt:i4>0</vt:i4>
      </vt:variant>
      <vt:variant>
        <vt:i4>5</vt:i4>
      </vt:variant>
      <vt:variant>
        <vt:lpwstr/>
      </vt:variant>
      <vt:variant>
        <vt:lpwstr>_Toc224120160</vt:lpwstr>
      </vt:variant>
      <vt:variant>
        <vt:i4>1114165</vt:i4>
      </vt:variant>
      <vt:variant>
        <vt:i4>62</vt:i4>
      </vt:variant>
      <vt:variant>
        <vt:i4>0</vt:i4>
      </vt:variant>
      <vt:variant>
        <vt:i4>5</vt:i4>
      </vt:variant>
      <vt:variant>
        <vt:lpwstr/>
      </vt:variant>
      <vt:variant>
        <vt:lpwstr>_Toc224120159</vt:lpwstr>
      </vt:variant>
      <vt:variant>
        <vt:i4>1114165</vt:i4>
      </vt:variant>
      <vt:variant>
        <vt:i4>56</vt:i4>
      </vt:variant>
      <vt:variant>
        <vt:i4>0</vt:i4>
      </vt:variant>
      <vt:variant>
        <vt:i4>5</vt:i4>
      </vt:variant>
      <vt:variant>
        <vt:lpwstr/>
      </vt:variant>
      <vt:variant>
        <vt:lpwstr>_Toc224120155</vt:lpwstr>
      </vt:variant>
      <vt:variant>
        <vt:i4>1114165</vt:i4>
      </vt:variant>
      <vt:variant>
        <vt:i4>50</vt:i4>
      </vt:variant>
      <vt:variant>
        <vt:i4>0</vt:i4>
      </vt:variant>
      <vt:variant>
        <vt:i4>5</vt:i4>
      </vt:variant>
      <vt:variant>
        <vt:lpwstr/>
      </vt:variant>
      <vt:variant>
        <vt:lpwstr>_Toc224120154</vt:lpwstr>
      </vt:variant>
      <vt:variant>
        <vt:i4>1114165</vt:i4>
      </vt:variant>
      <vt:variant>
        <vt:i4>44</vt:i4>
      </vt:variant>
      <vt:variant>
        <vt:i4>0</vt:i4>
      </vt:variant>
      <vt:variant>
        <vt:i4>5</vt:i4>
      </vt:variant>
      <vt:variant>
        <vt:lpwstr/>
      </vt:variant>
      <vt:variant>
        <vt:lpwstr>_Toc224120150</vt:lpwstr>
      </vt:variant>
      <vt:variant>
        <vt:i4>1048629</vt:i4>
      </vt:variant>
      <vt:variant>
        <vt:i4>38</vt:i4>
      </vt:variant>
      <vt:variant>
        <vt:i4>0</vt:i4>
      </vt:variant>
      <vt:variant>
        <vt:i4>5</vt:i4>
      </vt:variant>
      <vt:variant>
        <vt:lpwstr/>
      </vt:variant>
      <vt:variant>
        <vt:lpwstr>_Toc224120146</vt:lpwstr>
      </vt:variant>
      <vt:variant>
        <vt:i4>1048629</vt:i4>
      </vt:variant>
      <vt:variant>
        <vt:i4>32</vt:i4>
      </vt:variant>
      <vt:variant>
        <vt:i4>0</vt:i4>
      </vt:variant>
      <vt:variant>
        <vt:i4>5</vt:i4>
      </vt:variant>
      <vt:variant>
        <vt:lpwstr/>
      </vt:variant>
      <vt:variant>
        <vt:lpwstr>_Toc224120142</vt:lpwstr>
      </vt:variant>
      <vt:variant>
        <vt:i4>1048629</vt:i4>
      </vt:variant>
      <vt:variant>
        <vt:i4>26</vt:i4>
      </vt:variant>
      <vt:variant>
        <vt:i4>0</vt:i4>
      </vt:variant>
      <vt:variant>
        <vt:i4>5</vt:i4>
      </vt:variant>
      <vt:variant>
        <vt:lpwstr/>
      </vt:variant>
      <vt:variant>
        <vt:lpwstr>_Toc224120141</vt:lpwstr>
      </vt:variant>
      <vt:variant>
        <vt:i4>1048629</vt:i4>
      </vt:variant>
      <vt:variant>
        <vt:i4>20</vt:i4>
      </vt:variant>
      <vt:variant>
        <vt:i4>0</vt:i4>
      </vt:variant>
      <vt:variant>
        <vt:i4>5</vt:i4>
      </vt:variant>
      <vt:variant>
        <vt:lpwstr/>
      </vt:variant>
      <vt:variant>
        <vt:lpwstr>_Toc224120140</vt:lpwstr>
      </vt:variant>
      <vt:variant>
        <vt:i4>1507381</vt:i4>
      </vt:variant>
      <vt:variant>
        <vt:i4>17</vt:i4>
      </vt:variant>
      <vt:variant>
        <vt:i4>0</vt:i4>
      </vt:variant>
      <vt:variant>
        <vt:i4>5</vt:i4>
      </vt:variant>
      <vt:variant>
        <vt:lpwstr/>
      </vt:variant>
      <vt:variant>
        <vt:lpwstr>_Toc224120139</vt:lpwstr>
      </vt:variant>
      <vt:variant>
        <vt:i4>1507381</vt:i4>
      </vt:variant>
      <vt:variant>
        <vt:i4>11</vt:i4>
      </vt:variant>
      <vt:variant>
        <vt:i4>0</vt:i4>
      </vt:variant>
      <vt:variant>
        <vt:i4>5</vt:i4>
      </vt:variant>
      <vt:variant>
        <vt:lpwstr/>
      </vt:variant>
      <vt:variant>
        <vt:lpwstr>_Toc224120138</vt:lpwstr>
      </vt:variant>
      <vt:variant>
        <vt:i4>1507381</vt:i4>
      </vt:variant>
      <vt:variant>
        <vt:i4>5</vt:i4>
      </vt:variant>
      <vt:variant>
        <vt:i4>0</vt:i4>
      </vt:variant>
      <vt:variant>
        <vt:i4>5</vt:i4>
      </vt:variant>
      <vt:variant>
        <vt:lpwstr/>
      </vt:variant>
      <vt:variant>
        <vt:lpwstr>_Toc224120137</vt:lpwstr>
      </vt:variant>
      <vt:variant>
        <vt:i4>7340128</vt:i4>
      </vt:variant>
      <vt:variant>
        <vt:i4>0</vt:i4>
      </vt:variant>
      <vt:variant>
        <vt:i4>0</vt:i4>
      </vt:variant>
      <vt:variant>
        <vt:i4>5</vt:i4>
      </vt:variant>
      <vt:variant>
        <vt:lpwstr>http://www.environment.govt.nz/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Rodgers</dc:creator>
  <cp:keywords/>
  <cp:lastModifiedBy>Linda Stirling</cp:lastModifiedBy>
  <cp:revision>7</cp:revision>
  <cp:lastPrinted>2026-04-13T23:38:00Z</cp:lastPrinted>
  <dcterms:created xsi:type="dcterms:W3CDTF">2026-04-13T21:42:00Z</dcterms:created>
  <dcterms:modified xsi:type="dcterms:W3CDTF">2026-04-13T23:39:00Z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2c458994-3465-44f9-99fc-538a2f476ece</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y fmtid="{D5CDD505-2E9C-101B-9397-08002B2CF9AE}" pid="12" name="docLang">
    <vt:lpwstr>en</vt:lpwstr>
  </property>
</Properties>
</file>