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178C3" w14:textId="77777777" w:rsidR="00B30A89" w:rsidRDefault="00D171C6" w:rsidP="00524D5E">
      <w:pPr>
        <w:pStyle w:val="BodyText"/>
        <w:spacing w:after="5000"/>
      </w:pPr>
      <w:r>
        <w:rPr>
          <w:noProof/>
        </w:rPr>
        <w:drawing>
          <wp:anchor distT="0" distB="0" distL="114300" distR="114300" simplePos="0" relativeHeight="251658240" behindDoc="1" locked="0" layoutInCell="1" allowOverlap="1" wp14:anchorId="48EBE166" wp14:editId="1C32DD59">
            <wp:simplePos x="0" y="0"/>
            <wp:positionH relativeFrom="column">
              <wp:posOffset>-892649</wp:posOffset>
            </wp:positionH>
            <wp:positionV relativeFrom="paragraph">
              <wp:posOffset>-715010</wp:posOffset>
            </wp:positionV>
            <wp:extent cx="7559675" cy="4100195"/>
            <wp:effectExtent l="0" t="0" r="3175" b="0"/>
            <wp:wrapNone/>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with medium confidence"/>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7559675" cy="4100195"/>
                    </a:xfrm>
                    <a:prstGeom prst="rect">
                      <a:avLst/>
                    </a:prstGeom>
                  </pic:spPr>
                </pic:pic>
              </a:graphicData>
            </a:graphic>
          </wp:anchor>
        </w:drawing>
      </w:r>
      <w:r w:rsidR="00524D5E">
        <w:rPr>
          <w:noProof/>
        </w:rPr>
        <mc:AlternateContent>
          <mc:Choice Requires="wps">
            <w:drawing>
              <wp:anchor distT="0" distB="0" distL="114300" distR="114300" simplePos="0" relativeHeight="251658242" behindDoc="0" locked="0" layoutInCell="1" allowOverlap="1" wp14:anchorId="66626A42" wp14:editId="68935864">
                <wp:simplePos x="0" y="0"/>
                <wp:positionH relativeFrom="column">
                  <wp:posOffset>-96520</wp:posOffset>
                </wp:positionH>
                <wp:positionV relativeFrom="paragraph">
                  <wp:posOffset>605444</wp:posOffset>
                </wp:positionV>
                <wp:extent cx="6035104" cy="1649423"/>
                <wp:effectExtent l="0" t="0" r="3810" b="0"/>
                <wp:wrapNone/>
                <wp:docPr id="6" name="Text Box 6"/>
                <wp:cNvGraphicFramePr/>
                <a:graphic xmlns:a="http://schemas.openxmlformats.org/drawingml/2006/main">
                  <a:graphicData uri="http://schemas.microsoft.com/office/word/2010/wordprocessingShape">
                    <wps:wsp>
                      <wps:cNvSpPr txBox="1"/>
                      <wps:spPr>
                        <a:xfrm>
                          <a:off x="0" y="0"/>
                          <a:ext cx="6035104" cy="1649423"/>
                        </a:xfrm>
                        <a:prstGeom prst="rect">
                          <a:avLst/>
                        </a:prstGeom>
                        <a:noFill/>
                        <a:ln w="6350">
                          <a:noFill/>
                        </a:ln>
                      </wps:spPr>
                      <wps:txbx>
                        <w:txbxContent>
                          <w:p w14:paraId="5AC8F486" w14:textId="77777777" w:rsidR="007C2C4F" w:rsidRPr="007C2C4F" w:rsidRDefault="007C2C4F" w:rsidP="00296A94">
                            <w:pPr>
                              <w:pStyle w:val="Subtitle"/>
                              <w:rPr>
                                <w:sz w:val="44"/>
                                <w:szCs w:val="44"/>
                              </w:rPr>
                            </w:pPr>
                            <w:r w:rsidRPr="007C2C4F">
                              <w:rPr>
                                <w:sz w:val="44"/>
                                <w:szCs w:val="44"/>
                              </w:rPr>
                              <w:t xml:space="preserve">Te kimi kāinga rua ā-hapori me te tahua urutau: Ngā take me ngā </w:t>
                            </w:r>
                            <w:proofErr w:type="gramStart"/>
                            <w:r w:rsidRPr="007C2C4F">
                              <w:rPr>
                                <w:sz w:val="44"/>
                                <w:szCs w:val="44"/>
                              </w:rPr>
                              <w:t>kōwhiringa</w:t>
                            </w:r>
                            <w:proofErr w:type="gramEnd"/>
                          </w:p>
                          <w:p w14:paraId="0B39B444" w14:textId="78642E6A" w:rsidR="007C2C4F" w:rsidRPr="007C2C4F" w:rsidRDefault="007C2C4F" w:rsidP="00296A94">
                            <w:pPr>
                              <w:pStyle w:val="Subtitle"/>
                              <w:rPr>
                                <w:sz w:val="44"/>
                                <w:szCs w:val="44"/>
                              </w:rPr>
                            </w:pPr>
                            <w:r w:rsidRPr="007C2C4F">
                              <w:rPr>
                                <w:sz w:val="44"/>
                                <w:szCs w:val="44"/>
                              </w:rPr>
                              <w:t xml:space="preserve">Community-led retreat and adaptation funding: Issues and </w:t>
                            </w:r>
                            <w:r>
                              <w:rPr>
                                <w:sz w:val="44"/>
                                <w:szCs w:val="44"/>
                              </w:rPr>
                              <w:t>o</w:t>
                            </w:r>
                            <w:r w:rsidRPr="007C2C4F">
                              <w:rPr>
                                <w:sz w:val="44"/>
                                <w:szCs w:val="44"/>
                              </w:rPr>
                              <w:t>ptions paper</w:t>
                            </w:r>
                          </w:p>
                          <w:p w14:paraId="194899EE" w14:textId="418354DB" w:rsidR="00B349E3" w:rsidRPr="007C2C4F" w:rsidRDefault="007C2C4F" w:rsidP="00296A94">
                            <w:pPr>
                              <w:pStyle w:val="Subtitle"/>
                              <w:rPr>
                                <w:sz w:val="28"/>
                                <w:szCs w:val="28"/>
                              </w:rPr>
                            </w:pPr>
                            <w:r w:rsidRPr="007C2C4F">
                              <w:rPr>
                                <w:sz w:val="28"/>
                                <w:szCs w:val="28"/>
                              </w:rPr>
                              <w:t>A chapter-by-chapter snapshot</w:t>
                            </w:r>
                          </w:p>
                        </w:txbxContent>
                      </wps:txbx>
                      <wps:bodyPr rot="0" spcFirstLastPara="0" vertOverflow="overflow" horzOverflow="overflow" vert="horz" wrap="square" lIns="36000" tIns="72000" rIns="0" bIns="45720" numCol="1" spcCol="0" rtlCol="0" fromWordArt="0" anchor="t" anchorCtr="0" forceAA="0" compatLnSpc="1">
                        <a:prstTxWarp prst="textNoShape">
                          <a:avLst/>
                        </a:prstTxWarp>
                        <a:spAutoFit/>
                      </wps:bodyPr>
                    </wps:wsp>
                  </a:graphicData>
                </a:graphic>
              </wp:anchor>
            </w:drawing>
          </mc:Choice>
          <mc:Fallback>
            <w:pict>
              <v:shapetype w14:anchorId="66626A42" id="_x0000_t202" coordsize="21600,21600" o:spt="202" path="m,l,21600r21600,l21600,xe">
                <v:stroke joinstyle="miter"/>
                <v:path gradientshapeok="t" o:connecttype="rect"/>
              </v:shapetype>
              <v:shape id="Text Box 6" o:spid="_x0000_s1026" type="#_x0000_t202" style="position:absolute;margin-left:-7.6pt;margin-top:47.65pt;width:475.2pt;height:129.9pt;z-index:25165824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" filled="f" stroked="f" strokeweight=".5pt">
                <v:textbox style="mso-fit-shape-to-text:t" inset="1mm,2mm,0">
                  <w:txbxContent>
                    <w:p w14:paraId="5AC8F486" w14:textId="77777777" w:rsidR="007C2C4F" w:rsidRPr="007C2C4F" w:rsidRDefault="007C2C4F" w:rsidP="00296A94">
                      <w:pPr>
                        <w:pStyle w:val="Subtitle"/>
                        <w:rPr>
                          <w:sz w:val="44"/>
                          <w:szCs w:val="44"/>
                        </w:rPr>
                      </w:pPr>
                      <w:r w:rsidRPr="007C2C4F">
                        <w:rPr>
                          <w:sz w:val="44"/>
                          <w:szCs w:val="44"/>
                        </w:rPr>
                        <w:t xml:space="preserve">Te kimi kāinga rua ā-hapori me te tahua urutau: Ngā take me ngā </w:t>
                      </w:r>
                      <w:proofErr w:type="gramStart"/>
                      <w:r w:rsidRPr="007C2C4F">
                        <w:rPr>
                          <w:sz w:val="44"/>
                          <w:szCs w:val="44"/>
                        </w:rPr>
                        <w:t>kōwhiringa</w:t>
                      </w:r>
                      <w:proofErr w:type="gramEnd"/>
                    </w:p>
                    <w:p w14:paraId="0B39B444" w14:textId="78642E6A" w:rsidR="007C2C4F" w:rsidRPr="007C2C4F" w:rsidRDefault="007C2C4F" w:rsidP="00296A94">
                      <w:pPr>
                        <w:pStyle w:val="Subtitle"/>
                        <w:rPr>
                          <w:sz w:val="44"/>
                          <w:szCs w:val="44"/>
                        </w:rPr>
                      </w:pPr>
                      <w:r w:rsidRPr="007C2C4F">
                        <w:rPr>
                          <w:sz w:val="44"/>
                          <w:szCs w:val="44"/>
                        </w:rPr>
                        <w:t xml:space="preserve">Community-led retreat and adaptation funding: Issues and </w:t>
                      </w:r>
                      <w:r>
                        <w:rPr>
                          <w:sz w:val="44"/>
                          <w:szCs w:val="44"/>
                        </w:rPr>
                        <w:t>o</w:t>
                      </w:r>
                      <w:r w:rsidRPr="007C2C4F">
                        <w:rPr>
                          <w:sz w:val="44"/>
                          <w:szCs w:val="44"/>
                        </w:rPr>
                        <w:t>ptions paper</w:t>
                      </w:r>
                    </w:p>
                    <w:p w14:paraId="194899EE" w14:textId="418354DB" w:rsidR="00B349E3" w:rsidRPr="007C2C4F" w:rsidRDefault="007C2C4F" w:rsidP="00296A94">
                      <w:pPr>
                        <w:pStyle w:val="Subtitle"/>
                        <w:rPr>
                          <w:sz w:val="28"/>
                          <w:szCs w:val="28"/>
                        </w:rPr>
                      </w:pPr>
                      <w:r w:rsidRPr="007C2C4F">
                        <w:rPr>
                          <w:sz w:val="28"/>
                          <w:szCs w:val="28"/>
                        </w:rPr>
                        <w:t>A chapter-by-chapter snapshot</w:t>
                      </w:r>
                    </w:p>
                  </w:txbxContent>
                </v:textbox>
              </v:shape>
            </w:pict>
          </mc:Fallback>
        </mc:AlternateContent>
      </w:r>
    </w:p>
    <w:p w14:paraId="11E5794C" w14:textId="77777777" w:rsidR="000D25E1" w:rsidRDefault="003B27AE" w:rsidP="327D6B9F">
      <w:pPr>
        <w:pStyle w:val="Heading1"/>
      </w:pPr>
      <w:r>
        <w:t>Background</w:t>
      </w:r>
    </w:p>
    <w:p w14:paraId="6CD5243C" w14:textId="74D173FB" w:rsidR="00DB22B0" w:rsidRDefault="00A27186" w:rsidP="00F24BE0">
      <w:pPr>
        <w:pStyle w:val="BodyText"/>
      </w:pPr>
      <w:r w:rsidRPr="000D25E1">
        <w:t>In August 2023 t</w:t>
      </w:r>
      <w:r w:rsidR="008C30F0" w:rsidRPr="000D25E1">
        <w:t xml:space="preserve">he Ministry for the Environment </w:t>
      </w:r>
      <w:r w:rsidRPr="000D25E1">
        <w:t>published</w:t>
      </w:r>
      <w:r w:rsidR="008C30F0" w:rsidRPr="000D25E1">
        <w:t xml:space="preserve"> </w:t>
      </w:r>
      <w:hyperlink r:id="rId13" w:history="1">
        <w:r w:rsidR="00C125E2" w:rsidRPr="00AB5ED5">
          <w:rPr>
            <w:rStyle w:val="Hyperlink"/>
            <w:i/>
            <w:iCs/>
          </w:rPr>
          <w:t>Community-led retreat and adaptation funding: Issues and options paper</w:t>
        </w:r>
      </w:hyperlink>
      <w:r w:rsidR="00C322BE">
        <w:t>. The paper sets out</w:t>
      </w:r>
      <w:r w:rsidR="007F72A0">
        <w:t xml:space="preserve"> challenges in the</w:t>
      </w:r>
      <w:r w:rsidR="001C3D97" w:rsidRPr="000D25E1">
        <w:rPr>
          <w:b/>
          <w:bCs/>
        </w:rPr>
        <w:fldChar w:fldCharType="begin"/>
      </w:r>
      <w:r w:rsidR="008C30F0" w:rsidRPr="000D25E1">
        <w:rPr>
          <w:rFonts w:ascii="Arial" w:hAnsi="Arial" w:cs="Arial"/>
        </w:rPr>
        <w:instrText>￼</w:instrText>
      </w:r>
      <w:r w:rsidR="006646A6" w:rsidRPr="000D25E1">
        <w:instrText xml:space="preserve">the </w:instrText>
      </w:r>
      <w:r w:rsidR="008C30F0" w:rsidRPr="000D25E1">
        <w:rPr>
          <w:rFonts w:ascii="Arial" w:hAnsi="Arial" w:cs="Arial"/>
        </w:rPr>
        <w:instrText>￼</w:instrText>
      </w:r>
      <w:r w:rsidR="008C30F0" w:rsidRPr="000D25E1">
        <w:instrText xml:space="preserve">Community-led retreat and adaptation funding: </w:instrText>
      </w:r>
      <w:r w:rsidR="001C6D4C" w:rsidRPr="000D25E1">
        <w:instrText>I</w:instrText>
      </w:r>
      <w:r w:rsidR="008C30F0" w:rsidRPr="000D25E1">
        <w:instrText>ssues and options paper</w:instrText>
      </w:r>
      <w:r w:rsidR="008C30F0" w:rsidRPr="000D25E1">
        <w:rPr>
          <w:rFonts w:ascii="Arial" w:hAnsi="Arial" w:cs="Arial"/>
        </w:rPr>
        <w:instrText>￼</w:instrText>
      </w:r>
      <w:r w:rsidR="008C30F0" w:rsidRPr="000D25E1">
        <w:instrText xml:space="preserve">. The paper sets out </w:instrText>
      </w:r>
      <w:r w:rsidR="006646A6" w:rsidRPr="000D25E1">
        <w:instrText xml:space="preserve">the </w:instrText>
      </w:r>
      <w:r w:rsidR="008C30F0" w:rsidRPr="000D25E1">
        <w:instrText xml:space="preserve">challenges </w:instrText>
      </w:r>
      <w:r w:rsidR="00E209BC" w:rsidRPr="000D25E1">
        <w:instrText xml:space="preserve">Aotearoa New Zealand’s </w:instrText>
      </w:r>
      <w:r w:rsidR="001C3D97" w:rsidRPr="000D25E1">
        <w:instrText>HYPERLINK "https://environment.govt.nz/publications/report-of-the-expert-working-group-on-managed-retreat-a-proposed-system-for-te-hekenga-rauora/"</w:instrText>
      </w:r>
      <w:r w:rsidR="001C3D97" w:rsidRPr="000D25E1">
        <w:rPr>
          <w:b/>
          <w:bCs/>
        </w:rPr>
        <w:fldChar w:fldCharType="separate"/>
      </w:r>
      <w:r w:rsidR="008C30F0" w:rsidRPr="000D25E1">
        <w:t xml:space="preserve">report </w:t>
      </w:r>
      <w:r w:rsidR="001C3D97" w:rsidRPr="000D25E1">
        <w:t>by</w:t>
      </w:r>
      <w:r w:rsidR="008C30F0" w:rsidRPr="000D25E1">
        <w:t xml:space="preserve"> the Expert Working Group on Managed Retreat</w:t>
      </w:r>
      <w:r w:rsidR="001C3D97" w:rsidRPr="000D25E1">
        <w:rPr>
          <w:b/>
          <w:bCs/>
        </w:rPr>
        <w:fldChar w:fldCharType="end"/>
      </w:r>
      <w:r w:rsidR="71FC3F4E">
        <w:t xml:space="preserve"> </w:t>
      </w:r>
      <w:r w:rsidR="008C30F0" w:rsidRPr="000D25E1">
        <w:t>current climate adaptation system and possible options to address th</w:t>
      </w:r>
      <w:r w:rsidR="00E209BC" w:rsidRPr="000D25E1">
        <w:t>o</w:t>
      </w:r>
      <w:r w:rsidR="008C30F0" w:rsidRPr="000D25E1">
        <w:t xml:space="preserve">se challenges. It draws on research including the </w:t>
      </w:r>
      <w:hyperlink r:id="rId14">
        <w:r w:rsidR="008C30F0">
          <w:t xml:space="preserve">report </w:t>
        </w:r>
        <w:r w:rsidR="001C3D97">
          <w:t>by</w:t>
        </w:r>
        <w:r w:rsidR="008C30F0">
          <w:t xml:space="preserve"> the Expert Working Group on Managed Retreat</w:t>
        </w:r>
      </w:hyperlink>
      <w:r w:rsidR="008C30F0">
        <w:t>.</w:t>
      </w:r>
      <w:r w:rsidR="008C30F0" w:rsidRPr="000D25E1">
        <w:t xml:space="preserve"> It also draws on</w:t>
      </w:r>
      <w:r w:rsidR="008C30F0" w:rsidRPr="000D25E1" w:rsidDel="009F7C9E">
        <w:t xml:space="preserve"> </w:t>
      </w:r>
      <w:r w:rsidR="008C30F0" w:rsidRPr="000D25E1">
        <w:t>engagement with local government, Treaty partners and stakeholders.</w:t>
      </w:r>
    </w:p>
    <w:p w14:paraId="1673C117" w14:textId="77777777" w:rsidR="00DB22B0" w:rsidRDefault="00DB22B0" w:rsidP="00B92575">
      <w:pPr>
        <w:pStyle w:val="BodyText"/>
        <w:spacing w:before="0"/>
      </w:pPr>
    </w:p>
    <w:tbl>
      <w:tblPr>
        <w:tblW w:w="9072"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tblBorders>
        <w:shd w:val="clear" w:color="auto" w:fill="D2DDE1"/>
        <w:tblLook w:val="04A0" w:firstRow="1" w:lastRow="0" w:firstColumn="1" w:lastColumn="0" w:noHBand="0" w:noVBand="1"/>
      </w:tblPr>
      <w:tblGrid>
        <w:gridCol w:w="9072"/>
      </w:tblGrid>
      <w:tr w:rsidR="007A498D" w:rsidRPr="00A01420" w14:paraId="6FF67ABE" w14:textId="77777777" w:rsidTr="00E54A70">
        <w:tc>
          <w:tcPr>
            <w:tcW w:w="0" w:type="auto"/>
            <w:shd w:val="clear" w:color="auto" w:fill="D2DDE1"/>
          </w:tcPr>
          <w:p w14:paraId="2378D280" w14:textId="6903A21C" w:rsidR="007A498D" w:rsidRDefault="007A498D" w:rsidP="00E54A70">
            <w:pPr>
              <w:pStyle w:val="Blueboxtext"/>
              <w:rPr>
                <w:rFonts w:eastAsiaTheme="minorEastAsia"/>
                <w:b/>
                <w:color w:val="1B556B"/>
                <w:sz w:val="22"/>
                <w:szCs w:val="20"/>
              </w:rPr>
            </w:pPr>
            <w:r w:rsidRPr="007A498D">
              <w:rPr>
                <w:rFonts w:eastAsiaTheme="minorEastAsia"/>
                <w:b/>
                <w:color w:val="1B556B"/>
                <w:sz w:val="22"/>
                <w:szCs w:val="20"/>
              </w:rPr>
              <w:t>Climate Change Adaptation Bill</w:t>
            </w:r>
          </w:p>
          <w:p w14:paraId="19BBCE8C" w14:textId="624BCF11" w:rsidR="004252B3" w:rsidRDefault="007A498D" w:rsidP="00E54A70">
            <w:pPr>
              <w:pStyle w:val="Blueboxtext"/>
              <w:rPr>
                <w:rFonts w:eastAsiaTheme="minorEastAsia" w:cstheme="minorBidi"/>
                <w:color w:val="1B556B"/>
              </w:rPr>
            </w:pPr>
            <w:r w:rsidRPr="00050F06">
              <w:rPr>
                <w:rFonts w:eastAsiaTheme="minorEastAsia" w:cstheme="minorBidi"/>
                <w:color w:val="1B556B"/>
              </w:rPr>
              <w:t xml:space="preserve">The Resource Management Review Panel’s report, </w:t>
            </w:r>
            <w:r w:rsidRPr="000D25E1">
              <w:rPr>
                <w:rFonts w:eastAsiaTheme="minorEastAsia" w:cstheme="minorBidi"/>
                <w:i/>
                <w:color w:val="1B556B"/>
              </w:rPr>
              <w:t>New Directions for Resource Management in New Zealand</w:t>
            </w:r>
            <w:r w:rsidRPr="00050F06">
              <w:rPr>
                <w:rFonts w:eastAsiaTheme="minorEastAsia" w:cstheme="minorBidi"/>
                <w:color w:val="1B556B"/>
              </w:rPr>
              <w:t xml:space="preserve"> (known as the Randerson Report) </w:t>
            </w:r>
            <w:r w:rsidR="009D1EBC">
              <w:rPr>
                <w:rFonts w:eastAsiaTheme="minorEastAsia" w:cstheme="minorBidi"/>
                <w:color w:val="1B556B"/>
              </w:rPr>
              <w:t xml:space="preserve">which </w:t>
            </w:r>
            <w:r w:rsidRPr="00050F06">
              <w:rPr>
                <w:rFonts w:eastAsiaTheme="minorEastAsia" w:cstheme="minorBidi"/>
                <w:color w:val="1B556B"/>
              </w:rPr>
              <w:t>led to a comprehensive review of the resource management system, proposed new legislation on retreat and adaptation funding. The first national adaptation plan includes an action to pass legislation for retreat in the period 2022</w:t>
            </w:r>
            <w:r w:rsidR="005E390B">
              <w:rPr>
                <w:rFonts w:eastAsiaTheme="minorEastAsia" w:cstheme="minorBidi"/>
                <w:color w:val="1B556B"/>
              </w:rPr>
              <w:t>–</w:t>
            </w:r>
            <w:r w:rsidRPr="00050F06">
              <w:rPr>
                <w:rFonts w:eastAsiaTheme="minorEastAsia" w:cstheme="minorBidi"/>
                <w:color w:val="1B556B"/>
              </w:rPr>
              <w:t>2024.</w:t>
            </w:r>
            <w:r w:rsidR="007256A4">
              <w:rPr>
                <w:rFonts w:eastAsiaTheme="minorEastAsia" w:cstheme="minorBidi"/>
                <w:color w:val="1B556B"/>
              </w:rPr>
              <w:t xml:space="preserve"> </w:t>
            </w:r>
          </w:p>
          <w:p w14:paraId="6D3045E6" w14:textId="0F5B9D8E" w:rsidR="007A498D" w:rsidRPr="00A01420" w:rsidRDefault="007256A4" w:rsidP="00E54A70">
            <w:pPr>
              <w:pStyle w:val="Blueboxtext"/>
              <w:rPr>
                <w:szCs w:val="20"/>
              </w:rPr>
            </w:pPr>
            <w:r w:rsidRPr="007256A4">
              <w:rPr>
                <w:rFonts w:eastAsiaTheme="minorEastAsia" w:cstheme="minorBidi"/>
                <w:color w:val="1B556B"/>
              </w:rPr>
              <w:t xml:space="preserve">The Environment Committee is currently accepting public submissions to inform their inquiry into climate adaptation. It is expected that this inquiry will result in </w:t>
            </w:r>
            <w:r w:rsidR="009E67E3">
              <w:rPr>
                <w:rFonts w:eastAsiaTheme="minorEastAsia" w:cstheme="minorBidi"/>
                <w:color w:val="1B556B"/>
              </w:rPr>
              <w:t xml:space="preserve">recommendations </w:t>
            </w:r>
            <w:r w:rsidRPr="007256A4">
              <w:rPr>
                <w:rFonts w:eastAsiaTheme="minorEastAsia" w:cstheme="minorBidi"/>
                <w:color w:val="1B556B"/>
              </w:rPr>
              <w:t>to Parliament, including proposals for the Climate Change Adaptation Bill.</w:t>
            </w:r>
          </w:p>
        </w:tc>
      </w:tr>
    </w:tbl>
    <w:p w14:paraId="2AAAE842" w14:textId="20D0E1D5" w:rsidR="008A5CA5" w:rsidRPr="00DB22B0" w:rsidRDefault="008A5CA5" w:rsidP="00DB22B0">
      <w:pPr>
        <w:pStyle w:val="BodyText"/>
      </w:pPr>
    </w:p>
    <w:tbl>
      <w:tblPr>
        <w:tblW w:w="9072"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tblBorders>
        <w:shd w:val="clear" w:color="auto" w:fill="D2DDE1"/>
        <w:tblLook w:val="04A0" w:firstRow="1" w:lastRow="0" w:firstColumn="1" w:lastColumn="0" w:noHBand="0" w:noVBand="1"/>
      </w:tblPr>
      <w:tblGrid>
        <w:gridCol w:w="9072"/>
      </w:tblGrid>
      <w:tr w:rsidR="00B01F95" w:rsidRPr="00A01420" w14:paraId="4D5AC889" w14:textId="77777777" w:rsidTr="00E54A70">
        <w:tc>
          <w:tcPr>
            <w:tcW w:w="0" w:type="auto"/>
            <w:shd w:val="clear" w:color="auto" w:fill="D2DDE1"/>
          </w:tcPr>
          <w:p w14:paraId="15A83EA4" w14:textId="57629478" w:rsidR="00D83E5F" w:rsidRDefault="00905BFF" w:rsidP="00E54A70">
            <w:pPr>
              <w:pStyle w:val="Blueboxtext"/>
              <w:rPr>
                <w:rFonts w:eastAsiaTheme="minorEastAsia"/>
                <w:b/>
                <w:color w:val="1B556B"/>
                <w:sz w:val="22"/>
                <w:szCs w:val="20"/>
              </w:rPr>
            </w:pPr>
            <w:r w:rsidRPr="00905BFF">
              <w:rPr>
                <w:rFonts w:eastAsiaTheme="minorEastAsia"/>
                <w:b/>
                <w:color w:val="1B556B"/>
                <w:sz w:val="22"/>
                <w:szCs w:val="20"/>
              </w:rPr>
              <w:t>Have your say on climate adaptation</w:t>
            </w:r>
          </w:p>
          <w:p w14:paraId="17A91A18" w14:textId="57002E37" w:rsidR="00B01F95" w:rsidRPr="00D83E5F" w:rsidRDefault="00D83E5F" w:rsidP="00D83E5F">
            <w:pPr>
              <w:pStyle w:val="Boxtext"/>
            </w:pPr>
            <w:r>
              <w:t xml:space="preserve">You can find out more about the inquiry into climate adaptation </w:t>
            </w:r>
            <w:hyperlink r:id="rId15" w:history="1">
              <w:r w:rsidRPr="005006E5">
                <w:rPr>
                  <w:rStyle w:val="Hyperlink"/>
                </w:rPr>
                <w:t>here</w:t>
              </w:r>
            </w:hyperlink>
            <w:r>
              <w:t xml:space="preserve"> and can lodge your submission </w:t>
            </w:r>
            <w:hyperlink r:id="rId16" w:history="1">
              <w:r w:rsidRPr="00C6633C">
                <w:rPr>
                  <w:rStyle w:val="Hyperlink"/>
                </w:rPr>
                <w:t>here</w:t>
              </w:r>
            </w:hyperlink>
            <w:r>
              <w:t>. Submissions to the inquiry are currently scheduled to close on 1 November 2023.</w:t>
            </w:r>
          </w:p>
        </w:tc>
      </w:tr>
    </w:tbl>
    <w:p w14:paraId="157F1A39" w14:textId="77777777" w:rsidR="00B01F95" w:rsidRPr="00B01F95" w:rsidRDefault="00B01F95" w:rsidP="00B01F95">
      <w:pPr>
        <w:pStyle w:val="BodyText"/>
        <w:rPr>
          <w:b/>
          <w:bCs/>
        </w:rPr>
      </w:pPr>
    </w:p>
    <w:p w14:paraId="14402DF1" w14:textId="732B50DE" w:rsidR="00F5746A" w:rsidRPr="00225830" w:rsidRDefault="003B27AE" w:rsidP="00393AD7">
      <w:pPr>
        <w:pStyle w:val="Heading1"/>
      </w:pPr>
      <w:r>
        <w:t>A chapter-by-chapter snapshot</w:t>
      </w:r>
    </w:p>
    <w:p w14:paraId="050DB1EC" w14:textId="2973F793" w:rsidR="007A32FA" w:rsidRDefault="003E54C0" w:rsidP="00393AD7">
      <w:pPr>
        <w:pStyle w:val="Heading2"/>
      </w:pPr>
      <w:r>
        <w:t xml:space="preserve">Chapter 1: </w:t>
      </w:r>
      <w:r w:rsidR="007A32FA">
        <w:t xml:space="preserve">Context </w:t>
      </w:r>
    </w:p>
    <w:p w14:paraId="16486C92" w14:textId="5BDEC70D" w:rsidR="00AE4709" w:rsidRDefault="007A32FA" w:rsidP="00393AD7">
      <w:pPr>
        <w:pStyle w:val="BodyText"/>
      </w:pPr>
      <w:r w:rsidRPr="00851258">
        <w:t>Th</w:t>
      </w:r>
      <w:r w:rsidR="00604819">
        <w:t>rough the first national adaptation plan and resour</w:t>
      </w:r>
      <w:r w:rsidR="00171384">
        <w:t>ce management reforms, th</w:t>
      </w:r>
      <w:r w:rsidRPr="00851258">
        <w:t>e Government has taken steps to shift to proactive adaptation. Two significant gaps remain</w:t>
      </w:r>
      <w:r w:rsidR="00171384">
        <w:t>:</w:t>
      </w:r>
      <w:r w:rsidRPr="00851258">
        <w:t xml:space="preserve"> </w:t>
      </w:r>
      <w:r w:rsidR="001C3A36">
        <w:t xml:space="preserve">those </w:t>
      </w:r>
      <w:r w:rsidRPr="00851258">
        <w:t>relating to community-led retreat</w:t>
      </w:r>
      <w:r>
        <w:t>,</w:t>
      </w:r>
      <w:r w:rsidRPr="00851258">
        <w:t xml:space="preserve"> and </w:t>
      </w:r>
      <w:r>
        <w:t>to</w:t>
      </w:r>
      <w:r w:rsidRPr="00851258">
        <w:t xml:space="preserve"> funding for retreat and other adaptation actions (such as </w:t>
      </w:r>
      <w:r>
        <w:t>protecting</w:t>
      </w:r>
      <w:r w:rsidRPr="00851258">
        <w:t xml:space="preserve">, </w:t>
      </w:r>
      <w:proofErr w:type="gramStart"/>
      <w:r w:rsidRPr="00851258">
        <w:t>accommodating</w:t>
      </w:r>
      <w:proofErr w:type="gramEnd"/>
      <w:r w:rsidRPr="00851258">
        <w:t xml:space="preserve"> and avoiding).</w:t>
      </w:r>
    </w:p>
    <w:tbl>
      <w:tblPr>
        <w:tblW w:w="9072"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tblBorders>
        <w:shd w:val="clear" w:color="auto" w:fill="D2DDE1"/>
        <w:tblLook w:val="04A0" w:firstRow="1" w:lastRow="0" w:firstColumn="1" w:lastColumn="0" w:noHBand="0" w:noVBand="1"/>
      </w:tblPr>
      <w:tblGrid>
        <w:gridCol w:w="9072"/>
      </w:tblGrid>
      <w:tr w:rsidR="008D4F01" w:rsidRPr="00A01420" w14:paraId="22EEF80C" w14:textId="77777777" w:rsidTr="00E54A70">
        <w:tc>
          <w:tcPr>
            <w:tcW w:w="0" w:type="auto"/>
            <w:shd w:val="clear" w:color="auto" w:fill="D2DDE1"/>
          </w:tcPr>
          <w:p w14:paraId="48709AC9" w14:textId="65B8E385" w:rsidR="008D4F01" w:rsidRPr="00D83E5F" w:rsidRDefault="00C75DEE" w:rsidP="00393AD7">
            <w:pPr>
              <w:pStyle w:val="Boxtext"/>
            </w:pPr>
            <w:r w:rsidRPr="00C75DEE">
              <w:t xml:space="preserve">The </w:t>
            </w:r>
            <w:r w:rsidR="00980D26">
              <w:t xml:space="preserve">paper uses the </w:t>
            </w:r>
            <w:r w:rsidRPr="00C75DEE">
              <w:t>term ‘community-led retreat’, rather than ‘managed retreat’. Community-led retreat means moving homes, businesses, sites of cultural significance and taonga out of harm’s way through a carefully planned process that involves the community at every step.</w:t>
            </w:r>
          </w:p>
        </w:tc>
      </w:tr>
    </w:tbl>
    <w:p w14:paraId="4C2580A5" w14:textId="77777777" w:rsidR="00432940" w:rsidRDefault="00432940" w:rsidP="00393AD7">
      <w:pPr>
        <w:pStyle w:val="BodyText"/>
      </w:pPr>
      <w:r w:rsidRPr="00913C98">
        <w:t>Th</w:t>
      </w:r>
      <w:r>
        <w:t>e</w:t>
      </w:r>
      <w:r w:rsidRPr="00913C98">
        <w:t xml:space="preserve"> paper </w:t>
      </w:r>
      <w:r w:rsidRPr="5EBBB7E4">
        <w:t>sets</w:t>
      </w:r>
      <w:r>
        <w:t xml:space="preserve"> out the </w:t>
      </w:r>
      <w:r w:rsidRPr="00913C98">
        <w:t xml:space="preserve">issues and </w:t>
      </w:r>
      <w:r>
        <w:t xml:space="preserve">possible </w:t>
      </w:r>
      <w:r w:rsidRPr="00913C98">
        <w:t>options across the adaptation process</w:t>
      </w:r>
      <w:r>
        <w:t>, with a particular focus on</w:t>
      </w:r>
      <w:r w:rsidRPr="00913C98">
        <w:t xml:space="preserve"> community-led retreat and adaptation funding</w:t>
      </w:r>
      <w:r w:rsidRPr="5F06DE2D">
        <w:t>.</w:t>
      </w:r>
      <w:r w:rsidRPr="00913C98">
        <w:t xml:space="preserve"> </w:t>
      </w:r>
    </w:p>
    <w:p w14:paraId="1F04289E" w14:textId="4274AD5B" w:rsidR="00C35127" w:rsidRPr="0055272A" w:rsidRDefault="00624C2F" w:rsidP="00393AD7">
      <w:pPr>
        <w:pStyle w:val="Heading2"/>
      </w:pPr>
      <w:r>
        <w:t xml:space="preserve">Chapter 2: </w:t>
      </w:r>
      <w:r w:rsidR="00C35127">
        <w:t>The need for change</w:t>
      </w:r>
    </w:p>
    <w:p w14:paraId="55C50924" w14:textId="5F0D9AE2" w:rsidR="00432940" w:rsidRDefault="00432940" w:rsidP="001D1CCA">
      <w:pPr>
        <w:pStyle w:val="BodyText"/>
      </w:pPr>
      <w:r w:rsidRPr="00800A05">
        <w:t xml:space="preserve">The risk </w:t>
      </w:r>
      <w:r w:rsidR="00624C2F">
        <w:t xml:space="preserve">that natural hazards pose </w:t>
      </w:r>
      <w:r>
        <w:t xml:space="preserve">to Aotearoa New Zealand </w:t>
      </w:r>
      <w:r w:rsidRPr="00800A05">
        <w:t>is well</w:t>
      </w:r>
      <w:r w:rsidR="00FA61FB">
        <w:t xml:space="preserve"> </w:t>
      </w:r>
      <w:r w:rsidRPr="00800A05">
        <w:t xml:space="preserve">documented. Some groups </w:t>
      </w:r>
      <w:r w:rsidR="004314C4">
        <w:t xml:space="preserve">are </w:t>
      </w:r>
      <w:r w:rsidRPr="00800A05">
        <w:t xml:space="preserve">more vulnerable to this risk, including Māori, </w:t>
      </w:r>
      <w:r w:rsidR="00624C2F">
        <w:t>P</w:t>
      </w:r>
      <w:r w:rsidRPr="00800A05">
        <w:t xml:space="preserve">acific peoples, rural communities, disabled </w:t>
      </w:r>
      <w:proofErr w:type="gramStart"/>
      <w:r w:rsidRPr="00800A05">
        <w:t>people</w:t>
      </w:r>
      <w:proofErr w:type="gramEnd"/>
      <w:r w:rsidRPr="00800A05">
        <w:t xml:space="preserve"> and older people.</w:t>
      </w:r>
    </w:p>
    <w:tbl>
      <w:tblPr>
        <w:tblW w:w="9072"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tblBorders>
        <w:shd w:val="clear" w:color="auto" w:fill="D2DDE1"/>
        <w:tblLook w:val="04A0" w:firstRow="1" w:lastRow="0" w:firstColumn="1" w:lastColumn="0" w:noHBand="0" w:noVBand="1"/>
      </w:tblPr>
      <w:tblGrid>
        <w:gridCol w:w="9072"/>
      </w:tblGrid>
      <w:tr w:rsidR="005E7CE5" w:rsidRPr="00A01420" w14:paraId="4B9DEA25" w14:textId="77777777" w:rsidTr="00E54A70">
        <w:tc>
          <w:tcPr>
            <w:tcW w:w="0" w:type="auto"/>
            <w:shd w:val="clear" w:color="auto" w:fill="D2DDE1"/>
          </w:tcPr>
          <w:p w14:paraId="6985C330" w14:textId="2A7ACBB4" w:rsidR="005E7CE5" w:rsidRPr="00D83E5F" w:rsidRDefault="00DB4F2A" w:rsidP="00E54A70">
            <w:pPr>
              <w:pStyle w:val="Boxtext"/>
            </w:pPr>
            <w:r w:rsidRPr="00E54A70">
              <w:rPr>
                <w:bCs/>
              </w:rPr>
              <w:t>Natural hazards</w:t>
            </w:r>
            <w:r w:rsidRPr="00DB4F2A">
              <w:t xml:space="preserve"> include events like floods (whether caused by rain or sea-level rise), landslips, coastal erosion, tsunamis, heatwaves, droughts, </w:t>
            </w:r>
            <w:proofErr w:type="gramStart"/>
            <w:r w:rsidRPr="00DB4F2A">
              <w:t>earthquakes</w:t>
            </w:r>
            <w:proofErr w:type="gramEnd"/>
            <w:r w:rsidRPr="00DB4F2A">
              <w:t xml:space="preserve"> and volcanoes.</w:t>
            </w:r>
          </w:p>
        </w:tc>
      </w:tr>
    </w:tbl>
    <w:p w14:paraId="67262448" w14:textId="48069928" w:rsidR="00EE4840" w:rsidRDefault="00EE4840" w:rsidP="00EE4840">
      <w:pPr>
        <w:pStyle w:val="BodyText"/>
      </w:pPr>
      <w:r>
        <w:t>There are four key challenges</w:t>
      </w:r>
      <w:r w:rsidR="006F2ED7">
        <w:t xml:space="preserve"> </w:t>
      </w:r>
      <w:r w:rsidR="001D1CCA">
        <w:t>with our current approach to climate adaptation</w:t>
      </w:r>
      <w:r>
        <w:t>:</w:t>
      </w:r>
    </w:p>
    <w:p w14:paraId="3D4ADF42" w14:textId="5012F3DE" w:rsidR="00EE4840" w:rsidRPr="00393AD7" w:rsidRDefault="00EE4840" w:rsidP="00393AD7">
      <w:pPr>
        <w:pStyle w:val="Bullet"/>
      </w:pPr>
      <w:r>
        <w:t>barriers to Māori participation and upholdin</w:t>
      </w:r>
      <w:r w:rsidRPr="00393AD7">
        <w:t>g Māori rights and interests</w:t>
      </w:r>
    </w:p>
    <w:p w14:paraId="7C63BF8A" w14:textId="022272AE" w:rsidR="00EE4840" w:rsidRPr="00393AD7" w:rsidRDefault="00EE4840" w:rsidP="00393AD7">
      <w:pPr>
        <w:pStyle w:val="Bullet"/>
      </w:pPr>
      <w:r w:rsidRPr="00393AD7">
        <w:t>variable quality of risk assessments and local adaptation planning</w:t>
      </w:r>
    </w:p>
    <w:p w14:paraId="19B805CD" w14:textId="7E962751" w:rsidR="00EE4840" w:rsidRPr="00393AD7" w:rsidRDefault="00EE4840" w:rsidP="00393AD7">
      <w:pPr>
        <w:pStyle w:val="Bullet"/>
      </w:pPr>
      <w:r w:rsidRPr="00393AD7">
        <w:t>no enduring and comprehensive system for community-led retreat</w:t>
      </w:r>
    </w:p>
    <w:p w14:paraId="43C335E8" w14:textId="06A119BC" w:rsidR="00EE4840" w:rsidRDefault="00EE4840" w:rsidP="00393AD7">
      <w:pPr>
        <w:pStyle w:val="Bullet"/>
      </w:pPr>
      <w:r w:rsidRPr="00393AD7">
        <w:t>gaps in our funding appro</w:t>
      </w:r>
      <w:r>
        <w:t>ach.</w:t>
      </w:r>
    </w:p>
    <w:p w14:paraId="1BE43A47" w14:textId="78C0C2F8" w:rsidR="00EE4840" w:rsidRDefault="00EE4840" w:rsidP="00393AD7">
      <w:pPr>
        <w:pStyle w:val="BodyText"/>
      </w:pPr>
      <w:r w:rsidRPr="00EE4840">
        <w:t>Better adaptation will help us to avoid or reduce many of the costs and impacts of climate change.</w:t>
      </w:r>
    </w:p>
    <w:p w14:paraId="5DF7BCE7" w14:textId="3A776228" w:rsidR="00FB5CC5" w:rsidRDefault="00B5756A" w:rsidP="00DB22B0">
      <w:pPr>
        <w:pStyle w:val="Heading2"/>
        <w:spacing w:after="200"/>
      </w:pPr>
      <w:r>
        <w:t xml:space="preserve">Chapter 3: </w:t>
      </w:r>
      <w:r w:rsidR="00FB5CC5">
        <w:t xml:space="preserve">Te Tiriti-based adaptation </w:t>
      </w:r>
    </w:p>
    <w:tbl>
      <w:tblPr>
        <w:tblW w:w="9072"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tblBorders>
        <w:shd w:val="clear" w:color="auto" w:fill="D2DDE1"/>
        <w:tblLook w:val="04A0" w:firstRow="1" w:lastRow="0" w:firstColumn="1" w:lastColumn="0" w:noHBand="0" w:noVBand="1"/>
      </w:tblPr>
      <w:tblGrid>
        <w:gridCol w:w="9072"/>
      </w:tblGrid>
      <w:tr w:rsidR="00CC4BD0" w:rsidRPr="00A01420" w14:paraId="67EFCF81" w14:textId="77777777" w:rsidTr="00E54A70">
        <w:tc>
          <w:tcPr>
            <w:tcW w:w="0" w:type="auto"/>
            <w:shd w:val="clear" w:color="auto" w:fill="D2DDE1"/>
          </w:tcPr>
          <w:p w14:paraId="32BF175B" w14:textId="12DCC17A" w:rsidR="00CC4BD0" w:rsidRPr="00D83E5F" w:rsidRDefault="00985D55" w:rsidP="00E54A70">
            <w:pPr>
              <w:pStyle w:val="Boxtext"/>
            </w:pPr>
            <w:r w:rsidRPr="00985D55">
              <w:t xml:space="preserve">The paper refers to groupings of Māori at place as </w:t>
            </w:r>
            <w:r w:rsidR="00A8414A">
              <w:t>‘</w:t>
            </w:r>
            <w:r w:rsidRPr="00985D55">
              <w:t>iwi, hapū and Māori</w:t>
            </w:r>
            <w:r w:rsidR="00A8414A">
              <w:t>’</w:t>
            </w:r>
            <w:r w:rsidRPr="00985D55">
              <w:t xml:space="preserve"> or </w:t>
            </w:r>
            <w:r w:rsidR="00A8414A">
              <w:t>‘</w:t>
            </w:r>
            <w:r w:rsidRPr="00985D55">
              <w:t xml:space="preserve">iwi, hapū and Māori </w:t>
            </w:r>
            <w:proofErr w:type="gramStart"/>
            <w:r w:rsidRPr="00985D55">
              <w:t>communities</w:t>
            </w:r>
            <w:r w:rsidR="00A8414A">
              <w:t>’</w:t>
            </w:r>
            <w:proofErr w:type="gramEnd"/>
            <w:r w:rsidRPr="00985D55">
              <w:t>. This approach was also used for resource management reforms. While iwi, hapū and Māori includes Māori landowners, marae and whānau</w:t>
            </w:r>
            <w:r w:rsidR="00EC53B8">
              <w:t>;</w:t>
            </w:r>
            <w:r w:rsidRPr="00985D55">
              <w:t xml:space="preserve"> </w:t>
            </w:r>
            <w:r w:rsidR="001D1CCA">
              <w:t xml:space="preserve">they </w:t>
            </w:r>
            <w:r w:rsidRPr="00985D55">
              <w:t>are also referred to separately where appropriate.</w:t>
            </w:r>
          </w:p>
        </w:tc>
      </w:tr>
    </w:tbl>
    <w:p w14:paraId="0E8C6A72" w14:textId="28078DD0" w:rsidR="00021618" w:rsidRPr="00021618" w:rsidRDefault="00021618" w:rsidP="00021618">
      <w:pPr>
        <w:pStyle w:val="BodyText"/>
      </w:pPr>
      <w:r w:rsidRPr="00021618">
        <w:t xml:space="preserve">Iwi, hapū and Māori are disproportionately affected by climate change and face barriers to participating in adaptation. </w:t>
      </w:r>
      <w:r w:rsidR="001D1CCA">
        <w:t>Because of</w:t>
      </w:r>
      <w:r w:rsidR="001D1CCA" w:rsidRPr="00021618">
        <w:t xml:space="preserve"> </w:t>
      </w:r>
      <w:r w:rsidRPr="00021618">
        <w:t>this, iwi, hapū and Māori are already undertaking adaptation planning.</w:t>
      </w:r>
    </w:p>
    <w:p w14:paraId="3BDC5A1A" w14:textId="77777777" w:rsidR="00021618" w:rsidRPr="00021618" w:rsidRDefault="00021618" w:rsidP="00B92575">
      <w:pPr>
        <w:pStyle w:val="BodyText"/>
        <w:keepNext/>
        <w:keepLines/>
      </w:pPr>
      <w:r w:rsidRPr="00021618">
        <w:t xml:space="preserve">The issues and options paper </w:t>
      </w:r>
      <w:proofErr w:type="gramStart"/>
      <w:r w:rsidRPr="00021618">
        <w:t>is</w:t>
      </w:r>
      <w:proofErr w:type="gramEnd"/>
      <w:r w:rsidRPr="00021618">
        <w:t xml:space="preserve"> intended to create a starting point for discussions with iwi, hapū and Māori about a te Tiriti-based adaptation system that includes community-led retreat.</w:t>
      </w:r>
    </w:p>
    <w:p w14:paraId="3F07A5B2" w14:textId="6E8555C0" w:rsidR="00021618" w:rsidRPr="00021618" w:rsidRDefault="00021618" w:rsidP="00B92575">
      <w:pPr>
        <w:pStyle w:val="BodyText"/>
        <w:keepNext/>
        <w:keepLines/>
      </w:pPr>
      <w:r w:rsidRPr="00021618">
        <w:t xml:space="preserve">The Crown should proactively work with iwi, hapū and Māori to remove barriers to participation, and uphold Treaty settlements and Māori rights and interests. </w:t>
      </w:r>
      <w:r w:rsidR="00620A46">
        <w:t>Te ao</w:t>
      </w:r>
      <w:r w:rsidRPr="00021618">
        <w:t xml:space="preserve"> Māori and local mātauranga should be central to the development of risk assessments and adaptation planning at place, including Māori decision</w:t>
      </w:r>
      <w:r w:rsidR="005E3D3D">
        <w:t>-</w:t>
      </w:r>
      <w:r w:rsidRPr="00021618">
        <w:t>making.</w:t>
      </w:r>
    </w:p>
    <w:p w14:paraId="7A690B67" w14:textId="5DF2B233" w:rsidR="00985D55" w:rsidRDefault="00021618" w:rsidP="00EE4840">
      <w:pPr>
        <w:pStyle w:val="BodyText"/>
      </w:pPr>
      <w:r w:rsidRPr="00021618">
        <w:t xml:space="preserve">In areas where community-led retreat may be the only option, iwi, hapū and Māori should retain ownership of the land to maintain </w:t>
      </w:r>
      <w:r w:rsidR="00D31005">
        <w:t xml:space="preserve">their </w:t>
      </w:r>
      <w:r w:rsidRPr="00021618">
        <w:t xml:space="preserve">connection with </w:t>
      </w:r>
      <w:r w:rsidR="00D31005">
        <w:t xml:space="preserve">the </w:t>
      </w:r>
      <w:r w:rsidRPr="00021618">
        <w:t xml:space="preserve">whenua. </w:t>
      </w:r>
      <w:r w:rsidR="00EA3EF8">
        <w:t xml:space="preserve">All parties will need to discuss </w:t>
      </w:r>
      <w:r w:rsidRPr="00021618">
        <w:t>what retreat might mean for subsequent land use and the support that is needed for iwi, hapū and Māori to relocate. Iwi, hapū and Māori will need adequate resourcing to participate.</w:t>
      </w:r>
    </w:p>
    <w:p w14:paraId="05B74155" w14:textId="386F7CD1" w:rsidR="0042037C" w:rsidRDefault="00B5756A" w:rsidP="0042037C">
      <w:pPr>
        <w:pStyle w:val="Heading2"/>
      </w:pPr>
      <w:r>
        <w:t xml:space="preserve">Chapter 4: </w:t>
      </w:r>
      <w:r w:rsidR="0042037C">
        <w:t>Risk assessment</w:t>
      </w:r>
    </w:p>
    <w:p w14:paraId="62521D2A" w14:textId="28142F13" w:rsidR="0042037C" w:rsidRDefault="0042037C" w:rsidP="008E7085">
      <w:pPr>
        <w:pStyle w:val="BodyText"/>
      </w:pPr>
      <w:r w:rsidRPr="00800A05">
        <w:t>Risk assessment is a critical first step in the adaptation process. It is essential for understanding the risks posed by natural hazards and to trigger action</w:t>
      </w:r>
      <w:r>
        <w:t>.</w:t>
      </w:r>
    </w:p>
    <w:tbl>
      <w:tblPr>
        <w:tblW w:w="9072" w:type="dxa"/>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tblBorders>
        <w:shd w:val="clear" w:color="auto" w:fill="D2DDE1"/>
        <w:tblLook w:val="04A0" w:firstRow="1" w:lastRow="0" w:firstColumn="1" w:lastColumn="0" w:noHBand="0" w:noVBand="1"/>
      </w:tblPr>
      <w:tblGrid>
        <w:gridCol w:w="9072"/>
      </w:tblGrid>
      <w:tr w:rsidR="0042037C" w:rsidRPr="00A01420" w14:paraId="0E382634" w14:textId="77777777" w:rsidTr="00E54A70">
        <w:tc>
          <w:tcPr>
            <w:tcW w:w="0" w:type="auto"/>
            <w:shd w:val="clear" w:color="auto" w:fill="D2DDE1"/>
          </w:tcPr>
          <w:p w14:paraId="39F1D9AA" w14:textId="667CAD9B" w:rsidR="0042037C" w:rsidRPr="00D83E5F" w:rsidRDefault="0042037C" w:rsidP="00E54A70">
            <w:pPr>
              <w:pStyle w:val="Boxtext"/>
            </w:pPr>
            <w:r w:rsidRPr="00E54A70">
              <w:rPr>
                <w:bCs/>
              </w:rPr>
              <w:t>Risk assessment:</w:t>
            </w:r>
            <w:r w:rsidRPr="0042037C">
              <w:t xml:space="preserve"> An understanding of the risks posed by natural hazards (such as flooding or landslides), including how exposed or vulnerable the things at risk might be.</w:t>
            </w:r>
          </w:p>
        </w:tc>
      </w:tr>
    </w:tbl>
    <w:p w14:paraId="3E0B7F41" w14:textId="0A366839" w:rsidR="0042037C" w:rsidRPr="00800A05" w:rsidRDefault="0042037C" w:rsidP="008E7085">
      <w:pPr>
        <w:pStyle w:val="BodyText"/>
      </w:pPr>
      <w:r>
        <w:t>Many councils undertake risk assessments, and there are some high-quality examples. However,</w:t>
      </w:r>
      <w:r w:rsidDel="00583D15">
        <w:t xml:space="preserve"> </w:t>
      </w:r>
      <w:r>
        <w:t>the quality and comprehensiveness of risk assessments</w:t>
      </w:r>
      <w:r w:rsidR="00583D15">
        <w:t xml:space="preserve"> varies</w:t>
      </w:r>
      <w:r>
        <w:t xml:space="preserve">. This can </w:t>
      </w:r>
      <w:r w:rsidR="00583D15">
        <w:t xml:space="preserve">be due to </w:t>
      </w:r>
      <w:r>
        <w:t>councils facing difficulty accessing quality data, the use of var</w:t>
      </w:r>
      <w:r w:rsidR="00445E86">
        <w:t xml:space="preserve">ying </w:t>
      </w:r>
      <w:r>
        <w:t xml:space="preserve">methodologies, as well as different approaches to engaging with affected communities through the risk assessment process. </w:t>
      </w:r>
    </w:p>
    <w:p w14:paraId="5A1DB12A" w14:textId="3CA06FA0" w:rsidR="0042037C" w:rsidRDefault="0042037C" w:rsidP="008E7085">
      <w:pPr>
        <w:pStyle w:val="BodyText"/>
      </w:pPr>
      <w:r w:rsidRPr="00800A05">
        <w:t xml:space="preserve">Over time, councils </w:t>
      </w:r>
      <w:r w:rsidR="007A287A">
        <w:t xml:space="preserve">should </w:t>
      </w:r>
      <w:r w:rsidRPr="00800A05">
        <w:t xml:space="preserve">identify, assess, and address risks from natural hazards in a consistent and rigorous way. This will help </w:t>
      </w:r>
      <w:r>
        <w:t xml:space="preserve">communities </w:t>
      </w:r>
      <w:r w:rsidRPr="00800A05">
        <w:t xml:space="preserve">to identify the level of risk </w:t>
      </w:r>
      <w:r>
        <w:t>they</w:t>
      </w:r>
      <w:r w:rsidRPr="00800A05">
        <w:t xml:space="preserve"> are prepared to accept</w:t>
      </w:r>
      <w:r>
        <w:t xml:space="preserve"> and </w:t>
      </w:r>
      <w:r w:rsidR="003134E4">
        <w:t>how</w:t>
      </w:r>
      <w:r>
        <w:t xml:space="preserve"> to address the risks that are unacceptable</w:t>
      </w:r>
      <w:r w:rsidRPr="00800A05">
        <w:t xml:space="preserve">. </w:t>
      </w:r>
    </w:p>
    <w:p w14:paraId="40226CDA" w14:textId="431DC7C9" w:rsidR="0042037C" w:rsidRPr="00800A05" w:rsidRDefault="00B5756A" w:rsidP="0042037C">
      <w:pPr>
        <w:pStyle w:val="Heading2"/>
      </w:pPr>
      <w:r>
        <w:t xml:space="preserve">Chapter 5: </w:t>
      </w:r>
      <w:r w:rsidR="0042037C">
        <w:t xml:space="preserve">Local adaptation planning </w:t>
      </w:r>
    </w:p>
    <w:p w14:paraId="03B6C3D0" w14:textId="77777777" w:rsidR="0042037C" w:rsidRPr="00800A05" w:rsidRDefault="0042037C" w:rsidP="00C04472">
      <w:pPr>
        <w:pStyle w:val="BodyText"/>
      </w:pPr>
      <w:r w:rsidRPr="00800A05">
        <w:t>Once a region has identified its risks, it will need to focus on areas that are a high priority for adaptation.</w:t>
      </w:r>
    </w:p>
    <w:p w14:paraId="1582A329" w14:textId="0A2D4F8C" w:rsidR="0042037C" w:rsidRPr="00800A05" w:rsidRDefault="0042037C" w:rsidP="00C04472">
      <w:pPr>
        <w:pStyle w:val="BodyText"/>
      </w:pPr>
      <w:r w:rsidRPr="5EBBB7E4">
        <w:t>Councils</w:t>
      </w:r>
      <w:r w:rsidRPr="00800A05">
        <w:t xml:space="preserve"> </w:t>
      </w:r>
      <w:r>
        <w:t>currently</w:t>
      </w:r>
      <w:r w:rsidRPr="00800A05">
        <w:t xml:space="preserve"> undertake</w:t>
      </w:r>
      <w:r w:rsidR="00DA7E86">
        <w:t xml:space="preserve"> different levels of</w:t>
      </w:r>
      <w:r w:rsidRPr="00800A05">
        <w:t xml:space="preserve"> local adaptation planning. While there are many good examples across Aotearoa, the quality varies</w:t>
      </w:r>
      <w:r>
        <w:t>. This is</w:t>
      </w:r>
      <w:r w:rsidRPr="00800A05">
        <w:t xml:space="preserve"> often due to problems with risk assessment and a lack of </w:t>
      </w:r>
      <w:r>
        <w:t>direction and</w:t>
      </w:r>
      <w:r w:rsidRPr="00800A05">
        <w:t xml:space="preserve"> tools from central government.</w:t>
      </w:r>
    </w:p>
    <w:p w14:paraId="3000A048" w14:textId="4CE708EC" w:rsidR="0042037C" w:rsidRPr="00D25405" w:rsidRDefault="00217C40" w:rsidP="00C04472">
      <w:pPr>
        <w:pStyle w:val="BodyText"/>
      </w:pPr>
      <w:r>
        <w:t>C</w:t>
      </w:r>
      <w:r w:rsidR="0042037C" w:rsidRPr="00800A05">
        <w:t xml:space="preserve">entral government could </w:t>
      </w:r>
      <w:r>
        <w:t xml:space="preserve">consider how </w:t>
      </w:r>
      <w:r w:rsidR="0042037C">
        <w:t>to strengthen</w:t>
      </w:r>
      <w:r w:rsidR="0042037C" w:rsidRPr="00800A05">
        <w:t xml:space="preserve"> local adaptation planning. </w:t>
      </w:r>
      <w:r w:rsidR="00620A46">
        <w:t>A decision should</w:t>
      </w:r>
      <w:r w:rsidR="00C06E0B">
        <w:t xml:space="preserve"> </w:t>
      </w:r>
      <w:r w:rsidR="0042037C">
        <w:t xml:space="preserve">also </w:t>
      </w:r>
      <w:r w:rsidR="00620A46">
        <w:t xml:space="preserve">be made about </w:t>
      </w:r>
      <w:r w:rsidR="0042037C">
        <w:t xml:space="preserve">the system we put in place for </w:t>
      </w:r>
      <w:r w:rsidR="0042037C" w:rsidRPr="00800A05">
        <w:t xml:space="preserve">retreat and </w:t>
      </w:r>
      <w:r w:rsidR="00620A46">
        <w:t xml:space="preserve">that for </w:t>
      </w:r>
      <w:r w:rsidR="0042037C" w:rsidRPr="00800A05">
        <w:t xml:space="preserve">other adaptation options </w:t>
      </w:r>
      <w:r w:rsidR="0042037C">
        <w:t>(protect, avoid, accommodate)</w:t>
      </w:r>
      <w:r w:rsidR="0042037C" w:rsidRPr="00800A05">
        <w:t>.</w:t>
      </w:r>
    </w:p>
    <w:p w14:paraId="2311A6B3" w14:textId="5B0B3ADB" w:rsidR="0042037C" w:rsidRDefault="00B5756A" w:rsidP="0042037C">
      <w:pPr>
        <w:pStyle w:val="Heading2"/>
      </w:pPr>
      <w:r>
        <w:t xml:space="preserve">Chapter 6: </w:t>
      </w:r>
      <w:r w:rsidR="0042037C">
        <w:t xml:space="preserve">Community-led retreat </w:t>
      </w:r>
    </w:p>
    <w:p w14:paraId="7734F1DF" w14:textId="77777777" w:rsidR="0042037C" w:rsidRPr="00800A05" w:rsidRDefault="0042037C" w:rsidP="00C04472">
      <w:pPr>
        <w:pStyle w:val="BodyText"/>
      </w:pPr>
      <w:r>
        <w:t xml:space="preserve">We do not have an enduring and comprehensive system for community-led retreat. As risks increase, we may see the disorganised withdrawal of affected people, </w:t>
      </w:r>
      <w:proofErr w:type="gramStart"/>
      <w:r>
        <w:t>businesses</w:t>
      </w:r>
      <w:proofErr w:type="gramEnd"/>
      <w:r>
        <w:t xml:space="preserve"> and services, leading to significant hardship. </w:t>
      </w:r>
    </w:p>
    <w:p w14:paraId="452FF7D7" w14:textId="77777777" w:rsidR="0042037C" w:rsidRPr="00800A05" w:rsidRDefault="0042037C" w:rsidP="004A4456">
      <w:pPr>
        <w:pStyle w:val="BodyText"/>
        <w:keepNext/>
        <w:keepLines/>
      </w:pPr>
      <w:r>
        <w:t>Two possible options are</w:t>
      </w:r>
      <w:r w:rsidRPr="00800A05">
        <w:t>:</w:t>
      </w:r>
    </w:p>
    <w:p w14:paraId="5C43C873" w14:textId="798C6638" w:rsidR="0042037C" w:rsidRPr="005D5303" w:rsidRDefault="0042037C" w:rsidP="004A4456">
      <w:pPr>
        <w:pStyle w:val="Bullet"/>
        <w:keepNext/>
        <w:keepLines/>
      </w:pPr>
      <w:r w:rsidRPr="005D5303">
        <w:t xml:space="preserve">Option 1: </w:t>
      </w:r>
      <w:r w:rsidR="001E3024" w:rsidRPr="005D5303">
        <w:t xml:space="preserve">A </w:t>
      </w:r>
      <w:r w:rsidRPr="005D5303">
        <w:t>purely voluntary system</w:t>
      </w:r>
    </w:p>
    <w:p w14:paraId="1F6C4F72" w14:textId="7271416C" w:rsidR="0042037C" w:rsidRPr="005D5303" w:rsidRDefault="0042037C" w:rsidP="005D5303">
      <w:pPr>
        <w:pStyle w:val="Bullet"/>
        <w:keepNext/>
        <w:keepLines/>
        <w:numPr>
          <w:ilvl w:val="0"/>
          <w:numId w:val="0"/>
        </w:numPr>
        <w:spacing w:after="0"/>
        <w:ind w:left="397"/>
      </w:pPr>
      <w:r w:rsidRPr="005D5303">
        <w:t xml:space="preserve">A purely voluntary system would leave the choice of whether to retreat to those that are affected. Decision-makers could still work to identify the potential risks and types of support available to people who chose to retreat. Where financial assistance is available, it could expire after </w:t>
      </w:r>
      <w:proofErr w:type="gramStart"/>
      <w:r w:rsidRPr="005D5303">
        <w:t>a period of time</w:t>
      </w:r>
      <w:proofErr w:type="gramEnd"/>
      <w:r w:rsidRPr="005D5303">
        <w:t>, similar to the voluntary buyouts in the Christchurch red zone following the Canterbury earthquakes.</w:t>
      </w:r>
    </w:p>
    <w:p w14:paraId="1930802A" w14:textId="6E6B648F" w:rsidR="0042037C" w:rsidRPr="005D5303" w:rsidRDefault="0042037C" w:rsidP="004A4456">
      <w:pPr>
        <w:pStyle w:val="Bullet"/>
        <w:spacing w:before="120"/>
      </w:pPr>
      <w:r w:rsidRPr="005D5303">
        <w:t xml:space="preserve">Option 2: </w:t>
      </w:r>
      <w:r w:rsidR="001E3024" w:rsidRPr="005D5303">
        <w:t>A</w:t>
      </w:r>
      <w:r w:rsidRPr="005D5303">
        <w:t xml:space="preserve"> system with a mix of voluntary and compulsory parts</w:t>
      </w:r>
    </w:p>
    <w:p w14:paraId="74B18420" w14:textId="3E12229B" w:rsidR="0042037C" w:rsidRPr="008E7085" w:rsidRDefault="0042037C" w:rsidP="00C04472">
      <w:pPr>
        <w:pStyle w:val="Bullet"/>
        <w:numPr>
          <w:ilvl w:val="0"/>
          <w:numId w:val="0"/>
        </w:numPr>
        <w:ind w:left="397"/>
      </w:pPr>
      <w:r w:rsidRPr="005D5303">
        <w:t xml:space="preserve">The Expert Working Group on Managed Retreat recommended this option. </w:t>
      </w:r>
      <w:r w:rsidR="004B20BD" w:rsidRPr="005D5303">
        <w:rPr>
          <w:iCs/>
        </w:rPr>
        <w:t>The</w:t>
      </w:r>
      <w:r w:rsidRPr="005D5303" w:rsidDel="00A9751F">
        <w:t xml:space="preserve"> </w:t>
      </w:r>
      <w:r w:rsidR="00A9751F" w:rsidRPr="005D5303">
        <w:rPr>
          <w:iCs/>
        </w:rPr>
        <w:t xml:space="preserve">system </w:t>
      </w:r>
      <w:r w:rsidR="004B20BD" w:rsidRPr="005D5303">
        <w:rPr>
          <w:iCs/>
        </w:rPr>
        <w:t>w</w:t>
      </w:r>
      <w:r w:rsidRPr="005D5303">
        <w:rPr>
          <w:iCs/>
        </w:rPr>
        <w:t>ould</w:t>
      </w:r>
      <w:r w:rsidRPr="005D5303">
        <w:t xml:space="preserve"> be guided by the pr</w:t>
      </w:r>
      <w:r w:rsidRPr="008E7085">
        <w:t>inciple that those affected should have as much choice as possible during the retreat process</w:t>
      </w:r>
      <w:r w:rsidR="00A9751F">
        <w:rPr>
          <w:iCs/>
        </w:rPr>
        <w:t>,</w:t>
      </w:r>
      <w:r w:rsidRPr="008E7085">
        <w:t xml:space="preserve"> </w:t>
      </w:r>
      <w:r w:rsidR="00A9751F">
        <w:rPr>
          <w:iCs/>
        </w:rPr>
        <w:t xml:space="preserve">which </w:t>
      </w:r>
      <w:r w:rsidRPr="008E7085">
        <w:t>is consistent with an effective implementation of retreat. Under this option, choice could be limited to when and how to leave, rather than whether to leave.</w:t>
      </w:r>
    </w:p>
    <w:p w14:paraId="3DD3A2C3" w14:textId="279114C0" w:rsidR="0042037C" w:rsidRPr="00171876" w:rsidRDefault="0042037C" w:rsidP="00C04472">
      <w:pPr>
        <w:pStyle w:val="BodyText"/>
      </w:pPr>
      <w:r>
        <w:t xml:space="preserve">For both options, new powers will be required relating to the ownership, </w:t>
      </w:r>
      <w:proofErr w:type="gramStart"/>
      <w:r>
        <w:t>control</w:t>
      </w:r>
      <w:proofErr w:type="gramEnd"/>
      <w:r>
        <w:t xml:space="preserve"> and acquisition of land, as well as other supporting powers. T</w:t>
      </w:r>
      <w:r w:rsidRPr="00800A05">
        <w:t xml:space="preserve">he exact powers needed will depend on the system </w:t>
      </w:r>
      <w:r w:rsidRPr="33E136D9">
        <w:t>that is designed</w:t>
      </w:r>
      <w:r w:rsidRPr="00800A05">
        <w:t>.</w:t>
      </w:r>
    </w:p>
    <w:p w14:paraId="7B17E39C" w14:textId="2E28B5B2" w:rsidR="0042037C" w:rsidRDefault="00B5756A" w:rsidP="0042037C">
      <w:pPr>
        <w:pStyle w:val="Heading2"/>
      </w:pPr>
      <w:r>
        <w:t xml:space="preserve">Chapter 7: </w:t>
      </w:r>
      <w:r w:rsidR="0042037C">
        <w:t xml:space="preserve">Funding and financing </w:t>
      </w:r>
    </w:p>
    <w:p w14:paraId="01E3CACD" w14:textId="2E5497DE" w:rsidR="0042037C" w:rsidRPr="00800A05" w:rsidRDefault="0042037C" w:rsidP="00C04472">
      <w:pPr>
        <w:pStyle w:val="BodyText"/>
      </w:pPr>
      <w:r w:rsidRPr="00800A05">
        <w:t xml:space="preserve">Some of the responsibilities for meeting adaptation costs are set out in legislation and others have evolved over time </w:t>
      </w:r>
      <w:r>
        <w:t>in an ad</w:t>
      </w:r>
      <w:r w:rsidR="00E909C3">
        <w:t>-</w:t>
      </w:r>
      <w:r>
        <w:t xml:space="preserve">hoc manner, </w:t>
      </w:r>
      <w:r w:rsidRPr="00800A05">
        <w:t>such as in response to a natural disaster. While individuals, households, businesses, councils, and central government are responsible for managing the risks to assets they own, some will lack the resources they need to fund the best adaptation actions for their situations.</w:t>
      </w:r>
    </w:p>
    <w:p w14:paraId="481728FF" w14:textId="7AC8CAA7" w:rsidR="0042037C" w:rsidRPr="00800A05" w:rsidRDefault="0042037C" w:rsidP="00C04472">
      <w:pPr>
        <w:pStyle w:val="BodyText"/>
      </w:pPr>
      <w:r w:rsidRPr="00800A05">
        <w:t xml:space="preserve">We need to consider how adaptation costs should be shared. A core question is </w:t>
      </w:r>
      <w:proofErr w:type="gramStart"/>
      <w:r w:rsidRPr="00800A05">
        <w:t>if and when</w:t>
      </w:r>
      <w:proofErr w:type="gramEnd"/>
      <w:r w:rsidRPr="00800A05">
        <w:t xml:space="preserve"> central government should provide additional financial support for adaptation (including retreat). Where central government has a role, it may be helpful to signal in advance what costs it will prioritise. Initial priority areas could include property-level funding, home-resilience funding, flood protection and a dedicated fund for iwi, hap</w:t>
      </w:r>
      <w:r w:rsidRPr="00800A05">
        <w:rPr>
          <w:rFonts w:cstheme="minorHAnsi"/>
        </w:rPr>
        <w:t>ū</w:t>
      </w:r>
      <w:r w:rsidRPr="00800A05">
        <w:t xml:space="preserve"> and Māori.</w:t>
      </w:r>
    </w:p>
    <w:p w14:paraId="3B8CA19E" w14:textId="75928780" w:rsidR="0042037C" w:rsidRPr="00800A05" w:rsidRDefault="007C5D0E" w:rsidP="00C04472">
      <w:pPr>
        <w:pStyle w:val="BodyText"/>
      </w:pPr>
      <w:r>
        <w:t xml:space="preserve">There are several </w:t>
      </w:r>
      <w:r w:rsidR="0042037C">
        <w:t>possible approaches</w:t>
      </w:r>
      <w:r>
        <w:t xml:space="preserve"> to </w:t>
      </w:r>
      <w:r w:rsidR="00B25610">
        <w:t xml:space="preserve">funding </w:t>
      </w:r>
      <w:r>
        <w:t>retreat</w:t>
      </w:r>
      <w:r w:rsidR="0042037C" w:rsidRPr="00800A05">
        <w:t>:</w:t>
      </w:r>
    </w:p>
    <w:p w14:paraId="1D210238" w14:textId="77777777" w:rsidR="0042037C" w:rsidRPr="005D5303" w:rsidRDefault="0042037C" w:rsidP="00C04472">
      <w:pPr>
        <w:pStyle w:val="Bullet"/>
      </w:pPr>
      <w:r w:rsidRPr="005D5303">
        <w:t>Option 1: Government does not set up a framework for compensating people who need to retreat. Compensation is given on a case-by-case basis, usually after a disaster.</w:t>
      </w:r>
    </w:p>
    <w:p w14:paraId="165ECD54" w14:textId="77777777" w:rsidR="0042037C" w:rsidRPr="005D5303" w:rsidRDefault="0042037C" w:rsidP="00C04472">
      <w:pPr>
        <w:pStyle w:val="Bullet"/>
      </w:pPr>
      <w:r w:rsidRPr="005D5303">
        <w:t>Option 2: Government provides a low level of support to the worst affected. For example, assistance could be limited to paying a remaining mortgage debt on primary places of residence up to a modest cap.</w:t>
      </w:r>
    </w:p>
    <w:p w14:paraId="345C8351" w14:textId="5B960470" w:rsidR="0042037C" w:rsidRDefault="0042037C" w:rsidP="000B015B">
      <w:pPr>
        <w:pStyle w:val="Bullet"/>
      </w:pPr>
      <w:r w:rsidRPr="005D5303">
        <w:t xml:space="preserve">Option 3: Government gives a higher level of support, to enable like-for-like payments, up to a cap. For example, </w:t>
      </w:r>
      <w:r w:rsidRPr="00E909C3">
        <w:t>compensation could be based on current market value or insurance value, or the cost to rebuild per square metre.</w:t>
      </w:r>
    </w:p>
    <w:p w14:paraId="48D90C10" w14:textId="49B091D6" w:rsidR="004A4456" w:rsidRDefault="004A4456">
      <w:pPr>
        <w:spacing w:before="0" w:after="0" w:line="240" w:lineRule="auto"/>
        <w:jc w:val="left"/>
        <w:rPr>
          <w:szCs w:val="20"/>
        </w:rPr>
      </w:pPr>
      <w:r>
        <w:br w:type="page"/>
      </w:r>
    </w:p>
    <w:p w14:paraId="5C269889" w14:textId="74BED189" w:rsidR="0042037C" w:rsidRPr="00423B37" w:rsidRDefault="00B5756A" w:rsidP="0042037C">
      <w:pPr>
        <w:pStyle w:val="Heading2"/>
      </w:pPr>
      <w:r>
        <w:t xml:space="preserve">Chapter 8: </w:t>
      </w:r>
      <w:r w:rsidR="0042037C">
        <w:t xml:space="preserve">Adapting through </w:t>
      </w:r>
      <w:proofErr w:type="gramStart"/>
      <w:r w:rsidR="0042037C">
        <w:t>recovery</w:t>
      </w:r>
      <w:proofErr w:type="gramEnd"/>
      <w:r w:rsidR="0042037C">
        <w:t xml:space="preserve"> </w:t>
      </w:r>
    </w:p>
    <w:p w14:paraId="3EF144DE" w14:textId="2B6F0C54" w:rsidR="00FA0C86" w:rsidRPr="00EE4840" w:rsidRDefault="0042037C" w:rsidP="00EE4840">
      <w:pPr>
        <w:pStyle w:val="BodyText"/>
      </w:pPr>
      <w:r w:rsidRPr="00800A05">
        <w:t xml:space="preserve">An enduring adaptation system could be used to guide quick decisions on recovery in the immediate </w:t>
      </w:r>
      <w:r w:rsidRPr="000B015B">
        <w:rPr>
          <w:rStyle w:val="BodyTextChar"/>
        </w:rPr>
        <w:t xml:space="preserve">aftermath of a disaster, as well as in pre-disaster planning. The system will need some flexibility to reflect disaster recovery needs in different regions of Aotearoa. </w:t>
      </w:r>
      <w:r w:rsidR="006239DF" w:rsidRPr="00EE4840">
        <w:rPr>
          <w:noProof/>
        </w:rPr>
        <mc:AlternateContent>
          <mc:Choice Requires="wps">
            <w:drawing>
              <wp:anchor distT="0" distB="0" distL="114300" distR="114300" simplePos="0" relativeHeight="251658241" behindDoc="0" locked="1" layoutInCell="1" allowOverlap="1" wp14:anchorId="09F28545" wp14:editId="37EF503B">
                <wp:simplePos x="0" y="0"/>
                <wp:positionH relativeFrom="column">
                  <wp:posOffset>-11430</wp:posOffset>
                </wp:positionH>
                <wp:positionV relativeFrom="page">
                  <wp:posOffset>9356725</wp:posOffset>
                </wp:positionV>
                <wp:extent cx="5835650" cy="1022985"/>
                <wp:effectExtent l="0" t="0" r="12700" b="24765"/>
                <wp:wrapNone/>
                <wp:docPr id="1" name="Text Box 1"/>
                <wp:cNvGraphicFramePr/>
                <a:graphic xmlns:a="http://schemas.openxmlformats.org/drawingml/2006/main">
                  <a:graphicData uri="http://schemas.microsoft.com/office/word/2010/wordprocessingShape">
                    <wps:wsp>
                      <wps:cNvSpPr txBox="1"/>
                      <wps:spPr>
                        <a:xfrm>
                          <a:off x="0" y="0"/>
                          <a:ext cx="5835650" cy="1022985"/>
                        </a:xfrm>
                        <a:prstGeom prst="rect">
                          <a:avLst/>
                        </a:prstGeom>
                        <a:solidFill>
                          <a:schemeClr val="lt1"/>
                        </a:solidFill>
                        <a:ln w="6350">
                          <a:solidFill>
                            <a:schemeClr val="bg1"/>
                          </a:solidFill>
                        </a:ln>
                      </wps:spPr>
                      <wps:txbx>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6239DF" w14:paraId="430119DD"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tcBorders>
                                    <w:bottom w:val="none" w:sz="0" w:space="0" w:color="auto"/>
                                  </w:tcBorders>
                                  <w:shd w:val="clear" w:color="auto" w:fill="FFFFFF" w:themeFill="background1"/>
                                </w:tcPr>
                                <w:p w14:paraId="429CDD56" w14:textId="55C375B9" w:rsidR="006239DF" w:rsidRDefault="00B0632C" w:rsidP="003A6769">
                                  <w:pPr>
                                    <w:pStyle w:val="TableText"/>
                                  </w:pPr>
                                  <w:r>
                                    <w:br/>
                                  </w:r>
                                  <w:r w:rsidR="006239DF" w:rsidRPr="006C18C8">
                                    <w:t xml:space="preserve">Published in </w:t>
                                  </w:r>
                                  <w:r w:rsidR="001B1219">
                                    <w:t xml:space="preserve">September 2023 </w:t>
                                  </w:r>
                                  <w:r w:rsidR="006239DF" w:rsidRPr="006C18C8">
                                    <w:t xml:space="preserve">by the </w:t>
                                  </w:r>
                                  <w:r w:rsidR="006239DF" w:rsidRPr="006C18C8">
                                    <w:br/>
                                    <w:t xml:space="preserve">Ministry for the Environment – </w:t>
                                  </w:r>
                                  <w:proofErr w:type="spellStart"/>
                                  <w:r w:rsidR="006239DF" w:rsidRPr="006C18C8">
                                    <w:t>Manatū</w:t>
                                  </w:r>
                                  <w:proofErr w:type="spellEnd"/>
                                  <w:r w:rsidR="006239DF" w:rsidRPr="006C18C8">
                                    <w:t xml:space="preserve"> </w:t>
                                  </w:r>
                                  <w:proofErr w:type="spellStart"/>
                                  <w:r w:rsidR="00AA40AD">
                                    <w:t>m</w:t>
                                  </w:r>
                                  <w:r w:rsidR="006239DF" w:rsidRPr="006C18C8">
                                    <w:t>ō</w:t>
                                  </w:r>
                                  <w:proofErr w:type="spellEnd"/>
                                  <w:r w:rsidR="006239DF" w:rsidRPr="006C18C8">
                                    <w:t xml:space="preserve"> </w:t>
                                  </w:r>
                                  <w:r w:rsidR="00AA40AD">
                                    <w:t>t</w:t>
                                  </w:r>
                                  <w:r w:rsidR="006239DF" w:rsidRPr="006C18C8">
                                    <w:t xml:space="preserve">e </w:t>
                                  </w:r>
                                  <w:proofErr w:type="spellStart"/>
                                  <w:r w:rsidR="006239DF" w:rsidRPr="006C18C8">
                                    <w:t>Taiao</w:t>
                                  </w:r>
                                  <w:proofErr w:type="spellEnd"/>
                                  <w:r w:rsidR="006239DF" w:rsidRPr="006C18C8">
                                    <w:br/>
                                    <w:t xml:space="preserve">Publication number: INFO </w:t>
                                  </w:r>
                                  <w:r w:rsidR="00A051AB">
                                    <w:t>1180</w:t>
                                  </w:r>
                                </w:p>
                              </w:tc>
                              <w:tc>
                                <w:tcPr>
                                  <w:tcW w:w="3588" w:type="dxa"/>
                                  <w:tcBorders>
                                    <w:bottom w:val="none" w:sz="0" w:space="0" w:color="auto"/>
                                  </w:tcBorders>
                                  <w:shd w:val="clear" w:color="auto" w:fill="FFFFFF" w:themeFill="background1"/>
                                  <w:tcMar>
                                    <w:left w:w="0" w:type="dxa"/>
                                    <w:right w:w="0" w:type="dxa"/>
                                  </w:tcMar>
                                  <w:vAlign w:val="bottom"/>
                                </w:tcPr>
                                <w:p w14:paraId="16E3FA2C" w14:textId="77777777" w:rsidR="006239DF" w:rsidRDefault="006239DF" w:rsidP="00E57601">
                                  <w:pPr>
                                    <w:pStyle w:val="Footer"/>
                                    <w:jc w:val="right"/>
                                  </w:pPr>
                                  <w:r>
                                    <w:rPr>
                                      <w:noProof/>
                                    </w:rPr>
                                    <w:drawing>
                                      <wp:inline distT="0" distB="0" distL="0" distR="0" wp14:anchorId="02AF7453" wp14:editId="200E57BD">
                                        <wp:extent cx="2194459" cy="538456"/>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7">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C4A0FC0" w14:textId="77777777" w:rsidR="006239DF" w:rsidRPr="00C82C4B" w:rsidRDefault="006239DF" w:rsidP="006239DF">
                            <w:pPr>
                              <w:pStyle w:val="BodyText"/>
                              <w:spacing w:before="0" w:after="0" w:line="240" w:lineRule="auto"/>
                              <w:rPr>
                                <w:sz w:val="16"/>
                                <w:szCs w:val="1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28545" id="Text Box 1" o:spid="_x0000_s1027" type="#_x0000_t202" style="position:absolute;margin-left:-.9pt;margin-top:736.75pt;width:459.5pt;height:80.5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" fillcolor="white [3201]" strokecolor="white [3212]" strokeweight=".5pt">
                <v:textbox inset="0,0,0,0">
                  <w:txbxContent>
                    <w:tbl>
                      <w:tblPr>
                        <w:tblStyle w:val="TableGrid3"/>
                        <w:tblW w:w="9185" w:type="dxa"/>
                        <w:tblBorders>
                          <w:top w:val="none" w:sz="0" w:space="0" w:color="auto"/>
                          <w:left w:val="none" w:sz="0" w:space="0" w:color="auto"/>
                          <w:bottom w:val="none" w:sz="0" w:space="0" w:color="auto"/>
                          <w:right w:val="none" w:sz="0" w:space="0" w:color="auto"/>
                          <w:insideV w:val="none" w:sz="0" w:space="0" w:color="auto"/>
                        </w:tblBorders>
                        <w:shd w:val="clear" w:color="auto" w:fill="FFFFFF" w:themeFill="background1"/>
                        <w:tblLook w:val="04A0" w:firstRow="1" w:lastRow="0" w:firstColumn="1" w:lastColumn="0" w:noHBand="0" w:noVBand="1"/>
                      </w:tblPr>
                      <w:tblGrid>
                        <w:gridCol w:w="5607"/>
                        <w:gridCol w:w="3578"/>
                      </w:tblGrid>
                      <w:tr w:rsidR="006239DF" w14:paraId="430119DD" w14:textId="77777777" w:rsidTr="0073653E">
                        <w:trPr>
                          <w:cnfStyle w:val="100000000000" w:firstRow="1" w:lastRow="0" w:firstColumn="0" w:lastColumn="0" w:oddVBand="0" w:evenVBand="0" w:oddHBand="0" w:evenHBand="0" w:firstRowFirstColumn="0" w:firstRowLastColumn="0" w:lastRowFirstColumn="0" w:lastRowLastColumn="0"/>
                        </w:trPr>
                        <w:tc>
                          <w:tcPr>
                            <w:tcW w:w="5954" w:type="dxa"/>
                            <w:tcBorders>
                              <w:bottom w:val="none" w:sz="0" w:space="0" w:color="auto"/>
                            </w:tcBorders>
                            <w:shd w:val="clear" w:color="auto" w:fill="FFFFFF" w:themeFill="background1"/>
                          </w:tcPr>
                          <w:p w14:paraId="429CDD56" w14:textId="55C375B9" w:rsidR="006239DF" w:rsidRDefault="00B0632C" w:rsidP="003A6769">
                            <w:pPr>
                              <w:pStyle w:val="TableText"/>
                            </w:pPr>
                            <w:r>
                              <w:br/>
                            </w:r>
                            <w:r w:rsidR="006239DF" w:rsidRPr="006C18C8">
                              <w:t xml:space="preserve">Published in </w:t>
                            </w:r>
                            <w:r w:rsidR="001B1219">
                              <w:t xml:space="preserve">September 2023 </w:t>
                            </w:r>
                            <w:r w:rsidR="006239DF" w:rsidRPr="006C18C8">
                              <w:t xml:space="preserve">by the </w:t>
                            </w:r>
                            <w:r w:rsidR="006239DF" w:rsidRPr="006C18C8">
                              <w:br/>
                              <w:t xml:space="preserve">Ministry for the Environment – </w:t>
                            </w:r>
                            <w:proofErr w:type="spellStart"/>
                            <w:r w:rsidR="006239DF" w:rsidRPr="006C18C8">
                              <w:t>Manatū</w:t>
                            </w:r>
                            <w:proofErr w:type="spellEnd"/>
                            <w:r w:rsidR="006239DF" w:rsidRPr="006C18C8">
                              <w:t xml:space="preserve"> </w:t>
                            </w:r>
                            <w:proofErr w:type="spellStart"/>
                            <w:r w:rsidR="00AA40AD">
                              <w:t>m</w:t>
                            </w:r>
                            <w:r w:rsidR="006239DF" w:rsidRPr="006C18C8">
                              <w:t>ō</w:t>
                            </w:r>
                            <w:proofErr w:type="spellEnd"/>
                            <w:r w:rsidR="006239DF" w:rsidRPr="006C18C8">
                              <w:t xml:space="preserve"> </w:t>
                            </w:r>
                            <w:r w:rsidR="00AA40AD">
                              <w:t>t</w:t>
                            </w:r>
                            <w:r w:rsidR="006239DF" w:rsidRPr="006C18C8">
                              <w:t xml:space="preserve">e </w:t>
                            </w:r>
                            <w:proofErr w:type="spellStart"/>
                            <w:r w:rsidR="006239DF" w:rsidRPr="006C18C8">
                              <w:t>Taiao</w:t>
                            </w:r>
                            <w:proofErr w:type="spellEnd"/>
                            <w:r w:rsidR="006239DF" w:rsidRPr="006C18C8">
                              <w:br/>
                              <w:t xml:space="preserve">Publication number: INFO </w:t>
                            </w:r>
                            <w:r w:rsidR="00A051AB">
                              <w:t>1180</w:t>
                            </w:r>
                          </w:p>
                        </w:tc>
                        <w:tc>
                          <w:tcPr>
                            <w:tcW w:w="3588" w:type="dxa"/>
                            <w:tcBorders>
                              <w:bottom w:val="none" w:sz="0" w:space="0" w:color="auto"/>
                            </w:tcBorders>
                            <w:shd w:val="clear" w:color="auto" w:fill="FFFFFF" w:themeFill="background1"/>
                            <w:tcMar>
                              <w:left w:w="0" w:type="dxa"/>
                              <w:right w:w="0" w:type="dxa"/>
                            </w:tcMar>
                            <w:vAlign w:val="bottom"/>
                          </w:tcPr>
                          <w:p w14:paraId="16E3FA2C" w14:textId="77777777" w:rsidR="006239DF" w:rsidRDefault="006239DF" w:rsidP="00E57601">
                            <w:pPr>
                              <w:pStyle w:val="Footer"/>
                              <w:jc w:val="right"/>
                            </w:pPr>
                            <w:r>
                              <w:rPr>
                                <w:noProof/>
                              </w:rPr>
                              <w:drawing>
                                <wp:inline distT="0" distB="0" distL="0" distR="0" wp14:anchorId="02AF7453" wp14:editId="200E57BD">
                                  <wp:extent cx="2194459" cy="538456"/>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a:picLocks noChangeAspect="1" noChangeArrowheads="1"/>
                                          </pic:cNvPicPr>
                                        </pic:nvPicPr>
                                        <pic:blipFill rotWithShape="1">
                                          <a:blip r:embed="rId17">
                                            <a:extLst>
                                              <a:ext uri="{28A0092B-C50C-407E-A947-70E740481C1C}">
                                                <a14:useLocalDpi xmlns:a14="http://schemas.microsoft.com/office/drawing/2010/main" val="0"/>
                                              </a:ext>
                                            </a:extLst>
                                          </a:blip>
                                          <a:srcRect l="2530" r="2593"/>
                                          <a:stretch/>
                                        </pic:blipFill>
                                        <pic:spPr bwMode="auto">
                                          <a:xfrm>
                                            <a:off x="0" y="0"/>
                                            <a:ext cx="2196314" cy="53891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1C4A0FC0" w14:textId="77777777" w:rsidR="006239DF" w:rsidRPr="00C82C4B" w:rsidRDefault="006239DF" w:rsidP="006239DF">
                      <w:pPr>
                        <w:pStyle w:val="BodyText"/>
                        <w:spacing w:before="0" w:after="0" w:line="240" w:lineRule="auto"/>
                        <w:rPr>
                          <w:sz w:val="16"/>
                          <w:szCs w:val="16"/>
                        </w:rPr>
                      </w:pPr>
                    </w:p>
                  </w:txbxContent>
                </v:textbox>
                <w10:wrap anchory="page"/>
                <w10:anchorlock/>
              </v:shape>
            </w:pict>
          </mc:Fallback>
        </mc:AlternateContent>
      </w:r>
    </w:p>
    <w:sectPr w:rsidR="00FA0C86" w:rsidRPr="00EE4840" w:rsidSect="0085118C">
      <w:footerReference w:type="even" r:id="rId18"/>
      <w:footerReference w:type="default" r:id="rId19"/>
      <w:footerReference w:type="first" r:id="rId20"/>
      <w:pgSz w:w="11907" w:h="16840" w:code="9"/>
      <w:pgMar w:top="1134" w:right="1418" w:bottom="1134" w:left="1418" w:header="567" w:footer="567"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D6778" w14:textId="77777777" w:rsidR="00506D45" w:rsidRDefault="00506D45" w:rsidP="0080531E">
      <w:pPr>
        <w:spacing w:before="0" w:after="0" w:line="240" w:lineRule="auto"/>
      </w:pPr>
      <w:r>
        <w:separator/>
      </w:r>
    </w:p>
    <w:p w14:paraId="61C72E86" w14:textId="77777777" w:rsidR="00506D45" w:rsidRDefault="00506D45"/>
  </w:endnote>
  <w:endnote w:type="continuationSeparator" w:id="0">
    <w:p w14:paraId="7FEC3B27" w14:textId="77777777" w:rsidR="00506D45" w:rsidRDefault="00506D45" w:rsidP="0080531E">
      <w:pPr>
        <w:spacing w:before="0" w:after="0" w:line="240" w:lineRule="auto"/>
      </w:pPr>
      <w:r>
        <w:continuationSeparator/>
      </w:r>
    </w:p>
    <w:p w14:paraId="24A6554F" w14:textId="77777777" w:rsidR="00506D45" w:rsidRDefault="00506D45"/>
  </w:endnote>
  <w:endnote w:type="continuationNotice" w:id="1">
    <w:p w14:paraId="19208900" w14:textId="77777777" w:rsidR="00506D45" w:rsidRDefault="00506D4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105AC" w14:textId="3BA076F2" w:rsidR="00872828" w:rsidRPr="00BE4098" w:rsidRDefault="00872828" w:rsidP="0068522E">
    <w:pPr>
      <w:pStyle w:val="Footereven"/>
    </w:pPr>
    <w:r>
      <w:fldChar w:fldCharType="begin"/>
    </w:r>
    <w:r>
      <w:instrText xml:space="preserve"> PAGE   \* MERGEFORMAT </w:instrText>
    </w:r>
    <w:r>
      <w:fldChar w:fldCharType="separate"/>
    </w:r>
    <w:r>
      <w:rPr>
        <w:noProof/>
      </w:rPr>
      <w:t>1</w:t>
    </w:r>
    <w:r>
      <w:rPr>
        <w:noProof/>
      </w:rPr>
      <w:fldChar w:fldCharType="end"/>
    </w:r>
    <w:r>
      <w:rPr>
        <w:noProof/>
      </w:rPr>
      <w:tab/>
    </w:r>
    <w:r w:rsidR="008166FE">
      <w:t>Community-led retreat and adaptation funding: A chapter-by-chapter snapshot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B86C0" w14:textId="728D9210" w:rsidR="006C18C8" w:rsidRPr="003A6769" w:rsidRDefault="00FE4F91" w:rsidP="00FE4F91">
    <w:pPr>
      <w:pStyle w:val="Footerodd"/>
    </w:pPr>
    <w:r>
      <w:tab/>
    </w:r>
    <w:r w:rsidR="007E17DF">
      <w:t>Community-led retreat and adaptation funding: A chapter-by-chapter snapshot</w:t>
    </w:r>
    <w:r>
      <w:tab/>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A54B5" w14:textId="1BE9E0D8" w:rsidR="0085118C" w:rsidRDefault="0085118C" w:rsidP="0085118C">
    <w:pPr>
      <w:pStyle w:val="Footerodd"/>
    </w:pPr>
    <w:r>
      <w:tab/>
    </w:r>
    <w:r w:rsidR="008166FE">
      <w:t>Community-led retreat and adaptation funding: A chapter-by-chapter snapshot</w:t>
    </w:r>
    <w:r>
      <w:tab/>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0D0E1E" w14:textId="77777777" w:rsidR="00506D45" w:rsidRDefault="00506D45" w:rsidP="00CB5C5F">
      <w:pPr>
        <w:spacing w:before="0" w:after="80" w:line="240" w:lineRule="auto"/>
      </w:pPr>
      <w:bookmarkStart w:id="0" w:name="_Hlk86912439"/>
      <w:bookmarkEnd w:id="0"/>
      <w:r>
        <w:separator/>
      </w:r>
    </w:p>
  </w:footnote>
  <w:footnote w:type="continuationSeparator" w:id="0">
    <w:p w14:paraId="63051B5D" w14:textId="77777777" w:rsidR="00506D45" w:rsidRDefault="00506D45" w:rsidP="0080531E">
      <w:pPr>
        <w:spacing w:before="0" w:after="0" w:line="240" w:lineRule="auto"/>
      </w:pPr>
      <w:r>
        <w:continuationSeparator/>
      </w:r>
    </w:p>
    <w:p w14:paraId="55F7B924" w14:textId="77777777" w:rsidR="00506D45" w:rsidRDefault="00506D45"/>
  </w:footnote>
  <w:footnote w:type="continuationNotice" w:id="1">
    <w:p w14:paraId="13A9070D" w14:textId="77777777" w:rsidR="00506D45" w:rsidRDefault="00506D45">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07348"/>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multilevel"/>
    <w:tmpl w:val="CA98A96A"/>
    <w:lvl w:ilvl="0">
      <w:start w:val="1"/>
      <w:numFmt w:val="bullet"/>
      <w:pStyle w:val="Greenbullet-casestudytables"/>
      <w:lvlText w:val=""/>
      <w:lvlJc w:val="left"/>
      <w:pPr>
        <w:ind w:left="680" w:hanging="396"/>
      </w:pPr>
      <w:rPr>
        <w:rFonts w:ascii="Symbol" w:hAnsi="Symbol" w:hint="default"/>
        <w:color w:val="auto"/>
        <w:sz w:val="20"/>
        <w:szCs w:val="20"/>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5"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6" w15:restartNumberingAfterBreak="0">
    <w:nsid w:val="204F1D2E"/>
    <w:multiLevelType w:val="multilevel"/>
    <w:tmpl w:val="7CB0E0AA"/>
    <w:lvl w:ilvl="0">
      <w:start w:val="1"/>
      <w:numFmt w:val="bullet"/>
      <w:pStyle w:val="Boxsub-bullet"/>
      <w:lvlText w:val="‒"/>
      <w:lvlJc w:val="left"/>
      <w:pPr>
        <w:ind w:left="1077" w:hanging="397"/>
      </w:p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7"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8"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E0204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3" w15:restartNumberingAfterBreak="0">
    <w:nsid w:val="2E6F201E"/>
    <w:multiLevelType w:val="multilevel"/>
    <w:tmpl w:val="C7440BB4"/>
    <w:numStyleLink w:val="Style2"/>
  </w:abstractNum>
  <w:abstractNum w:abstractNumId="14"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5" w15:restartNumberingAfterBreak="0">
    <w:nsid w:val="34B129E4"/>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3" w15:restartNumberingAfterBreak="0">
    <w:nsid w:val="47CF03C5"/>
    <w:multiLevelType w:val="hybridMultilevel"/>
    <w:tmpl w:val="E48EB126"/>
    <w:lvl w:ilvl="0" w:tplc="5C50CA6A">
      <w:start w:val="1"/>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4D643F5D"/>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53535234"/>
    <w:multiLevelType w:val="singleLevel"/>
    <w:tmpl w:val="DE5AE08C"/>
    <w:lvl w:ilvl="0">
      <w:start w:val="1"/>
      <w:numFmt w:val="bullet"/>
      <w:pStyle w:val="Boxbullet"/>
      <w:lvlText w:val=""/>
      <w:lvlJc w:val="left"/>
      <w:pPr>
        <w:ind w:left="644" w:hanging="360"/>
      </w:pPr>
      <w:rPr>
        <w:rFonts w:ascii="Symbol" w:hAnsi="Symbol" w:hint="default"/>
        <w:color w:val="1B556B"/>
        <w:sz w:val="16"/>
      </w:rPr>
    </w:lvl>
  </w:abstractNum>
  <w:abstractNum w:abstractNumId="26" w15:restartNumberingAfterBreak="0">
    <w:nsid w:val="57A6321C"/>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30" w15:restartNumberingAfterBreak="0">
    <w:nsid w:val="684850E7"/>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C042717"/>
    <w:multiLevelType w:val="multilevel"/>
    <w:tmpl w:val="DCDEB9D0"/>
    <w:numStyleLink w:val="Style1"/>
  </w:abstractNum>
  <w:abstractNum w:abstractNumId="32"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6FCB13B0"/>
    <w:multiLevelType w:val="hybridMultilevel"/>
    <w:tmpl w:val="E092C268"/>
    <w:lvl w:ilvl="0" w:tplc="80D291FE">
      <w:start w:val="1"/>
      <w:numFmt w:val="bullet"/>
      <w:pStyle w:val="Greensub-bullet-casestudytables"/>
      <w:lvlText w:val="‒"/>
      <w:lvlJc w:val="left"/>
      <w:pPr>
        <w:ind w:left="1004" w:hanging="360"/>
      </w:pPr>
      <w:rPr>
        <w:rFonts w:ascii="Calibri" w:hAnsi="Calibri" w:cs="Times New Roman" w:hint="default"/>
        <w:color w:val="auto"/>
        <w:sz w:val="20"/>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4" w15:restartNumberingAfterBreak="0">
    <w:nsid w:val="71BC1776"/>
    <w:multiLevelType w:val="multilevel"/>
    <w:tmpl w:val="14090001"/>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16cid:durableId="1357196525">
    <w:abstractNumId w:val="14"/>
  </w:num>
  <w:num w:numId="2" w16cid:durableId="659116008">
    <w:abstractNumId w:val="25"/>
  </w:num>
  <w:num w:numId="3" w16cid:durableId="428039246">
    <w:abstractNumId w:val="36"/>
  </w:num>
  <w:num w:numId="4" w16cid:durableId="1688940720">
    <w:abstractNumId w:val="19"/>
  </w:num>
  <w:num w:numId="5" w16cid:durableId="1790082978">
    <w:abstractNumId w:val="12"/>
  </w:num>
  <w:num w:numId="6" w16cid:durableId="571161853">
    <w:abstractNumId w:val="7"/>
  </w:num>
  <w:num w:numId="7" w16cid:durableId="851066908">
    <w:abstractNumId w:val="22"/>
  </w:num>
  <w:num w:numId="8" w16cid:durableId="61224443">
    <w:abstractNumId w:val="21"/>
  </w:num>
  <w:num w:numId="9" w16cid:durableId="972250063">
    <w:abstractNumId w:val="35"/>
  </w:num>
  <w:num w:numId="10" w16cid:durableId="18174505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07924372">
    <w:abstractNumId w:val="1"/>
  </w:num>
  <w:num w:numId="12" w16cid:durableId="279385941">
    <w:abstractNumId w:val="29"/>
  </w:num>
  <w:num w:numId="13" w16cid:durableId="948007045">
    <w:abstractNumId w:val="11"/>
  </w:num>
  <w:num w:numId="14" w16cid:durableId="823200718">
    <w:abstractNumId w:val="31"/>
  </w:num>
  <w:num w:numId="15" w16cid:durableId="703866721">
    <w:abstractNumId w:val="20"/>
  </w:num>
  <w:num w:numId="16" w16cid:durableId="192305151">
    <w:abstractNumId w:val="10"/>
  </w:num>
  <w:num w:numId="17" w16cid:durableId="24016450">
    <w:abstractNumId w:val="30"/>
  </w:num>
  <w:num w:numId="18" w16cid:durableId="717705514">
    <w:abstractNumId w:val="26"/>
  </w:num>
  <w:num w:numId="19" w16cid:durableId="691230062">
    <w:abstractNumId w:val="32"/>
  </w:num>
  <w:num w:numId="20" w16cid:durableId="1343435891">
    <w:abstractNumId w:val="13"/>
  </w:num>
  <w:num w:numId="21" w16cid:durableId="4983556">
    <w:abstractNumId w:val="27"/>
  </w:num>
  <w:num w:numId="22" w16cid:durableId="1442725474">
    <w:abstractNumId w:val="4"/>
  </w:num>
  <w:num w:numId="23" w16cid:durableId="380246717">
    <w:abstractNumId w:val="24"/>
  </w:num>
  <w:num w:numId="24" w16cid:durableId="1964146203">
    <w:abstractNumId w:val="15"/>
  </w:num>
  <w:num w:numId="25" w16cid:durableId="1810130802">
    <w:abstractNumId w:val="34"/>
  </w:num>
  <w:num w:numId="26" w16cid:durableId="404837251">
    <w:abstractNumId w:val="28"/>
  </w:num>
  <w:num w:numId="27" w16cid:durableId="1851795376">
    <w:abstractNumId w:val="0"/>
  </w:num>
  <w:num w:numId="28" w16cid:durableId="1318416344">
    <w:abstractNumId w:val="17"/>
  </w:num>
  <w:num w:numId="29" w16cid:durableId="1533492555">
    <w:abstractNumId w:val="8"/>
  </w:num>
  <w:num w:numId="30" w16cid:durableId="1154376177">
    <w:abstractNumId w:val="3"/>
  </w:num>
  <w:num w:numId="31" w16cid:durableId="944464173">
    <w:abstractNumId w:val="2"/>
  </w:num>
  <w:num w:numId="32" w16cid:durableId="1884168811">
    <w:abstractNumId w:val="5"/>
  </w:num>
  <w:num w:numId="33" w16cid:durableId="1627159036">
    <w:abstractNumId w:val="9"/>
  </w:num>
  <w:num w:numId="34" w16cid:durableId="1671175605">
    <w:abstractNumId w:val="18"/>
  </w:num>
  <w:num w:numId="35" w16cid:durableId="152792863">
    <w:abstractNumId w:val="16"/>
  </w:num>
  <w:num w:numId="36" w16cid:durableId="448669641">
    <w:abstractNumId w:val="6"/>
  </w:num>
  <w:num w:numId="37" w16cid:durableId="41442950">
    <w:abstractNumId w:val="33"/>
  </w:num>
  <w:num w:numId="38" w16cid:durableId="592393198">
    <w:abstractNumId w:val="25"/>
  </w:num>
  <w:num w:numId="39" w16cid:durableId="588536818">
    <w:abstractNumId w:val="6"/>
  </w:num>
  <w:num w:numId="40" w16cid:durableId="567422472">
    <w:abstractNumId w:val="2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proofState w:spelling="clean" w:grammar="clean"/>
  <w:defaultTabStop w:val="397"/>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850"/>
    <w:rsid w:val="00000792"/>
    <w:rsid w:val="00000F04"/>
    <w:rsid w:val="00003C4F"/>
    <w:rsid w:val="00004E0A"/>
    <w:rsid w:val="00004FD3"/>
    <w:rsid w:val="00006DF5"/>
    <w:rsid w:val="00006F95"/>
    <w:rsid w:val="00007023"/>
    <w:rsid w:val="0000709F"/>
    <w:rsid w:val="000071D6"/>
    <w:rsid w:val="00007F2D"/>
    <w:rsid w:val="00007FAC"/>
    <w:rsid w:val="00010A9C"/>
    <w:rsid w:val="00010ABA"/>
    <w:rsid w:val="00010E15"/>
    <w:rsid w:val="00010F57"/>
    <w:rsid w:val="0001100C"/>
    <w:rsid w:val="00011188"/>
    <w:rsid w:val="00012555"/>
    <w:rsid w:val="00014236"/>
    <w:rsid w:val="000148F6"/>
    <w:rsid w:val="00015217"/>
    <w:rsid w:val="000159D2"/>
    <w:rsid w:val="00015E19"/>
    <w:rsid w:val="00016264"/>
    <w:rsid w:val="00016993"/>
    <w:rsid w:val="00016CAB"/>
    <w:rsid w:val="00016E5B"/>
    <w:rsid w:val="0001749B"/>
    <w:rsid w:val="00017D75"/>
    <w:rsid w:val="00017FE5"/>
    <w:rsid w:val="0002068C"/>
    <w:rsid w:val="00020EE7"/>
    <w:rsid w:val="00021618"/>
    <w:rsid w:val="00021910"/>
    <w:rsid w:val="0002270C"/>
    <w:rsid w:val="00022E8D"/>
    <w:rsid w:val="000233F6"/>
    <w:rsid w:val="0002348A"/>
    <w:rsid w:val="00024708"/>
    <w:rsid w:val="00024EE7"/>
    <w:rsid w:val="00025F96"/>
    <w:rsid w:val="00025FAB"/>
    <w:rsid w:val="00026E89"/>
    <w:rsid w:val="000275A3"/>
    <w:rsid w:val="00030558"/>
    <w:rsid w:val="00030699"/>
    <w:rsid w:val="00030725"/>
    <w:rsid w:val="00030DB8"/>
    <w:rsid w:val="00031A83"/>
    <w:rsid w:val="0003213A"/>
    <w:rsid w:val="00032A81"/>
    <w:rsid w:val="000340D8"/>
    <w:rsid w:val="0003427D"/>
    <w:rsid w:val="00034DFA"/>
    <w:rsid w:val="000357ED"/>
    <w:rsid w:val="00035E15"/>
    <w:rsid w:val="0003640E"/>
    <w:rsid w:val="00036801"/>
    <w:rsid w:val="0003688A"/>
    <w:rsid w:val="000368FC"/>
    <w:rsid w:val="00036DA3"/>
    <w:rsid w:val="0003753E"/>
    <w:rsid w:val="000379BF"/>
    <w:rsid w:val="00037BD8"/>
    <w:rsid w:val="00037BEC"/>
    <w:rsid w:val="000400D9"/>
    <w:rsid w:val="0004035C"/>
    <w:rsid w:val="00040860"/>
    <w:rsid w:val="00040CED"/>
    <w:rsid w:val="00040EA1"/>
    <w:rsid w:val="0004205F"/>
    <w:rsid w:val="000423C6"/>
    <w:rsid w:val="00042EDB"/>
    <w:rsid w:val="00044A50"/>
    <w:rsid w:val="00044C65"/>
    <w:rsid w:val="000458C7"/>
    <w:rsid w:val="00045991"/>
    <w:rsid w:val="00045E5C"/>
    <w:rsid w:val="00045FCD"/>
    <w:rsid w:val="00046288"/>
    <w:rsid w:val="00047941"/>
    <w:rsid w:val="00050A22"/>
    <w:rsid w:val="00050E27"/>
    <w:rsid w:val="00050F06"/>
    <w:rsid w:val="0005144F"/>
    <w:rsid w:val="00051AF1"/>
    <w:rsid w:val="00051D42"/>
    <w:rsid w:val="000538A1"/>
    <w:rsid w:val="00055375"/>
    <w:rsid w:val="00056319"/>
    <w:rsid w:val="000564E7"/>
    <w:rsid w:val="00056770"/>
    <w:rsid w:val="00057386"/>
    <w:rsid w:val="00057EEF"/>
    <w:rsid w:val="0006130F"/>
    <w:rsid w:val="000619CB"/>
    <w:rsid w:val="00062387"/>
    <w:rsid w:val="000633A0"/>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0E5E"/>
    <w:rsid w:val="0008145A"/>
    <w:rsid w:val="0008162D"/>
    <w:rsid w:val="000827D0"/>
    <w:rsid w:val="000831C8"/>
    <w:rsid w:val="000836C9"/>
    <w:rsid w:val="00083F5E"/>
    <w:rsid w:val="00084FDB"/>
    <w:rsid w:val="0008505C"/>
    <w:rsid w:val="00085C46"/>
    <w:rsid w:val="0008686A"/>
    <w:rsid w:val="00087175"/>
    <w:rsid w:val="00087D35"/>
    <w:rsid w:val="00090F6A"/>
    <w:rsid w:val="00091796"/>
    <w:rsid w:val="00091BA2"/>
    <w:rsid w:val="00091CB0"/>
    <w:rsid w:val="00092D7C"/>
    <w:rsid w:val="00094344"/>
    <w:rsid w:val="000953C6"/>
    <w:rsid w:val="000953F4"/>
    <w:rsid w:val="0009590C"/>
    <w:rsid w:val="000959E7"/>
    <w:rsid w:val="00095E7D"/>
    <w:rsid w:val="000964DE"/>
    <w:rsid w:val="000972AB"/>
    <w:rsid w:val="00097771"/>
    <w:rsid w:val="00097B40"/>
    <w:rsid w:val="00097D0E"/>
    <w:rsid w:val="000A130F"/>
    <w:rsid w:val="000A17EA"/>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15B"/>
    <w:rsid w:val="000B02BC"/>
    <w:rsid w:val="000B0498"/>
    <w:rsid w:val="000B0F36"/>
    <w:rsid w:val="000B1942"/>
    <w:rsid w:val="000B1BED"/>
    <w:rsid w:val="000B2240"/>
    <w:rsid w:val="000B2477"/>
    <w:rsid w:val="000B2600"/>
    <w:rsid w:val="000B36F9"/>
    <w:rsid w:val="000B4074"/>
    <w:rsid w:val="000B41DF"/>
    <w:rsid w:val="000B4732"/>
    <w:rsid w:val="000B4BCD"/>
    <w:rsid w:val="000B5849"/>
    <w:rsid w:val="000B66DC"/>
    <w:rsid w:val="000B699A"/>
    <w:rsid w:val="000B6D1F"/>
    <w:rsid w:val="000C062F"/>
    <w:rsid w:val="000C0668"/>
    <w:rsid w:val="000C17E7"/>
    <w:rsid w:val="000C3270"/>
    <w:rsid w:val="000C574D"/>
    <w:rsid w:val="000C577E"/>
    <w:rsid w:val="000D04BA"/>
    <w:rsid w:val="000D0B6E"/>
    <w:rsid w:val="000D0D65"/>
    <w:rsid w:val="000D12E0"/>
    <w:rsid w:val="000D1944"/>
    <w:rsid w:val="000D1BE5"/>
    <w:rsid w:val="000D1DD9"/>
    <w:rsid w:val="000D2172"/>
    <w:rsid w:val="000D25E1"/>
    <w:rsid w:val="000D293C"/>
    <w:rsid w:val="000D2BC1"/>
    <w:rsid w:val="000D337B"/>
    <w:rsid w:val="000D385A"/>
    <w:rsid w:val="000D38C2"/>
    <w:rsid w:val="000D3CA7"/>
    <w:rsid w:val="000D5B16"/>
    <w:rsid w:val="000D5FD6"/>
    <w:rsid w:val="000D6201"/>
    <w:rsid w:val="000D6321"/>
    <w:rsid w:val="000D6488"/>
    <w:rsid w:val="000D6C7C"/>
    <w:rsid w:val="000D7088"/>
    <w:rsid w:val="000D770B"/>
    <w:rsid w:val="000D788E"/>
    <w:rsid w:val="000D7EBF"/>
    <w:rsid w:val="000E0850"/>
    <w:rsid w:val="000E12B0"/>
    <w:rsid w:val="000E1BC8"/>
    <w:rsid w:val="000E1D32"/>
    <w:rsid w:val="000E26D8"/>
    <w:rsid w:val="000E2B94"/>
    <w:rsid w:val="000E3156"/>
    <w:rsid w:val="000E35B6"/>
    <w:rsid w:val="000E3BB8"/>
    <w:rsid w:val="000E3D9B"/>
    <w:rsid w:val="000E3DFD"/>
    <w:rsid w:val="000E4261"/>
    <w:rsid w:val="000E4697"/>
    <w:rsid w:val="000E58C5"/>
    <w:rsid w:val="000E6203"/>
    <w:rsid w:val="000E6397"/>
    <w:rsid w:val="000E64CB"/>
    <w:rsid w:val="000E722C"/>
    <w:rsid w:val="000E730A"/>
    <w:rsid w:val="000E755B"/>
    <w:rsid w:val="000E786F"/>
    <w:rsid w:val="000E7DA7"/>
    <w:rsid w:val="000E7FA0"/>
    <w:rsid w:val="000F00BA"/>
    <w:rsid w:val="000F02F8"/>
    <w:rsid w:val="000F0409"/>
    <w:rsid w:val="000F049F"/>
    <w:rsid w:val="000F0642"/>
    <w:rsid w:val="000F07FA"/>
    <w:rsid w:val="000F0802"/>
    <w:rsid w:val="000F0B5E"/>
    <w:rsid w:val="000F0C49"/>
    <w:rsid w:val="000F1D43"/>
    <w:rsid w:val="000F1FFF"/>
    <w:rsid w:val="000F20AA"/>
    <w:rsid w:val="000F2651"/>
    <w:rsid w:val="000F348D"/>
    <w:rsid w:val="000F369A"/>
    <w:rsid w:val="000F4366"/>
    <w:rsid w:val="000F4463"/>
    <w:rsid w:val="000F4B81"/>
    <w:rsid w:val="000F5285"/>
    <w:rsid w:val="000F52E0"/>
    <w:rsid w:val="000F53A9"/>
    <w:rsid w:val="000F6464"/>
    <w:rsid w:val="000F6628"/>
    <w:rsid w:val="000F6C25"/>
    <w:rsid w:val="000F76EB"/>
    <w:rsid w:val="000F78AE"/>
    <w:rsid w:val="000F7E25"/>
    <w:rsid w:val="001007EE"/>
    <w:rsid w:val="00100F76"/>
    <w:rsid w:val="0010148E"/>
    <w:rsid w:val="0010194C"/>
    <w:rsid w:val="0010253C"/>
    <w:rsid w:val="00102BD1"/>
    <w:rsid w:val="0010486A"/>
    <w:rsid w:val="0010561C"/>
    <w:rsid w:val="00105C0F"/>
    <w:rsid w:val="00105E39"/>
    <w:rsid w:val="00106561"/>
    <w:rsid w:val="00106D63"/>
    <w:rsid w:val="001075F3"/>
    <w:rsid w:val="00107A01"/>
    <w:rsid w:val="00107C23"/>
    <w:rsid w:val="00110307"/>
    <w:rsid w:val="00110562"/>
    <w:rsid w:val="00110C7F"/>
    <w:rsid w:val="00110EE2"/>
    <w:rsid w:val="00111A88"/>
    <w:rsid w:val="0011221A"/>
    <w:rsid w:val="00113283"/>
    <w:rsid w:val="001137AE"/>
    <w:rsid w:val="00113B20"/>
    <w:rsid w:val="00113EE1"/>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2CE"/>
    <w:rsid w:val="00122D42"/>
    <w:rsid w:val="00123345"/>
    <w:rsid w:val="00123C46"/>
    <w:rsid w:val="0012470B"/>
    <w:rsid w:val="00125C75"/>
    <w:rsid w:val="00125C7E"/>
    <w:rsid w:val="0012731C"/>
    <w:rsid w:val="00127945"/>
    <w:rsid w:val="00127D94"/>
    <w:rsid w:val="00127E90"/>
    <w:rsid w:val="001302C1"/>
    <w:rsid w:val="001306D3"/>
    <w:rsid w:val="001308F4"/>
    <w:rsid w:val="001310BF"/>
    <w:rsid w:val="00131EC2"/>
    <w:rsid w:val="00133E73"/>
    <w:rsid w:val="00133FDB"/>
    <w:rsid w:val="00134C79"/>
    <w:rsid w:val="00134F4A"/>
    <w:rsid w:val="00135E4E"/>
    <w:rsid w:val="00136246"/>
    <w:rsid w:val="001362A1"/>
    <w:rsid w:val="001364D4"/>
    <w:rsid w:val="001371C8"/>
    <w:rsid w:val="001372ED"/>
    <w:rsid w:val="00142B50"/>
    <w:rsid w:val="00143873"/>
    <w:rsid w:val="001439E9"/>
    <w:rsid w:val="00143C55"/>
    <w:rsid w:val="00144C6F"/>
    <w:rsid w:val="00145089"/>
    <w:rsid w:val="001451E7"/>
    <w:rsid w:val="001462E3"/>
    <w:rsid w:val="0014720C"/>
    <w:rsid w:val="001472C2"/>
    <w:rsid w:val="00147458"/>
    <w:rsid w:val="00147E21"/>
    <w:rsid w:val="00150BA8"/>
    <w:rsid w:val="00150D19"/>
    <w:rsid w:val="0015181B"/>
    <w:rsid w:val="00151A9F"/>
    <w:rsid w:val="00152A66"/>
    <w:rsid w:val="00152B87"/>
    <w:rsid w:val="00153A96"/>
    <w:rsid w:val="00153D1C"/>
    <w:rsid w:val="001543E2"/>
    <w:rsid w:val="00154C54"/>
    <w:rsid w:val="00155B43"/>
    <w:rsid w:val="00155EAF"/>
    <w:rsid w:val="001565A2"/>
    <w:rsid w:val="001567C3"/>
    <w:rsid w:val="00156A12"/>
    <w:rsid w:val="00157B3F"/>
    <w:rsid w:val="00157F8A"/>
    <w:rsid w:val="00160C3D"/>
    <w:rsid w:val="00161B24"/>
    <w:rsid w:val="00161C41"/>
    <w:rsid w:val="00161DD5"/>
    <w:rsid w:val="001633A4"/>
    <w:rsid w:val="001634D6"/>
    <w:rsid w:val="001648DD"/>
    <w:rsid w:val="00165705"/>
    <w:rsid w:val="00165C38"/>
    <w:rsid w:val="00166389"/>
    <w:rsid w:val="00166E03"/>
    <w:rsid w:val="00167E4C"/>
    <w:rsid w:val="00171384"/>
    <w:rsid w:val="001713A7"/>
    <w:rsid w:val="00171449"/>
    <w:rsid w:val="0017199C"/>
    <w:rsid w:val="00171C7E"/>
    <w:rsid w:val="00171F35"/>
    <w:rsid w:val="00172552"/>
    <w:rsid w:val="00172873"/>
    <w:rsid w:val="00172CF7"/>
    <w:rsid w:val="0017319E"/>
    <w:rsid w:val="00173A1F"/>
    <w:rsid w:val="00173BC3"/>
    <w:rsid w:val="00174128"/>
    <w:rsid w:val="00175C34"/>
    <w:rsid w:val="00175F9A"/>
    <w:rsid w:val="00176E98"/>
    <w:rsid w:val="001772EA"/>
    <w:rsid w:val="00177432"/>
    <w:rsid w:val="00177996"/>
    <w:rsid w:val="00180B3F"/>
    <w:rsid w:val="00180C83"/>
    <w:rsid w:val="00180CE5"/>
    <w:rsid w:val="0018175B"/>
    <w:rsid w:val="001820A3"/>
    <w:rsid w:val="0018332A"/>
    <w:rsid w:val="00183D80"/>
    <w:rsid w:val="001842C8"/>
    <w:rsid w:val="00185044"/>
    <w:rsid w:val="001850DB"/>
    <w:rsid w:val="0018599C"/>
    <w:rsid w:val="001869EE"/>
    <w:rsid w:val="00186D00"/>
    <w:rsid w:val="0018743A"/>
    <w:rsid w:val="00190A57"/>
    <w:rsid w:val="00190B3F"/>
    <w:rsid w:val="0019122C"/>
    <w:rsid w:val="00191908"/>
    <w:rsid w:val="00192DF3"/>
    <w:rsid w:val="0019301F"/>
    <w:rsid w:val="00193286"/>
    <w:rsid w:val="001932D7"/>
    <w:rsid w:val="001937B8"/>
    <w:rsid w:val="00194BB7"/>
    <w:rsid w:val="00194CC5"/>
    <w:rsid w:val="001951B2"/>
    <w:rsid w:val="0019565D"/>
    <w:rsid w:val="00197564"/>
    <w:rsid w:val="00197EC2"/>
    <w:rsid w:val="00197ECE"/>
    <w:rsid w:val="001A1CED"/>
    <w:rsid w:val="001A279B"/>
    <w:rsid w:val="001A2DC3"/>
    <w:rsid w:val="001A2E87"/>
    <w:rsid w:val="001A3869"/>
    <w:rsid w:val="001A38C2"/>
    <w:rsid w:val="001A4581"/>
    <w:rsid w:val="001A65C8"/>
    <w:rsid w:val="001A732E"/>
    <w:rsid w:val="001A7F30"/>
    <w:rsid w:val="001B06E2"/>
    <w:rsid w:val="001B103A"/>
    <w:rsid w:val="001B103D"/>
    <w:rsid w:val="001B1219"/>
    <w:rsid w:val="001B1513"/>
    <w:rsid w:val="001B1767"/>
    <w:rsid w:val="001B2453"/>
    <w:rsid w:val="001B3D48"/>
    <w:rsid w:val="001B5AF9"/>
    <w:rsid w:val="001B6600"/>
    <w:rsid w:val="001B6B9B"/>
    <w:rsid w:val="001B6C27"/>
    <w:rsid w:val="001B7144"/>
    <w:rsid w:val="001B7B8A"/>
    <w:rsid w:val="001B7DB5"/>
    <w:rsid w:val="001B7E91"/>
    <w:rsid w:val="001C0748"/>
    <w:rsid w:val="001C147E"/>
    <w:rsid w:val="001C151B"/>
    <w:rsid w:val="001C19E5"/>
    <w:rsid w:val="001C29A4"/>
    <w:rsid w:val="001C3800"/>
    <w:rsid w:val="001C3A36"/>
    <w:rsid w:val="001C3C7B"/>
    <w:rsid w:val="001C3D97"/>
    <w:rsid w:val="001C6122"/>
    <w:rsid w:val="001C6587"/>
    <w:rsid w:val="001C69BE"/>
    <w:rsid w:val="001C6D4C"/>
    <w:rsid w:val="001C6DB5"/>
    <w:rsid w:val="001C71AC"/>
    <w:rsid w:val="001C7316"/>
    <w:rsid w:val="001C7CF7"/>
    <w:rsid w:val="001C7E5C"/>
    <w:rsid w:val="001D00CC"/>
    <w:rsid w:val="001D0494"/>
    <w:rsid w:val="001D07B7"/>
    <w:rsid w:val="001D0D8E"/>
    <w:rsid w:val="001D1719"/>
    <w:rsid w:val="001D171B"/>
    <w:rsid w:val="001D1732"/>
    <w:rsid w:val="001D1CCA"/>
    <w:rsid w:val="001D1E2E"/>
    <w:rsid w:val="001D2203"/>
    <w:rsid w:val="001D255C"/>
    <w:rsid w:val="001D2DEF"/>
    <w:rsid w:val="001D30BB"/>
    <w:rsid w:val="001D3C6F"/>
    <w:rsid w:val="001D488C"/>
    <w:rsid w:val="001D4CDF"/>
    <w:rsid w:val="001D4F88"/>
    <w:rsid w:val="001D578D"/>
    <w:rsid w:val="001D5818"/>
    <w:rsid w:val="001D653A"/>
    <w:rsid w:val="001D7DEE"/>
    <w:rsid w:val="001E02CB"/>
    <w:rsid w:val="001E14FD"/>
    <w:rsid w:val="001E180F"/>
    <w:rsid w:val="001E1C64"/>
    <w:rsid w:val="001E1CEC"/>
    <w:rsid w:val="001E2ECB"/>
    <w:rsid w:val="001E3024"/>
    <w:rsid w:val="001E4B64"/>
    <w:rsid w:val="001E552A"/>
    <w:rsid w:val="001E57B9"/>
    <w:rsid w:val="001E6E8D"/>
    <w:rsid w:val="001E7EE4"/>
    <w:rsid w:val="001E7F76"/>
    <w:rsid w:val="001F0FAF"/>
    <w:rsid w:val="001F139F"/>
    <w:rsid w:val="001F2805"/>
    <w:rsid w:val="001F2ACA"/>
    <w:rsid w:val="001F2E79"/>
    <w:rsid w:val="001F2F07"/>
    <w:rsid w:val="001F3123"/>
    <w:rsid w:val="001F376D"/>
    <w:rsid w:val="001F418C"/>
    <w:rsid w:val="001F4B2D"/>
    <w:rsid w:val="001F4F40"/>
    <w:rsid w:val="001F50E0"/>
    <w:rsid w:val="001F594C"/>
    <w:rsid w:val="001F69FC"/>
    <w:rsid w:val="001F6D62"/>
    <w:rsid w:val="001F7675"/>
    <w:rsid w:val="00200FAE"/>
    <w:rsid w:val="0020102D"/>
    <w:rsid w:val="002010E2"/>
    <w:rsid w:val="00201B73"/>
    <w:rsid w:val="00202517"/>
    <w:rsid w:val="00202ADB"/>
    <w:rsid w:val="00202BB7"/>
    <w:rsid w:val="0020435B"/>
    <w:rsid w:val="00204533"/>
    <w:rsid w:val="00204F2D"/>
    <w:rsid w:val="00205566"/>
    <w:rsid w:val="002063AA"/>
    <w:rsid w:val="00210549"/>
    <w:rsid w:val="0021069E"/>
    <w:rsid w:val="00210804"/>
    <w:rsid w:val="0021088F"/>
    <w:rsid w:val="002113FE"/>
    <w:rsid w:val="00211737"/>
    <w:rsid w:val="0021181B"/>
    <w:rsid w:val="0021230F"/>
    <w:rsid w:val="002125B0"/>
    <w:rsid w:val="00212A82"/>
    <w:rsid w:val="00214EA2"/>
    <w:rsid w:val="002160FA"/>
    <w:rsid w:val="002166DD"/>
    <w:rsid w:val="002168A2"/>
    <w:rsid w:val="00217867"/>
    <w:rsid w:val="00217C40"/>
    <w:rsid w:val="002205E4"/>
    <w:rsid w:val="00220D67"/>
    <w:rsid w:val="002215F8"/>
    <w:rsid w:val="00221F80"/>
    <w:rsid w:val="0022273A"/>
    <w:rsid w:val="00222D28"/>
    <w:rsid w:val="00223CF4"/>
    <w:rsid w:val="00224220"/>
    <w:rsid w:val="00224398"/>
    <w:rsid w:val="00224A81"/>
    <w:rsid w:val="00224E91"/>
    <w:rsid w:val="00225830"/>
    <w:rsid w:val="00225B4C"/>
    <w:rsid w:val="00225E1E"/>
    <w:rsid w:val="00226129"/>
    <w:rsid w:val="0022614D"/>
    <w:rsid w:val="00226380"/>
    <w:rsid w:val="00226AA2"/>
    <w:rsid w:val="00227218"/>
    <w:rsid w:val="0022770A"/>
    <w:rsid w:val="00227BEE"/>
    <w:rsid w:val="00227FB4"/>
    <w:rsid w:val="0023057E"/>
    <w:rsid w:val="002312BC"/>
    <w:rsid w:val="002337E5"/>
    <w:rsid w:val="00233C06"/>
    <w:rsid w:val="00233F24"/>
    <w:rsid w:val="00234BBB"/>
    <w:rsid w:val="002356F4"/>
    <w:rsid w:val="00235F02"/>
    <w:rsid w:val="00236D28"/>
    <w:rsid w:val="00237DA1"/>
    <w:rsid w:val="00237FE4"/>
    <w:rsid w:val="00240656"/>
    <w:rsid w:val="00241610"/>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EAE"/>
    <w:rsid w:val="00247116"/>
    <w:rsid w:val="002471E5"/>
    <w:rsid w:val="002517A8"/>
    <w:rsid w:val="00251EEE"/>
    <w:rsid w:val="0025249A"/>
    <w:rsid w:val="00253177"/>
    <w:rsid w:val="002538B8"/>
    <w:rsid w:val="0025396F"/>
    <w:rsid w:val="00254319"/>
    <w:rsid w:val="0025539F"/>
    <w:rsid w:val="002554B8"/>
    <w:rsid w:val="00256388"/>
    <w:rsid w:val="00256E44"/>
    <w:rsid w:val="00260919"/>
    <w:rsid w:val="002612FD"/>
    <w:rsid w:val="002613DC"/>
    <w:rsid w:val="00261755"/>
    <w:rsid w:val="00261AAA"/>
    <w:rsid w:val="00262097"/>
    <w:rsid w:val="002626D7"/>
    <w:rsid w:val="00262D20"/>
    <w:rsid w:val="002634AB"/>
    <w:rsid w:val="002638E0"/>
    <w:rsid w:val="00263C19"/>
    <w:rsid w:val="00263E9F"/>
    <w:rsid w:val="00264F03"/>
    <w:rsid w:val="00264F8F"/>
    <w:rsid w:val="0026509E"/>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A67"/>
    <w:rsid w:val="00274AA2"/>
    <w:rsid w:val="002756EF"/>
    <w:rsid w:val="00275708"/>
    <w:rsid w:val="002768CF"/>
    <w:rsid w:val="00276F82"/>
    <w:rsid w:val="00277B54"/>
    <w:rsid w:val="002805DF"/>
    <w:rsid w:val="0028092D"/>
    <w:rsid w:val="002815D9"/>
    <w:rsid w:val="00281ACC"/>
    <w:rsid w:val="00282317"/>
    <w:rsid w:val="00282D25"/>
    <w:rsid w:val="00282DF9"/>
    <w:rsid w:val="00283601"/>
    <w:rsid w:val="00283A44"/>
    <w:rsid w:val="0028529F"/>
    <w:rsid w:val="00285687"/>
    <w:rsid w:val="00286F55"/>
    <w:rsid w:val="00287649"/>
    <w:rsid w:val="00287DAB"/>
    <w:rsid w:val="00287FB6"/>
    <w:rsid w:val="002900C5"/>
    <w:rsid w:val="002901E0"/>
    <w:rsid w:val="0029075B"/>
    <w:rsid w:val="00290BB1"/>
    <w:rsid w:val="00291BC1"/>
    <w:rsid w:val="002933B9"/>
    <w:rsid w:val="002933CA"/>
    <w:rsid w:val="00293A8F"/>
    <w:rsid w:val="00295155"/>
    <w:rsid w:val="00295D51"/>
    <w:rsid w:val="00296203"/>
    <w:rsid w:val="00296428"/>
    <w:rsid w:val="0029643D"/>
    <w:rsid w:val="00296A94"/>
    <w:rsid w:val="00296F24"/>
    <w:rsid w:val="0029706A"/>
    <w:rsid w:val="002972EE"/>
    <w:rsid w:val="00297C02"/>
    <w:rsid w:val="00297F01"/>
    <w:rsid w:val="002A025D"/>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97D"/>
    <w:rsid w:val="002B11B2"/>
    <w:rsid w:val="002B17DD"/>
    <w:rsid w:val="002B18F7"/>
    <w:rsid w:val="002B3ED7"/>
    <w:rsid w:val="002B4778"/>
    <w:rsid w:val="002B4F0F"/>
    <w:rsid w:val="002B75B2"/>
    <w:rsid w:val="002B79B7"/>
    <w:rsid w:val="002C141D"/>
    <w:rsid w:val="002C19C0"/>
    <w:rsid w:val="002C2485"/>
    <w:rsid w:val="002C25E0"/>
    <w:rsid w:val="002C2A2D"/>
    <w:rsid w:val="002C36C0"/>
    <w:rsid w:val="002C3928"/>
    <w:rsid w:val="002C3B33"/>
    <w:rsid w:val="002C435E"/>
    <w:rsid w:val="002C43BB"/>
    <w:rsid w:val="002C44AB"/>
    <w:rsid w:val="002C5770"/>
    <w:rsid w:val="002C5E39"/>
    <w:rsid w:val="002C5FA2"/>
    <w:rsid w:val="002C7A02"/>
    <w:rsid w:val="002C7BD4"/>
    <w:rsid w:val="002D0107"/>
    <w:rsid w:val="002D062E"/>
    <w:rsid w:val="002D0D43"/>
    <w:rsid w:val="002D15C2"/>
    <w:rsid w:val="002D2B10"/>
    <w:rsid w:val="002D386A"/>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F8"/>
    <w:rsid w:val="002E2C52"/>
    <w:rsid w:val="002E342B"/>
    <w:rsid w:val="002E35DD"/>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0A64"/>
    <w:rsid w:val="002F10EC"/>
    <w:rsid w:val="002F1136"/>
    <w:rsid w:val="002F1231"/>
    <w:rsid w:val="002F1521"/>
    <w:rsid w:val="002F15EE"/>
    <w:rsid w:val="002F3632"/>
    <w:rsid w:val="002F3AFB"/>
    <w:rsid w:val="002F3C41"/>
    <w:rsid w:val="002F3D7C"/>
    <w:rsid w:val="002F4C8E"/>
    <w:rsid w:val="002F5076"/>
    <w:rsid w:val="002F5839"/>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BED"/>
    <w:rsid w:val="00302C50"/>
    <w:rsid w:val="003031C2"/>
    <w:rsid w:val="00303861"/>
    <w:rsid w:val="00304FFF"/>
    <w:rsid w:val="003053E4"/>
    <w:rsid w:val="00305557"/>
    <w:rsid w:val="0030561F"/>
    <w:rsid w:val="00305CA3"/>
    <w:rsid w:val="00305F54"/>
    <w:rsid w:val="00306E5C"/>
    <w:rsid w:val="00307C19"/>
    <w:rsid w:val="00310732"/>
    <w:rsid w:val="00310BC9"/>
    <w:rsid w:val="00311762"/>
    <w:rsid w:val="00311E98"/>
    <w:rsid w:val="00312215"/>
    <w:rsid w:val="0031249C"/>
    <w:rsid w:val="003125C3"/>
    <w:rsid w:val="00312896"/>
    <w:rsid w:val="003134E4"/>
    <w:rsid w:val="00313EAC"/>
    <w:rsid w:val="003142F4"/>
    <w:rsid w:val="0031454E"/>
    <w:rsid w:val="0031611F"/>
    <w:rsid w:val="00317A33"/>
    <w:rsid w:val="00320339"/>
    <w:rsid w:val="00320699"/>
    <w:rsid w:val="00321214"/>
    <w:rsid w:val="003213D5"/>
    <w:rsid w:val="003226E4"/>
    <w:rsid w:val="00323737"/>
    <w:rsid w:val="00323AD6"/>
    <w:rsid w:val="00323F27"/>
    <w:rsid w:val="003242EF"/>
    <w:rsid w:val="00325339"/>
    <w:rsid w:val="003255AA"/>
    <w:rsid w:val="003257C8"/>
    <w:rsid w:val="00326DF3"/>
    <w:rsid w:val="00327E5D"/>
    <w:rsid w:val="003314B6"/>
    <w:rsid w:val="00331A20"/>
    <w:rsid w:val="00331E65"/>
    <w:rsid w:val="00333107"/>
    <w:rsid w:val="0033343B"/>
    <w:rsid w:val="003336A1"/>
    <w:rsid w:val="0033393C"/>
    <w:rsid w:val="00333D3D"/>
    <w:rsid w:val="003357EE"/>
    <w:rsid w:val="00337368"/>
    <w:rsid w:val="00337B4D"/>
    <w:rsid w:val="003407A9"/>
    <w:rsid w:val="00340BA3"/>
    <w:rsid w:val="00340BAF"/>
    <w:rsid w:val="00340C2B"/>
    <w:rsid w:val="00340F9A"/>
    <w:rsid w:val="00341018"/>
    <w:rsid w:val="00341B09"/>
    <w:rsid w:val="003420D9"/>
    <w:rsid w:val="003423E0"/>
    <w:rsid w:val="003424E2"/>
    <w:rsid w:val="0034301A"/>
    <w:rsid w:val="00343D76"/>
    <w:rsid w:val="00344DFD"/>
    <w:rsid w:val="003451D3"/>
    <w:rsid w:val="00345E4E"/>
    <w:rsid w:val="00346631"/>
    <w:rsid w:val="00346AAD"/>
    <w:rsid w:val="00346D96"/>
    <w:rsid w:val="0034736A"/>
    <w:rsid w:val="0034747C"/>
    <w:rsid w:val="00347B6C"/>
    <w:rsid w:val="003501F8"/>
    <w:rsid w:val="0035151C"/>
    <w:rsid w:val="00352254"/>
    <w:rsid w:val="003522A3"/>
    <w:rsid w:val="00353929"/>
    <w:rsid w:val="00353F9E"/>
    <w:rsid w:val="003540D1"/>
    <w:rsid w:val="003545BF"/>
    <w:rsid w:val="0035586A"/>
    <w:rsid w:val="0035611A"/>
    <w:rsid w:val="00356C3D"/>
    <w:rsid w:val="00360476"/>
    <w:rsid w:val="00360B75"/>
    <w:rsid w:val="0036151C"/>
    <w:rsid w:val="00361A9B"/>
    <w:rsid w:val="00361CDD"/>
    <w:rsid w:val="00362CCF"/>
    <w:rsid w:val="003631DB"/>
    <w:rsid w:val="00363712"/>
    <w:rsid w:val="00363B9A"/>
    <w:rsid w:val="00364524"/>
    <w:rsid w:val="0036513A"/>
    <w:rsid w:val="00365237"/>
    <w:rsid w:val="0036536A"/>
    <w:rsid w:val="0036559C"/>
    <w:rsid w:val="0036587E"/>
    <w:rsid w:val="003660CD"/>
    <w:rsid w:val="00366B08"/>
    <w:rsid w:val="00367496"/>
    <w:rsid w:val="003678BE"/>
    <w:rsid w:val="003700F8"/>
    <w:rsid w:val="00370949"/>
    <w:rsid w:val="0037243B"/>
    <w:rsid w:val="0037251C"/>
    <w:rsid w:val="0037272C"/>
    <w:rsid w:val="00372B9A"/>
    <w:rsid w:val="003731BF"/>
    <w:rsid w:val="00375287"/>
    <w:rsid w:val="00375791"/>
    <w:rsid w:val="00375826"/>
    <w:rsid w:val="00375994"/>
    <w:rsid w:val="00375C59"/>
    <w:rsid w:val="00375E05"/>
    <w:rsid w:val="00376BB7"/>
    <w:rsid w:val="00376E5B"/>
    <w:rsid w:val="00376EEE"/>
    <w:rsid w:val="00377BA1"/>
    <w:rsid w:val="00377FF0"/>
    <w:rsid w:val="00380616"/>
    <w:rsid w:val="00381022"/>
    <w:rsid w:val="003814B8"/>
    <w:rsid w:val="00382909"/>
    <w:rsid w:val="00382EE1"/>
    <w:rsid w:val="003841C3"/>
    <w:rsid w:val="00384258"/>
    <w:rsid w:val="00385131"/>
    <w:rsid w:val="0038620B"/>
    <w:rsid w:val="00387647"/>
    <w:rsid w:val="0038791A"/>
    <w:rsid w:val="00390056"/>
    <w:rsid w:val="003902D4"/>
    <w:rsid w:val="0039055C"/>
    <w:rsid w:val="00390718"/>
    <w:rsid w:val="00390767"/>
    <w:rsid w:val="00390883"/>
    <w:rsid w:val="00391403"/>
    <w:rsid w:val="00391470"/>
    <w:rsid w:val="003920C4"/>
    <w:rsid w:val="00392184"/>
    <w:rsid w:val="00392652"/>
    <w:rsid w:val="00392B41"/>
    <w:rsid w:val="00393AD7"/>
    <w:rsid w:val="0039456F"/>
    <w:rsid w:val="003945C8"/>
    <w:rsid w:val="0039480D"/>
    <w:rsid w:val="00395446"/>
    <w:rsid w:val="00396725"/>
    <w:rsid w:val="00397A28"/>
    <w:rsid w:val="00397BBB"/>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55B4"/>
    <w:rsid w:val="003A61B6"/>
    <w:rsid w:val="003A623F"/>
    <w:rsid w:val="003A6769"/>
    <w:rsid w:val="003A71AD"/>
    <w:rsid w:val="003A7D1D"/>
    <w:rsid w:val="003B0EE7"/>
    <w:rsid w:val="003B1688"/>
    <w:rsid w:val="003B1FA4"/>
    <w:rsid w:val="003B1FE6"/>
    <w:rsid w:val="003B27AE"/>
    <w:rsid w:val="003B2813"/>
    <w:rsid w:val="003B3106"/>
    <w:rsid w:val="003B3974"/>
    <w:rsid w:val="003B39E0"/>
    <w:rsid w:val="003B3DAB"/>
    <w:rsid w:val="003B404D"/>
    <w:rsid w:val="003B419E"/>
    <w:rsid w:val="003B4B34"/>
    <w:rsid w:val="003B4CDA"/>
    <w:rsid w:val="003B4F2D"/>
    <w:rsid w:val="003B5BD9"/>
    <w:rsid w:val="003B64A3"/>
    <w:rsid w:val="003B6DB8"/>
    <w:rsid w:val="003B72B9"/>
    <w:rsid w:val="003C0887"/>
    <w:rsid w:val="003C08AF"/>
    <w:rsid w:val="003C2EDD"/>
    <w:rsid w:val="003C3220"/>
    <w:rsid w:val="003C3A47"/>
    <w:rsid w:val="003C3A79"/>
    <w:rsid w:val="003C488A"/>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2543"/>
    <w:rsid w:val="003D3583"/>
    <w:rsid w:val="003D391E"/>
    <w:rsid w:val="003D3B6F"/>
    <w:rsid w:val="003D40E8"/>
    <w:rsid w:val="003D44FC"/>
    <w:rsid w:val="003D455E"/>
    <w:rsid w:val="003D5785"/>
    <w:rsid w:val="003D5A2D"/>
    <w:rsid w:val="003D5A9D"/>
    <w:rsid w:val="003D62C0"/>
    <w:rsid w:val="003D65F6"/>
    <w:rsid w:val="003D6831"/>
    <w:rsid w:val="003D6911"/>
    <w:rsid w:val="003D77DA"/>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4C0"/>
    <w:rsid w:val="003E5F7D"/>
    <w:rsid w:val="003E6520"/>
    <w:rsid w:val="003E6676"/>
    <w:rsid w:val="003E67E7"/>
    <w:rsid w:val="003E6B3C"/>
    <w:rsid w:val="003E6B95"/>
    <w:rsid w:val="003E70FF"/>
    <w:rsid w:val="003E7F1B"/>
    <w:rsid w:val="003F0B41"/>
    <w:rsid w:val="003F1E39"/>
    <w:rsid w:val="003F229D"/>
    <w:rsid w:val="003F25F0"/>
    <w:rsid w:val="003F2D5B"/>
    <w:rsid w:val="003F4EFC"/>
    <w:rsid w:val="003F5AD2"/>
    <w:rsid w:val="003F5CA4"/>
    <w:rsid w:val="003F6D50"/>
    <w:rsid w:val="003F7006"/>
    <w:rsid w:val="003F7507"/>
    <w:rsid w:val="003F7C72"/>
    <w:rsid w:val="003F7D10"/>
    <w:rsid w:val="00401000"/>
    <w:rsid w:val="004016C6"/>
    <w:rsid w:val="0040179A"/>
    <w:rsid w:val="00401856"/>
    <w:rsid w:val="004028A2"/>
    <w:rsid w:val="00402FEB"/>
    <w:rsid w:val="00403344"/>
    <w:rsid w:val="00403C82"/>
    <w:rsid w:val="00403F3D"/>
    <w:rsid w:val="00404C44"/>
    <w:rsid w:val="00404EE8"/>
    <w:rsid w:val="00404F5A"/>
    <w:rsid w:val="0040510D"/>
    <w:rsid w:val="0040512D"/>
    <w:rsid w:val="00405DF1"/>
    <w:rsid w:val="0040602F"/>
    <w:rsid w:val="00406AFB"/>
    <w:rsid w:val="00407382"/>
    <w:rsid w:val="0040791B"/>
    <w:rsid w:val="00411958"/>
    <w:rsid w:val="00411B2A"/>
    <w:rsid w:val="00412973"/>
    <w:rsid w:val="00412D42"/>
    <w:rsid w:val="00412DA4"/>
    <w:rsid w:val="00412EB6"/>
    <w:rsid w:val="0041351F"/>
    <w:rsid w:val="004137C8"/>
    <w:rsid w:val="00413BF9"/>
    <w:rsid w:val="00413C25"/>
    <w:rsid w:val="00415531"/>
    <w:rsid w:val="00416330"/>
    <w:rsid w:val="004176C7"/>
    <w:rsid w:val="00417877"/>
    <w:rsid w:val="00417D9F"/>
    <w:rsid w:val="00420229"/>
    <w:rsid w:val="0042037C"/>
    <w:rsid w:val="00420DBA"/>
    <w:rsid w:val="00421311"/>
    <w:rsid w:val="00422E13"/>
    <w:rsid w:val="0042350F"/>
    <w:rsid w:val="00423599"/>
    <w:rsid w:val="0042384C"/>
    <w:rsid w:val="00423893"/>
    <w:rsid w:val="00423BC9"/>
    <w:rsid w:val="00424FB1"/>
    <w:rsid w:val="00425173"/>
    <w:rsid w:val="004251FE"/>
    <w:rsid w:val="004252B3"/>
    <w:rsid w:val="004255B4"/>
    <w:rsid w:val="00426766"/>
    <w:rsid w:val="004267D0"/>
    <w:rsid w:val="004276CB"/>
    <w:rsid w:val="004279CA"/>
    <w:rsid w:val="00427A82"/>
    <w:rsid w:val="00427EA2"/>
    <w:rsid w:val="00430115"/>
    <w:rsid w:val="004303CA"/>
    <w:rsid w:val="00430A4B"/>
    <w:rsid w:val="004314C4"/>
    <w:rsid w:val="00431C46"/>
    <w:rsid w:val="004326E5"/>
    <w:rsid w:val="004327E6"/>
    <w:rsid w:val="00432940"/>
    <w:rsid w:val="004329DC"/>
    <w:rsid w:val="00432AC6"/>
    <w:rsid w:val="00434C5E"/>
    <w:rsid w:val="00435765"/>
    <w:rsid w:val="004360B6"/>
    <w:rsid w:val="004362E5"/>
    <w:rsid w:val="00436356"/>
    <w:rsid w:val="0044041E"/>
    <w:rsid w:val="00440722"/>
    <w:rsid w:val="00440DF5"/>
    <w:rsid w:val="004425D9"/>
    <w:rsid w:val="00443244"/>
    <w:rsid w:val="00444AF6"/>
    <w:rsid w:val="0044519D"/>
    <w:rsid w:val="00445544"/>
    <w:rsid w:val="00445C0B"/>
    <w:rsid w:val="00445E86"/>
    <w:rsid w:val="00446195"/>
    <w:rsid w:val="00447CD0"/>
    <w:rsid w:val="00447FC2"/>
    <w:rsid w:val="004501E7"/>
    <w:rsid w:val="004502F4"/>
    <w:rsid w:val="004506F4"/>
    <w:rsid w:val="004509D1"/>
    <w:rsid w:val="00450A42"/>
    <w:rsid w:val="00450C7D"/>
    <w:rsid w:val="004513A5"/>
    <w:rsid w:val="00451C67"/>
    <w:rsid w:val="00451D50"/>
    <w:rsid w:val="00452EC4"/>
    <w:rsid w:val="00453340"/>
    <w:rsid w:val="00453775"/>
    <w:rsid w:val="00453890"/>
    <w:rsid w:val="00454380"/>
    <w:rsid w:val="0045470C"/>
    <w:rsid w:val="004552C8"/>
    <w:rsid w:val="0045536C"/>
    <w:rsid w:val="00455A07"/>
    <w:rsid w:val="00455AEB"/>
    <w:rsid w:val="0045603C"/>
    <w:rsid w:val="00456053"/>
    <w:rsid w:val="00456068"/>
    <w:rsid w:val="00456896"/>
    <w:rsid w:val="00456ADA"/>
    <w:rsid w:val="00456B0D"/>
    <w:rsid w:val="0045770D"/>
    <w:rsid w:val="0045790F"/>
    <w:rsid w:val="00457B9B"/>
    <w:rsid w:val="00457D63"/>
    <w:rsid w:val="00457E21"/>
    <w:rsid w:val="0046007E"/>
    <w:rsid w:val="0046024B"/>
    <w:rsid w:val="00460E36"/>
    <w:rsid w:val="00461155"/>
    <w:rsid w:val="004616FE"/>
    <w:rsid w:val="0046218C"/>
    <w:rsid w:val="004623D4"/>
    <w:rsid w:val="00463944"/>
    <w:rsid w:val="0046512A"/>
    <w:rsid w:val="00465234"/>
    <w:rsid w:val="00465B24"/>
    <w:rsid w:val="00466858"/>
    <w:rsid w:val="00466D0F"/>
    <w:rsid w:val="00467544"/>
    <w:rsid w:val="004676BA"/>
    <w:rsid w:val="0046784C"/>
    <w:rsid w:val="00467ECB"/>
    <w:rsid w:val="00470865"/>
    <w:rsid w:val="004710C3"/>
    <w:rsid w:val="00471459"/>
    <w:rsid w:val="00472274"/>
    <w:rsid w:val="004722D4"/>
    <w:rsid w:val="00472D9C"/>
    <w:rsid w:val="00473B60"/>
    <w:rsid w:val="00475AFF"/>
    <w:rsid w:val="00475D30"/>
    <w:rsid w:val="004765F4"/>
    <w:rsid w:val="00476B4D"/>
    <w:rsid w:val="00476CBC"/>
    <w:rsid w:val="00476E6C"/>
    <w:rsid w:val="00477282"/>
    <w:rsid w:val="00477947"/>
    <w:rsid w:val="00480FA1"/>
    <w:rsid w:val="00481FD7"/>
    <w:rsid w:val="00482DE5"/>
    <w:rsid w:val="00483266"/>
    <w:rsid w:val="0048352E"/>
    <w:rsid w:val="004836A9"/>
    <w:rsid w:val="00483B23"/>
    <w:rsid w:val="004840D7"/>
    <w:rsid w:val="004846F4"/>
    <w:rsid w:val="004850CC"/>
    <w:rsid w:val="00485C26"/>
    <w:rsid w:val="00485EC0"/>
    <w:rsid w:val="004875E1"/>
    <w:rsid w:val="004877B2"/>
    <w:rsid w:val="00487B37"/>
    <w:rsid w:val="00490636"/>
    <w:rsid w:val="00490FF0"/>
    <w:rsid w:val="004910FE"/>
    <w:rsid w:val="00491198"/>
    <w:rsid w:val="004917E0"/>
    <w:rsid w:val="00491BF6"/>
    <w:rsid w:val="00491FED"/>
    <w:rsid w:val="00492F82"/>
    <w:rsid w:val="004943C2"/>
    <w:rsid w:val="00494918"/>
    <w:rsid w:val="00494C65"/>
    <w:rsid w:val="00494F0C"/>
    <w:rsid w:val="00495557"/>
    <w:rsid w:val="0049618D"/>
    <w:rsid w:val="004965EF"/>
    <w:rsid w:val="0049719D"/>
    <w:rsid w:val="00497FCD"/>
    <w:rsid w:val="004A0D1E"/>
    <w:rsid w:val="004A0E60"/>
    <w:rsid w:val="004A0E66"/>
    <w:rsid w:val="004A0EEC"/>
    <w:rsid w:val="004A130F"/>
    <w:rsid w:val="004A17EF"/>
    <w:rsid w:val="004A1BDA"/>
    <w:rsid w:val="004A22DA"/>
    <w:rsid w:val="004A2700"/>
    <w:rsid w:val="004A36C8"/>
    <w:rsid w:val="004A3721"/>
    <w:rsid w:val="004A3742"/>
    <w:rsid w:val="004A37B8"/>
    <w:rsid w:val="004A3ED3"/>
    <w:rsid w:val="004A4456"/>
    <w:rsid w:val="004A47BC"/>
    <w:rsid w:val="004A4AC6"/>
    <w:rsid w:val="004B1199"/>
    <w:rsid w:val="004B16C4"/>
    <w:rsid w:val="004B1867"/>
    <w:rsid w:val="004B20BD"/>
    <w:rsid w:val="004B2A64"/>
    <w:rsid w:val="004B3073"/>
    <w:rsid w:val="004B352E"/>
    <w:rsid w:val="004B41DA"/>
    <w:rsid w:val="004B470D"/>
    <w:rsid w:val="004B4764"/>
    <w:rsid w:val="004B4846"/>
    <w:rsid w:val="004B5394"/>
    <w:rsid w:val="004B5BDD"/>
    <w:rsid w:val="004B6E9E"/>
    <w:rsid w:val="004B6F83"/>
    <w:rsid w:val="004B7C29"/>
    <w:rsid w:val="004C06E5"/>
    <w:rsid w:val="004C198D"/>
    <w:rsid w:val="004C1B7D"/>
    <w:rsid w:val="004C1CE6"/>
    <w:rsid w:val="004C1E3C"/>
    <w:rsid w:val="004C25F0"/>
    <w:rsid w:val="004C26DD"/>
    <w:rsid w:val="004C2B5D"/>
    <w:rsid w:val="004C2D68"/>
    <w:rsid w:val="004C2F56"/>
    <w:rsid w:val="004C339D"/>
    <w:rsid w:val="004C33E8"/>
    <w:rsid w:val="004C426D"/>
    <w:rsid w:val="004C4307"/>
    <w:rsid w:val="004C4309"/>
    <w:rsid w:val="004C49E3"/>
    <w:rsid w:val="004C4E8A"/>
    <w:rsid w:val="004C514A"/>
    <w:rsid w:val="004C6572"/>
    <w:rsid w:val="004C6D4F"/>
    <w:rsid w:val="004C7541"/>
    <w:rsid w:val="004D1E71"/>
    <w:rsid w:val="004D2809"/>
    <w:rsid w:val="004D2CDF"/>
    <w:rsid w:val="004D33CE"/>
    <w:rsid w:val="004D4AAE"/>
    <w:rsid w:val="004D66C4"/>
    <w:rsid w:val="004D727A"/>
    <w:rsid w:val="004D7C86"/>
    <w:rsid w:val="004E0197"/>
    <w:rsid w:val="004E0D2C"/>
    <w:rsid w:val="004E1122"/>
    <w:rsid w:val="004E1409"/>
    <w:rsid w:val="004E1A87"/>
    <w:rsid w:val="004E1BB0"/>
    <w:rsid w:val="004E3030"/>
    <w:rsid w:val="004E3185"/>
    <w:rsid w:val="004E3311"/>
    <w:rsid w:val="004E38EC"/>
    <w:rsid w:val="004E3933"/>
    <w:rsid w:val="004E4549"/>
    <w:rsid w:val="004E4C83"/>
    <w:rsid w:val="004E4D53"/>
    <w:rsid w:val="004E4D84"/>
    <w:rsid w:val="004E4EBC"/>
    <w:rsid w:val="004E5104"/>
    <w:rsid w:val="004E5B06"/>
    <w:rsid w:val="004E5C48"/>
    <w:rsid w:val="004E5FA8"/>
    <w:rsid w:val="004E684C"/>
    <w:rsid w:val="004E6FF1"/>
    <w:rsid w:val="004E76DB"/>
    <w:rsid w:val="004F1F90"/>
    <w:rsid w:val="004F2401"/>
    <w:rsid w:val="004F2A44"/>
    <w:rsid w:val="004F2DAD"/>
    <w:rsid w:val="004F34F7"/>
    <w:rsid w:val="004F55D6"/>
    <w:rsid w:val="004F565A"/>
    <w:rsid w:val="004F571B"/>
    <w:rsid w:val="004F64EB"/>
    <w:rsid w:val="004F756C"/>
    <w:rsid w:val="004F7A74"/>
    <w:rsid w:val="00500161"/>
    <w:rsid w:val="00500250"/>
    <w:rsid w:val="00500264"/>
    <w:rsid w:val="00500824"/>
    <w:rsid w:val="00500DAB"/>
    <w:rsid w:val="00501144"/>
    <w:rsid w:val="005013EF"/>
    <w:rsid w:val="005019E0"/>
    <w:rsid w:val="0050211F"/>
    <w:rsid w:val="005022E7"/>
    <w:rsid w:val="00502A93"/>
    <w:rsid w:val="005037F9"/>
    <w:rsid w:val="00506083"/>
    <w:rsid w:val="005068D6"/>
    <w:rsid w:val="00506B86"/>
    <w:rsid w:val="00506D45"/>
    <w:rsid w:val="00506EEC"/>
    <w:rsid w:val="00506FD4"/>
    <w:rsid w:val="005107FF"/>
    <w:rsid w:val="00510CBC"/>
    <w:rsid w:val="0051102D"/>
    <w:rsid w:val="005112A5"/>
    <w:rsid w:val="00511509"/>
    <w:rsid w:val="00511F48"/>
    <w:rsid w:val="00512448"/>
    <w:rsid w:val="0051253A"/>
    <w:rsid w:val="0051266C"/>
    <w:rsid w:val="00512DB9"/>
    <w:rsid w:val="00513B72"/>
    <w:rsid w:val="005151B5"/>
    <w:rsid w:val="00515277"/>
    <w:rsid w:val="005158C2"/>
    <w:rsid w:val="005169DE"/>
    <w:rsid w:val="0051754D"/>
    <w:rsid w:val="0051785D"/>
    <w:rsid w:val="00517913"/>
    <w:rsid w:val="0052005F"/>
    <w:rsid w:val="00520200"/>
    <w:rsid w:val="00520E2D"/>
    <w:rsid w:val="00520F04"/>
    <w:rsid w:val="00521717"/>
    <w:rsid w:val="005224B2"/>
    <w:rsid w:val="00523B23"/>
    <w:rsid w:val="00523DFA"/>
    <w:rsid w:val="00524D5E"/>
    <w:rsid w:val="005254BC"/>
    <w:rsid w:val="005256FC"/>
    <w:rsid w:val="00526C27"/>
    <w:rsid w:val="00526DFF"/>
    <w:rsid w:val="00527473"/>
    <w:rsid w:val="00527EF9"/>
    <w:rsid w:val="005305FF"/>
    <w:rsid w:val="00530C9B"/>
    <w:rsid w:val="00532334"/>
    <w:rsid w:val="005324AF"/>
    <w:rsid w:val="0053402C"/>
    <w:rsid w:val="00534090"/>
    <w:rsid w:val="00534ABA"/>
    <w:rsid w:val="00534DA8"/>
    <w:rsid w:val="00535FFF"/>
    <w:rsid w:val="0053616F"/>
    <w:rsid w:val="005368AD"/>
    <w:rsid w:val="005370BC"/>
    <w:rsid w:val="00537B35"/>
    <w:rsid w:val="00537DE7"/>
    <w:rsid w:val="00537EC4"/>
    <w:rsid w:val="00537FE4"/>
    <w:rsid w:val="0054027D"/>
    <w:rsid w:val="00541222"/>
    <w:rsid w:val="00541A8D"/>
    <w:rsid w:val="00541D4D"/>
    <w:rsid w:val="00542693"/>
    <w:rsid w:val="0054309B"/>
    <w:rsid w:val="00544DA0"/>
    <w:rsid w:val="005454BD"/>
    <w:rsid w:val="005457E4"/>
    <w:rsid w:val="00546C49"/>
    <w:rsid w:val="0055010B"/>
    <w:rsid w:val="005502D3"/>
    <w:rsid w:val="00550D59"/>
    <w:rsid w:val="00550D66"/>
    <w:rsid w:val="0055110D"/>
    <w:rsid w:val="00551297"/>
    <w:rsid w:val="00551F81"/>
    <w:rsid w:val="0055210F"/>
    <w:rsid w:val="00552CD7"/>
    <w:rsid w:val="005533BE"/>
    <w:rsid w:val="00554B30"/>
    <w:rsid w:val="00554FFB"/>
    <w:rsid w:val="005568DE"/>
    <w:rsid w:val="0055699C"/>
    <w:rsid w:val="00557C50"/>
    <w:rsid w:val="005606B6"/>
    <w:rsid w:val="005608D6"/>
    <w:rsid w:val="00560F19"/>
    <w:rsid w:val="00561E6B"/>
    <w:rsid w:val="005621D2"/>
    <w:rsid w:val="005621E0"/>
    <w:rsid w:val="00562D90"/>
    <w:rsid w:val="00563A23"/>
    <w:rsid w:val="00563A5A"/>
    <w:rsid w:val="00563C61"/>
    <w:rsid w:val="00563ECB"/>
    <w:rsid w:val="00563F47"/>
    <w:rsid w:val="005640BB"/>
    <w:rsid w:val="00564249"/>
    <w:rsid w:val="00564C23"/>
    <w:rsid w:val="00565406"/>
    <w:rsid w:val="00565570"/>
    <w:rsid w:val="005657DD"/>
    <w:rsid w:val="00565B29"/>
    <w:rsid w:val="005664CC"/>
    <w:rsid w:val="0056664B"/>
    <w:rsid w:val="00567588"/>
    <w:rsid w:val="00567992"/>
    <w:rsid w:val="00567C3C"/>
    <w:rsid w:val="005702F8"/>
    <w:rsid w:val="00570A01"/>
    <w:rsid w:val="00571231"/>
    <w:rsid w:val="00571767"/>
    <w:rsid w:val="00571A98"/>
    <w:rsid w:val="00571D4F"/>
    <w:rsid w:val="00571E44"/>
    <w:rsid w:val="00573E61"/>
    <w:rsid w:val="00573F88"/>
    <w:rsid w:val="0057411B"/>
    <w:rsid w:val="00574525"/>
    <w:rsid w:val="00574778"/>
    <w:rsid w:val="0057498F"/>
    <w:rsid w:val="00574DE9"/>
    <w:rsid w:val="00575DF4"/>
    <w:rsid w:val="00576D65"/>
    <w:rsid w:val="0057765D"/>
    <w:rsid w:val="005777FC"/>
    <w:rsid w:val="00580441"/>
    <w:rsid w:val="005808EB"/>
    <w:rsid w:val="00580D37"/>
    <w:rsid w:val="00580FCB"/>
    <w:rsid w:val="00581FA0"/>
    <w:rsid w:val="00582B90"/>
    <w:rsid w:val="005831A7"/>
    <w:rsid w:val="00583321"/>
    <w:rsid w:val="0058341E"/>
    <w:rsid w:val="00583D15"/>
    <w:rsid w:val="00584F3A"/>
    <w:rsid w:val="005853AB"/>
    <w:rsid w:val="00585748"/>
    <w:rsid w:val="005859C5"/>
    <w:rsid w:val="00585C79"/>
    <w:rsid w:val="00586144"/>
    <w:rsid w:val="00587785"/>
    <w:rsid w:val="0058788D"/>
    <w:rsid w:val="00587E29"/>
    <w:rsid w:val="00587FE6"/>
    <w:rsid w:val="00591698"/>
    <w:rsid w:val="00592862"/>
    <w:rsid w:val="00593B87"/>
    <w:rsid w:val="00593C1C"/>
    <w:rsid w:val="00593E94"/>
    <w:rsid w:val="00594143"/>
    <w:rsid w:val="00594543"/>
    <w:rsid w:val="00594612"/>
    <w:rsid w:val="00595873"/>
    <w:rsid w:val="00595CDD"/>
    <w:rsid w:val="005964BB"/>
    <w:rsid w:val="00596834"/>
    <w:rsid w:val="00596A70"/>
    <w:rsid w:val="00596BD3"/>
    <w:rsid w:val="00596BE7"/>
    <w:rsid w:val="00596C3E"/>
    <w:rsid w:val="005977DD"/>
    <w:rsid w:val="005A0038"/>
    <w:rsid w:val="005A04BD"/>
    <w:rsid w:val="005A0A3F"/>
    <w:rsid w:val="005A114F"/>
    <w:rsid w:val="005A1F49"/>
    <w:rsid w:val="005A2364"/>
    <w:rsid w:val="005A2480"/>
    <w:rsid w:val="005A2B2C"/>
    <w:rsid w:val="005A2D6B"/>
    <w:rsid w:val="005A3252"/>
    <w:rsid w:val="005A33F7"/>
    <w:rsid w:val="005A40CF"/>
    <w:rsid w:val="005A4A0A"/>
    <w:rsid w:val="005A4A9C"/>
    <w:rsid w:val="005A4BAE"/>
    <w:rsid w:val="005A4F39"/>
    <w:rsid w:val="005A574D"/>
    <w:rsid w:val="005A5B5C"/>
    <w:rsid w:val="005A5F80"/>
    <w:rsid w:val="005A6E93"/>
    <w:rsid w:val="005A707A"/>
    <w:rsid w:val="005A7340"/>
    <w:rsid w:val="005A7F93"/>
    <w:rsid w:val="005B07EA"/>
    <w:rsid w:val="005B0B20"/>
    <w:rsid w:val="005B0BD6"/>
    <w:rsid w:val="005B0C0E"/>
    <w:rsid w:val="005B0EFB"/>
    <w:rsid w:val="005B1060"/>
    <w:rsid w:val="005B12B9"/>
    <w:rsid w:val="005B17C1"/>
    <w:rsid w:val="005B3737"/>
    <w:rsid w:val="005B3A42"/>
    <w:rsid w:val="005B5D40"/>
    <w:rsid w:val="005B5EFC"/>
    <w:rsid w:val="005B6412"/>
    <w:rsid w:val="005B6698"/>
    <w:rsid w:val="005B68A7"/>
    <w:rsid w:val="005B6AC3"/>
    <w:rsid w:val="005C055E"/>
    <w:rsid w:val="005C0FA1"/>
    <w:rsid w:val="005C132F"/>
    <w:rsid w:val="005C1615"/>
    <w:rsid w:val="005C1D98"/>
    <w:rsid w:val="005C1DA5"/>
    <w:rsid w:val="005C2559"/>
    <w:rsid w:val="005C2873"/>
    <w:rsid w:val="005C28AB"/>
    <w:rsid w:val="005C34FC"/>
    <w:rsid w:val="005C3B5C"/>
    <w:rsid w:val="005C3C7F"/>
    <w:rsid w:val="005C470C"/>
    <w:rsid w:val="005C5143"/>
    <w:rsid w:val="005C5639"/>
    <w:rsid w:val="005C5742"/>
    <w:rsid w:val="005C760E"/>
    <w:rsid w:val="005C7E9E"/>
    <w:rsid w:val="005D18C9"/>
    <w:rsid w:val="005D1B72"/>
    <w:rsid w:val="005D23BD"/>
    <w:rsid w:val="005D2471"/>
    <w:rsid w:val="005D25A3"/>
    <w:rsid w:val="005D2779"/>
    <w:rsid w:val="005D2E2A"/>
    <w:rsid w:val="005D3242"/>
    <w:rsid w:val="005D5303"/>
    <w:rsid w:val="005D610C"/>
    <w:rsid w:val="005D74E7"/>
    <w:rsid w:val="005D7F7B"/>
    <w:rsid w:val="005E390B"/>
    <w:rsid w:val="005E3BCD"/>
    <w:rsid w:val="005E3D3D"/>
    <w:rsid w:val="005E4A87"/>
    <w:rsid w:val="005E4DA5"/>
    <w:rsid w:val="005E503E"/>
    <w:rsid w:val="005E59C7"/>
    <w:rsid w:val="005E5E7B"/>
    <w:rsid w:val="005E6095"/>
    <w:rsid w:val="005E6A3F"/>
    <w:rsid w:val="005E6DB8"/>
    <w:rsid w:val="005E7228"/>
    <w:rsid w:val="005E7284"/>
    <w:rsid w:val="005E7BAC"/>
    <w:rsid w:val="005E7CE5"/>
    <w:rsid w:val="005F0E5C"/>
    <w:rsid w:val="005F134E"/>
    <w:rsid w:val="005F1365"/>
    <w:rsid w:val="005F2C1F"/>
    <w:rsid w:val="005F2E44"/>
    <w:rsid w:val="005F3690"/>
    <w:rsid w:val="005F3986"/>
    <w:rsid w:val="005F4C57"/>
    <w:rsid w:val="005F588E"/>
    <w:rsid w:val="005F6774"/>
    <w:rsid w:val="005F79AA"/>
    <w:rsid w:val="0060044B"/>
    <w:rsid w:val="006013D7"/>
    <w:rsid w:val="006014DB"/>
    <w:rsid w:val="00601587"/>
    <w:rsid w:val="00601E61"/>
    <w:rsid w:val="00602079"/>
    <w:rsid w:val="006022F3"/>
    <w:rsid w:val="00602579"/>
    <w:rsid w:val="00602BA4"/>
    <w:rsid w:val="00602D5A"/>
    <w:rsid w:val="00602DA2"/>
    <w:rsid w:val="00602FF4"/>
    <w:rsid w:val="00603228"/>
    <w:rsid w:val="00604819"/>
    <w:rsid w:val="00604ACD"/>
    <w:rsid w:val="00604C15"/>
    <w:rsid w:val="00604DC2"/>
    <w:rsid w:val="00604DE6"/>
    <w:rsid w:val="006060C4"/>
    <w:rsid w:val="00607C35"/>
    <w:rsid w:val="00611777"/>
    <w:rsid w:val="0061189F"/>
    <w:rsid w:val="0061219B"/>
    <w:rsid w:val="00612D05"/>
    <w:rsid w:val="006134FC"/>
    <w:rsid w:val="00613FB6"/>
    <w:rsid w:val="006140C6"/>
    <w:rsid w:val="00614134"/>
    <w:rsid w:val="00614241"/>
    <w:rsid w:val="0061428D"/>
    <w:rsid w:val="00615411"/>
    <w:rsid w:val="0061599E"/>
    <w:rsid w:val="00615AC7"/>
    <w:rsid w:val="006162E6"/>
    <w:rsid w:val="006171A5"/>
    <w:rsid w:val="00620309"/>
    <w:rsid w:val="00620A46"/>
    <w:rsid w:val="00620D7E"/>
    <w:rsid w:val="0062159D"/>
    <w:rsid w:val="00621680"/>
    <w:rsid w:val="00621EC5"/>
    <w:rsid w:val="006223E0"/>
    <w:rsid w:val="006224D0"/>
    <w:rsid w:val="00622BCE"/>
    <w:rsid w:val="00622E29"/>
    <w:rsid w:val="00623643"/>
    <w:rsid w:val="006239DF"/>
    <w:rsid w:val="00624018"/>
    <w:rsid w:val="006240C4"/>
    <w:rsid w:val="00624C2F"/>
    <w:rsid w:val="00625304"/>
    <w:rsid w:val="0062581B"/>
    <w:rsid w:val="006261F4"/>
    <w:rsid w:val="0063164E"/>
    <w:rsid w:val="0063191D"/>
    <w:rsid w:val="00633488"/>
    <w:rsid w:val="00633581"/>
    <w:rsid w:val="006339AF"/>
    <w:rsid w:val="00633C47"/>
    <w:rsid w:val="00633E7B"/>
    <w:rsid w:val="006348F7"/>
    <w:rsid w:val="0063512D"/>
    <w:rsid w:val="006358FB"/>
    <w:rsid w:val="00635AE2"/>
    <w:rsid w:val="00635E1E"/>
    <w:rsid w:val="0063613D"/>
    <w:rsid w:val="0063677C"/>
    <w:rsid w:val="00636972"/>
    <w:rsid w:val="00636B69"/>
    <w:rsid w:val="00636BC2"/>
    <w:rsid w:val="006404D1"/>
    <w:rsid w:val="00640F43"/>
    <w:rsid w:val="006412CA"/>
    <w:rsid w:val="00641718"/>
    <w:rsid w:val="006420DA"/>
    <w:rsid w:val="00642A0A"/>
    <w:rsid w:val="00643AC1"/>
    <w:rsid w:val="00643D62"/>
    <w:rsid w:val="00644A5E"/>
    <w:rsid w:val="00644A6C"/>
    <w:rsid w:val="00644D69"/>
    <w:rsid w:val="006457A8"/>
    <w:rsid w:val="00645EA0"/>
    <w:rsid w:val="00645F76"/>
    <w:rsid w:val="00646EB0"/>
    <w:rsid w:val="0064714D"/>
    <w:rsid w:val="0064727D"/>
    <w:rsid w:val="00647B32"/>
    <w:rsid w:val="00647C27"/>
    <w:rsid w:val="006519E6"/>
    <w:rsid w:val="00651CDE"/>
    <w:rsid w:val="00652326"/>
    <w:rsid w:val="00652907"/>
    <w:rsid w:val="00652E06"/>
    <w:rsid w:val="00653FC4"/>
    <w:rsid w:val="00654F91"/>
    <w:rsid w:val="00655361"/>
    <w:rsid w:val="00656253"/>
    <w:rsid w:val="00656799"/>
    <w:rsid w:val="00656B77"/>
    <w:rsid w:val="00656E72"/>
    <w:rsid w:val="006570B1"/>
    <w:rsid w:val="006578A1"/>
    <w:rsid w:val="006578A6"/>
    <w:rsid w:val="00660ACD"/>
    <w:rsid w:val="0066137B"/>
    <w:rsid w:val="0066174E"/>
    <w:rsid w:val="00661BBB"/>
    <w:rsid w:val="00661E57"/>
    <w:rsid w:val="006626E8"/>
    <w:rsid w:val="006629E4"/>
    <w:rsid w:val="00663783"/>
    <w:rsid w:val="00663E47"/>
    <w:rsid w:val="006644A7"/>
    <w:rsid w:val="006646A6"/>
    <w:rsid w:val="00664BDE"/>
    <w:rsid w:val="0066565B"/>
    <w:rsid w:val="00665C44"/>
    <w:rsid w:val="00666284"/>
    <w:rsid w:val="006667F3"/>
    <w:rsid w:val="00667AEA"/>
    <w:rsid w:val="006704FA"/>
    <w:rsid w:val="00670687"/>
    <w:rsid w:val="00670DC5"/>
    <w:rsid w:val="00671652"/>
    <w:rsid w:val="00671FAA"/>
    <w:rsid w:val="00675DA5"/>
    <w:rsid w:val="006803C7"/>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22E"/>
    <w:rsid w:val="006858AA"/>
    <w:rsid w:val="00685BCF"/>
    <w:rsid w:val="006867C7"/>
    <w:rsid w:val="006871D0"/>
    <w:rsid w:val="0068751F"/>
    <w:rsid w:val="006900D1"/>
    <w:rsid w:val="00690297"/>
    <w:rsid w:val="0069115A"/>
    <w:rsid w:val="006912F1"/>
    <w:rsid w:val="00691387"/>
    <w:rsid w:val="006927F2"/>
    <w:rsid w:val="006931E1"/>
    <w:rsid w:val="006940F7"/>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561D"/>
    <w:rsid w:val="006A5A0C"/>
    <w:rsid w:val="006A5BA0"/>
    <w:rsid w:val="006A5BB1"/>
    <w:rsid w:val="006A5F88"/>
    <w:rsid w:val="006A7D95"/>
    <w:rsid w:val="006B120D"/>
    <w:rsid w:val="006B13C1"/>
    <w:rsid w:val="006B2CC7"/>
    <w:rsid w:val="006B3AF9"/>
    <w:rsid w:val="006B4158"/>
    <w:rsid w:val="006B44C5"/>
    <w:rsid w:val="006B555F"/>
    <w:rsid w:val="006B6242"/>
    <w:rsid w:val="006B6C7C"/>
    <w:rsid w:val="006B6EA4"/>
    <w:rsid w:val="006B77BB"/>
    <w:rsid w:val="006B7F8F"/>
    <w:rsid w:val="006B7FC5"/>
    <w:rsid w:val="006C055E"/>
    <w:rsid w:val="006C0D13"/>
    <w:rsid w:val="006C187F"/>
    <w:rsid w:val="006C18C8"/>
    <w:rsid w:val="006C19BC"/>
    <w:rsid w:val="006C19D5"/>
    <w:rsid w:val="006C1B44"/>
    <w:rsid w:val="006C1F33"/>
    <w:rsid w:val="006C1F77"/>
    <w:rsid w:val="006C2211"/>
    <w:rsid w:val="006C3031"/>
    <w:rsid w:val="006C3607"/>
    <w:rsid w:val="006C3990"/>
    <w:rsid w:val="006C3ED2"/>
    <w:rsid w:val="006C4233"/>
    <w:rsid w:val="006C42E7"/>
    <w:rsid w:val="006C4422"/>
    <w:rsid w:val="006C4C97"/>
    <w:rsid w:val="006C5CCA"/>
    <w:rsid w:val="006C625F"/>
    <w:rsid w:val="006C75AA"/>
    <w:rsid w:val="006C78A6"/>
    <w:rsid w:val="006C7AB4"/>
    <w:rsid w:val="006D006B"/>
    <w:rsid w:val="006D105C"/>
    <w:rsid w:val="006D30E7"/>
    <w:rsid w:val="006D48E7"/>
    <w:rsid w:val="006D4947"/>
    <w:rsid w:val="006D5F16"/>
    <w:rsid w:val="006D63AD"/>
    <w:rsid w:val="006D6764"/>
    <w:rsid w:val="006D67D9"/>
    <w:rsid w:val="006D6C93"/>
    <w:rsid w:val="006D7573"/>
    <w:rsid w:val="006E0340"/>
    <w:rsid w:val="006E06F9"/>
    <w:rsid w:val="006E07A9"/>
    <w:rsid w:val="006E0D91"/>
    <w:rsid w:val="006E1706"/>
    <w:rsid w:val="006E200A"/>
    <w:rsid w:val="006E2E45"/>
    <w:rsid w:val="006E3CB2"/>
    <w:rsid w:val="006E3DA8"/>
    <w:rsid w:val="006E5DAA"/>
    <w:rsid w:val="006E7006"/>
    <w:rsid w:val="006E746F"/>
    <w:rsid w:val="006F00E7"/>
    <w:rsid w:val="006F0F6E"/>
    <w:rsid w:val="006F1B22"/>
    <w:rsid w:val="006F1BA4"/>
    <w:rsid w:val="006F1F06"/>
    <w:rsid w:val="006F2259"/>
    <w:rsid w:val="006F23E1"/>
    <w:rsid w:val="006F2ED7"/>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67E"/>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15A"/>
    <w:rsid w:val="0071458E"/>
    <w:rsid w:val="007145C9"/>
    <w:rsid w:val="00714631"/>
    <w:rsid w:val="00714B6E"/>
    <w:rsid w:val="0071512F"/>
    <w:rsid w:val="007169AC"/>
    <w:rsid w:val="007169DD"/>
    <w:rsid w:val="00717679"/>
    <w:rsid w:val="00717B67"/>
    <w:rsid w:val="0072051C"/>
    <w:rsid w:val="007206A2"/>
    <w:rsid w:val="00720B38"/>
    <w:rsid w:val="00720CA7"/>
    <w:rsid w:val="00720FED"/>
    <w:rsid w:val="0072147B"/>
    <w:rsid w:val="0072181E"/>
    <w:rsid w:val="00722267"/>
    <w:rsid w:val="0072285E"/>
    <w:rsid w:val="00722C62"/>
    <w:rsid w:val="0072321F"/>
    <w:rsid w:val="00723295"/>
    <w:rsid w:val="007238E2"/>
    <w:rsid w:val="007239B4"/>
    <w:rsid w:val="00724446"/>
    <w:rsid w:val="00724584"/>
    <w:rsid w:val="00724AA1"/>
    <w:rsid w:val="00724D39"/>
    <w:rsid w:val="007256A4"/>
    <w:rsid w:val="00725A19"/>
    <w:rsid w:val="00726356"/>
    <w:rsid w:val="007268C7"/>
    <w:rsid w:val="00726AAB"/>
    <w:rsid w:val="00727077"/>
    <w:rsid w:val="00730EA6"/>
    <w:rsid w:val="00731C15"/>
    <w:rsid w:val="00732045"/>
    <w:rsid w:val="007322A0"/>
    <w:rsid w:val="00732C1A"/>
    <w:rsid w:val="00733CDC"/>
    <w:rsid w:val="00734B9A"/>
    <w:rsid w:val="00735695"/>
    <w:rsid w:val="00735863"/>
    <w:rsid w:val="007360CB"/>
    <w:rsid w:val="0073653E"/>
    <w:rsid w:val="00737566"/>
    <w:rsid w:val="00741BA2"/>
    <w:rsid w:val="00741CF4"/>
    <w:rsid w:val="00741DCC"/>
    <w:rsid w:val="00741DE2"/>
    <w:rsid w:val="007421A1"/>
    <w:rsid w:val="007427FE"/>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5663"/>
    <w:rsid w:val="00755964"/>
    <w:rsid w:val="00756386"/>
    <w:rsid w:val="00756603"/>
    <w:rsid w:val="007575C0"/>
    <w:rsid w:val="00757D2F"/>
    <w:rsid w:val="0076000E"/>
    <w:rsid w:val="00760C00"/>
    <w:rsid w:val="007610E9"/>
    <w:rsid w:val="00761728"/>
    <w:rsid w:val="00761C6C"/>
    <w:rsid w:val="00762B72"/>
    <w:rsid w:val="00763777"/>
    <w:rsid w:val="00763CCB"/>
    <w:rsid w:val="007642B4"/>
    <w:rsid w:val="00764C45"/>
    <w:rsid w:val="00765A07"/>
    <w:rsid w:val="00766277"/>
    <w:rsid w:val="0076656A"/>
    <w:rsid w:val="00766701"/>
    <w:rsid w:val="00766911"/>
    <w:rsid w:val="00767793"/>
    <w:rsid w:val="007679D8"/>
    <w:rsid w:val="00770803"/>
    <w:rsid w:val="00771319"/>
    <w:rsid w:val="007713E8"/>
    <w:rsid w:val="00771794"/>
    <w:rsid w:val="00771CCF"/>
    <w:rsid w:val="00771F7D"/>
    <w:rsid w:val="00772C3E"/>
    <w:rsid w:val="00772FE4"/>
    <w:rsid w:val="007730F4"/>
    <w:rsid w:val="007736E8"/>
    <w:rsid w:val="00774ACE"/>
    <w:rsid w:val="00775823"/>
    <w:rsid w:val="00775F57"/>
    <w:rsid w:val="00776372"/>
    <w:rsid w:val="00776584"/>
    <w:rsid w:val="007769EF"/>
    <w:rsid w:val="00776D4F"/>
    <w:rsid w:val="00776DDC"/>
    <w:rsid w:val="007770F9"/>
    <w:rsid w:val="00777179"/>
    <w:rsid w:val="00777945"/>
    <w:rsid w:val="00777D40"/>
    <w:rsid w:val="00780B8D"/>
    <w:rsid w:val="00780B8E"/>
    <w:rsid w:val="00780FE4"/>
    <w:rsid w:val="00781649"/>
    <w:rsid w:val="007823D6"/>
    <w:rsid w:val="0078254E"/>
    <w:rsid w:val="00782628"/>
    <w:rsid w:val="007826AB"/>
    <w:rsid w:val="007834E8"/>
    <w:rsid w:val="007836C6"/>
    <w:rsid w:val="007840E2"/>
    <w:rsid w:val="0078569F"/>
    <w:rsid w:val="00785803"/>
    <w:rsid w:val="00785EB4"/>
    <w:rsid w:val="0078609A"/>
    <w:rsid w:val="00786F85"/>
    <w:rsid w:val="0078731A"/>
    <w:rsid w:val="00787487"/>
    <w:rsid w:val="007906F1"/>
    <w:rsid w:val="00790EDA"/>
    <w:rsid w:val="00791349"/>
    <w:rsid w:val="00791D85"/>
    <w:rsid w:val="00791DAF"/>
    <w:rsid w:val="007924CA"/>
    <w:rsid w:val="00794CBF"/>
    <w:rsid w:val="00795365"/>
    <w:rsid w:val="0079567E"/>
    <w:rsid w:val="007961D5"/>
    <w:rsid w:val="00796A6F"/>
    <w:rsid w:val="00796C5D"/>
    <w:rsid w:val="00797B06"/>
    <w:rsid w:val="00797B9C"/>
    <w:rsid w:val="007A0483"/>
    <w:rsid w:val="007A1065"/>
    <w:rsid w:val="007A1D86"/>
    <w:rsid w:val="007A287A"/>
    <w:rsid w:val="007A2A97"/>
    <w:rsid w:val="007A2CDC"/>
    <w:rsid w:val="007A32FA"/>
    <w:rsid w:val="007A371B"/>
    <w:rsid w:val="007A3832"/>
    <w:rsid w:val="007A3A0F"/>
    <w:rsid w:val="007A3E60"/>
    <w:rsid w:val="007A407D"/>
    <w:rsid w:val="007A464F"/>
    <w:rsid w:val="007A498D"/>
    <w:rsid w:val="007A6196"/>
    <w:rsid w:val="007A63D5"/>
    <w:rsid w:val="007A689A"/>
    <w:rsid w:val="007A68EA"/>
    <w:rsid w:val="007A6B7D"/>
    <w:rsid w:val="007A7629"/>
    <w:rsid w:val="007B1027"/>
    <w:rsid w:val="007B1691"/>
    <w:rsid w:val="007B174F"/>
    <w:rsid w:val="007B1863"/>
    <w:rsid w:val="007B18C5"/>
    <w:rsid w:val="007B1925"/>
    <w:rsid w:val="007B22E0"/>
    <w:rsid w:val="007B28CA"/>
    <w:rsid w:val="007B358D"/>
    <w:rsid w:val="007B5401"/>
    <w:rsid w:val="007B5FB4"/>
    <w:rsid w:val="007B6B2B"/>
    <w:rsid w:val="007B7949"/>
    <w:rsid w:val="007B7D30"/>
    <w:rsid w:val="007C0FA9"/>
    <w:rsid w:val="007C2413"/>
    <w:rsid w:val="007C25AE"/>
    <w:rsid w:val="007C2C4F"/>
    <w:rsid w:val="007C3152"/>
    <w:rsid w:val="007C333B"/>
    <w:rsid w:val="007C3914"/>
    <w:rsid w:val="007C3CEA"/>
    <w:rsid w:val="007C3D92"/>
    <w:rsid w:val="007C3E6F"/>
    <w:rsid w:val="007C3E98"/>
    <w:rsid w:val="007C5A8F"/>
    <w:rsid w:val="007C5B38"/>
    <w:rsid w:val="007C5D0E"/>
    <w:rsid w:val="007C76E8"/>
    <w:rsid w:val="007D01E6"/>
    <w:rsid w:val="007D035E"/>
    <w:rsid w:val="007D0396"/>
    <w:rsid w:val="007D0644"/>
    <w:rsid w:val="007D1801"/>
    <w:rsid w:val="007D1FE0"/>
    <w:rsid w:val="007D20BB"/>
    <w:rsid w:val="007D261E"/>
    <w:rsid w:val="007D2F61"/>
    <w:rsid w:val="007D3004"/>
    <w:rsid w:val="007D337D"/>
    <w:rsid w:val="007D3D0E"/>
    <w:rsid w:val="007D3D33"/>
    <w:rsid w:val="007D41C2"/>
    <w:rsid w:val="007D4F02"/>
    <w:rsid w:val="007D674C"/>
    <w:rsid w:val="007D6B7B"/>
    <w:rsid w:val="007D6CF1"/>
    <w:rsid w:val="007D7131"/>
    <w:rsid w:val="007D7BEC"/>
    <w:rsid w:val="007D7CE3"/>
    <w:rsid w:val="007E051A"/>
    <w:rsid w:val="007E0798"/>
    <w:rsid w:val="007E17DF"/>
    <w:rsid w:val="007E1B72"/>
    <w:rsid w:val="007E3EE3"/>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72A0"/>
    <w:rsid w:val="007F72DC"/>
    <w:rsid w:val="007F795F"/>
    <w:rsid w:val="0080069C"/>
    <w:rsid w:val="008006FD"/>
    <w:rsid w:val="0080148D"/>
    <w:rsid w:val="0080156B"/>
    <w:rsid w:val="00801A3A"/>
    <w:rsid w:val="00804114"/>
    <w:rsid w:val="0080448C"/>
    <w:rsid w:val="00804634"/>
    <w:rsid w:val="008047E8"/>
    <w:rsid w:val="0080531E"/>
    <w:rsid w:val="00805C3D"/>
    <w:rsid w:val="00806F1D"/>
    <w:rsid w:val="008077ED"/>
    <w:rsid w:val="00807B6F"/>
    <w:rsid w:val="00807E93"/>
    <w:rsid w:val="00810172"/>
    <w:rsid w:val="00810762"/>
    <w:rsid w:val="00810858"/>
    <w:rsid w:val="00810EFF"/>
    <w:rsid w:val="00811314"/>
    <w:rsid w:val="00811A39"/>
    <w:rsid w:val="0081291B"/>
    <w:rsid w:val="00813622"/>
    <w:rsid w:val="00813DCF"/>
    <w:rsid w:val="00813FAB"/>
    <w:rsid w:val="0081498C"/>
    <w:rsid w:val="00814AE1"/>
    <w:rsid w:val="00815D31"/>
    <w:rsid w:val="0081601F"/>
    <w:rsid w:val="00816064"/>
    <w:rsid w:val="008166FE"/>
    <w:rsid w:val="008174B2"/>
    <w:rsid w:val="00817CFF"/>
    <w:rsid w:val="0082000D"/>
    <w:rsid w:val="0082037E"/>
    <w:rsid w:val="00820C9C"/>
    <w:rsid w:val="00820F55"/>
    <w:rsid w:val="00821572"/>
    <w:rsid w:val="00821D9C"/>
    <w:rsid w:val="00822310"/>
    <w:rsid w:val="00823794"/>
    <w:rsid w:val="008237B3"/>
    <w:rsid w:val="008237F4"/>
    <w:rsid w:val="00823F67"/>
    <w:rsid w:val="00824022"/>
    <w:rsid w:val="008246BA"/>
    <w:rsid w:val="0082483A"/>
    <w:rsid w:val="00824A81"/>
    <w:rsid w:val="008257B8"/>
    <w:rsid w:val="008260ED"/>
    <w:rsid w:val="0082699D"/>
    <w:rsid w:val="00826CB0"/>
    <w:rsid w:val="00826E6B"/>
    <w:rsid w:val="008275FD"/>
    <w:rsid w:val="00827A52"/>
    <w:rsid w:val="00830BA1"/>
    <w:rsid w:val="00830EB2"/>
    <w:rsid w:val="00831652"/>
    <w:rsid w:val="0083202E"/>
    <w:rsid w:val="0083304F"/>
    <w:rsid w:val="008334C9"/>
    <w:rsid w:val="00834122"/>
    <w:rsid w:val="008352C5"/>
    <w:rsid w:val="008358A6"/>
    <w:rsid w:val="008359FB"/>
    <w:rsid w:val="00835C56"/>
    <w:rsid w:val="008360FC"/>
    <w:rsid w:val="00836E81"/>
    <w:rsid w:val="0083735D"/>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FE7"/>
    <w:rsid w:val="00845969"/>
    <w:rsid w:val="00845C27"/>
    <w:rsid w:val="00845F37"/>
    <w:rsid w:val="00845FF5"/>
    <w:rsid w:val="00846001"/>
    <w:rsid w:val="0084615D"/>
    <w:rsid w:val="008463DF"/>
    <w:rsid w:val="0084642A"/>
    <w:rsid w:val="008465C4"/>
    <w:rsid w:val="00846710"/>
    <w:rsid w:val="008478ED"/>
    <w:rsid w:val="0085118C"/>
    <w:rsid w:val="00851728"/>
    <w:rsid w:val="00851DFF"/>
    <w:rsid w:val="00853064"/>
    <w:rsid w:val="00853084"/>
    <w:rsid w:val="00853142"/>
    <w:rsid w:val="008540A6"/>
    <w:rsid w:val="00854420"/>
    <w:rsid w:val="00854481"/>
    <w:rsid w:val="00857591"/>
    <w:rsid w:val="00857E88"/>
    <w:rsid w:val="008612DB"/>
    <w:rsid w:val="00861B57"/>
    <w:rsid w:val="00862AC4"/>
    <w:rsid w:val="008633AC"/>
    <w:rsid w:val="008634E3"/>
    <w:rsid w:val="00864627"/>
    <w:rsid w:val="00864635"/>
    <w:rsid w:val="00864678"/>
    <w:rsid w:val="00864C1A"/>
    <w:rsid w:val="00865217"/>
    <w:rsid w:val="008658AA"/>
    <w:rsid w:val="00865CBD"/>
    <w:rsid w:val="0086665C"/>
    <w:rsid w:val="00866E37"/>
    <w:rsid w:val="00866F9E"/>
    <w:rsid w:val="008672E2"/>
    <w:rsid w:val="0086793D"/>
    <w:rsid w:val="00867B1C"/>
    <w:rsid w:val="00867BF2"/>
    <w:rsid w:val="008713D6"/>
    <w:rsid w:val="00871643"/>
    <w:rsid w:val="0087281D"/>
    <w:rsid w:val="00872828"/>
    <w:rsid w:val="008732D8"/>
    <w:rsid w:val="00873377"/>
    <w:rsid w:val="00873577"/>
    <w:rsid w:val="0087409F"/>
    <w:rsid w:val="00874D58"/>
    <w:rsid w:val="008750D2"/>
    <w:rsid w:val="00875AB5"/>
    <w:rsid w:val="00875C91"/>
    <w:rsid w:val="00875F85"/>
    <w:rsid w:val="00876C6B"/>
    <w:rsid w:val="00876DC9"/>
    <w:rsid w:val="00877125"/>
    <w:rsid w:val="008777C2"/>
    <w:rsid w:val="00877A77"/>
    <w:rsid w:val="00881511"/>
    <w:rsid w:val="0088194A"/>
    <w:rsid w:val="00882448"/>
    <w:rsid w:val="00882F1D"/>
    <w:rsid w:val="00883A4D"/>
    <w:rsid w:val="00883B21"/>
    <w:rsid w:val="00883E9A"/>
    <w:rsid w:val="00883F8F"/>
    <w:rsid w:val="00884235"/>
    <w:rsid w:val="00885285"/>
    <w:rsid w:val="00885985"/>
    <w:rsid w:val="00886699"/>
    <w:rsid w:val="00886A21"/>
    <w:rsid w:val="0088709A"/>
    <w:rsid w:val="0089199F"/>
    <w:rsid w:val="00891C32"/>
    <w:rsid w:val="00891D7F"/>
    <w:rsid w:val="00892265"/>
    <w:rsid w:val="0089233E"/>
    <w:rsid w:val="0089330E"/>
    <w:rsid w:val="00893323"/>
    <w:rsid w:val="008938C2"/>
    <w:rsid w:val="00893A8E"/>
    <w:rsid w:val="00893E27"/>
    <w:rsid w:val="008945F7"/>
    <w:rsid w:val="0089463D"/>
    <w:rsid w:val="0089544E"/>
    <w:rsid w:val="0089554F"/>
    <w:rsid w:val="008955E6"/>
    <w:rsid w:val="00895B5F"/>
    <w:rsid w:val="0089637C"/>
    <w:rsid w:val="00896712"/>
    <w:rsid w:val="00896870"/>
    <w:rsid w:val="008969BD"/>
    <w:rsid w:val="00897CAB"/>
    <w:rsid w:val="008A13BD"/>
    <w:rsid w:val="008A1596"/>
    <w:rsid w:val="008A1EDF"/>
    <w:rsid w:val="008A2695"/>
    <w:rsid w:val="008A2DC9"/>
    <w:rsid w:val="008A2FF1"/>
    <w:rsid w:val="008A32D4"/>
    <w:rsid w:val="008A34BA"/>
    <w:rsid w:val="008A367F"/>
    <w:rsid w:val="008A37AF"/>
    <w:rsid w:val="008A3D62"/>
    <w:rsid w:val="008A448D"/>
    <w:rsid w:val="008A4A55"/>
    <w:rsid w:val="008A506F"/>
    <w:rsid w:val="008A528A"/>
    <w:rsid w:val="008A5298"/>
    <w:rsid w:val="008A535A"/>
    <w:rsid w:val="008A5CA5"/>
    <w:rsid w:val="008A720F"/>
    <w:rsid w:val="008A7C72"/>
    <w:rsid w:val="008B04F2"/>
    <w:rsid w:val="008B0D0E"/>
    <w:rsid w:val="008B12BB"/>
    <w:rsid w:val="008B1411"/>
    <w:rsid w:val="008B17A2"/>
    <w:rsid w:val="008B25F2"/>
    <w:rsid w:val="008B2643"/>
    <w:rsid w:val="008B2FAE"/>
    <w:rsid w:val="008B3097"/>
    <w:rsid w:val="008B3317"/>
    <w:rsid w:val="008B414B"/>
    <w:rsid w:val="008B4E0E"/>
    <w:rsid w:val="008B4FB9"/>
    <w:rsid w:val="008B5715"/>
    <w:rsid w:val="008B5A2D"/>
    <w:rsid w:val="008B5BC2"/>
    <w:rsid w:val="008B60BB"/>
    <w:rsid w:val="008B6732"/>
    <w:rsid w:val="008B68EC"/>
    <w:rsid w:val="008B711E"/>
    <w:rsid w:val="008C042F"/>
    <w:rsid w:val="008C057B"/>
    <w:rsid w:val="008C0CAC"/>
    <w:rsid w:val="008C13B4"/>
    <w:rsid w:val="008C1557"/>
    <w:rsid w:val="008C1B8C"/>
    <w:rsid w:val="008C2306"/>
    <w:rsid w:val="008C26D1"/>
    <w:rsid w:val="008C2B7F"/>
    <w:rsid w:val="008C30F0"/>
    <w:rsid w:val="008C36AC"/>
    <w:rsid w:val="008C4953"/>
    <w:rsid w:val="008C4E44"/>
    <w:rsid w:val="008C6255"/>
    <w:rsid w:val="008C684B"/>
    <w:rsid w:val="008C6ABD"/>
    <w:rsid w:val="008C6F18"/>
    <w:rsid w:val="008C7685"/>
    <w:rsid w:val="008D007A"/>
    <w:rsid w:val="008D07DE"/>
    <w:rsid w:val="008D0831"/>
    <w:rsid w:val="008D0E40"/>
    <w:rsid w:val="008D1E7F"/>
    <w:rsid w:val="008D2367"/>
    <w:rsid w:val="008D427A"/>
    <w:rsid w:val="008D4C2C"/>
    <w:rsid w:val="008D4DD5"/>
    <w:rsid w:val="008D4F01"/>
    <w:rsid w:val="008D5657"/>
    <w:rsid w:val="008D5F2F"/>
    <w:rsid w:val="008D6752"/>
    <w:rsid w:val="008D69E7"/>
    <w:rsid w:val="008D6FC1"/>
    <w:rsid w:val="008E0140"/>
    <w:rsid w:val="008E0688"/>
    <w:rsid w:val="008E076F"/>
    <w:rsid w:val="008E0BEF"/>
    <w:rsid w:val="008E266D"/>
    <w:rsid w:val="008E2F0C"/>
    <w:rsid w:val="008E3E23"/>
    <w:rsid w:val="008E52DA"/>
    <w:rsid w:val="008E547B"/>
    <w:rsid w:val="008E5DF8"/>
    <w:rsid w:val="008E7085"/>
    <w:rsid w:val="008E7B47"/>
    <w:rsid w:val="008F0250"/>
    <w:rsid w:val="008F11F4"/>
    <w:rsid w:val="008F1952"/>
    <w:rsid w:val="008F1EF5"/>
    <w:rsid w:val="008F254D"/>
    <w:rsid w:val="008F310B"/>
    <w:rsid w:val="008F322B"/>
    <w:rsid w:val="008F34CB"/>
    <w:rsid w:val="008F3519"/>
    <w:rsid w:val="008F3AD3"/>
    <w:rsid w:val="008F3CA7"/>
    <w:rsid w:val="008F443F"/>
    <w:rsid w:val="008F5DE5"/>
    <w:rsid w:val="008F5E42"/>
    <w:rsid w:val="008F63B1"/>
    <w:rsid w:val="008F6973"/>
    <w:rsid w:val="008F6E6A"/>
    <w:rsid w:val="008F7AA7"/>
    <w:rsid w:val="00900947"/>
    <w:rsid w:val="00900EB8"/>
    <w:rsid w:val="00900FBA"/>
    <w:rsid w:val="00901F59"/>
    <w:rsid w:val="00902E5B"/>
    <w:rsid w:val="00903FD9"/>
    <w:rsid w:val="00904CF5"/>
    <w:rsid w:val="009050D7"/>
    <w:rsid w:val="00905259"/>
    <w:rsid w:val="0090556C"/>
    <w:rsid w:val="00905633"/>
    <w:rsid w:val="00905BFF"/>
    <w:rsid w:val="00905EAE"/>
    <w:rsid w:val="009060C4"/>
    <w:rsid w:val="00906C91"/>
    <w:rsid w:val="00906C95"/>
    <w:rsid w:val="00907656"/>
    <w:rsid w:val="00907E47"/>
    <w:rsid w:val="009107BA"/>
    <w:rsid w:val="009115EF"/>
    <w:rsid w:val="009116DD"/>
    <w:rsid w:val="00912D1C"/>
    <w:rsid w:val="00913019"/>
    <w:rsid w:val="0091356B"/>
    <w:rsid w:val="00913F1E"/>
    <w:rsid w:val="00913FB2"/>
    <w:rsid w:val="009140C4"/>
    <w:rsid w:val="009144A9"/>
    <w:rsid w:val="0091468B"/>
    <w:rsid w:val="00914DB2"/>
    <w:rsid w:val="0091526F"/>
    <w:rsid w:val="009153D2"/>
    <w:rsid w:val="00916286"/>
    <w:rsid w:val="00916595"/>
    <w:rsid w:val="00916C47"/>
    <w:rsid w:val="009171AD"/>
    <w:rsid w:val="00917569"/>
    <w:rsid w:val="00920174"/>
    <w:rsid w:val="00921017"/>
    <w:rsid w:val="009219D2"/>
    <w:rsid w:val="00921A4E"/>
    <w:rsid w:val="00921E37"/>
    <w:rsid w:val="00922511"/>
    <w:rsid w:val="00922F07"/>
    <w:rsid w:val="00923463"/>
    <w:rsid w:val="00925238"/>
    <w:rsid w:val="0092528F"/>
    <w:rsid w:val="009254A3"/>
    <w:rsid w:val="00925ACF"/>
    <w:rsid w:val="0092615D"/>
    <w:rsid w:val="009262E6"/>
    <w:rsid w:val="0092638C"/>
    <w:rsid w:val="00926546"/>
    <w:rsid w:val="009265A1"/>
    <w:rsid w:val="00927700"/>
    <w:rsid w:val="0093036E"/>
    <w:rsid w:val="00930E4D"/>
    <w:rsid w:val="00931224"/>
    <w:rsid w:val="009333D3"/>
    <w:rsid w:val="009339B6"/>
    <w:rsid w:val="00933B4C"/>
    <w:rsid w:val="00933DC4"/>
    <w:rsid w:val="0093431B"/>
    <w:rsid w:val="009346D6"/>
    <w:rsid w:val="00934743"/>
    <w:rsid w:val="0093487E"/>
    <w:rsid w:val="00934FFE"/>
    <w:rsid w:val="00935CE2"/>
    <w:rsid w:val="00936405"/>
    <w:rsid w:val="00936B64"/>
    <w:rsid w:val="00936F76"/>
    <w:rsid w:val="009379C4"/>
    <w:rsid w:val="0094041A"/>
    <w:rsid w:val="00940D32"/>
    <w:rsid w:val="0094190D"/>
    <w:rsid w:val="00942354"/>
    <w:rsid w:val="00942681"/>
    <w:rsid w:val="00943A7E"/>
    <w:rsid w:val="00943E42"/>
    <w:rsid w:val="00943E5D"/>
    <w:rsid w:val="00944728"/>
    <w:rsid w:val="009453E8"/>
    <w:rsid w:val="00945664"/>
    <w:rsid w:val="00945AD1"/>
    <w:rsid w:val="00946ECB"/>
    <w:rsid w:val="00947069"/>
    <w:rsid w:val="00947268"/>
    <w:rsid w:val="0094750E"/>
    <w:rsid w:val="00947C94"/>
    <w:rsid w:val="009507C8"/>
    <w:rsid w:val="0095115E"/>
    <w:rsid w:val="0095118A"/>
    <w:rsid w:val="00952468"/>
    <w:rsid w:val="00954767"/>
    <w:rsid w:val="0095487A"/>
    <w:rsid w:val="009548FB"/>
    <w:rsid w:val="0095538B"/>
    <w:rsid w:val="0095695D"/>
    <w:rsid w:val="00957AF7"/>
    <w:rsid w:val="00960100"/>
    <w:rsid w:val="00960ACA"/>
    <w:rsid w:val="00960C4F"/>
    <w:rsid w:val="0096217C"/>
    <w:rsid w:val="00962441"/>
    <w:rsid w:val="00963277"/>
    <w:rsid w:val="00964B53"/>
    <w:rsid w:val="00964C3F"/>
    <w:rsid w:val="00964C6C"/>
    <w:rsid w:val="00965176"/>
    <w:rsid w:val="00965240"/>
    <w:rsid w:val="00965847"/>
    <w:rsid w:val="00965A3E"/>
    <w:rsid w:val="00965C48"/>
    <w:rsid w:val="00966D9D"/>
    <w:rsid w:val="00966E4A"/>
    <w:rsid w:val="00967041"/>
    <w:rsid w:val="00970918"/>
    <w:rsid w:val="0097099E"/>
    <w:rsid w:val="009714D1"/>
    <w:rsid w:val="00971761"/>
    <w:rsid w:val="00971AD3"/>
    <w:rsid w:val="0097216F"/>
    <w:rsid w:val="00972C3B"/>
    <w:rsid w:val="00973057"/>
    <w:rsid w:val="00973604"/>
    <w:rsid w:val="00974D50"/>
    <w:rsid w:val="009751AF"/>
    <w:rsid w:val="00975326"/>
    <w:rsid w:val="00975DEA"/>
    <w:rsid w:val="00977CDF"/>
    <w:rsid w:val="0098043F"/>
    <w:rsid w:val="00980D26"/>
    <w:rsid w:val="00981038"/>
    <w:rsid w:val="0098106E"/>
    <w:rsid w:val="00981511"/>
    <w:rsid w:val="00981D1C"/>
    <w:rsid w:val="00981E1C"/>
    <w:rsid w:val="00982118"/>
    <w:rsid w:val="0098262F"/>
    <w:rsid w:val="00982B8F"/>
    <w:rsid w:val="00982C62"/>
    <w:rsid w:val="00982C91"/>
    <w:rsid w:val="00982F76"/>
    <w:rsid w:val="00982FA3"/>
    <w:rsid w:val="009840FD"/>
    <w:rsid w:val="00984701"/>
    <w:rsid w:val="00984847"/>
    <w:rsid w:val="00984BEC"/>
    <w:rsid w:val="00985A38"/>
    <w:rsid w:val="00985D55"/>
    <w:rsid w:val="00985EB8"/>
    <w:rsid w:val="00985FB3"/>
    <w:rsid w:val="00986566"/>
    <w:rsid w:val="00986CC1"/>
    <w:rsid w:val="00986F4E"/>
    <w:rsid w:val="00987191"/>
    <w:rsid w:val="00987A5A"/>
    <w:rsid w:val="00987CB4"/>
    <w:rsid w:val="0099097E"/>
    <w:rsid w:val="00991C15"/>
    <w:rsid w:val="009921FC"/>
    <w:rsid w:val="0099272B"/>
    <w:rsid w:val="00992A0E"/>
    <w:rsid w:val="0099399E"/>
    <w:rsid w:val="0099413C"/>
    <w:rsid w:val="00994230"/>
    <w:rsid w:val="0099479E"/>
    <w:rsid w:val="00994BEC"/>
    <w:rsid w:val="00994D02"/>
    <w:rsid w:val="009951D8"/>
    <w:rsid w:val="00995355"/>
    <w:rsid w:val="0099586F"/>
    <w:rsid w:val="0099719E"/>
    <w:rsid w:val="009A0169"/>
    <w:rsid w:val="009A1B56"/>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14E2"/>
    <w:rsid w:val="009B1B0E"/>
    <w:rsid w:val="009B2596"/>
    <w:rsid w:val="009B42B6"/>
    <w:rsid w:val="009B42CC"/>
    <w:rsid w:val="009B43D6"/>
    <w:rsid w:val="009B5081"/>
    <w:rsid w:val="009B5D51"/>
    <w:rsid w:val="009B6985"/>
    <w:rsid w:val="009B69B3"/>
    <w:rsid w:val="009B7011"/>
    <w:rsid w:val="009B71E4"/>
    <w:rsid w:val="009C04EE"/>
    <w:rsid w:val="009C0CD4"/>
    <w:rsid w:val="009C115D"/>
    <w:rsid w:val="009C15E7"/>
    <w:rsid w:val="009C17C8"/>
    <w:rsid w:val="009C385B"/>
    <w:rsid w:val="009C3E3C"/>
    <w:rsid w:val="009C4353"/>
    <w:rsid w:val="009C49C2"/>
    <w:rsid w:val="009C4E2D"/>
    <w:rsid w:val="009C62C0"/>
    <w:rsid w:val="009C6A88"/>
    <w:rsid w:val="009C765D"/>
    <w:rsid w:val="009C7ADA"/>
    <w:rsid w:val="009C7DFA"/>
    <w:rsid w:val="009D000A"/>
    <w:rsid w:val="009D1A86"/>
    <w:rsid w:val="009D1E12"/>
    <w:rsid w:val="009D1EBC"/>
    <w:rsid w:val="009D2DA9"/>
    <w:rsid w:val="009D2E93"/>
    <w:rsid w:val="009D2EA9"/>
    <w:rsid w:val="009D3038"/>
    <w:rsid w:val="009D34C0"/>
    <w:rsid w:val="009D35FB"/>
    <w:rsid w:val="009D4BBE"/>
    <w:rsid w:val="009D4E16"/>
    <w:rsid w:val="009D5893"/>
    <w:rsid w:val="009D6620"/>
    <w:rsid w:val="009D6C54"/>
    <w:rsid w:val="009D72B0"/>
    <w:rsid w:val="009D77CE"/>
    <w:rsid w:val="009D7DE3"/>
    <w:rsid w:val="009E004A"/>
    <w:rsid w:val="009E066B"/>
    <w:rsid w:val="009E1515"/>
    <w:rsid w:val="009E1CFF"/>
    <w:rsid w:val="009E1FEE"/>
    <w:rsid w:val="009E23EA"/>
    <w:rsid w:val="009E2D24"/>
    <w:rsid w:val="009E2E5D"/>
    <w:rsid w:val="009E2EA0"/>
    <w:rsid w:val="009E305F"/>
    <w:rsid w:val="009E3417"/>
    <w:rsid w:val="009E36FF"/>
    <w:rsid w:val="009E37D3"/>
    <w:rsid w:val="009E3CC0"/>
    <w:rsid w:val="009E5028"/>
    <w:rsid w:val="009E50FB"/>
    <w:rsid w:val="009E5280"/>
    <w:rsid w:val="009E5386"/>
    <w:rsid w:val="009E5DD1"/>
    <w:rsid w:val="009E60AD"/>
    <w:rsid w:val="009E6125"/>
    <w:rsid w:val="009E67E3"/>
    <w:rsid w:val="009E68C8"/>
    <w:rsid w:val="009E6AB5"/>
    <w:rsid w:val="009E6DAB"/>
    <w:rsid w:val="009E6F4B"/>
    <w:rsid w:val="009E703C"/>
    <w:rsid w:val="009E7E4C"/>
    <w:rsid w:val="009E7EBB"/>
    <w:rsid w:val="009F08F5"/>
    <w:rsid w:val="009F0956"/>
    <w:rsid w:val="009F0EE5"/>
    <w:rsid w:val="009F1264"/>
    <w:rsid w:val="009F1721"/>
    <w:rsid w:val="009F245B"/>
    <w:rsid w:val="009F25E6"/>
    <w:rsid w:val="009F2BE8"/>
    <w:rsid w:val="009F2F09"/>
    <w:rsid w:val="009F39A7"/>
    <w:rsid w:val="009F40B7"/>
    <w:rsid w:val="009F4188"/>
    <w:rsid w:val="009F4302"/>
    <w:rsid w:val="009F4393"/>
    <w:rsid w:val="009F4BE9"/>
    <w:rsid w:val="009F62D3"/>
    <w:rsid w:val="009F65E3"/>
    <w:rsid w:val="009F6A2F"/>
    <w:rsid w:val="009F7C9E"/>
    <w:rsid w:val="00A00112"/>
    <w:rsid w:val="00A0079A"/>
    <w:rsid w:val="00A008B5"/>
    <w:rsid w:val="00A01420"/>
    <w:rsid w:val="00A017B4"/>
    <w:rsid w:val="00A01C53"/>
    <w:rsid w:val="00A01D38"/>
    <w:rsid w:val="00A02414"/>
    <w:rsid w:val="00A025B9"/>
    <w:rsid w:val="00A02623"/>
    <w:rsid w:val="00A0355C"/>
    <w:rsid w:val="00A03A13"/>
    <w:rsid w:val="00A040CD"/>
    <w:rsid w:val="00A04429"/>
    <w:rsid w:val="00A051AB"/>
    <w:rsid w:val="00A06446"/>
    <w:rsid w:val="00A06697"/>
    <w:rsid w:val="00A06C40"/>
    <w:rsid w:val="00A10586"/>
    <w:rsid w:val="00A10A48"/>
    <w:rsid w:val="00A110DA"/>
    <w:rsid w:val="00A1132B"/>
    <w:rsid w:val="00A11930"/>
    <w:rsid w:val="00A11B54"/>
    <w:rsid w:val="00A11CDC"/>
    <w:rsid w:val="00A1238C"/>
    <w:rsid w:val="00A124CB"/>
    <w:rsid w:val="00A1263D"/>
    <w:rsid w:val="00A12AF2"/>
    <w:rsid w:val="00A12D8A"/>
    <w:rsid w:val="00A12E6C"/>
    <w:rsid w:val="00A136D0"/>
    <w:rsid w:val="00A13D1A"/>
    <w:rsid w:val="00A14DC2"/>
    <w:rsid w:val="00A14DD6"/>
    <w:rsid w:val="00A15D5E"/>
    <w:rsid w:val="00A161F8"/>
    <w:rsid w:val="00A169FA"/>
    <w:rsid w:val="00A1766A"/>
    <w:rsid w:val="00A200F4"/>
    <w:rsid w:val="00A206C9"/>
    <w:rsid w:val="00A20C27"/>
    <w:rsid w:val="00A20E7D"/>
    <w:rsid w:val="00A2122D"/>
    <w:rsid w:val="00A216BC"/>
    <w:rsid w:val="00A23931"/>
    <w:rsid w:val="00A23FD6"/>
    <w:rsid w:val="00A25317"/>
    <w:rsid w:val="00A25706"/>
    <w:rsid w:val="00A25C26"/>
    <w:rsid w:val="00A25D84"/>
    <w:rsid w:val="00A26029"/>
    <w:rsid w:val="00A262E4"/>
    <w:rsid w:val="00A267C2"/>
    <w:rsid w:val="00A268EA"/>
    <w:rsid w:val="00A2703A"/>
    <w:rsid w:val="00A27186"/>
    <w:rsid w:val="00A31CE0"/>
    <w:rsid w:val="00A31FA9"/>
    <w:rsid w:val="00A333BF"/>
    <w:rsid w:val="00A33825"/>
    <w:rsid w:val="00A3398F"/>
    <w:rsid w:val="00A34598"/>
    <w:rsid w:val="00A35583"/>
    <w:rsid w:val="00A363EF"/>
    <w:rsid w:val="00A36DFE"/>
    <w:rsid w:val="00A370FD"/>
    <w:rsid w:val="00A3798C"/>
    <w:rsid w:val="00A37DD9"/>
    <w:rsid w:val="00A40ED7"/>
    <w:rsid w:val="00A40F83"/>
    <w:rsid w:val="00A412BA"/>
    <w:rsid w:val="00A41416"/>
    <w:rsid w:val="00A4200D"/>
    <w:rsid w:val="00A424BF"/>
    <w:rsid w:val="00A4258E"/>
    <w:rsid w:val="00A432D1"/>
    <w:rsid w:val="00A4354D"/>
    <w:rsid w:val="00A43716"/>
    <w:rsid w:val="00A442C5"/>
    <w:rsid w:val="00A44712"/>
    <w:rsid w:val="00A44AF5"/>
    <w:rsid w:val="00A44B8B"/>
    <w:rsid w:val="00A44DDE"/>
    <w:rsid w:val="00A45367"/>
    <w:rsid w:val="00A45EC4"/>
    <w:rsid w:val="00A47212"/>
    <w:rsid w:val="00A474EA"/>
    <w:rsid w:val="00A501B2"/>
    <w:rsid w:val="00A5034A"/>
    <w:rsid w:val="00A50FFA"/>
    <w:rsid w:val="00A539D1"/>
    <w:rsid w:val="00A54DAE"/>
    <w:rsid w:val="00A56D3B"/>
    <w:rsid w:val="00A57450"/>
    <w:rsid w:val="00A57479"/>
    <w:rsid w:val="00A57C08"/>
    <w:rsid w:val="00A600D9"/>
    <w:rsid w:val="00A604CD"/>
    <w:rsid w:val="00A637A0"/>
    <w:rsid w:val="00A63ECD"/>
    <w:rsid w:val="00A64093"/>
    <w:rsid w:val="00A640EB"/>
    <w:rsid w:val="00A6412F"/>
    <w:rsid w:val="00A64815"/>
    <w:rsid w:val="00A65043"/>
    <w:rsid w:val="00A66DF9"/>
    <w:rsid w:val="00A704E4"/>
    <w:rsid w:val="00A706FC"/>
    <w:rsid w:val="00A70BD2"/>
    <w:rsid w:val="00A7136A"/>
    <w:rsid w:val="00A71C44"/>
    <w:rsid w:val="00A72296"/>
    <w:rsid w:val="00A73268"/>
    <w:rsid w:val="00A7388E"/>
    <w:rsid w:val="00A74544"/>
    <w:rsid w:val="00A74548"/>
    <w:rsid w:val="00A74DF2"/>
    <w:rsid w:val="00A74E4D"/>
    <w:rsid w:val="00A7592E"/>
    <w:rsid w:val="00A76C1F"/>
    <w:rsid w:val="00A803FC"/>
    <w:rsid w:val="00A8071A"/>
    <w:rsid w:val="00A80DD9"/>
    <w:rsid w:val="00A80FCA"/>
    <w:rsid w:val="00A81CBC"/>
    <w:rsid w:val="00A82506"/>
    <w:rsid w:val="00A837CE"/>
    <w:rsid w:val="00A83DB5"/>
    <w:rsid w:val="00A83FBA"/>
    <w:rsid w:val="00A8414A"/>
    <w:rsid w:val="00A84636"/>
    <w:rsid w:val="00A84FE1"/>
    <w:rsid w:val="00A85080"/>
    <w:rsid w:val="00A86406"/>
    <w:rsid w:val="00A86853"/>
    <w:rsid w:val="00A86AFF"/>
    <w:rsid w:val="00A86B75"/>
    <w:rsid w:val="00A86E75"/>
    <w:rsid w:val="00A86F33"/>
    <w:rsid w:val="00A9065F"/>
    <w:rsid w:val="00A90B0E"/>
    <w:rsid w:val="00A91AA1"/>
    <w:rsid w:val="00A91C8C"/>
    <w:rsid w:val="00A91F0D"/>
    <w:rsid w:val="00A9235A"/>
    <w:rsid w:val="00A92FF7"/>
    <w:rsid w:val="00A93069"/>
    <w:rsid w:val="00A9468F"/>
    <w:rsid w:val="00A9498D"/>
    <w:rsid w:val="00A95335"/>
    <w:rsid w:val="00A9566B"/>
    <w:rsid w:val="00A9657F"/>
    <w:rsid w:val="00A9751F"/>
    <w:rsid w:val="00A9797D"/>
    <w:rsid w:val="00AA015F"/>
    <w:rsid w:val="00AA0C3A"/>
    <w:rsid w:val="00AA1723"/>
    <w:rsid w:val="00AA190D"/>
    <w:rsid w:val="00AA1FDD"/>
    <w:rsid w:val="00AA22C3"/>
    <w:rsid w:val="00AA230D"/>
    <w:rsid w:val="00AA40AD"/>
    <w:rsid w:val="00AA4941"/>
    <w:rsid w:val="00AA49E9"/>
    <w:rsid w:val="00AA5475"/>
    <w:rsid w:val="00AA5876"/>
    <w:rsid w:val="00AA6A8A"/>
    <w:rsid w:val="00AA6DD8"/>
    <w:rsid w:val="00AA6FA3"/>
    <w:rsid w:val="00AA70BB"/>
    <w:rsid w:val="00AA757C"/>
    <w:rsid w:val="00AA7F10"/>
    <w:rsid w:val="00AB0391"/>
    <w:rsid w:val="00AB06B4"/>
    <w:rsid w:val="00AB15DA"/>
    <w:rsid w:val="00AB2085"/>
    <w:rsid w:val="00AB2151"/>
    <w:rsid w:val="00AB235B"/>
    <w:rsid w:val="00AB2C59"/>
    <w:rsid w:val="00AB2C71"/>
    <w:rsid w:val="00AB2C8A"/>
    <w:rsid w:val="00AB42B6"/>
    <w:rsid w:val="00AB4BEF"/>
    <w:rsid w:val="00AB4D67"/>
    <w:rsid w:val="00AB545D"/>
    <w:rsid w:val="00AB54D7"/>
    <w:rsid w:val="00AB57D3"/>
    <w:rsid w:val="00AB5ED5"/>
    <w:rsid w:val="00AB6886"/>
    <w:rsid w:val="00AB6AE4"/>
    <w:rsid w:val="00AB6E00"/>
    <w:rsid w:val="00AB6F37"/>
    <w:rsid w:val="00AB769E"/>
    <w:rsid w:val="00AB7D55"/>
    <w:rsid w:val="00AC0681"/>
    <w:rsid w:val="00AC154B"/>
    <w:rsid w:val="00AC1B72"/>
    <w:rsid w:val="00AC26FE"/>
    <w:rsid w:val="00AC350D"/>
    <w:rsid w:val="00AC3568"/>
    <w:rsid w:val="00AC3CF2"/>
    <w:rsid w:val="00AC47EC"/>
    <w:rsid w:val="00AC4E5D"/>
    <w:rsid w:val="00AC6453"/>
    <w:rsid w:val="00AC6C53"/>
    <w:rsid w:val="00AC6E85"/>
    <w:rsid w:val="00AC7284"/>
    <w:rsid w:val="00AC7CE6"/>
    <w:rsid w:val="00AD0828"/>
    <w:rsid w:val="00AD0B13"/>
    <w:rsid w:val="00AD0E69"/>
    <w:rsid w:val="00AD103D"/>
    <w:rsid w:val="00AD159C"/>
    <w:rsid w:val="00AD17FA"/>
    <w:rsid w:val="00AD19EC"/>
    <w:rsid w:val="00AD2265"/>
    <w:rsid w:val="00AD2717"/>
    <w:rsid w:val="00AD3644"/>
    <w:rsid w:val="00AD3C99"/>
    <w:rsid w:val="00AD3DC4"/>
    <w:rsid w:val="00AD4A46"/>
    <w:rsid w:val="00AD4FF4"/>
    <w:rsid w:val="00AD531D"/>
    <w:rsid w:val="00AD600C"/>
    <w:rsid w:val="00AD63D6"/>
    <w:rsid w:val="00AD6CD5"/>
    <w:rsid w:val="00AD733B"/>
    <w:rsid w:val="00AD7CA7"/>
    <w:rsid w:val="00AE0040"/>
    <w:rsid w:val="00AE184D"/>
    <w:rsid w:val="00AE1C03"/>
    <w:rsid w:val="00AE23E3"/>
    <w:rsid w:val="00AE2F65"/>
    <w:rsid w:val="00AE317E"/>
    <w:rsid w:val="00AE35A5"/>
    <w:rsid w:val="00AE4709"/>
    <w:rsid w:val="00AE4E2A"/>
    <w:rsid w:val="00AE5CF9"/>
    <w:rsid w:val="00AE5DB6"/>
    <w:rsid w:val="00AE6C3C"/>
    <w:rsid w:val="00AE702E"/>
    <w:rsid w:val="00AE73E0"/>
    <w:rsid w:val="00AF03C0"/>
    <w:rsid w:val="00AF166F"/>
    <w:rsid w:val="00AF1C03"/>
    <w:rsid w:val="00AF3936"/>
    <w:rsid w:val="00AF39AF"/>
    <w:rsid w:val="00AF3E3B"/>
    <w:rsid w:val="00AF3E5A"/>
    <w:rsid w:val="00AF46FE"/>
    <w:rsid w:val="00AF486F"/>
    <w:rsid w:val="00AF548B"/>
    <w:rsid w:val="00AF55E0"/>
    <w:rsid w:val="00AF5666"/>
    <w:rsid w:val="00AF5870"/>
    <w:rsid w:val="00AF5AAF"/>
    <w:rsid w:val="00AF6619"/>
    <w:rsid w:val="00AF6CFD"/>
    <w:rsid w:val="00AF7DC1"/>
    <w:rsid w:val="00B000AE"/>
    <w:rsid w:val="00B0040B"/>
    <w:rsid w:val="00B00830"/>
    <w:rsid w:val="00B00AB5"/>
    <w:rsid w:val="00B00CC0"/>
    <w:rsid w:val="00B00F5C"/>
    <w:rsid w:val="00B019C1"/>
    <w:rsid w:val="00B01F95"/>
    <w:rsid w:val="00B0236E"/>
    <w:rsid w:val="00B02506"/>
    <w:rsid w:val="00B02ACE"/>
    <w:rsid w:val="00B03913"/>
    <w:rsid w:val="00B04CE3"/>
    <w:rsid w:val="00B04CEA"/>
    <w:rsid w:val="00B05607"/>
    <w:rsid w:val="00B05A08"/>
    <w:rsid w:val="00B05F14"/>
    <w:rsid w:val="00B0632C"/>
    <w:rsid w:val="00B06737"/>
    <w:rsid w:val="00B0784C"/>
    <w:rsid w:val="00B07CE9"/>
    <w:rsid w:val="00B101D5"/>
    <w:rsid w:val="00B10633"/>
    <w:rsid w:val="00B10B08"/>
    <w:rsid w:val="00B11A78"/>
    <w:rsid w:val="00B11CFB"/>
    <w:rsid w:val="00B12111"/>
    <w:rsid w:val="00B12804"/>
    <w:rsid w:val="00B12A1F"/>
    <w:rsid w:val="00B133A0"/>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0FD1"/>
    <w:rsid w:val="00B21736"/>
    <w:rsid w:val="00B218B1"/>
    <w:rsid w:val="00B21A33"/>
    <w:rsid w:val="00B224AA"/>
    <w:rsid w:val="00B22998"/>
    <w:rsid w:val="00B229FE"/>
    <w:rsid w:val="00B2302B"/>
    <w:rsid w:val="00B24363"/>
    <w:rsid w:val="00B2456E"/>
    <w:rsid w:val="00B24979"/>
    <w:rsid w:val="00B250A5"/>
    <w:rsid w:val="00B25610"/>
    <w:rsid w:val="00B25651"/>
    <w:rsid w:val="00B26937"/>
    <w:rsid w:val="00B30243"/>
    <w:rsid w:val="00B30421"/>
    <w:rsid w:val="00B30A89"/>
    <w:rsid w:val="00B30DC8"/>
    <w:rsid w:val="00B315BB"/>
    <w:rsid w:val="00B31977"/>
    <w:rsid w:val="00B3235A"/>
    <w:rsid w:val="00B333FE"/>
    <w:rsid w:val="00B3382B"/>
    <w:rsid w:val="00B349E3"/>
    <w:rsid w:val="00B35094"/>
    <w:rsid w:val="00B350F0"/>
    <w:rsid w:val="00B357AC"/>
    <w:rsid w:val="00B35992"/>
    <w:rsid w:val="00B35E4B"/>
    <w:rsid w:val="00B35FCC"/>
    <w:rsid w:val="00B36518"/>
    <w:rsid w:val="00B37754"/>
    <w:rsid w:val="00B378CC"/>
    <w:rsid w:val="00B41615"/>
    <w:rsid w:val="00B41FD8"/>
    <w:rsid w:val="00B420DF"/>
    <w:rsid w:val="00B428E2"/>
    <w:rsid w:val="00B42A2C"/>
    <w:rsid w:val="00B42A5C"/>
    <w:rsid w:val="00B42A98"/>
    <w:rsid w:val="00B42C64"/>
    <w:rsid w:val="00B448EF"/>
    <w:rsid w:val="00B47493"/>
    <w:rsid w:val="00B474C8"/>
    <w:rsid w:val="00B474DF"/>
    <w:rsid w:val="00B47915"/>
    <w:rsid w:val="00B47A1B"/>
    <w:rsid w:val="00B50E18"/>
    <w:rsid w:val="00B513A9"/>
    <w:rsid w:val="00B51568"/>
    <w:rsid w:val="00B51610"/>
    <w:rsid w:val="00B5167B"/>
    <w:rsid w:val="00B520E3"/>
    <w:rsid w:val="00B52336"/>
    <w:rsid w:val="00B5388C"/>
    <w:rsid w:val="00B55CED"/>
    <w:rsid w:val="00B55D57"/>
    <w:rsid w:val="00B55F80"/>
    <w:rsid w:val="00B56480"/>
    <w:rsid w:val="00B565D6"/>
    <w:rsid w:val="00B5756A"/>
    <w:rsid w:val="00B576A4"/>
    <w:rsid w:val="00B57998"/>
    <w:rsid w:val="00B57CD0"/>
    <w:rsid w:val="00B57DA9"/>
    <w:rsid w:val="00B60177"/>
    <w:rsid w:val="00B60639"/>
    <w:rsid w:val="00B6308E"/>
    <w:rsid w:val="00B63D58"/>
    <w:rsid w:val="00B64E8A"/>
    <w:rsid w:val="00B65588"/>
    <w:rsid w:val="00B658D1"/>
    <w:rsid w:val="00B66064"/>
    <w:rsid w:val="00B66995"/>
    <w:rsid w:val="00B671A1"/>
    <w:rsid w:val="00B675A6"/>
    <w:rsid w:val="00B6794D"/>
    <w:rsid w:val="00B67B55"/>
    <w:rsid w:val="00B67C6C"/>
    <w:rsid w:val="00B70C61"/>
    <w:rsid w:val="00B70E5A"/>
    <w:rsid w:val="00B7220D"/>
    <w:rsid w:val="00B74729"/>
    <w:rsid w:val="00B749B6"/>
    <w:rsid w:val="00B7509A"/>
    <w:rsid w:val="00B7613E"/>
    <w:rsid w:val="00B766C1"/>
    <w:rsid w:val="00B76966"/>
    <w:rsid w:val="00B76B96"/>
    <w:rsid w:val="00B76EFB"/>
    <w:rsid w:val="00B77129"/>
    <w:rsid w:val="00B77C37"/>
    <w:rsid w:val="00B807BF"/>
    <w:rsid w:val="00B809B1"/>
    <w:rsid w:val="00B82543"/>
    <w:rsid w:val="00B82998"/>
    <w:rsid w:val="00B834B0"/>
    <w:rsid w:val="00B837F6"/>
    <w:rsid w:val="00B83DAE"/>
    <w:rsid w:val="00B84FB4"/>
    <w:rsid w:val="00B8756E"/>
    <w:rsid w:val="00B87A7D"/>
    <w:rsid w:val="00B87DF9"/>
    <w:rsid w:val="00B91951"/>
    <w:rsid w:val="00B91A58"/>
    <w:rsid w:val="00B91EAD"/>
    <w:rsid w:val="00B920B9"/>
    <w:rsid w:val="00B92575"/>
    <w:rsid w:val="00B930D2"/>
    <w:rsid w:val="00B937CD"/>
    <w:rsid w:val="00B938BC"/>
    <w:rsid w:val="00B93997"/>
    <w:rsid w:val="00B93C98"/>
    <w:rsid w:val="00B9711B"/>
    <w:rsid w:val="00B97601"/>
    <w:rsid w:val="00B976BB"/>
    <w:rsid w:val="00BA01A7"/>
    <w:rsid w:val="00BA0224"/>
    <w:rsid w:val="00BA05C8"/>
    <w:rsid w:val="00BA09AA"/>
    <w:rsid w:val="00BA0AD5"/>
    <w:rsid w:val="00BA0CA0"/>
    <w:rsid w:val="00BA0E3C"/>
    <w:rsid w:val="00BA1F74"/>
    <w:rsid w:val="00BA1FE7"/>
    <w:rsid w:val="00BA2B1D"/>
    <w:rsid w:val="00BA386F"/>
    <w:rsid w:val="00BA3D14"/>
    <w:rsid w:val="00BA435A"/>
    <w:rsid w:val="00BA54BA"/>
    <w:rsid w:val="00BA5603"/>
    <w:rsid w:val="00BA56D9"/>
    <w:rsid w:val="00BA6194"/>
    <w:rsid w:val="00BA6CE3"/>
    <w:rsid w:val="00BA7EEE"/>
    <w:rsid w:val="00BB2008"/>
    <w:rsid w:val="00BB29DF"/>
    <w:rsid w:val="00BB2CFC"/>
    <w:rsid w:val="00BB34DC"/>
    <w:rsid w:val="00BB35D0"/>
    <w:rsid w:val="00BB3883"/>
    <w:rsid w:val="00BB3AC4"/>
    <w:rsid w:val="00BB44F0"/>
    <w:rsid w:val="00BB452C"/>
    <w:rsid w:val="00BB4999"/>
    <w:rsid w:val="00BB4BCD"/>
    <w:rsid w:val="00BB4E36"/>
    <w:rsid w:val="00BB56C7"/>
    <w:rsid w:val="00BB5B62"/>
    <w:rsid w:val="00BB6502"/>
    <w:rsid w:val="00BB6BCD"/>
    <w:rsid w:val="00BB70F9"/>
    <w:rsid w:val="00BB7C9B"/>
    <w:rsid w:val="00BC1527"/>
    <w:rsid w:val="00BC2306"/>
    <w:rsid w:val="00BC257C"/>
    <w:rsid w:val="00BC2F31"/>
    <w:rsid w:val="00BC316E"/>
    <w:rsid w:val="00BC4036"/>
    <w:rsid w:val="00BC4F0A"/>
    <w:rsid w:val="00BC509F"/>
    <w:rsid w:val="00BC51D2"/>
    <w:rsid w:val="00BC555E"/>
    <w:rsid w:val="00BC64BE"/>
    <w:rsid w:val="00BC7155"/>
    <w:rsid w:val="00BC7550"/>
    <w:rsid w:val="00BD0B72"/>
    <w:rsid w:val="00BD2668"/>
    <w:rsid w:val="00BD3924"/>
    <w:rsid w:val="00BD3C33"/>
    <w:rsid w:val="00BD450F"/>
    <w:rsid w:val="00BD4512"/>
    <w:rsid w:val="00BD52AA"/>
    <w:rsid w:val="00BD7FF4"/>
    <w:rsid w:val="00BE1061"/>
    <w:rsid w:val="00BE1321"/>
    <w:rsid w:val="00BE2402"/>
    <w:rsid w:val="00BE2893"/>
    <w:rsid w:val="00BE2EB4"/>
    <w:rsid w:val="00BE2F5A"/>
    <w:rsid w:val="00BE357D"/>
    <w:rsid w:val="00BE37D3"/>
    <w:rsid w:val="00BE4098"/>
    <w:rsid w:val="00BE522A"/>
    <w:rsid w:val="00BE57B5"/>
    <w:rsid w:val="00BE5ABE"/>
    <w:rsid w:val="00BE7A7C"/>
    <w:rsid w:val="00BF0A44"/>
    <w:rsid w:val="00BF0CEC"/>
    <w:rsid w:val="00BF1A44"/>
    <w:rsid w:val="00BF1EDF"/>
    <w:rsid w:val="00BF40EE"/>
    <w:rsid w:val="00BF4D3D"/>
    <w:rsid w:val="00BF569C"/>
    <w:rsid w:val="00BF5B8C"/>
    <w:rsid w:val="00BF66B7"/>
    <w:rsid w:val="00BF6A68"/>
    <w:rsid w:val="00BF7152"/>
    <w:rsid w:val="00BF73F0"/>
    <w:rsid w:val="00BF75B1"/>
    <w:rsid w:val="00BF75C9"/>
    <w:rsid w:val="00BF7BD3"/>
    <w:rsid w:val="00C00352"/>
    <w:rsid w:val="00C007CE"/>
    <w:rsid w:val="00C00A22"/>
    <w:rsid w:val="00C00F18"/>
    <w:rsid w:val="00C01D39"/>
    <w:rsid w:val="00C0200C"/>
    <w:rsid w:val="00C020A8"/>
    <w:rsid w:val="00C02DC2"/>
    <w:rsid w:val="00C034A4"/>
    <w:rsid w:val="00C03DD0"/>
    <w:rsid w:val="00C04445"/>
    <w:rsid w:val="00C04472"/>
    <w:rsid w:val="00C04705"/>
    <w:rsid w:val="00C04A7F"/>
    <w:rsid w:val="00C04E2B"/>
    <w:rsid w:val="00C051AA"/>
    <w:rsid w:val="00C060A0"/>
    <w:rsid w:val="00C06E0B"/>
    <w:rsid w:val="00C07187"/>
    <w:rsid w:val="00C075C9"/>
    <w:rsid w:val="00C07DB2"/>
    <w:rsid w:val="00C07FAD"/>
    <w:rsid w:val="00C106C4"/>
    <w:rsid w:val="00C111EA"/>
    <w:rsid w:val="00C119AD"/>
    <w:rsid w:val="00C1228D"/>
    <w:rsid w:val="00C125E2"/>
    <w:rsid w:val="00C13FED"/>
    <w:rsid w:val="00C14E7D"/>
    <w:rsid w:val="00C15722"/>
    <w:rsid w:val="00C16103"/>
    <w:rsid w:val="00C16897"/>
    <w:rsid w:val="00C17E76"/>
    <w:rsid w:val="00C200C9"/>
    <w:rsid w:val="00C21D8E"/>
    <w:rsid w:val="00C22525"/>
    <w:rsid w:val="00C23DBB"/>
    <w:rsid w:val="00C23FE1"/>
    <w:rsid w:val="00C2410D"/>
    <w:rsid w:val="00C24BAF"/>
    <w:rsid w:val="00C25F8B"/>
    <w:rsid w:val="00C265C0"/>
    <w:rsid w:val="00C26B9E"/>
    <w:rsid w:val="00C27051"/>
    <w:rsid w:val="00C272EF"/>
    <w:rsid w:val="00C2732B"/>
    <w:rsid w:val="00C2753F"/>
    <w:rsid w:val="00C276A8"/>
    <w:rsid w:val="00C27963"/>
    <w:rsid w:val="00C27975"/>
    <w:rsid w:val="00C300BC"/>
    <w:rsid w:val="00C318F7"/>
    <w:rsid w:val="00C319D2"/>
    <w:rsid w:val="00C31F85"/>
    <w:rsid w:val="00C322BE"/>
    <w:rsid w:val="00C32534"/>
    <w:rsid w:val="00C326EE"/>
    <w:rsid w:val="00C32951"/>
    <w:rsid w:val="00C32C02"/>
    <w:rsid w:val="00C33235"/>
    <w:rsid w:val="00C33677"/>
    <w:rsid w:val="00C34137"/>
    <w:rsid w:val="00C3476B"/>
    <w:rsid w:val="00C347A2"/>
    <w:rsid w:val="00C35127"/>
    <w:rsid w:val="00C35240"/>
    <w:rsid w:val="00C368B3"/>
    <w:rsid w:val="00C36F07"/>
    <w:rsid w:val="00C37214"/>
    <w:rsid w:val="00C372E8"/>
    <w:rsid w:val="00C409DC"/>
    <w:rsid w:val="00C40B1B"/>
    <w:rsid w:val="00C40E88"/>
    <w:rsid w:val="00C4139A"/>
    <w:rsid w:val="00C416A3"/>
    <w:rsid w:val="00C41785"/>
    <w:rsid w:val="00C41FC1"/>
    <w:rsid w:val="00C434C2"/>
    <w:rsid w:val="00C43940"/>
    <w:rsid w:val="00C44342"/>
    <w:rsid w:val="00C44694"/>
    <w:rsid w:val="00C44744"/>
    <w:rsid w:val="00C457C1"/>
    <w:rsid w:val="00C46625"/>
    <w:rsid w:val="00C46870"/>
    <w:rsid w:val="00C47545"/>
    <w:rsid w:val="00C47593"/>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7F7"/>
    <w:rsid w:val="00C60667"/>
    <w:rsid w:val="00C61AB9"/>
    <w:rsid w:val="00C61F84"/>
    <w:rsid w:val="00C62FF7"/>
    <w:rsid w:val="00C63135"/>
    <w:rsid w:val="00C637DC"/>
    <w:rsid w:val="00C63EE8"/>
    <w:rsid w:val="00C6432E"/>
    <w:rsid w:val="00C65718"/>
    <w:rsid w:val="00C65B95"/>
    <w:rsid w:val="00C65C81"/>
    <w:rsid w:val="00C66772"/>
    <w:rsid w:val="00C66D2B"/>
    <w:rsid w:val="00C67580"/>
    <w:rsid w:val="00C6781C"/>
    <w:rsid w:val="00C67EA1"/>
    <w:rsid w:val="00C70AEE"/>
    <w:rsid w:val="00C71D15"/>
    <w:rsid w:val="00C7234D"/>
    <w:rsid w:val="00C7244E"/>
    <w:rsid w:val="00C726C9"/>
    <w:rsid w:val="00C72801"/>
    <w:rsid w:val="00C72C0A"/>
    <w:rsid w:val="00C73E67"/>
    <w:rsid w:val="00C73FAD"/>
    <w:rsid w:val="00C74AE1"/>
    <w:rsid w:val="00C757B8"/>
    <w:rsid w:val="00C75DEE"/>
    <w:rsid w:val="00C765E8"/>
    <w:rsid w:val="00C76906"/>
    <w:rsid w:val="00C76B7C"/>
    <w:rsid w:val="00C76CC7"/>
    <w:rsid w:val="00C76F81"/>
    <w:rsid w:val="00C776A4"/>
    <w:rsid w:val="00C800DD"/>
    <w:rsid w:val="00C80920"/>
    <w:rsid w:val="00C80B03"/>
    <w:rsid w:val="00C8243F"/>
    <w:rsid w:val="00C8289B"/>
    <w:rsid w:val="00C82C4B"/>
    <w:rsid w:val="00C82D54"/>
    <w:rsid w:val="00C82F3B"/>
    <w:rsid w:val="00C837C4"/>
    <w:rsid w:val="00C83829"/>
    <w:rsid w:val="00C83EDD"/>
    <w:rsid w:val="00C84505"/>
    <w:rsid w:val="00C8495F"/>
    <w:rsid w:val="00C84BF1"/>
    <w:rsid w:val="00C84CA2"/>
    <w:rsid w:val="00C85A36"/>
    <w:rsid w:val="00C85CD1"/>
    <w:rsid w:val="00C86C56"/>
    <w:rsid w:val="00C8773E"/>
    <w:rsid w:val="00C90601"/>
    <w:rsid w:val="00C90B02"/>
    <w:rsid w:val="00C90D16"/>
    <w:rsid w:val="00C9116A"/>
    <w:rsid w:val="00C91DAF"/>
    <w:rsid w:val="00C9265D"/>
    <w:rsid w:val="00C92824"/>
    <w:rsid w:val="00C92FF5"/>
    <w:rsid w:val="00C937BA"/>
    <w:rsid w:val="00C949FC"/>
    <w:rsid w:val="00C94B5C"/>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5AD3"/>
    <w:rsid w:val="00CA62DD"/>
    <w:rsid w:val="00CA69BA"/>
    <w:rsid w:val="00CA7DE6"/>
    <w:rsid w:val="00CB0339"/>
    <w:rsid w:val="00CB110E"/>
    <w:rsid w:val="00CB11F8"/>
    <w:rsid w:val="00CB225B"/>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04BF"/>
    <w:rsid w:val="00CC110F"/>
    <w:rsid w:val="00CC11B8"/>
    <w:rsid w:val="00CC1808"/>
    <w:rsid w:val="00CC1AF9"/>
    <w:rsid w:val="00CC20E0"/>
    <w:rsid w:val="00CC2818"/>
    <w:rsid w:val="00CC2F7A"/>
    <w:rsid w:val="00CC3A70"/>
    <w:rsid w:val="00CC4033"/>
    <w:rsid w:val="00CC40B8"/>
    <w:rsid w:val="00CC4BD0"/>
    <w:rsid w:val="00CC5444"/>
    <w:rsid w:val="00CC5534"/>
    <w:rsid w:val="00CC5631"/>
    <w:rsid w:val="00CC5E6C"/>
    <w:rsid w:val="00CC62A6"/>
    <w:rsid w:val="00CC676C"/>
    <w:rsid w:val="00CC6A1C"/>
    <w:rsid w:val="00CC745B"/>
    <w:rsid w:val="00CC7A11"/>
    <w:rsid w:val="00CD04A8"/>
    <w:rsid w:val="00CD051B"/>
    <w:rsid w:val="00CD1DB1"/>
    <w:rsid w:val="00CD22B5"/>
    <w:rsid w:val="00CD22F4"/>
    <w:rsid w:val="00CD25E1"/>
    <w:rsid w:val="00CD367C"/>
    <w:rsid w:val="00CD454A"/>
    <w:rsid w:val="00CD499A"/>
    <w:rsid w:val="00CD4F54"/>
    <w:rsid w:val="00CD4FFE"/>
    <w:rsid w:val="00CD57FA"/>
    <w:rsid w:val="00CD5A6E"/>
    <w:rsid w:val="00CD6865"/>
    <w:rsid w:val="00CD711F"/>
    <w:rsid w:val="00CD74A7"/>
    <w:rsid w:val="00CD79B2"/>
    <w:rsid w:val="00CE157C"/>
    <w:rsid w:val="00CE1665"/>
    <w:rsid w:val="00CE1AF6"/>
    <w:rsid w:val="00CE2298"/>
    <w:rsid w:val="00CE3064"/>
    <w:rsid w:val="00CE39E4"/>
    <w:rsid w:val="00CE4282"/>
    <w:rsid w:val="00CE54E1"/>
    <w:rsid w:val="00CE55B6"/>
    <w:rsid w:val="00CE5856"/>
    <w:rsid w:val="00CE5BDE"/>
    <w:rsid w:val="00CE6A6D"/>
    <w:rsid w:val="00CE774C"/>
    <w:rsid w:val="00CF012E"/>
    <w:rsid w:val="00CF04D4"/>
    <w:rsid w:val="00CF0B4C"/>
    <w:rsid w:val="00CF1680"/>
    <w:rsid w:val="00CF1BD7"/>
    <w:rsid w:val="00CF1E21"/>
    <w:rsid w:val="00CF21A5"/>
    <w:rsid w:val="00CF2518"/>
    <w:rsid w:val="00CF2DDE"/>
    <w:rsid w:val="00CF344A"/>
    <w:rsid w:val="00CF39A0"/>
    <w:rsid w:val="00CF3D1C"/>
    <w:rsid w:val="00CF4713"/>
    <w:rsid w:val="00CF4A66"/>
    <w:rsid w:val="00CF4B12"/>
    <w:rsid w:val="00CF58FE"/>
    <w:rsid w:val="00CF5EBE"/>
    <w:rsid w:val="00CF644D"/>
    <w:rsid w:val="00CF783B"/>
    <w:rsid w:val="00CF7D97"/>
    <w:rsid w:val="00CF7EEC"/>
    <w:rsid w:val="00D001C2"/>
    <w:rsid w:val="00D00779"/>
    <w:rsid w:val="00D009D8"/>
    <w:rsid w:val="00D012E1"/>
    <w:rsid w:val="00D01318"/>
    <w:rsid w:val="00D01665"/>
    <w:rsid w:val="00D01D1E"/>
    <w:rsid w:val="00D02580"/>
    <w:rsid w:val="00D02C5E"/>
    <w:rsid w:val="00D0330B"/>
    <w:rsid w:val="00D03BF7"/>
    <w:rsid w:val="00D03F1E"/>
    <w:rsid w:val="00D0428E"/>
    <w:rsid w:val="00D04426"/>
    <w:rsid w:val="00D0482F"/>
    <w:rsid w:val="00D04A33"/>
    <w:rsid w:val="00D05892"/>
    <w:rsid w:val="00D06824"/>
    <w:rsid w:val="00D06C03"/>
    <w:rsid w:val="00D1037A"/>
    <w:rsid w:val="00D10D09"/>
    <w:rsid w:val="00D1163E"/>
    <w:rsid w:val="00D12362"/>
    <w:rsid w:val="00D12A4F"/>
    <w:rsid w:val="00D14C15"/>
    <w:rsid w:val="00D15CB3"/>
    <w:rsid w:val="00D15F51"/>
    <w:rsid w:val="00D1660E"/>
    <w:rsid w:val="00D16ED5"/>
    <w:rsid w:val="00D171C6"/>
    <w:rsid w:val="00D202B1"/>
    <w:rsid w:val="00D20662"/>
    <w:rsid w:val="00D21291"/>
    <w:rsid w:val="00D21C8A"/>
    <w:rsid w:val="00D2297E"/>
    <w:rsid w:val="00D22DE5"/>
    <w:rsid w:val="00D233BD"/>
    <w:rsid w:val="00D233D7"/>
    <w:rsid w:val="00D23CBB"/>
    <w:rsid w:val="00D25806"/>
    <w:rsid w:val="00D25E9D"/>
    <w:rsid w:val="00D25F1C"/>
    <w:rsid w:val="00D26DE6"/>
    <w:rsid w:val="00D26EE7"/>
    <w:rsid w:val="00D305F7"/>
    <w:rsid w:val="00D30718"/>
    <w:rsid w:val="00D31005"/>
    <w:rsid w:val="00D322FB"/>
    <w:rsid w:val="00D32475"/>
    <w:rsid w:val="00D32EC3"/>
    <w:rsid w:val="00D32EF4"/>
    <w:rsid w:val="00D33F81"/>
    <w:rsid w:val="00D34850"/>
    <w:rsid w:val="00D3486B"/>
    <w:rsid w:val="00D35060"/>
    <w:rsid w:val="00D369D4"/>
    <w:rsid w:val="00D36AD7"/>
    <w:rsid w:val="00D373E9"/>
    <w:rsid w:val="00D37C61"/>
    <w:rsid w:val="00D403FF"/>
    <w:rsid w:val="00D404C4"/>
    <w:rsid w:val="00D40CE9"/>
    <w:rsid w:val="00D40D0B"/>
    <w:rsid w:val="00D42115"/>
    <w:rsid w:val="00D42EFD"/>
    <w:rsid w:val="00D457D1"/>
    <w:rsid w:val="00D458AA"/>
    <w:rsid w:val="00D46009"/>
    <w:rsid w:val="00D46338"/>
    <w:rsid w:val="00D46BA2"/>
    <w:rsid w:val="00D47234"/>
    <w:rsid w:val="00D47281"/>
    <w:rsid w:val="00D47581"/>
    <w:rsid w:val="00D50295"/>
    <w:rsid w:val="00D5069A"/>
    <w:rsid w:val="00D50E43"/>
    <w:rsid w:val="00D51469"/>
    <w:rsid w:val="00D52B45"/>
    <w:rsid w:val="00D530EB"/>
    <w:rsid w:val="00D53393"/>
    <w:rsid w:val="00D535B6"/>
    <w:rsid w:val="00D5451D"/>
    <w:rsid w:val="00D55235"/>
    <w:rsid w:val="00D55D78"/>
    <w:rsid w:val="00D5714E"/>
    <w:rsid w:val="00D572B2"/>
    <w:rsid w:val="00D57F53"/>
    <w:rsid w:val="00D60CAB"/>
    <w:rsid w:val="00D610FD"/>
    <w:rsid w:val="00D612AF"/>
    <w:rsid w:val="00D619F3"/>
    <w:rsid w:val="00D62A5B"/>
    <w:rsid w:val="00D62AD4"/>
    <w:rsid w:val="00D62B43"/>
    <w:rsid w:val="00D62ECD"/>
    <w:rsid w:val="00D63748"/>
    <w:rsid w:val="00D639F0"/>
    <w:rsid w:val="00D63C1B"/>
    <w:rsid w:val="00D63D76"/>
    <w:rsid w:val="00D64B44"/>
    <w:rsid w:val="00D64BFF"/>
    <w:rsid w:val="00D64DE1"/>
    <w:rsid w:val="00D64E3F"/>
    <w:rsid w:val="00D653D0"/>
    <w:rsid w:val="00D6692A"/>
    <w:rsid w:val="00D66E55"/>
    <w:rsid w:val="00D670B1"/>
    <w:rsid w:val="00D674E9"/>
    <w:rsid w:val="00D6799A"/>
    <w:rsid w:val="00D7009C"/>
    <w:rsid w:val="00D70F17"/>
    <w:rsid w:val="00D712DA"/>
    <w:rsid w:val="00D719EF"/>
    <w:rsid w:val="00D72327"/>
    <w:rsid w:val="00D727E0"/>
    <w:rsid w:val="00D72B87"/>
    <w:rsid w:val="00D72C08"/>
    <w:rsid w:val="00D72C72"/>
    <w:rsid w:val="00D74160"/>
    <w:rsid w:val="00D744CC"/>
    <w:rsid w:val="00D75D22"/>
    <w:rsid w:val="00D75DA5"/>
    <w:rsid w:val="00D76C58"/>
    <w:rsid w:val="00D76CF2"/>
    <w:rsid w:val="00D76E7C"/>
    <w:rsid w:val="00D77EA1"/>
    <w:rsid w:val="00D80B40"/>
    <w:rsid w:val="00D8155B"/>
    <w:rsid w:val="00D81E79"/>
    <w:rsid w:val="00D825A5"/>
    <w:rsid w:val="00D825B7"/>
    <w:rsid w:val="00D8290E"/>
    <w:rsid w:val="00D82AD1"/>
    <w:rsid w:val="00D82E6E"/>
    <w:rsid w:val="00D83040"/>
    <w:rsid w:val="00D8323B"/>
    <w:rsid w:val="00D83489"/>
    <w:rsid w:val="00D83D13"/>
    <w:rsid w:val="00D83E5F"/>
    <w:rsid w:val="00D841AC"/>
    <w:rsid w:val="00D8589D"/>
    <w:rsid w:val="00D85A81"/>
    <w:rsid w:val="00D86466"/>
    <w:rsid w:val="00D870E8"/>
    <w:rsid w:val="00D87423"/>
    <w:rsid w:val="00D87452"/>
    <w:rsid w:val="00D87485"/>
    <w:rsid w:val="00D87E58"/>
    <w:rsid w:val="00D907CB"/>
    <w:rsid w:val="00D91BF2"/>
    <w:rsid w:val="00D93C1C"/>
    <w:rsid w:val="00D94026"/>
    <w:rsid w:val="00D94120"/>
    <w:rsid w:val="00D951DD"/>
    <w:rsid w:val="00D952ED"/>
    <w:rsid w:val="00D957FA"/>
    <w:rsid w:val="00D9664C"/>
    <w:rsid w:val="00D97404"/>
    <w:rsid w:val="00D975A3"/>
    <w:rsid w:val="00D979D0"/>
    <w:rsid w:val="00DA08CA"/>
    <w:rsid w:val="00DA0F37"/>
    <w:rsid w:val="00DA101A"/>
    <w:rsid w:val="00DA122C"/>
    <w:rsid w:val="00DA2FD5"/>
    <w:rsid w:val="00DA4838"/>
    <w:rsid w:val="00DA4989"/>
    <w:rsid w:val="00DA5721"/>
    <w:rsid w:val="00DA6173"/>
    <w:rsid w:val="00DA7477"/>
    <w:rsid w:val="00DA7573"/>
    <w:rsid w:val="00DA7BD4"/>
    <w:rsid w:val="00DA7E86"/>
    <w:rsid w:val="00DB0191"/>
    <w:rsid w:val="00DB0359"/>
    <w:rsid w:val="00DB0EF6"/>
    <w:rsid w:val="00DB0F8A"/>
    <w:rsid w:val="00DB22B0"/>
    <w:rsid w:val="00DB26A8"/>
    <w:rsid w:val="00DB27CF"/>
    <w:rsid w:val="00DB324C"/>
    <w:rsid w:val="00DB3FD3"/>
    <w:rsid w:val="00DB4F2A"/>
    <w:rsid w:val="00DB5F2A"/>
    <w:rsid w:val="00DB6D86"/>
    <w:rsid w:val="00DB6F45"/>
    <w:rsid w:val="00DB72B7"/>
    <w:rsid w:val="00DB7546"/>
    <w:rsid w:val="00DC0624"/>
    <w:rsid w:val="00DC0FC3"/>
    <w:rsid w:val="00DC1A58"/>
    <w:rsid w:val="00DC1AC0"/>
    <w:rsid w:val="00DC1CDD"/>
    <w:rsid w:val="00DC1D8E"/>
    <w:rsid w:val="00DC205B"/>
    <w:rsid w:val="00DC20C3"/>
    <w:rsid w:val="00DC227A"/>
    <w:rsid w:val="00DC2360"/>
    <w:rsid w:val="00DC26E4"/>
    <w:rsid w:val="00DC2BAE"/>
    <w:rsid w:val="00DC2CEE"/>
    <w:rsid w:val="00DC2E45"/>
    <w:rsid w:val="00DC3257"/>
    <w:rsid w:val="00DC3279"/>
    <w:rsid w:val="00DC346F"/>
    <w:rsid w:val="00DC3BF1"/>
    <w:rsid w:val="00DC4D1D"/>
    <w:rsid w:val="00DC4D87"/>
    <w:rsid w:val="00DC54EB"/>
    <w:rsid w:val="00DC580A"/>
    <w:rsid w:val="00DC5B50"/>
    <w:rsid w:val="00DC66BC"/>
    <w:rsid w:val="00DC727F"/>
    <w:rsid w:val="00DC7E78"/>
    <w:rsid w:val="00DD0493"/>
    <w:rsid w:val="00DD0924"/>
    <w:rsid w:val="00DD0CBF"/>
    <w:rsid w:val="00DD1071"/>
    <w:rsid w:val="00DD12FD"/>
    <w:rsid w:val="00DD1576"/>
    <w:rsid w:val="00DD2893"/>
    <w:rsid w:val="00DD4717"/>
    <w:rsid w:val="00DD4F74"/>
    <w:rsid w:val="00DD531F"/>
    <w:rsid w:val="00DD556C"/>
    <w:rsid w:val="00DD5737"/>
    <w:rsid w:val="00DD5E81"/>
    <w:rsid w:val="00DD6C46"/>
    <w:rsid w:val="00DD6C7A"/>
    <w:rsid w:val="00DD6F44"/>
    <w:rsid w:val="00DD7CCA"/>
    <w:rsid w:val="00DE0A4F"/>
    <w:rsid w:val="00DE0BDE"/>
    <w:rsid w:val="00DE10CF"/>
    <w:rsid w:val="00DE1270"/>
    <w:rsid w:val="00DE1E1E"/>
    <w:rsid w:val="00DE223E"/>
    <w:rsid w:val="00DE2D33"/>
    <w:rsid w:val="00DE34EB"/>
    <w:rsid w:val="00DE3592"/>
    <w:rsid w:val="00DE38D3"/>
    <w:rsid w:val="00DE3E78"/>
    <w:rsid w:val="00DE41E7"/>
    <w:rsid w:val="00DE41F8"/>
    <w:rsid w:val="00DE4B9D"/>
    <w:rsid w:val="00DE50EA"/>
    <w:rsid w:val="00DE545C"/>
    <w:rsid w:val="00DE5C9F"/>
    <w:rsid w:val="00DE734E"/>
    <w:rsid w:val="00DE7887"/>
    <w:rsid w:val="00DE7BF8"/>
    <w:rsid w:val="00DF0DC3"/>
    <w:rsid w:val="00DF14F9"/>
    <w:rsid w:val="00DF1C2D"/>
    <w:rsid w:val="00DF1FAE"/>
    <w:rsid w:val="00DF2AD9"/>
    <w:rsid w:val="00DF54D0"/>
    <w:rsid w:val="00DF580C"/>
    <w:rsid w:val="00DF5C1A"/>
    <w:rsid w:val="00DF6BCB"/>
    <w:rsid w:val="00DF6D45"/>
    <w:rsid w:val="00DF7042"/>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07A1A"/>
    <w:rsid w:val="00E1024A"/>
    <w:rsid w:val="00E10B17"/>
    <w:rsid w:val="00E10B67"/>
    <w:rsid w:val="00E12029"/>
    <w:rsid w:val="00E12742"/>
    <w:rsid w:val="00E12AB9"/>
    <w:rsid w:val="00E12B67"/>
    <w:rsid w:val="00E141D3"/>
    <w:rsid w:val="00E14941"/>
    <w:rsid w:val="00E1526B"/>
    <w:rsid w:val="00E1534B"/>
    <w:rsid w:val="00E15408"/>
    <w:rsid w:val="00E15743"/>
    <w:rsid w:val="00E15C52"/>
    <w:rsid w:val="00E15EDA"/>
    <w:rsid w:val="00E15F0B"/>
    <w:rsid w:val="00E160E8"/>
    <w:rsid w:val="00E16199"/>
    <w:rsid w:val="00E16311"/>
    <w:rsid w:val="00E1702C"/>
    <w:rsid w:val="00E209BC"/>
    <w:rsid w:val="00E20CC5"/>
    <w:rsid w:val="00E21ACA"/>
    <w:rsid w:val="00E21ECC"/>
    <w:rsid w:val="00E22B80"/>
    <w:rsid w:val="00E22C0E"/>
    <w:rsid w:val="00E22CFF"/>
    <w:rsid w:val="00E231CD"/>
    <w:rsid w:val="00E231E1"/>
    <w:rsid w:val="00E23888"/>
    <w:rsid w:val="00E23B9C"/>
    <w:rsid w:val="00E23CE3"/>
    <w:rsid w:val="00E23CF7"/>
    <w:rsid w:val="00E23E2B"/>
    <w:rsid w:val="00E23E76"/>
    <w:rsid w:val="00E249DB"/>
    <w:rsid w:val="00E253A3"/>
    <w:rsid w:val="00E25402"/>
    <w:rsid w:val="00E259B0"/>
    <w:rsid w:val="00E25AF8"/>
    <w:rsid w:val="00E26AEC"/>
    <w:rsid w:val="00E26D04"/>
    <w:rsid w:val="00E27443"/>
    <w:rsid w:val="00E2757B"/>
    <w:rsid w:val="00E2792D"/>
    <w:rsid w:val="00E30828"/>
    <w:rsid w:val="00E30B37"/>
    <w:rsid w:val="00E3109C"/>
    <w:rsid w:val="00E311D1"/>
    <w:rsid w:val="00E31C2D"/>
    <w:rsid w:val="00E32432"/>
    <w:rsid w:val="00E33B1E"/>
    <w:rsid w:val="00E34277"/>
    <w:rsid w:val="00E35C6C"/>
    <w:rsid w:val="00E3621B"/>
    <w:rsid w:val="00E36D6F"/>
    <w:rsid w:val="00E36F43"/>
    <w:rsid w:val="00E37F0C"/>
    <w:rsid w:val="00E40ADF"/>
    <w:rsid w:val="00E418E3"/>
    <w:rsid w:val="00E41F8B"/>
    <w:rsid w:val="00E423DE"/>
    <w:rsid w:val="00E4296F"/>
    <w:rsid w:val="00E42F07"/>
    <w:rsid w:val="00E4370F"/>
    <w:rsid w:val="00E4441D"/>
    <w:rsid w:val="00E453AB"/>
    <w:rsid w:val="00E462E6"/>
    <w:rsid w:val="00E463A0"/>
    <w:rsid w:val="00E465B5"/>
    <w:rsid w:val="00E47839"/>
    <w:rsid w:val="00E513CF"/>
    <w:rsid w:val="00E51CDE"/>
    <w:rsid w:val="00E5210B"/>
    <w:rsid w:val="00E53631"/>
    <w:rsid w:val="00E5388F"/>
    <w:rsid w:val="00E54239"/>
    <w:rsid w:val="00E54272"/>
    <w:rsid w:val="00E542BC"/>
    <w:rsid w:val="00E54521"/>
    <w:rsid w:val="00E54617"/>
    <w:rsid w:val="00E5484B"/>
    <w:rsid w:val="00E54A70"/>
    <w:rsid w:val="00E56023"/>
    <w:rsid w:val="00E56471"/>
    <w:rsid w:val="00E56BC2"/>
    <w:rsid w:val="00E56D6E"/>
    <w:rsid w:val="00E56FEF"/>
    <w:rsid w:val="00E57601"/>
    <w:rsid w:val="00E577F9"/>
    <w:rsid w:val="00E57FB5"/>
    <w:rsid w:val="00E60F14"/>
    <w:rsid w:val="00E61AC4"/>
    <w:rsid w:val="00E61B23"/>
    <w:rsid w:val="00E625BE"/>
    <w:rsid w:val="00E6284B"/>
    <w:rsid w:val="00E62D07"/>
    <w:rsid w:val="00E62DF6"/>
    <w:rsid w:val="00E63A22"/>
    <w:rsid w:val="00E63B8F"/>
    <w:rsid w:val="00E646B5"/>
    <w:rsid w:val="00E65427"/>
    <w:rsid w:val="00E6543F"/>
    <w:rsid w:val="00E655EF"/>
    <w:rsid w:val="00E661C0"/>
    <w:rsid w:val="00E663F5"/>
    <w:rsid w:val="00E66E97"/>
    <w:rsid w:val="00E70BD6"/>
    <w:rsid w:val="00E71305"/>
    <w:rsid w:val="00E72383"/>
    <w:rsid w:val="00E724D2"/>
    <w:rsid w:val="00E72D9F"/>
    <w:rsid w:val="00E732B8"/>
    <w:rsid w:val="00E73C41"/>
    <w:rsid w:val="00E74933"/>
    <w:rsid w:val="00E74EDC"/>
    <w:rsid w:val="00E75597"/>
    <w:rsid w:val="00E75737"/>
    <w:rsid w:val="00E75875"/>
    <w:rsid w:val="00E75886"/>
    <w:rsid w:val="00E75D6E"/>
    <w:rsid w:val="00E76007"/>
    <w:rsid w:val="00E76181"/>
    <w:rsid w:val="00E770F2"/>
    <w:rsid w:val="00E77EAC"/>
    <w:rsid w:val="00E80934"/>
    <w:rsid w:val="00E81069"/>
    <w:rsid w:val="00E817AD"/>
    <w:rsid w:val="00E817EF"/>
    <w:rsid w:val="00E8184F"/>
    <w:rsid w:val="00E8192B"/>
    <w:rsid w:val="00E828D5"/>
    <w:rsid w:val="00E82D81"/>
    <w:rsid w:val="00E83259"/>
    <w:rsid w:val="00E839BE"/>
    <w:rsid w:val="00E83CAC"/>
    <w:rsid w:val="00E84C89"/>
    <w:rsid w:val="00E85E56"/>
    <w:rsid w:val="00E860DD"/>
    <w:rsid w:val="00E8713D"/>
    <w:rsid w:val="00E90329"/>
    <w:rsid w:val="00E909C3"/>
    <w:rsid w:val="00E910D5"/>
    <w:rsid w:val="00E922C4"/>
    <w:rsid w:val="00E943AE"/>
    <w:rsid w:val="00E947B0"/>
    <w:rsid w:val="00E95D82"/>
    <w:rsid w:val="00E95F21"/>
    <w:rsid w:val="00E96273"/>
    <w:rsid w:val="00E96E97"/>
    <w:rsid w:val="00E97D49"/>
    <w:rsid w:val="00EA0251"/>
    <w:rsid w:val="00EA1065"/>
    <w:rsid w:val="00EA1434"/>
    <w:rsid w:val="00EA3C3E"/>
    <w:rsid w:val="00EA3EF8"/>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2EF9"/>
    <w:rsid w:val="00EB31A3"/>
    <w:rsid w:val="00EB325B"/>
    <w:rsid w:val="00EB3E22"/>
    <w:rsid w:val="00EB693B"/>
    <w:rsid w:val="00EB7BA9"/>
    <w:rsid w:val="00EB7D75"/>
    <w:rsid w:val="00EC0B20"/>
    <w:rsid w:val="00EC0EE7"/>
    <w:rsid w:val="00EC1C3A"/>
    <w:rsid w:val="00EC1F51"/>
    <w:rsid w:val="00EC2075"/>
    <w:rsid w:val="00EC2B1D"/>
    <w:rsid w:val="00EC4233"/>
    <w:rsid w:val="00EC4544"/>
    <w:rsid w:val="00EC4A85"/>
    <w:rsid w:val="00EC53B8"/>
    <w:rsid w:val="00EC57B2"/>
    <w:rsid w:val="00EC58F4"/>
    <w:rsid w:val="00EC650B"/>
    <w:rsid w:val="00EC7808"/>
    <w:rsid w:val="00EC7BFA"/>
    <w:rsid w:val="00ED042E"/>
    <w:rsid w:val="00ED1295"/>
    <w:rsid w:val="00ED2725"/>
    <w:rsid w:val="00ED34D1"/>
    <w:rsid w:val="00ED367F"/>
    <w:rsid w:val="00ED3890"/>
    <w:rsid w:val="00ED4206"/>
    <w:rsid w:val="00ED58A2"/>
    <w:rsid w:val="00ED58C3"/>
    <w:rsid w:val="00ED5C71"/>
    <w:rsid w:val="00ED5EEE"/>
    <w:rsid w:val="00ED667C"/>
    <w:rsid w:val="00ED7966"/>
    <w:rsid w:val="00EE01CC"/>
    <w:rsid w:val="00EE04EE"/>
    <w:rsid w:val="00EE1760"/>
    <w:rsid w:val="00EE18B6"/>
    <w:rsid w:val="00EE25E3"/>
    <w:rsid w:val="00EE287D"/>
    <w:rsid w:val="00EE3B32"/>
    <w:rsid w:val="00EE3CFF"/>
    <w:rsid w:val="00EE3F39"/>
    <w:rsid w:val="00EE414C"/>
    <w:rsid w:val="00EE44FE"/>
    <w:rsid w:val="00EE4840"/>
    <w:rsid w:val="00EE5406"/>
    <w:rsid w:val="00EE5EF8"/>
    <w:rsid w:val="00EE6964"/>
    <w:rsid w:val="00EE6A1D"/>
    <w:rsid w:val="00EE6D18"/>
    <w:rsid w:val="00EE7E7A"/>
    <w:rsid w:val="00EF1230"/>
    <w:rsid w:val="00EF223B"/>
    <w:rsid w:val="00EF29DE"/>
    <w:rsid w:val="00EF3978"/>
    <w:rsid w:val="00EF3AAC"/>
    <w:rsid w:val="00EF4D42"/>
    <w:rsid w:val="00EF4FD1"/>
    <w:rsid w:val="00EF5318"/>
    <w:rsid w:val="00EF599F"/>
    <w:rsid w:val="00EF708A"/>
    <w:rsid w:val="00EF72C3"/>
    <w:rsid w:val="00EF79CE"/>
    <w:rsid w:val="00F00152"/>
    <w:rsid w:val="00F00352"/>
    <w:rsid w:val="00F00997"/>
    <w:rsid w:val="00F00B1B"/>
    <w:rsid w:val="00F00E37"/>
    <w:rsid w:val="00F010EE"/>
    <w:rsid w:val="00F01383"/>
    <w:rsid w:val="00F0167D"/>
    <w:rsid w:val="00F0177A"/>
    <w:rsid w:val="00F019D5"/>
    <w:rsid w:val="00F02500"/>
    <w:rsid w:val="00F02BF0"/>
    <w:rsid w:val="00F032E2"/>
    <w:rsid w:val="00F037E3"/>
    <w:rsid w:val="00F03FF2"/>
    <w:rsid w:val="00F04721"/>
    <w:rsid w:val="00F04F9E"/>
    <w:rsid w:val="00F06135"/>
    <w:rsid w:val="00F06A47"/>
    <w:rsid w:val="00F0700C"/>
    <w:rsid w:val="00F0717F"/>
    <w:rsid w:val="00F0747A"/>
    <w:rsid w:val="00F07849"/>
    <w:rsid w:val="00F07882"/>
    <w:rsid w:val="00F07883"/>
    <w:rsid w:val="00F10177"/>
    <w:rsid w:val="00F10D83"/>
    <w:rsid w:val="00F11637"/>
    <w:rsid w:val="00F1196B"/>
    <w:rsid w:val="00F11A6A"/>
    <w:rsid w:val="00F126BD"/>
    <w:rsid w:val="00F13433"/>
    <w:rsid w:val="00F134FC"/>
    <w:rsid w:val="00F1350E"/>
    <w:rsid w:val="00F14419"/>
    <w:rsid w:val="00F1470E"/>
    <w:rsid w:val="00F147A5"/>
    <w:rsid w:val="00F14AA7"/>
    <w:rsid w:val="00F15884"/>
    <w:rsid w:val="00F15B8E"/>
    <w:rsid w:val="00F16665"/>
    <w:rsid w:val="00F16E04"/>
    <w:rsid w:val="00F16FB0"/>
    <w:rsid w:val="00F1733B"/>
    <w:rsid w:val="00F17474"/>
    <w:rsid w:val="00F201CC"/>
    <w:rsid w:val="00F20487"/>
    <w:rsid w:val="00F207F2"/>
    <w:rsid w:val="00F20F65"/>
    <w:rsid w:val="00F2106D"/>
    <w:rsid w:val="00F22337"/>
    <w:rsid w:val="00F22D65"/>
    <w:rsid w:val="00F23175"/>
    <w:rsid w:val="00F23FB0"/>
    <w:rsid w:val="00F2480A"/>
    <w:rsid w:val="00F24891"/>
    <w:rsid w:val="00F24B9F"/>
    <w:rsid w:val="00F24BE0"/>
    <w:rsid w:val="00F24CA6"/>
    <w:rsid w:val="00F256AE"/>
    <w:rsid w:val="00F25773"/>
    <w:rsid w:val="00F257FA"/>
    <w:rsid w:val="00F26004"/>
    <w:rsid w:val="00F270E8"/>
    <w:rsid w:val="00F27EF5"/>
    <w:rsid w:val="00F27FDB"/>
    <w:rsid w:val="00F30251"/>
    <w:rsid w:val="00F305CC"/>
    <w:rsid w:val="00F3179A"/>
    <w:rsid w:val="00F31D54"/>
    <w:rsid w:val="00F32357"/>
    <w:rsid w:val="00F32C70"/>
    <w:rsid w:val="00F34E02"/>
    <w:rsid w:val="00F3549E"/>
    <w:rsid w:val="00F365A7"/>
    <w:rsid w:val="00F3681C"/>
    <w:rsid w:val="00F371C1"/>
    <w:rsid w:val="00F3769D"/>
    <w:rsid w:val="00F404F4"/>
    <w:rsid w:val="00F4143E"/>
    <w:rsid w:val="00F41CC5"/>
    <w:rsid w:val="00F41D25"/>
    <w:rsid w:val="00F423C2"/>
    <w:rsid w:val="00F433F8"/>
    <w:rsid w:val="00F433FE"/>
    <w:rsid w:val="00F43627"/>
    <w:rsid w:val="00F43781"/>
    <w:rsid w:val="00F4463C"/>
    <w:rsid w:val="00F473A5"/>
    <w:rsid w:val="00F473F3"/>
    <w:rsid w:val="00F474B8"/>
    <w:rsid w:val="00F478CA"/>
    <w:rsid w:val="00F47CE2"/>
    <w:rsid w:val="00F501F3"/>
    <w:rsid w:val="00F50A98"/>
    <w:rsid w:val="00F50E5F"/>
    <w:rsid w:val="00F51460"/>
    <w:rsid w:val="00F51667"/>
    <w:rsid w:val="00F521DC"/>
    <w:rsid w:val="00F525D9"/>
    <w:rsid w:val="00F53199"/>
    <w:rsid w:val="00F541A1"/>
    <w:rsid w:val="00F54B09"/>
    <w:rsid w:val="00F54BEA"/>
    <w:rsid w:val="00F54E8A"/>
    <w:rsid w:val="00F55386"/>
    <w:rsid w:val="00F559A8"/>
    <w:rsid w:val="00F55C21"/>
    <w:rsid w:val="00F55E5F"/>
    <w:rsid w:val="00F55F6D"/>
    <w:rsid w:val="00F5736B"/>
    <w:rsid w:val="00F5746A"/>
    <w:rsid w:val="00F57880"/>
    <w:rsid w:val="00F606F3"/>
    <w:rsid w:val="00F608AB"/>
    <w:rsid w:val="00F60BE7"/>
    <w:rsid w:val="00F6150C"/>
    <w:rsid w:val="00F6159C"/>
    <w:rsid w:val="00F61714"/>
    <w:rsid w:val="00F6238F"/>
    <w:rsid w:val="00F63E59"/>
    <w:rsid w:val="00F64915"/>
    <w:rsid w:val="00F64BE0"/>
    <w:rsid w:val="00F65B68"/>
    <w:rsid w:val="00F67846"/>
    <w:rsid w:val="00F67B42"/>
    <w:rsid w:val="00F70B72"/>
    <w:rsid w:val="00F70DEF"/>
    <w:rsid w:val="00F70EA3"/>
    <w:rsid w:val="00F71398"/>
    <w:rsid w:val="00F7294C"/>
    <w:rsid w:val="00F72C5F"/>
    <w:rsid w:val="00F73549"/>
    <w:rsid w:val="00F7451B"/>
    <w:rsid w:val="00F75782"/>
    <w:rsid w:val="00F80C1D"/>
    <w:rsid w:val="00F81130"/>
    <w:rsid w:val="00F818F7"/>
    <w:rsid w:val="00F8325D"/>
    <w:rsid w:val="00F832A9"/>
    <w:rsid w:val="00F832B0"/>
    <w:rsid w:val="00F83307"/>
    <w:rsid w:val="00F833A5"/>
    <w:rsid w:val="00F844D3"/>
    <w:rsid w:val="00F84629"/>
    <w:rsid w:val="00F84B71"/>
    <w:rsid w:val="00F84F0E"/>
    <w:rsid w:val="00F8519E"/>
    <w:rsid w:val="00F85FF5"/>
    <w:rsid w:val="00F86BB4"/>
    <w:rsid w:val="00F86E69"/>
    <w:rsid w:val="00F870F5"/>
    <w:rsid w:val="00F902D2"/>
    <w:rsid w:val="00F90B12"/>
    <w:rsid w:val="00F90CBD"/>
    <w:rsid w:val="00F9109E"/>
    <w:rsid w:val="00F9177E"/>
    <w:rsid w:val="00F91E4F"/>
    <w:rsid w:val="00F91FDF"/>
    <w:rsid w:val="00F92185"/>
    <w:rsid w:val="00F92AA1"/>
    <w:rsid w:val="00F92FDC"/>
    <w:rsid w:val="00F931D2"/>
    <w:rsid w:val="00F93431"/>
    <w:rsid w:val="00F93931"/>
    <w:rsid w:val="00F93A4A"/>
    <w:rsid w:val="00F93D27"/>
    <w:rsid w:val="00F95DD6"/>
    <w:rsid w:val="00F96370"/>
    <w:rsid w:val="00F97940"/>
    <w:rsid w:val="00F97BA3"/>
    <w:rsid w:val="00F97EA2"/>
    <w:rsid w:val="00F97F0D"/>
    <w:rsid w:val="00FA0B0A"/>
    <w:rsid w:val="00FA0C86"/>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52EB"/>
    <w:rsid w:val="00FA61FB"/>
    <w:rsid w:val="00FA6366"/>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CC5"/>
    <w:rsid w:val="00FB5F3A"/>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5876"/>
    <w:rsid w:val="00FC62F5"/>
    <w:rsid w:val="00FC731E"/>
    <w:rsid w:val="00FC7F3E"/>
    <w:rsid w:val="00FD035A"/>
    <w:rsid w:val="00FD03D7"/>
    <w:rsid w:val="00FD19F1"/>
    <w:rsid w:val="00FD1A7E"/>
    <w:rsid w:val="00FD2CC3"/>
    <w:rsid w:val="00FD31BF"/>
    <w:rsid w:val="00FD3CC7"/>
    <w:rsid w:val="00FD4148"/>
    <w:rsid w:val="00FD4D5B"/>
    <w:rsid w:val="00FD6453"/>
    <w:rsid w:val="00FD67FD"/>
    <w:rsid w:val="00FD7CB2"/>
    <w:rsid w:val="00FD7D46"/>
    <w:rsid w:val="00FD7D8B"/>
    <w:rsid w:val="00FE0AF2"/>
    <w:rsid w:val="00FE0E83"/>
    <w:rsid w:val="00FE1C47"/>
    <w:rsid w:val="00FE22DD"/>
    <w:rsid w:val="00FE2CFB"/>
    <w:rsid w:val="00FE4A60"/>
    <w:rsid w:val="00FE4DF3"/>
    <w:rsid w:val="00FE4F91"/>
    <w:rsid w:val="00FE54E0"/>
    <w:rsid w:val="00FE55F0"/>
    <w:rsid w:val="00FE6331"/>
    <w:rsid w:val="00FE685B"/>
    <w:rsid w:val="00FE6C12"/>
    <w:rsid w:val="00FE785C"/>
    <w:rsid w:val="00FE7894"/>
    <w:rsid w:val="00FF01FA"/>
    <w:rsid w:val="00FF21B5"/>
    <w:rsid w:val="00FF21C3"/>
    <w:rsid w:val="00FF2A11"/>
    <w:rsid w:val="00FF2AA0"/>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 w:val="26FC559A"/>
    <w:rsid w:val="327D6B9F"/>
    <w:rsid w:val="71FC3F4E"/>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EACC8"/>
  <w15:docId w15:val="{90497B8F-57DC-4A83-B0B8-E0DFA36BB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02270C"/>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91356B"/>
    <w:pPr>
      <w:keepNext/>
      <w:tabs>
        <w:tab w:val="left" w:pos="851"/>
      </w:tabs>
      <w:spacing w:before="240" w:after="360" w:line="600" w:lineRule="atLeast"/>
      <w:jc w:val="left"/>
      <w:outlineLvl w:val="0"/>
    </w:pPr>
    <w:rPr>
      <w:rFonts w:ascii="Georgia" w:eastAsiaTheme="majorEastAsia" w:hAnsi="Georgia" w:cstheme="majorBidi"/>
      <w:b/>
      <w:bCs/>
      <w:color w:val="1B556B"/>
      <w:sz w:val="48"/>
      <w:szCs w:val="28"/>
    </w:rPr>
  </w:style>
  <w:style w:type="paragraph" w:styleId="Heading2">
    <w:name w:val="heading 2"/>
    <w:basedOn w:val="Normal"/>
    <w:next w:val="BodyText"/>
    <w:link w:val="Heading2Char"/>
    <w:qFormat/>
    <w:rsid w:val="000D7EBF"/>
    <w:pPr>
      <w:keepNext/>
      <w:tabs>
        <w:tab w:val="left" w:pos="851"/>
      </w:tabs>
      <w:spacing w:before="360" w:after="0" w:line="440" w:lineRule="atLeast"/>
      <w:jc w:val="left"/>
      <w:outlineLvl w:val="1"/>
    </w:pPr>
    <w:rPr>
      <w:rFonts w:ascii="Georgia" w:eastAsiaTheme="majorEastAsia" w:hAnsi="Georgia" w:cstheme="majorBidi"/>
      <w:b/>
      <w:bCs/>
      <w:color w:val="1B556B"/>
      <w:sz w:val="36"/>
      <w:szCs w:val="26"/>
    </w:rPr>
  </w:style>
  <w:style w:type="paragraph" w:styleId="Heading3">
    <w:name w:val="heading 3"/>
    <w:basedOn w:val="Normal"/>
    <w:next w:val="BodyText"/>
    <w:link w:val="Heading3Char"/>
    <w:qFormat/>
    <w:rsid w:val="000D7EBF"/>
    <w:pPr>
      <w:keepNext/>
      <w:tabs>
        <w:tab w:val="left" w:pos="851"/>
      </w:tabs>
      <w:spacing w:before="360" w:after="0" w:line="360" w:lineRule="atLeast"/>
      <w:jc w:val="left"/>
      <w:outlineLvl w:val="2"/>
    </w:pPr>
    <w:rPr>
      <w:rFonts w:ascii="Georgia" w:eastAsiaTheme="majorEastAsia" w:hAnsi="Georgia" w:cstheme="majorBidi"/>
      <w:b/>
      <w:bCs/>
      <w:sz w:val="28"/>
    </w:rPr>
  </w:style>
  <w:style w:type="paragraph" w:styleId="Heading4">
    <w:name w:val="heading 4"/>
    <w:basedOn w:val="Heading3"/>
    <w:next w:val="BodyText"/>
    <w:link w:val="Heading4Char"/>
    <w:qFormat/>
    <w:rsid w:val="00360476"/>
    <w:pPr>
      <w:outlineLvl w:val="3"/>
    </w:pPr>
    <w:rPr>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356B"/>
    <w:rPr>
      <w:rFonts w:ascii="Georgia" w:eastAsiaTheme="majorEastAsia" w:hAnsi="Georgia" w:cstheme="majorBidi"/>
      <w:b/>
      <w:bCs/>
      <w:color w:val="1B556B"/>
      <w:sz w:val="48"/>
      <w:szCs w:val="28"/>
    </w:rPr>
  </w:style>
  <w:style w:type="character" w:customStyle="1" w:styleId="Heading2Char">
    <w:name w:val="Heading 2 Char"/>
    <w:basedOn w:val="DefaultParagraphFont"/>
    <w:link w:val="Heading2"/>
    <w:rsid w:val="000D7EBF"/>
    <w:rPr>
      <w:rFonts w:ascii="Georgia" w:eastAsiaTheme="majorEastAsia" w:hAnsi="Georgia" w:cstheme="majorBidi"/>
      <w:b/>
      <w:bCs/>
      <w:color w:val="1B556B"/>
      <w:sz w:val="36"/>
      <w:szCs w:val="26"/>
    </w:rPr>
  </w:style>
  <w:style w:type="character" w:customStyle="1" w:styleId="Heading3Char">
    <w:name w:val="Heading 3 Char"/>
    <w:basedOn w:val="DefaultParagraphFont"/>
    <w:link w:val="Heading3"/>
    <w:rsid w:val="000D7EBF"/>
    <w:rPr>
      <w:rFonts w:ascii="Georgia" w:eastAsiaTheme="majorEastAsia" w:hAnsi="Georgia" w:cstheme="majorBidi"/>
      <w:b/>
      <w:bCs/>
      <w:sz w:val="28"/>
      <w:szCs w:val="22"/>
    </w:rPr>
  </w:style>
  <w:style w:type="character" w:customStyle="1" w:styleId="Heading4Char">
    <w:name w:val="Heading 4 Char"/>
    <w:link w:val="Heading4"/>
    <w:rsid w:val="00360476"/>
    <w:rPr>
      <w:rFonts w:ascii="Georgia" w:eastAsia="Times New Roman" w:hAnsi="Georgia"/>
      <w:b/>
      <w:bCs/>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B04CE3"/>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5"/>
    <w:qFormat/>
    <w:rsid w:val="00684D9B"/>
    <w:pPr>
      <w:spacing w:before="60" w:after="60"/>
      <w:ind w:left="567" w:right="567"/>
      <w:jc w:val="left"/>
    </w:pPr>
    <w:rPr>
      <w:sz w:val="20"/>
    </w:rPr>
  </w:style>
  <w:style w:type="character" w:customStyle="1" w:styleId="QuoteChar">
    <w:name w:val="Quote Char"/>
    <w:link w:val="Quote"/>
    <w:uiPriority w:val="5"/>
    <w:rsid w:val="00684D9B"/>
    <w:rPr>
      <w:rFonts w:ascii="Calibri" w:eastAsia="Times New Roman" w:hAnsi="Calibri"/>
      <w:sz w:val="20"/>
      <w:lang w:eastAsia="en-NZ"/>
    </w:rPr>
  </w:style>
  <w:style w:type="paragraph" w:customStyle="1" w:styleId="Box">
    <w:name w:val="Box"/>
    <w:basedOn w:val="Normal"/>
    <w:uiPriority w:val="1"/>
    <w:qFormat/>
    <w:rsid w:val="001820A3"/>
    <w:pPr>
      <w:pBdr>
        <w:top w:val="single" w:sz="4" w:space="15" w:color="D2DDE2"/>
        <w:left w:val="single" w:sz="4" w:space="15" w:color="D2DDE2"/>
        <w:bottom w:val="single" w:sz="4" w:space="15" w:color="D2DDE2"/>
        <w:right w:val="single" w:sz="4" w:space="15" w:color="D2DDE2"/>
      </w:pBdr>
      <w:shd w:val="clear" w:color="auto" w:fill="D2DDE2"/>
      <w:ind w:left="284" w:right="284"/>
      <w:jc w:val="left"/>
    </w:pPr>
    <w:rPr>
      <w:color w:val="1C556C"/>
      <w:sz w:val="20"/>
    </w:rPr>
  </w:style>
  <w:style w:type="paragraph" w:customStyle="1" w:styleId="Boxbullet">
    <w:name w:val="Box bullet"/>
    <w:basedOn w:val="Boxtext"/>
    <w:uiPriority w:val="1"/>
    <w:qFormat/>
    <w:rsid w:val="005C132F"/>
    <w:pPr>
      <w:numPr>
        <w:numId w:val="38"/>
      </w:numPr>
      <w:tabs>
        <w:tab w:val="left" w:pos="680"/>
      </w:tabs>
      <w:spacing w:before="0"/>
    </w:pPr>
    <w:rPr>
      <w:rFonts w:cs="Times New Roman"/>
      <w:szCs w:val="20"/>
    </w:rPr>
  </w:style>
  <w:style w:type="paragraph" w:customStyle="1" w:styleId="Boxheading">
    <w:name w:val="Box heading"/>
    <w:basedOn w:val="Boxtext"/>
    <w:next w:val="Boxtext"/>
    <w:uiPriority w:val="1"/>
    <w:qFormat/>
    <w:rsid w:val="005C132F"/>
    <w:pPr>
      <w:keepNext/>
      <w:spacing w:before="240" w:after="0"/>
    </w:pPr>
    <w:rPr>
      <w:rFonts w:cs="Times New Roman"/>
      <w:b/>
      <w:sz w:val="22"/>
      <w:szCs w:val="20"/>
    </w:rPr>
  </w:style>
  <w:style w:type="paragraph" w:customStyle="1" w:styleId="Bullet">
    <w:name w:val="Bullet"/>
    <w:basedOn w:val="Normal"/>
    <w:link w:val="BulletChar"/>
    <w:qFormat/>
    <w:rsid w:val="00F00997"/>
    <w:pPr>
      <w:numPr>
        <w:numId w:val="34"/>
      </w:numPr>
      <w:tabs>
        <w:tab w:val="left" w:pos="397"/>
      </w:tabs>
      <w:spacing w:before="0"/>
      <w:jc w:val="left"/>
    </w:pPr>
    <w:rPr>
      <w:szCs w:val="20"/>
    </w:rPr>
  </w:style>
  <w:style w:type="paragraph" w:customStyle="1" w:styleId="Heading">
    <w:name w:val="Heading"/>
    <w:basedOn w:val="Heading1"/>
    <w:next w:val="Normal"/>
    <w:uiPriority w:val="3"/>
    <w:semiHidden/>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C16103"/>
    <w:rPr>
      <w:rFonts w:eastAsia="Times New Roman"/>
      <w:sz w:val="22"/>
      <w:szCs w:val="22"/>
    </w:rPr>
  </w:style>
  <w:style w:type="paragraph" w:customStyle="1" w:styleId="Sub-list">
    <w:name w:val="Sub-list"/>
    <w:basedOn w:val="Normal"/>
    <w:qFormat/>
    <w:rsid w:val="002A533C"/>
    <w:pPr>
      <w:numPr>
        <w:numId w:val="4"/>
      </w:numPr>
      <w:tabs>
        <w:tab w:val="clear" w:pos="397"/>
        <w:tab w:val="left" w:pos="794"/>
      </w:tabs>
      <w:spacing w:before="0"/>
      <w:ind w:left="794" w:hanging="397"/>
      <w:jc w:val="left"/>
    </w:pPr>
  </w:style>
  <w:style w:type="paragraph" w:customStyle="1" w:styleId="Figureheading">
    <w:name w:val="Figure heading"/>
    <w:basedOn w:val="Normal"/>
    <w:next w:val="BodyText"/>
    <w:uiPriority w:val="2"/>
    <w:qFormat/>
    <w:rsid w:val="00EA64B4"/>
    <w:pPr>
      <w:keepNext/>
      <w:ind w:left="1134" w:hanging="1134"/>
      <w:jc w:val="left"/>
    </w:pPr>
    <w:rPr>
      <w:b/>
      <w:sz w:val="20"/>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3"/>
    <w:semiHidden/>
    <w:rsid w:val="00EA64B4"/>
    <w:pPr>
      <w:jc w:val="left"/>
    </w:pPr>
  </w:style>
  <w:style w:type="paragraph" w:customStyle="1" w:styleId="Note">
    <w:name w:val="Note"/>
    <w:basedOn w:val="BodyText"/>
    <w:next w:val="Normal"/>
    <w:uiPriority w:val="1"/>
    <w:qFormat/>
    <w:rsid w:val="00EA64B4"/>
    <w:rPr>
      <w:sz w:val="18"/>
    </w:rPr>
  </w:style>
  <w:style w:type="paragraph" w:customStyle="1" w:styleId="References">
    <w:name w:val="References"/>
    <w:basedOn w:val="Normal"/>
    <w:uiPriority w:val="4"/>
    <w:qFormat/>
    <w:rsid w:val="00554B30"/>
    <w:pPr>
      <w:spacing w:before="0" w:line="260" w:lineRule="atLeast"/>
      <w:jc w:val="left"/>
    </w:pPr>
    <w:rPr>
      <w:sz w:val="20"/>
    </w:rPr>
  </w:style>
  <w:style w:type="paragraph" w:customStyle="1" w:styleId="Source">
    <w:name w:val="Source"/>
    <w:basedOn w:val="Normal"/>
    <w:next w:val="Normal"/>
    <w:uiPriority w:val="1"/>
    <w:qFormat/>
    <w:rsid w:val="00EA64B4"/>
    <w:pPr>
      <w:tabs>
        <w:tab w:val="left" w:pos="680"/>
      </w:tabs>
      <w:jc w:val="left"/>
    </w:pPr>
    <w:rPr>
      <w:sz w:val="18"/>
    </w:rPr>
  </w:style>
  <w:style w:type="paragraph" w:styleId="Title">
    <w:name w:val="Title"/>
    <w:basedOn w:val="Normal"/>
    <w:link w:val="TitleChar"/>
    <w:uiPriority w:val="2"/>
    <w:rsid w:val="00296A94"/>
    <w:pPr>
      <w:jc w:val="left"/>
    </w:pPr>
    <w:rPr>
      <w:rFonts w:ascii="Georgia" w:hAnsi="Georgia"/>
      <w:b/>
      <w:bCs/>
      <w:color w:val="FFFFFF" w:themeColor="background1"/>
      <w:sz w:val="56"/>
      <w:szCs w:val="56"/>
    </w:rPr>
  </w:style>
  <w:style w:type="character" w:customStyle="1" w:styleId="TitleChar">
    <w:name w:val="Title Char"/>
    <w:link w:val="Title"/>
    <w:uiPriority w:val="2"/>
    <w:rsid w:val="00296A94"/>
    <w:rPr>
      <w:rFonts w:ascii="Georgia" w:eastAsia="Times New Roman" w:hAnsi="Georgia"/>
      <w:b/>
      <w:bCs/>
      <w:color w:val="FFFFFF" w:themeColor="background1"/>
      <w:sz w:val="56"/>
      <w:szCs w:val="56"/>
    </w:rPr>
  </w:style>
  <w:style w:type="paragraph" w:styleId="Subtitle">
    <w:name w:val="Subtitle"/>
    <w:basedOn w:val="Normal"/>
    <w:link w:val="SubtitleChar"/>
    <w:uiPriority w:val="2"/>
    <w:rsid w:val="00296A94"/>
    <w:pPr>
      <w:jc w:val="left"/>
    </w:pPr>
    <w:rPr>
      <w:rFonts w:ascii="Georgia" w:hAnsi="Georgia"/>
      <w:b/>
      <w:bCs/>
      <w:color w:val="FFFFFF" w:themeColor="background1"/>
      <w:sz w:val="36"/>
      <w:szCs w:val="36"/>
    </w:rPr>
  </w:style>
  <w:style w:type="character" w:customStyle="1" w:styleId="SubtitleChar">
    <w:name w:val="Subtitle Char"/>
    <w:link w:val="Subtitle"/>
    <w:uiPriority w:val="2"/>
    <w:rsid w:val="00296A94"/>
    <w:rPr>
      <w:rFonts w:ascii="Georgia" w:eastAsia="Times New Roman" w:hAnsi="Georgia"/>
      <w:b/>
      <w:bCs/>
      <w:color w:val="FFFFFF" w:themeColor="background1"/>
      <w:sz w:val="36"/>
      <w:szCs w:val="36"/>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qFormat/>
    <w:rsid w:val="00EA64B4"/>
    <w:pPr>
      <w:tabs>
        <w:tab w:val="left" w:pos="2835"/>
      </w:tabs>
      <w:spacing w:after="0"/>
      <w:jc w:val="left"/>
    </w:pPr>
  </w:style>
  <w:style w:type="paragraph" w:customStyle="1" w:styleId="Footerodd">
    <w:name w:val="Footer odd"/>
    <w:basedOn w:val="Normal"/>
    <w:uiPriority w:val="1"/>
    <w:rsid w:val="006E2E45"/>
    <w:pPr>
      <w:tabs>
        <w:tab w:val="right" w:pos="8505"/>
        <w:tab w:val="right" w:pos="9072"/>
      </w:tabs>
      <w:jc w:val="left"/>
    </w:pPr>
    <w:rPr>
      <w:sz w:val="16"/>
    </w:rPr>
  </w:style>
  <w:style w:type="paragraph" w:customStyle="1" w:styleId="Footereven">
    <w:name w:val="Footer even"/>
    <w:basedOn w:val="Normal"/>
    <w:uiPriority w:val="1"/>
    <w:rsid w:val="00EA64B4"/>
    <w:pPr>
      <w:tabs>
        <w:tab w:val="left" w:pos="567"/>
      </w:tabs>
    </w:pPr>
    <w:rPr>
      <w:sz w:val="16"/>
    </w:rPr>
  </w:style>
  <w:style w:type="paragraph" w:customStyle="1" w:styleId="Numberedparagraph">
    <w:name w:val="Numbered paragraph"/>
    <w:basedOn w:val="Normal"/>
    <w:uiPriority w:val="1"/>
    <w:qFormat/>
    <w:rsid w:val="005B6698"/>
    <w:pPr>
      <w:numPr>
        <w:numId w:val="5"/>
      </w:numPr>
      <w:spacing w:before="0"/>
      <w:ind w:left="397" w:hanging="397"/>
      <w:jc w:val="left"/>
    </w:pPr>
  </w:style>
  <w:style w:type="paragraph" w:customStyle="1" w:styleId="Sub-lista">
    <w:name w:val="Sub-list a"/>
    <w:aliases w:val="b"/>
    <w:basedOn w:val="Normal"/>
    <w:uiPriority w:val="2"/>
    <w:rsid w:val="00E21ACA"/>
    <w:pPr>
      <w:numPr>
        <w:numId w:val="6"/>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Normal"/>
    <w:qFormat/>
    <w:rsid w:val="00523DFA"/>
    <w:pPr>
      <w:numPr>
        <w:numId w:val="8"/>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9"/>
      </w:numPr>
      <w:ind w:left="568" w:hanging="284"/>
    </w:pPr>
  </w:style>
  <w:style w:type="paragraph" w:styleId="ListParagraph">
    <w:name w:val="List Paragraph"/>
    <w:basedOn w:val="Normal"/>
    <w:uiPriority w:val="34"/>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MS Mincho" w:eastAsia="Times New Roman" w:hAnsi="@MS Mincho"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MS Mincho" w:eastAsia="Times New Roman" w:hAnsi="@MS Mincho"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MS Mincho" w:eastAsia="Times New Roman" w:hAnsi="@MS Mincho" w:cs="Times New Roman"/>
        <w:b/>
        <w:bCs/>
      </w:rPr>
    </w:tblStylePr>
    <w:tblStylePr w:type="lastCol">
      <w:rPr>
        <w:rFonts w:ascii="@MS Mincho" w:eastAsia="Times New Roman" w:hAnsi="@MS Mincho"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0836C9"/>
    <w:pPr>
      <w:spacing w:before="60" w:after="60" w:line="240" w:lineRule="atLeast"/>
    </w:pPr>
    <w:rPr>
      <w:sz w:val="18"/>
    </w:rPr>
    <w:tblPr>
      <w:tblStyleRowBandSize w:val="1"/>
      <w:tblStyleColBandSize w:val="1"/>
      <w:tblBorders>
        <w:bottom w:val="single" w:sz="4" w:space="0" w:color="1C556C"/>
        <w:insideH w:val="single" w:sz="4" w:space="0" w:color="1C556C"/>
        <w:insideV w:val="single" w:sz="4" w:space="0" w:color="1C556C"/>
      </w:tblBorders>
    </w:tblPr>
    <w:tcPr>
      <w:shd w:val="clear" w:color="auto" w:fill="FFFFFF" w:themeFill="background1"/>
    </w:tcPr>
    <w:tblStylePr w:type="firstRow">
      <w:pPr>
        <w:spacing w:before="0" w:after="0" w:line="240" w:lineRule="auto"/>
      </w:pPr>
      <w:rPr>
        <w:rFonts w:ascii="Calibri" w:eastAsia="Times New Roman" w:hAnsi="Calibri" w:cs="Times New Roman"/>
        <w:b/>
        <w:bCs/>
        <w:color w:val="FFFFFF" w:themeColor="background1"/>
        <w:sz w:val="18"/>
      </w:rPr>
      <w:tblPr/>
      <w:tcPr>
        <w:tcBorders>
          <w:top w:val="single" w:sz="2" w:space="0" w:color="1C556C"/>
          <w:left w:val="nil"/>
          <w:bottom w:val="single" w:sz="2" w:space="0" w:color="1C556C"/>
          <w:right w:val="nil"/>
          <w:insideH w:val="nil"/>
          <w:insideV w:val="single" w:sz="2" w:space="0" w:color="1C556C"/>
        </w:tcBorders>
        <w:shd w:val="clear" w:color="auto" w:fill="1B556B" w:themeFill="text2"/>
      </w:tcPr>
    </w:tblStylePr>
    <w:tblStylePr w:type="lastRow">
      <w:pPr>
        <w:spacing w:before="0" w:after="0" w:line="240" w:lineRule="auto"/>
      </w:pPr>
      <w:rPr>
        <w:rFonts w:ascii="Calibri" w:eastAsia="Times New Roman" w:hAnsi="Calibri" w:cs="Times New Roman"/>
        <w:b/>
        <w:bCs/>
        <w:sz w:val="18"/>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Calibri" w:eastAsia="Times New Roman" w:hAnsi="Calibri" w:cs="Times New Roman"/>
        <w:b w:val="0"/>
        <w:bCs/>
        <w:sz w:val="18"/>
      </w:rPr>
    </w:tblStylePr>
    <w:tblStylePr w:type="lastCol">
      <w:rPr>
        <w:rFonts w:ascii="@MS Mincho" w:eastAsia="Times New Roman" w:hAnsi="@MS Mincho"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2Vert">
      <w:rPr>
        <w:rFonts w:ascii="Calibri" w:hAnsi="Calibri"/>
        <w:sz w:val="18"/>
      </w:rPr>
    </w:tblStylePr>
    <w:tblStylePr w:type="band1Horz">
      <w:rPr>
        <w:rFonts w:ascii="Calibri" w:hAnsi="Calibri"/>
        <w:sz w:val="18"/>
      </w:rPr>
    </w:tblStylePr>
  </w:style>
  <w:style w:type="table" w:styleId="TableGridLight">
    <w:name w:val="Grid Table Light"/>
    <w:basedOn w:val="TableGrid2"/>
    <w:uiPriority w:val="40"/>
    <w:rsid w:val="00853064"/>
    <w:rPr>
      <w:sz w:val="18"/>
    </w:rPr>
    <w:tblPr>
      <w:tblBorders>
        <w:top w:val="single" w:sz="4" w:space="0" w:color="D2DDE1" w:themeColor="background2"/>
        <w:left w:val="single" w:sz="4" w:space="0" w:color="D2DDE1" w:themeColor="background2"/>
        <w:bottom w:val="single" w:sz="4" w:space="0" w:color="D2DDE1" w:themeColor="background2"/>
        <w:right w:val="single" w:sz="4" w:space="0" w:color="D2DDE1" w:themeColor="background2"/>
        <w:insideH w:val="none" w:sz="0" w:space="0" w:color="auto"/>
        <w:insideV w:val="none" w:sz="0" w:space="0" w:color="auto"/>
      </w:tblBorders>
    </w:tblPr>
    <w:tcPr>
      <w:shd w:val="clear" w:color="auto" w:fill="D2DDE1" w:themeFill="background2"/>
    </w:tcPr>
    <w:tblStylePr w:type="firstRow">
      <w:rPr>
        <w:rFonts w:ascii="Calibri" w:hAnsi="Calibri"/>
        <w:b w:val="0"/>
        <w:bCs/>
        <w:sz w:val="18"/>
      </w:rPr>
      <w:tblPr/>
      <w:tcPr>
        <w:tcBorders>
          <w:tl2br w:val="none" w:sz="0" w:space="0" w:color="auto"/>
          <w:tr2bl w:val="none" w:sz="0" w:space="0" w:color="auto"/>
        </w:tcBorders>
      </w:tcPr>
    </w:tblStylePr>
    <w:tblStylePr w:type="lastRow">
      <w:rPr>
        <w:rFonts w:ascii="Calibri" w:hAnsi="Calibri"/>
        <w:b w:val="0"/>
        <w:bCs/>
        <w:sz w:val="18"/>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en-AU"/>
    </w:rPr>
  </w:style>
  <w:style w:type="character" w:customStyle="1" w:styleId="Heading7Char">
    <w:name w:val="Heading 7 Char"/>
    <w:link w:val="Heading7"/>
    <w:semiHidden/>
    <w:rsid w:val="00EA64B4"/>
    <w:rPr>
      <w:rFonts w:ascii="Times New Roman" w:eastAsia="Times New Roman" w:hAnsi="Times New Roman" w:cs="Times New Roman"/>
      <w:szCs w:val="20"/>
      <w:lang w:val="en-AU"/>
    </w:rPr>
  </w:style>
  <w:style w:type="character" w:customStyle="1" w:styleId="Heading8Char">
    <w:name w:val="Heading 8 Char"/>
    <w:link w:val="Heading8"/>
    <w:semiHidden/>
    <w:rsid w:val="00EA64B4"/>
    <w:rPr>
      <w:rFonts w:ascii="Times New Roman" w:eastAsia="Times New Roman" w:hAnsi="Times New Roman" w:cs="Times New Roman"/>
      <w:i/>
      <w:szCs w:val="20"/>
      <w:lang w:val="en-AU"/>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F00997"/>
    <w:rPr>
      <w:rFonts w:eastAsia="Times New Roman"/>
      <w:sz w:val="22"/>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numbering" w:customStyle="1" w:styleId="Style1">
    <w:name w:val="Style1"/>
    <w:uiPriority w:val="99"/>
    <w:rsid w:val="00B07CE9"/>
    <w:pPr>
      <w:numPr>
        <w:numId w:val="13"/>
      </w:numPr>
    </w:pPr>
  </w:style>
  <w:style w:type="numbering" w:customStyle="1" w:styleId="Style2">
    <w:name w:val="Style2"/>
    <w:uiPriority w:val="99"/>
    <w:rsid w:val="008E0688"/>
    <w:pPr>
      <w:numPr>
        <w:numId w:val="19"/>
      </w:numPr>
    </w:pPr>
  </w:style>
  <w:style w:type="paragraph" w:customStyle="1" w:styleId="Greenbullet-casestudytables">
    <w:name w:val="Green bullet - case study tables"/>
    <w:basedOn w:val="Greentext-casestudytables"/>
    <w:uiPriority w:val="1"/>
    <w:semiHidden/>
    <w:rsid w:val="00C15722"/>
    <w:pPr>
      <w:numPr>
        <w:numId w:val="31"/>
      </w:numPr>
      <w:spacing w:before="0"/>
      <w:ind w:left="681" w:hanging="397"/>
    </w:pPr>
  </w:style>
  <w:style w:type="paragraph" w:customStyle="1" w:styleId="Greentext-casestudytables">
    <w:name w:val="Green text - case study tables"/>
    <w:basedOn w:val="BodyText"/>
    <w:uiPriority w:val="1"/>
    <w:semiHidden/>
    <w:rsid w:val="00C15722"/>
    <w:pPr>
      <w:spacing w:line="260" w:lineRule="atLeast"/>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1754D"/>
    <w:pPr>
      <w:keepNext/>
      <w:spacing w:before="240" w:after="0"/>
    </w:pPr>
    <w:rPr>
      <w:b/>
    </w:rPr>
  </w:style>
  <w:style w:type="numbering" w:customStyle="1" w:styleId="Style3">
    <w:name w:val="Style3"/>
    <w:uiPriority w:val="99"/>
    <w:rsid w:val="008B5A2D"/>
    <w:pPr>
      <w:numPr>
        <w:numId w:val="33"/>
      </w:numPr>
    </w:pPr>
  </w:style>
  <w:style w:type="paragraph" w:customStyle="1" w:styleId="Blueboxtext">
    <w:name w:val="Blue box text"/>
    <w:basedOn w:val="Normal"/>
    <w:uiPriority w:val="1"/>
    <w:semiHidden/>
    <w:qFormat/>
    <w:rsid w:val="007823D6"/>
    <w:pPr>
      <w:spacing w:line="260" w:lineRule="atLeast"/>
      <w:ind w:left="284" w:right="284"/>
      <w:jc w:val="left"/>
    </w:pPr>
    <w:rPr>
      <w:color w:val="1C556C"/>
      <w:sz w:val="20"/>
    </w:rPr>
  </w:style>
  <w:style w:type="paragraph" w:customStyle="1" w:styleId="Blue-boxbullet">
    <w:name w:val="Blue-box bullet"/>
    <w:basedOn w:val="Blueboxtext"/>
    <w:uiPriority w:val="1"/>
    <w:semiHidden/>
    <w:qFormat/>
    <w:rsid w:val="005D3242"/>
    <w:pPr>
      <w:tabs>
        <w:tab w:val="left" w:pos="680"/>
      </w:tabs>
      <w:spacing w:before="0"/>
      <w:ind w:left="0"/>
    </w:pPr>
    <w:rPr>
      <w:szCs w:val="20"/>
    </w:rPr>
  </w:style>
  <w:style w:type="paragraph" w:customStyle="1" w:styleId="Blueboxheading">
    <w:name w:val="Blue box heading"/>
    <w:basedOn w:val="Blueboxtext"/>
    <w:next w:val="Blueboxtext"/>
    <w:uiPriority w:val="1"/>
    <w:semiHidden/>
    <w:qFormat/>
    <w:rsid w:val="00225830"/>
    <w:pPr>
      <w:keepNext/>
      <w:spacing w:before="240" w:after="0"/>
    </w:pPr>
    <w:rPr>
      <w:rFonts w:ascii="Georgia" w:hAnsi="Georgia"/>
      <w:b/>
      <w:szCs w:val="20"/>
    </w:rPr>
  </w:style>
  <w:style w:type="paragraph" w:customStyle="1" w:styleId="Blue-boxsub-bullet">
    <w:name w:val="Blue-box sub-bullet"/>
    <w:basedOn w:val="Blueboxtext"/>
    <w:uiPriority w:val="1"/>
    <w:semiHidden/>
    <w:qFormat/>
    <w:rsid w:val="007823D6"/>
    <w:pPr>
      <w:spacing w:before="0"/>
      <w:ind w:left="0"/>
    </w:pPr>
    <w:rPr>
      <w:szCs w:val="20"/>
    </w:rPr>
  </w:style>
  <w:style w:type="paragraph" w:customStyle="1" w:styleId="Greensub-bullet-casestudytables">
    <w:name w:val="Green sub-bullet - case study tables"/>
    <w:basedOn w:val="Greentext-casestudytables"/>
    <w:uiPriority w:val="1"/>
    <w:semiHidden/>
    <w:qFormat/>
    <w:rsid w:val="00C15722"/>
    <w:pPr>
      <w:numPr>
        <w:numId w:val="37"/>
      </w:numPr>
      <w:spacing w:before="0"/>
      <w:ind w:left="1077" w:hanging="397"/>
    </w:pPr>
  </w:style>
  <w:style w:type="paragraph" w:styleId="CommentText">
    <w:name w:val="annotation text"/>
    <w:basedOn w:val="Normal"/>
    <w:link w:val="CommentTextChar"/>
    <w:uiPriority w:val="99"/>
    <w:rsid w:val="00363B9A"/>
    <w:pPr>
      <w:spacing w:line="240" w:lineRule="auto"/>
    </w:pPr>
    <w:rPr>
      <w:sz w:val="20"/>
      <w:szCs w:val="20"/>
    </w:rPr>
  </w:style>
  <w:style w:type="character" w:customStyle="1" w:styleId="CommentTextChar">
    <w:name w:val="Comment Text Char"/>
    <w:basedOn w:val="DefaultParagraphFont"/>
    <w:link w:val="CommentText"/>
    <w:uiPriority w:val="99"/>
    <w:rsid w:val="00363B9A"/>
    <w:rPr>
      <w:rFonts w:eastAsia="Times New Roman"/>
    </w:rPr>
  </w:style>
  <w:style w:type="character" w:styleId="UnresolvedMention">
    <w:name w:val="Unresolved Mention"/>
    <w:basedOn w:val="DefaultParagraphFont"/>
    <w:uiPriority w:val="99"/>
    <w:semiHidden/>
    <w:unhideWhenUsed/>
    <w:rsid w:val="009050D7"/>
    <w:rPr>
      <w:color w:val="605E5C"/>
      <w:shd w:val="clear" w:color="auto" w:fill="E1DFDD"/>
    </w:rPr>
  </w:style>
  <w:style w:type="paragraph" w:customStyle="1" w:styleId="Boxtext">
    <w:name w:val="Box text"/>
    <w:basedOn w:val="Normal"/>
    <w:uiPriority w:val="1"/>
    <w:qFormat/>
    <w:rsid w:val="005C132F"/>
    <w:pPr>
      <w:spacing w:line="260" w:lineRule="atLeast"/>
      <w:ind w:left="284" w:right="284"/>
      <w:jc w:val="left"/>
    </w:pPr>
    <w:rPr>
      <w:rFonts w:eastAsiaTheme="minorEastAsia" w:cstheme="minorBidi"/>
      <w:color w:val="1B556B"/>
      <w:sz w:val="20"/>
    </w:rPr>
  </w:style>
  <w:style w:type="paragraph" w:customStyle="1" w:styleId="Boxsub-bullet">
    <w:name w:val="Box sub-bullet"/>
    <w:basedOn w:val="Boxtext"/>
    <w:uiPriority w:val="1"/>
    <w:qFormat/>
    <w:rsid w:val="005C132F"/>
    <w:pPr>
      <w:numPr>
        <w:numId w:val="39"/>
      </w:numPr>
      <w:spacing w:before="0"/>
    </w:pPr>
    <w:rPr>
      <w:rFonts w:cs="Times New Roman"/>
      <w:szCs w:val="20"/>
    </w:rPr>
  </w:style>
  <w:style w:type="paragraph" w:customStyle="1" w:styleId="Sub-bullet">
    <w:name w:val="Sub-bullet"/>
    <w:basedOn w:val="Normal"/>
    <w:qFormat/>
    <w:rsid w:val="00580FCB"/>
    <w:pPr>
      <w:tabs>
        <w:tab w:val="left" w:pos="794"/>
      </w:tabs>
      <w:spacing w:before="0"/>
      <w:ind w:left="794" w:hanging="397"/>
      <w:jc w:val="left"/>
    </w:pPr>
  </w:style>
  <w:style w:type="table" w:customStyle="1" w:styleId="Greenbox">
    <w:name w:val="Green box"/>
    <w:basedOn w:val="TableNormal"/>
    <w:uiPriority w:val="99"/>
    <w:rsid w:val="00936F76"/>
    <w:pPr>
      <w:spacing w:before="60" w:after="60" w:line="240" w:lineRule="atLeast"/>
    </w:pPr>
    <w:rPr>
      <w:sz w:val="18"/>
    </w:rPr>
    <w:tblPr>
      <w:tblBorders>
        <w:top w:val="single" w:sz="4" w:space="0" w:color="1B556B" w:themeColor="text2"/>
        <w:bottom w:val="single" w:sz="4" w:space="0" w:color="1B556B" w:themeColor="text2"/>
        <w:insideH w:val="single" w:sz="4" w:space="0" w:color="1B556B" w:themeColor="text2"/>
        <w:insideV w:val="single" w:sz="4" w:space="0" w:color="1B556B" w:themeColor="text2"/>
      </w:tblBorders>
    </w:tblPr>
    <w:tcPr>
      <w:shd w:val="clear" w:color="auto" w:fill="D5EBE8" w:themeFill="accent3"/>
    </w:tcPr>
    <w:tblStylePr w:type="firstRow">
      <w:rPr>
        <w:rFonts w:ascii="Calibri" w:hAnsi="Calibri"/>
        <w:sz w:val="18"/>
      </w:rPr>
      <w:tblPr/>
      <w:tcPr>
        <w:tcBorders>
          <w:top w:val="single" w:sz="4" w:space="0" w:color="D5EBE8" w:themeColor="accent3"/>
          <w:left w:val="single" w:sz="4" w:space="0" w:color="D5EBE8" w:themeColor="accent3"/>
          <w:bottom w:val="single" w:sz="4" w:space="0" w:color="D5EBE8" w:themeColor="accent3"/>
          <w:right w:val="single" w:sz="4" w:space="0" w:color="D5EBE8" w:themeColor="accent3"/>
        </w:tcBorders>
        <w:shd w:val="clear" w:color="auto" w:fill="D5EBE8" w:themeFill="accent3"/>
      </w:tcPr>
    </w:tblStylePr>
  </w:style>
  <w:style w:type="table" w:styleId="ListTable3-Accent1">
    <w:name w:val="List Table 3 Accent 1"/>
    <w:basedOn w:val="TableNormal"/>
    <w:uiPriority w:val="48"/>
    <w:rsid w:val="009B14E2"/>
    <w:tblPr>
      <w:tblStyleRowBandSize w:val="1"/>
      <w:tblStyleColBandSize w:val="1"/>
      <w:tblBorders>
        <w:top w:val="single" w:sz="4" w:space="0" w:color="1C556C" w:themeColor="accent1"/>
        <w:left w:val="single" w:sz="4" w:space="0" w:color="1C556C" w:themeColor="accent1"/>
        <w:bottom w:val="single" w:sz="4" w:space="0" w:color="1C556C" w:themeColor="accent1"/>
        <w:right w:val="single" w:sz="4" w:space="0" w:color="1C556C" w:themeColor="accent1"/>
      </w:tblBorders>
    </w:tblPr>
    <w:tblStylePr w:type="firstRow">
      <w:rPr>
        <w:b/>
        <w:bCs/>
        <w:color w:val="FFFFFF" w:themeColor="background1"/>
      </w:rPr>
      <w:tblPr/>
      <w:tcPr>
        <w:shd w:val="clear" w:color="auto" w:fill="1C556C" w:themeFill="accent1"/>
      </w:tcPr>
    </w:tblStylePr>
    <w:tblStylePr w:type="lastRow">
      <w:rPr>
        <w:b/>
        <w:bCs/>
      </w:rPr>
      <w:tblPr/>
      <w:tcPr>
        <w:tcBorders>
          <w:top w:val="double" w:sz="4" w:space="0" w:color="1C556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556C" w:themeColor="accent1"/>
          <w:right w:val="single" w:sz="4" w:space="0" w:color="1C556C" w:themeColor="accent1"/>
        </w:tcBorders>
      </w:tcPr>
    </w:tblStylePr>
    <w:tblStylePr w:type="band1Horz">
      <w:tblPr/>
      <w:tcPr>
        <w:tcBorders>
          <w:top w:val="single" w:sz="4" w:space="0" w:color="1C556C" w:themeColor="accent1"/>
          <w:bottom w:val="single" w:sz="4" w:space="0" w:color="1C556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556C" w:themeColor="accent1"/>
          <w:left w:val="nil"/>
        </w:tcBorders>
      </w:tcPr>
    </w:tblStylePr>
    <w:tblStylePr w:type="swCell">
      <w:tblPr/>
      <w:tcPr>
        <w:tcBorders>
          <w:top w:val="double" w:sz="4" w:space="0" w:color="1C556C" w:themeColor="accent1"/>
          <w:right w:val="nil"/>
        </w:tcBorders>
      </w:tcPr>
    </w:tblStylePr>
  </w:style>
  <w:style w:type="table" w:styleId="TableGrid2">
    <w:name w:val="Table Grid 2"/>
    <w:basedOn w:val="TableNormal"/>
    <w:uiPriority w:val="99"/>
    <w:semiHidden/>
    <w:unhideWhenUsed/>
    <w:rsid w:val="006C4C97"/>
    <w:pPr>
      <w:spacing w:before="120" w:after="120" w:line="28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2703A"/>
    <w:pPr>
      <w:spacing w:before="120" w:after="12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styleId="Mention">
    <w:name w:val="Mention"/>
    <w:basedOn w:val="DefaultParagraphFont"/>
    <w:uiPriority w:val="99"/>
    <w:unhideWhenUsed/>
    <w:rsid w:val="0042037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257562381">
      <w:bodyDiv w:val="1"/>
      <w:marLeft w:val="0"/>
      <w:marRight w:val="0"/>
      <w:marTop w:val="0"/>
      <w:marBottom w:val="0"/>
      <w:divBdr>
        <w:top w:val="none" w:sz="0" w:space="0" w:color="auto"/>
        <w:left w:val="none" w:sz="0" w:space="0" w:color="auto"/>
        <w:bottom w:val="none" w:sz="0" w:space="0" w:color="auto"/>
        <w:right w:val="none" w:sz="0" w:space="0" w:color="auto"/>
      </w:divBdr>
    </w:div>
    <w:div w:id="566721606">
      <w:bodyDiv w:val="1"/>
      <w:marLeft w:val="0"/>
      <w:marRight w:val="0"/>
      <w:marTop w:val="0"/>
      <w:marBottom w:val="0"/>
      <w:divBdr>
        <w:top w:val="none" w:sz="0" w:space="0" w:color="auto"/>
        <w:left w:val="none" w:sz="0" w:space="0" w:color="auto"/>
        <w:bottom w:val="none" w:sz="0" w:space="0" w:color="auto"/>
        <w:right w:val="none" w:sz="0" w:space="0" w:color="auto"/>
      </w:divBdr>
    </w:div>
    <w:div w:id="742217425">
      <w:bodyDiv w:val="1"/>
      <w:marLeft w:val="0"/>
      <w:marRight w:val="0"/>
      <w:marTop w:val="0"/>
      <w:marBottom w:val="0"/>
      <w:divBdr>
        <w:top w:val="none" w:sz="0" w:space="0" w:color="auto"/>
        <w:left w:val="none" w:sz="0" w:space="0" w:color="auto"/>
        <w:bottom w:val="none" w:sz="0" w:space="0" w:color="auto"/>
        <w:right w:val="none" w:sz="0" w:space="0" w:color="auto"/>
      </w:divBdr>
    </w:div>
    <w:div w:id="1001541901">
      <w:bodyDiv w:val="1"/>
      <w:marLeft w:val="0"/>
      <w:marRight w:val="0"/>
      <w:marTop w:val="0"/>
      <w:marBottom w:val="0"/>
      <w:divBdr>
        <w:top w:val="none" w:sz="0" w:space="0" w:color="auto"/>
        <w:left w:val="none" w:sz="0" w:space="0" w:color="auto"/>
        <w:bottom w:val="none" w:sz="0" w:space="0" w:color="auto"/>
        <w:right w:val="none" w:sz="0" w:space="0" w:color="auto"/>
      </w:divBdr>
    </w:div>
    <w:div w:id="1026752909">
      <w:bodyDiv w:val="1"/>
      <w:marLeft w:val="0"/>
      <w:marRight w:val="0"/>
      <w:marTop w:val="0"/>
      <w:marBottom w:val="0"/>
      <w:divBdr>
        <w:top w:val="none" w:sz="0" w:space="0" w:color="auto"/>
        <w:left w:val="none" w:sz="0" w:space="0" w:color="auto"/>
        <w:bottom w:val="none" w:sz="0" w:space="0" w:color="auto"/>
        <w:right w:val="none" w:sz="0" w:space="0" w:color="auto"/>
      </w:divBdr>
    </w:div>
    <w:div w:id="1199783445">
      <w:bodyDiv w:val="1"/>
      <w:marLeft w:val="0"/>
      <w:marRight w:val="0"/>
      <w:marTop w:val="0"/>
      <w:marBottom w:val="0"/>
      <w:divBdr>
        <w:top w:val="none" w:sz="0" w:space="0" w:color="auto"/>
        <w:left w:val="none" w:sz="0" w:space="0" w:color="auto"/>
        <w:bottom w:val="none" w:sz="0" w:space="0" w:color="auto"/>
        <w:right w:val="none" w:sz="0" w:space="0" w:color="auto"/>
      </w:divBdr>
    </w:div>
    <w:div w:id="1283225855">
      <w:bodyDiv w:val="1"/>
      <w:marLeft w:val="0"/>
      <w:marRight w:val="0"/>
      <w:marTop w:val="0"/>
      <w:marBottom w:val="0"/>
      <w:divBdr>
        <w:top w:val="none" w:sz="0" w:space="0" w:color="auto"/>
        <w:left w:val="none" w:sz="0" w:space="0" w:color="auto"/>
        <w:bottom w:val="none" w:sz="0" w:space="0" w:color="auto"/>
        <w:right w:val="none" w:sz="0" w:space="0" w:color="auto"/>
      </w:divBdr>
    </w:div>
    <w:div w:id="1469085106">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687365463">
      <w:bodyDiv w:val="1"/>
      <w:marLeft w:val="0"/>
      <w:marRight w:val="0"/>
      <w:marTop w:val="0"/>
      <w:marBottom w:val="0"/>
      <w:divBdr>
        <w:top w:val="none" w:sz="0" w:space="0" w:color="auto"/>
        <w:left w:val="none" w:sz="0" w:space="0" w:color="auto"/>
        <w:bottom w:val="none" w:sz="0" w:space="0" w:color="auto"/>
        <w:right w:val="none" w:sz="0" w:space="0" w:color="auto"/>
      </w:divBdr>
    </w:div>
    <w:div w:id="1798602231">
      <w:bodyDiv w:val="1"/>
      <w:marLeft w:val="0"/>
      <w:marRight w:val="0"/>
      <w:marTop w:val="0"/>
      <w:marBottom w:val="0"/>
      <w:divBdr>
        <w:top w:val="none" w:sz="0" w:space="0" w:color="auto"/>
        <w:left w:val="none" w:sz="0" w:space="0" w:color="auto"/>
        <w:bottom w:val="none" w:sz="0" w:space="0" w:color="auto"/>
        <w:right w:val="none" w:sz="0" w:space="0" w:color="auto"/>
      </w:divBdr>
    </w:div>
    <w:div w:id="1990281362">
      <w:bodyDiv w:val="1"/>
      <w:marLeft w:val="0"/>
      <w:marRight w:val="0"/>
      <w:marTop w:val="0"/>
      <w:marBottom w:val="0"/>
      <w:divBdr>
        <w:top w:val="none" w:sz="0" w:space="0" w:color="auto"/>
        <w:left w:val="none" w:sz="0" w:space="0" w:color="auto"/>
        <w:bottom w:val="none" w:sz="0" w:space="0" w:color="auto"/>
        <w:right w:val="none" w:sz="0" w:space="0" w:color="auto"/>
      </w:divBdr>
    </w:div>
    <w:div w:id="2000377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environment.govt.nz/publications/community-led-retreat-and-adaptation-funding-issues-and-option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yperlink" Target="https://www.parliament.nz/en/pb/sc/make-a-submission/document/53SCEN_SCF_A3FE0E05-8ABB-418D-8F44-08DBA45709B6/inquiry-into-climate-adaptation"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environment.govt.nz/news/inquiry-into-community-led-retreat-and-adaptation-funding/"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environment.govt.nz/publications/report-of-the-expert-working-group-on-managed-retreat-a-proposed-system-for-te-hekenga-rauor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MfE new colours">
      <a:dk1>
        <a:sysClr val="windowText" lastClr="000000"/>
      </a:dk1>
      <a:lt1>
        <a:sysClr val="window" lastClr="FFFFFF"/>
      </a:lt1>
      <a:dk2>
        <a:srgbClr val="1B556B"/>
      </a:dk2>
      <a:lt2>
        <a:srgbClr val="D2DDE1"/>
      </a:lt2>
      <a:accent1>
        <a:srgbClr val="1C556C"/>
      </a:accent1>
      <a:accent2>
        <a:srgbClr val="32809C"/>
      </a:accent2>
      <a:accent3>
        <a:srgbClr val="D5EBE8"/>
      </a:accent3>
      <a:accent4>
        <a:srgbClr val="2C9986"/>
      </a:accent4>
      <a:accent5>
        <a:srgbClr val="6FC7B7"/>
      </a:accent5>
      <a:accent6>
        <a:srgbClr val="DA6C28"/>
      </a:accent6>
      <a:hlink>
        <a:srgbClr val="32809C"/>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4" ma:contentTypeDescription="Create a new document." ma:contentTypeScope="" ma:versionID="71ca4ff2c816bf98e720b531c5ba270a">
  <xsd:schema xmlns:xsd="http://www.w3.org/2001/XMLSchema" xmlns:xs="http://www.w3.org/2001/XMLSchema" xmlns:p="http://schemas.microsoft.com/office/2006/metadata/properties" xmlns:ns1="http://schemas.microsoft.com/sharepoint/v3" xmlns:ns2="58a6f171-52cb-4404-b47d-af1c8daf8fd1" xmlns:ns3="4a94300e-a927-4b92-9d3a-682523035cb6" xmlns:ns4="http://schemas.microsoft.com/sharepoint/v4" xmlns:ns5="0a5b0190-e301-4766-933d-448c7c363fce" targetNamespace="http://schemas.microsoft.com/office/2006/metadata/properties" ma:root="true" ma:fieldsID="19f05a26c8dc5a9aa0303e2594aee7a9" ns1:_="" ns2:_="" ns3:_="" ns4:_="" ns5:_="">
    <xsd:import namespace="http://schemas.microsoft.com/sharepoint/v3"/>
    <xsd:import namespace="58a6f171-52cb-4404-b47d-af1c8daf8fd1"/>
    <xsd:import namespace="4a94300e-a927-4b92-9d3a-682523035cb6"/>
    <xsd:import namespace="http://schemas.microsoft.com/sharepoint/v4"/>
    <xsd:import namespace="0a5b0190-e301-4766-933d-448c7c363fce"/>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TS_x0020_Type" minOccurs="0"/>
                <xsd:element ref="ns3:MTS_x0020_ID" minOccurs="0"/>
                <xsd:element ref="ns3:Other_x0020_Details_2"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Other_x0020_Details_3" minOccurs="0"/>
                <xsd:element ref="ns3:To" minOccurs="0"/>
                <xsd:element ref="ns3:From" minOccurs="0"/>
                <xsd:element ref="ns3:Sent_x002f_Received" minOccurs="0"/>
                <xsd:element ref="ns1:_ip_UnifiedCompliancePolicyProperties" minOccurs="0"/>
                <xsd:element ref="ns1:_ip_UnifiedCompliancePolicyUIAction" minOccurs="0"/>
                <xsd:element ref="ns3:MediaLengthInSeconds" minOccurs="0"/>
                <xsd:element ref="ns4:IconOverlay" minOccurs="0"/>
                <xsd:element ref="ns5:SharedWithUsers" minOccurs="0"/>
                <xsd:element ref="ns5:SharedWithDetails"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4" nillable="true" ma:displayName="Unified Compliance Policy Properties" ma:hidden="true" ma:internalName="_ip_UnifiedCompliancePolicyProperties">
      <xsd:simpleType>
        <xsd:restriction base="dms:Note"/>
      </xsd:simpleType>
    </xsd:element>
    <xsd:element name="_ip_UnifiedCompliancePolicyUIAction" ma:index="4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52" nillable="true" ma:displayName="Taxonomy Catch All Column" ma:hidden="true" ma:list="{0667bd51-75f8-4035-9f2e-4aaf1cd86fb2}" ma:internalName="TaxCatchAll" ma:showField="CatchAllData" ma:web="0a5b0190-e301-4766-933d-448c7c363fc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Library" ma:index="23" nillable="true" ma:displayName="Library" ma:default="" ma:description="" ma:internalName="Library">
      <xsd:simpleType>
        <xsd:restriction base="dms:Text">
          <xsd:maxLength value="255"/>
        </xsd:restriction>
      </xsd:simpleType>
    </xsd:element>
    <xsd:element name="Legacy_x0020_DocID" ma:index="24" nillable="true" ma:displayName="Legacy DocID" ma:decimals="-1" ma:default="" ma:description="" ma:internalName="Legacy_x0020_DocID">
      <xsd:simpleType>
        <xsd:restriction base="dms:Number"/>
      </xsd:simpleType>
    </xsd:element>
    <xsd:element name="Legacy_x0020_Version" ma:index="25" nillable="true" ma:displayName="Legacy Version" ma:default="" ma:description="" ma:internalName="Legacy_x0020_Version">
      <xsd:simpleType>
        <xsd:restriction base="dms:Text">
          <xsd:maxLength value="255"/>
        </xsd:restriction>
      </xsd:simpleType>
    </xsd:element>
    <xsd:element name="Class" ma:index="26" nillable="true" ma:displayName="Class" ma:default="" ma:description="" ma:internalName="Class">
      <xsd:simpleType>
        <xsd:restriction base="dms:Text">
          <xsd:maxLength value="255"/>
        </xsd:restriction>
      </xsd:simpleType>
    </xsd:element>
    <xsd:element name="Author0" ma:index="27" nillable="true" ma:displayName="Author" ma:default="" ma:description="" ma:internalName="Author0">
      <xsd:simpleType>
        <xsd:restriction base="dms:Text">
          <xsd:maxLength value="255"/>
        </xsd:restriction>
      </xsd:simpleType>
    </xsd:element>
    <xsd:element name="Status" ma:index="28" nillable="true" ma:displayName="Status" ma:default="" ma:description="" ma:internalName="Status">
      <xsd:simpleType>
        <xsd:restriction base="dms:Text">
          <xsd:maxLength value="255"/>
        </xsd:restriction>
      </xsd:simpleType>
    </xsd:element>
    <xsd:element name="Year" ma:index="29" nillable="true" ma:displayName="Year" ma:default="" ma:description="" ma:internalName="Year">
      <xsd:simpleType>
        <xsd:restriction base="dms:Text">
          <xsd:maxLength value="255"/>
        </xsd:restriction>
      </xsd:simpleType>
    </xsd:element>
    <xsd:element name="Other_x0020_Details" ma:index="30" nillable="true" ma:displayName="Other Details" ma:default="" ma:description="" ma:internalName="Other_x0020_Details">
      <xsd:simpleType>
        <xsd:restriction base="dms:Text">
          <xsd:maxLength value="255"/>
        </xsd:restriction>
      </xsd:simpleType>
    </xsd:element>
    <xsd:element name="MTS_x0020_Type" ma:index="31" nillable="true" ma:displayName="MTS Type" ma:default="" ma:description="" ma:internalName="MTS_x0020_Type">
      <xsd:simpleType>
        <xsd:restriction base="dms:Note">
          <xsd:maxLength value="255"/>
        </xsd:restriction>
      </xsd:simpleType>
    </xsd:element>
    <xsd:element name="MTS_x0020_ID" ma:index="32" nillable="true" ma:displayName="MTS ID" ma:default="" ma:description="" ma:internalName="MTS_x0020_ID">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Location" ma:index="36" nillable="true" ma:displayName="Location" ma:internalName="MediaServiceLocation" ma:readOnly="true">
      <xsd:simpleType>
        <xsd:restriction base="dms:Text"/>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Other_x0020_Details_3" ma:index="40" nillable="true" ma:displayName="Other Details_3" ma:description="" ma:internalName="Other_x0020_Details_3">
      <xsd:simpleType>
        <xsd:restriction base="dms:Text">
          <xsd:maxLength value="255"/>
        </xsd:restriction>
      </xsd:simpleType>
    </xsd:element>
    <xsd:element name="To" ma:index="41" nillable="true" ma:displayName="To" ma:default="" ma:description="" ma:internalName="To">
      <xsd:simpleType>
        <xsd:restriction base="dms:Note">
          <xsd:maxLength value="255"/>
        </xsd:restriction>
      </xsd:simpleType>
    </xsd:element>
    <xsd:element name="From" ma:index="42" nillable="true" ma:displayName="From" ma:default="" ma:description="" ma:internalName="From">
      <xsd:simpleType>
        <xsd:restriction base="dms:Text">
          <xsd:maxLength value="255"/>
        </xsd:restriction>
      </xsd:simpleType>
    </xsd:element>
    <xsd:element name="Sent_x002f_Received" ma:index="43" nillable="true" ma:displayName="Sent/Received" ma:default="" ma:description="" ma:internalName="Sent_x002f_Received">
      <xsd:simpleType>
        <xsd:restriction base="dms:Text">
          <xsd:maxLength value="255"/>
        </xsd:restriction>
      </xsd:simpleType>
    </xsd:element>
    <xsd:element name="MediaLengthInSeconds" ma:index="46" nillable="true" ma:displayName="Length (seconds)" ma:internalName="MediaLengthInSeconds" ma:readOnly="true">
      <xsd:simpleType>
        <xsd:restriction base="dms:Unknown"/>
      </xsd:simpleType>
    </xsd:element>
    <xsd:element name="lcf76f155ced4ddcb4097134ff3c332f" ma:index="51" nillable="true" ma:taxonomy="true" ma:internalName="lcf76f155ced4ddcb4097134ff3c332f" ma:taxonomyFieldName="MediaServiceImageTags" ma:displayName="Image Tags" ma:readOnly="false" ma:fieldId="{5cf76f15-5ced-4ddc-b409-7134ff3c332f}" ma:taxonomyMulti="true" ma:sspId="cebe92e3-83b2-4842-a6bd-e7cffea926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Sender xmlns="4a94300e-a927-4b92-9d3a-682523035cb6"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MTS_x0020_ID xmlns="4a94300e-a927-4b92-9d3a-682523035cb6" xsi:nil="true"/>
    <Email_x0020_Table xmlns="4a94300e-a927-4b92-9d3a-682523035cb6" xsi:nil="true"/>
    <MTS_x0020_Type xmlns="4a94300e-a927-4b92-9d3a-682523035cb6" xsi:nil="true"/>
    <Receiver xmlns="4a94300e-a927-4b92-9d3a-682523035cb6" xsi:nil="true"/>
    <Other_x0020_Details_2 xmlns="4a94300e-a927-4b92-9d3a-682523035cb6" xsi:nil="true"/>
    <Other_x0020_Details_3 xmlns="4a94300e-a927-4b92-9d3a-682523035cb6" xsi:nil="true"/>
    <Receiver_x0020_Date xmlns="4a94300e-a927-4b92-9d3a-682523035cb6" xsi:nil="true"/>
    <Status xmlns="4a94300e-a927-4b92-9d3a-682523035cb6" xsi:nil="true"/>
    <Document_x0020_Type xmlns="4a94300e-a927-4b92-9d3a-682523035cb6" xsi:nil="true"/>
    <_dlc_DocId xmlns="58a6f171-52cb-4404-b47d-af1c8daf8fd1">ECM-1122293896-100683</_dlc_DocId>
    <_dlc_DocIdUrl xmlns="58a6f171-52cb-4404-b47d-af1c8daf8fd1">
      <Url>https://ministryforenvironment.sharepoint.com/sites/ECM-ER-Comms/_layouts/15/DocIdRedir.aspx?ID=ECM-1122293896-100683</Url>
      <Description>ECM-1122293896-100683</Description>
    </_dlc_DocIdUrl>
    <From xmlns="4a94300e-a927-4b92-9d3a-682523035cb6" xsi:nil="true"/>
    <IconOverlay xmlns="http://schemas.microsoft.com/sharepoint/v4" xsi:nil="true"/>
    <Sent_x002f_Received xmlns="4a94300e-a927-4b92-9d3a-682523035cb6" xsi:nil="true"/>
    <To xmlns="4a94300e-a927-4b92-9d3a-682523035cb6" xsi:nil="true"/>
    <lcf76f155ced4ddcb4097134ff3c332f xmlns="4a94300e-a927-4b92-9d3a-682523035cb6">
      <Terms xmlns="http://schemas.microsoft.com/office/infopath/2007/PartnerControls"/>
    </lcf76f155ced4ddcb4097134ff3c332f>
    <TaxCatchAll xmlns="58a6f171-52cb-4404-b47d-af1c8daf8fd1" xsi:nil="true"/>
  </documentManagement>
</p:properties>
</file>

<file path=customXml/itemProps1.xml><?xml version="1.0" encoding="utf-8"?>
<ds:datastoreItem xmlns:ds="http://schemas.openxmlformats.org/officeDocument/2006/customXml" ds:itemID="{BD4D2007-AA35-432B-975E-04EBC1A2CCC9}">
  <ds:schemaRefs>
    <ds:schemaRef ds:uri="http://schemas.openxmlformats.org/officeDocument/2006/bibliography"/>
  </ds:schemaRefs>
</ds:datastoreItem>
</file>

<file path=customXml/itemProps2.xml><?xml version="1.0" encoding="utf-8"?>
<ds:datastoreItem xmlns:ds="http://schemas.openxmlformats.org/officeDocument/2006/customXml" ds:itemID="{E3278E29-8768-49C9-B406-801D7CE986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http://schemas.microsoft.com/sharepoint/v4"/>
    <ds:schemaRef ds:uri="0a5b0190-e301-4766-933d-448c7c363f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5ADF132-DBC6-4DD4-A271-C9E872C31824}">
  <ds:schemaRefs>
    <ds:schemaRef ds:uri="http://schemas.microsoft.com/sharepoint/v3/contenttype/forms"/>
  </ds:schemaRefs>
</ds:datastoreItem>
</file>

<file path=customXml/itemProps4.xml><?xml version="1.0" encoding="utf-8"?>
<ds:datastoreItem xmlns:ds="http://schemas.openxmlformats.org/officeDocument/2006/customXml" ds:itemID="{04E19D66-749F-4E11-8B87-ADE5AA59C4FC}">
  <ds:schemaRefs>
    <ds:schemaRef ds:uri="http://schemas.microsoft.com/sharepoint/events"/>
  </ds:schemaRefs>
</ds:datastoreItem>
</file>

<file path=customXml/itemProps5.xml><?xml version="1.0" encoding="utf-8"?>
<ds:datastoreItem xmlns:ds="http://schemas.openxmlformats.org/officeDocument/2006/customXml" ds:itemID="{D4782A9D-DC48-4629-895C-D762F7C3ACF5}">
  <ds:schemaRefs>
    <ds:schemaRef ds:uri="http://schemas.microsoft.com/office/2006/metadata/properties"/>
    <ds:schemaRef ds:uri="http://schemas.microsoft.com/office/infopath/2007/PartnerControls"/>
    <ds:schemaRef ds:uri="4a94300e-a927-4b92-9d3a-682523035cb6"/>
    <ds:schemaRef ds:uri="http://schemas.microsoft.com/sharepoint/v3"/>
    <ds:schemaRef ds:uri="58a6f171-52cb-4404-b47d-af1c8daf8fd1"/>
    <ds:schemaRef ds:uri="http://schemas.microsoft.com/sharepoint/v4"/>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1546</Words>
  <Characters>8539</Characters>
  <Application>Microsoft Office Word</Application>
  <DocSecurity>4</DocSecurity>
  <Lines>139</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10017</CharactersWithSpaces>
  <SharedDoc>false</SharedDoc>
  <HLinks>
    <vt:vector size="24" baseType="variant">
      <vt:variant>
        <vt:i4>5177410</vt:i4>
      </vt:variant>
      <vt:variant>
        <vt:i4>12</vt:i4>
      </vt:variant>
      <vt:variant>
        <vt:i4>0</vt:i4>
      </vt:variant>
      <vt:variant>
        <vt:i4>5</vt:i4>
      </vt:variant>
      <vt:variant>
        <vt:lpwstr>https://www.parliament.nz/en/pb/sc/make-a-submission/document/53SCEN_SCF_A3FE0E05-8ABB-418D-8F44-08DBA45709B6/inquiry-into-climate-adaptation</vt:lpwstr>
      </vt:variant>
      <vt:variant>
        <vt:lpwstr/>
      </vt:variant>
      <vt:variant>
        <vt:i4>3211300</vt:i4>
      </vt:variant>
      <vt:variant>
        <vt:i4>9</vt:i4>
      </vt:variant>
      <vt:variant>
        <vt:i4>0</vt:i4>
      </vt:variant>
      <vt:variant>
        <vt:i4>5</vt:i4>
      </vt:variant>
      <vt:variant>
        <vt:lpwstr>https://environment.govt.nz/news/inquiry-into-community-led-retreat-and-adaptation-funding/</vt:lpwstr>
      </vt:variant>
      <vt:variant>
        <vt:lpwstr/>
      </vt:variant>
      <vt:variant>
        <vt:i4>3735605</vt:i4>
      </vt:variant>
      <vt:variant>
        <vt:i4>6</vt:i4>
      </vt:variant>
      <vt:variant>
        <vt:i4>0</vt:i4>
      </vt:variant>
      <vt:variant>
        <vt:i4>5</vt:i4>
      </vt:variant>
      <vt:variant>
        <vt:lpwstr>https://environment.govt.nz/publications/report-of-the-expert-working-group-on-managed-retreat-a-proposed-system-for-te-hekenga-rauora/</vt:lpwstr>
      </vt:variant>
      <vt:variant>
        <vt:lpwstr/>
      </vt:variant>
      <vt:variant>
        <vt:i4>655454</vt:i4>
      </vt:variant>
      <vt:variant>
        <vt:i4>0</vt:i4>
      </vt:variant>
      <vt:variant>
        <vt:i4>0</vt:i4>
      </vt:variant>
      <vt:variant>
        <vt:i4>5</vt:i4>
      </vt:variant>
      <vt:variant>
        <vt:lpwstr>https://environment.govt.nz/publications/community-led-retreat-and-adaptation-funding-issues-and-options/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WalshK</dc:creator>
  <cp:keywords/>
  <cp:lastModifiedBy>Gemma Freeman</cp:lastModifiedBy>
  <cp:revision>9</cp:revision>
  <dcterms:created xsi:type="dcterms:W3CDTF">2023-09-07T23:03:00Z</dcterms:created>
  <dcterms:modified xsi:type="dcterms:W3CDTF">2023-09-07T23:13:00Z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2021-05-25T22:11:25Z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731e7918-3ffb-4c6a-9229-fd7813de85ec</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MediaServiceImageTags">
    <vt:lpwstr/>
  </property>
  <property fmtid="{D5CDD505-2E9C-101B-9397-08002B2CF9AE}" pid="11" name="_dlc_DocIdItemGuid">
    <vt:lpwstr>dd577106-1773-4d85-9538-b918cb79cdfc</vt:lpwstr>
  </property>
</Properties>
</file>