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A6624" w14:textId="4344237A" w:rsidR="0003640E" w:rsidRPr="0023171B" w:rsidRDefault="007B5EE7" w:rsidP="0080531E">
      <w:pPr>
        <w:jc w:val="left"/>
        <w:rPr>
          <w:color w:val="FF0000"/>
        </w:rPr>
        <w:sectPr w:rsidR="0003640E" w:rsidRPr="0023171B" w:rsidSect="00B86F2A">
          <w:headerReference w:type="default" r:id="rId12"/>
          <w:footerReference w:type="default" r:id="rId13"/>
          <w:pgSz w:w="11907" w:h="16840" w:code="9"/>
          <w:pgMar w:top="5670" w:right="1701" w:bottom="1701" w:left="1701" w:header="567" w:footer="1134" w:gutter="0"/>
          <w:cols w:space="720"/>
        </w:sectPr>
      </w:pPr>
      <w:r>
        <w:rPr>
          <w:noProof/>
          <w:color w:val="FF0000"/>
        </w:rPr>
        <w:drawing>
          <wp:anchor distT="0" distB="0" distL="114300" distR="114300" simplePos="0" relativeHeight="251658240" behindDoc="0" locked="0" layoutInCell="1" allowOverlap="1" wp14:anchorId="3FD18D82" wp14:editId="644EED60">
            <wp:simplePos x="0" y="0"/>
            <wp:positionH relativeFrom="column">
              <wp:posOffset>-1120775</wp:posOffset>
            </wp:positionH>
            <wp:positionV relativeFrom="paragraph">
              <wp:posOffset>-3651250</wp:posOffset>
            </wp:positionV>
            <wp:extent cx="7603658" cy="10755756"/>
            <wp:effectExtent l="0" t="0" r="0" b="0"/>
            <wp:wrapNone/>
            <wp:docPr id="65060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09934" name="Picture 650609934"/>
                    <pic:cNvPicPr/>
                  </pic:nvPicPr>
                  <pic:blipFill>
                    <a:blip r:embed="rId14"/>
                    <a:stretch>
                      <a:fillRect/>
                    </a:stretch>
                  </pic:blipFill>
                  <pic:spPr>
                    <a:xfrm>
                      <a:off x="0" y="0"/>
                      <a:ext cx="7603658" cy="10755756"/>
                    </a:xfrm>
                    <a:prstGeom prst="rect">
                      <a:avLst/>
                    </a:prstGeom>
                  </pic:spPr>
                </pic:pic>
              </a:graphicData>
            </a:graphic>
            <wp14:sizeRelH relativeFrom="margin">
              <wp14:pctWidth>0</wp14:pctWidth>
            </wp14:sizeRelH>
            <wp14:sizeRelV relativeFrom="margin">
              <wp14:pctHeight>0</wp14:pctHeight>
            </wp14:sizeRelV>
          </wp:anchor>
        </w:drawing>
      </w:r>
      <w:r w:rsidR="00B87E70">
        <w:rPr>
          <w:color w:val="FF0000"/>
        </w:rPr>
        <w:t xml:space="preserve"> </w:t>
      </w:r>
    </w:p>
    <w:p w14:paraId="31ED522A" w14:textId="77777777" w:rsidR="00452EC4" w:rsidRPr="0023171B" w:rsidRDefault="00452EC4" w:rsidP="00775F57">
      <w:pPr>
        <w:pStyle w:val="Imprint"/>
        <w:spacing w:before="0" w:after="0"/>
        <w:rPr>
          <w:b/>
        </w:rPr>
      </w:pPr>
      <w:r w:rsidRPr="0023171B">
        <w:rPr>
          <w:b/>
        </w:rPr>
        <w:lastRenderedPageBreak/>
        <w:t>Disclaimer</w:t>
      </w:r>
    </w:p>
    <w:p w14:paraId="5C8564BB" w14:textId="6C9A8FBA" w:rsidR="000C3768" w:rsidRPr="0023171B" w:rsidRDefault="000C3768" w:rsidP="000C3768">
      <w:pPr>
        <w:pStyle w:val="BodyText"/>
      </w:pPr>
      <w:r w:rsidRPr="0023171B">
        <w:t>The information in this publication is, according to the Ministry for the Environment’s best efforts, accurate at the time of publication. The Ministry will make every reasonable effort to</w:t>
      </w:r>
      <w:r w:rsidR="005E2314">
        <w:t> </w:t>
      </w:r>
      <w:r w:rsidRPr="0023171B">
        <w:t xml:space="preserve">keep it current and accurate. However, users of this publication are advised that: </w:t>
      </w:r>
    </w:p>
    <w:p w14:paraId="04764276" w14:textId="05754B4C" w:rsidR="000C3768" w:rsidRPr="0023171B" w:rsidRDefault="000C3768" w:rsidP="000C3768">
      <w:pPr>
        <w:pStyle w:val="Bullet"/>
      </w:pPr>
      <w:r w:rsidRPr="0023171B">
        <w:t>the information does not alter the laws of New Zealand, other official guidelines, or</w:t>
      </w:r>
      <w:r w:rsidR="005E2314">
        <w:t> </w:t>
      </w:r>
      <w:r w:rsidRPr="0023171B">
        <w:t xml:space="preserve">requirements </w:t>
      </w:r>
    </w:p>
    <w:p w14:paraId="47E06B41" w14:textId="77777777" w:rsidR="000C3768" w:rsidRPr="0023171B" w:rsidRDefault="000C3768" w:rsidP="000C3768">
      <w:pPr>
        <w:pStyle w:val="Bullet"/>
      </w:pPr>
      <w:r w:rsidRPr="0023171B">
        <w:t xml:space="preserve">it does not constitute legal advice, and users should take specific advice from qualified professionals before taking any action based on information in this publication </w:t>
      </w:r>
    </w:p>
    <w:p w14:paraId="077F73E9" w14:textId="46C2BA42" w:rsidR="000C3768" w:rsidRPr="0023171B" w:rsidRDefault="000C3768" w:rsidP="000C3768">
      <w:pPr>
        <w:pStyle w:val="Bullet"/>
      </w:pPr>
      <w:r w:rsidRPr="0023171B">
        <w:t xml:space="preserve">the Ministry does not accept any responsibility or liability whatsoever whether in contract, tort, equity, or otherwise for any action taken </w:t>
      </w:r>
      <w:proofErr w:type="gramStart"/>
      <w:r w:rsidRPr="0023171B">
        <w:t>as a result of</w:t>
      </w:r>
      <w:proofErr w:type="gramEnd"/>
      <w:r w:rsidRPr="0023171B">
        <w:t xml:space="preserve"> reading, or reliance placed on</w:t>
      </w:r>
      <w:r w:rsidR="005E2314">
        <w:t> </w:t>
      </w:r>
      <w:r w:rsidRPr="0023171B">
        <w:t xml:space="preserve">this publication because of having read any part, or all, of the information in this publication or for any error, or inadequacy, deficiency, flaw in, or omission from the information in this publication </w:t>
      </w:r>
    </w:p>
    <w:p w14:paraId="3F8E5636" w14:textId="77777777" w:rsidR="00452EC4" w:rsidRPr="0023171B" w:rsidRDefault="000C3768" w:rsidP="000C3768">
      <w:pPr>
        <w:pStyle w:val="Bullet"/>
      </w:pPr>
      <w:r w:rsidRPr="0023171B">
        <w:t>all references to websites, organisations or people not within the Ministry are for convenience only and should not be taken as endorsement of those websites or information contained in those websites nor of organisations or people referred to.</w:t>
      </w:r>
    </w:p>
    <w:p w14:paraId="0F3014DC" w14:textId="77777777" w:rsidR="00452EC4" w:rsidRDefault="00452EC4" w:rsidP="00452EC4">
      <w:pPr>
        <w:pStyle w:val="Imprint"/>
      </w:pPr>
    </w:p>
    <w:p w14:paraId="78C88AB6" w14:textId="77777777" w:rsidR="00846888" w:rsidRPr="0023171B" w:rsidRDefault="00846888" w:rsidP="00452EC4">
      <w:pPr>
        <w:pStyle w:val="Imprint"/>
      </w:pPr>
    </w:p>
    <w:p w14:paraId="429CEB94" w14:textId="55077C55" w:rsidR="00452EC4" w:rsidRPr="00E75F1F" w:rsidRDefault="00452EC4" w:rsidP="00881992">
      <w:pPr>
        <w:pStyle w:val="BodyText"/>
        <w:rPr>
          <w:kern w:val="2"/>
        </w:rPr>
      </w:pPr>
      <w:r w:rsidRPr="0023171B">
        <w:t xml:space="preserve">This </w:t>
      </w:r>
      <w:r w:rsidR="00775F57" w:rsidRPr="0023171B">
        <w:t>document</w:t>
      </w:r>
      <w:r w:rsidRPr="0023171B">
        <w:t xml:space="preserve"> may be cited as:</w:t>
      </w:r>
      <w:r w:rsidR="00775F57" w:rsidRPr="0023171B">
        <w:t xml:space="preserve"> Ministry for the Environment. </w:t>
      </w:r>
      <w:r w:rsidR="00D864E9" w:rsidRPr="008E2854">
        <w:t>202</w:t>
      </w:r>
      <w:r w:rsidR="008E2854" w:rsidRPr="008E2854">
        <w:t>5</w:t>
      </w:r>
      <w:r w:rsidR="00775F57" w:rsidRPr="0023171B">
        <w:t xml:space="preserve">. </w:t>
      </w:r>
      <w:bookmarkStart w:id="0" w:name="_Hlk181349512"/>
      <w:r w:rsidR="00D864E9" w:rsidRPr="0023171B">
        <w:rPr>
          <w:i/>
        </w:rPr>
        <w:t>Transboundary movement control of all e-waste under the Basel Convention</w:t>
      </w:r>
      <w:bookmarkEnd w:id="0"/>
      <w:r w:rsidR="006C0512">
        <w:rPr>
          <w:i/>
          <w:iCs/>
        </w:rPr>
        <w:t xml:space="preserve">: </w:t>
      </w:r>
      <w:r w:rsidR="006C0512" w:rsidRPr="00881992">
        <w:rPr>
          <w:i/>
          <w:iCs/>
        </w:rPr>
        <w:t>Summary of submissions</w:t>
      </w:r>
      <w:r w:rsidR="006C0512">
        <w:rPr>
          <w:i/>
          <w:iCs/>
        </w:rPr>
        <w:t>.</w:t>
      </w:r>
      <w:r w:rsidR="00775F57">
        <w:rPr>
          <w:i/>
        </w:rPr>
        <w:t xml:space="preserve"> </w:t>
      </w:r>
      <w:r w:rsidR="00775F57" w:rsidRPr="0023171B">
        <w:t>Wellington: Ministry for the Environment.</w:t>
      </w:r>
    </w:p>
    <w:p w14:paraId="19065453" w14:textId="77777777" w:rsidR="0080531E" w:rsidRPr="0023171B" w:rsidRDefault="0080531E" w:rsidP="0080531E">
      <w:pPr>
        <w:pStyle w:val="Imprint"/>
      </w:pPr>
    </w:p>
    <w:p w14:paraId="22DDB98A" w14:textId="77777777" w:rsidR="0080531E" w:rsidRPr="0023171B" w:rsidRDefault="0080531E" w:rsidP="0080531E">
      <w:pPr>
        <w:pStyle w:val="Imprint"/>
      </w:pPr>
    </w:p>
    <w:p w14:paraId="047AE328" w14:textId="77777777" w:rsidR="0080531E" w:rsidRDefault="0080531E" w:rsidP="0080531E">
      <w:pPr>
        <w:pStyle w:val="Imprint"/>
      </w:pPr>
    </w:p>
    <w:p w14:paraId="0EB93667" w14:textId="77777777" w:rsidR="002560FF" w:rsidRDefault="002560FF" w:rsidP="0080531E">
      <w:pPr>
        <w:pStyle w:val="Imprint"/>
      </w:pPr>
    </w:p>
    <w:p w14:paraId="6D314E4C" w14:textId="77777777" w:rsidR="008209B1" w:rsidRDefault="008209B1" w:rsidP="0080531E">
      <w:pPr>
        <w:pStyle w:val="Imprint"/>
      </w:pPr>
    </w:p>
    <w:p w14:paraId="4DF9830F" w14:textId="77777777" w:rsidR="002560FF" w:rsidRPr="0023171B" w:rsidRDefault="002560FF" w:rsidP="0080531E">
      <w:pPr>
        <w:pStyle w:val="Imprint"/>
      </w:pPr>
    </w:p>
    <w:p w14:paraId="38EAEACC" w14:textId="77777777" w:rsidR="006C0512" w:rsidRPr="0023171B" w:rsidRDefault="006C0512" w:rsidP="0080531E">
      <w:pPr>
        <w:pStyle w:val="Imprint"/>
      </w:pPr>
    </w:p>
    <w:p w14:paraId="79692A34" w14:textId="77777777" w:rsidR="0080531E" w:rsidRPr="0023171B" w:rsidRDefault="0080531E" w:rsidP="0080531E">
      <w:pPr>
        <w:pStyle w:val="Imprint"/>
      </w:pPr>
    </w:p>
    <w:p w14:paraId="5390D7D8" w14:textId="56555833" w:rsidR="0080531E" w:rsidRPr="0023171B" w:rsidRDefault="0080531E" w:rsidP="0080531E">
      <w:pPr>
        <w:pStyle w:val="Imprint"/>
      </w:pPr>
      <w:r w:rsidRPr="0023171B">
        <w:t xml:space="preserve">Published in </w:t>
      </w:r>
      <w:r w:rsidR="00B26A36">
        <w:t>July</w:t>
      </w:r>
      <w:r w:rsidR="00775F57" w:rsidRPr="0023171B">
        <w:t xml:space="preserve"> </w:t>
      </w:r>
      <w:r w:rsidR="00B86C61" w:rsidRPr="00E35B65">
        <w:t>202</w:t>
      </w:r>
      <w:r w:rsidR="008E2854" w:rsidRPr="00E35B65">
        <w:t>5</w:t>
      </w:r>
      <w:r w:rsidRPr="0023171B">
        <w:t xml:space="preserve"> by the</w:t>
      </w:r>
      <w:r w:rsidRPr="0023171B">
        <w:br/>
        <w:t xml:space="preserve">Ministry for the Environment </w:t>
      </w:r>
      <w:r w:rsidRPr="0023171B">
        <w:br/>
      </w:r>
      <w:proofErr w:type="spellStart"/>
      <w:r w:rsidRPr="0023171B">
        <w:t>Manatū</w:t>
      </w:r>
      <w:proofErr w:type="spellEnd"/>
      <w:r w:rsidRPr="0023171B">
        <w:t xml:space="preserve"> </w:t>
      </w:r>
      <w:proofErr w:type="spellStart"/>
      <w:r w:rsidR="000C3768" w:rsidRPr="0023171B">
        <w:t>m</w:t>
      </w:r>
      <w:r w:rsidRPr="0023171B">
        <w:t>ō</w:t>
      </w:r>
      <w:proofErr w:type="spellEnd"/>
      <w:r w:rsidRPr="0023171B">
        <w:t xml:space="preserve"> </w:t>
      </w:r>
      <w:proofErr w:type="spellStart"/>
      <w:r w:rsidR="000C3768" w:rsidRPr="0023171B">
        <w:t>t</w:t>
      </w:r>
      <w:r w:rsidRPr="0023171B">
        <w:t>e</w:t>
      </w:r>
      <w:proofErr w:type="spellEnd"/>
      <w:r w:rsidRPr="0023171B">
        <w:t xml:space="preserve"> Taiao</w:t>
      </w:r>
      <w:r w:rsidRPr="0023171B">
        <w:br/>
        <w:t>PO Box 10362, Wellington 6143, New Zealand</w:t>
      </w:r>
      <w:r w:rsidR="000C3768" w:rsidRPr="0023171B">
        <w:br/>
      </w:r>
      <w:hyperlink r:id="rId15" w:history="1">
        <w:r w:rsidR="000C3768" w:rsidRPr="0023171B">
          <w:rPr>
            <w:rStyle w:val="Hyperlink"/>
          </w:rPr>
          <w:t>environment.govt.nz</w:t>
        </w:r>
      </w:hyperlink>
    </w:p>
    <w:p w14:paraId="2688E105" w14:textId="652D0D5E" w:rsidR="0080531E" w:rsidRPr="0023171B" w:rsidRDefault="0080531E" w:rsidP="00846888">
      <w:pPr>
        <w:pStyle w:val="Imprint"/>
      </w:pPr>
      <w:r w:rsidRPr="0023171B">
        <w:t xml:space="preserve">ISBN: </w:t>
      </w:r>
      <w:r w:rsidR="00263215" w:rsidRPr="00263215">
        <w:t>978-1-991140-81-4</w:t>
      </w:r>
      <w:r w:rsidR="00846888">
        <w:br/>
      </w:r>
      <w:r w:rsidRPr="0023171B">
        <w:t xml:space="preserve">Publication number: </w:t>
      </w:r>
      <w:r w:rsidRPr="00041D66">
        <w:t xml:space="preserve">ME </w:t>
      </w:r>
      <w:r w:rsidR="00041D66">
        <w:t>1890</w:t>
      </w:r>
    </w:p>
    <w:p w14:paraId="6C2D32D6" w14:textId="6C754CBC" w:rsidR="00A84FE1" w:rsidRPr="0023171B" w:rsidRDefault="0080531E" w:rsidP="000C3768">
      <w:pPr>
        <w:pStyle w:val="Imprint"/>
        <w:spacing w:after="80"/>
      </w:pPr>
      <w:r w:rsidRPr="0023171B">
        <w:t xml:space="preserve">© Crown copyright New Zealand </w:t>
      </w:r>
      <w:r w:rsidR="00B86C61" w:rsidRPr="00E35B65">
        <w:t>202</w:t>
      </w:r>
      <w:r w:rsidR="008E2854" w:rsidRPr="00E35B65">
        <w:t>5</w:t>
      </w:r>
    </w:p>
    <w:p w14:paraId="1D043A86" w14:textId="77777777" w:rsidR="0080531E" w:rsidRPr="0023171B" w:rsidRDefault="0080531E" w:rsidP="00A84FE1">
      <w:pPr>
        <w:sectPr w:rsidR="0080531E" w:rsidRPr="0023171B"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4645E70B" w14:textId="77777777" w:rsidR="0080531E" w:rsidRPr="0023171B" w:rsidRDefault="0080531E" w:rsidP="00585FD0">
      <w:pPr>
        <w:pStyle w:val="Heading"/>
      </w:pPr>
      <w:r w:rsidRPr="0023171B">
        <w:lastRenderedPageBreak/>
        <w:t>Contents</w:t>
      </w:r>
    </w:p>
    <w:p w14:paraId="46011E1F" w14:textId="74AC1F0C" w:rsidR="0004408B" w:rsidRDefault="00775F57">
      <w:pPr>
        <w:pStyle w:val="TOC1"/>
        <w:rPr>
          <w:rFonts w:asciiTheme="minorHAnsi" w:hAnsiTheme="minorHAnsi"/>
          <w:noProof/>
          <w:kern w:val="2"/>
          <w:sz w:val="24"/>
          <w:szCs w:val="24"/>
          <w14:ligatures w14:val="standardContextual"/>
        </w:rPr>
      </w:pPr>
      <w:r w:rsidRPr="0023171B">
        <w:rPr>
          <w:color w:val="0092CF"/>
        </w:rPr>
        <w:fldChar w:fldCharType="begin"/>
      </w:r>
      <w:r w:rsidRPr="0023171B">
        <w:rPr>
          <w:color w:val="0092CF"/>
        </w:rPr>
        <w:instrText xml:space="preserve"> TOC \h \z \t "Heading 1,1,Heading 2,2" </w:instrText>
      </w:r>
      <w:r w:rsidRPr="0023171B">
        <w:rPr>
          <w:color w:val="0092CF"/>
        </w:rPr>
        <w:fldChar w:fldCharType="separate"/>
      </w:r>
      <w:hyperlink w:anchor="_Toc192063124" w:history="1">
        <w:r w:rsidR="0004408B" w:rsidRPr="0033380E">
          <w:rPr>
            <w:rStyle w:val="Hyperlink"/>
            <w:noProof/>
          </w:rPr>
          <w:t>Introduction</w:t>
        </w:r>
        <w:r w:rsidR="0004408B">
          <w:rPr>
            <w:noProof/>
            <w:webHidden/>
          </w:rPr>
          <w:tab/>
        </w:r>
        <w:r w:rsidR="0004408B">
          <w:rPr>
            <w:noProof/>
            <w:webHidden/>
          </w:rPr>
          <w:fldChar w:fldCharType="begin"/>
        </w:r>
        <w:r w:rsidR="0004408B">
          <w:rPr>
            <w:noProof/>
            <w:webHidden/>
          </w:rPr>
          <w:instrText xml:space="preserve"> PAGEREF _Toc192063124 \h </w:instrText>
        </w:r>
        <w:r w:rsidR="0004408B">
          <w:rPr>
            <w:noProof/>
            <w:webHidden/>
          </w:rPr>
        </w:r>
        <w:r w:rsidR="0004408B">
          <w:rPr>
            <w:noProof/>
            <w:webHidden/>
          </w:rPr>
          <w:fldChar w:fldCharType="separate"/>
        </w:r>
        <w:r w:rsidR="005A0146">
          <w:rPr>
            <w:noProof/>
            <w:webHidden/>
          </w:rPr>
          <w:t>4</w:t>
        </w:r>
        <w:r w:rsidR="0004408B">
          <w:rPr>
            <w:noProof/>
            <w:webHidden/>
          </w:rPr>
          <w:fldChar w:fldCharType="end"/>
        </w:r>
      </w:hyperlink>
    </w:p>
    <w:p w14:paraId="33ED53CB" w14:textId="2F6F84C1" w:rsidR="0004408B" w:rsidRDefault="0004408B">
      <w:pPr>
        <w:pStyle w:val="TOC1"/>
        <w:rPr>
          <w:rFonts w:asciiTheme="minorHAnsi" w:hAnsiTheme="minorHAnsi"/>
          <w:noProof/>
          <w:kern w:val="2"/>
          <w:sz w:val="24"/>
          <w:szCs w:val="24"/>
          <w14:ligatures w14:val="standardContextual"/>
        </w:rPr>
      </w:pPr>
      <w:hyperlink w:anchor="_Toc192063125" w:history="1">
        <w:r w:rsidRPr="0033380E">
          <w:rPr>
            <w:rStyle w:val="Hyperlink"/>
            <w:noProof/>
          </w:rPr>
          <w:t>Public consultation</w:t>
        </w:r>
        <w:r>
          <w:rPr>
            <w:noProof/>
            <w:webHidden/>
          </w:rPr>
          <w:tab/>
        </w:r>
        <w:r>
          <w:rPr>
            <w:noProof/>
            <w:webHidden/>
          </w:rPr>
          <w:fldChar w:fldCharType="begin"/>
        </w:r>
        <w:r>
          <w:rPr>
            <w:noProof/>
            <w:webHidden/>
          </w:rPr>
          <w:instrText xml:space="preserve"> PAGEREF _Toc192063125 \h </w:instrText>
        </w:r>
        <w:r>
          <w:rPr>
            <w:noProof/>
            <w:webHidden/>
          </w:rPr>
        </w:r>
        <w:r>
          <w:rPr>
            <w:noProof/>
            <w:webHidden/>
          </w:rPr>
          <w:fldChar w:fldCharType="separate"/>
        </w:r>
        <w:r w:rsidR="005A0146">
          <w:rPr>
            <w:noProof/>
            <w:webHidden/>
          </w:rPr>
          <w:t>5</w:t>
        </w:r>
        <w:r>
          <w:rPr>
            <w:noProof/>
            <w:webHidden/>
          </w:rPr>
          <w:fldChar w:fldCharType="end"/>
        </w:r>
      </w:hyperlink>
    </w:p>
    <w:p w14:paraId="32B465FE" w14:textId="3ABE6167" w:rsidR="0004408B" w:rsidRDefault="0004408B">
      <w:pPr>
        <w:pStyle w:val="TOC2"/>
        <w:rPr>
          <w:rFonts w:asciiTheme="minorHAnsi" w:hAnsiTheme="minorHAnsi"/>
          <w:noProof/>
          <w:kern w:val="2"/>
          <w:sz w:val="24"/>
          <w:szCs w:val="24"/>
          <w14:ligatures w14:val="standardContextual"/>
        </w:rPr>
      </w:pPr>
      <w:hyperlink w:anchor="_Toc192063126" w:history="1">
        <w:r w:rsidRPr="0033380E">
          <w:rPr>
            <w:rStyle w:val="Hyperlink"/>
            <w:noProof/>
          </w:rPr>
          <w:t>How we consulted</w:t>
        </w:r>
        <w:r>
          <w:rPr>
            <w:noProof/>
            <w:webHidden/>
          </w:rPr>
          <w:tab/>
        </w:r>
        <w:r>
          <w:rPr>
            <w:noProof/>
            <w:webHidden/>
          </w:rPr>
          <w:fldChar w:fldCharType="begin"/>
        </w:r>
        <w:r>
          <w:rPr>
            <w:noProof/>
            <w:webHidden/>
          </w:rPr>
          <w:instrText xml:space="preserve"> PAGEREF _Toc192063126 \h </w:instrText>
        </w:r>
        <w:r>
          <w:rPr>
            <w:noProof/>
            <w:webHidden/>
          </w:rPr>
        </w:r>
        <w:r>
          <w:rPr>
            <w:noProof/>
            <w:webHidden/>
          </w:rPr>
          <w:fldChar w:fldCharType="separate"/>
        </w:r>
        <w:r w:rsidR="005A0146">
          <w:rPr>
            <w:noProof/>
            <w:webHidden/>
          </w:rPr>
          <w:t>5</w:t>
        </w:r>
        <w:r>
          <w:rPr>
            <w:noProof/>
            <w:webHidden/>
          </w:rPr>
          <w:fldChar w:fldCharType="end"/>
        </w:r>
      </w:hyperlink>
    </w:p>
    <w:p w14:paraId="4DB9938B" w14:textId="2FA70D8D" w:rsidR="0004408B" w:rsidRDefault="0004408B">
      <w:pPr>
        <w:pStyle w:val="TOC2"/>
        <w:rPr>
          <w:rFonts w:asciiTheme="minorHAnsi" w:hAnsiTheme="minorHAnsi"/>
          <w:noProof/>
          <w:kern w:val="2"/>
          <w:sz w:val="24"/>
          <w:szCs w:val="24"/>
          <w14:ligatures w14:val="standardContextual"/>
        </w:rPr>
      </w:pPr>
      <w:hyperlink w:anchor="_Toc192063127" w:history="1">
        <w:r w:rsidRPr="0033380E">
          <w:rPr>
            <w:rStyle w:val="Hyperlink"/>
            <w:noProof/>
          </w:rPr>
          <w:t>Consultation tools</w:t>
        </w:r>
        <w:r>
          <w:rPr>
            <w:noProof/>
            <w:webHidden/>
          </w:rPr>
          <w:tab/>
        </w:r>
        <w:r>
          <w:rPr>
            <w:noProof/>
            <w:webHidden/>
          </w:rPr>
          <w:fldChar w:fldCharType="begin"/>
        </w:r>
        <w:r>
          <w:rPr>
            <w:noProof/>
            <w:webHidden/>
          </w:rPr>
          <w:instrText xml:space="preserve"> PAGEREF _Toc192063127 \h </w:instrText>
        </w:r>
        <w:r>
          <w:rPr>
            <w:noProof/>
            <w:webHidden/>
          </w:rPr>
        </w:r>
        <w:r>
          <w:rPr>
            <w:noProof/>
            <w:webHidden/>
          </w:rPr>
          <w:fldChar w:fldCharType="separate"/>
        </w:r>
        <w:r w:rsidR="005A0146">
          <w:rPr>
            <w:noProof/>
            <w:webHidden/>
          </w:rPr>
          <w:t>5</w:t>
        </w:r>
        <w:r>
          <w:rPr>
            <w:noProof/>
            <w:webHidden/>
          </w:rPr>
          <w:fldChar w:fldCharType="end"/>
        </w:r>
      </w:hyperlink>
    </w:p>
    <w:p w14:paraId="635E2644" w14:textId="723AE931" w:rsidR="0004408B" w:rsidRDefault="0004408B">
      <w:pPr>
        <w:pStyle w:val="TOC2"/>
        <w:rPr>
          <w:rFonts w:asciiTheme="minorHAnsi" w:hAnsiTheme="minorHAnsi"/>
          <w:noProof/>
          <w:kern w:val="2"/>
          <w:sz w:val="24"/>
          <w:szCs w:val="24"/>
          <w14:ligatures w14:val="standardContextual"/>
        </w:rPr>
      </w:pPr>
      <w:hyperlink w:anchor="_Toc192063128" w:history="1">
        <w:r w:rsidRPr="0033380E">
          <w:rPr>
            <w:rStyle w:val="Hyperlink"/>
            <w:noProof/>
          </w:rPr>
          <w:t>Who responded?</w:t>
        </w:r>
        <w:r>
          <w:rPr>
            <w:noProof/>
            <w:webHidden/>
          </w:rPr>
          <w:tab/>
        </w:r>
        <w:r>
          <w:rPr>
            <w:noProof/>
            <w:webHidden/>
          </w:rPr>
          <w:fldChar w:fldCharType="begin"/>
        </w:r>
        <w:r>
          <w:rPr>
            <w:noProof/>
            <w:webHidden/>
          </w:rPr>
          <w:instrText xml:space="preserve"> PAGEREF _Toc192063128 \h </w:instrText>
        </w:r>
        <w:r>
          <w:rPr>
            <w:noProof/>
            <w:webHidden/>
          </w:rPr>
        </w:r>
        <w:r>
          <w:rPr>
            <w:noProof/>
            <w:webHidden/>
          </w:rPr>
          <w:fldChar w:fldCharType="separate"/>
        </w:r>
        <w:r w:rsidR="005A0146">
          <w:rPr>
            <w:noProof/>
            <w:webHidden/>
          </w:rPr>
          <w:t>5</w:t>
        </w:r>
        <w:r>
          <w:rPr>
            <w:noProof/>
            <w:webHidden/>
          </w:rPr>
          <w:fldChar w:fldCharType="end"/>
        </w:r>
      </w:hyperlink>
    </w:p>
    <w:p w14:paraId="2DEEF8B0" w14:textId="782F0A7E" w:rsidR="0004408B" w:rsidRDefault="0004408B">
      <w:pPr>
        <w:pStyle w:val="TOC2"/>
        <w:rPr>
          <w:rFonts w:asciiTheme="minorHAnsi" w:hAnsiTheme="minorHAnsi"/>
          <w:noProof/>
          <w:kern w:val="2"/>
          <w:sz w:val="24"/>
          <w:szCs w:val="24"/>
          <w14:ligatures w14:val="standardContextual"/>
        </w:rPr>
      </w:pPr>
      <w:hyperlink w:anchor="_Toc192063129" w:history="1">
        <w:r w:rsidRPr="0033380E">
          <w:rPr>
            <w:rStyle w:val="Hyperlink"/>
            <w:noProof/>
          </w:rPr>
          <w:t>Next steps</w:t>
        </w:r>
        <w:r>
          <w:rPr>
            <w:noProof/>
            <w:webHidden/>
          </w:rPr>
          <w:tab/>
        </w:r>
        <w:r>
          <w:rPr>
            <w:noProof/>
            <w:webHidden/>
          </w:rPr>
          <w:fldChar w:fldCharType="begin"/>
        </w:r>
        <w:r>
          <w:rPr>
            <w:noProof/>
            <w:webHidden/>
          </w:rPr>
          <w:instrText xml:space="preserve"> PAGEREF _Toc192063129 \h </w:instrText>
        </w:r>
        <w:r>
          <w:rPr>
            <w:noProof/>
            <w:webHidden/>
          </w:rPr>
        </w:r>
        <w:r>
          <w:rPr>
            <w:noProof/>
            <w:webHidden/>
          </w:rPr>
          <w:fldChar w:fldCharType="separate"/>
        </w:r>
        <w:r w:rsidR="005A0146">
          <w:rPr>
            <w:noProof/>
            <w:webHidden/>
          </w:rPr>
          <w:t>6</w:t>
        </w:r>
        <w:r>
          <w:rPr>
            <w:noProof/>
            <w:webHidden/>
          </w:rPr>
          <w:fldChar w:fldCharType="end"/>
        </w:r>
      </w:hyperlink>
    </w:p>
    <w:p w14:paraId="43C746B0" w14:textId="3BE01DC7" w:rsidR="0004408B" w:rsidRDefault="0004408B">
      <w:pPr>
        <w:pStyle w:val="TOC1"/>
        <w:rPr>
          <w:rFonts w:asciiTheme="minorHAnsi" w:hAnsiTheme="minorHAnsi"/>
          <w:noProof/>
          <w:kern w:val="2"/>
          <w:sz w:val="24"/>
          <w:szCs w:val="24"/>
          <w14:ligatures w14:val="standardContextual"/>
        </w:rPr>
      </w:pPr>
      <w:hyperlink w:anchor="_Toc192063130" w:history="1">
        <w:r w:rsidRPr="0033380E">
          <w:rPr>
            <w:rStyle w:val="Hyperlink"/>
            <w:noProof/>
          </w:rPr>
          <w:t>What we heard</w:t>
        </w:r>
        <w:r>
          <w:rPr>
            <w:noProof/>
            <w:webHidden/>
          </w:rPr>
          <w:tab/>
        </w:r>
        <w:r>
          <w:rPr>
            <w:noProof/>
            <w:webHidden/>
          </w:rPr>
          <w:fldChar w:fldCharType="begin"/>
        </w:r>
        <w:r>
          <w:rPr>
            <w:noProof/>
            <w:webHidden/>
          </w:rPr>
          <w:instrText xml:space="preserve"> PAGEREF _Toc192063130 \h </w:instrText>
        </w:r>
        <w:r>
          <w:rPr>
            <w:noProof/>
            <w:webHidden/>
          </w:rPr>
        </w:r>
        <w:r>
          <w:rPr>
            <w:noProof/>
            <w:webHidden/>
          </w:rPr>
          <w:fldChar w:fldCharType="separate"/>
        </w:r>
        <w:r w:rsidR="005A0146">
          <w:rPr>
            <w:noProof/>
            <w:webHidden/>
          </w:rPr>
          <w:t>7</w:t>
        </w:r>
        <w:r>
          <w:rPr>
            <w:noProof/>
            <w:webHidden/>
          </w:rPr>
          <w:fldChar w:fldCharType="end"/>
        </w:r>
      </w:hyperlink>
    </w:p>
    <w:p w14:paraId="4EEFA41B" w14:textId="66EAF405" w:rsidR="0004408B" w:rsidRDefault="0004408B">
      <w:pPr>
        <w:pStyle w:val="TOC2"/>
        <w:rPr>
          <w:rFonts w:asciiTheme="minorHAnsi" w:hAnsiTheme="minorHAnsi"/>
          <w:noProof/>
          <w:kern w:val="2"/>
          <w:sz w:val="24"/>
          <w:szCs w:val="24"/>
          <w14:ligatures w14:val="standardContextual"/>
        </w:rPr>
      </w:pPr>
      <w:hyperlink w:anchor="_Toc192063131" w:history="1">
        <w:r w:rsidRPr="0033380E">
          <w:rPr>
            <w:rStyle w:val="Hyperlink"/>
            <w:noProof/>
          </w:rPr>
          <w:t>E-waste recycling in New Zealand</w:t>
        </w:r>
        <w:r>
          <w:rPr>
            <w:noProof/>
            <w:webHidden/>
          </w:rPr>
          <w:tab/>
        </w:r>
        <w:r>
          <w:rPr>
            <w:noProof/>
            <w:webHidden/>
          </w:rPr>
          <w:fldChar w:fldCharType="begin"/>
        </w:r>
        <w:r>
          <w:rPr>
            <w:noProof/>
            <w:webHidden/>
          </w:rPr>
          <w:instrText xml:space="preserve"> PAGEREF _Toc192063131 \h </w:instrText>
        </w:r>
        <w:r>
          <w:rPr>
            <w:noProof/>
            <w:webHidden/>
          </w:rPr>
        </w:r>
        <w:r>
          <w:rPr>
            <w:noProof/>
            <w:webHidden/>
          </w:rPr>
          <w:fldChar w:fldCharType="separate"/>
        </w:r>
        <w:r w:rsidR="005A0146">
          <w:rPr>
            <w:noProof/>
            <w:webHidden/>
          </w:rPr>
          <w:t>7</w:t>
        </w:r>
        <w:r>
          <w:rPr>
            <w:noProof/>
            <w:webHidden/>
          </w:rPr>
          <w:fldChar w:fldCharType="end"/>
        </w:r>
      </w:hyperlink>
    </w:p>
    <w:p w14:paraId="5A77754D" w14:textId="44A684FD" w:rsidR="0004408B" w:rsidRDefault="0004408B">
      <w:pPr>
        <w:pStyle w:val="TOC2"/>
        <w:rPr>
          <w:rFonts w:asciiTheme="minorHAnsi" w:hAnsiTheme="minorHAnsi"/>
          <w:noProof/>
          <w:kern w:val="2"/>
          <w:sz w:val="24"/>
          <w:szCs w:val="24"/>
          <w14:ligatures w14:val="standardContextual"/>
        </w:rPr>
      </w:pPr>
      <w:hyperlink w:anchor="_Toc192063132" w:history="1">
        <w:r w:rsidRPr="0033380E">
          <w:rPr>
            <w:rStyle w:val="Hyperlink"/>
            <w:noProof/>
          </w:rPr>
          <w:t>Product stewardship</w:t>
        </w:r>
        <w:r>
          <w:rPr>
            <w:noProof/>
            <w:webHidden/>
          </w:rPr>
          <w:tab/>
        </w:r>
        <w:r>
          <w:rPr>
            <w:noProof/>
            <w:webHidden/>
          </w:rPr>
          <w:fldChar w:fldCharType="begin"/>
        </w:r>
        <w:r>
          <w:rPr>
            <w:noProof/>
            <w:webHidden/>
          </w:rPr>
          <w:instrText xml:space="preserve"> PAGEREF _Toc192063132 \h </w:instrText>
        </w:r>
        <w:r>
          <w:rPr>
            <w:noProof/>
            <w:webHidden/>
          </w:rPr>
        </w:r>
        <w:r>
          <w:rPr>
            <w:noProof/>
            <w:webHidden/>
          </w:rPr>
          <w:fldChar w:fldCharType="separate"/>
        </w:r>
        <w:r w:rsidR="005A0146">
          <w:rPr>
            <w:noProof/>
            <w:webHidden/>
          </w:rPr>
          <w:t>9</w:t>
        </w:r>
        <w:r>
          <w:rPr>
            <w:noProof/>
            <w:webHidden/>
          </w:rPr>
          <w:fldChar w:fldCharType="end"/>
        </w:r>
      </w:hyperlink>
    </w:p>
    <w:p w14:paraId="33DBEE7A" w14:textId="56344423" w:rsidR="0004408B" w:rsidRDefault="0004408B">
      <w:pPr>
        <w:pStyle w:val="TOC2"/>
        <w:rPr>
          <w:rFonts w:asciiTheme="minorHAnsi" w:hAnsiTheme="minorHAnsi"/>
          <w:noProof/>
          <w:kern w:val="2"/>
          <w:sz w:val="24"/>
          <w:szCs w:val="24"/>
          <w14:ligatures w14:val="standardContextual"/>
        </w:rPr>
      </w:pPr>
      <w:hyperlink w:anchor="_Toc192063133" w:history="1">
        <w:r w:rsidRPr="0033380E">
          <w:rPr>
            <w:rStyle w:val="Hyperlink"/>
            <w:noProof/>
          </w:rPr>
          <w:t>Distinguishing between waste and non-waste</w:t>
        </w:r>
        <w:r>
          <w:rPr>
            <w:noProof/>
            <w:webHidden/>
          </w:rPr>
          <w:tab/>
        </w:r>
        <w:r>
          <w:rPr>
            <w:noProof/>
            <w:webHidden/>
          </w:rPr>
          <w:fldChar w:fldCharType="begin"/>
        </w:r>
        <w:r>
          <w:rPr>
            <w:noProof/>
            <w:webHidden/>
          </w:rPr>
          <w:instrText xml:space="preserve"> PAGEREF _Toc192063133 \h </w:instrText>
        </w:r>
        <w:r>
          <w:rPr>
            <w:noProof/>
            <w:webHidden/>
          </w:rPr>
        </w:r>
        <w:r>
          <w:rPr>
            <w:noProof/>
            <w:webHidden/>
          </w:rPr>
          <w:fldChar w:fldCharType="separate"/>
        </w:r>
        <w:r w:rsidR="005A0146">
          <w:rPr>
            <w:noProof/>
            <w:webHidden/>
          </w:rPr>
          <w:t>10</w:t>
        </w:r>
        <w:r>
          <w:rPr>
            <w:noProof/>
            <w:webHidden/>
          </w:rPr>
          <w:fldChar w:fldCharType="end"/>
        </w:r>
      </w:hyperlink>
    </w:p>
    <w:p w14:paraId="1758A08E" w14:textId="258FE693" w:rsidR="0004408B" w:rsidRDefault="0004408B">
      <w:pPr>
        <w:pStyle w:val="TOC2"/>
        <w:rPr>
          <w:rFonts w:asciiTheme="minorHAnsi" w:hAnsiTheme="minorHAnsi"/>
          <w:noProof/>
          <w:kern w:val="2"/>
          <w:sz w:val="24"/>
          <w:szCs w:val="24"/>
          <w14:ligatures w14:val="standardContextual"/>
        </w:rPr>
      </w:pPr>
      <w:hyperlink w:anchor="_Toc192063134" w:history="1">
        <w:r w:rsidRPr="0033380E">
          <w:rPr>
            <w:rStyle w:val="Hyperlink"/>
            <w:noProof/>
          </w:rPr>
          <w:t>Effect of requiring a permit to import or export all e-waste</w:t>
        </w:r>
        <w:r>
          <w:rPr>
            <w:noProof/>
            <w:webHidden/>
          </w:rPr>
          <w:tab/>
        </w:r>
        <w:r>
          <w:rPr>
            <w:noProof/>
            <w:webHidden/>
          </w:rPr>
          <w:fldChar w:fldCharType="begin"/>
        </w:r>
        <w:r>
          <w:rPr>
            <w:noProof/>
            <w:webHidden/>
          </w:rPr>
          <w:instrText xml:space="preserve"> PAGEREF _Toc192063134 \h </w:instrText>
        </w:r>
        <w:r>
          <w:rPr>
            <w:noProof/>
            <w:webHidden/>
          </w:rPr>
        </w:r>
        <w:r>
          <w:rPr>
            <w:noProof/>
            <w:webHidden/>
          </w:rPr>
          <w:fldChar w:fldCharType="separate"/>
        </w:r>
        <w:r w:rsidR="005A0146">
          <w:rPr>
            <w:noProof/>
            <w:webHidden/>
          </w:rPr>
          <w:t>11</w:t>
        </w:r>
        <w:r>
          <w:rPr>
            <w:noProof/>
            <w:webHidden/>
          </w:rPr>
          <w:fldChar w:fldCharType="end"/>
        </w:r>
      </w:hyperlink>
    </w:p>
    <w:p w14:paraId="3E142015" w14:textId="74654392" w:rsidR="0004408B" w:rsidRDefault="0004408B">
      <w:pPr>
        <w:pStyle w:val="TOC2"/>
        <w:rPr>
          <w:rFonts w:asciiTheme="minorHAnsi" w:hAnsiTheme="minorHAnsi"/>
          <w:noProof/>
          <w:kern w:val="2"/>
          <w:sz w:val="24"/>
          <w:szCs w:val="24"/>
          <w14:ligatures w14:val="standardContextual"/>
        </w:rPr>
      </w:pPr>
      <w:hyperlink w:anchor="_Toc192063135" w:history="1">
        <w:r w:rsidRPr="0033380E">
          <w:rPr>
            <w:rStyle w:val="Hyperlink"/>
            <w:noProof/>
          </w:rPr>
          <w:t>Costs and benefits of implementing the Basel Convention e-waste decision</w:t>
        </w:r>
        <w:r>
          <w:rPr>
            <w:noProof/>
            <w:webHidden/>
          </w:rPr>
          <w:tab/>
        </w:r>
        <w:r>
          <w:rPr>
            <w:noProof/>
            <w:webHidden/>
          </w:rPr>
          <w:fldChar w:fldCharType="begin"/>
        </w:r>
        <w:r>
          <w:rPr>
            <w:noProof/>
            <w:webHidden/>
          </w:rPr>
          <w:instrText xml:space="preserve"> PAGEREF _Toc192063135 \h </w:instrText>
        </w:r>
        <w:r>
          <w:rPr>
            <w:noProof/>
            <w:webHidden/>
          </w:rPr>
        </w:r>
        <w:r>
          <w:rPr>
            <w:noProof/>
            <w:webHidden/>
          </w:rPr>
          <w:fldChar w:fldCharType="separate"/>
        </w:r>
        <w:r w:rsidR="005A0146">
          <w:rPr>
            <w:noProof/>
            <w:webHidden/>
          </w:rPr>
          <w:t>13</w:t>
        </w:r>
        <w:r>
          <w:rPr>
            <w:noProof/>
            <w:webHidden/>
          </w:rPr>
          <w:fldChar w:fldCharType="end"/>
        </w:r>
      </w:hyperlink>
    </w:p>
    <w:p w14:paraId="251F9DD2" w14:textId="4437F5B1" w:rsidR="0004408B" w:rsidRDefault="0004408B">
      <w:pPr>
        <w:pStyle w:val="TOC2"/>
        <w:rPr>
          <w:rFonts w:asciiTheme="minorHAnsi" w:hAnsiTheme="minorHAnsi"/>
          <w:noProof/>
          <w:kern w:val="2"/>
          <w:sz w:val="24"/>
          <w:szCs w:val="24"/>
          <w14:ligatures w14:val="standardContextual"/>
        </w:rPr>
      </w:pPr>
      <w:hyperlink w:anchor="_Toc192063136" w:history="1">
        <w:r w:rsidRPr="0033380E">
          <w:rPr>
            <w:rStyle w:val="Hyperlink"/>
            <w:noProof/>
          </w:rPr>
          <w:t>Additional feedback and comments</w:t>
        </w:r>
        <w:r>
          <w:rPr>
            <w:noProof/>
            <w:webHidden/>
          </w:rPr>
          <w:tab/>
        </w:r>
        <w:r>
          <w:rPr>
            <w:noProof/>
            <w:webHidden/>
          </w:rPr>
          <w:fldChar w:fldCharType="begin"/>
        </w:r>
        <w:r>
          <w:rPr>
            <w:noProof/>
            <w:webHidden/>
          </w:rPr>
          <w:instrText xml:space="preserve"> PAGEREF _Toc192063136 \h </w:instrText>
        </w:r>
        <w:r>
          <w:rPr>
            <w:noProof/>
            <w:webHidden/>
          </w:rPr>
        </w:r>
        <w:r>
          <w:rPr>
            <w:noProof/>
            <w:webHidden/>
          </w:rPr>
          <w:fldChar w:fldCharType="separate"/>
        </w:r>
        <w:r w:rsidR="005A0146">
          <w:rPr>
            <w:noProof/>
            <w:webHidden/>
          </w:rPr>
          <w:t>15</w:t>
        </w:r>
        <w:r>
          <w:rPr>
            <w:noProof/>
            <w:webHidden/>
          </w:rPr>
          <w:fldChar w:fldCharType="end"/>
        </w:r>
      </w:hyperlink>
    </w:p>
    <w:p w14:paraId="48F6531C" w14:textId="7A5C8029" w:rsidR="0004408B" w:rsidRDefault="0004408B">
      <w:pPr>
        <w:pStyle w:val="TOC1"/>
        <w:rPr>
          <w:rFonts w:asciiTheme="minorHAnsi" w:hAnsiTheme="minorHAnsi"/>
          <w:noProof/>
          <w:kern w:val="2"/>
          <w:sz w:val="24"/>
          <w:szCs w:val="24"/>
          <w14:ligatures w14:val="standardContextual"/>
        </w:rPr>
      </w:pPr>
      <w:hyperlink w:anchor="_Toc192063137" w:history="1">
        <w:r w:rsidRPr="0033380E">
          <w:rPr>
            <w:rStyle w:val="Hyperlink"/>
            <w:noProof/>
          </w:rPr>
          <w:t>Appendix: Questions</w:t>
        </w:r>
        <w:r>
          <w:rPr>
            <w:noProof/>
            <w:webHidden/>
          </w:rPr>
          <w:tab/>
        </w:r>
        <w:r>
          <w:rPr>
            <w:noProof/>
            <w:webHidden/>
          </w:rPr>
          <w:fldChar w:fldCharType="begin"/>
        </w:r>
        <w:r>
          <w:rPr>
            <w:noProof/>
            <w:webHidden/>
          </w:rPr>
          <w:instrText xml:space="preserve"> PAGEREF _Toc192063137 \h </w:instrText>
        </w:r>
        <w:r>
          <w:rPr>
            <w:noProof/>
            <w:webHidden/>
          </w:rPr>
        </w:r>
        <w:r>
          <w:rPr>
            <w:noProof/>
            <w:webHidden/>
          </w:rPr>
          <w:fldChar w:fldCharType="separate"/>
        </w:r>
        <w:r w:rsidR="005A0146">
          <w:rPr>
            <w:noProof/>
            <w:webHidden/>
          </w:rPr>
          <w:t>18</w:t>
        </w:r>
        <w:r>
          <w:rPr>
            <w:noProof/>
            <w:webHidden/>
          </w:rPr>
          <w:fldChar w:fldCharType="end"/>
        </w:r>
      </w:hyperlink>
    </w:p>
    <w:p w14:paraId="163925EB" w14:textId="7ADDFFD8" w:rsidR="007E57FE" w:rsidRPr="0023171B" w:rsidRDefault="00775F57" w:rsidP="003548AD">
      <w:pPr>
        <w:pStyle w:val="Glossary"/>
      </w:pPr>
      <w:r w:rsidRPr="0023171B">
        <w:rPr>
          <w:color w:val="0092CF"/>
        </w:rPr>
        <w:fldChar w:fldCharType="end"/>
      </w:r>
    </w:p>
    <w:p w14:paraId="710FED26" w14:textId="2DDB7F13" w:rsidR="00796A6F" w:rsidRPr="0023171B" w:rsidRDefault="00796A6F" w:rsidP="00554B30">
      <w:r w:rsidRPr="0023171B">
        <w:br w:type="page"/>
      </w:r>
    </w:p>
    <w:p w14:paraId="1B20DEC2" w14:textId="4E7B6B92" w:rsidR="006902CC" w:rsidRPr="0023171B" w:rsidRDefault="006902CC" w:rsidP="006902CC">
      <w:pPr>
        <w:pStyle w:val="Heading1"/>
      </w:pPr>
      <w:bookmarkStart w:id="1" w:name="_Toc181275764"/>
      <w:bookmarkStart w:id="2" w:name="_Toc192063124"/>
      <w:bookmarkStart w:id="3" w:name="_Toc215561202"/>
      <w:r w:rsidRPr="0023171B">
        <w:lastRenderedPageBreak/>
        <w:t>Introduction</w:t>
      </w:r>
      <w:bookmarkEnd w:id="1"/>
      <w:bookmarkEnd w:id="2"/>
    </w:p>
    <w:p w14:paraId="570E7970" w14:textId="248F3BC9" w:rsidR="006902CC" w:rsidRPr="0023171B" w:rsidRDefault="006902CC" w:rsidP="006902CC">
      <w:pPr>
        <w:pStyle w:val="BodyText"/>
      </w:pPr>
      <w:r w:rsidRPr="0023171B">
        <w:t xml:space="preserve">Importing, exporting and transiting non-hazardous and hazardous electrical and electronic waste (e-waste) can pose risks to the environment and human health when appropriate measures are not taken to manage such waste in an environmentally sound way. To address </w:t>
      </w:r>
      <w:r w:rsidRPr="0023171B">
        <w:rPr>
          <w:spacing w:val="-2"/>
        </w:rPr>
        <w:t>this issue, in 2022</w:t>
      </w:r>
      <w:r w:rsidR="005F5389" w:rsidRPr="0023171B">
        <w:rPr>
          <w:spacing w:val="-2"/>
        </w:rPr>
        <w:t>,</w:t>
      </w:r>
      <w:r w:rsidRPr="0023171B">
        <w:rPr>
          <w:spacing w:val="-2"/>
        </w:rPr>
        <w:t xml:space="preserve"> Parties to the Basel Convention on the Control of Transboundary Movements</w:t>
      </w:r>
      <w:r w:rsidRPr="0023171B">
        <w:t xml:space="preserve"> of Hazardous Waste</w:t>
      </w:r>
      <w:r w:rsidR="00E2500F" w:rsidRPr="0023171B">
        <w:t>s</w:t>
      </w:r>
      <w:r w:rsidRPr="0023171B">
        <w:t xml:space="preserve"> and their Disposal (Basel Convention) agreed to amendments to the Basel</w:t>
      </w:r>
      <w:r w:rsidR="00FF34D0" w:rsidRPr="0023171B">
        <w:t> </w:t>
      </w:r>
      <w:r w:rsidRPr="0023171B">
        <w:t xml:space="preserve">Convention. </w:t>
      </w:r>
    </w:p>
    <w:p w14:paraId="6155AA08" w14:textId="067A9C13" w:rsidR="006902CC" w:rsidRPr="0023171B" w:rsidRDefault="006902CC" w:rsidP="006902CC">
      <w:pPr>
        <w:pStyle w:val="BodyText"/>
      </w:pPr>
      <w:r w:rsidRPr="0023171B">
        <w:t>New Zealand has been a Party to the Basel Convention since 1994 and is bound to comply with</w:t>
      </w:r>
      <w:r w:rsidR="00FF34D0" w:rsidRPr="0023171B">
        <w:t> </w:t>
      </w:r>
      <w:r w:rsidRPr="0023171B">
        <w:t>it.</w:t>
      </w:r>
      <w:r w:rsidR="00CE0AD3" w:rsidRPr="0023171B">
        <w:t xml:space="preserve"> </w:t>
      </w:r>
      <w:r w:rsidRPr="0023171B">
        <w:t xml:space="preserve">To comply with the e-waste decision, regulatory amendments to </w:t>
      </w:r>
      <w:r w:rsidR="00CB22A2" w:rsidRPr="0023171B">
        <w:t>New</w:t>
      </w:r>
      <w:r w:rsidR="00372034">
        <w:t> </w:t>
      </w:r>
      <w:r w:rsidR="00CB22A2" w:rsidRPr="0023171B">
        <w:t>Zealand</w:t>
      </w:r>
      <w:r w:rsidR="00747359" w:rsidRPr="0023171B">
        <w:t>’s</w:t>
      </w:r>
      <w:r w:rsidR="00CB22A2" w:rsidRPr="0023171B">
        <w:t xml:space="preserve"> </w:t>
      </w:r>
      <w:r w:rsidRPr="0023171B">
        <w:t>Imports and Exports (Restrictions) Prohibition Order (No 2) 2004</w:t>
      </w:r>
      <w:r w:rsidR="007B0C72" w:rsidRPr="007B0C72">
        <w:t xml:space="preserve"> </w:t>
      </w:r>
      <w:r w:rsidR="007B0C72" w:rsidRPr="0023171B">
        <w:t>are necessary</w:t>
      </w:r>
      <w:r w:rsidRPr="0023171B">
        <w:t>.</w:t>
      </w:r>
    </w:p>
    <w:p w14:paraId="2E68E7C6" w14:textId="3A26595A" w:rsidR="006902CC" w:rsidRPr="0023171B" w:rsidRDefault="006902CC" w:rsidP="006902CC">
      <w:pPr>
        <w:pStyle w:val="BodyText"/>
      </w:pPr>
      <w:r>
        <w:t xml:space="preserve">The Government’s proposal is to </w:t>
      </w:r>
      <w:r w:rsidR="002C07A4">
        <w:t xml:space="preserve">amend </w:t>
      </w:r>
      <w:r>
        <w:t>the Imports and Exports (Restrictions) Prohibition Order (No 2) 2004</w:t>
      </w:r>
      <w:r w:rsidR="002C07A4">
        <w:t xml:space="preserve"> to require prior informed consent to import and export non-hazardous e-waste</w:t>
      </w:r>
      <w:r>
        <w:t>.</w:t>
      </w:r>
      <w:r w:rsidR="00CE0AD3">
        <w:t xml:space="preserve"> </w:t>
      </w:r>
      <w:r>
        <w:t>This would be in addition to the current requirement for prior</w:t>
      </w:r>
      <w:r w:rsidR="00CE0AD3">
        <w:t> </w:t>
      </w:r>
      <w:r>
        <w:t>informed consent to import or export hazardous e-waste.</w:t>
      </w:r>
    </w:p>
    <w:p w14:paraId="09905BDE" w14:textId="301C1E7A" w:rsidR="006902CC" w:rsidRPr="0023171B" w:rsidRDefault="006902CC" w:rsidP="006902CC">
      <w:pPr>
        <w:pStyle w:val="BodyText"/>
      </w:pPr>
      <w:r w:rsidRPr="0023171B">
        <w:t>This report summarises the views expressed from public consultation. It does not analyse those views or make recommendations in response to them. Any such recommendations will</w:t>
      </w:r>
      <w:r w:rsidR="00CE0AD3" w:rsidRPr="0023171B">
        <w:t> </w:t>
      </w:r>
      <w:r w:rsidRPr="0023171B">
        <w:t xml:space="preserve">be made through policy development and advice to the </w:t>
      </w:r>
      <w:r w:rsidR="00B318DB" w:rsidRPr="0023171B">
        <w:t>G</w:t>
      </w:r>
      <w:r w:rsidRPr="0023171B">
        <w:t>overnment.</w:t>
      </w:r>
    </w:p>
    <w:p w14:paraId="621B0F68" w14:textId="77777777" w:rsidR="006902CC" w:rsidRPr="0023171B" w:rsidRDefault="006902CC" w:rsidP="00CE0AD3">
      <w:pPr>
        <w:pStyle w:val="BodyText"/>
      </w:pPr>
      <w:bookmarkStart w:id="4" w:name="_Toc181275765"/>
      <w:r w:rsidRPr="0023171B">
        <w:br w:type="page"/>
      </w:r>
    </w:p>
    <w:p w14:paraId="02210B53" w14:textId="57F160CA" w:rsidR="006902CC" w:rsidRPr="0023171B" w:rsidRDefault="006902CC" w:rsidP="00835DDD">
      <w:pPr>
        <w:pStyle w:val="Heading1"/>
      </w:pPr>
      <w:bookmarkStart w:id="5" w:name="_Toc192063125"/>
      <w:r w:rsidRPr="0023171B">
        <w:lastRenderedPageBreak/>
        <w:t>Public consultation</w:t>
      </w:r>
      <w:bookmarkEnd w:id="4"/>
      <w:bookmarkEnd w:id="5"/>
    </w:p>
    <w:p w14:paraId="48BC210E" w14:textId="77777777" w:rsidR="006902CC" w:rsidRPr="0023171B" w:rsidRDefault="006902CC" w:rsidP="00CE0AD3">
      <w:pPr>
        <w:pStyle w:val="Heading2"/>
        <w:spacing w:before="240"/>
      </w:pPr>
      <w:bookmarkStart w:id="6" w:name="_Toc181275766"/>
      <w:bookmarkStart w:id="7" w:name="_Toc192063126"/>
      <w:r w:rsidRPr="0023171B">
        <w:t>How we consulted</w:t>
      </w:r>
      <w:bookmarkEnd w:id="6"/>
      <w:bookmarkEnd w:id="7"/>
    </w:p>
    <w:p w14:paraId="744CEEE0" w14:textId="534483C2" w:rsidR="006902CC" w:rsidRPr="0023171B" w:rsidRDefault="006902CC" w:rsidP="00CE0AD3">
      <w:pPr>
        <w:pStyle w:val="BodyText"/>
      </w:pPr>
      <w:r>
        <w:t xml:space="preserve">From 31 July to 28 August 2024, the Government consulted on proposals to </w:t>
      </w:r>
      <w:r w:rsidR="00151FDF">
        <w:t xml:space="preserve">amend </w:t>
      </w:r>
      <w:r>
        <w:t>the Import and Exports (Restrictions) Prohibition Order (No 2) 2004</w:t>
      </w:r>
      <w:r w:rsidR="00151FDF">
        <w:t xml:space="preserve"> to require prior informed consent to import or export non-hazardous e-waste</w:t>
      </w:r>
      <w:r>
        <w:t xml:space="preserve">. </w:t>
      </w:r>
    </w:p>
    <w:p w14:paraId="46750195" w14:textId="6A828C95" w:rsidR="006902CC" w:rsidRPr="0023171B" w:rsidRDefault="006902CC" w:rsidP="00835DDD">
      <w:pPr>
        <w:pStyle w:val="BodyText"/>
      </w:pPr>
      <w:r w:rsidRPr="0023171B">
        <w:t>To inform the consultation, the discussion document</w:t>
      </w:r>
      <w:hyperlink r:id="rId20">
        <w:r w:rsidR="003A47E0">
          <w:rPr>
            <w:rStyle w:val="Hyperlink"/>
            <w:i/>
            <w:iCs/>
          </w:rPr>
          <w:t xml:space="preserve"> </w:t>
        </w:r>
        <w:r w:rsidR="00203A61">
          <w:rPr>
            <w:rStyle w:val="Hyperlink"/>
            <w:i/>
            <w:iCs/>
          </w:rPr>
          <w:t>T</w:t>
        </w:r>
        <w:r w:rsidRPr="000379FF">
          <w:rPr>
            <w:rStyle w:val="Hyperlink"/>
            <w:i/>
            <w:iCs/>
          </w:rPr>
          <w:t>ransboundary movement control of all e-waste under the Basel Convention</w:t>
        </w:r>
      </w:hyperlink>
      <w:r w:rsidRPr="0023171B">
        <w:t xml:space="preserve"> was published on the Ministry</w:t>
      </w:r>
      <w:r w:rsidR="00484D8A">
        <w:t xml:space="preserve"> for the Environment</w:t>
      </w:r>
      <w:r w:rsidR="0086149C">
        <w:t xml:space="preserve"> (the Ministry)</w:t>
      </w:r>
      <w:r w:rsidRPr="0023171B">
        <w:t xml:space="preserve"> website on 31 July 2024. </w:t>
      </w:r>
      <w:r w:rsidR="00DF6ACB">
        <w:t xml:space="preserve">The consultation questions are in </w:t>
      </w:r>
      <w:r w:rsidR="0004408B">
        <w:t xml:space="preserve">the </w:t>
      </w:r>
      <w:hyperlink w:anchor="_Appendix_1:_Questions" w:history="1">
        <w:r w:rsidR="0004408B" w:rsidRPr="0004408B">
          <w:rPr>
            <w:rStyle w:val="Hyperlink"/>
          </w:rPr>
          <w:t>appendix</w:t>
        </w:r>
      </w:hyperlink>
      <w:r w:rsidR="00DF6ACB">
        <w:t>.</w:t>
      </w:r>
    </w:p>
    <w:p w14:paraId="23BD8CB2" w14:textId="77777777" w:rsidR="006902CC" w:rsidRPr="0023171B" w:rsidRDefault="006902CC" w:rsidP="00835DDD">
      <w:pPr>
        <w:pStyle w:val="Heading2"/>
      </w:pPr>
      <w:bookmarkStart w:id="8" w:name="_Toc181275767"/>
      <w:bookmarkStart w:id="9" w:name="_Toc192063127"/>
      <w:r w:rsidRPr="0023171B">
        <w:t>Consultation tools</w:t>
      </w:r>
      <w:bookmarkEnd w:id="8"/>
      <w:bookmarkEnd w:id="9"/>
    </w:p>
    <w:p w14:paraId="39CB5B29" w14:textId="5C3B3C2D" w:rsidR="006902CC" w:rsidRPr="0023171B" w:rsidRDefault="006902CC" w:rsidP="00835DDD">
      <w:pPr>
        <w:pStyle w:val="BodyText"/>
      </w:pPr>
      <w:r w:rsidRPr="0023171B">
        <w:t>Submitters were invited to submit their views using the Ministry’s online public engagement and survey platform Citizen Space (</w:t>
      </w:r>
      <w:hyperlink r:id="rId21" w:history="1">
        <w:r w:rsidR="00B57A95" w:rsidRPr="00B57A95">
          <w:rPr>
            <w:rStyle w:val="Hyperlink"/>
          </w:rPr>
          <w:t>Have your Say</w:t>
        </w:r>
      </w:hyperlink>
      <w:r w:rsidRPr="0023171B">
        <w:t>) or by email to its consultation inbox (</w:t>
      </w:r>
      <w:hyperlink r:id="rId22" w:history="1">
        <w:r w:rsidRPr="0023171B">
          <w:rPr>
            <w:rStyle w:val="Hyperlink"/>
          </w:rPr>
          <w:t>basel@mfe.govt.nz</w:t>
        </w:r>
      </w:hyperlink>
      <w:r w:rsidRPr="0023171B">
        <w:t>). If identical submissions were made through both methods, one was counted and the other archived.</w:t>
      </w:r>
    </w:p>
    <w:p w14:paraId="49750D35" w14:textId="77777777" w:rsidR="006902CC" w:rsidRPr="0023171B" w:rsidRDefault="006902CC" w:rsidP="00835DDD">
      <w:pPr>
        <w:pStyle w:val="BodyText"/>
      </w:pPr>
      <w:r w:rsidRPr="0023171B">
        <w:t>Submitters choosing to submit via Citizen Space could respond to the questions in the discussion document, with the option of answering all or some of the questions. Submitters could also add written feedback and provide additional supporting information.</w:t>
      </w:r>
    </w:p>
    <w:p w14:paraId="55373C3F" w14:textId="77777777" w:rsidR="006902CC" w:rsidRPr="0023171B" w:rsidRDefault="006902CC" w:rsidP="00835DDD">
      <w:pPr>
        <w:pStyle w:val="Heading2"/>
      </w:pPr>
      <w:bookmarkStart w:id="10" w:name="_Toc181275768"/>
      <w:bookmarkStart w:id="11" w:name="_Toc192063128"/>
      <w:r w:rsidRPr="0023171B">
        <w:t>Who responded?</w:t>
      </w:r>
      <w:bookmarkEnd w:id="10"/>
      <w:bookmarkEnd w:id="11"/>
    </w:p>
    <w:p w14:paraId="430F2EDA" w14:textId="3D85D52B" w:rsidR="006902CC" w:rsidRPr="0023171B" w:rsidRDefault="006902CC" w:rsidP="00CE0AD3">
      <w:pPr>
        <w:pStyle w:val="BodyText"/>
      </w:pPr>
      <w:r w:rsidRPr="0023171B">
        <w:t xml:space="preserve">Although the response was relatively small (15 submissions), a good cross-section </w:t>
      </w:r>
      <w:r w:rsidR="006E48D8" w:rsidRPr="0023171B">
        <w:t xml:space="preserve">was represented </w:t>
      </w:r>
      <w:r w:rsidRPr="0023171B">
        <w:t>of potentially affected businesses, industry bodies, iwi</w:t>
      </w:r>
      <w:r w:rsidR="00435389" w:rsidRPr="0023171B">
        <w:t xml:space="preserve"> and </w:t>
      </w:r>
      <w:r w:rsidRPr="0023171B">
        <w:t xml:space="preserve">hapū, registered charities and individuals. Most </w:t>
      </w:r>
      <w:r w:rsidR="00380DE7" w:rsidRPr="0023171B">
        <w:t>response</w:t>
      </w:r>
      <w:r w:rsidR="006E48D8">
        <w:t>s</w:t>
      </w:r>
      <w:r w:rsidR="00380DE7" w:rsidRPr="0023171B">
        <w:t xml:space="preserve"> </w:t>
      </w:r>
      <w:r w:rsidRPr="0023171B">
        <w:t>were</w:t>
      </w:r>
      <w:r w:rsidR="002A20F3">
        <w:t xml:space="preserve"> </w:t>
      </w:r>
      <w:r w:rsidRPr="0023171B">
        <w:t>submitted via Citizen Space.</w:t>
      </w:r>
      <w:r w:rsidR="00CE0AD3" w:rsidRPr="0023171B">
        <w:t xml:space="preserve"> </w:t>
      </w:r>
      <w:r w:rsidRPr="0023171B">
        <w:t>Table 1 shows the</w:t>
      </w:r>
      <w:r w:rsidR="005E2314">
        <w:t> </w:t>
      </w:r>
      <w:r w:rsidRPr="0023171B">
        <w:t>proportions of submitters from each</w:t>
      </w:r>
      <w:r w:rsidR="002A20F3">
        <w:t xml:space="preserve"> </w:t>
      </w:r>
      <w:r w:rsidRPr="0023171B">
        <w:t xml:space="preserve">group. </w:t>
      </w:r>
    </w:p>
    <w:p w14:paraId="3885459A" w14:textId="119956F8" w:rsidR="006902CC" w:rsidRPr="0023171B" w:rsidRDefault="006902CC" w:rsidP="00835DDD">
      <w:pPr>
        <w:pStyle w:val="Tableheading"/>
      </w:pPr>
      <w:bookmarkStart w:id="12" w:name="_Toc181369571"/>
      <w:r w:rsidRPr="0023171B">
        <w:t xml:space="preserve">Table 1: </w:t>
      </w:r>
      <w:r w:rsidR="00835DDD" w:rsidRPr="0023171B">
        <w:tab/>
      </w:r>
      <w:r w:rsidRPr="0023171B">
        <w:t>Number of submissions by submitter group</w:t>
      </w:r>
      <w:bookmarkEnd w:id="12"/>
    </w:p>
    <w:tbl>
      <w:tblPr>
        <w:tblStyle w:val="TableGrid"/>
        <w:tblW w:w="8505" w:type="dxa"/>
        <w:tblInd w:w="113" w:type="dxa"/>
        <w:tblBorders>
          <w:top w:val="single" w:sz="4" w:space="0" w:color="32809C"/>
          <w:left w:val="none" w:sz="0" w:space="0" w:color="auto"/>
          <w:bottom w:val="single" w:sz="4" w:space="0" w:color="32809C"/>
          <w:right w:val="none" w:sz="0" w:space="0" w:color="auto"/>
          <w:insideH w:val="single" w:sz="4" w:space="0" w:color="32809C"/>
          <w:insideV w:val="single" w:sz="4" w:space="0" w:color="32809C"/>
        </w:tblBorders>
        <w:tblLook w:val="04A0" w:firstRow="1" w:lastRow="0" w:firstColumn="1" w:lastColumn="0" w:noHBand="0" w:noVBand="1"/>
      </w:tblPr>
      <w:tblGrid>
        <w:gridCol w:w="1520"/>
        <w:gridCol w:w="3731"/>
        <w:gridCol w:w="3254"/>
      </w:tblGrid>
      <w:tr w:rsidR="007D0C1E" w:rsidRPr="0023171B" w14:paraId="3348BFF6" w14:textId="77777777" w:rsidTr="00FF5C4E">
        <w:tc>
          <w:tcPr>
            <w:tcW w:w="5529" w:type="dxa"/>
            <w:gridSpan w:val="2"/>
            <w:shd w:val="clear" w:color="auto" w:fill="32809C"/>
          </w:tcPr>
          <w:p w14:paraId="094E8EB8" w14:textId="081791BF" w:rsidR="007D0C1E" w:rsidRPr="0023171B" w:rsidRDefault="007D0C1E" w:rsidP="00380DE7">
            <w:pPr>
              <w:pStyle w:val="TableTextbold"/>
              <w:spacing w:before="40" w:after="40"/>
              <w:rPr>
                <w:color w:val="FFFFFF" w:themeColor="background1"/>
              </w:rPr>
            </w:pPr>
            <w:r w:rsidRPr="0023171B">
              <w:rPr>
                <w:color w:val="FFFFFF" w:themeColor="background1"/>
              </w:rPr>
              <w:t xml:space="preserve">Submitter </w:t>
            </w:r>
            <w:r w:rsidR="00380DE7" w:rsidRPr="0023171B">
              <w:rPr>
                <w:color w:val="FFFFFF" w:themeColor="background1"/>
              </w:rPr>
              <w:t>t</w:t>
            </w:r>
            <w:r w:rsidRPr="0023171B">
              <w:rPr>
                <w:color w:val="FFFFFF" w:themeColor="background1"/>
              </w:rPr>
              <w:t>ype</w:t>
            </w:r>
          </w:p>
        </w:tc>
        <w:tc>
          <w:tcPr>
            <w:tcW w:w="3487" w:type="dxa"/>
            <w:shd w:val="clear" w:color="auto" w:fill="32809C"/>
          </w:tcPr>
          <w:p w14:paraId="25C5E0AB" w14:textId="77777777" w:rsidR="007D0C1E" w:rsidRPr="0023171B" w:rsidRDefault="007D0C1E" w:rsidP="00380DE7">
            <w:pPr>
              <w:pStyle w:val="TableTextbold"/>
              <w:spacing w:before="40" w:after="40"/>
              <w:rPr>
                <w:color w:val="FFFFFF" w:themeColor="background1"/>
              </w:rPr>
            </w:pPr>
            <w:r w:rsidRPr="0023171B">
              <w:rPr>
                <w:color w:val="FFFFFF" w:themeColor="background1"/>
              </w:rPr>
              <w:t>Number</w:t>
            </w:r>
          </w:p>
        </w:tc>
      </w:tr>
      <w:tr w:rsidR="007D0C1E" w:rsidRPr="0023171B" w14:paraId="1C3C4D7F" w14:textId="77777777" w:rsidTr="00FF5C4E">
        <w:tc>
          <w:tcPr>
            <w:tcW w:w="1555" w:type="dxa"/>
            <w:vMerge w:val="restart"/>
          </w:tcPr>
          <w:p w14:paraId="08F910EB" w14:textId="77777777" w:rsidR="007D0C1E" w:rsidRPr="0023171B" w:rsidRDefault="007D0C1E" w:rsidP="00380DE7">
            <w:pPr>
              <w:pStyle w:val="TableText"/>
              <w:spacing w:before="40" w:after="40"/>
            </w:pPr>
            <w:r w:rsidRPr="0023171B">
              <w:t>Organisation</w:t>
            </w:r>
          </w:p>
        </w:tc>
        <w:tc>
          <w:tcPr>
            <w:tcW w:w="3974" w:type="dxa"/>
          </w:tcPr>
          <w:p w14:paraId="560AC4F6" w14:textId="77777777" w:rsidR="007D0C1E" w:rsidRPr="0023171B" w:rsidRDefault="007D0C1E" w:rsidP="00380DE7">
            <w:pPr>
              <w:pStyle w:val="TableText"/>
              <w:spacing w:before="40" w:after="40"/>
            </w:pPr>
            <w:r w:rsidRPr="0023171B">
              <w:t>Business</w:t>
            </w:r>
          </w:p>
        </w:tc>
        <w:tc>
          <w:tcPr>
            <w:tcW w:w="3487" w:type="dxa"/>
          </w:tcPr>
          <w:p w14:paraId="7632F70B" w14:textId="77777777" w:rsidR="007D0C1E" w:rsidRPr="0023171B" w:rsidRDefault="007D0C1E" w:rsidP="00380DE7">
            <w:pPr>
              <w:pStyle w:val="TableText"/>
              <w:spacing w:before="40" w:after="40"/>
            </w:pPr>
            <w:r w:rsidRPr="0023171B">
              <w:t>4</w:t>
            </w:r>
          </w:p>
        </w:tc>
      </w:tr>
      <w:tr w:rsidR="007D0C1E" w:rsidRPr="0023171B" w14:paraId="315DEC4A" w14:textId="77777777" w:rsidTr="00FF5C4E">
        <w:tc>
          <w:tcPr>
            <w:tcW w:w="1555" w:type="dxa"/>
            <w:vMerge/>
          </w:tcPr>
          <w:p w14:paraId="5075B536" w14:textId="77777777" w:rsidR="007D0C1E" w:rsidRPr="0023171B" w:rsidRDefault="007D0C1E" w:rsidP="00380DE7">
            <w:pPr>
              <w:pStyle w:val="TableText"/>
              <w:spacing w:before="40" w:after="40"/>
            </w:pPr>
          </w:p>
        </w:tc>
        <w:tc>
          <w:tcPr>
            <w:tcW w:w="3974" w:type="dxa"/>
          </w:tcPr>
          <w:p w14:paraId="4EB5BBAC" w14:textId="77777777" w:rsidR="007D0C1E" w:rsidRPr="0023171B" w:rsidRDefault="007D0C1E" w:rsidP="00380DE7">
            <w:pPr>
              <w:pStyle w:val="TableText"/>
              <w:spacing w:before="40" w:after="40"/>
            </w:pPr>
            <w:r w:rsidRPr="0023171B">
              <w:t>Industry bodies</w:t>
            </w:r>
          </w:p>
        </w:tc>
        <w:tc>
          <w:tcPr>
            <w:tcW w:w="3487" w:type="dxa"/>
          </w:tcPr>
          <w:p w14:paraId="2CED9445" w14:textId="77777777" w:rsidR="007D0C1E" w:rsidRPr="0023171B" w:rsidRDefault="007D0C1E" w:rsidP="00380DE7">
            <w:pPr>
              <w:pStyle w:val="TableText"/>
              <w:spacing w:before="40" w:after="40"/>
            </w:pPr>
            <w:r w:rsidRPr="0023171B">
              <w:t>4</w:t>
            </w:r>
          </w:p>
        </w:tc>
      </w:tr>
      <w:tr w:rsidR="007D0C1E" w:rsidRPr="0023171B" w14:paraId="1257986A" w14:textId="77777777" w:rsidTr="00FF5C4E">
        <w:tc>
          <w:tcPr>
            <w:tcW w:w="1555" w:type="dxa"/>
            <w:vMerge/>
          </w:tcPr>
          <w:p w14:paraId="7B3EA8D3" w14:textId="77777777" w:rsidR="007D0C1E" w:rsidRPr="0023171B" w:rsidRDefault="007D0C1E" w:rsidP="00380DE7">
            <w:pPr>
              <w:pStyle w:val="TableText"/>
              <w:spacing w:before="40" w:after="40"/>
            </w:pPr>
          </w:p>
        </w:tc>
        <w:tc>
          <w:tcPr>
            <w:tcW w:w="3974" w:type="dxa"/>
          </w:tcPr>
          <w:p w14:paraId="2DDF8D9B" w14:textId="0B3F105A" w:rsidR="007D0C1E" w:rsidRPr="0023171B" w:rsidRDefault="007D0C1E" w:rsidP="00380DE7">
            <w:pPr>
              <w:pStyle w:val="TableText"/>
              <w:spacing w:before="40" w:after="40"/>
            </w:pPr>
            <w:r w:rsidRPr="0023171B">
              <w:t>Iwi</w:t>
            </w:r>
            <w:r w:rsidR="00380DE7" w:rsidRPr="0023171B">
              <w:t>, h</w:t>
            </w:r>
            <w:r w:rsidRPr="0023171B">
              <w:t>apū and Māori organisation</w:t>
            </w:r>
            <w:r w:rsidR="005E2314">
              <w:t>s</w:t>
            </w:r>
          </w:p>
        </w:tc>
        <w:tc>
          <w:tcPr>
            <w:tcW w:w="3487" w:type="dxa"/>
          </w:tcPr>
          <w:p w14:paraId="74483CF6" w14:textId="77777777" w:rsidR="007D0C1E" w:rsidRPr="0023171B" w:rsidRDefault="007D0C1E" w:rsidP="00380DE7">
            <w:pPr>
              <w:pStyle w:val="TableText"/>
              <w:spacing w:before="40" w:after="40"/>
            </w:pPr>
            <w:r w:rsidRPr="0023171B">
              <w:t>1</w:t>
            </w:r>
          </w:p>
        </w:tc>
      </w:tr>
      <w:tr w:rsidR="007D0C1E" w:rsidRPr="0023171B" w14:paraId="231775CD" w14:textId="77777777" w:rsidTr="00FF5C4E">
        <w:tc>
          <w:tcPr>
            <w:tcW w:w="1555" w:type="dxa"/>
            <w:vMerge/>
          </w:tcPr>
          <w:p w14:paraId="457ED57A" w14:textId="77777777" w:rsidR="007D0C1E" w:rsidRPr="0023171B" w:rsidRDefault="007D0C1E" w:rsidP="00380DE7">
            <w:pPr>
              <w:pStyle w:val="TableText"/>
              <w:spacing w:before="40" w:after="40"/>
            </w:pPr>
          </w:p>
        </w:tc>
        <w:tc>
          <w:tcPr>
            <w:tcW w:w="3974" w:type="dxa"/>
          </w:tcPr>
          <w:p w14:paraId="2DD0814A" w14:textId="0D62F682" w:rsidR="007D0C1E" w:rsidRPr="0023171B" w:rsidRDefault="007D0C1E" w:rsidP="00380DE7">
            <w:pPr>
              <w:pStyle w:val="TableText"/>
              <w:spacing w:before="40" w:after="40"/>
            </w:pPr>
            <w:r w:rsidRPr="0023171B">
              <w:t xml:space="preserve">Registered </w:t>
            </w:r>
            <w:r w:rsidR="00380DE7" w:rsidRPr="0023171B">
              <w:t>c</w:t>
            </w:r>
            <w:r w:rsidRPr="0023171B">
              <w:t>harity</w:t>
            </w:r>
          </w:p>
        </w:tc>
        <w:tc>
          <w:tcPr>
            <w:tcW w:w="3487" w:type="dxa"/>
          </w:tcPr>
          <w:p w14:paraId="32FCB0CD" w14:textId="77777777" w:rsidR="007D0C1E" w:rsidRPr="0023171B" w:rsidRDefault="007D0C1E" w:rsidP="00380DE7">
            <w:pPr>
              <w:pStyle w:val="TableText"/>
              <w:spacing w:before="40" w:after="40"/>
            </w:pPr>
            <w:r w:rsidRPr="0023171B">
              <w:t>1</w:t>
            </w:r>
          </w:p>
        </w:tc>
      </w:tr>
      <w:tr w:rsidR="007D0C1E" w:rsidRPr="0023171B" w14:paraId="5B076363" w14:textId="77777777" w:rsidTr="00FF5C4E">
        <w:tc>
          <w:tcPr>
            <w:tcW w:w="1555" w:type="dxa"/>
            <w:vMerge w:val="restart"/>
          </w:tcPr>
          <w:p w14:paraId="560EFE55" w14:textId="77777777" w:rsidR="007D0C1E" w:rsidRPr="0023171B" w:rsidRDefault="007D0C1E" w:rsidP="00380DE7">
            <w:pPr>
              <w:pStyle w:val="TableText"/>
              <w:spacing w:before="40" w:after="40"/>
            </w:pPr>
            <w:r w:rsidRPr="0023171B">
              <w:t>Individual</w:t>
            </w:r>
          </w:p>
        </w:tc>
        <w:tc>
          <w:tcPr>
            <w:tcW w:w="3974" w:type="dxa"/>
          </w:tcPr>
          <w:p w14:paraId="183FD9F3" w14:textId="28979A57" w:rsidR="007D0C1E" w:rsidRPr="0023171B" w:rsidRDefault="007D0C1E" w:rsidP="00380DE7">
            <w:pPr>
              <w:pStyle w:val="TableText"/>
              <w:spacing w:before="40" w:after="40"/>
            </w:pPr>
            <w:r w:rsidRPr="0023171B">
              <w:t>Academic or subject</w:t>
            </w:r>
            <w:r w:rsidR="005E2314">
              <w:t>-</w:t>
            </w:r>
            <w:r w:rsidRPr="0023171B">
              <w:t>matter expert</w:t>
            </w:r>
          </w:p>
        </w:tc>
        <w:tc>
          <w:tcPr>
            <w:tcW w:w="3487" w:type="dxa"/>
          </w:tcPr>
          <w:p w14:paraId="6498F54C" w14:textId="77777777" w:rsidR="007D0C1E" w:rsidRPr="0023171B" w:rsidRDefault="007D0C1E" w:rsidP="00380DE7">
            <w:pPr>
              <w:pStyle w:val="TableText"/>
              <w:spacing w:before="40" w:after="40"/>
            </w:pPr>
            <w:r w:rsidRPr="0023171B">
              <w:t>4</w:t>
            </w:r>
          </w:p>
        </w:tc>
      </w:tr>
      <w:tr w:rsidR="007D0C1E" w:rsidRPr="0023171B" w14:paraId="6EFD507F" w14:textId="77777777" w:rsidTr="00FF5C4E">
        <w:tc>
          <w:tcPr>
            <w:tcW w:w="1555" w:type="dxa"/>
            <w:vMerge/>
          </w:tcPr>
          <w:p w14:paraId="457CB3B1" w14:textId="77777777" w:rsidR="007D0C1E" w:rsidRPr="0023171B" w:rsidRDefault="007D0C1E" w:rsidP="00380DE7">
            <w:pPr>
              <w:pStyle w:val="TableText"/>
              <w:spacing w:before="40" w:after="40"/>
            </w:pPr>
          </w:p>
        </w:tc>
        <w:tc>
          <w:tcPr>
            <w:tcW w:w="3974" w:type="dxa"/>
          </w:tcPr>
          <w:p w14:paraId="5C066843" w14:textId="77777777" w:rsidR="007D0C1E" w:rsidRPr="0023171B" w:rsidRDefault="007D0C1E" w:rsidP="00380DE7">
            <w:pPr>
              <w:pStyle w:val="TableText"/>
              <w:spacing w:before="40" w:after="40"/>
            </w:pPr>
            <w:r w:rsidRPr="0023171B">
              <w:t>Individual</w:t>
            </w:r>
          </w:p>
        </w:tc>
        <w:tc>
          <w:tcPr>
            <w:tcW w:w="3487" w:type="dxa"/>
          </w:tcPr>
          <w:p w14:paraId="7CDABFCF" w14:textId="77777777" w:rsidR="007D0C1E" w:rsidRPr="0023171B" w:rsidRDefault="007D0C1E" w:rsidP="00380DE7">
            <w:pPr>
              <w:pStyle w:val="TableText"/>
              <w:spacing w:before="40" w:after="40"/>
            </w:pPr>
            <w:r w:rsidRPr="0023171B">
              <w:t>1</w:t>
            </w:r>
          </w:p>
        </w:tc>
      </w:tr>
      <w:tr w:rsidR="007D0C1E" w:rsidRPr="0023171B" w14:paraId="3F80ACCD" w14:textId="77777777" w:rsidTr="00FF5C4E">
        <w:tc>
          <w:tcPr>
            <w:tcW w:w="5529" w:type="dxa"/>
            <w:gridSpan w:val="2"/>
          </w:tcPr>
          <w:p w14:paraId="07061259" w14:textId="77777777" w:rsidR="007D0C1E" w:rsidRPr="0023171B" w:rsidRDefault="007D0C1E" w:rsidP="00380DE7">
            <w:pPr>
              <w:pStyle w:val="TableTextbold"/>
              <w:spacing w:before="40" w:after="40"/>
            </w:pPr>
            <w:r w:rsidRPr="0023171B">
              <w:t>Total</w:t>
            </w:r>
          </w:p>
        </w:tc>
        <w:tc>
          <w:tcPr>
            <w:tcW w:w="3487" w:type="dxa"/>
          </w:tcPr>
          <w:p w14:paraId="0EFA9DB4" w14:textId="77777777" w:rsidR="007D0C1E" w:rsidRPr="0023171B" w:rsidRDefault="007D0C1E" w:rsidP="00380DE7">
            <w:pPr>
              <w:pStyle w:val="TableTextbold"/>
              <w:spacing w:before="40" w:after="40"/>
            </w:pPr>
            <w:r w:rsidRPr="0023171B">
              <w:t>15</w:t>
            </w:r>
          </w:p>
        </w:tc>
      </w:tr>
    </w:tbl>
    <w:p w14:paraId="1F823169" w14:textId="77777777" w:rsidR="007D0C1E" w:rsidRPr="0023171B" w:rsidRDefault="007D0C1E" w:rsidP="002A20F3">
      <w:pPr>
        <w:pStyle w:val="Heading3"/>
      </w:pPr>
      <w:r w:rsidRPr="0023171B">
        <w:t>Submitter comments</w:t>
      </w:r>
    </w:p>
    <w:p w14:paraId="60AE5066" w14:textId="40B0844A" w:rsidR="007D0C1E" w:rsidRPr="0023171B" w:rsidRDefault="007D0C1E" w:rsidP="007D0C1E">
      <w:pPr>
        <w:pStyle w:val="BodyText"/>
      </w:pPr>
      <w:r w:rsidRPr="0023171B">
        <w:t>Comments from submitters are included throughout this summary. Footnotes state the name of submitters who consented for it to be published. Some comments are not footnoted</w:t>
      </w:r>
      <w:r w:rsidR="006E48D8">
        <w:t>,</w:t>
      </w:r>
      <w:r w:rsidRPr="0023171B">
        <w:t xml:space="preserve"> either </w:t>
      </w:r>
      <w:r w:rsidRPr="00CC2933">
        <w:rPr>
          <w:spacing w:val="-2"/>
        </w:rPr>
        <w:t>for brevity, because they are paraphrased or because the submitter chose to remain anonymous</w:t>
      </w:r>
      <w:r w:rsidRPr="0023171B">
        <w:t>.</w:t>
      </w:r>
    </w:p>
    <w:p w14:paraId="5E8666D3" w14:textId="769DB9D5" w:rsidR="007D0C1E" w:rsidRPr="0023171B" w:rsidRDefault="007D0C1E" w:rsidP="00FA1E9A">
      <w:pPr>
        <w:pStyle w:val="Heading2"/>
        <w:spacing w:before="480"/>
      </w:pPr>
      <w:bookmarkStart w:id="13" w:name="_Toc181275769"/>
      <w:bookmarkStart w:id="14" w:name="_Toc192063129"/>
      <w:r w:rsidRPr="0023171B">
        <w:lastRenderedPageBreak/>
        <w:t>Next steps</w:t>
      </w:r>
      <w:bookmarkEnd w:id="13"/>
      <w:bookmarkEnd w:id="14"/>
    </w:p>
    <w:p w14:paraId="4A68F2AC" w14:textId="77777777" w:rsidR="003B4FBA" w:rsidRPr="0023171B" w:rsidRDefault="003B4FBA" w:rsidP="00125EBE">
      <w:pPr>
        <w:pStyle w:val="Heading3"/>
        <w:spacing w:before="240"/>
      </w:pPr>
      <w:r w:rsidRPr="0023171B">
        <w:t>Publishing submissions</w:t>
      </w:r>
    </w:p>
    <w:p w14:paraId="37328DD9" w14:textId="567A61A0" w:rsidR="003B4FBA" w:rsidRPr="0023171B" w:rsidRDefault="003B4FBA" w:rsidP="00125EBE">
      <w:pPr>
        <w:pStyle w:val="BodyText"/>
      </w:pPr>
      <w:r w:rsidRPr="0023171B">
        <w:t>Alongside the release and publication of this report, we will also publish and release submissions from those who agreed to publication. These will be available on the Ministry’s</w:t>
      </w:r>
      <w:r w:rsidR="00FA1E9A" w:rsidRPr="0023171B">
        <w:t> </w:t>
      </w:r>
      <w:r w:rsidRPr="0023171B">
        <w:t>website.</w:t>
      </w:r>
    </w:p>
    <w:p w14:paraId="29787DBF" w14:textId="77777777" w:rsidR="003B4FBA" w:rsidRPr="0023171B" w:rsidRDefault="003B4FBA" w:rsidP="00125EBE">
      <w:pPr>
        <w:pStyle w:val="Heading3"/>
      </w:pPr>
      <w:r w:rsidRPr="0023171B">
        <w:t>Policy decisions</w:t>
      </w:r>
    </w:p>
    <w:p w14:paraId="0E7CDFE8" w14:textId="2FC7A907" w:rsidR="003B4FBA" w:rsidRPr="0023171B" w:rsidRDefault="003B4FBA" w:rsidP="00125EBE">
      <w:pPr>
        <w:pStyle w:val="BodyText"/>
      </w:pPr>
      <w:r w:rsidRPr="0023171B">
        <w:t>The Ministry is advising Ministers and Cabinet on the</w:t>
      </w:r>
      <w:r w:rsidR="005B6813">
        <w:t xml:space="preserve"> </w:t>
      </w:r>
      <w:r w:rsidRPr="0023171B">
        <w:t>next steps to implementin</w:t>
      </w:r>
      <w:r w:rsidR="00D2258F">
        <w:t>g</w:t>
      </w:r>
      <w:r w:rsidRPr="0023171B">
        <w:t xml:space="preserve"> the</w:t>
      </w:r>
      <w:r w:rsidR="005B6813">
        <w:t xml:space="preserve"> </w:t>
      </w:r>
      <w:r w:rsidRPr="0023171B">
        <w:t>Basel Convention e-waste decisions. This advice will be informed by the insights gathered from this consultation process and other Ministry work</w:t>
      </w:r>
      <w:r w:rsidR="00E41C03" w:rsidRPr="0023171B">
        <w:t>. It will</w:t>
      </w:r>
      <w:r w:rsidRPr="0023171B">
        <w:t xml:space="preserve"> includ</w:t>
      </w:r>
      <w:r w:rsidR="00E41C03" w:rsidRPr="0023171B">
        <w:t>e</w:t>
      </w:r>
      <w:r w:rsidRPr="0023171B">
        <w:t xml:space="preserve"> engaging with stakeholders, consulting across government agencies, researching best practice methods from</w:t>
      </w:r>
      <w:r w:rsidR="005B6813">
        <w:t xml:space="preserve"> </w:t>
      </w:r>
      <w:r w:rsidRPr="0023171B">
        <w:t>overseas and</w:t>
      </w:r>
      <w:r w:rsidR="00D2258F">
        <w:t> </w:t>
      </w:r>
      <w:r w:rsidRPr="0023171B">
        <w:t>other work programmes.</w:t>
      </w:r>
    </w:p>
    <w:p w14:paraId="67A680C0" w14:textId="77777777" w:rsidR="003B4FBA" w:rsidRPr="0023171B" w:rsidRDefault="003B4FBA" w:rsidP="00125EBE">
      <w:pPr>
        <w:pStyle w:val="Heading3"/>
      </w:pPr>
      <w:r w:rsidRPr="0023171B">
        <w:t>Stay up to date</w:t>
      </w:r>
    </w:p>
    <w:p w14:paraId="79A62BCD" w14:textId="60FF797E" w:rsidR="003B4FBA" w:rsidRPr="0023171B" w:rsidRDefault="003B4FBA" w:rsidP="00FA1E9A">
      <w:pPr>
        <w:pStyle w:val="BodyText"/>
      </w:pPr>
      <w:r w:rsidRPr="0023171B">
        <w:t xml:space="preserve">To stay up to date on any decisions and announcements, visit the Ministry’s website </w:t>
      </w:r>
      <w:r w:rsidR="00EF31C1" w:rsidRPr="0023171B">
        <w:t>or go to it</w:t>
      </w:r>
      <w:r w:rsidR="00326CAC" w:rsidRPr="0023171B">
        <w:t>s</w:t>
      </w:r>
      <w:r w:rsidR="00EF31C1" w:rsidRPr="0023171B">
        <w:t xml:space="preserve"> </w:t>
      </w:r>
      <w:r w:rsidRPr="0023171B">
        <w:t>Facebook or Instagram</w:t>
      </w:r>
      <w:r w:rsidR="00326CAC" w:rsidRPr="0023171B">
        <w:t xml:space="preserve"> page</w:t>
      </w:r>
      <w:r w:rsidRPr="0023171B">
        <w:t>.</w:t>
      </w:r>
    </w:p>
    <w:p w14:paraId="29BE3CB1" w14:textId="77777777" w:rsidR="00125EBE" w:rsidRPr="0023171B" w:rsidRDefault="00125EBE" w:rsidP="00125EBE">
      <w:pPr>
        <w:pStyle w:val="BodyText"/>
      </w:pPr>
      <w:bookmarkStart w:id="15" w:name="_Toc181275770"/>
      <w:r w:rsidRPr="0023171B">
        <w:br w:type="page"/>
      </w:r>
    </w:p>
    <w:p w14:paraId="1E563646" w14:textId="1621CCE5" w:rsidR="00307E6A" w:rsidRPr="0023171B" w:rsidRDefault="00307E6A" w:rsidP="00307E6A">
      <w:pPr>
        <w:pStyle w:val="Heading1"/>
      </w:pPr>
      <w:bookmarkStart w:id="16" w:name="_Toc192063130"/>
      <w:r w:rsidRPr="0023171B">
        <w:lastRenderedPageBreak/>
        <w:t>What we heard</w:t>
      </w:r>
      <w:bookmarkEnd w:id="15"/>
      <w:bookmarkEnd w:id="16"/>
    </w:p>
    <w:p w14:paraId="6C6CDE57" w14:textId="505E2EE2" w:rsidR="00307E6A" w:rsidRPr="0023171B" w:rsidRDefault="00307E6A" w:rsidP="00D60251">
      <w:pPr>
        <w:pStyle w:val="Heading2"/>
        <w:spacing w:before="120"/>
      </w:pPr>
      <w:bookmarkStart w:id="17" w:name="_Toc181275771"/>
      <w:bookmarkStart w:id="18" w:name="_Toc192063131"/>
      <w:r w:rsidRPr="0023171B">
        <w:t>E-</w:t>
      </w:r>
      <w:r w:rsidR="00A818BE" w:rsidRPr="0023171B">
        <w:t>w</w:t>
      </w:r>
      <w:r w:rsidRPr="0023171B">
        <w:t>aste recycling in N</w:t>
      </w:r>
      <w:r w:rsidR="0031774F" w:rsidRPr="0023171B">
        <w:t xml:space="preserve">ew </w:t>
      </w:r>
      <w:r w:rsidRPr="0023171B">
        <w:t>Z</w:t>
      </w:r>
      <w:bookmarkEnd w:id="17"/>
      <w:r w:rsidR="0031774F" w:rsidRPr="0023171B">
        <w:t>ealand</w:t>
      </w:r>
      <w:bookmarkEnd w:id="18"/>
    </w:p>
    <w:p w14:paraId="279A9150" w14:textId="4ECFD177" w:rsidR="00307E6A" w:rsidRPr="0023171B" w:rsidRDefault="00307E6A" w:rsidP="00A977D8">
      <w:pPr>
        <w:pStyle w:val="BodyText"/>
      </w:pPr>
      <w:r>
        <w:t xml:space="preserve">Electrical and electronic waste is known as e-waste. </w:t>
      </w:r>
      <w:r w:rsidR="006E268E">
        <w:t>It</w:t>
      </w:r>
      <w:r>
        <w:t xml:space="preserve"> contains components </w:t>
      </w:r>
      <w:r w:rsidR="000379FF">
        <w:t xml:space="preserve">that </w:t>
      </w:r>
      <w:r>
        <w:t>encompass multiple streams of materials</w:t>
      </w:r>
      <w:r w:rsidR="00677EE8">
        <w:t>,</w:t>
      </w:r>
      <w:r>
        <w:t xml:space="preserve"> including metals, glass, plastic, battery chemistries and packaging. </w:t>
      </w:r>
      <w:r w:rsidR="000E16AE">
        <w:t>Existing d</w:t>
      </w:r>
      <w:r>
        <w:t>ata on e-waste collection and disposal in New Zealand is</w:t>
      </w:r>
      <w:r w:rsidR="005B6813">
        <w:t xml:space="preserve"> </w:t>
      </w:r>
      <w:r>
        <w:t xml:space="preserve">not readily available </w:t>
      </w:r>
      <w:r w:rsidR="00E921B2">
        <w:t xml:space="preserve">because </w:t>
      </w:r>
      <w:r w:rsidR="000E16AE">
        <w:t xml:space="preserve">it </w:t>
      </w:r>
      <w:r w:rsidR="00E921B2">
        <w:t xml:space="preserve">is </w:t>
      </w:r>
      <w:r>
        <w:t>commercially sensitive and the means of collecting further data is limited.</w:t>
      </w:r>
    </w:p>
    <w:p w14:paraId="6FC57E81" w14:textId="15A3A01E" w:rsidR="00307E6A" w:rsidRPr="0023171B" w:rsidRDefault="00307E6A" w:rsidP="00A977D8">
      <w:pPr>
        <w:pStyle w:val="BodyText"/>
      </w:pPr>
      <w:r w:rsidRPr="0023171B">
        <w:t>Submitters were asked to describe what e-waste activities their company undertakes.</w:t>
      </w:r>
      <w:r w:rsidRPr="0023171B" w:rsidDel="00AB36DF">
        <w:t xml:space="preserve"> </w:t>
      </w:r>
      <w:r w:rsidRPr="0023171B">
        <w:t>Of the seven who answered</w:t>
      </w:r>
      <w:r w:rsidRPr="0023171B" w:rsidDel="009A07A6">
        <w:t xml:space="preserve"> </w:t>
      </w:r>
      <w:r w:rsidRPr="0023171B">
        <w:t xml:space="preserve">question </w:t>
      </w:r>
      <w:r w:rsidR="00487598" w:rsidRPr="0023171B">
        <w:t>1</w:t>
      </w:r>
      <w:r w:rsidRPr="0023171B">
        <w:t>, all provided collection and recycling services for either a specific category or broad range of e-waste products.</w:t>
      </w:r>
      <w:r w:rsidR="00CE0AD3" w:rsidRPr="0023171B">
        <w:t xml:space="preserve"> </w:t>
      </w:r>
      <w:r w:rsidRPr="0023171B" w:rsidDel="00CB2149">
        <w:t xml:space="preserve">Four </w:t>
      </w:r>
      <w:r w:rsidRPr="0023171B">
        <w:t>submitters provided services including collection, transport, sorting and reprocessing</w:t>
      </w:r>
      <w:r w:rsidR="00CD44E0" w:rsidRPr="0023171B">
        <w:t>.</w:t>
      </w:r>
      <w:r w:rsidRPr="0023171B">
        <w:rPr>
          <w:rStyle w:val="FootnoteReference"/>
        </w:rPr>
        <w:footnoteReference w:id="2"/>
      </w:r>
      <w:r w:rsidRPr="0023171B">
        <w:t xml:space="preserve"> </w:t>
      </w:r>
      <w:r w:rsidRPr="0023171B" w:rsidDel="00CB2149">
        <w:t>Two</w:t>
      </w:r>
      <w:r w:rsidRPr="0023171B">
        <w:t xml:space="preserve"> submitters operated voluntary product stewardship schemes</w:t>
      </w:r>
      <w:r w:rsidRPr="0023171B">
        <w:rPr>
          <w:rStyle w:val="FootnoteReference"/>
        </w:rPr>
        <w:footnoteReference w:id="3"/>
      </w:r>
      <w:r w:rsidRPr="0023171B">
        <w:t xml:space="preserve"> and one submitter specialised in the collection and export of printed circuit boards.</w:t>
      </w:r>
      <w:r w:rsidRPr="0023171B">
        <w:rPr>
          <w:rStyle w:val="FootnoteReference"/>
        </w:rPr>
        <w:footnoteReference w:id="4"/>
      </w:r>
    </w:p>
    <w:p w14:paraId="06930FE8" w14:textId="4142693A" w:rsidR="00307E6A" w:rsidRPr="0023171B" w:rsidRDefault="00307E6A" w:rsidP="00A977D8">
      <w:pPr>
        <w:pStyle w:val="BodyText"/>
      </w:pPr>
      <w:r w:rsidRPr="0023171B">
        <w:t>One submitter noted that:</w:t>
      </w:r>
    </w:p>
    <w:p w14:paraId="52D5E044" w14:textId="1A45358E" w:rsidR="00307E6A" w:rsidRPr="0089531E" w:rsidRDefault="00307E6A" w:rsidP="00DF7B78">
      <w:pPr>
        <w:pStyle w:val="Quote"/>
        <w:spacing w:before="0" w:after="60"/>
        <w:rPr>
          <w:szCs w:val="20"/>
        </w:rPr>
      </w:pPr>
      <w:r w:rsidRPr="0023171B">
        <w:rPr>
          <w:rStyle w:val="QuoteChar"/>
        </w:rPr>
        <w:t xml:space="preserve">The metals recycling industry undertakes a broad range of recycling activities of a vast range of metal consumer goods, including electronic and electrical equipment. This </w:t>
      </w:r>
      <w:r w:rsidRPr="0089531E">
        <w:rPr>
          <w:rStyle w:val="QuoteChar"/>
          <w:szCs w:val="20"/>
        </w:rPr>
        <w:t>includes manual processing, cutting, crushing, compressing and shredding</w:t>
      </w:r>
      <w:r w:rsidRPr="0089531E">
        <w:rPr>
          <w:szCs w:val="20"/>
        </w:rPr>
        <w:t>.</w:t>
      </w:r>
      <w:r w:rsidRPr="0089531E">
        <w:rPr>
          <w:rStyle w:val="FootnoteReference"/>
          <w:sz w:val="20"/>
          <w:szCs w:val="20"/>
        </w:rPr>
        <w:footnoteReference w:id="5"/>
      </w:r>
    </w:p>
    <w:p w14:paraId="72097840" w14:textId="537FEFF3" w:rsidR="00307E6A" w:rsidRPr="0023171B" w:rsidRDefault="00307E6A" w:rsidP="00A977D8">
      <w:pPr>
        <w:pStyle w:val="Heading3"/>
      </w:pPr>
      <w:r w:rsidRPr="0023171B">
        <w:t>Many submitters anticipate growth in onshore reprocessing facilities</w:t>
      </w:r>
    </w:p>
    <w:p w14:paraId="70573080" w14:textId="6C5922C3" w:rsidR="00307E6A" w:rsidRPr="0023171B" w:rsidRDefault="00307E6A" w:rsidP="00DF7B78">
      <w:pPr>
        <w:pStyle w:val="BodyText"/>
        <w:spacing w:after="100"/>
      </w:pPr>
      <w:r w:rsidRPr="0023171B">
        <w:t xml:space="preserve">We consulted on whether </w:t>
      </w:r>
      <w:r w:rsidR="00A846B7" w:rsidRPr="0023171B">
        <w:t xml:space="preserve">submitters </w:t>
      </w:r>
      <w:r w:rsidRPr="0023171B">
        <w:t>anticipated growth in onshore reprocessing facilities.</w:t>
      </w:r>
      <w:r w:rsidR="00CE0AD3" w:rsidRPr="0023171B">
        <w:t xml:space="preserve"> </w:t>
      </w:r>
      <w:r w:rsidRPr="0023171B">
        <w:t>Of</w:t>
      </w:r>
      <w:r w:rsidR="00DD0DF4">
        <w:t> </w:t>
      </w:r>
      <w:r w:rsidRPr="0023171B">
        <w:t>the</w:t>
      </w:r>
      <w:r w:rsidR="00FA1E9A" w:rsidRPr="0023171B">
        <w:t> </w:t>
      </w:r>
      <w:r w:rsidRPr="0023171B">
        <w:t xml:space="preserve">eight who answered question </w:t>
      </w:r>
      <w:r w:rsidR="00487598" w:rsidRPr="0023171B">
        <w:t>2</w:t>
      </w:r>
      <w:r w:rsidRPr="0023171B">
        <w:t xml:space="preserve">, </w:t>
      </w:r>
      <w:r w:rsidRPr="0023171B" w:rsidDel="00C5786E">
        <w:t>four</w:t>
      </w:r>
      <w:r w:rsidRPr="0023171B">
        <w:t xml:space="preserve"> anticipated </w:t>
      </w:r>
      <w:proofErr w:type="gramStart"/>
      <w:r w:rsidRPr="0023171B">
        <w:t>growth</w:t>
      </w:r>
      <w:proofErr w:type="gramEnd"/>
      <w:r w:rsidRPr="0023171B">
        <w:t xml:space="preserve"> in onshore reprocessing facilities</w:t>
      </w:r>
      <w:r w:rsidR="001317DF" w:rsidRPr="0023171B">
        <w:t>,</w:t>
      </w:r>
      <w:r w:rsidRPr="0023171B">
        <w:rPr>
          <w:rStyle w:val="FootnoteReference"/>
        </w:rPr>
        <w:footnoteReference w:id="6"/>
      </w:r>
      <w:r w:rsidRPr="0023171B">
        <w:t xml:space="preserve"> two did not</w:t>
      </w:r>
      <w:r w:rsidRPr="0023171B">
        <w:rPr>
          <w:rStyle w:val="FootnoteReference"/>
        </w:rPr>
        <w:footnoteReference w:id="7"/>
      </w:r>
      <w:r w:rsidRPr="0023171B">
        <w:t xml:space="preserve"> and two were uncertain.</w:t>
      </w:r>
      <w:r w:rsidRPr="0023171B">
        <w:rPr>
          <w:rStyle w:val="FootnoteReference"/>
        </w:rPr>
        <w:footnoteReference w:id="8"/>
      </w:r>
      <w:r w:rsidRPr="0023171B">
        <w:t xml:space="preserve"> Comments and</w:t>
      </w:r>
      <w:r w:rsidR="00A33BF2">
        <w:t xml:space="preserve"> </w:t>
      </w:r>
      <w:r w:rsidRPr="0023171B">
        <w:t xml:space="preserve">feedback related to onshore reprocessing facilities are summarised </w:t>
      </w:r>
      <w:r w:rsidR="000E005A" w:rsidRPr="0023171B">
        <w:t>below</w:t>
      </w:r>
      <w:r w:rsidRPr="0023171B">
        <w:t>.</w:t>
      </w:r>
    </w:p>
    <w:p w14:paraId="6CF38D94" w14:textId="4C3D6A7F" w:rsidR="00D61494" w:rsidRPr="0023171B" w:rsidRDefault="00D61494" w:rsidP="00DF7B78">
      <w:pPr>
        <w:pStyle w:val="Bullet"/>
        <w:spacing w:after="100"/>
      </w:pPr>
      <w:r w:rsidRPr="0023171B">
        <w:t>One submitter anticipates onshore facilities for processing lithium-ion and lithium-ion phosphate batteries</w:t>
      </w:r>
      <w:r w:rsidRPr="0023171B">
        <w:rPr>
          <w:rStyle w:val="FootnoteReference"/>
        </w:rPr>
        <w:footnoteReference w:id="9"/>
      </w:r>
      <w:r w:rsidRPr="0023171B">
        <w:t xml:space="preserve"> will be built and one submitter anticipates generic e-waste reprocessing</w:t>
      </w:r>
      <w:r w:rsidRPr="0023171B">
        <w:rPr>
          <w:rStyle w:val="FootnoteReference"/>
        </w:rPr>
        <w:footnoteReference w:id="10"/>
      </w:r>
      <w:r w:rsidRPr="0023171B">
        <w:t xml:space="preserve"> will be built.</w:t>
      </w:r>
    </w:p>
    <w:p w14:paraId="134AC1F9" w14:textId="77777777" w:rsidR="008E20C4" w:rsidRDefault="008E20C4">
      <w:pPr>
        <w:spacing w:before="0" w:after="200" w:line="276" w:lineRule="auto"/>
        <w:jc w:val="left"/>
        <w:rPr>
          <w:rFonts w:eastAsia="Times New Roman" w:cs="Times New Roman"/>
          <w:szCs w:val="20"/>
        </w:rPr>
      </w:pPr>
      <w:r>
        <w:br w:type="page"/>
      </w:r>
    </w:p>
    <w:p w14:paraId="568B5249" w14:textId="3A4A4D21" w:rsidR="00D61494" w:rsidRPr="0023171B" w:rsidRDefault="00D61494" w:rsidP="00DF7B78">
      <w:pPr>
        <w:pStyle w:val="Bullet"/>
        <w:spacing w:after="100"/>
      </w:pPr>
      <w:r w:rsidRPr="0023171B">
        <w:t xml:space="preserve">The capacity </w:t>
      </w:r>
      <w:r w:rsidR="00B042FB" w:rsidRPr="0023171B">
        <w:t xml:space="preserve">exists </w:t>
      </w:r>
      <w:r w:rsidRPr="0023171B">
        <w:t xml:space="preserve">within the </w:t>
      </w:r>
      <w:r w:rsidR="00655649" w:rsidRPr="0023171B">
        <w:t xml:space="preserve">current </w:t>
      </w:r>
      <w:r w:rsidRPr="0023171B">
        <w:t xml:space="preserve">network of onshore </w:t>
      </w:r>
      <w:proofErr w:type="spellStart"/>
      <w:r w:rsidRPr="0023171B">
        <w:t>reprocessors</w:t>
      </w:r>
      <w:proofErr w:type="spellEnd"/>
      <w:r w:rsidRPr="0023171B">
        <w:t>. It is possible minor bespoke facilities could be built to reprocess select high-value materials with taxpayer funding.</w:t>
      </w:r>
      <w:r w:rsidRPr="0023171B">
        <w:rPr>
          <w:rStyle w:val="FootnoteReference"/>
        </w:rPr>
        <w:footnoteReference w:id="11"/>
      </w:r>
    </w:p>
    <w:p w14:paraId="39E0AD89" w14:textId="6D762B97" w:rsidR="00D61494" w:rsidRPr="0023171B" w:rsidRDefault="00D61494" w:rsidP="00A977D8">
      <w:pPr>
        <w:pStyle w:val="Bullet"/>
        <w:keepNext/>
        <w:spacing w:after="100"/>
      </w:pPr>
      <w:r w:rsidRPr="0023171B">
        <w:t>New Zealand</w:t>
      </w:r>
      <w:r w:rsidR="002E1609" w:rsidRPr="0023171B">
        <w:t>’</w:t>
      </w:r>
      <w:r w:rsidRPr="0023171B">
        <w:t>s small volumes make investment in new infrastructure challenging.</w:t>
      </w:r>
      <w:r w:rsidRPr="0023171B">
        <w:rPr>
          <w:rStyle w:val="FootnoteReference"/>
        </w:rPr>
        <w:footnoteReference w:id="12"/>
      </w:r>
    </w:p>
    <w:p w14:paraId="7B6E33A3" w14:textId="76770722" w:rsidR="00D61494" w:rsidRPr="0023171B" w:rsidRDefault="00D61494" w:rsidP="00D61494">
      <w:pPr>
        <w:pStyle w:val="Bullet"/>
      </w:pPr>
      <w:r w:rsidRPr="0023171B">
        <w:t>While not directly involved, three submitters support establishing onshore reprocessing facilities.</w:t>
      </w:r>
      <w:r w:rsidRPr="0023171B">
        <w:rPr>
          <w:rStyle w:val="FootnoteReference"/>
        </w:rPr>
        <w:footnoteReference w:id="13"/>
      </w:r>
    </w:p>
    <w:p w14:paraId="4DBFF05F" w14:textId="77777777" w:rsidR="00D61494" w:rsidRPr="0023171B" w:rsidRDefault="00D61494" w:rsidP="00A977D8">
      <w:pPr>
        <w:pStyle w:val="Heading3"/>
      </w:pPr>
      <w:r w:rsidRPr="0023171B">
        <w:t>New Zealand exports e-waste for recycling</w:t>
      </w:r>
    </w:p>
    <w:p w14:paraId="5775459A" w14:textId="3599FEC0" w:rsidR="00D61494" w:rsidRPr="0023171B" w:rsidRDefault="00D61494" w:rsidP="002E1609">
      <w:pPr>
        <w:pStyle w:val="BodyText"/>
      </w:pPr>
      <w:r w:rsidRPr="0023171B">
        <w:t xml:space="preserve">New Zealand </w:t>
      </w:r>
      <w:proofErr w:type="spellStart"/>
      <w:r w:rsidRPr="0023171B">
        <w:t>reprocessors</w:t>
      </w:r>
      <w:proofErr w:type="spellEnd"/>
      <w:r w:rsidRPr="0023171B">
        <w:t xml:space="preserve"> typically dismantle products into the component materials to export and on-sell for reprocessing.</w:t>
      </w:r>
      <w:r w:rsidR="00CE0AD3" w:rsidRPr="0023171B">
        <w:t xml:space="preserve"> </w:t>
      </w:r>
      <w:r w:rsidRPr="0023171B">
        <w:t>Submitters were asked what types and weights of e-waste they import and</w:t>
      </w:r>
      <w:r w:rsidR="00487598" w:rsidRPr="0023171B">
        <w:t>/</w:t>
      </w:r>
      <w:r w:rsidRPr="0023171B">
        <w:t xml:space="preserve">or export. Of the five who answered questions 3 and 4, their comments and feedback are summarised </w:t>
      </w:r>
      <w:r w:rsidR="00487598" w:rsidRPr="0023171B">
        <w:t>below</w:t>
      </w:r>
      <w:r w:rsidRPr="0023171B">
        <w:t>.</w:t>
      </w:r>
    </w:p>
    <w:p w14:paraId="19A410E5" w14:textId="2BCBB71B" w:rsidR="004E4E06" w:rsidRPr="0023171B" w:rsidRDefault="004E4E06" w:rsidP="002E1609">
      <w:pPr>
        <w:pStyle w:val="Bullet"/>
      </w:pPr>
      <w:r w:rsidRPr="0023171B">
        <w:t>The metal industry exports over 500,000 tonnes of ferrous metals and 127,000 tonnes of</w:t>
      </w:r>
      <w:r w:rsidR="00FA1E9A" w:rsidRPr="0023171B">
        <w:t> </w:t>
      </w:r>
      <w:r w:rsidRPr="0023171B">
        <w:t>non-ferrous metals annually, much of which is recovered from electrical equipment. This can be sourced from appliances, home goods, communication</w:t>
      </w:r>
      <w:r w:rsidR="00A70EC4">
        <w:t>,</w:t>
      </w:r>
      <w:r w:rsidRPr="0023171B">
        <w:t xml:space="preserve"> </w:t>
      </w:r>
      <w:r w:rsidR="00A70EC4">
        <w:t xml:space="preserve">information </w:t>
      </w:r>
      <w:r w:rsidRPr="0023171B">
        <w:t>technology, vehicles, medical, utility and manufacturing equipment.</w:t>
      </w:r>
      <w:r w:rsidRPr="0023171B">
        <w:rPr>
          <w:rStyle w:val="FootnoteReference"/>
        </w:rPr>
        <w:footnoteReference w:id="14"/>
      </w:r>
    </w:p>
    <w:p w14:paraId="4628D0FF" w14:textId="10C5CEDD" w:rsidR="004E4E06" w:rsidRPr="0023171B" w:rsidRDefault="004E4E06" w:rsidP="002E1609">
      <w:pPr>
        <w:pStyle w:val="Bullet"/>
      </w:pPr>
      <w:r w:rsidRPr="0023171B">
        <w:t>Three submitters estimated 20</w:t>
      </w:r>
      <w:r w:rsidR="00343765" w:rsidRPr="0023171B">
        <w:t xml:space="preserve"> tonnes to </w:t>
      </w:r>
      <w:r w:rsidRPr="0023171B">
        <w:t>300 tonnes of printed circuit boards could be imported and/or exported.</w:t>
      </w:r>
      <w:r w:rsidRPr="0023171B">
        <w:rPr>
          <w:rStyle w:val="FootnoteReference"/>
        </w:rPr>
        <w:footnoteReference w:id="15"/>
      </w:r>
    </w:p>
    <w:p w14:paraId="26E69C22" w14:textId="413C42E7" w:rsidR="004E4E06" w:rsidRPr="0023171B" w:rsidRDefault="004E4E06" w:rsidP="002E1609">
      <w:pPr>
        <w:pStyle w:val="Bullet"/>
      </w:pPr>
      <w:r w:rsidRPr="0023171B">
        <w:t>One submitter estimated 150</w:t>
      </w:r>
      <w:r w:rsidR="00343765" w:rsidRPr="0023171B">
        <w:t xml:space="preserve"> tonnes to </w:t>
      </w:r>
      <w:r w:rsidRPr="0023171B">
        <w:t>700 tonnes of batteries could be imported and/or exported.</w:t>
      </w:r>
      <w:r w:rsidRPr="0023171B">
        <w:rPr>
          <w:rStyle w:val="FootnoteReference"/>
        </w:rPr>
        <w:footnoteReference w:id="16"/>
      </w:r>
    </w:p>
    <w:p w14:paraId="4674A101" w14:textId="77777777" w:rsidR="004E4E06" w:rsidRPr="0023171B" w:rsidRDefault="004E4E06" w:rsidP="002E1609">
      <w:pPr>
        <w:pStyle w:val="BodyText"/>
      </w:pPr>
      <w:r w:rsidRPr="0023171B">
        <w:t xml:space="preserve">One submitter commented: </w:t>
      </w:r>
    </w:p>
    <w:p w14:paraId="0351824D" w14:textId="791A5A41" w:rsidR="004E4E06" w:rsidRPr="000A553B" w:rsidRDefault="004E4E06" w:rsidP="009056DC">
      <w:pPr>
        <w:pStyle w:val="Quote"/>
        <w:spacing w:before="0"/>
        <w:rPr>
          <w:spacing w:val="-2"/>
          <w:szCs w:val="20"/>
        </w:rPr>
      </w:pPr>
      <w:r w:rsidRPr="000A553B">
        <w:rPr>
          <w:spacing w:val="-2"/>
          <w:szCs w:val="20"/>
        </w:rPr>
        <w:t>Since its inception in 2015</w:t>
      </w:r>
      <w:r w:rsidR="00E546F1" w:rsidRPr="000A553B">
        <w:rPr>
          <w:spacing w:val="-2"/>
          <w:szCs w:val="20"/>
        </w:rPr>
        <w:t>,</w:t>
      </w:r>
      <w:r w:rsidRPr="000A553B">
        <w:rPr>
          <w:spacing w:val="-2"/>
          <w:szCs w:val="20"/>
        </w:rPr>
        <w:t xml:space="preserve"> [</w:t>
      </w:r>
      <w:proofErr w:type="spellStart"/>
      <w:r w:rsidRPr="000A553B">
        <w:rPr>
          <w:spacing w:val="-2"/>
          <w:szCs w:val="20"/>
        </w:rPr>
        <w:t>Remobile</w:t>
      </w:r>
      <w:proofErr w:type="spellEnd"/>
      <w:r w:rsidRPr="000A553B">
        <w:rPr>
          <w:spacing w:val="-2"/>
          <w:szCs w:val="20"/>
        </w:rPr>
        <w:t>] has diverted 147.4 tonnes of e-waste from landfills.</w:t>
      </w:r>
      <w:r w:rsidRPr="000A553B">
        <w:rPr>
          <w:rStyle w:val="FootnoteReference"/>
          <w:spacing w:val="-2"/>
          <w:sz w:val="20"/>
          <w:szCs w:val="20"/>
        </w:rPr>
        <w:footnoteReference w:id="17"/>
      </w:r>
    </w:p>
    <w:p w14:paraId="69007CC4" w14:textId="787022DA" w:rsidR="004E4E06" w:rsidRPr="0023171B" w:rsidRDefault="004E4E06" w:rsidP="002E1609">
      <w:pPr>
        <w:pStyle w:val="BodyText"/>
      </w:pPr>
      <w:r w:rsidRPr="0023171B">
        <w:t>Submitters were also asked how often they shipped e-waste, whether they used brokerage services, which countries they shipped to and under which customs (</w:t>
      </w:r>
      <w:r w:rsidR="00FB03B9" w:rsidRPr="0023171B">
        <w:t>harmonised system (</w:t>
      </w:r>
      <w:r w:rsidRPr="0023171B">
        <w:t>HS</w:t>
      </w:r>
      <w:r w:rsidR="00FB03B9" w:rsidRPr="0023171B">
        <w:t>)</w:t>
      </w:r>
      <w:r w:rsidRPr="0023171B">
        <w:t xml:space="preserve">) codes. Of the four who answered questions </w:t>
      </w:r>
      <w:r w:rsidR="007F0EF8" w:rsidRPr="0023171B">
        <w:t xml:space="preserve">5 </w:t>
      </w:r>
      <w:r w:rsidRPr="0023171B">
        <w:t xml:space="preserve">to </w:t>
      </w:r>
      <w:r w:rsidR="007F0EF8" w:rsidRPr="0023171B">
        <w:t>8</w:t>
      </w:r>
      <w:r w:rsidRPr="0023171B">
        <w:t>, it was</w:t>
      </w:r>
      <w:r w:rsidR="007F0EF8" w:rsidRPr="0023171B">
        <w:t xml:space="preserve"> </w:t>
      </w:r>
      <w:r w:rsidRPr="0023171B">
        <w:t>n</w:t>
      </w:r>
      <w:r w:rsidR="007F0EF8" w:rsidRPr="0023171B">
        <w:t>o</w:t>
      </w:r>
      <w:r w:rsidRPr="0023171B">
        <w:t xml:space="preserve">t clear if their shipments were </w:t>
      </w:r>
      <w:r w:rsidRPr="0023171B">
        <w:rPr>
          <w:spacing w:val="-2"/>
        </w:rPr>
        <w:t>for</w:t>
      </w:r>
      <w:r w:rsidR="00E35C6F" w:rsidRPr="0023171B">
        <w:rPr>
          <w:spacing w:val="-2"/>
        </w:rPr>
        <w:t> </w:t>
      </w:r>
      <w:r w:rsidRPr="0023171B">
        <w:rPr>
          <w:spacing w:val="-2"/>
        </w:rPr>
        <w:t>hazardous or non</w:t>
      </w:r>
      <w:r w:rsidR="00C93A0F" w:rsidRPr="0023171B">
        <w:rPr>
          <w:spacing w:val="-2"/>
        </w:rPr>
        <w:noBreakHyphen/>
      </w:r>
      <w:r w:rsidRPr="0023171B">
        <w:rPr>
          <w:spacing w:val="-2"/>
        </w:rPr>
        <w:t xml:space="preserve">hazardous e-waste. Their comments and feedback are summarised </w:t>
      </w:r>
      <w:r w:rsidR="007F0EF8" w:rsidRPr="0023171B">
        <w:rPr>
          <w:spacing w:val="-2"/>
        </w:rPr>
        <w:t>below</w:t>
      </w:r>
      <w:r w:rsidRPr="0023171B">
        <w:t>.</w:t>
      </w:r>
    </w:p>
    <w:p w14:paraId="52BF5F45" w14:textId="51AED8C8" w:rsidR="004E4E06" w:rsidRPr="0023171B" w:rsidRDefault="004E4E06" w:rsidP="004E4E06">
      <w:pPr>
        <w:pStyle w:val="Bullet"/>
      </w:pPr>
      <w:r w:rsidRPr="002D21C8">
        <w:rPr>
          <w:spacing w:val="-4"/>
        </w:rPr>
        <w:t>For two submitters, shipment frequencies ranged from 2 to 5 shipments</w:t>
      </w:r>
      <w:r w:rsidRPr="002D21C8">
        <w:rPr>
          <w:rStyle w:val="FootnoteReference"/>
          <w:spacing w:val="-4"/>
        </w:rPr>
        <w:footnoteReference w:id="18"/>
      </w:r>
      <w:r w:rsidRPr="002D21C8">
        <w:rPr>
          <w:spacing w:val="-4"/>
        </w:rPr>
        <w:t xml:space="preserve"> </w:t>
      </w:r>
      <w:r w:rsidR="004E73CC" w:rsidRPr="002D21C8">
        <w:rPr>
          <w:spacing w:val="-4"/>
        </w:rPr>
        <w:t xml:space="preserve">and </w:t>
      </w:r>
      <w:r w:rsidRPr="002D21C8">
        <w:rPr>
          <w:spacing w:val="-4"/>
        </w:rPr>
        <w:t>up to 10 to</w:t>
      </w:r>
      <w:r w:rsidRPr="0023171B">
        <w:t xml:space="preserve"> 50 shipments </w:t>
      </w:r>
      <w:r w:rsidR="009E7A12" w:rsidRPr="0023171B">
        <w:t xml:space="preserve">a </w:t>
      </w:r>
      <w:r w:rsidRPr="0023171B">
        <w:t>year.</w:t>
      </w:r>
      <w:r w:rsidRPr="0023171B">
        <w:rPr>
          <w:rStyle w:val="FootnoteReference"/>
        </w:rPr>
        <w:footnoteReference w:id="19"/>
      </w:r>
      <w:r w:rsidRPr="0023171B">
        <w:t xml:space="preserve"> </w:t>
      </w:r>
    </w:p>
    <w:p w14:paraId="12B6B269" w14:textId="3BBF64A5" w:rsidR="004E4E06" w:rsidRPr="0023171B" w:rsidRDefault="004E4E06" w:rsidP="004E4E06">
      <w:pPr>
        <w:pStyle w:val="Bullet"/>
      </w:pPr>
      <w:r w:rsidRPr="0023171B">
        <w:rPr>
          <w:spacing w:val="-2"/>
        </w:rPr>
        <w:t>For four submitters, the e-waste was sent to Australia, Belgium, Japan, Korea and Malaysi</w:t>
      </w:r>
      <w:r w:rsidRPr="0023171B">
        <w:t>a, either through direct arrangements or with the help of brokerage services like freight forwarders.</w:t>
      </w:r>
      <w:r w:rsidRPr="0023171B">
        <w:rPr>
          <w:rStyle w:val="FootnoteReference"/>
        </w:rPr>
        <w:footnoteReference w:id="20"/>
      </w:r>
      <w:r w:rsidR="00CE0AD3" w:rsidRPr="0023171B">
        <w:t xml:space="preserve"> </w:t>
      </w:r>
    </w:p>
    <w:p w14:paraId="05E71F8B" w14:textId="5F1ED529" w:rsidR="004E4E06" w:rsidRPr="0023171B" w:rsidRDefault="004E4E06" w:rsidP="00A977D8">
      <w:pPr>
        <w:pStyle w:val="Bullet"/>
        <w:keepNext/>
      </w:pPr>
      <w:r w:rsidRPr="0023171B">
        <w:lastRenderedPageBreak/>
        <w:t>Not all submitters were aware of the HS codes used</w:t>
      </w:r>
      <w:r w:rsidR="009E52D9" w:rsidRPr="0023171B">
        <w:t>,</w:t>
      </w:r>
      <w:r w:rsidRPr="0023171B">
        <w:rPr>
          <w:rStyle w:val="FootnoteReference"/>
        </w:rPr>
        <w:footnoteReference w:id="21"/>
      </w:r>
      <w:r w:rsidRPr="0023171B">
        <w:t xml:space="preserve"> but those </w:t>
      </w:r>
      <w:r w:rsidR="009E52D9" w:rsidRPr="0023171B">
        <w:t>who were</w:t>
      </w:r>
      <w:r w:rsidRPr="0023171B">
        <w:t xml:space="preserve"> referred to 8473.30</w:t>
      </w:r>
      <w:r w:rsidR="009E52D9" w:rsidRPr="0023171B">
        <w:t>,</w:t>
      </w:r>
      <w:r w:rsidRPr="0023171B">
        <w:rPr>
          <w:rStyle w:val="FootnoteReference"/>
        </w:rPr>
        <w:footnoteReference w:id="22"/>
      </w:r>
      <w:r w:rsidRPr="0023171B">
        <w:t xml:space="preserve"> 7112.99</w:t>
      </w:r>
      <w:r w:rsidRPr="0023171B">
        <w:rPr>
          <w:rStyle w:val="FootnoteReference"/>
        </w:rPr>
        <w:footnoteReference w:id="23"/>
      </w:r>
      <w:r w:rsidRPr="0023171B">
        <w:t xml:space="preserve"> and 9534.00.90.00</w:t>
      </w:r>
      <w:r w:rsidR="009E52D9" w:rsidRPr="0023171B">
        <w:t>.</w:t>
      </w:r>
      <w:r w:rsidRPr="0023171B">
        <w:rPr>
          <w:rStyle w:val="FootnoteReference"/>
        </w:rPr>
        <w:footnoteReference w:id="24"/>
      </w:r>
      <w:r w:rsidR="00273E60" w:rsidRPr="00A70EC4">
        <w:rPr>
          <w:vertAlign w:val="superscript"/>
        </w:rPr>
        <w:t>,</w:t>
      </w:r>
      <w:r w:rsidRPr="0023171B">
        <w:t xml:space="preserve"> </w:t>
      </w:r>
      <w:r w:rsidRPr="0023171B">
        <w:rPr>
          <w:rStyle w:val="FootnoteReference"/>
        </w:rPr>
        <w:footnoteReference w:id="25"/>
      </w:r>
    </w:p>
    <w:p w14:paraId="40434077" w14:textId="198196CA" w:rsidR="00A25134" w:rsidRPr="0023171B" w:rsidRDefault="00A25134" w:rsidP="00A25134">
      <w:pPr>
        <w:pStyle w:val="Heading2"/>
      </w:pPr>
      <w:bookmarkStart w:id="19" w:name="_Toc181275772"/>
      <w:bookmarkStart w:id="20" w:name="_Toc192063132"/>
      <w:r w:rsidRPr="0023171B">
        <w:t xml:space="preserve">Product </w:t>
      </w:r>
      <w:r w:rsidR="00AD00E1" w:rsidRPr="0023171B">
        <w:t>s</w:t>
      </w:r>
      <w:r w:rsidRPr="0023171B">
        <w:t>tewardship</w:t>
      </w:r>
      <w:bookmarkEnd w:id="19"/>
      <w:bookmarkEnd w:id="20"/>
      <w:r w:rsidRPr="0023171B">
        <w:t xml:space="preserve"> </w:t>
      </w:r>
    </w:p>
    <w:p w14:paraId="6F0CDDAF" w14:textId="3CFC03F6" w:rsidR="00A25134" w:rsidRPr="0023171B" w:rsidRDefault="00A25134" w:rsidP="00A25134">
      <w:pPr>
        <w:pStyle w:val="BodyText"/>
      </w:pPr>
      <w:r w:rsidRPr="0023171B">
        <w:t xml:space="preserve">In July 2020, e-waste was declared </w:t>
      </w:r>
      <w:r w:rsidR="003A5FB7" w:rsidRPr="0023171B">
        <w:t xml:space="preserve">as </w:t>
      </w:r>
      <w:r w:rsidRPr="0023171B">
        <w:t xml:space="preserve">one of six priority products for product stewardship under the Waste Minimisation Act 2008. Product stewardship encourages (and in certain cases requires) </w:t>
      </w:r>
      <w:r w:rsidR="00B932F2" w:rsidRPr="0023171B">
        <w:t xml:space="preserve">people </w:t>
      </w:r>
      <w:r w:rsidRPr="0023171B">
        <w:t xml:space="preserve">involved in </w:t>
      </w:r>
      <w:r w:rsidR="003A5FB7" w:rsidRPr="0023171B">
        <w:t xml:space="preserve">a </w:t>
      </w:r>
      <w:r w:rsidRPr="0023171B">
        <w:t>product</w:t>
      </w:r>
      <w:r w:rsidR="00B932F2" w:rsidRPr="0023171B">
        <w:t>’</w:t>
      </w:r>
      <w:r w:rsidRPr="0023171B">
        <w:t xml:space="preserve">s lifecycle to share responsibility for minimising waste and managing any environmental harm when </w:t>
      </w:r>
      <w:r w:rsidR="003A5FB7" w:rsidRPr="0023171B">
        <w:t xml:space="preserve">a </w:t>
      </w:r>
      <w:r w:rsidRPr="0023171B">
        <w:t>product becomes waste.</w:t>
      </w:r>
    </w:p>
    <w:p w14:paraId="5BA17537" w14:textId="5737B222" w:rsidR="00A25134" w:rsidRPr="0023171B" w:rsidRDefault="00A25134" w:rsidP="00A25134">
      <w:pPr>
        <w:pStyle w:val="BodyText"/>
      </w:pPr>
      <w:r w:rsidRPr="0023171B">
        <w:t xml:space="preserve">Submitters were asked if e-waste product stewardship would </w:t>
      </w:r>
      <w:r w:rsidR="008E4A6F" w:rsidRPr="0023171B">
        <w:t xml:space="preserve">affect </w:t>
      </w:r>
      <w:r w:rsidRPr="0023171B">
        <w:t>shipment patterns. Six</w:t>
      </w:r>
      <w:r w:rsidR="004E0132">
        <w:t> </w:t>
      </w:r>
      <w:r w:rsidRPr="0023171B">
        <w:t>of</w:t>
      </w:r>
      <w:r w:rsidR="004E0132">
        <w:t> </w:t>
      </w:r>
      <w:r w:rsidRPr="0023171B">
        <w:t xml:space="preserve">the seven submitters who answered question </w:t>
      </w:r>
      <w:r w:rsidR="008E4A6F" w:rsidRPr="0023171B">
        <w:t>9</w:t>
      </w:r>
      <w:r w:rsidRPr="0023171B">
        <w:t xml:space="preserve">, agreed </w:t>
      </w:r>
      <w:r w:rsidR="00B13144">
        <w:t>patterns</w:t>
      </w:r>
      <w:r w:rsidRPr="0023171B">
        <w:t xml:space="preserve"> would be </w:t>
      </w:r>
      <w:r w:rsidR="004E0132">
        <w:t>a</w:t>
      </w:r>
      <w:r w:rsidR="008E4A6F" w:rsidRPr="0023171B">
        <w:t>ffect</w:t>
      </w:r>
      <w:r w:rsidR="004E0132">
        <w:t>ed</w:t>
      </w:r>
      <w:r w:rsidRPr="0023171B">
        <w:t>. Comments</w:t>
      </w:r>
      <w:r w:rsidR="004E0132">
        <w:t xml:space="preserve"> </w:t>
      </w:r>
      <w:r w:rsidRPr="0023171B">
        <w:t xml:space="preserve">and feedback on the </w:t>
      </w:r>
      <w:r w:rsidR="000B7D35" w:rsidRPr="0023171B">
        <w:t xml:space="preserve">effects </w:t>
      </w:r>
      <w:r w:rsidRPr="0023171B">
        <w:t>of product stewardship on e-waste shipment patterns are summari</w:t>
      </w:r>
      <w:r w:rsidR="000B7D35" w:rsidRPr="0023171B">
        <w:t>s</w:t>
      </w:r>
      <w:r w:rsidRPr="0023171B">
        <w:t>ed below.</w:t>
      </w:r>
    </w:p>
    <w:p w14:paraId="5C1A9585" w14:textId="77777777" w:rsidR="00A25134" w:rsidRPr="0023171B" w:rsidRDefault="00A25134" w:rsidP="00A25134">
      <w:pPr>
        <w:pStyle w:val="Bullet"/>
      </w:pPr>
      <w:r w:rsidRPr="0023171B">
        <w:t>Two submitters anticipate increased volumes of e-waste will be exported.</w:t>
      </w:r>
      <w:r w:rsidRPr="0023171B">
        <w:rPr>
          <w:rStyle w:val="FootnoteReference"/>
        </w:rPr>
        <w:footnoteReference w:id="26"/>
      </w:r>
      <w:r w:rsidRPr="0023171B">
        <w:t xml:space="preserve"> </w:t>
      </w:r>
    </w:p>
    <w:p w14:paraId="02E707A8" w14:textId="0EB9A64F" w:rsidR="00A25134" w:rsidRPr="0023171B" w:rsidRDefault="00A25134" w:rsidP="00A25134">
      <w:pPr>
        <w:pStyle w:val="Bullet"/>
        <w:rPr>
          <w:spacing w:val="-2"/>
        </w:rPr>
      </w:pPr>
      <w:r w:rsidRPr="0023171B">
        <w:t>One submitte</w:t>
      </w:r>
      <w:r w:rsidR="006C609D" w:rsidRPr="0023171B">
        <w:t>r</w:t>
      </w:r>
      <w:r w:rsidRPr="0023171B">
        <w:t xml:space="preserve"> noted that product stewardship will aim for high recovery rates and zero</w:t>
      </w:r>
      <w:r w:rsidR="002D4E31" w:rsidRPr="0023171B">
        <w:t> </w:t>
      </w:r>
      <w:r w:rsidRPr="0023171B">
        <w:t xml:space="preserve">waste to landfill. </w:t>
      </w:r>
      <w:r w:rsidR="00B57670" w:rsidRPr="0023171B">
        <w:t>“</w:t>
      </w:r>
      <w:r w:rsidRPr="0023171B">
        <w:t>Given land scarcity</w:t>
      </w:r>
      <w:r w:rsidR="00B70CBC" w:rsidRPr="0023171B">
        <w:t>,</w:t>
      </w:r>
      <w:r w:rsidRPr="0023171B">
        <w:t xml:space="preserve"> we need to ensure we avoid e-waste going to</w:t>
      </w:r>
      <w:r w:rsidR="002D4E31" w:rsidRPr="0023171B">
        <w:t> </w:t>
      </w:r>
      <w:r w:rsidRPr="0023171B">
        <w:t>landfill.</w:t>
      </w:r>
      <w:r w:rsidR="00B57670" w:rsidRPr="0023171B">
        <w:t>”</w:t>
      </w:r>
      <w:r w:rsidRPr="0023171B">
        <w:rPr>
          <w:rStyle w:val="FootnoteReference"/>
        </w:rPr>
        <w:footnoteReference w:id="27"/>
      </w:r>
    </w:p>
    <w:p w14:paraId="741D6091" w14:textId="77777777" w:rsidR="00A25134" w:rsidRPr="0023171B" w:rsidRDefault="00A25134" w:rsidP="00A25134">
      <w:pPr>
        <w:pStyle w:val="BodyText"/>
      </w:pPr>
      <w:r w:rsidRPr="0023171B">
        <w:t>A submitter commented:</w:t>
      </w:r>
    </w:p>
    <w:p w14:paraId="260E7EC9" w14:textId="1448FFCD" w:rsidR="00A25134" w:rsidRPr="0023171B" w:rsidRDefault="00A25134" w:rsidP="00C823E9">
      <w:pPr>
        <w:pStyle w:val="Quote"/>
        <w:spacing w:before="0"/>
      </w:pPr>
      <w:r w:rsidRPr="0023171B">
        <w:t xml:space="preserve">This amendment will only work to the best of its ability when enacted alongside other proposals, such as mandatory management schemes (currently we only have voluntary schemes) and/or mandatory EPR (Extended Producer Responsibility) which boasts some of </w:t>
      </w:r>
      <w:r w:rsidRPr="0023171B">
        <w:rPr>
          <w:spacing w:val="-2"/>
        </w:rPr>
        <w:t xml:space="preserve">the highest e-waste recycling rates globally since its enactment in the EU </w:t>
      </w:r>
      <w:r w:rsidR="00BD7E1B" w:rsidRPr="0023171B">
        <w:rPr>
          <w:spacing w:val="-2"/>
        </w:rPr>
        <w:t>[European Union]</w:t>
      </w:r>
      <w:r w:rsidR="00BD7E1B" w:rsidRPr="0023171B">
        <w:t xml:space="preserve"> </w:t>
      </w:r>
      <w:r w:rsidRPr="0089531E">
        <w:rPr>
          <w:szCs w:val="20"/>
        </w:rPr>
        <w:t>in 2003.</w:t>
      </w:r>
      <w:r w:rsidRPr="0089531E">
        <w:rPr>
          <w:rStyle w:val="FootnoteReference"/>
          <w:sz w:val="20"/>
          <w:szCs w:val="20"/>
        </w:rPr>
        <w:footnoteReference w:id="28"/>
      </w:r>
    </w:p>
    <w:p w14:paraId="1522A2FD" w14:textId="77777777" w:rsidR="00A25134" w:rsidRPr="0023171B" w:rsidRDefault="00A25134" w:rsidP="00A25134">
      <w:pPr>
        <w:pStyle w:val="BodyText"/>
      </w:pPr>
      <w:r w:rsidRPr="0023171B">
        <w:t>One submitter commented:</w:t>
      </w:r>
    </w:p>
    <w:p w14:paraId="6CD37FB3" w14:textId="1803BB04" w:rsidR="00A25134" w:rsidRPr="000A553B" w:rsidRDefault="00A25134" w:rsidP="00C823E9">
      <w:pPr>
        <w:pStyle w:val="Quote"/>
        <w:spacing w:before="0"/>
        <w:rPr>
          <w:szCs w:val="20"/>
        </w:rPr>
      </w:pPr>
      <w:r w:rsidRPr="000A553B">
        <w:rPr>
          <w:szCs w:val="20"/>
        </w:rPr>
        <w:t>A mandatory product stewardship will assist major OEMs</w:t>
      </w:r>
      <w:r w:rsidR="00A70EC4">
        <w:rPr>
          <w:szCs w:val="20"/>
        </w:rPr>
        <w:t xml:space="preserve"> [Original Equipment Manufacturers]</w:t>
      </w:r>
      <w:r w:rsidRPr="000A553B">
        <w:rPr>
          <w:szCs w:val="20"/>
        </w:rPr>
        <w:t xml:space="preserve"> importers and alike to plan their products</w:t>
      </w:r>
      <w:r w:rsidR="0095043A" w:rsidRPr="000A553B">
        <w:rPr>
          <w:szCs w:val="20"/>
        </w:rPr>
        <w:t>’</w:t>
      </w:r>
      <w:r w:rsidRPr="000A553B">
        <w:rPr>
          <w:szCs w:val="20"/>
        </w:rPr>
        <w:t xml:space="preserve"> end-of-life when importing their products into NZ. Having end-of-life plans helps to ensure recoverable resources are diverted from landfill and recycled in an environmentally sound manner.</w:t>
      </w:r>
      <w:r w:rsidRPr="000A553B">
        <w:rPr>
          <w:rStyle w:val="FootnoteReference"/>
          <w:sz w:val="20"/>
          <w:szCs w:val="20"/>
        </w:rPr>
        <w:footnoteReference w:id="29"/>
      </w:r>
    </w:p>
    <w:p w14:paraId="08D6F449" w14:textId="77777777" w:rsidR="00A25134" w:rsidRPr="0023171B" w:rsidRDefault="00A25134" w:rsidP="004F4D76">
      <w:pPr>
        <w:pStyle w:val="BodyText"/>
        <w:keepNext/>
        <w:keepLines/>
      </w:pPr>
      <w:r w:rsidRPr="0023171B">
        <w:lastRenderedPageBreak/>
        <w:t xml:space="preserve">Another submitter commented: </w:t>
      </w:r>
    </w:p>
    <w:p w14:paraId="39664A8B" w14:textId="554ECF66" w:rsidR="00A25134" w:rsidRPr="000A553B" w:rsidRDefault="00A25134" w:rsidP="00C823E9">
      <w:pPr>
        <w:pStyle w:val="Quote"/>
        <w:keepNext/>
        <w:keepLines/>
        <w:spacing w:before="0"/>
        <w:rPr>
          <w:szCs w:val="20"/>
        </w:rPr>
      </w:pPr>
      <w:r w:rsidRPr="000A553B">
        <w:rPr>
          <w:spacing w:val="-2"/>
          <w:szCs w:val="20"/>
        </w:rPr>
        <w:t>By prioritising material recovery over collection, the scheme can facilitate the development</w:t>
      </w:r>
      <w:r w:rsidRPr="000A553B">
        <w:rPr>
          <w:szCs w:val="20"/>
        </w:rPr>
        <w:t xml:space="preserve"> of advanced recycling facilities and technologies, thereby reducing reliance on overseas processing … moreover, as product stewardship encourages the recovery of valuable materials through reuse and repair, it is expected to stimulate growth of refurbished products in the market.</w:t>
      </w:r>
      <w:r w:rsidRPr="000A553B">
        <w:rPr>
          <w:rStyle w:val="FootnoteReference"/>
          <w:sz w:val="20"/>
          <w:szCs w:val="20"/>
        </w:rPr>
        <w:footnoteReference w:id="30"/>
      </w:r>
    </w:p>
    <w:p w14:paraId="41E5675F" w14:textId="3CED5AF1" w:rsidR="00A25134" w:rsidRPr="0023171B" w:rsidRDefault="00A25134" w:rsidP="00A25134">
      <w:pPr>
        <w:pStyle w:val="BodyText"/>
      </w:pPr>
      <w:r w:rsidRPr="0023171B">
        <w:t>Further comments from submitters about product stewardship that fall out</w:t>
      </w:r>
      <w:r w:rsidR="00F83EE3" w:rsidRPr="0023171B">
        <w:t xml:space="preserve"> </w:t>
      </w:r>
      <w:r w:rsidRPr="0023171B">
        <w:t>of</w:t>
      </w:r>
      <w:r w:rsidR="00F83EE3" w:rsidRPr="0023171B">
        <w:t xml:space="preserve"> </w:t>
      </w:r>
      <w:r w:rsidRPr="0023171B">
        <w:t xml:space="preserve">scope for this consultation can be found under </w:t>
      </w:r>
      <w:hyperlink w:anchor="_Additional_feedback_and" w:history="1">
        <w:r w:rsidRPr="0023171B">
          <w:rPr>
            <w:rStyle w:val="Hyperlink"/>
          </w:rPr>
          <w:t>Additional feedback and comments</w:t>
        </w:r>
      </w:hyperlink>
      <w:r w:rsidRPr="0023171B">
        <w:t>.</w:t>
      </w:r>
    </w:p>
    <w:p w14:paraId="69D2C2E5" w14:textId="77777777" w:rsidR="00A25134" w:rsidRPr="0023171B" w:rsidRDefault="00A25134" w:rsidP="00A25134">
      <w:pPr>
        <w:pStyle w:val="Heading2"/>
      </w:pPr>
      <w:bookmarkStart w:id="21" w:name="_Toc181275773"/>
      <w:bookmarkStart w:id="22" w:name="_Toc192063133"/>
      <w:r w:rsidRPr="0023171B">
        <w:t>Distinguishing between waste and non-waste</w:t>
      </w:r>
      <w:bookmarkEnd w:id="21"/>
      <w:bookmarkEnd w:id="22"/>
      <w:r w:rsidRPr="0023171B">
        <w:t xml:space="preserve"> </w:t>
      </w:r>
    </w:p>
    <w:p w14:paraId="558BC566" w14:textId="371E9007" w:rsidR="00A25134" w:rsidRPr="0023171B" w:rsidRDefault="00A25134" w:rsidP="00A25134">
      <w:pPr>
        <w:pStyle w:val="BodyText"/>
      </w:pPr>
      <w:r w:rsidRPr="0023171B">
        <w:rPr>
          <w:spacing w:val="-2"/>
        </w:rPr>
        <w:t>Submitters were asked how they currently decide whether a shipment is waste or non</w:t>
      </w:r>
      <w:r w:rsidR="00E36348" w:rsidRPr="0023171B">
        <w:rPr>
          <w:spacing w:val="-2"/>
        </w:rPr>
        <w:noBreakHyphen/>
      </w:r>
      <w:r w:rsidRPr="0023171B">
        <w:rPr>
          <w:spacing w:val="-2"/>
        </w:rPr>
        <w:t>waste</w:t>
      </w:r>
      <w:r w:rsidRPr="0023171B">
        <w:t xml:space="preserve">. Of the </w:t>
      </w:r>
      <w:r w:rsidR="00E36348" w:rsidRPr="0023171B">
        <w:t xml:space="preserve">six </w:t>
      </w:r>
      <w:r w:rsidRPr="0023171B">
        <w:t xml:space="preserve">who answered question 10, two </w:t>
      </w:r>
      <w:r w:rsidR="00345CAE">
        <w:t>sought</w:t>
      </w:r>
      <w:r w:rsidR="00345CAE" w:rsidRPr="0023171B">
        <w:t xml:space="preserve"> </w:t>
      </w:r>
      <w:r w:rsidRPr="0023171B">
        <w:t xml:space="preserve">guidance from the Environmental Protection </w:t>
      </w:r>
      <w:r w:rsidR="00013727" w:rsidRPr="0023171B">
        <w:t xml:space="preserve">Authority </w:t>
      </w:r>
      <w:r w:rsidRPr="0023171B">
        <w:t>(EPA)</w:t>
      </w:r>
      <w:r w:rsidRPr="0023171B">
        <w:rPr>
          <w:rStyle w:val="FootnoteReference"/>
        </w:rPr>
        <w:footnoteReference w:id="31"/>
      </w:r>
      <w:r w:rsidRPr="0023171B">
        <w:t xml:space="preserve"> and one stated the EPA decides.</w:t>
      </w:r>
      <w:r w:rsidRPr="0023171B">
        <w:rPr>
          <w:rStyle w:val="FootnoteReference"/>
        </w:rPr>
        <w:footnoteReference w:id="32"/>
      </w:r>
      <w:r w:rsidRPr="0023171B">
        <w:t xml:space="preserve"> Other comments and feedback on this question are summarised below.</w:t>
      </w:r>
    </w:p>
    <w:p w14:paraId="4E951FDE" w14:textId="2A8839FB" w:rsidR="00AF4C0A" w:rsidRPr="0023171B" w:rsidRDefault="00AF4C0A" w:rsidP="00AF4C0A">
      <w:pPr>
        <w:pStyle w:val="Bullet"/>
      </w:pPr>
      <w:r w:rsidRPr="0023171B">
        <w:rPr>
          <w:b/>
          <w:bCs/>
        </w:rPr>
        <w:t>Varying interpretations.</w:t>
      </w:r>
      <w:r w:rsidRPr="0023171B" w:rsidDel="000076F5">
        <w:rPr>
          <w:b/>
        </w:rPr>
        <w:t xml:space="preserve"> </w:t>
      </w:r>
      <w:r w:rsidRPr="0023171B">
        <w:t>One submitter stated that dismantled e-waste components were a waste product and if products are being sold as working units to be re-used, they are non-waste products.</w:t>
      </w:r>
      <w:r w:rsidRPr="0023171B">
        <w:rPr>
          <w:rStyle w:val="FootnoteReference"/>
        </w:rPr>
        <w:footnoteReference w:id="33"/>
      </w:r>
      <w:r w:rsidR="00CE0AD3" w:rsidRPr="0023171B">
        <w:t xml:space="preserve"> </w:t>
      </w:r>
      <w:r w:rsidRPr="0023171B">
        <w:t>Another submitter stated that waste materials have no commercial value with no ability to be recycled and must be landfilled, while metals are a valuable commodity</w:t>
      </w:r>
      <w:r w:rsidR="005A26C7" w:rsidRPr="0023171B">
        <w:t>,</w:t>
      </w:r>
      <w:r w:rsidRPr="0023171B">
        <w:t xml:space="preserve"> therefore, they are not waste.</w:t>
      </w:r>
      <w:r w:rsidRPr="0023171B">
        <w:rPr>
          <w:rStyle w:val="FootnoteReference"/>
        </w:rPr>
        <w:footnoteReference w:id="34"/>
      </w:r>
      <w:r w:rsidRPr="0023171B">
        <w:t xml:space="preserve"> </w:t>
      </w:r>
    </w:p>
    <w:p w14:paraId="49F47737" w14:textId="47251911" w:rsidR="00AF4C0A" w:rsidRPr="0023171B" w:rsidRDefault="00AF4C0A" w:rsidP="00AF4C0A">
      <w:pPr>
        <w:pStyle w:val="Bullet"/>
      </w:pPr>
      <w:r w:rsidRPr="0023171B">
        <w:rPr>
          <w:b/>
          <w:bCs/>
        </w:rPr>
        <w:t>Lack of safety data sheets to determine product characteristics.</w:t>
      </w:r>
      <w:r w:rsidRPr="0023171B">
        <w:t xml:space="preserve"> One submitter assessed the product</w:t>
      </w:r>
      <w:r w:rsidR="00CE3173" w:rsidRPr="0023171B">
        <w:t>’</w:t>
      </w:r>
      <w:r w:rsidRPr="0023171B">
        <w:t xml:space="preserve">s characteristics by reviewing available safety data sheets but noted that </w:t>
      </w:r>
      <w:r w:rsidR="00E84D6F" w:rsidRPr="0023171B">
        <w:t>these</w:t>
      </w:r>
      <w:r w:rsidRPr="0023171B">
        <w:t xml:space="preserve"> sheets were not always available.</w:t>
      </w:r>
      <w:r w:rsidRPr="0023171B">
        <w:rPr>
          <w:rStyle w:val="FootnoteReference"/>
        </w:rPr>
        <w:footnoteReference w:id="35"/>
      </w:r>
      <w:r w:rsidRPr="0023171B">
        <w:t xml:space="preserve"> </w:t>
      </w:r>
    </w:p>
    <w:p w14:paraId="428E6494" w14:textId="77777777" w:rsidR="00AF4C0A" w:rsidRPr="0023171B" w:rsidRDefault="00AF4C0A" w:rsidP="001C0151">
      <w:pPr>
        <w:pStyle w:val="Heading3"/>
      </w:pPr>
      <w:r w:rsidRPr="0023171B">
        <w:t>Most submitters agreed guidance on the distinction between waste and non-waste is needed</w:t>
      </w:r>
    </w:p>
    <w:p w14:paraId="6BB5554F" w14:textId="06DD08BA" w:rsidR="00AF4C0A" w:rsidRPr="0023171B" w:rsidRDefault="00AF4C0A" w:rsidP="001C0151">
      <w:pPr>
        <w:pStyle w:val="BodyText"/>
      </w:pPr>
      <w:r w:rsidRPr="0023171B">
        <w:t xml:space="preserve">Submitters were asked if it would be beneficial to have a process to confirm if a shipment is non-waste. </w:t>
      </w:r>
      <w:r w:rsidR="00AD2D04" w:rsidRPr="0023171B">
        <w:t>O</w:t>
      </w:r>
      <w:r w:rsidRPr="0023171B">
        <w:t xml:space="preserve">f the </w:t>
      </w:r>
      <w:r w:rsidR="00E84D6F" w:rsidRPr="0023171B">
        <w:t>six</w:t>
      </w:r>
      <w:r w:rsidRPr="0023171B">
        <w:t xml:space="preserve"> who answered question 11, five agreed it would be useful</w:t>
      </w:r>
      <w:r w:rsidRPr="0023171B">
        <w:rPr>
          <w:rStyle w:val="FootnoteReference"/>
        </w:rPr>
        <w:footnoteReference w:id="36"/>
      </w:r>
      <w:r w:rsidRPr="0023171B">
        <w:t xml:space="preserve"> and one disagreed.</w:t>
      </w:r>
      <w:r w:rsidRPr="0023171B">
        <w:rPr>
          <w:rStyle w:val="FootnoteReference"/>
        </w:rPr>
        <w:footnoteReference w:id="37"/>
      </w:r>
      <w:r w:rsidRPr="0023171B">
        <w:t xml:space="preserve"> Those who agreed commented it is important to have clear guidance from a regulatory body to ensure stakeholders understand the appropriate processes and practices for handling these materials.</w:t>
      </w:r>
      <w:r w:rsidR="00CE0AD3" w:rsidRPr="0023171B">
        <w:t xml:space="preserve"> </w:t>
      </w:r>
      <w:r w:rsidRPr="0023171B">
        <w:t xml:space="preserve">One submitter stated their support for the adoption of </w:t>
      </w:r>
      <w:r w:rsidR="006601E9" w:rsidRPr="0023171B">
        <w:t xml:space="preserve">the </w:t>
      </w:r>
      <w:r w:rsidRPr="0023171B">
        <w:t>Basel Convention Technical Guidelines to include the distinction between waste and non-waste to confirm the status of a shipment.</w:t>
      </w:r>
    </w:p>
    <w:p w14:paraId="2696A5D8" w14:textId="20542702" w:rsidR="00AF4C0A" w:rsidRPr="0023171B" w:rsidRDefault="00AF4C0A" w:rsidP="001C0151">
      <w:pPr>
        <w:pStyle w:val="BodyText"/>
      </w:pPr>
      <w:r w:rsidRPr="0023171B">
        <w:lastRenderedPageBreak/>
        <w:t>The submitter who disagreed noted they already ha</w:t>
      </w:r>
      <w:r w:rsidR="007E7AF2">
        <w:t>d</w:t>
      </w:r>
      <w:r w:rsidRPr="0023171B">
        <w:t xml:space="preserve"> a process in place, where the end-user determines if the product is waste.</w:t>
      </w:r>
    </w:p>
    <w:p w14:paraId="50058C56" w14:textId="609241B9" w:rsidR="00AF4C0A" w:rsidRPr="0023171B" w:rsidRDefault="003D2B4E" w:rsidP="001C0151">
      <w:pPr>
        <w:pStyle w:val="Heading2"/>
      </w:pPr>
      <w:bookmarkStart w:id="23" w:name="_Toc181275774"/>
      <w:bookmarkStart w:id="24" w:name="_Toc192063134"/>
      <w:r w:rsidRPr="0023171B">
        <w:t xml:space="preserve">Effect </w:t>
      </w:r>
      <w:r w:rsidR="00AF4C0A" w:rsidRPr="0023171B">
        <w:t>of requiring a permit to import or</w:t>
      </w:r>
      <w:r w:rsidR="005A0F39">
        <w:t> </w:t>
      </w:r>
      <w:r w:rsidR="00AF4C0A" w:rsidRPr="0023171B">
        <w:t>export all e-waste</w:t>
      </w:r>
      <w:bookmarkEnd w:id="23"/>
      <w:bookmarkEnd w:id="24"/>
    </w:p>
    <w:p w14:paraId="7FE59E2C" w14:textId="4A47D778" w:rsidR="00AF4C0A" w:rsidRPr="0023171B" w:rsidRDefault="00AF4C0A" w:rsidP="001C0151">
      <w:pPr>
        <w:pStyle w:val="BodyText"/>
      </w:pPr>
      <w:r w:rsidRPr="0023171B">
        <w:t xml:space="preserve">Submitters were asked if they had any concerns with New Zealand implementing the Basel Convention e-waste amendments. </w:t>
      </w:r>
      <w:r w:rsidR="007A6FC0" w:rsidRPr="0023171B">
        <w:t>O</w:t>
      </w:r>
      <w:r w:rsidRPr="0023171B">
        <w:t>f the 12 submitters who answered</w:t>
      </w:r>
      <w:r w:rsidRPr="0023171B" w:rsidDel="00D40C75">
        <w:t xml:space="preserve"> </w:t>
      </w:r>
      <w:r w:rsidRPr="0023171B">
        <w:t>question 12, seven supported the e-waste amendments, and all agreed the</w:t>
      </w:r>
      <w:r w:rsidR="0078214D">
        <w:t xml:space="preserve"> amendments</w:t>
      </w:r>
      <w:r w:rsidRPr="0023171B">
        <w:t xml:space="preserve"> would </w:t>
      </w:r>
      <w:r w:rsidR="007A6FC0" w:rsidRPr="0023171B">
        <w:t>affect</w:t>
      </w:r>
      <w:r w:rsidRPr="0023171B">
        <w:t xml:space="preserve"> their operations. Comments and feedback are summarised </w:t>
      </w:r>
      <w:r w:rsidR="00067853" w:rsidRPr="0023171B">
        <w:t>below</w:t>
      </w:r>
      <w:r w:rsidRPr="0023171B">
        <w:t>.</w:t>
      </w:r>
    </w:p>
    <w:p w14:paraId="26F20382" w14:textId="0A0DF31A" w:rsidR="00AF4C0A" w:rsidRPr="0023171B" w:rsidRDefault="00AF4C0A" w:rsidP="001C0151">
      <w:pPr>
        <w:pStyle w:val="Bullet"/>
      </w:pPr>
      <w:r w:rsidRPr="0023171B">
        <w:rPr>
          <w:b/>
        </w:rPr>
        <w:t xml:space="preserve">Support for proposed amendments. </w:t>
      </w:r>
      <w:r w:rsidRPr="0023171B">
        <w:t>Three submitters supported the proposed amendments due to the significant human and environmental health risks caused by hazardous e-waste, particularly in vulnerable communities.</w:t>
      </w:r>
      <w:r w:rsidRPr="0023171B">
        <w:rPr>
          <w:rStyle w:val="FootnoteReference"/>
        </w:rPr>
        <w:footnoteReference w:id="38"/>
      </w:r>
      <w:r w:rsidRPr="0023171B">
        <w:t xml:space="preserve"> One submitter noted that</w:t>
      </w:r>
      <w:r w:rsidR="00B57A95">
        <w:t> </w:t>
      </w:r>
      <w:r w:rsidRPr="0023171B">
        <w:t xml:space="preserve">the improved tracking of e-waste movements </w:t>
      </w:r>
      <w:r w:rsidR="00EE2C4F">
        <w:t>would</w:t>
      </w:r>
      <w:r w:rsidR="00EE2C4F" w:rsidRPr="0023171B">
        <w:t xml:space="preserve"> </w:t>
      </w:r>
      <w:r w:rsidRPr="0023171B">
        <w:t>allow better implementation of</w:t>
      </w:r>
      <w:r w:rsidR="00B57A95">
        <w:t> </w:t>
      </w:r>
      <w:r w:rsidRPr="0023171B">
        <w:t>measures to minimise harm.</w:t>
      </w:r>
      <w:r w:rsidRPr="0023171B">
        <w:rPr>
          <w:rStyle w:val="FootnoteReference"/>
        </w:rPr>
        <w:footnoteReference w:id="39"/>
      </w:r>
      <w:r w:rsidRPr="0023171B">
        <w:t xml:space="preserve"> A submitter </w:t>
      </w:r>
      <w:r>
        <w:t xml:space="preserve">felt the amendments </w:t>
      </w:r>
      <w:r w:rsidR="00EE2C4F">
        <w:rPr>
          <w:spacing w:val="-2"/>
        </w:rPr>
        <w:t>would</w:t>
      </w:r>
      <w:r w:rsidR="00EE2C4F" w:rsidRPr="0023171B">
        <w:rPr>
          <w:spacing w:val="-2"/>
        </w:rPr>
        <w:t xml:space="preserve"> </w:t>
      </w:r>
      <w:r w:rsidRPr="0023171B">
        <w:rPr>
          <w:spacing w:val="-2"/>
        </w:rPr>
        <w:t>ensure everyone fulfil</w:t>
      </w:r>
      <w:r w:rsidR="00253EF6">
        <w:rPr>
          <w:spacing w:val="-2"/>
        </w:rPr>
        <w:t>led</w:t>
      </w:r>
      <w:r w:rsidRPr="0023171B">
        <w:rPr>
          <w:spacing w:val="-2"/>
        </w:rPr>
        <w:t xml:space="preserve"> their obligations.</w:t>
      </w:r>
      <w:r w:rsidRPr="0023171B">
        <w:rPr>
          <w:rStyle w:val="FootnoteReference"/>
          <w:spacing w:val="-2"/>
        </w:rPr>
        <w:footnoteReference w:id="40"/>
      </w:r>
    </w:p>
    <w:p w14:paraId="2D7D6014" w14:textId="576936F7" w:rsidR="00AF4C0A" w:rsidRPr="0023171B" w:rsidRDefault="00AF4C0A" w:rsidP="00AF4C0A">
      <w:pPr>
        <w:pStyle w:val="Bullet"/>
      </w:pPr>
      <w:r w:rsidRPr="0023171B">
        <w:rPr>
          <w:b/>
          <w:bCs/>
        </w:rPr>
        <w:t>Increase compliance costs for new permits.</w:t>
      </w:r>
      <w:r w:rsidR="00CE0AD3" w:rsidRPr="0023171B">
        <w:rPr>
          <w:b/>
          <w:bCs/>
        </w:rPr>
        <w:t xml:space="preserve"> </w:t>
      </w:r>
      <w:r w:rsidRPr="0023171B">
        <w:t>One submitter noted</w:t>
      </w:r>
      <w:r w:rsidR="00D81E27">
        <w:t xml:space="preserve"> that,</w:t>
      </w:r>
      <w:r w:rsidRPr="0023171B">
        <w:rPr>
          <w:b/>
          <w:bCs/>
        </w:rPr>
        <w:t xml:space="preserve"> </w:t>
      </w:r>
      <w:r w:rsidRPr="0023171B">
        <w:t xml:space="preserve">while no application fee </w:t>
      </w:r>
      <w:r w:rsidR="00FD4CD2" w:rsidRPr="0023171B">
        <w:t xml:space="preserve">is needed </w:t>
      </w:r>
      <w:r w:rsidR="009851E4" w:rsidRPr="0023171B">
        <w:t xml:space="preserve">to </w:t>
      </w:r>
      <w:r w:rsidRPr="0023171B">
        <w:t xml:space="preserve">apply for a permit, significant costs </w:t>
      </w:r>
      <w:r w:rsidR="0028239E" w:rsidRPr="0023171B">
        <w:t xml:space="preserve">are </w:t>
      </w:r>
      <w:r w:rsidRPr="0023171B">
        <w:t>involved in the application process itself, including translation services and administration fees for countries that must provide approval for the shipment.</w:t>
      </w:r>
      <w:r w:rsidRPr="0023171B">
        <w:rPr>
          <w:rStyle w:val="FootnoteReference"/>
        </w:rPr>
        <w:footnoteReference w:id="41"/>
      </w:r>
      <w:r w:rsidRPr="0023171B">
        <w:t xml:space="preserve"> One submitter commented a risk </w:t>
      </w:r>
      <w:r w:rsidR="00EC0541" w:rsidRPr="0023171B">
        <w:t xml:space="preserve">exists </w:t>
      </w:r>
      <w:r w:rsidRPr="0023171B">
        <w:t xml:space="preserve">that the additional administration burden </w:t>
      </w:r>
      <w:r w:rsidR="005236B9">
        <w:t>would</w:t>
      </w:r>
      <w:r w:rsidR="005236B9" w:rsidRPr="0023171B">
        <w:t xml:space="preserve"> </w:t>
      </w:r>
      <w:r w:rsidRPr="0023171B">
        <w:t>make their recycling programme</w:t>
      </w:r>
      <w:r w:rsidR="00C11751">
        <w:t xml:space="preserve"> </w:t>
      </w:r>
      <w:r w:rsidRPr="0023171B">
        <w:t>unviable, resulting in e-waste going to landfill.</w:t>
      </w:r>
      <w:r w:rsidRPr="0023171B">
        <w:rPr>
          <w:rStyle w:val="FootnoteReference"/>
        </w:rPr>
        <w:footnoteReference w:id="42"/>
      </w:r>
    </w:p>
    <w:p w14:paraId="3DDBAE8A" w14:textId="636EB705" w:rsidR="00AF4C0A" w:rsidRPr="0023171B" w:rsidRDefault="00AF4C0A" w:rsidP="00AF4C0A">
      <w:pPr>
        <w:pStyle w:val="Bullet"/>
      </w:pPr>
      <w:r w:rsidRPr="0023171B">
        <w:rPr>
          <w:b/>
          <w:bCs/>
        </w:rPr>
        <w:t xml:space="preserve">The lengthy permit process causes shipment delays. </w:t>
      </w:r>
      <w:r w:rsidRPr="0023171B">
        <w:t>Many submitters expressed concern with the already cumbersome and slow permit application process.</w:t>
      </w:r>
      <w:r w:rsidRPr="0023171B">
        <w:rPr>
          <w:rStyle w:val="FootnoteReference"/>
        </w:rPr>
        <w:footnoteReference w:id="43"/>
      </w:r>
      <w:r w:rsidRPr="0023171B">
        <w:t xml:space="preserve"> New</w:t>
      </w:r>
      <w:r w:rsidR="00E370A2" w:rsidRPr="0023171B">
        <w:t> </w:t>
      </w:r>
      <w:r w:rsidRPr="0023171B">
        <w:t xml:space="preserve">Zealand exports </w:t>
      </w:r>
      <w:r w:rsidRPr="0023171B">
        <w:rPr>
          <w:spacing w:val="-2"/>
        </w:rPr>
        <w:t xml:space="preserve">typically pass through several countries before reaching their </w:t>
      </w:r>
      <w:proofErr w:type="gramStart"/>
      <w:r w:rsidRPr="0023171B">
        <w:rPr>
          <w:spacing w:val="-2"/>
        </w:rPr>
        <w:t>final destination</w:t>
      </w:r>
      <w:proofErr w:type="gramEnd"/>
      <w:r w:rsidRPr="0023171B">
        <w:rPr>
          <w:spacing w:val="-2"/>
        </w:rPr>
        <w:t>. Each transit</w:t>
      </w:r>
      <w:r w:rsidRPr="0023171B">
        <w:t xml:space="preserve"> country has 30 days to approve</w:t>
      </w:r>
      <w:r w:rsidR="00541EF4" w:rsidRPr="0023171B">
        <w:t xml:space="preserve"> a permit</w:t>
      </w:r>
      <w:r w:rsidRPr="0023171B">
        <w:t xml:space="preserve">, </w:t>
      </w:r>
      <w:r w:rsidR="004506B4" w:rsidRPr="0023171B">
        <w:t xml:space="preserve">meaning </w:t>
      </w:r>
      <w:r w:rsidRPr="0023171B">
        <w:t xml:space="preserve">the application process </w:t>
      </w:r>
      <w:r w:rsidR="004506B4" w:rsidRPr="0023171B">
        <w:t xml:space="preserve">can take </w:t>
      </w:r>
      <w:r w:rsidRPr="0023171B">
        <w:t xml:space="preserve">at least </w:t>
      </w:r>
      <w:r w:rsidR="002478F1" w:rsidRPr="0023171B">
        <w:t>six</w:t>
      </w:r>
      <w:r w:rsidRPr="0023171B">
        <w:t xml:space="preserve"> months.</w:t>
      </w:r>
      <w:r w:rsidRPr="0023171B">
        <w:rPr>
          <w:rStyle w:val="FootnoteReference"/>
        </w:rPr>
        <w:footnoteReference w:id="44"/>
      </w:r>
      <w:r w:rsidRPr="0023171B">
        <w:t xml:space="preserve"> One submitte</w:t>
      </w:r>
      <w:r w:rsidR="006B3AAC" w:rsidRPr="0023171B">
        <w:t>r</w:t>
      </w:r>
      <w:r w:rsidRPr="0023171B">
        <w:t xml:space="preserve"> noted that applying for permits for low-risk waste, such as printer cartridges, can lead to shipment delays if the permit process is not efficient.</w:t>
      </w:r>
      <w:r w:rsidRPr="0023171B">
        <w:rPr>
          <w:rStyle w:val="FootnoteReference"/>
        </w:rPr>
        <w:footnoteReference w:id="45"/>
      </w:r>
      <w:r w:rsidRPr="0023171B">
        <w:t xml:space="preserve"> Another submitter commented it may slow down the movement of products</w:t>
      </w:r>
      <w:r w:rsidR="00244363">
        <w:t>,</w:t>
      </w:r>
      <w:r w:rsidRPr="0023171B">
        <w:t xml:space="preserve"> causing extra costs to exporters, </w:t>
      </w:r>
      <w:r w:rsidR="009005D0" w:rsidRPr="0023171B">
        <w:t>al</w:t>
      </w:r>
      <w:r w:rsidRPr="0023171B">
        <w:t>though businesses will adapt.</w:t>
      </w:r>
      <w:r w:rsidRPr="0023171B">
        <w:rPr>
          <w:rStyle w:val="FootnoteReference"/>
        </w:rPr>
        <w:footnoteReference w:id="46"/>
      </w:r>
    </w:p>
    <w:p w14:paraId="2FC3C4B7" w14:textId="7A6E8741" w:rsidR="00AF4C0A" w:rsidRPr="0023171B" w:rsidRDefault="00AF4C0A" w:rsidP="00AF4C0A">
      <w:pPr>
        <w:pStyle w:val="Bullet"/>
      </w:pPr>
      <w:r w:rsidRPr="0023171B">
        <w:rPr>
          <w:b/>
          <w:bCs/>
        </w:rPr>
        <w:t>EPA capacity to process permits.</w:t>
      </w:r>
      <w:r w:rsidRPr="0023171B">
        <w:t xml:space="preserve"> Two submitters had concerns about the anticipated surge in permit applications and the capacity of the EPA to respond promptly</w:t>
      </w:r>
      <w:r w:rsidR="00BD0DAE" w:rsidRPr="0023171B">
        <w:t>,</w:t>
      </w:r>
      <w:r w:rsidRPr="0023171B">
        <w:t xml:space="preserve"> which could result in shipment delays and additional storage costs to exporters.</w:t>
      </w:r>
      <w:r w:rsidRPr="0023171B">
        <w:rPr>
          <w:rStyle w:val="FootnoteReference"/>
        </w:rPr>
        <w:footnoteReference w:id="47"/>
      </w:r>
    </w:p>
    <w:p w14:paraId="045E7F7E" w14:textId="50439AD5" w:rsidR="00AF4C0A" w:rsidRPr="0023171B" w:rsidRDefault="00586E03" w:rsidP="004F4D76">
      <w:pPr>
        <w:pStyle w:val="Bullet"/>
        <w:keepLines/>
      </w:pPr>
      <w:r w:rsidRPr="0023171B">
        <w:rPr>
          <w:b/>
          <w:bCs/>
        </w:rPr>
        <w:lastRenderedPageBreak/>
        <w:t xml:space="preserve">Effect </w:t>
      </w:r>
      <w:r w:rsidR="00AF4C0A" w:rsidRPr="0023171B">
        <w:rPr>
          <w:b/>
          <w:bCs/>
        </w:rPr>
        <w:t xml:space="preserve">on trade relations with Pacific Island </w:t>
      </w:r>
      <w:r w:rsidR="00DE73D5" w:rsidRPr="0023171B">
        <w:rPr>
          <w:b/>
          <w:bCs/>
        </w:rPr>
        <w:t>n</w:t>
      </w:r>
      <w:r w:rsidR="00AF4C0A" w:rsidRPr="0023171B">
        <w:rPr>
          <w:b/>
          <w:bCs/>
        </w:rPr>
        <w:t xml:space="preserve">ations. </w:t>
      </w:r>
      <w:r w:rsidR="00AF4C0A" w:rsidRPr="0023171B">
        <w:t xml:space="preserve">A submitter raised concerns that increased compliance costs could make e-waste trade between the Pacific Islands and New Zealand uneconomical, especially given the already high shipping costs and </w:t>
      </w:r>
      <w:r w:rsidR="00666460" w:rsidRPr="0023171B">
        <w:t xml:space="preserve">reliance </w:t>
      </w:r>
      <w:r w:rsidR="004F15BE" w:rsidRPr="0023171B">
        <w:t xml:space="preserve">of the </w:t>
      </w:r>
      <w:r w:rsidR="00AF4C0A" w:rsidRPr="0023171B">
        <w:t>Pacific Islands on New Zealand for reprocessing due to limited infrastructure.</w:t>
      </w:r>
      <w:r w:rsidR="00AF4C0A" w:rsidRPr="0023171B">
        <w:rPr>
          <w:rStyle w:val="FootnoteReference"/>
        </w:rPr>
        <w:footnoteReference w:id="48"/>
      </w:r>
    </w:p>
    <w:p w14:paraId="384DC48A" w14:textId="4C97CD06" w:rsidR="00AF4C0A" w:rsidRPr="0023171B" w:rsidRDefault="00AF4C0A" w:rsidP="00AF4C0A">
      <w:pPr>
        <w:pStyle w:val="Bullet"/>
      </w:pPr>
      <w:r w:rsidRPr="0023171B">
        <w:rPr>
          <w:b/>
          <w:bCs/>
        </w:rPr>
        <w:t>Unable to quickly adapt to market demand.</w:t>
      </w:r>
      <w:r w:rsidRPr="0023171B">
        <w:t xml:space="preserve"> One</w:t>
      </w:r>
      <w:r w:rsidRPr="0023171B" w:rsidDel="00DB7704">
        <w:t xml:space="preserve"> submitter </w:t>
      </w:r>
      <w:r w:rsidRPr="0023171B">
        <w:t>noted</w:t>
      </w:r>
      <w:r w:rsidRPr="0023171B" w:rsidDel="00DB7704">
        <w:t xml:space="preserve"> </w:t>
      </w:r>
      <w:r w:rsidRPr="0023171B">
        <w:t>that the requirement to</w:t>
      </w:r>
      <w:r w:rsidR="00752FD1">
        <w:t> </w:t>
      </w:r>
      <w:r w:rsidRPr="0023171B">
        <w:t xml:space="preserve">obtain a permit could limit </w:t>
      </w:r>
      <w:r w:rsidR="002C060B" w:rsidRPr="0023171B">
        <w:t xml:space="preserve">the ability of </w:t>
      </w:r>
      <w:r w:rsidRPr="0023171B">
        <w:t>New Zealand recyclers to adapt to changing international markets, restricting them to specific markets and potentially preventing exports if market conditions shift.</w:t>
      </w:r>
      <w:r w:rsidRPr="0023171B">
        <w:rPr>
          <w:rStyle w:val="FootnoteReference"/>
        </w:rPr>
        <w:footnoteReference w:id="49"/>
      </w:r>
    </w:p>
    <w:p w14:paraId="1A79ABB7" w14:textId="76A12B61" w:rsidR="00AF4C0A" w:rsidRPr="0023171B" w:rsidRDefault="00AF4C0A" w:rsidP="00AF4C0A">
      <w:pPr>
        <w:pStyle w:val="Bullet"/>
      </w:pPr>
      <w:r w:rsidRPr="0023171B">
        <w:rPr>
          <w:b/>
          <w:bCs/>
        </w:rPr>
        <w:t>Existing guidance is ambiguous.</w:t>
      </w:r>
      <w:r w:rsidRPr="0023171B">
        <w:t xml:space="preserve"> One submitter suggested a comprehensive product list is</w:t>
      </w:r>
      <w:r w:rsidR="00955412" w:rsidRPr="0023171B">
        <w:t> </w:t>
      </w:r>
      <w:r w:rsidRPr="0023171B">
        <w:t>needed</w:t>
      </w:r>
      <w:r w:rsidR="004C79B0" w:rsidRPr="0023171B">
        <w:t>,</w:t>
      </w:r>
      <w:r w:rsidRPr="0023171B">
        <w:t xml:space="preserve"> to clearly define whether a product is classified as hazardous or a controlled waste, to enable all stakeholders to understand their responsibilities.</w:t>
      </w:r>
      <w:r w:rsidRPr="0023171B">
        <w:rPr>
          <w:rStyle w:val="FootnoteReference"/>
        </w:rPr>
        <w:footnoteReference w:id="50"/>
      </w:r>
    </w:p>
    <w:p w14:paraId="48BD4D31" w14:textId="3F2EBAB3" w:rsidR="00AF4C0A" w:rsidRPr="0023171B" w:rsidRDefault="00AF4C0A" w:rsidP="00AF4C0A">
      <w:pPr>
        <w:pStyle w:val="Bullet"/>
      </w:pPr>
      <w:r w:rsidRPr="0023171B">
        <w:rPr>
          <w:b/>
          <w:bCs/>
        </w:rPr>
        <w:t>Environmental impact if permits are declined.</w:t>
      </w:r>
      <w:r w:rsidRPr="0023171B">
        <w:t xml:space="preserve"> One submitter raised concerns about what happens to the e-waste should exporters not receive permits.</w:t>
      </w:r>
      <w:r w:rsidRPr="0023171B">
        <w:rPr>
          <w:rStyle w:val="FootnoteReference"/>
        </w:rPr>
        <w:footnoteReference w:id="51"/>
      </w:r>
      <w:r w:rsidR="00CE0AD3" w:rsidRPr="0023171B">
        <w:t xml:space="preserve"> </w:t>
      </w:r>
      <w:r w:rsidRPr="0023171B">
        <w:t xml:space="preserve">They asked what proactive </w:t>
      </w:r>
      <w:r w:rsidRPr="0023171B">
        <w:rPr>
          <w:spacing w:val="-2"/>
        </w:rPr>
        <w:t>steps are being taken to ensure New Zealand companies are supported to manag</w:t>
      </w:r>
      <w:r w:rsidR="009448AB" w:rsidRPr="0023171B">
        <w:rPr>
          <w:spacing w:val="-2"/>
        </w:rPr>
        <w:t>e</w:t>
      </w:r>
      <w:r w:rsidRPr="0023171B">
        <w:rPr>
          <w:spacing w:val="-2"/>
        </w:rPr>
        <w:t xml:space="preserve"> e</w:t>
      </w:r>
      <w:r w:rsidR="009448AB" w:rsidRPr="0023171B">
        <w:rPr>
          <w:spacing w:val="-2"/>
        </w:rPr>
        <w:noBreakHyphen/>
      </w:r>
      <w:r w:rsidRPr="0023171B">
        <w:rPr>
          <w:spacing w:val="-2"/>
        </w:rPr>
        <w:t>waste</w:t>
      </w:r>
      <w:r w:rsidRPr="0023171B">
        <w:t xml:space="preserve"> effectively, so </w:t>
      </w:r>
      <w:r w:rsidR="00EE20AB" w:rsidRPr="0023171B">
        <w:t xml:space="preserve">the </w:t>
      </w:r>
      <w:r w:rsidRPr="0023171B">
        <w:t>environment is not left to bear the cost.</w:t>
      </w:r>
      <w:r w:rsidR="00CE0AD3" w:rsidRPr="0023171B">
        <w:t xml:space="preserve"> </w:t>
      </w:r>
      <w:r w:rsidRPr="0023171B">
        <w:t>Another submitter commented that putting controls on non-hazardous e-waste may push companies to take an illegal route to avoid extra costs.</w:t>
      </w:r>
      <w:r w:rsidRPr="0023171B">
        <w:rPr>
          <w:rStyle w:val="FootnoteReference"/>
        </w:rPr>
        <w:footnoteReference w:id="52"/>
      </w:r>
    </w:p>
    <w:p w14:paraId="2147361B" w14:textId="77777777" w:rsidR="00AF4C0A" w:rsidRPr="0023171B" w:rsidRDefault="00AF4C0A" w:rsidP="001C0151">
      <w:pPr>
        <w:pStyle w:val="BodyText"/>
      </w:pPr>
      <w:r w:rsidRPr="0023171B">
        <w:t>A submitter commented:</w:t>
      </w:r>
    </w:p>
    <w:p w14:paraId="43F37377" w14:textId="3CABC1A0" w:rsidR="00AF4C0A" w:rsidRPr="0023171B" w:rsidRDefault="00AF4C0A" w:rsidP="00C823E9">
      <w:pPr>
        <w:pStyle w:val="Quote"/>
        <w:spacing w:before="0"/>
      </w:pPr>
      <w:r w:rsidRPr="0023171B">
        <w:t>The passing of this amendment will hopefully slow down current e-waste exports offshore, allowing New Zealand to better control, manage and track our e-waste while simultaneously giving recipient countries (a) more time to prepare for e-waste shipments and (b) more reliable catalogued e-waste shipments.</w:t>
      </w:r>
      <w:r w:rsidRPr="0023171B">
        <w:rPr>
          <w:rStyle w:val="FootnoteReference"/>
        </w:rPr>
        <w:footnoteReference w:id="53"/>
      </w:r>
    </w:p>
    <w:p w14:paraId="6DA164E9" w14:textId="77777777" w:rsidR="00AF4C0A" w:rsidRPr="0023171B" w:rsidRDefault="00AF4C0A" w:rsidP="001C0151">
      <w:pPr>
        <w:pStyle w:val="BodyText"/>
      </w:pPr>
      <w:r w:rsidRPr="0023171B">
        <w:t>Another submitter said:</w:t>
      </w:r>
    </w:p>
    <w:p w14:paraId="63A91FD3" w14:textId="5AC0ED7E" w:rsidR="00AF4C0A" w:rsidRPr="0023171B" w:rsidRDefault="00AF4C0A" w:rsidP="00C823E9">
      <w:pPr>
        <w:pStyle w:val="Quote"/>
        <w:spacing w:before="0"/>
      </w:pPr>
      <w:r w:rsidRPr="0023171B">
        <w:t>Regulations need to be sufficient to ensure that any products exported are safe to do so</w:t>
      </w:r>
      <w:r w:rsidR="00A32743" w:rsidRPr="0023171B">
        <w:t> </w:t>
      </w:r>
      <w:r w:rsidRPr="0023171B">
        <w:t>and the handling of them is of the highest standards. Regulations should control e</w:t>
      </w:r>
      <w:r w:rsidR="00A32743" w:rsidRPr="0023171B">
        <w:noBreakHyphen/>
      </w:r>
      <w:r w:rsidRPr="0023171B">
        <w:t>waste so that it does not end up in overseas territories where it negatively impacts their</w:t>
      </w:r>
      <w:r w:rsidR="00A32743" w:rsidRPr="0023171B">
        <w:t> </w:t>
      </w:r>
      <w:r w:rsidRPr="0023171B">
        <w:t>environment and social wellbeing.</w:t>
      </w:r>
      <w:r w:rsidRPr="0023171B">
        <w:rPr>
          <w:rStyle w:val="FootnoteReference"/>
        </w:rPr>
        <w:footnoteReference w:id="54"/>
      </w:r>
    </w:p>
    <w:p w14:paraId="6A36D21E" w14:textId="77777777" w:rsidR="00AF4C0A" w:rsidRPr="0023171B" w:rsidRDefault="00AF4C0A" w:rsidP="001C0151">
      <w:pPr>
        <w:pStyle w:val="BodyText"/>
      </w:pPr>
      <w:r w:rsidRPr="0023171B">
        <w:t xml:space="preserve">One submitter commented: </w:t>
      </w:r>
    </w:p>
    <w:p w14:paraId="5427BB63" w14:textId="31069CF6" w:rsidR="00AF4C0A" w:rsidRPr="0023171B" w:rsidRDefault="00AF4C0A" w:rsidP="00C823E9">
      <w:pPr>
        <w:pStyle w:val="Quote"/>
        <w:spacing w:before="0"/>
      </w:pPr>
      <w:r w:rsidRPr="0023171B">
        <w:rPr>
          <w:rStyle w:val="QuoteChar"/>
        </w:rPr>
        <w:t>The term ‘waste’ is prohibitive to exporting; it creates barriers and compliance burdens that limit exporting potential and devalues the commodity. It limits market availability [</w:t>
      </w:r>
      <w:r w:rsidR="00A32743" w:rsidRPr="0023171B">
        <w:rPr>
          <w:rStyle w:val="QuoteChar"/>
        </w:rPr>
        <w:t>because</w:t>
      </w:r>
      <w:r w:rsidRPr="0023171B">
        <w:rPr>
          <w:rStyle w:val="QuoteChar"/>
        </w:rPr>
        <w:t>] many countries have strict regulations to prohibit the importation of any material classified as waste.</w:t>
      </w:r>
      <w:r w:rsidRPr="0023171B">
        <w:rPr>
          <w:rStyle w:val="FootnoteReference"/>
        </w:rPr>
        <w:footnoteReference w:id="55"/>
      </w:r>
    </w:p>
    <w:p w14:paraId="0099F24D" w14:textId="01B45A8F" w:rsidR="00AF4C0A" w:rsidRPr="0023171B" w:rsidRDefault="00AF4C0A" w:rsidP="001C0151">
      <w:pPr>
        <w:pStyle w:val="Heading3"/>
      </w:pPr>
      <w:r w:rsidRPr="0023171B">
        <w:lastRenderedPageBreak/>
        <w:t>Future demand for permits to import or export non</w:t>
      </w:r>
      <w:r w:rsidR="001C0151" w:rsidRPr="0023171B">
        <w:noBreakHyphen/>
      </w:r>
      <w:r w:rsidRPr="0023171B">
        <w:t>hazardous and hazardous e-waste</w:t>
      </w:r>
    </w:p>
    <w:p w14:paraId="2CF12401" w14:textId="0B025C6E" w:rsidR="00AF4C0A" w:rsidRPr="0023171B" w:rsidRDefault="00AF4C0A" w:rsidP="001C0151">
      <w:pPr>
        <w:pStyle w:val="BodyText"/>
      </w:pPr>
      <w:r w:rsidRPr="0023171B">
        <w:t xml:space="preserve">Submitters were asked if it was likely they would need an import or export permit for e-waste in the next couple of years. </w:t>
      </w:r>
      <w:r w:rsidR="008439D9" w:rsidRPr="0023171B">
        <w:t>O</w:t>
      </w:r>
      <w:r w:rsidRPr="0023171B">
        <w:t xml:space="preserve">f the </w:t>
      </w:r>
      <w:r w:rsidR="008439D9" w:rsidRPr="0023171B">
        <w:t>five</w:t>
      </w:r>
      <w:r w:rsidRPr="0023171B">
        <w:t xml:space="preserve"> </w:t>
      </w:r>
      <w:r w:rsidR="008439D9" w:rsidRPr="0023171B">
        <w:t xml:space="preserve">who </w:t>
      </w:r>
      <w:r w:rsidRPr="0023171B">
        <w:t>answered</w:t>
      </w:r>
      <w:r w:rsidRPr="0023171B" w:rsidDel="00D40C75">
        <w:t xml:space="preserve"> </w:t>
      </w:r>
      <w:r w:rsidRPr="0023171B">
        <w:t>question 13, four answered yes and one answered no.</w:t>
      </w:r>
      <w:r w:rsidR="00CE0AD3" w:rsidRPr="0023171B">
        <w:t xml:space="preserve"> </w:t>
      </w:r>
      <w:r w:rsidRPr="0023171B">
        <w:t xml:space="preserve">Of the submitters </w:t>
      </w:r>
      <w:r w:rsidR="00CE7BE8" w:rsidRPr="0023171B">
        <w:t xml:space="preserve">who </w:t>
      </w:r>
      <w:r w:rsidRPr="0023171B">
        <w:t xml:space="preserve">answered yes, their rationale was that they </w:t>
      </w:r>
      <w:r w:rsidRPr="0023171B">
        <w:rPr>
          <w:spacing w:val="-2"/>
        </w:rPr>
        <w:t>need</w:t>
      </w:r>
      <w:r w:rsidR="00B568C8" w:rsidRPr="0023171B">
        <w:rPr>
          <w:spacing w:val="-2"/>
        </w:rPr>
        <w:t xml:space="preserve"> </w:t>
      </w:r>
      <w:r w:rsidRPr="0023171B">
        <w:rPr>
          <w:spacing w:val="-2"/>
        </w:rPr>
        <w:t>to renew their permits every three years</w:t>
      </w:r>
      <w:r w:rsidR="00CE7BE8" w:rsidRPr="0023171B">
        <w:rPr>
          <w:spacing w:val="-2"/>
        </w:rPr>
        <w:t>.</w:t>
      </w:r>
      <w:r w:rsidRPr="0023171B">
        <w:rPr>
          <w:rStyle w:val="FootnoteReference"/>
          <w:spacing w:val="-2"/>
        </w:rPr>
        <w:footnoteReference w:id="56"/>
      </w:r>
      <w:r w:rsidRPr="0023171B">
        <w:rPr>
          <w:spacing w:val="-2"/>
        </w:rPr>
        <w:t xml:space="preserve"> One submitter is heavily reliant on the financial</w:t>
      </w:r>
      <w:r w:rsidRPr="0023171B">
        <w:t xml:space="preserve"> revenue for selling the items.</w:t>
      </w:r>
      <w:r w:rsidRPr="0023171B">
        <w:rPr>
          <w:rStyle w:val="FootnoteReference"/>
        </w:rPr>
        <w:footnoteReference w:id="57"/>
      </w:r>
      <w:r w:rsidRPr="0023171B">
        <w:t xml:space="preserve"> One submitter noted their vendor </w:t>
      </w:r>
      <w:r w:rsidR="003E6FAB">
        <w:t>would</w:t>
      </w:r>
      <w:r w:rsidR="003E6FAB" w:rsidRPr="0023171B">
        <w:t xml:space="preserve"> </w:t>
      </w:r>
      <w:r w:rsidRPr="0023171B">
        <w:t>need an export permit.</w:t>
      </w:r>
      <w:r w:rsidRPr="0023171B">
        <w:rPr>
          <w:rStyle w:val="FootnoteReference"/>
        </w:rPr>
        <w:footnoteReference w:id="58"/>
      </w:r>
    </w:p>
    <w:p w14:paraId="39FEFE66" w14:textId="19A8F2B1" w:rsidR="00AF4C0A" w:rsidRPr="0023171B" w:rsidRDefault="00AF4C0A" w:rsidP="001C0151">
      <w:pPr>
        <w:pStyle w:val="BodyText"/>
      </w:pPr>
      <w:r w:rsidRPr="0023171B">
        <w:t>The submitter who answered no commented that they believe their export product does not require a permit.</w:t>
      </w:r>
      <w:r w:rsidRPr="0023171B">
        <w:rPr>
          <w:rStyle w:val="FootnoteReference"/>
        </w:rPr>
        <w:footnoteReference w:id="59"/>
      </w:r>
    </w:p>
    <w:p w14:paraId="6F80ABB4" w14:textId="3B5B2201" w:rsidR="00AF4C0A" w:rsidRPr="0023171B" w:rsidRDefault="00AF4C0A" w:rsidP="001C0151">
      <w:pPr>
        <w:pStyle w:val="Heading2"/>
      </w:pPr>
      <w:bookmarkStart w:id="25" w:name="_Toc181275775"/>
      <w:bookmarkStart w:id="26" w:name="_Toc192063135"/>
      <w:r w:rsidRPr="0023171B">
        <w:t xml:space="preserve">Costs and </w:t>
      </w:r>
      <w:r w:rsidR="00B76791" w:rsidRPr="0023171B">
        <w:t>b</w:t>
      </w:r>
      <w:r w:rsidRPr="0023171B">
        <w:t xml:space="preserve">enefits of </w:t>
      </w:r>
      <w:r w:rsidR="00B76791" w:rsidRPr="0023171B">
        <w:t>i</w:t>
      </w:r>
      <w:r w:rsidRPr="0023171B">
        <w:t>mplementing the Basel</w:t>
      </w:r>
      <w:r w:rsidR="001C0151" w:rsidRPr="0023171B">
        <w:t> </w:t>
      </w:r>
      <w:r w:rsidRPr="0023171B">
        <w:t>Convention e-waste decision</w:t>
      </w:r>
      <w:bookmarkEnd w:id="25"/>
      <w:bookmarkEnd w:id="26"/>
    </w:p>
    <w:p w14:paraId="364803C4" w14:textId="330F3B10" w:rsidR="00AF4C0A" w:rsidRPr="0023171B" w:rsidRDefault="00AF4C0A" w:rsidP="001C0151">
      <w:pPr>
        <w:pStyle w:val="BodyText"/>
      </w:pPr>
      <w:r w:rsidRPr="0023171B">
        <w:t xml:space="preserve">Submitters were asked what the main costs and benefits </w:t>
      </w:r>
      <w:r w:rsidR="0088368D" w:rsidRPr="0023171B">
        <w:t xml:space="preserve">would be </w:t>
      </w:r>
      <w:r w:rsidR="004B1DC1">
        <w:t xml:space="preserve">to them </w:t>
      </w:r>
      <w:r w:rsidRPr="0023171B">
        <w:t>of the proposal to implement the Basel Convention e-waste decision.</w:t>
      </w:r>
      <w:r w:rsidR="00CE0AD3" w:rsidRPr="0023171B">
        <w:t xml:space="preserve"> </w:t>
      </w:r>
      <w:r w:rsidR="000E7311" w:rsidRPr="0023171B">
        <w:t>O</w:t>
      </w:r>
      <w:r w:rsidRPr="0023171B">
        <w:t xml:space="preserve">f the </w:t>
      </w:r>
      <w:r w:rsidR="000E7311" w:rsidRPr="0023171B">
        <w:t xml:space="preserve">eight </w:t>
      </w:r>
      <w:r w:rsidRPr="0023171B">
        <w:t xml:space="preserve">who answered question 14, many were concerned with the anticipated increased administration and compliance costs and the length of time it </w:t>
      </w:r>
      <w:r w:rsidR="0025750A">
        <w:t xml:space="preserve">would </w:t>
      </w:r>
      <w:r w:rsidRPr="0023171B">
        <w:t xml:space="preserve">take to process permits. A few submitters said the decision would promote circular solutions, open the market to smaller traders and maintain New Zealand’s reputation and integrity as a </w:t>
      </w:r>
      <w:r w:rsidR="008E43BE">
        <w:t>P</w:t>
      </w:r>
      <w:r w:rsidRPr="0023171B">
        <w:t>arty to the Basel Convention.</w:t>
      </w:r>
    </w:p>
    <w:p w14:paraId="03C534EC" w14:textId="0B54E7F3" w:rsidR="00AF4C0A" w:rsidRPr="0023171B" w:rsidRDefault="00AF4C0A" w:rsidP="001C0151">
      <w:pPr>
        <w:pStyle w:val="BodyText"/>
      </w:pPr>
      <w:r w:rsidRPr="0023171B">
        <w:t xml:space="preserve">Feedback on the costs of implementing the e-waste decision </w:t>
      </w:r>
      <w:r w:rsidR="005222B8">
        <w:t>is</w:t>
      </w:r>
      <w:r w:rsidR="005222B8" w:rsidRPr="0023171B">
        <w:t xml:space="preserve"> </w:t>
      </w:r>
      <w:r w:rsidRPr="0023171B">
        <w:t xml:space="preserve">summarised </w:t>
      </w:r>
      <w:r w:rsidR="00CF4126" w:rsidRPr="0023171B">
        <w:t>below.</w:t>
      </w:r>
    </w:p>
    <w:p w14:paraId="5CF086E7" w14:textId="44914B55" w:rsidR="00952D52" w:rsidRPr="0023171B" w:rsidRDefault="00952D52" w:rsidP="00952D52">
      <w:pPr>
        <w:pStyle w:val="Bullet"/>
      </w:pPr>
      <w:r w:rsidRPr="0023171B">
        <w:rPr>
          <w:b/>
          <w:bCs/>
        </w:rPr>
        <w:t>Increased compliance costs</w:t>
      </w:r>
      <w:r w:rsidRPr="0023171B">
        <w:t xml:space="preserve">. Three submitters commented that the cost of compliance and length </w:t>
      </w:r>
      <w:r w:rsidR="006C27DF" w:rsidRPr="0023171B">
        <w:t xml:space="preserve">of the </w:t>
      </w:r>
      <w:r w:rsidRPr="0023171B">
        <w:t xml:space="preserve">permit process </w:t>
      </w:r>
      <w:r w:rsidR="005222B8">
        <w:t>would</w:t>
      </w:r>
      <w:r w:rsidR="005222B8" w:rsidRPr="0023171B">
        <w:t xml:space="preserve"> </w:t>
      </w:r>
      <w:r w:rsidRPr="0023171B">
        <w:t xml:space="preserve">make the cost of recycling </w:t>
      </w:r>
      <w:r w:rsidR="00CE14D7" w:rsidRPr="0023171B">
        <w:t xml:space="preserve">various </w:t>
      </w:r>
      <w:r w:rsidRPr="0023171B">
        <w:t>products prohibitive.</w:t>
      </w:r>
      <w:r w:rsidRPr="0023171B">
        <w:rPr>
          <w:rStyle w:val="FootnoteReference"/>
        </w:rPr>
        <w:footnoteReference w:id="60"/>
      </w:r>
      <w:r w:rsidR="00CE0AD3" w:rsidRPr="0023171B">
        <w:t xml:space="preserve"> </w:t>
      </w:r>
      <w:r w:rsidRPr="0023171B">
        <w:t xml:space="preserve">One submitter noted that service providers </w:t>
      </w:r>
      <w:r w:rsidR="008E1811">
        <w:t>would</w:t>
      </w:r>
      <w:r w:rsidR="008E1811" w:rsidRPr="0023171B">
        <w:t xml:space="preserve"> </w:t>
      </w:r>
      <w:r w:rsidRPr="0023171B">
        <w:t>pass the additional compliance costs onto their clients and customers.</w:t>
      </w:r>
      <w:r w:rsidRPr="0023171B">
        <w:rPr>
          <w:rStyle w:val="FootnoteReference"/>
        </w:rPr>
        <w:footnoteReference w:id="61"/>
      </w:r>
    </w:p>
    <w:p w14:paraId="12743FD6" w14:textId="4D089E16" w:rsidR="00952D52" w:rsidRPr="0023171B" w:rsidRDefault="00952D52" w:rsidP="00952D52">
      <w:pPr>
        <w:pStyle w:val="Bullet"/>
      </w:pPr>
      <w:r w:rsidRPr="0023171B">
        <w:rPr>
          <w:b/>
          <w:bCs/>
        </w:rPr>
        <w:t>More e-waste disposed to landfills.</w:t>
      </w:r>
      <w:r w:rsidRPr="0023171B">
        <w:t xml:space="preserve"> One submitter commented that fewer materials </w:t>
      </w:r>
      <w:r w:rsidR="008E1811">
        <w:t>would</w:t>
      </w:r>
      <w:r w:rsidR="008E1811" w:rsidRPr="0023171B">
        <w:t> </w:t>
      </w:r>
      <w:r w:rsidRPr="0023171B">
        <w:t>be recovered, causing recycling rates to drop, landfill disposal to rise and hinder New</w:t>
      </w:r>
      <w:r w:rsidR="00B568C8" w:rsidRPr="0023171B">
        <w:t> </w:t>
      </w:r>
      <w:r w:rsidRPr="0023171B">
        <w:t>Zealand</w:t>
      </w:r>
      <w:r w:rsidR="000D587D" w:rsidRPr="0023171B">
        <w:t>’</w:t>
      </w:r>
      <w:r w:rsidRPr="0023171B">
        <w:t>s progress towards zero waste goals.</w:t>
      </w:r>
      <w:r w:rsidRPr="0023171B">
        <w:rPr>
          <w:rStyle w:val="FootnoteReference"/>
        </w:rPr>
        <w:footnoteReference w:id="62"/>
      </w:r>
    </w:p>
    <w:p w14:paraId="10C1A825" w14:textId="6206481F" w:rsidR="00952D52" w:rsidRPr="0023171B" w:rsidRDefault="000D587D" w:rsidP="00952D52">
      <w:pPr>
        <w:pStyle w:val="Bullet"/>
      </w:pPr>
      <w:r w:rsidRPr="00B34251">
        <w:rPr>
          <w:b/>
          <w:bCs/>
        </w:rPr>
        <w:t xml:space="preserve">Effect </w:t>
      </w:r>
      <w:r w:rsidR="00952D52" w:rsidRPr="00B34251">
        <w:rPr>
          <w:b/>
          <w:bCs/>
        </w:rPr>
        <w:t>on fair and free trade.</w:t>
      </w:r>
      <w:r w:rsidR="00952D52" w:rsidRPr="00B34251">
        <w:rPr>
          <w:b/>
        </w:rPr>
        <w:t xml:space="preserve"> </w:t>
      </w:r>
      <w:r w:rsidR="00952D52" w:rsidRPr="00B34251">
        <w:t xml:space="preserve">One submitter noted it </w:t>
      </w:r>
      <w:r w:rsidR="00B34251" w:rsidRPr="00B34251">
        <w:t xml:space="preserve">would </w:t>
      </w:r>
      <w:r w:rsidR="00952D52" w:rsidRPr="00B34251">
        <w:t xml:space="preserve">restrict </w:t>
      </w:r>
      <w:r w:rsidR="00222E66" w:rsidRPr="00B34251">
        <w:t xml:space="preserve">the ability of </w:t>
      </w:r>
      <w:r w:rsidR="00952D52" w:rsidRPr="00B34251">
        <w:t>New</w:t>
      </w:r>
      <w:r w:rsidR="00B34251">
        <w:t> </w:t>
      </w:r>
      <w:r w:rsidR="00952D52" w:rsidRPr="00B34251">
        <w:t>Zealand</w:t>
      </w:r>
      <w:r w:rsidR="00952D52" w:rsidRPr="0023171B">
        <w:t xml:space="preserve"> recyclers to undertake fair and free trade, leading to a reduction in New</w:t>
      </w:r>
      <w:r w:rsidR="00B34251">
        <w:t> </w:t>
      </w:r>
      <w:r w:rsidR="00952D52" w:rsidRPr="0023171B">
        <w:t>Zealand export earning potential.</w:t>
      </w:r>
      <w:r w:rsidR="00952D52" w:rsidRPr="0023171B">
        <w:rPr>
          <w:rStyle w:val="FootnoteReference"/>
        </w:rPr>
        <w:footnoteReference w:id="63"/>
      </w:r>
    </w:p>
    <w:p w14:paraId="705C5E24" w14:textId="36BB149A" w:rsidR="00952D52" w:rsidRPr="0023171B" w:rsidRDefault="00952D52" w:rsidP="00952D52">
      <w:pPr>
        <w:pStyle w:val="Bullet"/>
      </w:pPr>
      <w:r w:rsidRPr="0023171B">
        <w:rPr>
          <w:b/>
          <w:bCs/>
        </w:rPr>
        <w:t>Risk of environmental damage due to stockpiling.</w:t>
      </w:r>
      <w:r w:rsidRPr="0023171B">
        <w:t xml:space="preserve"> One submitter commented it </w:t>
      </w:r>
      <w:r w:rsidR="00633398">
        <w:t>would be</w:t>
      </w:r>
      <w:r w:rsidR="00FD73F6">
        <w:t> </w:t>
      </w:r>
      <w:r w:rsidRPr="0023171B">
        <w:t xml:space="preserve">likely to increase onshore material stockpiles </w:t>
      </w:r>
      <w:r w:rsidR="00BF68C1" w:rsidRPr="0023171B">
        <w:t>because</w:t>
      </w:r>
      <w:r w:rsidRPr="0023171B">
        <w:t xml:space="preserve"> stock </w:t>
      </w:r>
      <w:r w:rsidR="00633398">
        <w:t>would</w:t>
      </w:r>
      <w:r w:rsidR="00BF68C1" w:rsidRPr="0023171B">
        <w:t xml:space="preserve"> be </w:t>
      </w:r>
      <w:r w:rsidRPr="0023171B">
        <w:t xml:space="preserve">retained while </w:t>
      </w:r>
      <w:r w:rsidRPr="0023171B">
        <w:lastRenderedPageBreak/>
        <w:t xml:space="preserve">permits </w:t>
      </w:r>
      <w:r w:rsidR="00911C73">
        <w:t>we</w:t>
      </w:r>
      <w:r w:rsidRPr="0023171B">
        <w:t xml:space="preserve">re applied for, which </w:t>
      </w:r>
      <w:r w:rsidR="00911C73">
        <w:t xml:space="preserve">would </w:t>
      </w:r>
      <w:r w:rsidRPr="0023171B">
        <w:t>increase health and safety risks and potential environmental damage (</w:t>
      </w:r>
      <w:proofErr w:type="spellStart"/>
      <w:r w:rsidRPr="0023171B">
        <w:t>eg</w:t>
      </w:r>
      <w:proofErr w:type="spellEnd"/>
      <w:r w:rsidR="003D1147">
        <w:t>,</w:t>
      </w:r>
      <w:r w:rsidRPr="0023171B">
        <w:t xml:space="preserve"> fires).</w:t>
      </w:r>
      <w:r w:rsidRPr="0023171B">
        <w:rPr>
          <w:rStyle w:val="FootnoteReference"/>
        </w:rPr>
        <w:footnoteReference w:id="64"/>
      </w:r>
    </w:p>
    <w:p w14:paraId="22948EF4" w14:textId="6E32CA6A" w:rsidR="00952D52" w:rsidRPr="0023171B" w:rsidRDefault="00952D52" w:rsidP="00952D52">
      <w:pPr>
        <w:pStyle w:val="Bullet"/>
      </w:pPr>
      <w:r w:rsidRPr="0023171B">
        <w:rPr>
          <w:b/>
          <w:bCs/>
        </w:rPr>
        <w:t>More complex regulatory framework.</w:t>
      </w:r>
      <w:r w:rsidRPr="0023171B">
        <w:t xml:space="preserve"> One submitter anticipated an increased administrative workload for the EPA, which </w:t>
      </w:r>
      <w:r w:rsidR="00911C73">
        <w:t>would</w:t>
      </w:r>
      <w:r w:rsidR="00911C73" w:rsidRPr="0023171B">
        <w:t xml:space="preserve"> </w:t>
      </w:r>
      <w:r w:rsidRPr="0023171B">
        <w:t>need to be resourced. One submitter commented that</w:t>
      </w:r>
      <w:r w:rsidR="00863EEE" w:rsidRPr="0023171B">
        <w:t>,</w:t>
      </w:r>
      <w:r w:rsidRPr="0023171B">
        <w:t xml:space="preserve"> if the EPA were to introduce an application fee, it should be no more than $1,000.</w:t>
      </w:r>
      <w:r w:rsidRPr="0023171B">
        <w:rPr>
          <w:rStyle w:val="FootnoteReference"/>
        </w:rPr>
        <w:footnoteReference w:id="65"/>
      </w:r>
      <w:r w:rsidRPr="0023171B">
        <w:t xml:space="preserve"> </w:t>
      </w:r>
    </w:p>
    <w:p w14:paraId="383CF47E" w14:textId="77FB7A08" w:rsidR="00952D52" w:rsidRPr="0023171B" w:rsidRDefault="00952D52" w:rsidP="00952D52">
      <w:r w:rsidRPr="0023171B">
        <w:t xml:space="preserve">Feedback on the benefits of implementing the e-waste decision </w:t>
      </w:r>
      <w:r w:rsidR="00911C73">
        <w:t>is</w:t>
      </w:r>
      <w:r w:rsidR="00911C73" w:rsidRPr="0023171B">
        <w:t xml:space="preserve"> </w:t>
      </w:r>
      <w:r w:rsidRPr="0023171B">
        <w:t xml:space="preserve">summarised </w:t>
      </w:r>
      <w:r w:rsidR="00FC1AB5" w:rsidRPr="0023171B">
        <w:t>below.</w:t>
      </w:r>
    </w:p>
    <w:p w14:paraId="157C550D" w14:textId="3D11F0DD" w:rsidR="00952D52" w:rsidRPr="0023171B" w:rsidRDefault="00952D52" w:rsidP="00952D52">
      <w:pPr>
        <w:pStyle w:val="Bullet"/>
      </w:pPr>
      <w:r w:rsidRPr="0023171B">
        <w:rPr>
          <w:b/>
          <w:bCs/>
        </w:rPr>
        <w:t>Promote circular economy.</w:t>
      </w:r>
      <w:r w:rsidRPr="0023171B">
        <w:t xml:space="preserve"> One submitter commented that the decision would prevent greenwashing and promote sustainable circular solutions.</w:t>
      </w:r>
      <w:r w:rsidRPr="0023171B">
        <w:rPr>
          <w:rStyle w:val="FootnoteReference"/>
        </w:rPr>
        <w:footnoteReference w:id="66"/>
      </w:r>
      <w:r w:rsidR="00CE0AD3" w:rsidRPr="0023171B">
        <w:t xml:space="preserve"> </w:t>
      </w:r>
      <w:r w:rsidRPr="0023171B">
        <w:t>Another submitter stated that</w:t>
      </w:r>
      <w:r w:rsidR="007056E6" w:rsidRPr="0023171B">
        <w:t>,</w:t>
      </w:r>
      <w:r w:rsidRPr="0023171B">
        <w:t xml:space="preserve"> while it is important to align with the Basel Convention, New Zealand must ensure exports do not inhibit the New Zealand circular economy and rigorous constraints are in place to promote compliance.</w:t>
      </w:r>
      <w:r w:rsidRPr="0023171B">
        <w:rPr>
          <w:rStyle w:val="FootnoteReference"/>
        </w:rPr>
        <w:footnoteReference w:id="67"/>
      </w:r>
      <w:r w:rsidRPr="0023171B">
        <w:t xml:space="preserve"> </w:t>
      </w:r>
    </w:p>
    <w:p w14:paraId="5DD78DF1" w14:textId="656C38F2" w:rsidR="00952D52" w:rsidRPr="0023171B" w:rsidRDefault="00952D52" w:rsidP="00952D52">
      <w:pPr>
        <w:pStyle w:val="Bullet"/>
      </w:pPr>
      <w:r w:rsidRPr="0023171B">
        <w:rPr>
          <w:b/>
          <w:bCs/>
        </w:rPr>
        <w:t>Open the market to smaller traders.</w:t>
      </w:r>
      <w:r w:rsidRPr="0023171B">
        <w:t xml:space="preserve"> One submitter noted that smaller community-based recyclers </w:t>
      </w:r>
      <w:r w:rsidR="00B6109F">
        <w:t>would</w:t>
      </w:r>
      <w:r w:rsidR="00B6109F" w:rsidRPr="0023171B">
        <w:t xml:space="preserve"> </w:t>
      </w:r>
      <w:r w:rsidRPr="0023171B">
        <w:t xml:space="preserve">be able to trade commodities </w:t>
      </w:r>
      <w:r w:rsidR="00730A37" w:rsidRPr="0023171B">
        <w:t>i</w:t>
      </w:r>
      <w:r w:rsidRPr="0023171B">
        <w:t xml:space="preserve">n a more regulated market </w:t>
      </w:r>
      <w:r w:rsidR="006F538D" w:rsidRPr="0023171B">
        <w:t xml:space="preserve">and </w:t>
      </w:r>
      <w:r w:rsidR="00B6109F">
        <w:t xml:space="preserve">would </w:t>
      </w:r>
      <w:r w:rsidRPr="0023171B">
        <w:t xml:space="preserve">benefit </w:t>
      </w:r>
      <w:r w:rsidR="00730A37" w:rsidRPr="0023171B">
        <w:t>because</w:t>
      </w:r>
      <w:r w:rsidRPr="0023171B">
        <w:t xml:space="preserve"> they </w:t>
      </w:r>
      <w:r w:rsidR="00B6109F">
        <w:t>were</w:t>
      </w:r>
      <w:r w:rsidR="00B6109F" w:rsidRPr="0023171B">
        <w:t xml:space="preserve"> </w:t>
      </w:r>
      <w:r w:rsidRPr="0023171B">
        <w:t>well</w:t>
      </w:r>
      <w:r w:rsidR="00730A37" w:rsidRPr="0023171B">
        <w:t xml:space="preserve"> </w:t>
      </w:r>
      <w:r w:rsidRPr="0023171B">
        <w:t>positioned to lead by example and trade more.</w:t>
      </w:r>
      <w:r w:rsidRPr="0023171B">
        <w:rPr>
          <w:rStyle w:val="FootnoteReference"/>
        </w:rPr>
        <w:footnoteReference w:id="68"/>
      </w:r>
    </w:p>
    <w:p w14:paraId="316D3590" w14:textId="5C937202" w:rsidR="00952D52" w:rsidRPr="0023171B" w:rsidRDefault="00952D52" w:rsidP="00952D52">
      <w:pPr>
        <w:pStyle w:val="Bullet"/>
      </w:pPr>
      <w:r w:rsidRPr="0023171B">
        <w:rPr>
          <w:b/>
          <w:bCs/>
        </w:rPr>
        <w:t>Contribute to more environmentally sound e-</w:t>
      </w:r>
      <w:r w:rsidRPr="0023171B">
        <w:rPr>
          <w:b/>
        </w:rPr>
        <w:t>waste management.</w:t>
      </w:r>
      <w:r w:rsidR="00CE0AD3" w:rsidRPr="0023171B">
        <w:t xml:space="preserve"> </w:t>
      </w:r>
      <w:r w:rsidRPr="0023171B">
        <w:t xml:space="preserve">One submitter commented that </w:t>
      </w:r>
      <w:r w:rsidR="0042658C" w:rsidRPr="0023171B">
        <w:t>implementation of the e-waste deci</w:t>
      </w:r>
      <w:r w:rsidR="00542CDA" w:rsidRPr="0023171B">
        <w:t xml:space="preserve">sion would </w:t>
      </w:r>
      <w:r w:rsidRPr="0023171B">
        <w:t>reduc</w:t>
      </w:r>
      <w:r w:rsidR="00542CDA" w:rsidRPr="0023171B">
        <w:t>e</w:t>
      </w:r>
      <w:r w:rsidRPr="0023171B">
        <w:t xml:space="preserve"> greenhouse gas emissions, contribut</w:t>
      </w:r>
      <w:r w:rsidR="00542CDA" w:rsidRPr="0023171B">
        <w:t>e</w:t>
      </w:r>
      <w:r w:rsidRPr="0023171B">
        <w:t xml:space="preserve"> to healthy living environments and potentially creat</w:t>
      </w:r>
      <w:r w:rsidR="00542CDA" w:rsidRPr="0023171B">
        <w:t>e</w:t>
      </w:r>
      <w:r w:rsidRPr="0023171B">
        <w:t xml:space="preserve"> jobs.</w:t>
      </w:r>
      <w:r w:rsidRPr="0023171B">
        <w:rPr>
          <w:rStyle w:val="FootnoteReference"/>
        </w:rPr>
        <w:footnoteReference w:id="69"/>
      </w:r>
    </w:p>
    <w:p w14:paraId="45AC9514" w14:textId="7B1FE07C" w:rsidR="00952D52" w:rsidRPr="0023171B" w:rsidRDefault="00952D52" w:rsidP="00952D52">
      <w:pPr>
        <w:pStyle w:val="Bullet"/>
      </w:pPr>
      <w:r w:rsidRPr="0023171B">
        <w:rPr>
          <w:b/>
          <w:bCs/>
        </w:rPr>
        <w:t>More information leading to better policy decisions.</w:t>
      </w:r>
      <w:r w:rsidR="00CE0AD3" w:rsidRPr="0023171B">
        <w:rPr>
          <w:b/>
          <w:bCs/>
        </w:rPr>
        <w:t xml:space="preserve"> </w:t>
      </w:r>
      <w:r w:rsidRPr="0023171B">
        <w:t>One submitter commented that information sharing, education and clarity for importers, exporters, importing and exporting countries</w:t>
      </w:r>
      <w:r w:rsidR="004725B3" w:rsidRPr="0023171B">
        <w:t xml:space="preserve"> would be enhanced</w:t>
      </w:r>
      <w:r w:rsidRPr="0023171B">
        <w:t>.</w:t>
      </w:r>
      <w:r w:rsidRPr="0023171B">
        <w:rPr>
          <w:rStyle w:val="FootnoteReference"/>
        </w:rPr>
        <w:footnoteReference w:id="70"/>
      </w:r>
    </w:p>
    <w:p w14:paraId="08DFE9D9" w14:textId="03698FD0" w:rsidR="00952D52" w:rsidRPr="0023171B" w:rsidRDefault="00952D52" w:rsidP="00B568C8">
      <w:pPr>
        <w:pStyle w:val="Heading3"/>
      </w:pPr>
      <w:r w:rsidRPr="0023171B">
        <w:t>Suggestions to help companies comply with the</w:t>
      </w:r>
      <w:r w:rsidR="00B568C8" w:rsidRPr="0023171B">
        <w:br/>
      </w:r>
      <w:r w:rsidRPr="0023171B">
        <w:t>e-waste decision</w:t>
      </w:r>
    </w:p>
    <w:p w14:paraId="111AEB8C" w14:textId="63BB90FD" w:rsidR="00952D52" w:rsidRPr="0023171B" w:rsidRDefault="00952D52" w:rsidP="00B568C8">
      <w:pPr>
        <w:pStyle w:val="BodyText"/>
      </w:pPr>
      <w:r w:rsidRPr="0023171B">
        <w:t xml:space="preserve">Submitters were asked </w:t>
      </w:r>
      <w:r w:rsidR="008B3E09" w:rsidRPr="0023171B">
        <w:t>for</w:t>
      </w:r>
      <w:r w:rsidRPr="0023171B">
        <w:t xml:space="preserve"> suggestions on how the </w:t>
      </w:r>
      <w:r w:rsidR="008B3E09" w:rsidRPr="0023171B">
        <w:t>G</w:t>
      </w:r>
      <w:r w:rsidRPr="0023171B">
        <w:t>overnment could help their company comply with the e-waste decisions.</w:t>
      </w:r>
      <w:r w:rsidR="00CE0AD3" w:rsidRPr="0023171B">
        <w:t xml:space="preserve"> </w:t>
      </w:r>
      <w:r w:rsidRPr="0023171B">
        <w:t xml:space="preserve">The comments and feedback </w:t>
      </w:r>
      <w:r w:rsidR="008B3E09" w:rsidRPr="0023171B">
        <w:t xml:space="preserve">from </w:t>
      </w:r>
      <w:r w:rsidRPr="0023171B">
        <w:t xml:space="preserve">the </w:t>
      </w:r>
      <w:r w:rsidR="008B3E09" w:rsidRPr="0023171B">
        <w:t xml:space="preserve">eight </w:t>
      </w:r>
      <w:r w:rsidRPr="0023171B">
        <w:t xml:space="preserve">submitters who answered question 15 are summarised </w:t>
      </w:r>
      <w:r w:rsidR="004C2BD3" w:rsidRPr="0023171B">
        <w:t>below</w:t>
      </w:r>
      <w:r w:rsidRPr="0023171B">
        <w:t>.</w:t>
      </w:r>
    </w:p>
    <w:p w14:paraId="50CB18CC" w14:textId="601730F6" w:rsidR="00952D52" w:rsidRPr="0023171B" w:rsidRDefault="00952D52" w:rsidP="00B568C8">
      <w:pPr>
        <w:pStyle w:val="Bullet"/>
        <w:rPr>
          <w:rFonts w:eastAsiaTheme="majorEastAsia"/>
        </w:rPr>
      </w:pPr>
      <w:r w:rsidRPr="0023171B">
        <w:rPr>
          <w:b/>
          <w:bCs/>
        </w:rPr>
        <w:t>Improving the permit process.</w:t>
      </w:r>
      <w:r w:rsidR="00CE0AD3" w:rsidRPr="0023171B">
        <w:t xml:space="preserve"> </w:t>
      </w:r>
      <w:r w:rsidRPr="0023171B">
        <w:t>One submitter suggested allowing permit holder</w:t>
      </w:r>
      <w:r w:rsidR="00C26967">
        <w:t>s</w:t>
      </w:r>
      <w:r w:rsidRPr="0023171B">
        <w:t xml:space="preserve"> to ‘renew’ a permit rather than </w:t>
      </w:r>
      <w:r w:rsidR="000B5CAE" w:rsidRPr="0023171B">
        <w:t xml:space="preserve">having to </w:t>
      </w:r>
      <w:r w:rsidRPr="0023171B">
        <w:t xml:space="preserve">reapply every </w:t>
      </w:r>
      <w:r w:rsidR="000B5CAE" w:rsidRPr="0023171B">
        <w:t xml:space="preserve">three </w:t>
      </w:r>
      <w:r w:rsidRPr="0023171B">
        <w:t>years.</w:t>
      </w:r>
      <w:r w:rsidRPr="0023171B">
        <w:rPr>
          <w:rStyle w:val="FootnoteReference"/>
        </w:rPr>
        <w:footnoteReference w:id="71"/>
      </w:r>
      <w:r w:rsidRPr="0023171B">
        <w:t xml:space="preserve"> Another submitter suggested prioritising certified businesses that invest in environmentally sound management technology.</w:t>
      </w:r>
      <w:r w:rsidRPr="0023171B">
        <w:rPr>
          <w:rStyle w:val="FootnoteReference"/>
        </w:rPr>
        <w:footnoteReference w:id="72"/>
      </w:r>
      <w:r w:rsidRPr="0023171B">
        <w:t xml:space="preserve"> A further submitter recommended that exporters who provide</w:t>
      </w:r>
      <w:r w:rsidR="003E6DA6">
        <w:t> </w:t>
      </w:r>
      <w:r w:rsidRPr="0023171B">
        <w:t>evidence their e-waste is hazardous (or not) be given priority for earlier export.</w:t>
      </w:r>
      <w:r w:rsidRPr="0023171B">
        <w:rPr>
          <w:rStyle w:val="FootnoteReference"/>
        </w:rPr>
        <w:footnoteReference w:id="73"/>
      </w:r>
      <w:r w:rsidR="00CE0AD3" w:rsidRPr="0023171B">
        <w:t xml:space="preserve"> </w:t>
      </w:r>
    </w:p>
    <w:p w14:paraId="1A833A21" w14:textId="73FB6A83" w:rsidR="00952D52" w:rsidRPr="0023171B" w:rsidRDefault="00952D52" w:rsidP="00CB679A">
      <w:pPr>
        <w:pStyle w:val="Bullet"/>
        <w:spacing w:after="100"/>
        <w:rPr>
          <w:rFonts w:eastAsiaTheme="majorEastAsia"/>
        </w:rPr>
      </w:pPr>
      <w:r w:rsidRPr="0023171B">
        <w:rPr>
          <w:b/>
          <w:bCs/>
        </w:rPr>
        <w:lastRenderedPageBreak/>
        <w:t>More guidance for importers and exporters.</w:t>
      </w:r>
      <w:r w:rsidRPr="0023171B">
        <w:t xml:space="preserve"> One submitter commented that a comprehensive product list that clearly defines whether a product is classified as hazardous or non-hazardous waste would be beneficial.</w:t>
      </w:r>
      <w:r w:rsidRPr="0023171B">
        <w:rPr>
          <w:rStyle w:val="FootnoteReference"/>
        </w:rPr>
        <w:footnoteReference w:id="74"/>
      </w:r>
      <w:r w:rsidRPr="0023171B">
        <w:t xml:space="preserve"> Another submitter recommended publishing the list of pre-approved </w:t>
      </w:r>
      <w:r w:rsidR="008C3E07" w:rsidRPr="0023171B">
        <w:t>environmentally sound management</w:t>
      </w:r>
      <w:r w:rsidR="008C3E07" w:rsidRPr="0023171B" w:rsidDel="008C3E07">
        <w:t xml:space="preserve"> </w:t>
      </w:r>
      <w:r w:rsidRPr="0023171B">
        <w:t>facilities that can be used by all recyclers.</w:t>
      </w:r>
      <w:r w:rsidRPr="0023171B">
        <w:rPr>
          <w:rStyle w:val="FootnoteReference"/>
        </w:rPr>
        <w:footnoteReference w:id="75"/>
      </w:r>
      <w:r w:rsidRPr="0023171B">
        <w:t xml:space="preserve"> One submitter suggested establishing clear guidance </w:t>
      </w:r>
      <w:r w:rsidR="009E71F4" w:rsidRPr="0023171B">
        <w:t xml:space="preserve">as </w:t>
      </w:r>
      <w:r w:rsidRPr="0023171B">
        <w:t xml:space="preserve">being essential </w:t>
      </w:r>
      <w:r w:rsidR="00251B33" w:rsidRPr="0023171B">
        <w:t xml:space="preserve">because </w:t>
      </w:r>
      <w:r w:rsidRPr="0023171B">
        <w:t>companies are increasingly focusing on selling</w:t>
      </w:r>
      <w:r w:rsidR="00251B33" w:rsidRPr="0023171B">
        <w:t>,</w:t>
      </w:r>
      <w:r w:rsidRPr="0023171B">
        <w:t xml:space="preserve"> refurbishing and repairing products.</w:t>
      </w:r>
      <w:r w:rsidRPr="0023171B">
        <w:rPr>
          <w:rStyle w:val="FootnoteReference"/>
        </w:rPr>
        <w:footnoteReference w:id="76"/>
      </w:r>
      <w:r w:rsidRPr="0023171B">
        <w:t xml:space="preserve"> One submitter promoted facilitating communication campaigns to raise businesses</w:t>
      </w:r>
      <w:r w:rsidR="0098658B">
        <w:t>’</w:t>
      </w:r>
      <w:r w:rsidRPr="0023171B">
        <w:t xml:space="preserve"> awareness of the importance of environmentally sound e</w:t>
      </w:r>
      <w:r w:rsidR="0098658B">
        <w:noBreakHyphen/>
      </w:r>
      <w:r w:rsidRPr="0023171B">
        <w:t>waste management and the new amendments.</w:t>
      </w:r>
      <w:r w:rsidRPr="0023171B">
        <w:rPr>
          <w:rStyle w:val="FootnoteReference"/>
        </w:rPr>
        <w:footnoteReference w:id="77"/>
      </w:r>
    </w:p>
    <w:p w14:paraId="3759CCAB" w14:textId="13D0B582" w:rsidR="00952D52" w:rsidRPr="0023171B" w:rsidRDefault="00952D52" w:rsidP="00CB679A">
      <w:pPr>
        <w:pStyle w:val="Bullet"/>
        <w:spacing w:after="100"/>
        <w:rPr>
          <w:rFonts w:eastAsiaTheme="majorEastAsia"/>
        </w:rPr>
      </w:pPr>
      <w:r w:rsidRPr="0023171B">
        <w:rPr>
          <w:b/>
          <w:bCs/>
        </w:rPr>
        <w:t>Impact on the Green Controls.</w:t>
      </w:r>
      <w:r w:rsidRPr="0023171B">
        <w:t xml:space="preserve"> One submitter advocated for retaining the </w:t>
      </w:r>
      <w:r w:rsidR="00A477B4">
        <w:t>G</w:t>
      </w:r>
      <w:r w:rsidRPr="0023171B">
        <w:t xml:space="preserve">reen </w:t>
      </w:r>
      <w:r w:rsidR="00A477B4">
        <w:t xml:space="preserve">Control Procedure </w:t>
      </w:r>
      <w:r w:rsidRPr="0023171B">
        <w:t>under the O</w:t>
      </w:r>
      <w:r w:rsidR="00877BC9" w:rsidRPr="0023171B">
        <w:t xml:space="preserve">rganisation for </w:t>
      </w:r>
      <w:r w:rsidRPr="0023171B">
        <w:t>E</w:t>
      </w:r>
      <w:r w:rsidR="00877BC9" w:rsidRPr="0023171B">
        <w:t xml:space="preserve">conomic </w:t>
      </w:r>
      <w:r w:rsidRPr="0023171B">
        <w:t>C</w:t>
      </w:r>
      <w:r w:rsidR="00877BC9" w:rsidRPr="0023171B">
        <w:t xml:space="preserve">o-operation and </w:t>
      </w:r>
      <w:r w:rsidRPr="0023171B">
        <w:t>D</w:t>
      </w:r>
      <w:r w:rsidR="00877BC9" w:rsidRPr="0023171B">
        <w:t>evelopment</w:t>
      </w:r>
      <w:r w:rsidRPr="0023171B">
        <w:t xml:space="preserve"> for low-risk e</w:t>
      </w:r>
      <w:r w:rsidR="00BF293E" w:rsidRPr="0023171B">
        <w:noBreakHyphen/>
      </w:r>
      <w:r w:rsidRPr="0023171B">
        <w:t>waste, such as printer cartridges, especially when shipping to Australia.</w:t>
      </w:r>
      <w:r w:rsidRPr="0023171B">
        <w:rPr>
          <w:rStyle w:val="FootnoteReference"/>
        </w:rPr>
        <w:footnoteReference w:id="78"/>
      </w:r>
      <w:r w:rsidRPr="0023171B">
        <w:t xml:space="preserve"> Another submitter asked how the new regulations would </w:t>
      </w:r>
      <w:r w:rsidR="00BF293E" w:rsidRPr="0023171B">
        <w:t xml:space="preserve">affect </w:t>
      </w:r>
      <w:r w:rsidRPr="0023171B">
        <w:t xml:space="preserve">the Green Control </w:t>
      </w:r>
      <w:r w:rsidR="000F7F40" w:rsidRPr="0023171B">
        <w:t>P</w:t>
      </w:r>
      <w:r w:rsidRPr="0023171B">
        <w:t>rocedure, specifically GC020.</w:t>
      </w:r>
      <w:r w:rsidRPr="0023171B">
        <w:rPr>
          <w:rStyle w:val="FootnoteReference"/>
        </w:rPr>
        <w:footnoteReference w:id="79"/>
      </w:r>
      <w:r w:rsidR="00A477B4">
        <w:t xml:space="preserve"> </w:t>
      </w:r>
      <w:r w:rsidR="00A477B4">
        <w:rPr>
          <w:rStyle w:val="FootnoteReference"/>
        </w:rPr>
        <w:footnoteReference w:id="80"/>
      </w:r>
      <w:r w:rsidRPr="0023171B">
        <w:t xml:space="preserve"> </w:t>
      </w:r>
    </w:p>
    <w:p w14:paraId="0B0D9D4F" w14:textId="77777777" w:rsidR="00952D52" w:rsidRPr="0023171B" w:rsidRDefault="00952D52" w:rsidP="00CB679A">
      <w:pPr>
        <w:pStyle w:val="Bullet"/>
        <w:spacing w:after="100"/>
        <w:rPr>
          <w:rFonts w:eastAsiaTheme="majorEastAsia"/>
        </w:rPr>
      </w:pPr>
      <w:r w:rsidRPr="0023171B">
        <w:rPr>
          <w:b/>
          <w:bCs/>
        </w:rPr>
        <w:t xml:space="preserve">Enforcement of non-compliance. </w:t>
      </w:r>
      <w:r w:rsidRPr="0023171B">
        <w:t>One submitter stated that the enforcement of offences when importing prohibited goods is relatively low when the value of the goods may not be a big enough deterrent to prevent non-compliance and suggested increasing fines and pursuing prosecution where necessary.</w:t>
      </w:r>
      <w:r w:rsidRPr="0023171B">
        <w:rPr>
          <w:rStyle w:val="FootnoteReference"/>
        </w:rPr>
        <w:footnoteReference w:id="81"/>
      </w:r>
      <w:r w:rsidRPr="0023171B">
        <w:t xml:space="preserve"> </w:t>
      </w:r>
    </w:p>
    <w:p w14:paraId="0C0EE3F3" w14:textId="77777777" w:rsidR="00BC5509" w:rsidRPr="0023171B" w:rsidRDefault="00BC5509" w:rsidP="00CB679A">
      <w:pPr>
        <w:pStyle w:val="Heading2"/>
        <w:spacing w:before="320"/>
      </w:pPr>
      <w:bookmarkStart w:id="27" w:name="_Additional_feedback_and"/>
      <w:bookmarkStart w:id="28" w:name="_Toc181275776"/>
      <w:bookmarkStart w:id="29" w:name="_Toc192063136"/>
      <w:bookmarkEnd w:id="27"/>
      <w:r w:rsidRPr="0023171B">
        <w:t>Additional feedback and comments</w:t>
      </w:r>
      <w:bookmarkEnd w:id="28"/>
      <w:bookmarkEnd w:id="29"/>
    </w:p>
    <w:p w14:paraId="324B9607" w14:textId="6F2DFB67" w:rsidR="00BC5509" w:rsidRPr="0023171B" w:rsidRDefault="00BC5509" w:rsidP="00B568C8">
      <w:pPr>
        <w:pStyle w:val="BodyText"/>
      </w:pPr>
      <w:r w:rsidRPr="0023171B">
        <w:t>Additional feedback from submitters fell under the following topics</w:t>
      </w:r>
      <w:r w:rsidR="006D49C5" w:rsidRPr="0023171B">
        <w:t>,</w:t>
      </w:r>
      <w:r w:rsidRPr="0023171B">
        <w:t xml:space="preserve"> which are considered out</w:t>
      </w:r>
      <w:r w:rsidR="006D49C5" w:rsidRPr="0023171B">
        <w:t xml:space="preserve"> </w:t>
      </w:r>
      <w:r w:rsidRPr="0023171B">
        <w:t>of</w:t>
      </w:r>
      <w:r w:rsidR="006D49C5" w:rsidRPr="0023171B">
        <w:t xml:space="preserve"> </w:t>
      </w:r>
      <w:r w:rsidRPr="0023171B">
        <w:t>scope for this consultation.</w:t>
      </w:r>
    </w:p>
    <w:p w14:paraId="18C75F97" w14:textId="77777777" w:rsidR="00BC5509" w:rsidRPr="0023171B" w:rsidRDefault="00BC5509" w:rsidP="00CB679A">
      <w:pPr>
        <w:pStyle w:val="Heading3"/>
        <w:spacing w:before="240" w:after="120"/>
      </w:pPr>
      <w:bookmarkStart w:id="30" w:name="_Toc181275777"/>
      <w:r w:rsidRPr="0023171B">
        <w:t>General comments</w:t>
      </w:r>
      <w:bookmarkEnd w:id="30"/>
    </w:p>
    <w:p w14:paraId="33AADD8D" w14:textId="52127FE6" w:rsidR="00BC5509" w:rsidRPr="0023171B" w:rsidRDefault="00BC5509" w:rsidP="00CB679A">
      <w:pPr>
        <w:pStyle w:val="Bullet"/>
        <w:spacing w:after="100"/>
      </w:pPr>
      <w:r w:rsidRPr="0023171B">
        <w:rPr>
          <w:b/>
          <w:bCs/>
        </w:rPr>
        <w:t xml:space="preserve">Commit to a reduction in the production, import and use of hazardous products. </w:t>
      </w:r>
      <w:r w:rsidRPr="0023171B">
        <w:t>One submitter suggested introducing incentives or legislation to limit the production and</w:t>
      </w:r>
      <w:r w:rsidR="000A7A1C" w:rsidRPr="0023171B">
        <w:t>/</w:t>
      </w:r>
      <w:r w:rsidRPr="0023171B">
        <w:t>or importation of hazardous products, to move to less hazardous and more recyclable products, where disposal can be managed onshore without the need for exportation.</w:t>
      </w:r>
      <w:r w:rsidRPr="0023171B">
        <w:rPr>
          <w:rStyle w:val="FootnoteReference"/>
        </w:rPr>
        <w:footnoteReference w:id="82"/>
      </w:r>
      <w:r w:rsidRPr="0023171B">
        <w:t xml:space="preserve"> They further commented that immobilisation or incineration of hazardous waste could reduce the toxicity of waste in Class B landfills or move towards all hazardous waste going to Class A landfills. </w:t>
      </w:r>
    </w:p>
    <w:p w14:paraId="3D023ED1" w14:textId="0E6BBC54" w:rsidR="00BC5509" w:rsidRPr="0023171B" w:rsidRDefault="00BC5509" w:rsidP="00CB679A">
      <w:pPr>
        <w:pStyle w:val="Bullet"/>
        <w:spacing w:after="100"/>
      </w:pPr>
      <w:r w:rsidRPr="0023171B">
        <w:rPr>
          <w:b/>
          <w:bCs/>
        </w:rPr>
        <w:t xml:space="preserve">Support for companies to manage their e-waste. </w:t>
      </w:r>
      <w:r w:rsidRPr="0023171B">
        <w:t>One submitter raised concerns that</w:t>
      </w:r>
      <w:r w:rsidR="00E82E51">
        <w:t> </w:t>
      </w:r>
      <w:r w:rsidRPr="0023171B">
        <w:t>e</w:t>
      </w:r>
      <w:r w:rsidR="00CB679A" w:rsidRPr="0023171B">
        <w:noBreakHyphen/>
      </w:r>
      <w:r w:rsidRPr="0023171B">
        <w:t>waste may cause environmental harm if export permits are declined.</w:t>
      </w:r>
      <w:r w:rsidRPr="0023171B">
        <w:rPr>
          <w:rStyle w:val="FootnoteReference"/>
        </w:rPr>
        <w:footnoteReference w:id="83"/>
      </w:r>
      <w:r w:rsidR="00CE0AD3" w:rsidRPr="0023171B">
        <w:t xml:space="preserve"> </w:t>
      </w:r>
      <w:r w:rsidRPr="0023171B">
        <w:t xml:space="preserve">They </w:t>
      </w:r>
      <w:r w:rsidRPr="0023171B">
        <w:lastRenderedPageBreak/>
        <w:t>recommend</w:t>
      </w:r>
      <w:r w:rsidR="00CB679A" w:rsidRPr="0023171B">
        <w:t>ed</w:t>
      </w:r>
      <w:r w:rsidRPr="0023171B">
        <w:t xml:space="preserve"> conducting a comprehensive study to determine what proactive support can be offered to companies to help them manage their e-waste effectively.</w:t>
      </w:r>
    </w:p>
    <w:p w14:paraId="1A30B48A" w14:textId="02AD64C0" w:rsidR="00BC5509" w:rsidRPr="0023171B" w:rsidRDefault="00BC5509" w:rsidP="00CB679A">
      <w:pPr>
        <w:pStyle w:val="Bullet"/>
        <w:spacing w:after="100"/>
      </w:pPr>
      <w:r w:rsidRPr="0023171B">
        <w:rPr>
          <w:b/>
          <w:bCs/>
        </w:rPr>
        <w:t>Increased environmental pollution due to vape products.</w:t>
      </w:r>
      <w:r w:rsidR="00CE0AD3" w:rsidRPr="00312815">
        <w:t xml:space="preserve"> </w:t>
      </w:r>
      <w:r w:rsidRPr="0023171B">
        <w:t xml:space="preserve">One submitter raised concerns about the proliferation of vape products adding to </w:t>
      </w:r>
      <w:r w:rsidR="00CB679A" w:rsidRPr="0023171B">
        <w:t xml:space="preserve">New Zealand’s </w:t>
      </w:r>
      <w:r w:rsidRPr="0023171B">
        <w:t xml:space="preserve">pollution problem, recommending that the </w:t>
      </w:r>
      <w:r w:rsidR="00CB679A" w:rsidRPr="0023171B">
        <w:t>G</w:t>
      </w:r>
      <w:r w:rsidRPr="0023171B">
        <w:t>overnment has a responsibility to manage unforeseen human health issues as well as environmental health.</w:t>
      </w:r>
      <w:r w:rsidRPr="0023171B">
        <w:rPr>
          <w:rStyle w:val="FootnoteReference"/>
        </w:rPr>
        <w:footnoteReference w:id="84"/>
      </w:r>
    </w:p>
    <w:p w14:paraId="598AD917" w14:textId="77777777" w:rsidR="00BC5509" w:rsidRPr="0023171B" w:rsidRDefault="00BC5509" w:rsidP="00B568C8">
      <w:pPr>
        <w:pStyle w:val="BodyText"/>
      </w:pPr>
      <w:r w:rsidRPr="0023171B">
        <w:t>A submitter commented:</w:t>
      </w:r>
    </w:p>
    <w:p w14:paraId="3EB721B8" w14:textId="57C99620" w:rsidR="00BC5509" w:rsidRPr="0023171B" w:rsidRDefault="00BC5509" w:rsidP="00C823E9">
      <w:pPr>
        <w:pStyle w:val="Quote"/>
        <w:spacing w:before="0"/>
        <w:rPr>
          <w:rStyle w:val="QuoteChar"/>
        </w:rPr>
      </w:pPr>
      <w:r w:rsidRPr="0023171B">
        <w:rPr>
          <w:rStyle w:val="QuoteChar"/>
        </w:rPr>
        <w:t>Ultimately it is our responsibility as a developed nation to take responsibility for our e</w:t>
      </w:r>
      <w:r w:rsidR="005D6AE7" w:rsidRPr="0023171B">
        <w:rPr>
          <w:rStyle w:val="QuoteChar"/>
        </w:rPr>
        <w:noBreakHyphen/>
      </w:r>
      <w:r w:rsidRPr="0023171B">
        <w:rPr>
          <w:rStyle w:val="QuoteChar"/>
        </w:rPr>
        <w:t>waste, as it harms vulnerable people in developing nations who often have no say regarding the matter.</w:t>
      </w:r>
      <w:r w:rsidRPr="0023171B">
        <w:rPr>
          <w:rStyle w:val="FootnoteReference"/>
        </w:rPr>
        <w:footnoteReference w:id="85"/>
      </w:r>
    </w:p>
    <w:p w14:paraId="095A6C5F" w14:textId="77777777" w:rsidR="00BC5509" w:rsidRPr="0023171B" w:rsidRDefault="00BC5509" w:rsidP="006B41E6">
      <w:pPr>
        <w:pStyle w:val="Heading3"/>
        <w:spacing w:before="240" w:after="120"/>
      </w:pPr>
      <w:bookmarkStart w:id="31" w:name="_Toc181275778"/>
      <w:r w:rsidRPr="0023171B">
        <w:t>General product stewardship comments</w:t>
      </w:r>
      <w:bookmarkEnd w:id="31"/>
    </w:p>
    <w:p w14:paraId="6CFC22FE" w14:textId="46021759" w:rsidR="00BC5509" w:rsidRPr="0023171B" w:rsidRDefault="00BC5509" w:rsidP="00BC5509">
      <w:pPr>
        <w:pStyle w:val="Bullet"/>
      </w:pPr>
      <w:r w:rsidRPr="0023171B">
        <w:rPr>
          <w:b/>
          <w:bCs/>
        </w:rPr>
        <w:t xml:space="preserve">Mandatory product stewardship is urgently needed. </w:t>
      </w:r>
      <w:r w:rsidRPr="0023171B">
        <w:t>One submitter stated that producers, manufacturers and industry must be held responsible for the full lifecycle of</w:t>
      </w:r>
      <w:r w:rsidR="00C8059A">
        <w:t> </w:t>
      </w:r>
      <w:r w:rsidRPr="0023171B">
        <w:t>their products rather than leaving it to consumers and individuals.</w:t>
      </w:r>
      <w:r w:rsidRPr="0023171B">
        <w:rPr>
          <w:rStyle w:val="FootnoteReference"/>
        </w:rPr>
        <w:footnoteReference w:id="86"/>
      </w:r>
      <w:r w:rsidR="00CE0AD3" w:rsidRPr="0023171B">
        <w:t xml:space="preserve"> </w:t>
      </w:r>
    </w:p>
    <w:p w14:paraId="1FD76A1A" w14:textId="3CED1CAB" w:rsidR="00BC5509" w:rsidRPr="0023171B" w:rsidRDefault="00BC5509" w:rsidP="00BC5509">
      <w:pPr>
        <w:pStyle w:val="Bullet"/>
      </w:pPr>
      <w:r w:rsidRPr="0023171B">
        <w:rPr>
          <w:b/>
          <w:bCs/>
        </w:rPr>
        <w:t xml:space="preserve">Expand and expedite product stewardship schemes. </w:t>
      </w:r>
      <w:r w:rsidRPr="0023171B">
        <w:t xml:space="preserve">One submitter called for the </w:t>
      </w:r>
      <w:r w:rsidR="002335BF" w:rsidRPr="0023171B">
        <w:t>G</w:t>
      </w:r>
      <w:r w:rsidRPr="0023171B">
        <w:t>overnment to accelerate the development and implementation of product stewardship schemes.</w:t>
      </w:r>
      <w:r w:rsidR="00CE0AD3" w:rsidRPr="0023171B">
        <w:t xml:space="preserve"> </w:t>
      </w:r>
      <w:r w:rsidRPr="0023171B">
        <w:t>They stated that schemes need to target the most hazardous and carbon intensive waste streams and apply the Extended Producer Responsibility tools</w:t>
      </w:r>
      <w:r w:rsidR="00455463" w:rsidRPr="0023171B">
        <w:t>,</w:t>
      </w:r>
      <w:r w:rsidRPr="0023171B">
        <w:t xml:space="preserve"> such as eco-modulation and eco-design.</w:t>
      </w:r>
      <w:r w:rsidRPr="0023171B">
        <w:rPr>
          <w:rStyle w:val="FootnoteReference"/>
        </w:rPr>
        <w:footnoteReference w:id="87"/>
      </w:r>
    </w:p>
    <w:p w14:paraId="260E3CCA" w14:textId="6F718E48" w:rsidR="00BC5509" w:rsidRPr="0023171B" w:rsidRDefault="00BC5509" w:rsidP="00BC5509">
      <w:pPr>
        <w:pStyle w:val="Bullet"/>
      </w:pPr>
      <w:r w:rsidRPr="0023171B">
        <w:rPr>
          <w:b/>
          <w:bCs/>
        </w:rPr>
        <w:t>Design should include viewpoints of multiple stakeholders.</w:t>
      </w:r>
      <w:r w:rsidRPr="0023171B">
        <w:t xml:space="preserve"> One submitter commented that not limiting scheme design to a specific industry </w:t>
      </w:r>
      <w:r w:rsidR="00C8059A">
        <w:t>would</w:t>
      </w:r>
      <w:r w:rsidR="00C8059A" w:rsidRPr="0023171B">
        <w:t xml:space="preserve"> </w:t>
      </w:r>
      <w:r w:rsidRPr="0023171B">
        <w:t>ensure agility and the best possible outcomes.</w:t>
      </w:r>
      <w:r w:rsidRPr="0023171B">
        <w:rPr>
          <w:rStyle w:val="FootnoteReference"/>
          <w:b/>
          <w:bCs/>
        </w:rPr>
        <w:footnoteReference w:id="88"/>
      </w:r>
    </w:p>
    <w:p w14:paraId="0B3EE6F4" w14:textId="4882EB67" w:rsidR="00BC5509" w:rsidRPr="0023171B" w:rsidRDefault="00296C71" w:rsidP="00BC5509">
      <w:pPr>
        <w:pStyle w:val="Bullet"/>
      </w:pPr>
      <w:r w:rsidRPr="0023171B">
        <w:rPr>
          <w:b/>
          <w:bCs/>
        </w:rPr>
        <w:t>L</w:t>
      </w:r>
      <w:r w:rsidR="00BC5509" w:rsidRPr="0023171B">
        <w:rPr>
          <w:b/>
          <w:bCs/>
        </w:rPr>
        <w:t xml:space="preserve">ack of </w:t>
      </w:r>
      <w:r w:rsidR="00EB46B9" w:rsidRPr="0023171B">
        <w:rPr>
          <w:b/>
          <w:bCs/>
        </w:rPr>
        <w:t xml:space="preserve">a </w:t>
      </w:r>
      <w:r w:rsidR="00BC5509" w:rsidRPr="0023171B">
        <w:rPr>
          <w:b/>
          <w:bCs/>
        </w:rPr>
        <w:t>circular economy levy results in environmental harm.</w:t>
      </w:r>
      <w:r w:rsidR="00BC5509" w:rsidRPr="00466B1A">
        <w:t xml:space="preserve"> </w:t>
      </w:r>
      <w:r w:rsidR="00BC5509" w:rsidRPr="0023171B">
        <w:t xml:space="preserve">One submitter raised concern about the volume of hazardous and non-hazardous waste illegally dumped in </w:t>
      </w:r>
      <w:r w:rsidR="00096FA1" w:rsidRPr="0023171B">
        <w:t xml:space="preserve">the </w:t>
      </w:r>
      <w:r w:rsidR="00BC5509" w:rsidRPr="0023171B">
        <w:t xml:space="preserve">environment over the </w:t>
      </w:r>
      <w:r w:rsidR="00212568" w:rsidRPr="0023171B">
        <w:t>years</w:t>
      </w:r>
      <w:r w:rsidR="00BC5509" w:rsidRPr="0023171B">
        <w:t>.</w:t>
      </w:r>
      <w:r w:rsidR="00CE0AD3" w:rsidRPr="0023171B">
        <w:t xml:space="preserve"> </w:t>
      </w:r>
      <w:r w:rsidR="00BC5509" w:rsidRPr="0023171B">
        <w:t xml:space="preserve">The submitter supports the use of a circular economy levy to encourage recovery and </w:t>
      </w:r>
      <w:r w:rsidR="00096FA1" w:rsidRPr="0023171B">
        <w:t xml:space="preserve">cited </w:t>
      </w:r>
      <w:r w:rsidR="00BC5509" w:rsidRPr="0023171B">
        <w:t>the work of businesses such as Noel Leeming and HP</w:t>
      </w:r>
      <w:r w:rsidR="00096FA1" w:rsidRPr="0023171B">
        <w:t>,</w:t>
      </w:r>
      <w:r w:rsidR="00BC5509" w:rsidRPr="0023171B">
        <w:t xml:space="preserve"> </w:t>
      </w:r>
      <w:r w:rsidR="00096FA1" w:rsidRPr="0023171B">
        <w:t xml:space="preserve">which </w:t>
      </w:r>
      <w:r w:rsidR="00BC5509" w:rsidRPr="0023171B">
        <w:t>operate take-back schemes.</w:t>
      </w:r>
      <w:r w:rsidR="00BC5509" w:rsidRPr="0023171B">
        <w:rPr>
          <w:rStyle w:val="FootnoteReference"/>
        </w:rPr>
        <w:footnoteReference w:id="89"/>
      </w:r>
    </w:p>
    <w:p w14:paraId="072EE2C1" w14:textId="618D9E11" w:rsidR="00BC5509" w:rsidRPr="0023171B" w:rsidRDefault="00BC5509" w:rsidP="00B568C8">
      <w:pPr>
        <w:pStyle w:val="Heading3"/>
        <w:spacing w:after="120"/>
      </w:pPr>
      <w:bookmarkStart w:id="32" w:name="_Toc181275779"/>
      <w:r w:rsidRPr="0023171B">
        <w:t>E-</w:t>
      </w:r>
      <w:r w:rsidR="00096FA1" w:rsidRPr="0023171B">
        <w:t>w</w:t>
      </w:r>
      <w:r w:rsidRPr="0023171B">
        <w:t>aste product stewardship scheme comments</w:t>
      </w:r>
      <w:bookmarkEnd w:id="32"/>
    </w:p>
    <w:p w14:paraId="2CBDBDDD" w14:textId="10F5CF3D" w:rsidR="00BC5509" w:rsidRPr="0023171B" w:rsidRDefault="00BC5509" w:rsidP="00BC5509">
      <w:pPr>
        <w:pStyle w:val="Bullet"/>
      </w:pPr>
      <w:r w:rsidRPr="0023171B">
        <w:rPr>
          <w:b/>
          <w:bCs/>
        </w:rPr>
        <w:t>Critical for batteries to be part of the e-waste scheme.</w:t>
      </w:r>
      <w:r w:rsidRPr="0023171B">
        <w:t xml:space="preserve"> One submitter noted the slow progress in designing a </w:t>
      </w:r>
      <w:r w:rsidR="005E4C4E" w:rsidRPr="0023171B">
        <w:t xml:space="preserve">product stewardship </w:t>
      </w:r>
      <w:r w:rsidRPr="0023171B">
        <w:t>scheme and that batteries need to be in</w:t>
      </w:r>
      <w:r w:rsidR="005E4C4E" w:rsidRPr="0023171B">
        <w:t xml:space="preserve"> </w:t>
      </w:r>
      <w:r w:rsidRPr="0023171B">
        <w:t>scope.</w:t>
      </w:r>
      <w:r w:rsidRPr="0023171B">
        <w:rPr>
          <w:rStyle w:val="FootnoteReference"/>
        </w:rPr>
        <w:footnoteReference w:id="90"/>
      </w:r>
      <w:r w:rsidR="00CE0AD3" w:rsidRPr="0023171B">
        <w:t xml:space="preserve"> </w:t>
      </w:r>
      <w:r w:rsidRPr="0023171B">
        <w:t xml:space="preserve">They said that given batteries are increasingly integrated into electrical products, such as single-use vapes, end-of-life batteries need to be responsibly managed to reduce potential fires, prevent other environmental harm and reduce emissions. </w:t>
      </w:r>
    </w:p>
    <w:p w14:paraId="06298029" w14:textId="0D31A5B5" w:rsidR="00BC5509" w:rsidRPr="0023171B" w:rsidRDefault="00BC5509" w:rsidP="00BC5509">
      <w:pPr>
        <w:pStyle w:val="Bullet"/>
      </w:pPr>
      <w:r w:rsidRPr="0023171B">
        <w:rPr>
          <w:b/>
          <w:bCs/>
        </w:rPr>
        <w:lastRenderedPageBreak/>
        <w:t xml:space="preserve">Mandatory e-waste export targets. </w:t>
      </w:r>
      <w:r w:rsidRPr="0023171B">
        <w:t>One submitter suggested targets be put in place for</w:t>
      </w:r>
      <w:r w:rsidR="008020AB" w:rsidRPr="0023171B">
        <w:t> </w:t>
      </w:r>
      <w:r w:rsidRPr="0023171B">
        <w:t>whole equipment and its parts, with the targets steadily tightened to help drive New</w:t>
      </w:r>
      <w:r w:rsidR="008020AB" w:rsidRPr="0023171B">
        <w:t> </w:t>
      </w:r>
      <w:r w:rsidRPr="0023171B">
        <w:t xml:space="preserve">Zealand’s </w:t>
      </w:r>
      <w:r w:rsidR="00AB1CFD" w:rsidRPr="0023171B">
        <w:t xml:space="preserve">e-waste </w:t>
      </w:r>
      <w:r w:rsidRPr="0023171B">
        <w:t>recovery sector.</w:t>
      </w:r>
      <w:r w:rsidRPr="0023171B">
        <w:rPr>
          <w:rStyle w:val="FootnoteReference"/>
        </w:rPr>
        <w:footnoteReference w:id="91"/>
      </w:r>
    </w:p>
    <w:p w14:paraId="01265334" w14:textId="5D99A6E7" w:rsidR="00BC5509" w:rsidRPr="0023171B" w:rsidRDefault="00BC5509" w:rsidP="00BC5509">
      <w:pPr>
        <w:pStyle w:val="Bullet"/>
      </w:pPr>
      <w:r w:rsidRPr="0023171B">
        <w:rPr>
          <w:b/>
          <w:bCs/>
        </w:rPr>
        <w:t xml:space="preserve">Investment in onshore </w:t>
      </w:r>
      <w:r w:rsidR="00AB1CFD" w:rsidRPr="0023171B">
        <w:rPr>
          <w:b/>
          <w:bCs/>
        </w:rPr>
        <w:t>i</w:t>
      </w:r>
      <w:r w:rsidRPr="0023171B">
        <w:rPr>
          <w:b/>
          <w:bCs/>
        </w:rPr>
        <w:t>nfrastructure.</w:t>
      </w:r>
      <w:r w:rsidR="00CE0AD3" w:rsidRPr="0023171B">
        <w:t xml:space="preserve"> </w:t>
      </w:r>
      <w:r w:rsidRPr="0023171B">
        <w:t>One submitter stated that New Zealand needs to invest in onshore infrastructure to process more e-waste generated here for local reuse and repair.</w:t>
      </w:r>
      <w:r w:rsidRPr="0023171B">
        <w:rPr>
          <w:rStyle w:val="FootnoteReference"/>
        </w:rPr>
        <w:footnoteReference w:id="92"/>
      </w:r>
      <w:r w:rsidRPr="0023171B">
        <w:t xml:space="preserve"> </w:t>
      </w:r>
    </w:p>
    <w:p w14:paraId="3652AF1C" w14:textId="0462E39F" w:rsidR="00BC5509" w:rsidRPr="0023171B" w:rsidRDefault="00BC5509" w:rsidP="00BC5509">
      <w:pPr>
        <w:pStyle w:val="Bullet"/>
      </w:pPr>
      <w:r w:rsidRPr="0023171B">
        <w:rPr>
          <w:b/>
          <w:bCs/>
        </w:rPr>
        <w:t>Restrict importation of e-waste.</w:t>
      </w:r>
      <w:r w:rsidRPr="0023171B">
        <w:t xml:space="preserve"> One submitter suggested that</w:t>
      </w:r>
      <w:r w:rsidR="00AB1CFD" w:rsidRPr="0023171B">
        <w:t>,</w:t>
      </w:r>
      <w:r w:rsidRPr="0023171B">
        <w:t xml:space="preserve"> if New Zealand is generating more e-waste, consider</w:t>
      </w:r>
      <w:r w:rsidR="00024A42" w:rsidRPr="0023171B">
        <w:t>ation should be given to</w:t>
      </w:r>
      <w:r w:rsidRPr="0023171B">
        <w:t xml:space="preserve"> reducing the importation of</w:t>
      </w:r>
      <w:r w:rsidR="00D0645F">
        <w:t> </w:t>
      </w:r>
      <w:r w:rsidRPr="0023171B">
        <w:t>e</w:t>
      </w:r>
      <w:r w:rsidR="00024A42" w:rsidRPr="0023171B">
        <w:noBreakHyphen/>
      </w:r>
      <w:r w:rsidRPr="0023171B">
        <w:t>waste from other countries.</w:t>
      </w:r>
      <w:r w:rsidRPr="0023171B">
        <w:rPr>
          <w:rStyle w:val="FootnoteReference"/>
        </w:rPr>
        <w:footnoteReference w:id="93"/>
      </w:r>
      <w:r w:rsidRPr="0023171B">
        <w:t xml:space="preserve"> </w:t>
      </w:r>
    </w:p>
    <w:p w14:paraId="1D148803" w14:textId="77777777" w:rsidR="00BC5509" w:rsidRPr="0023171B" w:rsidRDefault="00BC5509" w:rsidP="00BC5509">
      <w:pPr>
        <w:pStyle w:val="Bullet"/>
      </w:pPr>
      <w:r w:rsidRPr="0023171B">
        <w:rPr>
          <w:b/>
          <w:bCs/>
        </w:rPr>
        <w:t>Support the right to repair.</w:t>
      </w:r>
      <w:r w:rsidRPr="0023171B">
        <w:t xml:space="preserve"> One submitter recommended setting legislation to require products to be repairable.</w:t>
      </w:r>
      <w:r w:rsidRPr="0023171B">
        <w:rPr>
          <w:rStyle w:val="FootnoteReference"/>
        </w:rPr>
        <w:footnoteReference w:id="94"/>
      </w:r>
      <w:r w:rsidRPr="0023171B">
        <w:t xml:space="preserve"> </w:t>
      </w:r>
    </w:p>
    <w:p w14:paraId="37B29AEE" w14:textId="77777777" w:rsidR="00BC5509" w:rsidRPr="0023171B" w:rsidRDefault="00BC5509" w:rsidP="00B568C8">
      <w:pPr>
        <w:pStyle w:val="Heading3"/>
        <w:spacing w:after="120"/>
      </w:pPr>
      <w:bookmarkStart w:id="33" w:name="_Toc181275780"/>
      <w:r w:rsidRPr="0023171B">
        <w:t>Large battery product stewardship scheme comments</w:t>
      </w:r>
      <w:bookmarkEnd w:id="33"/>
    </w:p>
    <w:p w14:paraId="59EE6D02" w14:textId="37FB3DE2" w:rsidR="00BC5509" w:rsidRPr="0023171B" w:rsidRDefault="00BC5509" w:rsidP="00BC5509">
      <w:pPr>
        <w:pStyle w:val="Bullet"/>
      </w:pPr>
      <w:r w:rsidRPr="0023171B">
        <w:rPr>
          <w:b/>
          <w:bCs/>
        </w:rPr>
        <w:t>Lack of financial management for legacy batteries.</w:t>
      </w:r>
      <w:r w:rsidRPr="0023171B">
        <w:t xml:space="preserve"> One submitter raised concern</w:t>
      </w:r>
      <w:r w:rsidR="00D0645F">
        <w:t>s</w:t>
      </w:r>
      <w:r w:rsidRPr="0023171B">
        <w:t xml:space="preserve"> about the short-sightedness of the financial model for the large battery product stewardship scheme, which states recycling for imported batteries is 20</w:t>
      </w:r>
      <w:r w:rsidR="00B5327D" w:rsidRPr="0023171B">
        <w:t xml:space="preserve"> </w:t>
      </w:r>
      <w:r w:rsidRPr="0023171B">
        <w:t>years away.</w:t>
      </w:r>
      <w:r w:rsidRPr="0023171B">
        <w:rPr>
          <w:rStyle w:val="FootnoteReference"/>
        </w:rPr>
        <w:footnoteReference w:id="95"/>
      </w:r>
      <w:r w:rsidR="00CE0AD3" w:rsidRPr="0023171B">
        <w:t xml:space="preserve"> </w:t>
      </w:r>
      <w:r w:rsidRPr="0023171B">
        <w:t>They suggested the model should include a value for the volume of legacy batteries in the New Zealand market that are at end-of-life now.</w:t>
      </w:r>
    </w:p>
    <w:p w14:paraId="2AD8C9AF" w14:textId="2921F6CA" w:rsidR="00BC5509" w:rsidRPr="0023171B" w:rsidRDefault="00BC5509" w:rsidP="00BC5509">
      <w:pPr>
        <w:pStyle w:val="Bullet"/>
      </w:pPr>
      <w:r w:rsidRPr="0023171B">
        <w:rPr>
          <w:b/>
          <w:bCs/>
        </w:rPr>
        <w:t>Chemistry and weight-based battery stewardship fee</w:t>
      </w:r>
      <w:r w:rsidRPr="0023171B">
        <w:t>. One submitter commented that the market already provides a chemistry and weight-based price to recycle batteries.</w:t>
      </w:r>
      <w:r w:rsidRPr="0023171B">
        <w:rPr>
          <w:rStyle w:val="FootnoteReference"/>
        </w:rPr>
        <w:footnoteReference w:id="96"/>
      </w:r>
      <w:r w:rsidR="00CE0AD3" w:rsidRPr="0023171B">
        <w:t xml:space="preserve"> </w:t>
      </w:r>
      <w:r w:rsidRPr="0023171B">
        <w:t>They stated that battery chemistries are evolving quickly, so we should be planning for today</w:t>
      </w:r>
      <w:r w:rsidR="0066797C" w:rsidRPr="0023171B">
        <w:t>’</w:t>
      </w:r>
      <w:r w:rsidRPr="0023171B">
        <w:t>s costs and not the projected 20-year lifespan.</w:t>
      </w:r>
    </w:p>
    <w:bookmarkEnd w:id="3"/>
    <w:p w14:paraId="647C61BA" w14:textId="6C165C8A" w:rsidR="00227E45" w:rsidRDefault="00227E45">
      <w:pPr>
        <w:spacing w:before="0" w:after="200" w:line="276" w:lineRule="auto"/>
        <w:jc w:val="left"/>
      </w:pPr>
      <w:r>
        <w:br w:type="page"/>
      </w:r>
    </w:p>
    <w:p w14:paraId="30E91B03" w14:textId="3D19B80F" w:rsidR="00C905FB" w:rsidRDefault="00227E45" w:rsidP="0004408B">
      <w:pPr>
        <w:pStyle w:val="Heading1"/>
      </w:pPr>
      <w:bookmarkStart w:id="34" w:name="_Toc192063137"/>
      <w:r w:rsidRPr="0023171B">
        <w:lastRenderedPageBreak/>
        <w:t>A</w:t>
      </w:r>
      <w:r>
        <w:t>ppendix</w:t>
      </w:r>
      <w:r w:rsidR="007E2EF6">
        <w:t xml:space="preserve">: </w:t>
      </w:r>
      <w:r w:rsidR="000E7598">
        <w:t>Questions</w:t>
      </w:r>
      <w:bookmarkEnd w:id="34"/>
    </w:p>
    <w:p w14:paraId="0DD45EF1" w14:textId="569C7F0C" w:rsidR="000E7598" w:rsidRPr="000E7598" w:rsidRDefault="000E7598" w:rsidP="000E7598">
      <w:pPr>
        <w:pStyle w:val="BodyText"/>
      </w:pPr>
      <w:r w:rsidRPr="000E7598">
        <w:t>These questions appear throughout the consultation document.</w:t>
      </w:r>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8505"/>
      </w:tblGrid>
      <w:tr w:rsidR="008E2854" w:rsidRPr="00D71C4F" w14:paraId="6554F1D2" w14:textId="77777777" w:rsidTr="00F00267">
        <w:tc>
          <w:tcPr>
            <w:tcW w:w="8505" w:type="dxa"/>
            <w:shd w:val="clear" w:color="auto" w:fill="1B556B" w:themeFill="text2"/>
          </w:tcPr>
          <w:p w14:paraId="4F14A042" w14:textId="77777777" w:rsidR="008E2854" w:rsidRPr="00D71C4F" w:rsidRDefault="008E2854" w:rsidP="00F00267">
            <w:pPr>
              <w:pStyle w:val="TableText"/>
              <w:keepNext/>
              <w:rPr>
                <w:b/>
                <w:bCs/>
                <w:color w:val="FFFFFF" w:themeColor="background1"/>
                <w:sz w:val="20"/>
              </w:rPr>
            </w:pPr>
            <w:r w:rsidRPr="00D71C4F">
              <w:rPr>
                <w:b/>
                <w:bCs/>
                <w:color w:val="FFFFFF" w:themeColor="background1"/>
                <w:sz w:val="20"/>
              </w:rPr>
              <w:t>Questions</w:t>
            </w:r>
          </w:p>
        </w:tc>
      </w:tr>
      <w:tr w:rsidR="008E2854" w:rsidRPr="00943CFD" w14:paraId="249973C8" w14:textId="77777777" w:rsidTr="00F00267">
        <w:tc>
          <w:tcPr>
            <w:tcW w:w="8505" w:type="dxa"/>
          </w:tcPr>
          <w:p w14:paraId="06CDEA12" w14:textId="5D71CC61" w:rsidR="008E2854" w:rsidRPr="00943CFD" w:rsidRDefault="008E2854" w:rsidP="00F00267">
            <w:pPr>
              <w:pStyle w:val="Questions"/>
              <w:ind w:left="397" w:right="0" w:hanging="397"/>
            </w:pPr>
            <w:r w:rsidRPr="000E7598">
              <w:t>Which e-waste activities does your company undertake?</w:t>
            </w:r>
          </w:p>
        </w:tc>
      </w:tr>
      <w:tr w:rsidR="008E2854" w:rsidRPr="00943CFD" w14:paraId="243D1CDA" w14:textId="77777777" w:rsidTr="00F00267">
        <w:tc>
          <w:tcPr>
            <w:tcW w:w="8505" w:type="dxa"/>
          </w:tcPr>
          <w:p w14:paraId="2DFB7ED2" w14:textId="6F1B622B" w:rsidR="008E2854" w:rsidRPr="00943CFD" w:rsidRDefault="008E2854" w:rsidP="00F00267">
            <w:pPr>
              <w:pStyle w:val="Questions"/>
              <w:ind w:left="397" w:right="0" w:hanging="397"/>
            </w:pPr>
            <w:r w:rsidRPr="000E7598">
              <w:t>Do you anticipate starting or growing onshore re-processing facilities?  If yes, for what type of e-waste?</w:t>
            </w:r>
          </w:p>
        </w:tc>
      </w:tr>
      <w:tr w:rsidR="008E2854" w:rsidRPr="00943CFD" w14:paraId="4CD25D5C" w14:textId="77777777" w:rsidTr="00F00267">
        <w:tc>
          <w:tcPr>
            <w:tcW w:w="8505" w:type="dxa"/>
          </w:tcPr>
          <w:p w14:paraId="05ACAF6B" w14:textId="5D3D939E" w:rsidR="008E2854" w:rsidRPr="000E7598" w:rsidRDefault="008E2854" w:rsidP="00F00267">
            <w:pPr>
              <w:pStyle w:val="Questions"/>
              <w:ind w:left="397" w:right="0" w:hanging="397"/>
            </w:pPr>
            <w:r w:rsidRPr="000E7598">
              <w:t>If your company is involved in import</w:t>
            </w:r>
            <w:r>
              <w:t>ing</w:t>
            </w:r>
            <w:r w:rsidRPr="000E7598">
              <w:t xml:space="preserve"> and/or export</w:t>
            </w:r>
            <w:r>
              <w:t>ing</w:t>
            </w:r>
            <w:r w:rsidRPr="000E7598">
              <w:t xml:space="preserve"> e-waste, what types of e-waste (</w:t>
            </w:r>
            <w:proofErr w:type="spellStart"/>
            <w:r w:rsidRPr="000E7598">
              <w:t>eg</w:t>
            </w:r>
            <w:proofErr w:type="spellEnd"/>
            <w:r>
              <w:t>,</w:t>
            </w:r>
            <w:r w:rsidR="00B94877">
              <w:t> </w:t>
            </w:r>
            <w:r w:rsidRPr="000E7598">
              <w:t>printed circuit boards) do you import</w:t>
            </w:r>
            <w:r>
              <w:t xml:space="preserve"> and</w:t>
            </w:r>
            <w:r w:rsidRPr="000E7598">
              <w:t>/</w:t>
            </w:r>
            <w:r>
              <w:t xml:space="preserve">or </w:t>
            </w:r>
            <w:r w:rsidRPr="000E7598">
              <w:t>export?</w:t>
            </w:r>
          </w:p>
        </w:tc>
      </w:tr>
      <w:tr w:rsidR="008E2854" w:rsidRPr="00943CFD" w14:paraId="73AEA550" w14:textId="77777777" w:rsidTr="00F00267">
        <w:tc>
          <w:tcPr>
            <w:tcW w:w="8505" w:type="dxa"/>
          </w:tcPr>
          <w:p w14:paraId="0C960E48" w14:textId="1A3A74D3" w:rsidR="008E2854" w:rsidRPr="000E7598" w:rsidRDefault="008E2854" w:rsidP="00F00267">
            <w:pPr>
              <w:pStyle w:val="Questions"/>
              <w:ind w:left="397" w:right="0" w:hanging="397"/>
            </w:pPr>
            <w:r w:rsidRPr="000E7598">
              <w:t>If your company is involved in import</w:t>
            </w:r>
            <w:r>
              <w:t>ing</w:t>
            </w:r>
            <w:r w:rsidRPr="000E7598">
              <w:t xml:space="preserve"> and/or export</w:t>
            </w:r>
            <w:r>
              <w:t>ing</w:t>
            </w:r>
            <w:r w:rsidRPr="000E7598">
              <w:t xml:space="preserve"> e-waste,</w:t>
            </w:r>
            <w:r>
              <w:t xml:space="preserve"> w</w:t>
            </w:r>
            <w:r w:rsidRPr="000E7598">
              <w:t>hat weight of each product or waste do you import</w:t>
            </w:r>
            <w:r>
              <w:t xml:space="preserve"> and</w:t>
            </w:r>
            <w:r w:rsidRPr="000E7598">
              <w:t>/</w:t>
            </w:r>
            <w:r>
              <w:t xml:space="preserve">or </w:t>
            </w:r>
            <w:r w:rsidRPr="000E7598">
              <w:t>export per year?</w:t>
            </w:r>
          </w:p>
        </w:tc>
      </w:tr>
      <w:tr w:rsidR="008E2854" w:rsidRPr="00943CFD" w14:paraId="3A442D45" w14:textId="77777777" w:rsidTr="00F00267">
        <w:tc>
          <w:tcPr>
            <w:tcW w:w="8505" w:type="dxa"/>
          </w:tcPr>
          <w:p w14:paraId="6C66AE93" w14:textId="7E0D4808" w:rsidR="008E2854" w:rsidRPr="000E7598" w:rsidRDefault="008E2854" w:rsidP="00F00267">
            <w:pPr>
              <w:pStyle w:val="Questions"/>
              <w:ind w:left="397" w:right="0" w:hanging="397"/>
            </w:pPr>
            <w:r w:rsidRPr="000E7598">
              <w:t>If your company is involved in import</w:t>
            </w:r>
            <w:r>
              <w:t>ing</w:t>
            </w:r>
            <w:r w:rsidRPr="000E7598">
              <w:t xml:space="preserve"> and/or export</w:t>
            </w:r>
            <w:r>
              <w:t>ing</w:t>
            </w:r>
            <w:r w:rsidRPr="000E7598">
              <w:t xml:space="preserve"> e-waste,</w:t>
            </w:r>
            <w:r>
              <w:t xml:space="preserve"> w</w:t>
            </w:r>
            <w:r w:rsidRPr="000E7598">
              <w:t>hat is the frequency of your shipments</w:t>
            </w:r>
            <w:r>
              <w:t xml:space="preserve"> (</w:t>
            </w:r>
            <w:proofErr w:type="spellStart"/>
            <w:r w:rsidRPr="000E7598">
              <w:t>eg</w:t>
            </w:r>
            <w:proofErr w:type="spellEnd"/>
            <w:r>
              <w:t>,</w:t>
            </w:r>
            <w:r w:rsidRPr="000E7598">
              <w:t xml:space="preserve"> </w:t>
            </w:r>
            <w:r>
              <w:t xml:space="preserve">what is the </w:t>
            </w:r>
            <w:r w:rsidRPr="000E7598">
              <w:t>number of shipments</w:t>
            </w:r>
            <w:r>
              <w:t>)</w:t>
            </w:r>
            <w:r w:rsidRPr="000E7598">
              <w:t xml:space="preserve"> per year?</w:t>
            </w:r>
          </w:p>
        </w:tc>
      </w:tr>
      <w:tr w:rsidR="008E2854" w:rsidRPr="00943CFD" w14:paraId="39EC0DFB" w14:textId="77777777" w:rsidTr="00F00267">
        <w:tc>
          <w:tcPr>
            <w:tcW w:w="8505" w:type="dxa"/>
          </w:tcPr>
          <w:p w14:paraId="6C70AEBA" w14:textId="6A8C5DCC" w:rsidR="008E2854" w:rsidRPr="000E7598" w:rsidRDefault="008E2854" w:rsidP="008E2854">
            <w:pPr>
              <w:pStyle w:val="Questions"/>
              <w:ind w:left="397" w:right="0" w:hanging="397"/>
            </w:pPr>
            <w:r>
              <w:t>If your company is involved in exporting e-waste, w</w:t>
            </w:r>
            <w:r w:rsidRPr="000E7598">
              <w:t>hich countries do you currently export e-waste to? Do you intend to export e-waste to any other countries, and if so, which ones?</w:t>
            </w:r>
          </w:p>
        </w:tc>
      </w:tr>
      <w:tr w:rsidR="008E2854" w:rsidRPr="00943CFD" w14:paraId="28151311" w14:textId="77777777" w:rsidTr="00F00267">
        <w:tc>
          <w:tcPr>
            <w:tcW w:w="8505" w:type="dxa"/>
          </w:tcPr>
          <w:p w14:paraId="61AC3FB6" w14:textId="19E7A6BC" w:rsidR="008E2854" w:rsidRPr="000E7598" w:rsidRDefault="008E2854" w:rsidP="008E2854">
            <w:pPr>
              <w:pStyle w:val="Questions"/>
              <w:ind w:left="397" w:right="0" w:hanging="397"/>
            </w:pPr>
            <w:r w:rsidRPr="000E7598">
              <w:t>If your company is involved in import</w:t>
            </w:r>
            <w:r>
              <w:t>ing</w:t>
            </w:r>
            <w:r w:rsidRPr="000E7598">
              <w:t xml:space="preserve"> and/or export</w:t>
            </w:r>
            <w:r>
              <w:t>ing</w:t>
            </w:r>
            <w:r w:rsidRPr="000E7598">
              <w:t xml:space="preserve"> e-waste,</w:t>
            </w:r>
            <w:r>
              <w:t xml:space="preserve"> d</w:t>
            </w:r>
            <w:r w:rsidRPr="000E7598">
              <w:t>o you import</w:t>
            </w:r>
            <w:r>
              <w:t xml:space="preserve"> and</w:t>
            </w:r>
            <w:r w:rsidRPr="000E7598">
              <w:t>/</w:t>
            </w:r>
            <w:r>
              <w:t xml:space="preserve">or </w:t>
            </w:r>
            <w:r w:rsidRPr="000E7598">
              <w:t xml:space="preserve">export waste directly or do you </w:t>
            </w:r>
            <w:r>
              <w:t xml:space="preserve">go through </w:t>
            </w:r>
            <w:r w:rsidRPr="000E7598">
              <w:t>someone else</w:t>
            </w:r>
            <w:r>
              <w:t xml:space="preserve"> (</w:t>
            </w:r>
            <w:proofErr w:type="spellStart"/>
            <w:r w:rsidRPr="000E7598">
              <w:t>eg</w:t>
            </w:r>
            <w:proofErr w:type="spellEnd"/>
            <w:r>
              <w:t>,</w:t>
            </w:r>
            <w:r w:rsidRPr="000E7598">
              <w:t xml:space="preserve"> a broker, a commodities trader</w:t>
            </w:r>
            <w:r>
              <w:t xml:space="preserve"> or </w:t>
            </w:r>
            <w:r w:rsidRPr="000E7598">
              <w:t>a freight forwarder</w:t>
            </w:r>
            <w:r>
              <w:t>)</w:t>
            </w:r>
            <w:r w:rsidRPr="000E7598">
              <w:t>?</w:t>
            </w:r>
          </w:p>
        </w:tc>
      </w:tr>
      <w:tr w:rsidR="008E2854" w:rsidRPr="00943CFD" w14:paraId="0C33A5F4" w14:textId="77777777" w:rsidTr="00F00267">
        <w:tc>
          <w:tcPr>
            <w:tcW w:w="8505" w:type="dxa"/>
          </w:tcPr>
          <w:p w14:paraId="25D23478" w14:textId="2D0A1E0D" w:rsidR="008E2854" w:rsidRPr="000E7598" w:rsidRDefault="008E2854" w:rsidP="008E2854">
            <w:pPr>
              <w:pStyle w:val="Questions"/>
              <w:ind w:left="397" w:right="0" w:hanging="397"/>
            </w:pPr>
            <w:r w:rsidRPr="000E7598">
              <w:t>If your company is involved in import</w:t>
            </w:r>
            <w:r>
              <w:t>ing</w:t>
            </w:r>
            <w:r w:rsidRPr="000E7598">
              <w:t xml:space="preserve"> and/or export</w:t>
            </w:r>
            <w:r>
              <w:t>ing</w:t>
            </w:r>
            <w:r w:rsidRPr="000E7598">
              <w:t xml:space="preserve"> e-waste,</w:t>
            </w:r>
            <w:r>
              <w:t xml:space="preserve"> w</w:t>
            </w:r>
            <w:r w:rsidRPr="000E7598">
              <w:t xml:space="preserve">hich </w:t>
            </w:r>
            <w:r>
              <w:t>c</w:t>
            </w:r>
            <w:r w:rsidRPr="000E7598">
              <w:t>ustoms (HS) codes do you use for the e-waste shipment?</w:t>
            </w:r>
          </w:p>
        </w:tc>
      </w:tr>
      <w:tr w:rsidR="008E2854" w:rsidRPr="00943CFD" w14:paraId="51FF5159" w14:textId="77777777" w:rsidTr="00F00267">
        <w:tc>
          <w:tcPr>
            <w:tcW w:w="8505" w:type="dxa"/>
          </w:tcPr>
          <w:p w14:paraId="230A0219" w14:textId="2D222C14" w:rsidR="008E2854" w:rsidRPr="000E7598" w:rsidRDefault="008E2854" w:rsidP="008E2854">
            <w:pPr>
              <w:pStyle w:val="Questions"/>
              <w:ind w:left="397" w:right="0" w:hanging="397"/>
            </w:pPr>
            <w:r>
              <w:t>If y</w:t>
            </w:r>
            <w:r w:rsidRPr="000E7598">
              <w:t xml:space="preserve">ou </w:t>
            </w:r>
            <w:r>
              <w:t xml:space="preserve">are </w:t>
            </w:r>
            <w:r w:rsidRPr="000E7598">
              <w:t>involved in product stewardship for e-waste in New Zealand</w:t>
            </w:r>
            <w:r>
              <w:t>, d</w:t>
            </w:r>
            <w:r w:rsidRPr="000E7598">
              <w:t>o you think product stewardship will change export and import patterns for e-waste? How?</w:t>
            </w:r>
          </w:p>
        </w:tc>
      </w:tr>
      <w:tr w:rsidR="008E2854" w:rsidRPr="00943CFD" w14:paraId="01D85B0B" w14:textId="77777777" w:rsidTr="00F00267">
        <w:tc>
          <w:tcPr>
            <w:tcW w:w="8505" w:type="dxa"/>
          </w:tcPr>
          <w:p w14:paraId="40C933E3" w14:textId="5FBD99E4" w:rsidR="008E2854" w:rsidRPr="000E7598" w:rsidRDefault="008E2854" w:rsidP="008E2854">
            <w:pPr>
              <w:pStyle w:val="Questions"/>
              <w:ind w:left="397" w:right="0" w:hanging="397"/>
            </w:pPr>
            <w:r w:rsidRPr="000E7598">
              <w:t>How do you currently decide whether a shipment is waste or non-waste?</w:t>
            </w:r>
          </w:p>
        </w:tc>
      </w:tr>
      <w:tr w:rsidR="008E2854" w:rsidRPr="00943CFD" w14:paraId="6007450D" w14:textId="77777777" w:rsidTr="00F00267">
        <w:tc>
          <w:tcPr>
            <w:tcW w:w="8505" w:type="dxa"/>
          </w:tcPr>
          <w:p w14:paraId="4713DCB7" w14:textId="144738DF" w:rsidR="008E2854" w:rsidRPr="000E7598" w:rsidRDefault="008E2854" w:rsidP="008E2854">
            <w:pPr>
              <w:pStyle w:val="Questions"/>
              <w:ind w:left="397" w:right="0" w:hanging="397"/>
            </w:pPr>
            <w:r w:rsidRPr="000E7598">
              <w:t>Do you think it would be useful to have a process in place for confirming that a shipment is non-waste?</w:t>
            </w:r>
          </w:p>
        </w:tc>
      </w:tr>
      <w:tr w:rsidR="008E2854" w:rsidRPr="00943CFD" w14:paraId="36DBBCAD" w14:textId="77777777" w:rsidTr="00F00267">
        <w:tc>
          <w:tcPr>
            <w:tcW w:w="8505" w:type="dxa"/>
          </w:tcPr>
          <w:p w14:paraId="45D27B94" w14:textId="052E4592" w:rsidR="008E2854" w:rsidRPr="000E7598" w:rsidRDefault="008E2854" w:rsidP="008E2854">
            <w:pPr>
              <w:pStyle w:val="Questions"/>
              <w:ind w:left="397" w:right="0" w:hanging="397"/>
            </w:pPr>
            <w:r w:rsidRPr="000E7598">
              <w:t>Do you have any concerns about New Zealand implementing the Basel Convention e-waste amendments to require a permit for all e-waste? Please explain.</w:t>
            </w:r>
          </w:p>
        </w:tc>
      </w:tr>
      <w:tr w:rsidR="008E2854" w:rsidRPr="00943CFD" w14:paraId="61A9B71C" w14:textId="77777777" w:rsidTr="00F00267">
        <w:tc>
          <w:tcPr>
            <w:tcW w:w="8505" w:type="dxa"/>
          </w:tcPr>
          <w:p w14:paraId="30485320" w14:textId="545AE823" w:rsidR="008E2854" w:rsidRPr="000E7598" w:rsidRDefault="008E2854" w:rsidP="008E2854">
            <w:pPr>
              <w:pStyle w:val="Questions"/>
              <w:ind w:left="397" w:right="0" w:hanging="397"/>
            </w:pPr>
            <w:r w:rsidRPr="000E7598">
              <w:t xml:space="preserve">Do you think you are likely to need an import or export permit for hazardous and/or non-hazardous e-waste over the next couple of years? If yes, </w:t>
            </w:r>
            <w:r>
              <w:t xml:space="preserve">how many permits are you likely to need and </w:t>
            </w:r>
            <w:r w:rsidRPr="000E7598">
              <w:t xml:space="preserve">what is the </w:t>
            </w:r>
            <w:proofErr w:type="gramStart"/>
            <w:r w:rsidRPr="000E7598">
              <w:t>final destination</w:t>
            </w:r>
            <w:proofErr w:type="gramEnd"/>
            <w:r w:rsidRPr="000E7598">
              <w:t xml:space="preserve"> of the e-waste?</w:t>
            </w:r>
          </w:p>
        </w:tc>
      </w:tr>
      <w:tr w:rsidR="008E2854" w:rsidRPr="00943CFD" w14:paraId="7B6DDE34" w14:textId="77777777" w:rsidTr="00F00267">
        <w:tc>
          <w:tcPr>
            <w:tcW w:w="8505" w:type="dxa"/>
          </w:tcPr>
          <w:p w14:paraId="4F7FF885" w14:textId="21882DBD" w:rsidR="008E2854" w:rsidRPr="000E7598" w:rsidRDefault="008E2854" w:rsidP="008E2854">
            <w:pPr>
              <w:pStyle w:val="Questions"/>
              <w:ind w:left="397" w:right="0" w:hanging="397"/>
            </w:pPr>
            <w:r w:rsidRPr="000E7598">
              <w:t>What do you think would be the main costs and benefits for you of the proposal to implement the Basel Convention e-waste decision in New Zealand?</w:t>
            </w:r>
          </w:p>
        </w:tc>
      </w:tr>
      <w:tr w:rsidR="008E2854" w:rsidRPr="00943CFD" w14:paraId="2D7E7233" w14:textId="77777777" w:rsidTr="00F00267">
        <w:tc>
          <w:tcPr>
            <w:tcW w:w="8505" w:type="dxa"/>
          </w:tcPr>
          <w:p w14:paraId="03ECC642" w14:textId="5109FBF4" w:rsidR="008E2854" w:rsidRPr="000E7598" w:rsidRDefault="008E2854" w:rsidP="008E2854">
            <w:pPr>
              <w:pStyle w:val="Questions"/>
              <w:ind w:left="397" w:right="0" w:hanging="397"/>
            </w:pPr>
            <w:r w:rsidRPr="000E7598">
              <w:t>Do you have any suggestions for us that could help your company comply with the e-waste amendment?</w:t>
            </w:r>
          </w:p>
        </w:tc>
      </w:tr>
    </w:tbl>
    <w:p w14:paraId="531190D7" w14:textId="77777777" w:rsidR="00C905FB" w:rsidRPr="0023171B" w:rsidRDefault="00C905FB" w:rsidP="000E7598">
      <w:pPr>
        <w:pStyle w:val="BodyText"/>
      </w:pPr>
    </w:p>
    <w:sectPr w:rsidR="00C905FB" w:rsidRPr="0023171B" w:rsidSect="008A7498">
      <w:footerReference w:type="even" r:id="rId23"/>
      <w:footerReference w:type="default" r:id="rId2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1053" w14:textId="77777777" w:rsidR="00351BBB" w:rsidRDefault="00351BBB" w:rsidP="0080531E">
      <w:pPr>
        <w:spacing w:before="0" w:after="0" w:line="240" w:lineRule="auto"/>
      </w:pPr>
      <w:r>
        <w:separator/>
      </w:r>
    </w:p>
    <w:p w14:paraId="00D605EA" w14:textId="77777777" w:rsidR="00351BBB" w:rsidRDefault="00351BBB"/>
  </w:endnote>
  <w:endnote w:type="continuationSeparator" w:id="0">
    <w:p w14:paraId="77EAA09B" w14:textId="77777777" w:rsidR="00351BBB" w:rsidRDefault="00351BBB" w:rsidP="0080531E">
      <w:pPr>
        <w:spacing w:before="0" w:after="0" w:line="240" w:lineRule="auto"/>
      </w:pPr>
      <w:r>
        <w:continuationSeparator/>
      </w:r>
    </w:p>
    <w:p w14:paraId="7F2042B8" w14:textId="77777777" w:rsidR="00351BBB" w:rsidRDefault="00351BBB"/>
  </w:endnote>
  <w:endnote w:type="continuationNotice" w:id="1">
    <w:p w14:paraId="5B787074" w14:textId="77777777" w:rsidR="00351BBB" w:rsidRDefault="00351B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4D01" w14:textId="360351C1"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2BD5"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8D2D"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CDE9" w14:textId="18AEC60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FF34D0" w:rsidRPr="00FF34D0">
      <w:t>Summary of submissions Transboundary movement control of all e-waste under the Basel Convention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724FC" w14:textId="0CBEA149" w:rsidR="00E453AB" w:rsidRDefault="00E5210B" w:rsidP="00CD25E1">
    <w:pPr>
      <w:pStyle w:val="Footerodd"/>
    </w:pPr>
    <w:r>
      <w:tab/>
    </w:r>
    <w:r w:rsidR="00FF34D0" w:rsidRPr="00FF34D0">
      <w:t>Summary of submissions Transboundary movement control of all e-waste under the Basel Convention</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64B0" w14:textId="77777777" w:rsidR="00351BBB" w:rsidRDefault="00351BBB" w:rsidP="00CB5C5F">
      <w:pPr>
        <w:spacing w:before="0" w:after="80" w:line="240" w:lineRule="auto"/>
      </w:pPr>
      <w:r>
        <w:separator/>
      </w:r>
    </w:p>
  </w:footnote>
  <w:footnote w:type="continuationSeparator" w:id="0">
    <w:p w14:paraId="3C2CA5F6" w14:textId="77777777" w:rsidR="00351BBB" w:rsidRDefault="00351BBB" w:rsidP="0080531E">
      <w:pPr>
        <w:spacing w:before="0" w:after="0" w:line="240" w:lineRule="auto"/>
      </w:pPr>
      <w:r>
        <w:continuationSeparator/>
      </w:r>
    </w:p>
  </w:footnote>
  <w:footnote w:type="continuationNotice" w:id="1">
    <w:p w14:paraId="2F26B42A" w14:textId="77777777" w:rsidR="00351BBB" w:rsidRDefault="00351BBB">
      <w:pPr>
        <w:spacing w:before="0" w:after="0" w:line="240" w:lineRule="auto"/>
      </w:pPr>
    </w:p>
  </w:footnote>
  <w:footnote w:id="2">
    <w:p w14:paraId="427839A9" w14:textId="5D1F9EFA" w:rsidR="00307E6A" w:rsidRDefault="00307E6A" w:rsidP="00D60251">
      <w:pPr>
        <w:pStyle w:val="FootnoteText"/>
        <w:spacing w:line="220" w:lineRule="atLeast"/>
      </w:pPr>
      <w:r>
        <w:rPr>
          <w:rStyle w:val="FootnoteReference"/>
        </w:rPr>
        <w:footnoteRef/>
      </w:r>
      <w:r>
        <w:t xml:space="preserve"> </w:t>
      </w:r>
      <w:r w:rsidR="002E1609">
        <w:tab/>
      </w:r>
      <w:r w:rsidRPr="00125EBE">
        <w:t>Anonymous</w:t>
      </w:r>
      <w:r>
        <w:t xml:space="preserve"> businesses (x</w:t>
      </w:r>
      <w:r w:rsidR="00471E39">
        <w:t xml:space="preserve"> </w:t>
      </w:r>
      <w:r>
        <w:t>2), Abilities Incorporated, N</w:t>
      </w:r>
      <w:r w:rsidR="007D3C0B">
        <w:t xml:space="preserve">ew </w:t>
      </w:r>
      <w:r>
        <w:t>Z</w:t>
      </w:r>
      <w:r w:rsidR="007D3C0B">
        <w:t>ealand</w:t>
      </w:r>
      <w:r>
        <w:t xml:space="preserve"> Association of Metal Recyclers</w:t>
      </w:r>
      <w:r w:rsidR="00471E39">
        <w:t>.</w:t>
      </w:r>
    </w:p>
  </w:footnote>
  <w:footnote w:id="3">
    <w:p w14:paraId="1948E3A9" w14:textId="4D259836" w:rsidR="00307E6A" w:rsidRDefault="00307E6A" w:rsidP="00D60251">
      <w:pPr>
        <w:pStyle w:val="FootnoteText"/>
        <w:spacing w:line="220" w:lineRule="atLeast"/>
      </w:pPr>
      <w:r>
        <w:rPr>
          <w:rStyle w:val="FootnoteReference"/>
        </w:rPr>
        <w:footnoteRef/>
      </w:r>
      <w:r>
        <w:t xml:space="preserve"> </w:t>
      </w:r>
      <w:r w:rsidR="002E1609">
        <w:tab/>
      </w:r>
      <w:r w:rsidR="000379FF">
        <w:t>Anonymous business</w:t>
      </w:r>
      <w:r>
        <w:t>, NZ Telecommunications Forum</w:t>
      </w:r>
      <w:r w:rsidR="007D3C0B">
        <w:t>.</w:t>
      </w:r>
    </w:p>
  </w:footnote>
  <w:footnote w:id="4">
    <w:p w14:paraId="1C528704" w14:textId="59BA9032" w:rsidR="00307E6A" w:rsidRDefault="00307E6A" w:rsidP="00D60251">
      <w:pPr>
        <w:pStyle w:val="FootnoteText"/>
        <w:spacing w:line="220" w:lineRule="atLeast"/>
      </w:pPr>
      <w:r>
        <w:rPr>
          <w:rStyle w:val="FootnoteReference"/>
        </w:rPr>
        <w:footnoteRef/>
      </w:r>
      <w:r>
        <w:t xml:space="preserve"> </w:t>
      </w:r>
      <w:r w:rsidR="002E1609">
        <w:tab/>
      </w:r>
      <w:r>
        <w:t>New Age Materials Ltd</w:t>
      </w:r>
      <w:r w:rsidR="00425B20">
        <w:t>.</w:t>
      </w:r>
    </w:p>
  </w:footnote>
  <w:footnote w:id="5">
    <w:p w14:paraId="251255E8" w14:textId="4A33740E" w:rsidR="00307E6A" w:rsidRDefault="00307E6A" w:rsidP="00D60251">
      <w:pPr>
        <w:pStyle w:val="FootnoteText"/>
        <w:spacing w:line="220" w:lineRule="atLeast"/>
      </w:pPr>
      <w:r>
        <w:rPr>
          <w:rStyle w:val="FootnoteReference"/>
        </w:rPr>
        <w:footnoteRef/>
      </w:r>
      <w:r>
        <w:t xml:space="preserve"> </w:t>
      </w:r>
      <w:r w:rsidR="002E1609">
        <w:tab/>
      </w:r>
      <w:r>
        <w:t>N</w:t>
      </w:r>
      <w:r w:rsidR="00425B20">
        <w:t xml:space="preserve">ew </w:t>
      </w:r>
      <w:r>
        <w:t>Z</w:t>
      </w:r>
      <w:r w:rsidR="00425B20">
        <w:t>ealand</w:t>
      </w:r>
      <w:r>
        <w:t xml:space="preserve"> Association of Metal Recyclers</w:t>
      </w:r>
      <w:r w:rsidR="00425B20">
        <w:t>.</w:t>
      </w:r>
    </w:p>
  </w:footnote>
  <w:footnote w:id="6">
    <w:p w14:paraId="4B767AA0" w14:textId="1C2993F4" w:rsidR="00307E6A" w:rsidRDefault="00307E6A" w:rsidP="00D60251">
      <w:pPr>
        <w:pStyle w:val="FootnoteText"/>
        <w:spacing w:line="220" w:lineRule="atLeast"/>
      </w:pPr>
      <w:r>
        <w:rPr>
          <w:rStyle w:val="FootnoteReference"/>
        </w:rPr>
        <w:footnoteRef/>
      </w:r>
      <w:r>
        <w:t xml:space="preserve"> </w:t>
      </w:r>
      <w:r w:rsidR="002E1609">
        <w:tab/>
      </w:r>
      <w:r>
        <w:t xml:space="preserve">Anonymous </w:t>
      </w:r>
      <w:r w:rsidR="00425B20">
        <w:t>b</w:t>
      </w:r>
      <w:r>
        <w:t xml:space="preserve">usiness, Anonymous </w:t>
      </w:r>
      <w:r w:rsidR="00425B20">
        <w:t>i</w:t>
      </w:r>
      <w:r>
        <w:t xml:space="preserve">ndustry </w:t>
      </w:r>
      <w:r w:rsidR="00425B20">
        <w:t>b</w:t>
      </w:r>
      <w:r>
        <w:t>ody, Abilities Incorporated, Freda Woisin</w:t>
      </w:r>
      <w:r w:rsidR="00425B20">
        <w:t>.</w:t>
      </w:r>
    </w:p>
  </w:footnote>
  <w:footnote w:id="7">
    <w:p w14:paraId="1B4B21B2" w14:textId="49CF91D3" w:rsidR="00307E6A" w:rsidRDefault="00307E6A" w:rsidP="00D60251">
      <w:pPr>
        <w:pStyle w:val="FootnoteText"/>
        <w:spacing w:line="220" w:lineRule="atLeast"/>
      </w:pPr>
      <w:r>
        <w:rPr>
          <w:rStyle w:val="FootnoteReference"/>
        </w:rPr>
        <w:footnoteRef/>
      </w:r>
      <w:r>
        <w:t xml:space="preserve"> </w:t>
      </w:r>
      <w:r w:rsidR="002E1609">
        <w:tab/>
      </w:r>
      <w:r>
        <w:t>New Age Materials, N</w:t>
      </w:r>
      <w:r w:rsidR="00425B20">
        <w:t xml:space="preserve">ew </w:t>
      </w:r>
      <w:r>
        <w:t>Z</w:t>
      </w:r>
      <w:r w:rsidR="00425B20">
        <w:t>ealand</w:t>
      </w:r>
      <w:r>
        <w:t xml:space="preserve"> Association of Metal Recyclers</w:t>
      </w:r>
      <w:r w:rsidR="00425B20">
        <w:t>.</w:t>
      </w:r>
    </w:p>
  </w:footnote>
  <w:footnote w:id="8">
    <w:p w14:paraId="2C586DC7" w14:textId="051A0B5C" w:rsidR="00307E6A" w:rsidRDefault="00307E6A" w:rsidP="00D60251">
      <w:pPr>
        <w:pStyle w:val="FootnoteText"/>
        <w:spacing w:line="220" w:lineRule="atLeast"/>
      </w:pPr>
      <w:r>
        <w:rPr>
          <w:rStyle w:val="FootnoteReference"/>
        </w:rPr>
        <w:footnoteRef/>
      </w:r>
      <w:r>
        <w:t xml:space="preserve"> </w:t>
      </w:r>
      <w:r w:rsidR="002E1609">
        <w:tab/>
      </w:r>
      <w:r>
        <w:t xml:space="preserve">Anonymous </w:t>
      </w:r>
      <w:r w:rsidR="00EC79CB">
        <w:t>b</w:t>
      </w:r>
      <w:r>
        <w:t xml:space="preserve">usiness, Anonymous </w:t>
      </w:r>
      <w:r w:rsidR="00EC79CB">
        <w:t>i</w:t>
      </w:r>
      <w:r>
        <w:t>wi/</w:t>
      </w:r>
      <w:r w:rsidR="00EC79CB">
        <w:t>h</w:t>
      </w:r>
      <w:r>
        <w:t>apū</w:t>
      </w:r>
      <w:r w:rsidR="00EC79CB">
        <w:t>.</w:t>
      </w:r>
    </w:p>
  </w:footnote>
  <w:footnote w:id="9">
    <w:p w14:paraId="48FBFDA9" w14:textId="533280B1" w:rsidR="00D61494" w:rsidRDefault="00D61494" w:rsidP="00D60251">
      <w:pPr>
        <w:pStyle w:val="FootnoteText"/>
        <w:spacing w:line="220" w:lineRule="atLeast"/>
      </w:pPr>
      <w:r>
        <w:rPr>
          <w:rStyle w:val="FootnoteReference"/>
        </w:rPr>
        <w:footnoteRef/>
      </w:r>
      <w:r>
        <w:t xml:space="preserve"> </w:t>
      </w:r>
      <w:r w:rsidR="002E1609">
        <w:tab/>
      </w:r>
      <w:r>
        <w:t xml:space="preserve">Anonymous </w:t>
      </w:r>
      <w:r w:rsidR="00EC79CB">
        <w:t>b</w:t>
      </w:r>
      <w:r>
        <w:t>usiness</w:t>
      </w:r>
      <w:r w:rsidR="00EC79CB">
        <w:t>.</w:t>
      </w:r>
    </w:p>
  </w:footnote>
  <w:footnote w:id="10">
    <w:p w14:paraId="063F18A3" w14:textId="68646B8B" w:rsidR="00D61494" w:rsidRDefault="00D61494" w:rsidP="00D60251">
      <w:pPr>
        <w:pStyle w:val="FootnoteText"/>
        <w:spacing w:line="220" w:lineRule="atLeast"/>
      </w:pPr>
      <w:r>
        <w:rPr>
          <w:rStyle w:val="FootnoteReference"/>
        </w:rPr>
        <w:footnoteRef/>
      </w:r>
      <w:r>
        <w:t xml:space="preserve"> </w:t>
      </w:r>
      <w:r w:rsidR="002E1609">
        <w:tab/>
      </w:r>
      <w:r>
        <w:t>Abilities Incorporated</w:t>
      </w:r>
      <w:r w:rsidR="00EC79CB">
        <w:t>.</w:t>
      </w:r>
    </w:p>
  </w:footnote>
  <w:footnote w:id="11">
    <w:p w14:paraId="3DA0C955" w14:textId="76AF797E" w:rsidR="00D61494" w:rsidRDefault="00D61494" w:rsidP="00E12629">
      <w:pPr>
        <w:pStyle w:val="FootnoteText"/>
        <w:spacing w:line="220" w:lineRule="atLeast"/>
        <w:ind w:left="0" w:firstLine="0"/>
      </w:pPr>
      <w:r>
        <w:rPr>
          <w:rStyle w:val="FootnoteReference"/>
        </w:rPr>
        <w:footnoteRef/>
      </w:r>
      <w:r>
        <w:t xml:space="preserve"> </w:t>
      </w:r>
      <w:r w:rsidR="00EF3AF9">
        <w:t xml:space="preserve">  </w:t>
      </w:r>
      <w:r>
        <w:t>N</w:t>
      </w:r>
      <w:r w:rsidR="002256E7">
        <w:t xml:space="preserve">ew </w:t>
      </w:r>
      <w:r>
        <w:t>Z</w:t>
      </w:r>
      <w:r w:rsidR="002256E7">
        <w:t>ealand</w:t>
      </w:r>
      <w:r>
        <w:t xml:space="preserve"> Association of Metal Recyclers</w:t>
      </w:r>
      <w:r w:rsidR="002256E7">
        <w:t>.</w:t>
      </w:r>
    </w:p>
  </w:footnote>
  <w:footnote w:id="12">
    <w:p w14:paraId="5C588A7C" w14:textId="0305675A" w:rsidR="00D61494" w:rsidRDefault="00D61494" w:rsidP="00D60251">
      <w:pPr>
        <w:pStyle w:val="FootnoteText"/>
      </w:pPr>
      <w:r>
        <w:rPr>
          <w:rStyle w:val="FootnoteReference"/>
        </w:rPr>
        <w:footnoteRef/>
      </w:r>
      <w:r>
        <w:t xml:space="preserve"> </w:t>
      </w:r>
      <w:r w:rsidR="002E1609">
        <w:tab/>
      </w:r>
      <w:r>
        <w:t xml:space="preserve">Anonymous </w:t>
      </w:r>
      <w:r w:rsidR="008D0908">
        <w:t>b</w:t>
      </w:r>
      <w:r>
        <w:t>usiness</w:t>
      </w:r>
      <w:r w:rsidR="008D0908">
        <w:t>.</w:t>
      </w:r>
    </w:p>
  </w:footnote>
  <w:footnote w:id="13">
    <w:p w14:paraId="4BC59143" w14:textId="01C4368D" w:rsidR="00D61494" w:rsidRDefault="00D61494" w:rsidP="00D60251">
      <w:pPr>
        <w:pStyle w:val="FootnoteText"/>
      </w:pPr>
      <w:r>
        <w:rPr>
          <w:rStyle w:val="FootnoteReference"/>
        </w:rPr>
        <w:footnoteRef/>
      </w:r>
      <w:r>
        <w:t xml:space="preserve"> </w:t>
      </w:r>
      <w:r w:rsidR="002E1609">
        <w:tab/>
      </w:r>
      <w:r>
        <w:t xml:space="preserve">Anonymous </w:t>
      </w:r>
      <w:r w:rsidR="008D0908">
        <w:t>i</w:t>
      </w:r>
      <w:r>
        <w:t>wi/</w:t>
      </w:r>
      <w:r w:rsidR="008D0908">
        <w:t>h</w:t>
      </w:r>
      <w:r>
        <w:t xml:space="preserve">apū, </w:t>
      </w:r>
      <w:proofErr w:type="spellStart"/>
      <w:r>
        <w:t>WasteMINZ</w:t>
      </w:r>
      <w:proofErr w:type="spellEnd"/>
      <w:r>
        <w:t xml:space="preserve"> Product Stewardship Sector G</w:t>
      </w:r>
      <w:r w:rsidR="00151AF7">
        <w:t>r</w:t>
      </w:r>
      <w:r>
        <w:t>oup, Anonymous individual</w:t>
      </w:r>
      <w:r w:rsidR="00151AF7">
        <w:t>.</w:t>
      </w:r>
    </w:p>
  </w:footnote>
  <w:footnote w:id="14">
    <w:p w14:paraId="0EB1D038" w14:textId="6FDE909C" w:rsidR="004E4E06" w:rsidRDefault="004E4E06" w:rsidP="00D60251">
      <w:pPr>
        <w:pStyle w:val="FootnoteText"/>
      </w:pPr>
      <w:r>
        <w:rPr>
          <w:rStyle w:val="FootnoteReference"/>
        </w:rPr>
        <w:footnoteRef/>
      </w:r>
      <w:r>
        <w:t xml:space="preserve"> </w:t>
      </w:r>
      <w:r w:rsidR="002E1609">
        <w:tab/>
      </w:r>
      <w:r>
        <w:t>N</w:t>
      </w:r>
      <w:r w:rsidR="004012B8">
        <w:t xml:space="preserve">ew </w:t>
      </w:r>
      <w:r>
        <w:t>Z</w:t>
      </w:r>
      <w:r w:rsidR="004012B8">
        <w:t>ealand</w:t>
      </w:r>
      <w:r>
        <w:t xml:space="preserve"> Association of Metal Recyclers</w:t>
      </w:r>
      <w:r w:rsidR="004012B8">
        <w:t>.</w:t>
      </w:r>
    </w:p>
  </w:footnote>
  <w:footnote w:id="15">
    <w:p w14:paraId="568DBB13" w14:textId="0681A378" w:rsidR="004E4E06" w:rsidRDefault="004E4E06" w:rsidP="00D60251">
      <w:pPr>
        <w:pStyle w:val="FootnoteText"/>
      </w:pPr>
      <w:r>
        <w:rPr>
          <w:rStyle w:val="FootnoteReference"/>
        </w:rPr>
        <w:footnoteRef/>
      </w:r>
      <w:r>
        <w:t xml:space="preserve"> </w:t>
      </w:r>
      <w:r w:rsidR="002E1609">
        <w:tab/>
      </w:r>
      <w:r>
        <w:t xml:space="preserve">New Age Materials Ltd, Anonymous </w:t>
      </w:r>
      <w:r w:rsidR="004012B8">
        <w:t>b</w:t>
      </w:r>
      <w:r>
        <w:t xml:space="preserve">usiness, Abilities </w:t>
      </w:r>
      <w:r w:rsidR="004012B8">
        <w:t>i</w:t>
      </w:r>
      <w:r>
        <w:t>ncorporated</w:t>
      </w:r>
      <w:r w:rsidR="004012B8">
        <w:t>.</w:t>
      </w:r>
    </w:p>
  </w:footnote>
  <w:footnote w:id="16">
    <w:p w14:paraId="164EB3BA" w14:textId="3668E0AD" w:rsidR="004E4E06" w:rsidRDefault="004E4E06" w:rsidP="00D60251">
      <w:pPr>
        <w:pStyle w:val="FootnoteText"/>
      </w:pPr>
      <w:r>
        <w:rPr>
          <w:rStyle w:val="FootnoteReference"/>
        </w:rPr>
        <w:footnoteRef/>
      </w:r>
      <w:r>
        <w:t xml:space="preserve"> </w:t>
      </w:r>
      <w:r w:rsidR="002E1609">
        <w:tab/>
      </w:r>
      <w:r>
        <w:t xml:space="preserve">Anonymous </w:t>
      </w:r>
      <w:r w:rsidR="004012B8">
        <w:t>b</w:t>
      </w:r>
      <w:r>
        <w:t>usiness</w:t>
      </w:r>
      <w:r w:rsidR="004012B8">
        <w:t>.</w:t>
      </w:r>
    </w:p>
  </w:footnote>
  <w:footnote w:id="17">
    <w:p w14:paraId="6451A8A8" w14:textId="5904E506" w:rsidR="004E4E06" w:rsidRDefault="004E4E06" w:rsidP="00D60251">
      <w:pPr>
        <w:pStyle w:val="FootnoteText"/>
      </w:pPr>
      <w:r>
        <w:rPr>
          <w:rStyle w:val="FootnoteReference"/>
        </w:rPr>
        <w:footnoteRef/>
      </w:r>
      <w:r>
        <w:t xml:space="preserve"> </w:t>
      </w:r>
      <w:r w:rsidR="002E1609">
        <w:tab/>
      </w:r>
      <w:r>
        <w:t>NZ Telecommunications Forum</w:t>
      </w:r>
      <w:r w:rsidR="004012B8">
        <w:t>.</w:t>
      </w:r>
    </w:p>
  </w:footnote>
  <w:footnote w:id="18">
    <w:p w14:paraId="2BC016D0" w14:textId="70801B85" w:rsidR="004E4E06" w:rsidRDefault="004E4E06" w:rsidP="00D60251">
      <w:pPr>
        <w:pStyle w:val="FootnoteText"/>
      </w:pPr>
      <w:r>
        <w:rPr>
          <w:rStyle w:val="FootnoteReference"/>
        </w:rPr>
        <w:footnoteRef/>
      </w:r>
      <w:r>
        <w:t xml:space="preserve"> </w:t>
      </w:r>
      <w:r w:rsidR="002E1609">
        <w:tab/>
      </w:r>
      <w:r>
        <w:t xml:space="preserve">Anonymous </w:t>
      </w:r>
      <w:r w:rsidR="004012B8">
        <w:t>b</w:t>
      </w:r>
      <w:r>
        <w:t>usiness, New Age Materials Ltd</w:t>
      </w:r>
      <w:r w:rsidR="004012B8">
        <w:t>.</w:t>
      </w:r>
    </w:p>
  </w:footnote>
  <w:footnote w:id="19">
    <w:p w14:paraId="033804FB" w14:textId="7DACB2E0" w:rsidR="004E4E06" w:rsidRDefault="004E4E06" w:rsidP="00D60251">
      <w:pPr>
        <w:pStyle w:val="FootnoteText"/>
      </w:pPr>
      <w:r>
        <w:rPr>
          <w:rStyle w:val="FootnoteReference"/>
        </w:rPr>
        <w:footnoteRef/>
      </w:r>
      <w:r>
        <w:t xml:space="preserve"> </w:t>
      </w:r>
      <w:r w:rsidR="002E1609">
        <w:tab/>
      </w:r>
      <w:r>
        <w:t xml:space="preserve">Abilities Incorporated, Anonymous </w:t>
      </w:r>
      <w:r w:rsidR="004012B8">
        <w:t>b</w:t>
      </w:r>
      <w:r>
        <w:t>usiness</w:t>
      </w:r>
      <w:r w:rsidR="004012B8">
        <w:t>.</w:t>
      </w:r>
    </w:p>
  </w:footnote>
  <w:footnote w:id="20">
    <w:p w14:paraId="1723B560" w14:textId="65573B6D" w:rsidR="004E4E06" w:rsidRDefault="004E4E06" w:rsidP="00D60251">
      <w:pPr>
        <w:pStyle w:val="FootnoteText"/>
      </w:pPr>
      <w:r>
        <w:rPr>
          <w:rStyle w:val="FootnoteReference"/>
        </w:rPr>
        <w:footnoteRef/>
      </w:r>
      <w:r>
        <w:t xml:space="preserve"> </w:t>
      </w:r>
      <w:r w:rsidR="002E1609">
        <w:tab/>
      </w:r>
      <w:r>
        <w:t xml:space="preserve">Anonymous </w:t>
      </w:r>
      <w:r w:rsidR="004012B8">
        <w:t>b</w:t>
      </w:r>
      <w:r>
        <w:t>usiness</w:t>
      </w:r>
      <w:r w:rsidR="004012B8">
        <w:t>es</w:t>
      </w:r>
      <w:r>
        <w:t xml:space="preserve"> (x</w:t>
      </w:r>
      <w:r w:rsidR="004012B8">
        <w:t xml:space="preserve"> </w:t>
      </w:r>
      <w:r>
        <w:t>2), New Age Materials, Abilities Incorporated</w:t>
      </w:r>
      <w:r w:rsidR="004012B8">
        <w:t>.</w:t>
      </w:r>
    </w:p>
  </w:footnote>
  <w:footnote w:id="21">
    <w:p w14:paraId="4FF1F373" w14:textId="622A575A" w:rsidR="004E4E06" w:rsidRDefault="004E4E06" w:rsidP="00DF7B78">
      <w:pPr>
        <w:pStyle w:val="FootnoteText"/>
        <w:spacing w:after="40"/>
      </w:pPr>
      <w:r>
        <w:rPr>
          <w:rStyle w:val="FootnoteReference"/>
        </w:rPr>
        <w:footnoteRef/>
      </w:r>
      <w:r>
        <w:t xml:space="preserve"> </w:t>
      </w:r>
      <w:r w:rsidR="00514582">
        <w:tab/>
      </w:r>
      <w:r>
        <w:t xml:space="preserve">Anonymous </w:t>
      </w:r>
      <w:r w:rsidR="00F07E02">
        <w:t>b</w:t>
      </w:r>
      <w:r>
        <w:t>usiness</w:t>
      </w:r>
      <w:r w:rsidR="00F07E02">
        <w:t>.</w:t>
      </w:r>
    </w:p>
  </w:footnote>
  <w:footnote w:id="22">
    <w:p w14:paraId="10156FE0" w14:textId="646EA18D" w:rsidR="004E4E06" w:rsidRDefault="004E4E06" w:rsidP="004E4E06">
      <w:pPr>
        <w:pStyle w:val="FootnoteText"/>
      </w:pPr>
      <w:r>
        <w:rPr>
          <w:rStyle w:val="FootnoteReference"/>
        </w:rPr>
        <w:footnoteRef/>
      </w:r>
      <w:r>
        <w:t xml:space="preserve"> </w:t>
      </w:r>
      <w:r w:rsidR="00514582">
        <w:tab/>
      </w:r>
      <w:r>
        <w:t xml:space="preserve">Parts and accessories (other than </w:t>
      </w:r>
      <w:proofErr w:type="gramStart"/>
      <w:r>
        <w:t>covers</w:t>
      </w:r>
      <w:proofErr w:type="gramEnd"/>
      <w:r>
        <w:t>, carrying cases and the like) suitable for use solely or principally with machines of headings 84.70 to 84.72.</w:t>
      </w:r>
    </w:p>
  </w:footnote>
  <w:footnote w:id="23">
    <w:p w14:paraId="2171A9D6" w14:textId="0338804F" w:rsidR="004E4E06" w:rsidRDefault="004E4E06" w:rsidP="004E4E06">
      <w:pPr>
        <w:pStyle w:val="FootnoteText"/>
      </w:pPr>
      <w:r>
        <w:rPr>
          <w:rStyle w:val="FootnoteReference"/>
        </w:rPr>
        <w:footnoteRef/>
      </w:r>
      <w:r>
        <w:t xml:space="preserve"> </w:t>
      </w:r>
      <w:r w:rsidR="00514582">
        <w:tab/>
      </w:r>
      <w:r>
        <w:t>Waste and scrap of precious metal or metals clad with precious metal; other waste and scrap containing precious metal or precious metal compounds, of a kind used principally for the recovery of precious metal other than goods of heading 85.49 other.</w:t>
      </w:r>
    </w:p>
  </w:footnote>
  <w:footnote w:id="24">
    <w:p w14:paraId="208D38D5" w14:textId="0D65FBCE" w:rsidR="004E4E06" w:rsidRDefault="004E4E06" w:rsidP="004E4E06">
      <w:pPr>
        <w:pStyle w:val="FootnoteText"/>
      </w:pPr>
      <w:r>
        <w:rPr>
          <w:rStyle w:val="FootnoteReference"/>
        </w:rPr>
        <w:footnoteRef/>
      </w:r>
      <w:r>
        <w:t xml:space="preserve"> </w:t>
      </w:r>
      <w:r w:rsidR="00514582">
        <w:tab/>
      </w:r>
      <w:r>
        <w:t xml:space="preserve">Chapter 95 relates to </w:t>
      </w:r>
      <w:r w:rsidR="00881CED">
        <w:t>t</w:t>
      </w:r>
      <w:r>
        <w:t xml:space="preserve">oys, games and sports </w:t>
      </w:r>
      <w:proofErr w:type="gramStart"/>
      <w:r>
        <w:t>requisites;</w:t>
      </w:r>
      <w:proofErr w:type="gramEnd"/>
      <w:r>
        <w:t xml:space="preserve"> parts and accessories thereof.</w:t>
      </w:r>
    </w:p>
  </w:footnote>
  <w:footnote w:id="25">
    <w:p w14:paraId="64C9FECC" w14:textId="1C79B4BA" w:rsidR="004E4E06" w:rsidRDefault="004E4E06" w:rsidP="004E4E06">
      <w:pPr>
        <w:pStyle w:val="FootnoteText"/>
      </w:pPr>
      <w:r>
        <w:rPr>
          <w:rStyle w:val="FootnoteReference"/>
        </w:rPr>
        <w:footnoteRef/>
      </w:r>
      <w:r>
        <w:t xml:space="preserve"> </w:t>
      </w:r>
      <w:r w:rsidR="00514582">
        <w:tab/>
      </w:r>
      <w:r>
        <w:t xml:space="preserve">Anonymous </w:t>
      </w:r>
      <w:r w:rsidR="00881CED">
        <w:t>b</w:t>
      </w:r>
      <w:r>
        <w:t>usiness, New Age Materials Ltd, Abilities Incorporated</w:t>
      </w:r>
      <w:r w:rsidR="00881CED">
        <w:t>.</w:t>
      </w:r>
    </w:p>
  </w:footnote>
  <w:footnote w:id="26">
    <w:p w14:paraId="6E20BDB5" w14:textId="611E79AB" w:rsidR="00A25134" w:rsidRDefault="00A25134" w:rsidP="00A25134">
      <w:pPr>
        <w:pStyle w:val="FootnoteText"/>
      </w:pPr>
      <w:r>
        <w:rPr>
          <w:rStyle w:val="FootnoteReference"/>
        </w:rPr>
        <w:footnoteRef/>
      </w:r>
      <w:r>
        <w:t xml:space="preserve"> </w:t>
      </w:r>
      <w:r>
        <w:tab/>
        <w:t xml:space="preserve">Abilities Incorporated, </w:t>
      </w:r>
      <w:proofErr w:type="spellStart"/>
      <w:r>
        <w:t>WasteMINZ</w:t>
      </w:r>
      <w:proofErr w:type="spellEnd"/>
      <w:r>
        <w:t xml:space="preserve"> Product Stewardship Sector Group</w:t>
      </w:r>
      <w:r w:rsidR="00881CED">
        <w:t>.</w:t>
      </w:r>
    </w:p>
  </w:footnote>
  <w:footnote w:id="27">
    <w:p w14:paraId="791AB8EB" w14:textId="04170177" w:rsidR="00A25134" w:rsidRDefault="00A25134" w:rsidP="00A25134">
      <w:pPr>
        <w:pStyle w:val="FootnoteText"/>
      </w:pPr>
      <w:r>
        <w:rPr>
          <w:rStyle w:val="FootnoteReference"/>
        </w:rPr>
        <w:footnoteRef/>
      </w:r>
      <w:r>
        <w:t xml:space="preserve"> </w:t>
      </w:r>
      <w:r>
        <w:tab/>
        <w:t xml:space="preserve">Anonymous </w:t>
      </w:r>
      <w:r w:rsidR="00881CED">
        <w:t>b</w:t>
      </w:r>
      <w:r>
        <w:t>usiness</w:t>
      </w:r>
      <w:r w:rsidR="00881CED">
        <w:t>.</w:t>
      </w:r>
    </w:p>
  </w:footnote>
  <w:footnote w:id="28">
    <w:p w14:paraId="11350C6E" w14:textId="019FE70F" w:rsidR="00A25134" w:rsidRDefault="00A25134" w:rsidP="00A25134">
      <w:pPr>
        <w:pStyle w:val="FootnoteText"/>
      </w:pPr>
      <w:r>
        <w:rPr>
          <w:rStyle w:val="FootnoteReference"/>
        </w:rPr>
        <w:footnoteRef/>
      </w:r>
      <w:r>
        <w:t xml:space="preserve"> </w:t>
      </w:r>
      <w:r>
        <w:tab/>
        <w:t xml:space="preserve">Anonymous </w:t>
      </w:r>
      <w:r w:rsidR="00881CED">
        <w:t>i</w:t>
      </w:r>
      <w:r>
        <w:t>ndividual</w:t>
      </w:r>
      <w:r w:rsidR="00881CED">
        <w:t>.</w:t>
      </w:r>
    </w:p>
  </w:footnote>
  <w:footnote w:id="29">
    <w:p w14:paraId="6B1FCEC1" w14:textId="6E6FE018" w:rsidR="00A25134" w:rsidRDefault="00A25134" w:rsidP="00A25134">
      <w:pPr>
        <w:pStyle w:val="FootnoteText"/>
      </w:pPr>
      <w:r>
        <w:rPr>
          <w:rStyle w:val="FootnoteReference"/>
        </w:rPr>
        <w:footnoteRef/>
      </w:r>
      <w:r>
        <w:t xml:space="preserve"> </w:t>
      </w:r>
      <w:r>
        <w:tab/>
        <w:t xml:space="preserve">Anonymous </w:t>
      </w:r>
      <w:r w:rsidR="00881CED">
        <w:t>b</w:t>
      </w:r>
      <w:r>
        <w:t>usiness</w:t>
      </w:r>
      <w:r w:rsidR="00881CED">
        <w:t>.</w:t>
      </w:r>
    </w:p>
  </w:footnote>
  <w:footnote w:id="30">
    <w:p w14:paraId="3E4BA2D9" w14:textId="30A18A58" w:rsidR="00A25134" w:rsidRDefault="00A25134" w:rsidP="00A25134">
      <w:pPr>
        <w:pStyle w:val="FootnoteText"/>
      </w:pPr>
      <w:r>
        <w:rPr>
          <w:rStyle w:val="FootnoteReference"/>
        </w:rPr>
        <w:footnoteRef/>
      </w:r>
      <w:r>
        <w:t xml:space="preserve"> </w:t>
      </w:r>
      <w:r w:rsidR="001C0151">
        <w:tab/>
      </w:r>
      <w:r w:rsidR="00A70EC4">
        <w:t>Anonymous business.</w:t>
      </w:r>
    </w:p>
  </w:footnote>
  <w:footnote w:id="31">
    <w:p w14:paraId="76B3257D" w14:textId="1476F4A5" w:rsidR="00A25134" w:rsidRDefault="00A25134" w:rsidP="00A25134">
      <w:pPr>
        <w:pStyle w:val="FootnoteText"/>
      </w:pPr>
      <w:r>
        <w:rPr>
          <w:rStyle w:val="FootnoteReference"/>
        </w:rPr>
        <w:footnoteRef/>
      </w:r>
      <w:r>
        <w:t xml:space="preserve"> </w:t>
      </w:r>
      <w:r w:rsidR="001C0151">
        <w:tab/>
      </w:r>
      <w:r>
        <w:t xml:space="preserve">Anonymous </w:t>
      </w:r>
      <w:r w:rsidR="006601E9">
        <w:t>b</w:t>
      </w:r>
      <w:r>
        <w:t>usiness</w:t>
      </w:r>
      <w:r w:rsidR="007A5DDF">
        <w:t xml:space="preserve"> (x 2)</w:t>
      </w:r>
      <w:r w:rsidR="006601E9">
        <w:t>.</w:t>
      </w:r>
    </w:p>
  </w:footnote>
  <w:footnote w:id="32">
    <w:p w14:paraId="51B21143" w14:textId="13EA2C3E" w:rsidR="00A25134" w:rsidRDefault="00A25134" w:rsidP="00A25134">
      <w:pPr>
        <w:pStyle w:val="FootnoteText"/>
      </w:pPr>
      <w:r>
        <w:rPr>
          <w:rStyle w:val="FootnoteReference"/>
        </w:rPr>
        <w:footnoteRef/>
      </w:r>
      <w:r>
        <w:t xml:space="preserve"> </w:t>
      </w:r>
      <w:r w:rsidR="001C0151">
        <w:tab/>
      </w:r>
      <w:r>
        <w:t>New Age Materials Ltd</w:t>
      </w:r>
      <w:r w:rsidR="003D2B4E">
        <w:t>.</w:t>
      </w:r>
    </w:p>
  </w:footnote>
  <w:footnote w:id="33">
    <w:p w14:paraId="74B353C2" w14:textId="19B0022B" w:rsidR="00AF4C0A" w:rsidRDefault="00AF4C0A" w:rsidP="00AF4C0A">
      <w:pPr>
        <w:pStyle w:val="FootnoteText"/>
      </w:pPr>
      <w:r>
        <w:rPr>
          <w:rStyle w:val="FootnoteReference"/>
        </w:rPr>
        <w:footnoteRef/>
      </w:r>
      <w:r>
        <w:t xml:space="preserve"> </w:t>
      </w:r>
      <w:r w:rsidR="001C0151">
        <w:tab/>
      </w:r>
      <w:r>
        <w:t>Abilities Incorporated</w:t>
      </w:r>
      <w:r w:rsidR="003D2B4E">
        <w:t>.</w:t>
      </w:r>
    </w:p>
  </w:footnote>
  <w:footnote w:id="34">
    <w:p w14:paraId="1EA13470" w14:textId="4A7515B4" w:rsidR="00AF4C0A" w:rsidRDefault="00AF4C0A" w:rsidP="00AF4C0A">
      <w:pPr>
        <w:pStyle w:val="FootnoteText"/>
      </w:pPr>
      <w:r>
        <w:rPr>
          <w:rStyle w:val="FootnoteReference"/>
        </w:rPr>
        <w:footnoteRef/>
      </w:r>
      <w:r>
        <w:t xml:space="preserve"> </w:t>
      </w:r>
      <w:r w:rsidR="001C0151">
        <w:tab/>
      </w:r>
      <w:r>
        <w:t>N</w:t>
      </w:r>
      <w:r w:rsidR="003D2B4E">
        <w:t xml:space="preserve">ew </w:t>
      </w:r>
      <w:r>
        <w:t>Z</w:t>
      </w:r>
      <w:r w:rsidR="003D2B4E">
        <w:t>ealand</w:t>
      </w:r>
      <w:r>
        <w:t xml:space="preserve"> Association of Metal Recyclers</w:t>
      </w:r>
      <w:r w:rsidR="003D2B4E">
        <w:t>.</w:t>
      </w:r>
    </w:p>
  </w:footnote>
  <w:footnote w:id="35">
    <w:p w14:paraId="29656303" w14:textId="08CE7C2D" w:rsidR="00AF4C0A" w:rsidRDefault="00AF4C0A" w:rsidP="00AF4C0A">
      <w:pPr>
        <w:pStyle w:val="FootnoteText"/>
      </w:pPr>
      <w:r>
        <w:rPr>
          <w:rStyle w:val="FootnoteReference"/>
        </w:rPr>
        <w:footnoteRef/>
      </w:r>
      <w:r>
        <w:t xml:space="preserve"> </w:t>
      </w:r>
      <w:r w:rsidR="001C0151">
        <w:tab/>
      </w:r>
      <w:r>
        <w:t xml:space="preserve">Anonymous </w:t>
      </w:r>
      <w:r w:rsidR="003D2B4E">
        <w:t>b</w:t>
      </w:r>
      <w:r>
        <w:t>usiness</w:t>
      </w:r>
      <w:r w:rsidR="003D2B4E">
        <w:t>.</w:t>
      </w:r>
    </w:p>
  </w:footnote>
  <w:footnote w:id="36">
    <w:p w14:paraId="31943804" w14:textId="4D20FCD9" w:rsidR="00AF4C0A" w:rsidRDefault="00AF4C0A" w:rsidP="00AF4C0A">
      <w:pPr>
        <w:pStyle w:val="FootnoteText"/>
      </w:pPr>
      <w:r>
        <w:rPr>
          <w:rStyle w:val="FootnoteReference"/>
        </w:rPr>
        <w:footnoteRef/>
      </w:r>
      <w:r>
        <w:t xml:space="preserve"> </w:t>
      </w:r>
      <w:r w:rsidR="001C0151">
        <w:tab/>
      </w:r>
      <w:r>
        <w:t xml:space="preserve">New Age Materials Ltd, Anonymous </w:t>
      </w:r>
      <w:r w:rsidR="003D2B4E">
        <w:t>b</w:t>
      </w:r>
      <w:r>
        <w:t xml:space="preserve">usiness, Anonymous </w:t>
      </w:r>
      <w:r w:rsidR="003D2B4E">
        <w:t>i</w:t>
      </w:r>
      <w:r>
        <w:t xml:space="preserve">ndustry </w:t>
      </w:r>
      <w:r w:rsidR="003D2B4E">
        <w:t>b</w:t>
      </w:r>
      <w:r>
        <w:t xml:space="preserve">ody, Abilities Incorporated, </w:t>
      </w:r>
      <w:r w:rsidR="00994CE1">
        <w:t>Anonymous business</w:t>
      </w:r>
      <w:r>
        <w:t xml:space="preserve">. </w:t>
      </w:r>
    </w:p>
  </w:footnote>
  <w:footnote w:id="37">
    <w:p w14:paraId="1E35C7B3" w14:textId="0591019A" w:rsidR="00AF4C0A" w:rsidRDefault="00AF4C0A" w:rsidP="00AF4C0A">
      <w:pPr>
        <w:pStyle w:val="FootnoteText"/>
      </w:pPr>
      <w:r>
        <w:rPr>
          <w:rStyle w:val="FootnoteReference"/>
        </w:rPr>
        <w:footnoteRef/>
      </w:r>
      <w:r>
        <w:t xml:space="preserve"> </w:t>
      </w:r>
      <w:r w:rsidR="001C0151">
        <w:tab/>
      </w:r>
      <w:r>
        <w:t xml:space="preserve">Anonymous </w:t>
      </w:r>
      <w:r w:rsidR="003D2B4E">
        <w:t>b</w:t>
      </w:r>
      <w:r>
        <w:t>usiness</w:t>
      </w:r>
      <w:r w:rsidR="003D2B4E">
        <w:t>.</w:t>
      </w:r>
    </w:p>
  </w:footnote>
  <w:footnote w:id="38">
    <w:p w14:paraId="103AD421" w14:textId="515B8313" w:rsidR="00AF4C0A" w:rsidRDefault="00AF4C0A" w:rsidP="00AF4C0A">
      <w:pPr>
        <w:pStyle w:val="FootnoteText"/>
      </w:pPr>
      <w:r>
        <w:rPr>
          <w:rStyle w:val="FootnoteReference"/>
        </w:rPr>
        <w:footnoteRef/>
      </w:r>
      <w:r>
        <w:t xml:space="preserve"> </w:t>
      </w:r>
      <w:r w:rsidR="001C0151">
        <w:tab/>
      </w:r>
      <w:r>
        <w:t xml:space="preserve">Anonymous </w:t>
      </w:r>
      <w:r w:rsidR="004F15BE">
        <w:t>i</w:t>
      </w:r>
      <w:r>
        <w:t xml:space="preserve">ndividual, </w:t>
      </w:r>
      <w:proofErr w:type="spellStart"/>
      <w:r>
        <w:t>WasteMINZ</w:t>
      </w:r>
      <w:proofErr w:type="spellEnd"/>
      <w:r>
        <w:t xml:space="preserve"> Product Stewardship Sector Group, Freda Woisin</w:t>
      </w:r>
      <w:r w:rsidR="004F15BE">
        <w:t>.</w:t>
      </w:r>
    </w:p>
  </w:footnote>
  <w:footnote w:id="39">
    <w:p w14:paraId="3BE8AF02" w14:textId="3EC04EFD" w:rsidR="00AF4C0A" w:rsidRDefault="00AF4C0A" w:rsidP="00AF4C0A">
      <w:pPr>
        <w:pStyle w:val="FootnoteText"/>
      </w:pPr>
      <w:r>
        <w:rPr>
          <w:rStyle w:val="FootnoteReference"/>
        </w:rPr>
        <w:footnoteRef/>
      </w:r>
      <w:r>
        <w:t xml:space="preserve"> </w:t>
      </w:r>
      <w:r w:rsidR="001C0151">
        <w:tab/>
      </w:r>
      <w:r>
        <w:t xml:space="preserve">Anonymous </w:t>
      </w:r>
      <w:r w:rsidR="004F15BE">
        <w:t>i</w:t>
      </w:r>
      <w:r>
        <w:t>ndividual</w:t>
      </w:r>
      <w:r w:rsidR="004F15BE">
        <w:t>.</w:t>
      </w:r>
    </w:p>
  </w:footnote>
  <w:footnote w:id="40">
    <w:p w14:paraId="688EC254" w14:textId="2651B13F" w:rsidR="00AF4C0A" w:rsidRDefault="00AF4C0A" w:rsidP="00AF4C0A">
      <w:pPr>
        <w:pStyle w:val="FootnoteText"/>
      </w:pPr>
      <w:r>
        <w:rPr>
          <w:rStyle w:val="FootnoteReference"/>
        </w:rPr>
        <w:footnoteRef/>
      </w:r>
      <w:r>
        <w:t xml:space="preserve"> </w:t>
      </w:r>
      <w:r w:rsidR="001C0151">
        <w:tab/>
      </w:r>
      <w:r>
        <w:t>Abilities Incorporated</w:t>
      </w:r>
      <w:r w:rsidR="004F15BE">
        <w:t>.</w:t>
      </w:r>
    </w:p>
  </w:footnote>
  <w:footnote w:id="41">
    <w:p w14:paraId="47C21237" w14:textId="7342AD66" w:rsidR="00AF4C0A" w:rsidRDefault="00AF4C0A" w:rsidP="00AF4C0A">
      <w:pPr>
        <w:pStyle w:val="FootnoteText"/>
      </w:pPr>
      <w:r>
        <w:rPr>
          <w:rStyle w:val="FootnoteReference"/>
        </w:rPr>
        <w:footnoteRef/>
      </w:r>
      <w:r>
        <w:t xml:space="preserve"> </w:t>
      </w:r>
      <w:r w:rsidR="001C0151">
        <w:tab/>
      </w:r>
      <w:r>
        <w:t>N</w:t>
      </w:r>
      <w:r w:rsidR="004F15BE">
        <w:t xml:space="preserve">ew </w:t>
      </w:r>
      <w:r>
        <w:t>Z</w:t>
      </w:r>
      <w:r w:rsidR="004F15BE">
        <w:t>ealand</w:t>
      </w:r>
      <w:r>
        <w:t xml:space="preserve"> Association of Metal Recyclers</w:t>
      </w:r>
      <w:r w:rsidR="004F15BE">
        <w:t>.</w:t>
      </w:r>
    </w:p>
  </w:footnote>
  <w:footnote w:id="42">
    <w:p w14:paraId="7B41B1ED" w14:textId="60030A94" w:rsidR="00AF4C0A" w:rsidRDefault="00AF4C0A" w:rsidP="00AF4C0A">
      <w:pPr>
        <w:pStyle w:val="FootnoteText"/>
      </w:pPr>
      <w:r>
        <w:rPr>
          <w:rStyle w:val="FootnoteReference"/>
        </w:rPr>
        <w:footnoteRef/>
      </w:r>
      <w:r>
        <w:t xml:space="preserve"> </w:t>
      </w:r>
      <w:r w:rsidR="001C0151">
        <w:tab/>
      </w:r>
      <w:r>
        <w:t xml:space="preserve">Anonymous </w:t>
      </w:r>
      <w:r w:rsidR="004F15BE">
        <w:t>b</w:t>
      </w:r>
      <w:r>
        <w:t>usiness</w:t>
      </w:r>
      <w:r w:rsidR="004F15BE">
        <w:t>.</w:t>
      </w:r>
    </w:p>
  </w:footnote>
  <w:footnote w:id="43">
    <w:p w14:paraId="2253CB28" w14:textId="05CB38C0" w:rsidR="00AF4C0A" w:rsidRDefault="00AF4C0A" w:rsidP="00AF4C0A">
      <w:pPr>
        <w:pStyle w:val="FootnoteText"/>
      </w:pPr>
      <w:r>
        <w:rPr>
          <w:rStyle w:val="FootnoteReference"/>
        </w:rPr>
        <w:footnoteRef/>
      </w:r>
      <w:r>
        <w:t xml:space="preserve"> </w:t>
      </w:r>
      <w:r w:rsidR="001C0151">
        <w:tab/>
      </w:r>
      <w:r>
        <w:t>New Age Materials Ltd, N</w:t>
      </w:r>
      <w:r w:rsidR="004F15BE">
        <w:t xml:space="preserve">ew </w:t>
      </w:r>
      <w:r>
        <w:t>Z</w:t>
      </w:r>
      <w:r w:rsidR="004F15BE">
        <w:t>ealand</w:t>
      </w:r>
      <w:r>
        <w:t xml:space="preserve"> Association of Metal Recyclers, </w:t>
      </w:r>
      <w:r w:rsidR="00994CE1">
        <w:t>Anonymous business</w:t>
      </w:r>
      <w:r w:rsidR="004F15BE">
        <w:t>.</w:t>
      </w:r>
    </w:p>
  </w:footnote>
  <w:footnote w:id="44">
    <w:p w14:paraId="03A59354" w14:textId="02336CBF" w:rsidR="00AF4C0A" w:rsidRDefault="00AF4C0A" w:rsidP="00AF4C0A">
      <w:pPr>
        <w:pStyle w:val="FootnoteText"/>
      </w:pPr>
      <w:r>
        <w:rPr>
          <w:rStyle w:val="FootnoteReference"/>
        </w:rPr>
        <w:footnoteRef/>
      </w:r>
      <w:r>
        <w:t xml:space="preserve"> </w:t>
      </w:r>
      <w:r w:rsidR="001C0151">
        <w:tab/>
      </w:r>
      <w:r>
        <w:t>N</w:t>
      </w:r>
      <w:r w:rsidR="004F15BE">
        <w:t xml:space="preserve">ew </w:t>
      </w:r>
      <w:r>
        <w:t>Z</w:t>
      </w:r>
      <w:r w:rsidR="004F15BE">
        <w:t>ealand</w:t>
      </w:r>
      <w:r>
        <w:t xml:space="preserve"> Association of Metal Recyclers</w:t>
      </w:r>
      <w:r w:rsidR="004F15BE">
        <w:t>.</w:t>
      </w:r>
    </w:p>
  </w:footnote>
  <w:footnote w:id="45">
    <w:p w14:paraId="0211B02C" w14:textId="5DAFA608" w:rsidR="00AF4C0A" w:rsidRDefault="00AF4C0A" w:rsidP="00AF4C0A">
      <w:pPr>
        <w:pStyle w:val="FootnoteText"/>
      </w:pPr>
      <w:r>
        <w:rPr>
          <w:rStyle w:val="FootnoteReference"/>
        </w:rPr>
        <w:footnoteRef/>
      </w:r>
      <w:r>
        <w:t xml:space="preserve"> </w:t>
      </w:r>
      <w:r w:rsidR="001C0151">
        <w:tab/>
      </w:r>
      <w:r w:rsidR="00994CE1">
        <w:t>Anonymous business</w:t>
      </w:r>
      <w:r w:rsidR="004F15BE">
        <w:t>.</w:t>
      </w:r>
    </w:p>
  </w:footnote>
  <w:footnote w:id="46">
    <w:p w14:paraId="7BA0335D" w14:textId="36816381" w:rsidR="00AF4C0A" w:rsidRDefault="00AF4C0A" w:rsidP="00AF4C0A">
      <w:pPr>
        <w:pStyle w:val="FootnoteText"/>
      </w:pPr>
      <w:r>
        <w:rPr>
          <w:rStyle w:val="FootnoteReference"/>
        </w:rPr>
        <w:footnoteRef/>
      </w:r>
      <w:r>
        <w:t xml:space="preserve"> </w:t>
      </w:r>
      <w:r w:rsidR="001C0151">
        <w:tab/>
      </w:r>
      <w:r>
        <w:t xml:space="preserve">Anonymous </w:t>
      </w:r>
      <w:r w:rsidR="004F15BE">
        <w:t>i</w:t>
      </w:r>
      <w:r>
        <w:t>ndividual</w:t>
      </w:r>
      <w:r w:rsidR="00C70DC0">
        <w:t>.</w:t>
      </w:r>
    </w:p>
  </w:footnote>
  <w:footnote w:id="47">
    <w:p w14:paraId="4BDF7D82" w14:textId="3D22EF52" w:rsidR="00AF4C0A" w:rsidRDefault="00AF4C0A" w:rsidP="00AF4C0A">
      <w:pPr>
        <w:pStyle w:val="FootnoteText"/>
      </w:pPr>
      <w:r>
        <w:rPr>
          <w:rStyle w:val="FootnoteReference"/>
        </w:rPr>
        <w:footnoteRef/>
      </w:r>
      <w:r>
        <w:t xml:space="preserve"> </w:t>
      </w:r>
      <w:r w:rsidR="001C0151">
        <w:tab/>
      </w:r>
      <w:r>
        <w:t xml:space="preserve">Anonymous </w:t>
      </w:r>
      <w:r w:rsidR="00C70DC0">
        <w:t>i</w:t>
      </w:r>
      <w:r>
        <w:t>ndividual, N</w:t>
      </w:r>
      <w:r w:rsidR="00C70DC0">
        <w:t xml:space="preserve">ew </w:t>
      </w:r>
      <w:r>
        <w:t>Z</w:t>
      </w:r>
      <w:r w:rsidR="00C70DC0">
        <w:t>ealand</w:t>
      </w:r>
      <w:r>
        <w:t xml:space="preserve"> Association of Metal Recyclers</w:t>
      </w:r>
      <w:r w:rsidR="00C70DC0">
        <w:t>.</w:t>
      </w:r>
    </w:p>
  </w:footnote>
  <w:footnote w:id="48">
    <w:p w14:paraId="57DEC568" w14:textId="08EED1E4" w:rsidR="00AF4C0A" w:rsidRDefault="00AF4C0A" w:rsidP="00AF4C0A">
      <w:pPr>
        <w:pStyle w:val="FootnoteText"/>
      </w:pPr>
      <w:r>
        <w:rPr>
          <w:rStyle w:val="FootnoteReference"/>
        </w:rPr>
        <w:footnoteRef/>
      </w:r>
      <w:r>
        <w:t xml:space="preserve"> </w:t>
      </w:r>
      <w:r w:rsidR="001C0151">
        <w:tab/>
      </w:r>
      <w:r>
        <w:t>N</w:t>
      </w:r>
      <w:r w:rsidR="00C70DC0">
        <w:t xml:space="preserve">ew </w:t>
      </w:r>
      <w:r>
        <w:t>Z</w:t>
      </w:r>
      <w:r w:rsidR="00C70DC0">
        <w:t>ealand</w:t>
      </w:r>
      <w:r>
        <w:t xml:space="preserve"> Association of Metal Recyclers</w:t>
      </w:r>
      <w:r w:rsidR="00C70DC0">
        <w:t>.</w:t>
      </w:r>
    </w:p>
  </w:footnote>
  <w:footnote w:id="49">
    <w:p w14:paraId="1848172D" w14:textId="35748365" w:rsidR="00AF4C0A" w:rsidRDefault="00AF4C0A" w:rsidP="00AF4C0A">
      <w:pPr>
        <w:pStyle w:val="FootnoteText"/>
      </w:pPr>
      <w:r>
        <w:rPr>
          <w:rStyle w:val="FootnoteReference"/>
        </w:rPr>
        <w:footnoteRef/>
      </w:r>
      <w:r>
        <w:t xml:space="preserve"> </w:t>
      </w:r>
      <w:r w:rsidR="001C0151">
        <w:tab/>
      </w:r>
      <w:r>
        <w:t>N</w:t>
      </w:r>
      <w:r w:rsidR="000B3E4E">
        <w:t xml:space="preserve">ew </w:t>
      </w:r>
      <w:r>
        <w:t>Z</w:t>
      </w:r>
      <w:r w:rsidR="000B3E4E">
        <w:t>ealand</w:t>
      </w:r>
      <w:r>
        <w:t xml:space="preserve"> Association of Metal Recyclers</w:t>
      </w:r>
      <w:r w:rsidR="000B3E4E">
        <w:t>.</w:t>
      </w:r>
    </w:p>
  </w:footnote>
  <w:footnote w:id="50">
    <w:p w14:paraId="20ADDE82" w14:textId="51E17C14" w:rsidR="00AF4C0A" w:rsidRDefault="00AF4C0A" w:rsidP="00AF4C0A">
      <w:pPr>
        <w:pStyle w:val="FootnoteText"/>
      </w:pPr>
      <w:r>
        <w:rPr>
          <w:rStyle w:val="FootnoteReference"/>
        </w:rPr>
        <w:footnoteRef/>
      </w:r>
      <w:r>
        <w:t xml:space="preserve"> </w:t>
      </w:r>
      <w:r w:rsidR="001C0151">
        <w:tab/>
      </w:r>
      <w:r>
        <w:t xml:space="preserve">Anonymous </w:t>
      </w:r>
      <w:r w:rsidR="000B3E4E">
        <w:t>b</w:t>
      </w:r>
      <w:r>
        <w:t>usiness</w:t>
      </w:r>
      <w:r w:rsidR="000B3E4E">
        <w:t>.</w:t>
      </w:r>
    </w:p>
  </w:footnote>
  <w:footnote w:id="51">
    <w:p w14:paraId="493DEDCE" w14:textId="103D52E1" w:rsidR="00AF4C0A" w:rsidRDefault="00AF4C0A" w:rsidP="00AF4C0A">
      <w:pPr>
        <w:pStyle w:val="FootnoteText"/>
      </w:pPr>
      <w:r>
        <w:rPr>
          <w:rStyle w:val="FootnoteReference"/>
        </w:rPr>
        <w:footnoteRef/>
      </w:r>
      <w:r>
        <w:t xml:space="preserve"> </w:t>
      </w:r>
      <w:r w:rsidR="001C0151">
        <w:tab/>
      </w:r>
      <w:r>
        <w:t xml:space="preserve">Anonymous </w:t>
      </w:r>
      <w:r w:rsidR="000B3E4E">
        <w:t>i</w:t>
      </w:r>
      <w:r>
        <w:t>wi/</w:t>
      </w:r>
      <w:r w:rsidR="000B3E4E">
        <w:t>h</w:t>
      </w:r>
      <w:r>
        <w:t>apū</w:t>
      </w:r>
      <w:r w:rsidR="000B3E4E">
        <w:t>.</w:t>
      </w:r>
    </w:p>
  </w:footnote>
  <w:footnote w:id="52">
    <w:p w14:paraId="67D8C3BC" w14:textId="1BA14DCB" w:rsidR="00AF4C0A" w:rsidRDefault="00AF4C0A" w:rsidP="00AF4C0A">
      <w:pPr>
        <w:pStyle w:val="FootnoteText"/>
      </w:pPr>
      <w:r>
        <w:rPr>
          <w:rStyle w:val="FootnoteReference"/>
        </w:rPr>
        <w:footnoteRef/>
      </w:r>
      <w:r>
        <w:t xml:space="preserve"> </w:t>
      </w:r>
      <w:r w:rsidR="001C0151">
        <w:tab/>
      </w:r>
      <w:r>
        <w:t xml:space="preserve">Anonymous </w:t>
      </w:r>
      <w:r w:rsidR="000B3E4E">
        <w:t>i</w:t>
      </w:r>
      <w:r>
        <w:t>ndividual</w:t>
      </w:r>
      <w:r w:rsidR="000B3E4E">
        <w:t>.</w:t>
      </w:r>
    </w:p>
  </w:footnote>
  <w:footnote w:id="53">
    <w:p w14:paraId="01DA0394" w14:textId="1632263C" w:rsidR="00AF4C0A" w:rsidRDefault="00AF4C0A" w:rsidP="00AF4C0A">
      <w:pPr>
        <w:pStyle w:val="FootnoteText"/>
      </w:pPr>
      <w:r>
        <w:rPr>
          <w:rStyle w:val="FootnoteReference"/>
        </w:rPr>
        <w:footnoteRef/>
      </w:r>
      <w:r>
        <w:t xml:space="preserve"> </w:t>
      </w:r>
      <w:r w:rsidR="001C0151">
        <w:tab/>
      </w:r>
      <w:r>
        <w:t xml:space="preserve">Anonymous </w:t>
      </w:r>
      <w:r w:rsidR="000B3E4E">
        <w:t>i</w:t>
      </w:r>
      <w:r>
        <w:t>ndividual</w:t>
      </w:r>
      <w:r w:rsidR="000B3E4E">
        <w:t>.</w:t>
      </w:r>
    </w:p>
  </w:footnote>
  <w:footnote w:id="54">
    <w:p w14:paraId="23C7F70B" w14:textId="30921D1A" w:rsidR="00AF4C0A" w:rsidRDefault="00AF4C0A" w:rsidP="00AF4C0A">
      <w:pPr>
        <w:pStyle w:val="FootnoteText"/>
      </w:pPr>
      <w:r>
        <w:rPr>
          <w:rStyle w:val="FootnoteReference"/>
        </w:rPr>
        <w:footnoteRef/>
      </w:r>
      <w:r>
        <w:t xml:space="preserve"> </w:t>
      </w:r>
      <w:r w:rsidR="001C0151">
        <w:tab/>
      </w:r>
      <w:proofErr w:type="spellStart"/>
      <w:r>
        <w:t>WasteMINZ</w:t>
      </w:r>
      <w:proofErr w:type="spellEnd"/>
      <w:r>
        <w:t xml:space="preserve"> Product Stewardship Sector Group</w:t>
      </w:r>
      <w:r w:rsidR="000B3E4E">
        <w:t>.</w:t>
      </w:r>
    </w:p>
  </w:footnote>
  <w:footnote w:id="55">
    <w:p w14:paraId="495D3644" w14:textId="7C02002E" w:rsidR="00AF4C0A" w:rsidRDefault="00AF4C0A" w:rsidP="00AF4C0A">
      <w:pPr>
        <w:pStyle w:val="FootnoteText"/>
      </w:pPr>
      <w:r>
        <w:rPr>
          <w:rStyle w:val="FootnoteReference"/>
        </w:rPr>
        <w:footnoteRef/>
      </w:r>
      <w:r>
        <w:t xml:space="preserve"> </w:t>
      </w:r>
      <w:r w:rsidR="001C0151">
        <w:tab/>
      </w:r>
      <w:r>
        <w:t>N</w:t>
      </w:r>
      <w:r w:rsidR="000B3E4E">
        <w:t xml:space="preserve">ew </w:t>
      </w:r>
      <w:r>
        <w:t>Z</w:t>
      </w:r>
      <w:r w:rsidR="000B3E4E">
        <w:t>ealand</w:t>
      </w:r>
      <w:r>
        <w:t xml:space="preserve"> Association of Metal Recyclers</w:t>
      </w:r>
      <w:r w:rsidR="000B3E4E">
        <w:t>.</w:t>
      </w:r>
    </w:p>
  </w:footnote>
  <w:footnote w:id="56">
    <w:p w14:paraId="17F7B44F" w14:textId="421221C0" w:rsidR="00AF4C0A" w:rsidRDefault="00AF4C0A" w:rsidP="00AF4C0A">
      <w:pPr>
        <w:pStyle w:val="FootnoteText"/>
      </w:pPr>
      <w:r>
        <w:rPr>
          <w:rStyle w:val="FootnoteReference"/>
        </w:rPr>
        <w:footnoteRef/>
      </w:r>
      <w:r>
        <w:t xml:space="preserve"> </w:t>
      </w:r>
      <w:r w:rsidR="00B568C8">
        <w:tab/>
      </w:r>
      <w:r>
        <w:t xml:space="preserve">New Age Materials Ltd, Anonymous </w:t>
      </w:r>
      <w:r w:rsidR="00FC6F69">
        <w:t>b</w:t>
      </w:r>
      <w:r>
        <w:t>usiness</w:t>
      </w:r>
      <w:r w:rsidR="00FC6F69">
        <w:t>.</w:t>
      </w:r>
    </w:p>
  </w:footnote>
  <w:footnote w:id="57">
    <w:p w14:paraId="14CCF9DE" w14:textId="0118CB60" w:rsidR="00AF4C0A" w:rsidRDefault="00AF4C0A" w:rsidP="00AF4C0A">
      <w:pPr>
        <w:pStyle w:val="FootnoteText"/>
      </w:pPr>
      <w:r>
        <w:rPr>
          <w:rStyle w:val="FootnoteReference"/>
        </w:rPr>
        <w:footnoteRef/>
      </w:r>
      <w:r>
        <w:t xml:space="preserve"> </w:t>
      </w:r>
      <w:r w:rsidR="00B568C8">
        <w:tab/>
      </w:r>
      <w:r>
        <w:t>Abilities Incorporated</w:t>
      </w:r>
      <w:r w:rsidR="00FC6F69">
        <w:t>.</w:t>
      </w:r>
    </w:p>
  </w:footnote>
  <w:footnote w:id="58">
    <w:p w14:paraId="169A71D9" w14:textId="07F98418" w:rsidR="00AF4C0A" w:rsidRDefault="00AF4C0A" w:rsidP="00AF4C0A">
      <w:pPr>
        <w:pStyle w:val="FootnoteText"/>
      </w:pPr>
      <w:r>
        <w:rPr>
          <w:rStyle w:val="FootnoteReference"/>
        </w:rPr>
        <w:footnoteRef/>
      </w:r>
      <w:r>
        <w:t xml:space="preserve"> </w:t>
      </w:r>
      <w:r w:rsidR="00B568C8">
        <w:tab/>
      </w:r>
      <w:r w:rsidR="00814BAA">
        <w:t>Anonymous business</w:t>
      </w:r>
      <w:r w:rsidR="00FC6F69">
        <w:t>.</w:t>
      </w:r>
    </w:p>
  </w:footnote>
  <w:footnote w:id="59">
    <w:p w14:paraId="3E0E4E26" w14:textId="0A4D3123" w:rsidR="00AF4C0A" w:rsidRDefault="00AF4C0A" w:rsidP="00AF4C0A">
      <w:pPr>
        <w:pStyle w:val="FootnoteText"/>
      </w:pPr>
      <w:r>
        <w:rPr>
          <w:rStyle w:val="FootnoteReference"/>
        </w:rPr>
        <w:footnoteRef/>
      </w:r>
      <w:r>
        <w:t xml:space="preserve"> </w:t>
      </w:r>
      <w:r w:rsidR="00B568C8">
        <w:tab/>
      </w:r>
      <w:r>
        <w:t xml:space="preserve">Anonymous </w:t>
      </w:r>
      <w:r w:rsidR="00FC6F69">
        <w:t>b</w:t>
      </w:r>
      <w:r>
        <w:t>usiness</w:t>
      </w:r>
      <w:r w:rsidR="00FC6F69">
        <w:t>.</w:t>
      </w:r>
    </w:p>
  </w:footnote>
  <w:footnote w:id="60">
    <w:p w14:paraId="72B4724E" w14:textId="0E2193D3" w:rsidR="00952D52" w:rsidRDefault="00952D52" w:rsidP="00952D52">
      <w:pPr>
        <w:pStyle w:val="FootnoteText"/>
      </w:pPr>
      <w:r>
        <w:rPr>
          <w:rStyle w:val="FootnoteReference"/>
        </w:rPr>
        <w:footnoteRef/>
      </w:r>
      <w:r>
        <w:t xml:space="preserve"> </w:t>
      </w:r>
      <w:r w:rsidR="00B568C8">
        <w:tab/>
      </w:r>
      <w:r>
        <w:t>N</w:t>
      </w:r>
      <w:r w:rsidR="00FC6F69">
        <w:t xml:space="preserve">ew </w:t>
      </w:r>
      <w:r>
        <w:t>Z</w:t>
      </w:r>
      <w:r w:rsidR="00FC6F69">
        <w:t>ealand</w:t>
      </w:r>
      <w:r>
        <w:t xml:space="preserve"> Association of Metal Recyclers, Anonymous </w:t>
      </w:r>
      <w:r w:rsidR="00FC6F69">
        <w:t>b</w:t>
      </w:r>
      <w:r>
        <w:t>usiness, New Age Materials Ltd</w:t>
      </w:r>
      <w:r w:rsidR="00FC6F69">
        <w:t>.</w:t>
      </w:r>
    </w:p>
  </w:footnote>
  <w:footnote w:id="61">
    <w:p w14:paraId="0F920D47" w14:textId="1DB6931A" w:rsidR="00952D52" w:rsidRDefault="00952D52" w:rsidP="00952D52">
      <w:pPr>
        <w:pStyle w:val="FootnoteText"/>
      </w:pPr>
      <w:r>
        <w:rPr>
          <w:rStyle w:val="FootnoteReference"/>
        </w:rPr>
        <w:footnoteRef/>
      </w:r>
      <w:r>
        <w:t xml:space="preserve"> </w:t>
      </w:r>
      <w:r w:rsidR="00B568C8">
        <w:tab/>
      </w:r>
      <w:r w:rsidR="00814BAA">
        <w:t>Anonymous business</w:t>
      </w:r>
      <w:r w:rsidR="00FC6F69">
        <w:t>.</w:t>
      </w:r>
    </w:p>
  </w:footnote>
  <w:footnote w:id="62">
    <w:p w14:paraId="711428D8" w14:textId="34C719F7" w:rsidR="00952D52" w:rsidRDefault="00952D52" w:rsidP="00952D52">
      <w:pPr>
        <w:pStyle w:val="FootnoteText"/>
      </w:pPr>
      <w:r>
        <w:rPr>
          <w:rStyle w:val="FootnoteReference"/>
        </w:rPr>
        <w:footnoteRef/>
      </w:r>
      <w:r>
        <w:t xml:space="preserve"> </w:t>
      </w:r>
      <w:r w:rsidR="00B568C8">
        <w:tab/>
      </w:r>
      <w:r>
        <w:t>N</w:t>
      </w:r>
      <w:r w:rsidR="00FC6F69">
        <w:t xml:space="preserve">ew </w:t>
      </w:r>
      <w:r>
        <w:t>Z</w:t>
      </w:r>
      <w:r w:rsidR="00FC6F69">
        <w:t>ealand</w:t>
      </w:r>
      <w:r>
        <w:t xml:space="preserve"> Association of Metal Recyclers</w:t>
      </w:r>
      <w:r w:rsidR="00FC6F69">
        <w:t>.</w:t>
      </w:r>
    </w:p>
  </w:footnote>
  <w:footnote w:id="63">
    <w:p w14:paraId="2D6FCE52" w14:textId="7606DFEA" w:rsidR="00952D52" w:rsidRDefault="00952D52" w:rsidP="00952D52">
      <w:pPr>
        <w:pStyle w:val="FootnoteText"/>
      </w:pPr>
      <w:r>
        <w:rPr>
          <w:rStyle w:val="FootnoteReference"/>
        </w:rPr>
        <w:footnoteRef/>
      </w:r>
      <w:r>
        <w:t xml:space="preserve"> </w:t>
      </w:r>
      <w:r w:rsidR="00B568C8">
        <w:tab/>
      </w:r>
      <w:r>
        <w:t>N</w:t>
      </w:r>
      <w:r w:rsidR="00FC6F69">
        <w:t xml:space="preserve">ew </w:t>
      </w:r>
      <w:r>
        <w:t>Z</w:t>
      </w:r>
      <w:r w:rsidR="00FC6F69">
        <w:t>ealand</w:t>
      </w:r>
      <w:r>
        <w:t xml:space="preserve"> Association of Metal Recyclers</w:t>
      </w:r>
      <w:r w:rsidR="00FC6F69">
        <w:t>.</w:t>
      </w:r>
    </w:p>
  </w:footnote>
  <w:footnote w:id="64">
    <w:p w14:paraId="354AF057" w14:textId="3E0202D0" w:rsidR="00952D52" w:rsidRDefault="00952D52" w:rsidP="00952D52">
      <w:pPr>
        <w:pStyle w:val="FootnoteText"/>
      </w:pPr>
      <w:r>
        <w:rPr>
          <w:rStyle w:val="FootnoteReference"/>
        </w:rPr>
        <w:footnoteRef/>
      </w:r>
      <w:r>
        <w:t xml:space="preserve"> </w:t>
      </w:r>
      <w:r w:rsidR="00B568C8">
        <w:tab/>
      </w:r>
      <w:r>
        <w:t>N</w:t>
      </w:r>
      <w:r w:rsidR="00FC6F69">
        <w:t xml:space="preserve">ew </w:t>
      </w:r>
      <w:r>
        <w:t>Z</w:t>
      </w:r>
      <w:r w:rsidR="00FC6F69">
        <w:t>ealand</w:t>
      </w:r>
      <w:r>
        <w:t xml:space="preserve"> Association of Metal Recyclers</w:t>
      </w:r>
      <w:r w:rsidR="00FC6F69">
        <w:t>.</w:t>
      </w:r>
    </w:p>
  </w:footnote>
  <w:footnote w:id="65">
    <w:p w14:paraId="16F2F733" w14:textId="5EF45FD4" w:rsidR="00952D52" w:rsidRDefault="00952D52" w:rsidP="00952D52">
      <w:pPr>
        <w:pStyle w:val="FootnoteText"/>
      </w:pPr>
      <w:r>
        <w:rPr>
          <w:rStyle w:val="FootnoteReference"/>
        </w:rPr>
        <w:footnoteRef/>
      </w:r>
      <w:r>
        <w:t xml:space="preserve"> </w:t>
      </w:r>
      <w:r w:rsidR="004F4D76">
        <w:tab/>
      </w:r>
      <w:r>
        <w:t>NZ Telecommunications Forum</w:t>
      </w:r>
      <w:r w:rsidR="003D1147">
        <w:t>.</w:t>
      </w:r>
    </w:p>
  </w:footnote>
  <w:footnote w:id="66">
    <w:p w14:paraId="02021ED9" w14:textId="600D3C9A" w:rsidR="00952D52" w:rsidRDefault="00952D52" w:rsidP="00952D52">
      <w:pPr>
        <w:pStyle w:val="FootnoteText"/>
      </w:pPr>
      <w:r>
        <w:rPr>
          <w:rStyle w:val="FootnoteReference"/>
        </w:rPr>
        <w:footnoteRef/>
      </w:r>
      <w:r>
        <w:t xml:space="preserve"> </w:t>
      </w:r>
      <w:r w:rsidR="004F4D76">
        <w:tab/>
      </w:r>
      <w:r>
        <w:t xml:space="preserve">Anonymous </w:t>
      </w:r>
      <w:r w:rsidR="003D1147">
        <w:t>b</w:t>
      </w:r>
      <w:r>
        <w:t>usiness</w:t>
      </w:r>
      <w:r w:rsidR="003D1147">
        <w:t>.</w:t>
      </w:r>
    </w:p>
  </w:footnote>
  <w:footnote w:id="67">
    <w:p w14:paraId="26660A9B" w14:textId="0AB66325" w:rsidR="00952D52" w:rsidRDefault="00952D52" w:rsidP="00952D52">
      <w:pPr>
        <w:pStyle w:val="FootnoteText"/>
      </w:pPr>
      <w:r>
        <w:rPr>
          <w:rStyle w:val="FootnoteReference"/>
        </w:rPr>
        <w:footnoteRef/>
      </w:r>
      <w:r>
        <w:t xml:space="preserve"> </w:t>
      </w:r>
      <w:r w:rsidR="004F4D76">
        <w:tab/>
      </w:r>
      <w:proofErr w:type="spellStart"/>
      <w:r>
        <w:t>WasteMINZ</w:t>
      </w:r>
      <w:proofErr w:type="spellEnd"/>
      <w:r>
        <w:t xml:space="preserve"> Product Stewardship Sector Group</w:t>
      </w:r>
      <w:r w:rsidR="003D1147">
        <w:t>.</w:t>
      </w:r>
    </w:p>
  </w:footnote>
  <w:footnote w:id="68">
    <w:p w14:paraId="33B19063" w14:textId="4D067EDF" w:rsidR="00952D52" w:rsidRDefault="00952D52" w:rsidP="00952D52">
      <w:pPr>
        <w:pStyle w:val="FootnoteText"/>
      </w:pPr>
      <w:r>
        <w:rPr>
          <w:rStyle w:val="FootnoteReference"/>
        </w:rPr>
        <w:footnoteRef/>
      </w:r>
      <w:r>
        <w:t xml:space="preserve"> </w:t>
      </w:r>
      <w:r w:rsidR="004F4D76">
        <w:tab/>
      </w:r>
      <w:r>
        <w:t>Abilities Incorporated</w:t>
      </w:r>
      <w:r w:rsidR="003D1147">
        <w:t>.</w:t>
      </w:r>
    </w:p>
  </w:footnote>
  <w:footnote w:id="69">
    <w:p w14:paraId="3DFCF9A9" w14:textId="76DAD20F" w:rsidR="00952D52" w:rsidRDefault="00952D52" w:rsidP="00952D52">
      <w:pPr>
        <w:pStyle w:val="FootnoteText"/>
      </w:pPr>
      <w:r>
        <w:rPr>
          <w:rStyle w:val="FootnoteReference"/>
        </w:rPr>
        <w:footnoteRef/>
      </w:r>
      <w:r>
        <w:t xml:space="preserve"> </w:t>
      </w:r>
      <w:r w:rsidR="004F4D76">
        <w:tab/>
      </w:r>
      <w:r>
        <w:t xml:space="preserve">Anonymous </w:t>
      </w:r>
      <w:r w:rsidR="003D1147">
        <w:t>i</w:t>
      </w:r>
      <w:r>
        <w:t>ndividual</w:t>
      </w:r>
      <w:r w:rsidR="003D1147">
        <w:t>.</w:t>
      </w:r>
    </w:p>
  </w:footnote>
  <w:footnote w:id="70">
    <w:p w14:paraId="2D029E1D" w14:textId="43B97BCA" w:rsidR="00952D52" w:rsidRDefault="00952D52" w:rsidP="00952D52">
      <w:pPr>
        <w:pStyle w:val="FootnoteText"/>
      </w:pPr>
      <w:r>
        <w:rPr>
          <w:rStyle w:val="FootnoteReference"/>
        </w:rPr>
        <w:footnoteRef/>
      </w:r>
      <w:r>
        <w:t xml:space="preserve"> </w:t>
      </w:r>
      <w:r w:rsidR="004F4D76">
        <w:tab/>
      </w:r>
      <w:r>
        <w:t xml:space="preserve">Anonymous </w:t>
      </w:r>
      <w:r w:rsidR="003D1147">
        <w:t>i</w:t>
      </w:r>
      <w:r>
        <w:t>ndividual</w:t>
      </w:r>
      <w:r w:rsidR="003D1147">
        <w:t>.</w:t>
      </w:r>
    </w:p>
  </w:footnote>
  <w:footnote w:id="71">
    <w:p w14:paraId="58789095" w14:textId="4FDEE7BD" w:rsidR="00952D52" w:rsidRDefault="00952D52" w:rsidP="00952D52">
      <w:pPr>
        <w:pStyle w:val="FootnoteText"/>
      </w:pPr>
      <w:r>
        <w:rPr>
          <w:rStyle w:val="FootnoteReference"/>
        </w:rPr>
        <w:footnoteRef/>
      </w:r>
      <w:r>
        <w:t xml:space="preserve"> </w:t>
      </w:r>
      <w:r w:rsidR="004F4D76">
        <w:tab/>
      </w:r>
      <w:r>
        <w:t>New Age Materials Ltd</w:t>
      </w:r>
      <w:r w:rsidR="003D1147">
        <w:t>.</w:t>
      </w:r>
    </w:p>
  </w:footnote>
  <w:footnote w:id="72">
    <w:p w14:paraId="244F7A00" w14:textId="3DCED56A" w:rsidR="00952D52" w:rsidRDefault="00952D52" w:rsidP="00952D52">
      <w:pPr>
        <w:pStyle w:val="FootnoteText"/>
      </w:pPr>
      <w:r>
        <w:rPr>
          <w:rStyle w:val="FootnoteReference"/>
        </w:rPr>
        <w:footnoteRef/>
      </w:r>
      <w:r>
        <w:t xml:space="preserve"> </w:t>
      </w:r>
      <w:r w:rsidR="004F4D76">
        <w:tab/>
      </w:r>
      <w:r>
        <w:t xml:space="preserve">Anonymous </w:t>
      </w:r>
      <w:r w:rsidR="003D1147">
        <w:t>b</w:t>
      </w:r>
      <w:r>
        <w:t>usiness</w:t>
      </w:r>
      <w:r w:rsidR="003D1147">
        <w:t>.</w:t>
      </w:r>
    </w:p>
  </w:footnote>
  <w:footnote w:id="73">
    <w:p w14:paraId="18080B9F" w14:textId="42DE25F7" w:rsidR="00952D52" w:rsidRDefault="00952D52" w:rsidP="00952D52">
      <w:pPr>
        <w:pStyle w:val="FootnoteText"/>
      </w:pPr>
      <w:r>
        <w:rPr>
          <w:rStyle w:val="FootnoteReference"/>
        </w:rPr>
        <w:footnoteRef/>
      </w:r>
      <w:r>
        <w:t xml:space="preserve"> </w:t>
      </w:r>
      <w:r w:rsidR="004F4D76">
        <w:tab/>
      </w:r>
      <w:r>
        <w:t xml:space="preserve">Anonymous </w:t>
      </w:r>
      <w:r w:rsidR="003D1147">
        <w:t>i</w:t>
      </w:r>
      <w:r>
        <w:t>ndividual</w:t>
      </w:r>
      <w:r w:rsidR="003D1147">
        <w:t>.</w:t>
      </w:r>
    </w:p>
  </w:footnote>
  <w:footnote w:id="74">
    <w:p w14:paraId="07B2A064" w14:textId="5F634221" w:rsidR="00952D52" w:rsidRDefault="00952D52" w:rsidP="00952D52">
      <w:pPr>
        <w:pStyle w:val="FootnoteText"/>
      </w:pPr>
      <w:r>
        <w:rPr>
          <w:rStyle w:val="FootnoteReference"/>
        </w:rPr>
        <w:footnoteRef/>
      </w:r>
      <w:r>
        <w:t xml:space="preserve"> </w:t>
      </w:r>
      <w:r w:rsidR="004F4D76">
        <w:tab/>
      </w:r>
      <w:r>
        <w:t xml:space="preserve">Anonymous </w:t>
      </w:r>
      <w:r w:rsidR="003D1147">
        <w:t>b</w:t>
      </w:r>
      <w:r>
        <w:t>usiness</w:t>
      </w:r>
      <w:r w:rsidR="003D1147">
        <w:t>.</w:t>
      </w:r>
    </w:p>
  </w:footnote>
  <w:footnote w:id="75">
    <w:p w14:paraId="6ABFD6B2" w14:textId="01594CBD" w:rsidR="00952D52" w:rsidRDefault="00952D52" w:rsidP="00CB679A">
      <w:pPr>
        <w:pStyle w:val="FootnoteText"/>
        <w:spacing w:after="40"/>
      </w:pPr>
      <w:r>
        <w:rPr>
          <w:rStyle w:val="FootnoteReference"/>
        </w:rPr>
        <w:footnoteRef/>
      </w:r>
      <w:r>
        <w:t xml:space="preserve"> </w:t>
      </w:r>
      <w:r w:rsidR="00B568C8">
        <w:tab/>
      </w:r>
      <w:r>
        <w:t>Abilities Incorporated</w:t>
      </w:r>
      <w:r w:rsidR="00CB679A">
        <w:t>.</w:t>
      </w:r>
    </w:p>
  </w:footnote>
  <w:footnote w:id="76">
    <w:p w14:paraId="5C9C579C" w14:textId="5307E6EC" w:rsidR="00952D52" w:rsidRDefault="00952D52" w:rsidP="00CB679A">
      <w:pPr>
        <w:pStyle w:val="FootnoteText"/>
        <w:spacing w:after="40"/>
      </w:pPr>
      <w:r>
        <w:rPr>
          <w:rStyle w:val="FootnoteReference"/>
        </w:rPr>
        <w:footnoteRef/>
      </w:r>
      <w:r>
        <w:t xml:space="preserve"> </w:t>
      </w:r>
      <w:r w:rsidR="00B568C8">
        <w:tab/>
      </w:r>
      <w:r w:rsidR="007A5DDF">
        <w:t>Anonymous business</w:t>
      </w:r>
      <w:r w:rsidR="00CB679A">
        <w:t>.</w:t>
      </w:r>
    </w:p>
  </w:footnote>
  <w:footnote w:id="77">
    <w:p w14:paraId="74D9D98E" w14:textId="7132CE90" w:rsidR="00952D52" w:rsidRDefault="00952D52" w:rsidP="00CB679A">
      <w:pPr>
        <w:pStyle w:val="FootnoteText"/>
        <w:spacing w:after="40"/>
      </w:pPr>
      <w:r>
        <w:rPr>
          <w:rStyle w:val="FootnoteReference"/>
        </w:rPr>
        <w:footnoteRef/>
      </w:r>
      <w:r>
        <w:t xml:space="preserve"> </w:t>
      </w:r>
      <w:r w:rsidR="00B568C8">
        <w:tab/>
      </w:r>
      <w:r>
        <w:t xml:space="preserve">Anonymous </w:t>
      </w:r>
      <w:r w:rsidR="00CB679A">
        <w:t>i</w:t>
      </w:r>
      <w:r>
        <w:t>ndividual</w:t>
      </w:r>
      <w:r w:rsidR="00CB679A">
        <w:t>.</w:t>
      </w:r>
    </w:p>
  </w:footnote>
  <w:footnote w:id="78">
    <w:p w14:paraId="647C0D47" w14:textId="3294195C" w:rsidR="00952D52" w:rsidRDefault="00952D52" w:rsidP="00CB679A">
      <w:pPr>
        <w:pStyle w:val="FootnoteText"/>
        <w:spacing w:after="40"/>
      </w:pPr>
      <w:r>
        <w:rPr>
          <w:rStyle w:val="FootnoteReference"/>
        </w:rPr>
        <w:footnoteRef/>
      </w:r>
      <w:r>
        <w:t xml:space="preserve"> </w:t>
      </w:r>
      <w:r w:rsidR="00B568C8">
        <w:tab/>
      </w:r>
      <w:r w:rsidR="00A477B4">
        <w:t>Anonymous business</w:t>
      </w:r>
      <w:r w:rsidR="00CB679A">
        <w:t>.</w:t>
      </w:r>
    </w:p>
  </w:footnote>
  <w:footnote w:id="79">
    <w:p w14:paraId="06163DD4" w14:textId="7E7A478B" w:rsidR="00952D52" w:rsidRDefault="00952D52" w:rsidP="00CB679A">
      <w:pPr>
        <w:pStyle w:val="FootnoteText"/>
        <w:spacing w:after="40"/>
      </w:pPr>
      <w:r>
        <w:rPr>
          <w:rStyle w:val="FootnoteReference"/>
        </w:rPr>
        <w:footnoteRef/>
      </w:r>
      <w:r>
        <w:t xml:space="preserve"> </w:t>
      </w:r>
      <w:r w:rsidR="00B568C8">
        <w:tab/>
      </w:r>
      <w:r>
        <w:t xml:space="preserve">Anonymous </w:t>
      </w:r>
      <w:r w:rsidR="00CB679A">
        <w:t>b</w:t>
      </w:r>
      <w:r>
        <w:t>usiness</w:t>
      </w:r>
      <w:r w:rsidR="00CB679A">
        <w:t>.</w:t>
      </w:r>
    </w:p>
  </w:footnote>
  <w:footnote w:id="80">
    <w:p w14:paraId="4C03D269" w14:textId="6BF34346" w:rsidR="00A477B4" w:rsidRDefault="00A477B4">
      <w:pPr>
        <w:pStyle w:val="FootnoteText"/>
      </w:pPr>
      <w:r>
        <w:rPr>
          <w:rStyle w:val="FootnoteReference"/>
        </w:rPr>
        <w:footnoteRef/>
      </w:r>
      <w:r w:rsidR="00263266">
        <w:tab/>
      </w:r>
      <w:r>
        <w:t>Electronic scrap (</w:t>
      </w:r>
      <w:proofErr w:type="spellStart"/>
      <w:r>
        <w:t>eg</w:t>
      </w:r>
      <w:proofErr w:type="spellEnd"/>
      <w:r>
        <w:t xml:space="preserve"> printed circuit boards, electronic components, wire etc) and reclaimed electronic components suitable for base and precious metal recovery.</w:t>
      </w:r>
    </w:p>
  </w:footnote>
  <w:footnote w:id="81">
    <w:p w14:paraId="1E4EAA1C" w14:textId="32E4D713" w:rsidR="00952D52" w:rsidRDefault="00952D52" w:rsidP="00CB679A">
      <w:pPr>
        <w:pStyle w:val="FootnoteText"/>
        <w:spacing w:after="40"/>
      </w:pPr>
      <w:r>
        <w:rPr>
          <w:rStyle w:val="FootnoteReference"/>
        </w:rPr>
        <w:footnoteRef/>
      </w:r>
      <w:r>
        <w:t xml:space="preserve"> </w:t>
      </w:r>
      <w:r w:rsidR="00B568C8">
        <w:tab/>
      </w:r>
      <w:r>
        <w:t>Noah Kirkham</w:t>
      </w:r>
      <w:r w:rsidR="00CB679A">
        <w:t>.</w:t>
      </w:r>
    </w:p>
  </w:footnote>
  <w:footnote w:id="82">
    <w:p w14:paraId="59BDFDE3" w14:textId="79FD37D1" w:rsidR="00BC5509" w:rsidRDefault="00BC5509" w:rsidP="00CB679A">
      <w:pPr>
        <w:pStyle w:val="FootnoteText"/>
        <w:spacing w:after="40"/>
      </w:pPr>
      <w:r>
        <w:rPr>
          <w:rStyle w:val="FootnoteReference"/>
        </w:rPr>
        <w:footnoteRef/>
      </w:r>
      <w:r>
        <w:t xml:space="preserve"> </w:t>
      </w:r>
      <w:r w:rsidR="00B568C8">
        <w:tab/>
      </w:r>
      <w:r>
        <w:t>Noah Kirkham</w:t>
      </w:r>
      <w:r w:rsidR="00CB679A">
        <w:t>.</w:t>
      </w:r>
    </w:p>
  </w:footnote>
  <w:footnote w:id="83">
    <w:p w14:paraId="68C1D9F5" w14:textId="05E6CF5A" w:rsidR="00BC5509" w:rsidRDefault="00BC5509" w:rsidP="00CB679A">
      <w:pPr>
        <w:pStyle w:val="FootnoteText"/>
        <w:spacing w:after="40"/>
      </w:pPr>
      <w:r>
        <w:rPr>
          <w:rStyle w:val="FootnoteReference"/>
        </w:rPr>
        <w:footnoteRef/>
      </w:r>
      <w:r>
        <w:t xml:space="preserve"> </w:t>
      </w:r>
      <w:r w:rsidR="00B568C8">
        <w:tab/>
      </w:r>
      <w:r>
        <w:t xml:space="preserve">Anonymous </w:t>
      </w:r>
      <w:r w:rsidR="00CB679A">
        <w:t>i</w:t>
      </w:r>
      <w:r>
        <w:t>wi/</w:t>
      </w:r>
      <w:r w:rsidR="00CB679A">
        <w:t>h</w:t>
      </w:r>
      <w:r>
        <w:t>apū</w:t>
      </w:r>
      <w:r w:rsidR="00CB679A">
        <w:t>.</w:t>
      </w:r>
    </w:p>
  </w:footnote>
  <w:footnote w:id="84">
    <w:p w14:paraId="6FD38CCE" w14:textId="64C7FF4F" w:rsidR="00BC5509" w:rsidRDefault="00BC5509" w:rsidP="00CB679A">
      <w:pPr>
        <w:pStyle w:val="FootnoteText"/>
        <w:spacing w:after="40"/>
      </w:pPr>
      <w:r>
        <w:rPr>
          <w:rStyle w:val="FootnoteReference"/>
        </w:rPr>
        <w:footnoteRef/>
      </w:r>
      <w:r>
        <w:t xml:space="preserve"> </w:t>
      </w:r>
      <w:r w:rsidR="00B568C8">
        <w:tab/>
      </w:r>
      <w:r>
        <w:t>Freda Woisin</w:t>
      </w:r>
      <w:r w:rsidR="00CB679A">
        <w:t>.</w:t>
      </w:r>
    </w:p>
  </w:footnote>
  <w:footnote w:id="85">
    <w:p w14:paraId="21CD9DE5" w14:textId="411C2190" w:rsidR="00BC5509" w:rsidRDefault="00BC5509" w:rsidP="00BC5509">
      <w:pPr>
        <w:pStyle w:val="FootnoteText"/>
      </w:pPr>
      <w:r>
        <w:rPr>
          <w:rStyle w:val="FootnoteReference"/>
        </w:rPr>
        <w:footnoteRef/>
      </w:r>
      <w:r>
        <w:t xml:space="preserve"> </w:t>
      </w:r>
      <w:r w:rsidR="00B568C8">
        <w:tab/>
      </w:r>
      <w:r>
        <w:t xml:space="preserve">Anonymous </w:t>
      </w:r>
      <w:r w:rsidR="00AB1CFD">
        <w:t>i</w:t>
      </w:r>
      <w:r>
        <w:t>ndividual</w:t>
      </w:r>
      <w:r w:rsidR="00AB1CFD">
        <w:t>.</w:t>
      </w:r>
    </w:p>
  </w:footnote>
  <w:footnote w:id="86">
    <w:p w14:paraId="682F12C3" w14:textId="177AD066" w:rsidR="00BC5509" w:rsidRDefault="00BC5509" w:rsidP="00BC5509">
      <w:pPr>
        <w:pStyle w:val="FootnoteText"/>
      </w:pPr>
      <w:r>
        <w:rPr>
          <w:rStyle w:val="FootnoteReference"/>
        </w:rPr>
        <w:footnoteRef/>
      </w:r>
      <w:r>
        <w:t xml:space="preserve"> </w:t>
      </w:r>
      <w:r w:rsidR="00B568C8">
        <w:tab/>
      </w:r>
      <w:r>
        <w:t xml:space="preserve">Anonymous </w:t>
      </w:r>
      <w:r w:rsidR="00AB1CFD">
        <w:t>i</w:t>
      </w:r>
      <w:r>
        <w:t>wi/</w:t>
      </w:r>
      <w:r w:rsidR="00AB1CFD">
        <w:t>h</w:t>
      </w:r>
      <w:r>
        <w:t>apū</w:t>
      </w:r>
      <w:r w:rsidR="00AB1CFD">
        <w:t>.</w:t>
      </w:r>
    </w:p>
  </w:footnote>
  <w:footnote w:id="87">
    <w:p w14:paraId="70EFA1FF" w14:textId="23BE2F27"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AB1CFD">
        <w:t>.</w:t>
      </w:r>
    </w:p>
  </w:footnote>
  <w:footnote w:id="88">
    <w:p w14:paraId="3426A7B4" w14:textId="2613EE29"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803D1C">
        <w:t>.</w:t>
      </w:r>
    </w:p>
  </w:footnote>
  <w:footnote w:id="89">
    <w:p w14:paraId="49FC65CE" w14:textId="04B22D80" w:rsidR="00BC5509" w:rsidRDefault="00BC5509" w:rsidP="00BC5509">
      <w:pPr>
        <w:pStyle w:val="FootnoteText"/>
      </w:pPr>
      <w:r>
        <w:rPr>
          <w:rStyle w:val="FootnoteReference"/>
        </w:rPr>
        <w:footnoteRef/>
      </w:r>
      <w:r>
        <w:t xml:space="preserve"> </w:t>
      </w:r>
      <w:r w:rsidR="00B568C8">
        <w:tab/>
      </w:r>
      <w:r>
        <w:t>Freda Woisin</w:t>
      </w:r>
      <w:r w:rsidR="00AB1CFD">
        <w:t>.</w:t>
      </w:r>
    </w:p>
  </w:footnote>
  <w:footnote w:id="90">
    <w:p w14:paraId="72DA5943" w14:textId="4F03EDC5"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AB1CFD">
        <w:t>.</w:t>
      </w:r>
    </w:p>
  </w:footnote>
  <w:footnote w:id="91">
    <w:p w14:paraId="3D9F5FD8" w14:textId="2B58D4B3"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AB1CFD">
        <w:t>.</w:t>
      </w:r>
    </w:p>
  </w:footnote>
  <w:footnote w:id="92">
    <w:p w14:paraId="262CA8BA" w14:textId="4E5902E7"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AB1CFD">
        <w:t>.</w:t>
      </w:r>
    </w:p>
  </w:footnote>
  <w:footnote w:id="93">
    <w:p w14:paraId="1A51B772" w14:textId="191EDFF5"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590E77">
        <w:t>.</w:t>
      </w:r>
    </w:p>
  </w:footnote>
  <w:footnote w:id="94">
    <w:p w14:paraId="4BF75C04" w14:textId="14DC3A4D" w:rsidR="00BC5509" w:rsidRDefault="00BC5509" w:rsidP="00BC5509">
      <w:pPr>
        <w:pStyle w:val="FootnoteText"/>
      </w:pPr>
      <w:r>
        <w:rPr>
          <w:rStyle w:val="FootnoteReference"/>
        </w:rPr>
        <w:footnoteRef/>
      </w:r>
      <w:r>
        <w:t xml:space="preserve"> </w:t>
      </w:r>
      <w:r w:rsidR="00B568C8">
        <w:tab/>
      </w:r>
      <w:proofErr w:type="spellStart"/>
      <w:r>
        <w:t>WasteMINZ</w:t>
      </w:r>
      <w:proofErr w:type="spellEnd"/>
      <w:r>
        <w:t xml:space="preserve"> Product Stewardship Sector Group</w:t>
      </w:r>
      <w:r w:rsidR="00590E77">
        <w:t>.</w:t>
      </w:r>
    </w:p>
  </w:footnote>
  <w:footnote w:id="95">
    <w:p w14:paraId="6B91E9DB" w14:textId="313077E6" w:rsidR="00BC5509" w:rsidRDefault="00BC5509" w:rsidP="00BC5509">
      <w:pPr>
        <w:pStyle w:val="FootnoteText"/>
      </w:pPr>
      <w:r>
        <w:rPr>
          <w:rStyle w:val="FootnoteReference"/>
        </w:rPr>
        <w:footnoteRef/>
      </w:r>
      <w:r>
        <w:t xml:space="preserve"> </w:t>
      </w:r>
      <w:r w:rsidR="00B568C8">
        <w:tab/>
      </w:r>
      <w:r>
        <w:t xml:space="preserve">Anonymous </w:t>
      </w:r>
      <w:r w:rsidR="0081546F">
        <w:t>b</w:t>
      </w:r>
      <w:r>
        <w:t>usiness</w:t>
      </w:r>
      <w:r w:rsidR="0081546F">
        <w:t>.</w:t>
      </w:r>
    </w:p>
  </w:footnote>
  <w:footnote w:id="96">
    <w:p w14:paraId="57C55FAF" w14:textId="2B74717F" w:rsidR="00BC5509" w:rsidRDefault="00BC5509" w:rsidP="00BC5509">
      <w:pPr>
        <w:pStyle w:val="FootnoteText"/>
      </w:pPr>
      <w:r>
        <w:rPr>
          <w:rStyle w:val="FootnoteReference"/>
        </w:rPr>
        <w:footnoteRef/>
      </w:r>
      <w:r>
        <w:t xml:space="preserve"> </w:t>
      </w:r>
      <w:r w:rsidR="00B568C8">
        <w:tab/>
      </w:r>
      <w:r>
        <w:t xml:space="preserve">Anonymous </w:t>
      </w:r>
      <w:r w:rsidR="0081546F">
        <w:t>b</w:t>
      </w:r>
      <w:r>
        <w:t>usiness</w:t>
      </w:r>
      <w:r w:rsidR="0081546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BA7A" w14:textId="7D90C5DB"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69952"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9ED72"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25541FB"/>
    <w:multiLevelType w:val="multilevel"/>
    <w:tmpl w:val="B5F4000A"/>
    <w:lvl w:ilvl="0">
      <w:start w:val="1"/>
      <w:numFmt w:val="decimal"/>
      <w:pStyle w:val="Questions"/>
      <w:lvlText w:val="%1."/>
      <w:lvlJc w:val="left"/>
      <w:pPr>
        <w:ind w:left="396" w:hanging="396"/>
      </w:pPr>
      <w:rPr>
        <w:rFonts w:asciiTheme="minorHAnsi" w:hAnsiTheme="minorHAnsi" w:cstheme="minorHAnsi"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042717"/>
    <w:multiLevelType w:val="multilevel"/>
    <w:tmpl w:val="DCDEB9D0"/>
    <w:numStyleLink w:val="Style1"/>
  </w:abstractNum>
  <w:abstractNum w:abstractNumId="32"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724991209">
    <w:abstractNumId w:val="15"/>
  </w:num>
  <w:num w:numId="2" w16cid:durableId="1993177408">
    <w:abstractNumId w:val="25"/>
  </w:num>
  <w:num w:numId="3" w16cid:durableId="1224297666">
    <w:abstractNumId w:val="36"/>
  </w:num>
  <w:num w:numId="4" w16cid:durableId="519121977">
    <w:abstractNumId w:val="20"/>
  </w:num>
  <w:num w:numId="5" w16cid:durableId="892697383">
    <w:abstractNumId w:val="13"/>
  </w:num>
  <w:num w:numId="6" w16cid:durableId="593051814">
    <w:abstractNumId w:val="7"/>
  </w:num>
  <w:num w:numId="7" w16cid:durableId="426385153">
    <w:abstractNumId w:val="23"/>
  </w:num>
  <w:num w:numId="8" w16cid:durableId="21824987">
    <w:abstractNumId w:val="22"/>
  </w:num>
  <w:num w:numId="9" w16cid:durableId="621115200">
    <w:abstractNumId w:val="35"/>
  </w:num>
  <w:num w:numId="10" w16cid:durableId="539322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5634280">
    <w:abstractNumId w:val="1"/>
  </w:num>
  <w:num w:numId="12" w16cid:durableId="1800025069">
    <w:abstractNumId w:val="29"/>
  </w:num>
  <w:num w:numId="13" w16cid:durableId="2099907324">
    <w:abstractNumId w:val="12"/>
  </w:num>
  <w:num w:numId="14" w16cid:durableId="1450511358">
    <w:abstractNumId w:val="31"/>
  </w:num>
  <w:num w:numId="15" w16cid:durableId="1962492666">
    <w:abstractNumId w:val="21"/>
  </w:num>
  <w:num w:numId="16" w16cid:durableId="1703896171">
    <w:abstractNumId w:val="11"/>
  </w:num>
  <w:num w:numId="17" w16cid:durableId="763958797">
    <w:abstractNumId w:val="30"/>
  </w:num>
  <w:num w:numId="18" w16cid:durableId="492185951">
    <w:abstractNumId w:val="26"/>
  </w:num>
  <w:num w:numId="19" w16cid:durableId="671487379">
    <w:abstractNumId w:val="32"/>
  </w:num>
  <w:num w:numId="20" w16cid:durableId="1892689380">
    <w:abstractNumId w:val="14"/>
  </w:num>
  <w:num w:numId="21" w16cid:durableId="872350038">
    <w:abstractNumId w:val="27"/>
  </w:num>
  <w:num w:numId="22" w16cid:durableId="1002977356">
    <w:abstractNumId w:val="4"/>
  </w:num>
  <w:num w:numId="23" w16cid:durableId="1305620454">
    <w:abstractNumId w:val="24"/>
  </w:num>
  <w:num w:numId="24" w16cid:durableId="1424648457">
    <w:abstractNumId w:val="16"/>
  </w:num>
  <w:num w:numId="25" w16cid:durableId="808128853">
    <w:abstractNumId w:val="34"/>
  </w:num>
  <w:num w:numId="26" w16cid:durableId="1278946113">
    <w:abstractNumId w:val="28"/>
  </w:num>
  <w:num w:numId="27" w16cid:durableId="1062748675">
    <w:abstractNumId w:val="0"/>
  </w:num>
  <w:num w:numId="28" w16cid:durableId="913508667">
    <w:abstractNumId w:val="18"/>
  </w:num>
  <w:num w:numId="29" w16cid:durableId="1332173046">
    <w:abstractNumId w:val="9"/>
  </w:num>
  <w:num w:numId="30" w16cid:durableId="1007830588">
    <w:abstractNumId w:val="3"/>
  </w:num>
  <w:num w:numId="31" w16cid:durableId="33772961">
    <w:abstractNumId w:val="2"/>
  </w:num>
  <w:num w:numId="32" w16cid:durableId="1521817060">
    <w:abstractNumId w:val="5"/>
  </w:num>
  <w:num w:numId="33" w16cid:durableId="1090466685">
    <w:abstractNumId w:val="10"/>
  </w:num>
  <w:num w:numId="34" w16cid:durableId="1016423024">
    <w:abstractNumId w:val="19"/>
  </w:num>
  <w:num w:numId="35" w16cid:durableId="1312442715">
    <w:abstractNumId w:val="17"/>
  </w:num>
  <w:num w:numId="36" w16cid:durableId="2066682530">
    <w:abstractNumId w:val="6"/>
  </w:num>
  <w:num w:numId="37" w16cid:durableId="1095243796">
    <w:abstractNumId w:val="33"/>
  </w:num>
  <w:num w:numId="38" w16cid:durableId="1678389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177167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EC"/>
    <w:rsid w:val="00000792"/>
    <w:rsid w:val="00000F04"/>
    <w:rsid w:val="00003C4F"/>
    <w:rsid w:val="00004E0A"/>
    <w:rsid w:val="00004FD3"/>
    <w:rsid w:val="00006BF4"/>
    <w:rsid w:val="00006DF5"/>
    <w:rsid w:val="00006F95"/>
    <w:rsid w:val="00007023"/>
    <w:rsid w:val="0000709F"/>
    <w:rsid w:val="000071D6"/>
    <w:rsid w:val="00007F2D"/>
    <w:rsid w:val="00007FAC"/>
    <w:rsid w:val="00010A9C"/>
    <w:rsid w:val="00010ABA"/>
    <w:rsid w:val="00010E15"/>
    <w:rsid w:val="00010F57"/>
    <w:rsid w:val="0001100C"/>
    <w:rsid w:val="00011188"/>
    <w:rsid w:val="00011949"/>
    <w:rsid w:val="00012555"/>
    <w:rsid w:val="00013727"/>
    <w:rsid w:val="00014236"/>
    <w:rsid w:val="000148F6"/>
    <w:rsid w:val="00015217"/>
    <w:rsid w:val="0001543E"/>
    <w:rsid w:val="000159D2"/>
    <w:rsid w:val="00016264"/>
    <w:rsid w:val="00016993"/>
    <w:rsid w:val="00016CAB"/>
    <w:rsid w:val="00016E5B"/>
    <w:rsid w:val="0001749B"/>
    <w:rsid w:val="00017D75"/>
    <w:rsid w:val="00017FE5"/>
    <w:rsid w:val="00020BCF"/>
    <w:rsid w:val="00021910"/>
    <w:rsid w:val="00022E8D"/>
    <w:rsid w:val="0002348A"/>
    <w:rsid w:val="000235B5"/>
    <w:rsid w:val="00023BDA"/>
    <w:rsid w:val="00024708"/>
    <w:rsid w:val="00024A42"/>
    <w:rsid w:val="00024EE7"/>
    <w:rsid w:val="00025F96"/>
    <w:rsid w:val="00025FAB"/>
    <w:rsid w:val="00026E89"/>
    <w:rsid w:val="000275A3"/>
    <w:rsid w:val="00030558"/>
    <w:rsid w:val="00030699"/>
    <w:rsid w:val="00030725"/>
    <w:rsid w:val="00030DB8"/>
    <w:rsid w:val="00031A83"/>
    <w:rsid w:val="00031DD5"/>
    <w:rsid w:val="0003213A"/>
    <w:rsid w:val="00032351"/>
    <w:rsid w:val="00032A81"/>
    <w:rsid w:val="000340D8"/>
    <w:rsid w:val="0003427D"/>
    <w:rsid w:val="00034DFA"/>
    <w:rsid w:val="000357ED"/>
    <w:rsid w:val="00035E15"/>
    <w:rsid w:val="0003640E"/>
    <w:rsid w:val="0003688A"/>
    <w:rsid w:val="000368FC"/>
    <w:rsid w:val="00036A0D"/>
    <w:rsid w:val="00036DA3"/>
    <w:rsid w:val="000379BF"/>
    <w:rsid w:val="000379FF"/>
    <w:rsid w:val="00037BEC"/>
    <w:rsid w:val="000400D9"/>
    <w:rsid w:val="0004035C"/>
    <w:rsid w:val="00040860"/>
    <w:rsid w:val="00040CED"/>
    <w:rsid w:val="00040EA1"/>
    <w:rsid w:val="00041D66"/>
    <w:rsid w:val="0004205F"/>
    <w:rsid w:val="000423C6"/>
    <w:rsid w:val="00042EDB"/>
    <w:rsid w:val="0004342E"/>
    <w:rsid w:val="0004408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2387"/>
    <w:rsid w:val="00062727"/>
    <w:rsid w:val="000640F0"/>
    <w:rsid w:val="0006434D"/>
    <w:rsid w:val="000643A1"/>
    <w:rsid w:val="00064679"/>
    <w:rsid w:val="00064A13"/>
    <w:rsid w:val="00064AF4"/>
    <w:rsid w:val="00064DB1"/>
    <w:rsid w:val="00065BA3"/>
    <w:rsid w:val="00065D3B"/>
    <w:rsid w:val="000667E9"/>
    <w:rsid w:val="00067128"/>
    <w:rsid w:val="000675CD"/>
    <w:rsid w:val="00067853"/>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2A6"/>
    <w:rsid w:val="0008686A"/>
    <w:rsid w:val="00087175"/>
    <w:rsid w:val="00087D35"/>
    <w:rsid w:val="00091796"/>
    <w:rsid w:val="00091BA2"/>
    <w:rsid w:val="00091CB0"/>
    <w:rsid w:val="00094344"/>
    <w:rsid w:val="000953C6"/>
    <w:rsid w:val="000953F4"/>
    <w:rsid w:val="0009590C"/>
    <w:rsid w:val="000959E7"/>
    <w:rsid w:val="00095C45"/>
    <w:rsid w:val="00095E7D"/>
    <w:rsid w:val="0009624B"/>
    <w:rsid w:val="000964DE"/>
    <w:rsid w:val="00096FA1"/>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485C"/>
    <w:rsid w:val="000A553B"/>
    <w:rsid w:val="000A558D"/>
    <w:rsid w:val="000A5611"/>
    <w:rsid w:val="000A563C"/>
    <w:rsid w:val="000A59C5"/>
    <w:rsid w:val="000A5DEA"/>
    <w:rsid w:val="000A5EBD"/>
    <w:rsid w:val="000A7658"/>
    <w:rsid w:val="000A7A1C"/>
    <w:rsid w:val="000A7F0F"/>
    <w:rsid w:val="000A7F4C"/>
    <w:rsid w:val="000B02BC"/>
    <w:rsid w:val="000B0498"/>
    <w:rsid w:val="000B0F36"/>
    <w:rsid w:val="000B1942"/>
    <w:rsid w:val="000B1BED"/>
    <w:rsid w:val="000B2240"/>
    <w:rsid w:val="000B2477"/>
    <w:rsid w:val="000B2600"/>
    <w:rsid w:val="000B36F9"/>
    <w:rsid w:val="000B3E4E"/>
    <w:rsid w:val="000B4074"/>
    <w:rsid w:val="000B4732"/>
    <w:rsid w:val="000B4BCD"/>
    <w:rsid w:val="000B5CAE"/>
    <w:rsid w:val="000B66DC"/>
    <w:rsid w:val="000B6D1F"/>
    <w:rsid w:val="000B7D35"/>
    <w:rsid w:val="000C062F"/>
    <w:rsid w:val="000C17E7"/>
    <w:rsid w:val="000C3270"/>
    <w:rsid w:val="000C3768"/>
    <w:rsid w:val="000C577E"/>
    <w:rsid w:val="000D04BA"/>
    <w:rsid w:val="000D0B6E"/>
    <w:rsid w:val="000D0D65"/>
    <w:rsid w:val="000D0EEA"/>
    <w:rsid w:val="000D12E0"/>
    <w:rsid w:val="000D1944"/>
    <w:rsid w:val="000D1DD9"/>
    <w:rsid w:val="000D2172"/>
    <w:rsid w:val="000D293C"/>
    <w:rsid w:val="000D2AD2"/>
    <w:rsid w:val="000D2BC1"/>
    <w:rsid w:val="000D337B"/>
    <w:rsid w:val="000D385A"/>
    <w:rsid w:val="000D38C2"/>
    <w:rsid w:val="000D3CA7"/>
    <w:rsid w:val="000D587D"/>
    <w:rsid w:val="000D5B16"/>
    <w:rsid w:val="000D5FD6"/>
    <w:rsid w:val="000D6201"/>
    <w:rsid w:val="000D6488"/>
    <w:rsid w:val="000D7088"/>
    <w:rsid w:val="000D770B"/>
    <w:rsid w:val="000D788E"/>
    <w:rsid w:val="000E005A"/>
    <w:rsid w:val="000E12B0"/>
    <w:rsid w:val="000E16AE"/>
    <w:rsid w:val="000E1BC8"/>
    <w:rsid w:val="000E1D32"/>
    <w:rsid w:val="000E26D8"/>
    <w:rsid w:val="000E2B94"/>
    <w:rsid w:val="000E3156"/>
    <w:rsid w:val="000E35B6"/>
    <w:rsid w:val="000E3BB8"/>
    <w:rsid w:val="000E3D9B"/>
    <w:rsid w:val="000E3DFD"/>
    <w:rsid w:val="000E4261"/>
    <w:rsid w:val="000E4697"/>
    <w:rsid w:val="000E52FB"/>
    <w:rsid w:val="000E58C5"/>
    <w:rsid w:val="000E6203"/>
    <w:rsid w:val="000E64CB"/>
    <w:rsid w:val="000E722C"/>
    <w:rsid w:val="000E7311"/>
    <w:rsid w:val="000E755B"/>
    <w:rsid w:val="000E7598"/>
    <w:rsid w:val="000E786F"/>
    <w:rsid w:val="000E7DA7"/>
    <w:rsid w:val="000E7FA0"/>
    <w:rsid w:val="000F00BA"/>
    <w:rsid w:val="000F02F8"/>
    <w:rsid w:val="000F0409"/>
    <w:rsid w:val="000F049F"/>
    <w:rsid w:val="000F0642"/>
    <w:rsid w:val="000F07FA"/>
    <w:rsid w:val="000F0B5E"/>
    <w:rsid w:val="000F1992"/>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0F7F40"/>
    <w:rsid w:val="001007EE"/>
    <w:rsid w:val="00100F76"/>
    <w:rsid w:val="0010148E"/>
    <w:rsid w:val="0010253C"/>
    <w:rsid w:val="00102BD1"/>
    <w:rsid w:val="001047E8"/>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0F7"/>
    <w:rsid w:val="00121211"/>
    <w:rsid w:val="00121628"/>
    <w:rsid w:val="0012167D"/>
    <w:rsid w:val="00122189"/>
    <w:rsid w:val="00122280"/>
    <w:rsid w:val="001224A3"/>
    <w:rsid w:val="00122D42"/>
    <w:rsid w:val="00123345"/>
    <w:rsid w:val="00123C46"/>
    <w:rsid w:val="00123DF2"/>
    <w:rsid w:val="0012470B"/>
    <w:rsid w:val="00125C75"/>
    <w:rsid w:val="00125C7E"/>
    <w:rsid w:val="00125EBE"/>
    <w:rsid w:val="00127945"/>
    <w:rsid w:val="00127D94"/>
    <w:rsid w:val="00127E90"/>
    <w:rsid w:val="001302C1"/>
    <w:rsid w:val="001306D3"/>
    <w:rsid w:val="001310BF"/>
    <w:rsid w:val="00131458"/>
    <w:rsid w:val="001317DF"/>
    <w:rsid w:val="00133E73"/>
    <w:rsid w:val="00133FDB"/>
    <w:rsid w:val="00134F4A"/>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0FCF"/>
    <w:rsid w:val="0015181B"/>
    <w:rsid w:val="00151A9F"/>
    <w:rsid w:val="00151AF7"/>
    <w:rsid w:val="00151FDF"/>
    <w:rsid w:val="00152465"/>
    <w:rsid w:val="00152B87"/>
    <w:rsid w:val="00153A96"/>
    <w:rsid w:val="00153D1C"/>
    <w:rsid w:val="001543E2"/>
    <w:rsid w:val="001554C5"/>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2FFA"/>
    <w:rsid w:val="0017319E"/>
    <w:rsid w:val="00173A1F"/>
    <w:rsid w:val="00173BC3"/>
    <w:rsid w:val="00174128"/>
    <w:rsid w:val="00174D23"/>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D74"/>
    <w:rsid w:val="00194BB7"/>
    <w:rsid w:val="00194CC5"/>
    <w:rsid w:val="001951B2"/>
    <w:rsid w:val="0019565D"/>
    <w:rsid w:val="00197564"/>
    <w:rsid w:val="00197EC2"/>
    <w:rsid w:val="00197ECE"/>
    <w:rsid w:val="001A1406"/>
    <w:rsid w:val="001A1CED"/>
    <w:rsid w:val="001A279B"/>
    <w:rsid w:val="001A2DC3"/>
    <w:rsid w:val="001A2E87"/>
    <w:rsid w:val="001A3869"/>
    <w:rsid w:val="001A38C2"/>
    <w:rsid w:val="001A47C8"/>
    <w:rsid w:val="001A65C8"/>
    <w:rsid w:val="001A732E"/>
    <w:rsid w:val="001A7F30"/>
    <w:rsid w:val="001B06E2"/>
    <w:rsid w:val="001B0DDF"/>
    <w:rsid w:val="001B103A"/>
    <w:rsid w:val="001B103D"/>
    <w:rsid w:val="001B1513"/>
    <w:rsid w:val="001B1767"/>
    <w:rsid w:val="001B207E"/>
    <w:rsid w:val="001B2453"/>
    <w:rsid w:val="001B3D48"/>
    <w:rsid w:val="001B5AF9"/>
    <w:rsid w:val="001B6600"/>
    <w:rsid w:val="001B6B9B"/>
    <w:rsid w:val="001B6C27"/>
    <w:rsid w:val="001B7144"/>
    <w:rsid w:val="001B7E91"/>
    <w:rsid w:val="001C0151"/>
    <w:rsid w:val="001C147E"/>
    <w:rsid w:val="001C151B"/>
    <w:rsid w:val="001C181D"/>
    <w:rsid w:val="001C19E5"/>
    <w:rsid w:val="001C3800"/>
    <w:rsid w:val="001C3C7B"/>
    <w:rsid w:val="001C6122"/>
    <w:rsid w:val="001C6587"/>
    <w:rsid w:val="001C67AC"/>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321"/>
    <w:rsid w:val="001E14FD"/>
    <w:rsid w:val="001E180F"/>
    <w:rsid w:val="001E1C64"/>
    <w:rsid w:val="001E1CEC"/>
    <w:rsid w:val="001E2ECB"/>
    <w:rsid w:val="001E4B64"/>
    <w:rsid w:val="001E552A"/>
    <w:rsid w:val="001E57B9"/>
    <w:rsid w:val="001E6E8D"/>
    <w:rsid w:val="001E7EE4"/>
    <w:rsid w:val="001E7F76"/>
    <w:rsid w:val="001F0FAF"/>
    <w:rsid w:val="001F139F"/>
    <w:rsid w:val="001F18A9"/>
    <w:rsid w:val="001F2805"/>
    <w:rsid w:val="001F2E79"/>
    <w:rsid w:val="001F2F07"/>
    <w:rsid w:val="001F3123"/>
    <w:rsid w:val="001F376D"/>
    <w:rsid w:val="001F418C"/>
    <w:rsid w:val="001F4B2D"/>
    <w:rsid w:val="001F4F40"/>
    <w:rsid w:val="001F50E0"/>
    <w:rsid w:val="001F594C"/>
    <w:rsid w:val="001F69FC"/>
    <w:rsid w:val="001F6D62"/>
    <w:rsid w:val="001F7675"/>
    <w:rsid w:val="00200931"/>
    <w:rsid w:val="00200FAE"/>
    <w:rsid w:val="0020102D"/>
    <w:rsid w:val="002010E2"/>
    <w:rsid w:val="00201B73"/>
    <w:rsid w:val="00202517"/>
    <w:rsid w:val="00202ADB"/>
    <w:rsid w:val="00202BB7"/>
    <w:rsid w:val="00203A61"/>
    <w:rsid w:val="0020435B"/>
    <w:rsid w:val="00204533"/>
    <w:rsid w:val="00204F2D"/>
    <w:rsid w:val="00205566"/>
    <w:rsid w:val="002063AA"/>
    <w:rsid w:val="00210549"/>
    <w:rsid w:val="0021069E"/>
    <w:rsid w:val="00210804"/>
    <w:rsid w:val="0021088F"/>
    <w:rsid w:val="002113FE"/>
    <w:rsid w:val="00211737"/>
    <w:rsid w:val="0021181B"/>
    <w:rsid w:val="0021230F"/>
    <w:rsid w:val="00212568"/>
    <w:rsid w:val="002125B0"/>
    <w:rsid w:val="002125F6"/>
    <w:rsid w:val="00212A82"/>
    <w:rsid w:val="00214EA2"/>
    <w:rsid w:val="00215E56"/>
    <w:rsid w:val="002160FA"/>
    <w:rsid w:val="002166DD"/>
    <w:rsid w:val="002168A2"/>
    <w:rsid w:val="00217867"/>
    <w:rsid w:val="002205E4"/>
    <w:rsid w:val="00220D67"/>
    <w:rsid w:val="002215F8"/>
    <w:rsid w:val="00221F80"/>
    <w:rsid w:val="0022273A"/>
    <w:rsid w:val="00222D28"/>
    <w:rsid w:val="00222E66"/>
    <w:rsid w:val="00223CF4"/>
    <w:rsid w:val="00224220"/>
    <w:rsid w:val="00224398"/>
    <w:rsid w:val="00224A81"/>
    <w:rsid w:val="00224E91"/>
    <w:rsid w:val="00225286"/>
    <w:rsid w:val="002256E7"/>
    <w:rsid w:val="00225B4C"/>
    <w:rsid w:val="00225E1E"/>
    <w:rsid w:val="00226129"/>
    <w:rsid w:val="0022614D"/>
    <w:rsid w:val="00226AA2"/>
    <w:rsid w:val="00227218"/>
    <w:rsid w:val="0022770A"/>
    <w:rsid w:val="00227BEE"/>
    <w:rsid w:val="00227E45"/>
    <w:rsid w:val="00227FB4"/>
    <w:rsid w:val="0023057E"/>
    <w:rsid w:val="002312BC"/>
    <w:rsid w:val="0023171B"/>
    <w:rsid w:val="002335BF"/>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63"/>
    <w:rsid w:val="00244371"/>
    <w:rsid w:val="00244AF8"/>
    <w:rsid w:val="00244BC5"/>
    <w:rsid w:val="00244E68"/>
    <w:rsid w:val="002456C5"/>
    <w:rsid w:val="00245ABE"/>
    <w:rsid w:val="00245C0B"/>
    <w:rsid w:val="00246E08"/>
    <w:rsid w:val="00246EAE"/>
    <w:rsid w:val="00247116"/>
    <w:rsid w:val="002471E5"/>
    <w:rsid w:val="002478F1"/>
    <w:rsid w:val="002517A8"/>
    <w:rsid w:val="00251B33"/>
    <w:rsid w:val="00251EEE"/>
    <w:rsid w:val="00252FED"/>
    <w:rsid w:val="00253177"/>
    <w:rsid w:val="002538B8"/>
    <w:rsid w:val="0025396F"/>
    <w:rsid w:val="00253EF6"/>
    <w:rsid w:val="00254319"/>
    <w:rsid w:val="0025539F"/>
    <w:rsid w:val="002560FF"/>
    <w:rsid w:val="00256388"/>
    <w:rsid w:val="00256E44"/>
    <w:rsid w:val="0025750A"/>
    <w:rsid w:val="00260919"/>
    <w:rsid w:val="002612FD"/>
    <w:rsid w:val="002613DC"/>
    <w:rsid w:val="00261755"/>
    <w:rsid w:val="00261AAA"/>
    <w:rsid w:val="00262097"/>
    <w:rsid w:val="00262D20"/>
    <w:rsid w:val="00263215"/>
    <w:rsid w:val="00263266"/>
    <w:rsid w:val="002634AB"/>
    <w:rsid w:val="002638E0"/>
    <w:rsid w:val="00263A1D"/>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2648"/>
    <w:rsid w:val="002730EC"/>
    <w:rsid w:val="00273100"/>
    <w:rsid w:val="002735CC"/>
    <w:rsid w:val="00273E60"/>
    <w:rsid w:val="00274588"/>
    <w:rsid w:val="00274A67"/>
    <w:rsid w:val="00274A77"/>
    <w:rsid w:val="00274AA2"/>
    <w:rsid w:val="002756EF"/>
    <w:rsid w:val="00275708"/>
    <w:rsid w:val="002768CF"/>
    <w:rsid w:val="00276F82"/>
    <w:rsid w:val="002805DF"/>
    <w:rsid w:val="0028092D"/>
    <w:rsid w:val="002815D9"/>
    <w:rsid w:val="00282317"/>
    <w:rsid w:val="0028239E"/>
    <w:rsid w:val="00282D25"/>
    <w:rsid w:val="00282DF9"/>
    <w:rsid w:val="00283A44"/>
    <w:rsid w:val="0028529F"/>
    <w:rsid w:val="00285687"/>
    <w:rsid w:val="00287649"/>
    <w:rsid w:val="00287DAB"/>
    <w:rsid w:val="00287E82"/>
    <w:rsid w:val="00287FB6"/>
    <w:rsid w:val="002900C5"/>
    <w:rsid w:val="002901E0"/>
    <w:rsid w:val="0029075B"/>
    <w:rsid w:val="00290BB1"/>
    <w:rsid w:val="00291BC1"/>
    <w:rsid w:val="002933CA"/>
    <w:rsid w:val="00293A8F"/>
    <w:rsid w:val="00295155"/>
    <w:rsid w:val="00295D51"/>
    <w:rsid w:val="00296203"/>
    <w:rsid w:val="00296428"/>
    <w:rsid w:val="0029643D"/>
    <w:rsid w:val="00296C71"/>
    <w:rsid w:val="0029706A"/>
    <w:rsid w:val="002972EE"/>
    <w:rsid w:val="00297F01"/>
    <w:rsid w:val="002A052D"/>
    <w:rsid w:val="002A0DF8"/>
    <w:rsid w:val="002A1928"/>
    <w:rsid w:val="002A1F1F"/>
    <w:rsid w:val="002A20F3"/>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4E6E"/>
    <w:rsid w:val="002B5B13"/>
    <w:rsid w:val="002B75B2"/>
    <w:rsid w:val="002B79B7"/>
    <w:rsid w:val="002C060B"/>
    <w:rsid w:val="002C07A4"/>
    <w:rsid w:val="002C141D"/>
    <w:rsid w:val="002C19C0"/>
    <w:rsid w:val="002C1EFC"/>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1C8"/>
    <w:rsid w:val="002D2B10"/>
    <w:rsid w:val="002D386A"/>
    <w:rsid w:val="002D3FDF"/>
    <w:rsid w:val="002D4100"/>
    <w:rsid w:val="002D4546"/>
    <w:rsid w:val="002D477F"/>
    <w:rsid w:val="002D4E31"/>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609"/>
    <w:rsid w:val="002E16D2"/>
    <w:rsid w:val="002E1803"/>
    <w:rsid w:val="002E25A6"/>
    <w:rsid w:val="002E272B"/>
    <w:rsid w:val="002E29F8"/>
    <w:rsid w:val="002E2C52"/>
    <w:rsid w:val="002E342B"/>
    <w:rsid w:val="002E3B81"/>
    <w:rsid w:val="002E3D08"/>
    <w:rsid w:val="002E3E1D"/>
    <w:rsid w:val="002E3EEA"/>
    <w:rsid w:val="002E4D08"/>
    <w:rsid w:val="002E4DA5"/>
    <w:rsid w:val="002E52B8"/>
    <w:rsid w:val="002E59A0"/>
    <w:rsid w:val="002E5DBF"/>
    <w:rsid w:val="002E5E01"/>
    <w:rsid w:val="002E60F5"/>
    <w:rsid w:val="002E6536"/>
    <w:rsid w:val="002E69F5"/>
    <w:rsid w:val="002E6CAA"/>
    <w:rsid w:val="002E6DD7"/>
    <w:rsid w:val="002E73EC"/>
    <w:rsid w:val="002F023D"/>
    <w:rsid w:val="002F10EC"/>
    <w:rsid w:val="002F1136"/>
    <w:rsid w:val="002F1231"/>
    <w:rsid w:val="002F1521"/>
    <w:rsid w:val="002F15EE"/>
    <w:rsid w:val="002F30D4"/>
    <w:rsid w:val="002F3632"/>
    <w:rsid w:val="002F3AFB"/>
    <w:rsid w:val="002F3C41"/>
    <w:rsid w:val="002F4C8E"/>
    <w:rsid w:val="002F5076"/>
    <w:rsid w:val="002F5839"/>
    <w:rsid w:val="002F64D9"/>
    <w:rsid w:val="002F651D"/>
    <w:rsid w:val="002F6648"/>
    <w:rsid w:val="002F6B03"/>
    <w:rsid w:val="002F6E44"/>
    <w:rsid w:val="002F709E"/>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07E6A"/>
    <w:rsid w:val="00310732"/>
    <w:rsid w:val="00310BC9"/>
    <w:rsid w:val="003110CD"/>
    <w:rsid w:val="00311762"/>
    <w:rsid w:val="00311E98"/>
    <w:rsid w:val="00312215"/>
    <w:rsid w:val="0031249C"/>
    <w:rsid w:val="003125C3"/>
    <w:rsid w:val="00312815"/>
    <w:rsid w:val="00312896"/>
    <w:rsid w:val="00313EAC"/>
    <w:rsid w:val="003142F4"/>
    <w:rsid w:val="0031454E"/>
    <w:rsid w:val="0031611F"/>
    <w:rsid w:val="0031774F"/>
    <w:rsid w:val="00317A33"/>
    <w:rsid w:val="00320339"/>
    <w:rsid w:val="00321214"/>
    <w:rsid w:val="003213D5"/>
    <w:rsid w:val="00323737"/>
    <w:rsid w:val="00323AD6"/>
    <w:rsid w:val="00323F27"/>
    <w:rsid w:val="003242EF"/>
    <w:rsid w:val="00325339"/>
    <w:rsid w:val="00325595"/>
    <w:rsid w:val="003255AA"/>
    <w:rsid w:val="00326037"/>
    <w:rsid w:val="00326CAC"/>
    <w:rsid w:val="00330CA2"/>
    <w:rsid w:val="003314B6"/>
    <w:rsid w:val="00331A20"/>
    <w:rsid w:val="00331E65"/>
    <w:rsid w:val="00333107"/>
    <w:rsid w:val="0033343B"/>
    <w:rsid w:val="0033393C"/>
    <w:rsid w:val="003357EE"/>
    <w:rsid w:val="00337368"/>
    <w:rsid w:val="00337A90"/>
    <w:rsid w:val="00337B4D"/>
    <w:rsid w:val="003407A9"/>
    <w:rsid w:val="00340BA3"/>
    <w:rsid w:val="00340BAF"/>
    <w:rsid w:val="00340C2B"/>
    <w:rsid w:val="00340F9A"/>
    <w:rsid w:val="00341018"/>
    <w:rsid w:val="00341723"/>
    <w:rsid w:val="003420D9"/>
    <w:rsid w:val="003423E0"/>
    <w:rsid w:val="0034301A"/>
    <w:rsid w:val="00343737"/>
    <w:rsid w:val="00343765"/>
    <w:rsid w:val="00343D76"/>
    <w:rsid w:val="00344DFD"/>
    <w:rsid w:val="003451D3"/>
    <w:rsid w:val="00345CAE"/>
    <w:rsid w:val="00346631"/>
    <w:rsid w:val="00346AAD"/>
    <w:rsid w:val="00346D96"/>
    <w:rsid w:val="0034736A"/>
    <w:rsid w:val="0034747C"/>
    <w:rsid w:val="00347B6C"/>
    <w:rsid w:val="0035151C"/>
    <w:rsid w:val="00351BBB"/>
    <w:rsid w:val="00352254"/>
    <w:rsid w:val="003522A3"/>
    <w:rsid w:val="00353929"/>
    <w:rsid w:val="00353F9E"/>
    <w:rsid w:val="003540D1"/>
    <w:rsid w:val="003545BF"/>
    <w:rsid w:val="003548AD"/>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8AE"/>
    <w:rsid w:val="00366AC2"/>
    <w:rsid w:val="00366B08"/>
    <w:rsid w:val="00367496"/>
    <w:rsid w:val="003678BE"/>
    <w:rsid w:val="003700F8"/>
    <w:rsid w:val="00370949"/>
    <w:rsid w:val="00372034"/>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0DE7"/>
    <w:rsid w:val="00381022"/>
    <w:rsid w:val="003814B8"/>
    <w:rsid w:val="00382909"/>
    <w:rsid w:val="00382EE1"/>
    <w:rsid w:val="00384258"/>
    <w:rsid w:val="00385131"/>
    <w:rsid w:val="0038620B"/>
    <w:rsid w:val="00387647"/>
    <w:rsid w:val="0038791A"/>
    <w:rsid w:val="00390056"/>
    <w:rsid w:val="0039055C"/>
    <w:rsid w:val="00390708"/>
    <w:rsid w:val="00390718"/>
    <w:rsid w:val="00390767"/>
    <w:rsid w:val="0039084E"/>
    <w:rsid w:val="00390883"/>
    <w:rsid w:val="00391470"/>
    <w:rsid w:val="00391DD4"/>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0CE1"/>
    <w:rsid w:val="003A1512"/>
    <w:rsid w:val="003A1EB7"/>
    <w:rsid w:val="003A23F3"/>
    <w:rsid w:val="003A2D82"/>
    <w:rsid w:val="003A337C"/>
    <w:rsid w:val="003A36DA"/>
    <w:rsid w:val="003A38F1"/>
    <w:rsid w:val="003A3D1B"/>
    <w:rsid w:val="003A3EB5"/>
    <w:rsid w:val="003A3F39"/>
    <w:rsid w:val="003A4296"/>
    <w:rsid w:val="003A4549"/>
    <w:rsid w:val="003A47E0"/>
    <w:rsid w:val="003A49B3"/>
    <w:rsid w:val="003A55B4"/>
    <w:rsid w:val="003A5FB7"/>
    <w:rsid w:val="003A61B6"/>
    <w:rsid w:val="003A623F"/>
    <w:rsid w:val="003A67FB"/>
    <w:rsid w:val="003A71AD"/>
    <w:rsid w:val="003A7D1D"/>
    <w:rsid w:val="003B0BB4"/>
    <w:rsid w:val="003B1688"/>
    <w:rsid w:val="003B1FA4"/>
    <w:rsid w:val="003B1FE6"/>
    <w:rsid w:val="003B3106"/>
    <w:rsid w:val="003B326E"/>
    <w:rsid w:val="003B3974"/>
    <w:rsid w:val="003B39E0"/>
    <w:rsid w:val="003B3DAB"/>
    <w:rsid w:val="003B404D"/>
    <w:rsid w:val="003B4B34"/>
    <w:rsid w:val="003B4C15"/>
    <w:rsid w:val="003B4CDA"/>
    <w:rsid w:val="003B4F2D"/>
    <w:rsid w:val="003B4FBA"/>
    <w:rsid w:val="003B5415"/>
    <w:rsid w:val="003B5BD9"/>
    <w:rsid w:val="003B64A3"/>
    <w:rsid w:val="003B699B"/>
    <w:rsid w:val="003B6DB8"/>
    <w:rsid w:val="003B72B9"/>
    <w:rsid w:val="003C007D"/>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147"/>
    <w:rsid w:val="003D18CC"/>
    <w:rsid w:val="003D2B4E"/>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6DA6"/>
    <w:rsid w:val="003E6FAB"/>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2B8"/>
    <w:rsid w:val="004016C6"/>
    <w:rsid w:val="0040179A"/>
    <w:rsid w:val="00401856"/>
    <w:rsid w:val="004028A2"/>
    <w:rsid w:val="00402FEB"/>
    <w:rsid w:val="00403344"/>
    <w:rsid w:val="00403C82"/>
    <w:rsid w:val="00404C44"/>
    <w:rsid w:val="00404EE8"/>
    <w:rsid w:val="0040510D"/>
    <w:rsid w:val="0040512D"/>
    <w:rsid w:val="0040583F"/>
    <w:rsid w:val="0040602F"/>
    <w:rsid w:val="00406AFB"/>
    <w:rsid w:val="00407382"/>
    <w:rsid w:val="0040791B"/>
    <w:rsid w:val="00410E46"/>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5B20"/>
    <w:rsid w:val="0042658C"/>
    <w:rsid w:val="00426766"/>
    <w:rsid w:val="004267D0"/>
    <w:rsid w:val="004279CA"/>
    <w:rsid w:val="00427A82"/>
    <w:rsid w:val="00427EA2"/>
    <w:rsid w:val="00430115"/>
    <w:rsid w:val="00430A4B"/>
    <w:rsid w:val="00431C46"/>
    <w:rsid w:val="004327E6"/>
    <w:rsid w:val="004329DC"/>
    <w:rsid w:val="00432AC6"/>
    <w:rsid w:val="00433423"/>
    <w:rsid w:val="00434C5E"/>
    <w:rsid w:val="00435389"/>
    <w:rsid w:val="00435765"/>
    <w:rsid w:val="004360B6"/>
    <w:rsid w:val="004362E5"/>
    <w:rsid w:val="00436356"/>
    <w:rsid w:val="0043736E"/>
    <w:rsid w:val="00440722"/>
    <w:rsid w:val="004425D9"/>
    <w:rsid w:val="00443244"/>
    <w:rsid w:val="0044463A"/>
    <w:rsid w:val="00444AF6"/>
    <w:rsid w:val="0044519D"/>
    <w:rsid w:val="00445544"/>
    <w:rsid w:val="00445C0B"/>
    <w:rsid w:val="00446195"/>
    <w:rsid w:val="00447CD0"/>
    <w:rsid w:val="00447FC2"/>
    <w:rsid w:val="004502F4"/>
    <w:rsid w:val="004506B4"/>
    <w:rsid w:val="004506F4"/>
    <w:rsid w:val="004509D1"/>
    <w:rsid w:val="00450A42"/>
    <w:rsid w:val="004513A5"/>
    <w:rsid w:val="00451D50"/>
    <w:rsid w:val="00452953"/>
    <w:rsid w:val="00452EC4"/>
    <w:rsid w:val="00453340"/>
    <w:rsid w:val="00453775"/>
    <w:rsid w:val="00453890"/>
    <w:rsid w:val="00454380"/>
    <w:rsid w:val="0045470C"/>
    <w:rsid w:val="004552C8"/>
    <w:rsid w:val="0045536C"/>
    <w:rsid w:val="00455463"/>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B1A"/>
    <w:rsid w:val="00466D0F"/>
    <w:rsid w:val="00467422"/>
    <w:rsid w:val="00467544"/>
    <w:rsid w:val="004676BA"/>
    <w:rsid w:val="0046784C"/>
    <w:rsid w:val="00467ECB"/>
    <w:rsid w:val="004710C3"/>
    <w:rsid w:val="00471459"/>
    <w:rsid w:val="00471E39"/>
    <w:rsid w:val="00472274"/>
    <w:rsid w:val="004722D4"/>
    <w:rsid w:val="004725B3"/>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4D8A"/>
    <w:rsid w:val="004855DF"/>
    <w:rsid w:val="00485C26"/>
    <w:rsid w:val="00485EC0"/>
    <w:rsid w:val="00487598"/>
    <w:rsid w:val="004875E1"/>
    <w:rsid w:val="00487A3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A9B"/>
    <w:rsid w:val="004B1199"/>
    <w:rsid w:val="004B16C4"/>
    <w:rsid w:val="004B1867"/>
    <w:rsid w:val="004B1DC1"/>
    <w:rsid w:val="004B2A64"/>
    <w:rsid w:val="004B41DA"/>
    <w:rsid w:val="004B470D"/>
    <w:rsid w:val="004B4764"/>
    <w:rsid w:val="004B4846"/>
    <w:rsid w:val="004B4BE6"/>
    <w:rsid w:val="004B5394"/>
    <w:rsid w:val="004B5BDD"/>
    <w:rsid w:val="004B6E9E"/>
    <w:rsid w:val="004B6F83"/>
    <w:rsid w:val="004B7C29"/>
    <w:rsid w:val="004C06E5"/>
    <w:rsid w:val="004C1B7D"/>
    <w:rsid w:val="004C1E3C"/>
    <w:rsid w:val="004C25F0"/>
    <w:rsid w:val="004C26DD"/>
    <w:rsid w:val="004C2B5D"/>
    <w:rsid w:val="004C2BD3"/>
    <w:rsid w:val="004C2D68"/>
    <w:rsid w:val="004C2F56"/>
    <w:rsid w:val="004C339D"/>
    <w:rsid w:val="004C33E8"/>
    <w:rsid w:val="004C4307"/>
    <w:rsid w:val="004C4309"/>
    <w:rsid w:val="004C49E3"/>
    <w:rsid w:val="004C4E8A"/>
    <w:rsid w:val="004C514A"/>
    <w:rsid w:val="004C5A06"/>
    <w:rsid w:val="004C645A"/>
    <w:rsid w:val="004C6572"/>
    <w:rsid w:val="004C6D4F"/>
    <w:rsid w:val="004C7541"/>
    <w:rsid w:val="004C79B0"/>
    <w:rsid w:val="004D1E71"/>
    <w:rsid w:val="004D2CDF"/>
    <w:rsid w:val="004D33CE"/>
    <w:rsid w:val="004D4AAE"/>
    <w:rsid w:val="004D5889"/>
    <w:rsid w:val="004D7C86"/>
    <w:rsid w:val="004E0132"/>
    <w:rsid w:val="004E0197"/>
    <w:rsid w:val="004E1122"/>
    <w:rsid w:val="004E1409"/>
    <w:rsid w:val="004E1A87"/>
    <w:rsid w:val="004E1BB0"/>
    <w:rsid w:val="004E3030"/>
    <w:rsid w:val="004E3311"/>
    <w:rsid w:val="004E38EC"/>
    <w:rsid w:val="004E3933"/>
    <w:rsid w:val="004E4549"/>
    <w:rsid w:val="004E4C83"/>
    <w:rsid w:val="004E4D53"/>
    <w:rsid w:val="004E4D84"/>
    <w:rsid w:val="004E4E06"/>
    <w:rsid w:val="004E4EBC"/>
    <w:rsid w:val="004E5104"/>
    <w:rsid w:val="004E5A5C"/>
    <w:rsid w:val="004E5B06"/>
    <w:rsid w:val="004E5C70"/>
    <w:rsid w:val="004E5FA8"/>
    <w:rsid w:val="004E684C"/>
    <w:rsid w:val="004E6FF1"/>
    <w:rsid w:val="004E73CC"/>
    <w:rsid w:val="004E76DB"/>
    <w:rsid w:val="004F15BE"/>
    <w:rsid w:val="004F1F90"/>
    <w:rsid w:val="004F2401"/>
    <w:rsid w:val="004F2A44"/>
    <w:rsid w:val="004F2DAD"/>
    <w:rsid w:val="004F34F7"/>
    <w:rsid w:val="004F3B03"/>
    <w:rsid w:val="004F4D76"/>
    <w:rsid w:val="004F55D6"/>
    <w:rsid w:val="004F565A"/>
    <w:rsid w:val="004F571B"/>
    <w:rsid w:val="004F64EB"/>
    <w:rsid w:val="004F6DF4"/>
    <w:rsid w:val="004F7A74"/>
    <w:rsid w:val="00500250"/>
    <w:rsid w:val="00500264"/>
    <w:rsid w:val="00500824"/>
    <w:rsid w:val="00500DAB"/>
    <w:rsid w:val="00501144"/>
    <w:rsid w:val="005013EF"/>
    <w:rsid w:val="005019E0"/>
    <w:rsid w:val="0050211F"/>
    <w:rsid w:val="005022E7"/>
    <w:rsid w:val="00502A93"/>
    <w:rsid w:val="005049FE"/>
    <w:rsid w:val="0050563D"/>
    <w:rsid w:val="00506083"/>
    <w:rsid w:val="0050634E"/>
    <w:rsid w:val="005068D6"/>
    <w:rsid w:val="00506B86"/>
    <w:rsid w:val="00506EEC"/>
    <w:rsid w:val="00506FD4"/>
    <w:rsid w:val="0050763E"/>
    <w:rsid w:val="005107FF"/>
    <w:rsid w:val="00510CBC"/>
    <w:rsid w:val="0051102D"/>
    <w:rsid w:val="005112A5"/>
    <w:rsid w:val="00511F48"/>
    <w:rsid w:val="00512448"/>
    <w:rsid w:val="0051253A"/>
    <w:rsid w:val="0051266C"/>
    <w:rsid w:val="00513B72"/>
    <w:rsid w:val="00514582"/>
    <w:rsid w:val="00515277"/>
    <w:rsid w:val="005158C2"/>
    <w:rsid w:val="005169DE"/>
    <w:rsid w:val="0051754D"/>
    <w:rsid w:val="0051785D"/>
    <w:rsid w:val="00517913"/>
    <w:rsid w:val="0052005F"/>
    <w:rsid w:val="00520200"/>
    <w:rsid w:val="00520E2D"/>
    <w:rsid w:val="00520F04"/>
    <w:rsid w:val="00521717"/>
    <w:rsid w:val="005222B8"/>
    <w:rsid w:val="005224B2"/>
    <w:rsid w:val="005236B9"/>
    <w:rsid w:val="00523B23"/>
    <w:rsid w:val="00523DFA"/>
    <w:rsid w:val="005254BC"/>
    <w:rsid w:val="005256FC"/>
    <w:rsid w:val="005266C7"/>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1EF4"/>
    <w:rsid w:val="00542CDA"/>
    <w:rsid w:val="00544DA0"/>
    <w:rsid w:val="005454BD"/>
    <w:rsid w:val="005457E4"/>
    <w:rsid w:val="00546C49"/>
    <w:rsid w:val="0055010B"/>
    <w:rsid w:val="00550D59"/>
    <w:rsid w:val="0055110D"/>
    <w:rsid w:val="00551F81"/>
    <w:rsid w:val="0055210F"/>
    <w:rsid w:val="00552CD7"/>
    <w:rsid w:val="005533BE"/>
    <w:rsid w:val="00554B30"/>
    <w:rsid w:val="00554FFB"/>
    <w:rsid w:val="00555902"/>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5A8"/>
    <w:rsid w:val="00567992"/>
    <w:rsid w:val="00567C3C"/>
    <w:rsid w:val="005702F8"/>
    <w:rsid w:val="00571231"/>
    <w:rsid w:val="00571767"/>
    <w:rsid w:val="0057195A"/>
    <w:rsid w:val="00571E44"/>
    <w:rsid w:val="00573E61"/>
    <w:rsid w:val="0057411B"/>
    <w:rsid w:val="00574525"/>
    <w:rsid w:val="00574778"/>
    <w:rsid w:val="0057498F"/>
    <w:rsid w:val="00574DE9"/>
    <w:rsid w:val="005757B3"/>
    <w:rsid w:val="00575DF4"/>
    <w:rsid w:val="0057765D"/>
    <w:rsid w:val="005777FC"/>
    <w:rsid w:val="005808EB"/>
    <w:rsid w:val="00580A61"/>
    <w:rsid w:val="00580D37"/>
    <w:rsid w:val="00581EFC"/>
    <w:rsid w:val="00581FA0"/>
    <w:rsid w:val="00582B90"/>
    <w:rsid w:val="005831A7"/>
    <w:rsid w:val="00583321"/>
    <w:rsid w:val="0058341E"/>
    <w:rsid w:val="00584F3A"/>
    <w:rsid w:val="005853AB"/>
    <w:rsid w:val="00585748"/>
    <w:rsid w:val="005859C5"/>
    <w:rsid w:val="00585C79"/>
    <w:rsid w:val="00585FD0"/>
    <w:rsid w:val="00586144"/>
    <w:rsid w:val="00586E03"/>
    <w:rsid w:val="00587785"/>
    <w:rsid w:val="0058788D"/>
    <w:rsid w:val="00587E29"/>
    <w:rsid w:val="00587FE6"/>
    <w:rsid w:val="00590E77"/>
    <w:rsid w:val="00591698"/>
    <w:rsid w:val="00593B87"/>
    <w:rsid w:val="00593C1C"/>
    <w:rsid w:val="00593E94"/>
    <w:rsid w:val="00594143"/>
    <w:rsid w:val="00594543"/>
    <w:rsid w:val="00594612"/>
    <w:rsid w:val="00595100"/>
    <w:rsid w:val="00595873"/>
    <w:rsid w:val="00595CDD"/>
    <w:rsid w:val="005964BB"/>
    <w:rsid w:val="00596A70"/>
    <w:rsid w:val="00596BD3"/>
    <w:rsid w:val="00596BE7"/>
    <w:rsid w:val="00596C3E"/>
    <w:rsid w:val="005977DD"/>
    <w:rsid w:val="005A0146"/>
    <w:rsid w:val="005A04BD"/>
    <w:rsid w:val="005A04C5"/>
    <w:rsid w:val="005A0A3F"/>
    <w:rsid w:val="005A0F39"/>
    <w:rsid w:val="005A114F"/>
    <w:rsid w:val="005A1F49"/>
    <w:rsid w:val="005A2364"/>
    <w:rsid w:val="005A2480"/>
    <w:rsid w:val="005A26C7"/>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1A35"/>
    <w:rsid w:val="005B1BFC"/>
    <w:rsid w:val="005B26A5"/>
    <w:rsid w:val="005B3737"/>
    <w:rsid w:val="005B3A42"/>
    <w:rsid w:val="005B5D40"/>
    <w:rsid w:val="005B5EFC"/>
    <w:rsid w:val="005B6412"/>
    <w:rsid w:val="005B6698"/>
    <w:rsid w:val="005B6813"/>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C0A"/>
    <w:rsid w:val="005C7E9E"/>
    <w:rsid w:val="005D18C9"/>
    <w:rsid w:val="005D1B72"/>
    <w:rsid w:val="005D2216"/>
    <w:rsid w:val="005D2471"/>
    <w:rsid w:val="005D25A3"/>
    <w:rsid w:val="005D2779"/>
    <w:rsid w:val="005D3242"/>
    <w:rsid w:val="005D610C"/>
    <w:rsid w:val="005D6AE7"/>
    <w:rsid w:val="005D74E7"/>
    <w:rsid w:val="005D7F7B"/>
    <w:rsid w:val="005E2314"/>
    <w:rsid w:val="005E3BCD"/>
    <w:rsid w:val="005E4A87"/>
    <w:rsid w:val="005E4C4E"/>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3A19"/>
    <w:rsid w:val="005F4C57"/>
    <w:rsid w:val="005F5389"/>
    <w:rsid w:val="005F5594"/>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92F"/>
    <w:rsid w:val="00605968"/>
    <w:rsid w:val="006060C4"/>
    <w:rsid w:val="00606397"/>
    <w:rsid w:val="006065E8"/>
    <w:rsid w:val="00606E6E"/>
    <w:rsid w:val="00607C35"/>
    <w:rsid w:val="006111CC"/>
    <w:rsid w:val="00611777"/>
    <w:rsid w:val="0061189F"/>
    <w:rsid w:val="0061219B"/>
    <w:rsid w:val="00612C4E"/>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AAD"/>
    <w:rsid w:val="00621EC5"/>
    <w:rsid w:val="006223E0"/>
    <w:rsid w:val="006224D0"/>
    <w:rsid w:val="00622BCE"/>
    <w:rsid w:val="00622E29"/>
    <w:rsid w:val="00623643"/>
    <w:rsid w:val="00624018"/>
    <w:rsid w:val="006240C4"/>
    <w:rsid w:val="00624B3C"/>
    <w:rsid w:val="00625304"/>
    <w:rsid w:val="0062581B"/>
    <w:rsid w:val="006261F4"/>
    <w:rsid w:val="0062673E"/>
    <w:rsid w:val="0063164E"/>
    <w:rsid w:val="0063191D"/>
    <w:rsid w:val="00633398"/>
    <w:rsid w:val="00633488"/>
    <w:rsid w:val="00633581"/>
    <w:rsid w:val="006339AF"/>
    <w:rsid w:val="00633C47"/>
    <w:rsid w:val="006348F7"/>
    <w:rsid w:val="0063512D"/>
    <w:rsid w:val="006358FB"/>
    <w:rsid w:val="00635AE2"/>
    <w:rsid w:val="00635E1E"/>
    <w:rsid w:val="0063677C"/>
    <w:rsid w:val="00636972"/>
    <w:rsid w:val="00636B69"/>
    <w:rsid w:val="00636BC2"/>
    <w:rsid w:val="00637928"/>
    <w:rsid w:val="006404B1"/>
    <w:rsid w:val="006404D1"/>
    <w:rsid w:val="00640F43"/>
    <w:rsid w:val="006412CA"/>
    <w:rsid w:val="00641A51"/>
    <w:rsid w:val="006420DA"/>
    <w:rsid w:val="00642A0A"/>
    <w:rsid w:val="0064398D"/>
    <w:rsid w:val="00643AC1"/>
    <w:rsid w:val="00643D62"/>
    <w:rsid w:val="00644A5E"/>
    <w:rsid w:val="00644A6C"/>
    <w:rsid w:val="00644D69"/>
    <w:rsid w:val="006457A8"/>
    <w:rsid w:val="00645EA0"/>
    <w:rsid w:val="00645F76"/>
    <w:rsid w:val="00646EB0"/>
    <w:rsid w:val="0064714D"/>
    <w:rsid w:val="0064727D"/>
    <w:rsid w:val="00647B32"/>
    <w:rsid w:val="00647C27"/>
    <w:rsid w:val="006503F9"/>
    <w:rsid w:val="00650E9D"/>
    <w:rsid w:val="006519E6"/>
    <w:rsid w:val="00651CDE"/>
    <w:rsid w:val="00652326"/>
    <w:rsid w:val="006524F6"/>
    <w:rsid w:val="00652907"/>
    <w:rsid w:val="00652E06"/>
    <w:rsid w:val="00653FC4"/>
    <w:rsid w:val="00654F91"/>
    <w:rsid w:val="00655361"/>
    <w:rsid w:val="00655649"/>
    <w:rsid w:val="00656253"/>
    <w:rsid w:val="00656799"/>
    <w:rsid w:val="00656B77"/>
    <w:rsid w:val="00656E72"/>
    <w:rsid w:val="006578A1"/>
    <w:rsid w:val="006601E9"/>
    <w:rsid w:val="0066137B"/>
    <w:rsid w:val="0066174E"/>
    <w:rsid w:val="00661B5F"/>
    <w:rsid w:val="00661BBB"/>
    <w:rsid w:val="00661E57"/>
    <w:rsid w:val="0066253F"/>
    <w:rsid w:val="006629E4"/>
    <w:rsid w:val="0066352E"/>
    <w:rsid w:val="00663783"/>
    <w:rsid w:val="00663E47"/>
    <w:rsid w:val="006644A7"/>
    <w:rsid w:val="00664BDE"/>
    <w:rsid w:val="0066565B"/>
    <w:rsid w:val="00665C44"/>
    <w:rsid w:val="00666284"/>
    <w:rsid w:val="00666460"/>
    <w:rsid w:val="006667F3"/>
    <w:rsid w:val="0066797C"/>
    <w:rsid w:val="00667AEA"/>
    <w:rsid w:val="006704FA"/>
    <w:rsid w:val="00670687"/>
    <w:rsid w:val="00670DC5"/>
    <w:rsid w:val="00671652"/>
    <w:rsid w:val="00671FAA"/>
    <w:rsid w:val="006745E0"/>
    <w:rsid w:val="00675DA5"/>
    <w:rsid w:val="00677EE8"/>
    <w:rsid w:val="00680003"/>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02CC"/>
    <w:rsid w:val="0069115A"/>
    <w:rsid w:val="006912F1"/>
    <w:rsid w:val="00691387"/>
    <w:rsid w:val="006927F2"/>
    <w:rsid w:val="006931E1"/>
    <w:rsid w:val="00694310"/>
    <w:rsid w:val="0069433D"/>
    <w:rsid w:val="00694700"/>
    <w:rsid w:val="00694803"/>
    <w:rsid w:val="00694CE8"/>
    <w:rsid w:val="00695123"/>
    <w:rsid w:val="0069569E"/>
    <w:rsid w:val="006956C6"/>
    <w:rsid w:val="00696EE3"/>
    <w:rsid w:val="0069715D"/>
    <w:rsid w:val="00697392"/>
    <w:rsid w:val="006973E5"/>
    <w:rsid w:val="00697664"/>
    <w:rsid w:val="00697681"/>
    <w:rsid w:val="0069770C"/>
    <w:rsid w:val="006A08F2"/>
    <w:rsid w:val="006A151A"/>
    <w:rsid w:val="006A1E62"/>
    <w:rsid w:val="006A256E"/>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AC"/>
    <w:rsid w:val="006B3AF9"/>
    <w:rsid w:val="006B41E6"/>
    <w:rsid w:val="006B44C5"/>
    <w:rsid w:val="006B555F"/>
    <w:rsid w:val="006B6242"/>
    <w:rsid w:val="006B6C7C"/>
    <w:rsid w:val="006B6EA4"/>
    <w:rsid w:val="006B77BB"/>
    <w:rsid w:val="006B7F8F"/>
    <w:rsid w:val="006B7FC5"/>
    <w:rsid w:val="006C0512"/>
    <w:rsid w:val="006C055E"/>
    <w:rsid w:val="006C0D13"/>
    <w:rsid w:val="006C187F"/>
    <w:rsid w:val="006C19BC"/>
    <w:rsid w:val="006C19D5"/>
    <w:rsid w:val="006C1B44"/>
    <w:rsid w:val="006C1F77"/>
    <w:rsid w:val="006C2211"/>
    <w:rsid w:val="006C27DF"/>
    <w:rsid w:val="006C3031"/>
    <w:rsid w:val="006C3607"/>
    <w:rsid w:val="006C3990"/>
    <w:rsid w:val="006C39A5"/>
    <w:rsid w:val="006C3ED2"/>
    <w:rsid w:val="006C4233"/>
    <w:rsid w:val="006C42E7"/>
    <w:rsid w:val="006C4422"/>
    <w:rsid w:val="006C5CCA"/>
    <w:rsid w:val="006C609D"/>
    <w:rsid w:val="006C625F"/>
    <w:rsid w:val="006C78A6"/>
    <w:rsid w:val="006C7AB4"/>
    <w:rsid w:val="006D006B"/>
    <w:rsid w:val="006D0A97"/>
    <w:rsid w:val="006D105C"/>
    <w:rsid w:val="006D10E2"/>
    <w:rsid w:val="006D30E7"/>
    <w:rsid w:val="006D48E7"/>
    <w:rsid w:val="006D4947"/>
    <w:rsid w:val="006D49C5"/>
    <w:rsid w:val="006D5F16"/>
    <w:rsid w:val="006D63AD"/>
    <w:rsid w:val="006D6764"/>
    <w:rsid w:val="006D67D9"/>
    <w:rsid w:val="006D69EC"/>
    <w:rsid w:val="006D6C93"/>
    <w:rsid w:val="006D7573"/>
    <w:rsid w:val="006E0340"/>
    <w:rsid w:val="006E06F9"/>
    <w:rsid w:val="006E07A9"/>
    <w:rsid w:val="006E0D91"/>
    <w:rsid w:val="006E1706"/>
    <w:rsid w:val="006E268E"/>
    <w:rsid w:val="006E3CB2"/>
    <w:rsid w:val="006E3DA8"/>
    <w:rsid w:val="006E48D8"/>
    <w:rsid w:val="006E548C"/>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38D"/>
    <w:rsid w:val="006F5476"/>
    <w:rsid w:val="006F54EB"/>
    <w:rsid w:val="006F5CC1"/>
    <w:rsid w:val="006F67A5"/>
    <w:rsid w:val="006F684F"/>
    <w:rsid w:val="006F762D"/>
    <w:rsid w:val="00700492"/>
    <w:rsid w:val="007008FA"/>
    <w:rsid w:val="007009AC"/>
    <w:rsid w:val="0070167E"/>
    <w:rsid w:val="00701CA4"/>
    <w:rsid w:val="00701E1B"/>
    <w:rsid w:val="00702ED0"/>
    <w:rsid w:val="00703C09"/>
    <w:rsid w:val="0070434A"/>
    <w:rsid w:val="007048C4"/>
    <w:rsid w:val="00704CC4"/>
    <w:rsid w:val="00705345"/>
    <w:rsid w:val="007056E6"/>
    <w:rsid w:val="00706019"/>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1F1C"/>
    <w:rsid w:val="00712B71"/>
    <w:rsid w:val="00712E55"/>
    <w:rsid w:val="00713023"/>
    <w:rsid w:val="0071322C"/>
    <w:rsid w:val="00713779"/>
    <w:rsid w:val="00713989"/>
    <w:rsid w:val="00713DCF"/>
    <w:rsid w:val="00714004"/>
    <w:rsid w:val="0071458E"/>
    <w:rsid w:val="007145C9"/>
    <w:rsid w:val="00714631"/>
    <w:rsid w:val="00714A25"/>
    <w:rsid w:val="00714B6E"/>
    <w:rsid w:val="0071512F"/>
    <w:rsid w:val="0071526F"/>
    <w:rsid w:val="007169AC"/>
    <w:rsid w:val="007169DD"/>
    <w:rsid w:val="00717679"/>
    <w:rsid w:val="00717B67"/>
    <w:rsid w:val="007206A2"/>
    <w:rsid w:val="00720700"/>
    <w:rsid w:val="00720B38"/>
    <w:rsid w:val="00720CA7"/>
    <w:rsid w:val="0072147B"/>
    <w:rsid w:val="0072181E"/>
    <w:rsid w:val="00721B48"/>
    <w:rsid w:val="00722267"/>
    <w:rsid w:val="0072285E"/>
    <w:rsid w:val="00722C62"/>
    <w:rsid w:val="0072321F"/>
    <w:rsid w:val="00723295"/>
    <w:rsid w:val="007238E2"/>
    <w:rsid w:val="007239B4"/>
    <w:rsid w:val="00724446"/>
    <w:rsid w:val="00724566"/>
    <w:rsid w:val="00724584"/>
    <w:rsid w:val="00724824"/>
    <w:rsid w:val="00724AA1"/>
    <w:rsid w:val="00724D39"/>
    <w:rsid w:val="00725A19"/>
    <w:rsid w:val="00726356"/>
    <w:rsid w:val="007268C7"/>
    <w:rsid w:val="00726AAB"/>
    <w:rsid w:val="00727077"/>
    <w:rsid w:val="00730A37"/>
    <w:rsid w:val="00730EA6"/>
    <w:rsid w:val="00731C15"/>
    <w:rsid w:val="00732045"/>
    <w:rsid w:val="007322A0"/>
    <w:rsid w:val="00732C1A"/>
    <w:rsid w:val="00733CDC"/>
    <w:rsid w:val="00734B9A"/>
    <w:rsid w:val="00735695"/>
    <w:rsid w:val="007360CB"/>
    <w:rsid w:val="00736D00"/>
    <w:rsid w:val="00737566"/>
    <w:rsid w:val="00741BA2"/>
    <w:rsid w:val="00741CF4"/>
    <w:rsid w:val="00741DCC"/>
    <w:rsid w:val="00741DE2"/>
    <w:rsid w:val="007421A1"/>
    <w:rsid w:val="007427FE"/>
    <w:rsid w:val="00742C51"/>
    <w:rsid w:val="00743445"/>
    <w:rsid w:val="00745E01"/>
    <w:rsid w:val="0074666B"/>
    <w:rsid w:val="007468D6"/>
    <w:rsid w:val="00746BFF"/>
    <w:rsid w:val="00747359"/>
    <w:rsid w:val="007473E1"/>
    <w:rsid w:val="00747897"/>
    <w:rsid w:val="00747E47"/>
    <w:rsid w:val="00750192"/>
    <w:rsid w:val="007504E1"/>
    <w:rsid w:val="00750544"/>
    <w:rsid w:val="00750804"/>
    <w:rsid w:val="007509AB"/>
    <w:rsid w:val="00751689"/>
    <w:rsid w:val="007524AA"/>
    <w:rsid w:val="00752D9F"/>
    <w:rsid w:val="00752FD1"/>
    <w:rsid w:val="00753744"/>
    <w:rsid w:val="00753A93"/>
    <w:rsid w:val="00754B81"/>
    <w:rsid w:val="00755663"/>
    <w:rsid w:val="00756386"/>
    <w:rsid w:val="00756603"/>
    <w:rsid w:val="007575C0"/>
    <w:rsid w:val="00757D2F"/>
    <w:rsid w:val="0076000E"/>
    <w:rsid w:val="00760324"/>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67B77"/>
    <w:rsid w:val="00770803"/>
    <w:rsid w:val="00771319"/>
    <w:rsid w:val="007713E8"/>
    <w:rsid w:val="00771794"/>
    <w:rsid w:val="00771CCF"/>
    <w:rsid w:val="00771F7D"/>
    <w:rsid w:val="00772C3E"/>
    <w:rsid w:val="007736E8"/>
    <w:rsid w:val="00773C02"/>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14D"/>
    <w:rsid w:val="007823D6"/>
    <w:rsid w:val="0078254E"/>
    <w:rsid w:val="00782628"/>
    <w:rsid w:val="007826AB"/>
    <w:rsid w:val="00783218"/>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4E5D"/>
    <w:rsid w:val="00795365"/>
    <w:rsid w:val="0079567E"/>
    <w:rsid w:val="007961D5"/>
    <w:rsid w:val="0079632E"/>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5DDF"/>
    <w:rsid w:val="007A6196"/>
    <w:rsid w:val="007A63D5"/>
    <w:rsid w:val="007A689A"/>
    <w:rsid w:val="007A68EA"/>
    <w:rsid w:val="007A6B7D"/>
    <w:rsid w:val="007A6FC0"/>
    <w:rsid w:val="007A72BA"/>
    <w:rsid w:val="007A7629"/>
    <w:rsid w:val="007B0C72"/>
    <w:rsid w:val="007B1027"/>
    <w:rsid w:val="007B1691"/>
    <w:rsid w:val="007B174F"/>
    <w:rsid w:val="007B1863"/>
    <w:rsid w:val="007B22E0"/>
    <w:rsid w:val="007B28CA"/>
    <w:rsid w:val="007B358D"/>
    <w:rsid w:val="007B4ECD"/>
    <w:rsid w:val="007B5401"/>
    <w:rsid w:val="007B5EE7"/>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C7D45"/>
    <w:rsid w:val="007D01E6"/>
    <w:rsid w:val="007D035E"/>
    <w:rsid w:val="007D0396"/>
    <w:rsid w:val="007D0644"/>
    <w:rsid w:val="007D0C1E"/>
    <w:rsid w:val="007D1801"/>
    <w:rsid w:val="007D1FE0"/>
    <w:rsid w:val="007D20BB"/>
    <w:rsid w:val="007D261E"/>
    <w:rsid w:val="007D2F61"/>
    <w:rsid w:val="007D3004"/>
    <w:rsid w:val="007D3C0B"/>
    <w:rsid w:val="007D3D0E"/>
    <w:rsid w:val="007D3D33"/>
    <w:rsid w:val="007D41C2"/>
    <w:rsid w:val="007D4F02"/>
    <w:rsid w:val="007D674C"/>
    <w:rsid w:val="007D6B7B"/>
    <w:rsid w:val="007D6CF1"/>
    <w:rsid w:val="007D7131"/>
    <w:rsid w:val="007D7BEC"/>
    <w:rsid w:val="007D7CE3"/>
    <w:rsid w:val="007E051A"/>
    <w:rsid w:val="007E0798"/>
    <w:rsid w:val="007E1B72"/>
    <w:rsid w:val="007E1CA0"/>
    <w:rsid w:val="007E1F2F"/>
    <w:rsid w:val="007E2D14"/>
    <w:rsid w:val="007E2EF6"/>
    <w:rsid w:val="007E36E4"/>
    <w:rsid w:val="007E3EE3"/>
    <w:rsid w:val="007E57DE"/>
    <w:rsid w:val="007E57FE"/>
    <w:rsid w:val="007E5902"/>
    <w:rsid w:val="007E6719"/>
    <w:rsid w:val="007E68ED"/>
    <w:rsid w:val="007E69ED"/>
    <w:rsid w:val="007E7AF2"/>
    <w:rsid w:val="007E7B2D"/>
    <w:rsid w:val="007F0221"/>
    <w:rsid w:val="007F034B"/>
    <w:rsid w:val="007F07B9"/>
    <w:rsid w:val="007F0928"/>
    <w:rsid w:val="007F0EF8"/>
    <w:rsid w:val="007F15CE"/>
    <w:rsid w:val="007F1E88"/>
    <w:rsid w:val="007F2CD7"/>
    <w:rsid w:val="007F3568"/>
    <w:rsid w:val="007F422D"/>
    <w:rsid w:val="007F4DBA"/>
    <w:rsid w:val="007F519C"/>
    <w:rsid w:val="007F534D"/>
    <w:rsid w:val="007F54A2"/>
    <w:rsid w:val="007F54FE"/>
    <w:rsid w:val="007F5535"/>
    <w:rsid w:val="007F5D32"/>
    <w:rsid w:val="007F624A"/>
    <w:rsid w:val="007F72DC"/>
    <w:rsid w:val="007F795F"/>
    <w:rsid w:val="0080069C"/>
    <w:rsid w:val="008006FD"/>
    <w:rsid w:val="0080148D"/>
    <w:rsid w:val="0080156B"/>
    <w:rsid w:val="00801A3A"/>
    <w:rsid w:val="008020AB"/>
    <w:rsid w:val="008031E2"/>
    <w:rsid w:val="00803D1C"/>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383"/>
    <w:rsid w:val="0081291B"/>
    <w:rsid w:val="00813622"/>
    <w:rsid w:val="00813DCF"/>
    <w:rsid w:val="00813FAB"/>
    <w:rsid w:val="008140E4"/>
    <w:rsid w:val="0081498C"/>
    <w:rsid w:val="00814AE1"/>
    <w:rsid w:val="00814BAA"/>
    <w:rsid w:val="0081546F"/>
    <w:rsid w:val="00815D31"/>
    <w:rsid w:val="0081601F"/>
    <w:rsid w:val="00816064"/>
    <w:rsid w:val="008174B2"/>
    <w:rsid w:val="00817CFF"/>
    <w:rsid w:val="0082000D"/>
    <w:rsid w:val="0082037E"/>
    <w:rsid w:val="008209B1"/>
    <w:rsid w:val="00820C9C"/>
    <w:rsid w:val="00820F55"/>
    <w:rsid w:val="00821572"/>
    <w:rsid w:val="00822310"/>
    <w:rsid w:val="00822EF4"/>
    <w:rsid w:val="00823794"/>
    <w:rsid w:val="008237F4"/>
    <w:rsid w:val="00823C93"/>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5DDD"/>
    <w:rsid w:val="008360FC"/>
    <w:rsid w:val="00836E81"/>
    <w:rsid w:val="008377C1"/>
    <w:rsid w:val="00837C90"/>
    <w:rsid w:val="00837EB1"/>
    <w:rsid w:val="0084042B"/>
    <w:rsid w:val="008409BB"/>
    <w:rsid w:val="0084184A"/>
    <w:rsid w:val="008423F2"/>
    <w:rsid w:val="00842A30"/>
    <w:rsid w:val="00842F71"/>
    <w:rsid w:val="00843179"/>
    <w:rsid w:val="0084386A"/>
    <w:rsid w:val="008439D9"/>
    <w:rsid w:val="00843E0E"/>
    <w:rsid w:val="008442EA"/>
    <w:rsid w:val="00844589"/>
    <w:rsid w:val="00844794"/>
    <w:rsid w:val="00844CDB"/>
    <w:rsid w:val="00844FE7"/>
    <w:rsid w:val="00845969"/>
    <w:rsid w:val="00845F37"/>
    <w:rsid w:val="00845FF5"/>
    <w:rsid w:val="00846001"/>
    <w:rsid w:val="0084615D"/>
    <w:rsid w:val="0084642A"/>
    <w:rsid w:val="008465C4"/>
    <w:rsid w:val="00846710"/>
    <w:rsid w:val="00846888"/>
    <w:rsid w:val="008478ED"/>
    <w:rsid w:val="00851728"/>
    <w:rsid w:val="00851DFF"/>
    <w:rsid w:val="00853084"/>
    <w:rsid w:val="00853142"/>
    <w:rsid w:val="008540A6"/>
    <w:rsid w:val="00854420"/>
    <w:rsid w:val="00854481"/>
    <w:rsid w:val="00854AF9"/>
    <w:rsid w:val="008555EF"/>
    <w:rsid w:val="00857591"/>
    <w:rsid w:val="00857E88"/>
    <w:rsid w:val="008612DB"/>
    <w:rsid w:val="0086149C"/>
    <w:rsid w:val="00861B57"/>
    <w:rsid w:val="00862AC4"/>
    <w:rsid w:val="008633AC"/>
    <w:rsid w:val="008634E3"/>
    <w:rsid w:val="00863EEE"/>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77A3A"/>
    <w:rsid w:val="00877BC9"/>
    <w:rsid w:val="00881511"/>
    <w:rsid w:val="00881992"/>
    <w:rsid w:val="00881CED"/>
    <w:rsid w:val="00882448"/>
    <w:rsid w:val="00882F1D"/>
    <w:rsid w:val="0088368D"/>
    <w:rsid w:val="00883A4D"/>
    <w:rsid w:val="00883B21"/>
    <w:rsid w:val="00883F8F"/>
    <w:rsid w:val="00884235"/>
    <w:rsid w:val="00884E3E"/>
    <w:rsid w:val="00885285"/>
    <w:rsid w:val="00885985"/>
    <w:rsid w:val="00886699"/>
    <w:rsid w:val="0088709A"/>
    <w:rsid w:val="00887C8A"/>
    <w:rsid w:val="008917E6"/>
    <w:rsid w:val="0089199F"/>
    <w:rsid w:val="00891C32"/>
    <w:rsid w:val="00891D7F"/>
    <w:rsid w:val="00892265"/>
    <w:rsid w:val="0089233E"/>
    <w:rsid w:val="0089289B"/>
    <w:rsid w:val="0089330E"/>
    <w:rsid w:val="00893A8E"/>
    <w:rsid w:val="00893E27"/>
    <w:rsid w:val="008945F7"/>
    <w:rsid w:val="0089463D"/>
    <w:rsid w:val="0089531E"/>
    <w:rsid w:val="0089554F"/>
    <w:rsid w:val="008955E6"/>
    <w:rsid w:val="00895B5F"/>
    <w:rsid w:val="0089637C"/>
    <w:rsid w:val="00896712"/>
    <w:rsid w:val="00896870"/>
    <w:rsid w:val="008969BD"/>
    <w:rsid w:val="00897CC1"/>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3E09"/>
    <w:rsid w:val="008B414B"/>
    <w:rsid w:val="008B4E0E"/>
    <w:rsid w:val="008B4FB9"/>
    <w:rsid w:val="008B5715"/>
    <w:rsid w:val="008B5A2D"/>
    <w:rsid w:val="008B5BC2"/>
    <w:rsid w:val="008B5E54"/>
    <w:rsid w:val="008B60BB"/>
    <w:rsid w:val="008B6732"/>
    <w:rsid w:val="008B679C"/>
    <w:rsid w:val="008B68EC"/>
    <w:rsid w:val="008B711E"/>
    <w:rsid w:val="008C042F"/>
    <w:rsid w:val="008C057B"/>
    <w:rsid w:val="008C0CAC"/>
    <w:rsid w:val="008C13B4"/>
    <w:rsid w:val="008C14F4"/>
    <w:rsid w:val="008C1557"/>
    <w:rsid w:val="008C1B8C"/>
    <w:rsid w:val="008C2306"/>
    <w:rsid w:val="008C26D1"/>
    <w:rsid w:val="008C2B7F"/>
    <w:rsid w:val="008C36AC"/>
    <w:rsid w:val="008C3E07"/>
    <w:rsid w:val="008C4953"/>
    <w:rsid w:val="008C4E44"/>
    <w:rsid w:val="008C6255"/>
    <w:rsid w:val="008C684B"/>
    <w:rsid w:val="008C6ABD"/>
    <w:rsid w:val="008C6F18"/>
    <w:rsid w:val="008C7685"/>
    <w:rsid w:val="008D007A"/>
    <w:rsid w:val="008D042E"/>
    <w:rsid w:val="008D07DE"/>
    <w:rsid w:val="008D0831"/>
    <w:rsid w:val="008D0908"/>
    <w:rsid w:val="008D0E40"/>
    <w:rsid w:val="008D184E"/>
    <w:rsid w:val="008D1976"/>
    <w:rsid w:val="008D1E7F"/>
    <w:rsid w:val="008D2367"/>
    <w:rsid w:val="008D427A"/>
    <w:rsid w:val="008D4DD5"/>
    <w:rsid w:val="008D5657"/>
    <w:rsid w:val="008D6752"/>
    <w:rsid w:val="008D69E7"/>
    <w:rsid w:val="008D6FC1"/>
    <w:rsid w:val="008E0140"/>
    <w:rsid w:val="008E0688"/>
    <w:rsid w:val="008E0BEF"/>
    <w:rsid w:val="008E103C"/>
    <w:rsid w:val="008E1811"/>
    <w:rsid w:val="008E20C4"/>
    <w:rsid w:val="008E266D"/>
    <w:rsid w:val="008E2854"/>
    <w:rsid w:val="008E2F0C"/>
    <w:rsid w:val="008E3E23"/>
    <w:rsid w:val="008E43BE"/>
    <w:rsid w:val="008E4A6F"/>
    <w:rsid w:val="008E547B"/>
    <w:rsid w:val="008E5DF8"/>
    <w:rsid w:val="008E6EC6"/>
    <w:rsid w:val="008E773D"/>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5D0"/>
    <w:rsid w:val="00900638"/>
    <w:rsid w:val="00900947"/>
    <w:rsid w:val="00900EB8"/>
    <w:rsid w:val="00900FBA"/>
    <w:rsid w:val="00902E5B"/>
    <w:rsid w:val="00903FD9"/>
    <w:rsid w:val="00904CF5"/>
    <w:rsid w:val="00905259"/>
    <w:rsid w:val="0090556C"/>
    <w:rsid w:val="00905633"/>
    <w:rsid w:val="009056DC"/>
    <w:rsid w:val="00905EAE"/>
    <w:rsid w:val="009060C4"/>
    <w:rsid w:val="00906C91"/>
    <w:rsid w:val="00906C95"/>
    <w:rsid w:val="00907656"/>
    <w:rsid w:val="00907E47"/>
    <w:rsid w:val="009115EF"/>
    <w:rsid w:val="009116DD"/>
    <w:rsid w:val="00911C73"/>
    <w:rsid w:val="00912D1C"/>
    <w:rsid w:val="00913019"/>
    <w:rsid w:val="00913F1E"/>
    <w:rsid w:val="00913FB2"/>
    <w:rsid w:val="009140C4"/>
    <w:rsid w:val="009144A9"/>
    <w:rsid w:val="0091468B"/>
    <w:rsid w:val="0091526F"/>
    <w:rsid w:val="009153D2"/>
    <w:rsid w:val="00915767"/>
    <w:rsid w:val="00916286"/>
    <w:rsid w:val="00916595"/>
    <w:rsid w:val="009166A9"/>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176A"/>
    <w:rsid w:val="009323B4"/>
    <w:rsid w:val="0093264C"/>
    <w:rsid w:val="009333D3"/>
    <w:rsid w:val="00933967"/>
    <w:rsid w:val="009339B6"/>
    <w:rsid w:val="00933B4C"/>
    <w:rsid w:val="00933DC4"/>
    <w:rsid w:val="0093431B"/>
    <w:rsid w:val="009346D6"/>
    <w:rsid w:val="00934743"/>
    <w:rsid w:val="0093487E"/>
    <w:rsid w:val="00934FFE"/>
    <w:rsid w:val="00935BC9"/>
    <w:rsid w:val="00936405"/>
    <w:rsid w:val="00936B64"/>
    <w:rsid w:val="009379C4"/>
    <w:rsid w:val="0094041A"/>
    <w:rsid w:val="00940D32"/>
    <w:rsid w:val="0094190D"/>
    <w:rsid w:val="00942354"/>
    <w:rsid w:val="00942681"/>
    <w:rsid w:val="00943094"/>
    <w:rsid w:val="00943A7E"/>
    <w:rsid w:val="00943E42"/>
    <w:rsid w:val="00943E5D"/>
    <w:rsid w:val="00944380"/>
    <w:rsid w:val="00944728"/>
    <w:rsid w:val="009448AB"/>
    <w:rsid w:val="009453E8"/>
    <w:rsid w:val="00945664"/>
    <w:rsid w:val="00945AD1"/>
    <w:rsid w:val="00946500"/>
    <w:rsid w:val="00946ECB"/>
    <w:rsid w:val="00947268"/>
    <w:rsid w:val="0094750E"/>
    <w:rsid w:val="009475A4"/>
    <w:rsid w:val="00947C94"/>
    <w:rsid w:val="0095043A"/>
    <w:rsid w:val="009507C8"/>
    <w:rsid w:val="00950CF4"/>
    <w:rsid w:val="0095115E"/>
    <w:rsid w:val="0095118A"/>
    <w:rsid w:val="00952468"/>
    <w:rsid w:val="0095291C"/>
    <w:rsid w:val="00952D52"/>
    <w:rsid w:val="00954767"/>
    <w:rsid w:val="0095487A"/>
    <w:rsid w:val="009548FB"/>
    <w:rsid w:val="0095538B"/>
    <w:rsid w:val="00955412"/>
    <w:rsid w:val="00955B14"/>
    <w:rsid w:val="00956C29"/>
    <w:rsid w:val="009574DF"/>
    <w:rsid w:val="00957AF7"/>
    <w:rsid w:val="00960ACA"/>
    <w:rsid w:val="00960C4F"/>
    <w:rsid w:val="0096217C"/>
    <w:rsid w:val="00962441"/>
    <w:rsid w:val="00963277"/>
    <w:rsid w:val="00963F52"/>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91A"/>
    <w:rsid w:val="00982C62"/>
    <w:rsid w:val="00982C91"/>
    <w:rsid w:val="00982F76"/>
    <w:rsid w:val="00982FA3"/>
    <w:rsid w:val="009840FD"/>
    <w:rsid w:val="00984701"/>
    <w:rsid w:val="00984847"/>
    <w:rsid w:val="00984BEC"/>
    <w:rsid w:val="009851E4"/>
    <w:rsid w:val="00985EB8"/>
    <w:rsid w:val="00985EDF"/>
    <w:rsid w:val="00985FB3"/>
    <w:rsid w:val="00986566"/>
    <w:rsid w:val="0098658B"/>
    <w:rsid w:val="00986CC1"/>
    <w:rsid w:val="00986F4E"/>
    <w:rsid w:val="00987191"/>
    <w:rsid w:val="00987A5A"/>
    <w:rsid w:val="00987CB4"/>
    <w:rsid w:val="0099097E"/>
    <w:rsid w:val="009921FC"/>
    <w:rsid w:val="0099272B"/>
    <w:rsid w:val="00992A0E"/>
    <w:rsid w:val="0099399E"/>
    <w:rsid w:val="0099413C"/>
    <w:rsid w:val="00994230"/>
    <w:rsid w:val="0099479E"/>
    <w:rsid w:val="00994CE1"/>
    <w:rsid w:val="009951D8"/>
    <w:rsid w:val="00995355"/>
    <w:rsid w:val="0099586F"/>
    <w:rsid w:val="00996CB5"/>
    <w:rsid w:val="0099719E"/>
    <w:rsid w:val="009A0169"/>
    <w:rsid w:val="009A1B56"/>
    <w:rsid w:val="009A2A8A"/>
    <w:rsid w:val="009A34D3"/>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4E7"/>
    <w:rsid w:val="009B1B0E"/>
    <w:rsid w:val="009B2596"/>
    <w:rsid w:val="009B42B6"/>
    <w:rsid w:val="009B42CC"/>
    <w:rsid w:val="009B43D6"/>
    <w:rsid w:val="009B5081"/>
    <w:rsid w:val="009B589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736"/>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59AF"/>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417C"/>
    <w:rsid w:val="009E5028"/>
    <w:rsid w:val="009E50FB"/>
    <w:rsid w:val="009E5280"/>
    <w:rsid w:val="009E52D9"/>
    <w:rsid w:val="009E5386"/>
    <w:rsid w:val="009E5DD1"/>
    <w:rsid w:val="009E60AD"/>
    <w:rsid w:val="009E68C8"/>
    <w:rsid w:val="009E6AB5"/>
    <w:rsid w:val="009E6DAB"/>
    <w:rsid w:val="009E6F4B"/>
    <w:rsid w:val="009E703C"/>
    <w:rsid w:val="009E71F4"/>
    <w:rsid w:val="009E7A12"/>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20"/>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8BC"/>
    <w:rsid w:val="00A15D5E"/>
    <w:rsid w:val="00A161F8"/>
    <w:rsid w:val="00A169FA"/>
    <w:rsid w:val="00A1766A"/>
    <w:rsid w:val="00A200F4"/>
    <w:rsid w:val="00A206C9"/>
    <w:rsid w:val="00A20C27"/>
    <w:rsid w:val="00A20E7D"/>
    <w:rsid w:val="00A216BC"/>
    <w:rsid w:val="00A237B2"/>
    <w:rsid w:val="00A23931"/>
    <w:rsid w:val="00A23FD6"/>
    <w:rsid w:val="00A25134"/>
    <w:rsid w:val="00A25317"/>
    <w:rsid w:val="00A25706"/>
    <w:rsid w:val="00A25D84"/>
    <w:rsid w:val="00A26029"/>
    <w:rsid w:val="00A262E4"/>
    <w:rsid w:val="00A268EA"/>
    <w:rsid w:val="00A26F20"/>
    <w:rsid w:val="00A31CE0"/>
    <w:rsid w:val="00A31FA9"/>
    <w:rsid w:val="00A32743"/>
    <w:rsid w:val="00A333BF"/>
    <w:rsid w:val="00A33825"/>
    <w:rsid w:val="00A3398F"/>
    <w:rsid w:val="00A33BF2"/>
    <w:rsid w:val="00A35583"/>
    <w:rsid w:val="00A363EF"/>
    <w:rsid w:val="00A36732"/>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B9"/>
    <w:rsid w:val="00A45EC4"/>
    <w:rsid w:val="00A47212"/>
    <w:rsid w:val="00A474EA"/>
    <w:rsid w:val="00A477B4"/>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0CED"/>
    <w:rsid w:val="00A70EC4"/>
    <w:rsid w:val="00A7136A"/>
    <w:rsid w:val="00A71C44"/>
    <w:rsid w:val="00A72296"/>
    <w:rsid w:val="00A7388E"/>
    <w:rsid w:val="00A74544"/>
    <w:rsid w:val="00A74548"/>
    <w:rsid w:val="00A74DF2"/>
    <w:rsid w:val="00A74E4D"/>
    <w:rsid w:val="00A754B5"/>
    <w:rsid w:val="00A7592E"/>
    <w:rsid w:val="00A76C1F"/>
    <w:rsid w:val="00A803FC"/>
    <w:rsid w:val="00A80579"/>
    <w:rsid w:val="00A8071A"/>
    <w:rsid w:val="00A80DD9"/>
    <w:rsid w:val="00A80E4F"/>
    <w:rsid w:val="00A80FCA"/>
    <w:rsid w:val="00A818BE"/>
    <w:rsid w:val="00A81CBC"/>
    <w:rsid w:val="00A82506"/>
    <w:rsid w:val="00A837CE"/>
    <w:rsid w:val="00A83DB5"/>
    <w:rsid w:val="00A83FBA"/>
    <w:rsid w:val="00A84636"/>
    <w:rsid w:val="00A846B7"/>
    <w:rsid w:val="00A84DA1"/>
    <w:rsid w:val="00A84FE1"/>
    <w:rsid w:val="00A85080"/>
    <w:rsid w:val="00A85337"/>
    <w:rsid w:val="00A8626D"/>
    <w:rsid w:val="00A86406"/>
    <w:rsid w:val="00A86601"/>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7D8"/>
    <w:rsid w:val="00A9797D"/>
    <w:rsid w:val="00AA015F"/>
    <w:rsid w:val="00AA0C3A"/>
    <w:rsid w:val="00AA1723"/>
    <w:rsid w:val="00AA190D"/>
    <w:rsid w:val="00AA1FDD"/>
    <w:rsid w:val="00AA22C3"/>
    <w:rsid w:val="00AA230D"/>
    <w:rsid w:val="00AA4941"/>
    <w:rsid w:val="00AA49E9"/>
    <w:rsid w:val="00AA5475"/>
    <w:rsid w:val="00AA5876"/>
    <w:rsid w:val="00AA6123"/>
    <w:rsid w:val="00AA6A8A"/>
    <w:rsid w:val="00AA6DD8"/>
    <w:rsid w:val="00AA6FA3"/>
    <w:rsid w:val="00AA70BB"/>
    <w:rsid w:val="00AA757C"/>
    <w:rsid w:val="00AA7F10"/>
    <w:rsid w:val="00AB0391"/>
    <w:rsid w:val="00AB1CFD"/>
    <w:rsid w:val="00AB2151"/>
    <w:rsid w:val="00AB2C59"/>
    <w:rsid w:val="00AB2C8A"/>
    <w:rsid w:val="00AB3DB7"/>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0E1"/>
    <w:rsid w:val="00AD0828"/>
    <w:rsid w:val="00AD0B13"/>
    <w:rsid w:val="00AD0E69"/>
    <w:rsid w:val="00AD103D"/>
    <w:rsid w:val="00AD159C"/>
    <w:rsid w:val="00AD17FA"/>
    <w:rsid w:val="00AD19EC"/>
    <w:rsid w:val="00AD2717"/>
    <w:rsid w:val="00AD2D04"/>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4C0A"/>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2FB"/>
    <w:rsid w:val="00B04CEA"/>
    <w:rsid w:val="00B05607"/>
    <w:rsid w:val="00B05A08"/>
    <w:rsid w:val="00B05F14"/>
    <w:rsid w:val="00B06737"/>
    <w:rsid w:val="00B0784C"/>
    <w:rsid w:val="00B07CE9"/>
    <w:rsid w:val="00B101D5"/>
    <w:rsid w:val="00B10633"/>
    <w:rsid w:val="00B10B08"/>
    <w:rsid w:val="00B11A78"/>
    <w:rsid w:val="00B11CFB"/>
    <w:rsid w:val="00B12111"/>
    <w:rsid w:val="00B12332"/>
    <w:rsid w:val="00B13144"/>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6A36"/>
    <w:rsid w:val="00B27ACE"/>
    <w:rsid w:val="00B30243"/>
    <w:rsid w:val="00B30421"/>
    <w:rsid w:val="00B30DC8"/>
    <w:rsid w:val="00B315BB"/>
    <w:rsid w:val="00B318DB"/>
    <w:rsid w:val="00B31977"/>
    <w:rsid w:val="00B32156"/>
    <w:rsid w:val="00B3235A"/>
    <w:rsid w:val="00B333FE"/>
    <w:rsid w:val="00B3382B"/>
    <w:rsid w:val="00B34251"/>
    <w:rsid w:val="00B35094"/>
    <w:rsid w:val="00B350F0"/>
    <w:rsid w:val="00B357AC"/>
    <w:rsid w:val="00B35992"/>
    <w:rsid w:val="00B35E4B"/>
    <w:rsid w:val="00B35FCC"/>
    <w:rsid w:val="00B36518"/>
    <w:rsid w:val="00B378CC"/>
    <w:rsid w:val="00B4030F"/>
    <w:rsid w:val="00B4072E"/>
    <w:rsid w:val="00B412D2"/>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27D"/>
    <w:rsid w:val="00B5388C"/>
    <w:rsid w:val="00B543D7"/>
    <w:rsid w:val="00B55CED"/>
    <w:rsid w:val="00B55D57"/>
    <w:rsid w:val="00B55E9D"/>
    <w:rsid w:val="00B55F80"/>
    <w:rsid w:val="00B56480"/>
    <w:rsid w:val="00B565D6"/>
    <w:rsid w:val="00B568C8"/>
    <w:rsid w:val="00B57670"/>
    <w:rsid w:val="00B576A4"/>
    <w:rsid w:val="00B57998"/>
    <w:rsid w:val="00B57A95"/>
    <w:rsid w:val="00B57CD0"/>
    <w:rsid w:val="00B57DA9"/>
    <w:rsid w:val="00B60177"/>
    <w:rsid w:val="00B60639"/>
    <w:rsid w:val="00B6109F"/>
    <w:rsid w:val="00B6308E"/>
    <w:rsid w:val="00B63D58"/>
    <w:rsid w:val="00B63FF3"/>
    <w:rsid w:val="00B64E8A"/>
    <w:rsid w:val="00B65588"/>
    <w:rsid w:val="00B658D1"/>
    <w:rsid w:val="00B66064"/>
    <w:rsid w:val="00B66995"/>
    <w:rsid w:val="00B671A1"/>
    <w:rsid w:val="00B675A6"/>
    <w:rsid w:val="00B6794D"/>
    <w:rsid w:val="00B67B55"/>
    <w:rsid w:val="00B67C6C"/>
    <w:rsid w:val="00B70316"/>
    <w:rsid w:val="00B70C61"/>
    <w:rsid w:val="00B70CBC"/>
    <w:rsid w:val="00B70E5A"/>
    <w:rsid w:val="00B7220D"/>
    <w:rsid w:val="00B72911"/>
    <w:rsid w:val="00B749B6"/>
    <w:rsid w:val="00B7509A"/>
    <w:rsid w:val="00B7613E"/>
    <w:rsid w:val="00B766C1"/>
    <w:rsid w:val="00B76791"/>
    <w:rsid w:val="00B76966"/>
    <w:rsid w:val="00B76B96"/>
    <w:rsid w:val="00B76DC4"/>
    <w:rsid w:val="00B76EFB"/>
    <w:rsid w:val="00B77129"/>
    <w:rsid w:val="00B77C37"/>
    <w:rsid w:val="00B807BF"/>
    <w:rsid w:val="00B809B1"/>
    <w:rsid w:val="00B82543"/>
    <w:rsid w:val="00B82998"/>
    <w:rsid w:val="00B834B0"/>
    <w:rsid w:val="00B837F6"/>
    <w:rsid w:val="00B83DAE"/>
    <w:rsid w:val="00B84FB4"/>
    <w:rsid w:val="00B86C61"/>
    <w:rsid w:val="00B86F2A"/>
    <w:rsid w:val="00B8756E"/>
    <w:rsid w:val="00B87DF9"/>
    <w:rsid w:val="00B87E70"/>
    <w:rsid w:val="00B87EC5"/>
    <w:rsid w:val="00B91951"/>
    <w:rsid w:val="00B91A58"/>
    <w:rsid w:val="00B91EAD"/>
    <w:rsid w:val="00B920B9"/>
    <w:rsid w:val="00B930D2"/>
    <w:rsid w:val="00B932F2"/>
    <w:rsid w:val="00B937CD"/>
    <w:rsid w:val="00B938BC"/>
    <w:rsid w:val="00B93997"/>
    <w:rsid w:val="00B93C98"/>
    <w:rsid w:val="00B94877"/>
    <w:rsid w:val="00B95C9B"/>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5816"/>
    <w:rsid w:val="00BA6194"/>
    <w:rsid w:val="00BA7EEE"/>
    <w:rsid w:val="00BB2008"/>
    <w:rsid w:val="00BB29DF"/>
    <w:rsid w:val="00BB2CFC"/>
    <w:rsid w:val="00BB34DC"/>
    <w:rsid w:val="00BB35D0"/>
    <w:rsid w:val="00BB3AC4"/>
    <w:rsid w:val="00BB4999"/>
    <w:rsid w:val="00BB4BCD"/>
    <w:rsid w:val="00BB52EB"/>
    <w:rsid w:val="00BB56C7"/>
    <w:rsid w:val="00BB5B62"/>
    <w:rsid w:val="00BB6502"/>
    <w:rsid w:val="00BB6BCD"/>
    <w:rsid w:val="00BB70F9"/>
    <w:rsid w:val="00BB7620"/>
    <w:rsid w:val="00BB7C9B"/>
    <w:rsid w:val="00BC1527"/>
    <w:rsid w:val="00BC2306"/>
    <w:rsid w:val="00BC2F31"/>
    <w:rsid w:val="00BC4036"/>
    <w:rsid w:val="00BC4F0A"/>
    <w:rsid w:val="00BC509F"/>
    <w:rsid w:val="00BC51D2"/>
    <w:rsid w:val="00BC5509"/>
    <w:rsid w:val="00BC64BE"/>
    <w:rsid w:val="00BC7155"/>
    <w:rsid w:val="00BC7550"/>
    <w:rsid w:val="00BD0B72"/>
    <w:rsid w:val="00BD0DAE"/>
    <w:rsid w:val="00BD2668"/>
    <w:rsid w:val="00BD3924"/>
    <w:rsid w:val="00BD450F"/>
    <w:rsid w:val="00BD4512"/>
    <w:rsid w:val="00BD52AA"/>
    <w:rsid w:val="00BD58C7"/>
    <w:rsid w:val="00BD6956"/>
    <w:rsid w:val="00BD7E1B"/>
    <w:rsid w:val="00BE1061"/>
    <w:rsid w:val="00BE1321"/>
    <w:rsid w:val="00BE2893"/>
    <w:rsid w:val="00BE2EB4"/>
    <w:rsid w:val="00BE2F5A"/>
    <w:rsid w:val="00BE37D3"/>
    <w:rsid w:val="00BE522A"/>
    <w:rsid w:val="00BE57B5"/>
    <w:rsid w:val="00BE5FAE"/>
    <w:rsid w:val="00BE7A7C"/>
    <w:rsid w:val="00BF0A44"/>
    <w:rsid w:val="00BF0CEC"/>
    <w:rsid w:val="00BF1A44"/>
    <w:rsid w:val="00BF1EDF"/>
    <w:rsid w:val="00BF293E"/>
    <w:rsid w:val="00BF487A"/>
    <w:rsid w:val="00BF4D3D"/>
    <w:rsid w:val="00BF5B8C"/>
    <w:rsid w:val="00BF66B7"/>
    <w:rsid w:val="00BF68C1"/>
    <w:rsid w:val="00BF6956"/>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72D"/>
    <w:rsid w:val="00C04A7F"/>
    <w:rsid w:val="00C04E2B"/>
    <w:rsid w:val="00C051AA"/>
    <w:rsid w:val="00C060A0"/>
    <w:rsid w:val="00C07187"/>
    <w:rsid w:val="00C075C9"/>
    <w:rsid w:val="00C07FAD"/>
    <w:rsid w:val="00C106C4"/>
    <w:rsid w:val="00C111EA"/>
    <w:rsid w:val="00C11751"/>
    <w:rsid w:val="00C119AD"/>
    <w:rsid w:val="00C1228D"/>
    <w:rsid w:val="00C13FED"/>
    <w:rsid w:val="00C14E7D"/>
    <w:rsid w:val="00C15722"/>
    <w:rsid w:val="00C16897"/>
    <w:rsid w:val="00C17040"/>
    <w:rsid w:val="00C200C9"/>
    <w:rsid w:val="00C218FD"/>
    <w:rsid w:val="00C21D8E"/>
    <w:rsid w:val="00C22525"/>
    <w:rsid w:val="00C225F8"/>
    <w:rsid w:val="00C23DBB"/>
    <w:rsid w:val="00C23FE1"/>
    <w:rsid w:val="00C2410D"/>
    <w:rsid w:val="00C24BAF"/>
    <w:rsid w:val="00C25F8B"/>
    <w:rsid w:val="00C265C0"/>
    <w:rsid w:val="00C26967"/>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AAF"/>
    <w:rsid w:val="00C34137"/>
    <w:rsid w:val="00C3476B"/>
    <w:rsid w:val="00C35240"/>
    <w:rsid w:val="00C368B3"/>
    <w:rsid w:val="00C36F07"/>
    <w:rsid w:val="00C37214"/>
    <w:rsid w:val="00C372E8"/>
    <w:rsid w:val="00C409DC"/>
    <w:rsid w:val="00C40B1B"/>
    <w:rsid w:val="00C40E88"/>
    <w:rsid w:val="00C416A3"/>
    <w:rsid w:val="00C41785"/>
    <w:rsid w:val="00C41FC1"/>
    <w:rsid w:val="00C42BF3"/>
    <w:rsid w:val="00C434C2"/>
    <w:rsid w:val="00C43940"/>
    <w:rsid w:val="00C44342"/>
    <w:rsid w:val="00C44694"/>
    <w:rsid w:val="00C44744"/>
    <w:rsid w:val="00C457C1"/>
    <w:rsid w:val="00C46625"/>
    <w:rsid w:val="00C46870"/>
    <w:rsid w:val="00C46DE7"/>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56B"/>
    <w:rsid w:val="00C62EAE"/>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0DC0"/>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59A"/>
    <w:rsid w:val="00C80920"/>
    <w:rsid w:val="00C80B03"/>
    <w:rsid w:val="00C823E9"/>
    <w:rsid w:val="00C8243F"/>
    <w:rsid w:val="00C8289B"/>
    <w:rsid w:val="00C82C2D"/>
    <w:rsid w:val="00C82D54"/>
    <w:rsid w:val="00C82F3B"/>
    <w:rsid w:val="00C837C4"/>
    <w:rsid w:val="00C83829"/>
    <w:rsid w:val="00C8385C"/>
    <w:rsid w:val="00C83D74"/>
    <w:rsid w:val="00C83EDD"/>
    <w:rsid w:val="00C84BF1"/>
    <w:rsid w:val="00C84CA2"/>
    <w:rsid w:val="00C85A36"/>
    <w:rsid w:val="00C85CD1"/>
    <w:rsid w:val="00C86C56"/>
    <w:rsid w:val="00C86D8D"/>
    <w:rsid w:val="00C8773E"/>
    <w:rsid w:val="00C87EDA"/>
    <w:rsid w:val="00C905FB"/>
    <w:rsid w:val="00C90601"/>
    <w:rsid w:val="00C90D16"/>
    <w:rsid w:val="00C9116A"/>
    <w:rsid w:val="00C9265D"/>
    <w:rsid w:val="00C92824"/>
    <w:rsid w:val="00C936F3"/>
    <w:rsid w:val="00C937BA"/>
    <w:rsid w:val="00C93A0F"/>
    <w:rsid w:val="00C949FC"/>
    <w:rsid w:val="00C960CF"/>
    <w:rsid w:val="00C96672"/>
    <w:rsid w:val="00C96678"/>
    <w:rsid w:val="00C96772"/>
    <w:rsid w:val="00C96CFA"/>
    <w:rsid w:val="00C96E5A"/>
    <w:rsid w:val="00C96EB5"/>
    <w:rsid w:val="00C97913"/>
    <w:rsid w:val="00CA0257"/>
    <w:rsid w:val="00CA0917"/>
    <w:rsid w:val="00CA102B"/>
    <w:rsid w:val="00CA25CF"/>
    <w:rsid w:val="00CA283D"/>
    <w:rsid w:val="00CA29D1"/>
    <w:rsid w:val="00CA2DD6"/>
    <w:rsid w:val="00CA3247"/>
    <w:rsid w:val="00CA3752"/>
    <w:rsid w:val="00CA3999"/>
    <w:rsid w:val="00CA39C0"/>
    <w:rsid w:val="00CA4E7F"/>
    <w:rsid w:val="00CA50C7"/>
    <w:rsid w:val="00CA5AD3"/>
    <w:rsid w:val="00CA62DD"/>
    <w:rsid w:val="00CA69BA"/>
    <w:rsid w:val="00CA7DE6"/>
    <w:rsid w:val="00CA7DE7"/>
    <w:rsid w:val="00CB0339"/>
    <w:rsid w:val="00CB110E"/>
    <w:rsid w:val="00CB11F8"/>
    <w:rsid w:val="00CB225B"/>
    <w:rsid w:val="00CB22A2"/>
    <w:rsid w:val="00CB2EF5"/>
    <w:rsid w:val="00CB33E4"/>
    <w:rsid w:val="00CB4230"/>
    <w:rsid w:val="00CB431B"/>
    <w:rsid w:val="00CB4A77"/>
    <w:rsid w:val="00CB4EA5"/>
    <w:rsid w:val="00CB557F"/>
    <w:rsid w:val="00CB571E"/>
    <w:rsid w:val="00CB592B"/>
    <w:rsid w:val="00CB5C5F"/>
    <w:rsid w:val="00CB600E"/>
    <w:rsid w:val="00CB65B8"/>
    <w:rsid w:val="00CB679A"/>
    <w:rsid w:val="00CB6CDF"/>
    <w:rsid w:val="00CB7264"/>
    <w:rsid w:val="00CB730F"/>
    <w:rsid w:val="00CB761C"/>
    <w:rsid w:val="00CB76B5"/>
    <w:rsid w:val="00CB7AD6"/>
    <w:rsid w:val="00CC0495"/>
    <w:rsid w:val="00CC110F"/>
    <w:rsid w:val="00CC11B8"/>
    <w:rsid w:val="00CC1AF9"/>
    <w:rsid w:val="00CC20E0"/>
    <w:rsid w:val="00CC2818"/>
    <w:rsid w:val="00CC2933"/>
    <w:rsid w:val="00CC2F7A"/>
    <w:rsid w:val="00CC3A70"/>
    <w:rsid w:val="00CC4033"/>
    <w:rsid w:val="00CC40B8"/>
    <w:rsid w:val="00CC5444"/>
    <w:rsid w:val="00CC5631"/>
    <w:rsid w:val="00CC5C01"/>
    <w:rsid w:val="00CC62A6"/>
    <w:rsid w:val="00CC676C"/>
    <w:rsid w:val="00CC7A11"/>
    <w:rsid w:val="00CD04A8"/>
    <w:rsid w:val="00CD051B"/>
    <w:rsid w:val="00CD1DB1"/>
    <w:rsid w:val="00CD22B5"/>
    <w:rsid w:val="00CD22F4"/>
    <w:rsid w:val="00CD25E1"/>
    <w:rsid w:val="00CD367C"/>
    <w:rsid w:val="00CD44E0"/>
    <w:rsid w:val="00CD454A"/>
    <w:rsid w:val="00CD4F54"/>
    <w:rsid w:val="00CD4FFE"/>
    <w:rsid w:val="00CD57FA"/>
    <w:rsid w:val="00CD5A6E"/>
    <w:rsid w:val="00CD711F"/>
    <w:rsid w:val="00CD74A7"/>
    <w:rsid w:val="00CD79B2"/>
    <w:rsid w:val="00CE0AD3"/>
    <w:rsid w:val="00CE14D7"/>
    <w:rsid w:val="00CE157C"/>
    <w:rsid w:val="00CE1AF6"/>
    <w:rsid w:val="00CE2298"/>
    <w:rsid w:val="00CE3064"/>
    <w:rsid w:val="00CE3173"/>
    <w:rsid w:val="00CE39E4"/>
    <w:rsid w:val="00CE4282"/>
    <w:rsid w:val="00CE54E1"/>
    <w:rsid w:val="00CE55B6"/>
    <w:rsid w:val="00CE5856"/>
    <w:rsid w:val="00CE5BDE"/>
    <w:rsid w:val="00CE6A6D"/>
    <w:rsid w:val="00CE774C"/>
    <w:rsid w:val="00CE7BE8"/>
    <w:rsid w:val="00CF012E"/>
    <w:rsid w:val="00CF04D4"/>
    <w:rsid w:val="00CF0B4C"/>
    <w:rsid w:val="00CF1680"/>
    <w:rsid w:val="00CF1B9B"/>
    <w:rsid w:val="00CF1BD7"/>
    <w:rsid w:val="00CF21A5"/>
    <w:rsid w:val="00CF24AB"/>
    <w:rsid w:val="00CF2518"/>
    <w:rsid w:val="00CF2DDE"/>
    <w:rsid w:val="00CF344A"/>
    <w:rsid w:val="00CF39A0"/>
    <w:rsid w:val="00CF3D1C"/>
    <w:rsid w:val="00CF4126"/>
    <w:rsid w:val="00CF4713"/>
    <w:rsid w:val="00CF480D"/>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740"/>
    <w:rsid w:val="00D05892"/>
    <w:rsid w:val="00D0645F"/>
    <w:rsid w:val="00D06824"/>
    <w:rsid w:val="00D06C03"/>
    <w:rsid w:val="00D0787E"/>
    <w:rsid w:val="00D1037A"/>
    <w:rsid w:val="00D10D09"/>
    <w:rsid w:val="00D1163E"/>
    <w:rsid w:val="00D12362"/>
    <w:rsid w:val="00D12A4F"/>
    <w:rsid w:val="00D14C15"/>
    <w:rsid w:val="00D15CB3"/>
    <w:rsid w:val="00D15F51"/>
    <w:rsid w:val="00D16ED5"/>
    <w:rsid w:val="00D172BE"/>
    <w:rsid w:val="00D202B1"/>
    <w:rsid w:val="00D20662"/>
    <w:rsid w:val="00D21291"/>
    <w:rsid w:val="00D21C8A"/>
    <w:rsid w:val="00D222EE"/>
    <w:rsid w:val="00D2258F"/>
    <w:rsid w:val="00D2297E"/>
    <w:rsid w:val="00D22DE5"/>
    <w:rsid w:val="00D233BD"/>
    <w:rsid w:val="00D233D7"/>
    <w:rsid w:val="00D23CBB"/>
    <w:rsid w:val="00D25806"/>
    <w:rsid w:val="00D25E9D"/>
    <w:rsid w:val="00D25F1C"/>
    <w:rsid w:val="00D26DE6"/>
    <w:rsid w:val="00D26EE7"/>
    <w:rsid w:val="00D27B1E"/>
    <w:rsid w:val="00D30718"/>
    <w:rsid w:val="00D3203A"/>
    <w:rsid w:val="00D322FB"/>
    <w:rsid w:val="00D32475"/>
    <w:rsid w:val="00D32EF4"/>
    <w:rsid w:val="00D33F81"/>
    <w:rsid w:val="00D34850"/>
    <w:rsid w:val="00D34CBA"/>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251"/>
    <w:rsid w:val="00D60CAB"/>
    <w:rsid w:val="00D610FD"/>
    <w:rsid w:val="00D612AF"/>
    <w:rsid w:val="00D61494"/>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79F"/>
    <w:rsid w:val="00D70F17"/>
    <w:rsid w:val="00D712DA"/>
    <w:rsid w:val="00D719EF"/>
    <w:rsid w:val="00D72327"/>
    <w:rsid w:val="00D7270C"/>
    <w:rsid w:val="00D727E0"/>
    <w:rsid w:val="00D72B87"/>
    <w:rsid w:val="00D72C72"/>
    <w:rsid w:val="00D74160"/>
    <w:rsid w:val="00D74E09"/>
    <w:rsid w:val="00D75D22"/>
    <w:rsid w:val="00D75DA5"/>
    <w:rsid w:val="00D76C58"/>
    <w:rsid w:val="00D76CF2"/>
    <w:rsid w:val="00D76E7C"/>
    <w:rsid w:val="00D80B40"/>
    <w:rsid w:val="00D8155B"/>
    <w:rsid w:val="00D816D5"/>
    <w:rsid w:val="00D81E27"/>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64E9"/>
    <w:rsid w:val="00D870E8"/>
    <w:rsid w:val="00D87423"/>
    <w:rsid w:val="00D87452"/>
    <w:rsid w:val="00D87485"/>
    <w:rsid w:val="00D907CB"/>
    <w:rsid w:val="00D919D1"/>
    <w:rsid w:val="00D91BF2"/>
    <w:rsid w:val="00D93322"/>
    <w:rsid w:val="00D9347A"/>
    <w:rsid w:val="00D93C1C"/>
    <w:rsid w:val="00D94026"/>
    <w:rsid w:val="00D94120"/>
    <w:rsid w:val="00D951DD"/>
    <w:rsid w:val="00D952ED"/>
    <w:rsid w:val="00D957FA"/>
    <w:rsid w:val="00D9664C"/>
    <w:rsid w:val="00D97404"/>
    <w:rsid w:val="00D975A3"/>
    <w:rsid w:val="00D979D0"/>
    <w:rsid w:val="00DA08A1"/>
    <w:rsid w:val="00DA08CA"/>
    <w:rsid w:val="00DA0F37"/>
    <w:rsid w:val="00DA101A"/>
    <w:rsid w:val="00DA122C"/>
    <w:rsid w:val="00DA1A06"/>
    <w:rsid w:val="00DA2FD5"/>
    <w:rsid w:val="00DA4434"/>
    <w:rsid w:val="00DA4838"/>
    <w:rsid w:val="00DA4989"/>
    <w:rsid w:val="00DA4AD3"/>
    <w:rsid w:val="00DA5721"/>
    <w:rsid w:val="00DA6173"/>
    <w:rsid w:val="00DA7477"/>
    <w:rsid w:val="00DA7573"/>
    <w:rsid w:val="00DA7BD4"/>
    <w:rsid w:val="00DB0191"/>
    <w:rsid w:val="00DB0359"/>
    <w:rsid w:val="00DB0EF6"/>
    <w:rsid w:val="00DB0F8A"/>
    <w:rsid w:val="00DB26A8"/>
    <w:rsid w:val="00DB27CF"/>
    <w:rsid w:val="00DB324C"/>
    <w:rsid w:val="00DB3FD3"/>
    <w:rsid w:val="00DB45D2"/>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82A"/>
    <w:rsid w:val="00DC2BAE"/>
    <w:rsid w:val="00DC2CEE"/>
    <w:rsid w:val="00DC3257"/>
    <w:rsid w:val="00DC3279"/>
    <w:rsid w:val="00DC3BF1"/>
    <w:rsid w:val="00DC3CFC"/>
    <w:rsid w:val="00DC4390"/>
    <w:rsid w:val="00DC4D1D"/>
    <w:rsid w:val="00DC4D87"/>
    <w:rsid w:val="00DC54EB"/>
    <w:rsid w:val="00DC580A"/>
    <w:rsid w:val="00DC5B50"/>
    <w:rsid w:val="00DC66BC"/>
    <w:rsid w:val="00DC727F"/>
    <w:rsid w:val="00DC7E78"/>
    <w:rsid w:val="00DD0493"/>
    <w:rsid w:val="00DD0924"/>
    <w:rsid w:val="00DD0CBF"/>
    <w:rsid w:val="00DD0DF4"/>
    <w:rsid w:val="00DD1071"/>
    <w:rsid w:val="00DD12FD"/>
    <w:rsid w:val="00DD1576"/>
    <w:rsid w:val="00DD2893"/>
    <w:rsid w:val="00DD34D0"/>
    <w:rsid w:val="00DD4717"/>
    <w:rsid w:val="00DD4F74"/>
    <w:rsid w:val="00DD531F"/>
    <w:rsid w:val="00DD5372"/>
    <w:rsid w:val="00DD556C"/>
    <w:rsid w:val="00DD5737"/>
    <w:rsid w:val="00DD5E81"/>
    <w:rsid w:val="00DD6C46"/>
    <w:rsid w:val="00DD6C7A"/>
    <w:rsid w:val="00DD6F44"/>
    <w:rsid w:val="00DD7CCA"/>
    <w:rsid w:val="00DE0BDE"/>
    <w:rsid w:val="00DE10CF"/>
    <w:rsid w:val="00DE1270"/>
    <w:rsid w:val="00DE14F6"/>
    <w:rsid w:val="00DE1E1E"/>
    <w:rsid w:val="00DE223E"/>
    <w:rsid w:val="00DE2D33"/>
    <w:rsid w:val="00DE34EB"/>
    <w:rsid w:val="00DE3592"/>
    <w:rsid w:val="00DE3E78"/>
    <w:rsid w:val="00DE41F8"/>
    <w:rsid w:val="00DE4B9D"/>
    <w:rsid w:val="00DE50EA"/>
    <w:rsid w:val="00DE545C"/>
    <w:rsid w:val="00DE5C9F"/>
    <w:rsid w:val="00DE734E"/>
    <w:rsid w:val="00DE73D5"/>
    <w:rsid w:val="00DE7887"/>
    <w:rsid w:val="00DE7BF8"/>
    <w:rsid w:val="00DF0DC3"/>
    <w:rsid w:val="00DF14F9"/>
    <w:rsid w:val="00DF1C2D"/>
    <w:rsid w:val="00DF1FAE"/>
    <w:rsid w:val="00DF2AD9"/>
    <w:rsid w:val="00DF54D0"/>
    <w:rsid w:val="00DF580C"/>
    <w:rsid w:val="00DF5C1A"/>
    <w:rsid w:val="00DF6ACB"/>
    <w:rsid w:val="00DF6BCB"/>
    <w:rsid w:val="00DF6D45"/>
    <w:rsid w:val="00DF7042"/>
    <w:rsid w:val="00DF78FD"/>
    <w:rsid w:val="00DF7B0C"/>
    <w:rsid w:val="00DF7B78"/>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58C"/>
    <w:rsid w:val="00E04784"/>
    <w:rsid w:val="00E05569"/>
    <w:rsid w:val="00E05A6C"/>
    <w:rsid w:val="00E05F59"/>
    <w:rsid w:val="00E0655D"/>
    <w:rsid w:val="00E1024A"/>
    <w:rsid w:val="00E10B17"/>
    <w:rsid w:val="00E10B67"/>
    <w:rsid w:val="00E110E8"/>
    <w:rsid w:val="00E1115A"/>
    <w:rsid w:val="00E12629"/>
    <w:rsid w:val="00E12742"/>
    <w:rsid w:val="00E12AB9"/>
    <w:rsid w:val="00E12B67"/>
    <w:rsid w:val="00E137F8"/>
    <w:rsid w:val="00E141D3"/>
    <w:rsid w:val="00E14941"/>
    <w:rsid w:val="00E1526B"/>
    <w:rsid w:val="00E1534B"/>
    <w:rsid w:val="00E15408"/>
    <w:rsid w:val="00E15743"/>
    <w:rsid w:val="00E15C52"/>
    <w:rsid w:val="00E15EDA"/>
    <w:rsid w:val="00E15F0B"/>
    <w:rsid w:val="00E160E8"/>
    <w:rsid w:val="00E16199"/>
    <w:rsid w:val="00E16311"/>
    <w:rsid w:val="00E1702C"/>
    <w:rsid w:val="00E20666"/>
    <w:rsid w:val="00E20CC5"/>
    <w:rsid w:val="00E21ACA"/>
    <w:rsid w:val="00E22308"/>
    <w:rsid w:val="00E22B80"/>
    <w:rsid w:val="00E22C0E"/>
    <w:rsid w:val="00E22CFF"/>
    <w:rsid w:val="00E231CD"/>
    <w:rsid w:val="00E231E1"/>
    <w:rsid w:val="00E23371"/>
    <w:rsid w:val="00E23888"/>
    <w:rsid w:val="00E23B9C"/>
    <w:rsid w:val="00E23CE3"/>
    <w:rsid w:val="00E23CF7"/>
    <w:rsid w:val="00E23E76"/>
    <w:rsid w:val="00E249DB"/>
    <w:rsid w:val="00E2500F"/>
    <w:rsid w:val="00E253A3"/>
    <w:rsid w:val="00E25402"/>
    <w:rsid w:val="00E259B0"/>
    <w:rsid w:val="00E25AF8"/>
    <w:rsid w:val="00E26AEC"/>
    <w:rsid w:val="00E2757B"/>
    <w:rsid w:val="00E2792D"/>
    <w:rsid w:val="00E30828"/>
    <w:rsid w:val="00E30B37"/>
    <w:rsid w:val="00E3109C"/>
    <w:rsid w:val="00E311D1"/>
    <w:rsid w:val="00E31C2D"/>
    <w:rsid w:val="00E3239D"/>
    <w:rsid w:val="00E32432"/>
    <w:rsid w:val="00E33B1E"/>
    <w:rsid w:val="00E34277"/>
    <w:rsid w:val="00E35B65"/>
    <w:rsid w:val="00E35C6F"/>
    <w:rsid w:val="00E3621B"/>
    <w:rsid w:val="00E36348"/>
    <w:rsid w:val="00E36F43"/>
    <w:rsid w:val="00E370A2"/>
    <w:rsid w:val="00E37F0C"/>
    <w:rsid w:val="00E40ADF"/>
    <w:rsid w:val="00E4151B"/>
    <w:rsid w:val="00E418E3"/>
    <w:rsid w:val="00E41C0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6F1"/>
    <w:rsid w:val="00E5484B"/>
    <w:rsid w:val="00E56023"/>
    <w:rsid w:val="00E56D6E"/>
    <w:rsid w:val="00E56FEF"/>
    <w:rsid w:val="00E577F9"/>
    <w:rsid w:val="00E57FB5"/>
    <w:rsid w:val="00E60F14"/>
    <w:rsid w:val="00E61B23"/>
    <w:rsid w:val="00E621C2"/>
    <w:rsid w:val="00E625BE"/>
    <w:rsid w:val="00E6284B"/>
    <w:rsid w:val="00E62D07"/>
    <w:rsid w:val="00E62DF6"/>
    <w:rsid w:val="00E63A22"/>
    <w:rsid w:val="00E63B8F"/>
    <w:rsid w:val="00E646B5"/>
    <w:rsid w:val="00E65427"/>
    <w:rsid w:val="00E6543F"/>
    <w:rsid w:val="00E661C0"/>
    <w:rsid w:val="00E663F5"/>
    <w:rsid w:val="00E666A0"/>
    <w:rsid w:val="00E66E97"/>
    <w:rsid w:val="00E67755"/>
    <w:rsid w:val="00E70BD6"/>
    <w:rsid w:val="00E71305"/>
    <w:rsid w:val="00E72383"/>
    <w:rsid w:val="00E724D2"/>
    <w:rsid w:val="00E72D9F"/>
    <w:rsid w:val="00E72EC5"/>
    <w:rsid w:val="00E73C41"/>
    <w:rsid w:val="00E73CDC"/>
    <w:rsid w:val="00E74933"/>
    <w:rsid w:val="00E74EDC"/>
    <w:rsid w:val="00E75737"/>
    <w:rsid w:val="00E75875"/>
    <w:rsid w:val="00E75886"/>
    <w:rsid w:val="00E75D6E"/>
    <w:rsid w:val="00E75F1F"/>
    <w:rsid w:val="00E76007"/>
    <w:rsid w:val="00E76181"/>
    <w:rsid w:val="00E770F2"/>
    <w:rsid w:val="00E77EAC"/>
    <w:rsid w:val="00E81069"/>
    <w:rsid w:val="00E81328"/>
    <w:rsid w:val="00E817AD"/>
    <w:rsid w:val="00E817EF"/>
    <w:rsid w:val="00E8184F"/>
    <w:rsid w:val="00E828D5"/>
    <w:rsid w:val="00E82D81"/>
    <w:rsid w:val="00E82E51"/>
    <w:rsid w:val="00E83259"/>
    <w:rsid w:val="00E839BE"/>
    <w:rsid w:val="00E83CAC"/>
    <w:rsid w:val="00E84C89"/>
    <w:rsid w:val="00E84D6F"/>
    <w:rsid w:val="00E85E56"/>
    <w:rsid w:val="00E860DD"/>
    <w:rsid w:val="00E86B0D"/>
    <w:rsid w:val="00E8713D"/>
    <w:rsid w:val="00E87C95"/>
    <w:rsid w:val="00E90329"/>
    <w:rsid w:val="00E910D5"/>
    <w:rsid w:val="00E921B2"/>
    <w:rsid w:val="00E922C4"/>
    <w:rsid w:val="00E943AE"/>
    <w:rsid w:val="00E947B0"/>
    <w:rsid w:val="00E95D82"/>
    <w:rsid w:val="00E95F21"/>
    <w:rsid w:val="00E96273"/>
    <w:rsid w:val="00E96E97"/>
    <w:rsid w:val="00E97D49"/>
    <w:rsid w:val="00EA0251"/>
    <w:rsid w:val="00EA0E75"/>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46B9"/>
    <w:rsid w:val="00EB693B"/>
    <w:rsid w:val="00EB7BA9"/>
    <w:rsid w:val="00EB7D75"/>
    <w:rsid w:val="00EC0541"/>
    <w:rsid w:val="00EC0B20"/>
    <w:rsid w:val="00EC0EE7"/>
    <w:rsid w:val="00EC1C3A"/>
    <w:rsid w:val="00EC1F51"/>
    <w:rsid w:val="00EC2ADB"/>
    <w:rsid w:val="00EC2B1D"/>
    <w:rsid w:val="00EC4233"/>
    <w:rsid w:val="00EC4544"/>
    <w:rsid w:val="00EC4A85"/>
    <w:rsid w:val="00EC57B2"/>
    <w:rsid w:val="00EC58F4"/>
    <w:rsid w:val="00EC650B"/>
    <w:rsid w:val="00EC65D2"/>
    <w:rsid w:val="00EC7808"/>
    <w:rsid w:val="00EC79CB"/>
    <w:rsid w:val="00EC7BFA"/>
    <w:rsid w:val="00ED042E"/>
    <w:rsid w:val="00ED1295"/>
    <w:rsid w:val="00ED20CD"/>
    <w:rsid w:val="00ED2725"/>
    <w:rsid w:val="00ED34D1"/>
    <w:rsid w:val="00ED367F"/>
    <w:rsid w:val="00ED4206"/>
    <w:rsid w:val="00ED58A2"/>
    <w:rsid w:val="00ED58C3"/>
    <w:rsid w:val="00ED5C71"/>
    <w:rsid w:val="00ED5EEE"/>
    <w:rsid w:val="00ED667C"/>
    <w:rsid w:val="00ED74DB"/>
    <w:rsid w:val="00ED7966"/>
    <w:rsid w:val="00ED7A2C"/>
    <w:rsid w:val="00EE01CC"/>
    <w:rsid w:val="00EE04EE"/>
    <w:rsid w:val="00EE1760"/>
    <w:rsid w:val="00EE20AB"/>
    <w:rsid w:val="00EE287D"/>
    <w:rsid w:val="00EE2C4F"/>
    <w:rsid w:val="00EE3B32"/>
    <w:rsid w:val="00EE3CFF"/>
    <w:rsid w:val="00EE3F39"/>
    <w:rsid w:val="00EE414C"/>
    <w:rsid w:val="00EE44FE"/>
    <w:rsid w:val="00EE5406"/>
    <w:rsid w:val="00EE5EF8"/>
    <w:rsid w:val="00EE6680"/>
    <w:rsid w:val="00EE6964"/>
    <w:rsid w:val="00EE6A1D"/>
    <w:rsid w:val="00EE6D18"/>
    <w:rsid w:val="00EE79DD"/>
    <w:rsid w:val="00EE7E7A"/>
    <w:rsid w:val="00EF1230"/>
    <w:rsid w:val="00EF223B"/>
    <w:rsid w:val="00EF29DE"/>
    <w:rsid w:val="00EF31C1"/>
    <w:rsid w:val="00EF3978"/>
    <w:rsid w:val="00EF3A27"/>
    <w:rsid w:val="00EF3AAC"/>
    <w:rsid w:val="00EF3AF9"/>
    <w:rsid w:val="00EF4D42"/>
    <w:rsid w:val="00EF4E42"/>
    <w:rsid w:val="00EF4FD1"/>
    <w:rsid w:val="00EF5318"/>
    <w:rsid w:val="00EF6384"/>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07E02"/>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A89"/>
    <w:rsid w:val="00F22D65"/>
    <w:rsid w:val="00F23175"/>
    <w:rsid w:val="00F23FB0"/>
    <w:rsid w:val="00F2480A"/>
    <w:rsid w:val="00F24891"/>
    <w:rsid w:val="00F24B9F"/>
    <w:rsid w:val="00F24CA6"/>
    <w:rsid w:val="00F256AE"/>
    <w:rsid w:val="00F25773"/>
    <w:rsid w:val="00F257FA"/>
    <w:rsid w:val="00F26004"/>
    <w:rsid w:val="00F2630D"/>
    <w:rsid w:val="00F270E8"/>
    <w:rsid w:val="00F27EF5"/>
    <w:rsid w:val="00F27FDB"/>
    <w:rsid w:val="00F30251"/>
    <w:rsid w:val="00F305CC"/>
    <w:rsid w:val="00F3179A"/>
    <w:rsid w:val="00F31B87"/>
    <w:rsid w:val="00F31D54"/>
    <w:rsid w:val="00F32357"/>
    <w:rsid w:val="00F32C70"/>
    <w:rsid w:val="00F34E02"/>
    <w:rsid w:val="00F3549E"/>
    <w:rsid w:val="00F365A7"/>
    <w:rsid w:val="00F3681C"/>
    <w:rsid w:val="00F3769D"/>
    <w:rsid w:val="00F37C0A"/>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1E71"/>
    <w:rsid w:val="00F6238F"/>
    <w:rsid w:val="00F62D4A"/>
    <w:rsid w:val="00F63E59"/>
    <w:rsid w:val="00F64BE0"/>
    <w:rsid w:val="00F65B68"/>
    <w:rsid w:val="00F67846"/>
    <w:rsid w:val="00F67B42"/>
    <w:rsid w:val="00F70B72"/>
    <w:rsid w:val="00F70DEF"/>
    <w:rsid w:val="00F70EA3"/>
    <w:rsid w:val="00F71398"/>
    <w:rsid w:val="00F7294C"/>
    <w:rsid w:val="00F72C5F"/>
    <w:rsid w:val="00F73549"/>
    <w:rsid w:val="00F75782"/>
    <w:rsid w:val="00F7725B"/>
    <w:rsid w:val="00F80C1D"/>
    <w:rsid w:val="00F81130"/>
    <w:rsid w:val="00F818F7"/>
    <w:rsid w:val="00F82E42"/>
    <w:rsid w:val="00F8325D"/>
    <w:rsid w:val="00F832A9"/>
    <w:rsid w:val="00F832B0"/>
    <w:rsid w:val="00F83307"/>
    <w:rsid w:val="00F833A5"/>
    <w:rsid w:val="00F83EE3"/>
    <w:rsid w:val="00F844D3"/>
    <w:rsid w:val="00F84629"/>
    <w:rsid w:val="00F84B71"/>
    <w:rsid w:val="00F84F0E"/>
    <w:rsid w:val="00F8519E"/>
    <w:rsid w:val="00F85878"/>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66D8"/>
    <w:rsid w:val="00F97940"/>
    <w:rsid w:val="00F97BA3"/>
    <w:rsid w:val="00F97EA2"/>
    <w:rsid w:val="00F97F0D"/>
    <w:rsid w:val="00FA0B0A"/>
    <w:rsid w:val="00FA121C"/>
    <w:rsid w:val="00FA1407"/>
    <w:rsid w:val="00FA1A68"/>
    <w:rsid w:val="00FA1B1A"/>
    <w:rsid w:val="00FA1E9A"/>
    <w:rsid w:val="00FA2747"/>
    <w:rsid w:val="00FA2A33"/>
    <w:rsid w:val="00FA2C8F"/>
    <w:rsid w:val="00FA2CF7"/>
    <w:rsid w:val="00FA3410"/>
    <w:rsid w:val="00FA360B"/>
    <w:rsid w:val="00FA3860"/>
    <w:rsid w:val="00FA3A50"/>
    <w:rsid w:val="00FA4763"/>
    <w:rsid w:val="00FA4830"/>
    <w:rsid w:val="00FA4F5B"/>
    <w:rsid w:val="00FA5032"/>
    <w:rsid w:val="00FA6980"/>
    <w:rsid w:val="00FA6CDF"/>
    <w:rsid w:val="00FA7BB5"/>
    <w:rsid w:val="00FA7C85"/>
    <w:rsid w:val="00FB03B9"/>
    <w:rsid w:val="00FB12D8"/>
    <w:rsid w:val="00FB176A"/>
    <w:rsid w:val="00FB1CDC"/>
    <w:rsid w:val="00FB238A"/>
    <w:rsid w:val="00FB2446"/>
    <w:rsid w:val="00FB2C81"/>
    <w:rsid w:val="00FB3BC4"/>
    <w:rsid w:val="00FB3F9C"/>
    <w:rsid w:val="00FB3FDE"/>
    <w:rsid w:val="00FB4676"/>
    <w:rsid w:val="00FB5552"/>
    <w:rsid w:val="00FB571E"/>
    <w:rsid w:val="00FB5789"/>
    <w:rsid w:val="00FB5F3A"/>
    <w:rsid w:val="00FB6AA9"/>
    <w:rsid w:val="00FB6AD4"/>
    <w:rsid w:val="00FB7F22"/>
    <w:rsid w:val="00FC00F3"/>
    <w:rsid w:val="00FC0A33"/>
    <w:rsid w:val="00FC139A"/>
    <w:rsid w:val="00FC1416"/>
    <w:rsid w:val="00FC14B2"/>
    <w:rsid w:val="00FC1823"/>
    <w:rsid w:val="00FC1AB5"/>
    <w:rsid w:val="00FC2198"/>
    <w:rsid w:val="00FC26A4"/>
    <w:rsid w:val="00FC2C93"/>
    <w:rsid w:val="00FC325A"/>
    <w:rsid w:val="00FC33ED"/>
    <w:rsid w:val="00FC43AD"/>
    <w:rsid w:val="00FC5876"/>
    <w:rsid w:val="00FC62F5"/>
    <w:rsid w:val="00FC6F69"/>
    <w:rsid w:val="00FC731E"/>
    <w:rsid w:val="00FD035A"/>
    <w:rsid w:val="00FD06C4"/>
    <w:rsid w:val="00FD19F1"/>
    <w:rsid w:val="00FD1A7E"/>
    <w:rsid w:val="00FD1B57"/>
    <w:rsid w:val="00FD2CC3"/>
    <w:rsid w:val="00FD31BF"/>
    <w:rsid w:val="00FD3CC7"/>
    <w:rsid w:val="00FD4148"/>
    <w:rsid w:val="00FD4CD2"/>
    <w:rsid w:val="00FD4D5B"/>
    <w:rsid w:val="00FD6453"/>
    <w:rsid w:val="00FD67FD"/>
    <w:rsid w:val="00FD73F6"/>
    <w:rsid w:val="00FD7CB2"/>
    <w:rsid w:val="00FD7D46"/>
    <w:rsid w:val="00FD7D8B"/>
    <w:rsid w:val="00FE0AF2"/>
    <w:rsid w:val="00FE1527"/>
    <w:rsid w:val="00FE1C47"/>
    <w:rsid w:val="00FE22DD"/>
    <w:rsid w:val="00FE2CFB"/>
    <w:rsid w:val="00FE2F7B"/>
    <w:rsid w:val="00FE4A60"/>
    <w:rsid w:val="00FE54E0"/>
    <w:rsid w:val="00FE55F0"/>
    <w:rsid w:val="00FE6331"/>
    <w:rsid w:val="00FE6719"/>
    <w:rsid w:val="00FE685B"/>
    <w:rsid w:val="00FE6C12"/>
    <w:rsid w:val="00FE7894"/>
    <w:rsid w:val="00FF01FA"/>
    <w:rsid w:val="00FF0577"/>
    <w:rsid w:val="00FF21B5"/>
    <w:rsid w:val="00FF21C3"/>
    <w:rsid w:val="00FF2A11"/>
    <w:rsid w:val="00FF2AA0"/>
    <w:rsid w:val="00FF34D0"/>
    <w:rsid w:val="00FF3F6C"/>
    <w:rsid w:val="00FF4603"/>
    <w:rsid w:val="00FF4B07"/>
    <w:rsid w:val="00FF4BFC"/>
    <w:rsid w:val="00FF4C11"/>
    <w:rsid w:val="00FF56B9"/>
    <w:rsid w:val="00FF57E8"/>
    <w:rsid w:val="00FF5876"/>
    <w:rsid w:val="00FF58C0"/>
    <w:rsid w:val="00FF5919"/>
    <w:rsid w:val="00FF5948"/>
    <w:rsid w:val="00FF5A09"/>
    <w:rsid w:val="00FF5C4E"/>
    <w:rsid w:val="00FF6B71"/>
    <w:rsid w:val="00FF6EDF"/>
    <w:rsid w:val="00FF6EEA"/>
    <w:rsid w:val="00FF74B0"/>
    <w:rsid w:val="00FF77DF"/>
    <w:rsid w:val="00FF7ABB"/>
    <w:rsid w:val="00FF7B99"/>
    <w:rsid w:val="27536BBD"/>
    <w:rsid w:val="2CE63B50"/>
    <w:rsid w:val="6E8072E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A534B6"/>
  <w14:defaultImageDpi w14:val="330"/>
  <w15:docId w15:val="{ED0FC5F8-5EAA-43A6-AEC8-BAB580860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568C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29"/>
    <w:qFormat/>
    <w:rsid w:val="00DA08A1"/>
    <w:pPr>
      <w:spacing w:before="60" w:line="260" w:lineRule="atLeast"/>
      <w:ind w:left="567" w:right="567"/>
      <w:jc w:val="left"/>
    </w:pPr>
    <w:rPr>
      <w:sz w:val="20"/>
    </w:rPr>
  </w:style>
  <w:style w:type="character" w:customStyle="1" w:styleId="QuoteChar">
    <w:name w:val="Quote Char"/>
    <w:basedOn w:val="DefaultParagraphFont"/>
    <w:link w:val="Quote"/>
    <w:uiPriority w:val="29"/>
    <w:rsid w:val="00DA08A1"/>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6065E8"/>
    <w:pPr>
      <w:numPr>
        <w:numId w:val="4"/>
      </w:numPr>
      <w:tabs>
        <w:tab w:val="left" w:pos="794"/>
      </w:tabs>
      <w:spacing w:before="0"/>
      <w:jc w:val="left"/>
    </w:pPr>
  </w:style>
  <w:style w:type="paragraph" w:customStyle="1" w:styleId="Figureheading">
    <w:name w:val="Figure heading"/>
    <w:basedOn w:val="Normal"/>
    <w:next w:val="BodyText"/>
    <w:uiPriority w:val="1"/>
    <w:rsid w:val="00EA64B4"/>
    <w:pPr>
      <w:keepNext/>
      <w:ind w:left="1134" w:hanging="1134"/>
      <w:jc w:val="left"/>
    </w:pPr>
    <w:rPr>
      <w:b/>
      <w:sz w:val="20"/>
    </w:rPr>
  </w:style>
  <w:style w:type="character" w:styleId="FootnoteReference">
    <w:name w:val="footnote reference"/>
    <w:uiPriority w:val="99"/>
    <w:semiHidden/>
    <w:rsid w:val="00EA0E75"/>
    <w:rPr>
      <w:rFonts w:ascii="Calibri" w:hAnsi="Calibri"/>
      <w:color w:val="auto"/>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8D042E"/>
    <w:pPr>
      <w:tabs>
        <w:tab w:val="left" w:pos="680"/>
      </w:tabs>
      <w:spacing w:line="240" w:lineRule="atLeast"/>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styleId="CommentText">
    <w:name w:val="annotation text"/>
    <w:basedOn w:val="Normal"/>
    <w:link w:val="CommentTextChar"/>
    <w:uiPriority w:val="99"/>
    <w:unhideWhenUsed/>
    <w:rsid w:val="00307E6A"/>
    <w:pPr>
      <w:spacing w:before="0" w:after="160" w:line="240" w:lineRule="auto"/>
      <w:jc w:val="left"/>
    </w:pPr>
    <w:rPr>
      <w:rFonts w:asciiTheme="minorHAnsi" w:eastAsiaTheme="minorHAnsi" w:hAnsiTheme="minorHAnsi"/>
      <w:kern w:val="2"/>
      <w:sz w:val="20"/>
      <w:szCs w:val="20"/>
      <w:lang w:eastAsia="en-US"/>
    </w:rPr>
  </w:style>
  <w:style w:type="character" w:customStyle="1" w:styleId="CommentTextChar">
    <w:name w:val="Comment Text Char"/>
    <w:basedOn w:val="DefaultParagraphFont"/>
    <w:link w:val="CommentText"/>
    <w:uiPriority w:val="99"/>
    <w:rsid w:val="00307E6A"/>
    <w:rPr>
      <w:kern w:val="2"/>
      <w:sz w:val="20"/>
      <w:szCs w:val="20"/>
    </w:rPr>
  </w:style>
  <w:style w:type="character" w:styleId="UnresolvedMention">
    <w:name w:val="Unresolved Mention"/>
    <w:basedOn w:val="DefaultParagraphFont"/>
    <w:uiPriority w:val="99"/>
    <w:semiHidden/>
    <w:unhideWhenUsed/>
    <w:rsid w:val="009574DF"/>
    <w:rPr>
      <w:color w:val="605E5C"/>
      <w:shd w:val="clear" w:color="auto" w:fill="E1DFDD"/>
    </w:rPr>
  </w:style>
  <w:style w:type="character" w:styleId="Mention">
    <w:name w:val="Mention"/>
    <w:basedOn w:val="DefaultParagraphFont"/>
    <w:uiPriority w:val="99"/>
    <w:unhideWhenUsed/>
    <w:rsid w:val="006745E0"/>
    <w:rPr>
      <w:color w:val="2B579A"/>
      <w:shd w:val="clear" w:color="auto" w:fill="E1DFDD"/>
    </w:rPr>
  </w:style>
  <w:style w:type="character" w:customStyle="1" w:styleId="TableTextChar">
    <w:name w:val="TableText Char"/>
    <w:link w:val="TableText"/>
    <w:rsid w:val="006745E0"/>
    <w:rPr>
      <w:rFonts w:ascii="Calibri" w:eastAsiaTheme="minorEastAsia" w:hAnsi="Calibri"/>
      <w:sz w:val="18"/>
      <w:lang w:eastAsia="en-NZ"/>
    </w:rPr>
  </w:style>
  <w:style w:type="paragraph" w:customStyle="1" w:styleId="Questions">
    <w:name w:val="Questions"/>
    <w:basedOn w:val="Boxtext"/>
    <w:qFormat/>
    <w:rsid w:val="006745E0"/>
    <w:pPr>
      <w:numPr>
        <w:numId w:val="39"/>
      </w:numPr>
    </w:pPr>
    <w:rPr>
      <w:rFonts w:cs="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27429">
      <w:bodyDiv w:val="1"/>
      <w:marLeft w:val="0"/>
      <w:marRight w:val="0"/>
      <w:marTop w:val="0"/>
      <w:marBottom w:val="0"/>
      <w:divBdr>
        <w:top w:val="none" w:sz="0" w:space="0" w:color="auto"/>
        <w:left w:val="none" w:sz="0" w:space="0" w:color="auto"/>
        <w:bottom w:val="none" w:sz="0" w:space="0" w:color="auto"/>
        <w:right w:val="none" w:sz="0" w:space="0" w:color="auto"/>
      </w:divBdr>
      <w:divsChild>
        <w:div w:id="2018997356">
          <w:marLeft w:val="0"/>
          <w:marRight w:val="0"/>
          <w:marTop w:val="0"/>
          <w:marBottom w:val="0"/>
          <w:divBdr>
            <w:top w:val="none" w:sz="0" w:space="0" w:color="auto"/>
            <w:left w:val="none" w:sz="0" w:space="0" w:color="auto"/>
            <w:bottom w:val="none" w:sz="0" w:space="0" w:color="auto"/>
            <w:right w:val="none" w:sz="0" w:space="0" w:color="auto"/>
          </w:divBdr>
          <w:divsChild>
            <w:div w:id="1652368416">
              <w:marLeft w:val="0"/>
              <w:marRight w:val="0"/>
              <w:marTop w:val="30"/>
              <w:marBottom w:val="30"/>
              <w:divBdr>
                <w:top w:val="none" w:sz="0" w:space="0" w:color="auto"/>
                <w:left w:val="none" w:sz="0" w:space="0" w:color="auto"/>
                <w:bottom w:val="none" w:sz="0" w:space="0" w:color="auto"/>
                <w:right w:val="none" w:sz="0" w:space="0" w:color="auto"/>
              </w:divBdr>
              <w:divsChild>
                <w:div w:id="1454716200">
                  <w:marLeft w:val="0"/>
                  <w:marRight w:val="0"/>
                  <w:marTop w:val="0"/>
                  <w:marBottom w:val="0"/>
                  <w:divBdr>
                    <w:top w:val="none" w:sz="0" w:space="0" w:color="auto"/>
                    <w:left w:val="none" w:sz="0" w:space="0" w:color="auto"/>
                    <w:bottom w:val="none" w:sz="0" w:space="0" w:color="auto"/>
                    <w:right w:val="none" w:sz="0" w:space="0" w:color="auto"/>
                  </w:divBdr>
                  <w:divsChild>
                    <w:div w:id="11685952">
                      <w:marLeft w:val="0"/>
                      <w:marRight w:val="0"/>
                      <w:marTop w:val="0"/>
                      <w:marBottom w:val="0"/>
                      <w:divBdr>
                        <w:top w:val="none" w:sz="0" w:space="0" w:color="auto"/>
                        <w:left w:val="none" w:sz="0" w:space="0" w:color="auto"/>
                        <w:bottom w:val="none" w:sz="0" w:space="0" w:color="auto"/>
                        <w:right w:val="none" w:sz="0" w:space="0" w:color="auto"/>
                      </w:divBdr>
                    </w:div>
                  </w:divsChild>
                </w:div>
                <w:div w:id="182598040">
                  <w:marLeft w:val="0"/>
                  <w:marRight w:val="0"/>
                  <w:marTop w:val="0"/>
                  <w:marBottom w:val="0"/>
                  <w:divBdr>
                    <w:top w:val="none" w:sz="0" w:space="0" w:color="auto"/>
                    <w:left w:val="none" w:sz="0" w:space="0" w:color="auto"/>
                    <w:bottom w:val="none" w:sz="0" w:space="0" w:color="auto"/>
                    <w:right w:val="none" w:sz="0" w:space="0" w:color="auto"/>
                  </w:divBdr>
                  <w:divsChild>
                    <w:div w:id="13114457">
                      <w:marLeft w:val="0"/>
                      <w:marRight w:val="0"/>
                      <w:marTop w:val="0"/>
                      <w:marBottom w:val="0"/>
                      <w:divBdr>
                        <w:top w:val="none" w:sz="0" w:space="0" w:color="auto"/>
                        <w:left w:val="none" w:sz="0" w:space="0" w:color="auto"/>
                        <w:bottom w:val="none" w:sz="0" w:space="0" w:color="auto"/>
                        <w:right w:val="none" w:sz="0" w:space="0" w:color="auto"/>
                      </w:divBdr>
                    </w:div>
                  </w:divsChild>
                </w:div>
                <w:div w:id="34427821">
                  <w:marLeft w:val="0"/>
                  <w:marRight w:val="0"/>
                  <w:marTop w:val="0"/>
                  <w:marBottom w:val="0"/>
                  <w:divBdr>
                    <w:top w:val="none" w:sz="0" w:space="0" w:color="auto"/>
                    <w:left w:val="none" w:sz="0" w:space="0" w:color="auto"/>
                    <w:bottom w:val="none" w:sz="0" w:space="0" w:color="auto"/>
                    <w:right w:val="none" w:sz="0" w:space="0" w:color="auto"/>
                  </w:divBdr>
                  <w:divsChild>
                    <w:div w:id="1961690032">
                      <w:marLeft w:val="0"/>
                      <w:marRight w:val="0"/>
                      <w:marTop w:val="0"/>
                      <w:marBottom w:val="0"/>
                      <w:divBdr>
                        <w:top w:val="none" w:sz="0" w:space="0" w:color="auto"/>
                        <w:left w:val="none" w:sz="0" w:space="0" w:color="auto"/>
                        <w:bottom w:val="none" w:sz="0" w:space="0" w:color="auto"/>
                        <w:right w:val="none" w:sz="0" w:space="0" w:color="auto"/>
                      </w:divBdr>
                    </w:div>
                  </w:divsChild>
                </w:div>
                <w:div w:id="592789216">
                  <w:marLeft w:val="0"/>
                  <w:marRight w:val="0"/>
                  <w:marTop w:val="0"/>
                  <w:marBottom w:val="0"/>
                  <w:divBdr>
                    <w:top w:val="none" w:sz="0" w:space="0" w:color="auto"/>
                    <w:left w:val="none" w:sz="0" w:space="0" w:color="auto"/>
                    <w:bottom w:val="none" w:sz="0" w:space="0" w:color="auto"/>
                    <w:right w:val="none" w:sz="0" w:space="0" w:color="auto"/>
                  </w:divBdr>
                  <w:divsChild>
                    <w:div w:id="40598808">
                      <w:marLeft w:val="0"/>
                      <w:marRight w:val="0"/>
                      <w:marTop w:val="0"/>
                      <w:marBottom w:val="0"/>
                      <w:divBdr>
                        <w:top w:val="none" w:sz="0" w:space="0" w:color="auto"/>
                        <w:left w:val="none" w:sz="0" w:space="0" w:color="auto"/>
                        <w:bottom w:val="none" w:sz="0" w:space="0" w:color="auto"/>
                        <w:right w:val="none" w:sz="0" w:space="0" w:color="auto"/>
                      </w:divBdr>
                    </w:div>
                  </w:divsChild>
                </w:div>
                <w:div w:id="2122917233">
                  <w:marLeft w:val="0"/>
                  <w:marRight w:val="0"/>
                  <w:marTop w:val="0"/>
                  <w:marBottom w:val="0"/>
                  <w:divBdr>
                    <w:top w:val="none" w:sz="0" w:space="0" w:color="auto"/>
                    <w:left w:val="none" w:sz="0" w:space="0" w:color="auto"/>
                    <w:bottom w:val="none" w:sz="0" w:space="0" w:color="auto"/>
                    <w:right w:val="none" w:sz="0" w:space="0" w:color="auto"/>
                  </w:divBdr>
                  <w:divsChild>
                    <w:div w:id="41711124">
                      <w:marLeft w:val="0"/>
                      <w:marRight w:val="0"/>
                      <w:marTop w:val="0"/>
                      <w:marBottom w:val="0"/>
                      <w:divBdr>
                        <w:top w:val="none" w:sz="0" w:space="0" w:color="auto"/>
                        <w:left w:val="none" w:sz="0" w:space="0" w:color="auto"/>
                        <w:bottom w:val="none" w:sz="0" w:space="0" w:color="auto"/>
                        <w:right w:val="none" w:sz="0" w:space="0" w:color="auto"/>
                      </w:divBdr>
                    </w:div>
                  </w:divsChild>
                </w:div>
                <w:div w:id="427772026">
                  <w:marLeft w:val="0"/>
                  <w:marRight w:val="0"/>
                  <w:marTop w:val="0"/>
                  <w:marBottom w:val="0"/>
                  <w:divBdr>
                    <w:top w:val="none" w:sz="0" w:space="0" w:color="auto"/>
                    <w:left w:val="none" w:sz="0" w:space="0" w:color="auto"/>
                    <w:bottom w:val="none" w:sz="0" w:space="0" w:color="auto"/>
                    <w:right w:val="none" w:sz="0" w:space="0" w:color="auto"/>
                  </w:divBdr>
                  <w:divsChild>
                    <w:div w:id="53890888">
                      <w:marLeft w:val="0"/>
                      <w:marRight w:val="0"/>
                      <w:marTop w:val="0"/>
                      <w:marBottom w:val="0"/>
                      <w:divBdr>
                        <w:top w:val="none" w:sz="0" w:space="0" w:color="auto"/>
                        <w:left w:val="none" w:sz="0" w:space="0" w:color="auto"/>
                        <w:bottom w:val="none" w:sz="0" w:space="0" w:color="auto"/>
                        <w:right w:val="none" w:sz="0" w:space="0" w:color="auto"/>
                      </w:divBdr>
                    </w:div>
                  </w:divsChild>
                </w:div>
                <w:div w:id="1282759558">
                  <w:marLeft w:val="0"/>
                  <w:marRight w:val="0"/>
                  <w:marTop w:val="0"/>
                  <w:marBottom w:val="0"/>
                  <w:divBdr>
                    <w:top w:val="none" w:sz="0" w:space="0" w:color="auto"/>
                    <w:left w:val="none" w:sz="0" w:space="0" w:color="auto"/>
                    <w:bottom w:val="none" w:sz="0" w:space="0" w:color="auto"/>
                    <w:right w:val="none" w:sz="0" w:space="0" w:color="auto"/>
                  </w:divBdr>
                  <w:divsChild>
                    <w:div w:id="107043581">
                      <w:marLeft w:val="0"/>
                      <w:marRight w:val="0"/>
                      <w:marTop w:val="0"/>
                      <w:marBottom w:val="0"/>
                      <w:divBdr>
                        <w:top w:val="none" w:sz="0" w:space="0" w:color="auto"/>
                        <w:left w:val="none" w:sz="0" w:space="0" w:color="auto"/>
                        <w:bottom w:val="none" w:sz="0" w:space="0" w:color="auto"/>
                        <w:right w:val="none" w:sz="0" w:space="0" w:color="auto"/>
                      </w:divBdr>
                    </w:div>
                  </w:divsChild>
                </w:div>
                <w:div w:id="140999629">
                  <w:marLeft w:val="0"/>
                  <w:marRight w:val="0"/>
                  <w:marTop w:val="0"/>
                  <w:marBottom w:val="0"/>
                  <w:divBdr>
                    <w:top w:val="none" w:sz="0" w:space="0" w:color="auto"/>
                    <w:left w:val="none" w:sz="0" w:space="0" w:color="auto"/>
                    <w:bottom w:val="none" w:sz="0" w:space="0" w:color="auto"/>
                    <w:right w:val="none" w:sz="0" w:space="0" w:color="auto"/>
                  </w:divBdr>
                  <w:divsChild>
                    <w:div w:id="2107457063">
                      <w:marLeft w:val="0"/>
                      <w:marRight w:val="0"/>
                      <w:marTop w:val="0"/>
                      <w:marBottom w:val="0"/>
                      <w:divBdr>
                        <w:top w:val="none" w:sz="0" w:space="0" w:color="auto"/>
                        <w:left w:val="none" w:sz="0" w:space="0" w:color="auto"/>
                        <w:bottom w:val="none" w:sz="0" w:space="0" w:color="auto"/>
                        <w:right w:val="none" w:sz="0" w:space="0" w:color="auto"/>
                      </w:divBdr>
                    </w:div>
                  </w:divsChild>
                </w:div>
                <w:div w:id="194735499">
                  <w:marLeft w:val="0"/>
                  <w:marRight w:val="0"/>
                  <w:marTop w:val="0"/>
                  <w:marBottom w:val="0"/>
                  <w:divBdr>
                    <w:top w:val="none" w:sz="0" w:space="0" w:color="auto"/>
                    <w:left w:val="none" w:sz="0" w:space="0" w:color="auto"/>
                    <w:bottom w:val="none" w:sz="0" w:space="0" w:color="auto"/>
                    <w:right w:val="none" w:sz="0" w:space="0" w:color="auto"/>
                  </w:divBdr>
                  <w:divsChild>
                    <w:div w:id="1086341498">
                      <w:marLeft w:val="0"/>
                      <w:marRight w:val="0"/>
                      <w:marTop w:val="0"/>
                      <w:marBottom w:val="0"/>
                      <w:divBdr>
                        <w:top w:val="none" w:sz="0" w:space="0" w:color="auto"/>
                        <w:left w:val="none" w:sz="0" w:space="0" w:color="auto"/>
                        <w:bottom w:val="none" w:sz="0" w:space="0" w:color="auto"/>
                        <w:right w:val="none" w:sz="0" w:space="0" w:color="auto"/>
                      </w:divBdr>
                    </w:div>
                  </w:divsChild>
                </w:div>
                <w:div w:id="261643833">
                  <w:marLeft w:val="0"/>
                  <w:marRight w:val="0"/>
                  <w:marTop w:val="0"/>
                  <w:marBottom w:val="0"/>
                  <w:divBdr>
                    <w:top w:val="none" w:sz="0" w:space="0" w:color="auto"/>
                    <w:left w:val="none" w:sz="0" w:space="0" w:color="auto"/>
                    <w:bottom w:val="none" w:sz="0" w:space="0" w:color="auto"/>
                    <w:right w:val="none" w:sz="0" w:space="0" w:color="auto"/>
                  </w:divBdr>
                  <w:divsChild>
                    <w:div w:id="212546717">
                      <w:marLeft w:val="0"/>
                      <w:marRight w:val="0"/>
                      <w:marTop w:val="0"/>
                      <w:marBottom w:val="0"/>
                      <w:divBdr>
                        <w:top w:val="none" w:sz="0" w:space="0" w:color="auto"/>
                        <w:left w:val="none" w:sz="0" w:space="0" w:color="auto"/>
                        <w:bottom w:val="none" w:sz="0" w:space="0" w:color="auto"/>
                        <w:right w:val="none" w:sz="0" w:space="0" w:color="auto"/>
                      </w:divBdr>
                    </w:div>
                  </w:divsChild>
                </w:div>
                <w:div w:id="1910921759">
                  <w:marLeft w:val="0"/>
                  <w:marRight w:val="0"/>
                  <w:marTop w:val="0"/>
                  <w:marBottom w:val="0"/>
                  <w:divBdr>
                    <w:top w:val="none" w:sz="0" w:space="0" w:color="auto"/>
                    <w:left w:val="none" w:sz="0" w:space="0" w:color="auto"/>
                    <w:bottom w:val="none" w:sz="0" w:space="0" w:color="auto"/>
                    <w:right w:val="none" w:sz="0" w:space="0" w:color="auto"/>
                  </w:divBdr>
                  <w:divsChild>
                    <w:div w:id="271325859">
                      <w:marLeft w:val="0"/>
                      <w:marRight w:val="0"/>
                      <w:marTop w:val="0"/>
                      <w:marBottom w:val="0"/>
                      <w:divBdr>
                        <w:top w:val="none" w:sz="0" w:space="0" w:color="auto"/>
                        <w:left w:val="none" w:sz="0" w:space="0" w:color="auto"/>
                        <w:bottom w:val="none" w:sz="0" w:space="0" w:color="auto"/>
                        <w:right w:val="none" w:sz="0" w:space="0" w:color="auto"/>
                      </w:divBdr>
                    </w:div>
                  </w:divsChild>
                </w:div>
                <w:div w:id="1816330738">
                  <w:marLeft w:val="0"/>
                  <w:marRight w:val="0"/>
                  <w:marTop w:val="0"/>
                  <w:marBottom w:val="0"/>
                  <w:divBdr>
                    <w:top w:val="none" w:sz="0" w:space="0" w:color="auto"/>
                    <w:left w:val="none" w:sz="0" w:space="0" w:color="auto"/>
                    <w:bottom w:val="none" w:sz="0" w:space="0" w:color="auto"/>
                    <w:right w:val="none" w:sz="0" w:space="0" w:color="auto"/>
                  </w:divBdr>
                  <w:divsChild>
                    <w:div w:id="329261321">
                      <w:marLeft w:val="0"/>
                      <w:marRight w:val="0"/>
                      <w:marTop w:val="0"/>
                      <w:marBottom w:val="0"/>
                      <w:divBdr>
                        <w:top w:val="none" w:sz="0" w:space="0" w:color="auto"/>
                        <w:left w:val="none" w:sz="0" w:space="0" w:color="auto"/>
                        <w:bottom w:val="none" w:sz="0" w:space="0" w:color="auto"/>
                        <w:right w:val="none" w:sz="0" w:space="0" w:color="auto"/>
                      </w:divBdr>
                    </w:div>
                  </w:divsChild>
                </w:div>
                <w:div w:id="378357338">
                  <w:marLeft w:val="0"/>
                  <w:marRight w:val="0"/>
                  <w:marTop w:val="0"/>
                  <w:marBottom w:val="0"/>
                  <w:divBdr>
                    <w:top w:val="none" w:sz="0" w:space="0" w:color="auto"/>
                    <w:left w:val="none" w:sz="0" w:space="0" w:color="auto"/>
                    <w:bottom w:val="none" w:sz="0" w:space="0" w:color="auto"/>
                    <w:right w:val="none" w:sz="0" w:space="0" w:color="auto"/>
                  </w:divBdr>
                  <w:divsChild>
                    <w:div w:id="719089142">
                      <w:marLeft w:val="0"/>
                      <w:marRight w:val="0"/>
                      <w:marTop w:val="0"/>
                      <w:marBottom w:val="0"/>
                      <w:divBdr>
                        <w:top w:val="none" w:sz="0" w:space="0" w:color="auto"/>
                        <w:left w:val="none" w:sz="0" w:space="0" w:color="auto"/>
                        <w:bottom w:val="none" w:sz="0" w:space="0" w:color="auto"/>
                        <w:right w:val="none" w:sz="0" w:space="0" w:color="auto"/>
                      </w:divBdr>
                    </w:div>
                  </w:divsChild>
                </w:div>
                <w:div w:id="411122246">
                  <w:marLeft w:val="0"/>
                  <w:marRight w:val="0"/>
                  <w:marTop w:val="0"/>
                  <w:marBottom w:val="0"/>
                  <w:divBdr>
                    <w:top w:val="none" w:sz="0" w:space="0" w:color="auto"/>
                    <w:left w:val="none" w:sz="0" w:space="0" w:color="auto"/>
                    <w:bottom w:val="none" w:sz="0" w:space="0" w:color="auto"/>
                    <w:right w:val="none" w:sz="0" w:space="0" w:color="auto"/>
                  </w:divBdr>
                  <w:divsChild>
                    <w:div w:id="1194415401">
                      <w:marLeft w:val="0"/>
                      <w:marRight w:val="0"/>
                      <w:marTop w:val="0"/>
                      <w:marBottom w:val="0"/>
                      <w:divBdr>
                        <w:top w:val="none" w:sz="0" w:space="0" w:color="auto"/>
                        <w:left w:val="none" w:sz="0" w:space="0" w:color="auto"/>
                        <w:bottom w:val="none" w:sz="0" w:space="0" w:color="auto"/>
                        <w:right w:val="none" w:sz="0" w:space="0" w:color="auto"/>
                      </w:divBdr>
                    </w:div>
                  </w:divsChild>
                </w:div>
                <w:div w:id="447428287">
                  <w:marLeft w:val="0"/>
                  <w:marRight w:val="0"/>
                  <w:marTop w:val="0"/>
                  <w:marBottom w:val="0"/>
                  <w:divBdr>
                    <w:top w:val="none" w:sz="0" w:space="0" w:color="auto"/>
                    <w:left w:val="none" w:sz="0" w:space="0" w:color="auto"/>
                    <w:bottom w:val="none" w:sz="0" w:space="0" w:color="auto"/>
                    <w:right w:val="none" w:sz="0" w:space="0" w:color="auto"/>
                  </w:divBdr>
                  <w:divsChild>
                    <w:div w:id="875775432">
                      <w:marLeft w:val="0"/>
                      <w:marRight w:val="0"/>
                      <w:marTop w:val="0"/>
                      <w:marBottom w:val="0"/>
                      <w:divBdr>
                        <w:top w:val="none" w:sz="0" w:space="0" w:color="auto"/>
                        <w:left w:val="none" w:sz="0" w:space="0" w:color="auto"/>
                        <w:bottom w:val="none" w:sz="0" w:space="0" w:color="auto"/>
                        <w:right w:val="none" w:sz="0" w:space="0" w:color="auto"/>
                      </w:divBdr>
                    </w:div>
                  </w:divsChild>
                </w:div>
                <w:div w:id="655766166">
                  <w:marLeft w:val="0"/>
                  <w:marRight w:val="0"/>
                  <w:marTop w:val="0"/>
                  <w:marBottom w:val="0"/>
                  <w:divBdr>
                    <w:top w:val="none" w:sz="0" w:space="0" w:color="auto"/>
                    <w:left w:val="none" w:sz="0" w:space="0" w:color="auto"/>
                    <w:bottom w:val="none" w:sz="0" w:space="0" w:color="auto"/>
                    <w:right w:val="none" w:sz="0" w:space="0" w:color="auto"/>
                  </w:divBdr>
                  <w:divsChild>
                    <w:div w:id="450709236">
                      <w:marLeft w:val="0"/>
                      <w:marRight w:val="0"/>
                      <w:marTop w:val="0"/>
                      <w:marBottom w:val="0"/>
                      <w:divBdr>
                        <w:top w:val="none" w:sz="0" w:space="0" w:color="auto"/>
                        <w:left w:val="none" w:sz="0" w:space="0" w:color="auto"/>
                        <w:bottom w:val="none" w:sz="0" w:space="0" w:color="auto"/>
                        <w:right w:val="none" w:sz="0" w:space="0" w:color="auto"/>
                      </w:divBdr>
                    </w:div>
                  </w:divsChild>
                </w:div>
                <w:div w:id="468594381">
                  <w:marLeft w:val="0"/>
                  <w:marRight w:val="0"/>
                  <w:marTop w:val="0"/>
                  <w:marBottom w:val="0"/>
                  <w:divBdr>
                    <w:top w:val="none" w:sz="0" w:space="0" w:color="auto"/>
                    <w:left w:val="none" w:sz="0" w:space="0" w:color="auto"/>
                    <w:bottom w:val="none" w:sz="0" w:space="0" w:color="auto"/>
                    <w:right w:val="none" w:sz="0" w:space="0" w:color="auto"/>
                  </w:divBdr>
                  <w:divsChild>
                    <w:div w:id="643848926">
                      <w:marLeft w:val="0"/>
                      <w:marRight w:val="0"/>
                      <w:marTop w:val="0"/>
                      <w:marBottom w:val="0"/>
                      <w:divBdr>
                        <w:top w:val="none" w:sz="0" w:space="0" w:color="auto"/>
                        <w:left w:val="none" w:sz="0" w:space="0" w:color="auto"/>
                        <w:bottom w:val="none" w:sz="0" w:space="0" w:color="auto"/>
                        <w:right w:val="none" w:sz="0" w:space="0" w:color="auto"/>
                      </w:divBdr>
                    </w:div>
                  </w:divsChild>
                </w:div>
                <w:div w:id="525411641">
                  <w:marLeft w:val="0"/>
                  <w:marRight w:val="0"/>
                  <w:marTop w:val="0"/>
                  <w:marBottom w:val="0"/>
                  <w:divBdr>
                    <w:top w:val="none" w:sz="0" w:space="0" w:color="auto"/>
                    <w:left w:val="none" w:sz="0" w:space="0" w:color="auto"/>
                    <w:bottom w:val="none" w:sz="0" w:space="0" w:color="auto"/>
                    <w:right w:val="none" w:sz="0" w:space="0" w:color="auto"/>
                  </w:divBdr>
                  <w:divsChild>
                    <w:div w:id="1971283852">
                      <w:marLeft w:val="0"/>
                      <w:marRight w:val="0"/>
                      <w:marTop w:val="0"/>
                      <w:marBottom w:val="0"/>
                      <w:divBdr>
                        <w:top w:val="none" w:sz="0" w:space="0" w:color="auto"/>
                        <w:left w:val="none" w:sz="0" w:space="0" w:color="auto"/>
                        <w:bottom w:val="none" w:sz="0" w:space="0" w:color="auto"/>
                        <w:right w:val="none" w:sz="0" w:space="0" w:color="auto"/>
                      </w:divBdr>
                    </w:div>
                  </w:divsChild>
                </w:div>
                <w:div w:id="529536784">
                  <w:marLeft w:val="0"/>
                  <w:marRight w:val="0"/>
                  <w:marTop w:val="0"/>
                  <w:marBottom w:val="0"/>
                  <w:divBdr>
                    <w:top w:val="none" w:sz="0" w:space="0" w:color="auto"/>
                    <w:left w:val="none" w:sz="0" w:space="0" w:color="auto"/>
                    <w:bottom w:val="none" w:sz="0" w:space="0" w:color="auto"/>
                    <w:right w:val="none" w:sz="0" w:space="0" w:color="auto"/>
                  </w:divBdr>
                  <w:divsChild>
                    <w:div w:id="556739891">
                      <w:marLeft w:val="0"/>
                      <w:marRight w:val="0"/>
                      <w:marTop w:val="0"/>
                      <w:marBottom w:val="0"/>
                      <w:divBdr>
                        <w:top w:val="none" w:sz="0" w:space="0" w:color="auto"/>
                        <w:left w:val="none" w:sz="0" w:space="0" w:color="auto"/>
                        <w:bottom w:val="none" w:sz="0" w:space="0" w:color="auto"/>
                        <w:right w:val="none" w:sz="0" w:space="0" w:color="auto"/>
                      </w:divBdr>
                    </w:div>
                  </w:divsChild>
                </w:div>
                <w:div w:id="1456026190">
                  <w:marLeft w:val="0"/>
                  <w:marRight w:val="0"/>
                  <w:marTop w:val="0"/>
                  <w:marBottom w:val="0"/>
                  <w:divBdr>
                    <w:top w:val="none" w:sz="0" w:space="0" w:color="auto"/>
                    <w:left w:val="none" w:sz="0" w:space="0" w:color="auto"/>
                    <w:bottom w:val="none" w:sz="0" w:space="0" w:color="auto"/>
                    <w:right w:val="none" w:sz="0" w:space="0" w:color="auto"/>
                  </w:divBdr>
                  <w:divsChild>
                    <w:div w:id="576061599">
                      <w:marLeft w:val="0"/>
                      <w:marRight w:val="0"/>
                      <w:marTop w:val="0"/>
                      <w:marBottom w:val="0"/>
                      <w:divBdr>
                        <w:top w:val="none" w:sz="0" w:space="0" w:color="auto"/>
                        <w:left w:val="none" w:sz="0" w:space="0" w:color="auto"/>
                        <w:bottom w:val="none" w:sz="0" w:space="0" w:color="auto"/>
                        <w:right w:val="none" w:sz="0" w:space="0" w:color="auto"/>
                      </w:divBdr>
                    </w:div>
                  </w:divsChild>
                </w:div>
                <w:div w:id="965739783">
                  <w:marLeft w:val="0"/>
                  <w:marRight w:val="0"/>
                  <w:marTop w:val="0"/>
                  <w:marBottom w:val="0"/>
                  <w:divBdr>
                    <w:top w:val="none" w:sz="0" w:space="0" w:color="auto"/>
                    <w:left w:val="none" w:sz="0" w:space="0" w:color="auto"/>
                    <w:bottom w:val="none" w:sz="0" w:space="0" w:color="auto"/>
                    <w:right w:val="none" w:sz="0" w:space="0" w:color="auto"/>
                  </w:divBdr>
                  <w:divsChild>
                    <w:div w:id="604119768">
                      <w:marLeft w:val="0"/>
                      <w:marRight w:val="0"/>
                      <w:marTop w:val="0"/>
                      <w:marBottom w:val="0"/>
                      <w:divBdr>
                        <w:top w:val="none" w:sz="0" w:space="0" w:color="auto"/>
                        <w:left w:val="none" w:sz="0" w:space="0" w:color="auto"/>
                        <w:bottom w:val="none" w:sz="0" w:space="0" w:color="auto"/>
                        <w:right w:val="none" w:sz="0" w:space="0" w:color="auto"/>
                      </w:divBdr>
                    </w:div>
                  </w:divsChild>
                </w:div>
                <w:div w:id="973800285">
                  <w:marLeft w:val="0"/>
                  <w:marRight w:val="0"/>
                  <w:marTop w:val="0"/>
                  <w:marBottom w:val="0"/>
                  <w:divBdr>
                    <w:top w:val="none" w:sz="0" w:space="0" w:color="auto"/>
                    <w:left w:val="none" w:sz="0" w:space="0" w:color="auto"/>
                    <w:bottom w:val="none" w:sz="0" w:space="0" w:color="auto"/>
                    <w:right w:val="none" w:sz="0" w:space="0" w:color="auto"/>
                  </w:divBdr>
                  <w:divsChild>
                    <w:div w:id="1551841125">
                      <w:marLeft w:val="0"/>
                      <w:marRight w:val="0"/>
                      <w:marTop w:val="0"/>
                      <w:marBottom w:val="0"/>
                      <w:divBdr>
                        <w:top w:val="none" w:sz="0" w:space="0" w:color="auto"/>
                        <w:left w:val="none" w:sz="0" w:space="0" w:color="auto"/>
                        <w:bottom w:val="none" w:sz="0" w:space="0" w:color="auto"/>
                        <w:right w:val="none" w:sz="0" w:space="0" w:color="auto"/>
                      </w:divBdr>
                    </w:div>
                  </w:divsChild>
                </w:div>
                <w:div w:id="1075014906">
                  <w:marLeft w:val="0"/>
                  <w:marRight w:val="0"/>
                  <w:marTop w:val="0"/>
                  <w:marBottom w:val="0"/>
                  <w:divBdr>
                    <w:top w:val="none" w:sz="0" w:space="0" w:color="auto"/>
                    <w:left w:val="none" w:sz="0" w:space="0" w:color="auto"/>
                    <w:bottom w:val="none" w:sz="0" w:space="0" w:color="auto"/>
                    <w:right w:val="none" w:sz="0" w:space="0" w:color="auto"/>
                  </w:divBdr>
                  <w:divsChild>
                    <w:div w:id="2107731293">
                      <w:marLeft w:val="0"/>
                      <w:marRight w:val="0"/>
                      <w:marTop w:val="0"/>
                      <w:marBottom w:val="0"/>
                      <w:divBdr>
                        <w:top w:val="none" w:sz="0" w:space="0" w:color="auto"/>
                        <w:left w:val="none" w:sz="0" w:space="0" w:color="auto"/>
                        <w:bottom w:val="none" w:sz="0" w:space="0" w:color="auto"/>
                        <w:right w:val="none" w:sz="0" w:space="0" w:color="auto"/>
                      </w:divBdr>
                    </w:div>
                  </w:divsChild>
                </w:div>
                <w:div w:id="1102533188">
                  <w:marLeft w:val="0"/>
                  <w:marRight w:val="0"/>
                  <w:marTop w:val="0"/>
                  <w:marBottom w:val="0"/>
                  <w:divBdr>
                    <w:top w:val="none" w:sz="0" w:space="0" w:color="auto"/>
                    <w:left w:val="none" w:sz="0" w:space="0" w:color="auto"/>
                    <w:bottom w:val="none" w:sz="0" w:space="0" w:color="auto"/>
                    <w:right w:val="none" w:sz="0" w:space="0" w:color="auto"/>
                  </w:divBdr>
                  <w:divsChild>
                    <w:div w:id="1236041225">
                      <w:marLeft w:val="0"/>
                      <w:marRight w:val="0"/>
                      <w:marTop w:val="0"/>
                      <w:marBottom w:val="0"/>
                      <w:divBdr>
                        <w:top w:val="none" w:sz="0" w:space="0" w:color="auto"/>
                        <w:left w:val="none" w:sz="0" w:space="0" w:color="auto"/>
                        <w:bottom w:val="none" w:sz="0" w:space="0" w:color="auto"/>
                        <w:right w:val="none" w:sz="0" w:space="0" w:color="auto"/>
                      </w:divBdr>
                    </w:div>
                  </w:divsChild>
                </w:div>
                <w:div w:id="1508247178">
                  <w:marLeft w:val="0"/>
                  <w:marRight w:val="0"/>
                  <w:marTop w:val="0"/>
                  <w:marBottom w:val="0"/>
                  <w:divBdr>
                    <w:top w:val="none" w:sz="0" w:space="0" w:color="auto"/>
                    <w:left w:val="none" w:sz="0" w:space="0" w:color="auto"/>
                    <w:bottom w:val="none" w:sz="0" w:space="0" w:color="auto"/>
                    <w:right w:val="none" w:sz="0" w:space="0" w:color="auto"/>
                  </w:divBdr>
                  <w:divsChild>
                    <w:div w:id="1182622132">
                      <w:marLeft w:val="0"/>
                      <w:marRight w:val="0"/>
                      <w:marTop w:val="0"/>
                      <w:marBottom w:val="0"/>
                      <w:divBdr>
                        <w:top w:val="none" w:sz="0" w:space="0" w:color="auto"/>
                        <w:left w:val="none" w:sz="0" w:space="0" w:color="auto"/>
                        <w:bottom w:val="none" w:sz="0" w:space="0" w:color="auto"/>
                        <w:right w:val="none" w:sz="0" w:space="0" w:color="auto"/>
                      </w:divBdr>
                    </w:div>
                  </w:divsChild>
                </w:div>
                <w:div w:id="1779249582">
                  <w:marLeft w:val="0"/>
                  <w:marRight w:val="0"/>
                  <w:marTop w:val="0"/>
                  <w:marBottom w:val="0"/>
                  <w:divBdr>
                    <w:top w:val="none" w:sz="0" w:space="0" w:color="auto"/>
                    <w:left w:val="none" w:sz="0" w:space="0" w:color="auto"/>
                    <w:bottom w:val="none" w:sz="0" w:space="0" w:color="auto"/>
                    <w:right w:val="none" w:sz="0" w:space="0" w:color="auto"/>
                  </w:divBdr>
                  <w:divsChild>
                    <w:div w:id="1191607871">
                      <w:marLeft w:val="0"/>
                      <w:marRight w:val="0"/>
                      <w:marTop w:val="0"/>
                      <w:marBottom w:val="0"/>
                      <w:divBdr>
                        <w:top w:val="none" w:sz="0" w:space="0" w:color="auto"/>
                        <w:left w:val="none" w:sz="0" w:space="0" w:color="auto"/>
                        <w:bottom w:val="none" w:sz="0" w:space="0" w:color="auto"/>
                        <w:right w:val="none" w:sz="0" w:space="0" w:color="auto"/>
                      </w:divBdr>
                    </w:div>
                  </w:divsChild>
                </w:div>
                <w:div w:id="1640450662">
                  <w:marLeft w:val="0"/>
                  <w:marRight w:val="0"/>
                  <w:marTop w:val="0"/>
                  <w:marBottom w:val="0"/>
                  <w:divBdr>
                    <w:top w:val="none" w:sz="0" w:space="0" w:color="auto"/>
                    <w:left w:val="none" w:sz="0" w:space="0" w:color="auto"/>
                    <w:bottom w:val="none" w:sz="0" w:space="0" w:color="auto"/>
                    <w:right w:val="none" w:sz="0" w:space="0" w:color="auto"/>
                  </w:divBdr>
                  <w:divsChild>
                    <w:div w:id="1223953601">
                      <w:marLeft w:val="0"/>
                      <w:marRight w:val="0"/>
                      <w:marTop w:val="0"/>
                      <w:marBottom w:val="0"/>
                      <w:divBdr>
                        <w:top w:val="none" w:sz="0" w:space="0" w:color="auto"/>
                        <w:left w:val="none" w:sz="0" w:space="0" w:color="auto"/>
                        <w:bottom w:val="none" w:sz="0" w:space="0" w:color="auto"/>
                        <w:right w:val="none" w:sz="0" w:space="0" w:color="auto"/>
                      </w:divBdr>
                    </w:div>
                  </w:divsChild>
                </w:div>
                <w:div w:id="1713268463">
                  <w:marLeft w:val="0"/>
                  <w:marRight w:val="0"/>
                  <w:marTop w:val="0"/>
                  <w:marBottom w:val="0"/>
                  <w:divBdr>
                    <w:top w:val="none" w:sz="0" w:space="0" w:color="auto"/>
                    <w:left w:val="none" w:sz="0" w:space="0" w:color="auto"/>
                    <w:bottom w:val="none" w:sz="0" w:space="0" w:color="auto"/>
                    <w:right w:val="none" w:sz="0" w:space="0" w:color="auto"/>
                  </w:divBdr>
                  <w:divsChild>
                    <w:div w:id="1359428531">
                      <w:marLeft w:val="0"/>
                      <w:marRight w:val="0"/>
                      <w:marTop w:val="0"/>
                      <w:marBottom w:val="0"/>
                      <w:divBdr>
                        <w:top w:val="none" w:sz="0" w:space="0" w:color="auto"/>
                        <w:left w:val="none" w:sz="0" w:space="0" w:color="auto"/>
                        <w:bottom w:val="none" w:sz="0" w:space="0" w:color="auto"/>
                        <w:right w:val="none" w:sz="0" w:space="0" w:color="auto"/>
                      </w:divBdr>
                    </w:div>
                  </w:divsChild>
                </w:div>
                <w:div w:id="1375076372">
                  <w:marLeft w:val="0"/>
                  <w:marRight w:val="0"/>
                  <w:marTop w:val="0"/>
                  <w:marBottom w:val="0"/>
                  <w:divBdr>
                    <w:top w:val="none" w:sz="0" w:space="0" w:color="auto"/>
                    <w:left w:val="none" w:sz="0" w:space="0" w:color="auto"/>
                    <w:bottom w:val="none" w:sz="0" w:space="0" w:color="auto"/>
                    <w:right w:val="none" w:sz="0" w:space="0" w:color="auto"/>
                  </w:divBdr>
                  <w:divsChild>
                    <w:div w:id="1866870519">
                      <w:marLeft w:val="0"/>
                      <w:marRight w:val="0"/>
                      <w:marTop w:val="0"/>
                      <w:marBottom w:val="0"/>
                      <w:divBdr>
                        <w:top w:val="none" w:sz="0" w:space="0" w:color="auto"/>
                        <w:left w:val="none" w:sz="0" w:space="0" w:color="auto"/>
                        <w:bottom w:val="none" w:sz="0" w:space="0" w:color="auto"/>
                        <w:right w:val="none" w:sz="0" w:space="0" w:color="auto"/>
                      </w:divBdr>
                    </w:div>
                  </w:divsChild>
                </w:div>
                <w:div w:id="1457990125">
                  <w:marLeft w:val="0"/>
                  <w:marRight w:val="0"/>
                  <w:marTop w:val="0"/>
                  <w:marBottom w:val="0"/>
                  <w:divBdr>
                    <w:top w:val="none" w:sz="0" w:space="0" w:color="auto"/>
                    <w:left w:val="none" w:sz="0" w:space="0" w:color="auto"/>
                    <w:bottom w:val="none" w:sz="0" w:space="0" w:color="auto"/>
                    <w:right w:val="none" w:sz="0" w:space="0" w:color="auto"/>
                  </w:divBdr>
                  <w:divsChild>
                    <w:div w:id="1838885873">
                      <w:marLeft w:val="0"/>
                      <w:marRight w:val="0"/>
                      <w:marTop w:val="0"/>
                      <w:marBottom w:val="0"/>
                      <w:divBdr>
                        <w:top w:val="none" w:sz="0" w:space="0" w:color="auto"/>
                        <w:left w:val="none" w:sz="0" w:space="0" w:color="auto"/>
                        <w:bottom w:val="none" w:sz="0" w:space="0" w:color="auto"/>
                        <w:right w:val="none" w:sz="0" w:space="0" w:color="auto"/>
                      </w:divBdr>
                    </w:div>
                  </w:divsChild>
                </w:div>
                <w:div w:id="1665159369">
                  <w:marLeft w:val="0"/>
                  <w:marRight w:val="0"/>
                  <w:marTop w:val="0"/>
                  <w:marBottom w:val="0"/>
                  <w:divBdr>
                    <w:top w:val="none" w:sz="0" w:space="0" w:color="auto"/>
                    <w:left w:val="none" w:sz="0" w:space="0" w:color="auto"/>
                    <w:bottom w:val="none" w:sz="0" w:space="0" w:color="auto"/>
                    <w:right w:val="none" w:sz="0" w:space="0" w:color="auto"/>
                  </w:divBdr>
                  <w:divsChild>
                    <w:div w:id="20712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9590">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98809876">
      <w:bodyDiv w:val="1"/>
      <w:marLeft w:val="0"/>
      <w:marRight w:val="0"/>
      <w:marTop w:val="0"/>
      <w:marBottom w:val="0"/>
      <w:divBdr>
        <w:top w:val="none" w:sz="0" w:space="0" w:color="auto"/>
        <w:left w:val="none" w:sz="0" w:space="0" w:color="auto"/>
        <w:bottom w:val="none" w:sz="0" w:space="0" w:color="auto"/>
        <w:right w:val="none" w:sz="0" w:space="0" w:color="auto"/>
      </w:divBdr>
      <w:divsChild>
        <w:div w:id="356664277">
          <w:marLeft w:val="0"/>
          <w:marRight w:val="0"/>
          <w:marTop w:val="0"/>
          <w:marBottom w:val="0"/>
          <w:divBdr>
            <w:top w:val="none" w:sz="0" w:space="0" w:color="auto"/>
            <w:left w:val="none" w:sz="0" w:space="0" w:color="auto"/>
            <w:bottom w:val="none" w:sz="0" w:space="0" w:color="auto"/>
            <w:right w:val="none" w:sz="0" w:space="0" w:color="auto"/>
          </w:divBdr>
          <w:divsChild>
            <w:div w:id="487750725">
              <w:marLeft w:val="0"/>
              <w:marRight w:val="0"/>
              <w:marTop w:val="30"/>
              <w:marBottom w:val="30"/>
              <w:divBdr>
                <w:top w:val="none" w:sz="0" w:space="0" w:color="auto"/>
                <w:left w:val="none" w:sz="0" w:space="0" w:color="auto"/>
                <w:bottom w:val="none" w:sz="0" w:space="0" w:color="auto"/>
                <w:right w:val="none" w:sz="0" w:space="0" w:color="auto"/>
              </w:divBdr>
              <w:divsChild>
                <w:div w:id="15546087">
                  <w:marLeft w:val="0"/>
                  <w:marRight w:val="0"/>
                  <w:marTop w:val="0"/>
                  <w:marBottom w:val="0"/>
                  <w:divBdr>
                    <w:top w:val="none" w:sz="0" w:space="0" w:color="auto"/>
                    <w:left w:val="none" w:sz="0" w:space="0" w:color="auto"/>
                    <w:bottom w:val="none" w:sz="0" w:space="0" w:color="auto"/>
                    <w:right w:val="none" w:sz="0" w:space="0" w:color="auto"/>
                  </w:divBdr>
                  <w:divsChild>
                    <w:div w:id="1810706922">
                      <w:marLeft w:val="0"/>
                      <w:marRight w:val="0"/>
                      <w:marTop w:val="0"/>
                      <w:marBottom w:val="0"/>
                      <w:divBdr>
                        <w:top w:val="none" w:sz="0" w:space="0" w:color="auto"/>
                        <w:left w:val="none" w:sz="0" w:space="0" w:color="auto"/>
                        <w:bottom w:val="none" w:sz="0" w:space="0" w:color="auto"/>
                        <w:right w:val="none" w:sz="0" w:space="0" w:color="auto"/>
                      </w:divBdr>
                    </w:div>
                  </w:divsChild>
                </w:div>
                <w:div w:id="47607899">
                  <w:marLeft w:val="0"/>
                  <w:marRight w:val="0"/>
                  <w:marTop w:val="0"/>
                  <w:marBottom w:val="0"/>
                  <w:divBdr>
                    <w:top w:val="none" w:sz="0" w:space="0" w:color="auto"/>
                    <w:left w:val="none" w:sz="0" w:space="0" w:color="auto"/>
                    <w:bottom w:val="none" w:sz="0" w:space="0" w:color="auto"/>
                    <w:right w:val="none" w:sz="0" w:space="0" w:color="auto"/>
                  </w:divBdr>
                  <w:divsChild>
                    <w:div w:id="1584800590">
                      <w:marLeft w:val="0"/>
                      <w:marRight w:val="0"/>
                      <w:marTop w:val="0"/>
                      <w:marBottom w:val="0"/>
                      <w:divBdr>
                        <w:top w:val="none" w:sz="0" w:space="0" w:color="auto"/>
                        <w:left w:val="none" w:sz="0" w:space="0" w:color="auto"/>
                        <w:bottom w:val="none" w:sz="0" w:space="0" w:color="auto"/>
                        <w:right w:val="none" w:sz="0" w:space="0" w:color="auto"/>
                      </w:divBdr>
                    </w:div>
                  </w:divsChild>
                </w:div>
                <w:div w:id="541092017">
                  <w:marLeft w:val="0"/>
                  <w:marRight w:val="0"/>
                  <w:marTop w:val="0"/>
                  <w:marBottom w:val="0"/>
                  <w:divBdr>
                    <w:top w:val="none" w:sz="0" w:space="0" w:color="auto"/>
                    <w:left w:val="none" w:sz="0" w:space="0" w:color="auto"/>
                    <w:bottom w:val="none" w:sz="0" w:space="0" w:color="auto"/>
                    <w:right w:val="none" w:sz="0" w:space="0" w:color="auto"/>
                  </w:divBdr>
                  <w:divsChild>
                    <w:div w:id="73357309">
                      <w:marLeft w:val="0"/>
                      <w:marRight w:val="0"/>
                      <w:marTop w:val="0"/>
                      <w:marBottom w:val="0"/>
                      <w:divBdr>
                        <w:top w:val="none" w:sz="0" w:space="0" w:color="auto"/>
                        <w:left w:val="none" w:sz="0" w:space="0" w:color="auto"/>
                        <w:bottom w:val="none" w:sz="0" w:space="0" w:color="auto"/>
                        <w:right w:val="none" w:sz="0" w:space="0" w:color="auto"/>
                      </w:divBdr>
                    </w:div>
                  </w:divsChild>
                </w:div>
                <w:div w:id="1348406695">
                  <w:marLeft w:val="0"/>
                  <w:marRight w:val="0"/>
                  <w:marTop w:val="0"/>
                  <w:marBottom w:val="0"/>
                  <w:divBdr>
                    <w:top w:val="none" w:sz="0" w:space="0" w:color="auto"/>
                    <w:left w:val="none" w:sz="0" w:space="0" w:color="auto"/>
                    <w:bottom w:val="none" w:sz="0" w:space="0" w:color="auto"/>
                    <w:right w:val="none" w:sz="0" w:space="0" w:color="auto"/>
                  </w:divBdr>
                  <w:divsChild>
                    <w:div w:id="120536761">
                      <w:marLeft w:val="0"/>
                      <w:marRight w:val="0"/>
                      <w:marTop w:val="0"/>
                      <w:marBottom w:val="0"/>
                      <w:divBdr>
                        <w:top w:val="none" w:sz="0" w:space="0" w:color="auto"/>
                        <w:left w:val="none" w:sz="0" w:space="0" w:color="auto"/>
                        <w:bottom w:val="none" w:sz="0" w:space="0" w:color="auto"/>
                        <w:right w:val="none" w:sz="0" w:space="0" w:color="auto"/>
                      </w:divBdr>
                    </w:div>
                  </w:divsChild>
                </w:div>
                <w:div w:id="136190167">
                  <w:marLeft w:val="0"/>
                  <w:marRight w:val="0"/>
                  <w:marTop w:val="0"/>
                  <w:marBottom w:val="0"/>
                  <w:divBdr>
                    <w:top w:val="none" w:sz="0" w:space="0" w:color="auto"/>
                    <w:left w:val="none" w:sz="0" w:space="0" w:color="auto"/>
                    <w:bottom w:val="none" w:sz="0" w:space="0" w:color="auto"/>
                    <w:right w:val="none" w:sz="0" w:space="0" w:color="auto"/>
                  </w:divBdr>
                  <w:divsChild>
                    <w:div w:id="410740216">
                      <w:marLeft w:val="0"/>
                      <w:marRight w:val="0"/>
                      <w:marTop w:val="0"/>
                      <w:marBottom w:val="0"/>
                      <w:divBdr>
                        <w:top w:val="none" w:sz="0" w:space="0" w:color="auto"/>
                        <w:left w:val="none" w:sz="0" w:space="0" w:color="auto"/>
                        <w:bottom w:val="none" w:sz="0" w:space="0" w:color="auto"/>
                        <w:right w:val="none" w:sz="0" w:space="0" w:color="auto"/>
                      </w:divBdr>
                    </w:div>
                  </w:divsChild>
                </w:div>
                <w:div w:id="1053116562">
                  <w:marLeft w:val="0"/>
                  <w:marRight w:val="0"/>
                  <w:marTop w:val="0"/>
                  <w:marBottom w:val="0"/>
                  <w:divBdr>
                    <w:top w:val="none" w:sz="0" w:space="0" w:color="auto"/>
                    <w:left w:val="none" w:sz="0" w:space="0" w:color="auto"/>
                    <w:bottom w:val="none" w:sz="0" w:space="0" w:color="auto"/>
                    <w:right w:val="none" w:sz="0" w:space="0" w:color="auto"/>
                  </w:divBdr>
                  <w:divsChild>
                    <w:div w:id="406728802">
                      <w:marLeft w:val="0"/>
                      <w:marRight w:val="0"/>
                      <w:marTop w:val="0"/>
                      <w:marBottom w:val="0"/>
                      <w:divBdr>
                        <w:top w:val="none" w:sz="0" w:space="0" w:color="auto"/>
                        <w:left w:val="none" w:sz="0" w:space="0" w:color="auto"/>
                        <w:bottom w:val="none" w:sz="0" w:space="0" w:color="auto"/>
                        <w:right w:val="none" w:sz="0" w:space="0" w:color="auto"/>
                      </w:divBdr>
                    </w:div>
                  </w:divsChild>
                </w:div>
                <w:div w:id="437986486">
                  <w:marLeft w:val="0"/>
                  <w:marRight w:val="0"/>
                  <w:marTop w:val="0"/>
                  <w:marBottom w:val="0"/>
                  <w:divBdr>
                    <w:top w:val="none" w:sz="0" w:space="0" w:color="auto"/>
                    <w:left w:val="none" w:sz="0" w:space="0" w:color="auto"/>
                    <w:bottom w:val="none" w:sz="0" w:space="0" w:color="auto"/>
                    <w:right w:val="none" w:sz="0" w:space="0" w:color="auto"/>
                  </w:divBdr>
                  <w:divsChild>
                    <w:div w:id="693116851">
                      <w:marLeft w:val="0"/>
                      <w:marRight w:val="0"/>
                      <w:marTop w:val="0"/>
                      <w:marBottom w:val="0"/>
                      <w:divBdr>
                        <w:top w:val="none" w:sz="0" w:space="0" w:color="auto"/>
                        <w:left w:val="none" w:sz="0" w:space="0" w:color="auto"/>
                        <w:bottom w:val="none" w:sz="0" w:space="0" w:color="auto"/>
                        <w:right w:val="none" w:sz="0" w:space="0" w:color="auto"/>
                      </w:divBdr>
                    </w:div>
                  </w:divsChild>
                </w:div>
                <w:div w:id="496043053">
                  <w:marLeft w:val="0"/>
                  <w:marRight w:val="0"/>
                  <w:marTop w:val="0"/>
                  <w:marBottom w:val="0"/>
                  <w:divBdr>
                    <w:top w:val="none" w:sz="0" w:space="0" w:color="auto"/>
                    <w:left w:val="none" w:sz="0" w:space="0" w:color="auto"/>
                    <w:bottom w:val="none" w:sz="0" w:space="0" w:color="auto"/>
                    <w:right w:val="none" w:sz="0" w:space="0" w:color="auto"/>
                  </w:divBdr>
                  <w:divsChild>
                    <w:div w:id="1302463455">
                      <w:marLeft w:val="0"/>
                      <w:marRight w:val="0"/>
                      <w:marTop w:val="0"/>
                      <w:marBottom w:val="0"/>
                      <w:divBdr>
                        <w:top w:val="none" w:sz="0" w:space="0" w:color="auto"/>
                        <w:left w:val="none" w:sz="0" w:space="0" w:color="auto"/>
                        <w:bottom w:val="none" w:sz="0" w:space="0" w:color="auto"/>
                        <w:right w:val="none" w:sz="0" w:space="0" w:color="auto"/>
                      </w:divBdr>
                    </w:div>
                  </w:divsChild>
                </w:div>
                <w:div w:id="564069375">
                  <w:marLeft w:val="0"/>
                  <w:marRight w:val="0"/>
                  <w:marTop w:val="0"/>
                  <w:marBottom w:val="0"/>
                  <w:divBdr>
                    <w:top w:val="none" w:sz="0" w:space="0" w:color="auto"/>
                    <w:left w:val="none" w:sz="0" w:space="0" w:color="auto"/>
                    <w:bottom w:val="none" w:sz="0" w:space="0" w:color="auto"/>
                    <w:right w:val="none" w:sz="0" w:space="0" w:color="auto"/>
                  </w:divBdr>
                  <w:divsChild>
                    <w:div w:id="1058944511">
                      <w:marLeft w:val="0"/>
                      <w:marRight w:val="0"/>
                      <w:marTop w:val="0"/>
                      <w:marBottom w:val="0"/>
                      <w:divBdr>
                        <w:top w:val="none" w:sz="0" w:space="0" w:color="auto"/>
                        <w:left w:val="none" w:sz="0" w:space="0" w:color="auto"/>
                        <w:bottom w:val="none" w:sz="0" w:space="0" w:color="auto"/>
                        <w:right w:val="none" w:sz="0" w:space="0" w:color="auto"/>
                      </w:divBdr>
                    </w:div>
                  </w:divsChild>
                </w:div>
                <w:div w:id="603849721">
                  <w:marLeft w:val="0"/>
                  <w:marRight w:val="0"/>
                  <w:marTop w:val="0"/>
                  <w:marBottom w:val="0"/>
                  <w:divBdr>
                    <w:top w:val="none" w:sz="0" w:space="0" w:color="auto"/>
                    <w:left w:val="none" w:sz="0" w:space="0" w:color="auto"/>
                    <w:bottom w:val="none" w:sz="0" w:space="0" w:color="auto"/>
                    <w:right w:val="none" w:sz="0" w:space="0" w:color="auto"/>
                  </w:divBdr>
                  <w:divsChild>
                    <w:div w:id="2031249346">
                      <w:marLeft w:val="0"/>
                      <w:marRight w:val="0"/>
                      <w:marTop w:val="0"/>
                      <w:marBottom w:val="0"/>
                      <w:divBdr>
                        <w:top w:val="none" w:sz="0" w:space="0" w:color="auto"/>
                        <w:left w:val="none" w:sz="0" w:space="0" w:color="auto"/>
                        <w:bottom w:val="none" w:sz="0" w:space="0" w:color="auto"/>
                        <w:right w:val="none" w:sz="0" w:space="0" w:color="auto"/>
                      </w:divBdr>
                    </w:div>
                  </w:divsChild>
                </w:div>
                <w:div w:id="613489091">
                  <w:marLeft w:val="0"/>
                  <w:marRight w:val="0"/>
                  <w:marTop w:val="0"/>
                  <w:marBottom w:val="0"/>
                  <w:divBdr>
                    <w:top w:val="none" w:sz="0" w:space="0" w:color="auto"/>
                    <w:left w:val="none" w:sz="0" w:space="0" w:color="auto"/>
                    <w:bottom w:val="none" w:sz="0" w:space="0" w:color="auto"/>
                    <w:right w:val="none" w:sz="0" w:space="0" w:color="auto"/>
                  </w:divBdr>
                  <w:divsChild>
                    <w:div w:id="1314331247">
                      <w:marLeft w:val="0"/>
                      <w:marRight w:val="0"/>
                      <w:marTop w:val="0"/>
                      <w:marBottom w:val="0"/>
                      <w:divBdr>
                        <w:top w:val="none" w:sz="0" w:space="0" w:color="auto"/>
                        <w:left w:val="none" w:sz="0" w:space="0" w:color="auto"/>
                        <w:bottom w:val="none" w:sz="0" w:space="0" w:color="auto"/>
                        <w:right w:val="none" w:sz="0" w:space="0" w:color="auto"/>
                      </w:divBdr>
                    </w:div>
                  </w:divsChild>
                </w:div>
                <w:div w:id="654335587">
                  <w:marLeft w:val="0"/>
                  <w:marRight w:val="0"/>
                  <w:marTop w:val="0"/>
                  <w:marBottom w:val="0"/>
                  <w:divBdr>
                    <w:top w:val="none" w:sz="0" w:space="0" w:color="auto"/>
                    <w:left w:val="none" w:sz="0" w:space="0" w:color="auto"/>
                    <w:bottom w:val="none" w:sz="0" w:space="0" w:color="auto"/>
                    <w:right w:val="none" w:sz="0" w:space="0" w:color="auto"/>
                  </w:divBdr>
                  <w:divsChild>
                    <w:div w:id="1548908039">
                      <w:marLeft w:val="0"/>
                      <w:marRight w:val="0"/>
                      <w:marTop w:val="0"/>
                      <w:marBottom w:val="0"/>
                      <w:divBdr>
                        <w:top w:val="none" w:sz="0" w:space="0" w:color="auto"/>
                        <w:left w:val="none" w:sz="0" w:space="0" w:color="auto"/>
                        <w:bottom w:val="none" w:sz="0" w:space="0" w:color="auto"/>
                        <w:right w:val="none" w:sz="0" w:space="0" w:color="auto"/>
                      </w:divBdr>
                    </w:div>
                  </w:divsChild>
                </w:div>
                <w:div w:id="945310336">
                  <w:marLeft w:val="0"/>
                  <w:marRight w:val="0"/>
                  <w:marTop w:val="0"/>
                  <w:marBottom w:val="0"/>
                  <w:divBdr>
                    <w:top w:val="none" w:sz="0" w:space="0" w:color="auto"/>
                    <w:left w:val="none" w:sz="0" w:space="0" w:color="auto"/>
                    <w:bottom w:val="none" w:sz="0" w:space="0" w:color="auto"/>
                    <w:right w:val="none" w:sz="0" w:space="0" w:color="auto"/>
                  </w:divBdr>
                  <w:divsChild>
                    <w:div w:id="663893784">
                      <w:marLeft w:val="0"/>
                      <w:marRight w:val="0"/>
                      <w:marTop w:val="0"/>
                      <w:marBottom w:val="0"/>
                      <w:divBdr>
                        <w:top w:val="none" w:sz="0" w:space="0" w:color="auto"/>
                        <w:left w:val="none" w:sz="0" w:space="0" w:color="auto"/>
                        <w:bottom w:val="none" w:sz="0" w:space="0" w:color="auto"/>
                        <w:right w:val="none" w:sz="0" w:space="0" w:color="auto"/>
                      </w:divBdr>
                    </w:div>
                  </w:divsChild>
                </w:div>
                <w:div w:id="739139422">
                  <w:marLeft w:val="0"/>
                  <w:marRight w:val="0"/>
                  <w:marTop w:val="0"/>
                  <w:marBottom w:val="0"/>
                  <w:divBdr>
                    <w:top w:val="none" w:sz="0" w:space="0" w:color="auto"/>
                    <w:left w:val="none" w:sz="0" w:space="0" w:color="auto"/>
                    <w:bottom w:val="none" w:sz="0" w:space="0" w:color="auto"/>
                    <w:right w:val="none" w:sz="0" w:space="0" w:color="auto"/>
                  </w:divBdr>
                  <w:divsChild>
                    <w:div w:id="982463342">
                      <w:marLeft w:val="0"/>
                      <w:marRight w:val="0"/>
                      <w:marTop w:val="0"/>
                      <w:marBottom w:val="0"/>
                      <w:divBdr>
                        <w:top w:val="none" w:sz="0" w:space="0" w:color="auto"/>
                        <w:left w:val="none" w:sz="0" w:space="0" w:color="auto"/>
                        <w:bottom w:val="none" w:sz="0" w:space="0" w:color="auto"/>
                        <w:right w:val="none" w:sz="0" w:space="0" w:color="auto"/>
                      </w:divBdr>
                    </w:div>
                  </w:divsChild>
                </w:div>
                <w:div w:id="1985962391">
                  <w:marLeft w:val="0"/>
                  <w:marRight w:val="0"/>
                  <w:marTop w:val="0"/>
                  <w:marBottom w:val="0"/>
                  <w:divBdr>
                    <w:top w:val="none" w:sz="0" w:space="0" w:color="auto"/>
                    <w:left w:val="none" w:sz="0" w:space="0" w:color="auto"/>
                    <w:bottom w:val="none" w:sz="0" w:space="0" w:color="auto"/>
                    <w:right w:val="none" w:sz="0" w:space="0" w:color="auto"/>
                  </w:divBdr>
                  <w:divsChild>
                    <w:div w:id="775684206">
                      <w:marLeft w:val="0"/>
                      <w:marRight w:val="0"/>
                      <w:marTop w:val="0"/>
                      <w:marBottom w:val="0"/>
                      <w:divBdr>
                        <w:top w:val="none" w:sz="0" w:space="0" w:color="auto"/>
                        <w:left w:val="none" w:sz="0" w:space="0" w:color="auto"/>
                        <w:bottom w:val="none" w:sz="0" w:space="0" w:color="auto"/>
                        <w:right w:val="none" w:sz="0" w:space="0" w:color="auto"/>
                      </w:divBdr>
                    </w:div>
                  </w:divsChild>
                </w:div>
                <w:div w:id="826553270">
                  <w:marLeft w:val="0"/>
                  <w:marRight w:val="0"/>
                  <w:marTop w:val="0"/>
                  <w:marBottom w:val="0"/>
                  <w:divBdr>
                    <w:top w:val="none" w:sz="0" w:space="0" w:color="auto"/>
                    <w:left w:val="none" w:sz="0" w:space="0" w:color="auto"/>
                    <w:bottom w:val="none" w:sz="0" w:space="0" w:color="auto"/>
                    <w:right w:val="none" w:sz="0" w:space="0" w:color="auto"/>
                  </w:divBdr>
                  <w:divsChild>
                    <w:div w:id="2062555189">
                      <w:marLeft w:val="0"/>
                      <w:marRight w:val="0"/>
                      <w:marTop w:val="0"/>
                      <w:marBottom w:val="0"/>
                      <w:divBdr>
                        <w:top w:val="none" w:sz="0" w:space="0" w:color="auto"/>
                        <w:left w:val="none" w:sz="0" w:space="0" w:color="auto"/>
                        <w:bottom w:val="none" w:sz="0" w:space="0" w:color="auto"/>
                        <w:right w:val="none" w:sz="0" w:space="0" w:color="auto"/>
                      </w:divBdr>
                    </w:div>
                  </w:divsChild>
                </w:div>
                <w:div w:id="1148009579">
                  <w:marLeft w:val="0"/>
                  <w:marRight w:val="0"/>
                  <w:marTop w:val="0"/>
                  <w:marBottom w:val="0"/>
                  <w:divBdr>
                    <w:top w:val="none" w:sz="0" w:space="0" w:color="auto"/>
                    <w:left w:val="none" w:sz="0" w:space="0" w:color="auto"/>
                    <w:bottom w:val="none" w:sz="0" w:space="0" w:color="auto"/>
                    <w:right w:val="none" w:sz="0" w:space="0" w:color="auto"/>
                  </w:divBdr>
                  <w:divsChild>
                    <w:div w:id="921833171">
                      <w:marLeft w:val="0"/>
                      <w:marRight w:val="0"/>
                      <w:marTop w:val="0"/>
                      <w:marBottom w:val="0"/>
                      <w:divBdr>
                        <w:top w:val="none" w:sz="0" w:space="0" w:color="auto"/>
                        <w:left w:val="none" w:sz="0" w:space="0" w:color="auto"/>
                        <w:bottom w:val="none" w:sz="0" w:space="0" w:color="auto"/>
                        <w:right w:val="none" w:sz="0" w:space="0" w:color="auto"/>
                      </w:divBdr>
                    </w:div>
                  </w:divsChild>
                </w:div>
                <w:div w:id="1075931552">
                  <w:marLeft w:val="0"/>
                  <w:marRight w:val="0"/>
                  <w:marTop w:val="0"/>
                  <w:marBottom w:val="0"/>
                  <w:divBdr>
                    <w:top w:val="none" w:sz="0" w:space="0" w:color="auto"/>
                    <w:left w:val="none" w:sz="0" w:space="0" w:color="auto"/>
                    <w:bottom w:val="none" w:sz="0" w:space="0" w:color="auto"/>
                    <w:right w:val="none" w:sz="0" w:space="0" w:color="auto"/>
                  </w:divBdr>
                  <w:divsChild>
                    <w:div w:id="1961570706">
                      <w:marLeft w:val="0"/>
                      <w:marRight w:val="0"/>
                      <w:marTop w:val="0"/>
                      <w:marBottom w:val="0"/>
                      <w:divBdr>
                        <w:top w:val="none" w:sz="0" w:space="0" w:color="auto"/>
                        <w:left w:val="none" w:sz="0" w:space="0" w:color="auto"/>
                        <w:bottom w:val="none" w:sz="0" w:space="0" w:color="auto"/>
                        <w:right w:val="none" w:sz="0" w:space="0" w:color="auto"/>
                      </w:divBdr>
                    </w:div>
                  </w:divsChild>
                </w:div>
                <w:div w:id="1441604531">
                  <w:marLeft w:val="0"/>
                  <w:marRight w:val="0"/>
                  <w:marTop w:val="0"/>
                  <w:marBottom w:val="0"/>
                  <w:divBdr>
                    <w:top w:val="none" w:sz="0" w:space="0" w:color="auto"/>
                    <w:left w:val="none" w:sz="0" w:space="0" w:color="auto"/>
                    <w:bottom w:val="none" w:sz="0" w:space="0" w:color="auto"/>
                    <w:right w:val="none" w:sz="0" w:space="0" w:color="auto"/>
                  </w:divBdr>
                  <w:divsChild>
                    <w:div w:id="1199319308">
                      <w:marLeft w:val="0"/>
                      <w:marRight w:val="0"/>
                      <w:marTop w:val="0"/>
                      <w:marBottom w:val="0"/>
                      <w:divBdr>
                        <w:top w:val="none" w:sz="0" w:space="0" w:color="auto"/>
                        <w:left w:val="none" w:sz="0" w:space="0" w:color="auto"/>
                        <w:bottom w:val="none" w:sz="0" w:space="0" w:color="auto"/>
                        <w:right w:val="none" w:sz="0" w:space="0" w:color="auto"/>
                      </w:divBdr>
                    </w:div>
                  </w:divsChild>
                </w:div>
                <w:div w:id="1506827190">
                  <w:marLeft w:val="0"/>
                  <w:marRight w:val="0"/>
                  <w:marTop w:val="0"/>
                  <w:marBottom w:val="0"/>
                  <w:divBdr>
                    <w:top w:val="none" w:sz="0" w:space="0" w:color="auto"/>
                    <w:left w:val="none" w:sz="0" w:space="0" w:color="auto"/>
                    <w:bottom w:val="none" w:sz="0" w:space="0" w:color="auto"/>
                    <w:right w:val="none" w:sz="0" w:space="0" w:color="auto"/>
                  </w:divBdr>
                  <w:divsChild>
                    <w:div w:id="1236552164">
                      <w:marLeft w:val="0"/>
                      <w:marRight w:val="0"/>
                      <w:marTop w:val="0"/>
                      <w:marBottom w:val="0"/>
                      <w:divBdr>
                        <w:top w:val="none" w:sz="0" w:space="0" w:color="auto"/>
                        <w:left w:val="none" w:sz="0" w:space="0" w:color="auto"/>
                        <w:bottom w:val="none" w:sz="0" w:space="0" w:color="auto"/>
                        <w:right w:val="none" w:sz="0" w:space="0" w:color="auto"/>
                      </w:divBdr>
                    </w:div>
                  </w:divsChild>
                </w:div>
                <w:div w:id="1957981670">
                  <w:marLeft w:val="0"/>
                  <w:marRight w:val="0"/>
                  <w:marTop w:val="0"/>
                  <w:marBottom w:val="0"/>
                  <w:divBdr>
                    <w:top w:val="none" w:sz="0" w:space="0" w:color="auto"/>
                    <w:left w:val="none" w:sz="0" w:space="0" w:color="auto"/>
                    <w:bottom w:val="none" w:sz="0" w:space="0" w:color="auto"/>
                    <w:right w:val="none" w:sz="0" w:space="0" w:color="auto"/>
                  </w:divBdr>
                  <w:divsChild>
                    <w:div w:id="1245870672">
                      <w:marLeft w:val="0"/>
                      <w:marRight w:val="0"/>
                      <w:marTop w:val="0"/>
                      <w:marBottom w:val="0"/>
                      <w:divBdr>
                        <w:top w:val="none" w:sz="0" w:space="0" w:color="auto"/>
                        <w:left w:val="none" w:sz="0" w:space="0" w:color="auto"/>
                        <w:bottom w:val="none" w:sz="0" w:space="0" w:color="auto"/>
                        <w:right w:val="none" w:sz="0" w:space="0" w:color="auto"/>
                      </w:divBdr>
                    </w:div>
                  </w:divsChild>
                </w:div>
                <w:div w:id="1737318665">
                  <w:marLeft w:val="0"/>
                  <w:marRight w:val="0"/>
                  <w:marTop w:val="0"/>
                  <w:marBottom w:val="0"/>
                  <w:divBdr>
                    <w:top w:val="none" w:sz="0" w:space="0" w:color="auto"/>
                    <w:left w:val="none" w:sz="0" w:space="0" w:color="auto"/>
                    <w:bottom w:val="none" w:sz="0" w:space="0" w:color="auto"/>
                    <w:right w:val="none" w:sz="0" w:space="0" w:color="auto"/>
                  </w:divBdr>
                  <w:divsChild>
                    <w:div w:id="1271938682">
                      <w:marLeft w:val="0"/>
                      <w:marRight w:val="0"/>
                      <w:marTop w:val="0"/>
                      <w:marBottom w:val="0"/>
                      <w:divBdr>
                        <w:top w:val="none" w:sz="0" w:space="0" w:color="auto"/>
                        <w:left w:val="none" w:sz="0" w:space="0" w:color="auto"/>
                        <w:bottom w:val="none" w:sz="0" w:space="0" w:color="auto"/>
                        <w:right w:val="none" w:sz="0" w:space="0" w:color="auto"/>
                      </w:divBdr>
                    </w:div>
                  </w:divsChild>
                </w:div>
                <w:div w:id="2012179215">
                  <w:marLeft w:val="0"/>
                  <w:marRight w:val="0"/>
                  <w:marTop w:val="0"/>
                  <w:marBottom w:val="0"/>
                  <w:divBdr>
                    <w:top w:val="none" w:sz="0" w:space="0" w:color="auto"/>
                    <w:left w:val="none" w:sz="0" w:space="0" w:color="auto"/>
                    <w:bottom w:val="none" w:sz="0" w:space="0" w:color="auto"/>
                    <w:right w:val="none" w:sz="0" w:space="0" w:color="auto"/>
                  </w:divBdr>
                  <w:divsChild>
                    <w:div w:id="1292439740">
                      <w:marLeft w:val="0"/>
                      <w:marRight w:val="0"/>
                      <w:marTop w:val="0"/>
                      <w:marBottom w:val="0"/>
                      <w:divBdr>
                        <w:top w:val="none" w:sz="0" w:space="0" w:color="auto"/>
                        <w:left w:val="none" w:sz="0" w:space="0" w:color="auto"/>
                        <w:bottom w:val="none" w:sz="0" w:space="0" w:color="auto"/>
                        <w:right w:val="none" w:sz="0" w:space="0" w:color="auto"/>
                      </w:divBdr>
                    </w:div>
                  </w:divsChild>
                </w:div>
                <w:div w:id="1376857867">
                  <w:marLeft w:val="0"/>
                  <w:marRight w:val="0"/>
                  <w:marTop w:val="0"/>
                  <w:marBottom w:val="0"/>
                  <w:divBdr>
                    <w:top w:val="none" w:sz="0" w:space="0" w:color="auto"/>
                    <w:left w:val="none" w:sz="0" w:space="0" w:color="auto"/>
                    <w:bottom w:val="none" w:sz="0" w:space="0" w:color="auto"/>
                    <w:right w:val="none" w:sz="0" w:space="0" w:color="auto"/>
                  </w:divBdr>
                  <w:divsChild>
                    <w:div w:id="1792018518">
                      <w:marLeft w:val="0"/>
                      <w:marRight w:val="0"/>
                      <w:marTop w:val="0"/>
                      <w:marBottom w:val="0"/>
                      <w:divBdr>
                        <w:top w:val="none" w:sz="0" w:space="0" w:color="auto"/>
                        <w:left w:val="none" w:sz="0" w:space="0" w:color="auto"/>
                        <w:bottom w:val="none" w:sz="0" w:space="0" w:color="auto"/>
                        <w:right w:val="none" w:sz="0" w:space="0" w:color="auto"/>
                      </w:divBdr>
                    </w:div>
                  </w:divsChild>
                </w:div>
                <w:div w:id="1530678807">
                  <w:marLeft w:val="0"/>
                  <w:marRight w:val="0"/>
                  <w:marTop w:val="0"/>
                  <w:marBottom w:val="0"/>
                  <w:divBdr>
                    <w:top w:val="none" w:sz="0" w:space="0" w:color="auto"/>
                    <w:left w:val="none" w:sz="0" w:space="0" w:color="auto"/>
                    <w:bottom w:val="none" w:sz="0" w:space="0" w:color="auto"/>
                    <w:right w:val="none" w:sz="0" w:space="0" w:color="auto"/>
                  </w:divBdr>
                  <w:divsChild>
                    <w:div w:id="1446969707">
                      <w:marLeft w:val="0"/>
                      <w:marRight w:val="0"/>
                      <w:marTop w:val="0"/>
                      <w:marBottom w:val="0"/>
                      <w:divBdr>
                        <w:top w:val="none" w:sz="0" w:space="0" w:color="auto"/>
                        <w:left w:val="none" w:sz="0" w:space="0" w:color="auto"/>
                        <w:bottom w:val="none" w:sz="0" w:space="0" w:color="auto"/>
                        <w:right w:val="none" w:sz="0" w:space="0" w:color="auto"/>
                      </w:divBdr>
                    </w:div>
                  </w:divsChild>
                </w:div>
                <w:div w:id="2106537792">
                  <w:marLeft w:val="0"/>
                  <w:marRight w:val="0"/>
                  <w:marTop w:val="0"/>
                  <w:marBottom w:val="0"/>
                  <w:divBdr>
                    <w:top w:val="none" w:sz="0" w:space="0" w:color="auto"/>
                    <w:left w:val="none" w:sz="0" w:space="0" w:color="auto"/>
                    <w:bottom w:val="none" w:sz="0" w:space="0" w:color="auto"/>
                    <w:right w:val="none" w:sz="0" w:space="0" w:color="auto"/>
                  </w:divBdr>
                  <w:divsChild>
                    <w:div w:id="1457790978">
                      <w:marLeft w:val="0"/>
                      <w:marRight w:val="0"/>
                      <w:marTop w:val="0"/>
                      <w:marBottom w:val="0"/>
                      <w:divBdr>
                        <w:top w:val="none" w:sz="0" w:space="0" w:color="auto"/>
                        <w:left w:val="none" w:sz="0" w:space="0" w:color="auto"/>
                        <w:bottom w:val="none" w:sz="0" w:space="0" w:color="auto"/>
                        <w:right w:val="none" w:sz="0" w:space="0" w:color="auto"/>
                      </w:divBdr>
                    </w:div>
                  </w:divsChild>
                </w:div>
                <w:div w:id="1892181485">
                  <w:marLeft w:val="0"/>
                  <w:marRight w:val="0"/>
                  <w:marTop w:val="0"/>
                  <w:marBottom w:val="0"/>
                  <w:divBdr>
                    <w:top w:val="none" w:sz="0" w:space="0" w:color="auto"/>
                    <w:left w:val="none" w:sz="0" w:space="0" w:color="auto"/>
                    <w:bottom w:val="none" w:sz="0" w:space="0" w:color="auto"/>
                    <w:right w:val="none" w:sz="0" w:space="0" w:color="auto"/>
                  </w:divBdr>
                  <w:divsChild>
                    <w:div w:id="1505783542">
                      <w:marLeft w:val="0"/>
                      <w:marRight w:val="0"/>
                      <w:marTop w:val="0"/>
                      <w:marBottom w:val="0"/>
                      <w:divBdr>
                        <w:top w:val="none" w:sz="0" w:space="0" w:color="auto"/>
                        <w:left w:val="none" w:sz="0" w:space="0" w:color="auto"/>
                        <w:bottom w:val="none" w:sz="0" w:space="0" w:color="auto"/>
                        <w:right w:val="none" w:sz="0" w:space="0" w:color="auto"/>
                      </w:divBdr>
                    </w:div>
                  </w:divsChild>
                </w:div>
                <w:div w:id="1506944455">
                  <w:marLeft w:val="0"/>
                  <w:marRight w:val="0"/>
                  <w:marTop w:val="0"/>
                  <w:marBottom w:val="0"/>
                  <w:divBdr>
                    <w:top w:val="none" w:sz="0" w:space="0" w:color="auto"/>
                    <w:left w:val="none" w:sz="0" w:space="0" w:color="auto"/>
                    <w:bottom w:val="none" w:sz="0" w:space="0" w:color="auto"/>
                    <w:right w:val="none" w:sz="0" w:space="0" w:color="auto"/>
                  </w:divBdr>
                  <w:divsChild>
                    <w:div w:id="1684014173">
                      <w:marLeft w:val="0"/>
                      <w:marRight w:val="0"/>
                      <w:marTop w:val="0"/>
                      <w:marBottom w:val="0"/>
                      <w:divBdr>
                        <w:top w:val="none" w:sz="0" w:space="0" w:color="auto"/>
                        <w:left w:val="none" w:sz="0" w:space="0" w:color="auto"/>
                        <w:bottom w:val="none" w:sz="0" w:space="0" w:color="auto"/>
                        <w:right w:val="none" w:sz="0" w:space="0" w:color="auto"/>
                      </w:divBdr>
                    </w:div>
                  </w:divsChild>
                </w:div>
                <w:div w:id="2134326243">
                  <w:marLeft w:val="0"/>
                  <w:marRight w:val="0"/>
                  <w:marTop w:val="0"/>
                  <w:marBottom w:val="0"/>
                  <w:divBdr>
                    <w:top w:val="none" w:sz="0" w:space="0" w:color="auto"/>
                    <w:left w:val="none" w:sz="0" w:space="0" w:color="auto"/>
                    <w:bottom w:val="none" w:sz="0" w:space="0" w:color="auto"/>
                    <w:right w:val="none" w:sz="0" w:space="0" w:color="auto"/>
                  </w:divBdr>
                  <w:divsChild>
                    <w:div w:id="1616325885">
                      <w:marLeft w:val="0"/>
                      <w:marRight w:val="0"/>
                      <w:marTop w:val="0"/>
                      <w:marBottom w:val="0"/>
                      <w:divBdr>
                        <w:top w:val="none" w:sz="0" w:space="0" w:color="auto"/>
                        <w:left w:val="none" w:sz="0" w:space="0" w:color="auto"/>
                        <w:bottom w:val="none" w:sz="0" w:space="0" w:color="auto"/>
                        <w:right w:val="none" w:sz="0" w:space="0" w:color="auto"/>
                      </w:divBdr>
                    </w:div>
                  </w:divsChild>
                </w:div>
                <w:div w:id="1744792270">
                  <w:marLeft w:val="0"/>
                  <w:marRight w:val="0"/>
                  <w:marTop w:val="0"/>
                  <w:marBottom w:val="0"/>
                  <w:divBdr>
                    <w:top w:val="none" w:sz="0" w:space="0" w:color="auto"/>
                    <w:left w:val="none" w:sz="0" w:space="0" w:color="auto"/>
                    <w:bottom w:val="none" w:sz="0" w:space="0" w:color="auto"/>
                    <w:right w:val="none" w:sz="0" w:space="0" w:color="auto"/>
                  </w:divBdr>
                  <w:divsChild>
                    <w:div w:id="1895501934">
                      <w:marLeft w:val="0"/>
                      <w:marRight w:val="0"/>
                      <w:marTop w:val="0"/>
                      <w:marBottom w:val="0"/>
                      <w:divBdr>
                        <w:top w:val="none" w:sz="0" w:space="0" w:color="auto"/>
                        <w:left w:val="none" w:sz="0" w:space="0" w:color="auto"/>
                        <w:bottom w:val="none" w:sz="0" w:space="0" w:color="auto"/>
                        <w:right w:val="none" w:sz="0" w:space="0" w:color="auto"/>
                      </w:divBdr>
                    </w:div>
                  </w:divsChild>
                </w:div>
                <w:div w:id="1856385430">
                  <w:marLeft w:val="0"/>
                  <w:marRight w:val="0"/>
                  <w:marTop w:val="0"/>
                  <w:marBottom w:val="0"/>
                  <w:divBdr>
                    <w:top w:val="none" w:sz="0" w:space="0" w:color="auto"/>
                    <w:left w:val="none" w:sz="0" w:space="0" w:color="auto"/>
                    <w:bottom w:val="none" w:sz="0" w:space="0" w:color="auto"/>
                    <w:right w:val="none" w:sz="0" w:space="0" w:color="auto"/>
                  </w:divBdr>
                  <w:divsChild>
                    <w:div w:id="201314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51869">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7497865">
      <w:bodyDiv w:val="1"/>
      <w:marLeft w:val="0"/>
      <w:marRight w:val="0"/>
      <w:marTop w:val="0"/>
      <w:marBottom w:val="0"/>
      <w:divBdr>
        <w:top w:val="none" w:sz="0" w:space="0" w:color="auto"/>
        <w:left w:val="none" w:sz="0" w:space="0" w:color="auto"/>
        <w:bottom w:val="none" w:sz="0" w:space="0" w:color="auto"/>
        <w:right w:val="none" w:sz="0" w:space="0" w:color="auto"/>
      </w:divBdr>
      <w:divsChild>
        <w:div w:id="510149516">
          <w:marLeft w:val="0"/>
          <w:marRight w:val="0"/>
          <w:marTop w:val="0"/>
          <w:marBottom w:val="0"/>
          <w:divBdr>
            <w:top w:val="none" w:sz="0" w:space="0" w:color="auto"/>
            <w:left w:val="none" w:sz="0" w:space="0" w:color="auto"/>
            <w:bottom w:val="none" w:sz="0" w:space="0" w:color="auto"/>
            <w:right w:val="none" w:sz="0" w:space="0" w:color="auto"/>
          </w:divBdr>
          <w:divsChild>
            <w:div w:id="206338444">
              <w:marLeft w:val="-75"/>
              <w:marRight w:val="0"/>
              <w:marTop w:val="30"/>
              <w:marBottom w:val="30"/>
              <w:divBdr>
                <w:top w:val="none" w:sz="0" w:space="0" w:color="auto"/>
                <w:left w:val="none" w:sz="0" w:space="0" w:color="auto"/>
                <w:bottom w:val="none" w:sz="0" w:space="0" w:color="auto"/>
                <w:right w:val="none" w:sz="0" w:space="0" w:color="auto"/>
              </w:divBdr>
              <w:divsChild>
                <w:div w:id="48266913">
                  <w:marLeft w:val="0"/>
                  <w:marRight w:val="0"/>
                  <w:marTop w:val="0"/>
                  <w:marBottom w:val="0"/>
                  <w:divBdr>
                    <w:top w:val="none" w:sz="0" w:space="0" w:color="auto"/>
                    <w:left w:val="none" w:sz="0" w:space="0" w:color="auto"/>
                    <w:bottom w:val="none" w:sz="0" w:space="0" w:color="auto"/>
                    <w:right w:val="none" w:sz="0" w:space="0" w:color="auto"/>
                  </w:divBdr>
                  <w:divsChild>
                    <w:div w:id="1038893621">
                      <w:marLeft w:val="0"/>
                      <w:marRight w:val="0"/>
                      <w:marTop w:val="0"/>
                      <w:marBottom w:val="0"/>
                      <w:divBdr>
                        <w:top w:val="none" w:sz="0" w:space="0" w:color="auto"/>
                        <w:left w:val="none" w:sz="0" w:space="0" w:color="auto"/>
                        <w:bottom w:val="none" w:sz="0" w:space="0" w:color="auto"/>
                        <w:right w:val="none" w:sz="0" w:space="0" w:color="auto"/>
                      </w:divBdr>
                    </w:div>
                  </w:divsChild>
                </w:div>
                <w:div w:id="55210031">
                  <w:marLeft w:val="0"/>
                  <w:marRight w:val="0"/>
                  <w:marTop w:val="0"/>
                  <w:marBottom w:val="0"/>
                  <w:divBdr>
                    <w:top w:val="none" w:sz="0" w:space="0" w:color="auto"/>
                    <w:left w:val="none" w:sz="0" w:space="0" w:color="auto"/>
                    <w:bottom w:val="none" w:sz="0" w:space="0" w:color="auto"/>
                    <w:right w:val="none" w:sz="0" w:space="0" w:color="auto"/>
                  </w:divBdr>
                  <w:divsChild>
                    <w:div w:id="474876725">
                      <w:marLeft w:val="0"/>
                      <w:marRight w:val="0"/>
                      <w:marTop w:val="0"/>
                      <w:marBottom w:val="0"/>
                      <w:divBdr>
                        <w:top w:val="none" w:sz="0" w:space="0" w:color="auto"/>
                        <w:left w:val="none" w:sz="0" w:space="0" w:color="auto"/>
                        <w:bottom w:val="none" w:sz="0" w:space="0" w:color="auto"/>
                        <w:right w:val="none" w:sz="0" w:space="0" w:color="auto"/>
                      </w:divBdr>
                    </w:div>
                  </w:divsChild>
                </w:div>
                <w:div w:id="111289973">
                  <w:marLeft w:val="0"/>
                  <w:marRight w:val="0"/>
                  <w:marTop w:val="0"/>
                  <w:marBottom w:val="0"/>
                  <w:divBdr>
                    <w:top w:val="none" w:sz="0" w:space="0" w:color="auto"/>
                    <w:left w:val="none" w:sz="0" w:space="0" w:color="auto"/>
                    <w:bottom w:val="none" w:sz="0" w:space="0" w:color="auto"/>
                    <w:right w:val="none" w:sz="0" w:space="0" w:color="auto"/>
                  </w:divBdr>
                  <w:divsChild>
                    <w:div w:id="779377974">
                      <w:marLeft w:val="0"/>
                      <w:marRight w:val="0"/>
                      <w:marTop w:val="0"/>
                      <w:marBottom w:val="0"/>
                      <w:divBdr>
                        <w:top w:val="none" w:sz="0" w:space="0" w:color="auto"/>
                        <w:left w:val="none" w:sz="0" w:space="0" w:color="auto"/>
                        <w:bottom w:val="none" w:sz="0" w:space="0" w:color="auto"/>
                        <w:right w:val="none" w:sz="0" w:space="0" w:color="auto"/>
                      </w:divBdr>
                    </w:div>
                  </w:divsChild>
                </w:div>
                <w:div w:id="114914276">
                  <w:marLeft w:val="0"/>
                  <w:marRight w:val="0"/>
                  <w:marTop w:val="0"/>
                  <w:marBottom w:val="0"/>
                  <w:divBdr>
                    <w:top w:val="none" w:sz="0" w:space="0" w:color="auto"/>
                    <w:left w:val="none" w:sz="0" w:space="0" w:color="auto"/>
                    <w:bottom w:val="none" w:sz="0" w:space="0" w:color="auto"/>
                    <w:right w:val="none" w:sz="0" w:space="0" w:color="auto"/>
                  </w:divBdr>
                  <w:divsChild>
                    <w:div w:id="157352066">
                      <w:marLeft w:val="0"/>
                      <w:marRight w:val="0"/>
                      <w:marTop w:val="0"/>
                      <w:marBottom w:val="0"/>
                      <w:divBdr>
                        <w:top w:val="none" w:sz="0" w:space="0" w:color="auto"/>
                        <w:left w:val="none" w:sz="0" w:space="0" w:color="auto"/>
                        <w:bottom w:val="none" w:sz="0" w:space="0" w:color="auto"/>
                        <w:right w:val="none" w:sz="0" w:space="0" w:color="auto"/>
                      </w:divBdr>
                    </w:div>
                  </w:divsChild>
                </w:div>
                <w:div w:id="124469866">
                  <w:marLeft w:val="0"/>
                  <w:marRight w:val="0"/>
                  <w:marTop w:val="0"/>
                  <w:marBottom w:val="0"/>
                  <w:divBdr>
                    <w:top w:val="none" w:sz="0" w:space="0" w:color="auto"/>
                    <w:left w:val="none" w:sz="0" w:space="0" w:color="auto"/>
                    <w:bottom w:val="none" w:sz="0" w:space="0" w:color="auto"/>
                    <w:right w:val="none" w:sz="0" w:space="0" w:color="auto"/>
                  </w:divBdr>
                  <w:divsChild>
                    <w:div w:id="1224223013">
                      <w:marLeft w:val="0"/>
                      <w:marRight w:val="0"/>
                      <w:marTop w:val="0"/>
                      <w:marBottom w:val="0"/>
                      <w:divBdr>
                        <w:top w:val="none" w:sz="0" w:space="0" w:color="auto"/>
                        <w:left w:val="none" w:sz="0" w:space="0" w:color="auto"/>
                        <w:bottom w:val="none" w:sz="0" w:space="0" w:color="auto"/>
                        <w:right w:val="none" w:sz="0" w:space="0" w:color="auto"/>
                      </w:divBdr>
                    </w:div>
                  </w:divsChild>
                </w:div>
                <w:div w:id="135757438">
                  <w:marLeft w:val="0"/>
                  <w:marRight w:val="0"/>
                  <w:marTop w:val="0"/>
                  <w:marBottom w:val="0"/>
                  <w:divBdr>
                    <w:top w:val="none" w:sz="0" w:space="0" w:color="auto"/>
                    <w:left w:val="none" w:sz="0" w:space="0" w:color="auto"/>
                    <w:bottom w:val="none" w:sz="0" w:space="0" w:color="auto"/>
                    <w:right w:val="none" w:sz="0" w:space="0" w:color="auto"/>
                  </w:divBdr>
                  <w:divsChild>
                    <w:div w:id="467824878">
                      <w:marLeft w:val="0"/>
                      <w:marRight w:val="0"/>
                      <w:marTop w:val="0"/>
                      <w:marBottom w:val="0"/>
                      <w:divBdr>
                        <w:top w:val="none" w:sz="0" w:space="0" w:color="auto"/>
                        <w:left w:val="none" w:sz="0" w:space="0" w:color="auto"/>
                        <w:bottom w:val="none" w:sz="0" w:space="0" w:color="auto"/>
                        <w:right w:val="none" w:sz="0" w:space="0" w:color="auto"/>
                      </w:divBdr>
                    </w:div>
                  </w:divsChild>
                </w:div>
                <w:div w:id="1467309352">
                  <w:marLeft w:val="0"/>
                  <w:marRight w:val="0"/>
                  <w:marTop w:val="0"/>
                  <w:marBottom w:val="0"/>
                  <w:divBdr>
                    <w:top w:val="none" w:sz="0" w:space="0" w:color="auto"/>
                    <w:left w:val="none" w:sz="0" w:space="0" w:color="auto"/>
                    <w:bottom w:val="none" w:sz="0" w:space="0" w:color="auto"/>
                    <w:right w:val="none" w:sz="0" w:space="0" w:color="auto"/>
                  </w:divBdr>
                  <w:divsChild>
                    <w:div w:id="149058150">
                      <w:marLeft w:val="0"/>
                      <w:marRight w:val="0"/>
                      <w:marTop w:val="0"/>
                      <w:marBottom w:val="0"/>
                      <w:divBdr>
                        <w:top w:val="none" w:sz="0" w:space="0" w:color="auto"/>
                        <w:left w:val="none" w:sz="0" w:space="0" w:color="auto"/>
                        <w:bottom w:val="none" w:sz="0" w:space="0" w:color="auto"/>
                        <w:right w:val="none" w:sz="0" w:space="0" w:color="auto"/>
                      </w:divBdr>
                    </w:div>
                  </w:divsChild>
                </w:div>
                <w:div w:id="572859177">
                  <w:marLeft w:val="0"/>
                  <w:marRight w:val="0"/>
                  <w:marTop w:val="0"/>
                  <w:marBottom w:val="0"/>
                  <w:divBdr>
                    <w:top w:val="none" w:sz="0" w:space="0" w:color="auto"/>
                    <w:left w:val="none" w:sz="0" w:space="0" w:color="auto"/>
                    <w:bottom w:val="none" w:sz="0" w:space="0" w:color="auto"/>
                    <w:right w:val="none" w:sz="0" w:space="0" w:color="auto"/>
                  </w:divBdr>
                  <w:divsChild>
                    <w:div w:id="251552485">
                      <w:marLeft w:val="0"/>
                      <w:marRight w:val="0"/>
                      <w:marTop w:val="0"/>
                      <w:marBottom w:val="0"/>
                      <w:divBdr>
                        <w:top w:val="none" w:sz="0" w:space="0" w:color="auto"/>
                        <w:left w:val="none" w:sz="0" w:space="0" w:color="auto"/>
                        <w:bottom w:val="none" w:sz="0" w:space="0" w:color="auto"/>
                        <w:right w:val="none" w:sz="0" w:space="0" w:color="auto"/>
                      </w:divBdr>
                    </w:div>
                  </w:divsChild>
                </w:div>
                <w:div w:id="905920921">
                  <w:marLeft w:val="0"/>
                  <w:marRight w:val="0"/>
                  <w:marTop w:val="0"/>
                  <w:marBottom w:val="0"/>
                  <w:divBdr>
                    <w:top w:val="none" w:sz="0" w:space="0" w:color="auto"/>
                    <w:left w:val="none" w:sz="0" w:space="0" w:color="auto"/>
                    <w:bottom w:val="none" w:sz="0" w:space="0" w:color="auto"/>
                    <w:right w:val="none" w:sz="0" w:space="0" w:color="auto"/>
                  </w:divBdr>
                  <w:divsChild>
                    <w:div w:id="350768638">
                      <w:marLeft w:val="0"/>
                      <w:marRight w:val="0"/>
                      <w:marTop w:val="0"/>
                      <w:marBottom w:val="0"/>
                      <w:divBdr>
                        <w:top w:val="none" w:sz="0" w:space="0" w:color="auto"/>
                        <w:left w:val="none" w:sz="0" w:space="0" w:color="auto"/>
                        <w:bottom w:val="none" w:sz="0" w:space="0" w:color="auto"/>
                        <w:right w:val="none" w:sz="0" w:space="0" w:color="auto"/>
                      </w:divBdr>
                    </w:div>
                  </w:divsChild>
                </w:div>
                <w:div w:id="352655122">
                  <w:marLeft w:val="0"/>
                  <w:marRight w:val="0"/>
                  <w:marTop w:val="0"/>
                  <w:marBottom w:val="0"/>
                  <w:divBdr>
                    <w:top w:val="none" w:sz="0" w:space="0" w:color="auto"/>
                    <w:left w:val="none" w:sz="0" w:space="0" w:color="auto"/>
                    <w:bottom w:val="none" w:sz="0" w:space="0" w:color="auto"/>
                    <w:right w:val="none" w:sz="0" w:space="0" w:color="auto"/>
                  </w:divBdr>
                  <w:divsChild>
                    <w:div w:id="1492134522">
                      <w:marLeft w:val="0"/>
                      <w:marRight w:val="0"/>
                      <w:marTop w:val="0"/>
                      <w:marBottom w:val="0"/>
                      <w:divBdr>
                        <w:top w:val="none" w:sz="0" w:space="0" w:color="auto"/>
                        <w:left w:val="none" w:sz="0" w:space="0" w:color="auto"/>
                        <w:bottom w:val="none" w:sz="0" w:space="0" w:color="auto"/>
                        <w:right w:val="none" w:sz="0" w:space="0" w:color="auto"/>
                      </w:divBdr>
                    </w:div>
                  </w:divsChild>
                </w:div>
                <w:div w:id="375356859">
                  <w:marLeft w:val="0"/>
                  <w:marRight w:val="0"/>
                  <w:marTop w:val="0"/>
                  <w:marBottom w:val="0"/>
                  <w:divBdr>
                    <w:top w:val="none" w:sz="0" w:space="0" w:color="auto"/>
                    <w:left w:val="none" w:sz="0" w:space="0" w:color="auto"/>
                    <w:bottom w:val="none" w:sz="0" w:space="0" w:color="auto"/>
                    <w:right w:val="none" w:sz="0" w:space="0" w:color="auto"/>
                  </w:divBdr>
                  <w:divsChild>
                    <w:div w:id="1920481998">
                      <w:marLeft w:val="0"/>
                      <w:marRight w:val="0"/>
                      <w:marTop w:val="0"/>
                      <w:marBottom w:val="0"/>
                      <w:divBdr>
                        <w:top w:val="none" w:sz="0" w:space="0" w:color="auto"/>
                        <w:left w:val="none" w:sz="0" w:space="0" w:color="auto"/>
                        <w:bottom w:val="none" w:sz="0" w:space="0" w:color="auto"/>
                        <w:right w:val="none" w:sz="0" w:space="0" w:color="auto"/>
                      </w:divBdr>
                    </w:div>
                  </w:divsChild>
                </w:div>
                <w:div w:id="791169602">
                  <w:marLeft w:val="0"/>
                  <w:marRight w:val="0"/>
                  <w:marTop w:val="0"/>
                  <w:marBottom w:val="0"/>
                  <w:divBdr>
                    <w:top w:val="none" w:sz="0" w:space="0" w:color="auto"/>
                    <w:left w:val="none" w:sz="0" w:space="0" w:color="auto"/>
                    <w:bottom w:val="none" w:sz="0" w:space="0" w:color="auto"/>
                    <w:right w:val="none" w:sz="0" w:space="0" w:color="auto"/>
                  </w:divBdr>
                  <w:divsChild>
                    <w:div w:id="454099983">
                      <w:marLeft w:val="0"/>
                      <w:marRight w:val="0"/>
                      <w:marTop w:val="0"/>
                      <w:marBottom w:val="0"/>
                      <w:divBdr>
                        <w:top w:val="none" w:sz="0" w:space="0" w:color="auto"/>
                        <w:left w:val="none" w:sz="0" w:space="0" w:color="auto"/>
                        <w:bottom w:val="none" w:sz="0" w:space="0" w:color="auto"/>
                        <w:right w:val="none" w:sz="0" w:space="0" w:color="auto"/>
                      </w:divBdr>
                    </w:div>
                  </w:divsChild>
                </w:div>
                <w:div w:id="628516242">
                  <w:marLeft w:val="0"/>
                  <w:marRight w:val="0"/>
                  <w:marTop w:val="0"/>
                  <w:marBottom w:val="0"/>
                  <w:divBdr>
                    <w:top w:val="none" w:sz="0" w:space="0" w:color="auto"/>
                    <w:left w:val="none" w:sz="0" w:space="0" w:color="auto"/>
                    <w:bottom w:val="none" w:sz="0" w:space="0" w:color="auto"/>
                    <w:right w:val="none" w:sz="0" w:space="0" w:color="auto"/>
                  </w:divBdr>
                  <w:divsChild>
                    <w:div w:id="488256690">
                      <w:marLeft w:val="0"/>
                      <w:marRight w:val="0"/>
                      <w:marTop w:val="0"/>
                      <w:marBottom w:val="0"/>
                      <w:divBdr>
                        <w:top w:val="none" w:sz="0" w:space="0" w:color="auto"/>
                        <w:left w:val="none" w:sz="0" w:space="0" w:color="auto"/>
                        <w:bottom w:val="none" w:sz="0" w:space="0" w:color="auto"/>
                        <w:right w:val="none" w:sz="0" w:space="0" w:color="auto"/>
                      </w:divBdr>
                    </w:div>
                  </w:divsChild>
                </w:div>
                <w:div w:id="494420866">
                  <w:marLeft w:val="0"/>
                  <w:marRight w:val="0"/>
                  <w:marTop w:val="0"/>
                  <w:marBottom w:val="0"/>
                  <w:divBdr>
                    <w:top w:val="none" w:sz="0" w:space="0" w:color="auto"/>
                    <w:left w:val="none" w:sz="0" w:space="0" w:color="auto"/>
                    <w:bottom w:val="none" w:sz="0" w:space="0" w:color="auto"/>
                    <w:right w:val="none" w:sz="0" w:space="0" w:color="auto"/>
                  </w:divBdr>
                  <w:divsChild>
                    <w:div w:id="1307975496">
                      <w:marLeft w:val="0"/>
                      <w:marRight w:val="0"/>
                      <w:marTop w:val="0"/>
                      <w:marBottom w:val="0"/>
                      <w:divBdr>
                        <w:top w:val="none" w:sz="0" w:space="0" w:color="auto"/>
                        <w:left w:val="none" w:sz="0" w:space="0" w:color="auto"/>
                        <w:bottom w:val="none" w:sz="0" w:space="0" w:color="auto"/>
                        <w:right w:val="none" w:sz="0" w:space="0" w:color="auto"/>
                      </w:divBdr>
                    </w:div>
                  </w:divsChild>
                </w:div>
                <w:div w:id="1317343818">
                  <w:marLeft w:val="0"/>
                  <w:marRight w:val="0"/>
                  <w:marTop w:val="0"/>
                  <w:marBottom w:val="0"/>
                  <w:divBdr>
                    <w:top w:val="none" w:sz="0" w:space="0" w:color="auto"/>
                    <w:left w:val="none" w:sz="0" w:space="0" w:color="auto"/>
                    <w:bottom w:val="none" w:sz="0" w:space="0" w:color="auto"/>
                    <w:right w:val="none" w:sz="0" w:space="0" w:color="auto"/>
                  </w:divBdr>
                  <w:divsChild>
                    <w:div w:id="598176291">
                      <w:marLeft w:val="0"/>
                      <w:marRight w:val="0"/>
                      <w:marTop w:val="0"/>
                      <w:marBottom w:val="0"/>
                      <w:divBdr>
                        <w:top w:val="none" w:sz="0" w:space="0" w:color="auto"/>
                        <w:left w:val="none" w:sz="0" w:space="0" w:color="auto"/>
                        <w:bottom w:val="none" w:sz="0" w:space="0" w:color="auto"/>
                        <w:right w:val="none" w:sz="0" w:space="0" w:color="auto"/>
                      </w:divBdr>
                    </w:div>
                  </w:divsChild>
                </w:div>
                <w:div w:id="778911394">
                  <w:marLeft w:val="0"/>
                  <w:marRight w:val="0"/>
                  <w:marTop w:val="0"/>
                  <w:marBottom w:val="0"/>
                  <w:divBdr>
                    <w:top w:val="none" w:sz="0" w:space="0" w:color="auto"/>
                    <w:left w:val="none" w:sz="0" w:space="0" w:color="auto"/>
                    <w:bottom w:val="none" w:sz="0" w:space="0" w:color="auto"/>
                    <w:right w:val="none" w:sz="0" w:space="0" w:color="auto"/>
                  </w:divBdr>
                  <w:divsChild>
                    <w:div w:id="700546698">
                      <w:marLeft w:val="0"/>
                      <w:marRight w:val="0"/>
                      <w:marTop w:val="0"/>
                      <w:marBottom w:val="0"/>
                      <w:divBdr>
                        <w:top w:val="none" w:sz="0" w:space="0" w:color="auto"/>
                        <w:left w:val="none" w:sz="0" w:space="0" w:color="auto"/>
                        <w:bottom w:val="none" w:sz="0" w:space="0" w:color="auto"/>
                        <w:right w:val="none" w:sz="0" w:space="0" w:color="auto"/>
                      </w:divBdr>
                    </w:div>
                  </w:divsChild>
                </w:div>
                <w:div w:id="1405488620">
                  <w:marLeft w:val="0"/>
                  <w:marRight w:val="0"/>
                  <w:marTop w:val="0"/>
                  <w:marBottom w:val="0"/>
                  <w:divBdr>
                    <w:top w:val="none" w:sz="0" w:space="0" w:color="auto"/>
                    <w:left w:val="none" w:sz="0" w:space="0" w:color="auto"/>
                    <w:bottom w:val="none" w:sz="0" w:space="0" w:color="auto"/>
                    <w:right w:val="none" w:sz="0" w:space="0" w:color="auto"/>
                  </w:divBdr>
                  <w:divsChild>
                    <w:div w:id="704208328">
                      <w:marLeft w:val="0"/>
                      <w:marRight w:val="0"/>
                      <w:marTop w:val="0"/>
                      <w:marBottom w:val="0"/>
                      <w:divBdr>
                        <w:top w:val="none" w:sz="0" w:space="0" w:color="auto"/>
                        <w:left w:val="none" w:sz="0" w:space="0" w:color="auto"/>
                        <w:bottom w:val="none" w:sz="0" w:space="0" w:color="auto"/>
                        <w:right w:val="none" w:sz="0" w:space="0" w:color="auto"/>
                      </w:divBdr>
                    </w:div>
                  </w:divsChild>
                </w:div>
                <w:div w:id="721252727">
                  <w:marLeft w:val="0"/>
                  <w:marRight w:val="0"/>
                  <w:marTop w:val="0"/>
                  <w:marBottom w:val="0"/>
                  <w:divBdr>
                    <w:top w:val="none" w:sz="0" w:space="0" w:color="auto"/>
                    <w:left w:val="none" w:sz="0" w:space="0" w:color="auto"/>
                    <w:bottom w:val="none" w:sz="0" w:space="0" w:color="auto"/>
                    <w:right w:val="none" w:sz="0" w:space="0" w:color="auto"/>
                  </w:divBdr>
                  <w:divsChild>
                    <w:div w:id="1695767803">
                      <w:marLeft w:val="0"/>
                      <w:marRight w:val="0"/>
                      <w:marTop w:val="0"/>
                      <w:marBottom w:val="0"/>
                      <w:divBdr>
                        <w:top w:val="none" w:sz="0" w:space="0" w:color="auto"/>
                        <w:left w:val="none" w:sz="0" w:space="0" w:color="auto"/>
                        <w:bottom w:val="none" w:sz="0" w:space="0" w:color="auto"/>
                        <w:right w:val="none" w:sz="0" w:space="0" w:color="auto"/>
                      </w:divBdr>
                    </w:div>
                  </w:divsChild>
                </w:div>
                <w:div w:id="733546692">
                  <w:marLeft w:val="0"/>
                  <w:marRight w:val="0"/>
                  <w:marTop w:val="0"/>
                  <w:marBottom w:val="0"/>
                  <w:divBdr>
                    <w:top w:val="none" w:sz="0" w:space="0" w:color="auto"/>
                    <w:left w:val="none" w:sz="0" w:space="0" w:color="auto"/>
                    <w:bottom w:val="none" w:sz="0" w:space="0" w:color="auto"/>
                    <w:right w:val="none" w:sz="0" w:space="0" w:color="auto"/>
                  </w:divBdr>
                  <w:divsChild>
                    <w:div w:id="1784882543">
                      <w:marLeft w:val="0"/>
                      <w:marRight w:val="0"/>
                      <w:marTop w:val="0"/>
                      <w:marBottom w:val="0"/>
                      <w:divBdr>
                        <w:top w:val="none" w:sz="0" w:space="0" w:color="auto"/>
                        <w:left w:val="none" w:sz="0" w:space="0" w:color="auto"/>
                        <w:bottom w:val="none" w:sz="0" w:space="0" w:color="auto"/>
                        <w:right w:val="none" w:sz="0" w:space="0" w:color="auto"/>
                      </w:divBdr>
                    </w:div>
                  </w:divsChild>
                </w:div>
                <w:div w:id="973099399">
                  <w:marLeft w:val="0"/>
                  <w:marRight w:val="0"/>
                  <w:marTop w:val="0"/>
                  <w:marBottom w:val="0"/>
                  <w:divBdr>
                    <w:top w:val="none" w:sz="0" w:space="0" w:color="auto"/>
                    <w:left w:val="none" w:sz="0" w:space="0" w:color="auto"/>
                    <w:bottom w:val="none" w:sz="0" w:space="0" w:color="auto"/>
                    <w:right w:val="none" w:sz="0" w:space="0" w:color="auto"/>
                  </w:divBdr>
                  <w:divsChild>
                    <w:div w:id="772242682">
                      <w:marLeft w:val="0"/>
                      <w:marRight w:val="0"/>
                      <w:marTop w:val="0"/>
                      <w:marBottom w:val="0"/>
                      <w:divBdr>
                        <w:top w:val="none" w:sz="0" w:space="0" w:color="auto"/>
                        <w:left w:val="none" w:sz="0" w:space="0" w:color="auto"/>
                        <w:bottom w:val="none" w:sz="0" w:space="0" w:color="auto"/>
                        <w:right w:val="none" w:sz="0" w:space="0" w:color="auto"/>
                      </w:divBdr>
                    </w:div>
                  </w:divsChild>
                </w:div>
                <w:div w:id="801580350">
                  <w:marLeft w:val="0"/>
                  <w:marRight w:val="0"/>
                  <w:marTop w:val="0"/>
                  <w:marBottom w:val="0"/>
                  <w:divBdr>
                    <w:top w:val="none" w:sz="0" w:space="0" w:color="auto"/>
                    <w:left w:val="none" w:sz="0" w:space="0" w:color="auto"/>
                    <w:bottom w:val="none" w:sz="0" w:space="0" w:color="auto"/>
                    <w:right w:val="none" w:sz="0" w:space="0" w:color="auto"/>
                  </w:divBdr>
                  <w:divsChild>
                    <w:div w:id="1838887243">
                      <w:marLeft w:val="0"/>
                      <w:marRight w:val="0"/>
                      <w:marTop w:val="0"/>
                      <w:marBottom w:val="0"/>
                      <w:divBdr>
                        <w:top w:val="none" w:sz="0" w:space="0" w:color="auto"/>
                        <w:left w:val="none" w:sz="0" w:space="0" w:color="auto"/>
                        <w:bottom w:val="none" w:sz="0" w:space="0" w:color="auto"/>
                        <w:right w:val="none" w:sz="0" w:space="0" w:color="auto"/>
                      </w:divBdr>
                    </w:div>
                  </w:divsChild>
                </w:div>
                <w:div w:id="873420670">
                  <w:marLeft w:val="0"/>
                  <w:marRight w:val="0"/>
                  <w:marTop w:val="0"/>
                  <w:marBottom w:val="0"/>
                  <w:divBdr>
                    <w:top w:val="none" w:sz="0" w:space="0" w:color="auto"/>
                    <w:left w:val="none" w:sz="0" w:space="0" w:color="auto"/>
                    <w:bottom w:val="none" w:sz="0" w:space="0" w:color="auto"/>
                    <w:right w:val="none" w:sz="0" w:space="0" w:color="auto"/>
                  </w:divBdr>
                  <w:divsChild>
                    <w:div w:id="1421950938">
                      <w:marLeft w:val="0"/>
                      <w:marRight w:val="0"/>
                      <w:marTop w:val="0"/>
                      <w:marBottom w:val="0"/>
                      <w:divBdr>
                        <w:top w:val="none" w:sz="0" w:space="0" w:color="auto"/>
                        <w:left w:val="none" w:sz="0" w:space="0" w:color="auto"/>
                        <w:bottom w:val="none" w:sz="0" w:space="0" w:color="auto"/>
                        <w:right w:val="none" w:sz="0" w:space="0" w:color="auto"/>
                      </w:divBdr>
                    </w:div>
                  </w:divsChild>
                </w:div>
                <w:div w:id="877668367">
                  <w:marLeft w:val="0"/>
                  <w:marRight w:val="0"/>
                  <w:marTop w:val="0"/>
                  <w:marBottom w:val="0"/>
                  <w:divBdr>
                    <w:top w:val="none" w:sz="0" w:space="0" w:color="auto"/>
                    <w:left w:val="none" w:sz="0" w:space="0" w:color="auto"/>
                    <w:bottom w:val="none" w:sz="0" w:space="0" w:color="auto"/>
                    <w:right w:val="none" w:sz="0" w:space="0" w:color="auto"/>
                  </w:divBdr>
                  <w:divsChild>
                    <w:div w:id="1520436629">
                      <w:marLeft w:val="0"/>
                      <w:marRight w:val="0"/>
                      <w:marTop w:val="0"/>
                      <w:marBottom w:val="0"/>
                      <w:divBdr>
                        <w:top w:val="none" w:sz="0" w:space="0" w:color="auto"/>
                        <w:left w:val="none" w:sz="0" w:space="0" w:color="auto"/>
                        <w:bottom w:val="none" w:sz="0" w:space="0" w:color="auto"/>
                        <w:right w:val="none" w:sz="0" w:space="0" w:color="auto"/>
                      </w:divBdr>
                    </w:div>
                  </w:divsChild>
                </w:div>
                <w:div w:id="1126777823">
                  <w:marLeft w:val="0"/>
                  <w:marRight w:val="0"/>
                  <w:marTop w:val="0"/>
                  <w:marBottom w:val="0"/>
                  <w:divBdr>
                    <w:top w:val="none" w:sz="0" w:space="0" w:color="auto"/>
                    <w:left w:val="none" w:sz="0" w:space="0" w:color="auto"/>
                    <w:bottom w:val="none" w:sz="0" w:space="0" w:color="auto"/>
                    <w:right w:val="none" w:sz="0" w:space="0" w:color="auto"/>
                  </w:divBdr>
                  <w:divsChild>
                    <w:div w:id="1096293299">
                      <w:marLeft w:val="0"/>
                      <w:marRight w:val="0"/>
                      <w:marTop w:val="0"/>
                      <w:marBottom w:val="0"/>
                      <w:divBdr>
                        <w:top w:val="none" w:sz="0" w:space="0" w:color="auto"/>
                        <w:left w:val="none" w:sz="0" w:space="0" w:color="auto"/>
                        <w:bottom w:val="none" w:sz="0" w:space="0" w:color="auto"/>
                        <w:right w:val="none" w:sz="0" w:space="0" w:color="auto"/>
                      </w:divBdr>
                    </w:div>
                  </w:divsChild>
                </w:div>
                <w:div w:id="1359621724">
                  <w:marLeft w:val="0"/>
                  <w:marRight w:val="0"/>
                  <w:marTop w:val="0"/>
                  <w:marBottom w:val="0"/>
                  <w:divBdr>
                    <w:top w:val="none" w:sz="0" w:space="0" w:color="auto"/>
                    <w:left w:val="none" w:sz="0" w:space="0" w:color="auto"/>
                    <w:bottom w:val="none" w:sz="0" w:space="0" w:color="auto"/>
                    <w:right w:val="none" w:sz="0" w:space="0" w:color="auto"/>
                  </w:divBdr>
                  <w:divsChild>
                    <w:div w:id="1147546863">
                      <w:marLeft w:val="0"/>
                      <w:marRight w:val="0"/>
                      <w:marTop w:val="0"/>
                      <w:marBottom w:val="0"/>
                      <w:divBdr>
                        <w:top w:val="none" w:sz="0" w:space="0" w:color="auto"/>
                        <w:left w:val="none" w:sz="0" w:space="0" w:color="auto"/>
                        <w:bottom w:val="none" w:sz="0" w:space="0" w:color="auto"/>
                        <w:right w:val="none" w:sz="0" w:space="0" w:color="auto"/>
                      </w:divBdr>
                    </w:div>
                  </w:divsChild>
                </w:div>
                <w:div w:id="2111197515">
                  <w:marLeft w:val="0"/>
                  <w:marRight w:val="0"/>
                  <w:marTop w:val="0"/>
                  <w:marBottom w:val="0"/>
                  <w:divBdr>
                    <w:top w:val="none" w:sz="0" w:space="0" w:color="auto"/>
                    <w:left w:val="none" w:sz="0" w:space="0" w:color="auto"/>
                    <w:bottom w:val="none" w:sz="0" w:space="0" w:color="auto"/>
                    <w:right w:val="none" w:sz="0" w:space="0" w:color="auto"/>
                  </w:divBdr>
                  <w:divsChild>
                    <w:div w:id="1166630602">
                      <w:marLeft w:val="0"/>
                      <w:marRight w:val="0"/>
                      <w:marTop w:val="0"/>
                      <w:marBottom w:val="0"/>
                      <w:divBdr>
                        <w:top w:val="none" w:sz="0" w:space="0" w:color="auto"/>
                        <w:left w:val="none" w:sz="0" w:space="0" w:color="auto"/>
                        <w:bottom w:val="none" w:sz="0" w:space="0" w:color="auto"/>
                        <w:right w:val="none" w:sz="0" w:space="0" w:color="auto"/>
                      </w:divBdr>
                    </w:div>
                  </w:divsChild>
                </w:div>
                <w:div w:id="2102069029">
                  <w:marLeft w:val="0"/>
                  <w:marRight w:val="0"/>
                  <w:marTop w:val="0"/>
                  <w:marBottom w:val="0"/>
                  <w:divBdr>
                    <w:top w:val="none" w:sz="0" w:space="0" w:color="auto"/>
                    <w:left w:val="none" w:sz="0" w:space="0" w:color="auto"/>
                    <w:bottom w:val="none" w:sz="0" w:space="0" w:color="auto"/>
                    <w:right w:val="none" w:sz="0" w:space="0" w:color="auto"/>
                  </w:divBdr>
                  <w:divsChild>
                    <w:div w:id="1298683329">
                      <w:marLeft w:val="0"/>
                      <w:marRight w:val="0"/>
                      <w:marTop w:val="0"/>
                      <w:marBottom w:val="0"/>
                      <w:divBdr>
                        <w:top w:val="none" w:sz="0" w:space="0" w:color="auto"/>
                        <w:left w:val="none" w:sz="0" w:space="0" w:color="auto"/>
                        <w:bottom w:val="none" w:sz="0" w:space="0" w:color="auto"/>
                        <w:right w:val="none" w:sz="0" w:space="0" w:color="auto"/>
                      </w:divBdr>
                    </w:div>
                  </w:divsChild>
                </w:div>
                <w:div w:id="1511602764">
                  <w:marLeft w:val="0"/>
                  <w:marRight w:val="0"/>
                  <w:marTop w:val="0"/>
                  <w:marBottom w:val="0"/>
                  <w:divBdr>
                    <w:top w:val="none" w:sz="0" w:space="0" w:color="auto"/>
                    <w:left w:val="none" w:sz="0" w:space="0" w:color="auto"/>
                    <w:bottom w:val="none" w:sz="0" w:space="0" w:color="auto"/>
                    <w:right w:val="none" w:sz="0" w:space="0" w:color="auto"/>
                  </w:divBdr>
                  <w:divsChild>
                    <w:div w:id="1468622948">
                      <w:marLeft w:val="0"/>
                      <w:marRight w:val="0"/>
                      <w:marTop w:val="0"/>
                      <w:marBottom w:val="0"/>
                      <w:divBdr>
                        <w:top w:val="none" w:sz="0" w:space="0" w:color="auto"/>
                        <w:left w:val="none" w:sz="0" w:space="0" w:color="auto"/>
                        <w:bottom w:val="none" w:sz="0" w:space="0" w:color="auto"/>
                        <w:right w:val="none" w:sz="0" w:space="0" w:color="auto"/>
                      </w:divBdr>
                    </w:div>
                  </w:divsChild>
                </w:div>
                <w:div w:id="1839035449">
                  <w:marLeft w:val="0"/>
                  <w:marRight w:val="0"/>
                  <w:marTop w:val="0"/>
                  <w:marBottom w:val="0"/>
                  <w:divBdr>
                    <w:top w:val="none" w:sz="0" w:space="0" w:color="auto"/>
                    <w:left w:val="none" w:sz="0" w:space="0" w:color="auto"/>
                    <w:bottom w:val="none" w:sz="0" w:space="0" w:color="auto"/>
                    <w:right w:val="none" w:sz="0" w:space="0" w:color="auto"/>
                  </w:divBdr>
                  <w:divsChild>
                    <w:div w:id="1489520724">
                      <w:marLeft w:val="0"/>
                      <w:marRight w:val="0"/>
                      <w:marTop w:val="0"/>
                      <w:marBottom w:val="0"/>
                      <w:divBdr>
                        <w:top w:val="none" w:sz="0" w:space="0" w:color="auto"/>
                        <w:left w:val="none" w:sz="0" w:space="0" w:color="auto"/>
                        <w:bottom w:val="none" w:sz="0" w:space="0" w:color="auto"/>
                        <w:right w:val="none" w:sz="0" w:space="0" w:color="auto"/>
                      </w:divBdr>
                    </w:div>
                  </w:divsChild>
                </w:div>
                <w:div w:id="2091661599">
                  <w:marLeft w:val="0"/>
                  <w:marRight w:val="0"/>
                  <w:marTop w:val="0"/>
                  <w:marBottom w:val="0"/>
                  <w:divBdr>
                    <w:top w:val="none" w:sz="0" w:space="0" w:color="auto"/>
                    <w:left w:val="none" w:sz="0" w:space="0" w:color="auto"/>
                    <w:bottom w:val="none" w:sz="0" w:space="0" w:color="auto"/>
                    <w:right w:val="none" w:sz="0" w:space="0" w:color="auto"/>
                  </w:divBdr>
                  <w:divsChild>
                    <w:div w:id="1731688710">
                      <w:marLeft w:val="0"/>
                      <w:marRight w:val="0"/>
                      <w:marTop w:val="0"/>
                      <w:marBottom w:val="0"/>
                      <w:divBdr>
                        <w:top w:val="none" w:sz="0" w:space="0" w:color="auto"/>
                        <w:left w:val="none" w:sz="0" w:space="0" w:color="auto"/>
                        <w:bottom w:val="none" w:sz="0" w:space="0" w:color="auto"/>
                        <w:right w:val="none" w:sz="0" w:space="0" w:color="auto"/>
                      </w:divBdr>
                    </w:div>
                  </w:divsChild>
                </w:div>
                <w:div w:id="2066903119">
                  <w:marLeft w:val="0"/>
                  <w:marRight w:val="0"/>
                  <w:marTop w:val="0"/>
                  <w:marBottom w:val="0"/>
                  <w:divBdr>
                    <w:top w:val="none" w:sz="0" w:space="0" w:color="auto"/>
                    <w:left w:val="none" w:sz="0" w:space="0" w:color="auto"/>
                    <w:bottom w:val="none" w:sz="0" w:space="0" w:color="auto"/>
                    <w:right w:val="none" w:sz="0" w:space="0" w:color="auto"/>
                  </w:divBdr>
                  <w:divsChild>
                    <w:div w:id="20784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8536">
          <w:marLeft w:val="0"/>
          <w:marRight w:val="0"/>
          <w:marTop w:val="0"/>
          <w:marBottom w:val="0"/>
          <w:divBdr>
            <w:top w:val="none" w:sz="0" w:space="0" w:color="auto"/>
            <w:left w:val="none" w:sz="0" w:space="0" w:color="auto"/>
            <w:bottom w:val="none" w:sz="0" w:space="0" w:color="auto"/>
            <w:right w:val="none" w:sz="0" w:space="0" w:color="auto"/>
          </w:divBdr>
        </w:div>
        <w:div w:id="252470945">
          <w:marLeft w:val="0"/>
          <w:marRight w:val="0"/>
          <w:marTop w:val="0"/>
          <w:marBottom w:val="0"/>
          <w:divBdr>
            <w:top w:val="none" w:sz="0" w:space="0" w:color="auto"/>
            <w:left w:val="none" w:sz="0" w:space="0" w:color="auto"/>
            <w:bottom w:val="none" w:sz="0" w:space="0" w:color="auto"/>
            <w:right w:val="none" w:sz="0" w:space="0" w:color="auto"/>
          </w:divBdr>
        </w:div>
        <w:div w:id="1929343043">
          <w:marLeft w:val="0"/>
          <w:marRight w:val="0"/>
          <w:marTop w:val="0"/>
          <w:marBottom w:val="0"/>
          <w:divBdr>
            <w:top w:val="none" w:sz="0" w:space="0" w:color="auto"/>
            <w:left w:val="none" w:sz="0" w:space="0" w:color="auto"/>
            <w:bottom w:val="none" w:sz="0" w:space="0" w:color="auto"/>
            <w:right w:val="none" w:sz="0" w:space="0" w:color="auto"/>
          </w:divBdr>
        </w:div>
      </w:divsChild>
    </w:div>
    <w:div w:id="2081099253">
      <w:bodyDiv w:val="1"/>
      <w:marLeft w:val="0"/>
      <w:marRight w:val="0"/>
      <w:marTop w:val="0"/>
      <w:marBottom w:val="0"/>
      <w:divBdr>
        <w:top w:val="none" w:sz="0" w:space="0" w:color="auto"/>
        <w:left w:val="none" w:sz="0" w:space="0" w:color="auto"/>
        <w:bottom w:val="none" w:sz="0" w:space="0" w:color="auto"/>
        <w:right w:val="none" w:sz="0" w:space="0" w:color="auto"/>
      </w:divBdr>
      <w:divsChild>
        <w:div w:id="1575898180">
          <w:marLeft w:val="0"/>
          <w:marRight w:val="0"/>
          <w:marTop w:val="0"/>
          <w:marBottom w:val="0"/>
          <w:divBdr>
            <w:top w:val="none" w:sz="0" w:space="0" w:color="auto"/>
            <w:left w:val="none" w:sz="0" w:space="0" w:color="auto"/>
            <w:bottom w:val="none" w:sz="0" w:space="0" w:color="auto"/>
            <w:right w:val="none" w:sz="0" w:space="0" w:color="auto"/>
          </w:divBdr>
          <w:divsChild>
            <w:div w:id="2029868657">
              <w:marLeft w:val="-75"/>
              <w:marRight w:val="0"/>
              <w:marTop w:val="30"/>
              <w:marBottom w:val="30"/>
              <w:divBdr>
                <w:top w:val="none" w:sz="0" w:space="0" w:color="auto"/>
                <w:left w:val="none" w:sz="0" w:space="0" w:color="auto"/>
                <w:bottom w:val="none" w:sz="0" w:space="0" w:color="auto"/>
                <w:right w:val="none" w:sz="0" w:space="0" w:color="auto"/>
              </w:divBdr>
              <w:divsChild>
                <w:div w:id="13658416">
                  <w:marLeft w:val="0"/>
                  <w:marRight w:val="0"/>
                  <w:marTop w:val="0"/>
                  <w:marBottom w:val="0"/>
                  <w:divBdr>
                    <w:top w:val="none" w:sz="0" w:space="0" w:color="auto"/>
                    <w:left w:val="none" w:sz="0" w:space="0" w:color="auto"/>
                    <w:bottom w:val="none" w:sz="0" w:space="0" w:color="auto"/>
                    <w:right w:val="none" w:sz="0" w:space="0" w:color="auto"/>
                  </w:divBdr>
                  <w:divsChild>
                    <w:div w:id="1557930376">
                      <w:marLeft w:val="0"/>
                      <w:marRight w:val="0"/>
                      <w:marTop w:val="0"/>
                      <w:marBottom w:val="0"/>
                      <w:divBdr>
                        <w:top w:val="none" w:sz="0" w:space="0" w:color="auto"/>
                        <w:left w:val="none" w:sz="0" w:space="0" w:color="auto"/>
                        <w:bottom w:val="none" w:sz="0" w:space="0" w:color="auto"/>
                        <w:right w:val="none" w:sz="0" w:space="0" w:color="auto"/>
                      </w:divBdr>
                    </w:div>
                  </w:divsChild>
                </w:div>
                <w:div w:id="1875802155">
                  <w:marLeft w:val="0"/>
                  <w:marRight w:val="0"/>
                  <w:marTop w:val="0"/>
                  <w:marBottom w:val="0"/>
                  <w:divBdr>
                    <w:top w:val="none" w:sz="0" w:space="0" w:color="auto"/>
                    <w:left w:val="none" w:sz="0" w:space="0" w:color="auto"/>
                    <w:bottom w:val="none" w:sz="0" w:space="0" w:color="auto"/>
                    <w:right w:val="none" w:sz="0" w:space="0" w:color="auto"/>
                  </w:divBdr>
                  <w:divsChild>
                    <w:div w:id="53085140">
                      <w:marLeft w:val="0"/>
                      <w:marRight w:val="0"/>
                      <w:marTop w:val="0"/>
                      <w:marBottom w:val="0"/>
                      <w:divBdr>
                        <w:top w:val="none" w:sz="0" w:space="0" w:color="auto"/>
                        <w:left w:val="none" w:sz="0" w:space="0" w:color="auto"/>
                        <w:bottom w:val="none" w:sz="0" w:space="0" w:color="auto"/>
                        <w:right w:val="none" w:sz="0" w:space="0" w:color="auto"/>
                      </w:divBdr>
                    </w:div>
                  </w:divsChild>
                </w:div>
                <w:div w:id="92015524">
                  <w:marLeft w:val="0"/>
                  <w:marRight w:val="0"/>
                  <w:marTop w:val="0"/>
                  <w:marBottom w:val="0"/>
                  <w:divBdr>
                    <w:top w:val="none" w:sz="0" w:space="0" w:color="auto"/>
                    <w:left w:val="none" w:sz="0" w:space="0" w:color="auto"/>
                    <w:bottom w:val="none" w:sz="0" w:space="0" w:color="auto"/>
                    <w:right w:val="none" w:sz="0" w:space="0" w:color="auto"/>
                  </w:divBdr>
                  <w:divsChild>
                    <w:div w:id="1465199979">
                      <w:marLeft w:val="0"/>
                      <w:marRight w:val="0"/>
                      <w:marTop w:val="0"/>
                      <w:marBottom w:val="0"/>
                      <w:divBdr>
                        <w:top w:val="none" w:sz="0" w:space="0" w:color="auto"/>
                        <w:left w:val="none" w:sz="0" w:space="0" w:color="auto"/>
                        <w:bottom w:val="none" w:sz="0" w:space="0" w:color="auto"/>
                        <w:right w:val="none" w:sz="0" w:space="0" w:color="auto"/>
                      </w:divBdr>
                    </w:div>
                  </w:divsChild>
                </w:div>
                <w:div w:id="2052220301">
                  <w:marLeft w:val="0"/>
                  <w:marRight w:val="0"/>
                  <w:marTop w:val="0"/>
                  <w:marBottom w:val="0"/>
                  <w:divBdr>
                    <w:top w:val="none" w:sz="0" w:space="0" w:color="auto"/>
                    <w:left w:val="none" w:sz="0" w:space="0" w:color="auto"/>
                    <w:bottom w:val="none" w:sz="0" w:space="0" w:color="auto"/>
                    <w:right w:val="none" w:sz="0" w:space="0" w:color="auto"/>
                  </w:divBdr>
                  <w:divsChild>
                    <w:div w:id="146821763">
                      <w:marLeft w:val="0"/>
                      <w:marRight w:val="0"/>
                      <w:marTop w:val="0"/>
                      <w:marBottom w:val="0"/>
                      <w:divBdr>
                        <w:top w:val="none" w:sz="0" w:space="0" w:color="auto"/>
                        <w:left w:val="none" w:sz="0" w:space="0" w:color="auto"/>
                        <w:bottom w:val="none" w:sz="0" w:space="0" w:color="auto"/>
                        <w:right w:val="none" w:sz="0" w:space="0" w:color="auto"/>
                      </w:divBdr>
                    </w:div>
                  </w:divsChild>
                </w:div>
                <w:div w:id="697049240">
                  <w:marLeft w:val="0"/>
                  <w:marRight w:val="0"/>
                  <w:marTop w:val="0"/>
                  <w:marBottom w:val="0"/>
                  <w:divBdr>
                    <w:top w:val="none" w:sz="0" w:space="0" w:color="auto"/>
                    <w:left w:val="none" w:sz="0" w:space="0" w:color="auto"/>
                    <w:bottom w:val="none" w:sz="0" w:space="0" w:color="auto"/>
                    <w:right w:val="none" w:sz="0" w:space="0" w:color="auto"/>
                  </w:divBdr>
                  <w:divsChild>
                    <w:div w:id="159928156">
                      <w:marLeft w:val="0"/>
                      <w:marRight w:val="0"/>
                      <w:marTop w:val="0"/>
                      <w:marBottom w:val="0"/>
                      <w:divBdr>
                        <w:top w:val="none" w:sz="0" w:space="0" w:color="auto"/>
                        <w:left w:val="none" w:sz="0" w:space="0" w:color="auto"/>
                        <w:bottom w:val="none" w:sz="0" w:space="0" w:color="auto"/>
                        <w:right w:val="none" w:sz="0" w:space="0" w:color="auto"/>
                      </w:divBdr>
                    </w:div>
                  </w:divsChild>
                </w:div>
                <w:div w:id="166291672">
                  <w:marLeft w:val="0"/>
                  <w:marRight w:val="0"/>
                  <w:marTop w:val="0"/>
                  <w:marBottom w:val="0"/>
                  <w:divBdr>
                    <w:top w:val="none" w:sz="0" w:space="0" w:color="auto"/>
                    <w:left w:val="none" w:sz="0" w:space="0" w:color="auto"/>
                    <w:bottom w:val="none" w:sz="0" w:space="0" w:color="auto"/>
                    <w:right w:val="none" w:sz="0" w:space="0" w:color="auto"/>
                  </w:divBdr>
                  <w:divsChild>
                    <w:div w:id="345058951">
                      <w:marLeft w:val="0"/>
                      <w:marRight w:val="0"/>
                      <w:marTop w:val="0"/>
                      <w:marBottom w:val="0"/>
                      <w:divBdr>
                        <w:top w:val="none" w:sz="0" w:space="0" w:color="auto"/>
                        <w:left w:val="none" w:sz="0" w:space="0" w:color="auto"/>
                        <w:bottom w:val="none" w:sz="0" w:space="0" w:color="auto"/>
                        <w:right w:val="none" w:sz="0" w:space="0" w:color="auto"/>
                      </w:divBdr>
                    </w:div>
                  </w:divsChild>
                </w:div>
                <w:div w:id="218715511">
                  <w:marLeft w:val="0"/>
                  <w:marRight w:val="0"/>
                  <w:marTop w:val="0"/>
                  <w:marBottom w:val="0"/>
                  <w:divBdr>
                    <w:top w:val="none" w:sz="0" w:space="0" w:color="auto"/>
                    <w:left w:val="none" w:sz="0" w:space="0" w:color="auto"/>
                    <w:bottom w:val="none" w:sz="0" w:space="0" w:color="auto"/>
                    <w:right w:val="none" w:sz="0" w:space="0" w:color="auto"/>
                  </w:divBdr>
                  <w:divsChild>
                    <w:div w:id="847062296">
                      <w:marLeft w:val="0"/>
                      <w:marRight w:val="0"/>
                      <w:marTop w:val="0"/>
                      <w:marBottom w:val="0"/>
                      <w:divBdr>
                        <w:top w:val="none" w:sz="0" w:space="0" w:color="auto"/>
                        <w:left w:val="none" w:sz="0" w:space="0" w:color="auto"/>
                        <w:bottom w:val="none" w:sz="0" w:space="0" w:color="auto"/>
                        <w:right w:val="none" w:sz="0" w:space="0" w:color="auto"/>
                      </w:divBdr>
                    </w:div>
                  </w:divsChild>
                </w:div>
                <w:div w:id="1530995981">
                  <w:marLeft w:val="0"/>
                  <w:marRight w:val="0"/>
                  <w:marTop w:val="0"/>
                  <w:marBottom w:val="0"/>
                  <w:divBdr>
                    <w:top w:val="none" w:sz="0" w:space="0" w:color="auto"/>
                    <w:left w:val="none" w:sz="0" w:space="0" w:color="auto"/>
                    <w:bottom w:val="none" w:sz="0" w:space="0" w:color="auto"/>
                    <w:right w:val="none" w:sz="0" w:space="0" w:color="auto"/>
                  </w:divBdr>
                  <w:divsChild>
                    <w:div w:id="279800728">
                      <w:marLeft w:val="0"/>
                      <w:marRight w:val="0"/>
                      <w:marTop w:val="0"/>
                      <w:marBottom w:val="0"/>
                      <w:divBdr>
                        <w:top w:val="none" w:sz="0" w:space="0" w:color="auto"/>
                        <w:left w:val="none" w:sz="0" w:space="0" w:color="auto"/>
                        <w:bottom w:val="none" w:sz="0" w:space="0" w:color="auto"/>
                        <w:right w:val="none" w:sz="0" w:space="0" w:color="auto"/>
                      </w:divBdr>
                    </w:div>
                  </w:divsChild>
                </w:div>
                <w:div w:id="1873151071">
                  <w:marLeft w:val="0"/>
                  <w:marRight w:val="0"/>
                  <w:marTop w:val="0"/>
                  <w:marBottom w:val="0"/>
                  <w:divBdr>
                    <w:top w:val="none" w:sz="0" w:space="0" w:color="auto"/>
                    <w:left w:val="none" w:sz="0" w:space="0" w:color="auto"/>
                    <w:bottom w:val="none" w:sz="0" w:space="0" w:color="auto"/>
                    <w:right w:val="none" w:sz="0" w:space="0" w:color="auto"/>
                  </w:divBdr>
                  <w:divsChild>
                    <w:div w:id="287244995">
                      <w:marLeft w:val="0"/>
                      <w:marRight w:val="0"/>
                      <w:marTop w:val="0"/>
                      <w:marBottom w:val="0"/>
                      <w:divBdr>
                        <w:top w:val="none" w:sz="0" w:space="0" w:color="auto"/>
                        <w:left w:val="none" w:sz="0" w:space="0" w:color="auto"/>
                        <w:bottom w:val="none" w:sz="0" w:space="0" w:color="auto"/>
                        <w:right w:val="none" w:sz="0" w:space="0" w:color="auto"/>
                      </w:divBdr>
                    </w:div>
                  </w:divsChild>
                </w:div>
                <w:div w:id="342048532">
                  <w:marLeft w:val="0"/>
                  <w:marRight w:val="0"/>
                  <w:marTop w:val="0"/>
                  <w:marBottom w:val="0"/>
                  <w:divBdr>
                    <w:top w:val="none" w:sz="0" w:space="0" w:color="auto"/>
                    <w:left w:val="none" w:sz="0" w:space="0" w:color="auto"/>
                    <w:bottom w:val="none" w:sz="0" w:space="0" w:color="auto"/>
                    <w:right w:val="none" w:sz="0" w:space="0" w:color="auto"/>
                  </w:divBdr>
                  <w:divsChild>
                    <w:div w:id="1163735217">
                      <w:marLeft w:val="0"/>
                      <w:marRight w:val="0"/>
                      <w:marTop w:val="0"/>
                      <w:marBottom w:val="0"/>
                      <w:divBdr>
                        <w:top w:val="none" w:sz="0" w:space="0" w:color="auto"/>
                        <w:left w:val="none" w:sz="0" w:space="0" w:color="auto"/>
                        <w:bottom w:val="none" w:sz="0" w:space="0" w:color="auto"/>
                        <w:right w:val="none" w:sz="0" w:space="0" w:color="auto"/>
                      </w:divBdr>
                    </w:div>
                  </w:divsChild>
                </w:div>
                <w:div w:id="1295865714">
                  <w:marLeft w:val="0"/>
                  <w:marRight w:val="0"/>
                  <w:marTop w:val="0"/>
                  <w:marBottom w:val="0"/>
                  <w:divBdr>
                    <w:top w:val="none" w:sz="0" w:space="0" w:color="auto"/>
                    <w:left w:val="none" w:sz="0" w:space="0" w:color="auto"/>
                    <w:bottom w:val="none" w:sz="0" w:space="0" w:color="auto"/>
                    <w:right w:val="none" w:sz="0" w:space="0" w:color="auto"/>
                  </w:divBdr>
                  <w:divsChild>
                    <w:div w:id="440809084">
                      <w:marLeft w:val="0"/>
                      <w:marRight w:val="0"/>
                      <w:marTop w:val="0"/>
                      <w:marBottom w:val="0"/>
                      <w:divBdr>
                        <w:top w:val="none" w:sz="0" w:space="0" w:color="auto"/>
                        <w:left w:val="none" w:sz="0" w:space="0" w:color="auto"/>
                        <w:bottom w:val="none" w:sz="0" w:space="0" w:color="auto"/>
                        <w:right w:val="none" w:sz="0" w:space="0" w:color="auto"/>
                      </w:divBdr>
                    </w:div>
                  </w:divsChild>
                </w:div>
                <w:div w:id="1323503439">
                  <w:marLeft w:val="0"/>
                  <w:marRight w:val="0"/>
                  <w:marTop w:val="0"/>
                  <w:marBottom w:val="0"/>
                  <w:divBdr>
                    <w:top w:val="none" w:sz="0" w:space="0" w:color="auto"/>
                    <w:left w:val="none" w:sz="0" w:space="0" w:color="auto"/>
                    <w:bottom w:val="none" w:sz="0" w:space="0" w:color="auto"/>
                    <w:right w:val="none" w:sz="0" w:space="0" w:color="auto"/>
                  </w:divBdr>
                  <w:divsChild>
                    <w:div w:id="441998041">
                      <w:marLeft w:val="0"/>
                      <w:marRight w:val="0"/>
                      <w:marTop w:val="0"/>
                      <w:marBottom w:val="0"/>
                      <w:divBdr>
                        <w:top w:val="none" w:sz="0" w:space="0" w:color="auto"/>
                        <w:left w:val="none" w:sz="0" w:space="0" w:color="auto"/>
                        <w:bottom w:val="none" w:sz="0" w:space="0" w:color="auto"/>
                        <w:right w:val="none" w:sz="0" w:space="0" w:color="auto"/>
                      </w:divBdr>
                    </w:div>
                  </w:divsChild>
                </w:div>
                <w:div w:id="937719619">
                  <w:marLeft w:val="0"/>
                  <w:marRight w:val="0"/>
                  <w:marTop w:val="0"/>
                  <w:marBottom w:val="0"/>
                  <w:divBdr>
                    <w:top w:val="none" w:sz="0" w:space="0" w:color="auto"/>
                    <w:left w:val="none" w:sz="0" w:space="0" w:color="auto"/>
                    <w:bottom w:val="none" w:sz="0" w:space="0" w:color="auto"/>
                    <w:right w:val="none" w:sz="0" w:space="0" w:color="auto"/>
                  </w:divBdr>
                  <w:divsChild>
                    <w:div w:id="476456807">
                      <w:marLeft w:val="0"/>
                      <w:marRight w:val="0"/>
                      <w:marTop w:val="0"/>
                      <w:marBottom w:val="0"/>
                      <w:divBdr>
                        <w:top w:val="none" w:sz="0" w:space="0" w:color="auto"/>
                        <w:left w:val="none" w:sz="0" w:space="0" w:color="auto"/>
                        <w:bottom w:val="none" w:sz="0" w:space="0" w:color="auto"/>
                        <w:right w:val="none" w:sz="0" w:space="0" w:color="auto"/>
                      </w:divBdr>
                    </w:div>
                  </w:divsChild>
                </w:div>
                <w:div w:id="568806585">
                  <w:marLeft w:val="0"/>
                  <w:marRight w:val="0"/>
                  <w:marTop w:val="0"/>
                  <w:marBottom w:val="0"/>
                  <w:divBdr>
                    <w:top w:val="none" w:sz="0" w:space="0" w:color="auto"/>
                    <w:left w:val="none" w:sz="0" w:space="0" w:color="auto"/>
                    <w:bottom w:val="none" w:sz="0" w:space="0" w:color="auto"/>
                    <w:right w:val="none" w:sz="0" w:space="0" w:color="auto"/>
                  </w:divBdr>
                  <w:divsChild>
                    <w:div w:id="1996645581">
                      <w:marLeft w:val="0"/>
                      <w:marRight w:val="0"/>
                      <w:marTop w:val="0"/>
                      <w:marBottom w:val="0"/>
                      <w:divBdr>
                        <w:top w:val="none" w:sz="0" w:space="0" w:color="auto"/>
                        <w:left w:val="none" w:sz="0" w:space="0" w:color="auto"/>
                        <w:bottom w:val="none" w:sz="0" w:space="0" w:color="auto"/>
                        <w:right w:val="none" w:sz="0" w:space="0" w:color="auto"/>
                      </w:divBdr>
                    </w:div>
                  </w:divsChild>
                </w:div>
                <w:div w:id="695080420">
                  <w:marLeft w:val="0"/>
                  <w:marRight w:val="0"/>
                  <w:marTop w:val="0"/>
                  <w:marBottom w:val="0"/>
                  <w:divBdr>
                    <w:top w:val="none" w:sz="0" w:space="0" w:color="auto"/>
                    <w:left w:val="none" w:sz="0" w:space="0" w:color="auto"/>
                    <w:bottom w:val="none" w:sz="0" w:space="0" w:color="auto"/>
                    <w:right w:val="none" w:sz="0" w:space="0" w:color="auto"/>
                  </w:divBdr>
                  <w:divsChild>
                    <w:div w:id="1716540163">
                      <w:marLeft w:val="0"/>
                      <w:marRight w:val="0"/>
                      <w:marTop w:val="0"/>
                      <w:marBottom w:val="0"/>
                      <w:divBdr>
                        <w:top w:val="none" w:sz="0" w:space="0" w:color="auto"/>
                        <w:left w:val="none" w:sz="0" w:space="0" w:color="auto"/>
                        <w:bottom w:val="none" w:sz="0" w:space="0" w:color="auto"/>
                        <w:right w:val="none" w:sz="0" w:space="0" w:color="auto"/>
                      </w:divBdr>
                    </w:div>
                  </w:divsChild>
                </w:div>
                <w:div w:id="1951819507">
                  <w:marLeft w:val="0"/>
                  <w:marRight w:val="0"/>
                  <w:marTop w:val="0"/>
                  <w:marBottom w:val="0"/>
                  <w:divBdr>
                    <w:top w:val="none" w:sz="0" w:space="0" w:color="auto"/>
                    <w:left w:val="none" w:sz="0" w:space="0" w:color="auto"/>
                    <w:bottom w:val="none" w:sz="0" w:space="0" w:color="auto"/>
                    <w:right w:val="none" w:sz="0" w:space="0" w:color="auto"/>
                  </w:divBdr>
                  <w:divsChild>
                    <w:div w:id="728116720">
                      <w:marLeft w:val="0"/>
                      <w:marRight w:val="0"/>
                      <w:marTop w:val="0"/>
                      <w:marBottom w:val="0"/>
                      <w:divBdr>
                        <w:top w:val="none" w:sz="0" w:space="0" w:color="auto"/>
                        <w:left w:val="none" w:sz="0" w:space="0" w:color="auto"/>
                        <w:bottom w:val="none" w:sz="0" w:space="0" w:color="auto"/>
                        <w:right w:val="none" w:sz="0" w:space="0" w:color="auto"/>
                      </w:divBdr>
                    </w:div>
                  </w:divsChild>
                </w:div>
                <w:div w:id="758595800">
                  <w:marLeft w:val="0"/>
                  <w:marRight w:val="0"/>
                  <w:marTop w:val="0"/>
                  <w:marBottom w:val="0"/>
                  <w:divBdr>
                    <w:top w:val="none" w:sz="0" w:space="0" w:color="auto"/>
                    <w:left w:val="none" w:sz="0" w:space="0" w:color="auto"/>
                    <w:bottom w:val="none" w:sz="0" w:space="0" w:color="auto"/>
                    <w:right w:val="none" w:sz="0" w:space="0" w:color="auto"/>
                  </w:divBdr>
                  <w:divsChild>
                    <w:div w:id="1890024174">
                      <w:marLeft w:val="0"/>
                      <w:marRight w:val="0"/>
                      <w:marTop w:val="0"/>
                      <w:marBottom w:val="0"/>
                      <w:divBdr>
                        <w:top w:val="none" w:sz="0" w:space="0" w:color="auto"/>
                        <w:left w:val="none" w:sz="0" w:space="0" w:color="auto"/>
                        <w:bottom w:val="none" w:sz="0" w:space="0" w:color="auto"/>
                        <w:right w:val="none" w:sz="0" w:space="0" w:color="auto"/>
                      </w:divBdr>
                    </w:div>
                  </w:divsChild>
                </w:div>
                <w:div w:id="791939887">
                  <w:marLeft w:val="0"/>
                  <w:marRight w:val="0"/>
                  <w:marTop w:val="0"/>
                  <w:marBottom w:val="0"/>
                  <w:divBdr>
                    <w:top w:val="none" w:sz="0" w:space="0" w:color="auto"/>
                    <w:left w:val="none" w:sz="0" w:space="0" w:color="auto"/>
                    <w:bottom w:val="none" w:sz="0" w:space="0" w:color="auto"/>
                    <w:right w:val="none" w:sz="0" w:space="0" w:color="auto"/>
                  </w:divBdr>
                  <w:divsChild>
                    <w:div w:id="778990191">
                      <w:marLeft w:val="0"/>
                      <w:marRight w:val="0"/>
                      <w:marTop w:val="0"/>
                      <w:marBottom w:val="0"/>
                      <w:divBdr>
                        <w:top w:val="none" w:sz="0" w:space="0" w:color="auto"/>
                        <w:left w:val="none" w:sz="0" w:space="0" w:color="auto"/>
                        <w:bottom w:val="none" w:sz="0" w:space="0" w:color="auto"/>
                        <w:right w:val="none" w:sz="0" w:space="0" w:color="auto"/>
                      </w:divBdr>
                    </w:div>
                  </w:divsChild>
                </w:div>
                <w:div w:id="1927153812">
                  <w:marLeft w:val="0"/>
                  <w:marRight w:val="0"/>
                  <w:marTop w:val="0"/>
                  <w:marBottom w:val="0"/>
                  <w:divBdr>
                    <w:top w:val="none" w:sz="0" w:space="0" w:color="auto"/>
                    <w:left w:val="none" w:sz="0" w:space="0" w:color="auto"/>
                    <w:bottom w:val="none" w:sz="0" w:space="0" w:color="auto"/>
                    <w:right w:val="none" w:sz="0" w:space="0" w:color="auto"/>
                  </w:divBdr>
                  <w:divsChild>
                    <w:div w:id="860241634">
                      <w:marLeft w:val="0"/>
                      <w:marRight w:val="0"/>
                      <w:marTop w:val="0"/>
                      <w:marBottom w:val="0"/>
                      <w:divBdr>
                        <w:top w:val="none" w:sz="0" w:space="0" w:color="auto"/>
                        <w:left w:val="none" w:sz="0" w:space="0" w:color="auto"/>
                        <w:bottom w:val="none" w:sz="0" w:space="0" w:color="auto"/>
                        <w:right w:val="none" w:sz="0" w:space="0" w:color="auto"/>
                      </w:divBdr>
                    </w:div>
                  </w:divsChild>
                </w:div>
                <w:div w:id="1805662588">
                  <w:marLeft w:val="0"/>
                  <w:marRight w:val="0"/>
                  <w:marTop w:val="0"/>
                  <w:marBottom w:val="0"/>
                  <w:divBdr>
                    <w:top w:val="none" w:sz="0" w:space="0" w:color="auto"/>
                    <w:left w:val="none" w:sz="0" w:space="0" w:color="auto"/>
                    <w:bottom w:val="none" w:sz="0" w:space="0" w:color="auto"/>
                    <w:right w:val="none" w:sz="0" w:space="0" w:color="auto"/>
                  </w:divBdr>
                  <w:divsChild>
                    <w:div w:id="905410264">
                      <w:marLeft w:val="0"/>
                      <w:marRight w:val="0"/>
                      <w:marTop w:val="0"/>
                      <w:marBottom w:val="0"/>
                      <w:divBdr>
                        <w:top w:val="none" w:sz="0" w:space="0" w:color="auto"/>
                        <w:left w:val="none" w:sz="0" w:space="0" w:color="auto"/>
                        <w:bottom w:val="none" w:sz="0" w:space="0" w:color="auto"/>
                        <w:right w:val="none" w:sz="0" w:space="0" w:color="auto"/>
                      </w:divBdr>
                    </w:div>
                  </w:divsChild>
                </w:div>
                <w:div w:id="921569782">
                  <w:marLeft w:val="0"/>
                  <w:marRight w:val="0"/>
                  <w:marTop w:val="0"/>
                  <w:marBottom w:val="0"/>
                  <w:divBdr>
                    <w:top w:val="none" w:sz="0" w:space="0" w:color="auto"/>
                    <w:left w:val="none" w:sz="0" w:space="0" w:color="auto"/>
                    <w:bottom w:val="none" w:sz="0" w:space="0" w:color="auto"/>
                    <w:right w:val="none" w:sz="0" w:space="0" w:color="auto"/>
                  </w:divBdr>
                  <w:divsChild>
                    <w:div w:id="1463427716">
                      <w:marLeft w:val="0"/>
                      <w:marRight w:val="0"/>
                      <w:marTop w:val="0"/>
                      <w:marBottom w:val="0"/>
                      <w:divBdr>
                        <w:top w:val="none" w:sz="0" w:space="0" w:color="auto"/>
                        <w:left w:val="none" w:sz="0" w:space="0" w:color="auto"/>
                        <w:bottom w:val="none" w:sz="0" w:space="0" w:color="auto"/>
                        <w:right w:val="none" w:sz="0" w:space="0" w:color="auto"/>
                      </w:divBdr>
                    </w:div>
                  </w:divsChild>
                </w:div>
                <w:div w:id="927886127">
                  <w:marLeft w:val="0"/>
                  <w:marRight w:val="0"/>
                  <w:marTop w:val="0"/>
                  <w:marBottom w:val="0"/>
                  <w:divBdr>
                    <w:top w:val="none" w:sz="0" w:space="0" w:color="auto"/>
                    <w:left w:val="none" w:sz="0" w:space="0" w:color="auto"/>
                    <w:bottom w:val="none" w:sz="0" w:space="0" w:color="auto"/>
                    <w:right w:val="none" w:sz="0" w:space="0" w:color="auto"/>
                  </w:divBdr>
                  <w:divsChild>
                    <w:div w:id="2026665420">
                      <w:marLeft w:val="0"/>
                      <w:marRight w:val="0"/>
                      <w:marTop w:val="0"/>
                      <w:marBottom w:val="0"/>
                      <w:divBdr>
                        <w:top w:val="none" w:sz="0" w:space="0" w:color="auto"/>
                        <w:left w:val="none" w:sz="0" w:space="0" w:color="auto"/>
                        <w:bottom w:val="none" w:sz="0" w:space="0" w:color="auto"/>
                        <w:right w:val="none" w:sz="0" w:space="0" w:color="auto"/>
                      </w:divBdr>
                    </w:div>
                  </w:divsChild>
                </w:div>
                <w:div w:id="993800412">
                  <w:marLeft w:val="0"/>
                  <w:marRight w:val="0"/>
                  <w:marTop w:val="0"/>
                  <w:marBottom w:val="0"/>
                  <w:divBdr>
                    <w:top w:val="none" w:sz="0" w:space="0" w:color="auto"/>
                    <w:left w:val="none" w:sz="0" w:space="0" w:color="auto"/>
                    <w:bottom w:val="none" w:sz="0" w:space="0" w:color="auto"/>
                    <w:right w:val="none" w:sz="0" w:space="0" w:color="auto"/>
                  </w:divBdr>
                  <w:divsChild>
                    <w:div w:id="1909268617">
                      <w:marLeft w:val="0"/>
                      <w:marRight w:val="0"/>
                      <w:marTop w:val="0"/>
                      <w:marBottom w:val="0"/>
                      <w:divBdr>
                        <w:top w:val="none" w:sz="0" w:space="0" w:color="auto"/>
                        <w:left w:val="none" w:sz="0" w:space="0" w:color="auto"/>
                        <w:bottom w:val="none" w:sz="0" w:space="0" w:color="auto"/>
                        <w:right w:val="none" w:sz="0" w:space="0" w:color="auto"/>
                      </w:divBdr>
                    </w:div>
                  </w:divsChild>
                </w:div>
                <w:div w:id="1123230078">
                  <w:marLeft w:val="0"/>
                  <w:marRight w:val="0"/>
                  <w:marTop w:val="0"/>
                  <w:marBottom w:val="0"/>
                  <w:divBdr>
                    <w:top w:val="none" w:sz="0" w:space="0" w:color="auto"/>
                    <w:left w:val="none" w:sz="0" w:space="0" w:color="auto"/>
                    <w:bottom w:val="none" w:sz="0" w:space="0" w:color="auto"/>
                    <w:right w:val="none" w:sz="0" w:space="0" w:color="auto"/>
                  </w:divBdr>
                  <w:divsChild>
                    <w:div w:id="1774982838">
                      <w:marLeft w:val="0"/>
                      <w:marRight w:val="0"/>
                      <w:marTop w:val="0"/>
                      <w:marBottom w:val="0"/>
                      <w:divBdr>
                        <w:top w:val="none" w:sz="0" w:space="0" w:color="auto"/>
                        <w:left w:val="none" w:sz="0" w:space="0" w:color="auto"/>
                        <w:bottom w:val="none" w:sz="0" w:space="0" w:color="auto"/>
                        <w:right w:val="none" w:sz="0" w:space="0" w:color="auto"/>
                      </w:divBdr>
                    </w:div>
                  </w:divsChild>
                </w:div>
                <w:div w:id="1158496237">
                  <w:marLeft w:val="0"/>
                  <w:marRight w:val="0"/>
                  <w:marTop w:val="0"/>
                  <w:marBottom w:val="0"/>
                  <w:divBdr>
                    <w:top w:val="none" w:sz="0" w:space="0" w:color="auto"/>
                    <w:left w:val="none" w:sz="0" w:space="0" w:color="auto"/>
                    <w:bottom w:val="none" w:sz="0" w:space="0" w:color="auto"/>
                    <w:right w:val="none" w:sz="0" w:space="0" w:color="auto"/>
                  </w:divBdr>
                  <w:divsChild>
                    <w:div w:id="2074043137">
                      <w:marLeft w:val="0"/>
                      <w:marRight w:val="0"/>
                      <w:marTop w:val="0"/>
                      <w:marBottom w:val="0"/>
                      <w:divBdr>
                        <w:top w:val="none" w:sz="0" w:space="0" w:color="auto"/>
                        <w:left w:val="none" w:sz="0" w:space="0" w:color="auto"/>
                        <w:bottom w:val="none" w:sz="0" w:space="0" w:color="auto"/>
                        <w:right w:val="none" w:sz="0" w:space="0" w:color="auto"/>
                      </w:divBdr>
                    </w:div>
                  </w:divsChild>
                </w:div>
                <w:div w:id="1299457795">
                  <w:marLeft w:val="0"/>
                  <w:marRight w:val="0"/>
                  <w:marTop w:val="0"/>
                  <w:marBottom w:val="0"/>
                  <w:divBdr>
                    <w:top w:val="none" w:sz="0" w:space="0" w:color="auto"/>
                    <w:left w:val="none" w:sz="0" w:space="0" w:color="auto"/>
                    <w:bottom w:val="none" w:sz="0" w:space="0" w:color="auto"/>
                    <w:right w:val="none" w:sz="0" w:space="0" w:color="auto"/>
                  </w:divBdr>
                  <w:divsChild>
                    <w:div w:id="1232081583">
                      <w:marLeft w:val="0"/>
                      <w:marRight w:val="0"/>
                      <w:marTop w:val="0"/>
                      <w:marBottom w:val="0"/>
                      <w:divBdr>
                        <w:top w:val="none" w:sz="0" w:space="0" w:color="auto"/>
                        <w:left w:val="none" w:sz="0" w:space="0" w:color="auto"/>
                        <w:bottom w:val="none" w:sz="0" w:space="0" w:color="auto"/>
                        <w:right w:val="none" w:sz="0" w:space="0" w:color="auto"/>
                      </w:divBdr>
                    </w:div>
                  </w:divsChild>
                </w:div>
                <w:div w:id="1370639969">
                  <w:marLeft w:val="0"/>
                  <w:marRight w:val="0"/>
                  <w:marTop w:val="0"/>
                  <w:marBottom w:val="0"/>
                  <w:divBdr>
                    <w:top w:val="none" w:sz="0" w:space="0" w:color="auto"/>
                    <w:left w:val="none" w:sz="0" w:space="0" w:color="auto"/>
                    <w:bottom w:val="none" w:sz="0" w:space="0" w:color="auto"/>
                    <w:right w:val="none" w:sz="0" w:space="0" w:color="auto"/>
                  </w:divBdr>
                  <w:divsChild>
                    <w:div w:id="1299259019">
                      <w:marLeft w:val="0"/>
                      <w:marRight w:val="0"/>
                      <w:marTop w:val="0"/>
                      <w:marBottom w:val="0"/>
                      <w:divBdr>
                        <w:top w:val="none" w:sz="0" w:space="0" w:color="auto"/>
                        <w:left w:val="none" w:sz="0" w:space="0" w:color="auto"/>
                        <w:bottom w:val="none" w:sz="0" w:space="0" w:color="auto"/>
                        <w:right w:val="none" w:sz="0" w:space="0" w:color="auto"/>
                      </w:divBdr>
                    </w:div>
                  </w:divsChild>
                </w:div>
                <w:div w:id="1538354795">
                  <w:marLeft w:val="0"/>
                  <w:marRight w:val="0"/>
                  <w:marTop w:val="0"/>
                  <w:marBottom w:val="0"/>
                  <w:divBdr>
                    <w:top w:val="none" w:sz="0" w:space="0" w:color="auto"/>
                    <w:left w:val="none" w:sz="0" w:space="0" w:color="auto"/>
                    <w:bottom w:val="none" w:sz="0" w:space="0" w:color="auto"/>
                    <w:right w:val="none" w:sz="0" w:space="0" w:color="auto"/>
                  </w:divBdr>
                  <w:divsChild>
                    <w:div w:id="1887183830">
                      <w:marLeft w:val="0"/>
                      <w:marRight w:val="0"/>
                      <w:marTop w:val="0"/>
                      <w:marBottom w:val="0"/>
                      <w:divBdr>
                        <w:top w:val="none" w:sz="0" w:space="0" w:color="auto"/>
                        <w:left w:val="none" w:sz="0" w:space="0" w:color="auto"/>
                        <w:bottom w:val="none" w:sz="0" w:space="0" w:color="auto"/>
                        <w:right w:val="none" w:sz="0" w:space="0" w:color="auto"/>
                      </w:divBdr>
                    </w:div>
                  </w:divsChild>
                </w:div>
                <w:div w:id="1661958113">
                  <w:marLeft w:val="0"/>
                  <w:marRight w:val="0"/>
                  <w:marTop w:val="0"/>
                  <w:marBottom w:val="0"/>
                  <w:divBdr>
                    <w:top w:val="none" w:sz="0" w:space="0" w:color="auto"/>
                    <w:left w:val="none" w:sz="0" w:space="0" w:color="auto"/>
                    <w:bottom w:val="none" w:sz="0" w:space="0" w:color="auto"/>
                    <w:right w:val="none" w:sz="0" w:space="0" w:color="auto"/>
                  </w:divBdr>
                  <w:divsChild>
                    <w:div w:id="1575510405">
                      <w:marLeft w:val="0"/>
                      <w:marRight w:val="0"/>
                      <w:marTop w:val="0"/>
                      <w:marBottom w:val="0"/>
                      <w:divBdr>
                        <w:top w:val="none" w:sz="0" w:space="0" w:color="auto"/>
                        <w:left w:val="none" w:sz="0" w:space="0" w:color="auto"/>
                        <w:bottom w:val="none" w:sz="0" w:space="0" w:color="auto"/>
                        <w:right w:val="none" w:sz="0" w:space="0" w:color="auto"/>
                      </w:divBdr>
                    </w:div>
                  </w:divsChild>
                </w:div>
                <w:div w:id="1767922620">
                  <w:marLeft w:val="0"/>
                  <w:marRight w:val="0"/>
                  <w:marTop w:val="0"/>
                  <w:marBottom w:val="0"/>
                  <w:divBdr>
                    <w:top w:val="none" w:sz="0" w:space="0" w:color="auto"/>
                    <w:left w:val="none" w:sz="0" w:space="0" w:color="auto"/>
                    <w:bottom w:val="none" w:sz="0" w:space="0" w:color="auto"/>
                    <w:right w:val="none" w:sz="0" w:space="0" w:color="auto"/>
                  </w:divBdr>
                  <w:divsChild>
                    <w:div w:id="2142117052">
                      <w:marLeft w:val="0"/>
                      <w:marRight w:val="0"/>
                      <w:marTop w:val="0"/>
                      <w:marBottom w:val="0"/>
                      <w:divBdr>
                        <w:top w:val="none" w:sz="0" w:space="0" w:color="auto"/>
                        <w:left w:val="none" w:sz="0" w:space="0" w:color="auto"/>
                        <w:bottom w:val="none" w:sz="0" w:space="0" w:color="auto"/>
                        <w:right w:val="none" w:sz="0" w:space="0" w:color="auto"/>
                      </w:divBdr>
                    </w:div>
                  </w:divsChild>
                </w:div>
                <w:div w:id="2058775116">
                  <w:marLeft w:val="0"/>
                  <w:marRight w:val="0"/>
                  <w:marTop w:val="0"/>
                  <w:marBottom w:val="0"/>
                  <w:divBdr>
                    <w:top w:val="none" w:sz="0" w:space="0" w:color="auto"/>
                    <w:left w:val="none" w:sz="0" w:space="0" w:color="auto"/>
                    <w:bottom w:val="none" w:sz="0" w:space="0" w:color="auto"/>
                    <w:right w:val="none" w:sz="0" w:space="0" w:color="auto"/>
                  </w:divBdr>
                  <w:divsChild>
                    <w:div w:id="19896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7129">
          <w:marLeft w:val="0"/>
          <w:marRight w:val="0"/>
          <w:marTop w:val="0"/>
          <w:marBottom w:val="0"/>
          <w:divBdr>
            <w:top w:val="none" w:sz="0" w:space="0" w:color="auto"/>
            <w:left w:val="none" w:sz="0" w:space="0" w:color="auto"/>
            <w:bottom w:val="none" w:sz="0" w:space="0" w:color="auto"/>
            <w:right w:val="none" w:sz="0" w:space="0" w:color="auto"/>
          </w:divBdr>
        </w:div>
        <w:div w:id="1748570863">
          <w:marLeft w:val="0"/>
          <w:marRight w:val="0"/>
          <w:marTop w:val="0"/>
          <w:marBottom w:val="0"/>
          <w:divBdr>
            <w:top w:val="none" w:sz="0" w:space="0" w:color="auto"/>
            <w:left w:val="none" w:sz="0" w:space="0" w:color="auto"/>
            <w:bottom w:val="none" w:sz="0" w:space="0" w:color="auto"/>
            <w:right w:val="none" w:sz="0" w:space="0" w:color="auto"/>
          </w:divBdr>
        </w:div>
        <w:div w:id="204479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ave%20your%20Sa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publications/transboundary-movement-control-of-all-e-waste-under-the-basel-convention-consultation-docu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yperlink" Target="https://environment.govt.nz/"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hyperlink" Target="mailto:basel@mfe.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June%202023.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7" ma:contentTypeDescription="Create a new document." ma:contentTypeScope="" ma:versionID="02a0b0549ea86d9ce1ab76ce0927894d">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23189bc0ffae4035acfdbc665a6635f4"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TS_x0020_Type" minOccurs="0"/>
                <xsd:element ref="ns3:MTS_x0020_ID" minOccurs="0"/>
                <xsd:element ref="ns3:Other_x0020_Details_4" minOccurs="0"/>
                <xsd:element ref="ns3:Contract_x0020_Number" minOccurs="0"/>
                <xsd:element ref="ns1:_ip_UnifiedCompliancePolicyProperties" minOccurs="0"/>
                <xsd:element ref="ns1:_ip_UnifiedCompliancePolicyUIAction" minOccurs="0"/>
                <xsd:element ref="ns4:SharedWithUsers" minOccurs="0"/>
                <xsd:element ref="ns4:SharedWithDetails" minOccurs="0"/>
                <xsd:element ref="ns3:MediaServiceLocation" minOccurs="0"/>
                <xsd:element ref="ns3:MediaLengthInSeconds" minOccurs="0"/>
                <xsd:element ref="ns3:lcf76f155ced4ddcb4097134ff3c332f" minOccurs="0"/>
                <xsd:element ref="ns2:TaxCatchAll" minOccurs="0"/>
                <xsd:element ref="ns5: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d0cdddb6-5cfb-45b6-8fe0-da02a32629e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Other_x0020_Details_2" ma:index="36" nillable="true" ma:displayName="Other Details_2" ma:description="" ma:internalName="Other_x0020_Details_2">
      <xsd:simpleType>
        <xsd:restriction base="dms:Text">
          <xsd:maxLength value="255"/>
        </xsd:restriction>
      </xsd:simpleType>
    </xsd:element>
    <xsd:element name="Other_x0020_Details_3" ma:index="37" nillable="true" ma:displayName="Other Details_3" ma:description="" ma:internalName="Other_x0020_Details_3">
      <xsd:simpleType>
        <xsd:restriction base="dms:Text">
          <xsd:maxLength value="255"/>
        </xsd:restriction>
      </xsd:simpleType>
    </xsd:element>
    <xsd:element name="To" ma:index="38" nillable="true" ma:displayName="To" ma:default="" ma:description="" ma:internalName="To">
      <xsd:simpleType>
        <xsd:restriction base="dms:Note">
          <xsd:maxLength value="255"/>
        </xsd:restriction>
      </xsd:simpleType>
    </xsd:element>
    <xsd:element name="From" ma:index="39" nillable="true" ma:displayName="From" ma:default="" ma:description="" ma:internalName="From">
      <xsd:simpleType>
        <xsd:restriction base="dms:Text">
          <xsd:maxLength value="255"/>
        </xsd:restriction>
      </xsd:simpleType>
    </xsd:element>
    <xsd:element name="Sent_x002f_Received" ma:index="40" nillable="true" ma:displayName="Sent/Received" ma:default="" ma:description="" ma:internalName="Sent_x002f_Received">
      <xsd:simpleType>
        <xsd:restriction base="dms:Text">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Other_x0020_Details_4" ma:index="43" nillable="true" ma:displayName="Other Details_4" ma:description="" ma:internalName="Other_x0020_Details_4">
      <xsd:simpleType>
        <xsd:restriction base="dms:Text">
          <xsd:maxLength value="255"/>
        </xsd:restriction>
      </xsd:simpleType>
    </xsd:element>
    <xsd:element name="Contract_x0020_Number" ma:index="44" nillable="true" ma:displayName="Contract Number" ma:default="" ma:description="" ma:internalName="Contract_x0020_Number">
      <xsd:simpleType>
        <xsd:restriction base="dms:Text">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Other_x0020_Details_4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ECM-1620197338-98921</_dlc_DocId>
    <_dlc_DocIdUrl xmlns="58a6f171-52cb-4404-b47d-af1c8daf8fd1">
      <Url>https://ministryforenvironment.sharepoint.com/sites/ECM-Pol-AcrDom/_layouts/15/DocIdRedir.aspx?ID=ECM-1620197338-98921</Url>
      <Description>ECM-1620197338-98921</Description>
    </_dlc_DocIdUrl>
  </documentManagement>
</p:properties>
</file>

<file path=customXml/itemProps1.xml><?xml version="1.0" encoding="utf-8"?>
<ds:datastoreItem xmlns:ds="http://schemas.openxmlformats.org/officeDocument/2006/customXml" ds:itemID="{57530E80-061B-43FE-A325-F43E07DAB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5424E7-380C-4463-A86D-2CC2A792DA8A}">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B7F1C4B8-538E-404A-8AFD-AC87FE1FE36D}">
  <ds:schemaRefs>
    <ds:schemaRef ds:uri="http://schemas.microsoft.com/sharepoint/v3/contenttype/forms"/>
  </ds:schemaRefs>
</ds:datastoreItem>
</file>

<file path=customXml/itemProps5.xml><?xml version="1.0" encoding="utf-8"?>
<ds:datastoreItem xmlns:ds="http://schemas.openxmlformats.org/officeDocument/2006/customXml" ds:itemID="{5DD6AD46-4EA7-4BB0-B4A9-8D9BD08F8E6B}">
  <ds:schemaRefs>
    <ds:schemaRef ds:uri="http://schemas.microsoft.com/office/infopath/2007/PartnerControls"/>
    <ds:schemaRef ds:uri="http://schemas.microsoft.com/office/2006/documentManagement/types"/>
    <ds:schemaRef ds:uri="http://schemas.microsoft.com/sharepoint/v4"/>
    <ds:schemaRef ds:uri="http://schemas.openxmlformats.org/package/2006/metadata/core-properties"/>
    <ds:schemaRef ds:uri="http://purl.org/dc/terms/"/>
    <ds:schemaRef ds:uri="0a5b0190-e301-4766-933d-448c7c363fce"/>
    <ds:schemaRef ds:uri="4a94300e-a927-4b92-9d3a-682523035cb6"/>
    <ds:schemaRef ds:uri="http://www.w3.org/XML/1998/namespace"/>
    <ds:schemaRef ds:uri="http://purl.org/dc/elements/1.1/"/>
    <ds:schemaRef ds:uri="58a6f171-52cb-4404-b47d-af1c8daf8fd1"/>
    <ds:schemaRef ds:uri="http://schemas.microsoft.com/sharepoint/v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MfE report template June 2023</Template>
  <TotalTime>0</TotalTime>
  <Pages>18</Pages>
  <Words>4833</Words>
  <Characters>27552</Characters>
  <Application>Microsoft Office Word</Application>
  <DocSecurity>0</DocSecurity>
  <Lines>229</Lines>
  <Paragraphs>64</Paragraphs>
  <ScaleCrop>false</ScaleCrop>
  <Company/>
  <LinksUpToDate>false</LinksUpToDate>
  <CharactersWithSpaces>32321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2</cp:revision>
  <dcterms:created xsi:type="dcterms:W3CDTF">2025-07-07T22:28:00Z</dcterms:created>
  <dcterms:modified xsi:type="dcterms:W3CDTF">2025-07-07T22:28:00Z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f436c360d163b3d02aeb885199e672d4ae2e05b9ce5db73eef7ccc8b7e44056f</vt:lpwstr>
  </property>
  <property fmtid="{D5CDD505-2E9C-101B-9397-08002B2CF9AE}" pid="3" name="MSIP_Label_52dda6cc-d61d-4fd2-bf18-9b3017d931cc_Enabled">
    <vt:lpwstr>true</vt:lpwstr>
  </property>
  <property fmtid="{D5CDD505-2E9C-101B-9397-08002B2CF9AE}" pid="4" name="MSIP_Label_52dda6cc-d61d-4fd2-bf18-9b3017d931cc_SetDate">
    <vt:lpwstr>2024-11-03T19:52:09Z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148e8e6e-585d-4b69-a0c3-4bc986ca0c5e</vt:lpwstr>
  </property>
  <property fmtid="{D5CDD505-2E9C-101B-9397-08002B2CF9AE}" pid="9" name="MSIP_Label_52dda6cc-d61d-4fd2-bf18-9b3017d931cc_ContentBits">
    <vt:lpwstr>0</vt:lpwstr>
  </property>
  <property fmtid="{D5CDD505-2E9C-101B-9397-08002B2CF9AE}" pid="10" name="ContentTypeId">
    <vt:lpwstr>0x010100EA5FB0BEBF7DE54D9F252D8A06C053F7</vt:lpwstr>
  </property>
  <property fmtid="{D5CDD505-2E9C-101B-9397-08002B2CF9AE}" pid="11" name="_dlc_DocIdItemGuid">
    <vt:lpwstr>7df298b1-5fac-4186-ad76-87a19a329901</vt:lpwstr>
  </property>
  <property fmtid="{D5CDD505-2E9C-101B-9397-08002B2CF9AE}" pid="12" name="MediaServiceImageTags">
    <vt:lpwstr/>
  </property>
</Properties>
</file>