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78C3" w14:textId="4A699C1D" w:rsidR="00B30A89" w:rsidRPr="00EF1ECE" w:rsidRDefault="009B2A1E" w:rsidP="00524D5E">
      <w:pPr>
        <w:pStyle w:val="BodyText"/>
        <w:spacing w:after="5000"/>
      </w:pPr>
      <w:r w:rsidRPr="00EF1ECE">
        <w:rPr>
          <w:noProof/>
        </w:rPr>
        <mc:AlternateContent>
          <mc:Choice Requires="wps">
            <w:drawing>
              <wp:anchor distT="0" distB="0" distL="114300" distR="114300" simplePos="0" relativeHeight="251658241" behindDoc="0" locked="0" layoutInCell="1" allowOverlap="1" wp14:anchorId="66626A42" wp14:editId="27781A5A">
                <wp:simplePos x="0" y="0"/>
                <wp:positionH relativeFrom="column">
                  <wp:posOffset>-100330</wp:posOffset>
                </wp:positionH>
                <wp:positionV relativeFrom="paragraph">
                  <wp:posOffset>432434</wp:posOffset>
                </wp:positionV>
                <wp:extent cx="6035040" cy="2695575"/>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6035040" cy="2695575"/>
                        </a:xfrm>
                        <a:prstGeom prst="rect">
                          <a:avLst/>
                        </a:prstGeom>
                        <a:noFill/>
                        <a:ln w="6350">
                          <a:noFill/>
                        </a:ln>
                      </wps:spPr>
                      <wps:txbx>
                        <w:txbxContent>
                          <w:p w14:paraId="6DE39764" w14:textId="77777777" w:rsidR="009B2A1E" w:rsidRDefault="009B2A1E" w:rsidP="00296A94">
                            <w:pPr>
                              <w:pStyle w:val="Subtitle"/>
                              <w:rPr>
                                <w:sz w:val="48"/>
                                <w:szCs w:val="48"/>
                              </w:rPr>
                            </w:pPr>
                            <w:proofErr w:type="spellStart"/>
                            <w:r w:rsidRPr="009B2A1E">
                              <w:rPr>
                                <w:sz w:val="48"/>
                                <w:szCs w:val="48"/>
                              </w:rPr>
                              <w:t>Te</w:t>
                            </w:r>
                            <w:proofErr w:type="spellEnd"/>
                            <w:r w:rsidRPr="009B2A1E">
                              <w:rPr>
                                <w:sz w:val="48"/>
                                <w:szCs w:val="48"/>
                              </w:rPr>
                              <w:t xml:space="preserve"> </w:t>
                            </w:r>
                            <w:proofErr w:type="spellStart"/>
                            <w:r w:rsidRPr="009B2A1E">
                              <w:rPr>
                                <w:sz w:val="48"/>
                                <w:szCs w:val="48"/>
                              </w:rPr>
                              <w:t>whakapiki</w:t>
                            </w:r>
                            <w:proofErr w:type="spellEnd"/>
                            <w:r w:rsidRPr="009B2A1E">
                              <w:rPr>
                                <w:sz w:val="48"/>
                                <w:szCs w:val="48"/>
                              </w:rPr>
                              <w:t xml:space="preserve"> </w:t>
                            </w:r>
                            <w:proofErr w:type="spellStart"/>
                            <w:r w:rsidRPr="009B2A1E">
                              <w:rPr>
                                <w:sz w:val="48"/>
                                <w:szCs w:val="48"/>
                              </w:rPr>
                              <w:t>i</w:t>
                            </w:r>
                            <w:proofErr w:type="spellEnd"/>
                            <w:r w:rsidRPr="009B2A1E">
                              <w:rPr>
                                <w:sz w:val="48"/>
                                <w:szCs w:val="48"/>
                              </w:rPr>
                              <w:t xml:space="preserve"> ō </w:t>
                            </w:r>
                            <w:proofErr w:type="spellStart"/>
                            <w:r w:rsidRPr="009B2A1E">
                              <w:rPr>
                                <w:sz w:val="48"/>
                                <w:szCs w:val="48"/>
                              </w:rPr>
                              <w:t>mātou</w:t>
                            </w:r>
                            <w:proofErr w:type="spellEnd"/>
                            <w:r w:rsidRPr="009B2A1E">
                              <w:rPr>
                                <w:sz w:val="48"/>
                                <w:szCs w:val="48"/>
                              </w:rPr>
                              <w:t xml:space="preserve"> </w:t>
                            </w:r>
                            <w:proofErr w:type="spellStart"/>
                            <w:r w:rsidRPr="009B2A1E">
                              <w:rPr>
                                <w:sz w:val="48"/>
                                <w:szCs w:val="48"/>
                              </w:rPr>
                              <w:t>waeture</w:t>
                            </w:r>
                            <w:proofErr w:type="spellEnd"/>
                            <w:r w:rsidRPr="009B2A1E">
                              <w:rPr>
                                <w:sz w:val="48"/>
                                <w:szCs w:val="48"/>
                              </w:rPr>
                              <w:t xml:space="preserve"> GMO </w:t>
                            </w:r>
                            <w:proofErr w:type="spellStart"/>
                            <w:r w:rsidRPr="009B2A1E">
                              <w:rPr>
                                <w:sz w:val="48"/>
                                <w:szCs w:val="48"/>
                              </w:rPr>
                              <w:t>mō</w:t>
                            </w:r>
                            <w:proofErr w:type="spellEnd"/>
                            <w:r w:rsidRPr="009B2A1E">
                              <w:rPr>
                                <w:sz w:val="48"/>
                                <w:szCs w:val="48"/>
                              </w:rPr>
                              <w:t xml:space="preserve"> </w:t>
                            </w:r>
                            <w:proofErr w:type="spellStart"/>
                            <w:r w:rsidRPr="009B2A1E">
                              <w:rPr>
                                <w:sz w:val="48"/>
                                <w:szCs w:val="48"/>
                              </w:rPr>
                              <w:t>te</w:t>
                            </w:r>
                            <w:proofErr w:type="spellEnd"/>
                            <w:r w:rsidRPr="009B2A1E">
                              <w:rPr>
                                <w:sz w:val="48"/>
                                <w:szCs w:val="48"/>
                              </w:rPr>
                              <w:t xml:space="preserve"> </w:t>
                            </w:r>
                            <w:proofErr w:type="spellStart"/>
                            <w:r w:rsidRPr="009B2A1E">
                              <w:rPr>
                                <w:sz w:val="48"/>
                                <w:szCs w:val="48"/>
                              </w:rPr>
                              <w:t>rangahau</w:t>
                            </w:r>
                            <w:proofErr w:type="spellEnd"/>
                            <w:r w:rsidRPr="009B2A1E">
                              <w:rPr>
                                <w:sz w:val="48"/>
                                <w:szCs w:val="48"/>
                              </w:rPr>
                              <w:t xml:space="preserve"> </w:t>
                            </w:r>
                            <w:proofErr w:type="spellStart"/>
                            <w:r w:rsidRPr="009B2A1E">
                              <w:rPr>
                                <w:sz w:val="48"/>
                                <w:szCs w:val="48"/>
                              </w:rPr>
                              <w:t>taiwhanga</w:t>
                            </w:r>
                            <w:proofErr w:type="spellEnd"/>
                            <w:r w:rsidRPr="009B2A1E">
                              <w:rPr>
                                <w:sz w:val="48"/>
                                <w:szCs w:val="48"/>
                              </w:rPr>
                              <w:t xml:space="preserve"> </w:t>
                            </w:r>
                            <w:proofErr w:type="spellStart"/>
                            <w:r w:rsidRPr="009B2A1E">
                              <w:rPr>
                                <w:sz w:val="48"/>
                                <w:szCs w:val="48"/>
                              </w:rPr>
                              <w:t>pūtaiao</w:t>
                            </w:r>
                            <w:proofErr w:type="spellEnd"/>
                            <w:r w:rsidRPr="009B2A1E">
                              <w:rPr>
                                <w:sz w:val="48"/>
                                <w:szCs w:val="48"/>
                              </w:rPr>
                              <w:t xml:space="preserve"> me </w:t>
                            </w:r>
                            <w:proofErr w:type="spellStart"/>
                            <w:r w:rsidRPr="009B2A1E">
                              <w:rPr>
                                <w:sz w:val="48"/>
                                <w:szCs w:val="48"/>
                              </w:rPr>
                              <w:t>te</w:t>
                            </w:r>
                            <w:proofErr w:type="spellEnd"/>
                            <w:r w:rsidRPr="009B2A1E">
                              <w:rPr>
                                <w:sz w:val="48"/>
                                <w:szCs w:val="48"/>
                              </w:rPr>
                              <w:t xml:space="preserve"> </w:t>
                            </w:r>
                            <w:proofErr w:type="spellStart"/>
                            <w:r w:rsidRPr="009B2A1E">
                              <w:rPr>
                                <w:sz w:val="48"/>
                                <w:szCs w:val="48"/>
                              </w:rPr>
                              <w:t>rongoā</w:t>
                            </w:r>
                            <w:proofErr w:type="spellEnd"/>
                            <w:r w:rsidRPr="009B2A1E">
                              <w:rPr>
                                <w:sz w:val="48"/>
                                <w:szCs w:val="48"/>
                              </w:rPr>
                              <w:t xml:space="preserve"> </w:t>
                            </w:r>
                            <w:proofErr w:type="spellStart"/>
                            <w:r w:rsidRPr="009B2A1E">
                              <w:rPr>
                                <w:sz w:val="48"/>
                                <w:szCs w:val="48"/>
                              </w:rPr>
                              <w:t>koiora</w:t>
                            </w:r>
                            <w:proofErr w:type="spellEnd"/>
                          </w:p>
                          <w:p w14:paraId="194899EE" w14:textId="0DC58748" w:rsidR="00B349E3" w:rsidRDefault="004F3B66" w:rsidP="00B70151">
                            <w:pPr>
                              <w:pStyle w:val="Subtitle"/>
                              <w:spacing w:before="0" w:after="0"/>
                              <w:rPr>
                                <w:b w:val="0"/>
                                <w:bCs w:val="0"/>
                                <w:sz w:val="48"/>
                                <w:szCs w:val="48"/>
                              </w:rPr>
                            </w:pPr>
                            <w:r w:rsidRPr="00B70151">
                              <w:rPr>
                                <w:b w:val="0"/>
                                <w:bCs w:val="0"/>
                                <w:sz w:val="48"/>
                                <w:szCs w:val="48"/>
                              </w:rPr>
                              <w:t>Improving our GMO regulations for laboratory and biomedical research</w:t>
                            </w:r>
                          </w:p>
                          <w:p w14:paraId="7D55DD8D" w14:textId="0F3B52EB" w:rsidR="001631D5" w:rsidRPr="00292368" w:rsidRDefault="001631D5" w:rsidP="00292368">
                            <w:pPr>
                              <w:pStyle w:val="Subtitle"/>
                              <w:spacing w:before="240"/>
                              <w:rPr>
                                <w:rFonts w:asciiTheme="minorHAnsi" w:hAnsiTheme="minorHAnsi" w:cstheme="minorHAnsi"/>
                                <w:b w:val="0"/>
                                <w:bCs w:val="0"/>
                                <w:sz w:val="32"/>
                                <w:szCs w:val="32"/>
                              </w:rPr>
                            </w:pPr>
                            <w:r w:rsidRPr="00292368">
                              <w:rPr>
                                <w:rFonts w:asciiTheme="minorHAnsi" w:hAnsiTheme="minorHAnsi" w:cstheme="minorHAnsi"/>
                                <w:b w:val="0"/>
                                <w:bCs w:val="0"/>
                                <w:sz w:val="32"/>
                                <w:szCs w:val="32"/>
                              </w:rPr>
                              <w:t xml:space="preserve">Supplementary consultation document for hapū, iwi and Māori </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626A42" id="_x0000_t202" coordsize="21600,21600" o:spt="202" path="m,l,21600r21600,l21600,xe">
                <v:stroke joinstyle="miter"/>
                <v:path gradientshapeok="t" o:connecttype="rect"/>
              </v:shapetype>
              <v:shape id="Text Box 6" o:spid="_x0000_s1026" type="#_x0000_t202" style="position:absolute;margin-left:-7.9pt;margin-top:34.05pt;width:475.2pt;height:212.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" filled="f" stroked="f" strokeweight=".5pt">
                <v:textbox inset="1mm,2mm,0">
                  <w:txbxContent>
                    <w:p w14:paraId="6DE39764" w14:textId="77777777" w:rsidR="009B2A1E" w:rsidRDefault="009B2A1E" w:rsidP="00296A94">
                      <w:pPr>
                        <w:pStyle w:val="Subtitle"/>
                        <w:rPr>
                          <w:sz w:val="48"/>
                          <w:szCs w:val="48"/>
                        </w:rPr>
                      </w:pPr>
                      <w:proofErr w:type="spellStart"/>
                      <w:r w:rsidRPr="009B2A1E">
                        <w:rPr>
                          <w:sz w:val="48"/>
                          <w:szCs w:val="48"/>
                        </w:rPr>
                        <w:t>Te</w:t>
                      </w:r>
                      <w:proofErr w:type="spellEnd"/>
                      <w:r w:rsidRPr="009B2A1E">
                        <w:rPr>
                          <w:sz w:val="48"/>
                          <w:szCs w:val="48"/>
                        </w:rPr>
                        <w:t xml:space="preserve"> </w:t>
                      </w:r>
                      <w:proofErr w:type="spellStart"/>
                      <w:r w:rsidRPr="009B2A1E">
                        <w:rPr>
                          <w:sz w:val="48"/>
                          <w:szCs w:val="48"/>
                        </w:rPr>
                        <w:t>whakapiki</w:t>
                      </w:r>
                      <w:proofErr w:type="spellEnd"/>
                      <w:r w:rsidRPr="009B2A1E">
                        <w:rPr>
                          <w:sz w:val="48"/>
                          <w:szCs w:val="48"/>
                        </w:rPr>
                        <w:t xml:space="preserve"> </w:t>
                      </w:r>
                      <w:proofErr w:type="spellStart"/>
                      <w:r w:rsidRPr="009B2A1E">
                        <w:rPr>
                          <w:sz w:val="48"/>
                          <w:szCs w:val="48"/>
                        </w:rPr>
                        <w:t>i</w:t>
                      </w:r>
                      <w:proofErr w:type="spellEnd"/>
                      <w:r w:rsidRPr="009B2A1E">
                        <w:rPr>
                          <w:sz w:val="48"/>
                          <w:szCs w:val="48"/>
                        </w:rPr>
                        <w:t xml:space="preserve"> ō </w:t>
                      </w:r>
                      <w:proofErr w:type="spellStart"/>
                      <w:r w:rsidRPr="009B2A1E">
                        <w:rPr>
                          <w:sz w:val="48"/>
                          <w:szCs w:val="48"/>
                        </w:rPr>
                        <w:t>mātou</w:t>
                      </w:r>
                      <w:proofErr w:type="spellEnd"/>
                      <w:r w:rsidRPr="009B2A1E">
                        <w:rPr>
                          <w:sz w:val="48"/>
                          <w:szCs w:val="48"/>
                        </w:rPr>
                        <w:t xml:space="preserve"> </w:t>
                      </w:r>
                      <w:proofErr w:type="spellStart"/>
                      <w:r w:rsidRPr="009B2A1E">
                        <w:rPr>
                          <w:sz w:val="48"/>
                          <w:szCs w:val="48"/>
                        </w:rPr>
                        <w:t>waeture</w:t>
                      </w:r>
                      <w:proofErr w:type="spellEnd"/>
                      <w:r w:rsidRPr="009B2A1E">
                        <w:rPr>
                          <w:sz w:val="48"/>
                          <w:szCs w:val="48"/>
                        </w:rPr>
                        <w:t xml:space="preserve"> GMO </w:t>
                      </w:r>
                      <w:proofErr w:type="spellStart"/>
                      <w:r w:rsidRPr="009B2A1E">
                        <w:rPr>
                          <w:sz w:val="48"/>
                          <w:szCs w:val="48"/>
                        </w:rPr>
                        <w:t>mō</w:t>
                      </w:r>
                      <w:proofErr w:type="spellEnd"/>
                      <w:r w:rsidRPr="009B2A1E">
                        <w:rPr>
                          <w:sz w:val="48"/>
                          <w:szCs w:val="48"/>
                        </w:rPr>
                        <w:t xml:space="preserve"> </w:t>
                      </w:r>
                      <w:proofErr w:type="spellStart"/>
                      <w:r w:rsidRPr="009B2A1E">
                        <w:rPr>
                          <w:sz w:val="48"/>
                          <w:szCs w:val="48"/>
                        </w:rPr>
                        <w:t>te</w:t>
                      </w:r>
                      <w:proofErr w:type="spellEnd"/>
                      <w:r w:rsidRPr="009B2A1E">
                        <w:rPr>
                          <w:sz w:val="48"/>
                          <w:szCs w:val="48"/>
                        </w:rPr>
                        <w:t xml:space="preserve"> </w:t>
                      </w:r>
                      <w:proofErr w:type="spellStart"/>
                      <w:r w:rsidRPr="009B2A1E">
                        <w:rPr>
                          <w:sz w:val="48"/>
                          <w:szCs w:val="48"/>
                        </w:rPr>
                        <w:t>rangahau</w:t>
                      </w:r>
                      <w:proofErr w:type="spellEnd"/>
                      <w:r w:rsidRPr="009B2A1E">
                        <w:rPr>
                          <w:sz w:val="48"/>
                          <w:szCs w:val="48"/>
                        </w:rPr>
                        <w:t xml:space="preserve"> </w:t>
                      </w:r>
                      <w:proofErr w:type="spellStart"/>
                      <w:r w:rsidRPr="009B2A1E">
                        <w:rPr>
                          <w:sz w:val="48"/>
                          <w:szCs w:val="48"/>
                        </w:rPr>
                        <w:t>taiwhanga</w:t>
                      </w:r>
                      <w:proofErr w:type="spellEnd"/>
                      <w:r w:rsidRPr="009B2A1E">
                        <w:rPr>
                          <w:sz w:val="48"/>
                          <w:szCs w:val="48"/>
                        </w:rPr>
                        <w:t xml:space="preserve"> </w:t>
                      </w:r>
                      <w:proofErr w:type="spellStart"/>
                      <w:r w:rsidRPr="009B2A1E">
                        <w:rPr>
                          <w:sz w:val="48"/>
                          <w:szCs w:val="48"/>
                        </w:rPr>
                        <w:t>pūtaiao</w:t>
                      </w:r>
                      <w:proofErr w:type="spellEnd"/>
                      <w:r w:rsidRPr="009B2A1E">
                        <w:rPr>
                          <w:sz w:val="48"/>
                          <w:szCs w:val="48"/>
                        </w:rPr>
                        <w:t xml:space="preserve"> me </w:t>
                      </w:r>
                      <w:proofErr w:type="spellStart"/>
                      <w:r w:rsidRPr="009B2A1E">
                        <w:rPr>
                          <w:sz w:val="48"/>
                          <w:szCs w:val="48"/>
                        </w:rPr>
                        <w:t>te</w:t>
                      </w:r>
                      <w:proofErr w:type="spellEnd"/>
                      <w:r w:rsidRPr="009B2A1E">
                        <w:rPr>
                          <w:sz w:val="48"/>
                          <w:szCs w:val="48"/>
                        </w:rPr>
                        <w:t xml:space="preserve"> </w:t>
                      </w:r>
                      <w:proofErr w:type="spellStart"/>
                      <w:r w:rsidRPr="009B2A1E">
                        <w:rPr>
                          <w:sz w:val="48"/>
                          <w:szCs w:val="48"/>
                        </w:rPr>
                        <w:t>rongoā</w:t>
                      </w:r>
                      <w:proofErr w:type="spellEnd"/>
                      <w:r w:rsidRPr="009B2A1E">
                        <w:rPr>
                          <w:sz w:val="48"/>
                          <w:szCs w:val="48"/>
                        </w:rPr>
                        <w:t xml:space="preserve"> </w:t>
                      </w:r>
                      <w:proofErr w:type="spellStart"/>
                      <w:r w:rsidRPr="009B2A1E">
                        <w:rPr>
                          <w:sz w:val="48"/>
                          <w:szCs w:val="48"/>
                        </w:rPr>
                        <w:t>koiora</w:t>
                      </w:r>
                      <w:proofErr w:type="spellEnd"/>
                    </w:p>
                    <w:p w14:paraId="194899EE" w14:textId="0DC58748" w:rsidR="00B349E3" w:rsidRDefault="004F3B66" w:rsidP="00B70151">
                      <w:pPr>
                        <w:pStyle w:val="Subtitle"/>
                        <w:spacing w:before="0" w:after="0"/>
                        <w:rPr>
                          <w:b w:val="0"/>
                          <w:bCs w:val="0"/>
                          <w:sz w:val="48"/>
                          <w:szCs w:val="48"/>
                        </w:rPr>
                      </w:pPr>
                      <w:r w:rsidRPr="00B70151">
                        <w:rPr>
                          <w:b w:val="0"/>
                          <w:bCs w:val="0"/>
                          <w:sz w:val="48"/>
                          <w:szCs w:val="48"/>
                        </w:rPr>
                        <w:t>Improving our GMO regulations for laboratory and biomedical research</w:t>
                      </w:r>
                    </w:p>
                    <w:p w14:paraId="7D55DD8D" w14:textId="0F3B52EB" w:rsidR="001631D5" w:rsidRPr="00292368" w:rsidRDefault="001631D5" w:rsidP="00292368">
                      <w:pPr>
                        <w:pStyle w:val="Subtitle"/>
                        <w:spacing w:before="240"/>
                        <w:rPr>
                          <w:rFonts w:asciiTheme="minorHAnsi" w:hAnsiTheme="minorHAnsi" w:cstheme="minorHAnsi"/>
                          <w:b w:val="0"/>
                          <w:bCs w:val="0"/>
                          <w:sz w:val="32"/>
                          <w:szCs w:val="32"/>
                        </w:rPr>
                      </w:pPr>
                      <w:r w:rsidRPr="00292368">
                        <w:rPr>
                          <w:rFonts w:asciiTheme="minorHAnsi" w:hAnsiTheme="minorHAnsi" w:cstheme="minorHAnsi"/>
                          <w:b w:val="0"/>
                          <w:bCs w:val="0"/>
                          <w:sz w:val="32"/>
                          <w:szCs w:val="32"/>
                        </w:rPr>
                        <w:t xml:space="preserve">Supplementary consultation document for hapū, iwi and Māori </w:t>
                      </w:r>
                    </w:p>
                  </w:txbxContent>
                </v:textbox>
              </v:shape>
            </w:pict>
          </mc:Fallback>
        </mc:AlternateContent>
      </w:r>
      <w:r w:rsidR="00D171C6" w:rsidRPr="00EF1ECE">
        <w:rPr>
          <w:noProof/>
        </w:rPr>
        <w:drawing>
          <wp:anchor distT="0" distB="0" distL="114300" distR="114300" simplePos="0" relativeHeight="251658240" behindDoc="1" locked="0" layoutInCell="1" allowOverlap="1" wp14:anchorId="48EBE166" wp14:editId="580CECF6">
            <wp:simplePos x="0" y="0"/>
            <wp:positionH relativeFrom="column">
              <wp:posOffset>-892649</wp:posOffset>
            </wp:positionH>
            <wp:positionV relativeFrom="paragraph">
              <wp:posOffset>-715010</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p>
    <w:p w14:paraId="1D0417B8" w14:textId="77777777" w:rsidR="001524A8" w:rsidRPr="00EF1ECE" w:rsidRDefault="001524A8" w:rsidP="001524A8">
      <w:pPr>
        <w:pStyle w:val="Heading2"/>
      </w:pPr>
      <w:bookmarkStart w:id="1" w:name="_Toc127354136"/>
      <w:r w:rsidRPr="00EF1ECE">
        <w:t>Proposed changes to Aotearoa New Zealand’s GMO regulations</w:t>
      </w:r>
    </w:p>
    <w:p w14:paraId="242DAF1E" w14:textId="77777777" w:rsidR="00536AA3" w:rsidRPr="00EF1ECE" w:rsidRDefault="00536AA3" w:rsidP="007D59D8">
      <w:pPr>
        <w:pStyle w:val="BodyText"/>
      </w:pPr>
      <w:r w:rsidRPr="00EF1ECE">
        <w:t>Genetic modification and genetically modified organisms (GMOs) are primarily regulated in Aotearoa New Zealand under the Hazardous Substances and New Organisms Act 1996 (HSNO Act).</w:t>
      </w:r>
      <w:r w:rsidRPr="00EF1ECE">
        <w:rPr>
          <w:rStyle w:val="FootnoteReference"/>
        </w:rPr>
        <w:footnoteReference w:id="2"/>
      </w:r>
      <w:r w:rsidRPr="00EF1ECE">
        <w:t xml:space="preserve"> The HSNO Act provides an integrated and consistent means of management to protect the environment, and the health and safety of people and communities, by preventing or managing potential adverse effects of new organisms (which includes GMOs) and hazardous substances.</w:t>
      </w:r>
    </w:p>
    <w:p w14:paraId="2D005F6D" w14:textId="21990262" w:rsidR="009251EB" w:rsidRPr="00EF1ECE" w:rsidRDefault="00677724" w:rsidP="007D59D8">
      <w:pPr>
        <w:pStyle w:val="BodyText"/>
      </w:pPr>
      <w:r w:rsidRPr="00EF1ECE">
        <w:t xml:space="preserve">Although </w:t>
      </w:r>
      <w:r w:rsidR="00536AA3" w:rsidRPr="00EF1ECE">
        <w:t xml:space="preserve">GMOs need to be managed well due to the potential risk they may pose to people and the environment, they also provide benefits to our communities, the </w:t>
      </w:r>
      <w:proofErr w:type="gramStart"/>
      <w:r w:rsidR="00536AA3" w:rsidRPr="00EF1ECE">
        <w:t>environment</w:t>
      </w:r>
      <w:proofErr w:type="gramEnd"/>
      <w:r w:rsidR="00536AA3" w:rsidRPr="00EF1ECE">
        <w:t xml:space="preserve"> and the economy. Under the provisions of the HSNO Act, the Environmental Protection Authority (EPA) can assess and approve applications for the importation, development (</w:t>
      </w:r>
      <w:r w:rsidR="00D40F21" w:rsidRPr="00EF1ECE">
        <w:t>that is, the</w:t>
      </w:r>
      <w:r w:rsidR="00536AA3" w:rsidRPr="00EF1ECE">
        <w:t xml:space="preserve"> creation), field trial, conditional </w:t>
      </w:r>
      <w:proofErr w:type="gramStart"/>
      <w:r w:rsidR="00536AA3" w:rsidRPr="00EF1ECE">
        <w:t>release</w:t>
      </w:r>
      <w:proofErr w:type="gramEnd"/>
      <w:r w:rsidR="00536AA3" w:rsidRPr="00EF1ECE">
        <w:t xml:space="preserve"> and full release of GMOs.</w:t>
      </w:r>
    </w:p>
    <w:p w14:paraId="410EB600" w14:textId="58BC39E9" w:rsidR="001524A8" w:rsidRPr="00EF1ECE" w:rsidRDefault="001524A8" w:rsidP="007D59D8">
      <w:pPr>
        <w:pStyle w:val="BodyText"/>
      </w:pPr>
      <w:r w:rsidRPr="00EF1ECE">
        <w:t xml:space="preserve">The Government is currently consulting on proposed improvements to the legislation and regulations for </w:t>
      </w:r>
      <w:r w:rsidR="00793CF4" w:rsidRPr="00EF1ECE">
        <w:t>GMOs</w:t>
      </w:r>
      <w:r w:rsidRPr="00EF1ECE">
        <w:t xml:space="preserve">, specifically for laboratory research and biomedical research </w:t>
      </w:r>
      <w:r w:rsidR="00793CF4" w:rsidRPr="00EF1ECE">
        <w:t>and</w:t>
      </w:r>
      <w:r w:rsidRPr="00EF1ECE">
        <w:t xml:space="preserve"> development. The consultation document </w:t>
      </w:r>
      <w:r w:rsidRPr="00EF1ECE">
        <w:rPr>
          <w:i/>
          <w:iCs/>
        </w:rPr>
        <w:t>Improving our GMO regulations for laboratory and biomedical research</w:t>
      </w:r>
      <w:r w:rsidRPr="00EF1ECE">
        <w:t xml:space="preserve"> outlines 10 proposed areas for amending the legislation and regulations for GMOs.</w:t>
      </w:r>
    </w:p>
    <w:p w14:paraId="6C68F4C4" w14:textId="25954AA1" w:rsidR="001524A8" w:rsidRPr="00EF1ECE" w:rsidRDefault="001524A8" w:rsidP="007D59D8">
      <w:pPr>
        <w:pStyle w:val="BodyText"/>
      </w:pPr>
      <w:r w:rsidRPr="00EF1ECE">
        <w:t xml:space="preserve">The Government is inviting feedback from </w:t>
      </w:r>
      <w:r w:rsidR="006A0025" w:rsidRPr="00EF1ECE">
        <w:t>hapū</w:t>
      </w:r>
      <w:r w:rsidRPr="00EF1ECE">
        <w:t>, iwi and Māori on these proposals. Depend</w:t>
      </w:r>
      <w:r w:rsidR="0055472F" w:rsidRPr="00EF1ECE">
        <w:t>ing</w:t>
      </w:r>
      <w:r w:rsidRPr="00EF1ECE">
        <w:t xml:space="preserve"> on final policy decisions, the Ministry for the Environment </w:t>
      </w:r>
      <w:r w:rsidR="00247D6B" w:rsidRPr="00EF1ECE">
        <w:t xml:space="preserve">(the Ministry) </w:t>
      </w:r>
      <w:r w:rsidRPr="00EF1ECE">
        <w:t xml:space="preserve">and the </w:t>
      </w:r>
      <w:r w:rsidR="00536AA3" w:rsidRPr="00EF1ECE">
        <w:t xml:space="preserve">EPA </w:t>
      </w:r>
      <w:r w:rsidRPr="00EF1ECE">
        <w:t>will also consult on</w:t>
      </w:r>
      <w:r w:rsidR="00E72400">
        <w:t> </w:t>
      </w:r>
      <w:r w:rsidRPr="00EF1ECE">
        <w:t xml:space="preserve">the specific details of the proposed risk-tiering framework (Proposal 1) </w:t>
      </w:r>
      <w:proofErr w:type="gramStart"/>
      <w:r w:rsidRPr="00EF1ECE">
        <w:t>at a later date</w:t>
      </w:r>
      <w:proofErr w:type="gramEnd"/>
      <w:r w:rsidRPr="00EF1ECE">
        <w:t>.</w:t>
      </w:r>
    </w:p>
    <w:p w14:paraId="1182EA15" w14:textId="6161A8DB" w:rsidR="001524A8" w:rsidRPr="00EF1ECE" w:rsidRDefault="00376FB6" w:rsidP="001524A8">
      <w:pPr>
        <w:pStyle w:val="Heading2"/>
        <w:jc w:val="both"/>
      </w:pPr>
      <w:r w:rsidRPr="00EF1ECE">
        <w:lastRenderedPageBreak/>
        <w:t>W</w:t>
      </w:r>
      <w:r w:rsidR="00363602" w:rsidRPr="00EF1ECE">
        <w:t>ai 262</w:t>
      </w:r>
    </w:p>
    <w:p w14:paraId="39FAEDB0" w14:textId="6B5CC300" w:rsidR="00FF2D1E" w:rsidRPr="00EF1ECE" w:rsidRDefault="00FF2D1E" w:rsidP="00966523">
      <w:pPr>
        <w:pStyle w:val="BodyText"/>
        <w:spacing w:before="100" w:after="100"/>
      </w:pPr>
      <w:r w:rsidRPr="00EF1ECE">
        <w:t>Wai 262 is the 262</w:t>
      </w:r>
      <w:r w:rsidR="00A532A9" w:rsidRPr="00EF1ECE">
        <w:t>nd</w:t>
      </w:r>
      <w:r w:rsidRPr="00EF1ECE">
        <w:t xml:space="preserve"> claim registered with the Waitangi Tribunal, lodged in 1991 by six claimants on</w:t>
      </w:r>
      <w:r w:rsidR="009E6AFB" w:rsidRPr="00EF1ECE">
        <w:t> </w:t>
      </w:r>
      <w:r w:rsidRPr="00EF1ECE">
        <w:t>behalf of themselves and their iwi.</w:t>
      </w:r>
      <w:r w:rsidRPr="00EF1ECE">
        <w:rPr>
          <w:rStyle w:val="FootnoteReference"/>
        </w:rPr>
        <w:footnoteReference w:id="3"/>
      </w:r>
      <w:r w:rsidRPr="00EF1ECE">
        <w:t xml:space="preserve"> Also known as the Native Flora and Fauna claim, this claim examined the Crown’s policies and laws that </w:t>
      </w:r>
      <w:r w:rsidR="006460F7" w:rsidRPr="00EF1ECE">
        <w:t xml:space="preserve">affect </w:t>
      </w:r>
      <w:proofErr w:type="spellStart"/>
      <w:r w:rsidRPr="00EF1ECE">
        <w:t>mātauranga</w:t>
      </w:r>
      <w:proofErr w:type="spellEnd"/>
      <w:r w:rsidRPr="00EF1ECE">
        <w:t xml:space="preserve"> Māori and taonga, including indigenous flora and fauna, the environment, Māori culture and the products of Māori culture. Among the various aspects of the claim, one significant component relates to GMOs.</w:t>
      </w:r>
    </w:p>
    <w:p w14:paraId="665AEA3D" w14:textId="53D9DC5D" w:rsidR="001524A8" w:rsidRPr="00EF1ECE" w:rsidRDefault="00FF2D1E" w:rsidP="00966523">
      <w:pPr>
        <w:pStyle w:val="BodyText"/>
        <w:spacing w:before="100" w:after="100"/>
      </w:pPr>
      <w:r w:rsidRPr="00966523">
        <w:rPr>
          <w:spacing w:val="-2"/>
        </w:rPr>
        <w:t xml:space="preserve">Under the Wai 262 claim, concerns are expressed about the potential </w:t>
      </w:r>
      <w:r w:rsidR="00DE27DF" w:rsidRPr="00966523">
        <w:rPr>
          <w:spacing w:val="-2"/>
        </w:rPr>
        <w:t xml:space="preserve">effects </w:t>
      </w:r>
      <w:r w:rsidRPr="00966523">
        <w:rPr>
          <w:spacing w:val="-2"/>
        </w:rPr>
        <w:t xml:space="preserve">of GMOs on </w:t>
      </w:r>
      <w:proofErr w:type="spellStart"/>
      <w:r w:rsidRPr="00966523">
        <w:rPr>
          <w:spacing w:val="-2"/>
        </w:rPr>
        <w:t>mātauranga</w:t>
      </w:r>
      <w:proofErr w:type="spellEnd"/>
      <w:r w:rsidRPr="00EF1ECE">
        <w:t xml:space="preserve"> Māori, taonga, and cultural and spiritual values. The claimants argue that the development, use and </w:t>
      </w:r>
      <w:r w:rsidRPr="00966523">
        <w:rPr>
          <w:spacing w:val="-2"/>
        </w:rPr>
        <w:t>release of GMOs could negatively affect indigenous flora and fauna, which hold significant importance</w:t>
      </w:r>
      <w:r w:rsidRPr="00EF1ECE">
        <w:t xml:space="preserve"> to Māori. The Wai 262 claim contends that the right of Māori to exercise </w:t>
      </w:r>
      <w:proofErr w:type="spellStart"/>
      <w:r w:rsidRPr="00EF1ECE">
        <w:t>tino</w:t>
      </w:r>
      <w:proofErr w:type="spellEnd"/>
      <w:r w:rsidRPr="00EF1ECE">
        <w:t xml:space="preserve"> rangatiratanga over taonga species</w:t>
      </w:r>
      <w:r w:rsidR="001223CF" w:rsidRPr="00EF1ECE">
        <w:t xml:space="preserve"> –</w:t>
      </w:r>
      <w:r w:rsidRPr="00EF1ECE">
        <w:t xml:space="preserve"> as guaranteed by the Treaty of Waitangi</w:t>
      </w:r>
      <w:r w:rsidR="003B5546" w:rsidRPr="00EF1ECE">
        <w:t xml:space="preserve"> | </w:t>
      </w:r>
      <w:proofErr w:type="spellStart"/>
      <w:r w:rsidR="003B5546" w:rsidRPr="00EF1ECE">
        <w:t>te</w:t>
      </w:r>
      <w:proofErr w:type="spellEnd"/>
      <w:r w:rsidR="003B5546" w:rsidRPr="00EF1ECE">
        <w:t xml:space="preserve"> </w:t>
      </w:r>
      <w:proofErr w:type="spellStart"/>
      <w:r w:rsidR="003B5546" w:rsidRPr="00EF1ECE">
        <w:t>Tiriti</w:t>
      </w:r>
      <w:proofErr w:type="spellEnd"/>
      <w:r w:rsidR="003B5546" w:rsidRPr="00EF1ECE">
        <w:t xml:space="preserve"> o Waitangi</w:t>
      </w:r>
      <w:r w:rsidR="001223CF" w:rsidRPr="00EF1ECE">
        <w:t xml:space="preserve"> –</w:t>
      </w:r>
      <w:r w:rsidRPr="00EF1ECE">
        <w:t xml:space="preserve"> should be </w:t>
      </w:r>
      <w:proofErr w:type="gramStart"/>
      <w:r w:rsidRPr="00EF1ECE">
        <w:t>taken into</w:t>
      </w:r>
      <w:r w:rsidR="00915134">
        <w:t> </w:t>
      </w:r>
      <w:r w:rsidRPr="00EF1ECE">
        <w:t>account</w:t>
      </w:r>
      <w:proofErr w:type="gramEnd"/>
      <w:r w:rsidRPr="00EF1ECE">
        <w:t xml:space="preserve"> and protected when making decisions related to GMOs</w:t>
      </w:r>
      <w:r w:rsidR="001524A8" w:rsidRPr="00EF1ECE">
        <w:t>.</w:t>
      </w:r>
    </w:p>
    <w:bookmarkEnd w:id="1"/>
    <w:p w14:paraId="48D9125B" w14:textId="77777777" w:rsidR="001524A8" w:rsidRPr="00EF1ECE" w:rsidRDefault="001524A8" w:rsidP="009E6AFB">
      <w:pPr>
        <w:pStyle w:val="Heading2"/>
      </w:pPr>
      <w:r w:rsidRPr="00EF1ECE">
        <w:t>Proposals 1 and 6</w:t>
      </w:r>
    </w:p>
    <w:p w14:paraId="5B4CAFA2" w14:textId="2DAEECE1" w:rsidR="00457DCA" w:rsidRPr="00EF1ECE" w:rsidRDefault="00457DCA" w:rsidP="00966523">
      <w:pPr>
        <w:pStyle w:val="BodyText"/>
        <w:spacing w:after="100"/>
      </w:pPr>
      <w:r w:rsidRPr="00EF1ECE">
        <w:t xml:space="preserve">From </w:t>
      </w:r>
      <w:r w:rsidR="00B81470" w:rsidRPr="00EF1ECE">
        <w:t xml:space="preserve">the Ministry’s </w:t>
      </w:r>
      <w:r w:rsidRPr="00EF1ECE">
        <w:t xml:space="preserve">preliminary analysis, it </w:t>
      </w:r>
      <w:r w:rsidR="00B81470" w:rsidRPr="00EF1ECE">
        <w:t xml:space="preserve">is </w:t>
      </w:r>
      <w:r w:rsidRPr="00EF1ECE">
        <w:t xml:space="preserve">considered that at least three aspects </w:t>
      </w:r>
      <w:r w:rsidR="0085436E">
        <w:t>of</w:t>
      </w:r>
      <w:r w:rsidR="0085436E" w:rsidRPr="00EF1ECE">
        <w:t xml:space="preserve"> </w:t>
      </w:r>
      <w:r w:rsidRPr="00EF1ECE">
        <w:t>policy proposals 1 and 6 may have potential implications for hapū, iwi and Māori</w:t>
      </w:r>
      <w:r w:rsidR="00F21DD8" w:rsidRPr="00EF1ECE">
        <w:t>, namely</w:t>
      </w:r>
      <w:r w:rsidR="00B81470" w:rsidRPr="00EF1ECE">
        <w:t>:</w:t>
      </w:r>
    </w:p>
    <w:p w14:paraId="27FACCA5" w14:textId="5A05A2A5" w:rsidR="00457DCA" w:rsidRPr="00EF1ECE" w:rsidRDefault="00F21DD8" w:rsidP="00966523">
      <w:pPr>
        <w:pStyle w:val="Numberedparagraph"/>
        <w:spacing w:after="100"/>
      </w:pPr>
      <w:r w:rsidRPr="00EF1ECE">
        <w:t>g</w:t>
      </w:r>
      <w:r w:rsidR="00457DCA" w:rsidRPr="00EF1ECE">
        <w:t>enetic modification of the cells and tissues of taonga species</w:t>
      </w:r>
    </w:p>
    <w:p w14:paraId="5B8993E8" w14:textId="6F6CE47E" w:rsidR="00457DCA" w:rsidRPr="00EF1ECE" w:rsidRDefault="00F21DD8" w:rsidP="00966523">
      <w:pPr>
        <w:pStyle w:val="Numberedparagraph"/>
        <w:spacing w:after="100"/>
      </w:pPr>
      <w:r w:rsidRPr="00EF1ECE">
        <w:t>u</w:t>
      </w:r>
      <w:r w:rsidR="00457DCA" w:rsidRPr="00EF1ECE">
        <w:t xml:space="preserve">se of genetic material derived from Māori individuals or taonga </w:t>
      </w:r>
      <w:proofErr w:type="gramStart"/>
      <w:r w:rsidR="00457DCA" w:rsidRPr="00EF1ECE">
        <w:t>species</w:t>
      </w:r>
      <w:proofErr w:type="gramEnd"/>
    </w:p>
    <w:p w14:paraId="47FC0D70" w14:textId="567411BF" w:rsidR="00457DCA" w:rsidRPr="00EF1ECE" w:rsidRDefault="00F21DD8" w:rsidP="00D610BE">
      <w:pPr>
        <w:pStyle w:val="Numberedparagraph"/>
      </w:pPr>
      <w:r w:rsidRPr="00EF1ECE">
        <w:t>p</w:t>
      </w:r>
      <w:r w:rsidR="00457DCA" w:rsidRPr="00EF1ECE">
        <w:t>rior and informed consent for the use of cells and tissues of Māori individuals.</w:t>
      </w:r>
    </w:p>
    <w:p w14:paraId="63DFEE16" w14:textId="2AC24EA1" w:rsidR="001524A8" w:rsidRPr="00EF1ECE" w:rsidRDefault="00457DCA" w:rsidP="00966523">
      <w:pPr>
        <w:pStyle w:val="BodyText"/>
        <w:spacing w:after="100"/>
      </w:pPr>
      <w:r w:rsidRPr="00EF1ECE">
        <w:t>Outlined below are the existing regulations related to each of these aspects</w:t>
      </w:r>
      <w:r w:rsidR="008454C7" w:rsidRPr="00EF1ECE">
        <w:t xml:space="preserve"> and</w:t>
      </w:r>
      <w:r w:rsidRPr="00EF1ECE">
        <w:t xml:space="preserve"> an initial analysis of how the proposed changes may </w:t>
      </w:r>
      <w:r w:rsidR="00310308" w:rsidRPr="00EF1ECE">
        <w:t xml:space="preserve">affect </w:t>
      </w:r>
      <w:r w:rsidRPr="00EF1ECE">
        <w:t xml:space="preserve">hapū, iwi and Māori, </w:t>
      </w:r>
      <w:r w:rsidR="008454C7" w:rsidRPr="00EF1ECE">
        <w:t xml:space="preserve">along with </w:t>
      </w:r>
      <w:r w:rsidRPr="00EF1ECE">
        <w:t>potential regulatory options</w:t>
      </w:r>
      <w:r w:rsidR="001524A8" w:rsidRPr="00EF1ECE">
        <w:t>.</w:t>
      </w:r>
    </w:p>
    <w:p w14:paraId="0BCC70F2" w14:textId="77777777" w:rsidR="001524A8" w:rsidRPr="00EF1ECE" w:rsidRDefault="001524A8" w:rsidP="00147511">
      <w:pPr>
        <w:pStyle w:val="Heading3"/>
      </w:pPr>
      <w:bookmarkStart w:id="2" w:name="_Consideration_1:_Cells"/>
      <w:bookmarkStart w:id="3" w:name="_Hlk127865867"/>
      <w:bookmarkEnd w:id="2"/>
      <w:r w:rsidRPr="00EF1ECE">
        <w:t xml:space="preserve">Consideration 1: </w:t>
      </w:r>
      <w:bookmarkEnd w:id="3"/>
      <w:r w:rsidRPr="00EF1ECE">
        <w:t>Cells and tissues of taonga species</w:t>
      </w:r>
    </w:p>
    <w:p w14:paraId="3D15A451" w14:textId="0EA1F566" w:rsidR="001524A8" w:rsidRPr="00EF1ECE" w:rsidRDefault="001524A8" w:rsidP="00966523">
      <w:pPr>
        <w:pStyle w:val="BodyText"/>
        <w:spacing w:before="100" w:after="100"/>
      </w:pPr>
      <w:r w:rsidRPr="00EF1ECE">
        <w:t xml:space="preserve">Under Proposal 6 of the main consultation document, it is proposed that eukaryotic somatic cells be included under </w:t>
      </w:r>
      <w:r w:rsidR="00F130E3" w:rsidRPr="00EF1ECE">
        <w:t>r</w:t>
      </w:r>
      <w:r w:rsidRPr="00EF1ECE">
        <w:t>isk tier 1 of the risk-tiering framework (Proposal 1). This is because of the very low risk of these cells to the environment and the health and safety of people and communities.</w:t>
      </w:r>
    </w:p>
    <w:p w14:paraId="024D9E4E" w14:textId="72671AA4" w:rsidR="001524A8" w:rsidRPr="00EF1ECE" w:rsidRDefault="001524A8" w:rsidP="00966523">
      <w:pPr>
        <w:pStyle w:val="BodyText"/>
        <w:spacing w:before="100" w:after="100"/>
      </w:pPr>
      <w:r w:rsidRPr="00EF1ECE">
        <w:t xml:space="preserve">Eukaryotic cells are cells of eukaryotes, which as a category include animals, plants, </w:t>
      </w:r>
      <w:proofErr w:type="gramStart"/>
      <w:r w:rsidRPr="00EF1ECE">
        <w:t>fungi</w:t>
      </w:r>
      <w:proofErr w:type="gramEnd"/>
      <w:r w:rsidRPr="00EF1ECE">
        <w:t xml:space="preserve"> and many unicellular organisms, and are distinct from bacteria and archaea. Somatic cells are cells that are non-heritable, making them distinct from heritable cells</w:t>
      </w:r>
      <w:r w:rsidR="00543592" w:rsidRPr="00EF1ECE">
        <w:t>,</w:t>
      </w:r>
      <w:r w:rsidRPr="00EF1ECE">
        <w:t xml:space="preserve"> which </w:t>
      </w:r>
      <w:r w:rsidR="00E72F1E" w:rsidRPr="00EF1ECE">
        <w:t>are</w:t>
      </w:r>
      <w:r w:rsidRPr="00EF1ECE">
        <w:t xml:space="preserve"> the reproductive cells of an organism.</w:t>
      </w:r>
    </w:p>
    <w:p w14:paraId="76BED8DF" w14:textId="291696EA" w:rsidR="001524A8" w:rsidRPr="00EF1ECE" w:rsidRDefault="001524A8" w:rsidP="00966523">
      <w:pPr>
        <w:pStyle w:val="BodyText"/>
        <w:spacing w:before="100" w:after="100"/>
      </w:pPr>
      <w:r w:rsidRPr="00EF1ECE">
        <w:t>Current regulatory restrictions on the genetic modification of whole animals and plants that are taonga species would remain in place</w:t>
      </w:r>
      <w:r w:rsidR="00815399" w:rsidRPr="00EF1ECE">
        <w:t>,</w:t>
      </w:r>
      <w:r w:rsidR="00E72F1E" w:rsidRPr="00EF1ECE">
        <w:t xml:space="preserve"> t</w:t>
      </w:r>
      <w:r w:rsidRPr="00EF1ECE">
        <w:t>hat is, this sort of research would still require approval from the EPA.</w:t>
      </w:r>
    </w:p>
    <w:p w14:paraId="1292C83F" w14:textId="6FF3B3B6" w:rsidR="001524A8" w:rsidRPr="00EF1ECE" w:rsidRDefault="001524A8" w:rsidP="00966523">
      <w:pPr>
        <w:pStyle w:val="BodyText"/>
        <w:spacing w:before="100" w:after="100"/>
      </w:pPr>
      <w:r w:rsidRPr="00EF1ECE">
        <w:t xml:space="preserve">Because eukaryotic somatic cells include the cells and tissues of taonga species, a risk </w:t>
      </w:r>
      <w:r w:rsidR="00FD11DB">
        <w:t xml:space="preserve">is </w:t>
      </w:r>
      <w:r w:rsidRPr="00EF1ECE">
        <w:t>that</w:t>
      </w:r>
      <w:r w:rsidR="00E72F1E" w:rsidRPr="00EF1ECE">
        <w:t>,</w:t>
      </w:r>
      <w:r w:rsidRPr="00EF1ECE">
        <w:t xml:space="preserve"> without explicitly excluding them from </w:t>
      </w:r>
      <w:r w:rsidR="00E72F1E" w:rsidRPr="00EF1ECE">
        <w:t>r</w:t>
      </w:r>
      <w:r w:rsidRPr="00EF1ECE">
        <w:t>isk tier 1</w:t>
      </w:r>
      <w:r w:rsidR="00E72F1E" w:rsidRPr="00EF1ECE">
        <w:t xml:space="preserve">, </w:t>
      </w:r>
      <w:r w:rsidRPr="00EF1ECE">
        <w:t xml:space="preserve">researchers may genetically modify these cells and tissues without properly consulting with relevant hapū and iwi. Proper consultation with hapū and iwi would be important in this </w:t>
      </w:r>
      <w:proofErr w:type="gramStart"/>
      <w:r w:rsidRPr="00EF1ECE">
        <w:t>context</w:t>
      </w:r>
      <w:r w:rsidR="00922107" w:rsidRPr="00EF1ECE">
        <w:t>,</w:t>
      </w:r>
      <w:r w:rsidRPr="00EF1ECE">
        <w:t xml:space="preserve"> </w:t>
      </w:r>
      <w:r w:rsidR="00193C9F" w:rsidRPr="00EF1ECE">
        <w:t>because</w:t>
      </w:r>
      <w:proofErr w:type="gramEnd"/>
      <w:r w:rsidR="00193C9F" w:rsidRPr="00EF1ECE">
        <w:t xml:space="preserve"> </w:t>
      </w:r>
      <w:r w:rsidRPr="00EF1ECE">
        <w:t>they have a kaitiaki relationship with these taonga species</w:t>
      </w:r>
      <w:r w:rsidR="00383A87" w:rsidRPr="00EF1ECE">
        <w:t>,</w:t>
      </w:r>
      <w:r w:rsidRPr="00EF1ECE">
        <w:t xml:space="preserve"> and hapū, iwi and Māori </w:t>
      </w:r>
      <w:r w:rsidR="00D5054C" w:rsidRPr="00EF1ECE">
        <w:t>may consider that certain genetic modifications would</w:t>
      </w:r>
      <w:r w:rsidRPr="00EF1ECE">
        <w:t xml:space="preserve"> affect </w:t>
      </w:r>
      <w:r w:rsidR="00922107" w:rsidRPr="00EF1ECE">
        <w:t xml:space="preserve">this </w:t>
      </w:r>
      <w:r w:rsidRPr="00EF1ECE">
        <w:t>relationship.</w:t>
      </w:r>
    </w:p>
    <w:p w14:paraId="2418CC37" w14:textId="25FA4DED" w:rsidR="001524A8" w:rsidRPr="00EF1ECE" w:rsidRDefault="001524A8" w:rsidP="005261ED">
      <w:pPr>
        <w:pStyle w:val="Heading4"/>
        <w:spacing w:line="320" w:lineRule="atLeast"/>
      </w:pPr>
      <w:r w:rsidRPr="00EF1ECE">
        <w:lastRenderedPageBreak/>
        <w:t>What are the current regulatory requirements that would remain</w:t>
      </w:r>
      <w:r w:rsidR="00841714" w:rsidRPr="00EF1ECE">
        <w:t> </w:t>
      </w:r>
      <w:r w:rsidRPr="00EF1ECE">
        <w:t>in</w:t>
      </w:r>
      <w:r w:rsidR="00737214" w:rsidRPr="00EF1ECE">
        <w:t> </w:t>
      </w:r>
      <w:r w:rsidRPr="00EF1ECE">
        <w:t>place?</w:t>
      </w:r>
    </w:p>
    <w:p w14:paraId="665F1DB7" w14:textId="5BB09E0F" w:rsidR="001524A8" w:rsidRPr="00EF1ECE" w:rsidRDefault="001524A8" w:rsidP="005261ED">
      <w:pPr>
        <w:pStyle w:val="BodyText"/>
        <w:spacing w:before="100" w:after="100"/>
      </w:pPr>
      <w:r w:rsidRPr="00EF1ECE">
        <w:t>The Wildlife Act 1953 protects all wildlife (except for those specified in Schedules 1 to 5 of the Act) throughout</w:t>
      </w:r>
      <w:r w:rsidR="00871519" w:rsidRPr="00EF1ECE">
        <w:t xml:space="preserve"> Aotearoa</w:t>
      </w:r>
      <w:r w:rsidRPr="00EF1ECE">
        <w:t xml:space="preserve"> New Zealand and </w:t>
      </w:r>
      <w:r w:rsidR="006E50B2" w:rsidRPr="00EF1ECE">
        <w:t>the waters of its</w:t>
      </w:r>
      <w:r w:rsidRPr="00EF1ECE">
        <w:t xml:space="preserve"> fisheries. As such, the unauthorised acquisition or possession of cells or tissues of taonga species that are mammals, birds, </w:t>
      </w:r>
      <w:proofErr w:type="gramStart"/>
      <w:r w:rsidRPr="00EF1ECE">
        <w:t>reptiles</w:t>
      </w:r>
      <w:proofErr w:type="gramEnd"/>
      <w:r w:rsidRPr="00EF1ECE">
        <w:t xml:space="preserve"> and amphibians (which would be absolutely or partially protected) would be prohibited in</w:t>
      </w:r>
      <w:r w:rsidR="006E50B2" w:rsidRPr="00EF1ECE">
        <w:t xml:space="preserve"> Aotearoa</w:t>
      </w:r>
      <w:r w:rsidRPr="00EF1ECE">
        <w:t xml:space="preserve"> New Zealand.</w:t>
      </w:r>
      <w:r w:rsidRPr="00EF1ECE">
        <w:rPr>
          <w:rStyle w:val="FootnoteReference"/>
        </w:rPr>
        <w:footnoteReference w:id="4"/>
      </w:r>
      <w:r w:rsidRPr="00EF1ECE">
        <w:t xml:space="preserve"> However, this protection under the Act does not extend to freshwater fish and plants,</w:t>
      </w:r>
      <w:r w:rsidRPr="00EF1ECE">
        <w:rPr>
          <w:rStyle w:val="FootnoteReference"/>
        </w:rPr>
        <w:footnoteReference w:id="5"/>
      </w:r>
      <w:r w:rsidRPr="00EF1ECE">
        <w:t xml:space="preserve"> some of which certain hapū and iwi would consider to be taonga (</w:t>
      </w:r>
      <w:r w:rsidR="006E50B2" w:rsidRPr="00EF1ECE">
        <w:t>such as</w:t>
      </w:r>
      <w:r w:rsidRPr="00EF1ECE">
        <w:t xml:space="preserve"> </w:t>
      </w:r>
      <w:proofErr w:type="spellStart"/>
      <w:r w:rsidRPr="00EF1ECE">
        <w:t>mānuka</w:t>
      </w:r>
      <w:proofErr w:type="spellEnd"/>
      <w:r w:rsidRPr="00EF1ECE">
        <w:t>).</w:t>
      </w:r>
      <w:r w:rsidRPr="00EF1ECE">
        <w:rPr>
          <w:rStyle w:val="FootnoteReference"/>
        </w:rPr>
        <w:footnoteReference w:id="6"/>
      </w:r>
    </w:p>
    <w:p w14:paraId="6A03D71C" w14:textId="7C64B5DE" w:rsidR="001524A8" w:rsidRPr="00EF1ECE" w:rsidRDefault="001524A8" w:rsidP="005261ED">
      <w:pPr>
        <w:pStyle w:val="BodyText"/>
        <w:spacing w:before="100"/>
      </w:pPr>
      <w:r w:rsidRPr="00EF1ECE">
        <w:t>The Wildlife Act</w:t>
      </w:r>
      <w:r w:rsidR="006E50B2" w:rsidRPr="00EF1ECE">
        <w:t xml:space="preserve"> 19</w:t>
      </w:r>
      <w:r w:rsidR="00F10657" w:rsidRPr="00EF1ECE">
        <w:t>5</w:t>
      </w:r>
      <w:r w:rsidR="006E50B2" w:rsidRPr="00EF1ECE">
        <w:t>3</w:t>
      </w:r>
      <w:r w:rsidRPr="00EF1ECE">
        <w:t xml:space="preserve"> allows the Director-General of the Department of Conservation (DOC) to authorise a person to catch alive or kill any absolutely or partially protected wildlife for any purpose approved by the Director-General.</w:t>
      </w:r>
      <w:r w:rsidRPr="00EF1ECE">
        <w:rPr>
          <w:rStyle w:val="FootnoteReference"/>
        </w:rPr>
        <w:footnoteReference w:id="7"/>
      </w:r>
      <w:r w:rsidRPr="00EF1ECE">
        <w:t xml:space="preserve"> The process that would be required for gaining authorisation from DOC to collect cell and tissue samples from taonga species may include consultation with </w:t>
      </w:r>
      <w:proofErr w:type="spellStart"/>
      <w:r w:rsidRPr="00EF1ECE">
        <w:t>t</w:t>
      </w:r>
      <w:r w:rsidR="004B2FCC" w:rsidRPr="00EF1ECE">
        <w:t>a</w:t>
      </w:r>
      <w:r w:rsidRPr="00EF1ECE">
        <w:t>ngata</w:t>
      </w:r>
      <w:proofErr w:type="spellEnd"/>
      <w:r w:rsidRPr="00EF1ECE">
        <w:t xml:space="preserve"> whenua. DOC’s guidance on consultation with hapū, iwi and Māori states:</w:t>
      </w:r>
      <w:r w:rsidR="005B7C15" w:rsidRPr="00EF1ECE">
        <w:rPr>
          <w:rStyle w:val="FootnoteReference"/>
        </w:rPr>
        <w:footnoteReference w:id="8"/>
      </w:r>
      <w:r w:rsidRPr="00EF1ECE">
        <w:t xml:space="preserve"> </w:t>
      </w:r>
    </w:p>
    <w:p w14:paraId="30604103" w14:textId="54B878AC" w:rsidR="001524A8" w:rsidRPr="00EF1ECE" w:rsidRDefault="001524A8" w:rsidP="005261ED">
      <w:pPr>
        <w:pStyle w:val="Quote"/>
        <w:spacing w:line="240" w:lineRule="atLeast"/>
      </w:pPr>
      <w:r w:rsidRPr="00EF1ECE">
        <w:t>Consultation is required on most applications (but not all, so discuss this at your pre-application meeting). There may be more than one group to talk to, and some groups have very specific consultation requirements that are part of their Treaty settlement, which must be followed.</w:t>
      </w:r>
    </w:p>
    <w:p w14:paraId="77AAE2E2" w14:textId="4E7712F5" w:rsidR="001524A8" w:rsidRPr="00EF1ECE" w:rsidRDefault="001524A8" w:rsidP="005261ED">
      <w:pPr>
        <w:pStyle w:val="BodyText"/>
        <w:spacing w:after="100"/>
      </w:pPr>
      <w:r w:rsidRPr="00EF1ECE">
        <w:t xml:space="preserve">However, consultation with </w:t>
      </w:r>
      <w:proofErr w:type="spellStart"/>
      <w:r w:rsidRPr="00EF1ECE">
        <w:t>t</w:t>
      </w:r>
      <w:r w:rsidR="004B2FCC" w:rsidRPr="00EF1ECE">
        <w:t>a</w:t>
      </w:r>
      <w:r w:rsidRPr="00EF1ECE">
        <w:t>ngata</w:t>
      </w:r>
      <w:proofErr w:type="spellEnd"/>
      <w:r w:rsidRPr="00EF1ECE">
        <w:t xml:space="preserve"> whenua is not an absolute requirement under the Wildlife Act</w:t>
      </w:r>
      <w:r w:rsidR="001B119E" w:rsidRPr="00EF1ECE">
        <w:t xml:space="preserve"> 1953</w:t>
      </w:r>
      <w:r w:rsidRPr="00EF1ECE">
        <w:t>. DOC is also currently undertaking a review of the Act, and so the regulatory requirements outlined above are only relevant to the Wildlife Act</w:t>
      </w:r>
      <w:r w:rsidR="00C876C3" w:rsidRPr="00EF1ECE">
        <w:t xml:space="preserve"> currently in force</w:t>
      </w:r>
      <w:r w:rsidRPr="00EF1ECE">
        <w:t>.</w:t>
      </w:r>
      <w:r w:rsidRPr="00EF1ECE">
        <w:rPr>
          <w:rStyle w:val="FootnoteReference"/>
        </w:rPr>
        <w:footnoteReference w:id="9"/>
      </w:r>
    </w:p>
    <w:p w14:paraId="06C65CB9" w14:textId="77777777" w:rsidR="00D82707" w:rsidRPr="00EF1ECE" w:rsidRDefault="00D82707" w:rsidP="00E72400">
      <w:pPr>
        <w:pStyle w:val="Heading4"/>
        <w:spacing w:before="200" w:line="320" w:lineRule="atLeast"/>
      </w:pPr>
      <w:proofErr w:type="spellStart"/>
      <w:r w:rsidRPr="00EF1ECE">
        <w:t>Te</w:t>
      </w:r>
      <w:proofErr w:type="spellEnd"/>
      <w:r w:rsidRPr="00EF1ECE">
        <w:t xml:space="preserve"> </w:t>
      </w:r>
      <w:proofErr w:type="spellStart"/>
      <w:r w:rsidRPr="00EF1ECE">
        <w:t>Pae</w:t>
      </w:r>
      <w:proofErr w:type="spellEnd"/>
      <w:r w:rsidRPr="00EF1ECE">
        <w:t xml:space="preserve"> </w:t>
      </w:r>
      <w:proofErr w:type="spellStart"/>
      <w:r w:rsidRPr="00EF1ECE">
        <w:t>Tawhiti</w:t>
      </w:r>
      <w:proofErr w:type="spellEnd"/>
    </w:p>
    <w:p w14:paraId="02DFDE15" w14:textId="586D7C31" w:rsidR="00D82707" w:rsidRPr="00EF1ECE" w:rsidRDefault="00D82707" w:rsidP="005261ED">
      <w:pPr>
        <w:pStyle w:val="BodyText"/>
        <w:spacing w:before="100" w:after="100"/>
      </w:pPr>
      <w:proofErr w:type="spellStart"/>
      <w:r w:rsidRPr="00EF1ECE">
        <w:t>Te</w:t>
      </w:r>
      <w:proofErr w:type="spellEnd"/>
      <w:r w:rsidRPr="00EF1ECE">
        <w:t xml:space="preserve"> </w:t>
      </w:r>
      <w:proofErr w:type="spellStart"/>
      <w:r w:rsidRPr="00EF1ECE">
        <w:t>Pae</w:t>
      </w:r>
      <w:proofErr w:type="spellEnd"/>
      <w:r w:rsidRPr="00EF1ECE">
        <w:t xml:space="preserve"> </w:t>
      </w:r>
      <w:proofErr w:type="spellStart"/>
      <w:r w:rsidRPr="00EF1ECE">
        <w:t>Tawhiti</w:t>
      </w:r>
      <w:proofErr w:type="spellEnd"/>
      <w:r w:rsidRPr="00EF1ECE">
        <w:t xml:space="preserve"> is the whole</w:t>
      </w:r>
      <w:r w:rsidR="009325E0" w:rsidRPr="00EF1ECE">
        <w:t xml:space="preserve"> </w:t>
      </w:r>
      <w:r w:rsidRPr="00EF1ECE">
        <w:t xml:space="preserve">of government response, led by </w:t>
      </w:r>
      <w:proofErr w:type="spellStart"/>
      <w:r w:rsidRPr="00EF1ECE">
        <w:t>Te</w:t>
      </w:r>
      <w:proofErr w:type="spellEnd"/>
      <w:r w:rsidRPr="00EF1ECE">
        <w:t xml:space="preserve"> </w:t>
      </w:r>
      <w:proofErr w:type="spellStart"/>
      <w:r w:rsidRPr="00EF1ECE">
        <w:t>Puni</w:t>
      </w:r>
      <w:proofErr w:type="spellEnd"/>
      <w:r w:rsidRPr="00EF1ECE">
        <w:t xml:space="preserve"> </w:t>
      </w:r>
      <w:proofErr w:type="spellStart"/>
      <w:r w:rsidRPr="00EF1ECE">
        <w:t>Kōkiri</w:t>
      </w:r>
      <w:proofErr w:type="spellEnd"/>
      <w:r w:rsidRPr="00EF1ECE">
        <w:t>, to the issues raised in the Wai 262 claim. An important part of this response will be the development of a biodiscovery regime for Aotearoa New Zealand.</w:t>
      </w:r>
    </w:p>
    <w:p w14:paraId="615779EF" w14:textId="56814E12" w:rsidR="00D82707" w:rsidRPr="00EF1ECE" w:rsidRDefault="00D82707" w:rsidP="005261ED">
      <w:pPr>
        <w:pStyle w:val="BodyText"/>
        <w:spacing w:before="100" w:after="100"/>
      </w:pPr>
      <w:r w:rsidRPr="00EF1ECE">
        <w:t>Biodiscovery is generally regarded as the examination of biological resources (</w:t>
      </w:r>
      <w:r w:rsidR="00B0489B" w:rsidRPr="00EF1ECE">
        <w:t>t</w:t>
      </w:r>
      <w:r w:rsidR="009F5BA6" w:rsidRPr="00EF1ECE">
        <w:t>hat is,</w:t>
      </w:r>
      <w:r w:rsidRPr="00EF1ECE">
        <w:t xml:space="preserve"> plants, </w:t>
      </w:r>
      <w:proofErr w:type="gramStart"/>
      <w:r w:rsidRPr="00EF1ECE">
        <w:t>animals</w:t>
      </w:r>
      <w:proofErr w:type="gramEnd"/>
      <w:r w:rsidR="009F5BA6" w:rsidRPr="00EF1ECE">
        <w:t xml:space="preserve"> and</w:t>
      </w:r>
      <w:r w:rsidRPr="00EF1ECE">
        <w:t xml:space="preserve"> micro-organisms) for features that may have commercial or societal value. The development of a</w:t>
      </w:r>
      <w:r w:rsidR="00DE345B">
        <w:t> </w:t>
      </w:r>
      <w:r w:rsidRPr="00EF1ECE">
        <w:t>domestic biodiscovery regime may involve Aotearoa New Zealand becoming a party to the Nagoya Protocol,</w:t>
      </w:r>
      <w:r w:rsidR="004A7E7C" w:rsidRPr="00EF1ECE">
        <w:rPr>
          <w:rStyle w:val="FootnoteReference"/>
        </w:rPr>
        <w:footnoteReference w:id="10"/>
      </w:r>
      <w:r w:rsidRPr="00EF1ECE">
        <w:t xml:space="preserve"> which ensures that benefits arising from the </w:t>
      </w:r>
      <w:r w:rsidR="00FE5DD5" w:rsidRPr="00EF1ECE">
        <w:t xml:space="preserve">use </w:t>
      </w:r>
      <w:r w:rsidRPr="00EF1ECE">
        <w:t>of genetic resources are shared in a fair and equitable way.</w:t>
      </w:r>
    </w:p>
    <w:p w14:paraId="71CEED49" w14:textId="0F5946A3" w:rsidR="001524A8" w:rsidRPr="00EF1ECE" w:rsidRDefault="00BA0D6A" w:rsidP="00737214">
      <w:pPr>
        <w:pStyle w:val="Heading4"/>
      </w:pPr>
      <w:r w:rsidRPr="00EF1ECE">
        <w:lastRenderedPageBreak/>
        <w:t>O</w:t>
      </w:r>
      <w:r w:rsidR="001524A8" w:rsidRPr="00EF1ECE">
        <w:t>ptions for regulatory requirements</w:t>
      </w:r>
    </w:p>
    <w:p w14:paraId="2A720D05" w14:textId="6A45772C" w:rsidR="001524A8" w:rsidRPr="00EF1ECE" w:rsidRDefault="00311C32" w:rsidP="00147511">
      <w:pPr>
        <w:pStyle w:val="BodyText"/>
      </w:pPr>
      <w:r w:rsidRPr="00EF1ECE">
        <w:t xml:space="preserve">The Ministry invites feedback </w:t>
      </w:r>
      <w:r w:rsidR="001524A8" w:rsidRPr="00EF1ECE">
        <w:t xml:space="preserve">from hapū, iwi and Māori </w:t>
      </w:r>
      <w:r w:rsidRPr="00EF1ECE">
        <w:t xml:space="preserve">about </w:t>
      </w:r>
      <w:r w:rsidR="001524A8" w:rsidRPr="00EF1ECE">
        <w:t>what restrictions they would consider appropriate for the genetic modification of cells and tissues from taonga species.</w:t>
      </w:r>
    </w:p>
    <w:p w14:paraId="746A4A43" w14:textId="1BFEEF46" w:rsidR="001524A8" w:rsidRPr="00EF1ECE" w:rsidRDefault="001524A8" w:rsidP="00147511">
      <w:pPr>
        <w:pStyle w:val="BodyText"/>
      </w:pPr>
      <w:r w:rsidRPr="00EF1ECE">
        <w:t>Three potential options for regulating the use of cells and tissues of taonga species are outlined below. These options are not intended to be seen as an exhaustive list</w:t>
      </w:r>
      <w:r w:rsidR="00311C32" w:rsidRPr="00EF1ECE">
        <w:t>,</w:t>
      </w:r>
      <w:r w:rsidRPr="00EF1ECE">
        <w:t xml:space="preserve"> and we welcome your suggestions for alternative options.</w:t>
      </w:r>
    </w:p>
    <w:p w14:paraId="6AC58D5F" w14:textId="61F5D7E2" w:rsidR="009B3703" w:rsidRPr="00EF1ECE" w:rsidRDefault="001524A8" w:rsidP="00671EF4">
      <w:pPr>
        <w:pStyle w:val="Numberedparagraph"/>
        <w:numPr>
          <w:ilvl w:val="0"/>
          <w:numId w:val="51"/>
        </w:numPr>
        <w:ind w:left="426" w:hanging="426"/>
      </w:pPr>
      <w:r w:rsidRPr="00EF1ECE">
        <w:rPr>
          <w:b/>
          <w:bCs/>
        </w:rPr>
        <w:t>Prohibit the genetic modification of cells and tissues of taonga species unless prior approval has been given by the EPA</w:t>
      </w:r>
      <w:r w:rsidRPr="00EF1ECE">
        <w:t xml:space="preserve">. </w:t>
      </w:r>
      <w:r w:rsidR="009B3703" w:rsidRPr="00EF1ECE">
        <w:t>This option would be similar to the current status quo (option 3 below</w:t>
      </w:r>
      <w:proofErr w:type="gramStart"/>
      <w:r w:rsidR="009B3703" w:rsidRPr="00EF1ECE">
        <w:t>)</w:t>
      </w:r>
      <w:r w:rsidR="0095278F" w:rsidRPr="00EF1ECE">
        <w:t>,</w:t>
      </w:r>
      <w:r w:rsidR="009B3703" w:rsidRPr="00EF1ECE">
        <w:t xml:space="preserve"> but</w:t>
      </w:r>
      <w:proofErr w:type="gramEnd"/>
      <w:r w:rsidR="009B3703" w:rsidRPr="00EF1ECE">
        <w:t xml:space="preserve"> would require approval from hapū and iwi </w:t>
      </w:r>
      <w:r w:rsidR="0095278F" w:rsidRPr="00EF1ECE">
        <w:t xml:space="preserve">who </w:t>
      </w:r>
      <w:r w:rsidR="009B3703" w:rsidRPr="00EF1ECE">
        <w:t xml:space="preserve">demonstrate they are kaitiaki of those particular taonga species. This would grant the ability for hapū and iwi to veto research </w:t>
      </w:r>
      <w:r w:rsidR="0095278F" w:rsidRPr="00EF1ECE">
        <w:t xml:space="preserve">that they consider inappropriate, </w:t>
      </w:r>
      <w:r w:rsidR="009B3703" w:rsidRPr="00EF1ECE">
        <w:t>involving the genetic modification of cells and tissues of taonga species.</w:t>
      </w:r>
    </w:p>
    <w:p w14:paraId="70DF272C" w14:textId="5BAA5C8F" w:rsidR="001524A8" w:rsidRPr="00EF1ECE" w:rsidRDefault="001524A8" w:rsidP="007E110A">
      <w:pPr>
        <w:pStyle w:val="Numberedparagraph"/>
      </w:pPr>
      <w:r w:rsidRPr="00EF1ECE">
        <w:rPr>
          <w:b/>
          <w:bCs/>
        </w:rPr>
        <w:t xml:space="preserve">Only allow the genetic modification of cells and tissues of taonga species if the research meets the criteria of </w:t>
      </w:r>
      <w:r w:rsidR="009601DF" w:rsidRPr="00EF1ECE">
        <w:rPr>
          <w:b/>
          <w:bCs/>
        </w:rPr>
        <w:t>r</w:t>
      </w:r>
      <w:r w:rsidRPr="00EF1ECE">
        <w:rPr>
          <w:b/>
          <w:bCs/>
        </w:rPr>
        <w:t>isk tier 2</w:t>
      </w:r>
      <w:r w:rsidRPr="00EF1ECE">
        <w:t xml:space="preserve"> (under the risk-tiering framework in Proposal 1). This would mean that an </w:t>
      </w:r>
      <w:r w:rsidR="009601DF" w:rsidRPr="00EF1ECE">
        <w:t>a</w:t>
      </w:r>
      <w:r w:rsidRPr="00EF1ECE">
        <w:t xml:space="preserve">ccredited </w:t>
      </w:r>
      <w:r w:rsidR="009601DF" w:rsidRPr="00EF1ECE">
        <w:t>b</w:t>
      </w:r>
      <w:r w:rsidRPr="00EF1ECE">
        <w:t xml:space="preserve">iosafety </w:t>
      </w:r>
      <w:r w:rsidR="009601DF" w:rsidRPr="00EF1ECE">
        <w:t>c</w:t>
      </w:r>
      <w:r w:rsidRPr="00EF1ECE">
        <w:t>ommittee</w:t>
      </w:r>
      <w:r w:rsidR="00BE0DEF" w:rsidRPr="00EF1ECE">
        <w:t xml:space="preserve"> (ABSC)</w:t>
      </w:r>
      <w:r w:rsidRPr="00EF1ECE">
        <w:t xml:space="preserve"> at an organisation would have to first assess the research</w:t>
      </w:r>
      <w:r w:rsidR="00BE0DEF" w:rsidRPr="00EF1ECE">
        <w:t>,</w:t>
      </w:r>
      <w:r w:rsidRPr="00EF1ECE">
        <w:t xml:space="preserve"> and the research would have to be undertaken in a containment facility operated at Physical Containment </w:t>
      </w:r>
      <w:r w:rsidR="00BE0DEF" w:rsidRPr="00EF1ECE">
        <w:t>l</w:t>
      </w:r>
      <w:r w:rsidRPr="00EF1ECE">
        <w:t xml:space="preserve">evel 1. It could also be specifically required that the </w:t>
      </w:r>
      <w:r w:rsidR="00BE0DEF" w:rsidRPr="00EF1ECE">
        <w:t>ABSC</w:t>
      </w:r>
      <w:r w:rsidRPr="00EF1ECE">
        <w:t xml:space="preserve"> confirm</w:t>
      </w:r>
      <w:r w:rsidR="00BE0DEF" w:rsidRPr="00EF1ECE">
        <w:t>s</w:t>
      </w:r>
      <w:r w:rsidRPr="00EF1ECE">
        <w:t xml:space="preserve"> that consultation with relevant </w:t>
      </w:r>
      <w:proofErr w:type="spellStart"/>
      <w:r w:rsidRPr="00EF1ECE">
        <w:t>t</w:t>
      </w:r>
      <w:r w:rsidR="00BE0DEF" w:rsidRPr="00EF1ECE">
        <w:t>a</w:t>
      </w:r>
      <w:r w:rsidRPr="00EF1ECE">
        <w:t>ngata</w:t>
      </w:r>
      <w:proofErr w:type="spellEnd"/>
      <w:r w:rsidRPr="00EF1ECE">
        <w:t xml:space="preserve"> whenua has been undertaken.</w:t>
      </w:r>
    </w:p>
    <w:p w14:paraId="3BEEC1EA" w14:textId="505B1608" w:rsidR="001524A8" w:rsidRPr="00EF1ECE" w:rsidRDefault="001C241F" w:rsidP="00026D95">
      <w:pPr>
        <w:pStyle w:val="Numberedparagraph"/>
        <w:spacing w:after="240"/>
      </w:pPr>
      <w:r w:rsidRPr="00EF1ECE">
        <w:rPr>
          <w:b/>
          <w:bCs/>
        </w:rPr>
        <w:t>Status quo</w:t>
      </w:r>
      <w:r w:rsidR="00EE2B97" w:rsidRPr="00EF1ECE">
        <w:rPr>
          <w:b/>
          <w:bCs/>
        </w:rPr>
        <w:t xml:space="preserve"> –</w:t>
      </w:r>
      <w:r w:rsidR="00243B54" w:rsidRPr="00EF1ECE">
        <w:rPr>
          <w:b/>
          <w:bCs/>
        </w:rPr>
        <w:t xml:space="preserve"> </w:t>
      </w:r>
      <w:r w:rsidR="00EE2B97" w:rsidRPr="00EF1ECE">
        <w:rPr>
          <w:b/>
          <w:bCs/>
        </w:rPr>
        <w:t>p</w:t>
      </w:r>
      <w:r w:rsidR="00243B54" w:rsidRPr="00EF1ECE">
        <w:rPr>
          <w:b/>
          <w:bCs/>
        </w:rPr>
        <w:t>rohibit the genetic modification of cells and tissues of taonga species unless prior approval has been given by the EPA</w:t>
      </w:r>
      <w:r w:rsidRPr="00EF1ECE">
        <w:t xml:space="preserve">. Assessment by the EPA would involve a cultural risk assessment by Kaupapa Kura </w:t>
      </w:r>
      <w:proofErr w:type="spellStart"/>
      <w:r w:rsidRPr="00EF1ECE">
        <w:t>Taiao</w:t>
      </w:r>
      <w:proofErr w:type="spellEnd"/>
      <w:r w:rsidRPr="00EF1ECE">
        <w:t xml:space="preserve">, the EPA’s Māori advisory group. Individuals or businesses that are planning to </w:t>
      </w:r>
      <w:proofErr w:type="gramStart"/>
      <w:r w:rsidRPr="00EF1ECE">
        <w:t>submit an application</w:t>
      </w:r>
      <w:proofErr w:type="gramEnd"/>
      <w:r w:rsidRPr="00EF1ECE">
        <w:t xml:space="preserve"> to the EPA are advised that they must engage with Māori groups whose interests could be affected by the application.</w:t>
      </w:r>
      <w:r w:rsidRPr="00EF1ECE">
        <w:rPr>
          <w:rStyle w:val="FootnoteReference"/>
        </w:rPr>
        <w:footnoteReference w:id="11"/>
      </w:r>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1139"/>
        <w:gridCol w:w="7932"/>
      </w:tblGrid>
      <w:tr w:rsidR="00B36DE4" w:rsidRPr="00EF1ECE" w14:paraId="6704EFA3" w14:textId="77777777" w:rsidTr="00737214">
        <w:trPr>
          <w:tblHeader/>
        </w:trPr>
        <w:tc>
          <w:tcPr>
            <w:tcW w:w="1139" w:type="dxa"/>
            <w:shd w:val="clear" w:color="auto" w:fill="1B556B"/>
          </w:tcPr>
          <w:p w14:paraId="7F8DCF4E" w14:textId="6A9520E1" w:rsidR="00B36DE4" w:rsidRPr="00EF1ECE" w:rsidRDefault="00B36DE4" w:rsidP="00015272">
            <w:pPr>
              <w:pStyle w:val="TableTextbold"/>
              <w:rPr>
                <w:color w:val="FFFFFF" w:themeColor="background1"/>
              </w:rPr>
            </w:pPr>
            <w:r w:rsidRPr="00EF1ECE">
              <w:rPr>
                <w:color w:val="FFFFFF" w:themeColor="background1"/>
              </w:rPr>
              <w:t>Question</w:t>
            </w:r>
            <w:r w:rsidR="00E41059" w:rsidRPr="00EF1ECE">
              <w:rPr>
                <w:color w:val="FFFFFF" w:themeColor="background1"/>
              </w:rPr>
              <w:t>s</w:t>
            </w:r>
            <w:r w:rsidRPr="00EF1ECE">
              <w:rPr>
                <w:color w:val="FFFFFF" w:themeColor="background1"/>
              </w:rPr>
              <w:t xml:space="preserve"> </w:t>
            </w:r>
          </w:p>
        </w:tc>
        <w:tc>
          <w:tcPr>
            <w:tcW w:w="7932" w:type="dxa"/>
            <w:shd w:val="clear" w:color="auto" w:fill="1B556B"/>
          </w:tcPr>
          <w:p w14:paraId="7E56E7BB" w14:textId="77777777" w:rsidR="00B36DE4" w:rsidRPr="00EF1ECE" w:rsidRDefault="00B36DE4" w:rsidP="00015272">
            <w:pPr>
              <w:pStyle w:val="TableTextbold"/>
              <w:rPr>
                <w:color w:val="FFFFFF" w:themeColor="background1"/>
              </w:rPr>
            </w:pPr>
          </w:p>
        </w:tc>
      </w:tr>
      <w:tr w:rsidR="00B36DE4" w:rsidRPr="00EF1ECE" w14:paraId="45D26F1E" w14:textId="77777777" w:rsidTr="00737214">
        <w:tc>
          <w:tcPr>
            <w:tcW w:w="1139" w:type="dxa"/>
            <w:shd w:val="clear" w:color="auto" w:fill="auto"/>
          </w:tcPr>
          <w:p w14:paraId="436A200C" w14:textId="0D4A3E78" w:rsidR="00B36DE4" w:rsidRPr="00EF1ECE" w:rsidRDefault="00F07D84" w:rsidP="00B36DE4">
            <w:pPr>
              <w:pStyle w:val="TableText"/>
            </w:pPr>
            <w:fldSimple w:instr=" seq NumList ">
              <w:r w:rsidR="00A45D6D" w:rsidRPr="00EF1ECE">
                <w:t>1</w:t>
              </w:r>
            </w:fldSimple>
          </w:p>
        </w:tc>
        <w:tc>
          <w:tcPr>
            <w:tcW w:w="7932" w:type="dxa"/>
            <w:shd w:val="clear" w:color="auto" w:fill="auto"/>
          </w:tcPr>
          <w:p w14:paraId="595C5269" w14:textId="744B3A77" w:rsidR="00B36DE4" w:rsidRPr="00EF1ECE" w:rsidRDefault="00913998" w:rsidP="00B36DE4">
            <w:pPr>
              <w:pStyle w:val="TableText"/>
            </w:pPr>
            <w:r w:rsidRPr="00EF1ECE">
              <w:t>In your view, would any of the three options presented above appropriately regulate the genetic modification of cells and tissues from taonga species? Would you make changes to any of them</w:t>
            </w:r>
            <w:r w:rsidR="00B36DE4" w:rsidRPr="00EF1ECE">
              <w:t>?</w:t>
            </w:r>
          </w:p>
        </w:tc>
      </w:tr>
      <w:tr w:rsidR="00B36DE4" w:rsidRPr="00EF1ECE" w14:paraId="678E52A1" w14:textId="77777777" w:rsidTr="00737214">
        <w:tc>
          <w:tcPr>
            <w:tcW w:w="1139" w:type="dxa"/>
            <w:shd w:val="clear" w:color="auto" w:fill="auto"/>
          </w:tcPr>
          <w:p w14:paraId="0826264A" w14:textId="38AA394E" w:rsidR="00B36DE4" w:rsidRPr="00EF1ECE" w:rsidRDefault="00F07D84" w:rsidP="00B36DE4">
            <w:pPr>
              <w:pStyle w:val="TableText"/>
            </w:pPr>
            <w:fldSimple w:instr=" seq NumList ">
              <w:r w:rsidR="00A45D6D" w:rsidRPr="00EF1ECE">
                <w:t>2</w:t>
              </w:r>
            </w:fldSimple>
          </w:p>
        </w:tc>
        <w:tc>
          <w:tcPr>
            <w:tcW w:w="7932" w:type="dxa"/>
            <w:shd w:val="clear" w:color="auto" w:fill="auto"/>
          </w:tcPr>
          <w:p w14:paraId="3A97AB2B" w14:textId="3B598225" w:rsidR="00B36DE4" w:rsidRPr="00EF1ECE" w:rsidRDefault="00C753CF" w:rsidP="00B36DE4">
            <w:pPr>
              <w:pStyle w:val="TableText"/>
            </w:pPr>
            <w:r w:rsidRPr="00EF1ECE">
              <w:t>Are there any other policy options that you think would be more appropriate for regulating the genetic modification of cells and tissues from taonga species</w:t>
            </w:r>
            <w:r w:rsidR="00B36DE4" w:rsidRPr="00EF1ECE">
              <w:t>?</w:t>
            </w:r>
          </w:p>
        </w:tc>
      </w:tr>
    </w:tbl>
    <w:p w14:paraId="688EF529" w14:textId="77777777" w:rsidR="001524A8" w:rsidRPr="00EF1ECE" w:rsidRDefault="001524A8" w:rsidP="001C2E5F">
      <w:pPr>
        <w:pStyle w:val="Heading3"/>
      </w:pPr>
      <w:bookmarkStart w:id="4" w:name="_Consideration_2:_Use"/>
      <w:bookmarkEnd w:id="4"/>
      <w:r w:rsidRPr="00EF1ECE">
        <w:t>Consideration 2: Use of genetic material</w:t>
      </w:r>
    </w:p>
    <w:p w14:paraId="4F600BDF" w14:textId="7D0BB06C" w:rsidR="001524A8" w:rsidRPr="00EF1ECE" w:rsidRDefault="00574F60" w:rsidP="001C2E5F">
      <w:pPr>
        <w:pStyle w:val="BodyText"/>
      </w:pPr>
      <w:r w:rsidRPr="00EF1ECE">
        <w:t xml:space="preserve">The Ministry </w:t>
      </w:r>
      <w:r w:rsidR="001524A8" w:rsidRPr="00EF1ECE">
        <w:t xml:space="preserve">considers there may be good reasons to place restrictions on the use of genetic material from Māori and on the use of genetic material from native and taonga species. </w:t>
      </w:r>
    </w:p>
    <w:p w14:paraId="32B44C05" w14:textId="4D0D7CA1" w:rsidR="001524A8" w:rsidRPr="00EF1ECE" w:rsidRDefault="00B269F7" w:rsidP="00737214">
      <w:pPr>
        <w:pStyle w:val="BodyText"/>
      </w:pPr>
      <w:r w:rsidRPr="00EF1ECE">
        <w:t>From the Ministry’s research,</w:t>
      </w:r>
      <w:r w:rsidR="00606796" w:rsidRPr="00EF1ECE">
        <w:t xml:space="preserve"> our understanding is that</w:t>
      </w:r>
      <w:r w:rsidR="001524A8" w:rsidRPr="00EF1ECE">
        <w:t xml:space="preserve"> many Māori would consider that the </w:t>
      </w:r>
      <w:proofErr w:type="spellStart"/>
      <w:r w:rsidR="001524A8" w:rsidRPr="00EF1ECE">
        <w:t>tapu</w:t>
      </w:r>
      <w:proofErr w:type="spellEnd"/>
      <w:r w:rsidR="001524A8" w:rsidRPr="00EF1ECE">
        <w:t xml:space="preserve"> of a Māori individual would be degraded or diminished if genetic material from that individual </w:t>
      </w:r>
      <w:r w:rsidR="00FA5067" w:rsidRPr="00EF1ECE">
        <w:t xml:space="preserve">were </w:t>
      </w:r>
      <w:r w:rsidR="001524A8" w:rsidRPr="00EF1ECE">
        <w:t>inserted into another species.</w:t>
      </w:r>
      <w:r w:rsidR="001524A8" w:rsidRPr="00EF1ECE">
        <w:rPr>
          <w:rStyle w:val="FootnoteReference"/>
        </w:rPr>
        <w:footnoteReference w:id="12"/>
      </w:r>
      <w:r w:rsidR="001524A8" w:rsidRPr="00EF1ECE">
        <w:t xml:space="preserve"> Likewise, many Māori may also consider that the </w:t>
      </w:r>
      <w:proofErr w:type="spellStart"/>
      <w:r w:rsidR="001524A8" w:rsidRPr="00EF1ECE">
        <w:t>tapu</w:t>
      </w:r>
      <w:proofErr w:type="spellEnd"/>
      <w:r w:rsidR="001524A8" w:rsidRPr="00EF1ECE">
        <w:t xml:space="preserve"> of a taonga species would be degraded or diminished if genetic material from that taonga species </w:t>
      </w:r>
      <w:r w:rsidR="00FA5067" w:rsidRPr="00EF1ECE">
        <w:t xml:space="preserve">were </w:t>
      </w:r>
      <w:r w:rsidR="001524A8" w:rsidRPr="00EF1ECE">
        <w:t>inserted into another species.</w:t>
      </w:r>
      <w:r w:rsidR="00D7090A">
        <w:rPr>
          <w:rStyle w:val="FootnoteReference"/>
        </w:rPr>
        <w:footnoteReference w:id="13"/>
      </w:r>
    </w:p>
    <w:p w14:paraId="49D525C5" w14:textId="3A30A143" w:rsidR="001524A8" w:rsidRPr="00EF1ECE" w:rsidRDefault="001524A8" w:rsidP="00737214">
      <w:pPr>
        <w:pStyle w:val="Heading4"/>
      </w:pPr>
      <w:r w:rsidRPr="00EF1ECE">
        <w:lastRenderedPageBreak/>
        <w:t>Options for regulatory requirements</w:t>
      </w:r>
    </w:p>
    <w:p w14:paraId="1116DB20" w14:textId="2298CE60" w:rsidR="001524A8" w:rsidRPr="00EF1ECE" w:rsidRDefault="001524A8" w:rsidP="001C2E5F">
      <w:pPr>
        <w:pStyle w:val="BodyText"/>
      </w:pPr>
      <w:r w:rsidRPr="00EF1ECE">
        <w:t xml:space="preserve">Under the broad low-risk approvals granted to the University of Auckland, University of </w:t>
      </w:r>
      <w:proofErr w:type="gramStart"/>
      <w:r w:rsidRPr="00EF1ECE">
        <w:t>Otago</w:t>
      </w:r>
      <w:proofErr w:type="gramEnd"/>
      <w:r w:rsidRPr="00EF1ECE">
        <w:t xml:space="preserve"> and Massey University,</w:t>
      </w:r>
      <w:r w:rsidR="007F4D4F" w:rsidRPr="00EF1ECE">
        <w:rPr>
          <w:rStyle w:val="FootnoteReference"/>
        </w:rPr>
        <w:footnoteReference w:id="14"/>
      </w:r>
      <w:r w:rsidRPr="00EF1ECE">
        <w:t xml:space="preserve"> restrictions have been placed on the use of genetic material derived from Māori and/or on the use of genetic material derived from native or taonga flora and fauna. </w:t>
      </w:r>
    </w:p>
    <w:p w14:paraId="34E104F6" w14:textId="77777777" w:rsidR="001524A8" w:rsidRPr="00EF1ECE" w:rsidRDefault="001524A8" w:rsidP="00593E5E">
      <w:pPr>
        <w:pStyle w:val="BodyText"/>
        <w:spacing w:after="60"/>
      </w:pPr>
      <w:r w:rsidRPr="00EF1ECE">
        <w:t xml:space="preserve">An example of these restrictions </w:t>
      </w:r>
      <w:proofErr w:type="gramStart"/>
      <w:r w:rsidRPr="00EF1ECE">
        <w:t>are</w:t>
      </w:r>
      <w:proofErr w:type="gramEnd"/>
      <w:r w:rsidRPr="00EF1ECE">
        <w:t>:</w:t>
      </w:r>
    </w:p>
    <w:p w14:paraId="37881CE5" w14:textId="77777777" w:rsidR="001524A8" w:rsidRPr="00EF1ECE" w:rsidRDefault="001524A8" w:rsidP="00744363">
      <w:pPr>
        <w:pStyle w:val="Quote"/>
        <w:spacing w:after="0"/>
      </w:pPr>
      <w:r w:rsidRPr="00EF1ECE">
        <w:t>That genetic modifications not include:</w:t>
      </w:r>
    </w:p>
    <w:p w14:paraId="7BC95AA0" w14:textId="366960D7" w:rsidR="001524A8" w:rsidRPr="00EF1ECE" w:rsidRDefault="001524A8" w:rsidP="00744363">
      <w:pPr>
        <w:pStyle w:val="Quote"/>
        <w:spacing w:after="0"/>
        <w:ind w:left="964" w:hanging="397"/>
      </w:pPr>
      <w:r w:rsidRPr="00EF1ECE">
        <w:t xml:space="preserve">a) </w:t>
      </w:r>
      <w:r w:rsidR="00737214" w:rsidRPr="00EF1ECE">
        <w:tab/>
      </w:r>
      <w:r w:rsidRPr="00EF1ECE">
        <w:t xml:space="preserve">genetic material derived from Māori, and </w:t>
      </w:r>
    </w:p>
    <w:p w14:paraId="76A6995E" w14:textId="03B4EF67" w:rsidR="001524A8" w:rsidRPr="00EF1ECE" w:rsidRDefault="001524A8" w:rsidP="00737214">
      <w:pPr>
        <w:pStyle w:val="Quote"/>
        <w:spacing w:after="120"/>
        <w:ind w:left="964" w:hanging="397"/>
      </w:pPr>
      <w:r w:rsidRPr="00EF1ECE">
        <w:t xml:space="preserve">b) </w:t>
      </w:r>
      <w:r w:rsidR="00737214" w:rsidRPr="00EF1ECE">
        <w:tab/>
      </w:r>
      <w:r w:rsidRPr="00EF1ECE">
        <w:t>genetic material derived from New Zealand native or taonga flora and fauna unless consultation has been conducted with representatives of tāngata whenua.</w:t>
      </w:r>
    </w:p>
    <w:p w14:paraId="7056A50E" w14:textId="75652BD7" w:rsidR="001524A8" w:rsidRPr="00EF1ECE" w:rsidRDefault="000B3EF1" w:rsidP="008F71DF">
      <w:pPr>
        <w:pStyle w:val="BodyText"/>
      </w:pPr>
      <w:r w:rsidRPr="00EF1ECE">
        <w:t xml:space="preserve">The Ministry </w:t>
      </w:r>
      <w:r w:rsidR="001524A8" w:rsidRPr="00EF1ECE">
        <w:t xml:space="preserve">would like to hear from hapū, iwi and Māori whether similar restrictions should be a part of the regulations for </w:t>
      </w:r>
      <w:r w:rsidR="00980420" w:rsidRPr="00EF1ECE">
        <w:t>GMOs</w:t>
      </w:r>
      <w:r w:rsidR="001524A8" w:rsidRPr="00EF1ECE">
        <w:t xml:space="preserve">. One potential option would be for similar restrictions to be associated with all risk tiers under the risk-tiering framework </w:t>
      </w:r>
      <w:r w:rsidR="00EE16E3" w:rsidRPr="00EF1ECE">
        <w:t xml:space="preserve">in </w:t>
      </w:r>
      <w:r w:rsidR="001524A8" w:rsidRPr="00EF1ECE">
        <w:t>Proposal 1.</w:t>
      </w:r>
    </w:p>
    <w:p w14:paraId="4706F84E" w14:textId="25013299" w:rsidR="001524A8" w:rsidRPr="00EF1ECE" w:rsidRDefault="001524A8" w:rsidP="008F71DF">
      <w:pPr>
        <w:pStyle w:val="BodyText"/>
      </w:pPr>
      <w:r w:rsidRPr="00EF1ECE">
        <w:t>This would mean research involving genetic material derived from Māori would be prohibited unless approval was gained from the EPA</w:t>
      </w:r>
      <w:r w:rsidR="00DA65C4" w:rsidRPr="00EF1ECE">
        <w:t xml:space="preserve">. Regulations could also specify that representatives of </w:t>
      </w:r>
      <w:proofErr w:type="spellStart"/>
      <w:r w:rsidR="00DA65C4" w:rsidRPr="00EF1ECE">
        <w:t>t</w:t>
      </w:r>
      <w:r w:rsidR="00B269F7" w:rsidRPr="00EF1ECE">
        <w:t>a</w:t>
      </w:r>
      <w:r w:rsidR="00DA65C4" w:rsidRPr="00EF1ECE">
        <w:t>ngata</w:t>
      </w:r>
      <w:proofErr w:type="spellEnd"/>
      <w:r w:rsidR="00DA65C4" w:rsidRPr="00EF1ECE">
        <w:t xml:space="preserve"> whenua must provide their approval for the use of genetic material derived from Aotearoa New Zealand native or</w:t>
      </w:r>
      <w:r w:rsidR="00C364A2">
        <w:t> </w:t>
      </w:r>
      <w:r w:rsidR="00DA65C4" w:rsidRPr="00EF1ECE">
        <w:t>taonga flora and fauna, thus providing them with the ability to veto research they consider inappropriate</w:t>
      </w:r>
      <w:r w:rsidRPr="00EF1ECE">
        <w:t>.</w:t>
      </w:r>
    </w:p>
    <w:p w14:paraId="7170A9AA" w14:textId="5F70F8EF" w:rsidR="001524A8" w:rsidRPr="00EF1ECE" w:rsidRDefault="001524A8" w:rsidP="00AD13E1">
      <w:pPr>
        <w:pStyle w:val="BodyText"/>
        <w:spacing w:after="240"/>
      </w:pPr>
      <w:r w:rsidRPr="00EF1ECE">
        <w:t xml:space="preserve">As under </w:t>
      </w:r>
      <w:hyperlink w:anchor="_Consideration_1:_Cells" w:history="1">
        <w:r w:rsidRPr="00EF1ECE">
          <w:rPr>
            <w:rStyle w:val="Hyperlink"/>
          </w:rPr>
          <w:t>Consideration 1</w:t>
        </w:r>
      </w:hyperlink>
      <w:r w:rsidRPr="00EF1ECE">
        <w:t xml:space="preserve">, this is not intended to be seen as the only option that </w:t>
      </w:r>
      <w:r w:rsidR="00E43801" w:rsidRPr="00EF1ECE">
        <w:t xml:space="preserve">the Ministry </w:t>
      </w:r>
      <w:r w:rsidRPr="00EF1ECE">
        <w:t xml:space="preserve">would </w:t>
      </w:r>
      <w:r w:rsidR="00E43801" w:rsidRPr="00EF1ECE">
        <w:t xml:space="preserve">consider, </w:t>
      </w:r>
      <w:r w:rsidRPr="00EF1ECE">
        <w:t>and we welcome your suggestions for alternative options.</w:t>
      </w:r>
    </w:p>
    <w:tbl>
      <w:tblPr>
        <w:tblStyle w:val="TableGrid"/>
        <w:tblW w:w="9072"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1139"/>
        <w:gridCol w:w="7933"/>
      </w:tblGrid>
      <w:tr w:rsidR="00AD13E1" w:rsidRPr="00AD13E1" w14:paraId="065F3CCB" w14:textId="77777777" w:rsidTr="00E72400">
        <w:trPr>
          <w:tblHeader/>
        </w:trPr>
        <w:tc>
          <w:tcPr>
            <w:tcW w:w="1139" w:type="dxa"/>
            <w:shd w:val="clear" w:color="auto" w:fill="1B556B"/>
          </w:tcPr>
          <w:p w14:paraId="4826DAE8" w14:textId="372AF837" w:rsidR="008F71DF" w:rsidRPr="00AD13E1" w:rsidRDefault="008F71DF" w:rsidP="00015272">
            <w:pPr>
              <w:pStyle w:val="TableTextbold"/>
              <w:rPr>
                <w:color w:val="FFFFFF" w:themeColor="background1"/>
              </w:rPr>
            </w:pPr>
            <w:r w:rsidRPr="00AD13E1">
              <w:rPr>
                <w:color w:val="FFFFFF" w:themeColor="background1"/>
              </w:rPr>
              <w:t>Question</w:t>
            </w:r>
            <w:r w:rsidR="00AD13E1">
              <w:rPr>
                <w:color w:val="FFFFFF" w:themeColor="background1"/>
              </w:rPr>
              <w:t>s</w:t>
            </w:r>
            <w:r w:rsidRPr="00AD13E1">
              <w:rPr>
                <w:color w:val="FFFFFF" w:themeColor="background1"/>
              </w:rPr>
              <w:t xml:space="preserve"> </w:t>
            </w:r>
          </w:p>
        </w:tc>
        <w:tc>
          <w:tcPr>
            <w:tcW w:w="7933" w:type="dxa"/>
            <w:shd w:val="clear" w:color="auto" w:fill="1B556B"/>
          </w:tcPr>
          <w:p w14:paraId="15A8C376" w14:textId="77777777" w:rsidR="008F71DF" w:rsidRPr="00AD13E1" w:rsidRDefault="008F71DF" w:rsidP="00015272">
            <w:pPr>
              <w:pStyle w:val="TableTextbold"/>
              <w:rPr>
                <w:color w:val="FFFFFF" w:themeColor="background1"/>
              </w:rPr>
            </w:pPr>
          </w:p>
        </w:tc>
      </w:tr>
      <w:tr w:rsidR="008F71DF" w:rsidRPr="00EF1ECE" w14:paraId="561483A5" w14:textId="77777777" w:rsidTr="00E72400">
        <w:tc>
          <w:tcPr>
            <w:tcW w:w="1139" w:type="dxa"/>
            <w:shd w:val="clear" w:color="auto" w:fill="auto"/>
          </w:tcPr>
          <w:p w14:paraId="0EABF0B2" w14:textId="32FBC708" w:rsidR="008F71DF" w:rsidRPr="00EF1ECE" w:rsidRDefault="00F07D84" w:rsidP="008F71DF">
            <w:pPr>
              <w:pStyle w:val="TableText"/>
            </w:pPr>
            <w:fldSimple w:instr=" seq NumList ">
              <w:r w:rsidR="005630C6" w:rsidRPr="00EF1ECE">
                <w:t>3</w:t>
              </w:r>
            </w:fldSimple>
          </w:p>
        </w:tc>
        <w:tc>
          <w:tcPr>
            <w:tcW w:w="7933" w:type="dxa"/>
            <w:shd w:val="clear" w:color="auto" w:fill="auto"/>
          </w:tcPr>
          <w:p w14:paraId="753D91EF" w14:textId="56163AC1" w:rsidR="008F71DF" w:rsidRPr="00EF1ECE" w:rsidRDefault="00AF3F34" w:rsidP="008F71DF">
            <w:pPr>
              <w:pStyle w:val="TableText"/>
            </w:pPr>
            <w:r w:rsidRPr="00EF1ECE">
              <w:t>Do you think similar restrictions under the proposed risk-tiering framework would appropriately regulate</w:t>
            </w:r>
            <w:r w:rsidR="003F70E4">
              <w:t> </w:t>
            </w:r>
            <w:r w:rsidRPr="00EF1ECE">
              <w:t>the use of genetic material derived from Māori and genetic material derived from native and</w:t>
            </w:r>
            <w:r w:rsidR="003F70E4">
              <w:t> </w:t>
            </w:r>
            <w:r w:rsidRPr="00EF1ECE">
              <w:t>taonga species</w:t>
            </w:r>
            <w:r w:rsidR="008F71DF" w:rsidRPr="00EF1ECE">
              <w:t>?</w:t>
            </w:r>
          </w:p>
        </w:tc>
      </w:tr>
      <w:tr w:rsidR="008F71DF" w:rsidRPr="00EF1ECE" w14:paraId="17BBC782" w14:textId="77777777" w:rsidTr="00E72400">
        <w:tc>
          <w:tcPr>
            <w:tcW w:w="1139" w:type="dxa"/>
            <w:shd w:val="clear" w:color="auto" w:fill="auto"/>
          </w:tcPr>
          <w:p w14:paraId="3530FFE2" w14:textId="73438965" w:rsidR="008F71DF" w:rsidRPr="00EF1ECE" w:rsidRDefault="00F07D84" w:rsidP="008F71DF">
            <w:pPr>
              <w:pStyle w:val="TableText"/>
            </w:pPr>
            <w:fldSimple w:instr=" seq NumList ">
              <w:r w:rsidR="005630C6" w:rsidRPr="00EF1ECE">
                <w:t>4</w:t>
              </w:r>
            </w:fldSimple>
          </w:p>
        </w:tc>
        <w:tc>
          <w:tcPr>
            <w:tcW w:w="7933" w:type="dxa"/>
            <w:shd w:val="clear" w:color="auto" w:fill="auto"/>
          </w:tcPr>
          <w:p w14:paraId="33D544C3" w14:textId="2823BFAD" w:rsidR="008F71DF" w:rsidRPr="00EF1ECE" w:rsidRDefault="008F71DF" w:rsidP="008F71DF">
            <w:pPr>
              <w:pStyle w:val="TableText"/>
            </w:pPr>
            <w:r w:rsidRPr="00EF1ECE">
              <w:t xml:space="preserve">Is there anything you would change, </w:t>
            </w:r>
            <w:proofErr w:type="gramStart"/>
            <w:r w:rsidRPr="00EF1ECE">
              <w:t>remove</w:t>
            </w:r>
            <w:proofErr w:type="gramEnd"/>
            <w:r w:rsidRPr="00EF1ECE">
              <w:t xml:space="preserve"> or add to the example restrictions above?</w:t>
            </w:r>
          </w:p>
        </w:tc>
      </w:tr>
      <w:tr w:rsidR="008F71DF" w:rsidRPr="00EF1ECE" w14:paraId="10C66BEF" w14:textId="77777777" w:rsidTr="00E72400">
        <w:tc>
          <w:tcPr>
            <w:tcW w:w="1139" w:type="dxa"/>
            <w:shd w:val="clear" w:color="auto" w:fill="auto"/>
          </w:tcPr>
          <w:p w14:paraId="0DC17F3B" w14:textId="48F2D9F8" w:rsidR="008F71DF" w:rsidRPr="00EF1ECE" w:rsidRDefault="00F07D84" w:rsidP="008F71DF">
            <w:pPr>
              <w:pStyle w:val="TableText"/>
            </w:pPr>
            <w:fldSimple w:instr=" seq NumList ">
              <w:r w:rsidR="005630C6" w:rsidRPr="00EF1ECE">
                <w:t>5</w:t>
              </w:r>
            </w:fldSimple>
          </w:p>
        </w:tc>
        <w:tc>
          <w:tcPr>
            <w:tcW w:w="7933" w:type="dxa"/>
            <w:shd w:val="clear" w:color="auto" w:fill="auto"/>
          </w:tcPr>
          <w:p w14:paraId="533AC5E3" w14:textId="48969D4B" w:rsidR="008F71DF" w:rsidRPr="00EF1ECE" w:rsidRDefault="00380E77" w:rsidP="008F71DF">
            <w:pPr>
              <w:pStyle w:val="TableText"/>
            </w:pPr>
            <w:r w:rsidRPr="00EF1ECE">
              <w:t>Are there any policy options that you think would better regulate the use of this genetic material</w:t>
            </w:r>
            <w:r w:rsidR="008F71DF" w:rsidRPr="00EF1ECE">
              <w:t>?</w:t>
            </w:r>
          </w:p>
        </w:tc>
      </w:tr>
    </w:tbl>
    <w:p w14:paraId="0313786D" w14:textId="77777777" w:rsidR="001524A8" w:rsidRPr="00EF1ECE" w:rsidRDefault="001524A8" w:rsidP="008F71DF">
      <w:pPr>
        <w:pStyle w:val="Heading3"/>
      </w:pPr>
      <w:r w:rsidRPr="00EF1ECE">
        <w:t>Consideration 3: Informed consent for human cells and tissues</w:t>
      </w:r>
    </w:p>
    <w:p w14:paraId="1CFFA280" w14:textId="650D199F" w:rsidR="001524A8" w:rsidRPr="00EF1ECE" w:rsidRDefault="001524A8" w:rsidP="008F71DF">
      <w:pPr>
        <w:pStyle w:val="BodyText"/>
      </w:pPr>
      <w:r w:rsidRPr="00EF1ECE">
        <w:t xml:space="preserve">As noted above, under Proposal 6 of the consultation document, it is proposed that eukaryotic somatic cells are included under </w:t>
      </w:r>
      <w:r w:rsidR="00E43801" w:rsidRPr="00EF1ECE">
        <w:t>r</w:t>
      </w:r>
      <w:r w:rsidRPr="00EF1ECE">
        <w:t xml:space="preserve">isk tier 1 of a risk-tiering framework (Proposal 1). </w:t>
      </w:r>
      <w:r w:rsidRPr="00EF1ECE">
        <w:rPr>
          <w:rFonts w:cs="Arial"/>
        </w:rPr>
        <w:t>This is because of</w:t>
      </w:r>
      <w:r w:rsidR="00544D25" w:rsidRPr="00EF1ECE">
        <w:rPr>
          <w:rFonts w:cs="Arial"/>
        </w:rPr>
        <w:t> </w:t>
      </w:r>
      <w:r w:rsidRPr="00EF1ECE">
        <w:rPr>
          <w:rFonts w:cs="Arial"/>
        </w:rPr>
        <w:t xml:space="preserve">the very low risk these cells </w:t>
      </w:r>
      <w:r w:rsidR="00F46617" w:rsidRPr="00EF1ECE">
        <w:rPr>
          <w:rFonts w:cs="Arial"/>
        </w:rPr>
        <w:t xml:space="preserve">pose </w:t>
      </w:r>
      <w:r w:rsidRPr="00EF1ECE">
        <w:rPr>
          <w:rFonts w:cs="Arial"/>
        </w:rPr>
        <w:t>to the environment</w:t>
      </w:r>
      <w:r w:rsidR="00F46617" w:rsidRPr="00EF1ECE">
        <w:rPr>
          <w:rFonts w:cs="Arial"/>
        </w:rPr>
        <w:t>, or to</w:t>
      </w:r>
      <w:r w:rsidRPr="00EF1ECE">
        <w:rPr>
          <w:rFonts w:cs="Arial"/>
        </w:rPr>
        <w:t xml:space="preserve"> the health and safety of people and communities.</w:t>
      </w:r>
    </w:p>
    <w:p w14:paraId="1609C51F" w14:textId="27A0E00E" w:rsidR="001524A8" w:rsidRPr="00EF1ECE" w:rsidRDefault="001524A8" w:rsidP="008F71DF">
      <w:pPr>
        <w:pStyle w:val="BodyText"/>
      </w:pPr>
      <w:r w:rsidRPr="00EF1ECE">
        <w:t>Because eukaryotic somatic cells include human cells</w:t>
      </w:r>
      <w:r w:rsidR="00F46617" w:rsidRPr="00EF1ECE">
        <w:t>,</w:t>
      </w:r>
      <w:r w:rsidRPr="00EF1ECE">
        <w:t xml:space="preserve"> a</w:t>
      </w:r>
      <w:r w:rsidR="00EA23E9">
        <w:t xml:space="preserve"> possible</w:t>
      </w:r>
      <w:r w:rsidRPr="00EF1ECE">
        <w:t xml:space="preserve"> risk </w:t>
      </w:r>
      <w:r w:rsidR="00C53110" w:rsidRPr="00EF1ECE">
        <w:t xml:space="preserve">is </w:t>
      </w:r>
      <w:r w:rsidRPr="00EF1ECE">
        <w:t xml:space="preserve">that researchers may not be aware of the legal requirements for informed consent when using human cells and tissue, for </w:t>
      </w:r>
      <w:r w:rsidR="00015797" w:rsidRPr="00EF1ECE">
        <w:t xml:space="preserve">either </w:t>
      </w:r>
      <w:r w:rsidRPr="00EF1ECE">
        <w:t xml:space="preserve">research </w:t>
      </w:r>
      <w:r w:rsidR="00015797" w:rsidRPr="00EF1ECE">
        <w:t xml:space="preserve">or </w:t>
      </w:r>
      <w:r w:rsidRPr="00EF1ECE">
        <w:t>medical therapies such as cell-based therapies.</w:t>
      </w:r>
    </w:p>
    <w:p w14:paraId="0FDBFEB8" w14:textId="131A26AC" w:rsidR="001524A8" w:rsidRPr="00EF1ECE" w:rsidRDefault="001524A8" w:rsidP="008F71DF">
      <w:pPr>
        <w:pStyle w:val="BodyText"/>
      </w:pPr>
      <w:r w:rsidRPr="00EF1ECE">
        <w:t xml:space="preserve">The </w:t>
      </w:r>
      <w:r w:rsidR="00B92C74" w:rsidRPr="00EF1ECE">
        <w:t xml:space="preserve">Ministry anticipates that the </w:t>
      </w:r>
      <w:r w:rsidRPr="00EF1ECE">
        <w:t>use of cells and tissue from Māori individuals without the proper consent of those individuals and their whānau, hapū and iwi is likely to be an area of particular concern for Māori.</w:t>
      </w:r>
    </w:p>
    <w:p w14:paraId="05C7A520" w14:textId="38C0FA22" w:rsidR="001524A8" w:rsidRPr="00EF1ECE" w:rsidRDefault="001524A8" w:rsidP="00737214">
      <w:pPr>
        <w:pStyle w:val="Heading4"/>
      </w:pPr>
      <w:r w:rsidRPr="00EF1ECE">
        <w:lastRenderedPageBreak/>
        <w:t xml:space="preserve">What are the current regulatory requirements that would </w:t>
      </w:r>
      <w:r w:rsidR="004E1FE3" w:rsidRPr="00EF1ECE">
        <w:br/>
      </w:r>
      <w:r w:rsidRPr="00EF1ECE">
        <w:t>remain in place?</w:t>
      </w:r>
    </w:p>
    <w:p w14:paraId="57166CA7" w14:textId="17886A14" w:rsidR="001524A8" w:rsidRPr="00EF1ECE" w:rsidRDefault="00AB57E8" w:rsidP="00B17F90">
      <w:pPr>
        <w:pStyle w:val="BodyText"/>
      </w:pPr>
      <w:r w:rsidRPr="00EF1ECE">
        <w:t xml:space="preserve">The </w:t>
      </w:r>
      <w:r w:rsidR="001524A8" w:rsidRPr="00EF1ECE">
        <w:t xml:space="preserve">New Zealand </w:t>
      </w:r>
      <w:r w:rsidRPr="00EF1ECE">
        <w:t>s</w:t>
      </w:r>
      <w:r w:rsidR="001524A8" w:rsidRPr="00EF1ECE">
        <w:t xml:space="preserve">tandard </w:t>
      </w:r>
      <w:r w:rsidR="004A74AF" w:rsidRPr="00EF1ECE">
        <w:t xml:space="preserve">NZS 8135:2009 Non-therapeutic </w:t>
      </w:r>
      <w:r w:rsidR="00547511" w:rsidRPr="00EF1ECE">
        <w:t>U</w:t>
      </w:r>
      <w:r w:rsidR="004A74AF" w:rsidRPr="00EF1ECE">
        <w:t xml:space="preserve">se of </w:t>
      </w:r>
      <w:r w:rsidR="00547511" w:rsidRPr="00EF1ECE">
        <w:t>H</w:t>
      </w:r>
      <w:r w:rsidR="004A74AF" w:rsidRPr="00EF1ECE">
        <w:t xml:space="preserve">uman </w:t>
      </w:r>
      <w:r w:rsidR="00547511" w:rsidRPr="00EF1ECE">
        <w:t>T</w:t>
      </w:r>
      <w:r w:rsidR="004A74AF" w:rsidRPr="00EF1ECE">
        <w:t>issue</w:t>
      </w:r>
      <w:r w:rsidR="001524A8" w:rsidRPr="00EF1ECE">
        <w:rPr>
          <w:i/>
          <w:iCs/>
        </w:rPr>
        <w:t xml:space="preserve"> </w:t>
      </w:r>
      <w:r w:rsidR="001524A8" w:rsidRPr="00EF1ECE">
        <w:t>specifies the requirements for the use of human tissue</w:t>
      </w:r>
      <w:r w:rsidR="001524A8" w:rsidRPr="00EF1ECE">
        <w:rPr>
          <w:rStyle w:val="FootnoteReference"/>
        </w:rPr>
        <w:footnoteReference w:id="15"/>
      </w:r>
      <w:r w:rsidR="001524A8" w:rsidRPr="00EF1ECE">
        <w:t xml:space="preserve"> from both living and deceased individuals.</w:t>
      </w:r>
      <w:r w:rsidR="001524A8" w:rsidRPr="00EF1ECE">
        <w:rPr>
          <w:rStyle w:val="FootnoteReference"/>
        </w:rPr>
        <w:footnoteReference w:id="16"/>
      </w:r>
      <w:r w:rsidR="001524A8" w:rsidRPr="00EF1ECE">
        <w:t xml:space="preserve"> This includes</w:t>
      </w:r>
      <w:r w:rsidR="00544D25" w:rsidRPr="00EF1ECE">
        <w:t> </w:t>
      </w:r>
      <w:r w:rsidR="001524A8" w:rsidRPr="00EF1ECE">
        <w:t>the requirement that:</w:t>
      </w:r>
    </w:p>
    <w:p w14:paraId="12532D12" w14:textId="09BC0E15" w:rsidR="001524A8" w:rsidRPr="00EF1ECE" w:rsidRDefault="001524A8" w:rsidP="00B17F90">
      <w:pPr>
        <w:pStyle w:val="Quote"/>
      </w:pPr>
      <w:r w:rsidRPr="00EF1ECE">
        <w:t>Informed consent to the collection, storage, and/or use of tissue is obtained from the donor and/or their families/whanau in accordance with cultural requirements and the requirements of the Code of Health and Disability Services Consumers</w:t>
      </w:r>
      <w:r w:rsidR="00920F66" w:rsidRPr="00EF1ECE">
        <w:t>’</w:t>
      </w:r>
      <w:r w:rsidRPr="00EF1ECE">
        <w:t xml:space="preserve"> Rights (Rights 5, 6, and 7) and the Human Tissue Act 2008.</w:t>
      </w:r>
    </w:p>
    <w:p w14:paraId="1BF4BC52" w14:textId="2B9951E2" w:rsidR="001524A8" w:rsidRPr="00EF1ECE" w:rsidRDefault="001524A8" w:rsidP="00B17F90">
      <w:pPr>
        <w:pStyle w:val="BodyText"/>
      </w:pPr>
      <w:r w:rsidRPr="00EF1ECE">
        <w:t xml:space="preserve">In addition, the use of tissue for therapeutic purposes is regulated through the Medicines Act 1981, </w:t>
      </w:r>
      <w:r w:rsidR="005C3515" w:rsidRPr="00EF1ECE">
        <w:t xml:space="preserve">the </w:t>
      </w:r>
      <w:r w:rsidRPr="00EF1ECE">
        <w:t xml:space="preserve">Human Tissue Act </w:t>
      </w:r>
      <w:r w:rsidR="00D7090A">
        <w:t>2008</w:t>
      </w:r>
      <w:r w:rsidRPr="00EF1ECE">
        <w:t>,</w:t>
      </w:r>
      <w:r w:rsidR="005C3515" w:rsidRPr="00EF1ECE">
        <w:t xml:space="preserve"> the</w:t>
      </w:r>
      <w:r w:rsidRPr="00EF1ECE">
        <w:t xml:space="preserve"> Code of </w:t>
      </w:r>
      <w:proofErr w:type="gramStart"/>
      <w:r w:rsidRPr="00EF1ECE">
        <w:t>Health</w:t>
      </w:r>
      <w:proofErr w:type="gramEnd"/>
      <w:r w:rsidRPr="00EF1ECE">
        <w:t xml:space="preserve"> and Disability Services Consumers’ Rights 1996 and the HSNO Act. The Code of Health and Disability Services Consumers</w:t>
      </w:r>
      <w:r w:rsidR="005C3515" w:rsidRPr="00EF1ECE">
        <w:t>’</w:t>
      </w:r>
      <w:r w:rsidRPr="00EF1ECE">
        <w:t xml:space="preserve"> Rights </w:t>
      </w:r>
      <w:r w:rsidR="005C3515" w:rsidRPr="00EF1ECE">
        <w:t xml:space="preserve">1996 </w:t>
      </w:r>
      <w:r w:rsidRPr="00EF1ECE">
        <w:t xml:space="preserve">requires that a person must give their consent, after being given sufficient information, </w:t>
      </w:r>
      <w:r w:rsidR="00D46E13">
        <w:t>before</w:t>
      </w:r>
      <w:r w:rsidRPr="00EF1ECE">
        <w:t xml:space="preserve"> receiving a tissue-based therapy. </w:t>
      </w:r>
      <w:proofErr w:type="spellStart"/>
      <w:r w:rsidRPr="00EF1ECE">
        <w:t>Medsafe’s</w:t>
      </w:r>
      <w:proofErr w:type="spellEnd"/>
      <w:r w:rsidRPr="00EF1ECE">
        <w:t xml:space="preserve"> assessment and approval processes for medicines and medical devices also includes consideration by specific committees on aspects of the application that may be of interest to hapū, iwi and Māori.</w:t>
      </w:r>
    </w:p>
    <w:p w14:paraId="16E952C9" w14:textId="24770403" w:rsidR="001524A8" w:rsidRPr="00EF1ECE" w:rsidRDefault="001524A8" w:rsidP="00737214">
      <w:pPr>
        <w:pStyle w:val="Heading4"/>
      </w:pPr>
      <w:r w:rsidRPr="00EF1ECE">
        <w:t>Options for regulatory requirements</w:t>
      </w:r>
    </w:p>
    <w:p w14:paraId="101996F4" w14:textId="77DED975" w:rsidR="001524A8" w:rsidRPr="00EF1ECE" w:rsidRDefault="000C125A" w:rsidP="00B17F90">
      <w:pPr>
        <w:pStyle w:val="BodyText"/>
      </w:pPr>
      <w:r w:rsidRPr="00EF1ECE">
        <w:t>The Ministry invites feedback</w:t>
      </w:r>
      <w:r w:rsidR="001524A8" w:rsidRPr="00EF1ECE">
        <w:t xml:space="preserve"> from hapū, iwi and Māori</w:t>
      </w:r>
      <w:r w:rsidRPr="00EF1ECE">
        <w:t xml:space="preserve"> on</w:t>
      </w:r>
      <w:r w:rsidR="001524A8" w:rsidRPr="00EF1ECE">
        <w:t xml:space="preserve"> what regulatory restrictions </w:t>
      </w:r>
      <w:r w:rsidRPr="00EF1ECE">
        <w:t>they</w:t>
      </w:r>
      <w:r w:rsidR="00FE1AA2" w:rsidRPr="00EF1ECE">
        <w:t xml:space="preserve"> </w:t>
      </w:r>
      <w:r w:rsidR="001524A8" w:rsidRPr="00EF1ECE">
        <w:t>consider appropriate to ensure informed consent is obtained from Māori individuals and their whānau, hapū and iwi.</w:t>
      </w:r>
    </w:p>
    <w:p w14:paraId="40C0CF61" w14:textId="2C9C8C89" w:rsidR="001524A8" w:rsidRPr="00EF1ECE" w:rsidRDefault="001524A8" w:rsidP="00B17F90">
      <w:pPr>
        <w:pStyle w:val="BodyText"/>
      </w:pPr>
      <w:r w:rsidRPr="00EF1ECE">
        <w:t xml:space="preserve">One potential option is for the legal requirements for informed consent to be explicitly outlined under the regulations for </w:t>
      </w:r>
      <w:r w:rsidR="007D7385" w:rsidRPr="00EF1ECE">
        <w:t>GMO</w:t>
      </w:r>
      <w:r w:rsidRPr="00EF1ECE">
        <w:t xml:space="preserve">s. That is, the regulations would adopt the requirements for informed consent specified under </w:t>
      </w:r>
      <w:r w:rsidR="00FE1AA2" w:rsidRPr="00EF1ECE">
        <w:t>NZS</w:t>
      </w:r>
      <w:r w:rsidRPr="00EF1ECE">
        <w:t xml:space="preserve"> 8135:2009. EPA guidelines for low-risk research could also refer to the need to meet these legal requirements.</w:t>
      </w:r>
    </w:p>
    <w:p w14:paraId="3FE093AE" w14:textId="7DECED8C" w:rsidR="001524A8" w:rsidRPr="00EF1ECE" w:rsidRDefault="001524A8" w:rsidP="00B17F90">
      <w:pPr>
        <w:pStyle w:val="BodyText"/>
      </w:pPr>
      <w:r w:rsidRPr="00EF1ECE">
        <w:t xml:space="preserve">Another potential option </w:t>
      </w:r>
      <w:r w:rsidR="00EE0B2F" w:rsidRPr="00EF1ECE">
        <w:t>is</w:t>
      </w:r>
      <w:r w:rsidRPr="00EF1ECE">
        <w:t xml:space="preserve"> to </w:t>
      </w:r>
      <w:r w:rsidR="00EE0B2F" w:rsidRPr="00EF1ECE">
        <w:t xml:space="preserve">include </w:t>
      </w:r>
      <w:r w:rsidRPr="00EF1ECE">
        <w:t xml:space="preserve">research on cells and tissues from individuals identified as Māori </w:t>
      </w:r>
      <w:r w:rsidR="00EE0B2F" w:rsidRPr="00EF1ECE">
        <w:t>in r</w:t>
      </w:r>
      <w:r w:rsidRPr="00EF1ECE">
        <w:t>isk tier 2</w:t>
      </w:r>
      <w:r w:rsidR="00EE0B2F" w:rsidRPr="00EF1ECE">
        <w:t xml:space="preserve"> of the risk-tiering framework </w:t>
      </w:r>
      <w:r w:rsidR="00C2612E" w:rsidRPr="00EF1ECE">
        <w:t>in Proposal 1</w:t>
      </w:r>
      <w:r w:rsidRPr="00EF1ECE">
        <w:t xml:space="preserve">. This would mean that an </w:t>
      </w:r>
      <w:r w:rsidR="00C2612E" w:rsidRPr="00EF1ECE">
        <w:t>ABSC</w:t>
      </w:r>
      <w:r w:rsidRPr="00EF1ECE">
        <w:t xml:space="preserve"> would assess the research proposal and confirm that informed consent ha</w:t>
      </w:r>
      <w:r w:rsidR="00404C60" w:rsidRPr="00EF1ECE">
        <w:t>d</w:t>
      </w:r>
      <w:r w:rsidRPr="00EF1ECE">
        <w:t xml:space="preserve"> been obtained from individuals identified as Māori.</w:t>
      </w:r>
    </w:p>
    <w:p w14:paraId="258E5314" w14:textId="31C6137D" w:rsidR="001524A8" w:rsidRPr="00EF1ECE" w:rsidRDefault="001524A8" w:rsidP="00AD13E1">
      <w:pPr>
        <w:pStyle w:val="BodyText"/>
        <w:spacing w:after="240"/>
      </w:pPr>
      <w:r w:rsidRPr="00EF1ECE">
        <w:t xml:space="preserve">As </w:t>
      </w:r>
      <w:r w:rsidR="00C2612E" w:rsidRPr="00EF1ECE">
        <w:t xml:space="preserve">with </w:t>
      </w:r>
      <w:hyperlink w:anchor="_Consideration_1:_Cells" w:history="1">
        <w:r w:rsidR="00C2612E" w:rsidRPr="00EF1ECE">
          <w:rPr>
            <w:rStyle w:val="Hyperlink"/>
          </w:rPr>
          <w:t>Consideration 1</w:t>
        </w:r>
      </w:hyperlink>
      <w:r w:rsidR="00C2612E" w:rsidRPr="00EF1ECE">
        <w:t xml:space="preserve"> and </w:t>
      </w:r>
      <w:hyperlink w:anchor="_Consideration_2:_Use" w:history="1">
        <w:r w:rsidR="00C2612E" w:rsidRPr="00EF1ECE">
          <w:rPr>
            <w:rStyle w:val="Hyperlink"/>
          </w:rPr>
          <w:t>Consideration 2</w:t>
        </w:r>
      </w:hyperlink>
      <w:r w:rsidRPr="00EF1ECE">
        <w:t>, these options are only presented to stimulate conversations and are not intended to be seen as an exhaustive list.</w:t>
      </w:r>
    </w:p>
    <w:tbl>
      <w:tblPr>
        <w:tblStyle w:val="TableGrid"/>
        <w:tblW w:w="9072"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1139"/>
        <w:gridCol w:w="7933"/>
      </w:tblGrid>
      <w:tr w:rsidR="006642A5" w:rsidRPr="00EF1ECE" w14:paraId="0ED36B6C" w14:textId="77777777" w:rsidTr="00E72400">
        <w:trPr>
          <w:tblHeader/>
        </w:trPr>
        <w:tc>
          <w:tcPr>
            <w:tcW w:w="628" w:type="pct"/>
            <w:shd w:val="clear" w:color="auto" w:fill="1B556B"/>
          </w:tcPr>
          <w:p w14:paraId="161FA660" w14:textId="258D493B" w:rsidR="006642A5" w:rsidRPr="00EF1ECE" w:rsidRDefault="006642A5" w:rsidP="00015272">
            <w:pPr>
              <w:pStyle w:val="TableTextbold"/>
              <w:rPr>
                <w:color w:val="FFFFFF" w:themeColor="background1"/>
              </w:rPr>
            </w:pPr>
            <w:r w:rsidRPr="00EF1ECE">
              <w:rPr>
                <w:color w:val="FFFFFF" w:themeColor="background1"/>
              </w:rPr>
              <w:t>Question</w:t>
            </w:r>
            <w:r w:rsidR="00DF7465" w:rsidRPr="00EF1ECE">
              <w:rPr>
                <w:color w:val="FFFFFF" w:themeColor="background1"/>
              </w:rPr>
              <w:t>s</w:t>
            </w:r>
            <w:r w:rsidRPr="00EF1ECE">
              <w:rPr>
                <w:color w:val="FFFFFF" w:themeColor="background1"/>
              </w:rPr>
              <w:t xml:space="preserve"> </w:t>
            </w:r>
          </w:p>
        </w:tc>
        <w:tc>
          <w:tcPr>
            <w:tcW w:w="4372" w:type="pct"/>
            <w:shd w:val="clear" w:color="auto" w:fill="1B556B"/>
          </w:tcPr>
          <w:p w14:paraId="573E5F1B" w14:textId="77777777" w:rsidR="006642A5" w:rsidRPr="00EF1ECE" w:rsidRDefault="006642A5" w:rsidP="00015272">
            <w:pPr>
              <w:pStyle w:val="TableTextbold"/>
              <w:rPr>
                <w:color w:val="FFFFFF" w:themeColor="background1"/>
              </w:rPr>
            </w:pPr>
          </w:p>
        </w:tc>
      </w:tr>
      <w:tr w:rsidR="006642A5" w:rsidRPr="00EF1ECE" w14:paraId="4CE98E58" w14:textId="77777777" w:rsidTr="00E72400">
        <w:tc>
          <w:tcPr>
            <w:tcW w:w="628" w:type="pct"/>
            <w:shd w:val="clear" w:color="auto" w:fill="auto"/>
          </w:tcPr>
          <w:p w14:paraId="5FCCD531" w14:textId="2DCD2B2B" w:rsidR="006642A5" w:rsidRPr="00EF1ECE" w:rsidRDefault="00F07D84" w:rsidP="006642A5">
            <w:pPr>
              <w:pStyle w:val="TableText"/>
            </w:pPr>
            <w:fldSimple w:instr=" seq NumList ">
              <w:r w:rsidR="00655D23" w:rsidRPr="00EF1ECE">
                <w:t>6</w:t>
              </w:r>
            </w:fldSimple>
          </w:p>
        </w:tc>
        <w:tc>
          <w:tcPr>
            <w:tcW w:w="4372" w:type="pct"/>
            <w:shd w:val="clear" w:color="auto" w:fill="auto"/>
          </w:tcPr>
          <w:p w14:paraId="501B932A" w14:textId="32FDEE82" w:rsidR="006642A5" w:rsidRPr="00EF1ECE" w:rsidRDefault="006642A5" w:rsidP="006642A5">
            <w:pPr>
              <w:pStyle w:val="TableText"/>
            </w:pPr>
            <w:r w:rsidRPr="00EF1ECE">
              <w:t>Do you think either of the two options presented above would best ensure that informed consent is obtained from Māori individuals and their whānau, hapū and iwi? Would you make changes to any of</w:t>
            </w:r>
            <w:r w:rsidR="00026D95">
              <w:t> </w:t>
            </w:r>
            <w:r w:rsidRPr="00EF1ECE">
              <w:t>them?</w:t>
            </w:r>
          </w:p>
        </w:tc>
      </w:tr>
      <w:tr w:rsidR="006642A5" w:rsidRPr="00EF1ECE" w14:paraId="59323945" w14:textId="77777777" w:rsidTr="00E72400">
        <w:tc>
          <w:tcPr>
            <w:tcW w:w="628" w:type="pct"/>
            <w:shd w:val="clear" w:color="auto" w:fill="auto"/>
          </w:tcPr>
          <w:p w14:paraId="7B4ABE21" w14:textId="5A6D4CEF" w:rsidR="006642A5" w:rsidRPr="00EF1ECE" w:rsidRDefault="00F07D84" w:rsidP="006642A5">
            <w:pPr>
              <w:pStyle w:val="TableText"/>
            </w:pPr>
            <w:fldSimple w:instr=" seq NumList ">
              <w:r w:rsidR="00655D23" w:rsidRPr="00EF1ECE">
                <w:t>7</w:t>
              </w:r>
            </w:fldSimple>
          </w:p>
        </w:tc>
        <w:tc>
          <w:tcPr>
            <w:tcW w:w="4372" w:type="pct"/>
            <w:shd w:val="clear" w:color="auto" w:fill="auto"/>
          </w:tcPr>
          <w:p w14:paraId="7D6CFCFC" w14:textId="32777E11" w:rsidR="006642A5" w:rsidRPr="00EF1ECE" w:rsidRDefault="006642A5" w:rsidP="006642A5">
            <w:pPr>
              <w:pStyle w:val="TableText"/>
            </w:pPr>
            <w:r w:rsidRPr="00EF1ECE">
              <w:t>Are there other options that you think would better ensure that informed consent is obtained from Māori individuals and their whānau, hapū and iwi?</w:t>
            </w:r>
          </w:p>
        </w:tc>
      </w:tr>
    </w:tbl>
    <w:p w14:paraId="3E3DA798" w14:textId="77777777" w:rsidR="003F53D8" w:rsidRPr="00EF1ECE" w:rsidRDefault="003F53D8" w:rsidP="009E6AFB">
      <w:pPr>
        <w:pStyle w:val="Heading2"/>
        <w:spacing w:before="400"/>
      </w:pPr>
      <w:r w:rsidRPr="00EF1ECE">
        <w:lastRenderedPageBreak/>
        <w:t>Other potential implications</w:t>
      </w:r>
    </w:p>
    <w:p w14:paraId="79D67C67" w14:textId="662E9D43" w:rsidR="001524A8" w:rsidRPr="00EF1ECE" w:rsidRDefault="003F53D8" w:rsidP="00737214">
      <w:pPr>
        <w:pStyle w:val="BodyText"/>
        <w:spacing w:after="240"/>
      </w:pPr>
      <w:r w:rsidRPr="00EF1ECE">
        <w:t>While this document focuses on the three aspects outlined above, the Ministry would also like to invite feedback from hapū, iwi and Māori as to whether there are other aspects to the 10 policy changes proposed that may also need consideration</w:t>
      </w:r>
      <w:r w:rsidR="00A628D8" w:rsidRPr="00EF1ECE">
        <w:t>.</w:t>
      </w:r>
    </w:p>
    <w:tbl>
      <w:tblPr>
        <w:tblStyle w:val="TableGrid"/>
        <w:tblW w:w="9072" w:type="dxa"/>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1139"/>
        <w:gridCol w:w="7933"/>
      </w:tblGrid>
      <w:tr w:rsidR="009B0E53" w:rsidRPr="00EF1ECE" w14:paraId="77F0C043" w14:textId="77777777" w:rsidTr="00737214">
        <w:trPr>
          <w:tblHeader/>
        </w:trPr>
        <w:tc>
          <w:tcPr>
            <w:tcW w:w="628" w:type="pct"/>
            <w:shd w:val="clear" w:color="auto" w:fill="1B556B"/>
          </w:tcPr>
          <w:p w14:paraId="7EF67B77" w14:textId="2E2D41B8" w:rsidR="009B0E53" w:rsidRPr="00EF1ECE" w:rsidRDefault="009B0E53" w:rsidP="00F73925">
            <w:pPr>
              <w:pStyle w:val="TableTextbold"/>
              <w:rPr>
                <w:color w:val="FFFFFF" w:themeColor="background1"/>
              </w:rPr>
            </w:pPr>
            <w:r w:rsidRPr="00EF1ECE">
              <w:rPr>
                <w:color w:val="FFFFFF" w:themeColor="background1"/>
              </w:rPr>
              <w:t xml:space="preserve">Question </w:t>
            </w:r>
          </w:p>
        </w:tc>
        <w:tc>
          <w:tcPr>
            <w:tcW w:w="4372" w:type="pct"/>
            <w:shd w:val="clear" w:color="auto" w:fill="1B556B"/>
          </w:tcPr>
          <w:p w14:paraId="50EB8F99" w14:textId="77777777" w:rsidR="009B0E53" w:rsidRPr="00EF1ECE" w:rsidRDefault="009B0E53" w:rsidP="00F73925">
            <w:pPr>
              <w:pStyle w:val="TableTextbold"/>
              <w:rPr>
                <w:color w:val="FFFFFF" w:themeColor="background1"/>
              </w:rPr>
            </w:pPr>
          </w:p>
        </w:tc>
      </w:tr>
      <w:tr w:rsidR="009B0E53" w:rsidRPr="00EF1ECE" w14:paraId="77C9AF86" w14:textId="77777777" w:rsidTr="00737214">
        <w:tc>
          <w:tcPr>
            <w:tcW w:w="628" w:type="pct"/>
            <w:shd w:val="clear" w:color="auto" w:fill="auto"/>
          </w:tcPr>
          <w:p w14:paraId="6A0CC8D1" w14:textId="3FB42430" w:rsidR="009B0E53" w:rsidRPr="00EF1ECE" w:rsidRDefault="00F07D84" w:rsidP="00F73925">
            <w:pPr>
              <w:pStyle w:val="TableText"/>
            </w:pPr>
            <w:fldSimple w:instr=" seq NumList ">
              <w:r w:rsidR="00837A57" w:rsidRPr="00EF1ECE">
                <w:t>8</w:t>
              </w:r>
            </w:fldSimple>
          </w:p>
        </w:tc>
        <w:tc>
          <w:tcPr>
            <w:tcW w:w="4372" w:type="pct"/>
            <w:shd w:val="clear" w:color="auto" w:fill="auto"/>
          </w:tcPr>
          <w:p w14:paraId="0780EB25" w14:textId="74DF5588" w:rsidR="009B0E53" w:rsidRPr="00EF1ECE" w:rsidRDefault="00A628D8" w:rsidP="00F73925">
            <w:pPr>
              <w:pStyle w:val="TableText"/>
            </w:pPr>
            <w:r w:rsidRPr="00EF1ECE">
              <w:t>In your view, are there other potential implications for hapū, iwi or Māori arising from the 10 policy changes proposed</w:t>
            </w:r>
            <w:r w:rsidR="009B0E53" w:rsidRPr="00EF1ECE">
              <w:t>?</w:t>
            </w:r>
          </w:p>
        </w:tc>
      </w:tr>
    </w:tbl>
    <w:p w14:paraId="3EF144DE" w14:textId="77777777" w:rsidR="00FA0C86" w:rsidRPr="00EF1ECE" w:rsidRDefault="006239DF" w:rsidP="00D1660E">
      <w:pPr>
        <w:pStyle w:val="BodyText"/>
      </w:pPr>
      <w:r w:rsidRPr="00EF1ECE">
        <w:rPr>
          <w:noProof/>
        </w:rPr>
        <mc:AlternateContent>
          <mc:Choice Requires="wps">
            <w:drawing>
              <wp:anchor distT="0" distB="0" distL="114300" distR="114300" simplePos="0" relativeHeight="251658242" behindDoc="0" locked="1" layoutInCell="1" allowOverlap="1" wp14:anchorId="09F28545" wp14:editId="37EF503B">
                <wp:simplePos x="0" y="0"/>
                <wp:positionH relativeFrom="column">
                  <wp:posOffset>-11430</wp:posOffset>
                </wp:positionH>
                <wp:positionV relativeFrom="page">
                  <wp:posOffset>9356725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430119DD"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429CDD56" w14:textId="670130C3" w:rsidR="006239DF" w:rsidRDefault="00B0632C" w:rsidP="003A6769">
                                  <w:pPr>
                                    <w:pStyle w:val="TableText"/>
                                  </w:pPr>
                                  <w:r>
                                    <w:br/>
                                  </w:r>
                                  <w:r w:rsidR="006239DF" w:rsidRPr="006C18C8">
                                    <w:t xml:space="preserve">Published in </w:t>
                                  </w:r>
                                  <w:r w:rsidR="00313069" w:rsidRPr="00641A4C">
                                    <w:t xml:space="preserve">July </w:t>
                                  </w:r>
                                  <w:r w:rsidR="006239DF" w:rsidRPr="000F236A">
                                    <w:t>202</w:t>
                                  </w:r>
                                  <w:r w:rsidR="006642A5">
                                    <w:t>3</w:t>
                                  </w:r>
                                  <w:r w:rsidR="006239DF" w:rsidRPr="006C18C8">
                                    <w:t xml:space="preserve"> by the </w:t>
                                  </w:r>
                                  <w:r w:rsidR="006239DF" w:rsidRPr="006C18C8">
                                    <w:br/>
                                    <w:t xml:space="preserve">Ministry for the Environment – </w:t>
                                  </w:r>
                                  <w:proofErr w:type="spellStart"/>
                                  <w:r w:rsidR="006239DF" w:rsidRPr="006C18C8">
                                    <w:t>Manatū</w:t>
                                  </w:r>
                                  <w:proofErr w:type="spellEnd"/>
                                  <w:r w:rsidR="006239DF" w:rsidRPr="006C18C8">
                                    <w:t xml:space="preserve"> </w:t>
                                  </w:r>
                                  <w:proofErr w:type="spellStart"/>
                                  <w:r w:rsidR="00AA40AD">
                                    <w:t>m</w:t>
                                  </w:r>
                                  <w:r w:rsidR="006239DF" w:rsidRPr="006C18C8">
                                    <w:t>ō</w:t>
                                  </w:r>
                                  <w:proofErr w:type="spellEnd"/>
                                  <w:r w:rsidR="006239DF" w:rsidRPr="006C18C8">
                                    <w:t xml:space="preserve"> </w:t>
                                  </w:r>
                                  <w:proofErr w:type="spellStart"/>
                                  <w:r w:rsidR="00AA40AD">
                                    <w:t>t</w:t>
                                  </w:r>
                                  <w:r w:rsidR="006239DF" w:rsidRPr="006C18C8">
                                    <w:t>e</w:t>
                                  </w:r>
                                  <w:proofErr w:type="spellEnd"/>
                                  <w:r w:rsidR="006239DF" w:rsidRPr="006C18C8">
                                    <w:t xml:space="preserve"> </w:t>
                                  </w:r>
                                  <w:proofErr w:type="spellStart"/>
                                  <w:r w:rsidR="006239DF" w:rsidRPr="006C18C8">
                                    <w:t>Taiao</w:t>
                                  </w:r>
                                  <w:proofErr w:type="spellEnd"/>
                                  <w:r w:rsidR="006239DF" w:rsidRPr="006C18C8">
                                    <w:br/>
                                    <w:t xml:space="preserve">Publication number: INFO </w:t>
                                  </w:r>
                                  <w:r w:rsidR="00962621" w:rsidRPr="00962621">
                                    <w:t>1149</w:t>
                                  </w:r>
                                </w:p>
                              </w:tc>
                              <w:tc>
                                <w:tcPr>
                                  <w:tcW w:w="3588" w:type="dxa"/>
                                  <w:tcBorders>
                                    <w:bottom w:val="none" w:sz="0" w:space="0" w:color="auto"/>
                                  </w:tcBorders>
                                  <w:shd w:val="clear" w:color="auto" w:fill="FFFFFF" w:themeFill="background1"/>
                                  <w:tcMar>
                                    <w:left w:w="0" w:type="dxa"/>
                                    <w:right w:w="0" w:type="dxa"/>
                                  </w:tcMar>
                                  <w:vAlign w:val="bottom"/>
                                </w:tcPr>
                                <w:p w14:paraId="16E3FA2C" w14:textId="77777777" w:rsidR="006239DF" w:rsidRDefault="006239DF" w:rsidP="00E57601">
                                  <w:pPr>
                                    <w:pStyle w:val="Footer"/>
                                    <w:jc w:val="right"/>
                                  </w:pPr>
                                  <w:r>
                                    <w:rPr>
                                      <w:noProof/>
                                    </w:rPr>
                                    <w:drawing>
                                      <wp:inline distT="0" distB="0" distL="0" distR="0" wp14:anchorId="02AF7453" wp14:editId="200E57BD">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C4A0FC0"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28545" id="Text Box 1" o:spid="_x0000_s1027" type="#_x0000_t202" style="position:absolute;margin-left:-.9pt;margin-top:736.7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430119DD"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429CDD56" w14:textId="670130C3" w:rsidR="006239DF" w:rsidRDefault="00B0632C" w:rsidP="003A6769">
                            <w:pPr>
                              <w:pStyle w:val="TableText"/>
                            </w:pPr>
                            <w:r>
                              <w:br/>
                            </w:r>
                            <w:r w:rsidR="006239DF" w:rsidRPr="006C18C8">
                              <w:t xml:space="preserve">Published in </w:t>
                            </w:r>
                            <w:r w:rsidR="00313069" w:rsidRPr="00641A4C">
                              <w:t xml:space="preserve">July </w:t>
                            </w:r>
                            <w:r w:rsidR="006239DF" w:rsidRPr="000F236A">
                              <w:t>202</w:t>
                            </w:r>
                            <w:r w:rsidR="006642A5">
                              <w:t>3</w:t>
                            </w:r>
                            <w:r w:rsidR="006239DF" w:rsidRPr="006C18C8">
                              <w:t xml:space="preserve"> by the </w:t>
                            </w:r>
                            <w:r w:rsidR="006239DF" w:rsidRPr="006C18C8">
                              <w:br/>
                              <w:t xml:space="preserve">Ministry for the Environment – </w:t>
                            </w:r>
                            <w:proofErr w:type="spellStart"/>
                            <w:r w:rsidR="006239DF" w:rsidRPr="006C18C8">
                              <w:t>Manatū</w:t>
                            </w:r>
                            <w:proofErr w:type="spellEnd"/>
                            <w:r w:rsidR="006239DF" w:rsidRPr="006C18C8">
                              <w:t xml:space="preserve"> </w:t>
                            </w:r>
                            <w:proofErr w:type="spellStart"/>
                            <w:r w:rsidR="00AA40AD">
                              <w:t>m</w:t>
                            </w:r>
                            <w:r w:rsidR="006239DF" w:rsidRPr="006C18C8">
                              <w:t>ō</w:t>
                            </w:r>
                            <w:proofErr w:type="spellEnd"/>
                            <w:r w:rsidR="006239DF" w:rsidRPr="006C18C8">
                              <w:t xml:space="preserve"> </w:t>
                            </w:r>
                            <w:proofErr w:type="spellStart"/>
                            <w:r w:rsidR="00AA40AD">
                              <w:t>t</w:t>
                            </w:r>
                            <w:r w:rsidR="006239DF" w:rsidRPr="006C18C8">
                              <w:t>e</w:t>
                            </w:r>
                            <w:proofErr w:type="spellEnd"/>
                            <w:r w:rsidR="006239DF" w:rsidRPr="006C18C8">
                              <w:t xml:space="preserve"> </w:t>
                            </w:r>
                            <w:proofErr w:type="spellStart"/>
                            <w:r w:rsidR="006239DF" w:rsidRPr="006C18C8">
                              <w:t>Taiao</w:t>
                            </w:r>
                            <w:proofErr w:type="spellEnd"/>
                            <w:r w:rsidR="006239DF" w:rsidRPr="006C18C8">
                              <w:br/>
                              <w:t xml:space="preserve">Publication number: INFO </w:t>
                            </w:r>
                            <w:r w:rsidR="00962621" w:rsidRPr="00962621">
                              <w:t>1149</w:t>
                            </w:r>
                          </w:p>
                        </w:tc>
                        <w:tc>
                          <w:tcPr>
                            <w:tcW w:w="3588" w:type="dxa"/>
                            <w:tcBorders>
                              <w:bottom w:val="none" w:sz="0" w:space="0" w:color="auto"/>
                            </w:tcBorders>
                            <w:shd w:val="clear" w:color="auto" w:fill="FFFFFF" w:themeFill="background1"/>
                            <w:tcMar>
                              <w:left w:w="0" w:type="dxa"/>
                              <w:right w:w="0" w:type="dxa"/>
                            </w:tcMar>
                            <w:vAlign w:val="bottom"/>
                          </w:tcPr>
                          <w:p w14:paraId="16E3FA2C" w14:textId="77777777" w:rsidR="006239DF" w:rsidRDefault="006239DF" w:rsidP="00E57601">
                            <w:pPr>
                              <w:pStyle w:val="Footer"/>
                              <w:jc w:val="right"/>
                            </w:pPr>
                            <w:r>
                              <w:rPr>
                                <w:noProof/>
                              </w:rPr>
                              <w:drawing>
                                <wp:inline distT="0" distB="0" distL="0" distR="0" wp14:anchorId="02AF7453" wp14:editId="200E57BD">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C4A0FC0"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RPr="00EF1ECE" w:rsidSect="0085118C">
      <w:footerReference w:type="even" r:id="rId14"/>
      <w:footerReference w:type="default" r:id="rId15"/>
      <w:footerReference w:type="first" r:id="rId16"/>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3CCB" w14:textId="77777777" w:rsidR="000B5FEE" w:rsidRDefault="000B5FEE" w:rsidP="0080531E">
      <w:pPr>
        <w:spacing w:before="0" w:after="0" w:line="240" w:lineRule="auto"/>
      </w:pPr>
      <w:r>
        <w:separator/>
      </w:r>
    </w:p>
    <w:p w14:paraId="21E405F9" w14:textId="77777777" w:rsidR="000B5FEE" w:rsidRDefault="000B5FEE"/>
  </w:endnote>
  <w:endnote w:type="continuationSeparator" w:id="0">
    <w:p w14:paraId="1B29FC99" w14:textId="77777777" w:rsidR="000B5FEE" w:rsidRDefault="000B5FEE" w:rsidP="0080531E">
      <w:pPr>
        <w:spacing w:before="0" w:after="0" w:line="240" w:lineRule="auto"/>
      </w:pPr>
      <w:r>
        <w:continuationSeparator/>
      </w:r>
    </w:p>
    <w:p w14:paraId="34CC341A" w14:textId="77777777" w:rsidR="000B5FEE" w:rsidRDefault="000B5FEE"/>
  </w:endnote>
  <w:endnote w:type="continuationNotice" w:id="1">
    <w:p w14:paraId="6E73E25F" w14:textId="77777777" w:rsidR="000B5FEE" w:rsidRDefault="000B5F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05AC" w14:textId="7E3E3484"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5857AE" w:rsidRPr="005857AE">
      <w:t xml:space="preserve">Improving our GMO regulations for laboratory and biomedical </w:t>
    </w:r>
    <w:proofErr w:type="gramStart"/>
    <w:r w:rsidR="005857AE" w:rsidRPr="005857AE">
      <w:t>research</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86C0" w14:textId="57A06D48" w:rsidR="006C18C8" w:rsidRPr="003A6769" w:rsidRDefault="00FE4F91" w:rsidP="00FE4F91">
    <w:pPr>
      <w:pStyle w:val="Footerodd"/>
    </w:pPr>
    <w:r>
      <w:tab/>
    </w:r>
    <w:r w:rsidR="005620D4" w:rsidRPr="005857AE">
      <w:t>Improving our GMO regulations for laboratory and biomedical research</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54B5" w14:textId="7D9CAF86" w:rsidR="0085118C" w:rsidRDefault="0085118C" w:rsidP="0085118C">
    <w:pPr>
      <w:pStyle w:val="Footerodd"/>
    </w:pPr>
    <w:r>
      <w:tab/>
    </w:r>
    <w:r w:rsidR="005857AE" w:rsidRPr="005857AE">
      <w:t>Improving our GMO regulations for laboratory and biomedical research</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8E2F" w14:textId="77777777" w:rsidR="000B5FEE" w:rsidRDefault="000B5FEE" w:rsidP="00CB5C5F">
      <w:pPr>
        <w:spacing w:before="0" w:after="80" w:line="240" w:lineRule="auto"/>
      </w:pPr>
      <w:bookmarkStart w:id="0" w:name="_Hlk86912439"/>
      <w:bookmarkEnd w:id="0"/>
      <w:r>
        <w:separator/>
      </w:r>
    </w:p>
  </w:footnote>
  <w:footnote w:type="continuationSeparator" w:id="0">
    <w:p w14:paraId="37155F1A" w14:textId="77777777" w:rsidR="000B5FEE" w:rsidRDefault="000B5FEE" w:rsidP="0080531E">
      <w:pPr>
        <w:spacing w:before="0" w:after="0" w:line="240" w:lineRule="auto"/>
      </w:pPr>
      <w:r>
        <w:continuationSeparator/>
      </w:r>
    </w:p>
    <w:p w14:paraId="49EE3B77" w14:textId="77777777" w:rsidR="000B5FEE" w:rsidRDefault="000B5FEE"/>
  </w:footnote>
  <w:footnote w:type="continuationNotice" w:id="1">
    <w:p w14:paraId="7745D923" w14:textId="77777777" w:rsidR="000B5FEE" w:rsidRDefault="000B5FEE">
      <w:pPr>
        <w:spacing w:before="0" w:after="0" w:line="240" w:lineRule="auto"/>
      </w:pPr>
    </w:p>
  </w:footnote>
  <w:footnote w:id="2">
    <w:p w14:paraId="32FFACB8" w14:textId="16B8C6E5" w:rsidR="00536AA3" w:rsidRPr="00390050" w:rsidRDefault="00536AA3" w:rsidP="007D59D8">
      <w:pPr>
        <w:pStyle w:val="FootnoteText"/>
      </w:pPr>
      <w:r w:rsidRPr="00390050">
        <w:rPr>
          <w:rStyle w:val="FootnoteReference"/>
        </w:rPr>
        <w:footnoteRef/>
      </w:r>
      <w:r w:rsidRPr="00390050">
        <w:t xml:space="preserve"> </w:t>
      </w:r>
      <w:r w:rsidR="007D59D8">
        <w:tab/>
      </w:r>
      <w:r w:rsidRPr="00390050">
        <w:t>Genetic modification is a biotechnological process that involves altering the genetic material (usually</w:t>
      </w:r>
      <w:r w:rsidR="008C3946">
        <w:t xml:space="preserve"> the </w:t>
      </w:r>
      <w:r w:rsidR="00AC5BE6">
        <w:t>deoxyribonucleic acid</w:t>
      </w:r>
      <w:r w:rsidR="009F3C0E">
        <w:t xml:space="preserve"> (</w:t>
      </w:r>
      <w:r w:rsidRPr="00390050">
        <w:t>DNA</w:t>
      </w:r>
      <w:r w:rsidR="009F3C0E">
        <w:t>)</w:t>
      </w:r>
      <w:r w:rsidRPr="00390050">
        <w:t xml:space="preserve">) of an organism to achieve desired traits or characteristics. This is done by adding, </w:t>
      </w:r>
      <w:proofErr w:type="gramStart"/>
      <w:r w:rsidRPr="00390050">
        <w:t>deleting</w:t>
      </w:r>
      <w:proofErr w:type="gramEnd"/>
      <w:r w:rsidRPr="00390050">
        <w:t xml:space="preserve"> or modifying specific genes within the organism</w:t>
      </w:r>
      <w:r w:rsidR="009F3C0E">
        <w:t>’</w:t>
      </w:r>
      <w:r w:rsidRPr="00390050">
        <w:t>s genome.</w:t>
      </w:r>
    </w:p>
  </w:footnote>
  <w:footnote w:id="3">
    <w:p w14:paraId="627C0961" w14:textId="7C572CB6" w:rsidR="00FF2D1E" w:rsidRPr="008A62B3" w:rsidRDefault="00FF2D1E" w:rsidP="00966523">
      <w:pPr>
        <w:pStyle w:val="FootnoteText"/>
        <w:spacing w:after="40"/>
        <w:rPr>
          <w:sz w:val="18"/>
          <w:szCs w:val="18"/>
        </w:rPr>
      </w:pPr>
      <w:r w:rsidRPr="00390050">
        <w:rPr>
          <w:rStyle w:val="FootnoteReference"/>
        </w:rPr>
        <w:footnoteRef/>
      </w:r>
      <w:r w:rsidRPr="00390050">
        <w:t xml:space="preserve"> </w:t>
      </w:r>
      <w:r w:rsidR="00737214">
        <w:tab/>
      </w:r>
      <w:r w:rsidR="00A25B1C">
        <w:t xml:space="preserve">Wai 262 Kia </w:t>
      </w:r>
      <w:proofErr w:type="spellStart"/>
      <w:r w:rsidR="00A25B1C">
        <w:t>Whakapūmau</w:t>
      </w:r>
      <w:proofErr w:type="spellEnd"/>
      <w:r w:rsidR="00C81DB1">
        <w:t xml:space="preserve">. </w:t>
      </w:r>
      <w:hyperlink r:id="rId1" w:history="1">
        <w:r w:rsidR="00A25B1C" w:rsidRPr="00A25B1C">
          <w:rPr>
            <w:rStyle w:val="Hyperlink"/>
          </w:rPr>
          <w:t>Ka Mua – Wai 262</w:t>
        </w:r>
      </w:hyperlink>
      <w:r w:rsidR="00C81DB1">
        <w:t xml:space="preserve">. </w:t>
      </w:r>
      <w:r w:rsidRPr="00390050">
        <w:t xml:space="preserve">The six claimants were </w:t>
      </w:r>
      <w:proofErr w:type="spellStart"/>
      <w:r w:rsidR="000C684D">
        <w:t>H</w:t>
      </w:r>
      <w:r w:rsidRPr="00390050">
        <w:t>aana</w:t>
      </w:r>
      <w:proofErr w:type="spellEnd"/>
      <w:r w:rsidRPr="00390050">
        <w:t xml:space="preserve"> Murray-</w:t>
      </w:r>
      <w:proofErr w:type="spellStart"/>
      <w:r w:rsidRPr="00390050">
        <w:t>Waitai</w:t>
      </w:r>
      <w:proofErr w:type="spellEnd"/>
      <w:r w:rsidRPr="00390050">
        <w:t xml:space="preserve"> (Ngāti </w:t>
      </w:r>
      <w:proofErr w:type="spellStart"/>
      <w:r w:rsidRPr="00390050">
        <w:t>Kurī</w:t>
      </w:r>
      <w:proofErr w:type="spellEnd"/>
      <w:r w:rsidRPr="00390050">
        <w:t>), Dell</w:t>
      </w:r>
      <w:r w:rsidR="00915134">
        <w:t> </w:t>
      </w:r>
      <w:proofErr w:type="spellStart"/>
      <w:r w:rsidRPr="00390050">
        <w:t>Wihongi</w:t>
      </w:r>
      <w:proofErr w:type="spellEnd"/>
      <w:r w:rsidRPr="00390050">
        <w:t xml:space="preserve"> (</w:t>
      </w:r>
      <w:proofErr w:type="spellStart"/>
      <w:r w:rsidRPr="00390050">
        <w:t>Te</w:t>
      </w:r>
      <w:proofErr w:type="spellEnd"/>
      <w:r w:rsidRPr="00390050">
        <w:t xml:space="preserve"> </w:t>
      </w:r>
      <w:proofErr w:type="spellStart"/>
      <w:r w:rsidRPr="00390050">
        <w:t>Rarawa</w:t>
      </w:r>
      <w:proofErr w:type="spellEnd"/>
      <w:r w:rsidRPr="00390050">
        <w:t>), John Hippol</w:t>
      </w:r>
      <w:r w:rsidR="00BD2BA5">
        <w:t>y</w:t>
      </w:r>
      <w:r w:rsidRPr="00390050">
        <w:t xml:space="preserve">te (Ngāti </w:t>
      </w:r>
      <w:proofErr w:type="spellStart"/>
      <w:r w:rsidRPr="00390050">
        <w:t>Koata</w:t>
      </w:r>
      <w:proofErr w:type="spellEnd"/>
      <w:r w:rsidRPr="00390050">
        <w:t xml:space="preserve">), Tama </w:t>
      </w:r>
      <w:proofErr w:type="spellStart"/>
      <w:r w:rsidRPr="00390050">
        <w:t>Poata</w:t>
      </w:r>
      <w:proofErr w:type="spellEnd"/>
      <w:r w:rsidRPr="00390050">
        <w:t xml:space="preserve"> (</w:t>
      </w:r>
      <w:proofErr w:type="spellStart"/>
      <w:r w:rsidRPr="00390050">
        <w:t>Te</w:t>
      </w:r>
      <w:proofErr w:type="spellEnd"/>
      <w:r w:rsidRPr="00390050">
        <w:t>-Whānau-o-</w:t>
      </w:r>
      <w:proofErr w:type="spellStart"/>
      <w:r w:rsidRPr="00390050">
        <w:t>Ruataupare</w:t>
      </w:r>
      <w:proofErr w:type="spellEnd"/>
      <w:r w:rsidRPr="00390050">
        <w:t xml:space="preserve">, Ngāti </w:t>
      </w:r>
      <w:proofErr w:type="spellStart"/>
      <w:r w:rsidRPr="00390050">
        <w:t>Porou</w:t>
      </w:r>
      <w:proofErr w:type="spellEnd"/>
      <w:r w:rsidRPr="00390050">
        <w:t>)</w:t>
      </w:r>
      <w:r w:rsidR="008E7364">
        <w:t>,</w:t>
      </w:r>
      <w:r w:rsidRPr="00390050">
        <w:t xml:space="preserve"> </w:t>
      </w:r>
      <w:proofErr w:type="spellStart"/>
      <w:r w:rsidRPr="00390050">
        <w:t>Witi</w:t>
      </w:r>
      <w:proofErr w:type="spellEnd"/>
      <w:r w:rsidRPr="00390050">
        <w:t xml:space="preserve"> McMath (Ngāti Wai)</w:t>
      </w:r>
      <w:r w:rsidR="00C97C9A">
        <w:t xml:space="preserve"> and </w:t>
      </w:r>
      <w:proofErr w:type="spellStart"/>
      <w:r w:rsidR="00C97C9A">
        <w:t>Kataraina</w:t>
      </w:r>
      <w:proofErr w:type="spellEnd"/>
      <w:r w:rsidR="00C97C9A">
        <w:t xml:space="preserve"> </w:t>
      </w:r>
      <w:proofErr w:type="spellStart"/>
      <w:r w:rsidR="00C97C9A">
        <w:t>Rimene</w:t>
      </w:r>
      <w:proofErr w:type="spellEnd"/>
      <w:r w:rsidR="00C97C9A">
        <w:t xml:space="preserve"> (Ngāti </w:t>
      </w:r>
      <w:proofErr w:type="spellStart"/>
      <w:r w:rsidR="00C97C9A">
        <w:t>Kahungunu</w:t>
      </w:r>
      <w:proofErr w:type="spellEnd"/>
      <w:r w:rsidR="00C97C9A">
        <w:t>)</w:t>
      </w:r>
      <w:r w:rsidR="002D77C9">
        <w:t>,</w:t>
      </w:r>
      <w:r w:rsidRPr="00390050">
        <w:t xml:space="preserve"> with the assistance of lawyer Moana Jackson (Ngāti </w:t>
      </w:r>
      <w:proofErr w:type="spellStart"/>
      <w:r w:rsidRPr="00390050">
        <w:t>Kahungunu</w:t>
      </w:r>
      <w:proofErr w:type="spellEnd"/>
      <w:r w:rsidRPr="00390050">
        <w:t>).</w:t>
      </w:r>
    </w:p>
  </w:footnote>
  <w:footnote w:id="4">
    <w:p w14:paraId="35CD92BC" w14:textId="718EABC4" w:rsidR="00C876C3" w:rsidRPr="00593E5E" w:rsidRDefault="001524A8" w:rsidP="00E72400">
      <w:pPr>
        <w:pStyle w:val="FootnoteText"/>
        <w:spacing w:after="40" w:line="230" w:lineRule="atLeast"/>
        <w:rPr>
          <w:szCs w:val="19"/>
        </w:rPr>
      </w:pPr>
      <w:r>
        <w:rPr>
          <w:rStyle w:val="FootnoteReference"/>
        </w:rPr>
        <w:footnoteRef/>
      </w:r>
      <w:r>
        <w:t xml:space="preserve"> </w:t>
      </w:r>
      <w:r w:rsidR="00737214">
        <w:tab/>
      </w:r>
      <w:hyperlink r:id="rId2" w:history="1">
        <w:r w:rsidR="00E20866" w:rsidRPr="00593E5E">
          <w:rPr>
            <w:rStyle w:val="Hyperlink"/>
            <w:szCs w:val="19"/>
          </w:rPr>
          <w:t xml:space="preserve">Section </w:t>
        </w:r>
        <w:r w:rsidR="00C876C3" w:rsidRPr="00593E5E">
          <w:rPr>
            <w:rStyle w:val="Hyperlink"/>
            <w:szCs w:val="19"/>
          </w:rPr>
          <w:t>63(1)</w:t>
        </w:r>
      </w:hyperlink>
      <w:r w:rsidR="00C876C3" w:rsidRPr="00593E5E">
        <w:rPr>
          <w:szCs w:val="19"/>
        </w:rPr>
        <w:t xml:space="preserve"> </w:t>
      </w:r>
      <w:r w:rsidR="003F6CF4" w:rsidRPr="00593E5E">
        <w:rPr>
          <w:szCs w:val="19"/>
        </w:rPr>
        <w:t xml:space="preserve">of the </w:t>
      </w:r>
      <w:r w:rsidRPr="00593E5E">
        <w:rPr>
          <w:szCs w:val="19"/>
        </w:rPr>
        <w:t>Wildlife Act 1953</w:t>
      </w:r>
      <w:r w:rsidR="00174FA5" w:rsidRPr="00593E5E">
        <w:rPr>
          <w:szCs w:val="19"/>
        </w:rPr>
        <w:t xml:space="preserve"> states</w:t>
      </w:r>
      <w:r w:rsidRPr="00593E5E">
        <w:rPr>
          <w:szCs w:val="19"/>
        </w:rPr>
        <w:t xml:space="preserve">: </w:t>
      </w:r>
    </w:p>
    <w:p w14:paraId="229F5B6A" w14:textId="440EF3E6" w:rsidR="001524A8" w:rsidRPr="00593E5E" w:rsidRDefault="001524A8" w:rsidP="00E72400">
      <w:pPr>
        <w:pStyle w:val="Footnotelegislation"/>
        <w:spacing w:after="40" w:line="230" w:lineRule="atLeast"/>
        <w:ind w:left="681" w:hanging="397"/>
        <w:rPr>
          <w:szCs w:val="19"/>
        </w:rPr>
      </w:pPr>
      <w:r w:rsidRPr="00593E5E">
        <w:rPr>
          <w:szCs w:val="19"/>
        </w:rPr>
        <w:t xml:space="preserve">No person may, without lawful </w:t>
      </w:r>
      <w:proofErr w:type="gramStart"/>
      <w:r w:rsidRPr="00593E5E">
        <w:rPr>
          <w:szCs w:val="19"/>
        </w:rPr>
        <w:t>authority,</w:t>
      </w:r>
      <w:r w:rsidR="00AF63F6" w:rsidRPr="00593E5E">
        <w:rPr>
          <w:szCs w:val="19"/>
        </w:rPr>
        <w:t>—</w:t>
      </w:r>
      <w:proofErr w:type="gramEnd"/>
    </w:p>
    <w:p w14:paraId="5682A715" w14:textId="32CD6769" w:rsidR="001524A8" w:rsidRPr="00593E5E" w:rsidRDefault="001524A8" w:rsidP="00E72400">
      <w:pPr>
        <w:pStyle w:val="Footnotelegislation"/>
        <w:numPr>
          <w:ilvl w:val="1"/>
          <w:numId w:val="49"/>
        </w:numPr>
        <w:spacing w:after="40" w:line="230" w:lineRule="atLeast"/>
        <w:ind w:left="1077" w:hanging="397"/>
        <w:rPr>
          <w:szCs w:val="19"/>
        </w:rPr>
      </w:pPr>
      <w:r w:rsidRPr="00593E5E">
        <w:rPr>
          <w:szCs w:val="19"/>
        </w:rPr>
        <w:t xml:space="preserve">hunt or kill any absolutely protected or partially protected wildlife or any game: </w:t>
      </w:r>
    </w:p>
    <w:p w14:paraId="221A6877" w14:textId="71A7E994" w:rsidR="003F6CF4" w:rsidRPr="00593E5E" w:rsidRDefault="001524A8" w:rsidP="00E72400">
      <w:pPr>
        <w:pStyle w:val="Footnotelegislation"/>
        <w:numPr>
          <w:ilvl w:val="1"/>
          <w:numId w:val="49"/>
        </w:numPr>
        <w:spacing w:after="0" w:line="230" w:lineRule="atLeast"/>
        <w:ind w:left="1077" w:hanging="397"/>
        <w:rPr>
          <w:szCs w:val="19"/>
        </w:rPr>
      </w:pPr>
      <w:r w:rsidRPr="00593E5E">
        <w:rPr>
          <w:szCs w:val="19"/>
        </w:rPr>
        <w:t xml:space="preserve">buy, sell, or otherwise dispose of, or have in his or her possession any absolutely protected or partially protected wildlife or any game or any skin, feathers, or other portion, or any egg of any absolutely protected or partially protected wildlife or of any </w:t>
      </w:r>
      <w:proofErr w:type="gramStart"/>
      <w:r w:rsidRPr="00593E5E">
        <w:rPr>
          <w:szCs w:val="19"/>
        </w:rPr>
        <w:t>game</w:t>
      </w:r>
      <w:proofErr w:type="gramEnd"/>
    </w:p>
    <w:p w14:paraId="6D50A598" w14:textId="13F7BD00" w:rsidR="001524A8" w:rsidRPr="00593E5E" w:rsidRDefault="001524A8" w:rsidP="00026D95">
      <w:pPr>
        <w:pStyle w:val="Footnotelegislation"/>
        <w:numPr>
          <w:ilvl w:val="0"/>
          <w:numId w:val="0"/>
        </w:numPr>
        <w:spacing w:after="0" w:line="230" w:lineRule="atLeast"/>
        <w:ind w:left="1077"/>
        <w:rPr>
          <w:szCs w:val="19"/>
        </w:rPr>
      </w:pPr>
      <w:r w:rsidRPr="00593E5E">
        <w:rPr>
          <w:szCs w:val="19"/>
        </w:rPr>
        <w:t>…</w:t>
      </w:r>
    </w:p>
  </w:footnote>
  <w:footnote w:id="5">
    <w:p w14:paraId="49EDB7AC" w14:textId="0826FC3E" w:rsidR="001524A8" w:rsidRPr="00593E5E" w:rsidRDefault="001524A8" w:rsidP="00593E5E">
      <w:pPr>
        <w:pStyle w:val="FootnoteText"/>
        <w:spacing w:after="40"/>
      </w:pPr>
      <w:r w:rsidRPr="00E72400">
        <w:rPr>
          <w:rStyle w:val="FootnoteReference"/>
        </w:rPr>
        <w:footnoteRef/>
      </w:r>
      <w:r w:rsidRPr="00593E5E">
        <w:t xml:space="preserve"> </w:t>
      </w:r>
      <w:r w:rsidR="00737214" w:rsidRPr="00593E5E">
        <w:tab/>
      </w:r>
      <w:r w:rsidRPr="00593E5E">
        <w:t xml:space="preserve">Marine mammals are protected under the </w:t>
      </w:r>
      <w:hyperlink r:id="rId3" w:history="1">
        <w:r w:rsidRPr="00593E5E">
          <w:rPr>
            <w:rStyle w:val="Hyperlink"/>
            <w:szCs w:val="19"/>
          </w:rPr>
          <w:t>Marine Mammals Protection Act 1978</w:t>
        </w:r>
      </w:hyperlink>
      <w:r w:rsidRPr="00593E5E">
        <w:t>.</w:t>
      </w:r>
    </w:p>
  </w:footnote>
  <w:footnote w:id="6">
    <w:p w14:paraId="3FAC1A46" w14:textId="5AA78727" w:rsidR="001524A8" w:rsidRPr="00593E5E" w:rsidRDefault="001524A8" w:rsidP="00E72400">
      <w:pPr>
        <w:pStyle w:val="FootnoteText"/>
        <w:spacing w:after="40" w:line="230" w:lineRule="atLeast"/>
        <w:rPr>
          <w:szCs w:val="19"/>
        </w:rPr>
      </w:pPr>
      <w:r w:rsidRPr="00E72400">
        <w:rPr>
          <w:rStyle w:val="FootnoteReference"/>
        </w:rPr>
        <w:footnoteRef/>
      </w:r>
      <w:r w:rsidRPr="00593E5E">
        <w:rPr>
          <w:szCs w:val="19"/>
        </w:rPr>
        <w:t xml:space="preserve"> </w:t>
      </w:r>
      <w:r w:rsidR="00737214" w:rsidRPr="00593E5E">
        <w:rPr>
          <w:szCs w:val="19"/>
        </w:rPr>
        <w:tab/>
      </w:r>
      <w:r w:rsidRPr="00593E5E">
        <w:rPr>
          <w:szCs w:val="19"/>
        </w:rPr>
        <w:t>Under</w:t>
      </w:r>
      <w:r w:rsidR="00565ABF" w:rsidRPr="00593E5E">
        <w:rPr>
          <w:szCs w:val="19"/>
        </w:rPr>
        <w:t xml:space="preserve"> </w:t>
      </w:r>
      <w:hyperlink r:id="rId4" w:history="1">
        <w:r w:rsidR="00565ABF" w:rsidRPr="00593E5E">
          <w:rPr>
            <w:rStyle w:val="Hyperlink"/>
            <w:szCs w:val="19"/>
          </w:rPr>
          <w:t>section 2</w:t>
        </w:r>
        <w:r w:rsidR="00526F14" w:rsidRPr="00593E5E">
          <w:rPr>
            <w:rStyle w:val="Hyperlink"/>
            <w:szCs w:val="19"/>
          </w:rPr>
          <w:t>(1)</w:t>
        </w:r>
      </w:hyperlink>
      <w:r w:rsidR="00526F14" w:rsidRPr="00593E5E">
        <w:rPr>
          <w:szCs w:val="19"/>
        </w:rPr>
        <w:t xml:space="preserve"> of</w:t>
      </w:r>
      <w:r w:rsidRPr="00593E5E">
        <w:rPr>
          <w:szCs w:val="19"/>
        </w:rPr>
        <w:t xml:space="preserve"> the Wildlife Act 1953, </w:t>
      </w:r>
      <w:r w:rsidR="00565ABF" w:rsidRPr="00593E5E">
        <w:rPr>
          <w:szCs w:val="19"/>
        </w:rPr>
        <w:t>‘</w:t>
      </w:r>
      <w:r w:rsidRPr="00593E5E">
        <w:rPr>
          <w:szCs w:val="19"/>
        </w:rPr>
        <w:t>wildlife</w:t>
      </w:r>
      <w:r w:rsidR="00565ABF" w:rsidRPr="00593E5E">
        <w:rPr>
          <w:szCs w:val="19"/>
        </w:rPr>
        <w:t>’</w:t>
      </w:r>
      <w:r w:rsidRPr="00593E5E">
        <w:rPr>
          <w:szCs w:val="19"/>
        </w:rPr>
        <w:t xml:space="preserve"> means </w:t>
      </w:r>
      <w:r w:rsidR="00363932" w:rsidRPr="00593E5E">
        <w:rPr>
          <w:szCs w:val="19"/>
        </w:rPr>
        <w:t>“</w:t>
      </w:r>
      <w:r w:rsidRPr="00593E5E">
        <w:rPr>
          <w:szCs w:val="19"/>
        </w:rPr>
        <w:t>any animal that is living in a wild state…</w:t>
      </w:r>
      <w:r w:rsidR="00363932" w:rsidRPr="00593E5E">
        <w:rPr>
          <w:szCs w:val="19"/>
        </w:rPr>
        <w:t xml:space="preserve">”. </w:t>
      </w:r>
      <w:r w:rsidR="00565ABF" w:rsidRPr="00593E5E">
        <w:rPr>
          <w:szCs w:val="19"/>
        </w:rPr>
        <w:t>Under the same section, ‘a</w:t>
      </w:r>
      <w:r w:rsidRPr="00593E5E">
        <w:rPr>
          <w:szCs w:val="19"/>
        </w:rPr>
        <w:t>nimal</w:t>
      </w:r>
      <w:r w:rsidR="00565ABF" w:rsidRPr="00593E5E">
        <w:rPr>
          <w:szCs w:val="19"/>
        </w:rPr>
        <w:t>’</w:t>
      </w:r>
      <w:r w:rsidRPr="00593E5E">
        <w:rPr>
          <w:szCs w:val="19"/>
        </w:rPr>
        <w:t xml:space="preserve"> means </w:t>
      </w:r>
      <w:r w:rsidR="00526F14" w:rsidRPr="00593E5E">
        <w:rPr>
          <w:szCs w:val="19"/>
        </w:rPr>
        <w:t>“</w:t>
      </w:r>
      <w:r w:rsidRPr="00593E5E">
        <w:rPr>
          <w:szCs w:val="19"/>
        </w:rPr>
        <w:t>any mammal (not being a domestic animal or a rabbit or a hare or a seal or other marine mammal), any bird (not being a domestic bird), any reptile, or any amphibian; and includes any terrestrial or freshwater invertebrate declared to be an animal under section 7B and any marine species declared to be an animal under section 7BA; and also includes the dead body or any part of the dead body of any animal</w:t>
      </w:r>
      <w:r w:rsidR="0027498E" w:rsidRPr="00593E5E">
        <w:rPr>
          <w:szCs w:val="19"/>
        </w:rPr>
        <w:t>”</w:t>
      </w:r>
      <w:r w:rsidRPr="00593E5E">
        <w:rPr>
          <w:szCs w:val="19"/>
        </w:rPr>
        <w:t>.</w:t>
      </w:r>
    </w:p>
  </w:footnote>
  <w:footnote w:id="7">
    <w:p w14:paraId="4878D2A2" w14:textId="1F0EAA0F" w:rsidR="001524A8" w:rsidRPr="00593E5E" w:rsidRDefault="001524A8" w:rsidP="00E72400">
      <w:pPr>
        <w:pStyle w:val="FootnoteText"/>
        <w:spacing w:after="40" w:line="230" w:lineRule="atLeast"/>
        <w:rPr>
          <w:szCs w:val="19"/>
        </w:rPr>
      </w:pPr>
      <w:r w:rsidRPr="00E72400">
        <w:rPr>
          <w:rStyle w:val="FootnoteReference"/>
        </w:rPr>
        <w:footnoteRef/>
      </w:r>
      <w:r w:rsidRPr="00E72400">
        <w:rPr>
          <w:rStyle w:val="FootnoteReference"/>
        </w:rPr>
        <w:t xml:space="preserve"> </w:t>
      </w:r>
      <w:r w:rsidR="00737214" w:rsidRPr="00593E5E">
        <w:rPr>
          <w:szCs w:val="19"/>
        </w:rPr>
        <w:tab/>
      </w:r>
      <w:r w:rsidRPr="00593E5E">
        <w:rPr>
          <w:szCs w:val="19"/>
        </w:rPr>
        <w:t xml:space="preserve">Wildlife Act 1953, </w:t>
      </w:r>
      <w:hyperlink r:id="rId5" w:history="1">
        <w:r w:rsidRPr="00593E5E">
          <w:rPr>
            <w:rStyle w:val="Hyperlink"/>
            <w:szCs w:val="19"/>
          </w:rPr>
          <w:t>section 53(1)</w:t>
        </w:r>
      </w:hyperlink>
      <w:r w:rsidRPr="00593E5E">
        <w:rPr>
          <w:szCs w:val="19"/>
        </w:rPr>
        <w:t>.</w:t>
      </w:r>
    </w:p>
  </w:footnote>
  <w:footnote w:id="8">
    <w:p w14:paraId="037A7772" w14:textId="109ED080" w:rsidR="005B7C15" w:rsidRPr="00593E5E" w:rsidRDefault="005B7C15" w:rsidP="00E72400">
      <w:pPr>
        <w:pStyle w:val="FootnoteText"/>
        <w:spacing w:after="40" w:line="230" w:lineRule="atLeast"/>
        <w:rPr>
          <w:szCs w:val="19"/>
        </w:rPr>
      </w:pPr>
      <w:r w:rsidRPr="00E72400">
        <w:rPr>
          <w:rStyle w:val="FootnoteReference"/>
        </w:rPr>
        <w:footnoteRef/>
      </w:r>
      <w:r w:rsidRPr="00593E5E">
        <w:rPr>
          <w:szCs w:val="19"/>
        </w:rPr>
        <w:t xml:space="preserve"> </w:t>
      </w:r>
      <w:r w:rsidR="00737214" w:rsidRPr="00593E5E">
        <w:rPr>
          <w:szCs w:val="19"/>
        </w:rPr>
        <w:tab/>
      </w:r>
      <w:r w:rsidRPr="00593E5E">
        <w:rPr>
          <w:szCs w:val="19"/>
        </w:rPr>
        <w:t>De</w:t>
      </w:r>
      <w:r w:rsidR="000C31DD" w:rsidRPr="00593E5E">
        <w:rPr>
          <w:szCs w:val="19"/>
        </w:rPr>
        <w:t xml:space="preserve">partment of Conservation. </w:t>
      </w:r>
      <w:hyperlink r:id="rId6" w:history="1">
        <w:r w:rsidR="000C31DD" w:rsidRPr="00593E5E">
          <w:rPr>
            <w:rStyle w:val="Hyperlink"/>
            <w:szCs w:val="19"/>
          </w:rPr>
          <w:t>Iwi/hapū/whānau consultation</w:t>
        </w:r>
      </w:hyperlink>
      <w:r w:rsidR="000C31DD" w:rsidRPr="00593E5E">
        <w:rPr>
          <w:szCs w:val="19"/>
        </w:rPr>
        <w:t>.</w:t>
      </w:r>
    </w:p>
  </w:footnote>
  <w:footnote w:id="9">
    <w:p w14:paraId="5E357D92" w14:textId="37B18A2E" w:rsidR="001524A8" w:rsidRPr="00593E5E" w:rsidRDefault="001524A8" w:rsidP="00E72400">
      <w:pPr>
        <w:pStyle w:val="FootnoteText"/>
        <w:spacing w:after="40" w:line="230" w:lineRule="atLeast"/>
        <w:rPr>
          <w:szCs w:val="19"/>
        </w:rPr>
      </w:pPr>
      <w:r w:rsidRPr="00E72400">
        <w:rPr>
          <w:rStyle w:val="FootnoteReference"/>
        </w:rPr>
        <w:footnoteRef/>
      </w:r>
      <w:r w:rsidRPr="00593E5E">
        <w:rPr>
          <w:szCs w:val="19"/>
        </w:rPr>
        <w:t xml:space="preserve"> </w:t>
      </w:r>
      <w:r w:rsidR="00737214" w:rsidRPr="00593E5E">
        <w:rPr>
          <w:szCs w:val="19"/>
        </w:rPr>
        <w:tab/>
      </w:r>
      <w:r w:rsidRPr="00593E5E">
        <w:rPr>
          <w:szCs w:val="19"/>
        </w:rPr>
        <w:t>For more information</w:t>
      </w:r>
      <w:r w:rsidR="00E56F3E" w:rsidRPr="00593E5E">
        <w:rPr>
          <w:szCs w:val="19"/>
        </w:rPr>
        <w:t xml:space="preserve">, see DOC’s </w:t>
      </w:r>
      <w:hyperlink r:id="rId7" w:history="1">
        <w:r w:rsidR="00E56F3E" w:rsidRPr="00593E5E">
          <w:rPr>
            <w:rStyle w:val="Hyperlink"/>
            <w:szCs w:val="19"/>
          </w:rPr>
          <w:t>Review of the Wildlife Act 1953</w:t>
        </w:r>
      </w:hyperlink>
      <w:r w:rsidR="00E56F3E" w:rsidRPr="00593E5E">
        <w:rPr>
          <w:szCs w:val="19"/>
        </w:rPr>
        <w:t>.</w:t>
      </w:r>
      <w:r w:rsidRPr="00593E5E">
        <w:rPr>
          <w:szCs w:val="19"/>
        </w:rPr>
        <w:t xml:space="preserve"> </w:t>
      </w:r>
    </w:p>
  </w:footnote>
  <w:footnote w:id="10">
    <w:p w14:paraId="57D5C71A" w14:textId="090D494F" w:rsidR="004A7E7C" w:rsidRDefault="004A7E7C" w:rsidP="00E72400">
      <w:pPr>
        <w:pStyle w:val="FootnoteText"/>
        <w:spacing w:after="0" w:line="230" w:lineRule="atLeast"/>
      </w:pPr>
      <w:r w:rsidRPr="00E72400">
        <w:rPr>
          <w:rStyle w:val="FootnoteReference"/>
        </w:rPr>
        <w:footnoteRef/>
      </w:r>
      <w:r w:rsidRPr="00593E5E">
        <w:rPr>
          <w:szCs w:val="19"/>
        </w:rPr>
        <w:t xml:space="preserve"> </w:t>
      </w:r>
      <w:r w:rsidR="00737214" w:rsidRPr="00593E5E">
        <w:rPr>
          <w:szCs w:val="19"/>
        </w:rPr>
        <w:tab/>
      </w:r>
      <w:r w:rsidR="006C2167" w:rsidRPr="00593E5E">
        <w:rPr>
          <w:szCs w:val="19"/>
        </w:rPr>
        <w:t>The Nagoya P</w:t>
      </w:r>
      <w:r w:rsidR="006C2167">
        <w:t xml:space="preserve">rotocol entered into force on 12 October 2014. </w:t>
      </w:r>
      <w:r>
        <w:t xml:space="preserve">United Nations Treaty Collection. </w:t>
      </w:r>
      <w:hyperlink r:id="rId8" w:history="1">
        <w:r w:rsidR="00C30F55" w:rsidRPr="00FE5DD5">
          <w:rPr>
            <w:rStyle w:val="Hyperlink"/>
          </w:rPr>
          <w:t xml:space="preserve">Nagoya Protocol </w:t>
        </w:r>
        <w:r w:rsidR="006C2167" w:rsidRPr="00FE5DD5">
          <w:rPr>
            <w:rStyle w:val="Hyperlink"/>
          </w:rPr>
          <w:t>on Access to Genetic Resources and the Fair and Equitable Sharing of Benefits Arising from their Utilization to the Convention on Biological Diversity</w:t>
        </w:r>
      </w:hyperlink>
      <w:r w:rsidR="006C2167">
        <w:t>.</w:t>
      </w:r>
    </w:p>
  </w:footnote>
  <w:footnote w:id="11">
    <w:p w14:paraId="1C06DC7B" w14:textId="29D46476" w:rsidR="001C241F" w:rsidRDefault="001C241F" w:rsidP="001C241F">
      <w:pPr>
        <w:pStyle w:val="FootnoteText"/>
      </w:pPr>
      <w:r>
        <w:rPr>
          <w:rStyle w:val="FootnoteReference"/>
        </w:rPr>
        <w:footnoteRef/>
      </w:r>
      <w:r>
        <w:t xml:space="preserve"> </w:t>
      </w:r>
      <w:r w:rsidR="00737214">
        <w:tab/>
      </w:r>
      <w:r>
        <w:t xml:space="preserve">Environmental Protection Authority. </w:t>
      </w:r>
      <w:hyperlink r:id="rId9" w:history="1">
        <w:proofErr w:type="spellStart"/>
        <w:r w:rsidRPr="00F854E3">
          <w:rPr>
            <w:rStyle w:val="Hyperlink"/>
          </w:rPr>
          <w:t>Kaitiakitanga</w:t>
        </w:r>
        <w:proofErr w:type="spellEnd"/>
      </w:hyperlink>
      <w:r>
        <w:t xml:space="preserve">. </w:t>
      </w:r>
    </w:p>
  </w:footnote>
  <w:footnote w:id="12">
    <w:p w14:paraId="59E93B4B" w14:textId="48818056" w:rsidR="001524A8" w:rsidRDefault="001524A8" w:rsidP="001524A8">
      <w:pPr>
        <w:pStyle w:val="FootnoteText"/>
      </w:pPr>
      <w:r>
        <w:rPr>
          <w:rStyle w:val="FootnoteReference"/>
        </w:rPr>
        <w:footnoteRef/>
      </w:r>
      <w:r>
        <w:t xml:space="preserve"> </w:t>
      </w:r>
      <w:r w:rsidR="00737214">
        <w:tab/>
      </w:r>
      <w:r w:rsidRPr="009A7B86">
        <w:rPr>
          <w:sz w:val="18"/>
          <w:szCs w:val="18"/>
        </w:rPr>
        <w:t xml:space="preserve">Mead </w:t>
      </w:r>
      <w:r w:rsidR="000E2330">
        <w:rPr>
          <w:sz w:val="18"/>
          <w:szCs w:val="18"/>
        </w:rPr>
        <w:t>HM</w:t>
      </w:r>
      <w:r w:rsidRPr="009A7B86">
        <w:rPr>
          <w:sz w:val="18"/>
          <w:szCs w:val="18"/>
        </w:rPr>
        <w:t>.</w:t>
      </w:r>
      <w:r w:rsidR="00EA41A6">
        <w:rPr>
          <w:sz w:val="18"/>
          <w:szCs w:val="18"/>
        </w:rPr>
        <w:t xml:space="preserve"> 2016.</w:t>
      </w:r>
      <w:r w:rsidRPr="009A7B86">
        <w:rPr>
          <w:sz w:val="18"/>
          <w:szCs w:val="18"/>
        </w:rPr>
        <w:t> </w:t>
      </w:r>
      <w:r w:rsidRPr="009A7B86">
        <w:rPr>
          <w:i/>
          <w:iCs/>
          <w:sz w:val="18"/>
          <w:szCs w:val="18"/>
        </w:rPr>
        <w:t>Tikanga M</w:t>
      </w:r>
      <w:r w:rsidR="002158B9">
        <w:rPr>
          <w:i/>
          <w:iCs/>
          <w:sz w:val="18"/>
          <w:szCs w:val="18"/>
        </w:rPr>
        <w:t>ā</w:t>
      </w:r>
      <w:r w:rsidRPr="009A7B86">
        <w:rPr>
          <w:i/>
          <w:iCs/>
          <w:sz w:val="18"/>
          <w:szCs w:val="18"/>
        </w:rPr>
        <w:t>ori (</w:t>
      </w:r>
      <w:r w:rsidR="002158B9">
        <w:rPr>
          <w:i/>
          <w:iCs/>
          <w:sz w:val="18"/>
          <w:szCs w:val="18"/>
        </w:rPr>
        <w:t>R</w:t>
      </w:r>
      <w:r w:rsidRPr="009A7B86">
        <w:rPr>
          <w:i/>
          <w:iCs/>
          <w:sz w:val="18"/>
          <w:szCs w:val="18"/>
        </w:rPr>
        <w:t xml:space="preserve">evised </w:t>
      </w:r>
      <w:r w:rsidR="002158B9">
        <w:rPr>
          <w:i/>
          <w:iCs/>
          <w:sz w:val="18"/>
          <w:szCs w:val="18"/>
        </w:rPr>
        <w:t>E</w:t>
      </w:r>
      <w:r w:rsidRPr="009A7B86">
        <w:rPr>
          <w:i/>
          <w:iCs/>
          <w:sz w:val="18"/>
          <w:szCs w:val="18"/>
        </w:rPr>
        <w:t>dition): Living by M</w:t>
      </w:r>
      <w:r w:rsidR="002158B9">
        <w:rPr>
          <w:i/>
          <w:iCs/>
          <w:sz w:val="18"/>
          <w:szCs w:val="18"/>
        </w:rPr>
        <w:t>ā</w:t>
      </w:r>
      <w:r w:rsidRPr="009A7B86">
        <w:rPr>
          <w:i/>
          <w:iCs/>
          <w:sz w:val="18"/>
          <w:szCs w:val="18"/>
        </w:rPr>
        <w:t>ori values</w:t>
      </w:r>
      <w:r w:rsidRPr="009A7B86">
        <w:rPr>
          <w:sz w:val="18"/>
          <w:szCs w:val="18"/>
        </w:rPr>
        <w:t xml:space="preserve">. </w:t>
      </w:r>
      <w:r w:rsidR="00DA30B3">
        <w:rPr>
          <w:sz w:val="18"/>
          <w:szCs w:val="18"/>
        </w:rPr>
        <w:t xml:space="preserve">Wellington: </w:t>
      </w:r>
      <w:r w:rsidRPr="009A7B86">
        <w:rPr>
          <w:sz w:val="18"/>
          <w:szCs w:val="18"/>
        </w:rPr>
        <w:t xml:space="preserve">Huia </w:t>
      </w:r>
      <w:r w:rsidR="00DA30B3">
        <w:rPr>
          <w:sz w:val="18"/>
          <w:szCs w:val="18"/>
        </w:rPr>
        <w:t>P</w:t>
      </w:r>
      <w:r w:rsidRPr="009A7B86">
        <w:rPr>
          <w:sz w:val="18"/>
          <w:szCs w:val="18"/>
        </w:rPr>
        <w:t>ublishers</w:t>
      </w:r>
      <w:r w:rsidR="00EA41A6">
        <w:rPr>
          <w:sz w:val="18"/>
          <w:szCs w:val="18"/>
        </w:rPr>
        <w:t>.</w:t>
      </w:r>
      <w:r>
        <w:rPr>
          <w:sz w:val="18"/>
          <w:szCs w:val="18"/>
        </w:rPr>
        <w:t xml:space="preserve"> p 369. </w:t>
      </w:r>
    </w:p>
  </w:footnote>
  <w:footnote w:id="13">
    <w:p w14:paraId="1973176A" w14:textId="50755D03" w:rsidR="00D7090A" w:rsidRDefault="00D7090A">
      <w:pPr>
        <w:pStyle w:val="FootnoteText"/>
      </w:pPr>
      <w:r>
        <w:rPr>
          <w:rStyle w:val="FootnoteReference"/>
        </w:rPr>
        <w:footnoteRef/>
      </w:r>
      <w:r>
        <w:t xml:space="preserve"> </w:t>
      </w:r>
      <w:r w:rsidR="00641A4C">
        <w:tab/>
      </w:r>
      <w:r>
        <w:t>It should be noted that in both instances the genetic material would not be literally removed and inserted into another organism. Rather,</w:t>
      </w:r>
      <w:r w:rsidR="000340F6">
        <w:t xml:space="preserve"> first</w:t>
      </w:r>
      <w:r>
        <w:t xml:space="preserve"> the </w:t>
      </w:r>
      <w:proofErr w:type="gramStart"/>
      <w:r>
        <w:t>particular DNA</w:t>
      </w:r>
      <w:proofErr w:type="gramEnd"/>
      <w:r>
        <w:t xml:space="preserve"> sequence of the genetic material would be determined</w:t>
      </w:r>
      <w:r w:rsidR="000340F6">
        <w:t>. T</w:t>
      </w:r>
      <w:r>
        <w:t xml:space="preserve">hen </w:t>
      </w:r>
      <w:r w:rsidR="000340F6">
        <w:t xml:space="preserve">that DNA sequence would be </w:t>
      </w:r>
      <w:r>
        <w:t xml:space="preserve">ordered from a supplier along with </w:t>
      </w:r>
      <w:r w:rsidR="000340F6">
        <w:t>a genetic modification tool to insert the sequence into the other organism.</w:t>
      </w:r>
      <w:r>
        <w:t xml:space="preserve"> </w:t>
      </w:r>
    </w:p>
  </w:footnote>
  <w:footnote w:id="14">
    <w:p w14:paraId="5B320287" w14:textId="2B253D02" w:rsidR="007F4D4F" w:rsidRDefault="007F4D4F">
      <w:pPr>
        <w:pStyle w:val="FootnoteText"/>
      </w:pPr>
      <w:r>
        <w:rPr>
          <w:rStyle w:val="FootnoteReference"/>
        </w:rPr>
        <w:footnoteRef/>
      </w:r>
      <w:r>
        <w:t xml:space="preserve"> </w:t>
      </w:r>
      <w:r w:rsidR="00737214">
        <w:tab/>
      </w:r>
      <w:r>
        <w:t>These broad EPA approvals are referred to as ‘</w:t>
      </w:r>
      <w:r w:rsidRPr="00361027">
        <w:t>Institutional Low-Risk Approvals</w:t>
      </w:r>
      <w:r>
        <w:t>’</w:t>
      </w:r>
      <w:r w:rsidRPr="00D41FED">
        <w:rPr>
          <w:sz w:val="18"/>
          <w:szCs w:val="18"/>
        </w:rPr>
        <w:t xml:space="preserve">: </w:t>
      </w:r>
      <w:hyperlink r:id="rId10" w:history="1">
        <w:r w:rsidRPr="00796FA0">
          <w:rPr>
            <w:rStyle w:val="Hyperlink"/>
            <w:sz w:val="18"/>
            <w:szCs w:val="18"/>
          </w:rPr>
          <w:t>APP202708</w:t>
        </w:r>
      </w:hyperlink>
      <w:r w:rsidRPr="00D41FED">
        <w:rPr>
          <w:sz w:val="18"/>
          <w:szCs w:val="18"/>
        </w:rPr>
        <w:t xml:space="preserve">, </w:t>
      </w:r>
      <w:hyperlink r:id="rId11" w:history="1">
        <w:r w:rsidRPr="003C3EBC">
          <w:rPr>
            <w:rStyle w:val="Hyperlink"/>
            <w:sz w:val="18"/>
            <w:szCs w:val="18"/>
          </w:rPr>
          <w:t>APP201859</w:t>
        </w:r>
      </w:hyperlink>
      <w:r w:rsidRPr="00D41FED">
        <w:rPr>
          <w:sz w:val="18"/>
          <w:szCs w:val="18"/>
        </w:rPr>
        <w:t xml:space="preserve"> and </w:t>
      </w:r>
      <w:hyperlink r:id="rId12" w:history="1">
        <w:r w:rsidRPr="003D59F9">
          <w:rPr>
            <w:rStyle w:val="Hyperlink"/>
            <w:sz w:val="18"/>
            <w:szCs w:val="18"/>
          </w:rPr>
          <w:t>APP203504</w:t>
        </w:r>
      </w:hyperlink>
      <w:r>
        <w:rPr>
          <w:sz w:val="18"/>
          <w:szCs w:val="18"/>
        </w:rPr>
        <w:t>.</w:t>
      </w:r>
    </w:p>
  </w:footnote>
  <w:footnote w:id="15">
    <w:p w14:paraId="63948C27" w14:textId="7A4998DE" w:rsidR="001524A8" w:rsidRDefault="001524A8" w:rsidP="001524A8">
      <w:pPr>
        <w:pStyle w:val="FootnoteText"/>
      </w:pPr>
      <w:r w:rsidRPr="00E72400">
        <w:rPr>
          <w:rStyle w:val="FootnoteReference"/>
        </w:rPr>
        <w:footnoteRef/>
      </w:r>
      <w:r w:rsidRPr="00E72400">
        <w:rPr>
          <w:rStyle w:val="FootnoteReference"/>
        </w:rPr>
        <w:t xml:space="preserve"> </w:t>
      </w:r>
      <w:r w:rsidR="00737214">
        <w:rPr>
          <w:sz w:val="18"/>
          <w:szCs w:val="18"/>
        </w:rPr>
        <w:tab/>
      </w:r>
      <w:r w:rsidR="00EB6692">
        <w:rPr>
          <w:sz w:val="18"/>
          <w:szCs w:val="18"/>
        </w:rPr>
        <w:t xml:space="preserve">Under </w:t>
      </w:r>
      <w:hyperlink r:id="rId13" w:anchor="DLM1154057" w:history="1">
        <w:r w:rsidR="00EB6692" w:rsidRPr="00EB6692">
          <w:rPr>
            <w:rStyle w:val="Hyperlink"/>
            <w:sz w:val="18"/>
            <w:szCs w:val="18"/>
          </w:rPr>
          <w:t>section 7</w:t>
        </w:r>
      </w:hyperlink>
      <w:r w:rsidR="00EB6692">
        <w:rPr>
          <w:sz w:val="18"/>
          <w:szCs w:val="18"/>
        </w:rPr>
        <w:t xml:space="preserve"> of the Human Tissue Act 2008, ‘h</w:t>
      </w:r>
      <w:r w:rsidRPr="007F4FAA">
        <w:rPr>
          <w:sz w:val="18"/>
          <w:szCs w:val="18"/>
        </w:rPr>
        <w:t>uman tissue</w:t>
      </w:r>
      <w:r w:rsidR="00EB6692">
        <w:rPr>
          <w:sz w:val="18"/>
          <w:szCs w:val="18"/>
        </w:rPr>
        <w:t>’</w:t>
      </w:r>
      <w:r w:rsidRPr="007F4FAA">
        <w:rPr>
          <w:sz w:val="18"/>
          <w:szCs w:val="18"/>
        </w:rPr>
        <w:t xml:space="preserve"> means </w:t>
      </w:r>
      <w:r w:rsidR="00D61992">
        <w:rPr>
          <w:sz w:val="18"/>
          <w:szCs w:val="18"/>
        </w:rPr>
        <w:t>“</w:t>
      </w:r>
      <w:r w:rsidRPr="007F4FAA">
        <w:rPr>
          <w:sz w:val="18"/>
          <w:szCs w:val="18"/>
        </w:rPr>
        <w:t>material that is, or is derived from</w:t>
      </w:r>
      <w:r w:rsidR="00FA5C38">
        <w:rPr>
          <w:sz w:val="18"/>
          <w:szCs w:val="18"/>
        </w:rPr>
        <w:t>,</w:t>
      </w:r>
      <w:r w:rsidRPr="007F4FAA">
        <w:rPr>
          <w:sz w:val="18"/>
          <w:szCs w:val="18"/>
        </w:rPr>
        <w:t xml:space="preserve"> a body, or </w:t>
      </w:r>
      <w:r w:rsidR="00FA5C38">
        <w:rPr>
          <w:sz w:val="18"/>
          <w:szCs w:val="18"/>
        </w:rPr>
        <w:t xml:space="preserve">material </w:t>
      </w:r>
      <w:r w:rsidRPr="007F4FAA">
        <w:rPr>
          <w:sz w:val="18"/>
          <w:szCs w:val="18"/>
        </w:rPr>
        <w:t xml:space="preserve">collected from a living individual or </w:t>
      </w:r>
      <w:r w:rsidR="00FA5C38">
        <w:rPr>
          <w:sz w:val="18"/>
          <w:szCs w:val="18"/>
        </w:rPr>
        <w:t xml:space="preserve">from a </w:t>
      </w:r>
      <w:r w:rsidRPr="007F4FAA">
        <w:rPr>
          <w:sz w:val="18"/>
          <w:szCs w:val="18"/>
        </w:rPr>
        <w:t>body</w:t>
      </w:r>
      <w:r w:rsidR="00D61992">
        <w:rPr>
          <w:sz w:val="18"/>
          <w:szCs w:val="18"/>
        </w:rPr>
        <w:t>”</w:t>
      </w:r>
      <w:r w:rsidR="00EB6692">
        <w:rPr>
          <w:sz w:val="18"/>
          <w:szCs w:val="18"/>
        </w:rPr>
        <w:t xml:space="preserve"> and </w:t>
      </w:r>
      <w:r w:rsidRPr="007F4FAA">
        <w:rPr>
          <w:sz w:val="18"/>
          <w:szCs w:val="18"/>
        </w:rPr>
        <w:t xml:space="preserve">includes human cells. Examples include but are not limited </w:t>
      </w:r>
      <w:proofErr w:type="gramStart"/>
      <w:r w:rsidRPr="007F4FAA">
        <w:rPr>
          <w:sz w:val="18"/>
          <w:szCs w:val="18"/>
        </w:rPr>
        <w:t>to:</w:t>
      </w:r>
      <w:proofErr w:type="gramEnd"/>
      <w:r w:rsidRPr="007F4FAA">
        <w:rPr>
          <w:sz w:val="18"/>
          <w:szCs w:val="18"/>
        </w:rPr>
        <w:t xml:space="preserve"> all or any part of a body; bone marrow; whole human organs; human hair, nails, skin; human blood and blood products; and cell lines derived from human tissue.</w:t>
      </w:r>
    </w:p>
  </w:footnote>
  <w:footnote w:id="16">
    <w:p w14:paraId="54D1A130" w14:textId="747A86F7" w:rsidR="001524A8" w:rsidRDefault="001524A8" w:rsidP="001524A8">
      <w:pPr>
        <w:pStyle w:val="FootnoteText"/>
      </w:pPr>
      <w:r w:rsidRPr="00E72400">
        <w:rPr>
          <w:rStyle w:val="FootnoteReference"/>
        </w:rPr>
        <w:footnoteRef/>
      </w:r>
      <w:r w:rsidRPr="000A0C0F">
        <w:rPr>
          <w:sz w:val="18"/>
          <w:szCs w:val="18"/>
        </w:rPr>
        <w:t xml:space="preserve"> </w:t>
      </w:r>
      <w:r w:rsidR="00737214">
        <w:rPr>
          <w:sz w:val="18"/>
          <w:szCs w:val="18"/>
        </w:rPr>
        <w:tab/>
      </w:r>
      <w:r w:rsidRPr="000A0C0F">
        <w:rPr>
          <w:sz w:val="18"/>
          <w:szCs w:val="18"/>
        </w:rPr>
        <w:t xml:space="preserve">This standard has been prescribed and given legislative power under </w:t>
      </w:r>
      <w:hyperlink r:id="rId14" w:history="1">
        <w:r w:rsidRPr="00800A7D">
          <w:rPr>
            <w:rStyle w:val="Hyperlink"/>
            <w:sz w:val="18"/>
            <w:szCs w:val="18"/>
          </w:rPr>
          <w:t>section 74</w:t>
        </w:r>
      </w:hyperlink>
      <w:r w:rsidRPr="000A0C0F">
        <w:rPr>
          <w:sz w:val="18"/>
          <w:szCs w:val="18"/>
        </w:rPr>
        <w:t xml:space="preserve"> of the Human Tissue Act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3DA"/>
    <w:multiLevelType w:val="hybridMultilevel"/>
    <w:tmpl w:val="FAAAEF8C"/>
    <w:lvl w:ilvl="0" w:tplc="EE6AECA8">
      <w:start w:val="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365910"/>
    <w:multiLevelType w:val="hybridMultilevel"/>
    <w:tmpl w:val="C568E1F2"/>
    <w:lvl w:ilvl="0" w:tplc="B338ED24">
      <w:start w:val="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E81244"/>
    <w:multiLevelType w:val="hybridMultilevel"/>
    <w:tmpl w:val="BFACDDF0"/>
    <w:lvl w:ilvl="0" w:tplc="368E359E">
      <w:start w:val="3"/>
      <w:numFmt w:val="decimal"/>
      <w:lvlText w:val="%1."/>
      <w:lvlJc w:val="left"/>
      <w:pPr>
        <w:ind w:left="757" w:hanging="360"/>
      </w:pPr>
      <w:rPr>
        <w:rFonts w:hint="default"/>
      </w:rPr>
    </w:lvl>
    <w:lvl w:ilvl="1" w:tplc="14090019" w:tentative="1">
      <w:start w:val="1"/>
      <w:numFmt w:val="lowerLetter"/>
      <w:lvlText w:val="%2."/>
      <w:lvlJc w:val="left"/>
      <w:pPr>
        <w:ind w:left="1477" w:hanging="360"/>
      </w:pPr>
    </w:lvl>
    <w:lvl w:ilvl="2" w:tplc="1409001B" w:tentative="1">
      <w:start w:val="1"/>
      <w:numFmt w:val="lowerRoman"/>
      <w:lvlText w:val="%3."/>
      <w:lvlJc w:val="right"/>
      <w:pPr>
        <w:ind w:left="2197" w:hanging="180"/>
      </w:pPr>
    </w:lvl>
    <w:lvl w:ilvl="3" w:tplc="1409000F" w:tentative="1">
      <w:start w:val="1"/>
      <w:numFmt w:val="decimal"/>
      <w:lvlText w:val="%4."/>
      <w:lvlJc w:val="left"/>
      <w:pPr>
        <w:ind w:left="2917" w:hanging="360"/>
      </w:pPr>
    </w:lvl>
    <w:lvl w:ilvl="4" w:tplc="14090019" w:tentative="1">
      <w:start w:val="1"/>
      <w:numFmt w:val="lowerLetter"/>
      <w:lvlText w:val="%5."/>
      <w:lvlJc w:val="left"/>
      <w:pPr>
        <w:ind w:left="3637" w:hanging="360"/>
      </w:pPr>
    </w:lvl>
    <w:lvl w:ilvl="5" w:tplc="1409001B" w:tentative="1">
      <w:start w:val="1"/>
      <w:numFmt w:val="lowerRoman"/>
      <w:lvlText w:val="%6."/>
      <w:lvlJc w:val="right"/>
      <w:pPr>
        <w:ind w:left="4357" w:hanging="180"/>
      </w:pPr>
    </w:lvl>
    <w:lvl w:ilvl="6" w:tplc="1409000F" w:tentative="1">
      <w:start w:val="1"/>
      <w:numFmt w:val="decimal"/>
      <w:lvlText w:val="%7."/>
      <w:lvlJc w:val="left"/>
      <w:pPr>
        <w:ind w:left="5077" w:hanging="360"/>
      </w:pPr>
    </w:lvl>
    <w:lvl w:ilvl="7" w:tplc="14090019" w:tentative="1">
      <w:start w:val="1"/>
      <w:numFmt w:val="lowerLetter"/>
      <w:lvlText w:val="%8."/>
      <w:lvlJc w:val="left"/>
      <w:pPr>
        <w:ind w:left="5797" w:hanging="360"/>
      </w:pPr>
    </w:lvl>
    <w:lvl w:ilvl="8" w:tplc="1409001B" w:tentative="1">
      <w:start w:val="1"/>
      <w:numFmt w:val="lowerRoman"/>
      <w:lvlText w:val="%9."/>
      <w:lvlJc w:val="right"/>
      <w:pPr>
        <w:ind w:left="6517" w:hanging="180"/>
      </w:pPr>
    </w:lvl>
  </w:abstractNum>
  <w:abstractNum w:abstractNumId="4"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0AE4106F"/>
    <w:multiLevelType w:val="hybridMultilevel"/>
    <w:tmpl w:val="6B74E07C"/>
    <w:lvl w:ilvl="0" w:tplc="B338ED2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9"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0" w15:restartNumberingAfterBreak="0">
    <w:nsid w:val="203E2B07"/>
    <w:multiLevelType w:val="hybridMultilevel"/>
    <w:tmpl w:val="D18EE5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3" w15:restartNumberingAfterBreak="0">
    <w:nsid w:val="23AA68B6"/>
    <w:multiLevelType w:val="hybridMultilevel"/>
    <w:tmpl w:val="BDDE74A4"/>
    <w:lvl w:ilvl="0" w:tplc="14090017">
      <w:start w:val="1"/>
      <w:numFmt w:val="lowerLetter"/>
      <w:lvlText w:val="%1)"/>
      <w:lvlJc w:val="left"/>
      <w:pPr>
        <w:ind w:left="1429" w:hanging="36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4"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9" w15:restartNumberingAfterBreak="0">
    <w:nsid w:val="2E6F201E"/>
    <w:multiLevelType w:val="multilevel"/>
    <w:tmpl w:val="C7440BB4"/>
    <w:numStyleLink w:val="Style2"/>
  </w:abstractNum>
  <w:abstractNum w:abstractNumId="20"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1"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B850A9"/>
    <w:multiLevelType w:val="multilevel"/>
    <w:tmpl w:val="0FA8FF8A"/>
    <w:lvl w:ilvl="0">
      <w:start w:val="1"/>
      <w:numFmt w:val="decimal"/>
      <w:pStyle w:val="Footnotelegislation"/>
      <w:lvlText w:val="(%1)"/>
      <w:lvlJc w:val="left"/>
      <w:pPr>
        <w:ind w:left="357" w:hanging="73"/>
      </w:pPr>
      <w:rPr>
        <w:rFonts w:hint="default"/>
        <w:b w:val="0"/>
        <w:i w:val="0"/>
      </w:rPr>
    </w:lvl>
    <w:lvl w:ilvl="1">
      <w:start w:val="1"/>
      <w:numFmt w:val="lowerLetter"/>
      <w:lvlText w:val="(%2)"/>
      <w:lvlJc w:val="left"/>
      <w:pPr>
        <w:ind w:left="924" w:hanging="73"/>
      </w:pPr>
      <w:rPr>
        <w:rFonts w:hint="default"/>
        <w:b w:val="0"/>
        <w:i w:val="0"/>
      </w:rPr>
    </w:lvl>
    <w:lvl w:ilvl="2">
      <w:start w:val="1"/>
      <w:numFmt w:val="lowerRoman"/>
      <w:lvlText w:val="(%3)"/>
      <w:lvlJc w:val="left"/>
      <w:pPr>
        <w:ind w:left="1491" w:hanging="73"/>
      </w:pPr>
      <w:rPr>
        <w:rFonts w:hint="default"/>
        <w:b w:val="0"/>
        <w:i w:val="0"/>
      </w:rPr>
    </w:lvl>
    <w:lvl w:ilvl="3">
      <w:start w:val="1"/>
      <w:numFmt w:val="upperLetter"/>
      <w:lvlText w:val="(%4)"/>
      <w:lvlJc w:val="left"/>
      <w:pPr>
        <w:ind w:left="2058" w:hanging="73"/>
      </w:pPr>
      <w:rPr>
        <w:rFonts w:hint="default"/>
        <w:b w:val="0"/>
        <w:i w:val="0"/>
      </w:rPr>
    </w:lvl>
    <w:lvl w:ilvl="4">
      <w:start w:val="1"/>
      <w:numFmt w:val="lowerLetter"/>
      <w:lvlText w:val="(%5)"/>
      <w:lvlJc w:val="left"/>
      <w:pPr>
        <w:ind w:left="2625" w:hanging="73"/>
      </w:pPr>
      <w:rPr>
        <w:rFonts w:hint="default"/>
        <w:b w:val="0"/>
        <w:i w:val="0"/>
      </w:rPr>
    </w:lvl>
    <w:lvl w:ilvl="5">
      <w:start w:val="1"/>
      <w:numFmt w:val="lowerRoman"/>
      <w:lvlText w:val="(%6)"/>
      <w:lvlJc w:val="left"/>
      <w:pPr>
        <w:ind w:left="3192" w:hanging="73"/>
      </w:pPr>
      <w:rPr>
        <w:rFonts w:hint="default"/>
      </w:rPr>
    </w:lvl>
    <w:lvl w:ilvl="6">
      <w:start w:val="1"/>
      <w:numFmt w:val="decimal"/>
      <w:lvlText w:val="%7."/>
      <w:lvlJc w:val="left"/>
      <w:pPr>
        <w:ind w:left="3759" w:hanging="73"/>
      </w:pPr>
      <w:rPr>
        <w:rFonts w:hint="default"/>
      </w:rPr>
    </w:lvl>
    <w:lvl w:ilvl="7">
      <w:start w:val="1"/>
      <w:numFmt w:val="lowerLetter"/>
      <w:lvlText w:val="%8."/>
      <w:lvlJc w:val="left"/>
      <w:pPr>
        <w:ind w:left="4326" w:hanging="73"/>
      </w:pPr>
      <w:rPr>
        <w:rFonts w:hint="default"/>
      </w:rPr>
    </w:lvl>
    <w:lvl w:ilvl="8">
      <w:start w:val="1"/>
      <w:numFmt w:val="lowerRoman"/>
      <w:lvlText w:val="%9."/>
      <w:lvlJc w:val="left"/>
      <w:pPr>
        <w:ind w:left="4893" w:hanging="73"/>
      </w:pPr>
      <w:rPr>
        <w:rFonts w:hint="default"/>
      </w:rPr>
    </w:lvl>
  </w:abstractNum>
  <w:abstractNum w:abstractNumId="23"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30" w15:restartNumberingAfterBreak="0">
    <w:nsid w:val="46EF729E"/>
    <w:multiLevelType w:val="hybridMultilevel"/>
    <w:tmpl w:val="06ECF2D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C3E19B3"/>
    <w:multiLevelType w:val="hybridMultilevel"/>
    <w:tmpl w:val="1C80C2E4"/>
    <w:lvl w:ilvl="0" w:tplc="6C960EF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34"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4C062F7"/>
    <w:multiLevelType w:val="multilevel"/>
    <w:tmpl w:val="47784D2A"/>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42717"/>
    <w:multiLevelType w:val="multilevel"/>
    <w:tmpl w:val="DCDEB9D0"/>
    <w:numStyleLink w:val="Style1"/>
  </w:abstractNum>
  <w:abstractNum w:abstractNumId="4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CE2F65"/>
    <w:multiLevelType w:val="hybridMultilevel"/>
    <w:tmpl w:val="7AB86562"/>
    <w:lvl w:ilvl="0" w:tplc="BC105A68">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20"/>
  </w:num>
  <w:num w:numId="2" w16cid:durableId="659116008">
    <w:abstractNumId w:val="33"/>
  </w:num>
  <w:num w:numId="3" w16cid:durableId="428039246">
    <w:abstractNumId w:val="46"/>
  </w:num>
  <w:num w:numId="4" w16cid:durableId="1688940720">
    <w:abstractNumId w:val="26"/>
  </w:num>
  <w:num w:numId="5" w16cid:durableId="1790082978">
    <w:abstractNumId w:val="18"/>
  </w:num>
  <w:num w:numId="6" w16cid:durableId="571161853">
    <w:abstractNumId w:val="12"/>
  </w:num>
  <w:num w:numId="7" w16cid:durableId="851066908">
    <w:abstractNumId w:val="29"/>
  </w:num>
  <w:num w:numId="8" w16cid:durableId="61224443">
    <w:abstractNumId w:val="28"/>
  </w:num>
  <w:num w:numId="9" w16cid:durableId="972250063">
    <w:abstractNumId w:val="44"/>
  </w:num>
  <w:num w:numId="10" w16cid:durableId="1817450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4"/>
  </w:num>
  <w:num w:numId="12" w16cid:durableId="279385941">
    <w:abstractNumId w:val="38"/>
  </w:num>
  <w:num w:numId="13" w16cid:durableId="948007045">
    <w:abstractNumId w:val="17"/>
  </w:num>
  <w:num w:numId="14" w16cid:durableId="823200718">
    <w:abstractNumId w:val="40"/>
  </w:num>
  <w:num w:numId="15" w16cid:durableId="703866721">
    <w:abstractNumId w:val="27"/>
  </w:num>
  <w:num w:numId="16" w16cid:durableId="192305151">
    <w:abstractNumId w:val="16"/>
  </w:num>
  <w:num w:numId="17" w16cid:durableId="24016450">
    <w:abstractNumId w:val="39"/>
  </w:num>
  <w:num w:numId="18" w16cid:durableId="717705514">
    <w:abstractNumId w:val="34"/>
  </w:num>
  <w:num w:numId="19" w16cid:durableId="691230062">
    <w:abstractNumId w:val="41"/>
  </w:num>
  <w:num w:numId="20" w16cid:durableId="1343435891">
    <w:abstractNumId w:val="19"/>
  </w:num>
  <w:num w:numId="21" w16cid:durableId="4983556">
    <w:abstractNumId w:val="35"/>
  </w:num>
  <w:num w:numId="22" w16cid:durableId="1442725474">
    <w:abstractNumId w:val="8"/>
  </w:num>
  <w:num w:numId="23" w16cid:durableId="380246717">
    <w:abstractNumId w:val="32"/>
  </w:num>
  <w:num w:numId="24" w16cid:durableId="1964146203">
    <w:abstractNumId w:val="21"/>
  </w:num>
  <w:num w:numId="25" w16cid:durableId="1810130802">
    <w:abstractNumId w:val="43"/>
  </w:num>
  <w:num w:numId="26" w16cid:durableId="404837251">
    <w:abstractNumId w:val="36"/>
  </w:num>
  <w:num w:numId="27" w16cid:durableId="1851795376">
    <w:abstractNumId w:val="1"/>
  </w:num>
  <w:num w:numId="28" w16cid:durableId="1318416344">
    <w:abstractNumId w:val="24"/>
  </w:num>
  <w:num w:numId="29" w16cid:durableId="1533492555">
    <w:abstractNumId w:val="14"/>
  </w:num>
  <w:num w:numId="30" w16cid:durableId="1154376177">
    <w:abstractNumId w:val="7"/>
  </w:num>
  <w:num w:numId="31" w16cid:durableId="944464173">
    <w:abstractNumId w:val="6"/>
  </w:num>
  <w:num w:numId="32" w16cid:durableId="1884168811">
    <w:abstractNumId w:val="9"/>
  </w:num>
  <w:num w:numId="33" w16cid:durableId="1627159036">
    <w:abstractNumId w:val="15"/>
  </w:num>
  <w:num w:numId="34" w16cid:durableId="1671175605">
    <w:abstractNumId w:val="25"/>
  </w:num>
  <w:num w:numId="35" w16cid:durableId="152792863">
    <w:abstractNumId w:val="23"/>
  </w:num>
  <w:num w:numId="36" w16cid:durableId="448669641">
    <w:abstractNumId w:val="11"/>
  </w:num>
  <w:num w:numId="37" w16cid:durableId="41442950">
    <w:abstractNumId w:val="42"/>
  </w:num>
  <w:num w:numId="38" w16cid:durableId="592393198">
    <w:abstractNumId w:val="33"/>
  </w:num>
  <w:num w:numId="39" w16cid:durableId="588536818">
    <w:abstractNumId w:val="11"/>
  </w:num>
  <w:num w:numId="40" w16cid:durableId="1006664616">
    <w:abstractNumId w:val="31"/>
  </w:num>
  <w:num w:numId="41" w16cid:durableId="1072893215">
    <w:abstractNumId w:val="30"/>
  </w:num>
  <w:num w:numId="42" w16cid:durableId="2109808797">
    <w:abstractNumId w:val="45"/>
  </w:num>
  <w:num w:numId="43" w16cid:durableId="1495754524">
    <w:abstractNumId w:val="3"/>
  </w:num>
  <w:num w:numId="44" w16cid:durableId="1889611719">
    <w:abstractNumId w:val="2"/>
  </w:num>
  <w:num w:numId="45" w16cid:durableId="758911177">
    <w:abstractNumId w:val="5"/>
  </w:num>
  <w:num w:numId="46" w16cid:durableId="543951581">
    <w:abstractNumId w:val="10"/>
  </w:num>
  <w:num w:numId="47" w16cid:durableId="2088840188">
    <w:abstractNumId w:val="37"/>
  </w:num>
  <w:num w:numId="48" w16cid:durableId="949162754">
    <w:abstractNumId w:val="13"/>
  </w:num>
  <w:num w:numId="49" w16cid:durableId="1880235864">
    <w:abstractNumId w:val="22"/>
  </w:num>
  <w:num w:numId="50" w16cid:durableId="1122000594">
    <w:abstractNumId w:val="0"/>
  </w:num>
  <w:num w:numId="51" w16cid:durableId="6834785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117611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1135"/>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79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915"/>
    <w:rsid w:val="00024EE7"/>
    <w:rsid w:val="00025F96"/>
    <w:rsid w:val="00025FAB"/>
    <w:rsid w:val="00026C90"/>
    <w:rsid w:val="00026D95"/>
    <w:rsid w:val="00026E89"/>
    <w:rsid w:val="000275A3"/>
    <w:rsid w:val="00030558"/>
    <w:rsid w:val="00030691"/>
    <w:rsid w:val="00030699"/>
    <w:rsid w:val="00030725"/>
    <w:rsid w:val="00030DB8"/>
    <w:rsid w:val="00031A83"/>
    <w:rsid w:val="0003213A"/>
    <w:rsid w:val="00032465"/>
    <w:rsid w:val="00032A81"/>
    <w:rsid w:val="000340D8"/>
    <w:rsid w:val="000340F6"/>
    <w:rsid w:val="0003427D"/>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A13"/>
    <w:rsid w:val="00064AF4"/>
    <w:rsid w:val="00064DB1"/>
    <w:rsid w:val="00065BA3"/>
    <w:rsid w:val="00065D3B"/>
    <w:rsid w:val="000667E9"/>
    <w:rsid w:val="00067128"/>
    <w:rsid w:val="000675CD"/>
    <w:rsid w:val="00067846"/>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53C6"/>
    <w:rsid w:val="000953F4"/>
    <w:rsid w:val="0009590C"/>
    <w:rsid w:val="000959E7"/>
    <w:rsid w:val="00095E7D"/>
    <w:rsid w:val="00096078"/>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3EF1"/>
    <w:rsid w:val="000B4074"/>
    <w:rsid w:val="000B41DF"/>
    <w:rsid w:val="000B4732"/>
    <w:rsid w:val="000B4BCD"/>
    <w:rsid w:val="000B5410"/>
    <w:rsid w:val="000B5849"/>
    <w:rsid w:val="000B5FEE"/>
    <w:rsid w:val="000B66DC"/>
    <w:rsid w:val="000B699A"/>
    <w:rsid w:val="000B6D1F"/>
    <w:rsid w:val="000C062F"/>
    <w:rsid w:val="000C0668"/>
    <w:rsid w:val="000C125A"/>
    <w:rsid w:val="000C17E7"/>
    <w:rsid w:val="000C31DD"/>
    <w:rsid w:val="000C3270"/>
    <w:rsid w:val="000C574D"/>
    <w:rsid w:val="000C577E"/>
    <w:rsid w:val="000C684D"/>
    <w:rsid w:val="000D04BA"/>
    <w:rsid w:val="000D0B6E"/>
    <w:rsid w:val="000D0D65"/>
    <w:rsid w:val="000D12E0"/>
    <w:rsid w:val="000D16C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850"/>
    <w:rsid w:val="000E12B0"/>
    <w:rsid w:val="000E1BC8"/>
    <w:rsid w:val="000E1D32"/>
    <w:rsid w:val="000E2330"/>
    <w:rsid w:val="000E26D8"/>
    <w:rsid w:val="000E2B94"/>
    <w:rsid w:val="000E3156"/>
    <w:rsid w:val="000E35B6"/>
    <w:rsid w:val="000E3BB8"/>
    <w:rsid w:val="000E3D9B"/>
    <w:rsid w:val="000E3DFD"/>
    <w:rsid w:val="000E4261"/>
    <w:rsid w:val="000E4697"/>
    <w:rsid w:val="000E58C5"/>
    <w:rsid w:val="000E6203"/>
    <w:rsid w:val="000E6397"/>
    <w:rsid w:val="000E64CB"/>
    <w:rsid w:val="000E6843"/>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36A"/>
    <w:rsid w:val="000F2651"/>
    <w:rsid w:val="000F348D"/>
    <w:rsid w:val="000F369A"/>
    <w:rsid w:val="000F4366"/>
    <w:rsid w:val="000F4463"/>
    <w:rsid w:val="000F4B81"/>
    <w:rsid w:val="000F5285"/>
    <w:rsid w:val="000F52E0"/>
    <w:rsid w:val="000F53A9"/>
    <w:rsid w:val="000F6464"/>
    <w:rsid w:val="000F662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B10"/>
    <w:rsid w:val="00116D5C"/>
    <w:rsid w:val="001172B2"/>
    <w:rsid w:val="00117F9B"/>
    <w:rsid w:val="00121211"/>
    <w:rsid w:val="00121628"/>
    <w:rsid w:val="0012167D"/>
    <w:rsid w:val="00122189"/>
    <w:rsid w:val="00122280"/>
    <w:rsid w:val="001222CE"/>
    <w:rsid w:val="001223CF"/>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C2"/>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511"/>
    <w:rsid w:val="00147E21"/>
    <w:rsid w:val="00150BA8"/>
    <w:rsid w:val="00150D19"/>
    <w:rsid w:val="0015181B"/>
    <w:rsid w:val="00151A9F"/>
    <w:rsid w:val="001524A8"/>
    <w:rsid w:val="00152A66"/>
    <w:rsid w:val="00152B87"/>
    <w:rsid w:val="00153A96"/>
    <w:rsid w:val="00153D1C"/>
    <w:rsid w:val="001543E2"/>
    <w:rsid w:val="00154C54"/>
    <w:rsid w:val="00155B43"/>
    <w:rsid w:val="001565A2"/>
    <w:rsid w:val="001567C3"/>
    <w:rsid w:val="00156921"/>
    <w:rsid w:val="00156A12"/>
    <w:rsid w:val="00157B3F"/>
    <w:rsid w:val="00157F8A"/>
    <w:rsid w:val="00160C3D"/>
    <w:rsid w:val="00161B24"/>
    <w:rsid w:val="00161C41"/>
    <w:rsid w:val="00161DD5"/>
    <w:rsid w:val="001631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4A49"/>
    <w:rsid w:val="00174FA5"/>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2D7"/>
    <w:rsid w:val="001937B8"/>
    <w:rsid w:val="00193C9F"/>
    <w:rsid w:val="00194BB7"/>
    <w:rsid w:val="00194CC5"/>
    <w:rsid w:val="001951B2"/>
    <w:rsid w:val="0019565D"/>
    <w:rsid w:val="00197564"/>
    <w:rsid w:val="00197EC2"/>
    <w:rsid w:val="00197ECE"/>
    <w:rsid w:val="001A1CED"/>
    <w:rsid w:val="001A279B"/>
    <w:rsid w:val="001A2DC3"/>
    <w:rsid w:val="001A2E87"/>
    <w:rsid w:val="001A3723"/>
    <w:rsid w:val="001A3869"/>
    <w:rsid w:val="001A38C2"/>
    <w:rsid w:val="001A4581"/>
    <w:rsid w:val="001A65C8"/>
    <w:rsid w:val="001A732E"/>
    <w:rsid w:val="001A7F30"/>
    <w:rsid w:val="001B0079"/>
    <w:rsid w:val="001B06E2"/>
    <w:rsid w:val="001B103A"/>
    <w:rsid w:val="001B103D"/>
    <w:rsid w:val="001B119E"/>
    <w:rsid w:val="001B1513"/>
    <w:rsid w:val="001B1767"/>
    <w:rsid w:val="001B2453"/>
    <w:rsid w:val="001B3D48"/>
    <w:rsid w:val="001B5AF9"/>
    <w:rsid w:val="001B6600"/>
    <w:rsid w:val="001B6B9B"/>
    <w:rsid w:val="001B6C27"/>
    <w:rsid w:val="001B7144"/>
    <w:rsid w:val="001B7B8A"/>
    <w:rsid w:val="001B7DB5"/>
    <w:rsid w:val="001B7E91"/>
    <w:rsid w:val="001C0748"/>
    <w:rsid w:val="001C147E"/>
    <w:rsid w:val="001C151B"/>
    <w:rsid w:val="001C18F4"/>
    <w:rsid w:val="001C19E5"/>
    <w:rsid w:val="001C241F"/>
    <w:rsid w:val="001C2E5F"/>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ACA"/>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074C2"/>
    <w:rsid w:val="002075F3"/>
    <w:rsid w:val="00210549"/>
    <w:rsid w:val="0021069E"/>
    <w:rsid w:val="00210804"/>
    <w:rsid w:val="0021088F"/>
    <w:rsid w:val="002113FE"/>
    <w:rsid w:val="00211737"/>
    <w:rsid w:val="0021181B"/>
    <w:rsid w:val="0021230F"/>
    <w:rsid w:val="002125B0"/>
    <w:rsid w:val="00212A82"/>
    <w:rsid w:val="00213B56"/>
    <w:rsid w:val="00214EA2"/>
    <w:rsid w:val="002158B9"/>
    <w:rsid w:val="002160FA"/>
    <w:rsid w:val="002166DD"/>
    <w:rsid w:val="002168A2"/>
    <w:rsid w:val="00216C4B"/>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20E"/>
    <w:rsid w:val="00237DA1"/>
    <w:rsid w:val="00237FE4"/>
    <w:rsid w:val="00240656"/>
    <w:rsid w:val="00241610"/>
    <w:rsid w:val="00241AED"/>
    <w:rsid w:val="00243182"/>
    <w:rsid w:val="00243928"/>
    <w:rsid w:val="00243946"/>
    <w:rsid w:val="00243B54"/>
    <w:rsid w:val="00243BC5"/>
    <w:rsid w:val="00243C7D"/>
    <w:rsid w:val="00243E9A"/>
    <w:rsid w:val="00244371"/>
    <w:rsid w:val="00244AF8"/>
    <w:rsid w:val="00244BC5"/>
    <w:rsid w:val="00244E68"/>
    <w:rsid w:val="002456C5"/>
    <w:rsid w:val="00245ABE"/>
    <w:rsid w:val="00245C0B"/>
    <w:rsid w:val="00246EAE"/>
    <w:rsid w:val="00247116"/>
    <w:rsid w:val="002471E5"/>
    <w:rsid w:val="00247D6B"/>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75B6"/>
    <w:rsid w:val="00267A99"/>
    <w:rsid w:val="00270271"/>
    <w:rsid w:val="00271616"/>
    <w:rsid w:val="00272174"/>
    <w:rsid w:val="002721A6"/>
    <w:rsid w:val="002722E0"/>
    <w:rsid w:val="002730EC"/>
    <w:rsid w:val="00273100"/>
    <w:rsid w:val="002735CC"/>
    <w:rsid w:val="00274588"/>
    <w:rsid w:val="0027498E"/>
    <w:rsid w:val="00274A67"/>
    <w:rsid w:val="00274AA2"/>
    <w:rsid w:val="002756EF"/>
    <w:rsid w:val="00275708"/>
    <w:rsid w:val="002768CF"/>
    <w:rsid w:val="00276F82"/>
    <w:rsid w:val="00277B54"/>
    <w:rsid w:val="002805DF"/>
    <w:rsid w:val="0028092D"/>
    <w:rsid w:val="00280F3F"/>
    <w:rsid w:val="002815D9"/>
    <w:rsid w:val="00281ACC"/>
    <w:rsid w:val="00282317"/>
    <w:rsid w:val="00282D13"/>
    <w:rsid w:val="00282D25"/>
    <w:rsid w:val="00282DF9"/>
    <w:rsid w:val="00283601"/>
    <w:rsid w:val="00283A44"/>
    <w:rsid w:val="0028529F"/>
    <w:rsid w:val="00285687"/>
    <w:rsid w:val="00286F55"/>
    <w:rsid w:val="00287649"/>
    <w:rsid w:val="00287DAB"/>
    <w:rsid w:val="00287FB6"/>
    <w:rsid w:val="002900C5"/>
    <w:rsid w:val="002901E0"/>
    <w:rsid w:val="0029075B"/>
    <w:rsid w:val="00290BB1"/>
    <w:rsid w:val="00291BC1"/>
    <w:rsid w:val="00292368"/>
    <w:rsid w:val="002933B9"/>
    <w:rsid w:val="002933CA"/>
    <w:rsid w:val="00293A8F"/>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7DD"/>
    <w:rsid w:val="002B18F7"/>
    <w:rsid w:val="002B3ED7"/>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7F2"/>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7C9"/>
    <w:rsid w:val="002D79BC"/>
    <w:rsid w:val="002D7E58"/>
    <w:rsid w:val="002E0D31"/>
    <w:rsid w:val="002E0EFA"/>
    <w:rsid w:val="002E1073"/>
    <w:rsid w:val="002E12EC"/>
    <w:rsid w:val="002E146D"/>
    <w:rsid w:val="002E1980"/>
    <w:rsid w:val="002E2181"/>
    <w:rsid w:val="002E272B"/>
    <w:rsid w:val="002E29F8"/>
    <w:rsid w:val="002E2C52"/>
    <w:rsid w:val="002E342B"/>
    <w:rsid w:val="002E35DD"/>
    <w:rsid w:val="002E3B81"/>
    <w:rsid w:val="002E3D08"/>
    <w:rsid w:val="002E3E1D"/>
    <w:rsid w:val="002E3EEA"/>
    <w:rsid w:val="002E4D08"/>
    <w:rsid w:val="002E4DA5"/>
    <w:rsid w:val="002E5185"/>
    <w:rsid w:val="002E52B8"/>
    <w:rsid w:val="002E5DBF"/>
    <w:rsid w:val="002E5E01"/>
    <w:rsid w:val="002E60F5"/>
    <w:rsid w:val="002E6536"/>
    <w:rsid w:val="002E69F5"/>
    <w:rsid w:val="002E6CAA"/>
    <w:rsid w:val="002E73EC"/>
    <w:rsid w:val="002F023D"/>
    <w:rsid w:val="002F0A64"/>
    <w:rsid w:val="002F10EC"/>
    <w:rsid w:val="002F1136"/>
    <w:rsid w:val="002F1231"/>
    <w:rsid w:val="002F138F"/>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8E4"/>
    <w:rsid w:val="00305CA3"/>
    <w:rsid w:val="00306E5C"/>
    <w:rsid w:val="00307C19"/>
    <w:rsid w:val="00310308"/>
    <w:rsid w:val="00310732"/>
    <w:rsid w:val="00310BC9"/>
    <w:rsid w:val="00311762"/>
    <w:rsid w:val="00311C32"/>
    <w:rsid w:val="00311E98"/>
    <w:rsid w:val="00312215"/>
    <w:rsid w:val="0031249C"/>
    <w:rsid w:val="003125C3"/>
    <w:rsid w:val="00312896"/>
    <w:rsid w:val="00313069"/>
    <w:rsid w:val="00313EAC"/>
    <w:rsid w:val="003142F4"/>
    <w:rsid w:val="0031454E"/>
    <w:rsid w:val="0031611F"/>
    <w:rsid w:val="00317A33"/>
    <w:rsid w:val="00320339"/>
    <w:rsid w:val="00320699"/>
    <w:rsid w:val="00321214"/>
    <w:rsid w:val="003213D5"/>
    <w:rsid w:val="003226E4"/>
    <w:rsid w:val="00323737"/>
    <w:rsid w:val="00323AD6"/>
    <w:rsid w:val="00323F27"/>
    <w:rsid w:val="003242EF"/>
    <w:rsid w:val="00325339"/>
    <w:rsid w:val="003255AA"/>
    <w:rsid w:val="003257C8"/>
    <w:rsid w:val="00326448"/>
    <w:rsid w:val="00326DF3"/>
    <w:rsid w:val="00327E5D"/>
    <w:rsid w:val="003314B6"/>
    <w:rsid w:val="00331A20"/>
    <w:rsid w:val="00331E65"/>
    <w:rsid w:val="00332308"/>
    <w:rsid w:val="00333107"/>
    <w:rsid w:val="0033343B"/>
    <w:rsid w:val="003336A1"/>
    <w:rsid w:val="0033393C"/>
    <w:rsid w:val="00333A23"/>
    <w:rsid w:val="00333B9D"/>
    <w:rsid w:val="00333D3D"/>
    <w:rsid w:val="003357EE"/>
    <w:rsid w:val="003366D7"/>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F9E"/>
    <w:rsid w:val="003540D1"/>
    <w:rsid w:val="003545BF"/>
    <w:rsid w:val="0035586A"/>
    <w:rsid w:val="0035611A"/>
    <w:rsid w:val="00356C3D"/>
    <w:rsid w:val="00360476"/>
    <w:rsid w:val="00360B75"/>
    <w:rsid w:val="0036151C"/>
    <w:rsid w:val="00361A9B"/>
    <w:rsid w:val="00361CDD"/>
    <w:rsid w:val="00362CCF"/>
    <w:rsid w:val="003631DB"/>
    <w:rsid w:val="00363602"/>
    <w:rsid w:val="00363932"/>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6FB6"/>
    <w:rsid w:val="00377BA1"/>
    <w:rsid w:val="00377FF0"/>
    <w:rsid w:val="00380616"/>
    <w:rsid w:val="00380E77"/>
    <w:rsid w:val="00381022"/>
    <w:rsid w:val="003814B8"/>
    <w:rsid w:val="00382909"/>
    <w:rsid w:val="00382EE1"/>
    <w:rsid w:val="00383A87"/>
    <w:rsid w:val="003841C3"/>
    <w:rsid w:val="00384258"/>
    <w:rsid w:val="00385131"/>
    <w:rsid w:val="0038620B"/>
    <w:rsid w:val="003872D7"/>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546"/>
    <w:rsid w:val="003B597B"/>
    <w:rsid w:val="003B5BD9"/>
    <w:rsid w:val="003B64A3"/>
    <w:rsid w:val="003B6DB8"/>
    <w:rsid w:val="003B72B9"/>
    <w:rsid w:val="003C0887"/>
    <w:rsid w:val="003C08AF"/>
    <w:rsid w:val="003C2EDD"/>
    <w:rsid w:val="003C3220"/>
    <w:rsid w:val="003C3A47"/>
    <w:rsid w:val="003C3A79"/>
    <w:rsid w:val="003C488A"/>
    <w:rsid w:val="003C48F2"/>
    <w:rsid w:val="003C5177"/>
    <w:rsid w:val="003C52B0"/>
    <w:rsid w:val="003C5911"/>
    <w:rsid w:val="003C5CDB"/>
    <w:rsid w:val="003C6465"/>
    <w:rsid w:val="003C65E4"/>
    <w:rsid w:val="003C65F5"/>
    <w:rsid w:val="003C7712"/>
    <w:rsid w:val="003C7862"/>
    <w:rsid w:val="003C7ECD"/>
    <w:rsid w:val="003D007D"/>
    <w:rsid w:val="003D01A1"/>
    <w:rsid w:val="003D04D6"/>
    <w:rsid w:val="003D04F6"/>
    <w:rsid w:val="003D18CC"/>
    <w:rsid w:val="003D2543"/>
    <w:rsid w:val="003D3583"/>
    <w:rsid w:val="003D391E"/>
    <w:rsid w:val="003D3B6F"/>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4EFC"/>
    <w:rsid w:val="003F53D8"/>
    <w:rsid w:val="003F5AD2"/>
    <w:rsid w:val="003F5CA4"/>
    <w:rsid w:val="003F6CF4"/>
    <w:rsid w:val="003F6D50"/>
    <w:rsid w:val="003F7006"/>
    <w:rsid w:val="003F70E4"/>
    <w:rsid w:val="003F7507"/>
    <w:rsid w:val="003F7C72"/>
    <w:rsid w:val="003F7D10"/>
    <w:rsid w:val="00401000"/>
    <w:rsid w:val="004016C6"/>
    <w:rsid w:val="0040179A"/>
    <w:rsid w:val="00401856"/>
    <w:rsid w:val="004028A2"/>
    <w:rsid w:val="00402FEB"/>
    <w:rsid w:val="00403344"/>
    <w:rsid w:val="00403C82"/>
    <w:rsid w:val="00404C44"/>
    <w:rsid w:val="00404C60"/>
    <w:rsid w:val="00404EE8"/>
    <w:rsid w:val="00404F5A"/>
    <w:rsid w:val="0040510D"/>
    <w:rsid w:val="0040512D"/>
    <w:rsid w:val="00405B30"/>
    <w:rsid w:val="00405DF1"/>
    <w:rsid w:val="0040602F"/>
    <w:rsid w:val="0040661F"/>
    <w:rsid w:val="00406AFB"/>
    <w:rsid w:val="00407382"/>
    <w:rsid w:val="0040791B"/>
    <w:rsid w:val="00411293"/>
    <w:rsid w:val="00411958"/>
    <w:rsid w:val="00411B2A"/>
    <w:rsid w:val="00412973"/>
    <w:rsid w:val="00412D42"/>
    <w:rsid w:val="00412DA4"/>
    <w:rsid w:val="00412EB6"/>
    <w:rsid w:val="0041351F"/>
    <w:rsid w:val="004137C8"/>
    <w:rsid w:val="00413BF9"/>
    <w:rsid w:val="00413C25"/>
    <w:rsid w:val="00415531"/>
    <w:rsid w:val="00416330"/>
    <w:rsid w:val="00416DFD"/>
    <w:rsid w:val="004176C7"/>
    <w:rsid w:val="00417877"/>
    <w:rsid w:val="00417D9F"/>
    <w:rsid w:val="00420229"/>
    <w:rsid w:val="00420DBA"/>
    <w:rsid w:val="00421311"/>
    <w:rsid w:val="00422E13"/>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4041E"/>
    <w:rsid w:val="00440722"/>
    <w:rsid w:val="00440DF5"/>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10A"/>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DCA"/>
    <w:rsid w:val="00457E21"/>
    <w:rsid w:val="0046007E"/>
    <w:rsid w:val="0046024B"/>
    <w:rsid w:val="00460E36"/>
    <w:rsid w:val="00461155"/>
    <w:rsid w:val="004611E9"/>
    <w:rsid w:val="004616FE"/>
    <w:rsid w:val="0046218C"/>
    <w:rsid w:val="004623D4"/>
    <w:rsid w:val="00463944"/>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370"/>
    <w:rsid w:val="00472D9C"/>
    <w:rsid w:val="0047320C"/>
    <w:rsid w:val="00473B60"/>
    <w:rsid w:val="0047467F"/>
    <w:rsid w:val="00475AFF"/>
    <w:rsid w:val="00475CE2"/>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7B"/>
    <w:rsid w:val="004840D7"/>
    <w:rsid w:val="004846F4"/>
    <w:rsid w:val="00485C26"/>
    <w:rsid w:val="00485EC0"/>
    <w:rsid w:val="004875E1"/>
    <w:rsid w:val="00487B37"/>
    <w:rsid w:val="004900E3"/>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A74AF"/>
    <w:rsid w:val="004A7E7C"/>
    <w:rsid w:val="004B1199"/>
    <w:rsid w:val="004B16C4"/>
    <w:rsid w:val="004B1867"/>
    <w:rsid w:val="004B2A64"/>
    <w:rsid w:val="004B2FCC"/>
    <w:rsid w:val="004B3073"/>
    <w:rsid w:val="004B352E"/>
    <w:rsid w:val="004B41DA"/>
    <w:rsid w:val="004B470D"/>
    <w:rsid w:val="004B4764"/>
    <w:rsid w:val="004B4846"/>
    <w:rsid w:val="004B4B18"/>
    <w:rsid w:val="004B5394"/>
    <w:rsid w:val="004B5BDD"/>
    <w:rsid w:val="004B68A3"/>
    <w:rsid w:val="004B6E9E"/>
    <w:rsid w:val="004B6F83"/>
    <w:rsid w:val="004B7C29"/>
    <w:rsid w:val="004C06E5"/>
    <w:rsid w:val="004C198D"/>
    <w:rsid w:val="004C1B7D"/>
    <w:rsid w:val="004C1CE6"/>
    <w:rsid w:val="004C1E3C"/>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1FE3"/>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3B66"/>
    <w:rsid w:val="004F3FB7"/>
    <w:rsid w:val="004F55D6"/>
    <w:rsid w:val="004F565A"/>
    <w:rsid w:val="004F571B"/>
    <w:rsid w:val="004F64EB"/>
    <w:rsid w:val="004F756C"/>
    <w:rsid w:val="004F7866"/>
    <w:rsid w:val="004F7A74"/>
    <w:rsid w:val="00500161"/>
    <w:rsid w:val="00500250"/>
    <w:rsid w:val="00500264"/>
    <w:rsid w:val="00500824"/>
    <w:rsid w:val="00500DAB"/>
    <w:rsid w:val="00501144"/>
    <w:rsid w:val="005011B7"/>
    <w:rsid w:val="005013EF"/>
    <w:rsid w:val="005019E0"/>
    <w:rsid w:val="0050211F"/>
    <w:rsid w:val="005022E7"/>
    <w:rsid w:val="00502A93"/>
    <w:rsid w:val="005037F9"/>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1A17"/>
    <w:rsid w:val="005224B2"/>
    <w:rsid w:val="00523B23"/>
    <w:rsid w:val="00523DFA"/>
    <w:rsid w:val="00524D5E"/>
    <w:rsid w:val="005254BC"/>
    <w:rsid w:val="005256FC"/>
    <w:rsid w:val="005261ED"/>
    <w:rsid w:val="00526C27"/>
    <w:rsid w:val="00526DFF"/>
    <w:rsid w:val="00526F14"/>
    <w:rsid w:val="00527473"/>
    <w:rsid w:val="00527EF9"/>
    <w:rsid w:val="005305FF"/>
    <w:rsid w:val="00530C9B"/>
    <w:rsid w:val="00532334"/>
    <w:rsid w:val="005324AF"/>
    <w:rsid w:val="0053402C"/>
    <w:rsid w:val="00534090"/>
    <w:rsid w:val="00534ABA"/>
    <w:rsid w:val="00534DA8"/>
    <w:rsid w:val="00535FFF"/>
    <w:rsid w:val="0053616F"/>
    <w:rsid w:val="005368AD"/>
    <w:rsid w:val="00536AA3"/>
    <w:rsid w:val="005370BC"/>
    <w:rsid w:val="00537B35"/>
    <w:rsid w:val="00537DE7"/>
    <w:rsid w:val="00537EC4"/>
    <w:rsid w:val="00537FE4"/>
    <w:rsid w:val="0054027D"/>
    <w:rsid w:val="00541222"/>
    <w:rsid w:val="00541A8D"/>
    <w:rsid w:val="00541D4D"/>
    <w:rsid w:val="00542693"/>
    <w:rsid w:val="0054309B"/>
    <w:rsid w:val="00543592"/>
    <w:rsid w:val="00544D25"/>
    <w:rsid w:val="00544DA0"/>
    <w:rsid w:val="005454BD"/>
    <w:rsid w:val="005457E4"/>
    <w:rsid w:val="00546C49"/>
    <w:rsid w:val="00547511"/>
    <w:rsid w:val="0055010B"/>
    <w:rsid w:val="005502D3"/>
    <w:rsid w:val="00550D59"/>
    <w:rsid w:val="00550D66"/>
    <w:rsid w:val="0055110D"/>
    <w:rsid w:val="00551297"/>
    <w:rsid w:val="00551F81"/>
    <w:rsid w:val="0055210F"/>
    <w:rsid w:val="00552CD7"/>
    <w:rsid w:val="005533BE"/>
    <w:rsid w:val="0055472F"/>
    <w:rsid w:val="00554B30"/>
    <w:rsid w:val="00554FFB"/>
    <w:rsid w:val="005568DE"/>
    <w:rsid w:val="0055699C"/>
    <w:rsid w:val="00557C50"/>
    <w:rsid w:val="005606B6"/>
    <w:rsid w:val="005608D6"/>
    <w:rsid w:val="00560F19"/>
    <w:rsid w:val="00561E6B"/>
    <w:rsid w:val="005620D4"/>
    <w:rsid w:val="005621D2"/>
    <w:rsid w:val="005621E0"/>
    <w:rsid w:val="00562D90"/>
    <w:rsid w:val="005630C6"/>
    <w:rsid w:val="00563A23"/>
    <w:rsid w:val="00563A5A"/>
    <w:rsid w:val="00563C61"/>
    <w:rsid w:val="00563ECB"/>
    <w:rsid w:val="00563F47"/>
    <w:rsid w:val="005640BB"/>
    <w:rsid w:val="00564249"/>
    <w:rsid w:val="00564C23"/>
    <w:rsid w:val="00565406"/>
    <w:rsid w:val="00565570"/>
    <w:rsid w:val="005657DD"/>
    <w:rsid w:val="00565ABF"/>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DE9"/>
    <w:rsid w:val="00574F60"/>
    <w:rsid w:val="00575DF4"/>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7AE"/>
    <w:rsid w:val="005859C5"/>
    <w:rsid w:val="00585C79"/>
    <w:rsid w:val="00586144"/>
    <w:rsid w:val="00587785"/>
    <w:rsid w:val="0058788D"/>
    <w:rsid w:val="00587E29"/>
    <w:rsid w:val="00587FE6"/>
    <w:rsid w:val="00591698"/>
    <w:rsid w:val="00592862"/>
    <w:rsid w:val="00593B87"/>
    <w:rsid w:val="00593C1C"/>
    <w:rsid w:val="00593E5E"/>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B7C15"/>
    <w:rsid w:val="005C055E"/>
    <w:rsid w:val="005C0FA1"/>
    <w:rsid w:val="005C132F"/>
    <w:rsid w:val="005C1615"/>
    <w:rsid w:val="005C1D98"/>
    <w:rsid w:val="005C1DA5"/>
    <w:rsid w:val="005C2559"/>
    <w:rsid w:val="005C2873"/>
    <w:rsid w:val="005C28AB"/>
    <w:rsid w:val="005C34FC"/>
    <w:rsid w:val="005C3515"/>
    <w:rsid w:val="005C3B5C"/>
    <w:rsid w:val="005C3C7F"/>
    <w:rsid w:val="005C5143"/>
    <w:rsid w:val="005C5639"/>
    <w:rsid w:val="005C5742"/>
    <w:rsid w:val="005C760E"/>
    <w:rsid w:val="005C7E9E"/>
    <w:rsid w:val="005D18C9"/>
    <w:rsid w:val="005D1B72"/>
    <w:rsid w:val="005D23BD"/>
    <w:rsid w:val="005D2471"/>
    <w:rsid w:val="005D25A3"/>
    <w:rsid w:val="005D25D7"/>
    <w:rsid w:val="005D2779"/>
    <w:rsid w:val="005D2E2A"/>
    <w:rsid w:val="005D3242"/>
    <w:rsid w:val="005D610C"/>
    <w:rsid w:val="005D74E7"/>
    <w:rsid w:val="005D7F7B"/>
    <w:rsid w:val="005E3BCD"/>
    <w:rsid w:val="005E4A87"/>
    <w:rsid w:val="005E4DA5"/>
    <w:rsid w:val="005E503E"/>
    <w:rsid w:val="005E59C7"/>
    <w:rsid w:val="005E5A6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6796"/>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17921"/>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F4"/>
    <w:rsid w:val="0063164E"/>
    <w:rsid w:val="0063191D"/>
    <w:rsid w:val="00633488"/>
    <w:rsid w:val="00633581"/>
    <w:rsid w:val="006339AF"/>
    <w:rsid w:val="00633C47"/>
    <w:rsid w:val="00633E7B"/>
    <w:rsid w:val="006348F7"/>
    <w:rsid w:val="00634A89"/>
    <w:rsid w:val="0063512D"/>
    <w:rsid w:val="006358FB"/>
    <w:rsid w:val="00635AE2"/>
    <w:rsid w:val="00635E1E"/>
    <w:rsid w:val="0063613D"/>
    <w:rsid w:val="0063677C"/>
    <w:rsid w:val="00636972"/>
    <w:rsid w:val="00636B69"/>
    <w:rsid w:val="00636BC2"/>
    <w:rsid w:val="006404D1"/>
    <w:rsid w:val="00640F43"/>
    <w:rsid w:val="006412CA"/>
    <w:rsid w:val="00641718"/>
    <w:rsid w:val="00641A4C"/>
    <w:rsid w:val="006420DA"/>
    <w:rsid w:val="00642A0A"/>
    <w:rsid w:val="00643AC1"/>
    <w:rsid w:val="00643D62"/>
    <w:rsid w:val="00644A5E"/>
    <w:rsid w:val="00644A6C"/>
    <w:rsid w:val="00644D69"/>
    <w:rsid w:val="006457A8"/>
    <w:rsid w:val="00645EA0"/>
    <w:rsid w:val="00645F76"/>
    <w:rsid w:val="006460F7"/>
    <w:rsid w:val="00646EB0"/>
    <w:rsid w:val="0064714D"/>
    <w:rsid w:val="0064727D"/>
    <w:rsid w:val="00647B32"/>
    <w:rsid w:val="00647C27"/>
    <w:rsid w:val="006519E6"/>
    <w:rsid w:val="00651CDE"/>
    <w:rsid w:val="00652326"/>
    <w:rsid w:val="00652907"/>
    <w:rsid w:val="00652E06"/>
    <w:rsid w:val="00653FC4"/>
    <w:rsid w:val="00654F91"/>
    <w:rsid w:val="00655361"/>
    <w:rsid w:val="00655D23"/>
    <w:rsid w:val="00656253"/>
    <w:rsid w:val="00656799"/>
    <w:rsid w:val="00656B77"/>
    <w:rsid w:val="00656E72"/>
    <w:rsid w:val="006570B1"/>
    <w:rsid w:val="006578A1"/>
    <w:rsid w:val="006578A6"/>
    <w:rsid w:val="0066137B"/>
    <w:rsid w:val="0066174E"/>
    <w:rsid w:val="00661BBB"/>
    <w:rsid w:val="00661E57"/>
    <w:rsid w:val="006626E8"/>
    <w:rsid w:val="006629E4"/>
    <w:rsid w:val="00663783"/>
    <w:rsid w:val="00663E47"/>
    <w:rsid w:val="006642A5"/>
    <w:rsid w:val="006644A7"/>
    <w:rsid w:val="00664706"/>
    <w:rsid w:val="00664BDE"/>
    <w:rsid w:val="0066565B"/>
    <w:rsid w:val="00665C44"/>
    <w:rsid w:val="00666284"/>
    <w:rsid w:val="006667F3"/>
    <w:rsid w:val="00667AEA"/>
    <w:rsid w:val="006704FA"/>
    <w:rsid w:val="00670687"/>
    <w:rsid w:val="00670DC5"/>
    <w:rsid w:val="00671652"/>
    <w:rsid w:val="00671EF4"/>
    <w:rsid w:val="00671FAA"/>
    <w:rsid w:val="00675DA5"/>
    <w:rsid w:val="00677724"/>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E81"/>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025"/>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3E93"/>
    <w:rsid w:val="006B4158"/>
    <w:rsid w:val="006B44C5"/>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167"/>
    <w:rsid w:val="006C2211"/>
    <w:rsid w:val="006C3031"/>
    <w:rsid w:val="006C3607"/>
    <w:rsid w:val="006C3990"/>
    <w:rsid w:val="006C3ED2"/>
    <w:rsid w:val="006C4233"/>
    <w:rsid w:val="006C42E7"/>
    <w:rsid w:val="006C4422"/>
    <w:rsid w:val="006C4AAC"/>
    <w:rsid w:val="006C4C97"/>
    <w:rsid w:val="006C5CCA"/>
    <w:rsid w:val="006C625F"/>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0B2"/>
    <w:rsid w:val="006E5DAA"/>
    <w:rsid w:val="006E7006"/>
    <w:rsid w:val="006E71A8"/>
    <w:rsid w:val="006E746F"/>
    <w:rsid w:val="006F00E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017"/>
    <w:rsid w:val="006F762D"/>
    <w:rsid w:val="00700492"/>
    <w:rsid w:val="0070167E"/>
    <w:rsid w:val="00701E1B"/>
    <w:rsid w:val="00701E82"/>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12"/>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5863"/>
    <w:rsid w:val="007360CB"/>
    <w:rsid w:val="0073653E"/>
    <w:rsid w:val="00737214"/>
    <w:rsid w:val="00737566"/>
    <w:rsid w:val="00741BA2"/>
    <w:rsid w:val="00741CF4"/>
    <w:rsid w:val="00741DCC"/>
    <w:rsid w:val="00741DE2"/>
    <w:rsid w:val="007421A1"/>
    <w:rsid w:val="007427FE"/>
    <w:rsid w:val="00742C51"/>
    <w:rsid w:val="00743445"/>
    <w:rsid w:val="00744363"/>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777"/>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3CF4"/>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18C5"/>
    <w:rsid w:val="007B1925"/>
    <w:rsid w:val="007B22E0"/>
    <w:rsid w:val="007B28CA"/>
    <w:rsid w:val="007B358D"/>
    <w:rsid w:val="007B5401"/>
    <w:rsid w:val="007B5B88"/>
    <w:rsid w:val="007B5FB4"/>
    <w:rsid w:val="007B6B2B"/>
    <w:rsid w:val="007B7949"/>
    <w:rsid w:val="007B7D30"/>
    <w:rsid w:val="007C0FA9"/>
    <w:rsid w:val="007C2413"/>
    <w:rsid w:val="007C25A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59D8"/>
    <w:rsid w:val="007D674C"/>
    <w:rsid w:val="007D6B7B"/>
    <w:rsid w:val="007D6CF1"/>
    <w:rsid w:val="007D7131"/>
    <w:rsid w:val="007D7385"/>
    <w:rsid w:val="007D7BEC"/>
    <w:rsid w:val="007D7CE3"/>
    <w:rsid w:val="007E051A"/>
    <w:rsid w:val="007E0798"/>
    <w:rsid w:val="007E110A"/>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4F"/>
    <w:rsid w:val="007F4DBA"/>
    <w:rsid w:val="007F519C"/>
    <w:rsid w:val="007F534D"/>
    <w:rsid w:val="007F54A2"/>
    <w:rsid w:val="007F54FE"/>
    <w:rsid w:val="007F5535"/>
    <w:rsid w:val="007F5D32"/>
    <w:rsid w:val="007F72DC"/>
    <w:rsid w:val="007F795F"/>
    <w:rsid w:val="0080069C"/>
    <w:rsid w:val="008006FD"/>
    <w:rsid w:val="00800A7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399"/>
    <w:rsid w:val="00815D31"/>
    <w:rsid w:val="0081601F"/>
    <w:rsid w:val="00816064"/>
    <w:rsid w:val="008174B2"/>
    <w:rsid w:val="00817CFF"/>
    <w:rsid w:val="0082000D"/>
    <w:rsid w:val="0082037E"/>
    <w:rsid w:val="00820C9C"/>
    <w:rsid w:val="00820F55"/>
    <w:rsid w:val="00821572"/>
    <w:rsid w:val="00821D9C"/>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2309"/>
    <w:rsid w:val="0083304F"/>
    <w:rsid w:val="00833108"/>
    <w:rsid w:val="008334C9"/>
    <w:rsid w:val="00834122"/>
    <w:rsid w:val="0083492B"/>
    <w:rsid w:val="008352C5"/>
    <w:rsid w:val="008358A6"/>
    <w:rsid w:val="008359FB"/>
    <w:rsid w:val="00835C56"/>
    <w:rsid w:val="008360FC"/>
    <w:rsid w:val="00836E81"/>
    <w:rsid w:val="0083735D"/>
    <w:rsid w:val="008377C1"/>
    <w:rsid w:val="00837A57"/>
    <w:rsid w:val="00837C90"/>
    <w:rsid w:val="00837EB1"/>
    <w:rsid w:val="0084042B"/>
    <w:rsid w:val="008409BB"/>
    <w:rsid w:val="00841714"/>
    <w:rsid w:val="0084184A"/>
    <w:rsid w:val="008423F2"/>
    <w:rsid w:val="00842A30"/>
    <w:rsid w:val="00842F71"/>
    <w:rsid w:val="00843179"/>
    <w:rsid w:val="0084386A"/>
    <w:rsid w:val="00843E0E"/>
    <w:rsid w:val="008442EA"/>
    <w:rsid w:val="00844589"/>
    <w:rsid w:val="00844794"/>
    <w:rsid w:val="00844FE7"/>
    <w:rsid w:val="008454C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36E"/>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13D6"/>
    <w:rsid w:val="00871519"/>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0B2"/>
    <w:rsid w:val="00897CAB"/>
    <w:rsid w:val="008A13BD"/>
    <w:rsid w:val="008A1596"/>
    <w:rsid w:val="008A1EDF"/>
    <w:rsid w:val="008A2695"/>
    <w:rsid w:val="008A2DC9"/>
    <w:rsid w:val="008A2FF1"/>
    <w:rsid w:val="008A32D4"/>
    <w:rsid w:val="008A34BA"/>
    <w:rsid w:val="008A367F"/>
    <w:rsid w:val="008A37AF"/>
    <w:rsid w:val="008A3D62"/>
    <w:rsid w:val="008A424E"/>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3946"/>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A91"/>
    <w:rsid w:val="008E2F0C"/>
    <w:rsid w:val="008E3E23"/>
    <w:rsid w:val="008E52DA"/>
    <w:rsid w:val="008E547B"/>
    <w:rsid w:val="008E5DF8"/>
    <w:rsid w:val="008E7364"/>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1DF"/>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56B"/>
    <w:rsid w:val="00913998"/>
    <w:rsid w:val="00913F1E"/>
    <w:rsid w:val="00913FB2"/>
    <w:rsid w:val="009140C4"/>
    <w:rsid w:val="009144A9"/>
    <w:rsid w:val="0091468B"/>
    <w:rsid w:val="00914DB2"/>
    <w:rsid w:val="00915134"/>
    <w:rsid w:val="0091526F"/>
    <w:rsid w:val="009153D2"/>
    <w:rsid w:val="00916286"/>
    <w:rsid w:val="00916595"/>
    <w:rsid w:val="00916C47"/>
    <w:rsid w:val="009171AD"/>
    <w:rsid w:val="00917569"/>
    <w:rsid w:val="00920174"/>
    <w:rsid w:val="00920F66"/>
    <w:rsid w:val="00921017"/>
    <w:rsid w:val="009219D2"/>
    <w:rsid w:val="00921A4E"/>
    <w:rsid w:val="00921E37"/>
    <w:rsid w:val="00922107"/>
    <w:rsid w:val="00922511"/>
    <w:rsid w:val="00922F07"/>
    <w:rsid w:val="00923463"/>
    <w:rsid w:val="009251EB"/>
    <w:rsid w:val="00925238"/>
    <w:rsid w:val="0092528F"/>
    <w:rsid w:val="009254A3"/>
    <w:rsid w:val="00925ACF"/>
    <w:rsid w:val="0092615D"/>
    <w:rsid w:val="009262E6"/>
    <w:rsid w:val="0092638C"/>
    <w:rsid w:val="00926546"/>
    <w:rsid w:val="009265A1"/>
    <w:rsid w:val="00927700"/>
    <w:rsid w:val="0093036E"/>
    <w:rsid w:val="00930E4D"/>
    <w:rsid w:val="00931224"/>
    <w:rsid w:val="009325E0"/>
    <w:rsid w:val="009333D3"/>
    <w:rsid w:val="009339B6"/>
    <w:rsid w:val="00933A24"/>
    <w:rsid w:val="00933B4C"/>
    <w:rsid w:val="00933DC4"/>
    <w:rsid w:val="0093431B"/>
    <w:rsid w:val="009346D6"/>
    <w:rsid w:val="00934743"/>
    <w:rsid w:val="0093487E"/>
    <w:rsid w:val="00934FFE"/>
    <w:rsid w:val="00936405"/>
    <w:rsid w:val="00936B64"/>
    <w:rsid w:val="00936F76"/>
    <w:rsid w:val="009379C4"/>
    <w:rsid w:val="0094041A"/>
    <w:rsid w:val="00940D32"/>
    <w:rsid w:val="00941894"/>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278F"/>
    <w:rsid w:val="00954767"/>
    <w:rsid w:val="0095487A"/>
    <w:rsid w:val="009548FB"/>
    <w:rsid w:val="0095538B"/>
    <w:rsid w:val="0095695D"/>
    <w:rsid w:val="00957AF7"/>
    <w:rsid w:val="009601DF"/>
    <w:rsid w:val="00960ACA"/>
    <w:rsid w:val="00960C4F"/>
    <w:rsid w:val="0096217C"/>
    <w:rsid w:val="00962441"/>
    <w:rsid w:val="00962621"/>
    <w:rsid w:val="00963277"/>
    <w:rsid w:val="00964B53"/>
    <w:rsid w:val="00964C3F"/>
    <w:rsid w:val="00964C6C"/>
    <w:rsid w:val="00965176"/>
    <w:rsid w:val="00965240"/>
    <w:rsid w:val="00965847"/>
    <w:rsid w:val="00965A3E"/>
    <w:rsid w:val="00965C48"/>
    <w:rsid w:val="00966523"/>
    <w:rsid w:val="00966D9D"/>
    <w:rsid w:val="00966E4A"/>
    <w:rsid w:val="00967041"/>
    <w:rsid w:val="0096736C"/>
    <w:rsid w:val="00970918"/>
    <w:rsid w:val="0097099E"/>
    <w:rsid w:val="009714D1"/>
    <w:rsid w:val="00971761"/>
    <w:rsid w:val="0097216F"/>
    <w:rsid w:val="00972C3B"/>
    <w:rsid w:val="00973057"/>
    <w:rsid w:val="00973604"/>
    <w:rsid w:val="00974D50"/>
    <w:rsid w:val="009751AF"/>
    <w:rsid w:val="00975326"/>
    <w:rsid w:val="00975DEA"/>
    <w:rsid w:val="00977CDF"/>
    <w:rsid w:val="00980420"/>
    <w:rsid w:val="0098043F"/>
    <w:rsid w:val="00981038"/>
    <w:rsid w:val="0098106E"/>
    <w:rsid w:val="00981511"/>
    <w:rsid w:val="00981D1C"/>
    <w:rsid w:val="00981E1C"/>
    <w:rsid w:val="00982080"/>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453C"/>
    <w:rsid w:val="009A51C7"/>
    <w:rsid w:val="009A59EC"/>
    <w:rsid w:val="009A5C56"/>
    <w:rsid w:val="009A5CA8"/>
    <w:rsid w:val="009A6ED0"/>
    <w:rsid w:val="009A706A"/>
    <w:rsid w:val="009A71AB"/>
    <w:rsid w:val="009A7745"/>
    <w:rsid w:val="009A7C3D"/>
    <w:rsid w:val="009B0156"/>
    <w:rsid w:val="009B0295"/>
    <w:rsid w:val="009B05BA"/>
    <w:rsid w:val="009B0E53"/>
    <w:rsid w:val="009B14E2"/>
    <w:rsid w:val="009B1B0E"/>
    <w:rsid w:val="009B2596"/>
    <w:rsid w:val="009B2A1E"/>
    <w:rsid w:val="009B3703"/>
    <w:rsid w:val="009B42B6"/>
    <w:rsid w:val="009B42CC"/>
    <w:rsid w:val="009B43D6"/>
    <w:rsid w:val="009B5081"/>
    <w:rsid w:val="009B6985"/>
    <w:rsid w:val="009B69B3"/>
    <w:rsid w:val="009B7011"/>
    <w:rsid w:val="009B71E4"/>
    <w:rsid w:val="009C04EE"/>
    <w:rsid w:val="009C0CD4"/>
    <w:rsid w:val="009C115D"/>
    <w:rsid w:val="009C15E7"/>
    <w:rsid w:val="009C17C8"/>
    <w:rsid w:val="009C385B"/>
    <w:rsid w:val="009C3E3C"/>
    <w:rsid w:val="009C4353"/>
    <w:rsid w:val="009C49C2"/>
    <w:rsid w:val="009C4E2D"/>
    <w:rsid w:val="009C62C0"/>
    <w:rsid w:val="009C6A88"/>
    <w:rsid w:val="009C765D"/>
    <w:rsid w:val="009C7ADA"/>
    <w:rsid w:val="009C7DFA"/>
    <w:rsid w:val="009D000A"/>
    <w:rsid w:val="009D0819"/>
    <w:rsid w:val="009D1A86"/>
    <w:rsid w:val="009D1E12"/>
    <w:rsid w:val="009D2DA9"/>
    <w:rsid w:val="009D2E93"/>
    <w:rsid w:val="009D2EA9"/>
    <w:rsid w:val="009D3038"/>
    <w:rsid w:val="009D34C0"/>
    <w:rsid w:val="009D35FB"/>
    <w:rsid w:val="009D4BBE"/>
    <w:rsid w:val="009D4E16"/>
    <w:rsid w:val="009D5893"/>
    <w:rsid w:val="009D64FC"/>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AFB"/>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3C0E"/>
    <w:rsid w:val="009F40B7"/>
    <w:rsid w:val="009F4188"/>
    <w:rsid w:val="009F4302"/>
    <w:rsid w:val="009F4393"/>
    <w:rsid w:val="009F4BE9"/>
    <w:rsid w:val="009F5BA6"/>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4C68"/>
    <w:rsid w:val="00A25317"/>
    <w:rsid w:val="00A25706"/>
    <w:rsid w:val="00A25B1C"/>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40ED7"/>
    <w:rsid w:val="00A40F83"/>
    <w:rsid w:val="00A412BA"/>
    <w:rsid w:val="00A41416"/>
    <w:rsid w:val="00A4200D"/>
    <w:rsid w:val="00A424BF"/>
    <w:rsid w:val="00A4258E"/>
    <w:rsid w:val="00A427EE"/>
    <w:rsid w:val="00A432D1"/>
    <w:rsid w:val="00A4354D"/>
    <w:rsid w:val="00A43716"/>
    <w:rsid w:val="00A442C5"/>
    <w:rsid w:val="00A44712"/>
    <w:rsid w:val="00A44AF5"/>
    <w:rsid w:val="00A44B8B"/>
    <w:rsid w:val="00A44DDE"/>
    <w:rsid w:val="00A45367"/>
    <w:rsid w:val="00A45D6D"/>
    <w:rsid w:val="00A45EC4"/>
    <w:rsid w:val="00A47212"/>
    <w:rsid w:val="00A474EA"/>
    <w:rsid w:val="00A501B2"/>
    <w:rsid w:val="00A5034A"/>
    <w:rsid w:val="00A50FFA"/>
    <w:rsid w:val="00A515BF"/>
    <w:rsid w:val="00A532A9"/>
    <w:rsid w:val="00A539D1"/>
    <w:rsid w:val="00A54DAE"/>
    <w:rsid w:val="00A56D3B"/>
    <w:rsid w:val="00A57450"/>
    <w:rsid w:val="00A57479"/>
    <w:rsid w:val="00A57C08"/>
    <w:rsid w:val="00A600D9"/>
    <w:rsid w:val="00A604CD"/>
    <w:rsid w:val="00A628D8"/>
    <w:rsid w:val="00A637A0"/>
    <w:rsid w:val="00A63ECD"/>
    <w:rsid w:val="00A64093"/>
    <w:rsid w:val="00A640EB"/>
    <w:rsid w:val="00A6412F"/>
    <w:rsid w:val="00A64815"/>
    <w:rsid w:val="00A65043"/>
    <w:rsid w:val="00A66DF9"/>
    <w:rsid w:val="00A704E4"/>
    <w:rsid w:val="00A706FC"/>
    <w:rsid w:val="00A70BD2"/>
    <w:rsid w:val="00A7136A"/>
    <w:rsid w:val="00A71C44"/>
    <w:rsid w:val="00A72296"/>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2A"/>
    <w:rsid w:val="00A9498D"/>
    <w:rsid w:val="00A95335"/>
    <w:rsid w:val="00A9566B"/>
    <w:rsid w:val="00A9657F"/>
    <w:rsid w:val="00A9797D"/>
    <w:rsid w:val="00AA015F"/>
    <w:rsid w:val="00AA0C3A"/>
    <w:rsid w:val="00AA1723"/>
    <w:rsid w:val="00AA190D"/>
    <w:rsid w:val="00AA1FDD"/>
    <w:rsid w:val="00AA22C3"/>
    <w:rsid w:val="00AA230D"/>
    <w:rsid w:val="00AA40AD"/>
    <w:rsid w:val="00AA4941"/>
    <w:rsid w:val="00AA49E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96"/>
    <w:rsid w:val="00AB57D3"/>
    <w:rsid w:val="00AB57E8"/>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5BE6"/>
    <w:rsid w:val="00AC6C53"/>
    <w:rsid w:val="00AC6E85"/>
    <w:rsid w:val="00AC7284"/>
    <w:rsid w:val="00AC7CE6"/>
    <w:rsid w:val="00AD0828"/>
    <w:rsid w:val="00AD0B13"/>
    <w:rsid w:val="00AD0E69"/>
    <w:rsid w:val="00AD103D"/>
    <w:rsid w:val="00AD13E1"/>
    <w:rsid w:val="00AD159C"/>
    <w:rsid w:val="00AD17FA"/>
    <w:rsid w:val="00AD19EC"/>
    <w:rsid w:val="00AD2265"/>
    <w:rsid w:val="00AD2717"/>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E760F"/>
    <w:rsid w:val="00AF03C0"/>
    <w:rsid w:val="00AF166F"/>
    <w:rsid w:val="00AF1C03"/>
    <w:rsid w:val="00AF3936"/>
    <w:rsid w:val="00AF39AF"/>
    <w:rsid w:val="00AF3E3B"/>
    <w:rsid w:val="00AF3E5A"/>
    <w:rsid w:val="00AF3F34"/>
    <w:rsid w:val="00AF46FE"/>
    <w:rsid w:val="00AF486F"/>
    <w:rsid w:val="00AF548B"/>
    <w:rsid w:val="00AF55E0"/>
    <w:rsid w:val="00AF5666"/>
    <w:rsid w:val="00AF5870"/>
    <w:rsid w:val="00AF5AAF"/>
    <w:rsid w:val="00AF63F6"/>
    <w:rsid w:val="00AF6619"/>
    <w:rsid w:val="00AF6CFD"/>
    <w:rsid w:val="00AF6D2F"/>
    <w:rsid w:val="00AF7DC1"/>
    <w:rsid w:val="00B000AE"/>
    <w:rsid w:val="00B0040B"/>
    <w:rsid w:val="00B00830"/>
    <w:rsid w:val="00B00AB5"/>
    <w:rsid w:val="00B00CC0"/>
    <w:rsid w:val="00B00F5C"/>
    <w:rsid w:val="00B019C1"/>
    <w:rsid w:val="00B0236E"/>
    <w:rsid w:val="00B02506"/>
    <w:rsid w:val="00B02ACE"/>
    <w:rsid w:val="00B03913"/>
    <w:rsid w:val="00B0489B"/>
    <w:rsid w:val="00B04CE3"/>
    <w:rsid w:val="00B04CEA"/>
    <w:rsid w:val="00B05607"/>
    <w:rsid w:val="00B05A08"/>
    <w:rsid w:val="00B05F14"/>
    <w:rsid w:val="00B0632C"/>
    <w:rsid w:val="00B06737"/>
    <w:rsid w:val="00B0784C"/>
    <w:rsid w:val="00B07CE9"/>
    <w:rsid w:val="00B101D5"/>
    <w:rsid w:val="00B10633"/>
    <w:rsid w:val="00B10B08"/>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5B7"/>
    <w:rsid w:val="00B16A2C"/>
    <w:rsid w:val="00B16FB6"/>
    <w:rsid w:val="00B17022"/>
    <w:rsid w:val="00B17F90"/>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269F7"/>
    <w:rsid w:val="00B30243"/>
    <w:rsid w:val="00B30421"/>
    <w:rsid w:val="00B30A89"/>
    <w:rsid w:val="00B30DC8"/>
    <w:rsid w:val="00B315BB"/>
    <w:rsid w:val="00B31977"/>
    <w:rsid w:val="00B3235A"/>
    <w:rsid w:val="00B33207"/>
    <w:rsid w:val="00B333FE"/>
    <w:rsid w:val="00B3382B"/>
    <w:rsid w:val="00B349E3"/>
    <w:rsid w:val="00B35094"/>
    <w:rsid w:val="00B350F0"/>
    <w:rsid w:val="00B357AC"/>
    <w:rsid w:val="00B35992"/>
    <w:rsid w:val="00B35E4B"/>
    <w:rsid w:val="00B35FCC"/>
    <w:rsid w:val="00B36384"/>
    <w:rsid w:val="00B36518"/>
    <w:rsid w:val="00B36DE4"/>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151"/>
    <w:rsid w:val="00B70C61"/>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1470"/>
    <w:rsid w:val="00B82543"/>
    <w:rsid w:val="00B82998"/>
    <w:rsid w:val="00B834B0"/>
    <w:rsid w:val="00B837F6"/>
    <w:rsid w:val="00B83DAE"/>
    <w:rsid w:val="00B84FB4"/>
    <w:rsid w:val="00B8756E"/>
    <w:rsid w:val="00B87A7D"/>
    <w:rsid w:val="00B87DF9"/>
    <w:rsid w:val="00B90145"/>
    <w:rsid w:val="00B91951"/>
    <w:rsid w:val="00B91A58"/>
    <w:rsid w:val="00B91EAD"/>
    <w:rsid w:val="00B920B9"/>
    <w:rsid w:val="00B92C74"/>
    <w:rsid w:val="00B930D2"/>
    <w:rsid w:val="00B937CD"/>
    <w:rsid w:val="00B938BC"/>
    <w:rsid w:val="00B93997"/>
    <w:rsid w:val="00B93C98"/>
    <w:rsid w:val="00B97601"/>
    <w:rsid w:val="00B976BB"/>
    <w:rsid w:val="00BA01A7"/>
    <w:rsid w:val="00BA0224"/>
    <w:rsid w:val="00BA05C8"/>
    <w:rsid w:val="00BA085F"/>
    <w:rsid w:val="00BA09AA"/>
    <w:rsid w:val="00BA0AD5"/>
    <w:rsid w:val="00BA0CA0"/>
    <w:rsid w:val="00BA0D6A"/>
    <w:rsid w:val="00BA0E3C"/>
    <w:rsid w:val="00BA1F74"/>
    <w:rsid w:val="00BA1FE7"/>
    <w:rsid w:val="00BA2B1D"/>
    <w:rsid w:val="00BA386F"/>
    <w:rsid w:val="00BA3D14"/>
    <w:rsid w:val="00BA435A"/>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1527"/>
    <w:rsid w:val="00BC2306"/>
    <w:rsid w:val="00BC2692"/>
    <w:rsid w:val="00BC2F31"/>
    <w:rsid w:val="00BC316E"/>
    <w:rsid w:val="00BC4036"/>
    <w:rsid w:val="00BC4F0A"/>
    <w:rsid w:val="00BC509F"/>
    <w:rsid w:val="00BC51D2"/>
    <w:rsid w:val="00BC555E"/>
    <w:rsid w:val="00BC64BE"/>
    <w:rsid w:val="00BC7155"/>
    <w:rsid w:val="00BC7550"/>
    <w:rsid w:val="00BD0B72"/>
    <w:rsid w:val="00BD2668"/>
    <w:rsid w:val="00BD2BA5"/>
    <w:rsid w:val="00BD3924"/>
    <w:rsid w:val="00BD3C33"/>
    <w:rsid w:val="00BD450F"/>
    <w:rsid w:val="00BD4512"/>
    <w:rsid w:val="00BD52AA"/>
    <w:rsid w:val="00BD7FF4"/>
    <w:rsid w:val="00BE02E7"/>
    <w:rsid w:val="00BE03BC"/>
    <w:rsid w:val="00BE0DEF"/>
    <w:rsid w:val="00BE1061"/>
    <w:rsid w:val="00BE1321"/>
    <w:rsid w:val="00BE2893"/>
    <w:rsid w:val="00BE289D"/>
    <w:rsid w:val="00BE2EB4"/>
    <w:rsid w:val="00BE2F5A"/>
    <w:rsid w:val="00BE357D"/>
    <w:rsid w:val="00BE37D3"/>
    <w:rsid w:val="00BE4098"/>
    <w:rsid w:val="00BE522A"/>
    <w:rsid w:val="00BE57B5"/>
    <w:rsid w:val="00BE5ABE"/>
    <w:rsid w:val="00BE6C1B"/>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308"/>
    <w:rsid w:val="00C13FED"/>
    <w:rsid w:val="00C14E7D"/>
    <w:rsid w:val="00C15722"/>
    <w:rsid w:val="00C16103"/>
    <w:rsid w:val="00C16260"/>
    <w:rsid w:val="00C16897"/>
    <w:rsid w:val="00C17E76"/>
    <w:rsid w:val="00C200C9"/>
    <w:rsid w:val="00C21D8E"/>
    <w:rsid w:val="00C22525"/>
    <w:rsid w:val="00C23DBB"/>
    <w:rsid w:val="00C23FE1"/>
    <w:rsid w:val="00C2410D"/>
    <w:rsid w:val="00C24BAF"/>
    <w:rsid w:val="00C25F8B"/>
    <w:rsid w:val="00C2612E"/>
    <w:rsid w:val="00C265C0"/>
    <w:rsid w:val="00C26B9E"/>
    <w:rsid w:val="00C272EF"/>
    <w:rsid w:val="00C2732B"/>
    <w:rsid w:val="00C2753F"/>
    <w:rsid w:val="00C276A8"/>
    <w:rsid w:val="00C27963"/>
    <w:rsid w:val="00C27975"/>
    <w:rsid w:val="00C300BC"/>
    <w:rsid w:val="00C30F55"/>
    <w:rsid w:val="00C318F7"/>
    <w:rsid w:val="00C319D2"/>
    <w:rsid w:val="00C31F85"/>
    <w:rsid w:val="00C32534"/>
    <w:rsid w:val="00C326EE"/>
    <w:rsid w:val="00C32951"/>
    <w:rsid w:val="00C32C02"/>
    <w:rsid w:val="00C33235"/>
    <w:rsid w:val="00C33677"/>
    <w:rsid w:val="00C34137"/>
    <w:rsid w:val="00C3476B"/>
    <w:rsid w:val="00C347A2"/>
    <w:rsid w:val="00C35240"/>
    <w:rsid w:val="00C364A2"/>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110"/>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156"/>
    <w:rsid w:val="00C637DC"/>
    <w:rsid w:val="00C63EE8"/>
    <w:rsid w:val="00C6432E"/>
    <w:rsid w:val="00C65581"/>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4C85"/>
    <w:rsid w:val="00C753CF"/>
    <w:rsid w:val="00C757B8"/>
    <w:rsid w:val="00C765E8"/>
    <w:rsid w:val="00C76906"/>
    <w:rsid w:val="00C76B7C"/>
    <w:rsid w:val="00C76CC7"/>
    <w:rsid w:val="00C76F81"/>
    <w:rsid w:val="00C776A4"/>
    <w:rsid w:val="00C800DD"/>
    <w:rsid w:val="00C80920"/>
    <w:rsid w:val="00C80B03"/>
    <w:rsid w:val="00C81DB1"/>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660"/>
    <w:rsid w:val="00C876C3"/>
    <w:rsid w:val="00C8773E"/>
    <w:rsid w:val="00C90601"/>
    <w:rsid w:val="00C90B02"/>
    <w:rsid w:val="00C90D16"/>
    <w:rsid w:val="00C9116A"/>
    <w:rsid w:val="00C91DAF"/>
    <w:rsid w:val="00C9265D"/>
    <w:rsid w:val="00C92824"/>
    <w:rsid w:val="00C92FF5"/>
    <w:rsid w:val="00C935B9"/>
    <w:rsid w:val="00C937BA"/>
    <w:rsid w:val="00C949FC"/>
    <w:rsid w:val="00C94B5C"/>
    <w:rsid w:val="00C960CF"/>
    <w:rsid w:val="00C96672"/>
    <w:rsid w:val="00C96678"/>
    <w:rsid w:val="00C96772"/>
    <w:rsid w:val="00C96CFA"/>
    <w:rsid w:val="00C96E5A"/>
    <w:rsid w:val="00C96EB5"/>
    <w:rsid w:val="00C97C9A"/>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1E21"/>
    <w:rsid w:val="00CF21A5"/>
    <w:rsid w:val="00CF2518"/>
    <w:rsid w:val="00CF2DDE"/>
    <w:rsid w:val="00CF344A"/>
    <w:rsid w:val="00CF39A0"/>
    <w:rsid w:val="00CF3D1C"/>
    <w:rsid w:val="00CF3F76"/>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47B"/>
    <w:rsid w:val="00D14C15"/>
    <w:rsid w:val="00D15CB3"/>
    <w:rsid w:val="00D15F51"/>
    <w:rsid w:val="00D1660E"/>
    <w:rsid w:val="00D16DA8"/>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4E3"/>
    <w:rsid w:val="00D305F7"/>
    <w:rsid w:val="00D30718"/>
    <w:rsid w:val="00D322FB"/>
    <w:rsid w:val="00D32475"/>
    <w:rsid w:val="00D32EC3"/>
    <w:rsid w:val="00D32EF4"/>
    <w:rsid w:val="00D33F81"/>
    <w:rsid w:val="00D34850"/>
    <w:rsid w:val="00D3486B"/>
    <w:rsid w:val="00D35060"/>
    <w:rsid w:val="00D369D4"/>
    <w:rsid w:val="00D36AD7"/>
    <w:rsid w:val="00D36C49"/>
    <w:rsid w:val="00D373E9"/>
    <w:rsid w:val="00D37C61"/>
    <w:rsid w:val="00D403FF"/>
    <w:rsid w:val="00D404C4"/>
    <w:rsid w:val="00D40CE9"/>
    <w:rsid w:val="00D40D0B"/>
    <w:rsid w:val="00D40F21"/>
    <w:rsid w:val="00D42115"/>
    <w:rsid w:val="00D42EFD"/>
    <w:rsid w:val="00D457D1"/>
    <w:rsid w:val="00D458AA"/>
    <w:rsid w:val="00D46009"/>
    <w:rsid w:val="00D46338"/>
    <w:rsid w:val="00D46BA2"/>
    <w:rsid w:val="00D46E13"/>
    <w:rsid w:val="00D47234"/>
    <w:rsid w:val="00D47281"/>
    <w:rsid w:val="00D47581"/>
    <w:rsid w:val="00D50295"/>
    <w:rsid w:val="00D5054C"/>
    <w:rsid w:val="00D5069A"/>
    <w:rsid w:val="00D50E43"/>
    <w:rsid w:val="00D51469"/>
    <w:rsid w:val="00D52B45"/>
    <w:rsid w:val="00D530EB"/>
    <w:rsid w:val="00D53393"/>
    <w:rsid w:val="00D535B6"/>
    <w:rsid w:val="00D53CE1"/>
    <w:rsid w:val="00D5451D"/>
    <w:rsid w:val="00D55235"/>
    <w:rsid w:val="00D55D78"/>
    <w:rsid w:val="00D5714E"/>
    <w:rsid w:val="00D572B2"/>
    <w:rsid w:val="00D57F53"/>
    <w:rsid w:val="00D60CAB"/>
    <w:rsid w:val="00D610BE"/>
    <w:rsid w:val="00D610FD"/>
    <w:rsid w:val="00D612AF"/>
    <w:rsid w:val="00D61992"/>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296"/>
    <w:rsid w:val="00D6692A"/>
    <w:rsid w:val="00D66E55"/>
    <w:rsid w:val="00D674E9"/>
    <w:rsid w:val="00D6799A"/>
    <w:rsid w:val="00D7009C"/>
    <w:rsid w:val="00D7090A"/>
    <w:rsid w:val="00D70F17"/>
    <w:rsid w:val="00D712DA"/>
    <w:rsid w:val="00D719EF"/>
    <w:rsid w:val="00D72327"/>
    <w:rsid w:val="00D727E0"/>
    <w:rsid w:val="00D72B87"/>
    <w:rsid w:val="00D72C08"/>
    <w:rsid w:val="00D72C72"/>
    <w:rsid w:val="00D74160"/>
    <w:rsid w:val="00D744CC"/>
    <w:rsid w:val="00D75D22"/>
    <w:rsid w:val="00D75DA5"/>
    <w:rsid w:val="00D76C58"/>
    <w:rsid w:val="00D76CF2"/>
    <w:rsid w:val="00D76E7C"/>
    <w:rsid w:val="00D77EA1"/>
    <w:rsid w:val="00D80B40"/>
    <w:rsid w:val="00D8155B"/>
    <w:rsid w:val="00D81E79"/>
    <w:rsid w:val="00D825A5"/>
    <w:rsid w:val="00D825B7"/>
    <w:rsid w:val="00D8270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C1C"/>
    <w:rsid w:val="00D94026"/>
    <w:rsid w:val="00D94120"/>
    <w:rsid w:val="00D951DD"/>
    <w:rsid w:val="00D952ED"/>
    <w:rsid w:val="00D957FA"/>
    <w:rsid w:val="00D95FC2"/>
    <w:rsid w:val="00D9664C"/>
    <w:rsid w:val="00D97404"/>
    <w:rsid w:val="00D975A3"/>
    <w:rsid w:val="00D979D0"/>
    <w:rsid w:val="00DA08CA"/>
    <w:rsid w:val="00DA0F37"/>
    <w:rsid w:val="00DA101A"/>
    <w:rsid w:val="00DA122C"/>
    <w:rsid w:val="00DA2FD5"/>
    <w:rsid w:val="00DA30B3"/>
    <w:rsid w:val="00DA4838"/>
    <w:rsid w:val="00DA4989"/>
    <w:rsid w:val="00DA5721"/>
    <w:rsid w:val="00DA6173"/>
    <w:rsid w:val="00DA65C4"/>
    <w:rsid w:val="00DA6615"/>
    <w:rsid w:val="00DA7477"/>
    <w:rsid w:val="00DA7573"/>
    <w:rsid w:val="00DA7BD4"/>
    <w:rsid w:val="00DB0191"/>
    <w:rsid w:val="00DB0359"/>
    <w:rsid w:val="00DB0EF6"/>
    <w:rsid w:val="00DB0F8A"/>
    <w:rsid w:val="00DB26A8"/>
    <w:rsid w:val="00DB27CF"/>
    <w:rsid w:val="00DB324C"/>
    <w:rsid w:val="00DB3FD3"/>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A4F"/>
    <w:rsid w:val="00DE0BDE"/>
    <w:rsid w:val="00DE10CF"/>
    <w:rsid w:val="00DE1270"/>
    <w:rsid w:val="00DE1E1E"/>
    <w:rsid w:val="00DE223E"/>
    <w:rsid w:val="00DE27DF"/>
    <w:rsid w:val="00DE2D33"/>
    <w:rsid w:val="00DE345B"/>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465"/>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15A1"/>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866"/>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5C6C"/>
    <w:rsid w:val="00E3612E"/>
    <w:rsid w:val="00E3621B"/>
    <w:rsid w:val="00E36D6F"/>
    <w:rsid w:val="00E36F43"/>
    <w:rsid w:val="00E37F0C"/>
    <w:rsid w:val="00E40ADF"/>
    <w:rsid w:val="00E41059"/>
    <w:rsid w:val="00E418E3"/>
    <w:rsid w:val="00E41F8B"/>
    <w:rsid w:val="00E423DE"/>
    <w:rsid w:val="00E4296F"/>
    <w:rsid w:val="00E42F07"/>
    <w:rsid w:val="00E4370F"/>
    <w:rsid w:val="00E43801"/>
    <w:rsid w:val="00E4441D"/>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4DB5"/>
    <w:rsid w:val="00E55EEB"/>
    <w:rsid w:val="00E56023"/>
    <w:rsid w:val="00E56471"/>
    <w:rsid w:val="00E56BC2"/>
    <w:rsid w:val="00E56D6E"/>
    <w:rsid w:val="00E56F3E"/>
    <w:rsid w:val="00E56FEF"/>
    <w:rsid w:val="00E57601"/>
    <w:rsid w:val="00E577F9"/>
    <w:rsid w:val="00E57FB5"/>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E21"/>
    <w:rsid w:val="00E66E97"/>
    <w:rsid w:val="00E70BD6"/>
    <w:rsid w:val="00E71305"/>
    <w:rsid w:val="00E72383"/>
    <w:rsid w:val="00E72400"/>
    <w:rsid w:val="00E724D2"/>
    <w:rsid w:val="00E72D9F"/>
    <w:rsid w:val="00E72F1E"/>
    <w:rsid w:val="00E732B8"/>
    <w:rsid w:val="00E73C41"/>
    <w:rsid w:val="00E74933"/>
    <w:rsid w:val="00E74EDC"/>
    <w:rsid w:val="00E75597"/>
    <w:rsid w:val="00E75737"/>
    <w:rsid w:val="00E75815"/>
    <w:rsid w:val="00E75875"/>
    <w:rsid w:val="00E75886"/>
    <w:rsid w:val="00E75D6E"/>
    <w:rsid w:val="00E76007"/>
    <w:rsid w:val="00E76181"/>
    <w:rsid w:val="00E770F2"/>
    <w:rsid w:val="00E77EAC"/>
    <w:rsid w:val="00E80934"/>
    <w:rsid w:val="00E81069"/>
    <w:rsid w:val="00E817AD"/>
    <w:rsid w:val="00E817EF"/>
    <w:rsid w:val="00E8184F"/>
    <w:rsid w:val="00E8192B"/>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23E9"/>
    <w:rsid w:val="00EA3C3E"/>
    <w:rsid w:val="00EA41A6"/>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692"/>
    <w:rsid w:val="00EB693B"/>
    <w:rsid w:val="00EB7BA9"/>
    <w:rsid w:val="00EB7D75"/>
    <w:rsid w:val="00EC0B20"/>
    <w:rsid w:val="00EC0EE7"/>
    <w:rsid w:val="00EC1C3A"/>
    <w:rsid w:val="00EC1F51"/>
    <w:rsid w:val="00EC2075"/>
    <w:rsid w:val="00EC240A"/>
    <w:rsid w:val="00EC2B1D"/>
    <w:rsid w:val="00EC313F"/>
    <w:rsid w:val="00EC4233"/>
    <w:rsid w:val="00EC4544"/>
    <w:rsid w:val="00EC4A85"/>
    <w:rsid w:val="00EC57B2"/>
    <w:rsid w:val="00EC58F4"/>
    <w:rsid w:val="00EC650B"/>
    <w:rsid w:val="00EC7808"/>
    <w:rsid w:val="00EC7BFA"/>
    <w:rsid w:val="00ED042E"/>
    <w:rsid w:val="00ED1295"/>
    <w:rsid w:val="00ED2725"/>
    <w:rsid w:val="00ED34D1"/>
    <w:rsid w:val="00ED367F"/>
    <w:rsid w:val="00ED3890"/>
    <w:rsid w:val="00ED4206"/>
    <w:rsid w:val="00ED58A2"/>
    <w:rsid w:val="00ED58C3"/>
    <w:rsid w:val="00ED5C71"/>
    <w:rsid w:val="00ED5EEE"/>
    <w:rsid w:val="00ED667C"/>
    <w:rsid w:val="00ED7966"/>
    <w:rsid w:val="00EE01CC"/>
    <w:rsid w:val="00EE04EE"/>
    <w:rsid w:val="00EE0B2F"/>
    <w:rsid w:val="00EE16E3"/>
    <w:rsid w:val="00EE1760"/>
    <w:rsid w:val="00EE18B6"/>
    <w:rsid w:val="00EE25E3"/>
    <w:rsid w:val="00EE287D"/>
    <w:rsid w:val="00EE2B97"/>
    <w:rsid w:val="00EE3B32"/>
    <w:rsid w:val="00EE3CFF"/>
    <w:rsid w:val="00EE3F39"/>
    <w:rsid w:val="00EE414C"/>
    <w:rsid w:val="00EE44FE"/>
    <w:rsid w:val="00EE5406"/>
    <w:rsid w:val="00EE5EF8"/>
    <w:rsid w:val="00EE6964"/>
    <w:rsid w:val="00EE6A1D"/>
    <w:rsid w:val="00EE6D18"/>
    <w:rsid w:val="00EE7E7A"/>
    <w:rsid w:val="00EF1230"/>
    <w:rsid w:val="00EF13A9"/>
    <w:rsid w:val="00EF1ECE"/>
    <w:rsid w:val="00EF223B"/>
    <w:rsid w:val="00EF29DE"/>
    <w:rsid w:val="00EF3978"/>
    <w:rsid w:val="00EF3AAC"/>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ACB"/>
    <w:rsid w:val="00F04F9E"/>
    <w:rsid w:val="00F06135"/>
    <w:rsid w:val="00F06A47"/>
    <w:rsid w:val="00F0700C"/>
    <w:rsid w:val="00F0717F"/>
    <w:rsid w:val="00F0747A"/>
    <w:rsid w:val="00F07849"/>
    <w:rsid w:val="00F07882"/>
    <w:rsid w:val="00F07883"/>
    <w:rsid w:val="00F07D84"/>
    <w:rsid w:val="00F10177"/>
    <w:rsid w:val="00F10657"/>
    <w:rsid w:val="00F10D83"/>
    <w:rsid w:val="00F11637"/>
    <w:rsid w:val="00F1196B"/>
    <w:rsid w:val="00F11A6A"/>
    <w:rsid w:val="00F126BD"/>
    <w:rsid w:val="00F130E3"/>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1DD8"/>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3C2"/>
    <w:rsid w:val="00F433F8"/>
    <w:rsid w:val="00F433FE"/>
    <w:rsid w:val="00F43627"/>
    <w:rsid w:val="00F43781"/>
    <w:rsid w:val="00F4463C"/>
    <w:rsid w:val="00F46617"/>
    <w:rsid w:val="00F473A5"/>
    <w:rsid w:val="00F473F3"/>
    <w:rsid w:val="00F474B8"/>
    <w:rsid w:val="00F478CA"/>
    <w:rsid w:val="00F47CE2"/>
    <w:rsid w:val="00F501F3"/>
    <w:rsid w:val="00F50A98"/>
    <w:rsid w:val="00F50E5F"/>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94C"/>
    <w:rsid w:val="00F72C5F"/>
    <w:rsid w:val="00F73549"/>
    <w:rsid w:val="00F7451B"/>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4E3"/>
    <w:rsid w:val="00F85FF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067"/>
    <w:rsid w:val="00FA52EB"/>
    <w:rsid w:val="00FA5C38"/>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24"/>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1DB"/>
    <w:rsid w:val="00FD19F1"/>
    <w:rsid w:val="00FD1A7E"/>
    <w:rsid w:val="00FD2CC3"/>
    <w:rsid w:val="00FD31BF"/>
    <w:rsid w:val="00FD3CC7"/>
    <w:rsid w:val="00FD4148"/>
    <w:rsid w:val="00FD4D5B"/>
    <w:rsid w:val="00FD6453"/>
    <w:rsid w:val="00FD6667"/>
    <w:rsid w:val="00FD67FD"/>
    <w:rsid w:val="00FD7CB2"/>
    <w:rsid w:val="00FD7D46"/>
    <w:rsid w:val="00FD7D8B"/>
    <w:rsid w:val="00FE0AF2"/>
    <w:rsid w:val="00FE0E83"/>
    <w:rsid w:val="00FE1AA2"/>
    <w:rsid w:val="00FE1C47"/>
    <w:rsid w:val="00FE22DD"/>
    <w:rsid w:val="00FE2CFB"/>
    <w:rsid w:val="00FE4A60"/>
    <w:rsid w:val="00FE4DF3"/>
    <w:rsid w:val="00FE4F91"/>
    <w:rsid w:val="00FE54E0"/>
    <w:rsid w:val="00FE55F0"/>
    <w:rsid w:val="00FE5DD5"/>
    <w:rsid w:val="00FE6331"/>
    <w:rsid w:val="00FE685B"/>
    <w:rsid w:val="00FE6C12"/>
    <w:rsid w:val="00FE785C"/>
    <w:rsid w:val="00FE7894"/>
    <w:rsid w:val="00FF01FA"/>
    <w:rsid w:val="00FF21B5"/>
    <w:rsid w:val="00FF21C3"/>
    <w:rsid w:val="00FF2A11"/>
    <w:rsid w:val="00FF2AA0"/>
    <w:rsid w:val="00FF2D1E"/>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ACC8"/>
  <w15:docId w15:val="{3AC4B841-E685-434B-969E-4C81812F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400"/>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91356B"/>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737214"/>
    <w:pPr>
      <w:spacing w:before="240"/>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56B"/>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737214"/>
    <w:rPr>
      <w:rFonts w:ascii="Georgia" w:eastAsiaTheme="majorEastAsia" w:hAnsi="Georgia" w:cstheme="majorBidi"/>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semiHidden/>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semiHidden/>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7D59D8"/>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uiPriority w:val="1"/>
    <w:rsid w:val="00EA64B4"/>
    <w:rPr>
      <w:rFonts w:ascii="Calibri" w:hAnsi="Calibri"/>
      <w:color w:val="183C47"/>
      <w:sz w:val="22"/>
      <w:vertAlign w:val="superscript"/>
    </w:rPr>
  </w:style>
  <w:style w:type="paragraph" w:styleId="FootnoteText">
    <w:name w:val="footnote text"/>
    <w:basedOn w:val="Normal"/>
    <w:link w:val="FootnoteTextChar"/>
    <w:uiPriority w:val="1"/>
    <w:rsid w:val="00EA64B4"/>
    <w:pPr>
      <w:spacing w:before="0" w:after="60" w:line="240" w:lineRule="atLeast"/>
      <w:ind w:left="284" w:hanging="284"/>
      <w:jc w:val="left"/>
    </w:pPr>
    <w:rPr>
      <w:sz w:val="19"/>
    </w:rPr>
  </w:style>
  <w:style w:type="character" w:customStyle="1" w:styleId="FootnoteTextChar">
    <w:name w:val="Footnote Text Char"/>
    <w:link w:val="FootnoteText"/>
    <w:uiPriority w:val="1"/>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Wingdings 3" w:eastAsia="Times New Roman" w:hAnsi="Wingdings 3"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Wingdings 3" w:eastAsia="Times New Roman" w:hAnsi="Wingdings 3"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Wingdings 3" w:eastAsia="Times New Roman" w:hAnsi="Wingdings 3" w:cs="Times New Roman"/>
        <w:b/>
        <w:bCs/>
      </w:rPr>
    </w:tblStylePr>
    <w:tblStylePr w:type="lastCol">
      <w:rPr>
        <w:rFonts w:ascii="Wingdings 3" w:eastAsia="Times New Roman" w:hAnsi="Wingdings 3"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Wingdings 3" w:eastAsia="Times New Roman" w:hAnsi="Wingdings 3"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semiHidden/>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semiHidden/>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Footnotequote">
    <w:name w:val="Footnote quote"/>
    <w:basedOn w:val="FootnoteText"/>
    <w:link w:val="FootnotequoteChar"/>
    <w:semiHidden/>
    <w:qFormat/>
    <w:rsid w:val="00213B56"/>
    <w:pPr>
      <w:ind w:left="709" w:right="2222" w:firstLine="0"/>
    </w:pPr>
    <w:rPr>
      <w:rFonts w:asciiTheme="minorHAnsi" w:eastAsiaTheme="minorHAnsi" w:hAnsiTheme="minorHAnsi" w:cstheme="minorBidi"/>
      <w:kern w:val="2"/>
      <w:sz w:val="17"/>
      <w:szCs w:val="17"/>
      <w:lang w:eastAsia="en-US"/>
      <w14:ligatures w14:val="standardContextual"/>
    </w:rPr>
  </w:style>
  <w:style w:type="character" w:customStyle="1" w:styleId="FootnotequoteChar">
    <w:name w:val="Footnote quote Char"/>
    <w:basedOn w:val="FootnoteTextChar"/>
    <w:link w:val="Footnotequote"/>
    <w:semiHidden/>
    <w:rsid w:val="007D59D8"/>
    <w:rPr>
      <w:rFonts w:asciiTheme="minorHAnsi" w:eastAsiaTheme="minorHAnsi" w:hAnsiTheme="minorHAnsi" w:cstheme="minorBidi"/>
      <w:kern w:val="2"/>
      <w:sz w:val="17"/>
      <w:szCs w:val="17"/>
      <w:lang w:eastAsia="en-US"/>
      <w14:ligatures w14:val="standardContextual"/>
    </w:rPr>
  </w:style>
  <w:style w:type="paragraph" w:customStyle="1" w:styleId="Footnotelegislation">
    <w:name w:val="Footnote legislation"/>
    <w:basedOn w:val="FootnoteText"/>
    <w:link w:val="FootnotelegislationChar"/>
    <w:qFormat/>
    <w:rsid w:val="00174FA5"/>
    <w:pPr>
      <w:numPr>
        <w:numId w:val="49"/>
      </w:numPr>
    </w:pPr>
  </w:style>
  <w:style w:type="character" w:customStyle="1" w:styleId="FootnotelegislationChar">
    <w:name w:val="Footnote legislation Char"/>
    <w:basedOn w:val="FootnoteTextChar"/>
    <w:link w:val="Footnotelegislation"/>
    <w:rsid w:val="00174FA5"/>
    <w:rPr>
      <w:rFonts w:ascii="Calibri" w:eastAsia="Times New Roman" w:hAnsi="Calibri"/>
      <w:sz w:val="19"/>
      <w:szCs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reaties.un.org/pages/ViewDetails.aspx?src=IND&amp;mtdsg_no=XXVII-8-b&amp;chapter=27&amp;clang=_en" TargetMode="External"/><Relationship Id="rId13" Type="http://schemas.openxmlformats.org/officeDocument/2006/relationships/hyperlink" Target="https://www.legislation.govt.nz/act/public/2008/0028/latest/DLM1154057.html" TargetMode="External"/><Relationship Id="rId3" Type="http://schemas.openxmlformats.org/officeDocument/2006/relationships/hyperlink" Target="https://www.legislation.govt.nz/act/public/1978/0080/latest/DLM25111.html" TargetMode="External"/><Relationship Id="rId7" Type="http://schemas.openxmlformats.org/officeDocument/2006/relationships/hyperlink" Target="https://www.doc.govt.nz/about-us/our-role/legislation/conservation-law-reform/review-of-the-wildlife-act-1953/" TargetMode="External"/><Relationship Id="rId12" Type="http://schemas.openxmlformats.org/officeDocument/2006/relationships/hyperlink" Target="https://www.epa.govt.nz/assets/FileAPI/hsno-ar/APP203504/APP203504_S67A-Amendment.-Decision-May-only-be-used-by-the-approval-holder.pdf" TargetMode="External"/><Relationship Id="rId2" Type="http://schemas.openxmlformats.org/officeDocument/2006/relationships/hyperlink" Target="https://www.legislation.govt.nz/act/public/1953/0031/latest/DLM278140.html" TargetMode="External"/><Relationship Id="rId1" Type="http://schemas.openxmlformats.org/officeDocument/2006/relationships/hyperlink" Target="https://www.wai262.nz/" TargetMode="External"/><Relationship Id="rId6" Type="http://schemas.openxmlformats.org/officeDocument/2006/relationships/hyperlink" Target="https://www.doc.govt.nz/get-involved/apply-for-permits/iwi-consultation/" TargetMode="External"/><Relationship Id="rId11" Type="http://schemas.openxmlformats.org/officeDocument/2006/relationships/hyperlink" Target="https://www.epa.govt.nz/assets/FileAPI/hsno-ar/APP201859/APP201859-Approval-Contains-all-amendments-to-the-original-decision-Mar22.pdf" TargetMode="External"/><Relationship Id="rId5" Type="http://schemas.openxmlformats.org/officeDocument/2006/relationships/hyperlink" Target="https://www.legislation.govt.nz/act/public/1953/0031/latest/DLM277890.html" TargetMode="External"/><Relationship Id="rId10" Type="http://schemas.openxmlformats.org/officeDocument/2006/relationships/hyperlink" Target="https://www.epa.govt.nz/assets/FileAPI/hsno-ar/APP202708/APP202708-Decision-May-only-be-used-by-the-approval-holder.pdf" TargetMode="External"/><Relationship Id="rId4" Type="http://schemas.openxmlformats.org/officeDocument/2006/relationships/hyperlink" Target="https://www.legislation.govt.nz/act/public/1953/0031/latest/DLM276819.html" TargetMode="External"/><Relationship Id="rId9" Type="http://schemas.openxmlformats.org/officeDocument/2006/relationships/hyperlink" Target="https://www.epa.govt.nz/te-hautu/kaitiakitanga/" TargetMode="External"/><Relationship Id="rId14" Type="http://schemas.openxmlformats.org/officeDocument/2006/relationships/hyperlink" Target="https://www.legislation.govt.nz/act/public/2008/0028/latest/DLM1154280.html"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3" ma:contentTypeDescription="Create a new document." ma:contentTypeScope="" ma:versionID="47b9c67e5e6210622ccaa916b2908ca0">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08f77810071e8ffec9d412bc41246377"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MTS_x0020_ID xmlns="4a94300e-a927-4b92-9d3a-682523035cb6" xsi:nil="true"/>
    <Email_x0020_Table xmlns="4a94300e-a927-4b92-9d3a-682523035cb6" xsi:nil="true"/>
    <MTS_x0020_Type xmlns="4a94300e-a927-4b92-9d3a-682523035cb6" xsi:nil="true"/>
    <Receiver xmlns="4a94300e-a927-4b92-9d3a-682523035cb6" xsi:nil="true"/>
    <Other_x0020_Details_2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ECM-1122293896-97589</_dlc_DocId>
    <_dlc_DocIdUrl xmlns="58a6f171-52cb-4404-b47d-af1c8daf8fd1">
      <Url>https://ministryforenvironment.sharepoint.com/sites/ECM-ER-Comms/_layouts/15/DocIdRedir.aspx?ID=ECM-1122293896-97589</Url>
      <Description>ECM-1122293896-97589</Description>
    </_dlc_DocIdUrl>
    <From xmlns="4a94300e-a927-4b92-9d3a-682523035cb6" xsi:nil="true"/>
    <IconOverlay xmlns="http://schemas.microsoft.com/sharepoint/v4" xsi:nil="true"/>
    <Sent_x002f_Received xmlns="4a94300e-a927-4b92-9d3a-682523035cb6" xsi:nil="true"/>
    <To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0EEBF-2A58-4723-8A31-5A015B8F5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3.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4a94300e-a927-4b92-9d3a-682523035cb6"/>
    <ds:schemaRef ds:uri="http://schemas.microsoft.com/sharepoint/v3"/>
    <ds:schemaRef ds:uri="58a6f171-52cb-4404-b47d-af1c8daf8fd1"/>
    <ds:schemaRef ds:uri="http://schemas.microsoft.com/sharepoint/v4"/>
  </ds:schemaRefs>
</ds:datastoreItem>
</file>

<file path=customXml/itemProps4.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5.xml><?xml version="1.0" encoding="utf-8"?>
<ds:datastoreItem xmlns:ds="http://schemas.openxmlformats.org/officeDocument/2006/customXml" ds:itemID="{55ADF132-DBC6-4DD4-A271-C9E872C31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2365</Words>
  <Characters>13509</Characters>
  <Application>Microsoft Office Word</Application>
  <DocSecurity>0</DocSecurity>
  <Lines>259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15764</CharactersWithSpaces>
  <SharedDoc>false</SharedDoc>
  <HLinks>
    <vt:vector size="12" baseType="variant">
      <vt:variant>
        <vt:i4>7340128</vt:i4>
      </vt:variant>
      <vt:variant>
        <vt:i4>9</vt:i4>
      </vt:variant>
      <vt:variant>
        <vt:i4>0</vt:i4>
      </vt:variant>
      <vt:variant>
        <vt:i4>5</vt:i4>
      </vt:variant>
      <vt:variant>
        <vt:lpwstr>http://www.environment.govt.nz/</vt:lpwstr>
      </vt:variant>
      <vt:variant>
        <vt:lpwstr/>
      </vt:variant>
      <vt:variant>
        <vt:i4>7340128</vt:i4>
      </vt:variant>
      <vt:variant>
        <vt:i4>6</vt:i4>
      </vt:variant>
      <vt:variant>
        <vt:i4>0</vt:i4>
      </vt:variant>
      <vt:variant>
        <vt:i4>5</vt:i4>
      </vt:variant>
      <vt:variant>
        <vt:lpwstr>http://www.environment.govt.nz/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Gemma Freeman</cp:lastModifiedBy>
  <cp:revision>4</cp:revision>
  <dcterms:created xsi:type="dcterms:W3CDTF">2023-06-23T04:49:00Z</dcterms:created>
  <dcterms:modified xsi:type="dcterms:W3CDTF">2023-06-30T03:06:00Z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39a2204c-09f4-4085-85c6-d50d8ec6069d</vt:lpwstr>
  </property>
  <property fmtid="{D5CDD505-2E9C-101B-9397-08002B2CF9AE}" pid="11" name="MediaServiceImageTags">
    <vt:lpwstr/>
  </property>
</Properties>
</file>