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B8B196" w14:textId="3C70ECAC" w:rsidR="0080531E" w:rsidRPr="006B77BB" w:rsidRDefault="0080531E" w:rsidP="0003640E">
      <w:pPr>
        <w:pStyle w:val="BodyText"/>
      </w:pPr>
    </w:p>
    <w:p w14:paraId="29E9FEDC" w14:textId="3865680C" w:rsidR="00E065B7" w:rsidRDefault="000C4575" w:rsidP="0003640E">
      <w:pPr>
        <w:pStyle w:val="BodyText"/>
        <w:sectPr w:rsidR="00E065B7" w:rsidSect="00E065B7">
          <w:headerReference w:type="default" r:id="rId12"/>
          <w:footerReference w:type="default" r:id="rId13"/>
          <w:pgSz w:w="11907" w:h="16840" w:code="9"/>
          <w:pgMar w:top="1985" w:right="1701" w:bottom="1701" w:left="1701" w:header="567" w:footer="1134" w:gutter="0"/>
          <w:cols w:space="720"/>
        </w:sectPr>
      </w:pPr>
      <w:r>
        <w:rPr>
          <w:noProof/>
        </w:rPr>
        <mc:AlternateContent>
          <mc:Choice Requires="wps">
            <w:drawing>
              <wp:anchor distT="0" distB="0" distL="114300" distR="114300" simplePos="0" relativeHeight="251658241" behindDoc="0" locked="1" layoutInCell="1" allowOverlap="1" wp14:anchorId="104BA61F" wp14:editId="78FDB8F8">
                <wp:simplePos x="0" y="0"/>
                <wp:positionH relativeFrom="page">
                  <wp:posOffset>571500</wp:posOffset>
                </wp:positionH>
                <wp:positionV relativeFrom="page">
                  <wp:posOffset>6944995</wp:posOffset>
                </wp:positionV>
                <wp:extent cx="5720080" cy="2533650"/>
                <wp:effectExtent l="0" t="0" r="0" b="0"/>
                <wp:wrapNone/>
                <wp:docPr id="94871555" name="Text Box 94871555"/>
                <wp:cNvGraphicFramePr/>
                <a:graphic xmlns:a="http://schemas.openxmlformats.org/drawingml/2006/main">
                  <a:graphicData uri="http://schemas.microsoft.com/office/word/2010/wordprocessingShape">
                    <wps:wsp>
                      <wps:cNvSpPr txBox="1"/>
                      <wps:spPr>
                        <a:xfrm>
                          <a:off x="0" y="0"/>
                          <a:ext cx="5720080" cy="2533650"/>
                        </a:xfrm>
                        <a:prstGeom prst="rect">
                          <a:avLst/>
                        </a:prstGeom>
                        <a:noFill/>
                        <a:ln w="6350">
                          <a:noFill/>
                        </a:ln>
                      </wps:spPr>
                      <wps:txbx>
                        <w:txbxContent>
                          <w:p w14:paraId="677B9345" w14:textId="6DF9EC3E" w:rsidR="009B64B3" w:rsidRPr="009B64B3" w:rsidRDefault="00370198" w:rsidP="009B64B3">
                            <w:pPr>
                              <w:spacing w:before="0" w:line="680" w:lineRule="exact"/>
                              <w:jc w:val="left"/>
                              <w:rPr>
                                <w:rFonts w:ascii="Georgia" w:hAnsi="Georgia"/>
                                <w:b/>
                                <w:bCs/>
                                <w:color w:val="FFFFFF" w:themeColor="background1"/>
                                <w:sz w:val="56"/>
                                <w:szCs w:val="56"/>
                              </w:rPr>
                            </w:pPr>
                            <w:r w:rsidRPr="00370198">
                              <w:rPr>
                                <w:rFonts w:ascii="Georgia" w:hAnsi="Georgia"/>
                                <w:b/>
                                <w:bCs/>
                                <w:color w:val="FFFFFF" w:themeColor="background1"/>
                                <w:sz w:val="56"/>
                                <w:szCs w:val="56"/>
                              </w:rPr>
                              <w:t>E toru tekau tau o ngā mahere whakahaere ā-hapū, ā-iwi</w:t>
                            </w:r>
                            <w:r w:rsidR="00B20E46">
                              <w:rPr>
                                <w:rFonts w:ascii="Georgia" w:hAnsi="Georgia"/>
                                <w:b/>
                                <w:bCs/>
                                <w:color w:val="FFFFFF" w:themeColor="background1"/>
                                <w:sz w:val="56"/>
                                <w:szCs w:val="56"/>
                              </w:rPr>
                              <w:t xml:space="preserve">: </w:t>
                            </w:r>
                            <w:r w:rsidR="00B20E46">
                              <w:rPr>
                                <w:rFonts w:ascii="Georgia" w:hAnsi="Georgia"/>
                                <w:b/>
                                <w:bCs/>
                                <w:color w:val="FFFFFF" w:themeColor="background1"/>
                                <w:sz w:val="56"/>
                                <w:szCs w:val="56"/>
                              </w:rPr>
                              <w:br/>
                              <w:t>He tirohanga</w:t>
                            </w:r>
                            <w:r w:rsidR="00705743">
                              <w:rPr>
                                <w:rFonts w:ascii="Georgia" w:hAnsi="Georgia"/>
                                <w:b/>
                                <w:bCs/>
                                <w:color w:val="FFFFFF" w:themeColor="background1"/>
                                <w:sz w:val="56"/>
                                <w:szCs w:val="56"/>
                              </w:rPr>
                              <w:t xml:space="preserve"> whānui</w:t>
                            </w:r>
                          </w:p>
                          <w:p w14:paraId="22A4E99A" w14:textId="7FAE6141" w:rsidR="000C4575" w:rsidRPr="000C4575" w:rsidRDefault="009B64B3" w:rsidP="00705743">
                            <w:pPr>
                              <w:spacing w:before="0" w:after="160" w:line="680" w:lineRule="exact"/>
                              <w:jc w:val="left"/>
                            </w:pPr>
                            <w:r>
                              <w:rPr>
                                <w:rFonts w:ascii="Georgia" w:hAnsi="Georgia"/>
                                <w:color w:val="FFFFFF" w:themeColor="background1"/>
                                <w:sz w:val="56"/>
                                <w:szCs w:val="56"/>
                              </w:rPr>
                              <w:t>Three decades of iwi and hapū management plans</w:t>
                            </w:r>
                            <w:r w:rsidR="00B20E46">
                              <w:rPr>
                                <w:rFonts w:ascii="Georgia" w:hAnsi="Georgia"/>
                                <w:color w:val="FFFFFF" w:themeColor="background1"/>
                                <w:sz w:val="56"/>
                                <w:szCs w:val="56"/>
                              </w:rPr>
                              <w:t>: A</w:t>
                            </w:r>
                            <w:r w:rsidR="00705743">
                              <w:rPr>
                                <w:rFonts w:ascii="Georgia" w:hAnsi="Georgia"/>
                                <w:color w:val="FFFFFF" w:themeColor="background1"/>
                                <w:sz w:val="56"/>
                                <w:szCs w:val="56"/>
                              </w:rPr>
                              <w:t>n overview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4BA61F" id="_x0000_t202" coordsize="21600,21600" o:spt="202" path="m,l,21600r21600,l21600,xe">
                <v:stroke joinstyle="miter"/>
                <v:path gradientshapeok="t" o:connecttype="rect"/>
              </v:shapetype>
              <v:shape id="Text Box 94871555" o:spid="_x0000_s1026" type="#_x0000_t202" style="position:absolute;margin-left:45pt;margin-top:546.85pt;width:450.4pt;height:199.5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" filled="f" stroked="f" strokeweight=".5pt">
                <v:textbox>
                  <w:txbxContent>
                    <w:p w14:paraId="677B9345" w14:textId="6DF9EC3E" w:rsidR="009B64B3" w:rsidRPr="009B64B3" w:rsidRDefault="00370198" w:rsidP="009B64B3">
                      <w:pPr>
                        <w:spacing w:before="0" w:line="680" w:lineRule="exact"/>
                        <w:jc w:val="left"/>
                        <w:rPr>
                          <w:rFonts w:ascii="Georgia" w:hAnsi="Georgia"/>
                          <w:b/>
                          <w:bCs/>
                          <w:color w:val="FFFFFF" w:themeColor="background1"/>
                          <w:sz w:val="56"/>
                          <w:szCs w:val="56"/>
                        </w:rPr>
                      </w:pPr>
                      <w:r w:rsidRPr="00370198">
                        <w:rPr>
                          <w:rFonts w:ascii="Georgia" w:hAnsi="Georgia"/>
                          <w:b/>
                          <w:bCs/>
                          <w:color w:val="FFFFFF" w:themeColor="background1"/>
                          <w:sz w:val="56"/>
                          <w:szCs w:val="56"/>
                        </w:rPr>
                        <w:t>E toru tekau tau o ngā mahere whakahaere ā-hapū, ā-iwi</w:t>
                      </w:r>
                      <w:r w:rsidR="00B20E46">
                        <w:rPr>
                          <w:rFonts w:ascii="Georgia" w:hAnsi="Georgia"/>
                          <w:b/>
                          <w:bCs/>
                          <w:color w:val="FFFFFF" w:themeColor="background1"/>
                          <w:sz w:val="56"/>
                          <w:szCs w:val="56"/>
                        </w:rPr>
                        <w:t xml:space="preserve">: </w:t>
                      </w:r>
                      <w:r w:rsidR="00B20E46">
                        <w:rPr>
                          <w:rFonts w:ascii="Georgia" w:hAnsi="Georgia"/>
                          <w:b/>
                          <w:bCs/>
                          <w:color w:val="FFFFFF" w:themeColor="background1"/>
                          <w:sz w:val="56"/>
                          <w:szCs w:val="56"/>
                        </w:rPr>
                        <w:br/>
                        <w:t>He tirohanga</w:t>
                      </w:r>
                      <w:r w:rsidR="00705743">
                        <w:rPr>
                          <w:rFonts w:ascii="Georgia" w:hAnsi="Georgia"/>
                          <w:b/>
                          <w:bCs/>
                          <w:color w:val="FFFFFF" w:themeColor="background1"/>
                          <w:sz w:val="56"/>
                          <w:szCs w:val="56"/>
                        </w:rPr>
                        <w:t xml:space="preserve"> whānui</w:t>
                      </w:r>
                    </w:p>
                    <w:p w14:paraId="22A4E99A" w14:textId="7FAE6141" w:rsidR="000C4575" w:rsidRPr="000C4575" w:rsidRDefault="009B64B3" w:rsidP="00705743">
                      <w:pPr>
                        <w:spacing w:before="0" w:after="160" w:line="680" w:lineRule="exact"/>
                        <w:jc w:val="left"/>
                      </w:pPr>
                      <w:r>
                        <w:rPr>
                          <w:rFonts w:ascii="Georgia" w:hAnsi="Georgia"/>
                          <w:color w:val="FFFFFF" w:themeColor="background1"/>
                          <w:sz w:val="56"/>
                          <w:szCs w:val="56"/>
                        </w:rPr>
                        <w:t>Three decades of iwi and hapū management plans</w:t>
                      </w:r>
                      <w:r w:rsidR="00B20E46">
                        <w:rPr>
                          <w:rFonts w:ascii="Georgia" w:hAnsi="Georgia"/>
                          <w:color w:val="FFFFFF" w:themeColor="background1"/>
                          <w:sz w:val="56"/>
                          <w:szCs w:val="56"/>
                        </w:rPr>
                        <w:t>: A</w:t>
                      </w:r>
                      <w:r w:rsidR="00705743">
                        <w:rPr>
                          <w:rFonts w:ascii="Georgia" w:hAnsi="Georgia"/>
                          <w:color w:val="FFFFFF" w:themeColor="background1"/>
                          <w:sz w:val="56"/>
                          <w:szCs w:val="56"/>
                        </w:rPr>
                        <w:t>n overview</w:t>
                      </w:r>
                    </w:p>
                  </w:txbxContent>
                </v:textbox>
                <w10:wrap anchorx="page" anchory="page"/>
                <w10:anchorlock/>
              </v:shape>
            </w:pict>
          </mc:Fallback>
        </mc:AlternateContent>
      </w:r>
      <w:r>
        <w:rPr>
          <w:noProof/>
        </w:rPr>
        <w:drawing>
          <wp:anchor distT="0" distB="0" distL="114300" distR="114300" simplePos="0" relativeHeight="251658240" behindDoc="0" locked="1" layoutInCell="1" allowOverlap="1" wp14:anchorId="31BE524A" wp14:editId="10468237">
            <wp:simplePos x="0" y="0"/>
            <wp:positionH relativeFrom="page">
              <wp:posOffset>26035</wp:posOffset>
            </wp:positionH>
            <wp:positionV relativeFrom="page">
              <wp:posOffset>8255</wp:posOffset>
            </wp:positionV>
            <wp:extent cx="7534275" cy="10659110"/>
            <wp:effectExtent l="0" t="0" r="9525" b="8890"/>
            <wp:wrapNone/>
            <wp:docPr id="422487716" name="Picture 422487716" descr="A blue and white square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487716" name="Picture 1" descr="A blue and white square pattern&#10;&#10;Description automatically generated"/>
                    <pic:cNvPicPr/>
                  </pic:nvPicPr>
                  <pic:blipFill>
                    <a:blip r:embed="rId14"/>
                    <a:stretch>
                      <a:fillRect/>
                    </a:stretch>
                  </pic:blipFill>
                  <pic:spPr>
                    <a:xfrm>
                      <a:off x="0" y="0"/>
                      <a:ext cx="7534275" cy="10659110"/>
                    </a:xfrm>
                    <a:prstGeom prst="rect">
                      <a:avLst/>
                    </a:prstGeom>
                  </pic:spPr>
                </pic:pic>
              </a:graphicData>
            </a:graphic>
            <wp14:sizeRelH relativeFrom="margin">
              <wp14:pctWidth>0</wp14:pctWidth>
            </wp14:sizeRelH>
            <wp14:sizeRelV relativeFrom="margin">
              <wp14:pctHeight>0</wp14:pctHeight>
            </wp14:sizeRelV>
          </wp:anchor>
        </w:drawing>
      </w:r>
    </w:p>
    <w:p w14:paraId="7C78841B" w14:textId="77777777" w:rsidR="00452EC4" w:rsidRPr="006B77BB" w:rsidRDefault="00452EC4" w:rsidP="00775F57">
      <w:pPr>
        <w:pStyle w:val="Imprint"/>
        <w:spacing w:before="0" w:after="0"/>
        <w:rPr>
          <w:b/>
        </w:rPr>
      </w:pPr>
      <w:r w:rsidRPr="006B77BB">
        <w:rPr>
          <w:b/>
        </w:rPr>
        <w:lastRenderedPageBreak/>
        <w:t>Disclaimer</w:t>
      </w:r>
    </w:p>
    <w:p w14:paraId="199D3734" w14:textId="50D5364E" w:rsidR="00C2043C" w:rsidRDefault="00C2043C" w:rsidP="00C2043C">
      <w:pPr>
        <w:pStyle w:val="Imprint"/>
      </w:pPr>
      <w:r>
        <w:t>The information in this publication is, according to the Ministry for the Environment</w:t>
      </w:r>
      <w:r w:rsidR="00811D2C">
        <w:t>’</w:t>
      </w:r>
      <w:r>
        <w:t>s best efforts, accurate at the time of publication. The Ministry will make every reasonable effort to keep it current and accurate. However, users of this publication are advised that:</w:t>
      </w:r>
    </w:p>
    <w:p w14:paraId="3F5B81FC" w14:textId="77777777" w:rsidR="00C2043C" w:rsidRDefault="00C2043C" w:rsidP="008B5899">
      <w:pPr>
        <w:pStyle w:val="Imprint"/>
        <w:spacing w:before="0"/>
        <w:ind w:left="425" w:hanging="425"/>
      </w:pPr>
      <w:r>
        <w:t>•</w:t>
      </w:r>
      <w:r>
        <w:tab/>
        <w:t>The information does not alter the laws of New Zealand, other official guidelines, or requirements.</w:t>
      </w:r>
    </w:p>
    <w:p w14:paraId="34966DF3" w14:textId="77777777" w:rsidR="00C2043C" w:rsidRDefault="00C2043C" w:rsidP="008B5899">
      <w:pPr>
        <w:pStyle w:val="Imprint"/>
        <w:spacing w:before="0"/>
        <w:ind w:left="425" w:hanging="425"/>
      </w:pPr>
      <w:r>
        <w:t>•</w:t>
      </w:r>
      <w:r>
        <w:tab/>
        <w:t>It does not constitute legal advice, and users should take specific advice from qualified professionals before taking any action based on information in this publication.</w:t>
      </w:r>
    </w:p>
    <w:p w14:paraId="0A04CF1C" w14:textId="77777777" w:rsidR="00C2043C" w:rsidRDefault="00C2043C" w:rsidP="008B5899">
      <w:pPr>
        <w:pStyle w:val="Imprint"/>
        <w:spacing w:before="0"/>
        <w:ind w:left="425" w:hanging="425"/>
      </w:pPr>
      <w:r>
        <w:t>•</w:t>
      </w:r>
      <w:r>
        <w:tab/>
        <w:t xml:space="preserve">The Ministry does not accept any responsibility or liability whatsoever whether in contract, tort, equity, or otherwise for any action taken </w:t>
      </w:r>
      <w:proofErr w:type="gramStart"/>
      <w:r>
        <w:t>as a result of</w:t>
      </w:r>
      <w:proofErr w:type="gramEnd"/>
      <w:r>
        <w:t xml:space="preserve"> reading, or reliance placed on this publication because of having read any part, or all, of the information in this publication or for any error, or inadequacy, deficiency, flaw in, or omission from the information in this publication.</w:t>
      </w:r>
    </w:p>
    <w:p w14:paraId="1EF2560D" w14:textId="2A3226A6" w:rsidR="00C2043C" w:rsidRPr="006B77BB" w:rsidRDefault="00C2043C" w:rsidP="009B64B3">
      <w:pPr>
        <w:pStyle w:val="Imprint"/>
        <w:spacing w:before="0"/>
        <w:ind w:left="425" w:hanging="425"/>
      </w:pPr>
      <w:r>
        <w:t>•</w:t>
      </w:r>
      <w:r>
        <w:tab/>
        <w:t xml:space="preserve">All references to websites, </w:t>
      </w:r>
      <w:proofErr w:type="gramStart"/>
      <w:r>
        <w:t>organisations</w:t>
      </w:r>
      <w:proofErr w:type="gramEnd"/>
      <w:r>
        <w:t xml:space="preserve"> or people not within the Ministry are for convenience only and should not be taken as endorsement of those websites or information contained in those websites nor of organisations or people referred to.</w:t>
      </w:r>
    </w:p>
    <w:p w14:paraId="69699379" w14:textId="5AFE1A5A" w:rsidR="00452EC4" w:rsidRPr="006B77BB" w:rsidRDefault="00690067" w:rsidP="00775F57">
      <w:pPr>
        <w:pStyle w:val="Imprint"/>
        <w:spacing w:after="0"/>
        <w:rPr>
          <w:b/>
        </w:rPr>
      </w:pPr>
      <w:r>
        <w:rPr>
          <w:b/>
        </w:rPr>
        <w:t xml:space="preserve">Context and </w:t>
      </w:r>
      <w:r w:rsidR="009A2109">
        <w:rPr>
          <w:b/>
        </w:rPr>
        <w:t>a</w:t>
      </w:r>
      <w:r w:rsidR="00452EC4" w:rsidRPr="006B77BB">
        <w:rPr>
          <w:b/>
        </w:rPr>
        <w:t>cknowledgements</w:t>
      </w:r>
    </w:p>
    <w:p w14:paraId="1AD88AF1" w14:textId="6145CED4" w:rsidR="00850C30" w:rsidRDefault="009E0DF0" w:rsidP="00850C30">
      <w:pPr>
        <w:pStyle w:val="Imprint"/>
      </w:pPr>
      <w:proofErr w:type="gramStart"/>
      <w:r>
        <w:t>The</w:t>
      </w:r>
      <w:r w:rsidDel="009A2109">
        <w:t xml:space="preserve"> </w:t>
      </w:r>
      <w:r w:rsidR="009A2109">
        <w:t xml:space="preserve">majority </w:t>
      </w:r>
      <w:r>
        <w:t>of</w:t>
      </w:r>
      <w:proofErr w:type="gramEnd"/>
      <w:r>
        <w:t xml:space="preserve"> this report was prepared</w:t>
      </w:r>
      <w:r w:rsidR="00850C30">
        <w:t xml:space="preserve"> for the Ministry of the Environment </w:t>
      </w:r>
      <w:r w:rsidR="00690067">
        <w:t>in 2022</w:t>
      </w:r>
      <w:r w:rsidR="00850C30">
        <w:t xml:space="preserve"> by Planz Consultants, with input from a panel of resource management practitioners, assisted by central government staff. The panel comprised experienced practitioners from across Aotearoa New Zealand with specific expertise in developing and implementing iwi management plans, including Elva Conroy, Dyanna Jolly, Edward Ashby, Siani Walker, Rowena </w:t>
      </w:r>
      <w:proofErr w:type="spellStart"/>
      <w:r w:rsidR="00850C30">
        <w:t>Cudby</w:t>
      </w:r>
      <w:proofErr w:type="spellEnd"/>
      <w:r w:rsidR="00A06A98">
        <w:t xml:space="preserve">, Robert </w:t>
      </w:r>
      <w:proofErr w:type="gramStart"/>
      <w:r w:rsidR="00A06A98">
        <w:t>McLean</w:t>
      </w:r>
      <w:proofErr w:type="gramEnd"/>
      <w:r w:rsidR="00850C30">
        <w:t xml:space="preserve"> and Andrew Brown. </w:t>
      </w:r>
      <w:r w:rsidR="007F724B">
        <w:t>Further revisions</w:t>
      </w:r>
      <w:r w:rsidR="00105DAE">
        <w:t xml:space="preserve"> to </w:t>
      </w:r>
      <w:r w:rsidR="00543379">
        <w:t xml:space="preserve">place the analysis within the </w:t>
      </w:r>
      <w:r w:rsidR="00105DAE">
        <w:t xml:space="preserve">existing </w:t>
      </w:r>
      <w:r w:rsidR="00543379">
        <w:t xml:space="preserve">context of the </w:t>
      </w:r>
      <w:r w:rsidR="00105DAE">
        <w:t>R</w:t>
      </w:r>
      <w:r w:rsidR="009A2109">
        <w:t xml:space="preserve">esource </w:t>
      </w:r>
      <w:r w:rsidR="00105DAE">
        <w:t>M</w:t>
      </w:r>
      <w:r w:rsidR="009A2109">
        <w:t xml:space="preserve">anagement </w:t>
      </w:r>
      <w:r w:rsidR="00105DAE">
        <w:t>A</w:t>
      </w:r>
      <w:r w:rsidR="009A2109">
        <w:t>ct 1991</w:t>
      </w:r>
      <w:r w:rsidR="00105DAE">
        <w:t xml:space="preserve"> and emerging </w:t>
      </w:r>
      <w:r w:rsidR="008010D5">
        <w:t>topics were</w:t>
      </w:r>
      <w:r w:rsidR="007F724B">
        <w:t xml:space="preserve"> </w:t>
      </w:r>
      <w:r w:rsidR="00765CAB">
        <w:t>made</w:t>
      </w:r>
      <w:r w:rsidR="007F724B">
        <w:t xml:space="preserve"> by M</w:t>
      </w:r>
      <w:r w:rsidR="009B64B3">
        <w:t>inistry</w:t>
      </w:r>
      <w:r w:rsidR="007F724B">
        <w:t xml:space="preserve"> staff</w:t>
      </w:r>
      <w:r w:rsidR="00690067">
        <w:t xml:space="preserve"> in 2022 and 2023.</w:t>
      </w:r>
    </w:p>
    <w:p w14:paraId="53C618CD" w14:textId="77777777" w:rsidR="009A2109" w:rsidRDefault="009971FD" w:rsidP="00452EC4">
      <w:pPr>
        <w:pStyle w:val="Imprint"/>
      </w:pPr>
      <w:r>
        <w:t>Most importantly, we acknowledge the numerous kaitiaki, iwi, hapū and whānau who have contributed to the development of the iwi and hapū management plans referenced for this review. Your collective efforts to preserve and protect the mauri of our environment and people are recognised and appreciated.</w:t>
      </w:r>
    </w:p>
    <w:p w14:paraId="791E3E34" w14:textId="77777777" w:rsidR="00B20E46" w:rsidRDefault="00B20E46" w:rsidP="00452EC4">
      <w:pPr>
        <w:pStyle w:val="Imprint"/>
      </w:pPr>
    </w:p>
    <w:p w14:paraId="553C48E8" w14:textId="4E1C7694" w:rsidR="00452EC4" w:rsidRPr="006B77BB" w:rsidRDefault="00452EC4" w:rsidP="00452EC4">
      <w:pPr>
        <w:pStyle w:val="Imprint"/>
      </w:pPr>
      <w:r w:rsidRPr="006B77BB">
        <w:t xml:space="preserve">This </w:t>
      </w:r>
      <w:r w:rsidR="00775F57" w:rsidRPr="006B77BB">
        <w:t>document</w:t>
      </w:r>
      <w:r w:rsidRPr="006B77BB">
        <w:t xml:space="preserve"> may be cited as:</w:t>
      </w:r>
      <w:r w:rsidR="00775F57" w:rsidRPr="006B77BB">
        <w:t xml:space="preserve"> </w:t>
      </w:r>
      <w:r w:rsidR="00775F57" w:rsidRPr="00401504">
        <w:t xml:space="preserve">Ministry for the Environment. </w:t>
      </w:r>
      <w:r w:rsidR="00D77FB6" w:rsidRPr="00401504">
        <w:t>202</w:t>
      </w:r>
      <w:r w:rsidR="00CC7925" w:rsidRPr="00401504">
        <w:t>4</w:t>
      </w:r>
      <w:r w:rsidR="00775F57" w:rsidRPr="00401504">
        <w:t xml:space="preserve">. </w:t>
      </w:r>
      <w:r w:rsidR="00446579" w:rsidRPr="00401504">
        <w:rPr>
          <w:i/>
          <w:iCs/>
        </w:rPr>
        <w:t>Three decades of iwi and hapū</w:t>
      </w:r>
      <w:r w:rsidR="00D77FB6" w:rsidRPr="00401504">
        <w:rPr>
          <w:i/>
        </w:rPr>
        <w:t xml:space="preserve"> </w:t>
      </w:r>
      <w:r w:rsidR="009B64B3" w:rsidRPr="00401504">
        <w:rPr>
          <w:i/>
        </w:rPr>
        <w:t>m</w:t>
      </w:r>
      <w:r w:rsidR="00D77FB6" w:rsidRPr="00401504">
        <w:rPr>
          <w:i/>
        </w:rPr>
        <w:t xml:space="preserve">anagement </w:t>
      </w:r>
      <w:r w:rsidR="00446579" w:rsidRPr="00401504">
        <w:rPr>
          <w:i/>
          <w:iCs/>
        </w:rPr>
        <w:t xml:space="preserve">plans: </w:t>
      </w:r>
      <w:r w:rsidR="009B64B3" w:rsidRPr="00401504">
        <w:rPr>
          <w:i/>
          <w:iCs/>
        </w:rPr>
        <w:t>A</w:t>
      </w:r>
      <w:r w:rsidR="00705743">
        <w:rPr>
          <w:i/>
          <w:iCs/>
        </w:rPr>
        <w:t>n overview</w:t>
      </w:r>
      <w:r w:rsidR="00775F57" w:rsidRPr="00401504">
        <w:t>. Wellington: Ministry for the Environment.</w:t>
      </w:r>
    </w:p>
    <w:p w14:paraId="50D4F482" w14:textId="6F9957A4" w:rsidR="0080531E" w:rsidRPr="006B77BB" w:rsidRDefault="0080531E" w:rsidP="0080531E">
      <w:pPr>
        <w:pStyle w:val="Imprint"/>
      </w:pPr>
      <w:r w:rsidRPr="006B77BB">
        <w:t xml:space="preserve">Published in </w:t>
      </w:r>
      <w:r w:rsidR="00232201">
        <w:t>F</w:t>
      </w:r>
      <w:r w:rsidR="00065F0F">
        <w:t>e</w:t>
      </w:r>
      <w:r w:rsidR="00232201">
        <w:t>bruary</w:t>
      </w:r>
      <w:r w:rsidR="00775F57">
        <w:t xml:space="preserve"> </w:t>
      </w:r>
      <w:r w:rsidR="00850C30">
        <w:t>202</w:t>
      </w:r>
      <w:r w:rsidR="00416C2F">
        <w:t>4</w:t>
      </w:r>
      <w:r w:rsidRPr="006B77BB">
        <w:t xml:space="preserve"> by the</w:t>
      </w:r>
      <w:r w:rsidRPr="006B77BB">
        <w:br/>
        <w:t xml:space="preserve">Ministry for the Environment </w:t>
      </w:r>
      <w:r w:rsidRPr="006B77BB">
        <w:br/>
      </w:r>
      <w:proofErr w:type="spellStart"/>
      <w:r w:rsidRPr="006B77BB">
        <w:t>Manatū</w:t>
      </w:r>
      <w:proofErr w:type="spellEnd"/>
      <w:r w:rsidRPr="006B77BB">
        <w:t xml:space="preserve"> </w:t>
      </w:r>
      <w:proofErr w:type="spellStart"/>
      <w:r w:rsidR="009B64B3">
        <w:t>m</w:t>
      </w:r>
      <w:r w:rsidRPr="006B77BB">
        <w:t>ō</w:t>
      </w:r>
      <w:proofErr w:type="spellEnd"/>
      <w:r w:rsidRPr="006B77BB">
        <w:t xml:space="preserve"> </w:t>
      </w:r>
      <w:proofErr w:type="spellStart"/>
      <w:r w:rsidR="009B64B3">
        <w:t>t</w:t>
      </w:r>
      <w:r w:rsidRPr="006B77BB">
        <w:t>e</w:t>
      </w:r>
      <w:proofErr w:type="spellEnd"/>
      <w:r w:rsidRPr="006B77BB">
        <w:t xml:space="preserve"> Taiao</w:t>
      </w:r>
      <w:r w:rsidRPr="006B77BB">
        <w:br/>
        <w:t>PO Box 10362, Wellington 6143, New Zealand</w:t>
      </w:r>
      <w:r w:rsidR="009B64B3">
        <w:br/>
      </w:r>
      <w:hyperlink r:id="rId15" w:history="1">
        <w:r w:rsidR="009B64B3" w:rsidRPr="005A5193">
          <w:rPr>
            <w:rStyle w:val="Hyperlink"/>
          </w:rPr>
          <w:t>environment.govt.nz</w:t>
        </w:r>
      </w:hyperlink>
    </w:p>
    <w:p w14:paraId="6D26BF32" w14:textId="163B579A" w:rsidR="00D77FB6" w:rsidRPr="003A5D41" w:rsidRDefault="0080531E" w:rsidP="00D77FB6">
      <w:pPr>
        <w:pStyle w:val="Imprint"/>
        <w:tabs>
          <w:tab w:val="left" w:pos="720"/>
        </w:tabs>
        <w:ind w:left="720" w:hanging="720"/>
      </w:pPr>
      <w:r w:rsidRPr="003A5D41">
        <w:t xml:space="preserve">ISBN: </w:t>
      </w:r>
      <w:r w:rsidR="00CF0C95" w:rsidRPr="003A5D41">
        <w:rPr>
          <w:rStyle w:val="normaltextrun"/>
          <w:rFonts w:asciiTheme="minorHAnsi" w:hAnsiTheme="minorHAnsi" w:cstheme="minorHAnsi"/>
          <w:color w:val="000000"/>
          <w:shd w:val="clear" w:color="auto" w:fill="FFFFFF"/>
          <w:lang w:val="en-US"/>
        </w:rPr>
        <w:t>978-1-991077-12-7</w:t>
      </w:r>
      <w:r w:rsidR="00CF0C95" w:rsidRPr="003A5D41">
        <w:rPr>
          <w:rStyle w:val="eop"/>
          <w:rFonts w:ascii="Arial" w:hAnsi="Arial" w:cs="Arial"/>
          <w:color w:val="000000"/>
          <w:shd w:val="clear" w:color="auto" w:fill="FFFFFF"/>
        </w:rPr>
        <w:t> </w:t>
      </w:r>
      <w:r w:rsidRPr="003A5D41">
        <w:t>(</w:t>
      </w:r>
      <w:r w:rsidR="00D77FB6" w:rsidRPr="003A5D41">
        <w:t>online</w:t>
      </w:r>
      <w:r w:rsidRPr="003A5D41">
        <w:t>)</w:t>
      </w:r>
    </w:p>
    <w:p w14:paraId="651D0207" w14:textId="10F04232" w:rsidR="0016562B" w:rsidRPr="0082483D" w:rsidRDefault="0080531E" w:rsidP="00D77FB6">
      <w:pPr>
        <w:pStyle w:val="Imprint"/>
        <w:tabs>
          <w:tab w:val="left" w:pos="720"/>
        </w:tabs>
        <w:ind w:left="720" w:hanging="720"/>
      </w:pPr>
      <w:r w:rsidRPr="003A5D41">
        <w:t xml:space="preserve">Publication number: </w:t>
      </w:r>
      <w:r w:rsidR="0016562B" w:rsidRPr="003A5D41">
        <w:t xml:space="preserve">ME </w:t>
      </w:r>
      <w:r w:rsidR="003A5D41" w:rsidRPr="003A5D41">
        <w:t>1721</w:t>
      </w:r>
    </w:p>
    <w:p w14:paraId="26B4545C" w14:textId="553E88B9" w:rsidR="009A2109" w:rsidRDefault="0080531E" w:rsidP="0016562B">
      <w:pPr>
        <w:pStyle w:val="Imprint"/>
        <w:ind w:left="720" w:hanging="720"/>
      </w:pPr>
      <w:r w:rsidRPr="006B77BB">
        <w:t xml:space="preserve">© Crown copyright New </w:t>
      </w:r>
      <w:r w:rsidRPr="009B64B3">
        <w:t xml:space="preserve">Zealand </w:t>
      </w:r>
      <w:r w:rsidR="003A5D41" w:rsidRPr="009B64B3">
        <w:t>202</w:t>
      </w:r>
      <w:r w:rsidR="00416C2F" w:rsidRPr="009B64B3">
        <w:t>4</w:t>
      </w:r>
    </w:p>
    <w:p w14:paraId="5B1016B1" w14:textId="77777777" w:rsidR="009A2109" w:rsidRDefault="009A2109">
      <w:pPr>
        <w:spacing w:before="0" w:after="200" w:line="276" w:lineRule="auto"/>
        <w:jc w:val="left"/>
      </w:pPr>
      <w:r>
        <w:br w:type="page"/>
      </w:r>
    </w:p>
    <w:p w14:paraId="4F1BFB51" w14:textId="2E6092A3" w:rsidR="0080531E" w:rsidRPr="00F06E0B" w:rsidRDefault="0080531E" w:rsidP="00585FD0">
      <w:pPr>
        <w:pStyle w:val="Heading"/>
      </w:pPr>
      <w:r w:rsidRPr="00F06E0B">
        <w:lastRenderedPageBreak/>
        <w:t>Contents</w:t>
      </w:r>
    </w:p>
    <w:p w14:paraId="06EA6311" w14:textId="34846B00" w:rsidR="003C140A" w:rsidRDefault="00775F57">
      <w:pPr>
        <w:pStyle w:val="TOC1"/>
        <w:rPr>
          <w:rFonts w:asciiTheme="minorHAnsi" w:hAnsiTheme="minorHAnsi"/>
          <w:noProof/>
          <w:kern w:val="2"/>
          <w14:ligatures w14:val="standardContextual"/>
        </w:rPr>
      </w:pPr>
      <w:r w:rsidRPr="006B77BB">
        <w:rPr>
          <w:color w:val="0092CF"/>
        </w:rPr>
        <w:fldChar w:fldCharType="begin"/>
      </w:r>
      <w:r w:rsidRPr="006B77BB">
        <w:rPr>
          <w:color w:val="0092CF"/>
        </w:rPr>
        <w:instrText xml:space="preserve"> TOC \h \z \t "Heading 1,1,Heading 2,2" </w:instrText>
      </w:r>
      <w:r w:rsidRPr="006B77BB">
        <w:rPr>
          <w:color w:val="0092CF"/>
        </w:rPr>
        <w:fldChar w:fldCharType="separate"/>
      </w:r>
      <w:hyperlink w:anchor="_Toc157589910" w:history="1">
        <w:r w:rsidR="003C140A" w:rsidRPr="00905D8E">
          <w:rPr>
            <w:rStyle w:val="Hyperlink"/>
            <w:noProof/>
          </w:rPr>
          <w:t>Executive summary</w:t>
        </w:r>
        <w:r w:rsidR="003C140A">
          <w:rPr>
            <w:noProof/>
            <w:webHidden/>
          </w:rPr>
          <w:tab/>
        </w:r>
        <w:r w:rsidR="003C140A">
          <w:rPr>
            <w:noProof/>
            <w:webHidden/>
          </w:rPr>
          <w:fldChar w:fldCharType="begin"/>
        </w:r>
        <w:r w:rsidR="003C140A">
          <w:rPr>
            <w:noProof/>
            <w:webHidden/>
          </w:rPr>
          <w:instrText xml:space="preserve"> PAGEREF _Toc157589910 \h </w:instrText>
        </w:r>
        <w:r w:rsidR="003C140A">
          <w:rPr>
            <w:noProof/>
            <w:webHidden/>
          </w:rPr>
        </w:r>
        <w:r w:rsidR="003C140A">
          <w:rPr>
            <w:noProof/>
            <w:webHidden/>
          </w:rPr>
          <w:fldChar w:fldCharType="separate"/>
        </w:r>
        <w:r w:rsidR="003C140A">
          <w:rPr>
            <w:noProof/>
            <w:webHidden/>
          </w:rPr>
          <w:t>8</w:t>
        </w:r>
        <w:r w:rsidR="003C140A">
          <w:rPr>
            <w:noProof/>
            <w:webHidden/>
          </w:rPr>
          <w:fldChar w:fldCharType="end"/>
        </w:r>
      </w:hyperlink>
    </w:p>
    <w:p w14:paraId="68E72F28" w14:textId="0ADDC6EC" w:rsidR="003C140A" w:rsidRDefault="001B6C7D">
      <w:pPr>
        <w:pStyle w:val="TOC2"/>
        <w:rPr>
          <w:rFonts w:asciiTheme="minorHAnsi" w:hAnsiTheme="minorHAnsi"/>
          <w:noProof/>
          <w:kern w:val="2"/>
          <w14:ligatures w14:val="standardContextual"/>
        </w:rPr>
      </w:pPr>
      <w:hyperlink w:anchor="_Toc157589911" w:history="1">
        <w:r w:rsidR="003C140A" w:rsidRPr="00905D8E">
          <w:rPr>
            <w:rStyle w:val="Hyperlink"/>
            <w:noProof/>
            <w:lang w:val="en-US"/>
          </w:rPr>
          <w:t>How this report is organised</w:t>
        </w:r>
        <w:r w:rsidR="003C140A">
          <w:rPr>
            <w:noProof/>
            <w:webHidden/>
          </w:rPr>
          <w:tab/>
        </w:r>
        <w:r w:rsidR="003C140A">
          <w:rPr>
            <w:noProof/>
            <w:webHidden/>
          </w:rPr>
          <w:fldChar w:fldCharType="begin"/>
        </w:r>
        <w:r w:rsidR="003C140A">
          <w:rPr>
            <w:noProof/>
            <w:webHidden/>
          </w:rPr>
          <w:instrText xml:space="preserve"> PAGEREF _Toc157589911 \h </w:instrText>
        </w:r>
        <w:r w:rsidR="003C140A">
          <w:rPr>
            <w:noProof/>
            <w:webHidden/>
          </w:rPr>
        </w:r>
        <w:r w:rsidR="003C140A">
          <w:rPr>
            <w:noProof/>
            <w:webHidden/>
          </w:rPr>
          <w:fldChar w:fldCharType="separate"/>
        </w:r>
        <w:r w:rsidR="003C140A">
          <w:rPr>
            <w:noProof/>
            <w:webHidden/>
          </w:rPr>
          <w:t>8</w:t>
        </w:r>
        <w:r w:rsidR="003C140A">
          <w:rPr>
            <w:noProof/>
            <w:webHidden/>
          </w:rPr>
          <w:fldChar w:fldCharType="end"/>
        </w:r>
      </w:hyperlink>
    </w:p>
    <w:p w14:paraId="08090347" w14:textId="6298868E" w:rsidR="003C140A" w:rsidRDefault="001B6C7D">
      <w:pPr>
        <w:pStyle w:val="TOC2"/>
        <w:rPr>
          <w:rFonts w:asciiTheme="minorHAnsi" w:hAnsiTheme="minorHAnsi"/>
          <w:noProof/>
          <w:kern w:val="2"/>
          <w14:ligatures w14:val="standardContextual"/>
        </w:rPr>
      </w:pPr>
      <w:hyperlink w:anchor="_Toc157589912" w:history="1">
        <w:r w:rsidR="003C140A" w:rsidRPr="00905D8E">
          <w:rPr>
            <w:rStyle w:val="Hyperlink"/>
            <w:noProof/>
          </w:rPr>
          <w:t>Common themes from the review of IHMPs</w:t>
        </w:r>
        <w:r w:rsidR="003C140A">
          <w:rPr>
            <w:noProof/>
            <w:webHidden/>
          </w:rPr>
          <w:tab/>
        </w:r>
        <w:r w:rsidR="003C140A">
          <w:rPr>
            <w:noProof/>
            <w:webHidden/>
          </w:rPr>
          <w:fldChar w:fldCharType="begin"/>
        </w:r>
        <w:r w:rsidR="003C140A">
          <w:rPr>
            <w:noProof/>
            <w:webHidden/>
          </w:rPr>
          <w:instrText xml:space="preserve"> PAGEREF _Toc157589912 \h </w:instrText>
        </w:r>
        <w:r w:rsidR="003C140A">
          <w:rPr>
            <w:noProof/>
            <w:webHidden/>
          </w:rPr>
        </w:r>
        <w:r w:rsidR="003C140A">
          <w:rPr>
            <w:noProof/>
            <w:webHidden/>
          </w:rPr>
          <w:fldChar w:fldCharType="separate"/>
        </w:r>
        <w:r w:rsidR="003C140A">
          <w:rPr>
            <w:noProof/>
            <w:webHidden/>
          </w:rPr>
          <w:t>9</w:t>
        </w:r>
        <w:r w:rsidR="003C140A">
          <w:rPr>
            <w:noProof/>
            <w:webHidden/>
          </w:rPr>
          <w:fldChar w:fldCharType="end"/>
        </w:r>
      </w:hyperlink>
    </w:p>
    <w:p w14:paraId="5CCF63ED" w14:textId="7338C7B0" w:rsidR="003C140A" w:rsidRDefault="001B6C7D">
      <w:pPr>
        <w:pStyle w:val="TOC2"/>
        <w:rPr>
          <w:rFonts w:asciiTheme="minorHAnsi" w:hAnsiTheme="minorHAnsi"/>
          <w:noProof/>
          <w:kern w:val="2"/>
          <w14:ligatures w14:val="standardContextual"/>
        </w:rPr>
      </w:pPr>
      <w:hyperlink w:anchor="_Toc157589913" w:history="1">
        <w:r w:rsidR="003C140A" w:rsidRPr="00905D8E">
          <w:rPr>
            <w:rStyle w:val="Hyperlink"/>
            <w:noProof/>
          </w:rPr>
          <w:t>Key observations</w:t>
        </w:r>
        <w:r w:rsidR="003C140A">
          <w:rPr>
            <w:noProof/>
            <w:webHidden/>
          </w:rPr>
          <w:tab/>
        </w:r>
        <w:r w:rsidR="003C140A">
          <w:rPr>
            <w:noProof/>
            <w:webHidden/>
          </w:rPr>
          <w:fldChar w:fldCharType="begin"/>
        </w:r>
        <w:r w:rsidR="003C140A">
          <w:rPr>
            <w:noProof/>
            <w:webHidden/>
          </w:rPr>
          <w:instrText xml:space="preserve"> PAGEREF _Toc157589913 \h </w:instrText>
        </w:r>
        <w:r w:rsidR="003C140A">
          <w:rPr>
            <w:noProof/>
            <w:webHidden/>
          </w:rPr>
        </w:r>
        <w:r w:rsidR="003C140A">
          <w:rPr>
            <w:noProof/>
            <w:webHidden/>
          </w:rPr>
          <w:fldChar w:fldCharType="separate"/>
        </w:r>
        <w:r w:rsidR="003C140A">
          <w:rPr>
            <w:noProof/>
            <w:webHidden/>
          </w:rPr>
          <w:t>9</w:t>
        </w:r>
        <w:r w:rsidR="003C140A">
          <w:rPr>
            <w:noProof/>
            <w:webHidden/>
          </w:rPr>
          <w:fldChar w:fldCharType="end"/>
        </w:r>
      </w:hyperlink>
    </w:p>
    <w:p w14:paraId="1B397096" w14:textId="182ABD22" w:rsidR="003C140A" w:rsidRDefault="001B6C7D">
      <w:pPr>
        <w:pStyle w:val="TOC1"/>
        <w:rPr>
          <w:rFonts w:asciiTheme="minorHAnsi" w:hAnsiTheme="minorHAnsi"/>
          <w:noProof/>
          <w:kern w:val="2"/>
          <w14:ligatures w14:val="standardContextual"/>
        </w:rPr>
      </w:pPr>
      <w:hyperlink w:anchor="_Toc157589914" w:history="1">
        <w:r w:rsidR="003C140A" w:rsidRPr="00905D8E">
          <w:rPr>
            <w:rStyle w:val="Hyperlink"/>
            <w:noProof/>
          </w:rPr>
          <w:t>Introduction</w:t>
        </w:r>
        <w:r w:rsidR="003C140A">
          <w:rPr>
            <w:noProof/>
            <w:webHidden/>
          </w:rPr>
          <w:tab/>
        </w:r>
        <w:r w:rsidR="003C140A">
          <w:rPr>
            <w:noProof/>
            <w:webHidden/>
          </w:rPr>
          <w:fldChar w:fldCharType="begin"/>
        </w:r>
        <w:r w:rsidR="003C140A">
          <w:rPr>
            <w:noProof/>
            <w:webHidden/>
          </w:rPr>
          <w:instrText xml:space="preserve"> PAGEREF _Toc157589914 \h </w:instrText>
        </w:r>
        <w:r w:rsidR="003C140A">
          <w:rPr>
            <w:noProof/>
            <w:webHidden/>
          </w:rPr>
        </w:r>
        <w:r w:rsidR="003C140A">
          <w:rPr>
            <w:noProof/>
            <w:webHidden/>
          </w:rPr>
          <w:fldChar w:fldCharType="separate"/>
        </w:r>
        <w:r w:rsidR="003C140A">
          <w:rPr>
            <w:noProof/>
            <w:webHidden/>
          </w:rPr>
          <w:t>11</w:t>
        </w:r>
        <w:r w:rsidR="003C140A">
          <w:rPr>
            <w:noProof/>
            <w:webHidden/>
          </w:rPr>
          <w:fldChar w:fldCharType="end"/>
        </w:r>
      </w:hyperlink>
    </w:p>
    <w:p w14:paraId="05A0FD24" w14:textId="43CF4FEE" w:rsidR="003C140A" w:rsidRDefault="001B6C7D">
      <w:pPr>
        <w:pStyle w:val="TOC2"/>
        <w:rPr>
          <w:rFonts w:asciiTheme="minorHAnsi" w:hAnsiTheme="minorHAnsi"/>
          <w:noProof/>
          <w:kern w:val="2"/>
          <w14:ligatures w14:val="standardContextual"/>
        </w:rPr>
      </w:pPr>
      <w:hyperlink w:anchor="_Toc157589915" w:history="1">
        <w:r w:rsidR="003C140A" w:rsidRPr="00905D8E">
          <w:rPr>
            <w:rStyle w:val="Hyperlink"/>
            <w:noProof/>
          </w:rPr>
          <w:t>Purpose and scope of this report</w:t>
        </w:r>
        <w:r w:rsidR="003C140A">
          <w:rPr>
            <w:noProof/>
            <w:webHidden/>
          </w:rPr>
          <w:tab/>
        </w:r>
        <w:r w:rsidR="003C140A">
          <w:rPr>
            <w:noProof/>
            <w:webHidden/>
          </w:rPr>
          <w:fldChar w:fldCharType="begin"/>
        </w:r>
        <w:r w:rsidR="003C140A">
          <w:rPr>
            <w:noProof/>
            <w:webHidden/>
          </w:rPr>
          <w:instrText xml:space="preserve"> PAGEREF _Toc157589915 \h </w:instrText>
        </w:r>
        <w:r w:rsidR="003C140A">
          <w:rPr>
            <w:noProof/>
            <w:webHidden/>
          </w:rPr>
        </w:r>
        <w:r w:rsidR="003C140A">
          <w:rPr>
            <w:noProof/>
            <w:webHidden/>
          </w:rPr>
          <w:fldChar w:fldCharType="separate"/>
        </w:r>
        <w:r w:rsidR="003C140A">
          <w:rPr>
            <w:noProof/>
            <w:webHidden/>
          </w:rPr>
          <w:t>11</w:t>
        </w:r>
        <w:r w:rsidR="003C140A">
          <w:rPr>
            <w:noProof/>
            <w:webHidden/>
          </w:rPr>
          <w:fldChar w:fldCharType="end"/>
        </w:r>
      </w:hyperlink>
    </w:p>
    <w:p w14:paraId="0C1C0EF8" w14:textId="28D5BB41" w:rsidR="003C140A" w:rsidRDefault="001B6C7D">
      <w:pPr>
        <w:pStyle w:val="TOC1"/>
        <w:rPr>
          <w:rFonts w:asciiTheme="minorHAnsi" w:hAnsiTheme="minorHAnsi"/>
          <w:noProof/>
          <w:kern w:val="2"/>
          <w14:ligatures w14:val="standardContextual"/>
        </w:rPr>
      </w:pPr>
      <w:hyperlink w:anchor="_Toc157589916" w:history="1">
        <w:r w:rsidR="003C140A" w:rsidRPr="00905D8E">
          <w:rPr>
            <w:rStyle w:val="Hyperlink"/>
            <w:noProof/>
          </w:rPr>
          <w:t>Part One — What are IHMPs?</w:t>
        </w:r>
        <w:r w:rsidR="003C140A">
          <w:rPr>
            <w:noProof/>
            <w:webHidden/>
          </w:rPr>
          <w:tab/>
        </w:r>
        <w:r w:rsidR="003C140A">
          <w:rPr>
            <w:noProof/>
            <w:webHidden/>
          </w:rPr>
          <w:fldChar w:fldCharType="begin"/>
        </w:r>
        <w:r w:rsidR="003C140A">
          <w:rPr>
            <w:noProof/>
            <w:webHidden/>
          </w:rPr>
          <w:instrText xml:space="preserve"> PAGEREF _Toc157589916 \h </w:instrText>
        </w:r>
        <w:r w:rsidR="003C140A">
          <w:rPr>
            <w:noProof/>
            <w:webHidden/>
          </w:rPr>
        </w:r>
        <w:r w:rsidR="003C140A">
          <w:rPr>
            <w:noProof/>
            <w:webHidden/>
          </w:rPr>
          <w:fldChar w:fldCharType="separate"/>
        </w:r>
        <w:r w:rsidR="003C140A">
          <w:rPr>
            <w:noProof/>
            <w:webHidden/>
          </w:rPr>
          <w:t>14</w:t>
        </w:r>
        <w:r w:rsidR="003C140A">
          <w:rPr>
            <w:noProof/>
            <w:webHidden/>
          </w:rPr>
          <w:fldChar w:fldCharType="end"/>
        </w:r>
      </w:hyperlink>
    </w:p>
    <w:p w14:paraId="2B76FF1C" w14:textId="291A32EC" w:rsidR="003C140A" w:rsidRDefault="001B6C7D">
      <w:pPr>
        <w:pStyle w:val="TOC2"/>
        <w:rPr>
          <w:rFonts w:asciiTheme="minorHAnsi" w:hAnsiTheme="minorHAnsi"/>
          <w:noProof/>
          <w:kern w:val="2"/>
          <w14:ligatures w14:val="standardContextual"/>
        </w:rPr>
      </w:pPr>
      <w:hyperlink w:anchor="_Toc157589917" w:history="1">
        <w:r w:rsidR="003C140A" w:rsidRPr="00905D8E">
          <w:rPr>
            <w:rStyle w:val="Hyperlink"/>
            <w:noProof/>
          </w:rPr>
          <w:t>Characteristics of existing plans</w:t>
        </w:r>
        <w:r w:rsidR="003C140A">
          <w:rPr>
            <w:noProof/>
            <w:webHidden/>
          </w:rPr>
          <w:tab/>
        </w:r>
        <w:r w:rsidR="003C140A">
          <w:rPr>
            <w:noProof/>
            <w:webHidden/>
          </w:rPr>
          <w:fldChar w:fldCharType="begin"/>
        </w:r>
        <w:r w:rsidR="003C140A">
          <w:rPr>
            <w:noProof/>
            <w:webHidden/>
          </w:rPr>
          <w:instrText xml:space="preserve"> PAGEREF _Toc157589917 \h </w:instrText>
        </w:r>
        <w:r w:rsidR="003C140A">
          <w:rPr>
            <w:noProof/>
            <w:webHidden/>
          </w:rPr>
        </w:r>
        <w:r w:rsidR="003C140A">
          <w:rPr>
            <w:noProof/>
            <w:webHidden/>
          </w:rPr>
          <w:fldChar w:fldCharType="separate"/>
        </w:r>
        <w:r w:rsidR="003C140A">
          <w:rPr>
            <w:noProof/>
            <w:webHidden/>
          </w:rPr>
          <w:t>15</w:t>
        </w:r>
        <w:r w:rsidR="003C140A">
          <w:rPr>
            <w:noProof/>
            <w:webHidden/>
          </w:rPr>
          <w:fldChar w:fldCharType="end"/>
        </w:r>
      </w:hyperlink>
    </w:p>
    <w:p w14:paraId="0F25A5CC" w14:textId="1429E851" w:rsidR="003C140A" w:rsidRDefault="001B6C7D">
      <w:pPr>
        <w:pStyle w:val="TOC2"/>
        <w:rPr>
          <w:rFonts w:asciiTheme="minorHAnsi" w:hAnsiTheme="minorHAnsi"/>
          <w:noProof/>
          <w:kern w:val="2"/>
          <w14:ligatures w14:val="standardContextual"/>
        </w:rPr>
      </w:pPr>
      <w:hyperlink w:anchor="_Toc157589918" w:history="1">
        <w:r w:rsidR="003C140A" w:rsidRPr="00905D8E">
          <w:rPr>
            <w:rStyle w:val="Hyperlink"/>
            <w:noProof/>
          </w:rPr>
          <w:t>Common IHMP structure and content</w:t>
        </w:r>
        <w:r w:rsidR="003C140A">
          <w:rPr>
            <w:noProof/>
            <w:webHidden/>
          </w:rPr>
          <w:tab/>
        </w:r>
        <w:r w:rsidR="003C140A">
          <w:rPr>
            <w:noProof/>
            <w:webHidden/>
          </w:rPr>
          <w:fldChar w:fldCharType="begin"/>
        </w:r>
        <w:r w:rsidR="003C140A">
          <w:rPr>
            <w:noProof/>
            <w:webHidden/>
          </w:rPr>
          <w:instrText xml:space="preserve"> PAGEREF _Toc157589918 \h </w:instrText>
        </w:r>
        <w:r w:rsidR="003C140A">
          <w:rPr>
            <w:noProof/>
            <w:webHidden/>
          </w:rPr>
        </w:r>
        <w:r w:rsidR="003C140A">
          <w:rPr>
            <w:noProof/>
            <w:webHidden/>
          </w:rPr>
          <w:fldChar w:fldCharType="separate"/>
        </w:r>
        <w:r w:rsidR="003C140A">
          <w:rPr>
            <w:noProof/>
            <w:webHidden/>
          </w:rPr>
          <w:t>21</w:t>
        </w:r>
        <w:r w:rsidR="003C140A">
          <w:rPr>
            <w:noProof/>
            <w:webHidden/>
          </w:rPr>
          <w:fldChar w:fldCharType="end"/>
        </w:r>
      </w:hyperlink>
    </w:p>
    <w:p w14:paraId="325647AC" w14:textId="7ABE0D3C" w:rsidR="003C140A" w:rsidRDefault="001B6C7D">
      <w:pPr>
        <w:pStyle w:val="TOC2"/>
        <w:rPr>
          <w:rFonts w:asciiTheme="minorHAnsi" w:hAnsiTheme="minorHAnsi"/>
          <w:noProof/>
          <w:kern w:val="2"/>
          <w14:ligatures w14:val="standardContextual"/>
        </w:rPr>
      </w:pPr>
      <w:hyperlink w:anchor="_Toc157589919" w:history="1">
        <w:r w:rsidR="003C140A" w:rsidRPr="00905D8E">
          <w:rPr>
            <w:rStyle w:val="Hyperlink"/>
            <w:noProof/>
          </w:rPr>
          <w:t>Te ao Māori content</w:t>
        </w:r>
        <w:r w:rsidR="003C140A">
          <w:rPr>
            <w:noProof/>
            <w:webHidden/>
          </w:rPr>
          <w:tab/>
        </w:r>
        <w:r w:rsidR="003C140A">
          <w:rPr>
            <w:noProof/>
            <w:webHidden/>
          </w:rPr>
          <w:fldChar w:fldCharType="begin"/>
        </w:r>
        <w:r w:rsidR="003C140A">
          <w:rPr>
            <w:noProof/>
            <w:webHidden/>
          </w:rPr>
          <w:instrText xml:space="preserve"> PAGEREF _Toc157589919 \h </w:instrText>
        </w:r>
        <w:r w:rsidR="003C140A">
          <w:rPr>
            <w:noProof/>
            <w:webHidden/>
          </w:rPr>
        </w:r>
        <w:r w:rsidR="003C140A">
          <w:rPr>
            <w:noProof/>
            <w:webHidden/>
          </w:rPr>
          <w:fldChar w:fldCharType="separate"/>
        </w:r>
        <w:r w:rsidR="003C140A">
          <w:rPr>
            <w:noProof/>
            <w:webHidden/>
          </w:rPr>
          <w:t>36</w:t>
        </w:r>
        <w:r w:rsidR="003C140A">
          <w:rPr>
            <w:noProof/>
            <w:webHidden/>
          </w:rPr>
          <w:fldChar w:fldCharType="end"/>
        </w:r>
      </w:hyperlink>
    </w:p>
    <w:p w14:paraId="33084CAE" w14:textId="3A528109" w:rsidR="003C140A" w:rsidRDefault="001B6C7D">
      <w:pPr>
        <w:pStyle w:val="TOC2"/>
        <w:rPr>
          <w:rFonts w:asciiTheme="minorHAnsi" w:hAnsiTheme="minorHAnsi"/>
          <w:noProof/>
          <w:kern w:val="2"/>
          <w14:ligatures w14:val="standardContextual"/>
        </w:rPr>
      </w:pPr>
      <w:hyperlink w:anchor="_Toc157589920" w:history="1">
        <w:r w:rsidR="003C140A" w:rsidRPr="00905D8E">
          <w:rPr>
            <w:rStyle w:val="Hyperlink"/>
            <w:noProof/>
          </w:rPr>
          <w:t>Te ao Māori cultural values</w:t>
        </w:r>
        <w:r w:rsidR="003C140A">
          <w:rPr>
            <w:noProof/>
            <w:webHidden/>
          </w:rPr>
          <w:tab/>
        </w:r>
        <w:r w:rsidR="003C140A">
          <w:rPr>
            <w:noProof/>
            <w:webHidden/>
          </w:rPr>
          <w:fldChar w:fldCharType="begin"/>
        </w:r>
        <w:r w:rsidR="003C140A">
          <w:rPr>
            <w:noProof/>
            <w:webHidden/>
          </w:rPr>
          <w:instrText xml:space="preserve"> PAGEREF _Toc157589920 \h </w:instrText>
        </w:r>
        <w:r w:rsidR="003C140A">
          <w:rPr>
            <w:noProof/>
            <w:webHidden/>
          </w:rPr>
        </w:r>
        <w:r w:rsidR="003C140A">
          <w:rPr>
            <w:noProof/>
            <w:webHidden/>
          </w:rPr>
          <w:fldChar w:fldCharType="separate"/>
        </w:r>
        <w:r w:rsidR="003C140A">
          <w:rPr>
            <w:noProof/>
            <w:webHidden/>
          </w:rPr>
          <w:t>42</w:t>
        </w:r>
        <w:r w:rsidR="003C140A">
          <w:rPr>
            <w:noProof/>
            <w:webHidden/>
          </w:rPr>
          <w:fldChar w:fldCharType="end"/>
        </w:r>
      </w:hyperlink>
    </w:p>
    <w:p w14:paraId="607275B8" w14:textId="2CCCA6FD" w:rsidR="003C140A" w:rsidRDefault="001B6C7D">
      <w:pPr>
        <w:pStyle w:val="TOC2"/>
        <w:rPr>
          <w:rFonts w:asciiTheme="minorHAnsi" w:hAnsiTheme="minorHAnsi"/>
          <w:noProof/>
          <w:kern w:val="2"/>
          <w14:ligatures w14:val="standardContextual"/>
        </w:rPr>
      </w:pPr>
      <w:hyperlink w:anchor="_Toc157589921" w:history="1">
        <w:r w:rsidR="003C140A" w:rsidRPr="00905D8E">
          <w:rPr>
            <w:rStyle w:val="Hyperlink"/>
            <w:noProof/>
          </w:rPr>
          <w:t>Common IHMP content – environmental domains</w:t>
        </w:r>
        <w:r w:rsidR="003C140A">
          <w:rPr>
            <w:noProof/>
            <w:webHidden/>
          </w:rPr>
          <w:tab/>
        </w:r>
        <w:r w:rsidR="003C140A">
          <w:rPr>
            <w:noProof/>
            <w:webHidden/>
          </w:rPr>
          <w:fldChar w:fldCharType="begin"/>
        </w:r>
        <w:r w:rsidR="003C140A">
          <w:rPr>
            <w:noProof/>
            <w:webHidden/>
          </w:rPr>
          <w:instrText xml:space="preserve"> PAGEREF _Toc157589921 \h </w:instrText>
        </w:r>
        <w:r w:rsidR="003C140A">
          <w:rPr>
            <w:noProof/>
            <w:webHidden/>
          </w:rPr>
        </w:r>
        <w:r w:rsidR="003C140A">
          <w:rPr>
            <w:noProof/>
            <w:webHidden/>
          </w:rPr>
          <w:fldChar w:fldCharType="separate"/>
        </w:r>
        <w:r w:rsidR="003C140A">
          <w:rPr>
            <w:noProof/>
            <w:webHidden/>
          </w:rPr>
          <w:t>60</w:t>
        </w:r>
        <w:r w:rsidR="003C140A">
          <w:rPr>
            <w:noProof/>
            <w:webHidden/>
          </w:rPr>
          <w:fldChar w:fldCharType="end"/>
        </w:r>
      </w:hyperlink>
    </w:p>
    <w:p w14:paraId="221AEAC3" w14:textId="3AF9AA15" w:rsidR="003C140A" w:rsidRDefault="001B6C7D">
      <w:pPr>
        <w:pStyle w:val="TOC2"/>
        <w:rPr>
          <w:rFonts w:asciiTheme="minorHAnsi" w:hAnsiTheme="minorHAnsi"/>
          <w:noProof/>
          <w:kern w:val="2"/>
          <w14:ligatures w14:val="standardContextual"/>
        </w:rPr>
      </w:pPr>
      <w:hyperlink w:anchor="_Toc157589922" w:history="1">
        <w:r w:rsidR="003C140A" w:rsidRPr="00905D8E">
          <w:rPr>
            <w:rStyle w:val="Hyperlink"/>
            <w:noProof/>
          </w:rPr>
          <w:t>Emerging content</w:t>
        </w:r>
        <w:r w:rsidR="003C140A">
          <w:rPr>
            <w:noProof/>
            <w:webHidden/>
          </w:rPr>
          <w:tab/>
        </w:r>
        <w:r w:rsidR="003C140A">
          <w:rPr>
            <w:noProof/>
            <w:webHidden/>
          </w:rPr>
          <w:fldChar w:fldCharType="begin"/>
        </w:r>
        <w:r w:rsidR="003C140A">
          <w:rPr>
            <w:noProof/>
            <w:webHidden/>
          </w:rPr>
          <w:instrText xml:space="preserve"> PAGEREF _Toc157589922 \h </w:instrText>
        </w:r>
        <w:r w:rsidR="003C140A">
          <w:rPr>
            <w:noProof/>
            <w:webHidden/>
          </w:rPr>
        </w:r>
        <w:r w:rsidR="003C140A">
          <w:rPr>
            <w:noProof/>
            <w:webHidden/>
          </w:rPr>
          <w:fldChar w:fldCharType="separate"/>
        </w:r>
        <w:r w:rsidR="003C140A">
          <w:rPr>
            <w:noProof/>
            <w:webHidden/>
          </w:rPr>
          <w:t>99</w:t>
        </w:r>
        <w:r w:rsidR="003C140A">
          <w:rPr>
            <w:noProof/>
            <w:webHidden/>
          </w:rPr>
          <w:fldChar w:fldCharType="end"/>
        </w:r>
      </w:hyperlink>
    </w:p>
    <w:p w14:paraId="7DAD0949" w14:textId="7A3C6A61" w:rsidR="003C140A" w:rsidRDefault="001B6C7D">
      <w:pPr>
        <w:pStyle w:val="TOC2"/>
        <w:rPr>
          <w:rFonts w:asciiTheme="minorHAnsi" w:hAnsiTheme="minorHAnsi"/>
          <w:noProof/>
          <w:kern w:val="2"/>
          <w14:ligatures w14:val="standardContextual"/>
        </w:rPr>
      </w:pPr>
      <w:hyperlink w:anchor="_Toc157589923" w:history="1">
        <w:r w:rsidR="003C140A" w:rsidRPr="00905D8E">
          <w:rPr>
            <w:rStyle w:val="Hyperlink"/>
            <w:noProof/>
          </w:rPr>
          <w:t>Plan implementation and effectiveness</w:t>
        </w:r>
        <w:r w:rsidR="003C140A">
          <w:rPr>
            <w:noProof/>
            <w:webHidden/>
          </w:rPr>
          <w:tab/>
        </w:r>
        <w:r w:rsidR="003C140A">
          <w:rPr>
            <w:noProof/>
            <w:webHidden/>
          </w:rPr>
          <w:fldChar w:fldCharType="begin"/>
        </w:r>
        <w:r w:rsidR="003C140A">
          <w:rPr>
            <w:noProof/>
            <w:webHidden/>
          </w:rPr>
          <w:instrText xml:space="preserve"> PAGEREF _Toc157589923 \h </w:instrText>
        </w:r>
        <w:r w:rsidR="003C140A">
          <w:rPr>
            <w:noProof/>
            <w:webHidden/>
          </w:rPr>
        </w:r>
        <w:r w:rsidR="003C140A">
          <w:rPr>
            <w:noProof/>
            <w:webHidden/>
          </w:rPr>
          <w:fldChar w:fldCharType="separate"/>
        </w:r>
        <w:r w:rsidR="003C140A">
          <w:rPr>
            <w:noProof/>
            <w:webHidden/>
          </w:rPr>
          <w:t>116</w:t>
        </w:r>
        <w:r w:rsidR="003C140A">
          <w:rPr>
            <w:noProof/>
            <w:webHidden/>
          </w:rPr>
          <w:fldChar w:fldCharType="end"/>
        </w:r>
      </w:hyperlink>
    </w:p>
    <w:p w14:paraId="724A3C8A" w14:textId="11571FFD" w:rsidR="003C140A" w:rsidRDefault="001B6C7D">
      <w:pPr>
        <w:pStyle w:val="TOC1"/>
        <w:rPr>
          <w:rFonts w:asciiTheme="minorHAnsi" w:hAnsiTheme="minorHAnsi"/>
          <w:noProof/>
          <w:kern w:val="2"/>
          <w14:ligatures w14:val="standardContextual"/>
        </w:rPr>
      </w:pPr>
      <w:hyperlink w:anchor="_Toc157589924" w:history="1">
        <w:r w:rsidR="003C140A" w:rsidRPr="00905D8E">
          <w:rPr>
            <w:rStyle w:val="Hyperlink"/>
            <w:noProof/>
          </w:rPr>
          <w:t>Part Two — Future considerations for iwi and hapū planning</w:t>
        </w:r>
        <w:r w:rsidR="003C140A">
          <w:rPr>
            <w:noProof/>
            <w:webHidden/>
          </w:rPr>
          <w:tab/>
        </w:r>
        <w:r w:rsidR="003C140A">
          <w:rPr>
            <w:noProof/>
            <w:webHidden/>
          </w:rPr>
          <w:fldChar w:fldCharType="begin"/>
        </w:r>
        <w:r w:rsidR="003C140A">
          <w:rPr>
            <w:noProof/>
            <w:webHidden/>
          </w:rPr>
          <w:instrText xml:space="preserve"> PAGEREF _Toc157589924 \h </w:instrText>
        </w:r>
        <w:r w:rsidR="003C140A">
          <w:rPr>
            <w:noProof/>
            <w:webHidden/>
          </w:rPr>
        </w:r>
        <w:r w:rsidR="003C140A">
          <w:rPr>
            <w:noProof/>
            <w:webHidden/>
          </w:rPr>
          <w:fldChar w:fldCharType="separate"/>
        </w:r>
        <w:r w:rsidR="003C140A">
          <w:rPr>
            <w:noProof/>
            <w:webHidden/>
          </w:rPr>
          <w:t>126</w:t>
        </w:r>
        <w:r w:rsidR="003C140A">
          <w:rPr>
            <w:noProof/>
            <w:webHidden/>
          </w:rPr>
          <w:fldChar w:fldCharType="end"/>
        </w:r>
      </w:hyperlink>
    </w:p>
    <w:p w14:paraId="25016043" w14:textId="7E131896" w:rsidR="003C140A" w:rsidRDefault="001B6C7D">
      <w:pPr>
        <w:pStyle w:val="TOC2"/>
        <w:rPr>
          <w:rFonts w:asciiTheme="minorHAnsi" w:hAnsiTheme="minorHAnsi"/>
          <w:noProof/>
          <w:kern w:val="2"/>
          <w14:ligatures w14:val="standardContextual"/>
        </w:rPr>
      </w:pPr>
      <w:hyperlink w:anchor="_Toc157589925" w:history="1">
        <w:r w:rsidR="003C140A" w:rsidRPr="00905D8E">
          <w:rPr>
            <w:rStyle w:val="Hyperlink"/>
            <w:noProof/>
          </w:rPr>
          <w:t>Managed retreat</w:t>
        </w:r>
        <w:r w:rsidR="003C140A">
          <w:rPr>
            <w:noProof/>
            <w:webHidden/>
          </w:rPr>
          <w:tab/>
        </w:r>
        <w:r w:rsidR="003C140A">
          <w:rPr>
            <w:noProof/>
            <w:webHidden/>
          </w:rPr>
          <w:fldChar w:fldCharType="begin"/>
        </w:r>
        <w:r w:rsidR="003C140A">
          <w:rPr>
            <w:noProof/>
            <w:webHidden/>
          </w:rPr>
          <w:instrText xml:space="preserve"> PAGEREF _Toc157589925 \h </w:instrText>
        </w:r>
        <w:r w:rsidR="003C140A">
          <w:rPr>
            <w:noProof/>
            <w:webHidden/>
          </w:rPr>
        </w:r>
        <w:r w:rsidR="003C140A">
          <w:rPr>
            <w:noProof/>
            <w:webHidden/>
          </w:rPr>
          <w:fldChar w:fldCharType="separate"/>
        </w:r>
        <w:r w:rsidR="003C140A">
          <w:rPr>
            <w:noProof/>
            <w:webHidden/>
          </w:rPr>
          <w:t>126</w:t>
        </w:r>
        <w:r w:rsidR="003C140A">
          <w:rPr>
            <w:noProof/>
            <w:webHidden/>
          </w:rPr>
          <w:fldChar w:fldCharType="end"/>
        </w:r>
      </w:hyperlink>
    </w:p>
    <w:p w14:paraId="40D6B3FF" w14:textId="5D32EA5E" w:rsidR="003C140A" w:rsidRDefault="001B6C7D">
      <w:pPr>
        <w:pStyle w:val="TOC2"/>
        <w:rPr>
          <w:rFonts w:asciiTheme="minorHAnsi" w:hAnsiTheme="minorHAnsi"/>
          <w:noProof/>
          <w:kern w:val="2"/>
          <w14:ligatures w14:val="standardContextual"/>
        </w:rPr>
      </w:pPr>
      <w:hyperlink w:anchor="_Toc157589926" w:history="1">
        <w:r w:rsidR="003C140A" w:rsidRPr="00905D8E">
          <w:rPr>
            <w:rStyle w:val="Hyperlink"/>
            <w:noProof/>
          </w:rPr>
          <w:t>Environmental limits</w:t>
        </w:r>
        <w:r w:rsidR="003C140A">
          <w:rPr>
            <w:noProof/>
            <w:webHidden/>
          </w:rPr>
          <w:tab/>
        </w:r>
        <w:r w:rsidR="003C140A">
          <w:rPr>
            <w:noProof/>
            <w:webHidden/>
          </w:rPr>
          <w:fldChar w:fldCharType="begin"/>
        </w:r>
        <w:r w:rsidR="003C140A">
          <w:rPr>
            <w:noProof/>
            <w:webHidden/>
          </w:rPr>
          <w:instrText xml:space="preserve"> PAGEREF _Toc157589926 \h </w:instrText>
        </w:r>
        <w:r w:rsidR="003C140A">
          <w:rPr>
            <w:noProof/>
            <w:webHidden/>
          </w:rPr>
        </w:r>
        <w:r w:rsidR="003C140A">
          <w:rPr>
            <w:noProof/>
            <w:webHidden/>
          </w:rPr>
          <w:fldChar w:fldCharType="separate"/>
        </w:r>
        <w:r w:rsidR="003C140A">
          <w:rPr>
            <w:noProof/>
            <w:webHidden/>
          </w:rPr>
          <w:t>126</w:t>
        </w:r>
        <w:r w:rsidR="003C140A">
          <w:rPr>
            <w:noProof/>
            <w:webHidden/>
          </w:rPr>
          <w:fldChar w:fldCharType="end"/>
        </w:r>
      </w:hyperlink>
    </w:p>
    <w:p w14:paraId="07C40652" w14:textId="64652DDF" w:rsidR="003C140A" w:rsidRDefault="001B6C7D">
      <w:pPr>
        <w:pStyle w:val="TOC2"/>
        <w:rPr>
          <w:rFonts w:asciiTheme="minorHAnsi" w:hAnsiTheme="minorHAnsi"/>
          <w:noProof/>
          <w:kern w:val="2"/>
          <w14:ligatures w14:val="standardContextual"/>
        </w:rPr>
      </w:pPr>
      <w:hyperlink w:anchor="_Toc157589927" w:history="1">
        <w:r w:rsidR="003C140A" w:rsidRPr="00905D8E">
          <w:rPr>
            <w:rStyle w:val="Hyperlink"/>
            <w:noProof/>
          </w:rPr>
          <w:t>Spatial planning</w:t>
        </w:r>
        <w:r w:rsidR="003C140A">
          <w:rPr>
            <w:noProof/>
            <w:webHidden/>
          </w:rPr>
          <w:tab/>
        </w:r>
        <w:r w:rsidR="003C140A">
          <w:rPr>
            <w:noProof/>
            <w:webHidden/>
          </w:rPr>
          <w:fldChar w:fldCharType="begin"/>
        </w:r>
        <w:r w:rsidR="003C140A">
          <w:rPr>
            <w:noProof/>
            <w:webHidden/>
          </w:rPr>
          <w:instrText xml:space="preserve"> PAGEREF _Toc157589927 \h </w:instrText>
        </w:r>
        <w:r w:rsidR="003C140A">
          <w:rPr>
            <w:noProof/>
            <w:webHidden/>
          </w:rPr>
        </w:r>
        <w:r w:rsidR="003C140A">
          <w:rPr>
            <w:noProof/>
            <w:webHidden/>
          </w:rPr>
          <w:fldChar w:fldCharType="separate"/>
        </w:r>
        <w:r w:rsidR="003C140A">
          <w:rPr>
            <w:noProof/>
            <w:webHidden/>
          </w:rPr>
          <w:t>127</w:t>
        </w:r>
        <w:r w:rsidR="003C140A">
          <w:rPr>
            <w:noProof/>
            <w:webHidden/>
          </w:rPr>
          <w:fldChar w:fldCharType="end"/>
        </w:r>
      </w:hyperlink>
    </w:p>
    <w:p w14:paraId="0633329D" w14:textId="54D1FBBA" w:rsidR="003C140A" w:rsidRDefault="001B6C7D">
      <w:pPr>
        <w:pStyle w:val="TOC2"/>
        <w:rPr>
          <w:rFonts w:asciiTheme="minorHAnsi" w:hAnsiTheme="minorHAnsi"/>
          <w:noProof/>
          <w:kern w:val="2"/>
          <w14:ligatures w14:val="standardContextual"/>
        </w:rPr>
      </w:pPr>
      <w:hyperlink w:anchor="_Toc157589928" w:history="1">
        <w:r w:rsidR="003C140A" w:rsidRPr="00905D8E">
          <w:rPr>
            <w:rStyle w:val="Hyperlink"/>
            <w:noProof/>
          </w:rPr>
          <w:t>Cultural landscapes</w:t>
        </w:r>
        <w:r w:rsidR="003C140A">
          <w:rPr>
            <w:noProof/>
            <w:webHidden/>
          </w:rPr>
          <w:tab/>
        </w:r>
        <w:r w:rsidR="003C140A">
          <w:rPr>
            <w:noProof/>
            <w:webHidden/>
          </w:rPr>
          <w:fldChar w:fldCharType="begin"/>
        </w:r>
        <w:r w:rsidR="003C140A">
          <w:rPr>
            <w:noProof/>
            <w:webHidden/>
          </w:rPr>
          <w:instrText xml:space="preserve"> PAGEREF _Toc157589928 \h </w:instrText>
        </w:r>
        <w:r w:rsidR="003C140A">
          <w:rPr>
            <w:noProof/>
            <w:webHidden/>
          </w:rPr>
        </w:r>
        <w:r w:rsidR="003C140A">
          <w:rPr>
            <w:noProof/>
            <w:webHidden/>
          </w:rPr>
          <w:fldChar w:fldCharType="separate"/>
        </w:r>
        <w:r w:rsidR="003C140A">
          <w:rPr>
            <w:noProof/>
            <w:webHidden/>
          </w:rPr>
          <w:t>130</w:t>
        </w:r>
        <w:r w:rsidR="003C140A">
          <w:rPr>
            <w:noProof/>
            <w:webHidden/>
          </w:rPr>
          <w:fldChar w:fldCharType="end"/>
        </w:r>
      </w:hyperlink>
    </w:p>
    <w:p w14:paraId="752954B3" w14:textId="17870EA2" w:rsidR="003C140A" w:rsidRDefault="001B6C7D">
      <w:pPr>
        <w:pStyle w:val="TOC2"/>
        <w:rPr>
          <w:rFonts w:asciiTheme="minorHAnsi" w:hAnsiTheme="minorHAnsi"/>
          <w:noProof/>
          <w:kern w:val="2"/>
          <w14:ligatures w14:val="standardContextual"/>
        </w:rPr>
      </w:pPr>
      <w:hyperlink w:anchor="_Toc157589929" w:history="1">
        <w:r w:rsidR="003C140A" w:rsidRPr="00905D8E">
          <w:rPr>
            <w:rStyle w:val="Hyperlink"/>
            <w:noProof/>
          </w:rPr>
          <w:t>Māori land and papakāinga</w:t>
        </w:r>
        <w:r w:rsidR="003C140A">
          <w:rPr>
            <w:noProof/>
            <w:webHidden/>
          </w:rPr>
          <w:tab/>
        </w:r>
        <w:r w:rsidR="003C140A">
          <w:rPr>
            <w:noProof/>
            <w:webHidden/>
          </w:rPr>
          <w:fldChar w:fldCharType="begin"/>
        </w:r>
        <w:r w:rsidR="003C140A">
          <w:rPr>
            <w:noProof/>
            <w:webHidden/>
          </w:rPr>
          <w:instrText xml:space="preserve"> PAGEREF _Toc157589929 \h </w:instrText>
        </w:r>
        <w:r w:rsidR="003C140A">
          <w:rPr>
            <w:noProof/>
            <w:webHidden/>
          </w:rPr>
        </w:r>
        <w:r w:rsidR="003C140A">
          <w:rPr>
            <w:noProof/>
            <w:webHidden/>
          </w:rPr>
          <w:fldChar w:fldCharType="separate"/>
        </w:r>
        <w:r w:rsidR="003C140A">
          <w:rPr>
            <w:noProof/>
            <w:webHidden/>
          </w:rPr>
          <w:t>131</w:t>
        </w:r>
        <w:r w:rsidR="003C140A">
          <w:rPr>
            <w:noProof/>
            <w:webHidden/>
          </w:rPr>
          <w:fldChar w:fldCharType="end"/>
        </w:r>
      </w:hyperlink>
    </w:p>
    <w:p w14:paraId="4DA3428D" w14:textId="18CDD159" w:rsidR="003C140A" w:rsidRDefault="001B6C7D">
      <w:pPr>
        <w:pStyle w:val="TOC2"/>
        <w:rPr>
          <w:rFonts w:asciiTheme="minorHAnsi" w:hAnsiTheme="minorHAnsi"/>
          <w:noProof/>
          <w:kern w:val="2"/>
          <w14:ligatures w14:val="standardContextual"/>
        </w:rPr>
      </w:pPr>
      <w:hyperlink w:anchor="_Toc157589930" w:history="1">
        <w:r w:rsidR="003C140A" w:rsidRPr="00905D8E">
          <w:rPr>
            <w:rStyle w:val="Hyperlink"/>
            <w:noProof/>
          </w:rPr>
          <w:t>Mana Whakahono ā Rohe</w:t>
        </w:r>
        <w:r w:rsidR="003C140A">
          <w:rPr>
            <w:noProof/>
            <w:webHidden/>
          </w:rPr>
          <w:tab/>
        </w:r>
        <w:r w:rsidR="003C140A">
          <w:rPr>
            <w:noProof/>
            <w:webHidden/>
          </w:rPr>
          <w:fldChar w:fldCharType="begin"/>
        </w:r>
        <w:r w:rsidR="003C140A">
          <w:rPr>
            <w:noProof/>
            <w:webHidden/>
          </w:rPr>
          <w:instrText xml:space="preserve"> PAGEREF _Toc157589930 \h </w:instrText>
        </w:r>
        <w:r w:rsidR="003C140A">
          <w:rPr>
            <w:noProof/>
            <w:webHidden/>
          </w:rPr>
        </w:r>
        <w:r w:rsidR="003C140A">
          <w:rPr>
            <w:noProof/>
            <w:webHidden/>
          </w:rPr>
          <w:fldChar w:fldCharType="separate"/>
        </w:r>
        <w:r w:rsidR="003C140A">
          <w:rPr>
            <w:noProof/>
            <w:webHidden/>
          </w:rPr>
          <w:t>132</w:t>
        </w:r>
        <w:r w:rsidR="003C140A">
          <w:rPr>
            <w:noProof/>
            <w:webHidden/>
          </w:rPr>
          <w:fldChar w:fldCharType="end"/>
        </w:r>
      </w:hyperlink>
    </w:p>
    <w:p w14:paraId="0B3CE7E1" w14:textId="1F0733F3" w:rsidR="003C140A" w:rsidRDefault="001B6C7D">
      <w:pPr>
        <w:pStyle w:val="TOC1"/>
        <w:rPr>
          <w:rFonts w:asciiTheme="minorHAnsi" w:hAnsiTheme="minorHAnsi"/>
          <w:noProof/>
          <w:kern w:val="2"/>
          <w14:ligatures w14:val="standardContextual"/>
        </w:rPr>
      </w:pPr>
      <w:hyperlink w:anchor="_Toc157589931" w:history="1">
        <w:r w:rsidR="003C140A" w:rsidRPr="00905D8E">
          <w:rPr>
            <w:rStyle w:val="Hyperlink"/>
            <w:noProof/>
          </w:rPr>
          <w:t>Conclusion</w:t>
        </w:r>
        <w:r w:rsidR="003C140A">
          <w:rPr>
            <w:noProof/>
            <w:webHidden/>
          </w:rPr>
          <w:tab/>
        </w:r>
        <w:r w:rsidR="003C140A">
          <w:rPr>
            <w:noProof/>
            <w:webHidden/>
          </w:rPr>
          <w:fldChar w:fldCharType="begin"/>
        </w:r>
        <w:r w:rsidR="003C140A">
          <w:rPr>
            <w:noProof/>
            <w:webHidden/>
          </w:rPr>
          <w:instrText xml:space="preserve"> PAGEREF _Toc157589931 \h </w:instrText>
        </w:r>
        <w:r w:rsidR="003C140A">
          <w:rPr>
            <w:noProof/>
            <w:webHidden/>
          </w:rPr>
        </w:r>
        <w:r w:rsidR="003C140A">
          <w:rPr>
            <w:noProof/>
            <w:webHidden/>
          </w:rPr>
          <w:fldChar w:fldCharType="separate"/>
        </w:r>
        <w:r w:rsidR="003C140A">
          <w:rPr>
            <w:noProof/>
            <w:webHidden/>
          </w:rPr>
          <w:t>133</w:t>
        </w:r>
        <w:r w:rsidR="003C140A">
          <w:rPr>
            <w:noProof/>
            <w:webHidden/>
          </w:rPr>
          <w:fldChar w:fldCharType="end"/>
        </w:r>
      </w:hyperlink>
    </w:p>
    <w:p w14:paraId="3A984F3F" w14:textId="2C132A1A" w:rsidR="003C140A" w:rsidRDefault="001B6C7D">
      <w:pPr>
        <w:pStyle w:val="TOC1"/>
        <w:rPr>
          <w:rFonts w:asciiTheme="minorHAnsi" w:hAnsiTheme="minorHAnsi"/>
          <w:noProof/>
          <w:kern w:val="2"/>
          <w14:ligatures w14:val="standardContextual"/>
        </w:rPr>
      </w:pPr>
      <w:hyperlink w:anchor="_Toc157589932" w:history="1">
        <w:r w:rsidR="003C140A" w:rsidRPr="00905D8E">
          <w:rPr>
            <w:rStyle w:val="Hyperlink"/>
            <w:noProof/>
          </w:rPr>
          <w:t>References</w:t>
        </w:r>
        <w:r w:rsidR="003C140A">
          <w:rPr>
            <w:noProof/>
            <w:webHidden/>
          </w:rPr>
          <w:tab/>
        </w:r>
        <w:r w:rsidR="003C140A">
          <w:rPr>
            <w:noProof/>
            <w:webHidden/>
          </w:rPr>
          <w:fldChar w:fldCharType="begin"/>
        </w:r>
        <w:r w:rsidR="003C140A">
          <w:rPr>
            <w:noProof/>
            <w:webHidden/>
          </w:rPr>
          <w:instrText xml:space="preserve"> PAGEREF _Toc157589932 \h </w:instrText>
        </w:r>
        <w:r w:rsidR="003C140A">
          <w:rPr>
            <w:noProof/>
            <w:webHidden/>
          </w:rPr>
        </w:r>
        <w:r w:rsidR="003C140A">
          <w:rPr>
            <w:noProof/>
            <w:webHidden/>
          </w:rPr>
          <w:fldChar w:fldCharType="separate"/>
        </w:r>
        <w:r w:rsidR="003C140A">
          <w:rPr>
            <w:noProof/>
            <w:webHidden/>
          </w:rPr>
          <w:t>134</w:t>
        </w:r>
        <w:r w:rsidR="003C140A">
          <w:rPr>
            <w:noProof/>
            <w:webHidden/>
          </w:rPr>
          <w:fldChar w:fldCharType="end"/>
        </w:r>
      </w:hyperlink>
    </w:p>
    <w:p w14:paraId="0024F9AF" w14:textId="34428E75" w:rsidR="003C140A" w:rsidRDefault="001B6C7D">
      <w:pPr>
        <w:pStyle w:val="TOC2"/>
        <w:rPr>
          <w:rFonts w:asciiTheme="minorHAnsi" w:hAnsiTheme="minorHAnsi"/>
          <w:noProof/>
          <w:kern w:val="2"/>
          <w14:ligatures w14:val="standardContextual"/>
        </w:rPr>
      </w:pPr>
      <w:hyperlink w:anchor="_Toc157589933" w:history="1">
        <w:r w:rsidR="003C140A" w:rsidRPr="00905D8E">
          <w:rPr>
            <w:rStyle w:val="Hyperlink"/>
            <w:noProof/>
          </w:rPr>
          <w:t>Government reports</w:t>
        </w:r>
        <w:r w:rsidR="003C140A">
          <w:rPr>
            <w:noProof/>
            <w:webHidden/>
          </w:rPr>
          <w:tab/>
        </w:r>
        <w:r w:rsidR="003C140A">
          <w:rPr>
            <w:noProof/>
            <w:webHidden/>
          </w:rPr>
          <w:fldChar w:fldCharType="begin"/>
        </w:r>
        <w:r w:rsidR="003C140A">
          <w:rPr>
            <w:noProof/>
            <w:webHidden/>
          </w:rPr>
          <w:instrText xml:space="preserve"> PAGEREF _Toc157589933 \h </w:instrText>
        </w:r>
        <w:r w:rsidR="003C140A">
          <w:rPr>
            <w:noProof/>
            <w:webHidden/>
          </w:rPr>
        </w:r>
        <w:r w:rsidR="003C140A">
          <w:rPr>
            <w:noProof/>
            <w:webHidden/>
          </w:rPr>
          <w:fldChar w:fldCharType="separate"/>
        </w:r>
        <w:r w:rsidR="003C140A">
          <w:rPr>
            <w:noProof/>
            <w:webHidden/>
          </w:rPr>
          <w:t>134</w:t>
        </w:r>
        <w:r w:rsidR="003C140A">
          <w:rPr>
            <w:noProof/>
            <w:webHidden/>
          </w:rPr>
          <w:fldChar w:fldCharType="end"/>
        </w:r>
      </w:hyperlink>
    </w:p>
    <w:p w14:paraId="258B613A" w14:textId="265881BF" w:rsidR="003C140A" w:rsidRDefault="001B6C7D">
      <w:pPr>
        <w:pStyle w:val="TOC2"/>
        <w:rPr>
          <w:rFonts w:asciiTheme="minorHAnsi" w:hAnsiTheme="minorHAnsi"/>
          <w:noProof/>
          <w:kern w:val="2"/>
          <w14:ligatures w14:val="standardContextual"/>
        </w:rPr>
      </w:pPr>
      <w:hyperlink w:anchor="_Toc157589934" w:history="1">
        <w:r w:rsidR="003C140A" w:rsidRPr="00905D8E">
          <w:rPr>
            <w:rStyle w:val="Hyperlink"/>
            <w:noProof/>
          </w:rPr>
          <w:t>Other reports</w:t>
        </w:r>
        <w:r w:rsidR="003C140A">
          <w:rPr>
            <w:noProof/>
            <w:webHidden/>
          </w:rPr>
          <w:tab/>
        </w:r>
        <w:r w:rsidR="003C140A">
          <w:rPr>
            <w:noProof/>
            <w:webHidden/>
          </w:rPr>
          <w:fldChar w:fldCharType="begin"/>
        </w:r>
        <w:r w:rsidR="003C140A">
          <w:rPr>
            <w:noProof/>
            <w:webHidden/>
          </w:rPr>
          <w:instrText xml:space="preserve"> PAGEREF _Toc157589934 \h </w:instrText>
        </w:r>
        <w:r w:rsidR="003C140A">
          <w:rPr>
            <w:noProof/>
            <w:webHidden/>
          </w:rPr>
        </w:r>
        <w:r w:rsidR="003C140A">
          <w:rPr>
            <w:noProof/>
            <w:webHidden/>
          </w:rPr>
          <w:fldChar w:fldCharType="separate"/>
        </w:r>
        <w:r w:rsidR="003C140A">
          <w:rPr>
            <w:noProof/>
            <w:webHidden/>
          </w:rPr>
          <w:t>134</w:t>
        </w:r>
        <w:r w:rsidR="003C140A">
          <w:rPr>
            <w:noProof/>
            <w:webHidden/>
          </w:rPr>
          <w:fldChar w:fldCharType="end"/>
        </w:r>
      </w:hyperlink>
    </w:p>
    <w:p w14:paraId="6F1DBFD1" w14:textId="64EFAAEA" w:rsidR="003C140A" w:rsidRDefault="001B6C7D">
      <w:pPr>
        <w:pStyle w:val="TOC1"/>
        <w:rPr>
          <w:rFonts w:asciiTheme="minorHAnsi" w:hAnsiTheme="minorHAnsi"/>
          <w:noProof/>
          <w:kern w:val="2"/>
          <w14:ligatures w14:val="standardContextual"/>
        </w:rPr>
      </w:pPr>
      <w:hyperlink w:anchor="_Toc157589935" w:history="1">
        <w:r w:rsidR="003C140A" w:rsidRPr="00905D8E">
          <w:rPr>
            <w:rStyle w:val="Hyperlink"/>
            <w:noProof/>
          </w:rPr>
          <w:t>Glossary</w:t>
        </w:r>
        <w:r w:rsidR="003C140A">
          <w:rPr>
            <w:noProof/>
            <w:webHidden/>
          </w:rPr>
          <w:tab/>
        </w:r>
        <w:r w:rsidR="003C140A">
          <w:rPr>
            <w:noProof/>
            <w:webHidden/>
          </w:rPr>
          <w:fldChar w:fldCharType="begin"/>
        </w:r>
        <w:r w:rsidR="003C140A">
          <w:rPr>
            <w:noProof/>
            <w:webHidden/>
          </w:rPr>
          <w:instrText xml:space="preserve"> PAGEREF _Toc157589935 \h </w:instrText>
        </w:r>
        <w:r w:rsidR="003C140A">
          <w:rPr>
            <w:noProof/>
            <w:webHidden/>
          </w:rPr>
        </w:r>
        <w:r w:rsidR="003C140A">
          <w:rPr>
            <w:noProof/>
            <w:webHidden/>
          </w:rPr>
          <w:fldChar w:fldCharType="separate"/>
        </w:r>
        <w:r w:rsidR="003C140A">
          <w:rPr>
            <w:noProof/>
            <w:webHidden/>
          </w:rPr>
          <w:t>138</w:t>
        </w:r>
        <w:r w:rsidR="003C140A">
          <w:rPr>
            <w:noProof/>
            <w:webHidden/>
          </w:rPr>
          <w:fldChar w:fldCharType="end"/>
        </w:r>
      </w:hyperlink>
    </w:p>
    <w:p w14:paraId="0A13D615" w14:textId="6354A3AB" w:rsidR="00796A6F" w:rsidRPr="006A4700" w:rsidRDefault="00775F57" w:rsidP="00EC7DFB">
      <w:pPr>
        <w:pStyle w:val="Glossary"/>
        <w:spacing w:before="0" w:line="240" w:lineRule="auto"/>
        <w:rPr>
          <w:sz w:val="2"/>
          <w:szCs w:val="2"/>
        </w:rPr>
      </w:pPr>
      <w:r w:rsidRPr="006B77BB">
        <w:rPr>
          <w:color w:val="0092CF"/>
        </w:rPr>
        <w:fldChar w:fldCharType="end"/>
      </w:r>
    </w:p>
    <w:p w14:paraId="4E90DFF8" w14:textId="77777777" w:rsidR="00401504" w:rsidRDefault="00401504">
      <w:pPr>
        <w:spacing w:before="0" w:after="200" w:line="276" w:lineRule="auto"/>
        <w:jc w:val="left"/>
        <w:rPr>
          <w:rFonts w:ascii="Georgia" w:eastAsiaTheme="majorEastAsia" w:hAnsi="Georgia" w:cstheme="majorBidi"/>
          <w:b/>
          <w:bCs/>
          <w:color w:val="1B556B"/>
          <w:sz w:val="48"/>
          <w:szCs w:val="28"/>
        </w:rPr>
      </w:pPr>
      <w:r>
        <w:br w:type="page"/>
      </w:r>
    </w:p>
    <w:p w14:paraId="360890BD" w14:textId="03F7A566" w:rsidR="00532334" w:rsidRPr="006B77BB" w:rsidRDefault="00532334" w:rsidP="00585FD0">
      <w:pPr>
        <w:pStyle w:val="Heading"/>
      </w:pPr>
      <w:r w:rsidRPr="006B77BB">
        <w:lastRenderedPageBreak/>
        <w:t>Tables</w:t>
      </w:r>
    </w:p>
    <w:p w14:paraId="4F037418" w14:textId="77E9DB27" w:rsidR="003C140A" w:rsidRDefault="004943C2">
      <w:pPr>
        <w:pStyle w:val="TableofFigures"/>
        <w:tabs>
          <w:tab w:val="right" w:pos="8495"/>
        </w:tabs>
        <w:rPr>
          <w:rFonts w:asciiTheme="minorHAnsi" w:hAnsiTheme="minorHAnsi"/>
          <w:noProof/>
          <w:kern w:val="2"/>
          <w14:ligatures w14:val="standardContextual"/>
        </w:rPr>
      </w:pPr>
      <w:r w:rsidRPr="006B77BB">
        <w:fldChar w:fldCharType="begin"/>
      </w:r>
      <w:r w:rsidRPr="006B77BB">
        <w:instrText xml:space="preserve"> TOC \h \z \t "Table heading" \c </w:instrText>
      </w:r>
      <w:r w:rsidRPr="006B77BB">
        <w:fldChar w:fldCharType="separate"/>
      </w:r>
      <w:hyperlink w:anchor="_Toc157589936" w:history="1">
        <w:r w:rsidR="003C140A" w:rsidRPr="00B3322B">
          <w:rPr>
            <w:rStyle w:val="Hyperlink"/>
            <w:noProof/>
          </w:rPr>
          <w:t>Table 1:</w:t>
        </w:r>
        <w:r w:rsidR="003C140A">
          <w:rPr>
            <w:rFonts w:asciiTheme="minorHAnsi" w:hAnsiTheme="minorHAnsi"/>
            <w:noProof/>
            <w:kern w:val="2"/>
            <w14:ligatures w14:val="standardContextual"/>
          </w:rPr>
          <w:tab/>
        </w:r>
        <w:r w:rsidR="003C140A" w:rsidRPr="00B3322B">
          <w:rPr>
            <w:rStyle w:val="Hyperlink"/>
            <w:noProof/>
          </w:rPr>
          <w:t>Examples of terminology used for plan structure</w:t>
        </w:r>
        <w:r w:rsidR="003C140A">
          <w:rPr>
            <w:noProof/>
            <w:webHidden/>
          </w:rPr>
          <w:tab/>
        </w:r>
        <w:r w:rsidR="003C140A">
          <w:rPr>
            <w:noProof/>
            <w:webHidden/>
          </w:rPr>
          <w:fldChar w:fldCharType="begin"/>
        </w:r>
        <w:r w:rsidR="003C140A">
          <w:rPr>
            <w:noProof/>
            <w:webHidden/>
          </w:rPr>
          <w:instrText xml:space="preserve"> PAGEREF _Toc157589936 \h </w:instrText>
        </w:r>
        <w:r w:rsidR="003C140A">
          <w:rPr>
            <w:noProof/>
            <w:webHidden/>
          </w:rPr>
        </w:r>
        <w:r w:rsidR="003C140A">
          <w:rPr>
            <w:noProof/>
            <w:webHidden/>
          </w:rPr>
          <w:fldChar w:fldCharType="separate"/>
        </w:r>
        <w:r w:rsidR="003C140A">
          <w:rPr>
            <w:noProof/>
            <w:webHidden/>
          </w:rPr>
          <w:t>22</w:t>
        </w:r>
        <w:r w:rsidR="003C140A">
          <w:rPr>
            <w:noProof/>
            <w:webHidden/>
          </w:rPr>
          <w:fldChar w:fldCharType="end"/>
        </w:r>
      </w:hyperlink>
    </w:p>
    <w:p w14:paraId="52898ACB" w14:textId="78F475EA" w:rsidR="003C140A" w:rsidRDefault="001B6C7D">
      <w:pPr>
        <w:pStyle w:val="TableofFigures"/>
        <w:tabs>
          <w:tab w:val="right" w:pos="8495"/>
        </w:tabs>
        <w:rPr>
          <w:rFonts w:asciiTheme="minorHAnsi" w:hAnsiTheme="minorHAnsi"/>
          <w:noProof/>
          <w:kern w:val="2"/>
          <w14:ligatures w14:val="standardContextual"/>
        </w:rPr>
      </w:pPr>
      <w:hyperlink w:anchor="_Toc157589937" w:history="1">
        <w:r w:rsidR="003C140A" w:rsidRPr="00B3322B">
          <w:rPr>
            <w:rStyle w:val="Hyperlink"/>
            <w:noProof/>
          </w:rPr>
          <w:t>Table 2:</w:t>
        </w:r>
        <w:r w:rsidR="003C140A">
          <w:rPr>
            <w:rFonts w:asciiTheme="minorHAnsi" w:hAnsiTheme="minorHAnsi"/>
            <w:noProof/>
            <w:kern w:val="2"/>
            <w14:ligatures w14:val="standardContextual"/>
          </w:rPr>
          <w:tab/>
        </w:r>
        <w:r w:rsidR="003C140A" w:rsidRPr="00B3322B">
          <w:rPr>
            <w:rStyle w:val="Hyperlink"/>
            <w:noProof/>
          </w:rPr>
          <w:t>Examples of IHMP vision statements</w:t>
        </w:r>
        <w:r w:rsidR="003C140A">
          <w:rPr>
            <w:noProof/>
            <w:webHidden/>
          </w:rPr>
          <w:tab/>
        </w:r>
        <w:r w:rsidR="003C140A">
          <w:rPr>
            <w:noProof/>
            <w:webHidden/>
          </w:rPr>
          <w:fldChar w:fldCharType="begin"/>
        </w:r>
        <w:r w:rsidR="003C140A">
          <w:rPr>
            <w:noProof/>
            <w:webHidden/>
          </w:rPr>
          <w:instrText xml:space="preserve"> PAGEREF _Toc157589937 \h </w:instrText>
        </w:r>
        <w:r w:rsidR="003C140A">
          <w:rPr>
            <w:noProof/>
            <w:webHidden/>
          </w:rPr>
        </w:r>
        <w:r w:rsidR="003C140A">
          <w:rPr>
            <w:noProof/>
            <w:webHidden/>
          </w:rPr>
          <w:fldChar w:fldCharType="separate"/>
        </w:r>
        <w:r w:rsidR="003C140A">
          <w:rPr>
            <w:noProof/>
            <w:webHidden/>
          </w:rPr>
          <w:t>39</w:t>
        </w:r>
        <w:r w:rsidR="003C140A">
          <w:rPr>
            <w:noProof/>
            <w:webHidden/>
          </w:rPr>
          <w:fldChar w:fldCharType="end"/>
        </w:r>
      </w:hyperlink>
    </w:p>
    <w:p w14:paraId="019E71EE" w14:textId="32A64113" w:rsidR="003C140A" w:rsidRDefault="001B6C7D">
      <w:pPr>
        <w:pStyle w:val="TableofFigures"/>
        <w:tabs>
          <w:tab w:val="right" w:pos="8495"/>
        </w:tabs>
        <w:rPr>
          <w:rFonts w:asciiTheme="minorHAnsi" w:hAnsiTheme="minorHAnsi"/>
          <w:noProof/>
          <w:kern w:val="2"/>
          <w14:ligatures w14:val="standardContextual"/>
        </w:rPr>
      </w:pPr>
      <w:hyperlink w:anchor="_Toc157589938" w:history="1">
        <w:r w:rsidR="003C140A" w:rsidRPr="00B3322B">
          <w:rPr>
            <w:rStyle w:val="Hyperlink"/>
            <w:noProof/>
          </w:rPr>
          <w:t>Table 3:</w:t>
        </w:r>
        <w:r w:rsidR="003C140A">
          <w:rPr>
            <w:rFonts w:asciiTheme="minorHAnsi" w:hAnsiTheme="minorHAnsi"/>
            <w:noProof/>
            <w:kern w:val="2"/>
            <w14:ligatures w14:val="standardContextual"/>
          </w:rPr>
          <w:tab/>
        </w:r>
        <w:r w:rsidR="003C140A" w:rsidRPr="00B3322B">
          <w:rPr>
            <w:rStyle w:val="Hyperlink"/>
            <w:noProof/>
          </w:rPr>
          <w:t>Papakāinga policy provisions taken from three different IHMPs.</w:t>
        </w:r>
        <w:r w:rsidR="003C140A">
          <w:rPr>
            <w:noProof/>
            <w:webHidden/>
          </w:rPr>
          <w:tab/>
        </w:r>
        <w:r w:rsidR="003C140A">
          <w:rPr>
            <w:noProof/>
            <w:webHidden/>
          </w:rPr>
          <w:fldChar w:fldCharType="begin"/>
        </w:r>
        <w:r w:rsidR="003C140A">
          <w:rPr>
            <w:noProof/>
            <w:webHidden/>
          </w:rPr>
          <w:instrText xml:space="preserve"> PAGEREF _Toc157589938 \h </w:instrText>
        </w:r>
        <w:r w:rsidR="003C140A">
          <w:rPr>
            <w:noProof/>
            <w:webHidden/>
          </w:rPr>
        </w:r>
        <w:r w:rsidR="003C140A">
          <w:rPr>
            <w:noProof/>
            <w:webHidden/>
          </w:rPr>
          <w:fldChar w:fldCharType="separate"/>
        </w:r>
        <w:r w:rsidR="003C140A">
          <w:rPr>
            <w:noProof/>
            <w:webHidden/>
          </w:rPr>
          <w:t>84</w:t>
        </w:r>
        <w:r w:rsidR="003C140A">
          <w:rPr>
            <w:noProof/>
            <w:webHidden/>
          </w:rPr>
          <w:fldChar w:fldCharType="end"/>
        </w:r>
      </w:hyperlink>
    </w:p>
    <w:p w14:paraId="36856551" w14:textId="1B40F3B6" w:rsidR="003C140A" w:rsidRDefault="001B6C7D">
      <w:pPr>
        <w:pStyle w:val="TableofFigures"/>
        <w:tabs>
          <w:tab w:val="right" w:pos="8495"/>
        </w:tabs>
        <w:rPr>
          <w:rFonts w:asciiTheme="minorHAnsi" w:hAnsiTheme="minorHAnsi"/>
          <w:noProof/>
          <w:kern w:val="2"/>
          <w14:ligatures w14:val="standardContextual"/>
        </w:rPr>
      </w:pPr>
      <w:hyperlink w:anchor="_Toc157589939" w:history="1">
        <w:r w:rsidR="003C140A" w:rsidRPr="00B3322B">
          <w:rPr>
            <w:rStyle w:val="Hyperlink"/>
            <w:noProof/>
          </w:rPr>
          <w:t>Table 4:</w:t>
        </w:r>
        <w:r w:rsidR="003C140A">
          <w:rPr>
            <w:rFonts w:asciiTheme="minorHAnsi" w:hAnsiTheme="minorHAnsi"/>
            <w:noProof/>
            <w:kern w:val="2"/>
            <w14:ligatures w14:val="standardContextual"/>
          </w:rPr>
          <w:tab/>
        </w:r>
        <w:r w:rsidR="003C140A" w:rsidRPr="00B3322B">
          <w:rPr>
            <w:rStyle w:val="Hyperlink"/>
            <w:noProof/>
          </w:rPr>
          <w:t>Example of infrastructure-related issues</w:t>
        </w:r>
        <w:r w:rsidR="003C140A">
          <w:rPr>
            <w:noProof/>
            <w:webHidden/>
          </w:rPr>
          <w:tab/>
        </w:r>
        <w:r w:rsidR="003C140A">
          <w:rPr>
            <w:noProof/>
            <w:webHidden/>
          </w:rPr>
          <w:fldChar w:fldCharType="begin"/>
        </w:r>
        <w:r w:rsidR="003C140A">
          <w:rPr>
            <w:noProof/>
            <w:webHidden/>
          </w:rPr>
          <w:instrText xml:space="preserve"> PAGEREF _Toc157589939 \h </w:instrText>
        </w:r>
        <w:r w:rsidR="003C140A">
          <w:rPr>
            <w:noProof/>
            <w:webHidden/>
          </w:rPr>
        </w:r>
        <w:r w:rsidR="003C140A">
          <w:rPr>
            <w:noProof/>
            <w:webHidden/>
          </w:rPr>
          <w:fldChar w:fldCharType="separate"/>
        </w:r>
        <w:r w:rsidR="003C140A">
          <w:rPr>
            <w:noProof/>
            <w:webHidden/>
          </w:rPr>
          <w:t>90</w:t>
        </w:r>
        <w:r w:rsidR="003C140A">
          <w:rPr>
            <w:noProof/>
            <w:webHidden/>
          </w:rPr>
          <w:fldChar w:fldCharType="end"/>
        </w:r>
      </w:hyperlink>
    </w:p>
    <w:p w14:paraId="368CB490" w14:textId="46F2BE77" w:rsidR="003C140A" w:rsidRDefault="001B6C7D">
      <w:pPr>
        <w:pStyle w:val="TableofFigures"/>
        <w:tabs>
          <w:tab w:val="right" w:pos="8495"/>
        </w:tabs>
        <w:rPr>
          <w:rFonts w:asciiTheme="minorHAnsi" w:hAnsiTheme="minorHAnsi"/>
          <w:noProof/>
          <w:kern w:val="2"/>
          <w14:ligatures w14:val="standardContextual"/>
        </w:rPr>
      </w:pPr>
      <w:hyperlink w:anchor="_Toc157589940" w:history="1">
        <w:r w:rsidR="003C140A" w:rsidRPr="00B3322B">
          <w:rPr>
            <w:rStyle w:val="Hyperlink"/>
            <w:noProof/>
          </w:rPr>
          <w:t>Table 5:</w:t>
        </w:r>
        <w:r w:rsidR="003C140A">
          <w:rPr>
            <w:rFonts w:asciiTheme="minorHAnsi" w:hAnsiTheme="minorHAnsi"/>
            <w:noProof/>
            <w:kern w:val="2"/>
            <w14:ligatures w14:val="standardContextual"/>
          </w:rPr>
          <w:tab/>
        </w:r>
        <w:r w:rsidR="003C140A" w:rsidRPr="00B3322B">
          <w:rPr>
            <w:rStyle w:val="Hyperlink"/>
            <w:noProof/>
          </w:rPr>
          <w:t>Wai-related policies in various plans associated with the issues in table 4</w:t>
        </w:r>
        <w:r w:rsidR="003C140A">
          <w:rPr>
            <w:noProof/>
            <w:webHidden/>
          </w:rPr>
          <w:tab/>
        </w:r>
        <w:r w:rsidR="003C140A">
          <w:rPr>
            <w:noProof/>
            <w:webHidden/>
          </w:rPr>
          <w:fldChar w:fldCharType="begin"/>
        </w:r>
        <w:r w:rsidR="003C140A">
          <w:rPr>
            <w:noProof/>
            <w:webHidden/>
          </w:rPr>
          <w:instrText xml:space="preserve"> PAGEREF _Toc157589940 \h </w:instrText>
        </w:r>
        <w:r w:rsidR="003C140A">
          <w:rPr>
            <w:noProof/>
            <w:webHidden/>
          </w:rPr>
        </w:r>
        <w:r w:rsidR="003C140A">
          <w:rPr>
            <w:noProof/>
            <w:webHidden/>
          </w:rPr>
          <w:fldChar w:fldCharType="separate"/>
        </w:r>
        <w:r w:rsidR="003C140A">
          <w:rPr>
            <w:noProof/>
            <w:webHidden/>
          </w:rPr>
          <w:t>91</w:t>
        </w:r>
        <w:r w:rsidR="003C140A">
          <w:rPr>
            <w:noProof/>
            <w:webHidden/>
          </w:rPr>
          <w:fldChar w:fldCharType="end"/>
        </w:r>
      </w:hyperlink>
    </w:p>
    <w:p w14:paraId="4EF7B8FA" w14:textId="4260D821" w:rsidR="003C140A" w:rsidRDefault="001B6C7D">
      <w:pPr>
        <w:pStyle w:val="TableofFigures"/>
        <w:tabs>
          <w:tab w:val="right" w:pos="8495"/>
        </w:tabs>
        <w:rPr>
          <w:rFonts w:asciiTheme="minorHAnsi" w:hAnsiTheme="minorHAnsi"/>
          <w:noProof/>
          <w:kern w:val="2"/>
          <w14:ligatures w14:val="standardContextual"/>
        </w:rPr>
      </w:pPr>
      <w:hyperlink w:anchor="_Toc157589941" w:history="1">
        <w:r w:rsidR="003C140A" w:rsidRPr="00B3322B">
          <w:rPr>
            <w:rStyle w:val="Hyperlink"/>
            <w:noProof/>
          </w:rPr>
          <w:t>Table 6:</w:t>
        </w:r>
        <w:r w:rsidR="003C140A">
          <w:rPr>
            <w:rFonts w:asciiTheme="minorHAnsi" w:hAnsiTheme="minorHAnsi"/>
            <w:noProof/>
            <w:kern w:val="2"/>
            <w14:ligatures w14:val="standardContextual"/>
          </w:rPr>
          <w:tab/>
        </w:r>
        <w:r w:rsidR="003C140A" w:rsidRPr="00B3322B">
          <w:rPr>
            <w:rStyle w:val="Hyperlink"/>
            <w:noProof/>
          </w:rPr>
          <w:t>References to both monitoring and compliance in a sample of IHMPs</w:t>
        </w:r>
        <w:r w:rsidR="003C140A">
          <w:rPr>
            <w:noProof/>
            <w:webHidden/>
          </w:rPr>
          <w:tab/>
        </w:r>
        <w:r w:rsidR="003C140A">
          <w:rPr>
            <w:noProof/>
            <w:webHidden/>
          </w:rPr>
          <w:fldChar w:fldCharType="begin"/>
        </w:r>
        <w:r w:rsidR="003C140A">
          <w:rPr>
            <w:noProof/>
            <w:webHidden/>
          </w:rPr>
          <w:instrText xml:space="preserve"> PAGEREF _Toc157589941 \h </w:instrText>
        </w:r>
        <w:r w:rsidR="003C140A">
          <w:rPr>
            <w:noProof/>
            <w:webHidden/>
          </w:rPr>
        </w:r>
        <w:r w:rsidR="003C140A">
          <w:rPr>
            <w:noProof/>
            <w:webHidden/>
          </w:rPr>
          <w:fldChar w:fldCharType="separate"/>
        </w:r>
        <w:r w:rsidR="003C140A">
          <w:rPr>
            <w:noProof/>
            <w:webHidden/>
          </w:rPr>
          <w:t>119</w:t>
        </w:r>
        <w:r w:rsidR="003C140A">
          <w:rPr>
            <w:noProof/>
            <w:webHidden/>
          </w:rPr>
          <w:fldChar w:fldCharType="end"/>
        </w:r>
      </w:hyperlink>
    </w:p>
    <w:p w14:paraId="514FA5E5" w14:textId="5AA4C7E9" w:rsidR="00532334" w:rsidRPr="006B77BB" w:rsidRDefault="004943C2" w:rsidP="003C140A">
      <w:pPr>
        <w:pStyle w:val="BodyText"/>
      </w:pPr>
      <w:r w:rsidRPr="006B77BB">
        <w:fldChar w:fldCharType="end"/>
      </w:r>
    </w:p>
    <w:p w14:paraId="779C11D6" w14:textId="21ADD86C" w:rsidR="00532334" w:rsidRPr="006B77BB" w:rsidRDefault="003707A4" w:rsidP="00585FD0">
      <w:pPr>
        <w:pStyle w:val="Heading"/>
      </w:pPr>
      <w:r>
        <w:rPr>
          <w:noProof/>
        </w:rPr>
        <w:t>Figures</w:t>
      </w:r>
    </w:p>
    <w:p w14:paraId="0994C2F3" w14:textId="61228A73" w:rsidR="003C140A" w:rsidRDefault="004943C2">
      <w:pPr>
        <w:pStyle w:val="TableofFigures"/>
        <w:tabs>
          <w:tab w:val="right" w:pos="8495"/>
        </w:tabs>
        <w:rPr>
          <w:rFonts w:asciiTheme="minorHAnsi" w:hAnsiTheme="minorHAnsi"/>
          <w:noProof/>
          <w:kern w:val="2"/>
          <w14:ligatures w14:val="standardContextual"/>
        </w:rPr>
      </w:pPr>
      <w:r w:rsidRPr="006B77BB">
        <w:fldChar w:fldCharType="begin"/>
      </w:r>
      <w:r w:rsidRPr="006B77BB">
        <w:instrText xml:space="preserve"> TOC \h \z \t "Figure heading" \c </w:instrText>
      </w:r>
      <w:r w:rsidRPr="006B77BB">
        <w:fldChar w:fldCharType="separate"/>
      </w:r>
      <w:hyperlink w:anchor="_Toc157589942" w:history="1">
        <w:r w:rsidR="003C140A" w:rsidRPr="002B0090">
          <w:rPr>
            <w:rStyle w:val="Hyperlink"/>
            <w:noProof/>
          </w:rPr>
          <w:t>Figure 1:</w:t>
        </w:r>
        <w:r w:rsidR="003C140A">
          <w:rPr>
            <w:rFonts w:asciiTheme="minorHAnsi" w:hAnsiTheme="minorHAnsi"/>
            <w:noProof/>
            <w:kern w:val="2"/>
            <w14:ligatures w14:val="standardContextual"/>
          </w:rPr>
          <w:tab/>
        </w:r>
        <w:r w:rsidR="003C140A" w:rsidRPr="002B0090">
          <w:rPr>
            <w:rStyle w:val="Hyperlink"/>
            <w:noProof/>
          </w:rPr>
          <w:t>Map of Mahaanui Iwi Management Plan takiwā (area)</w:t>
        </w:r>
        <w:r w:rsidR="003C140A">
          <w:rPr>
            <w:noProof/>
            <w:webHidden/>
          </w:rPr>
          <w:tab/>
        </w:r>
        <w:r w:rsidR="003C140A">
          <w:rPr>
            <w:noProof/>
            <w:webHidden/>
          </w:rPr>
          <w:fldChar w:fldCharType="begin"/>
        </w:r>
        <w:r w:rsidR="003C140A">
          <w:rPr>
            <w:noProof/>
            <w:webHidden/>
          </w:rPr>
          <w:instrText xml:space="preserve"> PAGEREF _Toc157589942 \h </w:instrText>
        </w:r>
        <w:r w:rsidR="003C140A">
          <w:rPr>
            <w:noProof/>
            <w:webHidden/>
          </w:rPr>
        </w:r>
        <w:r w:rsidR="003C140A">
          <w:rPr>
            <w:noProof/>
            <w:webHidden/>
          </w:rPr>
          <w:fldChar w:fldCharType="separate"/>
        </w:r>
        <w:r w:rsidR="003C140A">
          <w:rPr>
            <w:noProof/>
            <w:webHidden/>
          </w:rPr>
          <w:t>17</w:t>
        </w:r>
        <w:r w:rsidR="003C140A">
          <w:rPr>
            <w:noProof/>
            <w:webHidden/>
          </w:rPr>
          <w:fldChar w:fldCharType="end"/>
        </w:r>
      </w:hyperlink>
    </w:p>
    <w:p w14:paraId="2B079DAD" w14:textId="43F7E604" w:rsidR="003C140A" w:rsidRDefault="001B6C7D">
      <w:pPr>
        <w:pStyle w:val="TableofFigures"/>
        <w:tabs>
          <w:tab w:val="right" w:pos="8495"/>
        </w:tabs>
        <w:rPr>
          <w:rFonts w:asciiTheme="minorHAnsi" w:hAnsiTheme="minorHAnsi"/>
          <w:noProof/>
          <w:kern w:val="2"/>
          <w14:ligatures w14:val="standardContextual"/>
        </w:rPr>
      </w:pPr>
      <w:hyperlink w:anchor="_Toc157589943" w:history="1">
        <w:r w:rsidR="003C140A" w:rsidRPr="002B0090">
          <w:rPr>
            <w:rStyle w:val="Hyperlink"/>
            <w:noProof/>
          </w:rPr>
          <w:t xml:space="preserve">Figure 2: </w:t>
        </w:r>
        <w:r w:rsidR="003C140A">
          <w:rPr>
            <w:rFonts w:asciiTheme="minorHAnsi" w:hAnsiTheme="minorHAnsi"/>
            <w:noProof/>
            <w:kern w:val="2"/>
            <w14:ligatures w14:val="standardContextual"/>
          </w:rPr>
          <w:tab/>
        </w:r>
        <w:r w:rsidR="003C140A" w:rsidRPr="002B0090">
          <w:rPr>
            <w:rStyle w:val="Hyperlink"/>
            <w:noProof/>
          </w:rPr>
          <w:t xml:space="preserve">Relationships between the </w:t>
        </w:r>
        <w:r w:rsidR="003C140A" w:rsidRPr="002B0090">
          <w:rPr>
            <w:rStyle w:val="Hyperlink"/>
            <w:i/>
            <w:iCs/>
            <w:noProof/>
          </w:rPr>
          <w:t>Tauranga Moana Iwi Management Plan (2016–2026)</w:t>
        </w:r>
        <w:r w:rsidR="003C140A" w:rsidRPr="002B0090">
          <w:rPr>
            <w:rStyle w:val="Hyperlink"/>
            <w:noProof/>
          </w:rPr>
          <w:t xml:space="preserve"> and other plans and processes</w:t>
        </w:r>
        <w:r w:rsidR="003C140A">
          <w:rPr>
            <w:noProof/>
            <w:webHidden/>
          </w:rPr>
          <w:tab/>
        </w:r>
        <w:r w:rsidR="003C140A">
          <w:rPr>
            <w:noProof/>
            <w:webHidden/>
          </w:rPr>
          <w:fldChar w:fldCharType="begin"/>
        </w:r>
        <w:r w:rsidR="003C140A">
          <w:rPr>
            <w:noProof/>
            <w:webHidden/>
          </w:rPr>
          <w:instrText xml:space="preserve"> PAGEREF _Toc157589943 \h </w:instrText>
        </w:r>
        <w:r w:rsidR="003C140A">
          <w:rPr>
            <w:noProof/>
            <w:webHidden/>
          </w:rPr>
        </w:r>
        <w:r w:rsidR="003C140A">
          <w:rPr>
            <w:noProof/>
            <w:webHidden/>
          </w:rPr>
          <w:fldChar w:fldCharType="separate"/>
        </w:r>
        <w:r w:rsidR="003C140A">
          <w:rPr>
            <w:noProof/>
            <w:webHidden/>
          </w:rPr>
          <w:t>20</w:t>
        </w:r>
        <w:r w:rsidR="003C140A">
          <w:rPr>
            <w:noProof/>
            <w:webHidden/>
          </w:rPr>
          <w:fldChar w:fldCharType="end"/>
        </w:r>
      </w:hyperlink>
    </w:p>
    <w:p w14:paraId="5E38AE91" w14:textId="24A56B1B" w:rsidR="003C140A" w:rsidRDefault="001B6C7D">
      <w:pPr>
        <w:pStyle w:val="TableofFigures"/>
        <w:tabs>
          <w:tab w:val="right" w:pos="8495"/>
        </w:tabs>
        <w:rPr>
          <w:rFonts w:asciiTheme="minorHAnsi" w:hAnsiTheme="minorHAnsi"/>
          <w:noProof/>
          <w:kern w:val="2"/>
          <w14:ligatures w14:val="standardContextual"/>
        </w:rPr>
      </w:pPr>
      <w:hyperlink w:anchor="_Toc157589944" w:history="1">
        <w:r w:rsidR="003C140A" w:rsidRPr="002B0090">
          <w:rPr>
            <w:rStyle w:val="Hyperlink"/>
            <w:noProof/>
          </w:rPr>
          <w:t xml:space="preserve">Figure 3: </w:t>
        </w:r>
        <w:r w:rsidR="003C140A">
          <w:rPr>
            <w:rFonts w:asciiTheme="minorHAnsi" w:hAnsiTheme="minorHAnsi"/>
            <w:noProof/>
            <w:kern w:val="2"/>
            <w14:ligatures w14:val="standardContextual"/>
          </w:rPr>
          <w:tab/>
        </w:r>
        <w:r w:rsidR="003C140A" w:rsidRPr="002B0090">
          <w:rPr>
            <w:rStyle w:val="Hyperlink"/>
            <w:noProof/>
          </w:rPr>
          <w:t xml:space="preserve">The contents page of the </w:t>
        </w:r>
        <w:r w:rsidR="003C140A" w:rsidRPr="002B0090">
          <w:rPr>
            <w:rStyle w:val="Hyperlink"/>
            <w:i/>
            <w:iCs/>
            <w:noProof/>
          </w:rPr>
          <w:t xml:space="preserve">Ngāti Hauā Environmental Management Plan </w:t>
        </w:r>
        <w:r w:rsidR="003C140A" w:rsidRPr="002B0090">
          <w:rPr>
            <w:rStyle w:val="Hyperlink"/>
            <w:noProof/>
          </w:rPr>
          <w:t>in which the domains are those mostly commonly addressed by the IHMPs reviewed</w:t>
        </w:r>
        <w:r w:rsidR="003C140A">
          <w:rPr>
            <w:noProof/>
            <w:webHidden/>
          </w:rPr>
          <w:tab/>
        </w:r>
        <w:r w:rsidR="003C140A">
          <w:rPr>
            <w:noProof/>
            <w:webHidden/>
          </w:rPr>
          <w:fldChar w:fldCharType="begin"/>
        </w:r>
        <w:r w:rsidR="003C140A">
          <w:rPr>
            <w:noProof/>
            <w:webHidden/>
          </w:rPr>
          <w:instrText xml:space="preserve"> PAGEREF _Toc157589944 \h </w:instrText>
        </w:r>
        <w:r w:rsidR="003C140A">
          <w:rPr>
            <w:noProof/>
            <w:webHidden/>
          </w:rPr>
        </w:r>
        <w:r w:rsidR="003C140A">
          <w:rPr>
            <w:noProof/>
            <w:webHidden/>
          </w:rPr>
          <w:fldChar w:fldCharType="separate"/>
        </w:r>
        <w:r w:rsidR="003C140A">
          <w:rPr>
            <w:noProof/>
            <w:webHidden/>
          </w:rPr>
          <w:t>23</w:t>
        </w:r>
        <w:r w:rsidR="003C140A">
          <w:rPr>
            <w:noProof/>
            <w:webHidden/>
          </w:rPr>
          <w:fldChar w:fldCharType="end"/>
        </w:r>
      </w:hyperlink>
    </w:p>
    <w:p w14:paraId="3F8DDDC6" w14:textId="6FEFCCF3" w:rsidR="003C140A" w:rsidRDefault="001B6C7D">
      <w:pPr>
        <w:pStyle w:val="TableofFigures"/>
        <w:tabs>
          <w:tab w:val="right" w:pos="8495"/>
        </w:tabs>
        <w:rPr>
          <w:rFonts w:asciiTheme="minorHAnsi" w:hAnsiTheme="minorHAnsi"/>
          <w:noProof/>
          <w:kern w:val="2"/>
          <w14:ligatures w14:val="standardContextual"/>
        </w:rPr>
      </w:pPr>
      <w:hyperlink w:anchor="_Toc157589945" w:history="1">
        <w:r w:rsidR="003C140A" w:rsidRPr="002B0090">
          <w:rPr>
            <w:rStyle w:val="Hyperlink"/>
            <w:noProof/>
          </w:rPr>
          <w:t xml:space="preserve">Figure 4: </w:t>
        </w:r>
        <w:r w:rsidR="003C140A">
          <w:rPr>
            <w:rFonts w:asciiTheme="minorHAnsi" w:hAnsiTheme="minorHAnsi"/>
            <w:noProof/>
            <w:kern w:val="2"/>
            <w14:ligatures w14:val="standardContextual"/>
          </w:rPr>
          <w:tab/>
        </w:r>
        <w:r w:rsidR="003C140A" w:rsidRPr="002B0090">
          <w:rPr>
            <w:rStyle w:val="Hyperlink"/>
            <w:noProof/>
          </w:rPr>
          <w:t xml:space="preserve">Tauranga moana mātauranga-based policy framework of the </w:t>
        </w:r>
        <w:r w:rsidR="003C140A" w:rsidRPr="002B0090">
          <w:rPr>
            <w:rStyle w:val="Hyperlink"/>
            <w:i/>
            <w:iCs/>
            <w:noProof/>
          </w:rPr>
          <w:t>Tauranga Moana Iwi Management Plan (2016–2026)</w:t>
        </w:r>
        <w:r w:rsidR="003C140A">
          <w:rPr>
            <w:noProof/>
            <w:webHidden/>
          </w:rPr>
          <w:tab/>
        </w:r>
        <w:r w:rsidR="003C140A">
          <w:rPr>
            <w:noProof/>
            <w:webHidden/>
          </w:rPr>
          <w:fldChar w:fldCharType="begin"/>
        </w:r>
        <w:r w:rsidR="003C140A">
          <w:rPr>
            <w:noProof/>
            <w:webHidden/>
          </w:rPr>
          <w:instrText xml:space="preserve"> PAGEREF _Toc157589945 \h </w:instrText>
        </w:r>
        <w:r w:rsidR="003C140A">
          <w:rPr>
            <w:noProof/>
            <w:webHidden/>
          </w:rPr>
        </w:r>
        <w:r w:rsidR="003C140A">
          <w:rPr>
            <w:noProof/>
            <w:webHidden/>
          </w:rPr>
          <w:fldChar w:fldCharType="separate"/>
        </w:r>
        <w:r w:rsidR="003C140A">
          <w:rPr>
            <w:noProof/>
            <w:webHidden/>
          </w:rPr>
          <w:t>24</w:t>
        </w:r>
        <w:r w:rsidR="003C140A">
          <w:rPr>
            <w:noProof/>
            <w:webHidden/>
          </w:rPr>
          <w:fldChar w:fldCharType="end"/>
        </w:r>
      </w:hyperlink>
    </w:p>
    <w:p w14:paraId="4081BA63" w14:textId="4CEF8F95" w:rsidR="003C140A" w:rsidRDefault="001B6C7D">
      <w:pPr>
        <w:pStyle w:val="TableofFigures"/>
        <w:tabs>
          <w:tab w:val="right" w:pos="8495"/>
        </w:tabs>
        <w:rPr>
          <w:rFonts w:asciiTheme="minorHAnsi" w:hAnsiTheme="minorHAnsi"/>
          <w:noProof/>
          <w:kern w:val="2"/>
          <w14:ligatures w14:val="standardContextual"/>
        </w:rPr>
      </w:pPr>
      <w:hyperlink w:anchor="_Toc157589946" w:history="1">
        <w:r w:rsidR="003C140A" w:rsidRPr="002B0090">
          <w:rPr>
            <w:rStyle w:val="Hyperlink"/>
            <w:noProof/>
          </w:rPr>
          <w:t>Figure 5:</w:t>
        </w:r>
        <w:r w:rsidR="003C140A">
          <w:rPr>
            <w:rFonts w:asciiTheme="minorHAnsi" w:hAnsiTheme="minorHAnsi"/>
            <w:noProof/>
            <w:kern w:val="2"/>
            <w14:ligatures w14:val="standardContextual"/>
          </w:rPr>
          <w:tab/>
        </w:r>
        <w:r w:rsidR="003C140A" w:rsidRPr="002B0090">
          <w:rPr>
            <w:rStyle w:val="Hyperlink"/>
            <w:noProof/>
          </w:rPr>
          <w:t xml:space="preserve">Structure of the </w:t>
        </w:r>
        <w:r w:rsidR="003C140A" w:rsidRPr="002B0090">
          <w:rPr>
            <w:rStyle w:val="Hyperlink"/>
            <w:i/>
            <w:iCs/>
            <w:noProof/>
          </w:rPr>
          <w:t>Mahaanui Iwi Management Plan 2013</w:t>
        </w:r>
        <w:r w:rsidR="003C140A">
          <w:rPr>
            <w:noProof/>
            <w:webHidden/>
          </w:rPr>
          <w:tab/>
        </w:r>
        <w:r w:rsidR="003C140A">
          <w:rPr>
            <w:noProof/>
            <w:webHidden/>
          </w:rPr>
          <w:fldChar w:fldCharType="begin"/>
        </w:r>
        <w:r w:rsidR="003C140A">
          <w:rPr>
            <w:noProof/>
            <w:webHidden/>
          </w:rPr>
          <w:instrText xml:space="preserve"> PAGEREF _Toc157589946 \h </w:instrText>
        </w:r>
        <w:r w:rsidR="003C140A">
          <w:rPr>
            <w:noProof/>
            <w:webHidden/>
          </w:rPr>
        </w:r>
        <w:r w:rsidR="003C140A">
          <w:rPr>
            <w:noProof/>
            <w:webHidden/>
          </w:rPr>
          <w:fldChar w:fldCharType="separate"/>
        </w:r>
        <w:r w:rsidR="003C140A">
          <w:rPr>
            <w:noProof/>
            <w:webHidden/>
          </w:rPr>
          <w:t>25</w:t>
        </w:r>
        <w:r w:rsidR="003C140A">
          <w:rPr>
            <w:noProof/>
            <w:webHidden/>
          </w:rPr>
          <w:fldChar w:fldCharType="end"/>
        </w:r>
      </w:hyperlink>
    </w:p>
    <w:p w14:paraId="4BD8506A" w14:textId="0DB7E009" w:rsidR="003C140A" w:rsidRDefault="001B6C7D">
      <w:pPr>
        <w:pStyle w:val="TableofFigures"/>
        <w:tabs>
          <w:tab w:val="right" w:pos="8495"/>
        </w:tabs>
        <w:rPr>
          <w:rFonts w:asciiTheme="minorHAnsi" w:hAnsiTheme="minorHAnsi"/>
          <w:noProof/>
          <w:kern w:val="2"/>
          <w14:ligatures w14:val="standardContextual"/>
        </w:rPr>
      </w:pPr>
      <w:hyperlink w:anchor="_Toc157589947" w:history="1">
        <w:r w:rsidR="003C140A" w:rsidRPr="002B0090">
          <w:rPr>
            <w:rStyle w:val="Hyperlink"/>
            <w:noProof/>
          </w:rPr>
          <w:t xml:space="preserve">Figure 6: </w:t>
        </w:r>
        <w:r w:rsidR="003C140A">
          <w:rPr>
            <w:rFonts w:asciiTheme="minorHAnsi" w:hAnsiTheme="minorHAnsi"/>
            <w:noProof/>
            <w:kern w:val="2"/>
            <w14:ligatures w14:val="standardContextual"/>
          </w:rPr>
          <w:tab/>
        </w:r>
        <w:r w:rsidR="003C140A" w:rsidRPr="002B0090">
          <w:rPr>
            <w:rStyle w:val="Hyperlink"/>
            <w:noProof/>
          </w:rPr>
          <w:t xml:space="preserve">Map of marae in the area covered in the </w:t>
        </w:r>
        <w:r w:rsidR="003C140A" w:rsidRPr="002B0090">
          <w:rPr>
            <w:rStyle w:val="Hyperlink"/>
            <w:i/>
            <w:iCs/>
            <w:noProof/>
          </w:rPr>
          <w:t>Waikato-Tainui Environmental Plan 2013</w:t>
        </w:r>
        <w:r w:rsidR="003C140A">
          <w:rPr>
            <w:noProof/>
            <w:webHidden/>
          </w:rPr>
          <w:tab/>
        </w:r>
        <w:r w:rsidR="003C140A">
          <w:rPr>
            <w:noProof/>
            <w:webHidden/>
          </w:rPr>
          <w:fldChar w:fldCharType="begin"/>
        </w:r>
        <w:r w:rsidR="003C140A">
          <w:rPr>
            <w:noProof/>
            <w:webHidden/>
          </w:rPr>
          <w:instrText xml:space="preserve"> PAGEREF _Toc157589947 \h </w:instrText>
        </w:r>
        <w:r w:rsidR="003C140A">
          <w:rPr>
            <w:noProof/>
            <w:webHidden/>
          </w:rPr>
        </w:r>
        <w:r w:rsidR="003C140A">
          <w:rPr>
            <w:noProof/>
            <w:webHidden/>
          </w:rPr>
          <w:fldChar w:fldCharType="separate"/>
        </w:r>
        <w:r w:rsidR="003C140A">
          <w:rPr>
            <w:noProof/>
            <w:webHidden/>
          </w:rPr>
          <w:t>28</w:t>
        </w:r>
        <w:r w:rsidR="003C140A">
          <w:rPr>
            <w:noProof/>
            <w:webHidden/>
          </w:rPr>
          <w:fldChar w:fldCharType="end"/>
        </w:r>
      </w:hyperlink>
    </w:p>
    <w:p w14:paraId="4491D44A" w14:textId="5A3B8EF9" w:rsidR="003C140A" w:rsidRDefault="001B6C7D">
      <w:pPr>
        <w:pStyle w:val="TableofFigures"/>
        <w:tabs>
          <w:tab w:val="right" w:pos="8495"/>
        </w:tabs>
        <w:rPr>
          <w:rFonts w:asciiTheme="minorHAnsi" w:hAnsiTheme="minorHAnsi"/>
          <w:noProof/>
          <w:kern w:val="2"/>
          <w14:ligatures w14:val="standardContextual"/>
        </w:rPr>
      </w:pPr>
      <w:hyperlink w:anchor="_Toc157589948" w:history="1">
        <w:r w:rsidR="003C140A" w:rsidRPr="002B0090">
          <w:rPr>
            <w:rStyle w:val="Hyperlink"/>
            <w:noProof/>
          </w:rPr>
          <w:t xml:space="preserve">Figure 7: </w:t>
        </w:r>
        <w:r w:rsidR="003C140A">
          <w:rPr>
            <w:rFonts w:asciiTheme="minorHAnsi" w:hAnsiTheme="minorHAnsi"/>
            <w:noProof/>
            <w:kern w:val="2"/>
            <w14:ligatures w14:val="standardContextual"/>
          </w:rPr>
          <w:tab/>
        </w:r>
        <w:r w:rsidR="003C140A" w:rsidRPr="002B0090">
          <w:rPr>
            <w:rStyle w:val="Hyperlink"/>
            <w:noProof/>
          </w:rPr>
          <w:t xml:space="preserve">Map from the </w:t>
        </w:r>
        <w:r w:rsidR="003C140A" w:rsidRPr="002B0090">
          <w:rPr>
            <w:rStyle w:val="Hyperlink"/>
            <w:i/>
            <w:iCs/>
            <w:noProof/>
          </w:rPr>
          <w:t>Ngati Umutahi Whenua Management Plan</w:t>
        </w:r>
        <w:r w:rsidR="003C140A" w:rsidRPr="002B0090">
          <w:rPr>
            <w:rStyle w:val="Hyperlink"/>
            <w:noProof/>
          </w:rPr>
          <w:t xml:space="preserve"> showing the pre-raupatu (land confiscation) boundaries</w:t>
        </w:r>
        <w:r w:rsidR="003C140A">
          <w:rPr>
            <w:noProof/>
            <w:webHidden/>
          </w:rPr>
          <w:tab/>
        </w:r>
        <w:r w:rsidR="003C140A">
          <w:rPr>
            <w:noProof/>
            <w:webHidden/>
          </w:rPr>
          <w:fldChar w:fldCharType="begin"/>
        </w:r>
        <w:r w:rsidR="003C140A">
          <w:rPr>
            <w:noProof/>
            <w:webHidden/>
          </w:rPr>
          <w:instrText xml:space="preserve"> PAGEREF _Toc157589948 \h </w:instrText>
        </w:r>
        <w:r w:rsidR="003C140A">
          <w:rPr>
            <w:noProof/>
            <w:webHidden/>
          </w:rPr>
        </w:r>
        <w:r w:rsidR="003C140A">
          <w:rPr>
            <w:noProof/>
            <w:webHidden/>
          </w:rPr>
          <w:fldChar w:fldCharType="separate"/>
        </w:r>
        <w:r w:rsidR="003C140A">
          <w:rPr>
            <w:noProof/>
            <w:webHidden/>
          </w:rPr>
          <w:t>29</w:t>
        </w:r>
        <w:r w:rsidR="003C140A">
          <w:rPr>
            <w:noProof/>
            <w:webHidden/>
          </w:rPr>
          <w:fldChar w:fldCharType="end"/>
        </w:r>
      </w:hyperlink>
    </w:p>
    <w:p w14:paraId="2989F64C" w14:textId="02992935" w:rsidR="003C140A" w:rsidRDefault="001B6C7D">
      <w:pPr>
        <w:pStyle w:val="TableofFigures"/>
        <w:tabs>
          <w:tab w:val="right" w:pos="8495"/>
        </w:tabs>
        <w:rPr>
          <w:rFonts w:asciiTheme="minorHAnsi" w:hAnsiTheme="minorHAnsi"/>
          <w:noProof/>
          <w:kern w:val="2"/>
          <w14:ligatures w14:val="standardContextual"/>
        </w:rPr>
      </w:pPr>
      <w:hyperlink w:anchor="_Toc157589949" w:history="1">
        <w:r w:rsidR="003C140A" w:rsidRPr="002B0090">
          <w:rPr>
            <w:rStyle w:val="Hyperlink"/>
            <w:noProof/>
          </w:rPr>
          <w:t xml:space="preserve">Figure 8: </w:t>
        </w:r>
        <w:r w:rsidR="003C140A">
          <w:rPr>
            <w:rFonts w:asciiTheme="minorHAnsi" w:hAnsiTheme="minorHAnsi"/>
            <w:noProof/>
            <w:kern w:val="2"/>
            <w14:ligatures w14:val="standardContextual"/>
          </w:rPr>
          <w:tab/>
        </w:r>
        <w:r w:rsidR="003C140A" w:rsidRPr="002B0090">
          <w:rPr>
            <w:rStyle w:val="Hyperlink"/>
            <w:noProof/>
          </w:rPr>
          <w:t xml:space="preserve">Map of from the </w:t>
        </w:r>
        <w:r w:rsidR="003C140A" w:rsidRPr="002B0090">
          <w:rPr>
            <w:rStyle w:val="Hyperlink"/>
            <w:i/>
            <w:iCs/>
            <w:noProof/>
          </w:rPr>
          <w:t>Hineuru Iwi Trust Iwi Environmental Management Plan 2022</w:t>
        </w:r>
        <w:r w:rsidR="003C140A" w:rsidRPr="002B0090">
          <w:rPr>
            <w:rStyle w:val="Hyperlink"/>
            <w:noProof/>
          </w:rPr>
          <w:t xml:space="preserve"> identifying the area of interest during a Treaty settlement process</w:t>
        </w:r>
        <w:r w:rsidR="003C140A">
          <w:rPr>
            <w:noProof/>
            <w:webHidden/>
          </w:rPr>
          <w:tab/>
        </w:r>
        <w:r w:rsidR="003C140A">
          <w:rPr>
            <w:noProof/>
            <w:webHidden/>
          </w:rPr>
          <w:fldChar w:fldCharType="begin"/>
        </w:r>
        <w:r w:rsidR="003C140A">
          <w:rPr>
            <w:noProof/>
            <w:webHidden/>
          </w:rPr>
          <w:instrText xml:space="preserve"> PAGEREF _Toc157589949 \h </w:instrText>
        </w:r>
        <w:r w:rsidR="003C140A">
          <w:rPr>
            <w:noProof/>
            <w:webHidden/>
          </w:rPr>
        </w:r>
        <w:r w:rsidR="003C140A">
          <w:rPr>
            <w:noProof/>
            <w:webHidden/>
          </w:rPr>
          <w:fldChar w:fldCharType="separate"/>
        </w:r>
        <w:r w:rsidR="003C140A">
          <w:rPr>
            <w:noProof/>
            <w:webHidden/>
          </w:rPr>
          <w:t>30</w:t>
        </w:r>
        <w:r w:rsidR="003C140A">
          <w:rPr>
            <w:noProof/>
            <w:webHidden/>
          </w:rPr>
          <w:fldChar w:fldCharType="end"/>
        </w:r>
      </w:hyperlink>
    </w:p>
    <w:p w14:paraId="2CBA8C2A" w14:textId="345050EE" w:rsidR="003C140A" w:rsidRDefault="001B6C7D">
      <w:pPr>
        <w:pStyle w:val="TableofFigures"/>
        <w:tabs>
          <w:tab w:val="right" w:pos="8495"/>
        </w:tabs>
        <w:rPr>
          <w:rFonts w:asciiTheme="minorHAnsi" w:hAnsiTheme="minorHAnsi"/>
          <w:noProof/>
          <w:kern w:val="2"/>
          <w14:ligatures w14:val="standardContextual"/>
        </w:rPr>
      </w:pPr>
      <w:hyperlink w:anchor="_Toc157589950" w:history="1">
        <w:r w:rsidR="003C140A" w:rsidRPr="002B0090">
          <w:rPr>
            <w:rStyle w:val="Hyperlink"/>
            <w:noProof/>
          </w:rPr>
          <w:t xml:space="preserve">Figure 9: </w:t>
        </w:r>
        <w:r w:rsidR="003C140A">
          <w:rPr>
            <w:rFonts w:asciiTheme="minorHAnsi" w:hAnsiTheme="minorHAnsi"/>
            <w:noProof/>
            <w:kern w:val="2"/>
            <w14:ligatures w14:val="standardContextual"/>
          </w:rPr>
          <w:tab/>
        </w:r>
        <w:r w:rsidR="003C140A" w:rsidRPr="002B0090">
          <w:rPr>
            <w:rStyle w:val="Hyperlink"/>
            <w:noProof/>
          </w:rPr>
          <w:t xml:space="preserve">Map of the Ngāti Hauā area of interest overlaid with council boundaries, from </w:t>
        </w:r>
        <w:r w:rsidR="003C140A" w:rsidRPr="002B0090">
          <w:rPr>
            <w:rStyle w:val="Hyperlink"/>
            <w:i/>
            <w:iCs/>
            <w:noProof/>
          </w:rPr>
          <w:t>Te Rautaki Tāmata Ao Turoa o Hauā – Ngāti Hauā Environmental Management Plan 2018</w:t>
        </w:r>
        <w:r w:rsidR="003C140A">
          <w:rPr>
            <w:noProof/>
            <w:webHidden/>
          </w:rPr>
          <w:tab/>
        </w:r>
        <w:r w:rsidR="003C140A">
          <w:rPr>
            <w:noProof/>
            <w:webHidden/>
          </w:rPr>
          <w:fldChar w:fldCharType="begin"/>
        </w:r>
        <w:r w:rsidR="003C140A">
          <w:rPr>
            <w:noProof/>
            <w:webHidden/>
          </w:rPr>
          <w:instrText xml:space="preserve"> PAGEREF _Toc157589950 \h </w:instrText>
        </w:r>
        <w:r w:rsidR="003C140A">
          <w:rPr>
            <w:noProof/>
            <w:webHidden/>
          </w:rPr>
        </w:r>
        <w:r w:rsidR="003C140A">
          <w:rPr>
            <w:noProof/>
            <w:webHidden/>
          </w:rPr>
          <w:fldChar w:fldCharType="separate"/>
        </w:r>
        <w:r w:rsidR="003C140A">
          <w:rPr>
            <w:noProof/>
            <w:webHidden/>
          </w:rPr>
          <w:t>31</w:t>
        </w:r>
        <w:r w:rsidR="003C140A">
          <w:rPr>
            <w:noProof/>
            <w:webHidden/>
          </w:rPr>
          <w:fldChar w:fldCharType="end"/>
        </w:r>
      </w:hyperlink>
    </w:p>
    <w:p w14:paraId="0B9FF6D6" w14:textId="2C6E9FAF" w:rsidR="003C140A" w:rsidRDefault="001B6C7D">
      <w:pPr>
        <w:pStyle w:val="TableofFigures"/>
        <w:tabs>
          <w:tab w:val="right" w:pos="8495"/>
        </w:tabs>
        <w:rPr>
          <w:rFonts w:asciiTheme="minorHAnsi" w:hAnsiTheme="minorHAnsi"/>
          <w:noProof/>
          <w:kern w:val="2"/>
          <w14:ligatures w14:val="standardContextual"/>
        </w:rPr>
      </w:pPr>
      <w:hyperlink w:anchor="_Toc157589951" w:history="1">
        <w:r w:rsidR="003C140A" w:rsidRPr="002B0090">
          <w:rPr>
            <w:rStyle w:val="Hyperlink"/>
            <w:noProof/>
          </w:rPr>
          <w:t xml:space="preserve">Figure 10: </w:t>
        </w:r>
        <w:r w:rsidR="003C140A">
          <w:rPr>
            <w:rFonts w:asciiTheme="minorHAnsi" w:hAnsiTheme="minorHAnsi"/>
            <w:noProof/>
            <w:kern w:val="2"/>
            <w14:ligatures w14:val="standardContextual"/>
          </w:rPr>
          <w:tab/>
        </w:r>
        <w:r w:rsidR="003C140A" w:rsidRPr="002B0090">
          <w:rPr>
            <w:rStyle w:val="Hyperlink"/>
            <w:noProof/>
          </w:rPr>
          <w:t xml:space="preserve">A map from </w:t>
        </w:r>
        <w:r w:rsidR="003C140A" w:rsidRPr="002B0090">
          <w:rPr>
            <w:rStyle w:val="Hyperlink"/>
            <w:i/>
            <w:iCs/>
            <w:noProof/>
          </w:rPr>
          <w:t>Tauranga Moana Iwi Management Plan (2016–2026)</w:t>
        </w:r>
        <w:r w:rsidR="003C140A" w:rsidRPr="002B0090">
          <w:rPr>
            <w:rStyle w:val="Hyperlink"/>
            <w:noProof/>
          </w:rPr>
          <w:t xml:space="preserve"> of the Tauranga Moana area of interest, indicating marae, land use, council boundaries and natural features</w:t>
        </w:r>
        <w:r w:rsidR="003C140A">
          <w:rPr>
            <w:noProof/>
            <w:webHidden/>
          </w:rPr>
          <w:tab/>
        </w:r>
        <w:r w:rsidR="003C140A">
          <w:rPr>
            <w:noProof/>
            <w:webHidden/>
          </w:rPr>
          <w:fldChar w:fldCharType="begin"/>
        </w:r>
        <w:r w:rsidR="003C140A">
          <w:rPr>
            <w:noProof/>
            <w:webHidden/>
          </w:rPr>
          <w:instrText xml:space="preserve"> PAGEREF _Toc157589951 \h </w:instrText>
        </w:r>
        <w:r w:rsidR="003C140A">
          <w:rPr>
            <w:noProof/>
            <w:webHidden/>
          </w:rPr>
        </w:r>
        <w:r w:rsidR="003C140A">
          <w:rPr>
            <w:noProof/>
            <w:webHidden/>
          </w:rPr>
          <w:fldChar w:fldCharType="separate"/>
        </w:r>
        <w:r w:rsidR="003C140A">
          <w:rPr>
            <w:noProof/>
            <w:webHidden/>
          </w:rPr>
          <w:t>32</w:t>
        </w:r>
        <w:r w:rsidR="003C140A">
          <w:rPr>
            <w:noProof/>
            <w:webHidden/>
          </w:rPr>
          <w:fldChar w:fldCharType="end"/>
        </w:r>
      </w:hyperlink>
    </w:p>
    <w:p w14:paraId="12CD1F79" w14:textId="01E889DB" w:rsidR="003C140A" w:rsidRDefault="001B6C7D">
      <w:pPr>
        <w:pStyle w:val="TableofFigures"/>
        <w:tabs>
          <w:tab w:val="right" w:pos="8495"/>
        </w:tabs>
        <w:rPr>
          <w:rFonts w:asciiTheme="minorHAnsi" w:hAnsiTheme="minorHAnsi"/>
          <w:noProof/>
          <w:kern w:val="2"/>
          <w14:ligatures w14:val="standardContextual"/>
        </w:rPr>
      </w:pPr>
      <w:hyperlink w:anchor="_Toc157589952" w:history="1">
        <w:r w:rsidR="003C140A" w:rsidRPr="002B0090">
          <w:rPr>
            <w:rStyle w:val="Hyperlink"/>
            <w:noProof/>
          </w:rPr>
          <w:t xml:space="preserve">Figure 11: </w:t>
        </w:r>
        <w:r w:rsidR="003C140A">
          <w:rPr>
            <w:rFonts w:asciiTheme="minorHAnsi" w:hAnsiTheme="minorHAnsi"/>
            <w:noProof/>
            <w:kern w:val="2"/>
            <w14:ligatures w14:val="standardContextual"/>
          </w:rPr>
          <w:tab/>
        </w:r>
        <w:r w:rsidR="003C140A" w:rsidRPr="002B0090">
          <w:rPr>
            <w:rStyle w:val="Hyperlink"/>
            <w:noProof/>
          </w:rPr>
          <w:t xml:space="preserve">A map also taken from the </w:t>
        </w:r>
        <w:r w:rsidR="003C140A" w:rsidRPr="002B0090">
          <w:rPr>
            <w:rStyle w:val="Hyperlink"/>
            <w:i/>
            <w:iCs/>
            <w:noProof/>
          </w:rPr>
          <w:t>Tauranga Moana Iwi Management Plan (2016–2026)</w:t>
        </w:r>
        <w:r w:rsidR="003C140A" w:rsidRPr="002B0090">
          <w:rPr>
            <w:rStyle w:val="Hyperlink"/>
            <w:noProof/>
          </w:rPr>
          <w:t xml:space="preserve"> showing catchment boundaries and contributing waterways</w:t>
        </w:r>
        <w:r w:rsidR="003C140A">
          <w:rPr>
            <w:noProof/>
            <w:webHidden/>
          </w:rPr>
          <w:tab/>
        </w:r>
        <w:r w:rsidR="003C140A">
          <w:rPr>
            <w:noProof/>
            <w:webHidden/>
          </w:rPr>
          <w:fldChar w:fldCharType="begin"/>
        </w:r>
        <w:r w:rsidR="003C140A">
          <w:rPr>
            <w:noProof/>
            <w:webHidden/>
          </w:rPr>
          <w:instrText xml:space="preserve"> PAGEREF _Toc157589952 \h </w:instrText>
        </w:r>
        <w:r w:rsidR="003C140A">
          <w:rPr>
            <w:noProof/>
            <w:webHidden/>
          </w:rPr>
        </w:r>
        <w:r w:rsidR="003C140A">
          <w:rPr>
            <w:noProof/>
            <w:webHidden/>
          </w:rPr>
          <w:fldChar w:fldCharType="separate"/>
        </w:r>
        <w:r w:rsidR="003C140A">
          <w:rPr>
            <w:noProof/>
            <w:webHidden/>
          </w:rPr>
          <w:t>33</w:t>
        </w:r>
        <w:r w:rsidR="003C140A">
          <w:rPr>
            <w:noProof/>
            <w:webHidden/>
          </w:rPr>
          <w:fldChar w:fldCharType="end"/>
        </w:r>
      </w:hyperlink>
    </w:p>
    <w:p w14:paraId="623D337B" w14:textId="09B69F88" w:rsidR="003C140A" w:rsidRDefault="001B6C7D">
      <w:pPr>
        <w:pStyle w:val="TableofFigures"/>
        <w:tabs>
          <w:tab w:val="right" w:pos="8495"/>
        </w:tabs>
        <w:rPr>
          <w:rFonts w:asciiTheme="minorHAnsi" w:hAnsiTheme="minorHAnsi"/>
          <w:noProof/>
          <w:kern w:val="2"/>
          <w14:ligatures w14:val="standardContextual"/>
        </w:rPr>
      </w:pPr>
      <w:hyperlink w:anchor="_Toc157589953" w:history="1">
        <w:r w:rsidR="003C140A" w:rsidRPr="002B0090">
          <w:rPr>
            <w:rStyle w:val="Hyperlink"/>
            <w:noProof/>
          </w:rPr>
          <w:t xml:space="preserve">Figure 12: </w:t>
        </w:r>
        <w:r w:rsidR="003C140A">
          <w:rPr>
            <w:rFonts w:asciiTheme="minorHAnsi" w:hAnsiTheme="minorHAnsi"/>
            <w:noProof/>
            <w:kern w:val="2"/>
            <w14:ligatures w14:val="standardContextual"/>
          </w:rPr>
          <w:tab/>
        </w:r>
        <w:r w:rsidR="003C140A" w:rsidRPr="002B0090">
          <w:rPr>
            <w:rStyle w:val="Hyperlink"/>
            <w:noProof/>
          </w:rPr>
          <w:t xml:space="preserve">Map from the </w:t>
        </w:r>
        <w:r w:rsidR="003C140A" w:rsidRPr="002B0090">
          <w:rPr>
            <w:rStyle w:val="Hyperlink"/>
            <w:i/>
            <w:iCs/>
            <w:noProof/>
          </w:rPr>
          <w:t>Mahaanui Iwi Management Plan 2013</w:t>
        </w:r>
        <w:r w:rsidR="003C140A">
          <w:rPr>
            <w:noProof/>
            <w:webHidden/>
          </w:rPr>
          <w:tab/>
        </w:r>
        <w:r w:rsidR="003C140A">
          <w:rPr>
            <w:noProof/>
            <w:webHidden/>
          </w:rPr>
          <w:fldChar w:fldCharType="begin"/>
        </w:r>
        <w:r w:rsidR="003C140A">
          <w:rPr>
            <w:noProof/>
            <w:webHidden/>
          </w:rPr>
          <w:instrText xml:space="preserve"> PAGEREF _Toc157589953 \h </w:instrText>
        </w:r>
        <w:r w:rsidR="003C140A">
          <w:rPr>
            <w:noProof/>
            <w:webHidden/>
          </w:rPr>
        </w:r>
        <w:r w:rsidR="003C140A">
          <w:rPr>
            <w:noProof/>
            <w:webHidden/>
          </w:rPr>
          <w:fldChar w:fldCharType="separate"/>
        </w:r>
        <w:r w:rsidR="003C140A">
          <w:rPr>
            <w:noProof/>
            <w:webHidden/>
          </w:rPr>
          <w:t>34</w:t>
        </w:r>
        <w:r w:rsidR="003C140A">
          <w:rPr>
            <w:noProof/>
            <w:webHidden/>
          </w:rPr>
          <w:fldChar w:fldCharType="end"/>
        </w:r>
      </w:hyperlink>
    </w:p>
    <w:p w14:paraId="60ECDD4F" w14:textId="3C61217B" w:rsidR="003C140A" w:rsidRDefault="001B6C7D">
      <w:pPr>
        <w:pStyle w:val="TableofFigures"/>
        <w:tabs>
          <w:tab w:val="right" w:pos="8495"/>
        </w:tabs>
        <w:rPr>
          <w:rFonts w:asciiTheme="minorHAnsi" w:hAnsiTheme="minorHAnsi"/>
          <w:noProof/>
          <w:kern w:val="2"/>
          <w14:ligatures w14:val="standardContextual"/>
        </w:rPr>
      </w:pPr>
      <w:hyperlink w:anchor="_Toc157589954" w:history="1">
        <w:r w:rsidR="003C140A" w:rsidRPr="002B0090">
          <w:rPr>
            <w:rStyle w:val="Hyperlink"/>
            <w:noProof/>
          </w:rPr>
          <w:t xml:space="preserve">Figure 13: </w:t>
        </w:r>
        <w:r w:rsidR="003C140A">
          <w:rPr>
            <w:rFonts w:asciiTheme="minorHAnsi" w:hAnsiTheme="minorHAnsi"/>
            <w:noProof/>
            <w:kern w:val="2"/>
            <w14:ligatures w14:val="standardContextual"/>
          </w:rPr>
          <w:tab/>
        </w:r>
        <w:r w:rsidR="003C140A" w:rsidRPr="002B0090">
          <w:rPr>
            <w:rStyle w:val="Hyperlink"/>
            <w:noProof/>
          </w:rPr>
          <w:t xml:space="preserve">A map taken from the </w:t>
        </w:r>
        <w:r w:rsidR="003C140A" w:rsidRPr="002B0090">
          <w:rPr>
            <w:rStyle w:val="Hyperlink"/>
            <w:i/>
            <w:iCs/>
            <w:noProof/>
          </w:rPr>
          <w:t>Waitaki Iwi Management Plan 2019</w:t>
        </w:r>
        <w:r w:rsidR="003C140A" w:rsidRPr="002B0090">
          <w:rPr>
            <w:rStyle w:val="Hyperlink"/>
            <w:noProof/>
          </w:rPr>
          <w:t xml:space="preserve"> showing areas of historical mahinga kai resources (ie, weka)</w:t>
        </w:r>
        <w:r w:rsidR="003C140A">
          <w:rPr>
            <w:noProof/>
            <w:webHidden/>
          </w:rPr>
          <w:tab/>
        </w:r>
        <w:r w:rsidR="003C140A">
          <w:rPr>
            <w:noProof/>
            <w:webHidden/>
          </w:rPr>
          <w:fldChar w:fldCharType="begin"/>
        </w:r>
        <w:r w:rsidR="003C140A">
          <w:rPr>
            <w:noProof/>
            <w:webHidden/>
          </w:rPr>
          <w:instrText xml:space="preserve"> PAGEREF _Toc157589954 \h </w:instrText>
        </w:r>
        <w:r w:rsidR="003C140A">
          <w:rPr>
            <w:noProof/>
            <w:webHidden/>
          </w:rPr>
        </w:r>
        <w:r w:rsidR="003C140A">
          <w:rPr>
            <w:noProof/>
            <w:webHidden/>
          </w:rPr>
          <w:fldChar w:fldCharType="separate"/>
        </w:r>
        <w:r w:rsidR="003C140A">
          <w:rPr>
            <w:noProof/>
            <w:webHidden/>
          </w:rPr>
          <w:t>35</w:t>
        </w:r>
        <w:r w:rsidR="003C140A">
          <w:rPr>
            <w:noProof/>
            <w:webHidden/>
          </w:rPr>
          <w:fldChar w:fldCharType="end"/>
        </w:r>
      </w:hyperlink>
    </w:p>
    <w:p w14:paraId="79F3018D" w14:textId="2B2DB8DA" w:rsidR="003C140A" w:rsidRDefault="001B6C7D">
      <w:pPr>
        <w:pStyle w:val="TableofFigures"/>
        <w:tabs>
          <w:tab w:val="right" w:pos="8495"/>
        </w:tabs>
        <w:rPr>
          <w:rFonts w:asciiTheme="minorHAnsi" w:hAnsiTheme="minorHAnsi"/>
          <w:noProof/>
          <w:kern w:val="2"/>
          <w14:ligatures w14:val="standardContextual"/>
        </w:rPr>
      </w:pPr>
      <w:hyperlink w:anchor="_Toc157589955" w:history="1">
        <w:r w:rsidR="003C140A" w:rsidRPr="002B0090">
          <w:rPr>
            <w:rStyle w:val="Hyperlink"/>
            <w:noProof/>
          </w:rPr>
          <w:t xml:space="preserve">Figure 14: </w:t>
        </w:r>
        <w:r w:rsidR="003C140A">
          <w:rPr>
            <w:rFonts w:asciiTheme="minorHAnsi" w:hAnsiTheme="minorHAnsi"/>
            <w:noProof/>
            <w:kern w:val="2"/>
            <w14:ligatures w14:val="standardContextual"/>
          </w:rPr>
          <w:tab/>
        </w:r>
        <w:r w:rsidR="003C140A" w:rsidRPr="002B0090">
          <w:rPr>
            <w:rStyle w:val="Hyperlink"/>
            <w:noProof/>
          </w:rPr>
          <w:t>Te Whakapapa o Te Wai and guiding Te Arawa values</w:t>
        </w:r>
        <w:r w:rsidR="003C140A">
          <w:rPr>
            <w:noProof/>
            <w:webHidden/>
          </w:rPr>
          <w:tab/>
        </w:r>
        <w:r w:rsidR="003C140A">
          <w:rPr>
            <w:noProof/>
            <w:webHidden/>
          </w:rPr>
          <w:fldChar w:fldCharType="begin"/>
        </w:r>
        <w:r w:rsidR="003C140A">
          <w:rPr>
            <w:noProof/>
            <w:webHidden/>
          </w:rPr>
          <w:instrText xml:space="preserve"> PAGEREF _Toc157589955 \h </w:instrText>
        </w:r>
        <w:r w:rsidR="003C140A">
          <w:rPr>
            <w:noProof/>
            <w:webHidden/>
          </w:rPr>
        </w:r>
        <w:r w:rsidR="003C140A">
          <w:rPr>
            <w:noProof/>
            <w:webHidden/>
          </w:rPr>
          <w:fldChar w:fldCharType="separate"/>
        </w:r>
        <w:r w:rsidR="003C140A">
          <w:rPr>
            <w:noProof/>
            <w:webHidden/>
          </w:rPr>
          <w:t>38</w:t>
        </w:r>
        <w:r w:rsidR="003C140A">
          <w:rPr>
            <w:noProof/>
            <w:webHidden/>
          </w:rPr>
          <w:fldChar w:fldCharType="end"/>
        </w:r>
      </w:hyperlink>
    </w:p>
    <w:p w14:paraId="7A8F86F7" w14:textId="2944E6AD" w:rsidR="003C140A" w:rsidRDefault="001B6C7D">
      <w:pPr>
        <w:pStyle w:val="TableofFigures"/>
        <w:tabs>
          <w:tab w:val="right" w:pos="8495"/>
        </w:tabs>
        <w:rPr>
          <w:rFonts w:asciiTheme="minorHAnsi" w:hAnsiTheme="minorHAnsi"/>
          <w:noProof/>
          <w:kern w:val="2"/>
          <w14:ligatures w14:val="standardContextual"/>
        </w:rPr>
      </w:pPr>
      <w:hyperlink w:anchor="_Toc157589956" w:history="1">
        <w:r w:rsidR="003C140A" w:rsidRPr="002B0090">
          <w:rPr>
            <w:rStyle w:val="Hyperlink"/>
            <w:noProof/>
          </w:rPr>
          <w:t xml:space="preserve">Figure 15: </w:t>
        </w:r>
        <w:r w:rsidR="003C140A">
          <w:rPr>
            <w:rFonts w:asciiTheme="minorHAnsi" w:hAnsiTheme="minorHAnsi"/>
            <w:noProof/>
            <w:kern w:val="2"/>
            <w14:ligatures w14:val="standardContextual"/>
          </w:rPr>
          <w:tab/>
        </w:r>
        <w:r w:rsidR="003C140A" w:rsidRPr="002B0090">
          <w:rPr>
            <w:rStyle w:val="Hyperlink"/>
            <w:noProof/>
          </w:rPr>
          <w:t xml:space="preserve">The framework of the </w:t>
        </w:r>
        <w:r w:rsidR="003C140A" w:rsidRPr="002B0090">
          <w:rPr>
            <w:rStyle w:val="Hyperlink"/>
            <w:i/>
            <w:iCs/>
            <w:noProof/>
          </w:rPr>
          <w:t>Whaia Te Mahere Taiao a Hauraki Iwi Environmental Plan 2004’s</w:t>
        </w:r>
        <w:r w:rsidR="003C140A" w:rsidRPr="002B0090">
          <w:rPr>
            <w:rStyle w:val="Hyperlink"/>
            <w:noProof/>
          </w:rPr>
          <w:t xml:space="preserve"> vision</w:t>
        </w:r>
        <w:r w:rsidR="003C140A">
          <w:rPr>
            <w:noProof/>
            <w:webHidden/>
          </w:rPr>
          <w:tab/>
        </w:r>
        <w:r w:rsidR="003C140A">
          <w:rPr>
            <w:noProof/>
            <w:webHidden/>
          </w:rPr>
          <w:fldChar w:fldCharType="begin"/>
        </w:r>
        <w:r w:rsidR="003C140A">
          <w:rPr>
            <w:noProof/>
            <w:webHidden/>
          </w:rPr>
          <w:instrText xml:space="preserve"> PAGEREF _Toc157589956 \h </w:instrText>
        </w:r>
        <w:r w:rsidR="003C140A">
          <w:rPr>
            <w:noProof/>
            <w:webHidden/>
          </w:rPr>
        </w:r>
        <w:r w:rsidR="003C140A">
          <w:rPr>
            <w:noProof/>
            <w:webHidden/>
          </w:rPr>
          <w:fldChar w:fldCharType="separate"/>
        </w:r>
        <w:r w:rsidR="003C140A">
          <w:rPr>
            <w:noProof/>
            <w:webHidden/>
          </w:rPr>
          <w:t>40</w:t>
        </w:r>
        <w:r w:rsidR="003C140A">
          <w:rPr>
            <w:noProof/>
            <w:webHidden/>
          </w:rPr>
          <w:fldChar w:fldCharType="end"/>
        </w:r>
      </w:hyperlink>
    </w:p>
    <w:p w14:paraId="6F399E99" w14:textId="0C4B29AE" w:rsidR="003C140A" w:rsidRDefault="001B6C7D">
      <w:pPr>
        <w:pStyle w:val="TableofFigures"/>
        <w:tabs>
          <w:tab w:val="right" w:pos="8495"/>
        </w:tabs>
        <w:rPr>
          <w:rFonts w:asciiTheme="minorHAnsi" w:hAnsiTheme="minorHAnsi"/>
          <w:noProof/>
          <w:kern w:val="2"/>
          <w14:ligatures w14:val="standardContextual"/>
        </w:rPr>
      </w:pPr>
      <w:hyperlink w:anchor="_Toc157589957" w:history="1">
        <w:r w:rsidR="003C140A" w:rsidRPr="002B0090">
          <w:rPr>
            <w:rStyle w:val="Hyperlink"/>
            <w:noProof/>
          </w:rPr>
          <w:t xml:space="preserve">Figure 16: </w:t>
        </w:r>
        <w:r w:rsidR="003C140A">
          <w:rPr>
            <w:rFonts w:asciiTheme="minorHAnsi" w:hAnsiTheme="minorHAnsi"/>
            <w:noProof/>
            <w:kern w:val="2"/>
            <w14:ligatures w14:val="standardContextual"/>
          </w:rPr>
          <w:tab/>
        </w:r>
        <w:r w:rsidR="003C140A" w:rsidRPr="002B0090">
          <w:rPr>
            <w:rStyle w:val="Hyperlink"/>
            <w:noProof/>
          </w:rPr>
          <w:t xml:space="preserve">Vision, mission statement and strategic objectives from </w:t>
        </w:r>
        <w:r w:rsidR="003C140A" w:rsidRPr="002B0090">
          <w:rPr>
            <w:rStyle w:val="Hyperlink"/>
            <w:i/>
            <w:iCs/>
            <w:noProof/>
          </w:rPr>
          <w:t>Whakamarohitia ngā wai o Waikato – Te Arawa River Iwi Trust Environmental Plan 2021</w:t>
        </w:r>
        <w:r w:rsidR="003C140A">
          <w:rPr>
            <w:noProof/>
            <w:webHidden/>
          </w:rPr>
          <w:tab/>
        </w:r>
        <w:r w:rsidR="003C140A">
          <w:rPr>
            <w:noProof/>
            <w:webHidden/>
          </w:rPr>
          <w:fldChar w:fldCharType="begin"/>
        </w:r>
        <w:r w:rsidR="003C140A">
          <w:rPr>
            <w:noProof/>
            <w:webHidden/>
          </w:rPr>
          <w:instrText xml:space="preserve"> PAGEREF _Toc157589957 \h </w:instrText>
        </w:r>
        <w:r w:rsidR="003C140A">
          <w:rPr>
            <w:noProof/>
            <w:webHidden/>
          </w:rPr>
        </w:r>
        <w:r w:rsidR="003C140A">
          <w:rPr>
            <w:noProof/>
            <w:webHidden/>
          </w:rPr>
          <w:fldChar w:fldCharType="separate"/>
        </w:r>
        <w:r w:rsidR="003C140A">
          <w:rPr>
            <w:noProof/>
            <w:webHidden/>
          </w:rPr>
          <w:t>41</w:t>
        </w:r>
        <w:r w:rsidR="003C140A">
          <w:rPr>
            <w:noProof/>
            <w:webHidden/>
          </w:rPr>
          <w:fldChar w:fldCharType="end"/>
        </w:r>
      </w:hyperlink>
    </w:p>
    <w:p w14:paraId="108650F1" w14:textId="068C6E24" w:rsidR="003C140A" w:rsidRDefault="001B6C7D">
      <w:pPr>
        <w:pStyle w:val="TableofFigures"/>
        <w:tabs>
          <w:tab w:val="right" w:pos="8495"/>
        </w:tabs>
        <w:rPr>
          <w:rFonts w:asciiTheme="minorHAnsi" w:hAnsiTheme="minorHAnsi"/>
          <w:noProof/>
          <w:kern w:val="2"/>
          <w14:ligatures w14:val="standardContextual"/>
        </w:rPr>
      </w:pPr>
      <w:hyperlink w:anchor="_Toc157589958" w:history="1">
        <w:r w:rsidR="003C140A" w:rsidRPr="002B0090">
          <w:rPr>
            <w:rStyle w:val="Hyperlink"/>
            <w:noProof/>
          </w:rPr>
          <w:t xml:space="preserve">Figure 17: </w:t>
        </w:r>
        <w:r w:rsidR="003C140A">
          <w:rPr>
            <w:rFonts w:asciiTheme="minorHAnsi" w:hAnsiTheme="minorHAnsi"/>
            <w:noProof/>
            <w:kern w:val="2"/>
            <w14:ligatures w14:val="standardContextual"/>
          </w:rPr>
          <w:tab/>
        </w:r>
        <w:r w:rsidR="003C140A" w:rsidRPr="002B0090">
          <w:rPr>
            <w:rStyle w:val="Hyperlink"/>
            <w:noProof/>
          </w:rPr>
          <w:t xml:space="preserve">The cultural-values framework relevant to Patuharakeke Hapū, from </w:t>
        </w:r>
        <w:r w:rsidR="003C140A" w:rsidRPr="002B0090">
          <w:rPr>
            <w:rStyle w:val="Hyperlink"/>
            <w:i/>
            <w:iCs/>
            <w:noProof/>
          </w:rPr>
          <w:t>Patuharakeke Hapū Environmental Management Plan 2014</w:t>
        </w:r>
        <w:r w:rsidR="003C140A">
          <w:rPr>
            <w:noProof/>
            <w:webHidden/>
          </w:rPr>
          <w:tab/>
        </w:r>
        <w:r w:rsidR="003C140A">
          <w:rPr>
            <w:noProof/>
            <w:webHidden/>
          </w:rPr>
          <w:fldChar w:fldCharType="begin"/>
        </w:r>
        <w:r w:rsidR="003C140A">
          <w:rPr>
            <w:noProof/>
            <w:webHidden/>
          </w:rPr>
          <w:instrText xml:space="preserve"> PAGEREF _Toc157589958 \h </w:instrText>
        </w:r>
        <w:r w:rsidR="003C140A">
          <w:rPr>
            <w:noProof/>
            <w:webHidden/>
          </w:rPr>
        </w:r>
        <w:r w:rsidR="003C140A">
          <w:rPr>
            <w:noProof/>
            <w:webHidden/>
          </w:rPr>
          <w:fldChar w:fldCharType="separate"/>
        </w:r>
        <w:r w:rsidR="003C140A">
          <w:rPr>
            <w:noProof/>
            <w:webHidden/>
          </w:rPr>
          <w:t>43</w:t>
        </w:r>
        <w:r w:rsidR="003C140A">
          <w:rPr>
            <w:noProof/>
            <w:webHidden/>
          </w:rPr>
          <w:fldChar w:fldCharType="end"/>
        </w:r>
      </w:hyperlink>
    </w:p>
    <w:p w14:paraId="0BDBDCAF" w14:textId="44680380" w:rsidR="003C140A" w:rsidRDefault="001B6C7D">
      <w:pPr>
        <w:pStyle w:val="TableofFigures"/>
        <w:tabs>
          <w:tab w:val="right" w:pos="8495"/>
        </w:tabs>
        <w:rPr>
          <w:rFonts w:asciiTheme="minorHAnsi" w:hAnsiTheme="minorHAnsi"/>
          <w:noProof/>
          <w:kern w:val="2"/>
          <w14:ligatures w14:val="standardContextual"/>
        </w:rPr>
      </w:pPr>
      <w:hyperlink w:anchor="_Toc157589959" w:history="1">
        <w:r w:rsidR="003C140A" w:rsidRPr="002B0090">
          <w:rPr>
            <w:rStyle w:val="Hyperlink"/>
            <w:noProof/>
          </w:rPr>
          <w:t>Figure 18:</w:t>
        </w:r>
        <w:r w:rsidR="003C140A">
          <w:rPr>
            <w:rFonts w:asciiTheme="minorHAnsi" w:hAnsiTheme="minorHAnsi"/>
            <w:noProof/>
            <w:kern w:val="2"/>
            <w14:ligatures w14:val="standardContextual"/>
          </w:rPr>
          <w:tab/>
        </w:r>
        <w:r w:rsidR="003C140A" w:rsidRPr="002B0090">
          <w:rPr>
            <w:rStyle w:val="Hyperlink"/>
            <w:noProof/>
          </w:rPr>
          <w:t xml:space="preserve">The Ngāi Tamawharirua cultural-values framework, </w:t>
        </w:r>
        <w:r w:rsidR="003C140A" w:rsidRPr="002B0090">
          <w:rPr>
            <w:rStyle w:val="Hyperlink"/>
            <w:i/>
            <w:iCs/>
            <w:noProof/>
          </w:rPr>
          <w:t>Ngāi Tamawharirua ki te Rereatukahia Marae Hapū Management Plan 2015</w:t>
        </w:r>
        <w:r w:rsidR="003C140A">
          <w:rPr>
            <w:noProof/>
            <w:webHidden/>
          </w:rPr>
          <w:tab/>
        </w:r>
        <w:r w:rsidR="003C140A">
          <w:rPr>
            <w:noProof/>
            <w:webHidden/>
          </w:rPr>
          <w:fldChar w:fldCharType="begin"/>
        </w:r>
        <w:r w:rsidR="003C140A">
          <w:rPr>
            <w:noProof/>
            <w:webHidden/>
          </w:rPr>
          <w:instrText xml:space="preserve"> PAGEREF _Toc157589959 \h </w:instrText>
        </w:r>
        <w:r w:rsidR="003C140A">
          <w:rPr>
            <w:noProof/>
            <w:webHidden/>
          </w:rPr>
        </w:r>
        <w:r w:rsidR="003C140A">
          <w:rPr>
            <w:noProof/>
            <w:webHidden/>
          </w:rPr>
          <w:fldChar w:fldCharType="separate"/>
        </w:r>
        <w:r w:rsidR="003C140A">
          <w:rPr>
            <w:noProof/>
            <w:webHidden/>
          </w:rPr>
          <w:t>44</w:t>
        </w:r>
        <w:r w:rsidR="003C140A">
          <w:rPr>
            <w:noProof/>
            <w:webHidden/>
          </w:rPr>
          <w:fldChar w:fldCharType="end"/>
        </w:r>
      </w:hyperlink>
    </w:p>
    <w:p w14:paraId="0CADE2B8" w14:textId="0234B5C5" w:rsidR="003C140A" w:rsidRDefault="001B6C7D">
      <w:pPr>
        <w:pStyle w:val="TableofFigures"/>
        <w:tabs>
          <w:tab w:val="right" w:pos="8495"/>
        </w:tabs>
        <w:rPr>
          <w:rFonts w:asciiTheme="minorHAnsi" w:hAnsiTheme="minorHAnsi"/>
          <w:noProof/>
          <w:kern w:val="2"/>
          <w14:ligatures w14:val="standardContextual"/>
        </w:rPr>
      </w:pPr>
      <w:hyperlink w:anchor="_Toc157589960" w:history="1">
        <w:r w:rsidR="003C140A" w:rsidRPr="002B0090">
          <w:rPr>
            <w:rStyle w:val="Hyperlink"/>
            <w:noProof/>
          </w:rPr>
          <w:t>Figure 19:</w:t>
        </w:r>
        <w:r w:rsidR="003C140A">
          <w:rPr>
            <w:rFonts w:asciiTheme="minorHAnsi" w:hAnsiTheme="minorHAnsi"/>
            <w:noProof/>
            <w:kern w:val="2"/>
            <w14:ligatures w14:val="standardContextual"/>
          </w:rPr>
          <w:tab/>
        </w:r>
        <w:r w:rsidR="003C140A" w:rsidRPr="002B0090">
          <w:rPr>
            <w:rStyle w:val="Hyperlink"/>
            <w:noProof/>
          </w:rPr>
          <w:t xml:space="preserve">Te Arawa Te Whakapapa o te Wai Guiding values chart, from </w:t>
        </w:r>
        <w:r w:rsidR="003C140A" w:rsidRPr="002B0090">
          <w:rPr>
            <w:rStyle w:val="Hyperlink"/>
            <w:i/>
            <w:iCs/>
            <w:noProof/>
          </w:rPr>
          <w:t>Te Tūāpapa o ngā wai o Te Arawa – Te Arawa Cultural Values Framework 2019</w:t>
        </w:r>
        <w:r w:rsidR="003C140A">
          <w:rPr>
            <w:noProof/>
            <w:webHidden/>
          </w:rPr>
          <w:tab/>
        </w:r>
        <w:r w:rsidR="003C140A">
          <w:rPr>
            <w:noProof/>
            <w:webHidden/>
          </w:rPr>
          <w:fldChar w:fldCharType="begin"/>
        </w:r>
        <w:r w:rsidR="003C140A">
          <w:rPr>
            <w:noProof/>
            <w:webHidden/>
          </w:rPr>
          <w:instrText xml:space="preserve"> PAGEREF _Toc157589960 \h </w:instrText>
        </w:r>
        <w:r w:rsidR="003C140A">
          <w:rPr>
            <w:noProof/>
            <w:webHidden/>
          </w:rPr>
        </w:r>
        <w:r w:rsidR="003C140A">
          <w:rPr>
            <w:noProof/>
            <w:webHidden/>
          </w:rPr>
          <w:fldChar w:fldCharType="separate"/>
        </w:r>
        <w:r w:rsidR="003C140A">
          <w:rPr>
            <w:noProof/>
            <w:webHidden/>
          </w:rPr>
          <w:t>45</w:t>
        </w:r>
        <w:r w:rsidR="003C140A">
          <w:rPr>
            <w:noProof/>
            <w:webHidden/>
          </w:rPr>
          <w:fldChar w:fldCharType="end"/>
        </w:r>
      </w:hyperlink>
    </w:p>
    <w:p w14:paraId="05DF68B7" w14:textId="3EBDA124" w:rsidR="003C140A" w:rsidRDefault="001B6C7D">
      <w:pPr>
        <w:pStyle w:val="TableofFigures"/>
        <w:tabs>
          <w:tab w:val="right" w:pos="8495"/>
        </w:tabs>
        <w:rPr>
          <w:rFonts w:asciiTheme="minorHAnsi" w:hAnsiTheme="minorHAnsi"/>
          <w:noProof/>
          <w:kern w:val="2"/>
          <w14:ligatures w14:val="standardContextual"/>
        </w:rPr>
      </w:pPr>
      <w:hyperlink w:anchor="_Toc157589961" w:history="1">
        <w:r w:rsidR="003C140A" w:rsidRPr="002B0090">
          <w:rPr>
            <w:rStyle w:val="Hyperlink"/>
            <w:noProof/>
          </w:rPr>
          <w:t>Figure 20:</w:t>
        </w:r>
        <w:r w:rsidR="003C140A">
          <w:rPr>
            <w:rFonts w:asciiTheme="minorHAnsi" w:hAnsiTheme="minorHAnsi"/>
            <w:noProof/>
            <w:kern w:val="2"/>
            <w14:ligatures w14:val="standardContextual"/>
          </w:rPr>
          <w:tab/>
        </w:r>
        <w:r w:rsidR="003C140A" w:rsidRPr="002B0090">
          <w:rPr>
            <w:rStyle w:val="Hyperlink"/>
            <w:noProof/>
          </w:rPr>
          <w:t xml:space="preserve">A graphic showing how guiding principles can aid in the implementation of cultural values, from </w:t>
        </w:r>
        <w:r w:rsidR="003C140A" w:rsidRPr="002B0090">
          <w:rPr>
            <w:rStyle w:val="Hyperlink"/>
            <w:i/>
            <w:iCs/>
            <w:noProof/>
          </w:rPr>
          <w:t>Te Tūāpapa o ngā wai o Te Arawa – Te Arawa Cultural Values Framework 2019</w:t>
        </w:r>
        <w:r w:rsidR="003C140A">
          <w:rPr>
            <w:noProof/>
            <w:webHidden/>
          </w:rPr>
          <w:tab/>
        </w:r>
        <w:r w:rsidR="003C140A">
          <w:rPr>
            <w:noProof/>
            <w:webHidden/>
          </w:rPr>
          <w:fldChar w:fldCharType="begin"/>
        </w:r>
        <w:r w:rsidR="003C140A">
          <w:rPr>
            <w:noProof/>
            <w:webHidden/>
          </w:rPr>
          <w:instrText xml:space="preserve"> PAGEREF _Toc157589961 \h </w:instrText>
        </w:r>
        <w:r w:rsidR="003C140A">
          <w:rPr>
            <w:noProof/>
            <w:webHidden/>
          </w:rPr>
        </w:r>
        <w:r w:rsidR="003C140A">
          <w:rPr>
            <w:noProof/>
            <w:webHidden/>
          </w:rPr>
          <w:fldChar w:fldCharType="separate"/>
        </w:r>
        <w:r w:rsidR="003C140A">
          <w:rPr>
            <w:noProof/>
            <w:webHidden/>
          </w:rPr>
          <w:t>45</w:t>
        </w:r>
        <w:r w:rsidR="003C140A">
          <w:rPr>
            <w:noProof/>
            <w:webHidden/>
          </w:rPr>
          <w:fldChar w:fldCharType="end"/>
        </w:r>
      </w:hyperlink>
    </w:p>
    <w:p w14:paraId="66C0ECF9" w14:textId="6D8527B1" w:rsidR="003C140A" w:rsidRDefault="001B6C7D">
      <w:pPr>
        <w:pStyle w:val="TableofFigures"/>
        <w:tabs>
          <w:tab w:val="right" w:pos="8495"/>
        </w:tabs>
        <w:rPr>
          <w:rFonts w:asciiTheme="minorHAnsi" w:hAnsiTheme="minorHAnsi"/>
          <w:noProof/>
          <w:kern w:val="2"/>
          <w14:ligatures w14:val="standardContextual"/>
        </w:rPr>
      </w:pPr>
      <w:hyperlink w:anchor="_Toc157589962" w:history="1">
        <w:r w:rsidR="003C140A" w:rsidRPr="002B0090">
          <w:rPr>
            <w:rStyle w:val="Hyperlink"/>
            <w:noProof/>
          </w:rPr>
          <w:t>Figure 21:</w:t>
        </w:r>
        <w:r w:rsidR="003C140A">
          <w:rPr>
            <w:rFonts w:asciiTheme="minorHAnsi" w:hAnsiTheme="minorHAnsi"/>
            <w:noProof/>
            <w:kern w:val="2"/>
            <w14:ligatures w14:val="standardContextual"/>
          </w:rPr>
          <w:tab/>
        </w:r>
        <w:r w:rsidR="003C140A" w:rsidRPr="002B0090">
          <w:rPr>
            <w:rStyle w:val="Hyperlink"/>
            <w:noProof/>
          </w:rPr>
          <w:t>The Hua Parakore values framework</w:t>
        </w:r>
        <w:r w:rsidR="003C140A">
          <w:rPr>
            <w:noProof/>
            <w:webHidden/>
          </w:rPr>
          <w:tab/>
        </w:r>
        <w:r w:rsidR="003C140A">
          <w:rPr>
            <w:noProof/>
            <w:webHidden/>
          </w:rPr>
          <w:fldChar w:fldCharType="begin"/>
        </w:r>
        <w:r w:rsidR="003C140A">
          <w:rPr>
            <w:noProof/>
            <w:webHidden/>
          </w:rPr>
          <w:instrText xml:space="preserve"> PAGEREF _Toc157589962 \h </w:instrText>
        </w:r>
        <w:r w:rsidR="003C140A">
          <w:rPr>
            <w:noProof/>
            <w:webHidden/>
          </w:rPr>
        </w:r>
        <w:r w:rsidR="003C140A">
          <w:rPr>
            <w:noProof/>
            <w:webHidden/>
          </w:rPr>
          <w:fldChar w:fldCharType="separate"/>
        </w:r>
        <w:r w:rsidR="003C140A">
          <w:rPr>
            <w:noProof/>
            <w:webHidden/>
          </w:rPr>
          <w:t>46</w:t>
        </w:r>
        <w:r w:rsidR="003C140A">
          <w:rPr>
            <w:noProof/>
            <w:webHidden/>
          </w:rPr>
          <w:fldChar w:fldCharType="end"/>
        </w:r>
      </w:hyperlink>
    </w:p>
    <w:p w14:paraId="12500B04" w14:textId="1C27A4AD" w:rsidR="003C140A" w:rsidRDefault="001B6C7D">
      <w:pPr>
        <w:pStyle w:val="TableofFigures"/>
        <w:tabs>
          <w:tab w:val="right" w:pos="8495"/>
        </w:tabs>
        <w:rPr>
          <w:rFonts w:asciiTheme="minorHAnsi" w:hAnsiTheme="minorHAnsi"/>
          <w:noProof/>
          <w:kern w:val="2"/>
          <w14:ligatures w14:val="standardContextual"/>
        </w:rPr>
      </w:pPr>
      <w:hyperlink w:anchor="_Toc157589963" w:history="1">
        <w:r w:rsidR="003C140A" w:rsidRPr="002B0090">
          <w:rPr>
            <w:rStyle w:val="Hyperlink"/>
            <w:noProof/>
          </w:rPr>
          <w:t>Figure 22:</w:t>
        </w:r>
        <w:r w:rsidR="003C140A">
          <w:rPr>
            <w:rFonts w:asciiTheme="minorHAnsi" w:hAnsiTheme="minorHAnsi"/>
            <w:noProof/>
            <w:kern w:val="2"/>
            <w14:ligatures w14:val="standardContextual"/>
          </w:rPr>
          <w:tab/>
        </w:r>
        <w:r w:rsidR="003C140A" w:rsidRPr="002B0090">
          <w:rPr>
            <w:rStyle w:val="Hyperlink"/>
            <w:noProof/>
          </w:rPr>
          <w:t xml:space="preserve">Mauri as an overlapping indicator of economic, social, cultural and environmental wellbeing — from </w:t>
        </w:r>
        <w:r w:rsidR="003C140A" w:rsidRPr="002B0090">
          <w:rPr>
            <w:rStyle w:val="Hyperlink"/>
            <w:i/>
            <w:iCs/>
            <w:noProof/>
          </w:rPr>
          <w:t>Tai Whenua, Tai Tangata, Tai Ao – Te Kotahitanga o Te Atiawa Taranaki Environmental Management Plan 2020</w:t>
        </w:r>
        <w:r w:rsidR="003C140A">
          <w:rPr>
            <w:noProof/>
            <w:webHidden/>
          </w:rPr>
          <w:tab/>
        </w:r>
        <w:r w:rsidR="003C140A">
          <w:rPr>
            <w:noProof/>
            <w:webHidden/>
          </w:rPr>
          <w:fldChar w:fldCharType="begin"/>
        </w:r>
        <w:r w:rsidR="003C140A">
          <w:rPr>
            <w:noProof/>
            <w:webHidden/>
          </w:rPr>
          <w:instrText xml:space="preserve"> PAGEREF _Toc157589963 \h </w:instrText>
        </w:r>
        <w:r w:rsidR="003C140A">
          <w:rPr>
            <w:noProof/>
            <w:webHidden/>
          </w:rPr>
        </w:r>
        <w:r w:rsidR="003C140A">
          <w:rPr>
            <w:noProof/>
            <w:webHidden/>
          </w:rPr>
          <w:fldChar w:fldCharType="separate"/>
        </w:r>
        <w:r w:rsidR="003C140A">
          <w:rPr>
            <w:noProof/>
            <w:webHidden/>
          </w:rPr>
          <w:t>48</w:t>
        </w:r>
        <w:r w:rsidR="003C140A">
          <w:rPr>
            <w:noProof/>
            <w:webHidden/>
          </w:rPr>
          <w:fldChar w:fldCharType="end"/>
        </w:r>
      </w:hyperlink>
    </w:p>
    <w:p w14:paraId="23C343EA" w14:textId="57E90295" w:rsidR="003C140A" w:rsidRDefault="001B6C7D">
      <w:pPr>
        <w:pStyle w:val="TableofFigures"/>
        <w:tabs>
          <w:tab w:val="right" w:pos="8495"/>
        </w:tabs>
        <w:rPr>
          <w:rFonts w:asciiTheme="minorHAnsi" w:hAnsiTheme="minorHAnsi"/>
          <w:noProof/>
          <w:kern w:val="2"/>
          <w14:ligatures w14:val="standardContextual"/>
        </w:rPr>
      </w:pPr>
      <w:hyperlink w:anchor="_Toc157589964" w:history="1">
        <w:r w:rsidR="003C140A" w:rsidRPr="002B0090">
          <w:rPr>
            <w:rStyle w:val="Hyperlink"/>
            <w:noProof/>
          </w:rPr>
          <w:t xml:space="preserve">Figure 23: </w:t>
        </w:r>
        <w:r w:rsidR="003C140A">
          <w:rPr>
            <w:rFonts w:asciiTheme="minorHAnsi" w:hAnsiTheme="minorHAnsi"/>
            <w:noProof/>
            <w:kern w:val="2"/>
            <w14:ligatures w14:val="standardContextual"/>
          </w:rPr>
          <w:tab/>
        </w:r>
        <w:r w:rsidR="003C140A" w:rsidRPr="002B0090">
          <w:rPr>
            <w:rStyle w:val="Hyperlink"/>
            <w:noProof/>
          </w:rPr>
          <w:t xml:space="preserve">Mauri indicators using a freshwater-mahinga kai health index according to Te Ātiawa ki Whakarongotai — from </w:t>
        </w:r>
        <w:r w:rsidR="003C140A" w:rsidRPr="002B0090">
          <w:rPr>
            <w:rStyle w:val="Hyperlink"/>
            <w:i/>
            <w:iCs/>
            <w:noProof/>
          </w:rPr>
          <w:t>Whakarongotai o te moana, Whakarongotai o te wā – Kaitiakitanga Plan for Te Ātiawa ki Whakarongotai 2019</w:t>
        </w:r>
        <w:r w:rsidR="003C140A">
          <w:rPr>
            <w:noProof/>
            <w:webHidden/>
          </w:rPr>
          <w:tab/>
        </w:r>
        <w:r w:rsidR="003C140A">
          <w:rPr>
            <w:noProof/>
            <w:webHidden/>
          </w:rPr>
          <w:fldChar w:fldCharType="begin"/>
        </w:r>
        <w:r w:rsidR="003C140A">
          <w:rPr>
            <w:noProof/>
            <w:webHidden/>
          </w:rPr>
          <w:instrText xml:space="preserve"> PAGEREF _Toc157589964 \h </w:instrText>
        </w:r>
        <w:r w:rsidR="003C140A">
          <w:rPr>
            <w:noProof/>
            <w:webHidden/>
          </w:rPr>
        </w:r>
        <w:r w:rsidR="003C140A">
          <w:rPr>
            <w:noProof/>
            <w:webHidden/>
          </w:rPr>
          <w:fldChar w:fldCharType="separate"/>
        </w:r>
        <w:r w:rsidR="003C140A">
          <w:rPr>
            <w:noProof/>
            <w:webHidden/>
          </w:rPr>
          <w:t>48</w:t>
        </w:r>
        <w:r w:rsidR="003C140A">
          <w:rPr>
            <w:noProof/>
            <w:webHidden/>
          </w:rPr>
          <w:fldChar w:fldCharType="end"/>
        </w:r>
      </w:hyperlink>
    </w:p>
    <w:p w14:paraId="151128F9" w14:textId="71560317" w:rsidR="003C140A" w:rsidRDefault="001B6C7D">
      <w:pPr>
        <w:pStyle w:val="TableofFigures"/>
        <w:tabs>
          <w:tab w:val="right" w:pos="8495"/>
        </w:tabs>
        <w:rPr>
          <w:rFonts w:asciiTheme="minorHAnsi" w:hAnsiTheme="minorHAnsi"/>
          <w:noProof/>
          <w:kern w:val="2"/>
          <w14:ligatures w14:val="standardContextual"/>
        </w:rPr>
      </w:pPr>
      <w:hyperlink w:anchor="_Toc157589965" w:history="1">
        <w:r w:rsidR="003C140A" w:rsidRPr="002B0090">
          <w:rPr>
            <w:rStyle w:val="Hyperlink"/>
            <w:noProof/>
          </w:rPr>
          <w:t>Figure 24:</w:t>
        </w:r>
        <w:r w:rsidR="003C140A">
          <w:rPr>
            <w:rFonts w:asciiTheme="minorHAnsi" w:hAnsiTheme="minorHAnsi"/>
            <w:noProof/>
            <w:kern w:val="2"/>
            <w14:ligatures w14:val="standardContextual"/>
          </w:rPr>
          <w:tab/>
        </w:r>
        <w:r w:rsidR="003C140A" w:rsidRPr="002B0090">
          <w:rPr>
            <w:rStyle w:val="Hyperlink"/>
            <w:noProof/>
          </w:rPr>
          <w:t xml:space="preserve">An example of an objective addressing the mauri of water according to Ngāti Hine — from </w:t>
        </w:r>
        <w:r w:rsidR="003C140A" w:rsidRPr="002B0090">
          <w:rPr>
            <w:rStyle w:val="Hyperlink"/>
            <w:i/>
            <w:iCs/>
            <w:noProof/>
          </w:rPr>
          <w:t>Ngā Tikanga mo te Taiao o Ngāti Hine – Ngāti Hine Iwi Environmental Management Plan 2008</w:t>
        </w:r>
        <w:r w:rsidR="003C140A">
          <w:rPr>
            <w:noProof/>
            <w:webHidden/>
          </w:rPr>
          <w:tab/>
        </w:r>
        <w:r w:rsidR="003C140A">
          <w:rPr>
            <w:noProof/>
            <w:webHidden/>
          </w:rPr>
          <w:fldChar w:fldCharType="begin"/>
        </w:r>
        <w:r w:rsidR="003C140A">
          <w:rPr>
            <w:noProof/>
            <w:webHidden/>
          </w:rPr>
          <w:instrText xml:space="preserve"> PAGEREF _Toc157589965 \h </w:instrText>
        </w:r>
        <w:r w:rsidR="003C140A">
          <w:rPr>
            <w:noProof/>
            <w:webHidden/>
          </w:rPr>
        </w:r>
        <w:r w:rsidR="003C140A">
          <w:rPr>
            <w:noProof/>
            <w:webHidden/>
          </w:rPr>
          <w:fldChar w:fldCharType="separate"/>
        </w:r>
        <w:r w:rsidR="003C140A">
          <w:rPr>
            <w:noProof/>
            <w:webHidden/>
          </w:rPr>
          <w:t>49</w:t>
        </w:r>
        <w:r w:rsidR="003C140A">
          <w:rPr>
            <w:noProof/>
            <w:webHidden/>
          </w:rPr>
          <w:fldChar w:fldCharType="end"/>
        </w:r>
      </w:hyperlink>
    </w:p>
    <w:p w14:paraId="4E5D9E71" w14:textId="0769329C" w:rsidR="003C140A" w:rsidRDefault="001B6C7D">
      <w:pPr>
        <w:pStyle w:val="TableofFigures"/>
        <w:tabs>
          <w:tab w:val="right" w:pos="8495"/>
        </w:tabs>
        <w:rPr>
          <w:rFonts w:asciiTheme="minorHAnsi" w:hAnsiTheme="minorHAnsi"/>
          <w:noProof/>
          <w:kern w:val="2"/>
          <w14:ligatures w14:val="standardContextual"/>
        </w:rPr>
      </w:pPr>
      <w:hyperlink w:anchor="_Toc157589966" w:history="1">
        <w:r w:rsidR="003C140A" w:rsidRPr="002B0090">
          <w:rPr>
            <w:rStyle w:val="Hyperlink"/>
            <w:noProof/>
          </w:rPr>
          <w:t>Figure 25:</w:t>
        </w:r>
        <w:r w:rsidR="003C140A">
          <w:rPr>
            <w:rFonts w:asciiTheme="minorHAnsi" w:hAnsiTheme="minorHAnsi"/>
            <w:noProof/>
            <w:kern w:val="2"/>
            <w14:ligatures w14:val="standardContextual"/>
          </w:rPr>
          <w:tab/>
        </w:r>
        <w:r w:rsidR="003C140A" w:rsidRPr="002B0090">
          <w:rPr>
            <w:rStyle w:val="Hyperlink"/>
            <w:i/>
            <w:iCs/>
            <w:noProof/>
          </w:rPr>
          <w:t>Ngā Tikanga mo te Taiao o Ngāti Hine – Ngāti Hine Iwi Environmental Management Plan 2008</w:t>
        </w:r>
        <w:r w:rsidR="003C140A" w:rsidRPr="002B0090">
          <w:rPr>
            <w:rStyle w:val="Hyperlink"/>
            <w:noProof/>
          </w:rPr>
          <w:t xml:space="preserve"> provides another example of an objective relating to the mauri of water, here supported by outcome statements</w:t>
        </w:r>
        <w:r w:rsidR="003C140A">
          <w:rPr>
            <w:noProof/>
            <w:webHidden/>
          </w:rPr>
          <w:tab/>
        </w:r>
        <w:r w:rsidR="003C140A">
          <w:rPr>
            <w:noProof/>
            <w:webHidden/>
          </w:rPr>
          <w:fldChar w:fldCharType="begin"/>
        </w:r>
        <w:r w:rsidR="003C140A">
          <w:rPr>
            <w:noProof/>
            <w:webHidden/>
          </w:rPr>
          <w:instrText xml:space="preserve"> PAGEREF _Toc157589966 \h </w:instrText>
        </w:r>
        <w:r w:rsidR="003C140A">
          <w:rPr>
            <w:noProof/>
            <w:webHidden/>
          </w:rPr>
        </w:r>
        <w:r w:rsidR="003C140A">
          <w:rPr>
            <w:noProof/>
            <w:webHidden/>
          </w:rPr>
          <w:fldChar w:fldCharType="separate"/>
        </w:r>
        <w:r w:rsidR="003C140A">
          <w:rPr>
            <w:noProof/>
            <w:webHidden/>
          </w:rPr>
          <w:t>50</w:t>
        </w:r>
        <w:r w:rsidR="003C140A">
          <w:rPr>
            <w:noProof/>
            <w:webHidden/>
          </w:rPr>
          <w:fldChar w:fldCharType="end"/>
        </w:r>
      </w:hyperlink>
    </w:p>
    <w:p w14:paraId="7894218D" w14:textId="18BEA0ED" w:rsidR="003C140A" w:rsidRDefault="001B6C7D">
      <w:pPr>
        <w:pStyle w:val="TableofFigures"/>
        <w:tabs>
          <w:tab w:val="right" w:pos="8495"/>
        </w:tabs>
        <w:rPr>
          <w:rFonts w:asciiTheme="minorHAnsi" w:hAnsiTheme="minorHAnsi"/>
          <w:noProof/>
          <w:kern w:val="2"/>
          <w14:ligatures w14:val="standardContextual"/>
        </w:rPr>
      </w:pPr>
      <w:hyperlink w:anchor="_Toc157589967" w:history="1">
        <w:r w:rsidR="003C140A" w:rsidRPr="002B0090">
          <w:rPr>
            <w:rStyle w:val="Hyperlink"/>
            <w:noProof/>
          </w:rPr>
          <w:t>Figure 26:</w:t>
        </w:r>
        <w:r w:rsidR="003C140A">
          <w:rPr>
            <w:rFonts w:asciiTheme="minorHAnsi" w:hAnsiTheme="minorHAnsi"/>
            <w:noProof/>
            <w:kern w:val="2"/>
            <w14:ligatures w14:val="standardContextual"/>
          </w:rPr>
          <w:tab/>
        </w:r>
        <w:r w:rsidR="003C140A" w:rsidRPr="002B0090">
          <w:rPr>
            <w:rStyle w:val="Hyperlink"/>
            <w:noProof/>
          </w:rPr>
          <w:t xml:space="preserve">A goal relating to the mauri of inland and coastal waters and how to progress it — from </w:t>
        </w:r>
        <w:r w:rsidR="003C140A" w:rsidRPr="002B0090">
          <w:rPr>
            <w:rStyle w:val="Hyperlink"/>
            <w:i/>
            <w:iCs/>
            <w:noProof/>
          </w:rPr>
          <w:t>Kahungunu ki Uta, Kahungunu ki Tai Marine and Freshwater Fisheries Strategic Plan mai Paritu ki Turakirae 2010</w:t>
        </w:r>
        <w:r w:rsidR="003C140A">
          <w:rPr>
            <w:noProof/>
            <w:webHidden/>
          </w:rPr>
          <w:tab/>
        </w:r>
        <w:r w:rsidR="003C140A">
          <w:rPr>
            <w:noProof/>
            <w:webHidden/>
          </w:rPr>
          <w:fldChar w:fldCharType="begin"/>
        </w:r>
        <w:r w:rsidR="003C140A">
          <w:rPr>
            <w:noProof/>
            <w:webHidden/>
          </w:rPr>
          <w:instrText xml:space="preserve"> PAGEREF _Toc157589967 \h </w:instrText>
        </w:r>
        <w:r w:rsidR="003C140A">
          <w:rPr>
            <w:noProof/>
            <w:webHidden/>
          </w:rPr>
        </w:r>
        <w:r w:rsidR="003C140A">
          <w:rPr>
            <w:noProof/>
            <w:webHidden/>
          </w:rPr>
          <w:fldChar w:fldCharType="separate"/>
        </w:r>
        <w:r w:rsidR="003C140A">
          <w:rPr>
            <w:noProof/>
            <w:webHidden/>
          </w:rPr>
          <w:t>50</w:t>
        </w:r>
        <w:r w:rsidR="003C140A">
          <w:rPr>
            <w:noProof/>
            <w:webHidden/>
          </w:rPr>
          <w:fldChar w:fldCharType="end"/>
        </w:r>
      </w:hyperlink>
    </w:p>
    <w:p w14:paraId="65D80985" w14:textId="3C5A6C59" w:rsidR="003C140A" w:rsidRDefault="001B6C7D">
      <w:pPr>
        <w:pStyle w:val="TableofFigures"/>
        <w:tabs>
          <w:tab w:val="right" w:pos="8495"/>
        </w:tabs>
        <w:rPr>
          <w:rFonts w:asciiTheme="minorHAnsi" w:hAnsiTheme="minorHAnsi"/>
          <w:noProof/>
          <w:kern w:val="2"/>
          <w14:ligatures w14:val="standardContextual"/>
        </w:rPr>
      </w:pPr>
      <w:hyperlink w:anchor="_Toc157589968" w:history="1">
        <w:r w:rsidR="003C140A" w:rsidRPr="002B0090">
          <w:rPr>
            <w:rStyle w:val="Hyperlink"/>
            <w:noProof/>
          </w:rPr>
          <w:t>Figure 27:</w:t>
        </w:r>
        <w:r w:rsidR="003C140A">
          <w:rPr>
            <w:rFonts w:asciiTheme="minorHAnsi" w:hAnsiTheme="minorHAnsi"/>
            <w:noProof/>
            <w:kern w:val="2"/>
            <w14:ligatures w14:val="standardContextual"/>
          </w:rPr>
          <w:tab/>
        </w:r>
        <w:r w:rsidR="003C140A" w:rsidRPr="002B0090">
          <w:rPr>
            <w:rStyle w:val="Hyperlink"/>
            <w:noProof/>
          </w:rPr>
          <w:t xml:space="preserve">Example of a table format showing the connections between objectives, issues and policies — from </w:t>
        </w:r>
        <w:r w:rsidR="003C140A" w:rsidRPr="002B0090">
          <w:rPr>
            <w:rStyle w:val="Hyperlink"/>
            <w:i/>
            <w:iCs/>
            <w:noProof/>
          </w:rPr>
          <w:t>Waitaki Iwi Management Plan 2019</w:t>
        </w:r>
        <w:r w:rsidR="003C140A">
          <w:rPr>
            <w:noProof/>
            <w:webHidden/>
          </w:rPr>
          <w:tab/>
        </w:r>
        <w:r w:rsidR="003C140A">
          <w:rPr>
            <w:noProof/>
            <w:webHidden/>
          </w:rPr>
          <w:fldChar w:fldCharType="begin"/>
        </w:r>
        <w:r w:rsidR="003C140A">
          <w:rPr>
            <w:noProof/>
            <w:webHidden/>
          </w:rPr>
          <w:instrText xml:space="preserve"> PAGEREF _Toc157589968 \h </w:instrText>
        </w:r>
        <w:r w:rsidR="003C140A">
          <w:rPr>
            <w:noProof/>
            <w:webHidden/>
          </w:rPr>
        </w:r>
        <w:r w:rsidR="003C140A">
          <w:rPr>
            <w:noProof/>
            <w:webHidden/>
          </w:rPr>
          <w:fldChar w:fldCharType="separate"/>
        </w:r>
        <w:r w:rsidR="003C140A">
          <w:rPr>
            <w:noProof/>
            <w:webHidden/>
          </w:rPr>
          <w:t>51</w:t>
        </w:r>
        <w:r w:rsidR="003C140A">
          <w:rPr>
            <w:noProof/>
            <w:webHidden/>
          </w:rPr>
          <w:fldChar w:fldCharType="end"/>
        </w:r>
      </w:hyperlink>
    </w:p>
    <w:p w14:paraId="2BF2115A" w14:textId="66D238C1" w:rsidR="003C140A" w:rsidRDefault="001B6C7D">
      <w:pPr>
        <w:pStyle w:val="TableofFigures"/>
        <w:tabs>
          <w:tab w:val="right" w:pos="8495"/>
        </w:tabs>
        <w:rPr>
          <w:rFonts w:asciiTheme="minorHAnsi" w:hAnsiTheme="minorHAnsi"/>
          <w:noProof/>
          <w:kern w:val="2"/>
          <w14:ligatures w14:val="standardContextual"/>
        </w:rPr>
      </w:pPr>
      <w:hyperlink w:anchor="_Toc157589969" w:history="1">
        <w:r w:rsidR="003C140A" w:rsidRPr="002B0090">
          <w:rPr>
            <w:rStyle w:val="Hyperlink"/>
            <w:noProof/>
          </w:rPr>
          <w:t>Figure 28:</w:t>
        </w:r>
        <w:r w:rsidR="003C140A">
          <w:rPr>
            <w:rFonts w:asciiTheme="minorHAnsi" w:hAnsiTheme="minorHAnsi"/>
            <w:noProof/>
            <w:kern w:val="2"/>
            <w14:ligatures w14:val="standardContextual"/>
          </w:rPr>
          <w:tab/>
        </w:r>
        <w:r w:rsidR="003C140A" w:rsidRPr="002B0090">
          <w:rPr>
            <w:rStyle w:val="Hyperlink"/>
            <w:noProof/>
          </w:rPr>
          <w:t xml:space="preserve">A table clearly linking kaitiakitanga with objectives, policies and methods — from </w:t>
        </w:r>
        <w:r w:rsidR="003C140A" w:rsidRPr="002B0090">
          <w:rPr>
            <w:rStyle w:val="Hyperlink"/>
            <w:i/>
            <w:iCs/>
            <w:noProof/>
          </w:rPr>
          <w:t>Te Mahere ā Rohe mō Ngāti Rangitihi – Ngāti Rangitihi Iwi Environmental Management Plan 2011</w:t>
        </w:r>
        <w:r w:rsidR="003C140A">
          <w:rPr>
            <w:noProof/>
            <w:webHidden/>
          </w:rPr>
          <w:tab/>
        </w:r>
        <w:r w:rsidR="003C140A">
          <w:rPr>
            <w:noProof/>
            <w:webHidden/>
          </w:rPr>
          <w:fldChar w:fldCharType="begin"/>
        </w:r>
        <w:r w:rsidR="003C140A">
          <w:rPr>
            <w:noProof/>
            <w:webHidden/>
          </w:rPr>
          <w:instrText xml:space="preserve"> PAGEREF _Toc157589969 \h </w:instrText>
        </w:r>
        <w:r w:rsidR="003C140A">
          <w:rPr>
            <w:noProof/>
            <w:webHidden/>
          </w:rPr>
        </w:r>
        <w:r w:rsidR="003C140A">
          <w:rPr>
            <w:noProof/>
            <w:webHidden/>
          </w:rPr>
          <w:fldChar w:fldCharType="separate"/>
        </w:r>
        <w:r w:rsidR="003C140A">
          <w:rPr>
            <w:noProof/>
            <w:webHidden/>
          </w:rPr>
          <w:t>53</w:t>
        </w:r>
        <w:r w:rsidR="003C140A">
          <w:rPr>
            <w:noProof/>
            <w:webHidden/>
          </w:rPr>
          <w:fldChar w:fldCharType="end"/>
        </w:r>
      </w:hyperlink>
    </w:p>
    <w:p w14:paraId="009081F7" w14:textId="57821601" w:rsidR="003C140A" w:rsidRDefault="001B6C7D">
      <w:pPr>
        <w:pStyle w:val="TableofFigures"/>
        <w:tabs>
          <w:tab w:val="right" w:pos="8495"/>
        </w:tabs>
        <w:rPr>
          <w:rFonts w:asciiTheme="minorHAnsi" w:hAnsiTheme="minorHAnsi"/>
          <w:noProof/>
          <w:kern w:val="2"/>
          <w14:ligatures w14:val="standardContextual"/>
        </w:rPr>
      </w:pPr>
      <w:hyperlink w:anchor="_Toc157589970" w:history="1">
        <w:r w:rsidR="003C140A" w:rsidRPr="002B0090">
          <w:rPr>
            <w:rStyle w:val="Hyperlink"/>
            <w:noProof/>
          </w:rPr>
          <w:t>Figure 29:</w:t>
        </w:r>
        <w:r w:rsidR="003C140A">
          <w:rPr>
            <w:rFonts w:asciiTheme="minorHAnsi" w:hAnsiTheme="minorHAnsi"/>
            <w:noProof/>
            <w:kern w:val="2"/>
            <w14:ligatures w14:val="standardContextual"/>
          </w:rPr>
          <w:tab/>
        </w:r>
        <w:r w:rsidR="003C140A" w:rsidRPr="002B0090">
          <w:rPr>
            <w:rStyle w:val="Hyperlink"/>
            <w:noProof/>
          </w:rPr>
          <w:t xml:space="preserve">A table from </w:t>
        </w:r>
        <w:r w:rsidR="003C140A" w:rsidRPr="002B0090">
          <w:rPr>
            <w:rStyle w:val="Hyperlink"/>
            <w:i/>
            <w:iCs/>
            <w:noProof/>
          </w:rPr>
          <w:t>Te Kāuru Taiao Strategy – Te Kāuru Eastern Manawatū River Hapū Collective 2016</w:t>
        </w:r>
        <w:r w:rsidR="003C140A" w:rsidRPr="002B0090">
          <w:rPr>
            <w:rStyle w:val="Hyperlink"/>
            <w:noProof/>
          </w:rPr>
          <w:t xml:space="preserve"> relating kaitiakitanga to other key elements of the strategy</w:t>
        </w:r>
        <w:r w:rsidR="003C140A">
          <w:rPr>
            <w:noProof/>
            <w:webHidden/>
          </w:rPr>
          <w:tab/>
        </w:r>
        <w:r w:rsidR="003C140A">
          <w:rPr>
            <w:noProof/>
            <w:webHidden/>
          </w:rPr>
          <w:fldChar w:fldCharType="begin"/>
        </w:r>
        <w:r w:rsidR="003C140A">
          <w:rPr>
            <w:noProof/>
            <w:webHidden/>
          </w:rPr>
          <w:instrText xml:space="preserve"> PAGEREF _Toc157589970 \h </w:instrText>
        </w:r>
        <w:r w:rsidR="003C140A">
          <w:rPr>
            <w:noProof/>
            <w:webHidden/>
          </w:rPr>
        </w:r>
        <w:r w:rsidR="003C140A">
          <w:rPr>
            <w:noProof/>
            <w:webHidden/>
          </w:rPr>
          <w:fldChar w:fldCharType="separate"/>
        </w:r>
        <w:r w:rsidR="003C140A">
          <w:rPr>
            <w:noProof/>
            <w:webHidden/>
          </w:rPr>
          <w:t>54</w:t>
        </w:r>
        <w:r w:rsidR="003C140A">
          <w:rPr>
            <w:noProof/>
            <w:webHidden/>
          </w:rPr>
          <w:fldChar w:fldCharType="end"/>
        </w:r>
      </w:hyperlink>
    </w:p>
    <w:p w14:paraId="42D69328" w14:textId="69690563" w:rsidR="003C140A" w:rsidRDefault="001B6C7D">
      <w:pPr>
        <w:pStyle w:val="TableofFigures"/>
        <w:tabs>
          <w:tab w:val="right" w:pos="8495"/>
        </w:tabs>
        <w:rPr>
          <w:rFonts w:asciiTheme="minorHAnsi" w:hAnsiTheme="minorHAnsi"/>
          <w:noProof/>
          <w:kern w:val="2"/>
          <w14:ligatures w14:val="standardContextual"/>
        </w:rPr>
      </w:pPr>
      <w:hyperlink w:anchor="_Toc157589971" w:history="1">
        <w:r w:rsidR="003C140A" w:rsidRPr="002B0090">
          <w:rPr>
            <w:rStyle w:val="Hyperlink"/>
            <w:noProof/>
          </w:rPr>
          <w:t>Figure 30:</w:t>
        </w:r>
        <w:r w:rsidR="003C140A">
          <w:rPr>
            <w:rFonts w:asciiTheme="minorHAnsi" w:hAnsiTheme="minorHAnsi"/>
            <w:noProof/>
            <w:kern w:val="2"/>
            <w14:ligatures w14:val="standardContextual"/>
          </w:rPr>
          <w:tab/>
        </w:r>
        <w:r w:rsidR="003C140A" w:rsidRPr="002B0090">
          <w:rPr>
            <w:rStyle w:val="Hyperlink"/>
            <w:noProof/>
          </w:rPr>
          <w:t xml:space="preserve">An example of a strategic goal and objective that connect tikanga with wellbeing outcomes —from </w:t>
        </w:r>
        <w:r w:rsidR="003C140A" w:rsidRPr="002B0090">
          <w:rPr>
            <w:rStyle w:val="Hyperlink"/>
            <w:i/>
            <w:iCs/>
            <w:noProof/>
          </w:rPr>
          <w:t>Ki Uta, Ki Tai Ngā Puna Rau o Rangitīkei – Rangitīkei Catchment Strategy and Action Plan 2019</w:t>
        </w:r>
        <w:r w:rsidR="003C140A">
          <w:rPr>
            <w:noProof/>
            <w:webHidden/>
          </w:rPr>
          <w:tab/>
        </w:r>
        <w:r w:rsidR="003C140A">
          <w:rPr>
            <w:noProof/>
            <w:webHidden/>
          </w:rPr>
          <w:fldChar w:fldCharType="begin"/>
        </w:r>
        <w:r w:rsidR="003C140A">
          <w:rPr>
            <w:noProof/>
            <w:webHidden/>
          </w:rPr>
          <w:instrText xml:space="preserve"> PAGEREF _Toc157589971 \h </w:instrText>
        </w:r>
        <w:r w:rsidR="003C140A">
          <w:rPr>
            <w:noProof/>
            <w:webHidden/>
          </w:rPr>
        </w:r>
        <w:r w:rsidR="003C140A">
          <w:rPr>
            <w:noProof/>
            <w:webHidden/>
          </w:rPr>
          <w:fldChar w:fldCharType="separate"/>
        </w:r>
        <w:r w:rsidR="003C140A">
          <w:rPr>
            <w:noProof/>
            <w:webHidden/>
          </w:rPr>
          <w:t>56</w:t>
        </w:r>
        <w:r w:rsidR="003C140A">
          <w:rPr>
            <w:noProof/>
            <w:webHidden/>
          </w:rPr>
          <w:fldChar w:fldCharType="end"/>
        </w:r>
      </w:hyperlink>
    </w:p>
    <w:p w14:paraId="3CD848BD" w14:textId="42B1E416" w:rsidR="003C140A" w:rsidRDefault="001B6C7D">
      <w:pPr>
        <w:pStyle w:val="TableofFigures"/>
        <w:tabs>
          <w:tab w:val="right" w:pos="8495"/>
        </w:tabs>
        <w:rPr>
          <w:rFonts w:asciiTheme="minorHAnsi" w:hAnsiTheme="minorHAnsi"/>
          <w:noProof/>
          <w:kern w:val="2"/>
          <w14:ligatures w14:val="standardContextual"/>
        </w:rPr>
      </w:pPr>
      <w:hyperlink w:anchor="_Toc157589972" w:history="1">
        <w:r w:rsidR="003C140A" w:rsidRPr="002B0090">
          <w:rPr>
            <w:rStyle w:val="Hyperlink"/>
            <w:noProof/>
          </w:rPr>
          <w:t>Figure 31:</w:t>
        </w:r>
        <w:r w:rsidR="003C140A">
          <w:rPr>
            <w:rFonts w:asciiTheme="minorHAnsi" w:hAnsiTheme="minorHAnsi"/>
            <w:noProof/>
            <w:kern w:val="2"/>
            <w14:ligatures w14:val="standardContextual"/>
          </w:rPr>
          <w:tab/>
        </w:r>
        <w:r w:rsidR="003C140A" w:rsidRPr="002B0090">
          <w:rPr>
            <w:rStyle w:val="Hyperlink"/>
            <w:noProof/>
          </w:rPr>
          <w:t xml:space="preserve">The Tauranga Moana Mātauranga Policy Framework — from </w:t>
        </w:r>
        <w:r w:rsidR="003C140A" w:rsidRPr="002B0090">
          <w:rPr>
            <w:rStyle w:val="Hyperlink"/>
            <w:i/>
            <w:iCs/>
            <w:noProof/>
          </w:rPr>
          <w:t>Tauranga Moana Iwi Management Plan 2016–2026</w:t>
        </w:r>
        <w:r w:rsidR="003C140A">
          <w:rPr>
            <w:noProof/>
            <w:webHidden/>
          </w:rPr>
          <w:tab/>
        </w:r>
        <w:r w:rsidR="003C140A">
          <w:rPr>
            <w:noProof/>
            <w:webHidden/>
          </w:rPr>
          <w:fldChar w:fldCharType="begin"/>
        </w:r>
        <w:r w:rsidR="003C140A">
          <w:rPr>
            <w:noProof/>
            <w:webHidden/>
          </w:rPr>
          <w:instrText xml:space="preserve"> PAGEREF _Toc157589972 \h </w:instrText>
        </w:r>
        <w:r w:rsidR="003C140A">
          <w:rPr>
            <w:noProof/>
            <w:webHidden/>
          </w:rPr>
        </w:r>
        <w:r w:rsidR="003C140A">
          <w:rPr>
            <w:noProof/>
            <w:webHidden/>
          </w:rPr>
          <w:fldChar w:fldCharType="separate"/>
        </w:r>
        <w:r w:rsidR="003C140A">
          <w:rPr>
            <w:noProof/>
            <w:webHidden/>
          </w:rPr>
          <w:t>59</w:t>
        </w:r>
        <w:r w:rsidR="003C140A">
          <w:rPr>
            <w:noProof/>
            <w:webHidden/>
          </w:rPr>
          <w:fldChar w:fldCharType="end"/>
        </w:r>
      </w:hyperlink>
    </w:p>
    <w:p w14:paraId="506B4C7B" w14:textId="417A25D8" w:rsidR="003C140A" w:rsidRDefault="001B6C7D">
      <w:pPr>
        <w:pStyle w:val="TableofFigures"/>
        <w:tabs>
          <w:tab w:val="right" w:pos="8495"/>
        </w:tabs>
        <w:rPr>
          <w:rFonts w:asciiTheme="minorHAnsi" w:hAnsiTheme="minorHAnsi"/>
          <w:noProof/>
          <w:kern w:val="2"/>
          <w14:ligatures w14:val="standardContextual"/>
        </w:rPr>
      </w:pPr>
      <w:hyperlink w:anchor="_Toc157589973" w:history="1">
        <w:r w:rsidR="003C140A" w:rsidRPr="002B0090">
          <w:rPr>
            <w:rStyle w:val="Hyperlink"/>
            <w:noProof/>
          </w:rPr>
          <w:t>Figure 32:</w:t>
        </w:r>
        <w:r w:rsidR="003C140A">
          <w:rPr>
            <w:rFonts w:asciiTheme="minorHAnsi" w:hAnsiTheme="minorHAnsi"/>
            <w:noProof/>
            <w:kern w:val="2"/>
            <w14:ligatures w14:val="standardContextual"/>
          </w:rPr>
          <w:tab/>
        </w:r>
        <w:r w:rsidR="003C140A" w:rsidRPr="002B0090">
          <w:rPr>
            <w:rStyle w:val="Hyperlink"/>
            <w:noProof/>
          </w:rPr>
          <w:t xml:space="preserve">The land-related Policy 23, with its associated actions, in the </w:t>
        </w:r>
        <w:r w:rsidR="003C140A" w:rsidRPr="002B0090">
          <w:rPr>
            <w:rStyle w:val="Hyperlink"/>
            <w:i/>
            <w:iCs/>
            <w:noProof/>
          </w:rPr>
          <w:t>Tauranga Moana Iwi Management Plan (2016–2026)</w:t>
        </w:r>
        <w:r w:rsidR="003C140A">
          <w:rPr>
            <w:noProof/>
            <w:webHidden/>
          </w:rPr>
          <w:tab/>
        </w:r>
        <w:r w:rsidR="003C140A">
          <w:rPr>
            <w:noProof/>
            <w:webHidden/>
          </w:rPr>
          <w:fldChar w:fldCharType="begin"/>
        </w:r>
        <w:r w:rsidR="003C140A">
          <w:rPr>
            <w:noProof/>
            <w:webHidden/>
          </w:rPr>
          <w:instrText xml:space="preserve"> PAGEREF _Toc157589973 \h </w:instrText>
        </w:r>
        <w:r w:rsidR="003C140A">
          <w:rPr>
            <w:noProof/>
            <w:webHidden/>
          </w:rPr>
        </w:r>
        <w:r w:rsidR="003C140A">
          <w:rPr>
            <w:noProof/>
            <w:webHidden/>
          </w:rPr>
          <w:fldChar w:fldCharType="separate"/>
        </w:r>
        <w:r w:rsidR="003C140A">
          <w:rPr>
            <w:noProof/>
            <w:webHidden/>
          </w:rPr>
          <w:t>62</w:t>
        </w:r>
        <w:r w:rsidR="003C140A">
          <w:rPr>
            <w:noProof/>
            <w:webHidden/>
          </w:rPr>
          <w:fldChar w:fldCharType="end"/>
        </w:r>
      </w:hyperlink>
    </w:p>
    <w:p w14:paraId="3F61F203" w14:textId="67EF6885" w:rsidR="003C140A" w:rsidRDefault="001B6C7D">
      <w:pPr>
        <w:pStyle w:val="TableofFigures"/>
        <w:tabs>
          <w:tab w:val="right" w:pos="8495"/>
        </w:tabs>
        <w:rPr>
          <w:rFonts w:asciiTheme="minorHAnsi" w:hAnsiTheme="minorHAnsi"/>
          <w:noProof/>
          <w:kern w:val="2"/>
          <w14:ligatures w14:val="standardContextual"/>
        </w:rPr>
      </w:pPr>
      <w:hyperlink w:anchor="_Toc157589974" w:history="1">
        <w:r w:rsidR="003C140A" w:rsidRPr="002B0090">
          <w:rPr>
            <w:rStyle w:val="Hyperlink"/>
            <w:noProof/>
          </w:rPr>
          <w:t>Figure 33:</w:t>
        </w:r>
        <w:r w:rsidR="003C140A">
          <w:rPr>
            <w:rFonts w:asciiTheme="minorHAnsi" w:hAnsiTheme="minorHAnsi"/>
            <w:noProof/>
            <w:kern w:val="2"/>
            <w14:ligatures w14:val="standardContextual"/>
          </w:rPr>
          <w:tab/>
        </w:r>
        <w:r w:rsidR="003C140A" w:rsidRPr="002B0090">
          <w:rPr>
            <w:rStyle w:val="Hyperlink"/>
            <w:noProof/>
          </w:rPr>
          <w:t xml:space="preserve">A summary of whenua-related issues, and their associated objectives and policies from </w:t>
        </w:r>
        <w:r w:rsidR="003C140A" w:rsidRPr="002B0090">
          <w:rPr>
            <w:rStyle w:val="Hyperlink"/>
            <w:i/>
            <w:iCs/>
            <w:noProof/>
          </w:rPr>
          <w:t>Te Whānau a Te Haraawaka Hapū Resource Management Plan 2017</w:t>
        </w:r>
        <w:r w:rsidR="003C140A">
          <w:rPr>
            <w:noProof/>
            <w:webHidden/>
          </w:rPr>
          <w:tab/>
        </w:r>
        <w:r w:rsidR="003C140A">
          <w:rPr>
            <w:noProof/>
            <w:webHidden/>
          </w:rPr>
          <w:fldChar w:fldCharType="begin"/>
        </w:r>
        <w:r w:rsidR="003C140A">
          <w:rPr>
            <w:noProof/>
            <w:webHidden/>
          </w:rPr>
          <w:instrText xml:space="preserve"> PAGEREF _Toc157589974 \h </w:instrText>
        </w:r>
        <w:r w:rsidR="003C140A">
          <w:rPr>
            <w:noProof/>
            <w:webHidden/>
          </w:rPr>
        </w:r>
        <w:r w:rsidR="003C140A">
          <w:rPr>
            <w:noProof/>
            <w:webHidden/>
          </w:rPr>
          <w:fldChar w:fldCharType="separate"/>
        </w:r>
        <w:r w:rsidR="003C140A">
          <w:rPr>
            <w:noProof/>
            <w:webHidden/>
          </w:rPr>
          <w:t>63</w:t>
        </w:r>
        <w:r w:rsidR="003C140A">
          <w:rPr>
            <w:noProof/>
            <w:webHidden/>
          </w:rPr>
          <w:fldChar w:fldCharType="end"/>
        </w:r>
      </w:hyperlink>
    </w:p>
    <w:p w14:paraId="2B8E2313" w14:textId="091BB761" w:rsidR="003C140A" w:rsidRDefault="001B6C7D">
      <w:pPr>
        <w:pStyle w:val="TableofFigures"/>
        <w:tabs>
          <w:tab w:val="right" w:pos="8495"/>
        </w:tabs>
        <w:rPr>
          <w:rFonts w:asciiTheme="minorHAnsi" w:hAnsiTheme="minorHAnsi"/>
          <w:noProof/>
          <w:kern w:val="2"/>
          <w14:ligatures w14:val="standardContextual"/>
        </w:rPr>
      </w:pPr>
      <w:hyperlink w:anchor="_Toc157589975" w:history="1">
        <w:r w:rsidR="003C140A" w:rsidRPr="002B0090">
          <w:rPr>
            <w:rStyle w:val="Hyperlink"/>
            <w:noProof/>
          </w:rPr>
          <w:t>Figure 34:</w:t>
        </w:r>
        <w:r w:rsidR="003C140A">
          <w:rPr>
            <w:rFonts w:asciiTheme="minorHAnsi" w:hAnsiTheme="minorHAnsi"/>
            <w:noProof/>
            <w:kern w:val="2"/>
            <w14:ligatures w14:val="standardContextual"/>
          </w:rPr>
          <w:tab/>
        </w:r>
        <w:r w:rsidR="003C140A" w:rsidRPr="002B0090">
          <w:rPr>
            <w:rStyle w:val="Hyperlink"/>
            <w:noProof/>
          </w:rPr>
          <w:t xml:space="preserve">The hapū environmental matrix for water — from </w:t>
        </w:r>
        <w:r w:rsidR="003C140A" w:rsidRPr="002B0090">
          <w:rPr>
            <w:rStyle w:val="Hyperlink"/>
            <w:i/>
            <w:iCs/>
            <w:noProof/>
          </w:rPr>
          <w:t>Te Taiao o Te Whatuoranganuku – Ngāti Tamateatutahi – Ngāti Kawiti Hapū Environmental Management Plan 2015</w:t>
        </w:r>
        <w:r w:rsidR="003C140A">
          <w:rPr>
            <w:noProof/>
            <w:webHidden/>
          </w:rPr>
          <w:tab/>
        </w:r>
        <w:r w:rsidR="003C140A">
          <w:rPr>
            <w:noProof/>
            <w:webHidden/>
          </w:rPr>
          <w:fldChar w:fldCharType="begin"/>
        </w:r>
        <w:r w:rsidR="003C140A">
          <w:rPr>
            <w:noProof/>
            <w:webHidden/>
          </w:rPr>
          <w:instrText xml:space="preserve"> PAGEREF _Toc157589975 \h </w:instrText>
        </w:r>
        <w:r w:rsidR="003C140A">
          <w:rPr>
            <w:noProof/>
            <w:webHidden/>
          </w:rPr>
        </w:r>
        <w:r w:rsidR="003C140A">
          <w:rPr>
            <w:noProof/>
            <w:webHidden/>
          </w:rPr>
          <w:fldChar w:fldCharType="separate"/>
        </w:r>
        <w:r w:rsidR="003C140A">
          <w:rPr>
            <w:noProof/>
            <w:webHidden/>
          </w:rPr>
          <w:t>67</w:t>
        </w:r>
        <w:r w:rsidR="003C140A">
          <w:rPr>
            <w:noProof/>
            <w:webHidden/>
          </w:rPr>
          <w:fldChar w:fldCharType="end"/>
        </w:r>
      </w:hyperlink>
    </w:p>
    <w:p w14:paraId="06E45C68" w14:textId="4721E8E6" w:rsidR="003C140A" w:rsidRDefault="001B6C7D">
      <w:pPr>
        <w:pStyle w:val="TableofFigures"/>
        <w:tabs>
          <w:tab w:val="right" w:pos="8495"/>
        </w:tabs>
        <w:rPr>
          <w:rFonts w:asciiTheme="minorHAnsi" w:hAnsiTheme="minorHAnsi"/>
          <w:noProof/>
          <w:kern w:val="2"/>
          <w14:ligatures w14:val="standardContextual"/>
        </w:rPr>
      </w:pPr>
      <w:hyperlink w:anchor="_Toc157589976" w:history="1">
        <w:r w:rsidR="003C140A" w:rsidRPr="002B0090">
          <w:rPr>
            <w:rStyle w:val="Hyperlink"/>
            <w:noProof/>
          </w:rPr>
          <w:t>Figure 35:</w:t>
        </w:r>
        <w:r w:rsidR="003C140A">
          <w:rPr>
            <w:rFonts w:asciiTheme="minorHAnsi" w:hAnsiTheme="minorHAnsi"/>
            <w:noProof/>
            <w:kern w:val="2"/>
            <w14:ligatures w14:val="standardContextual"/>
          </w:rPr>
          <w:tab/>
        </w:r>
        <w:r w:rsidR="003C140A" w:rsidRPr="002B0090">
          <w:rPr>
            <w:rStyle w:val="Hyperlink"/>
            <w:noProof/>
          </w:rPr>
          <w:t xml:space="preserve">Whakataukī from the beached marine mammals section of the </w:t>
        </w:r>
        <w:r w:rsidR="003C140A" w:rsidRPr="002B0090">
          <w:rPr>
            <w:rStyle w:val="Hyperlink"/>
            <w:i/>
            <w:iCs/>
            <w:noProof/>
          </w:rPr>
          <w:t>Mahaanui Iwi Management Plan 2013</w:t>
        </w:r>
        <w:r w:rsidR="003C140A">
          <w:rPr>
            <w:noProof/>
            <w:webHidden/>
          </w:rPr>
          <w:tab/>
        </w:r>
        <w:r w:rsidR="003C140A">
          <w:rPr>
            <w:noProof/>
            <w:webHidden/>
          </w:rPr>
          <w:fldChar w:fldCharType="begin"/>
        </w:r>
        <w:r w:rsidR="003C140A">
          <w:rPr>
            <w:noProof/>
            <w:webHidden/>
          </w:rPr>
          <w:instrText xml:space="preserve"> PAGEREF _Toc157589976 \h </w:instrText>
        </w:r>
        <w:r w:rsidR="003C140A">
          <w:rPr>
            <w:noProof/>
            <w:webHidden/>
          </w:rPr>
        </w:r>
        <w:r w:rsidR="003C140A">
          <w:rPr>
            <w:noProof/>
            <w:webHidden/>
          </w:rPr>
          <w:fldChar w:fldCharType="separate"/>
        </w:r>
        <w:r w:rsidR="003C140A">
          <w:rPr>
            <w:noProof/>
            <w:webHidden/>
          </w:rPr>
          <w:t>68</w:t>
        </w:r>
        <w:r w:rsidR="003C140A">
          <w:rPr>
            <w:noProof/>
            <w:webHidden/>
          </w:rPr>
          <w:fldChar w:fldCharType="end"/>
        </w:r>
      </w:hyperlink>
    </w:p>
    <w:p w14:paraId="01B9C6B8" w14:textId="45C544ED" w:rsidR="003C140A" w:rsidRDefault="001B6C7D">
      <w:pPr>
        <w:pStyle w:val="TableofFigures"/>
        <w:tabs>
          <w:tab w:val="right" w:pos="8495"/>
        </w:tabs>
        <w:rPr>
          <w:rFonts w:asciiTheme="minorHAnsi" w:hAnsiTheme="minorHAnsi"/>
          <w:noProof/>
          <w:kern w:val="2"/>
          <w14:ligatures w14:val="standardContextual"/>
        </w:rPr>
      </w:pPr>
      <w:hyperlink w:anchor="_Toc157589977" w:history="1">
        <w:r w:rsidR="003C140A" w:rsidRPr="002B0090">
          <w:rPr>
            <w:rStyle w:val="Hyperlink"/>
            <w:noProof/>
          </w:rPr>
          <w:t>Figure 36:</w:t>
        </w:r>
        <w:r w:rsidR="003C140A">
          <w:rPr>
            <w:rFonts w:asciiTheme="minorHAnsi" w:hAnsiTheme="minorHAnsi"/>
            <w:noProof/>
            <w:kern w:val="2"/>
            <w14:ligatures w14:val="standardContextual"/>
          </w:rPr>
          <w:tab/>
        </w:r>
        <w:r w:rsidR="003C140A" w:rsidRPr="002B0090">
          <w:rPr>
            <w:rStyle w:val="Hyperlink"/>
            <w:noProof/>
          </w:rPr>
          <w:t xml:space="preserve">Example of a table format being used to present a coastal-use and development objective and its related policies in </w:t>
        </w:r>
        <w:r w:rsidR="003C140A" w:rsidRPr="002B0090">
          <w:rPr>
            <w:rStyle w:val="Hyperlink"/>
            <w:i/>
            <w:iCs/>
            <w:noProof/>
          </w:rPr>
          <w:t xml:space="preserve">Te Rautau Te Rāhui Taketake </w:t>
        </w:r>
        <w:r w:rsidR="003C140A" w:rsidRPr="002B0090">
          <w:rPr>
            <w:rStyle w:val="Hyperlink"/>
            <w:noProof/>
          </w:rPr>
          <w:t>—</w:t>
        </w:r>
        <w:r w:rsidR="003C140A" w:rsidRPr="002B0090">
          <w:rPr>
            <w:rStyle w:val="Hyperlink"/>
            <w:i/>
            <w:iCs/>
            <w:noProof/>
          </w:rPr>
          <w:t xml:space="preserve"> Ngāti Whakaue ki Maketu Hapū Management Plan 2018–2028</w:t>
        </w:r>
        <w:r w:rsidR="003C140A">
          <w:rPr>
            <w:noProof/>
            <w:webHidden/>
          </w:rPr>
          <w:tab/>
        </w:r>
        <w:r w:rsidR="003C140A">
          <w:rPr>
            <w:noProof/>
            <w:webHidden/>
          </w:rPr>
          <w:fldChar w:fldCharType="begin"/>
        </w:r>
        <w:r w:rsidR="003C140A">
          <w:rPr>
            <w:noProof/>
            <w:webHidden/>
          </w:rPr>
          <w:instrText xml:space="preserve"> PAGEREF _Toc157589977 \h </w:instrText>
        </w:r>
        <w:r w:rsidR="003C140A">
          <w:rPr>
            <w:noProof/>
            <w:webHidden/>
          </w:rPr>
        </w:r>
        <w:r w:rsidR="003C140A">
          <w:rPr>
            <w:noProof/>
            <w:webHidden/>
          </w:rPr>
          <w:fldChar w:fldCharType="separate"/>
        </w:r>
        <w:r w:rsidR="003C140A">
          <w:rPr>
            <w:noProof/>
            <w:webHidden/>
          </w:rPr>
          <w:t>69</w:t>
        </w:r>
        <w:r w:rsidR="003C140A">
          <w:rPr>
            <w:noProof/>
            <w:webHidden/>
          </w:rPr>
          <w:fldChar w:fldCharType="end"/>
        </w:r>
      </w:hyperlink>
    </w:p>
    <w:p w14:paraId="4F093884" w14:textId="2ABC6056" w:rsidR="003C140A" w:rsidRDefault="001B6C7D">
      <w:pPr>
        <w:pStyle w:val="TableofFigures"/>
        <w:tabs>
          <w:tab w:val="right" w:pos="8495"/>
        </w:tabs>
        <w:rPr>
          <w:rFonts w:asciiTheme="minorHAnsi" w:hAnsiTheme="minorHAnsi"/>
          <w:noProof/>
          <w:kern w:val="2"/>
          <w14:ligatures w14:val="standardContextual"/>
        </w:rPr>
      </w:pPr>
      <w:hyperlink w:anchor="_Toc157589978" w:history="1">
        <w:r w:rsidR="003C140A" w:rsidRPr="002B0090">
          <w:rPr>
            <w:rStyle w:val="Hyperlink"/>
            <w:noProof/>
          </w:rPr>
          <w:t>Figure 37:</w:t>
        </w:r>
        <w:r w:rsidR="003C140A">
          <w:rPr>
            <w:rFonts w:asciiTheme="minorHAnsi" w:hAnsiTheme="minorHAnsi"/>
            <w:noProof/>
            <w:kern w:val="2"/>
            <w14:ligatures w14:val="standardContextual"/>
          </w:rPr>
          <w:tab/>
        </w:r>
        <w:r w:rsidR="003C140A" w:rsidRPr="002B0090">
          <w:rPr>
            <w:rStyle w:val="Hyperlink"/>
            <w:noProof/>
          </w:rPr>
          <w:t xml:space="preserve">Example of how projects can be used to give effect to a coastal-use and development objective — from </w:t>
        </w:r>
        <w:r w:rsidR="003C140A" w:rsidRPr="002B0090">
          <w:rPr>
            <w:rStyle w:val="Hyperlink"/>
            <w:i/>
            <w:iCs/>
            <w:noProof/>
          </w:rPr>
          <w:t xml:space="preserve">Te Rautau Te Rāhui Taketake </w:t>
        </w:r>
        <w:r w:rsidR="003C140A" w:rsidRPr="002B0090">
          <w:rPr>
            <w:rStyle w:val="Hyperlink"/>
            <w:noProof/>
          </w:rPr>
          <w:t>—</w:t>
        </w:r>
        <w:r w:rsidR="003C140A" w:rsidRPr="002B0090">
          <w:rPr>
            <w:rStyle w:val="Hyperlink"/>
            <w:i/>
            <w:iCs/>
            <w:noProof/>
          </w:rPr>
          <w:t xml:space="preserve"> Ngāti Whakaue ki Maketu Hapū Management Plan (2018–2028)</w:t>
        </w:r>
        <w:r w:rsidR="003C140A">
          <w:rPr>
            <w:noProof/>
            <w:webHidden/>
          </w:rPr>
          <w:tab/>
        </w:r>
        <w:r w:rsidR="003C140A">
          <w:rPr>
            <w:noProof/>
            <w:webHidden/>
          </w:rPr>
          <w:fldChar w:fldCharType="begin"/>
        </w:r>
        <w:r w:rsidR="003C140A">
          <w:rPr>
            <w:noProof/>
            <w:webHidden/>
          </w:rPr>
          <w:instrText xml:space="preserve"> PAGEREF _Toc157589978 \h </w:instrText>
        </w:r>
        <w:r w:rsidR="003C140A">
          <w:rPr>
            <w:noProof/>
            <w:webHidden/>
          </w:rPr>
        </w:r>
        <w:r w:rsidR="003C140A">
          <w:rPr>
            <w:noProof/>
            <w:webHidden/>
          </w:rPr>
          <w:fldChar w:fldCharType="separate"/>
        </w:r>
        <w:r w:rsidR="003C140A">
          <w:rPr>
            <w:noProof/>
            <w:webHidden/>
          </w:rPr>
          <w:t>70</w:t>
        </w:r>
        <w:r w:rsidR="003C140A">
          <w:rPr>
            <w:noProof/>
            <w:webHidden/>
          </w:rPr>
          <w:fldChar w:fldCharType="end"/>
        </w:r>
      </w:hyperlink>
    </w:p>
    <w:p w14:paraId="2FC9F839" w14:textId="73B09C75" w:rsidR="003C140A" w:rsidRDefault="001B6C7D">
      <w:pPr>
        <w:pStyle w:val="TableofFigures"/>
        <w:tabs>
          <w:tab w:val="right" w:pos="8495"/>
        </w:tabs>
        <w:rPr>
          <w:rFonts w:asciiTheme="minorHAnsi" w:hAnsiTheme="minorHAnsi"/>
          <w:noProof/>
          <w:kern w:val="2"/>
          <w14:ligatures w14:val="standardContextual"/>
        </w:rPr>
      </w:pPr>
      <w:hyperlink w:anchor="_Toc157589979" w:history="1">
        <w:r w:rsidR="003C140A" w:rsidRPr="002B0090">
          <w:rPr>
            <w:rStyle w:val="Hyperlink"/>
            <w:noProof/>
          </w:rPr>
          <w:t>Figure 38:</w:t>
        </w:r>
        <w:r w:rsidR="003C140A">
          <w:rPr>
            <w:rFonts w:asciiTheme="minorHAnsi" w:hAnsiTheme="minorHAnsi"/>
            <w:noProof/>
            <w:kern w:val="2"/>
            <w14:ligatures w14:val="standardContextual"/>
          </w:rPr>
          <w:tab/>
        </w:r>
        <w:r w:rsidR="003C140A" w:rsidRPr="002B0090">
          <w:rPr>
            <w:rStyle w:val="Hyperlink"/>
            <w:noProof/>
          </w:rPr>
          <w:t xml:space="preserve">Project 9, with its corresponding policies addressing climate change, from </w:t>
        </w:r>
        <w:r w:rsidR="003C140A" w:rsidRPr="002B0090">
          <w:rPr>
            <w:rStyle w:val="Hyperlink"/>
            <w:i/>
            <w:iCs/>
            <w:noProof/>
          </w:rPr>
          <w:t>Tūhoromatanui – Ngā Pōtiki Environmental Plan (2019–2029)</w:t>
        </w:r>
        <w:r w:rsidR="003C140A">
          <w:rPr>
            <w:noProof/>
            <w:webHidden/>
          </w:rPr>
          <w:tab/>
        </w:r>
        <w:r w:rsidR="003C140A">
          <w:rPr>
            <w:noProof/>
            <w:webHidden/>
          </w:rPr>
          <w:fldChar w:fldCharType="begin"/>
        </w:r>
        <w:r w:rsidR="003C140A">
          <w:rPr>
            <w:noProof/>
            <w:webHidden/>
          </w:rPr>
          <w:instrText xml:space="preserve"> PAGEREF _Toc157589979 \h </w:instrText>
        </w:r>
        <w:r w:rsidR="003C140A">
          <w:rPr>
            <w:noProof/>
            <w:webHidden/>
          </w:rPr>
        </w:r>
        <w:r w:rsidR="003C140A">
          <w:rPr>
            <w:noProof/>
            <w:webHidden/>
          </w:rPr>
          <w:fldChar w:fldCharType="separate"/>
        </w:r>
        <w:r w:rsidR="003C140A">
          <w:rPr>
            <w:noProof/>
            <w:webHidden/>
          </w:rPr>
          <w:t>75</w:t>
        </w:r>
        <w:r w:rsidR="003C140A">
          <w:rPr>
            <w:noProof/>
            <w:webHidden/>
          </w:rPr>
          <w:fldChar w:fldCharType="end"/>
        </w:r>
      </w:hyperlink>
    </w:p>
    <w:p w14:paraId="72446C22" w14:textId="09EF60C7" w:rsidR="003C140A" w:rsidRDefault="001B6C7D">
      <w:pPr>
        <w:pStyle w:val="TableofFigures"/>
        <w:tabs>
          <w:tab w:val="right" w:pos="8495"/>
        </w:tabs>
        <w:rPr>
          <w:rFonts w:asciiTheme="minorHAnsi" w:hAnsiTheme="minorHAnsi"/>
          <w:noProof/>
          <w:kern w:val="2"/>
          <w14:ligatures w14:val="standardContextual"/>
        </w:rPr>
      </w:pPr>
      <w:hyperlink w:anchor="_Toc157589980" w:history="1">
        <w:r w:rsidR="003C140A" w:rsidRPr="002B0090">
          <w:rPr>
            <w:rStyle w:val="Hyperlink"/>
            <w:noProof/>
          </w:rPr>
          <w:t>Figure 39:</w:t>
        </w:r>
        <w:r w:rsidR="003C140A">
          <w:rPr>
            <w:rFonts w:asciiTheme="minorHAnsi" w:hAnsiTheme="minorHAnsi"/>
            <w:noProof/>
            <w:kern w:val="2"/>
            <w14:ligatures w14:val="standardContextual"/>
          </w:rPr>
          <w:tab/>
        </w:r>
        <w:r w:rsidR="003C140A" w:rsidRPr="002B0090">
          <w:rPr>
            <w:rStyle w:val="Hyperlink"/>
            <w:noProof/>
          </w:rPr>
          <w:t xml:space="preserve">Project 10 and its corresponding climate change policies, from </w:t>
        </w:r>
        <w:r w:rsidR="003C140A" w:rsidRPr="002B0090">
          <w:rPr>
            <w:rStyle w:val="Hyperlink"/>
            <w:i/>
            <w:iCs/>
            <w:noProof/>
          </w:rPr>
          <w:t>Tūhoromatanui – Ngā Pōtiki Environmental Plan (2019–2029)</w:t>
        </w:r>
        <w:r w:rsidR="003C140A">
          <w:rPr>
            <w:noProof/>
            <w:webHidden/>
          </w:rPr>
          <w:tab/>
        </w:r>
        <w:r w:rsidR="003C140A">
          <w:rPr>
            <w:noProof/>
            <w:webHidden/>
          </w:rPr>
          <w:fldChar w:fldCharType="begin"/>
        </w:r>
        <w:r w:rsidR="003C140A">
          <w:rPr>
            <w:noProof/>
            <w:webHidden/>
          </w:rPr>
          <w:instrText xml:space="preserve"> PAGEREF _Toc157589980 \h </w:instrText>
        </w:r>
        <w:r w:rsidR="003C140A">
          <w:rPr>
            <w:noProof/>
            <w:webHidden/>
          </w:rPr>
        </w:r>
        <w:r w:rsidR="003C140A">
          <w:rPr>
            <w:noProof/>
            <w:webHidden/>
          </w:rPr>
          <w:fldChar w:fldCharType="separate"/>
        </w:r>
        <w:r w:rsidR="003C140A">
          <w:rPr>
            <w:noProof/>
            <w:webHidden/>
          </w:rPr>
          <w:t>76</w:t>
        </w:r>
        <w:r w:rsidR="003C140A">
          <w:rPr>
            <w:noProof/>
            <w:webHidden/>
          </w:rPr>
          <w:fldChar w:fldCharType="end"/>
        </w:r>
      </w:hyperlink>
    </w:p>
    <w:p w14:paraId="45F554DB" w14:textId="357267D0" w:rsidR="003C140A" w:rsidRDefault="001B6C7D">
      <w:pPr>
        <w:pStyle w:val="TableofFigures"/>
        <w:tabs>
          <w:tab w:val="right" w:pos="8495"/>
        </w:tabs>
        <w:rPr>
          <w:rFonts w:asciiTheme="minorHAnsi" w:hAnsiTheme="minorHAnsi"/>
          <w:noProof/>
          <w:kern w:val="2"/>
          <w14:ligatures w14:val="standardContextual"/>
        </w:rPr>
      </w:pPr>
      <w:hyperlink w:anchor="_Toc157589981" w:history="1">
        <w:r w:rsidR="003C140A" w:rsidRPr="002B0090">
          <w:rPr>
            <w:rStyle w:val="Hyperlink"/>
            <w:noProof/>
          </w:rPr>
          <w:t>Figure 40:</w:t>
        </w:r>
        <w:r w:rsidR="003C140A">
          <w:rPr>
            <w:rFonts w:asciiTheme="minorHAnsi" w:hAnsiTheme="minorHAnsi"/>
            <w:noProof/>
            <w:kern w:val="2"/>
            <w14:ligatures w14:val="standardContextual"/>
          </w:rPr>
          <w:tab/>
        </w:r>
        <w:r w:rsidR="003C140A" w:rsidRPr="002B0090">
          <w:rPr>
            <w:rStyle w:val="Hyperlink"/>
            <w:noProof/>
          </w:rPr>
          <w:t xml:space="preserve">Mahinga kai species important to Te Ātiawa ki Whakarongotai — from </w:t>
        </w:r>
        <w:r w:rsidR="003C140A" w:rsidRPr="002B0090">
          <w:rPr>
            <w:rStyle w:val="Hyperlink"/>
            <w:i/>
            <w:iCs/>
            <w:noProof/>
          </w:rPr>
          <w:t>Whakarongotai o te moana</w:t>
        </w:r>
        <w:r w:rsidR="003C140A" w:rsidRPr="002B0090">
          <w:rPr>
            <w:rStyle w:val="Hyperlink"/>
            <w:noProof/>
          </w:rPr>
          <w:t xml:space="preserve">, </w:t>
        </w:r>
        <w:r w:rsidR="003C140A" w:rsidRPr="002B0090">
          <w:rPr>
            <w:rStyle w:val="Hyperlink"/>
            <w:i/>
            <w:iCs/>
            <w:noProof/>
          </w:rPr>
          <w:t>Whakarongotai o te wā – Kaitiakitanga Plan for Te Ātiawa ki Whakarongotai 2019</w:t>
        </w:r>
        <w:r w:rsidR="003C140A">
          <w:rPr>
            <w:noProof/>
            <w:webHidden/>
          </w:rPr>
          <w:tab/>
        </w:r>
        <w:r w:rsidR="003C140A">
          <w:rPr>
            <w:noProof/>
            <w:webHidden/>
          </w:rPr>
          <w:fldChar w:fldCharType="begin"/>
        </w:r>
        <w:r w:rsidR="003C140A">
          <w:rPr>
            <w:noProof/>
            <w:webHidden/>
          </w:rPr>
          <w:instrText xml:space="preserve"> PAGEREF _Toc157589981 \h </w:instrText>
        </w:r>
        <w:r w:rsidR="003C140A">
          <w:rPr>
            <w:noProof/>
            <w:webHidden/>
          </w:rPr>
        </w:r>
        <w:r w:rsidR="003C140A">
          <w:rPr>
            <w:noProof/>
            <w:webHidden/>
          </w:rPr>
          <w:fldChar w:fldCharType="separate"/>
        </w:r>
        <w:r w:rsidR="003C140A">
          <w:rPr>
            <w:noProof/>
            <w:webHidden/>
          </w:rPr>
          <w:t>79</w:t>
        </w:r>
        <w:r w:rsidR="003C140A">
          <w:rPr>
            <w:noProof/>
            <w:webHidden/>
          </w:rPr>
          <w:fldChar w:fldCharType="end"/>
        </w:r>
      </w:hyperlink>
    </w:p>
    <w:p w14:paraId="6FC51CD0" w14:textId="602A58D3" w:rsidR="003C140A" w:rsidRDefault="001B6C7D">
      <w:pPr>
        <w:pStyle w:val="TableofFigures"/>
        <w:tabs>
          <w:tab w:val="right" w:pos="8495"/>
        </w:tabs>
        <w:rPr>
          <w:rFonts w:asciiTheme="minorHAnsi" w:hAnsiTheme="minorHAnsi"/>
          <w:noProof/>
          <w:kern w:val="2"/>
          <w14:ligatures w14:val="standardContextual"/>
        </w:rPr>
      </w:pPr>
      <w:hyperlink w:anchor="_Toc157589982" w:history="1">
        <w:r w:rsidR="003C140A" w:rsidRPr="002B0090">
          <w:rPr>
            <w:rStyle w:val="Hyperlink"/>
            <w:noProof/>
          </w:rPr>
          <w:t>Figure 41:</w:t>
        </w:r>
        <w:r w:rsidR="003C140A">
          <w:rPr>
            <w:rFonts w:asciiTheme="minorHAnsi" w:hAnsiTheme="minorHAnsi"/>
            <w:noProof/>
            <w:kern w:val="2"/>
            <w14:ligatures w14:val="standardContextual"/>
          </w:rPr>
          <w:tab/>
        </w:r>
        <w:r w:rsidR="003C140A" w:rsidRPr="002B0090">
          <w:rPr>
            <w:rStyle w:val="Hyperlink"/>
            <w:noProof/>
          </w:rPr>
          <w:t xml:space="preserve">Waimakariri Marae aspirations and priorities that relate to papakāinga, from </w:t>
        </w:r>
        <w:r w:rsidR="003C140A" w:rsidRPr="002B0090">
          <w:rPr>
            <w:rStyle w:val="Hyperlink"/>
            <w:i/>
            <w:iCs/>
            <w:noProof/>
          </w:rPr>
          <w:t>Te Rautaki Tāmata Ao Turoa o Hauā: Ngāti Hauā Environmental Management Plan 2018</w:t>
        </w:r>
        <w:r w:rsidR="003C140A" w:rsidRPr="002B0090">
          <w:rPr>
            <w:rStyle w:val="Hyperlink"/>
            <w:noProof/>
          </w:rPr>
          <w:t>.</w:t>
        </w:r>
        <w:r w:rsidR="003C140A">
          <w:rPr>
            <w:noProof/>
            <w:webHidden/>
          </w:rPr>
          <w:tab/>
        </w:r>
        <w:r w:rsidR="003C140A">
          <w:rPr>
            <w:noProof/>
            <w:webHidden/>
          </w:rPr>
          <w:fldChar w:fldCharType="begin"/>
        </w:r>
        <w:r w:rsidR="003C140A">
          <w:rPr>
            <w:noProof/>
            <w:webHidden/>
          </w:rPr>
          <w:instrText xml:space="preserve"> PAGEREF _Toc157589982 \h </w:instrText>
        </w:r>
        <w:r w:rsidR="003C140A">
          <w:rPr>
            <w:noProof/>
            <w:webHidden/>
          </w:rPr>
        </w:r>
        <w:r w:rsidR="003C140A">
          <w:rPr>
            <w:noProof/>
            <w:webHidden/>
          </w:rPr>
          <w:fldChar w:fldCharType="separate"/>
        </w:r>
        <w:r w:rsidR="003C140A">
          <w:rPr>
            <w:noProof/>
            <w:webHidden/>
          </w:rPr>
          <w:t>84</w:t>
        </w:r>
        <w:r w:rsidR="003C140A">
          <w:rPr>
            <w:noProof/>
            <w:webHidden/>
          </w:rPr>
          <w:fldChar w:fldCharType="end"/>
        </w:r>
      </w:hyperlink>
    </w:p>
    <w:p w14:paraId="77EF4DCC" w14:textId="6F35B281" w:rsidR="003C140A" w:rsidRDefault="001B6C7D">
      <w:pPr>
        <w:pStyle w:val="TableofFigures"/>
        <w:tabs>
          <w:tab w:val="right" w:pos="8495"/>
        </w:tabs>
        <w:rPr>
          <w:rFonts w:asciiTheme="minorHAnsi" w:hAnsiTheme="minorHAnsi"/>
          <w:noProof/>
          <w:kern w:val="2"/>
          <w14:ligatures w14:val="standardContextual"/>
        </w:rPr>
      </w:pPr>
      <w:hyperlink w:anchor="_Toc157589983" w:history="1">
        <w:r w:rsidR="003C140A" w:rsidRPr="002B0090">
          <w:rPr>
            <w:rStyle w:val="Hyperlink"/>
            <w:noProof/>
          </w:rPr>
          <w:t>Figure 42:</w:t>
        </w:r>
        <w:r w:rsidR="003C140A">
          <w:rPr>
            <w:rFonts w:asciiTheme="minorHAnsi" w:hAnsiTheme="minorHAnsi"/>
            <w:noProof/>
            <w:kern w:val="2"/>
            <w14:ligatures w14:val="standardContextual"/>
          </w:rPr>
          <w:tab/>
        </w:r>
        <w:r w:rsidR="003C140A" w:rsidRPr="002B0090">
          <w:rPr>
            <w:rStyle w:val="Hyperlink"/>
            <w:noProof/>
          </w:rPr>
          <w:t xml:space="preserve">Issues, objectives, policies and projects clearly set out in </w:t>
        </w:r>
        <w:r w:rsidR="003C140A" w:rsidRPr="002B0090">
          <w:rPr>
            <w:rStyle w:val="Hyperlink"/>
            <w:i/>
            <w:iCs/>
            <w:noProof/>
          </w:rPr>
          <w:t>Te Rautau Te Rāhui Taketake – Ngāti Whakaue ki Maketu Hapū Management Plan (2018–2028)</w:t>
        </w:r>
        <w:r w:rsidR="003C140A" w:rsidRPr="002B0090">
          <w:rPr>
            <w:rStyle w:val="Hyperlink"/>
            <w:noProof/>
          </w:rPr>
          <w:t xml:space="preserve"> developed by Ngāti Hangarau</w:t>
        </w:r>
        <w:r w:rsidR="003C140A">
          <w:rPr>
            <w:noProof/>
            <w:webHidden/>
          </w:rPr>
          <w:tab/>
        </w:r>
        <w:r w:rsidR="003C140A">
          <w:rPr>
            <w:noProof/>
            <w:webHidden/>
          </w:rPr>
          <w:fldChar w:fldCharType="begin"/>
        </w:r>
        <w:r w:rsidR="003C140A">
          <w:rPr>
            <w:noProof/>
            <w:webHidden/>
          </w:rPr>
          <w:instrText xml:space="preserve"> PAGEREF _Toc157589983 \h </w:instrText>
        </w:r>
        <w:r w:rsidR="003C140A">
          <w:rPr>
            <w:noProof/>
            <w:webHidden/>
          </w:rPr>
        </w:r>
        <w:r w:rsidR="003C140A">
          <w:rPr>
            <w:noProof/>
            <w:webHidden/>
          </w:rPr>
          <w:fldChar w:fldCharType="separate"/>
        </w:r>
        <w:r w:rsidR="003C140A">
          <w:rPr>
            <w:noProof/>
            <w:webHidden/>
          </w:rPr>
          <w:t>85</w:t>
        </w:r>
        <w:r w:rsidR="003C140A">
          <w:rPr>
            <w:noProof/>
            <w:webHidden/>
          </w:rPr>
          <w:fldChar w:fldCharType="end"/>
        </w:r>
      </w:hyperlink>
    </w:p>
    <w:p w14:paraId="32887D3A" w14:textId="137A20AE" w:rsidR="003C140A" w:rsidRDefault="001B6C7D">
      <w:pPr>
        <w:pStyle w:val="TableofFigures"/>
        <w:tabs>
          <w:tab w:val="right" w:pos="8495"/>
        </w:tabs>
        <w:rPr>
          <w:rFonts w:asciiTheme="minorHAnsi" w:hAnsiTheme="minorHAnsi"/>
          <w:noProof/>
          <w:kern w:val="2"/>
          <w14:ligatures w14:val="standardContextual"/>
        </w:rPr>
      </w:pPr>
      <w:hyperlink w:anchor="_Toc157589984" w:history="1">
        <w:r w:rsidR="003C140A" w:rsidRPr="002B0090">
          <w:rPr>
            <w:rStyle w:val="Hyperlink"/>
            <w:noProof/>
          </w:rPr>
          <w:t>Figure 43:</w:t>
        </w:r>
        <w:r w:rsidR="003C140A">
          <w:rPr>
            <w:rFonts w:asciiTheme="minorHAnsi" w:hAnsiTheme="minorHAnsi"/>
            <w:noProof/>
            <w:kern w:val="2"/>
            <w14:ligatures w14:val="standardContextual"/>
          </w:rPr>
          <w:tab/>
        </w:r>
        <w:r w:rsidR="003C140A" w:rsidRPr="002B0090">
          <w:rPr>
            <w:rStyle w:val="Hyperlink"/>
            <w:noProof/>
          </w:rPr>
          <w:t xml:space="preserve">A unique Rural Marae Community Zone, as found in </w:t>
        </w:r>
        <w:r w:rsidR="003C140A" w:rsidRPr="002B0090">
          <w:rPr>
            <w:rStyle w:val="Hyperlink"/>
            <w:i/>
            <w:iCs/>
            <w:noProof/>
          </w:rPr>
          <w:t>Te Koikoi Kararo – Ngāti Hangarau Hapū Management Plan 2021</w:t>
        </w:r>
        <w:r w:rsidR="003C140A">
          <w:rPr>
            <w:noProof/>
            <w:webHidden/>
          </w:rPr>
          <w:tab/>
        </w:r>
        <w:r w:rsidR="003C140A">
          <w:rPr>
            <w:noProof/>
            <w:webHidden/>
          </w:rPr>
          <w:fldChar w:fldCharType="begin"/>
        </w:r>
        <w:r w:rsidR="003C140A">
          <w:rPr>
            <w:noProof/>
            <w:webHidden/>
          </w:rPr>
          <w:instrText xml:space="preserve"> PAGEREF _Toc157589984 \h </w:instrText>
        </w:r>
        <w:r w:rsidR="003C140A">
          <w:rPr>
            <w:noProof/>
            <w:webHidden/>
          </w:rPr>
        </w:r>
        <w:r w:rsidR="003C140A">
          <w:rPr>
            <w:noProof/>
            <w:webHidden/>
          </w:rPr>
          <w:fldChar w:fldCharType="separate"/>
        </w:r>
        <w:r w:rsidR="003C140A">
          <w:rPr>
            <w:noProof/>
            <w:webHidden/>
          </w:rPr>
          <w:t>87</w:t>
        </w:r>
        <w:r w:rsidR="003C140A">
          <w:rPr>
            <w:noProof/>
            <w:webHidden/>
          </w:rPr>
          <w:fldChar w:fldCharType="end"/>
        </w:r>
      </w:hyperlink>
    </w:p>
    <w:p w14:paraId="3938E620" w14:textId="44679BCF" w:rsidR="003C140A" w:rsidRDefault="001B6C7D">
      <w:pPr>
        <w:pStyle w:val="TableofFigures"/>
        <w:tabs>
          <w:tab w:val="right" w:pos="8495"/>
        </w:tabs>
        <w:rPr>
          <w:rFonts w:asciiTheme="minorHAnsi" w:hAnsiTheme="minorHAnsi"/>
          <w:noProof/>
          <w:kern w:val="2"/>
          <w14:ligatures w14:val="standardContextual"/>
        </w:rPr>
      </w:pPr>
      <w:hyperlink w:anchor="_Toc157589985" w:history="1">
        <w:r w:rsidR="003C140A" w:rsidRPr="002B0090">
          <w:rPr>
            <w:rStyle w:val="Hyperlink"/>
            <w:noProof/>
          </w:rPr>
          <w:t>Figure 44:</w:t>
        </w:r>
        <w:r w:rsidR="003C140A">
          <w:rPr>
            <w:rFonts w:asciiTheme="minorHAnsi" w:hAnsiTheme="minorHAnsi"/>
            <w:noProof/>
            <w:kern w:val="2"/>
            <w14:ligatures w14:val="standardContextual"/>
          </w:rPr>
          <w:tab/>
        </w:r>
        <w:r w:rsidR="003C140A" w:rsidRPr="002B0090">
          <w:rPr>
            <w:rStyle w:val="Hyperlink"/>
            <w:noProof/>
          </w:rPr>
          <w:t xml:space="preserve">Example of policy provisions for the development of whānau land in </w:t>
        </w:r>
        <w:r w:rsidR="003C140A" w:rsidRPr="002B0090">
          <w:rPr>
            <w:rStyle w:val="Hyperlink"/>
            <w:i/>
            <w:iCs/>
            <w:noProof/>
          </w:rPr>
          <w:t>Te Koikoi Kararo – Ngāti Hangarau Hapū Management Plan 2021</w:t>
        </w:r>
        <w:r w:rsidR="003C140A" w:rsidRPr="002B0090">
          <w:rPr>
            <w:rStyle w:val="Hyperlink"/>
            <w:noProof/>
          </w:rPr>
          <w:t xml:space="preserve"> (1/2)</w:t>
        </w:r>
        <w:r w:rsidR="003C140A">
          <w:rPr>
            <w:noProof/>
            <w:webHidden/>
          </w:rPr>
          <w:tab/>
        </w:r>
        <w:r w:rsidR="003C140A">
          <w:rPr>
            <w:noProof/>
            <w:webHidden/>
          </w:rPr>
          <w:fldChar w:fldCharType="begin"/>
        </w:r>
        <w:r w:rsidR="003C140A">
          <w:rPr>
            <w:noProof/>
            <w:webHidden/>
          </w:rPr>
          <w:instrText xml:space="preserve"> PAGEREF _Toc157589985 \h </w:instrText>
        </w:r>
        <w:r w:rsidR="003C140A">
          <w:rPr>
            <w:noProof/>
            <w:webHidden/>
          </w:rPr>
        </w:r>
        <w:r w:rsidR="003C140A">
          <w:rPr>
            <w:noProof/>
            <w:webHidden/>
          </w:rPr>
          <w:fldChar w:fldCharType="separate"/>
        </w:r>
        <w:r w:rsidR="003C140A">
          <w:rPr>
            <w:noProof/>
            <w:webHidden/>
          </w:rPr>
          <w:t>87</w:t>
        </w:r>
        <w:r w:rsidR="003C140A">
          <w:rPr>
            <w:noProof/>
            <w:webHidden/>
          </w:rPr>
          <w:fldChar w:fldCharType="end"/>
        </w:r>
      </w:hyperlink>
    </w:p>
    <w:p w14:paraId="56E11B1C" w14:textId="7E20195A" w:rsidR="003C140A" w:rsidRDefault="001B6C7D">
      <w:pPr>
        <w:pStyle w:val="TableofFigures"/>
        <w:tabs>
          <w:tab w:val="right" w:pos="8495"/>
        </w:tabs>
        <w:rPr>
          <w:rFonts w:asciiTheme="minorHAnsi" w:hAnsiTheme="minorHAnsi"/>
          <w:noProof/>
          <w:kern w:val="2"/>
          <w14:ligatures w14:val="standardContextual"/>
        </w:rPr>
      </w:pPr>
      <w:hyperlink w:anchor="_Toc157589986" w:history="1">
        <w:r w:rsidR="003C140A" w:rsidRPr="002B0090">
          <w:rPr>
            <w:rStyle w:val="Hyperlink"/>
            <w:noProof/>
          </w:rPr>
          <w:t>Figure 45:</w:t>
        </w:r>
        <w:r w:rsidR="003C140A">
          <w:rPr>
            <w:rFonts w:asciiTheme="minorHAnsi" w:hAnsiTheme="minorHAnsi"/>
            <w:noProof/>
            <w:kern w:val="2"/>
            <w14:ligatures w14:val="standardContextual"/>
          </w:rPr>
          <w:tab/>
        </w:r>
        <w:r w:rsidR="003C140A" w:rsidRPr="002B0090">
          <w:rPr>
            <w:rStyle w:val="Hyperlink"/>
            <w:noProof/>
          </w:rPr>
          <w:t xml:space="preserve">Example of policies and actions for the development of whānau land in </w:t>
        </w:r>
        <w:r w:rsidR="003C140A" w:rsidRPr="002B0090">
          <w:rPr>
            <w:rStyle w:val="Hyperlink"/>
            <w:i/>
            <w:iCs/>
            <w:noProof/>
          </w:rPr>
          <w:t>Te Koikoi Kararo – Ngāti Hangarau Hapū Management Plan 2021</w:t>
        </w:r>
        <w:r w:rsidR="003C140A" w:rsidRPr="002B0090">
          <w:rPr>
            <w:rStyle w:val="Hyperlink"/>
            <w:noProof/>
          </w:rPr>
          <w:t xml:space="preserve"> (2/2)</w:t>
        </w:r>
        <w:r w:rsidR="003C140A">
          <w:rPr>
            <w:noProof/>
            <w:webHidden/>
          </w:rPr>
          <w:tab/>
        </w:r>
        <w:r w:rsidR="003C140A">
          <w:rPr>
            <w:noProof/>
            <w:webHidden/>
          </w:rPr>
          <w:fldChar w:fldCharType="begin"/>
        </w:r>
        <w:r w:rsidR="003C140A">
          <w:rPr>
            <w:noProof/>
            <w:webHidden/>
          </w:rPr>
          <w:instrText xml:space="preserve"> PAGEREF _Toc157589986 \h </w:instrText>
        </w:r>
        <w:r w:rsidR="003C140A">
          <w:rPr>
            <w:noProof/>
            <w:webHidden/>
          </w:rPr>
        </w:r>
        <w:r w:rsidR="003C140A">
          <w:rPr>
            <w:noProof/>
            <w:webHidden/>
          </w:rPr>
          <w:fldChar w:fldCharType="separate"/>
        </w:r>
        <w:r w:rsidR="003C140A">
          <w:rPr>
            <w:noProof/>
            <w:webHidden/>
          </w:rPr>
          <w:t>88</w:t>
        </w:r>
        <w:r w:rsidR="003C140A">
          <w:rPr>
            <w:noProof/>
            <w:webHidden/>
          </w:rPr>
          <w:fldChar w:fldCharType="end"/>
        </w:r>
      </w:hyperlink>
    </w:p>
    <w:p w14:paraId="14D9F7F0" w14:textId="2C2A1A89" w:rsidR="003C140A" w:rsidRDefault="001B6C7D">
      <w:pPr>
        <w:pStyle w:val="TableofFigures"/>
        <w:tabs>
          <w:tab w:val="right" w:pos="8495"/>
        </w:tabs>
        <w:rPr>
          <w:rFonts w:asciiTheme="minorHAnsi" w:hAnsiTheme="minorHAnsi"/>
          <w:noProof/>
          <w:kern w:val="2"/>
          <w14:ligatures w14:val="standardContextual"/>
        </w:rPr>
      </w:pPr>
      <w:hyperlink w:anchor="_Toc157589987" w:history="1">
        <w:r w:rsidR="003C140A" w:rsidRPr="002B0090">
          <w:rPr>
            <w:rStyle w:val="Hyperlink"/>
            <w:noProof/>
          </w:rPr>
          <w:t>Figure 46:</w:t>
        </w:r>
        <w:r w:rsidR="003C140A">
          <w:rPr>
            <w:rFonts w:asciiTheme="minorHAnsi" w:hAnsiTheme="minorHAnsi"/>
            <w:noProof/>
            <w:kern w:val="2"/>
            <w14:ligatures w14:val="standardContextual"/>
          </w:rPr>
          <w:tab/>
        </w:r>
        <w:r w:rsidR="003C140A" w:rsidRPr="002B0090">
          <w:rPr>
            <w:rStyle w:val="Hyperlink"/>
            <w:noProof/>
          </w:rPr>
          <w:t xml:space="preserve">An example of provisions, policy and umbrella objective regarding social infrastructure in the </w:t>
        </w:r>
        <w:r w:rsidR="003C140A" w:rsidRPr="002B0090">
          <w:rPr>
            <w:rStyle w:val="Hyperlink"/>
            <w:i/>
            <w:iCs/>
            <w:noProof/>
          </w:rPr>
          <w:t>Ko Tā Maniapoto Mahere Taiao – Maniapoto Environmental Management Plan 2018</w:t>
        </w:r>
        <w:r w:rsidR="003C140A">
          <w:rPr>
            <w:noProof/>
            <w:webHidden/>
          </w:rPr>
          <w:tab/>
        </w:r>
        <w:r w:rsidR="003C140A">
          <w:rPr>
            <w:noProof/>
            <w:webHidden/>
          </w:rPr>
          <w:fldChar w:fldCharType="begin"/>
        </w:r>
        <w:r w:rsidR="003C140A">
          <w:rPr>
            <w:noProof/>
            <w:webHidden/>
          </w:rPr>
          <w:instrText xml:space="preserve"> PAGEREF _Toc157589987 \h </w:instrText>
        </w:r>
        <w:r w:rsidR="003C140A">
          <w:rPr>
            <w:noProof/>
            <w:webHidden/>
          </w:rPr>
        </w:r>
        <w:r w:rsidR="003C140A">
          <w:rPr>
            <w:noProof/>
            <w:webHidden/>
          </w:rPr>
          <w:fldChar w:fldCharType="separate"/>
        </w:r>
        <w:r w:rsidR="003C140A">
          <w:rPr>
            <w:noProof/>
            <w:webHidden/>
          </w:rPr>
          <w:t>93</w:t>
        </w:r>
        <w:r w:rsidR="003C140A">
          <w:rPr>
            <w:noProof/>
            <w:webHidden/>
          </w:rPr>
          <w:fldChar w:fldCharType="end"/>
        </w:r>
      </w:hyperlink>
    </w:p>
    <w:p w14:paraId="090961D8" w14:textId="02A883B1" w:rsidR="003C140A" w:rsidRDefault="001B6C7D">
      <w:pPr>
        <w:pStyle w:val="TableofFigures"/>
        <w:tabs>
          <w:tab w:val="right" w:pos="8495"/>
        </w:tabs>
        <w:rPr>
          <w:rFonts w:asciiTheme="minorHAnsi" w:hAnsiTheme="minorHAnsi"/>
          <w:noProof/>
          <w:kern w:val="2"/>
          <w14:ligatures w14:val="standardContextual"/>
        </w:rPr>
      </w:pPr>
      <w:hyperlink w:anchor="_Toc157589988" w:history="1">
        <w:r w:rsidR="003C140A" w:rsidRPr="002B0090">
          <w:rPr>
            <w:rStyle w:val="Hyperlink"/>
            <w:noProof/>
          </w:rPr>
          <w:t>Figure 47:</w:t>
        </w:r>
        <w:r w:rsidR="003C140A">
          <w:rPr>
            <w:rFonts w:asciiTheme="minorHAnsi" w:hAnsiTheme="minorHAnsi"/>
            <w:noProof/>
            <w:kern w:val="2"/>
            <w14:ligatures w14:val="standardContextual"/>
          </w:rPr>
          <w:tab/>
        </w:r>
        <w:r w:rsidR="003C140A" w:rsidRPr="002B0090">
          <w:rPr>
            <w:rStyle w:val="Hyperlink"/>
            <w:noProof/>
          </w:rPr>
          <w:t xml:space="preserve">Example of an inward-facing policy regarding Te Mana o Te Wai — from </w:t>
        </w:r>
        <w:r w:rsidR="003C140A" w:rsidRPr="002B0090">
          <w:rPr>
            <w:rStyle w:val="Hyperlink"/>
            <w:i/>
            <w:iCs/>
            <w:noProof/>
          </w:rPr>
          <w:t>Tūhoromatanui – Ngā Pōtiki Environmental Plan 2019–2029</w:t>
        </w:r>
        <w:r w:rsidR="003C140A">
          <w:rPr>
            <w:noProof/>
            <w:webHidden/>
          </w:rPr>
          <w:tab/>
        </w:r>
        <w:r w:rsidR="003C140A">
          <w:rPr>
            <w:noProof/>
            <w:webHidden/>
          </w:rPr>
          <w:fldChar w:fldCharType="begin"/>
        </w:r>
        <w:r w:rsidR="003C140A">
          <w:rPr>
            <w:noProof/>
            <w:webHidden/>
          </w:rPr>
          <w:instrText xml:space="preserve"> PAGEREF _Toc157589988 \h </w:instrText>
        </w:r>
        <w:r w:rsidR="003C140A">
          <w:rPr>
            <w:noProof/>
            <w:webHidden/>
          </w:rPr>
        </w:r>
        <w:r w:rsidR="003C140A">
          <w:rPr>
            <w:noProof/>
            <w:webHidden/>
          </w:rPr>
          <w:fldChar w:fldCharType="separate"/>
        </w:r>
        <w:r w:rsidR="003C140A">
          <w:rPr>
            <w:noProof/>
            <w:webHidden/>
          </w:rPr>
          <w:t>101</w:t>
        </w:r>
        <w:r w:rsidR="003C140A">
          <w:rPr>
            <w:noProof/>
            <w:webHidden/>
          </w:rPr>
          <w:fldChar w:fldCharType="end"/>
        </w:r>
      </w:hyperlink>
    </w:p>
    <w:p w14:paraId="47FB6306" w14:textId="1337B8CC" w:rsidR="003C140A" w:rsidRDefault="001B6C7D">
      <w:pPr>
        <w:pStyle w:val="TableofFigures"/>
        <w:tabs>
          <w:tab w:val="right" w:pos="8495"/>
        </w:tabs>
        <w:rPr>
          <w:rFonts w:asciiTheme="minorHAnsi" w:hAnsiTheme="minorHAnsi"/>
          <w:noProof/>
          <w:kern w:val="2"/>
          <w14:ligatures w14:val="standardContextual"/>
        </w:rPr>
      </w:pPr>
      <w:hyperlink w:anchor="_Toc157589989" w:history="1">
        <w:r w:rsidR="003C140A" w:rsidRPr="002B0090">
          <w:rPr>
            <w:rStyle w:val="Hyperlink"/>
            <w:noProof/>
          </w:rPr>
          <w:t>Figure 48:</w:t>
        </w:r>
        <w:r w:rsidR="003C140A">
          <w:rPr>
            <w:rFonts w:asciiTheme="minorHAnsi" w:hAnsiTheme="minorHAnsi"/>
            <w:noProof/>
            <w:kern w:val="2"/>
            <w14:ligatures w14:val="standardContextual"/>
          </w:rPr>
          <w:tab/>
        </w:r>
        <w:r w:rsidR="003C140A" w:rsidRPr="002B0090">
          <w:rPr>
            <w:rStyle w:val="Hyperlink"/>
            <w:noProof/>
          </w:rPr>
          <w:t xml:space="preserve">A Te Mana o Te Wai objective, policy and associated actions relating to water quality </w:t>
        </w:r>
        <w:r w:rsidR="003C140A" w:rsidRPr="002B0090">
          <w:rPr>
            <w:rStyle w:val="Hyperlink"/>
            <w:i/>
            <w:iCs/>
            <w:noProof/>
          </w:rPr>
          <w:t>–</w:t>
        </w:r>
        <w:r w:rsidR="003C140A" w:rsidRPr="002B0090">
          <w:rPr>
            <w:rStyle w:val="Hyperlink"/>
            <w:noProof/>
          </w:rPr>
          <w:t xml:space="preserve"> from </w:t>
        </w:r>
        <w:r w:rsidR="003C140A" w:rsidRPr="002B0090">
          <w:rPr>
            <w:rStyle w:val="Hyperlink"/>
            <w:i/>
            <w:iCs/>
            <w:noProof/>
          </w:rPr>
          <w:t>Ko Tā Maniapoto Mahere Taiao – Maniapoto Environmental Management Plan 2018</w:t>
        </w:r>
        <w:r w:rsidR="003C140A">
          <w:rPr>
            <w:noProof/>
            <w:webHidden/>
          </w:rPr>
          <w:tab/>
        </w:r>
        <w:r w:rsidR="003C140A">
          <w:rPr>
            <w:noProof/>
            <w:webHidden/>
          </w:rPr>
          <w:fldChar w:fldCharType="begin"/>
        </w:r>
        <w:r w:rsidR="003C140A">
          <w:rPr>
            <w:noProof/>
            <w:webHidden/>
          </w:rPr>
          <w:instrText xml:space="preserve"> PAGEREF _Toc157589989 \h </w:instrText>
        </w:r>
        <w:r w:rsidR="003C140A">
          <w:rPr>
            <w:noProof/>
            <w:webHidden/>
          </w:rPr>
        </w:r>
        <w:r w:rsidR="003C140A">
          <w:rPr>
            <w:noProof/>
            <w:webHidden/>
          </w:rPr>
          <w:fldChar w:fldCharType="separate"/>
        </w:r>
        <w:r w:rsidR="003C140A">
          <w:rPr>
            <w:noProof/>
            <w:webHidden/>
          </w:rPr>
          <w:t>102</w:t>
        </w:r>
        <w:r w:rsidR="003C140A">
          <w:rPr>
            <w:noProof/>
            <w:webHidden/>
          </w:rPr>
          <w:fldChar w:fldCharType="end"/>
        </w:r>
      </w:hyperlink>
    </w:p>
    <w:p w14:paraId="1212C8EE" w14:textId="24F85835" w:rsidR="003C140A" w:rsidRDefault="001B6C7D">
      <w:pPr>
        <w:pStyle w:val="TableofFigures"/>
        <w:tabs>
          <w:tab w:val="right" w:pos="8495"/>
        </w:tabs>
        <w:rPr>
          <w:rFonts w:asciiTheme="minorHAnsi" w:hAnsiTheme="minorHAnsi"/>
          <w:noProof/>
          <w:kern w:val="2"/>
          <w14:ligatures w14:val="standardContextual"/>
        </w:rPr>
      </w:pPr>
      <w:hyperlink w:anchor="_Toc157589990" w:history="1">
        <w:r w:rsidR="003C140A" w:rsidRPr="002B0090">
          <w:rPr>
            <w:rStyle w:val="Hyperlink"/>
            <w:noProof/>
          </w:rPr>
          <w:t>Figure 49:</w:t>
        </w:r>
        <w:r w:rsidR="003C140A">
          <w:rPr>
            <w:rFonts w:asciiTheme="minorHAnsi" w:hAnsiTheme="minorHAnsi"/>
            <w:noProof/>
            <w:kern w:val="2"/>
            <w14:ligatures w14:val="standardContextual"/>
          </w:rPr>
          <w:tab/>
        </w:r>
        <w:r w:rsidR="003C140A" w:rsidRPr="002B0090">
          <w:rPr>
            <w:rStyle w:val="Hyperlink"/>
            <w:noProof/>
          </w:rPr>
          <w:t xml:space="preserve">Te Mana o Te Wai objective and supporting policies and methods in the </w:t>
        </w:r>
        <w:r w:rsidR="003C140A" w:rsidRPr="002B0090">
          <w:rPr>
            <w:rStyle w:val="Hyperlink"/>
            <w:i/>
            <w:iCs/>
            <w:noProof/>
          </w:rPr>
          <w:t>Poipoia Te Ao Turoa – Ngāti Rārua Environmental Strategy 2021</w:t>
        </w:r>
        <w:r w:rsidR="003C140A">
          <w:rPr>
            <w:noProof/>
            <w:webHidden/>
          </w:rPr>
          <w:tab/>
        </w:r>
        <w:r w:rsidR="003C140A">
          <w:rPr>
            <w:noProof/>
            <w:webHidden/>
          </w:rPr>
          <w:fldChar w:fldCharType="begin"/>
        </w:r>
        <w:r w:rsidR="003C140A">
          <w:rPr>
            <w:noProof/>
            <w:webHidden/>
          </w:rPr>
          <w:instrText xml:space="preserve"> PAGEREF _Toc157589990 \h </w:instrText>
        </w:r>
        <w:r w:rsidR="003C140A">
          <w:rPr>
            <w:noProof/>
            <w:webHidden/>
          </w:rPr>
        </w:r>
        <w:r w:rsidR="003C140A">
          <w:rPr>
            <w:noProof/>
            <w:webHidden/>
          </w:rPr>
          <w:fldChar w:fldCharType="separate"/>
        </w:r>
        <w:r w:rsidR="003C140A">
          <w:rPr>
            <w:noProof/>
            <w:webHidden/>
          </w:rPr>
          <w:t>103</w:t>
        </w:r>
        <w:r w:rsidR="003C140A">
          <w:rPr>
            <w:noProof/>
            <w:webHidden/>
          </w:rPr>
          <w:fldChar w:fldCharType="end"/>
        </w:r>
      </w:hyperlink>
    </w:p>
    <w:p w14:paraId="75B30D94" w14:textId="67AE1A63" w:rsidR="003C140A" w:rsidRDefault="001B6C7D">
      <w:pPr>
        <w:pStyle w:val="TableofFigures"/>
        <w:tabs>
          <w:tab w:val="right" w:pos="8495"/>
        </w:tabs>
        <w:rPr>
          <w:rFonts w:asciiTheme="minorHAnsi" w:hAnsiTheme="minorHAnsi"/>
          <w:noProof/>
          <w:kern w:val="2"/>
          <w14:ligatures w14:val="standardContextual"/>
        </w:rPr>
      </w:pPr>
      <w:hyperlink w:anchor="_Toc157589991" w:history="1">
        <w:r w:rsidR="003C140A" w:rsidRPr="002B0090">
          <w:rPr>
            <w:rStyle w:val="Hyperlink"/>
            <w:noProof/>
          </w:rPr>
          <w:t>Figure 50:</w:t>
        </w:r>
        <w:r w:rsidR="003C140A">
          <w:rPr>
            <w:rFonts w:asciiTheme="minorHAnsi" w:hAnsiTheme="minorHAnsi"/>
            <w:noProof/>
            <w:kern w:val="2"/>
            <w14:ligatures w14:val="standardContextual"/>
          </w:rPr>
          <w:tab/>
        </w:r>
        <w:r w:rsidR="003C140A" w:rsidRPr="002B0090">
          <w:rPr>
            <w:rStyle w:val="Hyperlink"/>
            <w:noProof/>
          </w:rPr>
          <w:t>Frequency of references to cultural landscapes in IHMPs containing the term</w:t>
        </w:r>
        <w:r w:rsidR="003C140A">
          <w:rPr>
            <w:noProof/>
            <w:webHidden/>
          </w:rPr>
          <w:tab/>
        </w:r>
        <w:r w:rsidR="003C140A">
          <w:rPr>
            <w:noProof/>
            <w:webHidden/>
          </w:rPr>
          <w:fldChar w:fldCharType="begin"/>
        </w:r>
        <w:r w:rsidR="003C140A">
          <w:rPr>
            <w:noProof/>
            <w:webHidden/>
          </w:rPr>
          <w:instrText xml:space="preserve"> PAGEREF _Toc157589991 \h </w:instrText>
        </w:r>
        <w:r w:rsidR="003C140A">
          <w:rPr>
            <w:noProof/>
            <w:webHidden/>
          </w:rPr>
        </w:r>
        <w:r w:rsidR="003C140A">
          <w:rPr>
            <w:noProof/>
            <w:webHidden/>
          </w:rPr>
          <w:fldChar w:fldCharType="separate"/>
        </w:r>
        <w:r w:rsidR="003C140A">
          <w:rPr>
            <w:noProof/>
            <w:webHidden/>
          </w:rPr>
          <w:t>107</w:t>
        </w:r>
        <w:r w:rsidR="003C140A">
          <w:rPr>
            <w:noProof/>
            <w:webHidden/>
          </w:rPr>
          <w:fldChar w:fldCharType="end"/>
        </w:r>
      </w:hyperlink>
    </w:p>
    <w:p w14:paraId="711CCCAA" w14:textId="24A83F04" w:rsidR="003C140A" w:rsidRDefault="001B6C7D">
      <w:pPr>
        <w:pStyle w:val="TableofFigures"/>
        <w:tabs>
          <w:tab w:val="right" w:pos="8495"/>
        </w:tabs>
        <w:rPr>
          <w:rFonts w:asciiTheme="minorHAnsi" w:hAnsiTheme="minorHAnsi"/>
          <w:noProof/>
          <w:kern w:val="2"/>
          <w14:ligatures w14:val="standardContextual"/>
        </w:rPr>
      </w:pPr>
      <w:hyperlink w:anchor="_Toc157589992" w:history="1">
        <w:r w:rsidR="003C140A" w:rsidRPr="002B0090">
          <w:rPr>
            <w:rStyle w:val="Hyperlink"/>
            <w:noProof/>
          </w:rPr>
          <w:t>Figure 51:</w:t>
        </w:r>
        <w:r w:rsidR="003C140A">
          <w:rPr>
            <w:rFonts w:asciiTheme="minorHAnsi" w:hAnsiTheme="minorHAnsi"/>
            <w:noProof/>
            <w:kern w:val="2"/>
            <w14:ligatures w14:val="standardContextual"/>
          </w:rPr>
          <w:tab/>
        </w:r>
        <w:r w:rsidR="003C140A" w:rsidRPr="002B0090">
          <w:rPr>
            <w:rStyle w:val="Hyperlink"/>
            <w:noProof/>
          </w:rPr>
          <w:t xml:space="preserve">Policy 26.5 from the </w:t>
        </w:r>
        <w:r w:rsidR="003C140A" w:rsidRPr="002B0090">
          <w:rPr>
            <w:rStyle w:val="Hyperlink"/>
            <w:i/>
            <w:iCs/>
            <w:noProof/>
          </w:rPr>
          <w:t>Tauranga Moana Iwi Management Plan 2016–2026</w:t>
        </w:r>
        <w:r w:rsidR="003C140A" w:rsidRPr="002B0090">
          <w:rPr>
            <w:rStyle w:val="Hyperlink"/>
            <w:noProof/>
          </w:rPr>
          <w:t>, in which the plan authors call for Māori design inputs in public realm projects</w:t>
        </w:r>
        <w:r w:rsidR="003C140A">
          <w:rPr>
            <w:noProof/>
            <w:webHidden/>
          </w:rPr>
          <w:tab/>
        </w:r>
        <w:r w:rsidR="003C140A">
          <w:rPr>
            <w:noProof/>
            <w:webHidden/>
          </w:rPr>
          <w:fldChar w:fldCharType="begin"/>
        </w:r>
        <w:r w:rsidR="003C140A">
          <w:rPr>
            <w:noProof/>
            <w:webHidden/>
          </w:rPr>
          <w:instrText xml:space="preserve"> PAGEREF _Toc157589992 \h </w:instrText>
        </w:r>
        <w:r w:rsidR="003C140A">
          <w:rPr>
            <w:noProof/>
            <w:webHidden/>
          </w:rPr>
        </w:r>
        <w:r w:rsidR="003C140A">
          <w:rPr>
            <w:noProof/>
            <w:webHidden/>
          </w:rPr>
          <w:fldChar w:fldCharType="separate"/>
        </w:r>
        <w:r w:rsidR="003C140A">
          <w:rPr>
            <w:noProof/>
            <w:webHidden/>
          </w:rPr>
          <w:t>112</w:t>
        </w:r>
        <w:r w:rsidR="003C140A">
          <w:rPr>
            <w:noProof/>
            <w:webHidden/>
          </w:rPr>
          <w:fldChar w:fldCharType="end"/>
        </w:r>
      </w:hyperlink>
    </w:p>
    <w:p w14:paraId="78E49728" w14:textId="501E56AA" w:rsidR="003C140A" w:rsidRDefault="001B6C7D">
      <w:pPr>
        <w:pStyle w:val="TableofFigures"/>
        <w:tabs>
          <w:tab w:val="right" w:pos="8495"/>
        </w:tabs>
        <w:rPr>
          <w:rFonts w:asciiTheme="minorHAnsi" w:hAnsiTheme="minorHAnsi"/>
          <w:noProof/>
          <w:kern w:val="2"/>
          <w14:ligatures w14:val="standardContextual"/>
        </w:rPr>
      </w:pPr>
      <w:hyperlink w:anchor="_Toc157589993" w:history="1">
        <w:r w:rsidR="003C140A" w:rsidRPr="002B0090">
          <w:rPr>
            <w:rStyle w:val="Hyperlink"/>
            <w:noProof/>
          </w:rPr>
          <w:t>Figure 52:</w:t>
        </w:r>
        <w:r w:rsidR="003C140A">
          <w:rPr>
            <w:rFonts w:asciiTheme="minorHAnsi" w:hAnsiTheme="minorHAnsi"/>
            <w:noProof/>
            <w:kern w:val="2"/>
            <w14:ligatures w14:val="standardContextual"/>
          </w:rPr>
          <w:tab/>
        </w:r>
        <w:r w:rsidR="003C140A" w:rsidRPr="002B0090">
          <w:rPr>
            <w:rStyle w:val="Hyperlink"/>
            <w:noProof/>
          </w:rPr>
          <w:t xml:space="preserve">Examples of renewable energy objectives and policy provisions from the </w:t>
        </w:r>
        <w:r w:rsidR="003C140A" w:rsidRPr="002B0090">
          <w:rPr>
            <w:rStyle w:val="Hyperlink"/>
            <w:i/>
            <w:iCs/>
            <w:noProof/>
          </w:rPr>
          <w:t>Ngāti Ruanui Environmental Management Plan 2012</w:t>
        </w:r>
        <w:r w:rsidR="003C140A">
          <w:rPr>
            <w:noProof/>
            <w:webHidden/>
          </w:rPr>
          <w:tab/>
        </w:r>
        <w:r w:rsidR="003C140A">
          <w:rPr>
            <w:noProof/>
            <w:webHidden/>
          </w:rPr>
          <w:fldChar w:fldCharType="begin"/>
        </w:r>
        <w:r w:rsidR="003C140A">
          <w:rPr>
            <w:noProof/>
            <w:webHidden/>
          </w:rPr>
          <w:instrText xml:space="preserve"> PAGEREF _Toc157589993 \h </w:instrText>
        </w:r>
        <w:r w:rsidR="003C140A">
          <w:rPr>
            <w:noProof/>
            <w:webHidden/>
          </w:rPr>
        </w:r>
        <w:r w:rsidR="003C140A">
          <w:rPr>
            <w:noProof/>
            <w:webHidden/>
          </w:rPr>
          <w:fldChar w:fldCharType="separate"/>
        </w:r>
        <w:r w:rsidR="003C140A">
          <w:rPr>
            <w:noProof/>
            <w:webHidden/>
          </w:rPr>
          <w:t>114</w:t>
        </w:r>
        <w:r w:rsidR="003C140A">
          <w:rPr>
            <w:noProof/>
            <w:webHidden/>
          </w:rPr>
          <w:fldChar w:fldCharType="end"/>
        </w:r>
      </w:hyperlink>
    </w:p>
    <w:p w14:paraId="7487CE0B" w14:textId="5CC73961" w:rsidR="003C140A" w:rsidRDefault="001B6C7D">
      <w:pPr>
        <w:pStyle w:val="TableofFigures"/>
        <w:tabs>
          <w:tab w:val="right" w:pos="8495"/>
        </w:tabs>
        <w:rPr>
          <w:rFonts w:asciiTheme="minorHAnsi" w:hAnsiTheme="minorHAnsi"/>
          <w:noProof/>
          <w:kern w:val="2"/>
          <w14:ligatures w14:val="standardContextual"/>
        </w:rPr>
      </w:pPr>
      <w:hyperlink w:anchor="_Toc157589994" w:history="1">
        <w:r w:rsidR="003C140A" w:rsidRPr="002B0090">
          <w:rPr>
            <w:rStyle w:val="Hyperlink"/>
            <w:noProof/>
          </w:rPr>
          <w:t>Figure 53:</w:t>
        </w:r>
        <w:r w:rsidR="003C140A">
          <w:rPr>
            <w:rFonts w:asciiTheme="minorHAnsi" w:hAnsiTheme="minorHAnsi"/>
            <w:noProof/>
            <w:kern w:val="2"/>
            <w14:ligatures w14:val="standardContextual"/>
          </w:rPr>
          <w:tab/>
        </w:r>
        <w:r w:rsidR="003C140A" w:rsidRPr="002B0090">
          <w:rPr>
            <w:rStyle w:val="Hyperlink"/>
            <w:noProof/>
          </w:rPr>
          <w:t xml:space="preserve">Methods from the renewable energy section of the </w:t>
        </w:r>
        <w:r w:rsidR="003C140A" w:rsidRPr="002B0090">
          <w:rPr>
            <w:rStyle w:val="Hyperlink"/>
            <w:i/>
            <w:iCs/>
            <w:noProof/>
          </w:rPr>
          <w:t>Ngāti Ruanui Environmental Management Plan 2012</w:t>
        </w:r>
        <w:r w:rsidR="003C140A">
          <w:rPr>
            <w:noProof/>
            <w:webHidden/>
          </w:rPr>
          <w:tab/>
        </w:r>
        <w:r w:rsidR="003C140A">
          <w:rPr>
            <w:noProof/>
            <w:webHidden/>
          </w:rPr>
          <w:fldChar w:fldCharType="begin"/>
        </w:r>
        <w:r w:rsidR="003C140A">
          <w:rPr>
            <w:noProof/>
            <w:webHidden/>
          </w:rPr>
          <w:instrText xml:space="preserve"> PAGEREF _Toc157589994 \h </w:instrText>
        </w:r>
        <w:r w:rsidR="003C140A">
          <w:rPr>
            <w:noProof/>
            <w:webHidden/>
          </w:rPr>
        </w:r>
        <w:r w:rsidR="003C140A">
          <w:rPr>
            <w:noProof/>
            <w:webHidden/>
          </w:rPr>
          <w:fldChar w:fldCharType="separate"/>
        </w:r>
        <w:r w:rsidR="003C140A">
          <w:rPr>
            <w:noProof/>
            <w:webHidden/>
          </w:rPr>
          <w:t>114</w:t>
        </w:r>
        <w:r w:rsidR="003C140A">
          <w:rPr>
            <w:noProof/>
            <w:webHidden/>
          </w:rPr>
          <w:fldChar w:fldCharType="end"/>
        </w:r>
      </w:hyperlink>
    </w:p>
    <w:p w14:paraId="18F86739" w14:textId="5A371B6A" w:rsidR="003C140A" w:rsidRDefault="001B6C7D">
      <w:pPr>
        <w:pStyle w:val="TableofFigures"/>
        <w:tabs>
          <w:tab w:val="right" w:pos="8495"/>
        </w:tabs>
        <w:rPr>
          <w:rFonts w:asciiTheme="minorHAnsi" w:hAnsiTheme="minorHAnsi"/>
          <w:noProof/>
          <w:kern w:val="2"/>
          <w14:ligatures w14:val="standardContextual"/>
        </w:rPr>
      </w:pPr>
      <w:hyperlink w:anchor="_Toc157589995" w:history="1">
        <w:r w:rsidR="003C140A" w:rsidRPr="002B0090">
          <w:rPr>
            <w:rStyle w:val="Hyperlink"/>
            <w:noProof/>
          </w:rPr>
          <w:t>Figure 54:</w:t>
        </w:r>
        <w:r w:rsidR="003C140A">
          <w:rPr>
            <w:rFonts w:asciiTheme="minorHAnsi" w:hAnsiTheme="minorHAnsi"/>
            <w:noProof/>
            <w:kern w:val="2"/>
            <w14:ligatures w14:val="standardContextual"/>
          </w:rPr>
          <w:tab/>
        </w:r>
        <w:r w:rsidR="003C140A" w:rsidRPr="002B0090">
          <w:rPr>
            <w:rStyle w:val="Hyperlink"/>
            <w:noProof/>
          </w:rPr>
          <w:t xml:space="preserve">Geothermal energy provisions from </w:t>
        </w:r>
        <w:r w:rsidR="003C140A" w:rsidRPr="002B0090">
          <w:rPr>
            <w:rStyle w:val="Hyperlink"/>
            <w:i/>
            <w:iCs/>
            <w:noProof/>
          </w:rPr>
          <w:t>Te Rautau Te Rāhui Taketake – Ngāti Whakaue ki Maketu Hapū Management Plan (2018–2028)</w:t>
        </w:r>
        <w:r w:rsidR="003C140A">
          <w:rPr>
            <w:noProof/>
            <w:webHidden/>
          </w:rPr>
          <w:tab/>
        </w:r>
        <w:r w:rsidR="003C140A">
          <w:rPr>
            <w:noProof/>
            <w:webHidden/>
          </w:rPr>
          <w:fldChar w:fldCharType="begin"/>
        </w:r>
        <w:r w:rsidR="003C140A">
          <w:rPr>
            <w:noProof/>
            <w:webHidden/>
          </w:rPr>
          <w:instrText xml:space="preserve"> PAGEREF _Toc157589995 \h </w:instrText>
        </w:r>
        <w:r w:rsidR="003C140A">
          <w:rPr>
            <w:noProof/>
            <w:webHidden/>
          </w:rPr>
        </w:r>
        <w:r w:rsidR="003C140A">
          <w:rPr>
            <w:noProof/>
            <w:webHidden/>
          </w:rPr>
          <w:fldChar w:fldCharType="separate"/>
        </w:r>
        <w:r w:rsidR="003C140A">
          <w:rPr>
            <w:noProof/>
            <w:webHidden/>
          </w:rPr>
          <w:t>116</w:t>
        </w:r>
        <w:r w:rsidR="003C140A">
          <w:rPr>
            <w:noProof/>
            <w:webHidden/>
          </w:rPr>
          <w:fldChar w:fldCharType="end"/>
        </w:r>
      </w:hyperlink>
    </w:p>
    <w:p w14:paraId="0C9CA67D" w14:textId="7F3B3FA2" w:rsidR="003C140A" w:rsidRDefault="001B6C7D">
      <w:pPr>
        <w:pStyle w:val="TableofFigures"/>
        <w:tabs>
          <w:tab w:val="right" w:pos="8495"/>
        </w:tabs>
        <w:rPr>
          <w:rFonts w:asciiTheme="minorHAnsi" w:hAnsiTheme="minorHAnsi"/>
          <w:noProof/>
          <w:kern w:val="2"/>
          <w14:ligatures w14:val="standardContextual"/>
        </w:rPr>
      </w:pPr>
      <w:hyperlink w:anchor="_Toc157589996" w:history="1">
        <w:r w:rsidR="003C140A" w:rsidRPr="002B0090">
          <w:rPr>
            <w:rStyle w:val="Hyperlink"/>
            <w:noProof/>
          </w:rPr>
          <w:t>Figure 55:</w:t>
        </w:r>
        <w:r w:rsidR="003C140A">
          <w:rPr>
            <w:rFonts w:asciiTheme="minorHAnsi" w:hAnsiTheme="minorHAnsi"/>
            <w:noProof/>
            <w:kern w:val="2"/>
            <w14:ligatures w14:val="standardContextual"/>
          </w:rPr>
          <w:tab/>
        </w:r>
        <w:r w:rsidR="003C140A" w:rsidRPr="002B0090">
          <w:rPr>
            <w:rStyle w:val="Hyperlink"/>
            <w:noProof/>
          </w:rPr>
          <w:t xml:space="preserve">A graphic of the hapū engagement process, taken from </w:t>
        </w:r>
        <w:r w:rsidR="003C140A" w:rsidRPr="002B0090">
          <w:rPr>
            <w:rStyle w:val="Hyperlink"/>
            <w:i/>
            <w:iCs/>
            <w:noProof/>
          </w:rPr>
          <w:t>Te Taiao o Te Whatuoranganuku – Ngāti Tamateatutahi – Ngāti Kawiti Hapū Environmental Management Plan 2015</w:t>
        </w:r>
        <w:r w:rsidR="003C140A">
          <w:rPr>
            <w:noProof/>
            <w:webHidden/>
          </w:rPr>
          <w:tab/>
        </w:r>
        <w:r w:rsidR="003C140A">
          <w:rPr>
            <w:noProof/>
            <w:webHidden/>
          </w:rPr>
          <w:fldChar w:fldCharType="begin"/>
        </w:r>
        <w:r w:rsidR="003C140A">
          <w:rPr>
            <w:noProof/>
            <w:webHidden/>
          </w:rPr>
          <w:instrText xml:space="preserve"> PAGEREF _Toc157589996 \h </w:instrText>
        </w:r>
        <w:r w:rsidR="003C140A">
          <w:rPr>
            <w:noProof/>
            <w:webHidden/>
          </w:rPr>
        </w:r>
        <w:r w:rsidR="003C140A">
          <w:rPr>
            <w:noProof/>
            <w:webHidden/>
          </w:rPr>
          <w:fldChar w:fldCharType="separate"/>
        </w:r>
        <w:r w:rsidR="003C140A">
          <w:rPr>
            <w:noProof/>
            <w:webHidden/>
          </w:rPr>
          <w:t>117</w:t>
        </w:r>
        <w:r w:rsidR="003C140A">
          <w:rPr>
            <w:noProof/>
            <w:webHidden/>
          </w:rPr>
          <w:fldChar w:fldCharType="end"/>
        </w:r>
      </w:hyperlink>
    </w:p>
    <w:p w14:paraId="70ABC666" w14:textId="6E282332" w:rsidR="003C140A" w:rsidRDefault="001B6C7D">
      <w:pPr>
        <w:pStyle w:val="TableofFigures"/>
        <w:tabs>
          <w:tab w:val="right" w:pos="8495"/>
        </w:tabs>
        <w:rPr>
          <w:rFonts w:asciiTheme="minorHAnsi" w:hAnsiTheme="minorHAnsi"/>
          <w:noProof/>
          <w:kern w:val="2"/>
          <w14:ligatures w14:val="standardContextual"/>
        </w:rPr>
      </w:pPr>
      <w:hyperlink w:anchor="_Toc157589997" w:history="1">
        <w:r w:rsidR="003C140A" w:rsidRPr="002B0090">
          <w:rPr>
            <w:rStyle w:val="Hyperlink"/>
            <w:noProof/>
          </w:rPr>
          <w:t>Figure 56:</w:t>
        </w:r>
        <w:r w:rsidR="003C140A">
          <w:rPr>
            <w:rFonts w:asciiTheme="minorHAnsi" w:hAnsiTheme="minorHAnsi"/>
            <w:noProof/>
            <w:kern w:val="2"/>
            <w14:ligatures w14:val="standardContextual"/>
          </w:rPr>
          <w:tab/>
        </w:r>
        <w:r w:rsidR="003C140A" w:rsidRPr="002B0090">
          <w:rPr>
            <w:rStyle w:val="Hyperlink"/>
            <w:noProof/>
          </w:rPr>
          <w:t xml:space="preserve">The purpose of cultural monitoring set out in the </w:t>
        </w:r>
        <w:r w:rsidR="003C140A" w:rsidRPr="002B0090">
          <w:rPr>
            <w:rStyle w:val="Hyperlink"/>
            <w:i/>
            <w:iCs/>
            <w:noProof/>
          </w:rPr>
          <w:t>Mahaanui Iwi Management Plan 2013</w:t>
        </w:r>
        <w:r w:rsidR="003C140A">
          <w:rPr>
            <w:noProof/>
            <w:webHidden/>
          </w:rPr>
          <w:tab/>
        </w:r>
        <w:r w:rsidR="003C140A">
          <w:rPr>
            <w:noProof/>
            <w:webHidden/>
          </w:rPr>
          <w:fldChar w:fldCharType="begin"/>
        </w:r>
        <w:r w:rsidR="003C140A">
          <w:rPr>
            <w:noProof/>
            <w:webHidden/>
          </w:rPr>
          <w:instrText xml:space="preserve"> PAGEREF _Toc157589997 \h </w:instrText>
        </w:r>
        <w:r w:rsidR="003C140A">
          <w:rPr>
            <w:noProof/>
            <w:webHidden/>
          </w:rPr>
        </w:r>
        <w:r w:rsidR="003C140A">
          <w:rPr>
            <w:noProof/>
            <w:webHidden/>
          </w:rPr>
          <w:fldChar w:fldCharType="separate"/>
        </w:r>
        <w:r w:rsidR="003C140A">
          <w:rPr>
            <w:noProof/>
            <w:webHidden/>
          </w:rPr>
          <w:t>120</w:t>
        </w:r>
        <w:r w:rsidR="003C140A">
          <w:rPr>
            <w:noProof/>
            <w:webHidden/>
          </w:rPr>
          <w:fldChar w:fldCharType="end"/>
        </w:r>
      </w:hyperlink>
    </w:p>
    <w:p w14:paraId="08E731B7" w14:textId="43EAFD21" w:rsidR="003C140A" w:rsidRDefault="001B6C7D">
      <w:pPr>
        <w:pStyle w:val="TableofFigures"/>
        <w:tabs>
          <w:tab w:val="right" w:pos="8495"/>
        </w:tabs>
        <w:rPr>
          <w:rFonts w:asciiTheme="minorHAnsi" w:hAnsiTheme="minorHAnsi"/>
          <w:noProof/>
          <w:kern w:val="2"/>
          <w14:ligatures w14:val="standardContextual"/>
        </w:rPr>
      </w:pPr>
      <w:hyperlink w:anchor="_Toc157589998" w:history="1">
        <w:r w:rsidR="003C140A" w:rsidRPr="002B0090">
          <w:rPr>
            <w:rStyle w:val="Hyperlink"/>
            <w:noProof/>
          </w:rPr>
          <w:t>Figure 57:</w:t>
        </w:r>
        <w:r w:rsidR="003C140A">
          <w:rPr>
            <w:rFonts w:asciiTheme="minorHAnsi" w:hAnsiTheme="minorHAnsi"/>
            <w:noProof/>
            <w:kern w:val="2"/>
            <w14:ligatures w14:val="standardContextual"/>
          </w:rPr>
          <w:tab/>
        </w:r>
        <w:r w:rsidR="003C140A" w:rsidRPr="002B0090">
          <w:rPr>
            <w:rStyle w:val="Hyperlink"/>
            <w:noProof/>
          </w:rPr>
          <w:t xml:space="preserve">A policy from the </w:t>
        </w:r>
        <w:r w:rsidR="003C140A" w:rsidRPr="002B0090">
          <w:rPr>
            <w:rStyle w:val="Hyperlink"/>
            <w:i/>
            <w:iCs/>
            <w:noProof/>
          </w:rPr>
          <w:t>Mahaanui Iwi Management Plan 2013</w:t>
        </w:r>
        <w:r w:rsidR="003C140A" w:rsidRPr="002B0090">
          <w:rPr>
            <w:rStyle w:val="Hyperlink"/>
            <w:noProof/>
          </w:rPr>
          <w:t xml:space="preserve"> showing cultural monitoring as part of a suite of heritage management tools</w:t>
        </w:r>
        <w:r w:rsidR="003C140A">
          <w:rPr>
            <w:noProof/>
            <w:webHidden/>
          </w:rPr>
          <w:tab/>
        </w:r>
        <w:r w:rsidR="003C140A">
          <w:rPr>
            <w:noProof/>
            <w:webHidden/>
          </w:rPr>
          <w:fldChar w:fldCharType="begin"/>
        </w:r>
        <w:r w:rsidR="003C140A">
          <w:rPr>
            <w:noProof/>
            <w:webHidden/>
          </w:rPr>
          <w:instrText xml:space="preserve"> PAGEREF _Toc157589998 \h </w:instrText>
        </w:r>
        <w:r w:rsidR="003C140A">
          <w:rPr>
            <w:noProof/>
            <w:webHidden/>
          </w:rPr>
        </w:r>
        <w:r w:rsidR="003C140A">
          <w:rPr>
            <w:noProof/>
            <w:webHidden/>
          </w:rPr>
          <w:fldChar w:fldCharType="separate"/>
        </w:r>
        <w:r w:rsidR="003C140A">
          <w:rPr>
            <w:noProof/>
            <w:webHidden/>
          </w:rPr>
          <w:t>121</w:t>
        </w:r>
        <w:r w:rsidR="003C140A">
          <w:rPr>
            <w:noProof/>
            <w:webHidden/>
          </w:rPr>
          <w:fldChar w:fldCharType="end"/>
        </w:r>
      </w:hyperlink>
    </w:p>
    <w:p w14:paraId="286AFA4C" w14:textId="7167A043" w:rsidR="003C140A" w:rsidRDefault="001B6C7D">
      <w:pPr>
        <w:pStyle w:val="TableofFigures"/>
        <w:tabs>
          <w:tab w:val="right" w:pos="8495"/>
        </w:tabs>
        <w:rPr>
          <w:rFonts w:asciiTheme="minorHAnsi" w:hAnsiTheme="minorHAnsi"/>
          <w:noProof/>
          <w:kern w:val="2"/>
          <w14:ligatures w14:val="standardContextual"/>
        </w:rPr>
      </w:pPr>
      <w:hyperlink w:anchor="_Toc157589999" w:history="1">
        <w:r w:rsidR="003C140A" w:rsidRPr="002B0090">
          <w:rPr>
            <w:rStyle w:val="Hyperlink"/>
            <w:noProof/>
          </w:rPr>
          <w:t xml:space="preserve">Figure 58: </w:t>
        </w:r>
        <w:r w:rsidR="003C140A">
          <w:rPr>
            <w:rFonts w:asciiTheme="minorHAnsi" w:hAnsiTheme="minorHAnsi"/>
            <w:noProof/>
            <w:kern w:val="2"/>
            <w14:ligatures w14:val="standardContextual"/>
          </w:rPr>
          <w:tab/>
        </w:r>
        <w:r w:rsidR="003C140A" w:rsidRPr="002B0090">
          <w:rPr>
            <w:rStyle w:val="Hyperlink"/>
            <w:noProof/>
          </w:rPr>
          <w:t xml:space="preserve">A mātauranga-related policy that sets out cultural monitoring actions </w:t>
        </w:r>
        <w:r w:rsidR="003C140A" w:rsidRPr="002B0090">
          <w:rPr>
            <w:rStyle w:val="Hyperlink"/>
            <w:i/>
            <w:iCs/>
            <w:noProof/>
          </w:rPr>
          <w:t xml:space="preserve">– </w:t>
        </w:r>
        <w:r w:rsidR="003C140A" w:rsidRPr="002B0090">
          <w:rPr>
            <w:rStyle w:val="Hyperlink"/>
            <w:noProof/>
          </w:rPr>
          <w:t xml:space="preserve">from </w:t>
        </w:r>
        <w:r w:rsidR="003C140A" w:rsidRPr="002B0090">
          <w:rPr>
            <w:rStyle w:val="Hyperlink"/>
            <w:i/>
            <w:iCs/>
            <w:noProof/>
          </w:rPr>
          <w:t>Ngāti Hauā Environmental Management Plan 2018</w:t>
        </w:r>
        <w:r w:rsidR="003C140A">
          <w:rPr>
            <w:noProof/>
            <w:webHidden/>
          </w:rPr>
          <w:tab/>
        </w:r>
        <w:r w:rsidR="003C140A">
          <w:rPr>
            <w:noProof/>
            <w:webHidden/>
          </w:rPr>
          <w:fldChar w:fldCharType="begin"/>
        </w:r>
        <w:r w:rsidR="003C140A">
          <w:rPr>
            <w:noProof/>
            <w:webHidden/>
          </w:rPr>
          <w:instrText xml:space="preserve"> PAGEREF _Toc157589999 \h </w:instrText>
        </w:r>
        <w:r w:rsidR="003C140A">
          <w:rPr>
            <w:noProof/>
            <w:webHidden/>
          </w:rPr>
        </w:r>
        <w:r w:rsidR="003C140A">
          <w:rPr>
            <w:noProof/>
            <w:webHidden/>
          </w:rPr>
          <w:fldChar w:fldCharType="separate"/>
        </w:r>
        <w:r w:rsidR="003C140A">
          <w:rPr>
            <w:noProof/>
            <w:webHidden/>
          </w:rPr>
          <w:t>122</w:t>
        </w:r>
        <w:r w:rsidR="003C140A">
          <w:rPr>
            <w:noProof/>
            <w:webHidden/>
          </w:rPr>
          <w:fldChar w:fldCharType="end"/>
        </w:r>
      </w:hyperlink>
    </w:p>
    <w:p w14:paraId="2B10EDA8" w14:textId="484F5EA7" w:rsidR="003C140A" w:rsidRDefault="001B6C7D">
      <w:pPr>
        <w:pStyle w:val="TableofFigures"/>
        <w:tabs>
          <w:tab w:val="right" w:pos="8495"/>
        </w:tabs>
        <w:rPr>
          <w:rFonts w:asciiTheme="minorHAnsi" w:hAnsiTheme="minorHAnsi"/>
          <w:noProof/>
          <w:kern w:val="2"/>
          <w14:ligatures w14:val="standardContextual"/>
        </w:rPr>
      </w:pPr>
      <w:hyperlink w:anchor="_Toc157590000" w:history="1">
        <w:r w:rsidR="003C140A" w:rsidRPr="002B0090">
          <w:rPr>
            <w:rStyle w:val="Hyperlink"/>
            <w:noProof/>
          </w:rPr>
          <w:t>Figure 59:</w:t>
        </w:r>
        <w:r w:rsidR="003C140A">
          <w:rPr>
            <w:rFonts w:asciiTheme="minorHAnsi" w:hAnsiTheme="minorHAnsi"/>
            <w:noProof/>
            <w:kern w:val="2"/>
            <w14:ligatures w14:val="standardContextual"/>
          </w:rPr>
          <w:tab/>
        </w:r>
        <w:r w:rsidR="003C140A" w:rsidRPr="002B0090">
          <w:rPr>
            <w:rStyle w:val="Hyperlink"/>
            <w:noProof/>
          </w:rPr>
          <w:t xml:space="preserve">Actions in the </w:t>
        </w:r>
        <w:r w:rsidR="003C140A" w:rsidRPr="002B0090">
          <w:rPr>
            <w:rStyle w:val="Hyperlink"/>
            <w:i/>
            <w:iCs/>
            <w:noProof/>
          </w:rPr>
          <w:t>Tapuika Environmental Management Plan 2014–2024</w:t>
        </w:r>
        <w:r w:rsidR="003C140A" w:rsidRPr="002B0090">
          <w:rPr>
            <w:rStyle w:val="Hyperlink"/>
            <w:noProof/>
          </w:rPr>
          <w:t xml:space="preserve"> advocating for more opportunities for cultural monitoring</w:t>
        </w:r>
        <w:r w:rsidR="003C140A">
          <w:rPr>
            <w:noProof/>
            <w:webHidden/>
          </w:rPr>
          <w:tab/>
        </w:r>
        <w:r w:rsidR="003C140A">
          <w:rPr>
            <w:noProof/>
            <w:webHidden/>
          </w:rPr>
          <w:fldChar w:fldCharType="begin"/>
        </w:r>
        <w:r w:rsidR="003C140A">
          <w:rPr>
            <w:noProof/>
            <w:webHidden/>
          </w:rPr>
          <w:instrText xml:space="preserve"> PAGEREF _Toc157590000 \h </w:instrText>
        </w:r>
        <w:r w:rsidR="003C140A">
          <w:rPr>
            <w:noProof/>
            <w:webHidden/>
          </w:rPr>
        </w:r>
        <w:r w:rsidR="003C140A">
          <w:rPr>
            <w:noProof/>
            <w:webHidden/>
          </w:rPr>
          <w:fldChar w:fldCharType="separate"/>
        </w:r>
        <w:r w:rsidR="003C140A">
          <w:rPr>
            <w:noProof/>
            <w:webHidden/>
          </w:rPr>
          <w:t>123</w:t>
        </w:r>
        <w:r w:rsidR="003C140A">
          <w:rPr>
            <w:noProof/>
            <w:webHidden/>
          </w:rPr>
          <w:fldChar w:fldCharType="end"/>
        </w:r>
      </w:hyperlink>
    </w:p>
    <w:p w14:paraId="437A1AC6" w14:textId="7A098017" w:rsidR="003C140A" w:rsidRDefault="001B6C7D">
      <w:pPr>
        <w:pStyle w:val="TableofFigures"/>
        <w:tabs>
          <w:tab w:val="right" w:pos="8495"/>
        </w:tabs>
        <w:rPr>
          <w:rFonts w:asciiTheme="minorHAnsi" w:hAnsiTheme="minorHAnsi"/>
          <w:noProof/>
          <w:kern w:val="2"/>
          <w14:ligatures w14:val="standardContextual"/>
        </w:rPr>
      </w:pPr>
      <w:hyperlink w:anchor="_Toc157590001" w:history="1">
        <w:r w:rsidR="003C140A" w:rsidRPr="002B0090">
          <w:rPr>
            <w:rStyle w:val="Hyperlink"/>
            <w:noProof/>
          </w:rPr>
          <w:t>Figure 60:</w:t>
        </w:r>
        <w:r w:rsidR="003C140A">
          <w:rPr>
            <w:rFonts w:asciiTheme="minorHAnsi" w:hAnsiTheme="minorHAnsi"/>
            <w:noProof/>
            <w:kern w:val="2"/>
            <w14:ligatures w14:val="standardContextual"/>
          </w:rPr>
          <w:tab/>
        </w:r>
        <w:r w:rsidR="003C140A" w:rsidRPr="002B0090">
          <w:rPr>
            <w:rStyle w:val="Hyperlink"/>
            <w:noProof/>
          </w:rPr>
          <w:t xml:space="preserve">Kāi Tahu framework of cultural values for </w:t>
        </w:r>
        <w:r w:rsidR="003C140A" w:rsidRPr="002B0090">
          <w:rPr>
            <w:rStyle w:val="Hyperlink"/>
            <w:i/>
            <w:iCs/>
            <w:noProof/>
          </w:rPr>
          <w:t>The Queenstown Lakes Spatial Plan 2021</w:t>
        </w:r>
        <w:r w:rsidR="003C140A">
          <w:rPr>
            <w:noProof/>
            <w:webHidden/>
          </w:rPr>
          <w:tab/>
        </w:r>
        <w:r w:rsidR="003C140A">
          <w:rPr>
            <w:noProof/>
            <w:webHidden/>
          </w:rPr>
          <w:fldChar w:fldCharType="begin"/>
        </w:r>
        <w:r w:rsidR="003C140A">
          <w:rPr>
            <w:noProof/>
            <w:webHidden/>
          </w:rPr>
          <w:instrText xml:space="preserve"> PAGEREF _Toc157590001 \h </w:instrText>
        </w:r>
        <w:r w:rsidR="003C140A">
          <w:rPr>
            <w:noProof/>
            <w:webHidden/>
          </w:rPr>
        </w:r>
        <w:r w:rsidR="003C140A">
          <w:rPr>
            <w:noProof/>
            <w:webHidden/>
          </w:rPr>
          <w:fldChar w:fldCharType="separate"/>
        </w:r>
        <w:r w:rsidR="003C140A">
          <w:rPr>
            <w:noProof/>
            <w:webHidden/>
          </w:rPr>
          <w:t>128</w:t>
        </w:r>
        <w:r w:rsidR="003C140A">
          <w:rPr>
            <w:noProof/>
            <w:webHidden/>
          </w:rPr>
          <w:fldChar w:fldCharType="end"/>
        </w:r>
      </w:hyperlink>
    </w:p>
    <w:p w14:paraId="3E62087A" w14:textId="40EE169E" w:rsidR="003C140A" w:rsidRDefault="001B6C7D">
      <w:pPr>
        <w:pStyle w:val="TableofFigures"/>
        <w:tabs>
          <w:tab w:val="right" w:pos="8495"/>
        </w:tabs>
        <w:rPr>
          <w:rFonts w:asciiTheme="minorHAnsi" w:hAnsiTheme="minorHAnsi"/>
          <w:noProof/>
          <w:kern w:val="2"/>
          <w14:ligatures w14:val="standardContextual"/>
        </w:rPr>
      </w:pPr>
      <w:hyperlink w:anchor="_Toc157590002" w:history="1">
        <w:r w:rsidR="003C140A" w:rsidRPr="002B0090">
          <w:rPr>
            <w:rStyle w:val="Hyperlink"/>
            <w:noProof/>
          </w:rPr>
          <w:t>Figure 61:</w:t>
        </w:r>
        <w:r w:rsidR="003C140A">
          <w:rPr>
            <w:rFonts w:asciiTheme="minorHAnsi" w:hAnsiTheme="minorHAnsi"/>
            <w:noProof/>
            <w:kern w:val="2"/>
            <w14:ligatures w14:val="standardContextual"/>
          </w:rPr>
          <w:tab/>
        </w:r>
        <w:r w:rsidR="003C140A" w:rsidRPr="002B0090">
          <w:rPr>
            <w:rStyle w:val="Hyperlink"/>
            <w:noProof/>
          </w:rPr>
          <w:t xml:space="preserve">Overview of the structure of the </w:t>
        </w:r>
        <w:r w:rsidR="003C140A" w:rsidRPr="002B0090">
          <w:rPr>
            <w:rStyle w:val="Hyperlink"/>
            <w:i/>
            <w:iCs/>
            <w:noProof/>
          </w:rPr>
          <w:t>Queenstown Lakes Spatial Plan 2021</w:t>
        </w:r>
        <w:r w:rsidR="003C140A">
          <w:rPr>
            <w:noProof/>
            <w:webHidden/>
          </w:rPr>
          <w:tab/>
        </w:r>
        <w:r w:rsidR="003C140A">
          <w:rPr>
            <w:noProof/>
            <w:webHidden/>
          </w:rPr>
          <w:fldChar w:fldCharType="begin"/>
        </w:r>
        <w:r w:rsidR="003C140A">
          <w:rPr>
            <w:noProof/>
            <w:webHidden/>
          </w:rPr>
          <w:instrText xml:space="preserve"> PAGEREF _Toc157590002 \h </w:instrText>
        </w:r>
        <w:r w:rsidR="003C140A">
          <w:rPr>
            <w:noProof/>
            <w:webHidden/>
          </w:rPr>
        </w:r>
        <w:r w:rsidR="003C140A">
          <w:rPr>
            <w:noProof/>
            <w:webHidden/>
          </w:rPr>
          <w:fldChar w:fldCharType="separate"/>
        </w:r>
        <w:r w:rsidR="003C140A">
          <w:rPr>
            <w:noProof/>
            <w:webHidden/>
          </w:rPr>
          <w:t>129</w:t>
        </w:r>
        <w:r w:rsidR="003C140A">
          <w:rPr>
            <w:noProof/>
            <w:webHidden/>
          </w:rPr>
          <w:fldChar w:fldCharType="end"/>
        </w:r>
      </w:hyperlink>
    </w:p>
    <w:p w14:paraId="7CA8362C" w14:textId="51EC1566" w:rsidR="008A2FF1" w:rsidRPr="006B77BB" w:rsidRDefault="004943C2" w:rsidP="00D51469">
      <w:pPr>
        <w:pStyle w:val="BodyText"/>
      </w:pPr>
      <w:r w:rsidRPr="006B77BB">
        <w:fldChar w:fldCharType="end"/>
      </w:r>
    </w:p>
    <w:p w14:paraId="5C332BEC" w14:textId="77777777" w:rsidR="00796A6F" w:rsidRPr="00554B30" w:rsidRDefault="00796A6F" w:rsidP="00554B30">
      <w:bookmarkStart w:id="0" w:name="_Toc215561202"/>
      <w:r w:rsidRPr="00554B30">
        <w:br w:type="page"/>
      </w:r>
    </w:p>
    <w:p w14:paraId="0AD3F62F" w14:textId="57299203" w:rsidR="00BA00B2" w:rsidRDefault="00D32952" w:rsidP="00BA00B2">
      <w:pPr>
        <w:pStyle w:val="Heading1"/>
      </w:pPr>
      <w:bookmarkStart w:id="1" w:name="_Toc120197872"/>
      <w:bookmarkStart w:id="2" w:name="_Toc157589910"/>
      <w:bookmarkEnd w:id="0"/>
      <w:r>
        <w:lastRenderedPageBreak/>
        <w:t xml:space="preserve">Executive </w:t>
      </w:r>
      <w:r w:rsidR="00BA00B2">
        <w:t>summary</w:t>
      </w:r>
      <w:bookmarkEnd w:id="1"/>
      <w:bookmarkEnd w:id="2"/>
    </w:p>
    <w:p w14:paraId="00981CC7" w14:textId="01260B0C" w:rsidR="00BA00B2" w:rsidRDefault="00BA00B2" w:rsidP="00BA00B2">
      <w:pPr>
        <w:pStyle w:val="BodyText"/>
      </w:pPr>
      <w:r>
        <w:t xml:space="preserve">This review contributes to existing Ministry for the Environment </w:t>
      </w:r>
      <w:r w:rsidR="00CF3F76">
        <w:t>(</w:t>
      </w:r>
      <w:proofErr w:type="spellStart"/>
      <w:r w:rsidR="00CF3F76">
        <w:t>MfE</w:t>
      </w:r>
      <w:proofErr w:type="spellEnd"/>
      <w:r w:rsidR="00CF3F76">
        <w:t xml:space="preserve">) </w:t>
      </w:r>
      <w:r>
        <w:t>resources relating to the development and implementation of iwi and hapū management plans (IHMPs).</w:t>
      </w:r>
    </w:p>
    <w:p w14:paraId="73BE7867" w14:textId="119EBDEA" w:rsidR="00ED207A" w:rsidRDefault="001B01F0" w:rsidP="00BA00B2">
      <w:pPr>
        <w:pStyle w:val="BodyText"/>
      </w:pPr>
      <w:r>
        <w:t xml:space="preserve">The Resource Management Act 1991 </w:t>
      </w:r>
      <w:r w:rsidR="00CF3F76">
        <w:t xml:space="preserve">(RMA) </w:t>
      </w:r>
      <w:r>
        <w:t xml:space="preserve">has provided some recognition of iwi and hapū planning </w:t>
      </w:r>
      <w:r w:rsidR="00B32B47">
        <w:t>since it</w:t>
      </w:r>
      <w:r w:rsidR="00B265F7">
        <w:t>s</w:t>
      </w:r>
      <w:r>
        <w:t xml:space="preserve"> enactment</w:t>
      </w:r>
      <w:r w:rsidR="001E1732">
        <w:t xml:space="preserve">. The status of </w:t>
      </w:r>
      <w:r w:rsidR="00FD6F55">
        <w:t xml:space="preserve">planning documents that are recognised by an iwi authority </w:t>
      </w:r>
      <w:r w:rsidR="00E61781">
        <w:t xml:space="preserve">was </w:t>
      </w:r>
      <w:r w:rsidR="00D45F14">
        <w:t xml:space="preserve">elevated from “have regard to” to “take into account” </w:t>
      </w:r>
      <w:proofErr w:type="gramStart"/>
      <w:r w:rsidR="00D45F14">
        <w:t>as a result of</w:t>
      </w:r>
      <w:proofErr w:type="gramEnd"/>
      <w:r w:rsidR="00D45F14">
        <w:t xml:space="preserve"> the Resource Management Amendment Act 2003</w:t>
      </w:r>
      <w:r w:rsidR="00E25930">
        <w:t>.</w:t>
      </w:r>
      <w:r w:rsidR="00DE1289">
        <w:t xml:space="preserve"> </w:t>
      </w:r>
      <w:proofErr w:type="spellStart"/>
      <w:r w:rsidR="009A1F45">
        <w:t>MfE</w:t>
      </w:r>
      <w:proofErr w:type="spellEnd"/>
      <w:r w:rsidR="009A1F45">
        <w:t xml:space="preserve"> produced guidance in 2000</w:t>
      </w:r>
      <w:r w:rsidR="00E12111">
        <w:rPr>
          <w:rStyle w:val="FootnoteReference"/>
        </w:rPr>
        <w:footnoteReference w:id="2"/>
      </w:r>
      <w:r w:rsidR="00CF3F76">
        <w:t>,</w:t>
      </w:r>
      <w:r w:rsidR="009A1F45">
        <w:t xml:space="preserve"> and </w:t>
      </w:r>
      <w:r w:rsidR="004D48E0">
        <w:t>in 2004</w:t>
      </w:r>
      <w:r w:rsidR="00E86D08">
        <w:rPr>
          <w:rStyle w:val="FootnoteReference"/>
        </w:rPr>
        <w:footnoteReference w:id="3"/>
      </w:r>
      <w:r w:rsidR="004D48E0">
        <w:t xml:space="preserve"> commissioned a study on the</w:t>
      </w:r>
      <w:r w:rsidR="00C7429B">
        <w:t xml:space="preserve"> use and perceived effectiveness of IHMPs. </w:t>
      </w:r>
      <w:r w:rsidR="00C203C4">
        <w:t xml:space="preserve">Over the last </w:t>
      </w:r>
      <w:r w:rsidR="0032233B">
        <w:t>three</w:t>
      </w:r>
      <w:r w:rsidR="00C203C4">
        <w:t xml:space="preserve"> decades iwi and hapū have </w:t>
      </w:r>
      <w:r w:rsidR="00F00F5C">
        <w:t>developed and revised</w:t>
      </w:r>
      <w:r w:rsidR="00C203C4">
        <w:t xml:space="preserve"> </w:t>
      </w:r>
      <w:r w:rsidR="00A27F04">
        <w:t xml:space="preserve">hundreds of </w:t>
      </w:r>
      <w:r w:rsidR="00F00F5C">
        <w:t>IHMPs</w:t>
      </w:r>
      <w:r w:rsidR="00A27F04">
        <w:t xml:space="preserve">. </w:t>
      </w:r>
      <w:proofErr w:type="spellStart"/>
      <w:r w:rsidR="00A27F04">
        <w:t>MfE</w:t>
      </w:r>
      <w:proofErr w:type="spellEnd"/>
      <w:r w:rsidR="00A27F04">
        <w:t xml:space="preserve"> </w:t>
      </w:r>
      <w:r w:rsidR="00F00F5C">
        <w:t xml:space="preserve">currently </w:t>
      </w:r>
      <w:r w:rsidR="00A27F04">
        <w:t>has records for 187</w:t>
      </w:r>
      <w:r w:rsidR="0010077A">
        <w:t xml:space="preserve"> planning documents created primarily for </w:t>
      </w:r>
      <w:r w:rsidR="00F00F5C">
        <w:t>use under the RMA by iwi, hapū and marae.</w:t>
      </w:r>
    </w:p>
    <w:p w14:paraId="6D1DFF87" w14:textId="0EE719D4" w:rsidR="001C322B" w:rsidRPr="00DC2581" w:rsidRDefault="00B265F7" w:rsidP="001C322B">
      <w:pPr>
        <w:pStyle w:val="BodyText"/>
        <w:rPr>
          <w:highlight w:val="yellow"/>
        </w:rPr>
      </w:pPr>
      <w:r>
        <w:t xml:space="preserve">This research </w:t>
      </w:r>
      <w:r w:rsidR="00250862">
        <w:t xml:space="preserve">examines the IHMPs that </w:t>
      </w:r>
      <w:proofErr w:type="spellStart"/>
      <w:r w:rsidR="00250862">
        <w:t>MfE</w:t>
      </w:r>
      <w:proofErr w:type="spellEnd"/>
      <w:r w:rsidR="00250862">
        <w:t xml:space="preserve"> has on record</w:t>
      </w:r>
      <w:r w:rsidR="006A09D5">
        <w:t xml:space="preserve"> to bring forward insights about what these documents include</w:t>
      </w:r>
      <w:r w:rsidR="00E92F7F">
        <w:t xml:space="preserve">, how they are organised, and </w:t>
      </w:r>
      <w:r w:rsidR="007A660C">
        <w:t xml:space="preserve">what some of the newer plans </w:t>
      </w:r>
      <w:r w:rsidR="00927065">
        <w:t xml:space="preserve">provide. </w:t>
      </w:r>
      <w:r w:rsidR="00AD58B8">
        <w:t>I</w:t>
      </w:r>
      <w:r w:rsidR="00AA72E3">
        <w:t>t could be characterised as a retrospective</w:t>
      </w:r>
      <w:r w:rsidR="00CF3F76">
        <w:t>,</w:t>
      </w:r>
      <w:r w:rsidR="00AA72E3">
        <w:t xml:space="preserve"> </w:t>
      </w:r>
      <w:r w:rsidR="009F645A">
        <w:t xml:space="preserve">because </w:t>
      </w:r>
      <w:r w:rsidR="00BC3DEA">
        <w:t xml:space="preserve">the IHMPs examined were </w:t>
      </w:r>
      <w:r w:rsidR="00226911">
        <w:t xml:space="preserve">all </w:t>
      </w:r>
      <w:r w:rsidR="00BC3DEA">
        <w:t>published</w:t>
      </w:r>
      <w:r w:rsidR="00226911">
        <w:t xml:space="preserve"> over the past </w:t>
      </w:r>
      <w:r w:rsidR="0032233B">
        <w:t>30</w:t>
      </w:r>
      <w:r w:rsidR="00226911">
        <w:t xml:space="preserve"> years</w:t>
      </w:r>
      <w:r w:rsidR="0032233B">
        <w:t>, with the majority published in the last decade</w:t>
      </w:r>
      <w:r w:rsidR="00226911">
        <w:t xml:space="preserve">. </w:t>
      </w:r>
    </w:p>
    <w:p w14:paraId="32E0BE7A" w14:textId="77777777" w:rsidR="00BA00B2" w:rsidRDefault="008F6DC7" w:rsidP="00BA00B2">
      <w:pPr>
        <w:pStyle w:val="Heading2"/>
      </w:pPr>
      <w:bookmarkStart w:id="3" w:name="_Toc157589911"/>
      <w:r>
        <w:rPr>
          <w:lang w:val="en-US"/>
        </w:rPr>
        <w:t xml:space="preserve">How this report is </w:t>
      </w:r>
      <w:proofErr w:type="spellStart"/>
      <w:r>
        <w:rPr>
          <w:lang w:val="en-US"/>
        </w:rPr>
        <w:t>organised</w:t>
      </w:r>
      <w:bookmarkEnd w:id="3"/>
      <w:proofErr w:type="spellEnd"/>
    </w:p>
    <w:p w14:paraId="72F81F77" w14:textId="0C102BAC" w:rsidR="001540ED" w:rsidRDefault="00C026AF" w:rsidP="00C026AF">
      <w:pPr>
        <w:pStyle w:val="TOC2"/>
        <w:ind w:left="0" w:right="0" w:firstLine="0"/>
      </w:pPr>
      <w:r>
        <w:t>Part one</w:t>
      </w:r>
      <w:r w:rsidR="000918E1">
        <w:t xml:space="preserve"> of the report </w:t>
      </w:r>
      <w:r w:rsidR="00BA00B2">
        <w:t xml:space="preserve">identifies the </w:t>
      </w:r>
      <w:r w:rsidR="00B53F3E">
        <w:t xml:space="preserve">results of </w:t>
      </w:r>
      <w:r w:rsidR="00971409">
        <w:t xml:space="preserve">analysis conducted on </w:t>
      </w:r>
      <w:r w:rsidR="0093690A">
        <w:t>97</w:t>
      </w:r>
      <w:r w:rsidR="00971409">
        <w:t xml:space="preserve"> of the IHMPs in </w:t>
      </w:r>
      <w:proofErr w:type="spellStart"/>
      <w:r w:rsidR="00971409">
        <w:t>MfE</w:t>
      </w:r>
      <w:r w:rsidR="003817F0">
        <w:t>’</w:t>
      </w:r>
      <w:r w:rsidR="00971409">
        <w:t>s</w:t>
      </w:r>
      <w:proofErr w:type="spellEnd"/>
      <w:r w:rsidR="00971409">
        <w:t xml:space="preserve"> database</w:t>
      </w:r>
      <w:r w:rsidR="00BA00B2">
        <w:t>.</w:t>
      </w:r>
      <w:r w:rsidR="00971409" w:rsidDel="00CF3F76">
        <w:t xml:space="preserve"> </w:t>
      </w:r>
      <w:r w:rsidR="00971409">
        <w:t>This</w:t>
      </w:r>
      <w:r w:rsidR="008B756D">
        <w:t xml:space="preserve"> includes </w:t>
      </w:r>
      <w:r w:rsidR="001540ED">
        <w:t>both common and unique characteristics of existing plans</w:t>
      </w:r>
      <w:r w:rsidR="007E7F1B">
        <w:t xml:space="preserve"> such as</w:t>
      </w:r>
      <w:r w:rsidR="00D91202">
        <w:t xml:space="preserve"> structure, </w:t>
      </w:r>
      <w:proofErr w:type="spellStart"/>
      <w:r w:rsidR="00D91202">
        <w:t>te</w:t>
      </w:r>
      <w:proofErr w:type="spellEnd"/>
      <w:r w:rsidR="00D91202">
        <w:t xml:space="preserve"> </w:t>
      </w:r>
      <w:proofErr w:type="spellStart"/>
      <w:r w:rsidR="00D91202">
        <w:t>ao</w:t>
      </w:r>
      <w:proofErr w:type="spellEnd"/>
      <w:r w:rsidR="00D91202">
        <w:t xml:space="preserve"> Māori </w:t>
      </w:r>
      <w:r w:rsidR="00D75758">
        <w:t xml:space="preserve">content, expressions of cultural values, </w:t>
      </w:r>
      <w:r w:rsidR="0094587C">
        <w:t xml:space="preserve">environmental domains, </w:t>
      </w:r>
      <w:r w:rsidR="00D75758">
        <w:t>emerging content</w:t>
      </w:r>
      <w:r w:rsidR="001540ED">
        <w:t xml:space="preserve"> and plan implementation and effectiveness</w:t>
      </w:r>
      <w:r w:rsidR="00D75758">
        <w:t xml:space="preserve">. </w:t>
      </w:r>
      <w:r w:rsidR="00FA1957">
        <w:t xml:space="preserve">It uses thematic analysis derived from an examination using a combination </w:t>
      </w:r>
      <w:r w:rsidR="00947740">
        <w:t xml:space="preserve">NVivo analysis software and reading for qualitative understanding. </w:t>
      </w:r>
      <w:r w:rsidR="007C6E3B">
        <w:t>Good e</w:t>
      </w:r>
      <w:r w:rsidR="00702513">
        <w:t xml:space="preserve">xamples from specific plans are drawn in and included </w:t>
      </w:r>
      <w:r w:rsidR="0073624A">
        <w:t>to illustrate</w:t>
      </w:r>
      <w:r w:rsidR="007C6E3B">
        <w:t xml:space="preserve"> the observations made.</w:t>
      </w:r>
    </w:p>
    <w:p w14:paraId="33DC0D92" w14:textId="2D8C5047" w:rsidR="00BA00B2" w:rsidRDefault="000918E1" w:rsidP="00363DB0">
      <w:r>
        <w:t>At the end of each section are some recommendations drawn from the analysis that could help future preparers of IHMPs</w:t>
      </w:r>
      <w:r w:rsidR="003554B7">
        <w:t>, whether producing a new document</w:t>
      </w:r>
      <w:r w:rsidR="00363DB0">
        <w:t xml:space="preserve">, adding </w:t>
      </w:r>
      <w:proofErr w:type="gramStart"/>
      <w:r w:rsidR="00363DB0">
        <w:t>content</w:t>
      </w:r>
      <w:proofErr w:type="gramEnd"/>
      <w:r w:rsidR="00363DB0">
        <w:t xml:space="preserve"> </w:t>
      </w:r>
      <w:r w:rsidR="003554B7">
        <w:t xml:space="preserve">or updating an existing </w:t>
      </w:r>
      <w:r w:rsidR="00363DB0">
        <w:t>section</w:t>
      </w:r>
      <w:r w:rsidR="003554B7">
        <w:t>.</w:t>
      </w:r>
    </w:p>
    <w:p w14:paraId="1C015EE7" w14:textId="7AF090C7" w:rsidR="00C026AF" w:rsidRDefault="00C026AF" w:rsidP="00135925">
      <w:pPr>
        <w:pStyle w:val="BodyText"/>
      </w:pPr>
      <w:r>
        <w:t xml:space="preserve">Part two of the report </w:t>
      </w:r>
      <w:r w:rsidRPr="00C026AF">
        <w:t xml:space="preserve">considers </w:t>
      </w:r>
      <w:r w:rsidR="003A10DC">
        <w:t>ongoing</w:t>
      </w:r>
      <w:r w:rsidRPr="00C026AF">
        <w:t xml:space="preserve"> and emerging </w:t>
      </w:r>
      <w:r>
        <w:t xml:space="preserve">issues and </w:t>
      </w:r>
      <w:r w:rsidRPr="00C026AF">
        <w:t xml:space="preserve">opportunities in resource management that iwi and hapū writing or revising IHMPs may wish to consider. </w:t>
      </w:r>
      <w:r w:rsidR="003A10DC">
        <w:t xml:space="preserve">The section was </w:t>
      </w:r>
      <w:r w:rsidR="0009771E">
        <w:t>informed by conversations with a group of experienced</w:t>
      </w:r>
      <w:r w:rsidR="001E084B">
        <w:t xml:space="preserve"> RMA </w:t>
      </w:r>
      <w:r w:rsidR="00861DA4">
        <w:t>practitioners working for iwi,</w:t>
      </w:r>
      <w:r w:rsidR="0009771E">
        <w:t xml:space="preserve"> IHMP preparers</w:t>
      </w:r>
      <w:r w:rsidR="00861DA4">
        <w:t>,</w:t>
      </w:r>
      <w:r w:rsidR="0009771E">
        <w:t xml:space="preserve"> and</w:t>
      </w:r>
      <w:r w:rsidR="00436637">
        <w:t xml:space="preserve"> </w:t>
      </w:r>
      <w:proofErr w:type="spellStart"/>
      <w:r w:rsidR="00436637">
        <w:t>MfE</w:t>
      </w:r>
      <w:proofErr w:type="spellEnd"/>
      <w:r w:rsidR="00436637">
        <w:t xml:space="preserve"> policy </w:t>
      </w:r>
      <w:r w:rsidR="00861DA4">
        <w:t>advisors</w:t>
      </w:r>
      <w:r w:rsidR="00436637">
        <w:t>. Topics covered</w:t>
      </w:r>
      <w:r w:rsidR="00710869">
        <w:t xml:space="preserve"> include</w:t>
      </w:r>
      <w:r w:rsidR="00EF7BD2">
        <w:t xml:space="preserve"> the</w:t>
      </w:r>
      <w:r w:rsidRPr="00C026AF">
        <w:t xml:space="preserve"> usefulness of identifying and defining cultural landscapes</w:t>
      </w:r>
      <w:r w:rsidR="00AA553F">
        <w:t>, addressing Māori land</w:t>
      </w:r>
      <w:r w:rsidR="00A53954">
        <w:t>, housing</w:t>
      </w:r>
      <w:r w:rsidR="00AA553F">
        <w:t xml:space="preserve"> and </w:t>
      </w:r>
      <w:r w:rsidR="00A53954">
        <w:t>economic development</w:t>
      </w:r>
      <w:r w:rsidR="00AA553F">
        <w:t>,</w:t>
      </w:r>
      <w:r w:rsidR="00EF7BD2">
        <w:t xml:space="preserve"> the increasing use of </w:t>
      </w:r>
      <w:r w:rsidRPr="00C026AF">
        <w:t>spatial planning</w:t>
      </w:r>
      <w:r w:rsidR="00EF7BD2">
        <w:t xml:space="preserve"> by councils, the need </w:t>
      </w:r>
      <w:r w:rsidR="002359D3">
        <w:t xml:space="preserve">to articulate </w:t>
      </w:r>
      <w:proofErr w:type="spellStart"/>
      <w:r w:rsidR="002359D3">
        <w:t>rohe</w:t>
      </w:r>
      <w:proofErr w:type="spellEnd"/>
      <w:r w:rsidR="002359D3">
        <w:t>-relevant</w:t>
      </w:r>
      <w:r w:rsidR="00225681">
        <w:t xml:space="preserve"> response</w:t>
      </w:r>
      <w:r w:rsidR="002359D3">
        <w:t>s</w:t>
      </w:r>
      <w:r w:rsidR="00225681">
        <w:t xml:space="preserve"> to climate change, and </w:t>
      </w:r>
      <w:r w:rsidR="00B40A3C">
        <w:t>discussion of environmental limits</w:t>
      </w:r>
      <w:r w:rsidRPr="00C026AF">
        <w:t xml:space="preserve">. </w:t>
      </w:r>
      <w:r w:rsidR="009B2894">
        <w:t xml:space="preserve">Opportunities to tie IHMP content to </w:t>
      </w:r>
      <w:r w:rsidR="00B91606">
        <w:t xml:space="preserve">RMA participation tools (such as Mana </w:t>
      </w:r>
      <w:proofErr w:type="spellStart"/>
      <w:r w:rsidR="00B91606">
        <w:t>Whakahono</w:t>
      </w:r>
      <w:proofErr w:type="spellEnd"/>
      <w:r w:rsidR="00B91606">
        <w:t xml:space="preserve"> ā Rohe) and freshwater planning processes are also </w:t>
      </w:r>
      <w:r w:rsidR="00AA553F">
        <w:t>raised.</w:t>
      </w:r>
    </w:p>
    <w:p w14:paraId="7BA2749E" w14:textId="79EF0C17" w:rsidR="00352C61" w:rsidRDefault="00F51E06" w:rsidP="00135925">
      <w:pPr>
        <w:pStyle w:val="BodyText"/>
      </w:pPr>
      <w:r>
        <w:lastRenderedPageBreak/>
        <w:t xml:space="preserve">Though </w:t>
      </w:r>
      <w:r w:rsidR="006D7773">
        <w:t>printing is clearly an option for the reader, this</w:t>
      </w:r>
      <w:r>
        <w:t xml:space="preserve"> report is intended to be used as an electronic document</w:t>
      </w:r>
      <w:r w:rsidR="006D7773">
        <w:t>, with links to source material</w:t>
      </w:r>
      <w:r w:rsidR="002E4A33">
        <w:t xml:space="preserve"> throughout.</w:t>
      </w:r>
      <w:r w:rsidR="002E4A33" w:rsidDel="00B036AE">
        <w:t xml:space="preserve"> </w:t>
      </w:r>
      <w:r w:rsidR="002E4A33">
        <w:t xml:space="preserve">It can be read from start to finish or </w:t>
      </w:r>
      <w:r w:rsidR="00B723B8">
        <w:t xml:space="preserve">out of order, using the </w:t>
      </w:r>
      <w:r w:rsidR="00BD2CDD">
        <w:t>“</w:t>
      </w:r>
      <w:r w:rsidR="00B723B8">
        <w:t>find</w:t>
      </w:r>
      <w:r w:rsidR="00BD2CDD">
        <w:t>”</w:t>
      </w:r>
      <w:r w:rsidR="00B723B8">
        <w:t xml:space="preserve"> command </w:t>
      </w:r>
      <w:r w:rsidR="00BD2CDD">
        <w:t>on a computer</w:t>
      </w:r>
      <w:r w:rsidR="00B723B8">
        <w:t xml:space="preserve"> to dive into specific topics of interest.</w:t>
      </w:r>
    </w:p>
    <w:p w14:paraId="75BAAB21" w14:textId="77777777" w:rsidR="00BA00B2" w:rsidRDefault="00BA00B2" w:rsidP="00BA00B2">
      <w:pPr>
        <w:pStyle w:val="Heading2"/>
      </w:pPr>
      <w:bookmarkStart w:id="4" w:name="_Toc120197874"/>
      <w:bookmarkStart w:id="5" w:name="_Toc157589912"/>
      <w:r>
        <w:t>Common themes from the review of IHMPs</w:t>
      </w:r>
      <w:bookmarkEnd w:id="4"/>
      <w:bookmarkEnd w:id="5"/>
    </w:p>
    <w:p w14:paraId="15440189" w14:textId="3AA235A6" w:rsidR="00BA00B2" w:rsidRDefault="00BA00B2" w:rsidP="00BA00B2">
      <w:pPr>
        <w:pStyle w:val="BodyText"/>
      </w:pPr>
      <w:r>
        <w:t>Iwi and hapū management plans vary in their function, the geographic area they cover and their content. However, three main types of plans are identified</w:t>
      </w:r>
      <w:r w:rsidR="06CCBAF4">
        <w:t xml:space="preserve">: </w:t>
      </w:r>
      <w:r w:rsidR="45B1B143">
        <w:t>place</w:t>
      </w:r>
      <w:r>
        <w:t>-based plans, resource-based plans and, more frequently in the last decade, values-based plans. Each type has its own value and benefit</w:t>
      </w:r>
      <w:r w:rsidR="113F8642">
        <w:t xml:space="preserve">. </w:t>
      </w:r>
      <w:r w:rsidR="567CCA30">
        <w:t>V</w:t>
      </w:r>
      <w:r>
        <w:t xml:space="preserve">alues-based plans tend to reflect a clear </w:t>
      </w:r>
      <w:proofErr w:type="spellStart"/>
      <w:r>
        <w:t>kaupapa</w:t>
      </w:r>
      <w:proofErr w:type="spellEnd"/>
      <w:r>
        <w:t>-Māori approach.</w:t>
      </w:r>
    </w:p>
    <w:p w14:paraId="6CFB91A6" w14:textId="1E95ABFA" w:rsidR="00BA00B2" w:rsidRDefault="00BA00B2" w:rsidP="00BA00B2">
      <w:pPr>
        <w:pStyle w:val="BodyText"/>
      </w:pPr>
      <w:r>
        <w:t xml:space="preserve">Plans have been developed by both individual and collectives of </w:t>
      </w:r>
      <w:proofErr w:type="gramStart"/>
      <w:r>
        <w:t>iwi</w:t>
      </w:r>
      <w:proofErr w:type="gramEnd"/>
      <w:r>
        <w:t xml:space="preserve">, hapū and marae. The sections common to most plans tend to be about establishing whakapapa connections and the statutory context; policy provisions related to features of interest; and engagement and implementation provisions. Natural domains covered in the IHMPs typically are whenua (land), </w:t>
      </w:r>
      <w:proofErr w:type="spellStart"/>
      <w:r>
        <w:t>wai</w:t>
      </w:r>
      <w:proofErr w:type="spellEnd"/>
      <w:r>
        <w:t xml:space="preserve"> (both freshwater and coastal), </w:t>
      </w:r>
      <w:proofErr w:type="spellStart"/>
      <w:r>
        <w:t>hau</w:t>
      </w:r>
      <w:proofErr w:type="spellEnd"/>
      <w:r>
        <w:t xml:space="preserve"> (air), </w:t>
      </w:r>
      <w:proofErr w:type="spellStart"/>
      <w:r>
        <w:t>ngahere</w:t>
      </w:r>
      <w:proofErr w:type="spellEnd"/>
      <w:r>
        <w:t xml:space="preserve"> (forest) and indigenous flora and fauna. Other priority issues include the management of cultural heritage, infrastructure, energy, </w:t>
      </w:r>
      <w:proofErr w:type="gramStart"/>
      <w:r>
        <w:t>tourism</w:t>
      </w:r>
      <w:proofErr w:type="gramEnd"/>
      <w:r>
        <w:t xml:space="preserve"> and natural resource extraction. Cultural values, such as taonga (treasured possession</w:t>
      </w:r>
      <w:r w:rsidR="3508168A">
        <w:t>s</w:t>
      </w:r>
      <w:r>
        <w:t xml:space="preserve">), </w:t>
      </w:r>
      <w:proofErr w:type="spellStart"/>
      <w:r>
        <w:t>kaitiakitanga</w:t>
      </w:r>
      <w:proofErr w:type="spellEnd"/>
      <w:r>
        <w:t xml:space="preserve"> (guardianship), mauri (life force), whakapapa (genealogical relationships), rangatiratanga (chiefly authority), </w:t>
      </w:r>
      <w:proofErr w:type="spellStart"/>
      <w:r>
        <w:t>mātauranga</w:t>
      </w:r>
      <w:proofErr w:type="spellEnd"/>
      <w:r>
        <w:t xml:space="preserve"> (knowledge) and tikanga (protocol), are addressed extensively. Some plans adopt a </w:t>
      </w:r>
      <w:proofErr w:type="spellStart"/>
      <w:r>
        <w:t>kaupapa</w:t>
      </w:r>
      <w:proofErr w:type="spellEnd"/>
      <w:r>
        <w:t xml:space="preserve"> (theme)-Māori policy framework, whereas in others the framework is an </w:t>
      </w:r>
      <w:proofErr w:type="gramStart"/>
      <w:r>
        <w:t>overarching cultural values</w:t>
      </w:r>
      <w:proofErr w:type="gramEnd"/>
      <w:r>
        <w:t xml:space="preserve"> one.</w:t>
      </w:r>
    </w:p>
    <w:p w14:paraId="0A0F85F1" w14:textId="55813A1C" w:rsidR="00BA00B2" w:rsidRDefault="00BA00B2" w:rsidP="00BA00B2">
      <w:pPr>
        <w:pStyle w:val="BodyText"/>
      </w:pPr>
      <w:r>
        <w:t xml:space="preserve">The surveyed plans are heavily weighted towards recognition of environmental matters, although there is evidence of social, </w:t>
      </w:r>
      <w:proofErr w:type="gramStart"/>
      <w:r>
        <w:t>economic</w:t>
      </w:r>
      <w:proofErr w:type="gramEnd"/>
      <w:r>
        <w:t xml:space="preserve"> and cultural policy provisions as well. Plans produced more recently incorporate the concepts of </w:t>
      </w:r>
      <w:proofErr w:type="spellStart"/>
      <w:r>
        <w:t>Te</w:t>
      </w:r>
      <w:proofErr w:type="spellEnd"/>
      <w:r>
        <w:t xml:space="preserve"> Mana o </w:t>
      </w:r>
      <w:proofErr w:type="spellStart"/>
      <w:r>
        <w:t>te</w:t>
      </w:r>
      <w:proofErr w:type="spellEnd"/>
      <w:r>
        <w:t xml:space="preserve"> Wai</w:t>
      </w:r>
      <w:r w:rsidR="001D2F0B">
        <w:t>,</w:t>
      </w:r>
      <w:r w:rsidR="00DD7D2B">
        <w:rPr>
          <w:rStyle w:val="FootnoteReference"/>
        </w:rPr>
        <w:footnoteReference w:id="4"/>
      </w:r>
      <w:r>
        <w:t xml:space="preserve"> cultural landscapes, spatial planning and urban design, and renewable energy.</w:t>
      </w:r>
    </w:p>
    <w:p w14:paraId="2359CBF8" w14:textId="2BC6DA19" w:rsidR="00BA00B2" w:rsidRDefault="00BA00B2" w:rsidP="00DD7D2B">
      <w:pPr>
        <w:pStyle w:val="Heading2"/>
      </w:pPr>
      <w:bookmarkStart w:id="6" w:name="_Toc120197876"/>
      <w:bookmarkStart w:id="7" w:name="_Toc157589913"/>
      <w:r>
        <w:t xml:space="preserve">Key </w:t>
      </w:r>
      <w:r w:rsidR="00BD2CDD">
        <w:t>observations</w:t>
      </w:r>
      <w:bookmarkEnd w:id="6"/>
      <w:bookmarkEnd w:id="7"/>
    </w:p>
    <w:p w14:paraId="46F2B78B" w14:textId="036D35A1" w:rsidR="00BA00B2" w:rsidRDefault="00887082" w:rsidP="00BA00B2">
      <w:pPr>
        <w:pStyle w:val="BodyText"/>
      </w:pPr>
      <w:r>
        <w:t>Key observations</w:t>
      </w:r>
      <w:r w:rsidR="00BA00B2">
        <w:t xml:space="preserve"> include:</w:t>
      </w:r>
    </w:p>
    <w:p w14:paraId="68783027" w14:textId="3A771350" w:rsidR="00BA00B2" w:rsidRDefault="00BA00B2" w:rsidP="00DD7D2B">
      <w:pPr>
        <w:pStyle w:val="Bullet"/>
      </w:pPr>
      <w:r>
        <w:t xml:space="preserve">Iwi and hapū </w:t>
      </w:r>
      <w:r w:rsidR="000249F2">
        <w:t>typically</w:t>
      </w:r>
      <w:r>
        <w:t xml:space="preserve"> develop IHMPs to </w:t>
      </w:r>
      <w:r w:rsidR="002361D3" w:rsidRPr="009E00C1">
        <w:t xml:space="preserve">influence </w:t>
      </w:r>
      <w:r w:rsidR="009E00C1" w:rsidRPr="009E00C1">
        <w:t>the management of</w:t>
      </w:r>
      <w:r w:rsidRPr="009E00C1">
        <w:t xml:space="preserve"> </w:t>
      </w:r>
      <w:r>
        <w:t xml:space="preserve">their natural resources but </w:t>
      </w:r>
      <w:r w:rsidR="009E00C1">
        <w:t>might</w:t>
      </w:r>
      <w:r>
        <w:t xml:space="preserve"> also consider IHMPs as</w:t>
      </w:r>
      <w:r w:rsidRPr="009E00C1">
        <w:t xml:space="preserve"> </w:t>
      </w:r>
      <w:r w:rsidR="000249F2">
        <w:t>equally</w:t>
      </w:r>
      <w:r>
        <w:t xml:space="preserve"> a medium in which to articulate their aspirations for cultural, </w:t>
      </w:r>
      <w:proofErr w:type="gramStart"/>
      <w:r>
        <w:t>economic</w:t>
      </w:r>
      <w:proofErr w:type="gramEnd"/>
      <w:r>
        <w:t xml:space="preserve"> and social wellbeing outcomes.</w:t>
      </w:r>
    </w:p>
    <w:p w14:paraId="34A897E3" w14:textId="77777777" w:rsidR="00BA00B2" w:rsidRDefault="00B80FE9" w:rsidP="00DD7D2B">
      <w:pPr>
        <w:pStyle w:val="Bullet"/>
      </w:pPr>
      <w:r>
        <w:t xml:space="preserve">As the role of </w:t>
      </w:r>
      <w:r w:rsidR="009B3B62">
        <w:t>spatial planning</w:t>
      </w:r>
      <w:r>
        <w:t xml:space="preserve"> increases in resource management, there is an opportunity </w:t>
      </w:r>
      <w:r w:rsidR="0031112C">
        <w:t xml:space="preserve">for iwi and hapū to use cultural landscapes to </w:t>
      </w:r>
      <w:r w:rsidR="002B18DA">
        <w:t xml:space="preserve">illustrate their history, taonga, contemporary interests and future aspirations in an interconnected and holistic way. </w:t>
      </w:r>
    </w:p>
    <w:p w14:paraId="4AE32373" w14:textId="3F8E6DD6" w:rsidR="00BA00B2" w:rsidRDefault="000C133C" w:rsidP="00DD7D2B">
      <w:pPr>
        <w:pStyle w:val="Bullet"/>
      </w:pPr>
      <w:r>
        <w:t xml:space="preserve">It may be useful for iwi and hapū to </w:t>
      </w:r>
      <w:r w:rsidR="00DC6605">
        <w:t xml:space="preserve">include in IHMPs their </w:t>
      </w:r>
      <w:proofErr w:type="spellStart"/>
      <w:r w:rsidR="00DC6605">
        <w:t>rohe</w:t>
      </w:r>
      <w:proofErr w:type="spellEnd"/>
      <w:r w:rsidR="00DC6605">
        <w:t>-relevant</w:t>
      </w:r>
      <w:r w:rsidR="00BA00B2">
        <w:t xml:space="preserve"> policy responses to </w:t>
      </w:r>
      <w:proofErr w:type="spellStart"/>
      <w:r w:rsidR="00AA311D">
        <w:t>T</w:t>
      </w:r>
      <w:r w:rsidR="00905A8A">
        <w:t>e</w:t>
      </w:r>
      <w:proofErr w:type="spellEnd"/>
      <w:r w:rsidR="00905A8A">
        <w:t xml:space="preserve"> </w:t>
      </w:r>
      <w:r w:rsidR="00AA311D">
        <w:t>M</w:t>
      </w:r>
      <w:r w:rsidR="00905A8A">
        <w:t xml:space="preserve">ana o </w:t>
      </w:r>
      <w:proofErr w:type="spellStart"/>
      <w:r w:rsidR="00905A8A">
        <w:t>te</w:t>
      </w:r>
      <w:proofErr w:type="spellEnd"/>
      <w:r w:rsidR="00905A8A">
        <w:t xml:space="preserve"> </w:t>
      </w:r>
      <w:r w:rsidR="00AA311D">
        <w:t>W</w:t>
      </w:r>
      <w:r w:rsidR="00905A8A">
        <w:t>ai</w:t>
      </w:r>
      <w:r w:rsidR="0041506B">
        <w:t>, use</w:t>
      </w:r>
      <w:r w:rsidR="00BA00B2">
        <w:t xml:space="preserve"> of </w:t>
      </w:r>
      <w:proofErr w:type="spellStart"/>
      <w:r w:rsidR="0041506B">
        <w:t>mātauranga</w:t>
      </w:r>
      <w:proofErr w:type="spellEnd"/>
      <w:r w:rsidR="0041506B">
        <w:t xml:space="preserve"> in policy and planning, environmental limits </w:t>
      </w:r>
      <w:r w:rsidR="00E34283">
        <w:t xml:space="preserve">and </w:t>
      </w:r>
      <w:r>
        <w:t>other</w:t>
      </w:r>
      <w:r w:rsidR="00BA00B2">
        <w:t xml:space="preserve"> overarching, system-wide concepts in resource management</w:t>
      </w:r>
      <w:r>
        <w:t xml:space="preserve"> as they emerge</w:t>
      </w:r>
      <w:r w:rsidR="00E34283">
        <w:t xml:space="preserve">.  </w:t>
      </w:r>
    </w:p>
    <w:p w14:paraId="06D3BCBC" w14:textId="1CC21E7E" w:rsidR="00BA00B2" w:rsidRDefault="00BA00B2" w:rsidP="00DD7D2B">
      <w:pPr>
        <w:pStyle w:val="Bullet"/>
      </w:pPr>
      <w:r>
        <w:lastRenderedPageBreak/>
        <w:t xml:space="preserve">Iwi and hapū </w:t>
      </w:r>
      <w:r w:rsidR="00F2447B">
        <w:t>who</w:t>
      </w:r>
      <w:r w:rsidR="00DC6605">
        <w:t xml:space="preserve"> have </w:t>
      </w:r>
      <w:r>
        <w:t>adopt</w:t>
      </w:r>
      <w:r w:rsidR="00DC6605">
        <w:t>ed</w:t>
      </w:r>
      <w:r>
        <w:t xml:space="preserve"> value and policy frameworks that are informed by </w:t>
      </w:r>
      <w:proofErr w:type="spellStart"/>
      <w:r>
        <w:t>kaupapa</w:t>
      </w:r>
      <w:proofErr w:type="spellEnd"/>
      <w:r>
        <w:t xml:space="preserve"> Māori</w:t>
      </w:r>
      <w:r w:rsidR="00DC6605">
        <w:t xml:space="preserve"> are</w:t>
      </w:r>
      <w:r w:rsidR="0046159A">
        <w:t xml:space="preserve"> creating a strong internal core for their </w:t>
      </w:r>
      <w:proofErr w:type="spellStart"/>
      <w:r w:rsidR="0046159A">
        <w:t>taiao</w:t>
      </w:r>
      <w:proofErr w:type="spellEnd"/>
      <w:r w:rsidR="0046159A">
        <w:t xml:space="preserve"> practitioners</w:t>
      </w:r>
      <w:r>
        <w:t>.</w:t>
      </w:r>
    </w:p>
    <w:p w14:paraId="7DC32A1B" w14:textId="308E54AF" w:rsidR="00BA00B2" w:rsidRDefault="00BA00B2" w:rsidP="00DD7D2B">
      <w:pPr>
        <w:pStyle w:val="Bullet"/>
      </w:pPr>
      <w:r>
        <w:t xml:space="preserve">The Crown should consider funding mechanisms that will </w:t>
      </w:r>
      <w:r w:rsidR="001D2F0B">
        <w:t xml:space="preserve">help </w:t>
      </w:r>
      <w:r>
        <w:t xml:space="preserve">iwi and hapū build capacity to develop and manage the implementation of their IHMPs and engage with spatial planning processes </w:t>
      </w:r>
      <w:r w:rsidR="00F2447B" w:rsidRPr="00F2447B">
        <w:t xml:space="preserve">as they arise in their </w:t>
      </w:r>
      <w:proofErr w:type="spellStart"/>
      <w:r w:rsidR="00F2447B" w:rsidRPr="00F2447B">
        <w:t>rohe</w:t>
      </w:r>
      <w:proofErr w:type="spellEnd"/>
      <w:r>
        <w:t>.</w:t>
      </w:r>
    </w:p>
    <w:p w14:paraId="56BC10D2" w14:textId="77777777" w:rsidR="000B6756" w:rsidRDefault="00BA00B2" w:rsidP="000B6756">
      <w:pPr>
        <w:pStyle w:val="Bullet"/>
      </w:pPr>
      <w:r>
        <w:t>Further research into the effectiveness of IHMPs</w:t>
      </w:r>
      <w:r w:rsidR="112583DE">
        <w:t>, in partnership with iwi and hapū,</w:t>
      </w:r>
      <w:r>
        <w:t xml:space="preserve"> is recommended to </w:t>
      </w:r>
      <w:r w:rsidR="00C635D0">
        <w:t>help preparers focus on the most impactful content</w:t>
      </w:r>
      <w:r w:rsidR="000B6756">
        <w:t xml:space="preserve">. </w:t>
      </w:r>
    </w:p>
    <w:p w14:paraId="1730EBAB" w14:textId="29DBC89A" w:rsidR="00BA00B2" w:rsidRDefault="000B6756" w:rsidP="00DD7D2B">
      <w:pPr>
        <w:pStyle w:val="Bullet"/>
      </w:pPr>
      <w:r>
        <w:t xml:space="preserve">Further research could also </w:t>
      </w:r>
      <w:r w:rsidR="00F57B60">
        <w:t xml:space="preserve">identify </w:t>
      </w:r>
      <w:r w:rsidR="00D815C5">
        <w:t>existing</w:t>
      </w:r>
      <w:r w:rsidR="00BA00B2">
        <w:t xml:space="preserve"> practice</w:t>
      </w:r>
      <w:r w:rsidR="00D815C5">
        <w:t xml:space="preserve"> and </w:t>
      </w:r>
      <w:r w:rsidR="00F57B60">
        <w:t xml:space="preserve">strategies for linking preparation of IHMPs with the </w:t>
      </w:r>
      <w:r w:rsidR="00E13094">
        <w:t xml:space="preserve">negotiation of Mana </w:t>
      </w:r>
      <w:proofErr w:type="spellStart"/>
      <w:r w:rsidR="00E13094">
        <w:t>Whakahono</w:t>
      </w:r>
      <w:proofErr w:type="spellEnd"/>
      <w:r w:rsidR="00E13094">
        <w:t xml:space="preserve"> ā Rohe and the development of </w:t>
      </w:r>
      <w:r w:rsidR="0084241A">
        <w:t>j</w:t>
      </w:r>
      <w:r w:rsidR="00E13094">
        <w:t xml:space="preserve">oint </w:t>
      </w:r>
      <w:r w:rsidR="0084241A">
        <w:t>m</w:t>
      </w:r>
      <w:r w:rsidR="00E13094">
        <w:t xml:space="preserve">anagement </w:t>
      </w:r>
      <w:r w:rsidR="0084241A">
        <w:t>a</w:t>
      </w:r>
      <w:r w:rsidR="00E13094">
        <w:t xml:space="preserve">greements and/or transfers of </w:t>
      </w:r>
      <w:r w:rsidR="0027492F">
        <w:t xml:space="preserve">RMA </w:t>
      </w:r>
      <w:r w:rsidR="00E13094">
        <w:t>functions</w:t>
      </w:r>
      <w:r w:rsidR="0027492F">
        <w:t xml:space="preserve">.  </w:t>
      </w:r>
    </w:p>
    <w:p w14:paraId="52D57551" w14:textId="77777777" w:rsidR="00BA00B2" w:rsidRDefault="00BA00B2" w:rsidP="00BF487A">
      <w:pPr>
        <w:pStyle w:val="BodyText"/>
      </w:pPr>
    </w:p>
    <w:p w14:paraId="2CD68983" w14:textId="4CB47F82" w:rsidR="00436539" w:rsidRDefault="00436539">
      <w:pPr>
        <w:spacing w:before="0" w:after="200" w:line="276" w:lineRule="auto"/>
        <w:jc w:val="left"/>
      </w:pPr>
      <w:r>
        <w:br w:type="page"/>
      </w:r>
    </w:p>
    <w:p w14:paraId="66DED766" w14:textId="77777777" w:rsidR="00436539" w:rsidRDefault="00436539" w:rsidP="00F657BA">
      <w:pPr>
        <w:pStyle w:val="Heading1"/>
      </w:pPr>
      <w:bookmarkStart w:id="8" w:name="_Toc120197877"/>
      <w:bookmarkStart w:id="9" w:name="_Toc157589914"/>
      <w:r>
        <w:lastRenderedPageBreak/>
        <w:t>Introduction</w:t>
      </w:r>
      <w:bookmarkEnd w:id="8"/>
      <w:bookmarkEnd w:id="9"/>
    </w:p>
    <w:p w14:paraId="7F8F6736" w14:textId="5D89108F" w:rsidR="009B6140" w:rsidRDefault="009B6140" w:rsidP="009B6140">
      <w:pPr>
        <w:pStyle w:val="BodyText"/>
      </w:pPr>
      <w:r>
        <w:t xml:space="preserve">The Resource Management Act 1991 </w:t>
      </w:r>
      <w:r w:rsidR="00AA311D">
        <w:t xml:space="preserve">(RMA) </w:t>
      </w:r>
      <w:r>
        <w:t xml:space="preserve">has provided some recognition of iwi and hapū planning since its enactment. The status of planning documents that are recognised by an iwi authority was elevated from “have regard to” to “take into account” </w:t>
      </w:r>
      <w:proofErr w:type="gramStart"/>
      <w:r>
        <w:t>as a result of</w:t>
      </w:r>
      <w:proofErr w:type="gramEnd"/>
      <w:r>
        <w:t xml:space="preserve"> the Resource Management Amendment Act 2003. </w:t>
      </w:r>
      <w:r w:rsidR="00AA311D">
        <w:t>The Ministry for the Environment (</w:t>
      </w:r>
      <w:proofErr w:type="spellStart"/>
      <w:r>
        <w:t>MfE</w:t>
      </w:r>
      <w:proofErr w:type="spellEnd"/>
      <w:r w:rsidR="00AA311D">
        <w:t>)</w:t>
      </w:r>
      <w:r>
        <w:t xml:space="preserve"> produced guidance in 2000</w:t>
      </w:r>
      <w:r w:rsidR="00AA311D">
        <w:t>,</w:t>
      </w:r>
      <w:r>
        <w:t xml:space="preserve"> and in 2004 commissioned a study on the use and perceived effectiveness of IHMPs. Over the last t</w:t>
      </w:r>
      <w:r w:rsidR="007828BF">
        <w:t>hree</w:t>
      </w:r>
      <w:r>
        <w:t xml:space="preserve"> decades iwi and hapū have developed and revised hundreds of IHMPs. </w:t>
      </w:r>
      <w:proofErr w:type="spellStart"/>
      <w:r>
        <w:t>MfE</w:t>
      </w:r>
      <w:proofErr w:type="spellEnd"/>
      <w:r>
        <w:t xml:space="preserve"> currently has records for 187 planning documents created primarily for use under the RMA by iwi, hapū and marae.</w:t>
      </w:r>
    </w:p>
    <w:p w14:paraId="3B777DBA" w14:textId="22E080A7" w:rsidR="009B6140" w:rsidRPr="00DC2581" w:rsidRDefault="009B6140" w:rsidP="009B6140">
      <w:pPr>
        <w:pStyle w:val="BodyText"/>
        <w:rPr>
          <w:highlight w:val="yellow"/>
        </w:rPr>
      </w:pPr>
      <w:r>
        <w:t xml:space="preserve">This research examines the IHMPs that </w:t>
      </w:r>
      <w:proofErr w:type="spellStart"/>
      <w:r>
        <w:t>MfE</w:t>
      </w:r>
      <w:proofErr w:type="spellEnd"/>
      <w:r>
        <w:t xml:space="preserve"> has on record to bring forward insights about what these documents include, how they are organised, and what some of the newer plans provide.   It could be characterised as a retrospective because the IHMPs examined were all published over the past </w:t>
      </w:r>
      <w:r w:rsidR="007828BF">
        <w:t>3</w:t>
      </w:r>
      <w:r>
        <w:t>0 years</w:t>
      </w:r>
      <w:r w:rsidR="007828BF">
        <w:t>, with the majority published in the last decade</w:t>
      </w:r>
      <w:r>
        <w:t xml:space="preserve">. </w:t>
      </w:r>
    </w:p>
    <w:p w14:paraId="0DFA6353" w14:textId="37A23001" w:rsidR="00436539" w:rsidRDefault="0084241A" w:rsidP="00436539">
      <w:pPr>
        <w:pStyle w:val="BodyText"/>
      </w:pPr>
      <w:proofErr w:type="spellStart"/>
      <w:r>
        <w:t>MfE</w:t>
      </w:r>
      <w:proofErr w:type="spellEnd"/>
      <w:r w:rsidR="001D2F0B">
        <w:t xml:space="preserve"> </w:t>
      </w:r>
      <w:r w:rsidR="00436539">
        <w:t xml:space="preserve">has relationship agreements with several iwi that state that technical support will be provided for </w:t>
      </w:r>
      <w:r w:rsidR="001D2F0B">
        <w:t>developing</w:t>
      </w:r>
      <w:r w:rsidR="00436539">
        <w:t xml:space="preserve"> iwi and hapū management plans (IHMPs). This report has been developed to </w:t>
      </w:r>
      <w:r w:rsidR="001D2F0B">
        <w:t xml:space="preserve">help provide </w:t>
      </w:r>
      <w:r w:rsidR="00436539">
        <w:t>this technical support and to guide future IHMP-related research.</w:t>
      </w:r>
    </w:p>
    <w:p w14:paraId="59C11B4D" w14:textId="77777777" w:rsidR="00436539" w:rsidRDefault="00436539" w:rsidP="00F657BA">
      <w:pPr>
        <w:pStyle w:val="Heading2"/>
      </w:pPr>
      <w:bookmarkStart w:id="10" w:name="_Toc120197878"/>
      <w:bookmarkStart w:id="11" w:name="_Toc157589915"/>
      <w:r>
        <w:t>Purpose and scope of this report</w:t>
      </w:r>
      <w:bookmarkEnd w:id="10"/>
      <w:bookmarkEnd w:id="11"/>
    </w:p>
    <w:p w14:paraId="604142FF" w14:textId="4ED1EAD9" w:rsidR="00436539" w:rsidRDefault="30D1DD5F" w:rsidP="0084241A">
      <w:pPr>
        <w:pStyle w:val="BodyText"/>
      </w:pPr>
      <w:r>
        <w:t>T</w:t>
      </w:r>
      <w:r w:rsidR="00436539">
        <w:t xml:space="preserve">he research forming the basis of this report </w:t>
      </w:r>
      <w:r w:rsidR="66E9C032">
        <w:t>examined</w:t>
      </w:r>
      <w:r w:rsidR="00436539">
        <w:t xml:space="preserve"> </w:t>
      </w:r>
      <w:r w:rsidR="00436539" w:rsidRPr="0084241A">
        <w:t>the</w:t>
      </w:r>
      <w:r w:rsidR="00436539">
        <w:t xml:space="preserve"> following:</w:t>
      </w:r>
    </w:p>
    <w:p w14:paraId="42B40B4D" w14:textId="6D693689" w:rsidR="00436539" w:rsidRPr="0084241A" w:rsidRDefault="00436539" w:rsidP="00135925">
      <w:pPr>
        <w:pStyle w:val="Bullet"/>
      </w:pPr>
      <w:r w:rsidRPr="0084241A">
        <w:t>trends and innovation</w:t>
      </w:r>
    </w:p>
    <w:p w14:paraId="10225A93" w14:textId="662B54D5" w:rsidR="00436539" w:rsidRPr="0084241A" w:rsidRDefault="00E247F8" w:rsidP="00135925">
      <w:pPr>
        <w:pStyle w:val="Bullet"/>
      </w:pPr>
      <w:r w:rsidRPr="0084241A">
        <w:t>good</w:t>
      </w:r>
      <w:r w:rsidR="00436539" w:rsidRPr="0084241A">
        <w:t xml:space="preserve">-practice examples </w:t>
      </w:r>
      <w:r w:rsidR="284A8802" w:rsidRPr="0084241A">
        <w:t>of IHMPs</w:t>
      </w:r>
      <w:r w:rsidR="00436539" w:rsidRPr="0084241A">
        <w:t xml:space="preserve"> (structure, layout, presentation, ease of use)</w:t>
      </w:r>
    </w:p>
    <w:p w14:paraId="10F96577" w14:textId="304ED4E2" w:rsidR="00436539" w:rsidRPr="0084241A" w:rsidRDefault="00436539" w:rsidP="0084241A">
      <w:pPr>
        <w:pStyle w:val="Bullet"/>
      </w:pPr>
      <w:r w:rsidRPr="0084241A">
        <w:t xml:space="preserve">plan content, including content beyond natural </w:t>
      </w:r>
      <w:proofErr w:type="gramStart"/>
      <w:r w:rsidRPr="0084241A">
        <w:t>resources</w:t>
      </w:r>
      <w:proofErr w:type="gramEnd"/>
    </w:p>
    <w:p w14:paraId="4AB63237" w14:textId="16172947" w:rsidR="00436539" w:rsidRPr="0084241A" w:rsidRDefault="00436539" w:rsidP="0084241A">
      <w:pPr>
        <w:pStyle w:val="Bullet"/>
      </w:pPr>
      <w:r w:rsidRPr="0084241A">
        <w:t>methods of recognising and protecting cultural landscapes</w:t>
      </w:r>
      <w:r w:rsidR="0084241A">
        <w:t>,</w:t>
      </w:r>
      <w:r w:rsidRPr="0084241A">
        <w:t xml:space="preserve"> </w:t>
      </w:r>
      <w:proofErr w:type="spellStart"/>
      <w:r w:rsidRPr="0084241A">
        <w:t>eg</w:t>
      </w:r>
      <w:proofErr w:type="spellEnd"/>
      <w:r w:rsidRPr="0084241A">
        <w:t xml:space="preserve">, </w:t>
      </w:r>
      <w:proofErr w:type="spellStart"/>
      <w:r w:rsidRPr="0084241A">
        <w:t>mātauranga</w:t>
      </w:r>
      <w:proofErr w:type="spellEnd"/>
      <w:r w:rsidRPr="0084241A">
        <w:t xml:space="preserve"> (knowledge), tikanga (protocols), customary practice</w:t>
      </w:r>
    </w:p>
    <w:p w14:paraId="4AB1335C" w14:textId="53F31D80" w:rsidR="00436539" w:rsidRPr="0084241A" w:rsidRDefault="00436539" w:rsidP="0084241A">
      <w:pPr>
        <w:pStyle w:val="Bullet"/>
      </w:pPr>
      <w:r w:rsidRPr="0084241A">
        <w:t xml:space="preserve">effective and/or innovative plans dealing with different natural </w:t>
      </w:r>
      <w:proofErr w:type="gramStart"/>
      <w:r w:rsidRPr="0084241A">
        <w:t>domains</w:t>
      </w:r>
      <w:proofErr w:type="gramEnd"/>
    </w:p>
    <w:p w14:paraId="0B0C1FED" w14:textId="41683A92" w:rsidR="00436539" w:rsidRPr="0084241A" w:rsidRDefault="00436539" w:rsidP="0084241A">
      <w:pPr>
        <w:pStyle w:val="Bullet"/>
      </w:pPr>
      <w:r w:rsidRPr="0084241A">
        <w:t>use of maps and spatial layers</w:t>
      </w:r>
    </w:p>
    <w:p w14:paraId="6B316FDB" w14:textId="2FC53FCB" w:rsidR="00436539" w:rsidRPr="0084241A" w:rsidRDefault="00436539" w:rsidP="0084241A">
      <w:pPr>
        <w:pStyle w:val="Bullet"/>
      </w:pPr>
      <w:r w:rsidRPr="0084241A">
        <w:t>providing for intangible values (</w:t>
      </w:r>
      <w:proofErr w:type="spellStart"/>
      <w:r w:rsidRPr="0084241A">
        <w:t>eg</w:t>
      </w:r>
      <w:proofErr w:type="spellEnd"/>
      <w:r w:rsidRPr="0084241A">
        <w:t>, ancestral or metaphysical associations)</w:t>
      </w:r>
    </w:p>
    <w:p w14:paraId="629D1D91" w14:textId="07EB1AA2" w:rsidR="00436539" w:rsidRPr="0084241A" w:rsidRDefault="00436539" w:rsidP="0084241A">
      <w:pPr>
        <w:pStyle w:val="Bullet"/>
      </w:pPr>
      <w:r w:rsidRPr="0084241A">
        <w:t>consultation and engagement</w:t>
      </w:r>
    </w:p>
    <w:p w14:paraId="40842B01" w14:textId="7BBAD843" w:rsidR="00436539" w:rsidRPr="0084241A" w:rsidRDefault="00436539" w:rsidP="0084241A">
      <w:pPr>
        <w:pStyle w:val="Bullet"/>
      </w:pPr>
      <w:r w:rsidRPr="0084241A">
        <w:t xml:space="preserve">aspirations for involvement in monitoring, </w:t>
      </w:r>
      <w:proofErr w:type="gramStart"/>
      <w:r w:rsidRPr="0084241A">
        <w:t>compliance</w:t>
      </w:r>
      <w:proofErr w:type="gramEnd"/>
      <w:r w:rsidR="001D2F0B" w:rsidRPr="0084241A">
        <w:t xml:space="preserve"> and </w:t>
      </w:r>
      <w:r w:rsidRPr="0084241A">
        <w:t>enforcement</w:t>
      </w:r>
    </w:p>
    <w:p w14:paraId="29728B59" w14:textId="31F39E8D" w:rsidR="00436539" w:rsidRPr="0084241A" w:rsidRDefault="00436539" w:rsidP="0084241A">
      <w:pPr>
        <w:pStyle w:val="Bullet"/>
      </w:pPr>
      <w:r w:rsidRPr="0084241A">
        <w:t>climate change impacts and adaptation</w:t>
      </w:r>
    </w:p>
    <w:p w14:paraId="2A58A1D6" w14:textId="761B058D" w:rsidR="00436539" w:rsidRPr="0084241A" w:rsidRDefault="00436539" w:rsidP="0084241A">
      <w:pPr>
        <w:pStyle w:val="Bullet"/>
      </w:pPr>
      <w:r w:rsidRPr="0084241A">
        <w:t>any other topics of note.</w:t>
      </w:r>
    </w:p>
    <w:p w14:paraId="55356E74" w14:textId="70FE7F99" w:rsidR="00B321DC" w:rsidRDefault="00436539" w:rsidP="00436539">
      <w:pPr>
        <w:pStyle w:val="BodyText"/>
      </w:pPr>
      <w:r>
        <w:t xml:space="preserve">Consequently, various examples of IHMP content have been collated. The report also identifies potential opportunities </w:t>
      </w:r>
      <w:r w:rsidR="34FF3FEA">
        <w:t>for</w:t>
      </w:r>
      <w:r>
        <w:t xml:space="preserve"> IHMPs to </w:t>
      </w:r>
      <w:r w:rsidR="250D14DB">
        <w:t xml:space="preserve">respond to </w:t>
      </w:r>
      <w:r w:rsidR="5317128D">
        <w:t xml:space="preserve">recent national direction under </w:t>
      </w:r>
      <w:r>
        <w:t xml:space="preserve">the RMA and </w:t>
      </w:r>
      <w:r w:rsidR="008B0E99">
        <w:t xml:space="preserve">other emerging issues in environmental policy.  </w:t>
      </w:r>
      <w:r>
        <w:t xml:space="preserve">The primary purpose of this review is to provide reference material for iwi and hapū who may be developing new or updating existing IHMPs. The information may also be of value to a wider range of policy and planning practitioners. </w:t>
      </w:r>
    </w:p>
    <w:p w14:paraId="254553AE" w14:textId="654710DE" w:rsidR="00436539" w:rsidRDefault="00CC5868" w:rsidP="00436539">
      <w:pPr>
        <w:pStyle w:val="BodyText"/>
      </w:pPr>
      <w:r>
        <w:t xml:space="preserve">Alongside this report, </w:t>
      </w:r>
      <w:proofErr w:type="gramStart"/>
      <w:r w:rsidR="0016499D">
        <w:t>a number of</w:t>
      </w:r>
      <w:proofErr w:type="gramEnd"/>
      <w:r w:rsidR="00436539">
        <w:t xml:space="preserve"> presentations were developed to provide technical support to iwi and hapū as they develop their IHMPs. </w:t>
      </w:r>
    </w:p>
    <w:p w14:paraId="6FA7F1E1" w14:textId="4A076B50" w:rsidR="00436539" w:rsidRDefault="00436539" w:rsidP="00436539">
      <w:pPr>
        <w:pStyle w:val="BodyText"/>
      </w:pPr>
      <w:r>
        <w:lastRenderedPageBreak/>
        <w:t>Note that analysing the effectiveness of IHMP content in terms of the plan</w:t>
      </w:r>
      <w:r w:rsidR="00811D2C">
        <w:t>’</w:t>
      </w:r>
      <w:r>
        <w:t xml:space="preserve">s objectives being achieved was not in the scope of this review. </w:t>
      </w:r>
    </w:p>
    <w:p w14:paraId="18F7435F" w14:textId="285F37DB" w:rsidR="00436539" w:rsidRDefault="006F4BC7" w:rsidP="00F657BA">
      <w:pPr>
        <w:pStyle w:val="Heading3"/>
      </w:pPr>
      <w:r>
        <w:t xml:space="preserve">Plan </w:t>
      </w:r>
      <w:r w:rsidR="00436539">
        <w:t>review methods</w:t>
      </w:r>
    </w:p>
    <w:p w14:paraId="60E04616" w14:textId="14D8E624" w:rsidR="00436539" w:rsidRDefault="00436539" w:rsidP="00436539">
      <w:pPr>
        <w:pStyle w:val="BodyText"/>
      </w:pPr>
      <w:r>
        <w:t>Information was processed several ways, including reading the plans (</w:t>
      </w:r>
      <w:r w:rsidR="00811D2C">
        <w:t>‘</w:t>
      </w:r>
      <w:r>
        <w:t>manual review</w:t>
      </w:r>
      <w:r w:rsidR="00811D2C">
        <w:t>’</w:t>
      </w:r>
      <w:r>
        <w:t xml:space="preserve">) and using </w:t>
      </w:r>
      <w:r w:rsidR="00811D2C">
        <w:t>‘</w:t>
      </w:r>
      <w:r w:rsidR="006924DB">
        <w:t>NVivo</w:t>
      </w:r>
      <w:r w:rsidR="00811D2C">
        <w:t>’</w:t>
      </w:r>
      <w:r>
        <w:t xml:space="preserve">, a software programme </w:t>
      </w:r>
      <w:r w:rsidR="00811D2C">
        <w:t xml:space="preserve">designed </w:t>
      </w:r>
      <w:r>
        <w:t>for qualitative and mixed methods research.</w:t>
      </w:r>
    </w:p>
    <w:p w14:paraId="16EDAB23" w14:textId="4C687AFB" w:rsidR="00436539" w:rsidRPr="00522411" w:rsidRDefault="00436539" w:rsidP="00436539">
      <w:pPr>
        <w:pStyle w:val="BodyText"/>
        <w:rPr>
          <w:spacing w:val="-4"/>
        </w:rPr>
      </w:pPr>
      <w:r w:rsidRPr="00522411">
        <w:rPr>
          <w:spacing w:val="-4"/>
        </w:rPr>
        <w:t xml:space="preserve">From the 170 documents collated, only 96 were suitable for analysis, primarily </w:t>
      </w:r>
      <w:r w:rsidR="0084241A">
        <w:rPr>
          <w:spacing w:val="-4"/>
        </w:rPr>
        <w:t xml:space="preserve">due to </w:t>
      </w:r>
      <w:r w:rsidRPr="00522411">
        <w:rPr>
          <w:spacing w:val="-4"/>
        </w:rPr>
        <w:t xml:space="preserve">file duplication, or documents being appendices to other plan documents. In total, the review references 96 separate plans. Processing plan content yielded information on the frequency of the use of terms and selected </w:t>
      </w:r>
      <w:proofErr w:type="gramStart"/>
      <w:r w:rsidRPr="00522411">
        <w:rPr>
          <w:spacing w:val="-4"/>
        </w:rPr>
        <w:t>themes, and</w:t>
      </w:r>
      <w:proofErr w:type="gramEnd"/>
      <w:r w:rsidRPr="00522411">
        <w:rPr>
          <w:spacing w:val="-4"/>
        </w:rPr>
        <w:t xml:space="preserve"> produced charts and other visualisation outputs on topics such as word frequency and word hierarchy.</w:t>
      </w:r>
    </w:p>
    <w:p w14:paraId="36CB1BD5" w14:textId="0F39D41A" w:rsidR="00436539" w:rsidRDefault="00436539" w:rsidP="00436539">
      <w:pPr>
        <w:pStyle w:val="BodyText"/>
      </w:pPr>
      <w:r>
        <w:t xml:space="preserve">Sections </w:t>
      </w:r>
      <w:r w:rsidR="00811D2C">
        <w:t xml:space="preserve">in this report </w:t>
      </w:r>
      <w:r>
        <w:t xml:space="preserve">are organised by themes. Examples of each theme are illustrated by figures and their accompanying text, as well as excerpts. Each section concludes with key observations. While these observations </w:t>
      </w:r>
      <w:r w:rsidR="00811D2C">
        <w:t xml:space="preserve">mainly </w:t>
      </w:r>
      <w:r>
        <w:t xml:space="preserve">identify trends across IHMPs, some highlight the effectiveness of those trends. These observations and comments are based on the knowledge and experience of the reference group of </w:t>
      </w:r>
      <w:r w:rsidR="00402A7B">
        <w:t>resource management</w:t>
      </w:r>
      <w:r w:rsidR="00693CA4">
        <w:t xml:space="preserve"> practitioners</w:t>
      </w:r>
      <w:r w:rsidR="00830241">
        <w:t>;</w:t>
      </w:r>
      <w:r>
        <w:t xml:space="preserve"> they do not constitute official advice on best practice.</w:t>
      </w:r>
    </w:p>
    <w:p w14:paraId="28F7841C" w14:textId="3927CAE5" w:rsidR="00436539" w:rsidRDefault="00436539" w:rsidP="00F657BA">
      <w:pPr>
        <w:pStyle w:val="Heading3"/>
      </w:pPr>
      <w:r>
        <w:t xml:space="preserve">Engagement with </w:t>
      </w:r>
      <w:r w:rsidR="008518DC">
        <w:t>resource management practitioners</w:t>
      </w:r>
    </w:p>
    <w:p w14:paraId="3A93F5D2" w14:textId="7C138518" w:rsidR="00436539" w:rsidRDefault="00436539" w:rsidP="00436539">
      <w:pPr>
        <w:pStyle w:val="BodyText"/>
      </w:pPr>
      <w:r>
        <w:t xml:space="preserve">Of eight </w:t>
      </w:r>
      <w:r w:rsidR="008518DC">
        <w:t>practitioners</w:t>
      </w:r>
      <w:r>
        <w:t xml:space="preserve"> identified as possible members of a reference group to provide insights into practitioner experiences, only six were available to participate at any one time. The</w:t>
      </w:r>
      <w:r w:rsidR="008518DC">
        <w:t>se practitioners</w:t>
      </w:r>
      <w:r>
        <w:t xml:space="preserve"> represented a broad range of professional expertise gained through involvement with central and local government, iwi authorities, iwi and hapū environmental entities and Treaty-settlement governance entities, including as consultants and contractors for all the above.</w:t>
      </w:r>
    </w:p>
    <w:p w14:paraId="594A5659" w14:textId="2723BAB3" w:rsidR="00436539" w:rsidRDefault="00436539" w:rsidP="00436539">
      <w:pPr>
        <w:pStyle w:val="BodyText"/>
      </w:pPr>
      <w:r>
        <w:t xml:space="preserve">Over 10 weeks, the </w:t>
      </w:r>
      <w:r w:rsidR="008518DC">
        <w:t>practitioners</w:t>
      </w:r>
      <w:r>
        <w:t xml:space="preserve"> took part in four online hui that focused on targeted topics. The</w:t>
      </w:r>
      <w:r w:rsidDel="00B23CCD">
        <w:t xml:space="preserve"> </w:t>
      </w:r>
      <w:r w:rsidR="00B23CCD">
        <w:t xml:space="preserve">practitioners’ </w:t>
      </w:r>
      <w:r>
        <w:t xml:space="preserve">skills and experience ranged from interacting with the resource management system, spatial </w:t>
      </w:r>
      <w:proofErr w:type="gramStart"/>
      <w:r>
        <w:t>planning</w:t>
      </w:r>
      <w:proofErr w:type="gramEnd"/>
      <w:r>
        <w:t xml:space="preserve"> and cultural landscapes, to developing and using IHMPs. Each hui was supported by Ministry staff from various teams</w:t>
      </w:r>
      <w:r w:rsidR="28BD75A2">
        <w:t>.</w:t>
      </w:r>
      <w:r>
        <w:t xml:space="preserve"> The </w:t>
      </w:r>
      <w:r w:rsidR="008518DC">
        <w:t>practitioners</w:t>
      </w:r>
      <w:r>
        <w:t xml:space="preserve"> provided contextual information relevant to </w:t>
      </w:r>
      <w:r w:rsidR="081E7368">
        <w:t xml:space="preserve">their </w:t>
      </w:r>
      <w:proofErr w:type="gramStart"/>
      <w:r w:rsidR="081E7368">
        <w:t>experiences</w:t>
      </w:r>
      <w:r>
        <w:t>, and</w:t>
      </w:r>
      <w:proofErr w:type="gramEnd"/>
      <w:r>
        <w:t xml:space="preserve"> reviewed and provided feedback on the draft report and four presentations.</w:t>
      </w:r>
    </w:p>
    <w:p w14:paraId="13DF851A" w14:textId="77777777" w:rsidR="00436539" w:rsidRDefault="00436539" w:rsidP="00F657BA">
      <w:pPr>
        <w:pStyle w:val="Heading3"/>
      </w:pPr>
      <w:r>
        <w:t>Sources of information</w:t>
      </w:r>
    </w:p>
    <w:p w14:paraId="0101F816" w14:textId="70E784F6" w:rsidR="00436539" w:rsidRDefault="00436539" w:rsidP="00436539">
      <w:pPr>
        <w:pStyle w:val="BodyText"/>
      </w:pPr>
      <w:r>
        <w:t xml:space="preserve">IHMPs developed by </w:t>
      </w:r>
      <w:proofErr w:type="spellStart"/>
      <w:r>
        <w:t>tangata</w:t>
      </w:r>
      <w:proofErr w:type="spellEnd"/>
      <w:r>
        <w:t xml:space="preserve"> whenua are the </w:t>
      </w:r>
      <w:r w:rsidR="00811D2C">
        <w:t xml:space="preserve">main </w:t>
      </w:r>
      <w:r>
        <w:t>source of information for this report</w:t>
      </w:r>
      <w:r w:rsidR="4A7F1948">
        <w:t>. Nearly</w:t>
      </w:r>
      <w:r>
        <w:t xml:space="preserve"> 100 IHMPs authored between 1990 and 2022 taken from a Ministry for the Environment database</w:t>
      </w:r>
      <w:r w:rsidR="2AF4C9E2">
        <w:t xml:space="preserve"> were reviewed</w:t>
      </w:r>
      <w:r>
        <w:t>. A small selection of other management plans (</w:t>
      </w:r>
      <w:proofErr w:type="spellStart"/>
      <w:r>
        <w:t>eg</w:t>
      </w:r>
      <w:proofErr w:type="spellEnd"/>
      <w:r>
        <w:t>, joint, co-management) were also reviewed. Other documents and plans such as iwi and hapū relationship agreements and Treaty settlements have not been reviewed.</w:t>
      </w:r>
    </w:p>
    <w:p w14:paraId="43971BF7" w14:textId="00CC6FE8" w:rsidR="00436539" w:rsidRDefault="00436539" w:rsidP="00436539">
      <w:pPr>
        <w:pStyle w:val="BodyText"/>
      </w:pPr>
      <w:r>
        <w:t xml:space="preserve">The IHMPs use various dialects of </w:t>
      </w:r>
      <w:proofErr w:type="spellStart"/>
      <w:r>
        <w:t>te</w:t>
      </w:r>
      <w:proofErr w:type="spellEnd"/>
      <w:r>
        <w:t xml:space="preserve"> </w:t>
      </w:r>
      <w:proofErr w:type="spellStart"/>
      <w:r>
        <w:t>reo</w:t>
      </w:r>
      <w:proofErr w:type="spellEnd"/>
      <w:r>
        <w:t xml:space="preserve"> Māori, and some use macrons whereas others use the double-vowel approach. This report adopts the spelling conventions used by each plan and therefore it will contain variation in macron use and dialect.</w:t>
      </w:r>
    </w:p>
    <w:p w14:paraId="1718A083" w14:textId="77777777" w:rsidR="00436539" w:rsidRDefault="00436539" w:rsidP="00436539">
      <w:pPr>
        <w:pStyle w:val="BodyText"/>
      </w:pPr>
      <w:r>
        <w:t xml:space="preserve">Other sources of information included documents created by resource management practitioners, </w:t>
      </w:r>
      <w:proofErr w:type="gramStart"/>
      <w:r>
        <w:t>academics</w:t>
      </w:r>
      <w:proofErr w:type="gramEnd"/>
      <w:r>
        <w:t xml:space="preserve"> and central and local government. Literature from the Government, </w:t>
      </w:r>
      <w:r>
        <w:lastRenderedPageBreak/>
        <w:t>iwi organisations, planning consultants and planning submissions, and published academic work, also informed the review process and its outputs.</w:t>
      </w:r>
    </w:p>
    <w:p w14:paraId="26D26F00" w14:textId="405A7A8F" w:rsidR="00436539" w:rsidRPr="00B23CCD" w:rsidRDefault="00436539" w:rsidP="00436539">
      <w:pPr>
        <w:pStyle w:val="BodyText"/>
        <w:rPr>
          <w:spacing w:val="-2"/>
        </w:rPr>
      </w:pPr>
      <w:r w:rsidRPr="0088728B">
        <w:rPr>
          <w:spacing w:val="-2"/>
        </w:rPr>
        <w:t xml:space="preserve">All reference material has been taken from publicly accessible sources. </w:t>
      </w:r>
    </w:p>
    <w:p w14:paraId="71F90952" w14:textId="77777777" w:rsidR="00436539" w:rsidRDefault="00436539" w:rsidP="00F657BA">
      <w:pPr>
        <w:pStyle w:val="Heading3"/>
      </w:pPr>
      <w:r>
        <w:t>Review limitations</w:t>
      </w:r>
    </w:p>
    <w:p w14:paraId="79E78313" w14:textId="77777777" w:rsidR="00436539" w:rsidRDefault="00436539" w:rsidP="00436539">
      <w:pPr>
        <w:pStyle w:val="BodyText"/>
      </w:pPr>
      <w:r>
        <w:t>There are two main limitations to the review. Firstly, budget constraints meant it was not possible to analyse each plan in depth or comprehensively, as some were over 300 pages long.</w:t>
      </w:r>
    </w:p>
    <w:p w14:paraId="419C6C82" w14:textId="072D348A" w:rsidR="00436539" w:rsidRDefault="00436539" w:rsidP="00436539">
      <w:pPr>
        <w:pStyle w:val="BodyText"/>
      </w:pPr>
      <w:r>
        <w:t xml:space="preserve">Secondly, and for a similar reason, only a limited number of examples could be presented for each theme. Consequently, some otherwise valid and insightful examples may not have been identified and discussed, although that does not mean they are of any less value to this </w:t>
      </w:r>
      <w:proofErr w:type="spellStart"/>
      <w:r>
        <w:t>kaupapa</w:t>
      </w:r>
      <w:proofErr w:type="spellEnd"/>
      <w:r w:rsidR="00E31919">
        <w:t>.</w:t>
      </w:r>
    </w:p>
    <w:p w14:paraId="28FB93C4" w14:textId="6C453ECA" w:rsidR="00436539" w:rsidRDefault="00436539" w:rsidP="00436539">
      <w:pPr>
        <w:pStyle w:val="BodyText"/>
      </w:pPr>
      <w:r>
        <w:t xml:space="preserve">To address the limitations, a broad spectrum of examples </w:t>
      </w:r>
      <w:r w:rsidR="000853FD">
        <w:t>is</w:t>
      </w:r>
      <w:r>
        <w:t xml:space="preserve"> included, demonstrating how various plans uniquely address a particular theme. Thus, insights can be gained into how specific </w:t>
      </w:r>
      <w:proofErr w:type="spellStart"/>
      <w:r>
        <w:t>tangata</w:t>
      </w:r>
      <w:proofErr w:type="spellEnd"/>
      <w:r>
        <w:t xml:space="preserve"> whenua respond to various resource management matters in terms of IHMP format and presentation, and policy provision.</w:t>
      </w:r>
    </w:p>
    <w:p w14:paraId="45BCA81D" w14:textId="77777777" w:rsidR="00CB424F" w:rsidRDefault="00CB424F">
      <w:pPr>
        <w:spacing w:before="0" w:after="200" w:line="276" w:lineRule="auto"/>
        <w:jc w:val="left"/>
      </w:pPr>
      <w:r>
        <w:br w:type="page"/>
      </w:r>
    </w:p>
    <w:p w14:paraId="002AA03C" w14:textId="5CFC40C6" w:rsidR="00436539" w:rsidRDefault="00B83A24" w:rsidP="005C7585">
      <w:pPr>
        <w:pStyle w:val="Heading1"/>
      </w:pPr>
      <w:bookmarkStart w:id="12" w:name="_Toc120197879"/>
      <w:bookmarkStart w:id="13" w:name="_Toc157589916"/>
      <w:r>
        <w:lastRenderedPageBreak/>
        <w:t xml:space="preserve">Part </w:t>
      </w:r>
      <w:r w:rsidR="00436539">
        <w:t>One — What are IHMPs</w:t>
      </w:r>
      <w:bookmarkEnd w:id="12"/>
      <w:r w:rsidR="00D77FB6">
        <w:t>?</w:t>
      </w:r>
      <w:bookmarkEnd w:id="13"/>
    </w:p>
    <w:p w14:paraId="7E51DDDB" w14:textId="3C6DBC8C" w:rsidR="00436539" w:rsidRDefault="00436539" w:rsidP="00436539">
      <w:pPr>
        <w:pStyle w:val="BodyText"/>
      </w:pPr>
      <w:r>
        <w:t>Iwi and hapū management plans, IHMPs or sometimes IMPs, are plan</w:t>
      </w:r>
      <w:r w:rsidR="00D763C4">
        <w:t>ning documents</w:t>
      </w:r>
      <w:r>
        <w:t xml:space="preserve"> prepared by </w:t>
      </w:r>
      <w:proofErr w:type="spellStart"/>
      <w:r>
        <w:t>tangata</w:t>
      </w:r>
      <w:proofErr w:type="spellEnd"/>
      <w:r>
        <w:t xml:space="preserve"> whenua that express their values, </w:t>
      </w:r>
      <w:proofErr w:type="gramStart"/>
      <w:r>
        <w:t>issues</w:t>
      </w:r>
      <w:proofErr w:type="gramEnd"/>
      <w:r>
        <w:t xml:space="preserve"> and aspirations for the sustainable management of the environment in their </w:t>
      </w:r>
      <w:proofErr w:type="spellStart"/>
      <w:r>
        <w:t>rohe</w:t>
      </w:r>
      <w:proofErr w:type="spellEnd"/>
      <w:r>
        <w:t xml:space="preserve"> (area). These plans also provide a framework for decision-making in the resource management system, although their scope often extends to include </w:t>
      </w:r>
      <w:proofErr w:type="spellStart"/>
      <w:r>
        <w:t>tangata</w:t>
      </w:r>
      <w:proofErr w:type="spellEnd"/>
      <w:r>
        <w:t xml:space="preserve"> whenua objectives for social, </w:t>
      </w:r>
      <w:proofErr w:type="gramStart"/>
      <w:r>
        <w:t>economic</w:t>
      </w:r>
      <w:proofErr w:type="gramEnd"/>
      <w:r>
        <w:t xml:space="preserve"> and cultural wellbeing. This latter approach is indicative of a holistic, </w:t>
      </w:r>
      <w:proofErr w:type="spellStart"/>
      <w:r>
        <w:t>tangata</w:t>
      </w:r>
      <w:proofErr w:type="spellEnd"/>
      <w:r>
        <w:t xml:space="preserve"> whenua worldview where the wellbeing of the environment is inseparable from the wellbeing of the people. The term </w:t>
      </w:r>
      <w:r w:rsidR="00811D2C">
        <w:t>‘</w:t>
      </w:r>
      <w:r>
        <w:t>IHMP</w:t>
      </w:r>
      <w:r w:rsidR="00811D2C">
        <w:t>’</w:t>
      </w:r>
      <w:r>
        <w:t xml:space="preserve"> is commonly applied to a resource management plan prepared by one or a collective of </w:t>
      </w:r>
      <w:proofErr w:type="gramStart"/>
      <w:r>
        <w:t>iwi</w:t>
      </w:r>
      <w:proofErr w:type="gramEnd"/>
      <w:r>
        <w:t xml:space="preserve">, an iwi authority, a post-settlement governance entity, </w:t>
      </w:r>
      <w:proofErr w:type="spellStart"/>
      <w:r>
        <w:t>rūnanga</w:t>
      </w:r>
      <w:proofErr w:type="spellEnd"/>
      <w:r>
        <w:t xml:space="preserve"> or hapū.</w:t>
      </w:r>
      <w:r w:rsidR="000017A3">
        <w:rPr>
          <w:rStyle w:val="FootnoteReference"/>
        </w:rPr>
        <w:footnoteReference w:id="5"/>
      </w:r>
    </w:p>
    <w:p w14:paraId="25B92661" w14:textId="4C2A624B" w:rsidR="00436539" w:rsidRPr="00A95FD5" w:rsidRDefault="00436539" w:rsidP="00436539">
      <w:pPr>
        <w:pStyle w:val="BodyText"/>
      </w:pPr>
      <w:r w:rsidRPr="00A95FD5">
        <w:t xml:space="preserve">In the current RMA framework, IHMPs must be </w:t>
      </w:r>
      <w:r w:rsidR="00811D2C">
        <w:t>‘</w:t>
      </w:r>
      <w:r w:rsidRPr="00A95FD5">
        <w:t>taken into account.</w:t>
      </w:r>
      <w:r w:rsidR="00811D2C">
        <w:t>’</w:t>
      </w:r>
      <w:r w:rsidRPr="00A95FD5">
        <w:t xml:space="preserve"> The RMA establishes three criteria for IHMPs to be </w:t>
      </w:r>
      <w:proofErr w:type="gramStart"/>
      <w:r w:rsidRPr="00A95FD5">
        <w:t>taken into account</w:t>
      </w:r>
      <w:proofErr w:type="gramEnd"/>
      <w:r w:rsidRPr="00A95FD5">
        <w:t xml:space="preserve"> when plans are being drawn up under that act. These are</w:t>
      </w:r>
      <w:r w:rsidR="00811D2C">
        <w:t xml:space="preserve"> that they must be</w:t>
      </w:r>
      <w:r w:rsidRPr="00A95FD5">
        <w:t>:</w:t>
      </w:r>
    </w:p>
    <w:p w14:paraId="4B0216DA" w14:textId="7A4EF258" w:rsidR="00436539" w:rsidRDefault="00436539" w:rsidP="004E7020">
      <w:pPr>
        <w:pStyle w:val="Bullet"/>
        <w:spacing w:after="80"/>
      </w:pPr>
      <w:r>
        <w:t xml:space="preserve">recognised by an iwi </w:t>
      </w:r>
      <w:proofErr w:type="gramStart"/>
      <w:r>
        <w:t>authority</w:t>
      </w:r>
      <w:proofErr w:type="gramEnd"/>
    </w:p>
    <w:p w14:paraId="2A338B34" w14:textId="41B40C62" w:rsidR="00436539" w:rsidRDefault="00436539" w:rsidP="004E7020">
      <w:pPr>
        <w:pStyle w:val="Bullet"/>
        <w:spacing w:after="80"/>
      </w:pPr>
      <w:r>
        <w:t>relevant to the resource management issues of the region/district</w:t>
      </w:r>
    </w:p>
    <w:p w14:paraId="167013D9" w14:textId="334BF387" w:rsidR="00436539" w:rsidRDefault="00436539" w:rsidP="004E7020">
      <w:pPr>
        <w:pStyle w:val="Bullet"/>
        <w:spacing w:after="80"/>
      </w:pPr>
      <w:r>
        <w:t>lodged with the relevant council(s).</w:t>
      </w:r>
      <w:r w:rsidR="00B9375E">
        <w:rPr>
          <w:rStyle w:val="FootnoteReference"/>
        </w:rPr>
        <w:footnoteReference w:id="6"/>
      </w:r>
    </w:p>
    <w:p w14:paraId="64B62A05" w14:textId="0CCD17B1" w:rsidR="00436539" w:rsidRPr="003C6F5D" w:rsidRDefault="00436539" w:rsidP="00436539">
      <w:pPr>
        <w:pStyle w:val="BodyText"/>
        <w:rPr>
          <w:spacing w:val="-2"/>
        </w:rPr>
      </w:pPr>
      <w:r w:rsidRPr="003C6F5D">
        <w:rPr>
          <w:spacing w:val="-2"/>
        </w:rPr>
        <w:t xml:space="preserve">There are varying perspectives on the function of IHMPs. Some iwi and hapū consider </w:t>
      </w:r>
      <w:r w:rsidR="00811D2C">
        <w:rPr>
          <w:spacing w:val="-2"/>
        </w:rPr>
        <w:t>their main</w:t>
      </w:r>
      <w:r w:rsidRPr="003C6F5D">
        <w:rPr>
          <w:spacing w:val="-2"/>
        </w:rPr>
        <w:t xml:space="preserve"> function </w:t>
      </w:r>
      <w:proofErr w:type="gramStart"/>
      <w:r w:rsidRPr="003C6F5D">
        <w:rPr>
          <w:spacing w:val="-2"/>
        </w:rPr>
        <w:t>is</w:t>
      </w:r>
      <w:proofErr w:type="gramEnd"/>
      <w:r w:rsidRPr="003C6F5D">
        <w:rPr>
          <w:spacing w:val="-2"/>
        </w:rPr>
        <w:t xml:space="preserve"> to build internal capacity and capability through the articulation of a collective vision of aspirations and objectives for iwi and hapū resource management needs. For others, </w:t>
      </w:r>
      <w:r w:rsidR="00811D2C">
        <w:rPr>
          <w:spacing w:val="-2"/>
        </w:rPr>
        <w:t xml:space="preserve">the main purpose of IHMPs </w:t>
      </w:r>
      <w:r w:rsidRPr="003C6F5D">
        <w:rPr>
          <w:spacing w:val="-2"/>
        </w:rPr>
        <w:t xml:space="preserve">is </w:t>
      </w:r>
      <w:r w:rsidR="00811D2C">
        <w:rPr>
          <w:spacing w:val="-2"/>
        </w:rPr>
        <w:t>to</w:t>
      </w:r>
      <w:r w:rsidRPr="003C6F5D">
        <w:rPr>
          <w:spacing w:val="-2"/>
        </w:rPr>
        <w:t xml:space="preserve"> be integrated into the resource management planning system </w:t>
      </w:r>
      <w:proofErr w:type="gramStart"/>
      <w:r w:rsidRPr="003C6F5D">
        <w:rPr>
          <w:spacing w:val="-2"/>
        </w:rPr>
        <w:t>so as to</w:t>
      </w:r>
      <w:proofErr w:type="gramEnd"/>
      <w:r w:rsidRPr="003C6F5D">
        <w:rPr>
          <w:spacing w:val="-2"/>
        </w:rPr>
        <w:t xml:space="preserve"> best influence </w:t>
      </w:r>
      <w:r w:rsidR="00811D2C">
        <w:rPr>
          <w:spacing w:val="-2"/>
        </w:rPr>
        <w:t>its</w:t>
      </w:r>
      <w:r w:rsidRPr="003C6F5D">
        <w:rPr>
          <w:spacing w:val="-2"/>
        </w:rPr>
        <w:t xml:space="preserve"> decision-making, and </w:t>
      </w:r>
      <w:r w:rsidR="00811D2C">
        <w:rPr>
          <w:spacing w:val="-2"/>
        </w:rPr>
        <w:t>these</w:t>
      </w:r>
      <w:r w:rsidR="00811D2C" w:rsidRPr="003C6F5D">
        <w:rPr>
          <w:spacing w:val="-2"/>
        </w:rPr>
        <w:t xml:space="preserve"> </w:t>
      </w:r>
      <w:r w:rsidRPr="003C6F5D">
        <w:rPr>
          <w:spacing w:val="-2"/>
        </w:rPr>
        <w:t xml:space="preserve">plans, therefore, often state expectations and principles for engagement. In such plans, the cultural elements may be far less pronounced. Other plans have taken a hybrid approach, adopting a planning framework that is based on </w:t>
      </w:r>
      <w:proofErr w:type="spellStart"/>
      <w:r w:rsidRPr="003C6F5D">
        <w:rPr>
          <w:spacing w:val="-2"/>
        </w:rPr>
        <w:t>kaupapa</w:t>
      </w:r>
      <w:proofErr w:type="spellEnd"/>
      <w:r w:rsidRPr="003C6F5D">
        <w:rPr>
          <w:spacing w:val="-2"/>
        </w:rPr>
        <w:t xml:space="preserve"> (themes) Māori and presenting it in such a way that facilitates effective cross-cultural communication between </w:t>
      </w:r>
      <w:proofErr w:type="spellStart"/>
      <w:r w:rsidRPr="003C6F5D">
        <w:rPr>
          <w:spacing w:val="-2"/>
        </w:rPr>
        <w:t>tangata</w:t>
      </w:r>
      <w:proofErr w:type="spellEnd"/>
      <w:r w:rsidRPr="003C6F5D">
        <w:rPr>
          <w:spacing w:val="-2"/>
        </w:rPr>
        <w:t xml:space="preserve"> whenua and decision-making organisations. Recognising this variety of methodologies helps to explain the diverse range of IHMPs that have been created over the last three decades.</w:t>
      </w:r>
    </w:p>
    <w:p w14:paraId="3B76F8E1" w14:textId="331289FD" w:rsidR="00436539" w:rsidRDefault="00436539" w:rsidP="00436539">
      <w:pPr>
        <w:pStyle w:val="BodyText"/>
      </w:pPr>
      <w:r>
        <w:t>Other reasons for the diversity across IHMPs include the fact many are clearly place-based, and that there are differences in the relationships between their creators and capacity available to develop them.</w:t>
      </w:r>
    </w:p>
    <w:p w14:paraId="5E369B44" w14:textId="77777777" w:rsidR="00436539" w:rsidRDefault="00436539" w:rsidP="00436539">
      <w:pPr>
        <w:pStyle w:val="BodyText"/>
      </w:pPr>
      <w:r>
        <w:t>A 2004 report by KCSM Consultancy Solutions (KCSM) identifies three key features of effective IHMPs, including that they should:</w:t>
      </w:r>
    </w:p>
    <w:p w14:paraId="6FEF5D23" w14:textId="69447A96" w:rsidR="00436539" w:rsidRPr="003F728A" w:rsidRDefault="00436539" w:rsidP="004E7020">
      <w:pPr>
        <w:pStyle w:val="Bullet"/>
        <w:spacing w:after="80"/>
        <w:rPr>
          <w:spacing w:val="-3"/>
        </w:rPr>
      </w:pPr>
      <w:r w:rsidRPr="003F728A">
        <w:rPr>
          <w:spacing w:val="-3"/>
        </w:rPr>
        <w:t xml:space="preserve">be structured for the target audience to help the audience understand and implement </w:t>
      </w:r>
      <w:proofErr w:type="gramStart"/>
      <w:r w:rsidRPr="003F728A">
        <w:rPr>
          <w:spacing w:val="-3"/>
        </w:rPr>
        <w:t>them</w:t>
      </w:r>
      <w:proofErr w:type="gramEnd"/>
    </w:p>
    <w:p w14:paraId="4CD4F4F6" w14:textId="031FB7DE" w:rsidR="00436539" w:rsidRDefault="00436539" w:rsidP="004E7020">
      <w:pPr>
        <w:pStyle w:val="Bullet"/>
        <w:spacing w:after="80"/>
      </w:pPr>
      <w:r>
        <w:t xml:space="preserve">reflect both a Māori worldview and be highly useable for councils and other parties to allow for Māori concepts and values to translate into technical plan </w:t>
      </w:r>
      <w:proofErr w:type="gramStart"/>
      <w:r>
        <w:t>provisions</w:t>
      </w:r>
      <w:proofErr w:type="gramEnd"/>
    </w:p>
    <w:p w14:paraId="20C654EA" w14:textId="5C62C4C5" w:rsidR="00436539" w:rsidRDefault="00436539" w:rsidP="00A95FD5">
      <w:pPr>
        <w:pStyle w:val="Bullet"/>
        <w:spacing w:after="100"/>
      </w:pPr>
      <w:r>
        <w:t xml:space="preserve">highlight the value </w:t>
      </w:r>
      <w:proofErr w:type="spellStart"/>
      <w:r>
        <w:t>tangata</w:t>
      </w:r>
      <w:proofErr w:type="spellEnd"/>
      <w:r>
        <w:t xml:space="preserve"> whenua add to resource management processes.</w:t>
      </w:r>
      <w:r w:rsidR="000B4D0E">
        <w:rPr>
          <w:rStyle w:val="FootnoteReference"/>
        </w:rPr>
        <w:footnoteReference w:id="7"/>
      </w:r>
    </w:p>
    <w:p w14:paraId="73B45CC9" w14:textId="0420A5D3" w:rsidR="00436539" w:rsidRDefault="00436539" w:rsidP="00436539">
      <w:pPr>
        <w:pStyle w:val="BodyText"/>
      </w:pPr>
      <w:r>
        <w:lastRenderedPageBreak/>
        <w:t xml:space="preserve">No known research has been undertaken to assess the </w:t>
      </w:r>
      <w:r w:rsidR="00811D2C">
        <w:t>‘</w:t>
      </w:r>
      <w:r>
        <w:t>usability</w:t>
      </w:r>
      <w:r w:rsidR="00811D2C">
        <w:t>’</w:t>
      </w:r>
      <w:r>
        <w:t xml:space="preserve"> of plans for councils and the ability of Māori concepts and values to effectively translate into technical </w:t>
      </w:r>
      <w:r w:rsidR="692CC0FC">
        <w:t xml:space="preserve">council </w:t>
      </w:r>
      <w:r>
        <w:t>plan provisions. KCSM</w:t>
      </w:r>
      <w:r w:rsidR="00811D2C">
        <w:t>’</w:t>
      </w:r>
      <w:r>
        <w:t>s 2004 report also identified nine essential elements of an IHMP. These are:</w:t>
      </w:r>
    </w:p>
    <w:p w14:paraId="69588BAB" w14:textId="4CB428F0" w:rsidR="00436539" w:rsidRDefault="00436539" w:rsidP="00335897">
      <w:pPr>
        <w:pStyle w:val="Numberedparagraph"/>
      </w:pPr>
      <w:r>
        <w:t>Description of the iwi or hapū – who they are</w:t>
      </w:r>
      <w:r w:rsidR="00A026B0">
        <w:t>, for example,</w:t>
      </w:r>
      <w:r>
        <w:t xml:space="preserve"> whakapapa</w:t>
      </w:r>
      <w:r w:rsidR="00A026B0">
        <w:t xml:space="preserve">, </w:t>
      </w:r>
      <w:r>
        <w:t>history. </w:t>
      </w:r>
    </w:p>
    <w:p w14:paraId="04F31AAF" w14:textId="32875AD8" w:rsidR="00436539" w:rsidRDefault="00436539" w:rsidP="00335897">
      <w:pPr>
        <w:pStyle w:val="Numberedparagraph"/>
      </w:pPr>
      <w:r>
        <w:t xml:space="preserve">Purpose of the IMP – why it was prepared, who </w:t>
      </w:r>
      <w:r w:rsidR="00A026B0">
        <w:t>it is</w:t>
      </w:r>
      <w:r>
        <w:t xml:space="preserve"> prepared for and what it is seeking to achieve</w:t>
      </w:r>
      <w:r w:rsidR="00A026B0">
        <w:t>, for example,</w:t>
      </w:r>
      <w:r>
        <w:t xml:space="preserve"> environmental, social, </w:t>
      </w:r>
      <w:proofErr w:type="gramStart"/>
      <w:r>
        <w:t>cultural</w:t>
      </w:r>
      <w:proofErr w:type="gramEnd"/>
      <w:r>
        <w:t xml:space="preserve"> and economic goals.</w:t>
      </w:r>
    </w:p>
    <w:p w14:paraId="7D534CD7" w14:textId="48AEB930" w:rsidR="00436539" w:rsidRDefault="00436539" w:rsidP="00335897">
      <w:pPr>
        <w:pStyle w:val="Numberedparagraph"/>
      </w:pPr>
      <w:r>
        <w:t>Rohe – the area being covered by the IMP.</w:t>
      </w:r>
    </w:p>
    <w:p w14:paraId="7FB7C6D1" w14:textId="710944CF" w:rsidR="00436539" w:rsidRDefault="00436539" w:rsidP="00335897">
      <w:pPr>
        <w:pStyle w:val="Numberedparagraph"/>
      </w:pPr>
      <w:r>
        <w:t xml:space="preserve">Issues the IMP seeks to address – </w:t>
      </w:r>
      <w:r w:rsidR="00A026B0">
        <w:t>for example</w:t>
      </w:r>
      <w:r>
        <w:t>, stormwater and sewage outfalls; environmental degradation; vegetation clearance</w:t>
      </w:r>
      <w:r w:rsidR="00A026B0">
        <w:t>;</w:t>
      </w:r>
      <w:r>
        <w:t xml:space="preserve"> housing.</w:t>
      </w:r>
    </w:p>
    <w:p w14:paraId="485343B9" w14:textId="52B1FFDC" w:rsidR="00436539" w:rsidRDefault="00436539" w:rsidP="00335897">
      <w:pPr>
        <w:pStyle w:val="Numberedparagraph"/>
      </w:pPr>
      <w:r>
        <w:t xml:space="preserve">Objective, </w:t>
      </w:r>
      <w:proofErr w:type="gramStart"/>
      <w:r>
        <w:t>policies</w:t>
      </w:r>
      <w:proofErr w:type="gramEnd"/>
      <w:r>
        <w:t xml:space="preserve"> and methods – statements identifying what outcomes are being sought by the IMP to address the issues and how </w:t>
      </w:r>
      <w:r w:rsidR="00A026B0">
        <w:t xml:space="preserve">this </w:t>
      </w:r>
      <w:r>
        <w:t xml:space="preserve">can be achieved; </w:t>
      </w:r>
      <w:r w:rsidR="00A026B0">
        <w:t>for example</w:t>
      </w:r>
      <w:r>
        <w:t>, by research; information gathering and monitoring resource consents.</w:t>
      </w:r>
    </w:p>
    <w:p w14:paraId="3D59FD87" w14:textId="63CA211E" w:rsidR="00436539" w:rsidRDefault="00436539" w:rsidP="00335897">
      <w:pPr>
        <w:pStyle w:val="Numberedparagraph"/>
      </w:pPr>
      <w:r>
        <w:t xml:space="preserve">Participation – the circumstances when the iwi or hapū seek consultation with an agency, </w:t>
      </w:r>
      <w:r w:rsidR="00A026B0">
        <w:t>for example</w:t>
      </w:r>
      <w:r>
        <w:t>, a council or consent applicant, the process to be used, points of contact, and the information the iwi or hapū need to enable it to assess the agency</w:t>
      </w:r>
      <w:r w:rsidR="00811D2C">
        <w:t>’</w:t>
      </w:r>
      <w:r>
        <w:t>s proposal.</w:t>
      </w:r>
    </w:p>
    <w:p w14:paraId="405FFE68" w14:textId="5C65609A" w:rsidR="00436539" w:rsidRDefault="00436539" w:rsidP="00335897">
      <w:pPr>
        <w:pStyle w:val="Numberedparagraph"/>
      </w:pPr>
      <w:r>
        <w:t xml:space="preserve">Administration of the IMP – who is responsible for the IMP, </w:t>
      </w:r>
      <w:r w:rsidR="00A026B0">
        <w:t>for example</w:t>
      </w:r>
      <w:r>
        <w:t>, iwi authority; hapū authority; marae committee.</w:t>
      </w:r>
    </w:p>
    <w:p w14:paraId="3DAFB7DE" w14:textId="6DE51DBB" w:rsidR="00436539" w:rsidRDefault="00436539" w:rsidP="00335897">
      <w:pPr>
        <w:pStyle w:val="Numberedparagraph"/>
      </w:pPr>
      <w:r>
        <w:t>Readability – the IMP is well structured and easy to understand.</w:t>
      </w:r>
    </w:p>
    <w:p w14:paraId="192DA28E" w14:textId="35A27894" w:rsidR="00436539" w:rsidRDefault="00436539" w:rsidP="00335897">
      <w:pPr>
        <w:pStyle w:val="Numberedparagraph"/>
      </w:pPr>
      <w:r>
        <w:t>Review – how and when the IMP will be reviewed.</w:t>
      </w:r>
      <w:r w:rsidR="003540E8">
        <w:rPr>
          <w:rStyle w:val="FootnoteReference"/>
        </w:rPr>
        <w:footnoteReference w:id="8"/>
      </w:r>
    </w:p>
    <w:p w14:paraId="06C1F270" w14:textId="77777777" w:rsidR="00436539" w:rsidRDefault="00436539" w:rsidP="00436539">
      <w:pPr>
        <w:pStyle w:val="BodyText"/>
      </w:pPr>
      <w:r>
        <w:t>Many of these essential elements were present, to various extents, in the reviewed plans.</w:t>
      </w:r>
    </w:p>
    <w:p w14:paraId="597E65CA" w14:textId="77777777" w:rsidR="00436539" w:rsidRDefault="00436539" w:rsidP="00335897">
      <w:pPr>
        <w:pStyle w:val="Heading2"/>
      </w:pPr>
      <w:bookmarkStart w:id="14" w:name="_Toc120197880"/>
      <w:bookmarkStart w:id="15" w:name="_Toc157589917"/>
      <w:r>
        <w:t>Characteristics of existing plans</w:t>
      </w:r>
      <w:bookmarkEnd w:id="14"/>
      <w:bookmarkEnd w:id="15"/>
    </w:p>
    <w:p w14:paraId="6113CB93" w14:textId="31173186" w:rsidR="00436539" w:rsidRDefault="00436539" w:rsidP="00436539">
      <w:pPr>
        <w:pStyle w:val="BodyText"/>
      </w:pPr>
      <w:r>
        <w:t xml:space="preserve">Many of the plans were prepared by or on behalf of individual iwi or hapū. Some were written by a collective with shared and/or overlapping geographical areas and resource interests. Others were produced </w:t>
      </w:r>
      <w:proofErr w:type="gramStart"/>
      <w:r>
        <w:t>as a result of</w:t>
      </w:r>
      <w:proofErr w:type="gramEnd"/>
      <w:r>
        <w:t xml:space="preserve"> Treaty settlements. Pan-tribal plans were also evident. Examples include the </w:t>
      </w:r>
      <w:r w:rsidRPr="003540E8">
        <w:rPr>
          <w:i/>
          <w:iCs/>
        </w:rPr>
        <w:t>Tauranga Moana Iwi Management Plan (2016–2026)</w:t>
      </w:r>
      <w:r>
        <w:t xml:space="preserve"> and the </w:t>
      </w:r>
      <w:proofErr w:type="spellStart"/>
      <w:r w:rsidRPr="001B26FC">
        <w:rPr>
          <w:i/>
          <w:iCs/>
        </w:rPr>
        <w:t>Whakamarohitia</w:t>
      </w:r>
      <w:proofErr w:type="spellEnd"/>
      <w:r w:rsidRPr="001B26FC">
        <w:rPr>
          <w:i/>
          <w:iCs/>
        </w:rPr>
        <w:t xml:space="preserve"> </w:t>
      </w:r>
      <w:proofErr w:type="spellStart"/>
      <w:r w:rsidRPr="001B26FC">
        <w:rPr>
          <w:i/>
          <w:iCs/>
        </w:rPr>
        <w:t>ngā</w:t>
      </w:r>
      <w:proofErr w:type="spellEnd"/>
      <w:r w:rsidRPr="001B26FC">
        <w:rPr>
          <w:i/>
          <w:iCs/>
        </w:rPr>
        <w:t xml:space="preserve"> </w:t>
      </w:r>
      <w:proofErr w:type="spellStart"/>
      <w:r w:rsidRPr="001B26FC">
        <w:rPr>
          <w:i/>
          <w:iCs/>
        </w:rPr>
        <w:t>wai</w:t>
      </w:r>
      <w:proofErr w:type="spellEnd"/>
      <w:r w:rsidRPr="001B26FC">
        <w:rPr>
          <w:i/>
          <w:iCs/>
        </w:rPr>
        <w:t xml:space="preserve"> o Waikato: </w:t>
      </w:r>
      <w:proofErr w:type="spellStart"/>
      <w:r w:rsidRPr="001B26FC">
        <w:rPr>
          <w:i/>
          <w:iCs/>
        </w:rPr>
        <w:t>Te</w:t>
      </w:r>
      <w:proofErr w:type="spellEnd"/>
      <w:r w:rsidRPr="001B26FC">
        <w:rPr>
          <w:i/>
          <w:iCs/>
        </w:rPr>
        <w:t xml:space="preserve"> Arawa River Iwi Trust</w:t>
      </w:r>
      <w:r w:rsidR="00B91F6D">
        <w:rPr>
          <w:i/>
          <w:iCs/>
        </w:rPr>
        <w:t xml:space="preserve"> </w:t>
      </w:r>
      <w:r w:rsidRPr="001B26FC">
        <w:rPr>
          <w:i/>
          <w:iCs/>
        </w:rPr>
        <w:t>– Environmental Management Plan 2021</w:t>
      </w:r>
      <w:r>
        <w:t xml:space="preserve">, each prepared by a collective of three iwi, and </w:t>
      </w:r>
      <w:proofErr w:type="spellStart"/>
      <w:r w:rsidRPr="001B26FC">
        <w:rPr>
          <w:i/>
          <w:iCs/>
        </w:rPr>
        <w:t>Te</w:t>
      </w:r>
      <w:proofErr w:type="spellEnd"/>
      <w:r w:rsidRPr="001B26FC">
        <w:rPr>
          <w:i/>
          <w:iCs/>
        </w:rPr>
        <w:t xml:space="preserve"> </w:t>
      </w:r>
      <w:proofErr w:type="spellStart"/>
      <w:r w:rsidRPr="001B26FC">
        <w:rPr>
          <w:i/>
          <w:iCs/>
        </w:rPr>
        <w:t>Tūāpapa</w:t>
      </w:r>
      <w:proofErr w:type="spellEnd"/>
      <w:r w:rsidRPr="001B26FC">
        <w:rPr>
          <w:i/>
          <w:iCs/>
        </w:rPr>
        <w:t xml:space="preserve"> o </w:t>
      </w:r>
      <w:proofErr w:type="spellStart"/>
      <w:r w:rsidRPr="001B26FC">
        <w:rPr>
          <w:i/>
          <w:iCs/>
        </w:rPr>
        <w:t>ngā</w:t>
      </w:r>
      <w:proofErr w:type="spellEnd"/>
      <w:r w:rsidRPr="001B26FC">
        <w:rPr>
          <w:i/>
          <w:iCs/>
        </w:rPr>
        <w:t xml:space="preserve"> </w:t>
      </w:r>
      <w:proofErr w:type="spellStart"/>
      <w:r w:rsidRPr="001B26FC">
        <w:rPr>
          <w:i/>
          <w:iCs/>
        </w:rPr>
        <w:t>wai</w:t>
      </w:r>
      <w:proofErr w:type="spellEnd"/>
      <w:r w:rsidRPr="001B26FC">
        <w:rPr>
          <w:i/>
          <w:iCs/>
        </w:rPr>
        <w:t xml:space="preserve"> o </w:t>
      </w:r>
      <w:proofErr w:type="spellStart"/>
      <w:r w:rsidRPr="001B26FC">
        <w:rPr>
          <w:i/>
          <w:iCs/>
        </w:rPr>
        <w:t>Te</w:t>
      </w:r>
      <w:proofErr w:type="spellEnd"/>
      <w:r w:rsidRPr="001B26FC">
        <w:rPr>
          <w:i/>
          <w:iCs/>
        </w:rPr>
        <w:t xml:space="preserve"> Arawa — </w:t>
      </w:r>
      <w:proofErr w:type="spellStart"/>
      <w:r w:rsidRPr="001B26FC">
        <w:rPr>
          <w:i/>
          <w:iCs/>
        </w:rPr>
        <w:t>Te</w:t>
      </w:r>
      <w:proofErr w:type="spellEnd"/>
      <w:r w:rsidRPr="001B26FC">
        <w:rPr>
          <w:i/>
          <w:iCs/>
        </w:rPr>
        <w:t xml:space="preserve"> Arawa Cultural Values Framework 2019</w:t>
      </w:r>
      <w:r w:rsidR="00A026B0">
        <w:rPr>
          <w:i/>
          <w:iCs/>
        </w:rPr>
        <w:t>,</w:t>
      </w:r>
      <w:r>
        <w:t xml:space="preserve"> prepared by over 50 hapū and iwi. Plans developed by </w:t>
      </w:r>
      <w:proofErr w:type="spellStart"/>
      <w:r>
        <w:t>tangata</w:t>
      </w:r>
      <w:proofErr w:type="spellEnd"/>
      <w:r>
        <w:t xml:space="preserve"> whenua on behalf of marae</w:t>
      </w:r>
      <w:r w:rsidR="00A026B0">
        <w:t>,</w:t>
      </w:r>
      <w:r>
        <w:t xml:space="preserve"> such as the </w:t>
      </w:r>
      <w:proofErr w:type="spellStart"/>
      <w:r w:rsidRPr="001B26FC">
        <w:rPr>
          <w:i/>
          <w:iCs/>
        </w:rPr>
        <w:t>Mōtakotako</w:t>
      </w:r>
      <w:proofErr w:type="spellEnd"/>
      <w:r w:rsidRPr="001B26FC">
        <w:rPr>
          <w:i/>
          <w:iCs/>
        </w:rPr>
        <w:t xml:space="preserve"> Marae Hapu Management Plan</w:t>
      </w:r>
      <w:r>
        <w:t xml:space="preserve">, are less common. </w:t>
      </w:r>
    </w:p>
    <w:p w14:paraId="4F75B465" w14:textId="71B3E5CF" w:rsidR="00436539" w:rsidRDefault="00436539" w:rsidP="00436539">
      <w:pPr>
        <w:pStyle w:val="BodyText"/>
      </w:pPr>
      <w:r>
        <w:t xml:space="preserve">Other plans, such as the </w:t>
      </w:r>
      <w:proofErr w:type="spellStart"/>
      <w:r w:rsidRPr="00E13305">
        <w:rPr>
          <w:i/>
          <w:iCs/>
        </w:rPr>
        <w:t>Whaka</w:t>
      </w:r>
      <w:proofErr w:type="spellEnd"/>
      <w:r w:rsidRPr="00E13305">
        <w:rPr>
          <w:i/>
          <w:iCs/>
        </w:rPr>
        <w:t>-Ora Healthy Harbour Catchment Management Plan 2018</w:t>
      </w:r>
      <w:r>
        <w:t xml:space="preserve">, have been co-developed by territorial authorities, </w:t>
      </w:r>
      <w:proofErr w:type="gramStart"/>
      <w:r>
        <w:t>iwi</w:t>
      </w:r>
      <w:proofErr w:type="gramEnd"/>
      <w:r>
        <w:t xml:space="preserve"> and other external stakeholders. Technically, these plans are not representative of an IHMP given the role of other parties in their development.</w:t>
      </w:r>
      <w:r w:rsidR="000411FD">
        <w:rPr>
          <w:rStyle w:val="FootnoteReference"/>
        </w:rPr>
        <w:footnoteReference w:id="9"/>
      </w:r>
      <w:r>
        <w:t xml:space="preserve"> However, such plans may be influenced by IHMPs and therefore are included for comparative purposes.</w:t>
      </w:r>
    </w:p>
    <w:p w14:paraId="71967967" w14:textId="77777777" w:rsidR="00436539" w:rsidRDefault="00436539" w:rsidP="00996FD7">
      <w:pPr>
        <w:pStyle w:val="Heading3"/>
      </w:pPr>
      <w:r>
        <w:lastRenderedPageBreak/>
        <w:t xml:space="preserve">Plans prepared by iwi </w:t>
      </w:r>
      <w:proofErr w:type="gramStart"/>
      <w:r>
        <w:t>collectives</w:t>
      </w:r>
      <w:proofErr w:type="gramEnd"/>
    </w:p>
    <w:p w14:paraId="34BC6825" w14:textId="77777777" w:rsidR="00436539" w:rsidRDefault="00436539" w:rsidP="00436539">
      <w:pPr>
        <w:pStyle w:val="BodyText"/>
      </w:pPr>
      <w:r>
        <w:t xml:space="preserve">The </w:t>
      </w:r>
      <w:proofErr w:type="spellStart"/>
      <w:r w:rsidRPr="00996FD7">
        <w:rPr>
          <w:i/>
          <w:iCs/>
        </w:rPr>
        <w:t>Rangitīkei</w:t>
      </w:r>
      <w:proofErr w:type="spellEnd"/>
      <w:r w:rsidRPr="00996FD7">
        <w:rPr>
          <w:i/>
          <w:iCs/>
        </w:rPr>
        <w:t xml:space="preserve"> Catchment Strategy and Action Plan 2019</w:t>
      </w:r>
      <w:r>
        <w:t xml:space="preserve"> was prepared by </w:t>
      </w:r>
      <w:proofErr w:type="spellStart"/>
      <w:r>
        <w:t>Ngā</w:t>
      </w:r>
      <w:proofErr w:type="spellEnd"/>
      <w:r>
        <w:t xml:space="preserve"> Puna Rau o </w:t>
      </w:r>
      <w:proofErr w:type="spellStart"/>
      <w:r>
        <w:t>Rangitīkei</w:t>
      </w:r>
      <w:proofErr w:type="spellEnd"/>
      <w:r>
        <w:t xml:space="preserve">, a collective of hapū and iwi who have a connection to the </w:t>
      </w:r>
      <w:proofErr w:type="spellStart"/>
      <w:r>
        <w:t>Rangitīkei</w:t>
      </w:r>
      <w:proofErr w:type="spellEnd"/>
      <w:r>
        <w:t xml:space="preserve"> Awa (River) and catchment, from its source to the sea. The iwi and hapū who committed to supporting the plan are:</w:t>
      </w:r>
    </w:p>
    <w:p w14:paraId="3AF41381" w14:textId="50993653" w:rsidR="00436539" w:rsidRDefault="00436539" w:rsidP="00996FD7">
      <w:pPr>
        <w:pStyle w:val="Bullet"/>
      </w:pPr>
      <w:r>
        <w:t xml:space="preserve">Ngāti </w:t>
      </w:r>
      <w:proofErr w:type="spellStart"/>
      <w:r>
        <w:t>Apa</w:t>
      </w:r>
      <w:proofErr w:type="spellEnd"/>
    </w:p>
    <w:p w14:paraId="409D2151" w14:textId="6724C19E" w:rsidR="00436539" w:rsidRDefault="00436539" w:rsidP="00996FD7">
      <w:pPr>
        <w:pStyle w:val="Bullet"/>
      </w:pPr>
      <w:r>
        <w:t xml:space="preserve">Ngāti </w:t>
      </w:r>
      <w:proofErr w:type="spellStart"/>
      <w:r>
        <w:t>Tamakōpiri</w:t>
      </w:r>
      <w:proofErr w:type="spellEnd"/>
    </w:p>
    <w:p w14:paraId="6713F804" w14:textId="0680277E" w:rsidR="00436539" w:rsidRDefault="00436539" w:rsidP="00996FD7">
      <w:pPr>
        <w:pStyle w:val="Bullet"/>
      </w:pPr>
      <w:r>
        <w:t xml:space="preserve">Ngāti </w:t>
      </w:r>
      <w:proofErr w:type="spellStart"/>
      <w:r>
        <w:t>Whitikaupeka</w:t>
      </w:r>
      <w:proofErr w:type="spellEnd"/>
    </w:p>
    <w:p w14:paraId="041E9842" w14:textId="7567D0CF" w:rsidR="00436539" w:rsidRDefault="00436539" w:rsidP="00996FD7">
      <w:pPr>
        <w:pStyle w:val="Bullet"/>
      </w:pPr>
      <w:proofErr w:type="spellStart"/>
      <w:r>
        <w:t>Ngāi</w:t>
      </w:r>
      <w:proofErr w:type="spellEnd"/>
      <w:r>
        <w:t xml:space="preserve"> </w:t>
      </w:r>
      <w:proofErr w:type="spellStart"/>
      <w:r>
        <w:t>Te</w:t>
      </w:r>
      <w:proofErr w:type="spellEnd"/>
      <w:r>
        <w:t xml:space="preserve"> </w:t>
      </w:r>
      <w:proofErr w:type="spellStart"/>
      <w:r>
        <w:t>Ohuake</w:t>
      </w:r>
      <w:proofErr w:type="spellEnd"/>
      <w:r>
        <w:t xml:space="preserve"> (including Ngāti </w:t>
      </w:r>
      <w:proofErr w:type="spellStart"/>
      <w:r>
        <w:t>Hinemanu</w:t>
      </w:r>
      <w:proofErr w:type="spellEnd"/>
      <w:r>
        <w:t xml:space="preserve"> and Ngāti Paki)</w:t>
      </w:r>
    </w:p>
    <w:p w14:paraId="24C3D78C" w14:textId="0349C06E" w:rsidR="00436539" w:rsidRDefault="00436539" w:rsidP="00996FD7">
      <w:pPr>
        <w:pStyle w:val="Bullet"/>
      </w:pPr>
      <w:r>
        <w:t xml:space="preserve">Ngāti </w:t>
      </w:r>
      <w:proofErr w:type="spellStart"/>
      <w:r>
        <w:t>Tauira</w:t>
      </w:r>
      <w:proofErr w:type="spellEnd"/>
      <w:r>
        <w:t xml:space="preserve"> and/or Ngāti Kauae</w:t>
      </w:r>
    </w:p>
    <w:p w14:paraId="0830D8D9" w14:textId="131CB910" w:rsidR="00436539" w:rsidRDefault="00436539" w:rsidP="00996FD7">
      <w:pPr>
        <w:pStyle w:val="Bullet"/>
      </w:pPr>
      <w:r>
        <w:t>Ngāti Hauiti.</w:t>
      </w:r>
    </w:p>
    <w:p w14:paraId="54FBBF25" w14:textId="3837D295" w:rsidR="00436539" w:rsidRDefault="00436539" w:rsidP="00436539">
      <w:pPr>
        <w:pStyle w:val="BodyText"/>
      </w:pPr>
      <w:r>
        <w:t xml:space="preserve">This strategy focuses on a single catchment in the </w:t>
      </w:r>
      <w:proofErr w:type="spellStart"/>
      <w:r>
        <w:t>Manawatū</w:t>
      </w:r>
      <w:proofErr w:type="spellEnd"/>
      <w:r>
        <w:t>-Wanganui Region, under the jurisdiction of the Horizons Regional Council. An introductory paragraph details the document</w:t>
      </w:r>
      <w:r w:rsidR="00811D2C">
        <w:t>’</w:t>
      </w:r>
      <w:r>
        <w:t>s purpose:</w:t>
      </w:r>
    </w:p>
    <w:p w14:paraId="58E0BEC3" w14:textId="27CE7956" w:rsidR="00436539" w:rsidRDefault="001F4D72" w:rsidP="00996FD7">
      <w:pPr>
        <w:pStyle w:val="Quote"/>
      </w:pPr>
      <w:proofErr w:type="spellStart"/>
      <w:r w:rsidRPr="001667E7">
        <w:rPr>
          <w:rStyle w:val="QuoteChar"/>
        </w:rPr>
        <w:t>Ngā</w:t>
      </w:r>
      <w:proofErr w:type="spellEnd"/>
      <w:r w:rsidRPr="001667E7">
        <w:rPr>
          <w:rStyle w:val="QuoteChar"/>
        </w:rPr>
        <w:t xml:space="preserve"> </w:t>
      </w:r>
      <w:r w:rsidR="00436539">
        <w:t xml:space="preserve">Puna Rau o </w:t>
      </w:r>
      <w:proofErr w:type="spellStart"/>
      <w:r w:rsidR="00436539">
        <w:t>Rangitīkei</w:t>
      </w:r>
      <w:proofErr w:type="spellEnd"/>
      <w:r w:rsidR="00436539">
        <w:t xml:space="preserve"> (NPRR) has developed this Catchment Strategy and Action Plan ... to provide a clear picture of how we want to see the health and wellbeing of the Awa and its tributaries, and the work programme we think will result in restoration of the health of Awa and its catchment. We want the health and wellbeing of the Awa to be restored. We expect this to require a different type of conversation and approach to the balance of activity occurring across the Awa, and how the impacts of those activities will be managed.</w:t>
      </w:r>
      <w:r w:rsidR="00F3335F">
        <w:rPr>
          <w:rStyle w:val="FootnoteReference"/>
        </w:rPr>
        <w:footnoteReference w:id="10"/>
      </w:r>
    </w:p>
    <w:p w14:paraId="41033441" w14:textId="03412FD6" w:rsidR="00436539" w:rsidRDefault="00436539" w:rsidP="00436539">
      <w:pPr>
        <w:pStyle w:val="BodyText"/>
      </w:pPr>
      <w:r>
        <w:t xml:space="preserve">Another example is the </w:t>
      </w:r>
      <w:r w:rsidRPr="00F653FB">
        <w:rPr>
          <w:i/>
          <w:iCs/>
        </w:rPr>
        <w:t xml:space="preserve">2013 </w:t>
      </w:r>
      <w:proofErr w:type="spellStart"/>
      <w:r w:rsidRPr="00F653FB">
        <w:rPr>
          <w:i/>
          <w:iCs/>
        </w:rPr>
        <w:t>M</w:t>
      </w:r>
      <w:r w:rsidRPr="00996FD7">
        <w:rPr>
          <w:i/>
          <w:iCs/>
        </w:rPr>
        <w:t>ahaanui</w:t>
      </w:r>
      <w:proofErr w:type="spellEnd"/>
      <w:r w:rsidRPr="00996FD7">
        <w:rPr>
          <w:i/>
          <w:iCs/>
        </w:rPr>
        <w:t xml:space="preserve"> Iwi Management Plan</w:t>
      </w:r>
      <w:r>
        <w:t xml:space="preserve">, prepared by a working group of one or two representatives from each of six </w:t>
      </w:r>
      <w:proofErr w:type="spellStart"/>
      <w:r>
        <w:t>rūnanga</w:t>
      </w:r>
      <w:proofErr w:type="spellEnd"/>
      <w:r>
        <w:t xml:space="preserve"> who retain mana whenua (authority of customary rights) from the Hurunui River to the </w:t>
      </w:r>
      <w:proofErr w:type="spellStart"/>
      <w:r>
        <w:t>Hakatere</w:t>
      </w:r>
      <w:proofErr w:type="spellEnd"/>
      <w:r>
        <w:t xml:space="preserve"> River and inland to the Southern Alps Ka </w:t>
      </w:r>
      <w:proofErr w:type="spellStart"/>
      <w:r>
        <w:t>Tiritiri</w:t>
      </w:r>
      <w:proofErr w:type="spellEnd"/>
      <w:r>
        <w:t xml:space="preserve"> o </w:t>
      </w:r>
      <w:proofErr w:type="spellStart"/>
      <w:r>
        <w:t>Te</w:t>
      </w:r>
      <w:proofErr w:type="spellEnd"/>
      <w:r>
        <w:t xml:space="preserve"> Moana (see figure </w:t>
      </w:r>
      <w:r w:rsidR="00A026B0">
        <w:t>1</w:t>
      </w:r>
      <w:r>
        <w:t>). The collective consisted of: </w:t>
      </w:r>
    </w:p>
    <w:p w14:paraId="32F86D4B" w14:textId="7410D1B1" w:rsidR="00436539" w:rsidRDefault="00436539" w:rsidP="000C51B5">
      <w:pPr>
        <w:pStyle w:val="Bullet"/>
      </w:pPr>
      <w:proofErr w:type="spellStart"/>
      <w:r>
        <w:t>Ngāi</w:t>
      </w:r>
      <w:proofErr w:type="spellEnd"/>
      <w:r>
        <w:t xml:space="preserve"> </w:t>
      </w:r>
      <w:proofErr w:type="spellStart"/>
      <w:r>
        <w:t>Tūāhuriri</w:t>
      </w:r>
      <w:proofErr w:type="spellEnd"/>
      <w:r>
        <w:t xml:space="preserve"> </w:t>
      </w:r>
      <w:proofErr w:type="spellStart"/>
      <w:r>
        <w:t>Rūnanga</w:t>
      </w:r>
      <w:proofErr w:type="spellEnd"/>
      <w:r>
        <w:t> </w:t>
      </w:r>
    </w:p>
    <w:p w14:paraId="7F859B40" w14:textId="5048948A" w:rsidR="00436539" w:rsidRDefault="00436539" w:rsidP="000C51B5">
      <w:pPr>
        <w:pStyle w:val="Bullet"/>
      </w:pPr>
      <w:proofErr w:type="spellStart"/>
      <w:r>
        <w:t>Te</w:t>
      </w:r>
      <w:proofErr w:type="spellEnd"/>
      <w:r>
        <w:t xml:space="preserve"> Hapū o Ngāti </w:t>
      </w:r>
      <w:proofErr w:type="spellStart"/>
      <w:r>
        <w:t>Wheke</w:t>
      </w:r>
      <w:proofErr w:type="spellEnd"/>
      <w:r>
        <w:t xml:space="preserve"> (</w:t>
      </w:r>
      <w:proofErr w:type="spellStart"/>
      <w:r>
        <w:t>Rāpaki</w:t>
      </w:r>
      <w:proofErr w:type="spellEnd"/>
      <w:r>
        <w:t>) </w:t>
      </w:r>
    </w:p>
    <w:p w14:paraId="43A1F19E" w14:textId="7AEC7E27" w:rsidR="00436539" w:rsidRDefault="00436539" w:rsidP="000C51B5">
      <w:pPr>
        <w:pStyle w:val="Bullet"/>
      </w:pPr>
      <w:proofErr w:type="spellStart"/>
      <w:r>
        <w:t>Te</w:t>
      </w:r>
      <w:proofErr w:type="spellEnd"/>
      <w:r>
        <w:t xml:space="preserve"> </w:t>
      </w:r>
      <w:proofErr w:type="spellStart"/>
      <w:r>
        <w:t>Rūnanga</w:t>
      </w:r>
      <w:proofErr w:type="spellEnd"/>
      <w:r>
        <w:t xml:space="preserve"> o </w:t>
      </w:r>
      <w:proofErr w:type="spellStart"/>
      <w:r>
        <w:t>Koukourārata</w:t>
      </w:r>
      <w:proofErr w:type="spellEnd"/>
      <w:r>
        <w:t> </w:t>
      </w:r>
    </w:p>
    <w:p w14:paraId="36BF0E8B" w14:textId="58F27420" w:rsidR="00436539" w:rsidRDefault="00436539" w:rsidP="000C51B5">
      <w:pPr>
        <w:pStyle w:val="Bullet"/>
      </w:pPr>
      <w:proofErr w:type="spellStart"/>
      <w:r>
        <w:t>Ōnuku</w:t>
      </w:r>
      <w:proofErr w:type="spellEnd"/>
      <w:r>
        <w:t xml:space="preserve"> </w:t>
      </w:r>
      <w:proofErr w:type="spellStart"/>
      <w:r>
        <w:t>Rūnanga</w:t>
      </w:r>
      <w:proofErr w:type="spellEnd"/>
      <w:r>
        <w:t> </w:t>
      </w:r>
    </w:p>
    <w:p w14:paraId="5A9DC3A9" w14:textId="7406295F" w:rsidR="00436539" w:rsidRDefault="00436539" w:rsidP="000C51B5">
      <w:pPr>
        <w:pStyle w:val="Bullet"/>
      </w:pPr>
      <w:proofErr w:type="spellStart"/>
      <w:r>
        <w:t>Wairewa</w:t>
      </w:r>
      <w:proofErr w:type="spellEnd"/>
      <w:r>
        <w:t xml:space="preserve"> </w:t>
      </w:r>
      <w:proofErr w:type="spellStart"/>
      <w:r>
        <w:t>Rūnanga</w:t>
      </w:r>
      <w:proofErr w:type="spellEnd"/>
    </w:p>
    <w:p w14:paraId="71680A13" w14:textId="3713C910" w:rsidR="00436539" w:rsidRDefault="00436539" w:rsidP="000C51B5">
      <w:pPr>
        <w:pStyle w:val="Bullet"/>
      </w:pPr>
      <w:proofErr w:type="spellStart"/>
      <w:r>
        <w:t>Te</w:t>
      </w:r>
      <w:proofErr w:type="spellEnd"/>
      <w:r>
        <w:t xml:space="preserve"> </w:t>
      </w:r>
      <w:proofErr w:type="spellStart"/>
      <w:r>
        <w:t>Taumutu</w:t>
      </w:r>
      <w:proofErr w:type="spellEnd"/>
      <w:r>
        <w:t xml:space="preserve"> </w:t>
      </w:r>
      <w:proofErr w:type="spellStart"/>
      <w:r>
        <w:t>Rūnanga</w:t>
      </w:r>
      <w:proofErr w:type="spellEnd"/>
      <w:r>
        <w:t>.</w:t>
      </w:r>
    </w:p>
    <w:p w14:paraId="19D86F75" w14:textId="3423FDB2" w:rsidR="00436539" w:rsidRDefault="00F34153" w:rsidP="000C51B5">
      <w:pPr>
        <w:pStyle w:val="Figureheading"/>
      </w:pPr>
      <w:bookmarkStart w:id="16" w:name="_Toc157589942"/>
      <w:r>
        <w:lastRenderedPageBreak/>
        <w:t xml:space="preserve">Figure </w:t>
      </w:r>
      <w:r w:rsidR="00E07A7A">
        <w:t>1:</w:t>
      </w:r>
      <w:r w:rsidR="00C76187">
        <w:tab/>
      </w:r>
      <w:r w:rsidR="00436539">
        <w:t xml:space="preserve">Map of </w:t>
      </w:r>
      <w:proofErr w:type="spellStart"/>
      <w:r w:rsidR="00436539">
        <w:t>Mahaanui</w:t>
      </w:r>
      <w:proofErr w:type="spellEnd"/>
      <w:r w:rsidR="00436539">
        <w:t xml:space="preserve"> Iwi Management Plan </w:t>
      </w:r>
      <w:proofErr w:type="spellStart"/>
      <w:r w:rsidR="00436539">
        <w:t>takiwā</w:t>
      </w:r>
      <w:proofErr w:type="spellEnd"/>
      <w:r w:rsidR="00436539">
        <w:t xml:space="preserve"> (area)</w:t>
      </w:r>
      <w:bookmarkEnd w:id="16"/>
    </w:p>
    <w:p w14:paraId="20216DCB" w14:textId="4CDDB7FA" w:rsidR="00890D54" w:rsidRDefault="008C431B" w:rsidP="00436539">
      <w:pPr>
        <w:pStyle w:val="BodyText"/>
      </w:pPr>
      <w:r>
        <w:rPr>
          <w:noProof/>
          <w:color w:val="2B579A"/>
          <w:shd w:val="clear" w:color="auto" w:fill="E6E6E6"/>
        </w:rPr>
        <w:drawing>
          <wp:inline distT="0" distB="0" distL="0" distR="0" wp14:anchorId="70E7E236" wp14:editId="0ADE1D25">
            <wp:extent cx="4179486" cy="3652520"/>
            <wp:effectExtent l="0" t="0" r="0" b="5080"/>
            <wp:docPr id="20" name="Picture 2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Map&#10;&#10;Description automatically generated"/>
                    <pic:cNvPicPr/>
                  </pic:nvPicPr>
                  <pic:blipFill rotWithShape="1">
                    <a:blip r:embed="rId16"/>
                    <a:srcRect t="4389"/>
                    <a:stretch/>
                  </pic:blipFill>
                  <pic:spPr bwMode="auto">
                    <a:xfrm>
                      <a:off x="0" y="0"/>
                      <a:ext cx="4193850" cy="3665073"/>
                    </a:xfrm>
                    <a:prstGeom prst="rect">
                      <a:avLst/>
                    </a:prstGeom>
                    <a:ln>
                      <a:noFill/>
                    </a:ln>
                    <a:extLst>
                      <a:ext uri="{53640926-AAD7-44D8-BBD7-CCE9431645EC}">
                        <a14:shadowObscured xmlns:a14="http://schemas.microsoft.com/office/drawing/2010/main"/>
                      </a:ext>
                    </a:extLst>
                  </pic:spPr>
                </pic:pic>
              </a:graphicData>
            </a:graphic>
          </wp:inline>
        </w:drawing>
      </w:r>
    </w:p>
    <w:p w14:paraId="1F38A097" w14:textId="012C6B6A" w:rsidR="00436539" w:rsidRDefault="00436539" w:rsidP="00436539">
      <w:pPr>
        <w:pStyle w:val="BodyText"/>
      </w:pPr>
      <w:r>
        <w:t>The plan is described as:</w:t>
      </w:r>
    </w:p>
    <w:p w14:paraId="5A758676" w14:textId="75392132" w:rsidR="00436539" w:rsidRDefault="00436539" w:rsidP="008C431B">
      <w:pPr>
        <w:pStyle w:val="Quote"/>
      </w:pPr>
      <w:r>
        <w:t xml:space="preserve">an expression of </w:t>
      </w:r>
      <w:proofErr w:type="spellStart"/>
      <w:r>
        <w:t>kaitiakitanga</w:t>
      </w:r>
      <w:proofErr w:type="spellEnd"/>
      <w:r>
        <w:t xml:space="preserve"> and rangatiratanga. It is a </w:t>
      </w:r>
      <w:proofErr w:type="spellStart"/>
      <w:r>
        <w:t>manawhenua</w:t>
      </w:r>
      <w:proofErr w:type="spellEnd"/>
      <w:r>
        <w:t xml:space="preserve"> planning document … [that] provides a values-based, plain language policy framework for the protection and enhancement of </w:t>
      </w:r>
      <w:proofErr w:type="spellStart"/>
      <w:r>
        <w:t>Ngāi</w:t>
      </w:r>
      <w:proofErr w:type="spellEnd"/>
      <w:r>
        <w:t xml:space="preserve"> Tahu values, and for achieving outcomes that provide for the relationship of </w:t>
      </w:r>
      <w:proofErr w:type="spellStart"/>
      <w:r>
        <w:t>Ngāi</w:t>
      </w:r>
      <w:proofErr w:type="spellEnd"/>
      <w:r>
        <w:t xml:space="preserve"> Tahu with natural resources across </w:t>
      </w:r>
      <w:proofErr w:type="spellStart"/>
      <w:r>
        <w:t>Ngā</w:t>
      </w:r>
      <w:proofErr w:type="spellEnd"/>
      <w:r>
        <w:t xml:space="preserve"> </w:t>
      </w:r>
      <w:proofErr w:type="spellStart"/>
      <w:r>
        <w:t>Pākihi</w:t>
      </w:r>
      <w:proofErr w:type="spellEnd"/>
      <w:r>
        <w:t xml:space="preserve"> </w:t>
      </w:r>
      <w:proofErr w:type="spellStart"/>
      <w:r>
        <w:t>Whakatekateka</w:t>
      </w:r>
      <w:proofErr w:type="spellEnd"/>
      <w:r>
        <w:t xml:space="preserve"> o </w:t>
      </w:r>
      <w:proofErr w:type="spellStart"/>
      <w:r>
        <w:t>Waitaha</w:t>
      </w:r>
      <w:proofErr w:type="spellEnd"/>
      <w:r>
        <w:t xml:space="preserve"> and </w:t>
      </w:r>
      <w:proofErr w:type="spellStart"/>
      <w:r>
        <w:t>Te</w:t>
      </w:r>
      <w:proofErr w:type="spellEnd"/>
      <w:r>
        <w:t xml:space="preserve"> </w:t>
      </w:r>
      <w:proofErr w:type="spellStart"/>
      <w:r>
        <w:t>Pātaka</w:t>
      </w:r>
      <w:proofErr w:type="spellEnd"/>
      <w:r>
        <w:t xml:space="preserve"> o </w:t>
      </w:r>
      <w:proofErr w:type="spellStart"/>
      <w:r>
        <w:t>Rākaihautū</w:t>
      </w:r>
      <w:proofErr w:type="spellEnd"/>
      <w:r>
        <w:t>.</w:t>
      </w:r>
      <w:r w:rsidR="00A86AC0">
        <w:rPr>
          <w:rStyle w:val="FootnoteReference"/>
        </w:rPr>
        <w:footnoteReference w:id="11"/>
      </w:r>
    </w:p>
    <w:p w14:paraId="69B45340" w14:textId="1785066A" w:rsidR="00436539" w:rsidRDefault="00436539" w:rsidP="00436539">
      <w:pPr>
        <w:pStyle w:val="BodyText"/>
      </w:pPr>
      <w:r>
        <w:t xml:space="preserve">The plan is lodged with Canterbury Regional Council and five district councils, demonstrating </w:t>
      </w:r>
      <w:r w:rsidR="00A026B0">
        <w:t xml:space="preserve">its </w:t>
      </w:r>
      <w:r>
        <w:t>geographical extent.</w:t>
      </w:r>
    </w:p>
    <w:p w14:paraId="45EABE27" w14:textId="087050FA" w:rsidR="00436539" w:rsidRDefault="00436539" w:rsidP="00436539">
      <w:pPr>
        <w:pStyle w:val="BodyText"/>
      </w:pPr>
      <w:r>
        <w:t xml:space="preserve">The Central North Island Forests Iwi Collective (CNIF) developed the </w:t>
      </w:r>
      <w:r w:rsidRPr="00A86AC0">
        <w:rPr>
          <w:i/>
          <w:iCs/>
        </w:rPr>
        <w:t xml:space="preserve">He Mahere </w:t>
      </w:r>
      <w:proofErr w:type="spellStart"/>
      <w:r w:rsidRPr="00A86AC0">
        <w:rPr>
          <w:i/>
          <w:iCs/>
        </w:rPr>
        <w:t>Putahitanga</w:t>
      </w:r>
      <w:proofErr w:type="spellEnd"/>
      <w:r w:rsidRPr="00A86AC0">
        <w:rPr>
          <w:i/>
          <w:iCs/>
        </w:rPr>
        <w:t xml:space="preserve">: A pan-tribal </w:t>
      </w:r>
      <w:r w:rsidR="005C6B26" w:rsidRPr="00A86AC0">
        <w:rPr>
          <w:i/>
          <w:iCs/>
        </w:rPr>
        <w:t>iwi planning document</w:t>
      </w:r>
      <w:r w:rsidR="005C6B26">
        <w:t xml:space="preserve"> </w:t>
      </w:r>
      <w:r>
        <w:t>to outline the collective</w:t>
      </w:r>
      <w:r w:rsidR="00811D2C">
        <w:t>’</w:t>
      </w:r>
      <w:r>
        <w:t xml:space="preserve">s aspirations for their Treaty settlement lands. The document is a </w:t>
      </w:r>
      <w:r w:rsidR="00811D2C">
        <w:t>‘</w:t>
      </w:r>
      <w:r>
        <w:t>living, working</w:t>
      </w:r>
      <w:r w:rsidR="00811D2C">
        <w:t>’</w:t>
      </w:r>
      <w:r>
        <w:t xml:space="preserve"> document that is modular in character, allowing for flexibility and ease of future updates. The iwi collective comprises:</w:t>
      </w:r>
    </w:p>
    <w:p w14:paraId="598DBA54" w14:textId="7B82606F" w:rsidR="00436539" w:rsidRDefault="00436539" w:rsidP="00A86AC0">
      <w:pPr>
        <w:pStyle w:val="Bullet"/>
      </w:pPr>
      <w:proofErr w:type="spellStart"/>
      <w:r>
        <w:t>Ngāi</w:t>
      </w:r>
      <w:proofErr w:type="spellEnd"/>
      <w:r>
        <w:t xml:space="preserve"> </w:t>
      </w:r>
      <w:proofErr w:type="spellStart"/>
      <w:r>
        <w:t>Tuhoe</w:t>
      </w:r>
      <w:proofErr w:type="spellEnd"/>
    </w:p>
    <w:p w14:paraId="2D321264" w14:textId="6C69A59D" w:rsidR="00436539" w:rsidRDefault="00436539" w:rsidP="00A86AC0">
      <w:pPr>
        <w:pStyle w:val="Bullet"/>
      </w:pPr>
      <w:r>
        <w:t>Ngāti T</w:t>
      </w:r>
      <w:r w:rsidR="10A1B0FD">
        <w:t>ū</w:t>
      </w:r>
      <w:r>
        <w:t>wharetoa</w:t>
      </w:r>
    </w:p>
    <w:p w14:paraId="74F8530D" w14:textId="7D6CCD78" w:rsidR="00436539" w:rsidRDefault="00436539" w:rsidP="00A86AC0">
      <w:pPr>
        <w:pStyle w:val="Bullet"/>
      </w:pPr>
      <w:r>
        <w:t>Ngāti Whare</w:t>
      </w:r>
    </w:p>
    <w:p w14:paraId="759719EC" w14:textId="517430D6" w:rsidR="00436539" w:rsidRDefault="00436539" w:rsidP="00A86AC0">
      <w:pPr>
        <w:pStyle w:val="Bullet"/>
      </w:pPr>
      <w:r>
        <w:t>Ngāti Manawa</w:t>
      </w:r>
    </w:p>
    <w:p w14:paraId="40CA6AD8" w14:textId="0C8E050B" w:rsidR="00436539" w:rsidRDefault="00436539" w:rsidP="00A86AC0">
      <w:pPr>
        <w:pStyle w:val="Bullet"/>
      </w:pPr>
      <w:r>
        <w:t xml:space="preserve">Ngāti </w:t>
      </w:r>
      <w:proofErr w:type="spellStart"/>
      <w:r w:rsidR="60878BEF">
        <w:t>Rangit</w:t>
      </w:r>
      <w:r w:rsidR="257554C7">
        <w:t>i</w:t>
      </w:r>
      <w:r w:rsidR="60878BEF">
        <w:t>hi</w:t>
      </w:r>
      <w:proofErr w:type="spellEnd"/>
    </w:p>
    <w:p w14:paraId="3071C0E7" w14:textId="2F8B2274" w:rsidR="00436539" w:rsidRDefault="00436539" w:rsidP="00A86AC0">
      <w:pPr>
        <w:pStyle w:val="Bullet"/>
      </w:pPr>
      <w:r>
        <w:t>Ngāti Raukawa</w:t>
      </w:r>
    </w:p>
    <w:p w14:paraId="17022EFE" w14:textId="57DB02CF" w:rsidR="00436539" w:rsidRDefault="00436539" w:rsidP="00A86AC0">
      <w:pPr>
        <w:pStyle w:val="Bullet"/>
      </w:pPr>
      <w:r>
        <w:t xml:space="preserve">affiliated </w:t>
      </w:r>
      <w:proofErr w:type="spellStart"/>
      <w:r>
        <w:t>Te</w:t>
      </w:r>
      <w:proofErr w:type="spellEnd"/>
      <w:r>
        <w:t xml:space="preserve"> Arawa iwi and hapū.</w:t>
      </w:r>
    </w:p>
    <w:p w14:paraId="49D18E47" w14:textId="03396786" w:rsidR="00436539" w:rsidRDefault="00436539" w:rsidP="00436539">
      <w:pPr>
        <w:pStyle w:val="BodyText"/>
      </w:pPr>
      <w:r>
        <w:lastRenderedPageBreak/>
        <w:t>The Treaty settlement lands subject to the plan relate to 176,000 hectares of land in the Central North Island that were “historically confiscated or acquired by the Crown through illegal means.”</w:t>
      </w:r>
      <w:r w:rsidR="00791F64">
        <w:rPr>
          <w:rStyle w:val="FootnoteReference"/>
        </w:rPr>
        <w:footnoteReference w:id="12"/>
      </w:r>
      <w:r>
        <w:t xml:space="preserve"> The purpose of the plan is:</w:t>
      </w:r>
    </w:p>
    <w:p w14:paraId="074C28FE" w14:textId="2A1B40B5" w:rsidR="00436539" w:rsidRDefault="00436539" w:rsidP="001C40D3">
      <w:pPr>
        <w:pStyle w:val="Quote"/>
      </w:pPr>
      <w:r>
        <w:t xml:space="preserve">to outline our collective aspirations for our Treaty </w:t>
      </w:r>
      <w:r w:rsidR="00250014">
        <w:t>S</w:t>
      </w:r>
      <w:r>
        <w:t xml:space="preserve">ettlement Lands. We want to reconnect, restore </w:t>
      </w:r>
      <w:proofErr w:type="gramStart"/>
      <w:r>
        <w:t>balance</w:t>
      </w:r>
      <w:proofErr w:type="gramEnd"/>
      <w:r>
        <w:t xml:space="preserve"> and find better ways to live with the land – for ourselves and our </w:t>
      </w:r>
      <w:proofErr w:type="spellStart"/>
      <w:r>
        <w:t>tamariki</w:t>
      </w:r>
      <w:proofErr w:type="spellEnd"/>
      <w:r>
        <w:t xml:space="preserve"> and mokopuna. Therefore, we want to ensure that:</w:t>
      </w:r>
    </w:p>
    <w:p w14:paraId="0FCD3AAB" w14:textId="63903C20" w:rsidR="00436539" w:rsidRDefault="00436539" w:rsidP="001643B2">
      <w:pPr>
        <w:pStyle w:val="Quote"/>
        <w:numPr>
          <w:ilvl w:val="0"/>
          <w:numId w:val="40"/>
        </w:numPr>
        <w:spacing w:before="0" w:after="0"/>
        <w:ind w:left="924" w:hanging="357"/>
      </w:pPr>
      <w:r>
        <w:t xml:space="preserve">we are visible; we are heard; and we are </w:t>
      </w:r>
      <w:proofErr w:type="gramStart"/>
      <w:r>
        <w:t>influential;</w:t>
      </w:r>
      <w:proofErr w:type="gramEnd"/>
    </w:p>
    <w:p w14:paraId="4F5073E8" w14:textId="0BE7CEFD" w:rsidR="00436539" w:rsidRDefault="00436539" w:rsidP="001643B2">
      <w:pPr>
        <w:pStyle w:val="Quote"/>
        <w:numPr>
          <w:ilvl w:val="0"/>
          <w:numId w:val="40"/>
        </w:numPr>
        <w:spacing w:before="0" w:after="0"/>
        <w:ind w:left="924" w:hanging="357"/>
      </w:pPr>
      <w:r>
        <w:t>our relationship with our Treaty settlement lands is recognised.</w:t>
      </w:r>
    </w:p>
    <w:p w14:paraId="5C7B778D" w14:textId="5182DFB9" w:rsidR="00436539" w:rsidRDefault="00436539" w:rsidP="001643B2">
      <w:pPr>
        <w:pStyle w:val="Quote"/>
        <w:numPr>
          <w:ilvl w:val="0"/>
          <w:numId w:val="40"/>
        </w:numPr>
        <w:spacing w:before="0" w:after="0"/>
        <w:ind w:left="924" w:hanging="357"/>
      </w:pPr>
      <w:r>
        <w:t>we collectively have fair access to development opportunities for our land in a way that promotes sustainable management (</w:t>
      </w:r>
      <w:proofErr w:type="spellStart"/>
      <w:r>
        <w:t>eg</w:t>
      </w:r>
      <w:proofErr w:type="spellEnd"/>
      <w:r>
        <w:t>, land use that reflects land use capability).</w:t>
      </w:r>
      <w:r w:rsidR="001643B2">
        <w:rPr>
          <w:rStyle w:val="FootnoteReference"/>
        </w:rPr>
        <w:footnoteReference w:id="13"/>
      </w:r>
    </w:p>
    <w:p w14:paraId="07A64820" w14:textId="728E35B2" w:rsidR="00436539" w:rsidRDefault="00436539" w:rsidP="00436539">
      <w:pPr>
        <w:pStyle w:val="BodyText"/>
      </w:pPr>
      <w:r>
        <w:t xml:space="preserve">The plan is lodged with four regional councils and six district councils, demonstrating </w:t>
      </w:r>
      <w:r w:rsidR="00A026B0">
        <w:t xml:space="preserve">its </w:t>
      </w:r>
      <w:r>
        <w:t>geographical extent.</w:t>
      </w:r>
    </w:p>
    <w:p w14:paraId="11299652" w14:textId="54AED49D" w:rsidR="00436539" w:rsidRDefault="00436539" w:rsidP="00436539">
      <w:pPr>
        <w:pStyle w:val="BodyText"/>
      </w:pPr>
      <w:proofErr w:type="spellStart"/>
      <w:r w:rsidRPr="001643B2">
        <w:rPr>
          <w:i/>
          <w:iCs/>
        </w:rPr>
        <w:t>Te</w:t>
      </w:r>
      <w:proofErr w:type="spellEnd"/>
      <w:r w:rsidRPr="001643B2">
        <w:rPr>
          <w:i/>
          <w:iCs/>
        </w:rPr>
        <w:t xml:space="preserve"> </w:t>
      </w:r>
      <w:proofErr w:type="spellStart"/>
      <w:r w:rsidRPr="001643B2">
        <w:rPr>
          <w:i/>
          <w:iCs/>
        </w:rPr>
        <w:t>Tūāpapa</w:t>
      </w:r>
      <w:proofErr w:type="spellEnd"/>
      <w:r w:rsidRPr="001643B2">
        <w:rPr>
          <w:i/>
          <w:iCs/>
        </w:rPr>
        <w:t xml:space="preserve"> o </w:t>
      </w:r>
      <w:proofErr w:type="spellStart"/>
      <w:r w:rsidRPr="001643B2">
        <w:rPr>
          <w:i/>
          <w:iCs/>
        </w:rPr>
        <w:t>ngā</w:t>
      </w:r>
      <w:proofErr w:type="spellEnd"/>
      <w:r w:rsidRPr="001643B2">
        <w:rPr>
          <w:i/>
          <w:iCs/>
        </w:rPr>
        <w:t xml:space="preserve"> </w:t>
      </w:r>
      <w:proofErr w:type="spellStart"/>
      <w:r w:rsidRPr="001643B2">
        <w:rPr>
          <w:i/>
          <w:iCs/>
        </w:rPr>
        <w:t>wai</w:t>
      </w:r>
      <w:proofErr w:type="spellEnd"/>
      <w:r w:rsidRPr="001643B2">
        <w:rPr>
          <w:i/>
          <w:iCs/>
        </w:rPr>
        <w:t xml:space="preserve"> o </w:t>
      </w:r>
      <w:proofErr w:type="spellStart"/>
      <w:r w:rsidRPr="001643B2">
        <w:rPr>
          <w:i/>
          <w:iCs/>
        </w:rPr>
        <w:t>Te</w:t>
      </w:r>
      <w:proofErr w:type="spellEnd"/>
      <w:r w:rsidRPr="001643B2">
        <w:rPr>
          <w:i/>
          <w:iCs/>
        </w:rPr>
        <w:t xml:space="preserve"> Arawa — </w:t>
      </w:r>
      <w:proofErr w:type="spellStart"/>
      <w:r w:rsidRPr="001643B2">
        <w:rPr>
          <w:i/>
          <w:iCs/>
        </w:rPr>
        <w:t>Te</w:t>
      </w:r>
      <w:proofErr w:type="spellEnd"/>
      <w:r w:rsidRPr="001643B2">
        <w:rPr>
          <w:i/>
          <w:iCs/>
        </w:rPr>
        <w:t xml:space="preserve"> Arawa Cultural Values Framework 2019</w:t>
      </w:r>
      <w:r>
        <w:t xml:space="preserve"> is an award-winning, values-based plan representing the interests of </w:t>
      </w:r>
      <w:proofErr w:type="spellStart"/>
      <w:r>
        <w:t>Te</w:t>
      </w:r>
      <w:proofErr w:type="spellEnd"/>
      <w:r>
        <w:t xml:space="preserve"> Arawa Lakes Trust (TALT) and over 50 iwi and hapū. The plan articulates the values of TALT as they relate to the collective</w:t>
      </w:r>
      <w:r w:rsidR="00811D2C">
        <w:t>’</w:t>
      </w:r>
      <w:r>
        <w:t xml:space="preserve">s long-term aspirations for </w:t>
      </w:r>
      <w:proofErr w:type="spellStart"/>
      <w:r>
        <w:t>Te</w:t>
      </w:r>
      <w:proofErr w:type="spellEnd"/>
      <w:r>
        <w:t xml:space="preserve"> Arawa Lakes. The values are noted to be intrinsic, and as such they “recognise our inalienable relationship with the lakes, rivers, streams, groundwater aquifers and geothermal resources.”</w:t>
      </w:r>
      <w:r w:rsidR="00943AA8">
        <w:rPr>
          <w:rStyle w:val="FootnoteReference"/>
        </w:rPr>
        <w:footnoteReference w:id="14"/>
      </w:r>
    </w:p>
    <w:p w14:paraId="03787F17" w14:textId="10BC680E" w:rsidR="00436539" w:rsidRDefault="00436539" w:rsidP="00436539">
      <w:pPr>
        <w:pStyle w:val="BodyText"/>
      </w:pPr>
      <w:r>
        <w:t>Objectives of the framework are detailed as being</w:t>
      </w:r>
      <w:r w:rsidR="00A026B0">
        <w:t xml:space="preserve"> to</w:t>
      </w:r>
      <w:r>
        <w:t>:</w:t>
      </w:r>
    </w:p>
    <w:p w14:paraId="40B04AC8" w14:textId="1CC090C5" w:rsidR="00436539" w:rsidRDefault="00436539" w:rsidP="00943AA8">
      <w:pPr>
        <w:pStyle w:val="Bullet"/>
      </w:pPr>
      <w:r>
        <w:t xml:space="preserve">ensure the </w:t>
      </w:r>
      <w:proofErr w:type="spellStart"/>
      <w:r>
        <w:t>Te</w:t>
      </w:r>
      <w:proofErr w:type="spellEnd"/>
      <w:r>
        <w:t xml:space="preserve"> Arawa lakes are managed and restored in a manner consistent with </w:t>
      </w:r>
      <w:proofErr w:type="spellStart"/>
      <w:r>
        <w:t>Te</w:t>
      </w:r>
      <w:proofErr w:type="spellEnd"/>
      <w:r>
        <w:t xml:space="preserve"> Arawa </w:t>
      </w:r>
      <w:proofErr w:type="gramStart"/>
      <w:r>
        <w:t>values</w:t>
      </w:r>
      <w:proofErr w:type="gramEnd"/>
    </w:p>
    <w:p w14:paraId="4631A1B0" w14:textId="6C75EFFE" w:rsidR="00436539" w:rsidRDefault="00436539" w:rsidP="00943AA8">
      <w:pPr>
        <w:pStyle w:val="Bullet"/>
      </w:pPr>
      <w:r>
        <w:t xml:space="preserve">effect positive change in relation to the </w:t>
      </w:r>
      <w:proofErr w:type="spellStart"/>
      <w:r>
        <w:t>Te</w:t>
      </w:r>
      <w:proofErr w:type="spellEnd"/>
      <w:r>
        <w:t xml:space="preserve"> Arawa lakes – environmentally, socially, </w:t>
      </w:r>
      <w:proofErr w:type="gramStart"/>
      <w:r>
        <w:t>culturally</w:t>
      </w:r>
      <w:proofErr w:type="gramEnd"/>
      <w:r>
        <w:t xml:space="preserve"> and economically</w:t>
      </w:r>
    </w:p>
    <w:p w14:paraId="7914BE44" w14:textId="18FE34C4" w:rsidR="00436539" w:rsidRDefault="00436539" w:rsidP="00943AA8">
      <w:pPr>
        <w:pStyle w:val="Bullet"/>
      </w:pPr>
      <w:r>
        <w:t xml:space="preserve">show leadership in relation to the </w:t>
      </w:r>
      <w:proofErr w:type="spellStart"/>
      <w:r>
        <w:t>Te</w:t>
      </w:r>
      <w:proofErr w:type="spellEnd"/>
      <w:r>
        <w:t xml:space="preserve"> Arawa lakes for intergenerational </w:t>
      </w:r>
      <w:proofErr w:type="gramStart"/>
      <w:r>
        <w:t>benefit</w:t>
      </w:r>
      <w:proofErr w:type="gramEnd"/>
    </w:p>
    <w:p w14:paraId="2BD43509" w14:textId="6B3AEFB5" w:rsidR="00436539" w:rsidRDefault="00436539" w:rsidP="00943AA8">
      <w:pPr>
        <w:pStyle w:val="Bullet"/>
      </w:pPr>
      <w:r>
        <w:t xml:space="preserve">improve awareness and knowledge about the traditional relationship of </w:t>
      </w:r>
      <w:proofErr w:type="spellStart"/>
      <w:r>
        <w:t>Te</w:t>
      </w:r>
      <w:proofErr w:type="spellEnd"/>
      <w:r>
        <w:t xml:space="preserve"> Arawa with the lakes.</w:t>
      </w:r>
      <w:r w:rsidR="003858E5">
        <w:rPr>
          <w:rStyle w:val="FootnoteReference"/>
        </w:rPr>
        <w:footnoteReference w:id="15"/>
      </w:r>
    </w:p>
    <w:p w14:paraId="07035757" w14:textId="77777777" w:rsidR="00436539" w:rsidRDefault="00436539" w:rsidP="00436539">
      <w:pPr>
        <w:pStyle w:val="BodyText"/>
      </w:pPr>
      <w:r>
        <w:t>The framework is lodged with the Rotorua Lakes Council and the Bay of Plenty Regional Council.</w:t>
      </w:r>
    </w:p>
    <w:p w14:paraId="263A5982" w14:textId="2050AD4B" w:rsidR="00436539" w:rsidRDefault="00436539" w:rsidP="00436539">
      <w:pPr>
        <w:pStyle w:val="BodyText"/>
      </w:pPr>
      <w:r>
        <w:t xml:space="preserve">The </w:t>
      </w:r>
      <w:r w:rsidRPr="003858E5">
        <w:rPr>
          <w:i/>
          <w:iCs/>
        </w:rPr>
        <w:t>Tauranga Moana Iwi Management Plan (2016–2026)</w:t>
      </w:r>
      <w:r>
        <w:t xml:space="preserve"> is a pan-tribal plan developed on behalf of Ngāti </w:t>
      </w:r>
      <w:proofErr w:type="spellStart"/>
      <w:r>
        <w:t>Ranginui</w:t>
      </w:r>
      <w:proofErr w:type="spellEnd"/>
      <w:r>
        <w:t xml:space="preserve">, </w:t>
      </w:r>
      <w:proofErr w:type="spellStart"/>
      <w:r>
        <w:t>Ngāi</w:t>
      </w:r>
      <w:proofErr w:type="spellEnd"/>
      <w:r>
        <w:t xml:space="preserve"> </w:t>
      </w:r>
      <w:proofErr w:type="spellStart"/>
      <w:r>
        <w:t>Te</w:t>
      </w:r>
      <w:proofErr w:type="spellEnd"/>
      <w:r>
        <w:t xml:space="preserve"> Rangi and Ngāti </w:t>
      </w:r>
      <w:proofErr w:type="spellStart"/>
      <w:r>
        <w:t>Pūkenga</w:t>
      </w:r>
      <w:proofErr w:type="spellEnd"/>
      <w:r>
        <w:t xml:space="preserve"> “as it relates to Tauranga Moana: </w:t>
      </w:r>
      <w:proofErr w:type="spellStart"/>
      <w:r>
        <w:t>Te</w:t>
      </w:r>
      <w:proofErr w:type="spellEnd"/>
      <w:r>
        <w:t xml:space="preserve"> Awanui (Tauranga Harbour), surrounding lands and waters including the ocean.” </w:t>
      </w:r>
      <w:r w:rsidR="00F223AC">
        <w:rPr>
          <w:rStyle w:val="FootnoteReference"/>
        </w:rPr>
        <w:footnoteReference w:id="16"/>
      </w:r>
    </w:p>
    <w:p w14:paraId="27888CD8" w14:textId="77777777" w:rsidR="00436539" w:rsidRDefault="00436539" w:rsidP="00CE02BE">
      <w:pPr>
        <w:pStyle w:val="BodyText"/>
        <w:keepNext/>
        <w:keepLines/>
      </w:pPr>
      <w:r>
        <w:lastRenderedPageBreak/>
        <w:t>The purpose of the plan is:</w:t>
      </w:r>
    </w:p>
    <w:p w14:paraId="3C901249" w14:textId="11D3FA1C" w:rsidR="00436539" w:rsidRDefault="00436539" w:rsidP="00CE02BE">
      <w:pPr>
        <w:pStyle w:val="Quote"/>
        <w:keepNext/>
        <w:keepLines/>
      </w:pPr>
      <w:r>
        <w:t xml:space="preserve">to articulate the collective vision and aspirations of Ngāti </w:t>
      </w:r>
      <w:proofErr w:type="spellStart"/>
      <w:r>
        <w:t>Ranginui</w:t>
      </w:r>
      <w:proofErr w:type="spellEnd"/>
      <w:r>
        <w:t xml:space="preserve">, </w:t>
      </w:r>
      <w:proofErr w:type="spellStart"/>
      <w:r>
        <w:t>Ngāi</w:t>
      </w:r>
      <w:proofErr w:type="spellEnd"/>
      <w:r>
        <w:t xml:space="preserve"> </w:t>
      </w:r>
      <w:proofErr w:type="spellStart"/>
      <w:r>
        <w:t>Te</w:t>
      </w:r>
      <w:proofErr w:type="spellEnd"/>
      <w:r>
        <w:t xml:space="preserve"> Rangi and Ngāti </w:t>
      </w:r>
      <w:proofErr w:type="spellStart"/>
      <w:r>
        <w:t>Pūkenga</w:t>
      </w:r>
      <w:proofErr w:type="spellEnd"/>
      <w:r>
        <w:t xml:space="preserve">, in relation to Tauranga Moana. It is an environmentally focused plan with formal recognition under the Resource Management Act and includes priority issues, </w:t>
      </w:r>
      <w:proofErr w:type="gramStart"/>
      <w:r>
        <w:t>outcomes</w:t>
      </w:r>
      <w:proofErr w:type="gramEnd"/>
      <w:r>
        <w:t xml:space="preserve"> and actions for the next ten years (2016–2026).</w:t>
      </w:r>
      <w:r w:rsidR="000C09FA">
        <w:rPr>
          <w:rStyle w:val="FootnoteReference"/>
        </w:rPr>
        <w:footnoteReference w:id="17"/>
      </w:r>
    </w:p>
    <w:p w14:paraId="7E1A4FDC" w14:textId="77777777" w:rsidR="00436539" w:rsidRDefault="00436539" w:rsidP="00436539">
      <w:pPr>
        <w:pStyle w:val="BodyText"/>
      </w:pPr>
      <w:r>
        <w:t>Five core elements provide a structure for the policy framework, which in balance, represent a healthy Tauranga Moana:</w:t>
      </w:r>
    </w:p>
    <w:p w14:paraId="5276A6DA" w14:textId="2543AE32" w:rsidR="00436539" w:rsidRDefault="00436539" w:rsidP="007256F2">
      <w:pPr>
        <w:pStyle w:val="Numberedparagraph"/>
        <w:numPr>
          <w:ilvl w:val="0"/>
          <w:numId w:val="41"/>
        </w:numPr>
      </w:pPr>
      <w:proofErr w:type="spellStart"/>
      <w:r>
        <w:t>Tūhauora</w:t>
      </w:r>
      <w:proofErr w:type="spellEnd"/>
      <w:r>
        <w:t xml:space="preserve"> </w:t>
      </w:r>
      <w:proofErr w:type="spellStart"/>
      <w:r>
        <w:t>Tinana</w:t>
      </w:r>
      <w:proofErr w:type="spellEnd"/>
      <w:r>
        <w:t xml:space="preserve"> – Healthy Waters</w:t>
      </w:r>
    </w:p>
    <w:p w14:paraId="2CEBE3D2" w14:textId="66480FC0" w:rsidR="00436539" w:rsidRDefault="00436539" w:rsidP="000C09FA">
      <w:pPr>
        <w:pStyle w:val="Numberedparagraph"/>
      </w:pPr>
      <w:proofErr w:type="spellStart"/>
      <w:r>
        <w:t>Tūhauora</w:t>
      </w:r>
      <w:proofErr w:type="spellEnd"/>
      <w:r>
        <w:t xml:space="preserve"> Whenua – Healthy Land</w:t>
      </w:r>
    </w:p>
    <w:p w14:paraId="708FB4F8" w14:textId="7D20CF16" w:rsidR="00436539" w:rsidRDefault="00436539" w:rsidP="000C09FA">
      <w:pPr>
        <w:pStyle w:val="Numberedparagraph"/>
      </w:pPr>
      <w:proofErr w:type="spellStart"/>
      <w:r>
        <w:t>Tūhauora</w:t>
      </w:r>
      <w:proofErr w:type="spellEnd"/>
      <w:r>
        <w:t xml:space="preserve"> Wairua – Cultural Heritage</w:t>
      </w:r>
    </w:p>
    <w:p w14:paraId="541E8B73" w14:textId="7E7B400C" w:rsidR="00436539" w:rsidRDefault="00436539" w:rsidP="000C09FA">
      <w:pPr>
        <w:pStyle w:val="Numberedparagraph"/>
      </w:pPr>
      <w:proofErr w:type="spellStart"/>
      <w:r>
        <w:t>Tūhauora</w:t>
      </w:r>
      <w:proofErr w:type="spellEnd"/>
      <w:r>
        <w:t xml:space="preserve"> Whānau – Our people and relationships</w:t>
      </w:r>
    </w:p>
    <w:p w14:paraId="32D89046" w14:textId="0BA7094A" w:rsidR="00436539" w:rsidRDefault="00436539" w:rsidP="000C09FA">
      <w:pPr>
        <w:pStyle w:val="Numberedparagraph"/>
      </w:pPr>
      <w:proofErr w:type="spellStart"/>
      <w:r>
        <w:t>Tūhauora</w:t>
      </w:r>
      <w:proofErr w:type="spellEnd"/>
      <w:r>
        <w:t xml:space="preserve"> Hinengaro – Knowledge.</w:t>
      </w:r>
      <w:r w:rsidR="00CB2A41">
        <w:rPr>
          <w:rStyle w:val="FootnoteReference"/>
        </w:rPr>
        <w:footnoteReference w:id="18"/>
      </w:r>
    </w:p>
    <w:p w14:paraId="39238A92" w14:textId="77777777" w:rsidR="00436539" w:rsidRDefault="00436539" w:rsidP="00436539">
      <w:pPr>
        <w:pStyle w:val="BodyText"/>
      </w:pPr>
      <w:r>
        <w:t>Supporting objectives include that the plan:</w:t>
      </w:r>
    </w:p>
    <w:p w14:paraId="2387E546" w14:textId="717C39BB" w:rsidR="00436539" w:rsidRDefault="00436539" w:rsidP="00CB2A41">
      <w:pPr>
        <w:pStyle w:val="Bullet"/>
      </w:pPr>
      <w:r>
        <w:t xml:space="preserve">presents a new pathway, a proactive approach to support Tauranga Moana </w:t>
      </w:r>
      <w:r w:rsidR="005C6B26">
        <w:t>i</w:t>
      </w:r>
      <w:r>
        <w:t xml:space="preserve">wi and hapū at all levels within environmental </w:t>
      </w:r>
      <w:proofErr w:type="gramStart"/>
      <w:r>
        <w:t>management</w:t>
      </w:r>
      <w:proofErr w:type="gramEnd"/>
    </w:p>
    <w:p w14:paraId="2F7366ED" w14:textId="2D7F883E" w:rsidR="00436539" w:rsidRDefault="00436539" w:rsidP="00CB2A41">
      <w:pPr>
        <w:pStyle w:val="Bullet"/>
      </w:pPr>
      <w:r>
        <w:t xml:space="preserve">seeks to inspire greater collaboration now, in advance of Treaty </w:t>
      </w:r>
      <w:r w:rsidR="005C6B26">
        <w:t>s</w:t>
      </w:r>
      <w:r>
        <w:t xml:space="preserve">ettlements and </w:t>
      </w:r>
      <w:r w:rsidR="005C6B26">
        <w:t>f</w:t>
      </w:r>
      <w:r>
        <w:t xml:space="preserve">reshwater </w:t>
      </w:r>
      <w:proofErr w:type="gramStart"/>
      <w:r w:rsidR="005C6B26">
        <w:t>r</w:t>
      </w:r>
      <w:r>
        <w:t>eforms</w:t>
      </w:r>
      <w:proofErr w:type="gramEnd"/>
    </w:p>
    <w:p w14:paraId="79406A49" w14:textId="109A8CD1" w:rsidR="00436539" w:rsidRDefault="00436539" w:rsidP="00CB2A41">
      <w:pPr>
        <w:pStyle w:val="Bullet"/>
      </w:pPr>
      <w:r>
        <w:t>seeks to influence positive change and highlight that we have a greater role to play in restoring the health and wellbeing of Tauranga Moana.</w:t>
      </w:r>
      <w:r w:rsidR="006E099B">
        <w:rPr>
          <w:rStyle w:val="FootnoteReference"/>
        </w:rPr>
        <w:footnoteReference w:id="19"/>
      </w:r>
    </w:p>
    <w:p w14:paraId="571C62B7" w14:textId="1418DCAF" w:rsidR="00436539" w:rsidRDefault="00436539" w:rsidP="00274472">
      <w:pPr>
        <w:pStyle w:val="Figureheading"/>
      </w:pPr>
      <w:bookmarkStart w:id="17" w:name="_Toc157589943"/>
      <w:r>
        <w:lastRenderedPageBreak/>
        <w:t xml:space="preserve">Figure 2: </w:t>
      </w:r>
      <w:r w:rsidR="00274472">
        <w:tab/>
      </w:r>
      <w:r>
        <w:t xml:space="preserve">Relationships between the </w:t>
      </w:r>
      <w:r w:rsidRPr="001D2000">
        <w:rPr>
          <w:i/>
          <w:iCs/>
        </w:rPr>
        <w:t>Tauranga Moana Iwi Management Plan (2016–2026)</w:t>
      </w:r>
      <w:r>
        <w:t xml:space="preserve"> and other plans and processes</w:t>
      </w:r>
      <w:bookmarkEnd w:id="17"/>
    </w:p>
    <w:p w14:paraId="29065A93" w14:textId="7E126927" w:rsidR="00274472" w:rsidRDefault="00824773" w:rsidP="00436539">
      <w:pPr>
        <w:pStyle w:val="BodyText"/>
      </w:pPr>
      <w:r>
        <w:rPr>
          <w:noProof/>
        </w:rPr>
        <w:drawing>
          <wp:inline distT="0" distB="0" distL="0" distR="0" wp14:anchorId="2358EE29" wp14:editId="0010B733">
            <wp:extent cx="3933825" cy="4572000"/>
            <wp:effectExtent l="12700" t="12700" r="12700" b="12700"/>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3933825" cy="4572000"/>
                    </a:xfrm>
                    <a:prstGeom prst="rect">
                      <a:avLst/>
                    </a:prstGeom>
                    <a:ln w="12700">
                      <a:solidFill>
                        <a:schemeClr val="tx1"/>
                      </a:solidFill>
                      <a:prstDash val="solid"/>
                    </a:ln>
                  </pic:spPr>
                </pic:pic>
              </a:graphicData>
            </a:graphic>
          </wp:inline>
        </w:drawing>
      </w:r>
    </w:p>
    <w:p w14:paraId="7703F2D3" w14:textId="34CD5074" w:rsidR="00436539" w:rsidRDefault="00436539" w:rsidP="00436539">
      <w:pPr>
        <w:pStyle w:val="BodyText"/>
      </w:pPr>
      <w:r>
        <w:t>Figure 2 illustrates the relationships between the plan and other statutory and non-statutory documents and processes. The plan is lodged with the Bay of Plenty Regional Council and the Tauranga City Council.</w:t>
      </w:r>
    </w:p>
    <w:p w14:paraId="019A6254" w14:textId="77777777" w:rsidR="00436539" w:rsidRDefault="00436539" w:rsidP="006D300D">
      <w:pPr>
        <w:pStyle w:val="Heading3"/>
      </w:pPr>
      <w:proofErr w:type="spellStart"/>
      <w:r>
        <w:t>Tangata</w:t>
      </w:r>
      <w:proofErr w:type="spellEnd"/>
      <w:r>
        <w:t xml:space="preserve"> whenua collaboration on other plans</w:t>
      </w:r>
    </w:p>
    <w:p w14:paraId="1ABAEF3C" w14:textId="77777777" w:rsidR="00436539" w:rsidRDefault="00436539" w:rsidP="00436539">
      <w:pPr>
        <w:pStyle w:val="BodyText"/>
      </w:pPr>
      <w:r>
        <w:t xml:space="preserve">The following two plans are examples of collaborative plans developed by iwi or hapū and external parties such as the Department of Conservation, territorial </w:t>
      </w:r>
      <w:proofErr w:type="gramStart"/>
      <w:r>
        <w:t>authorities</w:t>
      </w:r>
      <w:proofErr w:type="gramEnd"/>
      <w:r>
        <w:t xml:space="preserve"> and other infrastructure-based entities. They demonstrate how IHMPs can be leveraged to inform other statutory and non-statutory mechanisms and processes, </w:t>
      </w:r>
      <w:proofErr w:type="gramStart"/>
      <w:r>
        <w:t>as a result of</w:t>
      </w:r>
      <w:proofErr w:type="gramEnd"/>
      <w:r>
        <w:t xml:space="preserve"> Treaty settlements, joint management or co-management.</w:t>
      </w:r>
    </w:p>
    <w:p w14:paraId="1078858D" w14:textId="77777777" w:rsidR="00436539" w:rsidRDefault="00436539" w:rsidP="00436539">
      <w:pPr>
        <w:pStyle w:val="BodyText"/>
      </w:pPr>
      <w:r>
        <w:t xml:space="preserve">The </w:t>
      </w:r>
      <w:proofErr w:type="spellStart"/>
      <w:r w:rsidRPr="006D300D">
        <w:rPr>
          <w:i/>
          <w:iCs/>
        </w:rPr>
        <w:t>Whaka</w:t>
      </w:r>
      <w:proofErr w:type="spellEnd"/>
      <w:r w:rsidRPr="006D300D">
        <w:rPr>
          <w:i/>
          <w:iCs/>
        </w:rPr>
        <w:t>-Ora Healthy Harbour Catchment Management Plan 2018</w:t>
      </w:r>
      <w:r>
        <w:t xml:space="preserve"> was developed by five entities, including:</w:t>
      </w:r>
    </w:p>
    <w:p w14:paraId="7AA82C67" w14:textId="64432550" w:rsidR="00436539" w:rsidRDefault="00436539" w:rsidP="006D300D">
      <w:pPr>
        <w:pStyle w:val="Bullet"/>
      </w:pPr>
      <w:proofErr w:type="spellStart"/>
      <w:r>
        <w:t>Te</w:t>
      </w:r>
      <w:proofErr w:type="spellEnd"/>
      <w:r>
        <w:t xml:space="preserve"> </w:t>
      </w:r>
      <w:r w:rsidRPr="665B2907">
        <w:rPr>
          <w:u w:val="single"/>
        </w:rPr>
        <w:t>Hap</w:t>
      </w:r>
      <w:r w:rsidR="171D6784">
        <w:t>ū</w:t>
      </w:r>
      <w:r>
        <w:t xml:space="preserve"> o </w:t>
      </w:r>
      <w:r w:rsidR="6337BEC2">
        <w:t>Ngāti</w:t>
      </w:r>
      <w:r>
        <w:t xml:space="preserve"> </w:t>
      </w:r>
      <w:proofErr w:type="spellStart"/>
      <w:r>
        <w:t>Wheke</w:t>
      </w:r>
      <w:proofErr w:type="spellEnd"/>
    </w:p>
    <w:p w14:paraId="20BC5A20" w14:textId="20954112" w:rsidR="00436539" w:rsidRDefault="00436539" w:rsidP="006D300D">
      <w:pPr>
        <w:pStyle w:val="Bullet"/>
      </w:pPr>
      <w:proofErr w:type="spellStart"/>
      <w:r>
        <w:t>Te</w:t>
      </w:r>
      <w:proofErr w:type="spellEnd"/>
      <w:r>
        <w:t xml:space="preserve"> </w:t>
      </w:r>
      <w:proofErr w:type="spellStart"/>
      <w:r>
        <w:t>Rūnanga</w:t>
      </w:r>
      <w:proofErr w:type="spellEnd"/>
      <w:r>
        <w:t xml:space="preserve"> o </w:t>
      </w:r>
      <w:proofErr w:type="spellStart"/>
      <w:r>
        <w:t>Ngāi</w:t>
      </w:r>
      <w:proofErr w:type="spellEnd"/>
      <w:r>
        <w:t xml:space="preserve"> Tahu</w:t>
      </w:r>
    </w:p>
    <w:p w14:paraId="74DA52AA" w14:textId="01719A0A" w:rsidR="00436539" w:rsidRDefault="00436539" w:rsidP="006D300D">
      <w:pPr>
        <w:pStyle w:val="Bullet"/>
      </w:pPr>
      <w:proofErr w:type="spellStart"/>
      <w:r>
        <w:t>Lyttelton</w:t>
      </w:r>
      <w:proofErr w:type="spellEnd"/>
      <w:r>
        <w:t xml:space="preserve"> Port Company Limited</w:t>
      </w:r>
    </w:p>
    <w:p w14:paraId="76A24A2D" w14:textId="6FE38989" w:rsidR="00436539" w:rsidRDefault="00436539" w:rsidP="006D300D">
      <w:pPr>
        <w:pStyle w:val="Bullet"/>
      </w:pPr>
      <w:r>
        <w:t>Canterbury Regional Council</w:t>
      </w:r>
    </w:p>
    <w:p w14:paraId="4B049B74" w14:textId="7A3360DC" w:rsidR="00436539" w:rsidRDefault="00436539" w:rsidP="006D300D">
      <w:pPr>
        <w:pStyle w:val="Bullet"/>
      </w:pPr>
      <w:r>
        <w:t>Christchurch City Council.</w:t>
      </w:r>
    </w:p>
    <w:p w14:paraId="0ACC9BC4" w14:textId="77777777" w:rsidR="00436539" w:rsidRDefault="00436539" w:rsidP="00436539">
      <w:pPr>
        <w:pStyle w:val="BodyText"/>
      </w:pPr>
      <w:r>
        <w:lastRenderedPageBreak/>
        <w:t>The purpose of the plan is detailed in the following passage:</w:t>
      </w:r>
    </w:p>
    <w:p w14:paraId="668073E2" w14:textId="1290099E" w:rsidR="00436539" w:rsidRDefault="00436539" w:rsidP="006D300D">
      <w:pPr>
        <w:pStyle w:val="Quote"/>
      </w:pPr>
      <w:r>
        <w:t xml:space="preserve">… [the plan] sets out a way forward for all of us as a community to ensure that the ecological and cultural health of </w:t>
      </w:r>
      <w:proofErr w:type="spellStart"/>
      <w:r>
        <w:t>Whakaraupō</w:t>
      </w:r>
      <w:proofErr w:type="spellEnd"/>
      <w:r>
        <w:t>/</w:t>
      </w:r>
      <w:proofErr w:type="spellStart"/>
      <w:r>
        <w:t>Lyttelton</w:t>
      </w:r>
      <w:proofErr w:type="spellEnd"/>
      <w:r>
        <w:t xml:space="preserve"> Harbour as </w:t>
      </w:r>
      <w:proofErr w:type="spellStart"/>
      <w:r>
        <w:t>mahinga</w:t>
      </w:r>
      <w:proofErr w:type="spellEnd"/>
      <w:r>
        <w:t xml:space="preserve"> kai is restored for us and our children after us. The key purpose of this plan is to ensure that </w:t>
      </w:r>
      <w:proofErr w:type="spellStart"/>
      <w:r>
        <w:t>Whakaraupō</w:t>
      </w:r>
      <w:proofErr w:type="spellEnd"/>
      <w:r>
        <w:t>/</w:t>
      </w:r>
      <w:proofErr w:type="spellStart"/>
      <w:r>
        <w:t>Lyttelton</w:t>
      </w:r>
      <w:proofErr w:type="spellEnd"/>
      <w:r>
        <w:t xml:space="preserve"> Harbour is a healthy, abundant, and interconnected environment for people to practice </w:t>
      </w:r>
      <w:proofErr w:type="spellStart"/>
      <w:r>
        <w:t>mahinga</w:t>
      </w:r>
      <w:proofErr w:type="spellEnd"/>
      <w:r>
        <w:t xml:space="preserve"> kai – however that may look to them.</w:t>
      </w:r>
      <w:r w:rsidR="00B306FF">
        <w:rPr>
          <w:rStyle w:val="FootnoteReference"/>
        </w:rPr>
        <w:footnoteReference w:id="20"/>
      </w:r>
    </w:p>
    <w:p w14:paraId="68EAA274" w14:textId="18D6E63D" w:rsidR="00436539" w:rsidRPr="00537588" w:rsidRDefault="00436539" w:rsidP="00436539">
      <w:pPr>
        <w:pStyle w:val="BodyText"/>
        <w:rPr>
          <w:spacing w:val="-2"/>
        </w:rPr>
      </w:pPr>
      <w:r w:rsidRPr="00537588">
        <w:rPr>
          <w:spacing w:val="-2"/>
        </w:rPr>
        <w:t xml:space="preserve">The second example of a plan that involves </w:t>
      </w:r>
      <w:proofErr w:type="spellStart"/>
      <w:r w:rsidRPr="00537588">
        <w:rPr>
          <w:spacing w:val="-2"/>
        </w:rPr>
        <w:t>tangata</w:t>
      </w:r>
      <w:proofErr w:type="spellEnd"/>
      <w:r w:rsidRPr="00537588">
        <w:rPr>
          <w:spacing w:val="-2"/>
        </w:rPr>
        <w:t xml:space="preserve"> whenua and external agencies is </w:t>
      </w:r>
      <w:proofErr w:type="spellStart"/>
      <w:r w:rsidRPr="00537588">
        <w:rPr>
          <w:i/>
          <w:iCs/>
          <w:spacing w:val="-2"/>
        </w:rPr>
        <w:t>Te</w:t>
      </w:r>
      <w:proofErr w:type="spellEnd"/>
      <w:r w:rsidRPr="00537588">
        <w:rPr>
          <w:i/>
          <w:iCs/>
          <w:spacing w:val="-2"/>
        </w:rPr>
        <w:t xml:space="preserve"> </w:t>
      </w:r>
      <w:proofErr w:type="spellStart"/>
      <w:r w:rsidRPr="00537588">
        <w:rPr>
          <w:i/>
          <w:iCs/>
          <w:spacing w:val="-2"/>
        </w:rPr>
        <w:t>Waihora</w:t>
      </w:r>
      <w:proofErr w:type="spellEnd"/>
      <w:r w:rsidRPr="00537588">
        <w:rPr>
          <w:i/>
          <w:iCs/>
          <w:spacing w:val="-2"/>
        </w:rPr>
        <w:t xml:space="preserve"> Joint Management Plan</w:t>
      </w:r>
      <w:r w:rsidR="005C6B26">
        <w:rPr>
          <w:i/>
          <w:iCs/>
          <w:spacing w:val="-2"/>
        </w:rPr>
        <w:t>:</w:t>
      </w:r>
      <w:r w:rsidRPr="00537588">
        <w:rPr>
          <w:i/>
          <w:iCs/>
          <w:spacing w:val="-2"/>
        </w:rPr>
        <w:t xml:space="preserve"> Mahere </w:t>
      </w:r>
      <w:proofErr w:type="spellStart"/>
      <w:r w:rsidRPr="00537588">
        <w:rPr>
          <w:i/>
          <w:iCs/>
          <w:spacing w:val="-2"/>
        </w:rPr>
        <w:t>Tukutahi</w:t>
      </w:r>
      <w:proofErr w:type="spellEnd"/>
      <w:r w:rsidRPr="00537588">
        <w:rPr>
          <w:i/>
          <w:iCs/>
          <w:spacing w:val="-2"/>
        </w:rPr>
        <w:t xml:space="preserve"> o </w:t>
      </w:r>
      <w:proofErr w:type="spellStart"/>
      <w:r w:rsidRPr="00537588">
        <w:rPr>
          <w:i/>
          <w:iCs/>
          <w:spacing w:val="-2"/>
        </w:rPr>
        <w:t>Te</w:t>
      </w:r>
      <w:proofErr w:type="spellEnd"/>
      <w:r w:rsidRPr="00537588">
        <w:rPr>
          <w:i/>
          <w:iCs/>
          <w:spacing w:val="-2"/>
        </w:rPr>
        <w:t xml:space="preserve"> </w:t>
      </w:r>
      <w:proofErr w:type="spellStart"/>
      <w:r w:rsidRPr="00537588">
        <w:rPr>
          <w:i/>
          <w:iCs/>
          <w:spacing w:val="-2"/>
        </w:rPr>
        <w:t>Waihora</w:t>
      </w:r>
      <w:proofErr w:type="spellEnd"/>
      <w:r w:rsidRPr="00537588">
        <w:rPr>
          <w:i/>
          <w:iCs/>
          <w:spacing w:val="-2"/>
        </w:rPr>
        <w:t>, 2005</w:t>
      </w:r>
      <w:r w:rsidRPr="00537588">
        <w:rPr>
          <w:spacing w:val="-2"/>
        </w:rPr>
        <w:t xml:space="preserve">. This was the first statutory joint land-management plan between the Crown and iwi, resulting from the settlement of </w:t>
      </w:r>
      <w:proofErr w:type="spellStart"/>
      <w:r w:rsidRPr="00537588">
        <w:rPr>
          <w:spacing w:val="-2"/>
        </w:rPr>
        <w:t>Ngāi</w:t>
      </w:r>
      <w:proofErr w:type="spellEnd"/>
      <w:r w:rsidRPr="00537588">
        <w:rPr>
          <w:spacing w:val="-2"/>
        </w:rPr>
        <w:t xml:space="preserve"> Tahu claims against the Crown. It was prepared by </w:t>
      </w:r>
      <w:proofErr w:type="spellStart"/>
      <w:r w:rsidRPr="00537588">
        <w:rPr>
          <w:spacing w:val="-2"/>
        </w:rPr>
        <w:t>Te</w:t>
      </w:r>
      <w:proofErr w:type="spellEnd"/>
      <w:r w:rsidRPr="00537588">
        <w:rPr>
          <w:spacing w:val="-2"/>
        </w:rPr>
        <w:t xml:space="preserve"> </w:t>
      </w:r>
      <w:proofErr w:type="spellStart"/>
      <w:r w:rsidRPr="00537588">
        <w:rPr>
          <w:spacing w:val="-2"/>
        </w:rPr>
        <w:t>Rūnanga</w:t>
      </w:r>
      <w:proofErr w:type="spellEnd"/>
      <w:r w:rsidRPr="00537588">
        <w:rPr>
          <w:spacing w:val="-2"/>
        </w:rPr>
        <w:t xml:space="preserve"> o </w:t>
      </w:r>
      <w:proofErr w:type="spellStart"/>
      <w:r w:rsidRPr="00537588">
        <w:rPr>
          <w:spacing w:val="-2"/>
        </w:rPr>
        <w:t>Ngāi</w:t>
      </w:r>
      <w:proofErr w:type="spellEnd"/>
      <w:r w:rsidRPr="00537588">
        <w:rPr>
          <w:spacing w:val="-2"/>
        </w:rPr>
        <w:t xml:space="preserve"> Tahu with advice from </w:t>
      </w:r>
      <w:proofErr w:type="spellStart"/>
      <w:r w:rsidRPr="00537588">
        <w:rPr>
          <w:spacing w:val="-2"/>
        </w:rPr>
        <w:t>Te</w:t>
      </w:r>
      <w:proofErr w:type="spellEnd"/>
      <w:r w:rsidRPr="00537588">
        <w:rPr>
          <w:spacing w:val="-2"/>
        </w:rPr>
        <w:t xml:space="preserve"> </w:t>
      </w:r>
      <w:proofErr w:type="spellStart"/>
      <w:r w:rsidRPr="00537588">
        <w:rPr>
          <w:spacing w:val="-2"/>
        </w:rPr>
        <w:t>Waihora</w:t>
      </w:r>
      <w:proofErr w:type="spellEnd"/>
      <w:r w:rsidRPr="00537588">
        <w:rPr>
          <w:spacing w:val="-2"/>
        </w:rPr>
        <w:t xml:space="preserve"> Management Board (local </w:t>
      </w:r>
      <w:proofErr w:type="spellStart"/>
      <w:r w:rsidRPr="00537588">
        <w:rPr>
          <w:spacing w:val="-2"/>
        </w:rPr>
        <w:t>papatipu</w:t>
      </w:r>
      <w:proofErr w:type="spellEnd"/>
      <w:r w:rsidRPr="00537588">
        <w:rPr>
          <w:spacing w:val="-2"/>
        </w:rPr>
        <w:t xml:space="preserve"> </w:t>
      </w:r>
      <w:proofErr w:type="spellStart"/>
      <w:r w:rsidRPr="00537588">
        <w:rPr>
          <w:spacing w:val="-2"/>
        </w:rPr>
        <w:t>rūnanga</w:t>
      </w:r>
      <w:proofErr w:type="spellEnd"/>
      <w:r w:rsidRPr="00537588">
        <w:rPr>
          <w:spacing w:val="-2"/>
        </w:rPr>
        <w:t xml:space="preserve"> representatives) and the Canterbury Conservancy of the Department of Conservation. The plan is effective for 10 years, or for an extended period as agreed by </w:t>
      </w:r>
      <w:proofErr w:type="spellStart"/>
      <w:r w:rsidRPr="00537588">
        <w:rPr>
          <w:spacing w:val="-2"/>
        </w:rPr>
        <w:t>Te</w:t>
      </w:r>
      <w:proofErr w:type="spellEnd"/>
      <w:r w:rsidRPr="00537588">
        <w:rPr>
          <w:spacing w:val="-2"/>
        </w:rPr>
        <w:t xml:space="preserve"> Runanga o Ngai Tahu and the Minister of Conservation. </w:t>
      </w:r>
      <w:r w:rsidR="005C6B26">
        <w:rPr>
          <w:spacing w:val="-2"/>
        </w:rPr>
        <w:br/>
      </w:r>
      <w:r w:rsidRPr="00537588">
        <w:rPr>
          <w:spacing w:val="-2"/>
        </w:rPr>
        <w:t xml:space="preserve">Long-term objectives and detailed policies and methods provide for effective integrated management of the Joint Management Plan Area, including the natural and historic resources in the area. The plan represents a coming together of the rangatiratanga of </w:t>
      </w:r>
      <w:proofErr w:type="spellStart"/>
      <w:r w:rsidRPr="00537588">
        <w:rPr>
          <w:spacing w:val="-2"/>
        </w:rPr>
        <w:t>Ngāi</w:t>
      </w:r>
      <w:proofErr w:type="spellEnd"/>
      <w:r w:rsidRPr="00537588">
        <w:rPr>
          <w:spacing w:val="-2"/>
        </w:rPr>
        <w:t xml:space="preserve"> Tahu and the kāwanatanga (governorship) of the Crown for the enhancement and protection of this taonga.</w:t>
      </w:r>
      <w:r w:rsidR="00E5637A" w:rsidRPr="00537588">
        <w:rPr>
          <w:spacing w:val="-2"/>
        </w:rPr>
        <w:br/>
      </w: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1B3A83" w14:paraId="1B58AFCE" w14:textId="77777777">
        <w:tc>
          <w:tcPr>
            <w:tcW w:w="0" w:type="auto"/>
            <w:shd w:val="clear" w:color="auto" w:fill="D2DDE2"/>
          </w:tcPr>
          <w:p w14:paraId="270D6576" w14:textId="074B82A3" w:rsidR="001B3A83" w:rsidRPr="00345928" w:rsidRDefault="001B3A83">
            <w:pPr>
              <w:pStyle w:val="Boxheading0"/>
            </w:pPr>
            <w:r w:rsidRPr="001B3A83">
              <w:t xml:space="preserve">Observations – </w:t>
            </w:r>
            <w:r w:rsidR="005C6B26">
              <w:t>p</w:t>
            </w:r>
            <w:r w:rsidRPr="001B3A83">
              <w:t>lan owners</w:t>
            </w:r>
          </w:p>
          <w:p w14:paraId="0CCBEBD9" w14:textId="77777777" w:rsidR="001B3A83" w:rsidRDefault="001B3A83" w:rsidP="001B3A83">
            <w:pPr>
              <w:pStyle w:val="Boxtext"/>
            </w:pPr>
            <w:r>
              <w:t>Some IHMPs are pan-tribal, although most plans represent the interests of individual iwi and hapū. One of the referenced plans was prepared on behalf of a marae collective.</w:t>
            </w:r>
          </w:p>
          <w:p w14:paraId="0623A0AD" w14:textId="721FC48A" w:rsidR="001B3A83" w:rsidRDefault="001B3A83" w:rsidP="001B3A83">
            <w:pPr>
              <w:pStyle w:val="Boxtext"/>
            </w:pPr>
            <w:r>
              <w:t xml:space="preserve">Such collective IHMPs tend to be based on a catchment or defined Treaty settlement boundaries, and they address a resource of importance to iwi or hapū, </w:t>
            </w:r>
            <w:r w:rsidR="005C6B26">
              <w:t>that is</w:t>
            </w:r>
            <w:r>
              <w:t>, awa, whenua (land)</w:t>
            </w:r>
            <w:r w:rsidR="005C6B26">
              <w:t xml:space="preserve"> and </w:t>
            </w:r>
            <w:r>
              <w:t>moana (coastal environments).</w:t>
            </w:r>
          </w:p>
          <w:p w14:paraId="28B4336B" w14:textId="77777777" w:rsidR="001B3A83" w:rsidRDefault="001B3A83" w:rsidP="001B3A83">
            <w:pPr>
              <w:pStyle w:val="Boxtext"/>
            </w:pPr>
            <w:r>
              <w:t>IHMPs and the processes to develop them can inform other types of management plans like joint management and co-management plans.</w:t>
            </w:r>
          </w:p>
          <w:p w14:paraId="13A77C4F" w14:textId="2D22BCDD" w:rsidR="005C6B26" w:rsidRPr="00345928" w:rsidRDefault="005C6B26" w:rsidP="00250014">
            <w:pPr>
              <w:pStyle w:val="Boxtext"/>
              <w:ind w:left="0"/>
            </w:pPr>
          </w:p>
        </w:tc>
      </w:tr>
    </w:tbl>
    <w:p w14:paraId="320ADAC7" w14:textId="60B444EF" w:rsidR="00436539" w:rsidRDefault="00436539" w:rsidP="00075DD0">
      <w:pPr>
        <w:pStyle w:val="Heading2"/>
      </w:pPr>
      <w:bookmarkStart w:id="18" w:name="_Toc120197881"/>
      <w:bookmarkStart w:id="19" w:name="_Toc157589918"/>
      <w:r>
        <w:t>Common IHMP structure and content</w:t>
      </w:r>
      <w:bookmarkEnd w:id="18"/>
      <w:bookmarkEnd w:id="19"/>
    </w:p>
    <w:p w14:paraId="6577C421" w14:textId="77777777" w:rsidR="00436539" w:rsidRDefault="00436539" w:rsidP="00436539">
      <w:pPr>
        <w:pStyle w:val="BodyText"/>
      </w:pPr>
      <w:r>
        <w:t>The plans serve different functions for different owners. One role is as a guiding document for empowering iwi, hapū and their kaitiaki (guardians) to manage their taonga and transfer intergenerational knowledge. Another role is more pragmatic, being to inform and guide councils, resource users and the wider community in their interactions with iwi and hapū in matters of resource management. Often IHMPs serve a combination of these functions. Whatever the proposed purpose, the plans generally have similar formats and structures when it comes to content, including policy responses to resource management issues.</w:t>
      </w:r>
    </w:p>
    <w:p w14:paraId="3EAC1CE6" w14:textId="3DCC71A6" w:rsidR="00436539" w:rsidRDefault="00436539" w:rsidP="00436539">
      <w:pPr>
        <w:pStyle w:val="BodyText"/>
      </w:pPr>
      <w:r>
        <w:t xml:space="preserve">Typically, plans establish whakapapa associations between the people, the </w:t>
      </w:r>
      <w:proofErr w:type="gramStart"/>
      <w:r>
        <w:t>place</w:t>
      </w:r>
      <w:proofErr w:type="gramEnd"/>
      <w:r>
        <w:t xml:space="preserve"> and the resources early in the document, and then identify and detail the issues and aspirations for the natural, cultural social and/or economic resources of importance. Generally, the plans include the identification of issues, objectives, </w:t>
      </w:r>
      <w:proofErr w:type="gramStart"/>
      <w:r>
        <w:t>policies</w:t>
      </w:r>
      <w:proofErr w:type="gramEnd"/>
      <w:r>
        <w:t xml:space="preserve"> and methods. Given the environmental focus of most plans, this structure can improve the communication of a plan</w:t>
      </w:r>
      <w:r w:rsidR="00811D2C">
        <w:t>’</w:t>
      </w:r>
      <w:r>
        <w:t xml:space="preserve">s content and the ease </w:t>
      </w:r>
      <w:r>
        <w:lastRenderedPageBreak/>
        <w:t xml:space="preserve">with which its guidance is implemented. </w:t>
      </w:r>
      <w:proofErr w:type="spellStart"/>
      <w:r>
        <w:t>Te</w:t>
      </w:r>
      <w:proofErr w:type="spellEnd"/>
      <w:r>
        <w:t xml:space="preserve"> </w:t>
      </w:r>
      <w:proofErr w:type="spellStart"/>
      <w:r>
        <w:t>reo</w:t>
      </w:r>
      <w:proofErr w:type="spellEnd"/>
      <w:r>
        <w:t xml:space="preserve"> Māori terms were often used as alternative terms, as shown in </w:t>
      </w:r>
      <w:r w:rsidR="005C6B26">
        <w:t>t</w:t>
      </w:r>
      <w:r>
        <w:t>able 1.</w:t>
      </w:r>
    </w:p>
    <w:p w14:paraId="6BDD8782" w14:textId="33898FD1" w:rsidR="00436539" w:rsidRDefault="00436539" w:rsidP="00B306FF">
      <w:pPr>
        <w:pStyle w:val="Tableheading"/>
      </w:pPr>
      <w:bookmarkStart w:id="20" w:name="_Toc157589936"/>
      <w:r>
        <w:t>Table 1:</w:t>
      </w:r>
      <w:r w:rsidR="00C76187">
        <w:tab/>
      </w:r>
      <w:r>
        <w:t xml:space="preserve">Examples of terminology used for plan </w:t>
      </w:r>
      <w:proofErr w:type="gramStart"/>
      <w:r>
        <w:t>structure</w:t>
      </w:r>
      <w:bookmarkEnd w:id="20"/>
      <w:proofErr w:type="gramEnd"/>
    </w:p>
    <w:tbl>
      <w:tblPr>
        <w:tblStyle w:val="TableGrid"/>
        <w:tblW w:w="8505" w:type="dxa"/>
        <w:tblInd w:w="113" w:type="dxa"/>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1847"/>
        <w:gridCol w:w="6658"/>
      </w:tblGrid>
      <w:tr w:rsidR="00B306FF" w:rsidRPr="006B77BB" w14:paraId="54C862C9" w14:textId="77777777" w:rsidTr="00B306FF">
        <w:trPr>
          <w:tblHeader/>
        </w:trPr>
        <w:tc>
          <w:tcPr>
            <w:tcW w:w="1847" w:type="dxa"/>
            <w:shd w:val="clear" w:color="auto" w:fill="1B556B"/>
          </w:tcPr>
          <w:p w14:paraId="5A9CA98A" w14:textId="5C999C43" w:rsidR="00B306FF" w:rsidRPr="006B77BB" w:rsidRDefault="00B306FF">
            <w:pPr>
              <w:pStyle w:val="TableTextbold"/>
              <w:rPr>
                <w:color w:val="FFFFFF" w:themeColor="background1"/>
              </w:rPr>
            </w:pPr>
            <w:r>
              <w:rPr>
                <w:color w:val="FFFFFF" w:themeColor="background1"/>
              </w:rPr>
              <w:t>Terms used</w:t>
            </w:r>
          </w:p>
        </w:tc>
        <w:tc>
          <w:tcPr>
            <w:tcW w:w="6658" w:type="dxa"/>
            <w:shd w:val="clear" w:color="auto" w:fill="1B556B"/>
          </w:tcPr>
          <w:p w14:paraId="4720EA46" w14:textId="4522B7B0" w:rsidR="00B306FF" w:rsidRPr="006B77BB" w:rsidRDefault="00B306FF">
            <w:pPr>
              <w:pStyle w:val="TableTextbold"/>
              <w:rPr>
                <w:color w:val="FFFFFF" w:themeColor="background1"/>
              </w:rPr>
            </w:pPr>
            <w:r>
              <w:rPr>
                <w:color w:val="FFFFFF" w:themeColor="background1"/>
              </w:rPr>
              <w:t>Alternative terms</w:t>
            </w:r>
          </w:p>
        </w:tc>
      </w:tr>
      <w:tr w:rsidR="00B306FF" w:rsidRPr="006B77BB" w14:paraId="768FABB2" w14:textId="77777777" w:rsidTr="00B306FF">
        <w:tc>
          <w:tcPr>
            <w:tcW w:w="1847" w:type="dxa"/>
            <w:shd w:val="clear" w:color="auto" w:fill="auto"/>
          </w:tcPr>
          <w:p w14:paraId="26828D51" w14:textId="497ED143" w:rsidR="00B306FF" w:rsidRPr="006B77BB" w:rsidRDefault="00B306FF" w:rsidP="00B306FF">
            <w:pPr>
              <w:pStyle w:val="TableText"/>
            </w:pPr>
            <w:r w:rsidRPr="001E2AA8">
              <w:t>Issue</w:t>
            </w:r>
          </w:p>
        </w:tc>
        <w:tc>
          <w:tcPr>
            <w:tcW w:w="6658" w:type="dxa"/>
            <w:shd w:val="clear" w:color="auto" w:fill="auto"/>
          </w:tcPr>
          <w:p w14:paraId="79741D29" w14:textId="212ED2FB" w:rsidR="00B306FF" w:rsidRPr="006B77BB" w:rsidRDefault="00B306FF" w:rsidP="00B306FF">
            <w:pPr>
              <w:pStyle w:val="TableText"/>
            </w:pPr>
            <w:r w:rsidRPr="001E2AA8">
              <w:t>Kaupapa</w:t>
            </w:r>
          </w:p>
        </w:tc>
      </w:tr>
      <w:tr w:rsidR="00B306FF" w:rsidRPr="006B77BB" w14:paraId="16596D5E" w14:textId="77777777" w:rsidTr="00B306FF">
        <w:tc>
          <w:tcPr>
            <w:tcW w:w="1847" w:type="dxa"/>
            <w:shd w:val="clear" w:color="auto" w:fill="auto"/>
          </w:tcPr>
          <w:p w14:paraId="00BACAF9" w14:textId="1C60A048" w:rsidR="00B306FF" w:rsidRPr="006B77BB" w:rsidRDefault="00B306FF" w:rsidP="00B306FF">
            <w:pPr>
              <w:pStyle w:val="TableText"/>
            </w:pPr>
            <w:r w:rsidRPr="001E2AA8">
              <w:t>Objectives</w:t>
            </w:r>
          </w:p>
        </w:tc>
        <w:tc>
          <w:tcPr>
            <w:tcW w:w="6658" w:type="dxa"/>
            <w:shd w:val="clear" w:color="auto" w:fill="auto"/>
          </w:tcPr>
          <w:p w14:paraId="190956F3" w14:textId="41F1AD5E" w:rsidR="00B306FF" w:rsidRPr="006B77BB" w:rsidRDefault="00B306FF" w:rsidP="00B306FF">
            <w:pPr>
              <w:pStyle w:val="TableText"/>
            </w:pPr>
            <w:r w:rsidRPr="001E2AA8">
              <w:t xml:space="preserve">Outcome, desired outcome, overarching goal, central goal, </w:t>
            </w:r>
            <w:proofErr w:type="spellStart"/>
            <w:r w:rsidRPr="001E2AA8">
              <w:t>whainga</w:t>
            </w:r>
            <w:proofErr w:type="spellEnd"/>
            <w:r w:rsidRPr="001E2AA8">
              <w:t xml:space="preserve"> (objectives)</w:t>
            </w:r>
          </w:p>
        </w:tc>
      </w:tr>
      <w:tr w:rsidR="00B306FF" w:rsidRPr="006B77BB" w14:paraId="67F3EC46" w14:textId="77777777" w:rsidTr="00B306FF">
        <w:tc>
          <w:tcPr>
            <w:tcW w:w="1847" w:type="dxa"/>
          </w:tcPr>
          <w:p w14:paraId="7FC559E4" w14:textId="6F94C65D" w:rsidR="00B306FF" w:rsidRPr="006B77BB" w:rsidRDefault="00B306FF" w:rsidP="00B306FF">
            <w:pPr>
              <w:pStyle w:val="TableText"/>
            </w:pPr>
            <w:r w:rsidRPr="001E2AA8">
              <w:t>Policies</w:t>
            </w:r>
          </w:p>
        </w:tc>
        <w:tc>
          <w:tcPr>
            <w:tcW w:w="6658" w:type="dxa"/>
          </w:tcPr>
          <w:p w14:paraId="511684DD" w14:textId="398AC81C" w:rsidR="00B306FF" w:rsidRPr="006B77BB" w:rsidRDefault="00B306FF" w:rsidP="00B306FF">
            <w:pPr>
              <w:pStyle w:val="TableText"/>
            </w:pPr>
            <w:r w:rsidRPr="001E2AA8">
              <w:t>Tikanga</w:t>
            </w:r>
          </w:p>
        </w:tc>
      </w:tr>
      <w:tr w:rsidR="00B306FF" w:rsidRPr="006B77BB" w14:paraId="42879C9F" w14:textId="77777777" w:rsidTr="00B306FF">
        <w:tc>
          <w:tcPr>
            <w:tcW w:w="1847" w:type="dxa"/>
          </w:tcPr>
          <w:p w14:paraId="070BF592" w14:textId="1C2BAA6C" w:rsidR="00B306FF" w:rsidRPr="006B77BB" w:rsidRDefault="00B306FF" w:rsidP="00B306FF">
            <w:pPr>
              <w:pStyle w:val="TableText"/>
            </w:pPr>
            <w:r w:rsidRPr="001E2AA8">
              <w:t>Methods</w:t>
            </w:r>
          </w:p>
        </w:tc>
        <w:tc>
          <w:tcPr>
            <w:tcW w:w="6658" w:type="dxa"/>
          </w:tcPr>
          <w:p w14:paraId="70D8A6E5" w14:textId="5235B951" w:rsidR="00B306FF" w:rsidRPr="006B77BB" w:rsidRDefault="00B306FF" w:rsidP="00B306FF">
            <w:pPr>
              <w:pStyle w:val="TableText"/>
            </w:pPr>
            <w:r w:rsidRPr="001E2AA8">
              <w:t>Actions, action plans</w:t>
            </w:r>
          </w:p>
        </w:tc>
      </w:tr>
    </w:tbl>
    <w:p w14:paraId="49F8154B" w14:textId="77777777" w:rsidR="00436539" w:rsidRDefault="00436539" w:rsidP="00436539">
      <w:pPr>
        <w:pStyle w:val="BodyText"/>
      </w:pPr>
      <w:r>
        <w:t>Identifying and describing the issues clearly, from an iwi and hapū perspective, can establish their wider context, including the cause and scope of a problem. Clear description of an issue also provides insights into the underlying reasons for the plan provisions. The issues section is where iwi and hapū can present an issue in terms that are important and relevant to themselves as kaitiaki.</w:t>
      </w:r>
    </w:p>
    <w:p w14:paraId="4D55A7AD" w14:textId="12C992B8" w:rsidR="00436539" w:rsidRDefault="00436539" w:rsidP="00436539">
      <w:pPr>
        <w:pStyle w:val="BodyText"/>
      </w:pPr>
      <w:r>
        <w:t xml:space="preserve">Objectives can be understood as outcome-focused statements of a preferred future state or as aspirations for a particular area or resource. Objectives, desired </w:t>
      </w:r>
      <w:proofErr w:type="gramStart"/>
      <w:r>
        <w:t>outcomes</w:t>
      </w:r>
      <w:proofErr w:type="gramEnd"/>
      <w:r>
        <w:t xml:space="preserve"> and goals encountered in the IHMPs varied widely in their focus, and geographic and time scales, although many tended to focus on the integrity and wellbeing of the environment and future generations. The objectives stated in the plans are a critical feature, and as discussed in Part </w:t>
      </w:r>
      <w:r w:rsidR="005C6B26">
        <w:t>Two</w:t>
      </w:r>
      <w:r>
        <w:t xml:space="preserve">, the identification and communication of iwi and hapū objectives </w:t>
      </w:r>
      <w:r w:rsidR="008518DC">
        <w:t xml:space="preserve">is of fundamental </w:t>
      </w:r>
      <w:r>
        <w:t>importan</w:t>
      </w:r>
      <w:r w:rsidR="00DA62B1">
        <w:t>ce</w:t>
      </w:r>
      <w:r w:rsidR="00E35539">
        <w:t xml:space="preserve"> to successful iwi participation in the</w:t>
      </w:r>
      <w:r>
        <w:t xml:space="preserve"> resource management system.</w:t>
      </w:r>
    </w:p>
    <w:p w14:paraId="6A0E71FC" w14:textId="77777777" w:rsidR="00436539" w:rsidRDefault="00436539" w:rsidP="00436539">
      <w:pPr>
        <w:pStyle w:val="BodyText"/>
      </w:pPr>
      <w:r>
        <w:t>Policies provide direction or signal a pathway to achieve an objective, and are statements of an intended action that, ideally, is allocated to a responsible party. Policies are implemented by methods, and method sections ideally state specific and clear actions. A wide range of methods and actions is specified in the plans, with some differentiating between actions to be undertaken by iwi and hapū and those to be adopted by councils and other relevant parties.</w:t>
      </w:r>
    </w:p>
    <w:p w14:paraId="4737BE18" w14:textId="1FFB8A39" w:rsidR="00436539" w:rsidRDefault="00436539" w:rsidP="00436539">
      <w:pPr>
        <w:pStyle w:val="BodyText"/>
      </w:pPr>
      <w:r>
        <w:t xml:space="preserve">When applied to district and regional plans, this structure is recognised as making </w:t>
      </w:r>
      <w:r w:rsidR="00811D2C">
        <w:t>‘</w:t>
      </w:r>
      <w:r>
        <w:t>plans shorter, less complex and easier to read.</w:t>
      </w:r>
      <w:r w:rsidR="00811D2C">
        <w:t>’</w:t>
      </w:r>
      <w:r w:rsidR="00974562">
        <w:rPr>
          <w:rStyle w:val="FootnoteReference"/>
        </w:rPr>
        <w:footnoteReference w:id="21"/>
      </w:r>
      <w:r>
        <w:t xml:space="preserve"> The structure could serve IHMPs well as arguably there are benefits in adopting a familiar structure when it comes to resource management decision-making. However, a potential trade-off would be the ability for iwi and hapū to express their rangatiratanga through a </w:t>
      </w:r>
      <w:proofErr w:type="spellStart"/>
      <w:r>
        <w:t>kaupapa</w:t>
      </w:r>
      <w:proofErr w:type="spellEnd"/>
      <w:r>
        <w:t>-Māori approach.</w:t>
      </w:r>
    </w:p>
    <w:p w14:paraId="408467A0" w14:textId="77777777" w:rsidR="00436539" w:rsidRDefault="00436539" w:rsidP="00075DD0">
      <w:pPr>
        <w:pStyle w:val="Heading3"/>
      </w:pPr>
      <w:r>
        <w:t>Examples of IHMP domains and content</w:t>
      </w:r>
    </w:p>
    <w:p w14:paraId="328834DA" w14:textId="7EE61789" w:rsidR="00436539" w:rsidRDefault="00436539" w:rsidP="00436539">
      <w:pPr>
        <w:pStyle w:val="BodyText"/>
      </w:pPr>
      <w:r>
        <w:t xml:space="preserve">Although there are variations, whenua, </w:t>
      </w:r>
      <w:proofErr w:type="spellStart"/>
      <w:r>
        <w:t>wai</w:t>
      </w:r>
      <w:proofErr w:type="spellEnd"/>
      <w:r>
        <w:t xml:space="preserve">, </w:t>
      </w:r>
      <w:proofErr w:type="spellStart"/>
      <w:r>
        <w:t>hau</w:t>
      </w:r>
      <w:proofErr w:type="spellEnd"/>
      <w:r>
        <w:t xml:space="preserve"> and moana tend to be the most common domains. Yet how these domains are addressed is wide ranging, from a specific focus on a resource itself,</w:t>
      </w:r>
      <w:r w:rsidR="002714E1">
        <w:rPr>
          <w:rStyle w:val="FootnoteReference"/>
        </w:rPr>
        <w:footnoteReference w:id="22"/>
      </w:r>
      <w:r>
        <w:t xml:space="preserve"> to categorising the plan and domains topographically,</w:t>
      </w:r>
      <w:r w:rsidR="00910214">
        <w:rPr>
          <w:rStyle w:val="FootnoteReference"/>
        </w:rPr>
        <w:footnoteReference w:id="23"/>
      </w:r>
      <w:r>
        <w:t xml:space="preserve"> to representations of </w:t>
      </w:r>
      <w:r>
        <w:lastRenderedPageBreak/>
        <w:t>atua Māori,</w:t>
      </w:r>
      <w:r w:rsidR="00B76AEA">
        <w:rPr>
          <w:rStyle w:val="FootnoteReference"/>
        </w:rPr>
        <w:footnoteReference w:id="24"/>
      </w:r>
      <w:r>
        <w:t xml:space="preserve"> to structuring the plan and domains ecologically.</w:t>
      </w:r>
      <w:r w:rsidR="00937093">
        <w:rPr>
          <w:rStyle w:val="FootnoteReference"/>
        </w:rPr>
        <w:footnoteReference w:id="25"/>
      </w:r>
      <w:r>
        <w:t xml:space="preserve"> Below are examples of the most typical content and plan structures.</w:t>
      </w:r>
    </w:p>
    <w:p w14:paraId="2E604CDD" w14:textId="17B9D909" w:rsidR="00436539" w:rsidRDefault="00436539" w:rsidP="00436539">
      <w:pPr>
        <w:pStyle w:val="BodyText"/>
      </w:pPr>
      <w:r>
        <w:t xml:space="preserve">The contents page of </w:t>
      </w:r>
      <w:proofErr w:type="spellStart"/>
      <w:r w:rsidRPr="007732B9">
        <w:rPr>
          <w:i/>
          <w:iCs/>
        </w:rPr>
        <w:t>Te</w:t>
      </w:r>
      <w:proofErr w:type="spellEnd"/>
      <w:r w:rsidRPr="007732B9">
        <w:rPr>
          <w:i/>
          <w:iCs/>
        </w:rPr>
        <w:t xml:space="preserve"> </w:t>
      </w:r>
      <w:proofErr w:type="spellStart"/>
      <w:r w:rsidRPr="007732B9">
        <w:rPr>
          <w:i/>
          <w:iCs/>
        </w:rPr>
        <w:t>Rautaki</w:t>
      </w:r>
      <w:proofErr w:type="spellEnd"/>
      <w:r w:rsidRPr="007732B9">
        <w:rPr>
          <w:i/>
          <w:iCs/>
        </w:rPr>
        <w:t xml:space="preserve"> </w:t>
      </w:r>
      <w:proofErr w:type="spellStart"/>
      <w:r w:rsidRPr="007732B9">
        <w:rPr>
          <w:i/>
          <w:iCs/>
        </w:rPr>
        <w:t>Tāmata</w:t>
      </w:r>
      <w:proofErr w:type="spellEnd"/>
      <w:r w:rsidRPr="007732B9">
        <w:rPr>
          <w:i/>
          <w:iCs/>
        </w:rPr>
        <w:t xml:space="preserve"> Ao Turoa o </w:t>
      </w:r>
      <w:proofErr w:type="spellStart"/>
      <w:r w:rsidRPr="007732B9">
        <w:rPr>
          <w:i/>
          <w:iCs/>
        </w:rPr>
        <w:t>Hauā</w:t>
      </w:r>
      <w:proofErr w:type="spellEnd"/>
      <w:r w:rsidRPr="007732B9">
        <w:rPr>
          <w:i/>
          <w:iCs/>
        </w:rPr>
        <w:t xml:space="preserve"> – Ngāti </w:t>
      </w:r>
      <w:proofErr w:type="spellStart"/>
      <w:r w:rsidRPr="007732B9">
        <w:rPr>
          <w:i/>
          <w:iCs/>
        </w:rPr>
        <w:t>Hauā</w:t>
      </w:r>
      <w:proofErr w:type="spellEnd"/>
      <w:r w:rsidRPr="007732B9">
        <w:rPr>
          <w:i/>
          <w:iCs/>
        </w:rPr>
        <w:t xml:space="preserve"> Environmental Management Plan 2018</w:t>
      </w:r>
      <w:r>
        <w:t xml:space="preserve"> shows the most common environmental domains that are included in plans (figure 3).</w:t>
      </w:r>
      <w:r w:rsidR="00E0227C">
        <w:rPr>
          <w:rStyle w:val="FootnoteReference"/>
        </w:rPr>
        <w:footnoteReference w:id="26"/>
      </w:r>
      <w:r>
        <w:t xml:space="preserve"> Content pages also reveal the structure and scope of IHMPs.</w:t>
      </w:r>
    </w:p>
    <w:p w14:paraId="3F718091" w14:textId="32FD60F1" w:rsidR="00436539" w:rsidRDefault="00436539" w:rsidP="00E0227C">
      <w:pPr>
        <w:pStyle w:val="Figureheading"/>
      </w:pPr>
      <w:bookmarkStart w:id="21" w:name="_Toc157589944"/>
      <w:r>
        <w:t xml:space="preserve">Figure 3: </w:t>
      </w:r>
      <w:r w:rsidR="00E0227C">
        <w:tab/>
      </w:r>
      <w:r>
        <w:t xml:space="preserve">The contents page of the </w:t>
      </w:r>
      <w:r w:rsidRPr="00DD539E">
        <w:rPr>
          <w:i/>
          <w:iCs/>
        </w:rPr>
        <w:t xml:space="preserve">Ngāti </w:t>
      </w:r>
      <w:proofErr w:type="spellStart"/>
      <w:r w:rsidRPr="00DD539E">
        <w:rPr>
          <w:i/>
          <w:iCs/>
        </w:rPr>
        <w:t>Hauā</w:t>
      </w:r>
      <w:proofErr w:type="spellEnd"/>
      <w:r w:rsidRPr="00DD539E">
        <w:rPr>
          <w:i/>
          <w:iCs/>
        </w:rPr>
        <w:t xml:space="preserve"> Environmental Management Plan</w:t>
      </w:r>
      <w:r w:rsidR="00E826CB">
        <w:rPr>
          <w:i/>
          <w:iCs/>
        </w:rPr>
        <w:t xml:space="preserve"> </w:t>
      </w:r>
      <w:r w:rsidR="00E826CB" w:rsidRPr="00250014">
        <w:t>in which t</w:t>
      </w:r>
      <w:r w:rsidRPr="00E826CB">
        <w:t>he</w:t>
      </w:r>
      <w:r>
        <w:t xml:space="preserve"> domains </w:t>
      </w:r>
      <w:r w:rsidR="00E826CB">
        <w:t>are those</w:t>
      </w:r>
      <w:r>
        <w:t xml:space="preserve"> mostly commonly addressed by the IHMPs </w:t>
      </w:r>
      <w:proofErr w:type="gramStart"/>
      <w:r>
        <w:t>reviewed</w:t>
      </w:r>
      <w:bookmarkEnd w:id="21"/>
      <w:proofErr w:type="gramEnd"/>
    </w:p>
    <w:p w14:paraId="005E230E" w14:textId="6A193D57" w:rsidR="00436539" w:rsidRDefault="00A56424" w:rsidP="00436539">
      <w:pPr>
        <w:pStyle w:val="BodyText"/>
      </w:pPr>
      <w:r>
        <w:rPr>
          <w:noProof/>
          <w:color w:val="2B579A"/>
          <w:shd w:val="clear" w:color="auto" w:fill="E6E6E6"/>
        </w:rPr>
        <w:drawing>
          <wp:inline distT="0" distB="0" distL="0" distR="0" wp14:anchorId="655330EF" wp14:editId="507A5B56">
            <wp:extent cx="4343400" cy="2200851"/>
            <wp:effectExtent l="0" t="0" r="0" b="9525"/>
            <wp:docPr id="1651625033" name="Picture 1651625033"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625033" name="Picture 1651625033" descr="A screenshot of a computer&#10;&#10;Description automatically generated with medium confidence"/>
                    <pic:cNvPicPr/>
                  </pic:nvPicPr>
                  <pic:blipFill>
                    <a:blip r:embed="rId18"/>
                    <a:stretch>
                      <a:fillRect/>
                    </a:stretch>
                  </pic:blipFill>
                  <pic:spPr>
                    <a:xfrm>
                      <a:off x="0" y="0"/>
                      <a:ext cx="4396568" cy="2227792"/>
                    </a:xfrm>
                    <a:prstGeom prst="rect">
                      <a:avLst/>
                    </a:prstGeom>
                  </pic:spPr>
                </pic:pic>
              </a:graphicData>
            </a:graphic>
          </wp:inline>
        </w:drawing>
      </w:r>
    </w:p>
    <w:p w14:paraId="01EF4739" w14:textId="3D7CC3C2" w:rsidR="00436539" w:rsidRDefault="00436539" w:rsidP="00A56424">
      <w:pPr>
        <w:pStyle w:val="Figureheading"/>
      </w:pPr>
      <w:bookmarkStart w:id="22" w:name="_Toc157589945"/>
      <w:r>
        <w:lastRenderedPageBreak/>
        <w:t xml:space="preserve">Figure 4: </w:t>
      </w:r>
      <w:r w:rsidR="00A56424">
        <w:tab/>
      </w:r>
      <w:r>
        <w:t xml:space="preserve">Tauranga moana </w:t>
      </w:r>
      <w:proofErr w:type="spellStart"/>
      <w:r>
        <w:t>mātauranga</w:t>
      </w:r>
      <w:proofErr w:type="spellEnd"/>
      <w:r>
        <w:t xml:space="preserve">-based policy framework of the </w:t>
      </w:r>
      <w:r w:rsidRPr="005C6760">
        <w:rPr>
          <w:i/>
          <w:iCs/>
        </w:rPr>
        <w:t>Tauranga Moana Iwi Management Plan (2016–2026)</w:t>
      </w:r>
      <w:bookmarkEnd w:id="22"/>
    </w:p>
    <w:p w14:paraId="462C6000" w14:textId="77777777" w:rsidR="002A4E45" w:rsidRDefault="004D2A5B" w:rsidP="00436539">
      <w:pPr>
        <w:pStyle w:val="BodyText"/>
      </w:pPr>
      <w:r w:rsidRPr="004D2A5B">
        <w:rPr>
          <w:noProof/>
        </w:rPr>
        <w:drawing>
          <wp:inline distT="0" distB="0" distL="0" distR="0" wp14:anchorId="2F6BBFD6" wp14:editId="53AB346E">
            <wp:extent cx="5210175" cy="5078730"/>
            <wp:effectExtent l="0" t="0" r="9525" b="7620"/>
            <wp:docPr id="1692423267" name="Picture 1692423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423267" name=""/>
                    <pic:cNvPicPr/>
                  </pic:nvPicPr>
                  <pic:blipFill rotWithShape="1">
                    <a:blip r:embed="rId19"/>
                    <a:srcRect l="1764" r="1764"/>
                    <a:stretch/>
                  </pic:blipFill>
                  <pic:spPr bwMode="auto">
                    <a:xfrm>
                      <a:off x="0" y="0"/>
                      <a:ext cx="5210175" cy="5078730"/>
                    </a:xfrm>
                    <a:prstGeom prst="rect">
                      <a:avLst/>
                    </a:prstGeom>
                    <a:ln>
                      <a:noFill/>
                    </a:ln>
                    <a:extLst>
                      <a:ext uri="{53640926-AAD7-44D8-BBD7-CCE9431645EC}">
                        <a14:shadowObscured xmlns:a14="http://schemas.microsoft.com/office/drawing/2010/main"/>
                      </a:ext>
                    </a:extLst>
                  </pic:spPr>
                </pic:pic>
              </a:graphicData>
            </a:graphic>
          </wp:inline>
        </w:drawing>
      </w:r>
      <w:r w:rsidRPr="004D2A5B" w:rsidDel="004D2A5B">
        <w:t xml:space="preserve"> </w:t>
      </w:r>
    </w:p>
    <w:p w14:paraId="3D3AEDE8" w14:textId="766ECAE1" w:rsidR="00436539" w:rsidRDefault="00436539" w:rsidP="00436539">
      <w:pPr>
        <w:pStyle w:val="BodyText"/>
      </w:pPr>
      <w:r>
        <w:t xml:space="preserve">The </w:t>
      </w:r>
      <w:r w:rsidRPr="002A4E45">
        <w:rPr>
          <w:i/>
          <w:iCs/>
        </w:rPr>
        <w:t>Tauranga Moana Iwi Management Plan (2016–2026)</w:t>
      </w:r>
      <w:r>
        <w:t xml:space="preserve"> is another example that contains the </w:t>
      </w:r>
      <w:proofErr w:type="gramStart"/>
      <w:r>
        <w:t>most commonly addressed</w:t>
      </w:r>
      <w:proofErr w:type="gramEnd"/>
      <w:r>
        <w:t xml:space="preserve"> domains of the natural environment. However, it uniquely adopts a </w:t>
      </w:r>
      <w:proofErr w:type="spellStart"/>
      <w:r>
        <w:t>mātauranga</w:t>
      </w:r>
      <w:proofErr w:type="spellEnd"/>
      <w:r>
        <w:t>-based policy framework. This allows Tauranga Moana iwi to “articulate and organise resource management planning concepts and tools (</w:t>
      </w:r>
      <w:proofErr w:type="spellStart"/>
      <w:r>
        <w:t>eg</w:t>
      </w:r>
      <w:proofErr w:type="spellEnd"/>
      <w:r>
        <w:t>, policy) – as they relate to the health and wellbeing of Tauranga moana – with a Māori lens.”</w:t>
      </w:r>
      <w:r w:rsidR="009058EC">
        <w:rPr>
          <w:rStyle w:val="FootnoteReference"/>
        </w:rPr>
        <w:footnoteReference w:id="27"/>
      </w:r>
      <w:r>
        <w:t xml:space="preserve"> The plan focuses heavily on two main domains: “</w:t>
      </w:r>
      <w:proofErr w:type="spellStart"/>
      <w:r>
        <w:t>Tūhauora</w:t>
      </w:r>
      <w:proofErr w:type="spellEnd"/>
      <w:r>
        <w:t xml:space="preserve"> </w:t>
      </w:r>
      <w:proofErr w:type="spellStart"/>
      <w:r>
        <w:t>Tinana</w:t>
      </w:r>
      <w:proofErr w:type="spellEnd"/>
      <w:r>
        <w:t xml:space="preserve"> – Healthy Waters”, and “</w:t>
      </w:r>
      <w:proofErr w:type="spellStart"/>
      <w:r>
        <w:t>Tūhauora</w:t>
      </w:r>
      <w:proofErr w:type="spellEnd"/>
      <w:r>
        <w:t xml:space="preserve"> Whenua – Healthy Land</w:t>
      </w:r>
      <w:r w:rsidR="005C6B26">
        <w:t>”</w:t>
      </w:r>
      <w:r>
        <w:t xml:space="preserve">. However, cultural heritage, “Our People and Relationships” and knowledge also have dedicated sections in the plan. </w:t>
      </w:r>
      <w:proofErr w:type="spellStart"/>
      <w:r>
        <w:t>Tūhauora</w:t>
      </w:r>
      <w:proofErr w:type="spellEnd"/>
      <w:r>
        <w:t xml:space="preserve"> </w:t>
      </w:r>
      <w:proofErr w:type="spellStart"/>
      <w:r>
        <w:t>Tinana</w:t>
      </w:r>
      <w:proofErr w:type="spellEnd"/>
      <w:r>
        <w:t xml:space="preserve"> details provisions for all waters in the </w:t>
      </w:r>
      <w:proofErr w:type="spellStart"/>
      <w:r>
        <w:t>rohe</w:t>
      </w:r>
      <w:proofErr w:type="spellEnd"/>
      <w:r>
        <w:t xml:space="preserve">, including freshwater, groundwater, geothermal water, wetlands, coastal </w:t>
      </w:r>
      <w:proofErr w:type="gramStart"/>
      <w:r>
        <w:t>waters</w:t>
      </w:r>
      <w:proofErr w:type="gramEnd"/>
      <w:r>
        <w:t xml:space="preserve"> and fisheries taonga. </w:t>
      </w:r>
      <w:proofErr w:type="spellStart"/>
      <w:r>
        <w:t>Tūhauora</w:t>
      </w:r>
      <w:proofErr w:type="spellEnd"/>
      <w:r>
        <w:t xml:space="preserve"> Whenua relates to both air and </w:t>
      </w:r>
      <w:proofErr w:type="gramStart"/>
      <w:r>
        <w:t>land, and</w:t>
      </w:r>
      <w:proofErr w:type="gramEnd"/>
      <w:r>
        <w:t xml:space="preserve"> focuses specifically on two main matters: the effects of land use and development, and iwi aspirations for land use and development. This plan effectively communicates its content, including responses to some of the more common issues in the key domains. Yet the adoption of a policy framework that is based on the </w:t>
      </w:r>
      <w:proofErr w:type="spellStart"/>
      <w:r>
        <w:t>mātauranga</w:t>
      </w:r>
      <w:proofErr w:type="spellEnd"/>
      <w:r>
        <w:t xml:space="preserve"> of Tauranga Moana sets it apart from a large proportion of the plans. Adopting cultural values frameworks, that are </w:t>
      </w:r>
      <w:proofErr w:type="spellStart"/>
      <w:r>
        <w:t>mātauranga</w:t>
      </w:r>
      <w:proofErr w:type="spellEnd"/>
      <w:r>
        <w:t xml:space="preserve"> based, is discussed below.</w:t>
      </w:r>
    </w:p>
    <w:p w14:paraId="18C5AB0F" w14:textId="17B2BCFD" w:rsidR="00436539" w:rsidRDefault="00436539" w:rsidP="00436539">
      <w:pPr>
        <w:pStyle w:val="BodyText"/>
      </w:pPr>
      <w:r>
        <w:lastRenderedPageBreak/>
        <w:t xml:space="preserve">Another example of a well-structured plan is the </w:t>
      </w:r>
      <w:proofErr w:type="spellStart"/>
      <w:r w:rsidRPr="009058EC">
        <w:rPr>
          <w:i/>
          <w:iCs/>
        </w:rPr>
        <w:t>Mahaanui</w:t>
      </w:r>
      <w:proofErr w:type="spellEnd"/>
      <w:r w:rsidRPr="009058EC">
        <w:rPr>
          <w:i/>
          <w:iCs/>
        </w:rPr>
        <w:t xml:space="preserve"> Iwi Management Plan 2013</w:t>
      </w:r>
      <w:r>
        <w:t xml:space="preserve">. Each domain is addressed through adopting a broad, general policy for the whole </w:t>
      </w:r>
      <w:proofErr w:type="spellStart"/>
      <w:r>
        <w:t>takiwā</w:t>
      </w:r>
      <w:proofErr w:type="spellEnd"/>
      <w:r>
        <w:t xml:space="preserve">, and issue-specific policy for each sub-region. Again, </w:t>
      </w:r>
      <w:proofErr w:type="gramStart"/>
      <w:r>
        <w:t>similar to</w:t>
      </w:r>
      <w:proofErr w:type="gramEnd"/>
      <w:r>
        <w:t xml:space="preserve"> many other plans, the main domains covered are air, water, land, forests and coast. However, unlike most of the plans analysed, this plan also deals with offshore domains, with specific policies related to the seabed, and offshore exploration and mining. Figure 5 shows the structure of this plan. The plan establishes </w:t>
      </w:r>
      <w:proofErr w:type="spellStart"/>
      <w:r>
        <w:t>Ngāi</w:t>
      </w:r>
      <w:proofErr w:type="spellEnd"/>
      <w:r>
        <w:t xml:space="preserve"> Tahu </w:t>
      </w:r>
      <w:proofErr w:type="spellStart"/>
      <w:r>
        <w:t>manawhenua</w:t>
      </w:r>
      <w:proofErr w:type="spellEnd"/>
      <w:r>
        <w:t xml:space="preserve"> over the </w:t>
      </w:r>
      <w:proofErr w:type="spellStart"/>
      <w:r>
        <w:t>takiwā</w:t>
      </w:r>
      <w:proofErr w:type="spellEnd"/>
      <w:r>
        <w:t>, and how the regional scale issues are categorised by atua (de</w:t>
      </w:r>
      <w:r w:rsidR="00250014">
        <w:t>i</w:t>
      </w:r>
      <w:r>
        <w:t xml:space="preserve">ties) </w:t>
      </w:r>
      <w:proofErr w:type="gramStart"/>
      <w:r>
        <w:t>Māori;</w:t>
      </w:r>
      <w:proofErr w:type="gramEnd"/>
      <w:r>
        <w:t xml:space="preserve"> </w:t>
      </w:r>
      <w:r w:rsidR="009E5FA1">
        <w:t xml:space="preserve">while </w:t>
      </w:r>
      <w:r>
        <w:t xml:space="preserve">localised matters are categorised by catchment. Again, place-based </w:t>
      </w:r>
      <w:proofErr w:type="spellStart"/>
      <w:r>
        <w:t>mātauranga</w:t>
      </w:r>
      <w:proofErr w:type="spellEnd"/>
      <w:r>
        <w:t>, this time in terms of atua Māori and ancestral landscapes, informs the structure and content of this plan.</w:t>
      </w:r>
    </w:p>
    <w:p w14:paraId="724026C1" w14:textId="69357B80" w:rsidR="00436539" w:rsidRDefault="00436539" w:rsidP="00636D7F">
      <w:pPr>
        <w:pStyle w:val="Figureheading"/>
      </w:pPr>
      <w:bookmarkStart w:id="23" w:name="_Toc157589946"/>
      <w:r>
        <w:t>Figure 5:</w:t>
      </w:r>
      <w:r w:rsidR="00636D7F">
        <w:tab/>
      </w:r>
      <w:r>
        <w:t xml:space="preserve">Structure of the </w:t>
      </w:r>
      <w:proofErr w:type="spellStart"/>
      <w:r w:rsidRPr="00636D7F">
        <w:rPr>
          <w:i/>
          <w:iCs/>
        </w:rPr>
        <w:t>Mahaanui</w:t>
      </w:r>
      <w:proofErr w:type="spellEnd"/>
      <w:r w:rsidRPr="00636D7F">
        <w:rPr>
          <w:i/>
          <w:iCs/>
        </w:rPr>
        <w:t xml:space="preserve"> Iwi Management Plan 2013</w:t>
      </w:r>
      <w:bookmarkEnd w:id="23"/>
    </w:p>
    <w:p w14:paraId="221B9ED2" w14:textId="5E66DC21" w:rsidR="00436539" w:rsidRDefault="0006061F" w:rsidP="00436539">
      <w:pPr>
        <w:pStyle w:val="BodyText"/>
      </w:pPr>
      <w:r>
        <w:rPr>
          <w:noProof/>
          <w:color w:val="2B579A"/>
          <w:shd w:val="clear" w:color="auto" w:fill="E6E6E6"/>
        </w:rPr>
        <w:drawing>
          <wp:inline distT="0" distB="0" distL="0" distR="0" wp14:anchorId="2B17B641" wp14:editId="47B7B467">
            <wp:extent cx="5333890" cy="5154930"/>
            <wp:effectExtent l="0" t="0" r="635" b="7620"/>
            <wp:docPr id="1651625038" name="Picture 1651625038" descr="Chart,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625038" name="Picture 1651625038" descr="Chart, treemap chart&#10;&#10;Description automatically generated"/>
                    <pic:cNvPicPr/>
                  </pic:nvPicPr>
                  <pic:blipFill rotWithShape="1">
                    <a:blip r:embed="rId20"/>
                    <a:srcRect t="4246"/>
                    <a:stretch/>
                  </pic:blipFill>
                  <pic:spPr bwMode="auto">
                    <a:xfrm>
                      <a:off x="0" y="0"/>
                      <a:ext cx="5348297" cy="5168854"/>
                    </a:xfrm>
                    <a:prstGeom prst="rect">
                      <a:avLst/>
                    </a:prstGeom>
                    <a:ln>
                      <a:noFill/>
                    </a:ln>
                    <a:extLst>
                      <a:ext uri="{53640926-AAD7-44D8-BBD7-CCE9431645EC}">
                        <a14:shadowObscured xmlns:a14="http://schemas.microsoft.com/office/drawing/2010/main"/>
                      </a:ext>
                    </a:extLst>
                  </pic:spPr>
                </pic:pic>
              </a:graphicData>
            </a:graphic>
          </wp:inline>
        </w:drawing>
      </w:r>
    </w:p>
    <w:p w14:paraId="16A4D59A" w14:textId="77D29C2A" w:rsidR="00436539" w:rsidRDefault="00436539" w:rsidP="00436539">
      <w:pPr>
        <w:pStyle w:val="BodyText"/>
      </w:pPr>
      <w:r>
        <w:t xml:space="preserve">A final example with a unique approach to plan structure is the </w:t>
      </w:r>
      <w:r w:rsidRPr="0006061F">
        <w:rPr>
          <w:i/>
          <w:iCs/>
        </w:rPr>
        <w:t>Ngāti Rangi Taiao Management Plan 2014</w:t>
      </w:r>
      <w:r>
        <w:t xml:space="preserve">, which draws upon Ngāti Rangi whakapapa to form a </w:t>
      </w:r>
      <w:proofErr w:type="spellStart"/>
      <w:r>
        <w:t>kaupapa</w:t>
      </w:r>
      <w:proofErr w:type="spellEnd"/>
      <w:r>
        <w:t>-Māori “</w:t>
      </w:r>
      <w:proofErr w:type="spellStart"/>
      <w:r>
        <w:t>Te</w:t>
      </w:r>
      <w:proofErr w:type="spellEnd"/>
      <w:r>
        <w:t xml:space="preserve"> Hanga Whare” or “</w:t>
      </w:r>
      <w:proofErr w:type="gramStart"/>
      <w:r>
        <w:t>house-building</w:t>
      </w:r>
      <w:proofErr w:type="gramEnd"/>
      <w:r>
        <w:t>” framework for the plan.</w:t>
      </w:r>
      <w:r w:rsidR="00933B84">
        <w:rPr>
          <w:rStyle w:val="FootnoteReference"/>
        </w:rPr>
        <w:footnoteReference w:id="28"/>
      </w:r>
    </w:p>
    <w:p w14:paraId="4CA32CC4" w14:textId="40BDFBE8" w:rsidR="00436539" w:rsidRDefault="00436539" w:rsidP="00933B84">
      <w:pPr>
        <w:pStyle w:val="Quote"/>
      </w:pPr>
      <w:r>
        <w:t xml:space="preserve">The framework of our Taiao Management Plan is based on the structure of a whare [house or building]. The utilisation of the whare to structure the plan is likened to our eponymous ancestor </w:t>
      </w:r>
      <w:proofErr w:type="spellStart"/>
      <w:r>
        <w:t>Paerangi</w:t>
      </w:r>
      <w:proofErr w:type="spellEnd"/>
      <w:r>
        <w:t>-</w:t>
      </w:r>
      <w:proofErr w:type="spellStart"/>
      <w:r>
        <w:t>i</w:t>
      </w:r>
      <w:proofErr w:type="spellEnd"/>
      <w:r>
        <w:t>-</w:t>
      </w:r>
      <w:proofErr w:type="spellStart"/>
      <w:r>
        <w:t>te</w:t>
      </w:r>
      <w:proofErr w:type="spellEnd"/>
      <w:r>
        <w:t xml:space="preserve">-Whare-Toka and his House of Stone. Using this analogy </w:t>
      </w:r>
      <w:r>
        <w:lastRenderedPageBreak/>
        <w:t>allows Ngāti Rangi to have a strong conceptual base to develop our Taiao Management Plan.</w:t>
      </w:r>
    </w:p>
    <w:p w14:paraId="2AF94168" w14:textId="77777777" w:rsidR="00436539" w:rsidRDefault="00436539" w:rsidP="00933B84">
      <w:pPr>
        <w:pStyle w:val="Quote"/>
      </w:pPr>
      <w:r>
        <w:t>This framework allows non-</w:t>
      </w:r>
      <w:proofErr w:type="spellStart"/>
      <w:r>
        <w:t>uri</w:t>
      </w:r>
      <w:proofErr w:type="spellEnd"/>
      <w:r>
        <w:t xml:space="preserve"> [non-relatives] to gain a thorough understanding of Ngāti Rangi. The plan offers an invitation for people to enter the house of Ngāti Rangi, to view our tikanga and to understand our thoughts, </w:t>
      </w:r>
      <w:proofErr w:type="gramStart"/>
      <w:r>
        <w:t>viewpoints</w:t>
      </w:r>
      <w:proofErr w:type="gramEnd"/>
      <w:r>
        <w:t xml:space="preserve"> and responsibilities. For our own </w:t>
      </w:r>
      <w:proofErr w:type="spellStart"/>
      <w:r>
        <w:t>uri</w:t>
      </w:r>
      <w:proofErr w:type="spellEnd"/>
      <w:r>
        <w:t>, it is an articulation of who we are as descendants of the House of Stone.</w:t>
      </w:r>
    </w:p>
    <w:p w14:paraId="374F0354" w14:textId="3F08F8BF" w:rsidR="00436539" w:rsidRDefault="00436539" w:rsidP="00436539">
      <w:pPr>
        <w:pStyle w:val="BodyText"/>
      </w:pPr>
      <w:r>
        <w:t>The plan is divided into five sections that emulate the different structural components of a whare</w:t>
      </w:r>
      <w:r w:rsidR="009E5FA1">
        <w:t xml:space="preserve"> as follows:</w:t>
      </w:r>
    </w:p>
    <w:p w14:paraId="6D3F9178" w14:textId="27358C32" w:rsidR="00436539" w:rsidRDefault="00436539" w:rsidP="00250014">
      <w:pPr>
        <w:pStyle w:val="Numberedparagraph"/>
        <w:numPr>
          <w:ilvl w:val="0"/>
          <w:numId w:val="52"/>
        </w:numPr>
      </w:pPr>
      <w:r>
        <w:t xml:space="preserve">Section 1 is </w:t>
      </w:r>
      <w:proofErr w:type="spellStart"/>
      <w:r>
        <w:t>te</w:t>
      </w:r>
      <w:proofErr w:type="spellEnd"/>
      <w:r>
        <w:t xml:space="preserve"> roro whare – the </w:t>
      </w:r>
      <w:proofErr w:type="spellStart"/>
      <w:r>
        <w:t>verandah</w:t>
      </w:r>
      <w:proofErr w:type="spellEnd"/>
      <w:r>
        <w:t xml:space="preserve">. The function of this section “is likened to a kuia [female elder] and her role as the </w:t>
      </w:r>
      <w:proofErr w:type="spellStart"/>
      <w:r>
        <w:t>reo</w:t>
      </w:r>
      <w:proofErr w:type="spellEnd"/>
      <w:r>
        <w:t xml:space="preserve"> pōwhiri (or welcoming voice) for all manuhiri [visitors] who enter the whare. The kuia sets the foundations for a pōwhiri. It therefore sets the scene for the plan by addressing the outline, purpose, overall </w:t>
      </w:r>
      <w:proofErr w:type="gramStart"/>
      <w:r>
        <w:t>vision</w:t>
      </w:r>
      <w:proofErr w:type="gramEnd"/>
      <w:r>
        <w:t xml:space="preserve"> and desired outcomes.</w:t>
      </w:r>
      <w:r w:rsidR="553E63E8">
        <w:t>”</w:t>
      </w:r>
    </w:p>
    <w:p w14:paraId="3ABC8E46" w14:textId="77777777" w:rsidR="00436539" w:rsidRDefault="00436539" w:rsidP="00250014">
      <w:pPr>
        <w:pStyle w:val="Numberedparagraph"/>
      </w:pPr>
      <w:r>
        <w:t xml:space="preserve">Section 2 is </w:t>
      </w:r>
      <w:proofErr w:type="spellStart"/>
      <w:r>
        <w:t>te</w:t>
      </w:r>
      <w:proofErr w:type="spellEnd"/>
      <w:r>
        <w:t xml:space="preserve"> </w:t>
      </w:r>
      <w:proofErr w:type="spellStart"/>
      <w:r>
        <w:t>tatau</w:t>
      </w:r>
      <w:proofErr w:type="spellEnd"/>
      <w:r>
        <w:t xml:space="preserve"> – the entranceway. This section introduces plan users to Ngāti Rangi as it “depicts who we are, and the values and guiding principles we hold to. Again, for us as </w:t>
      </w:r>
      <w:proofErr w:type="spellStart"/>
      <w:r>
        <w:t>uri</w:t>
      </w:r>
      <w:proofErr w:type="spellEnd"/>
      <w:r>
        <w:t>, it reaffirms who we are and what we believe.”</w:t>
      </w:r>
    </w:p>
    <w:p w14:paraId="6EAAD9A3" w14:textId="77777777" w:rsidR="00436539" w:rsidRDefault="00436539" w:rsidP="00250014">
      <w:pPr>
        <w:pStyle w:val="Numberedparagraph"/>
      </w:pPr>
      <w:r>
        <w:t xml:space="preserve">Section 3 is </w:t>
      </w:r>
      <w:proofErr w:type="spellStart"/>
      <w:r>
        <w:t>ngā</w:t>
      </w:r>
      <w:proofErr w:type="spellEnd"/>
      <w:r>
        <w:t xml:space="preserve"> </w:t>
      </w:r>
      <w:proofErr w:type="spellStart"/>
      <w:r>
        <w:t>pou</w:t>
      </w:r>
      <w:proofErr w:type="spellEnd"/>
      <w:r>
        <w:t xml:space="preserve"> o </w:t>
      </w:r>
      <w:proofErr w:type="spellStart"/>
      <w:r>
        <w:t>te</w:t>
      </w:r>
      <w:proofErr w:type="spellEnd"/>
      <w:r>
        <w:t xml:space="preserve"> whare – the pillars of the house. This section contains the central, structural elements of the plan, as described below:</w:t>
      </w:r>
    </w:p>
    <w:p w14:paraId="2B6C23A0" w14:textId="1285D239" w:rsidR="00436539" w:rsidRDefault="00436539" w:rsidP="009E5FA1">
      <w:pPr>
        <w:pStyle w:val="Quote"/>
      </w:pPr>
      <w:r>
        <w:t xml:space="preserve">The </w:t>
      </w:r>
      <w:proofErr w:type="spellStart"/>
      <w:r>
        <w:t>pou</w:t>
      </w:r>
      <w:proofErr w:type="spellEnd"/>
      <w:r>
        <w:t xml:space="preserve"> of the whare ...</w:t>
      </w:r>
      <w:r w:rsidR="00B91F6D">
        <w:t xml:space="preserve"> </w:t>
      </w:r>
      <w:r>
        <w:t xml:space="preserve">are structurally important as the key element in the stability and support of a sound building. Without these pillars the whare will crumble. For this document, our </w:t>
      </w:r>
      <w:proofErr w:type="spellStart"/>
      <w:r>
        <w:t>pou</w:t>
      </w:r>
      <w:proofErr w:type="spellEnd"/>
      <w:r>
        <w:t xml:space="preserve"> are the atua. Ngāti Rangi have decided to utilise the atua to formulate our perspectives on issues relating to Ngāti Rangi and the care and management of the </w:t>
      </w:r>
      <w:proofErr w:type="spellStart"/>
      <w:r>
        <w:t>taiao</w:t>
      </w:r>
      <w:proofErr w:type="spellEnd"/>
      <w:r>
        <w:t xml:space="preserve"> within our tribal boundaries…</w:t>
      </w:r>
    </w:p>
    <w:p w14:paraId="6E9F69B1" w14:textId="77777777" w:rsidR="00436539" w:rsidRDefault="00436539" w:rsidP="009E5FA1">
      <w:pPr>
        <w:pStyle w:val="Quote"/>
      </w:pPr>
      <w:r>
        <w:t xml:space="preserve">Under each </w:t>
      </w:r>
      <w:proofErr w:type="spellStart"/>
      <w:r>
        <w:t>pou</w:t>
      </w:r>
      <w:proofErr w:type="spellEnd"/>
      <w:r>
        <w:t xml:space="preserve">, our issues, objectives, </w:t>
      </w:r>
      <w:proofErr w:type="gramStart"/>
      <w:r>
        <w:t>policies</w:t>
      </w:r>
      <w:proofErr w:type="gramEnd"/>
      <w:r>
        <w:t xml:space="preserve"> and rules have been outlined. Where possible, rules have been developed for all issues under each </w:t>
      </w:r>
      <w:proofErr w:type="spellStart"/>
      <w:r>
        <w:t>pou</w:t>
      </w:r>
      <w:proofErr w:type="spellEnd"/>
      <w:r>
        <w:t>.</w:t>
      </w:r>
    </w:p>
    <w:p w14:paraId="74A6B0D2" w14:textId="2C645C1A" w:rsidR="00436539" w:rsidRDefault="00436539" w:rsidP="00250014">
      <w:pPr>
        <w:pStyle w:val="Numberedparagraph"/>
      </w:pPr>
      <w:r>
        <w:t xml:space="preserve">Section 4 is the rafters – </w:t>
      </w:r>
      <w:proofErr w:type="spellStart"/>
      <w:r>
        <w:t>ngā</w:t>
      </w:r>
      <w:proofErr w:type="spellEnd"/>
      <w:r>
        <w:t xml:space="preserve"> </w:t>
      </w:r>
      <w:proofErr w:type="spellStart"/>
      <w:r>
        <w:t>heke</w:t>
      </w:r>
      <w:proofErr w:type="spellEnd"/>
      <w:r>
        <w:t xml:space="preserve"> kōrero, an inward</w:t>
      </w:r>
      <w:r w:rsidR="009E5FA1">
        <w:t>-</w:t>
      </w:r>
      <w:r>
        <w:t>facing section that acts as a guide for hapū and whānau members in the process of making submissions on issues of interest.</w:t>
      </w:r>
    </w:p>
    <w:p w14:paraId="39DA5C81" w14:textId="212E242B" w:rsidR="00436539" w:rsidRDefault="00436539" w:rsidP="00250014">
      <w:pPr>
        <w:pStyle w:val="Numberedparagraph"/>
      </w:pPr>
      <w:r>
        <w:t xml:space="preserve">Section 5 is </w:t>
      </w:r>
      <w:proofErr w:type="spellStart"/>
      <w:r>
        <w:t>te</w:t>
      </w:r>
      <w:proofErr w:type="spellEnd"/>
      <w:r>
        <w:t xml:space="preserve"> </w:t>
      </w:r>
      <w:proofErr w:type="spellStart"/>
      <w:r>
        <w:t>pani</w:t>
      </w:r>
      <w:proofErr w:type="spellEnd"/>
      <w:r>
        <w:t xml:space="preserve"> </w:t>
      </w:r>
      <w:proofErr w:type="spellStart"/>
      <w:r>
        <w:t>kōkōwai</w:t>
      </w:r>
      <w:proofErr w:type="spellEnd"/>
      <w:r>
        <w:t xml:space="preserve"> – the final touches. Like paint or varnish finally applied to a building</w:t>
      </w:r>
      <w:r w:rsidR="00811D2C">
        <w:t>’</w:t>
      </w:r>
      <w:r>
        <w:t>s exterior, this section closes the plan, providing concluding comments. The final touches are necessary to “ensure the structure is protected from deterioration.” This statement conveys the notion that protection of the people and the environment, as required for a whare too, requires a future focus and ongoing efforts by a collective.</w:t>
      </w:r>
      <w:r w:rsidR="00E5637A">
        <w:br/>
      </w: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601153" w14:paraId="56FEC7ED" w14:textId="77777777">
        <w:tc>
          <w:tcPr>
            <w:tcW w:w="0" w:type="auto"/>
            <w:shd w:val="clear" w:color="auto" w:fill="D2DDE2"/>
          </w:tcPr>
          <w:p w14:paraId="12EE8FF9" w14:textId="022E4D7B" w:rsidR="00601153" w:rsidRPr="00345928" w:rsidRDefault="00601153">
            <w:pPr>
              <w:pStyle w:val="Boxheading0"/>
            </w:pPr>
            <w:r w:rsidRPr="00601153">
              <w:lastRenderedPageBreak/>
              <w:t xml:space="preserve">Observations – </w:t>
            </w:r>
            <w:r w:rsidR="009E5FA1">
              <w:t>e</w:t>
            </w:r>
            <w:r w:rsidRPr="00601153">
              <w:t>xample plan structures</w:t>
            </w:r>
          </w:p>
          <w:p w14:paraId="2AE63DBC" w14:textId="77777777" w:rsidR="00601153" w:rsidRDefault="00601153" w:rsidP="00601153">
            <w:pPr>
              <w:pStyle w:val="Boxtext"/>
            </w:pPr>
            <w:r>
              <w:t xml:space="preserve">Several plans adopt a </w:t>
            </w:r>
            <w:proofErr w:type="spellStart"/>
            <w:r>
              <w:t>kaupapa</w:t>
            </w:r>
            <w:proofErr w:type="spellEnd"/>
            <w:r>
              <w:t>-Māori structure to their IHMP documents.</w:t>
            </w:r>
          </w:p>
          <w:p w14:paraId="5DDB17E8" w14:textId="77777777" w:rsidR="00601153" w:rsidRDefault="00601153" w:rsidP="00601153">
            <w:pPr>
              <w:pStyle w:val="Boxtext"/>
            </w:pPr>
            <w:r>
              <w:t xml:space="preserve">These plans included concepts drawn from atua Māori, </w:t>
            </w:r>
            <w:proofErr w:type="spellStart"/>
            <w:r>
              <w:t>tūpuna</w:t>
            </w:r>
            <w:proofErr w:type="spellEnd"/>
            <w:r>
              <w:t xml:space="preserve"> (ancestors) and other expressions of whakapapa, such as the whakapapa of </w:t>
            </w:r>
            <w:proofErr w:type="spellStart"/>
            <w:r>
              <w:t>wai</w:t>
            </w:r>
            <w:proofErr w:type="spellEnd"/>
            <w:r>
              <w:t>.</w:t>
            </w:r>
          </w:p>
          <w:p w14:paraId="39310B7A" w14:textId="77777777" w:rsidR="00601153" w:rsidRDefault="00601153" w:rsidP="00601153">
            <w:pPr>
              <w:pStyle w:val="Boxtext"/>
            </w:pPr>
            <w:r>
              <w:t xml:space="preserve">IHMPs are not required to fit a western planning-world structure and, therefore, these values-based plans are a good representation of a </w:t>
            </w:r>
            <w:proofErr w:type="spellStart"/>
            <w:r>
              <w:t>kaupapa</w:t>
            </w:r>
            <w:proofErr w:type="spellEnd"/>
            <w:r>
              <w:t>-Māori approach and an expression of rangatiratanga.</w:t>
            </w:r>
          </w:p>
          <w:p w14:paraId="29922C40" w14:textId="77777777" w:rsidR="00601153" w:rsidRDefault="00601153" w:rsidP="00601153">
            <w:pPr>
              <w:pStyle w:val="Boxtext"/>
            </w:pPr>
            <w:r>
              <w:t>A modular approach to plan structure provides flexibility, particularly for incorporating updates to policy provisions and introducing new issues.</w:t>
            </w:r>
          </w:p>
          <w:p w14:paraId="67B8606D" w14:textId="619AD621" w:rsidR="00601153" w:rsidRDefault="00601153" w:rsidP="00601153">
            <w:pPr>
              <w:pStyle w:val="Boxtext"/>
            </w:pPr>
            <w:r>
              <w:t xml:space="preserve">A values-based plan supports iwi and hapū to express their desired outcomes, their own approach, and how they operate. It also anchors iwi and hapū to their whakapapa, whenua and </w:t>
            </w:r>
            <w:proofErr w:type="spellStart"/>
            <w:r>
              <w:t>rawa</w:t>
            </w:r>
            <w:proofErr w:type="spellEnd"/>
            <w:r>
              <w:t xml:space="preserve"> </w:t>
            </w:r>
            <w:proofErr w:type="spellStart"/>
            <w:r>
              <w:t>taiao</w:t>
            </w:r>
            <w:proofErr w:type="spellEnd"/>
            <w:r>
              <w:t xml:space="preserve"> (natural resources)</w:t>
            </w:r>
            <w:r w:rsidR="009E5FA1">
              <w:t>,</w:t>
            </w:r>
            <w:r>
              <w:t xml:space="preserve"> </w:t>
            </w:r>
            <w:r w:rsidR="009E5FA1">
              <w:t>that is</w:t>
            </w:r>
            <w:r>
              <w:t xml:space="preserve">, connections in </w:t>
            </w:r>
            <w:proofErr w:type="spellStart"/>
            <w:r>
              <w:t>te</w:t>
            </w:r>
            <w:proofErr w:type="spellEnd"/>
            <w:r>
              <w:t xml:space="preserve"> </w:t>
            </w:r>
            <w:proofErr w:type="spellStart"/>
            <w:r>
              <w:t>ao</w:t>
            </w:r>
            <w:proofErr w:type="spellEnd"/>
            <w:r>
              <w:t xml:space="preserve"> Māori (Māori worldview). The Ngāti Rangi plan, using the whare analogy, reflects this well. It gives the reader an awareness of their approach</w:t>
            </w:r>
            <w:r w:rsidR="009E5FA1">
              <w:t>,</w:t>
            </w:r>
            <w:r>
              <w:t xml:space="preserve"> of the cultural importance of the wharenui and the role that each of its components play.</w:t>
            </w:r>
          </w:p>
          <w:p w14:paraId="545B8B60" w14:textId="275812E3" w:rsidR="00601153" w:rsidRPr="00345928" w:rsidRDefault="00601153" w:rsidP="00601153">
            <w:pPr>
              <w:pStyle w:val="Boxtext"/>
            </w:pPr>
            <w:r>
              <w:t xml:space="preserve">If developing or updating an IHMP, iwi and hapū should consider if a values-based plan structure and </w:t>
            </w:r>
            <w:proofErr w:type="spellStart"/>
            <w:r>
              <w:t>kaupapa</w:t>
            </w:r>
            <w:proofErr w:type="spellEnd"/>
            <w:r>
              <w:t>-Māori policy framework can articulate their aspirations and communicate their worldview better than a conventional structure.</w:t>
            </w:r>
          </w:p>
        </w:tc>
      </w:tr>
    </w:tbl>
    <w:p w14:paraId="3176D2C2" w14:textId="77777777" w:rsidR="00436539" w:rsidRDefault="00436539" w:rsidP="00E04188">
      <w:pPr>
        <w:pStyle w:val="Heading3"/>
      </w:pPr>
      <w:r>
        <w:t>Examples of maps and mapping content</w:t>
      </w:r>
    </w:p>
    <w:p w14:paraId="36802B9A" w14:textId="6C6E20AB" w:rsidR="00436539" w:rsidRDefault="00436539" w:rsidP="00436539">
      <w:pPr>
        <w:pStyle w:val="BodyText"/>
      </w:pPr>
      <w:r>
        <w:t>Plans typically use maps as part of their core structure, with almost 80 per cent of IHMPs including maps of some sort. They range from copies of Māori land plans, topographical maps, geological maps, territory maps, terrestrial and marine zone maps, to catchment and groundwater maps (see figures 6–13 for examples).</w:t>
      </w:r>
    </w:p>
    <w:p w14:paraId="4AB2D91B" w14:textId="272E2002" w:rsidR="00436539" w:rsidRDefault="00DC0620" w:rsidP="00E04188">
      <w:pPr>
        <w:pStyle w:val="Figureheading"/>
      </w:pPr>
      <w:bookmarkStart w:id="24" w:name="_Toc157589947"/>
      <w:r>
        <w:lastRenderedPageBreak/>
        <w:t xml:space="preserve">Figure </w:t>
      </w:r>
      <w:r w:rsidR="00436539">
        <w:t xml:space="preserve">6: </w:t>
      </w:r>
      <w:r w:rsidR="00E04188">
        <w:tab/>
      </w:r>
      <w:r w:rsidR="00436539">
        <w:t xml:space="preserve">Map of marae in the area covered in the </w:t>
      </w:r>
      <w:r w:rsidR="00436539" w:rsidRPr="00381AFB">
        <w:rPr>
          <w:i/>
          <w:iCs/>
        </w:rPr>
        <w:t>Waikato-Tainui Environmental Plan 2013</w:t>
      </w:r>
      <w:r w:rsidR="00BC2E47">
        <w:rPr>
          <w:rStyle w:val="FootnoteReference"/>
          <w:b w:val="0"/>
          <w:szCs w:val="16"/>
          <w:lang w:eastAsia="en-US"/>
        </w:rPr>
        <w:footnoteReference w:id="29"/>
      </w:r>
      <w:bookmarkEnd w:id="24"/>
    </w:p>
    <w:p w14:paraId="136A37F6" w14:textId="77777777" w:rsidR="00CD14E4" w:rsidRDefault="00CD14E4" w:rsidP="00436539">
      <w:pPr>
        <w:pStyle w:val="BodyText"/>
      </w:pPr>
      <w:r w:rsidRPr="00566A32">
        <w:rPr>
          <w:noProof/>
          <w:bdr w:val="single" w:sz="4" w:space="0" w:color="auto"/>
          <w:shd w:val="clear" w:color="auto" w:fill="E6E6E6"/>
        </w:rPr>
        <w:drawing>
          <wp:inline distT="0" distB="0" distL="0" distR="0" wp14:anchorId="6352D117" wp14:editId="1E875806">
            <wp:extent cx="3886200" cy="3523671"/>
            <wp:effectExtent l="0" t="0" r="0" b="635"/>
            <wp:docPr id="4" name="Picture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pic:nvPicPr>
                  <pic:blipFill rotWithShape="1">
                    <a:blip r:embed="rId21"/>
                    <a:srcRect b="4738"/>
                    <a:stretch/>
                  </pic:blipFill>
                  <pic:spPr bwMode="auto">
                    <a:xfrm>
                      <a:off x="0" y="0"/>
                      <a:ext cx="3901352" cy="3537409"/>
                    </a:xfrm>
                    <a:prstGeom prst="rect">
                      <a:avLst/>
                    </a:prstGeom>
                    <a:ln>
                      <a:noFill/>
                    </a:ln>
                    <a:extLst>
                      <a:ext uri="{53640926-AAD7-44D8-BBD7-CCE9431645EC}">
                        <a14:shadowObscured xmlns:a14="http://schemas.microsoft.com/office/drawing/2010/main"/>
                      </a:ext>
                    </a:extLst>
                  </pic:spPr>
                </pic:pic>
              </a:graphicData>
            </a:graphic>
          </wp:inline>
        </w:drawing>
      </w:r>
    </w:p>
    <w:p w14:paraId="0BA8AFCE" w14:textId="2F8EADD7" w:rsidR="00436539" w:rsidRDefault="00436539" w:rsidP="00CD14E4">
      <w:pPr>
        <w:pStyle w:val="Figureheading"/>
      </w:pPr>
      <w:bookmarkStart w:id="25" w:name="_Toc157589948"/>
      <w:r>
        <w:lastRenderedPageBreak/>
        <w:t xml:space="preserve">Figure 7: </w:t>
      </w:r>
      <w:r w:rsidR="00CD14E4">
        <w:tab/>
      </w:r>
      <w:r>
        <w:t xml:space="preserve">Map from the </w:t>
      </w:r>
      <w:proofErr w:type="spellStart"/>
      <w:r w:rsidRPr="00F201F1">
        <w:rPr>
          <w:i/>
          <w:iCs/>
        </w:rPr>
        <w:t>Ngati</w:t>
      </w:r>
      <w:proofErr w:type="spellEnd"/>
      <w:r w:rsidRPr="00F201F1">
        <w:rPr>
          <w:i/>
          <w:iCs/>
        </w:rPr>
        <w:t xml:space="preserve"> </w:t>
      </w:r>
      <w:proofErr w:type="spellStart"/>
      <w:r w:rsidRPr="00F201F1">
        <w:rPr>
          <w:i/>
          <w:iCs/>
        </w:rPr>
        <w:t>Umutahi</w:t>
      </w:r>
      <w:proofErr w:type="spellEnd"/>
      <w:r w:rsidRPr="00F201F1">
        <w:rPr>
          <w:i/>
          <w:iCs/>
        </w:rPr>
        <w:t xml:space="preserve"> Whenua Management Plan</w:t>
      </w:r>
      <w:r>
        <w:t xml:space="preserve"> showing the pre-</w:t>
      </w:r>
      <w:proofErr w:type="spellStart"/>
      <w:r>
        <w:t>raupatu</w:t>
      </w:r>
      <w:proofErr w:type="spellEnd"/>
      <w:r>
        <w:t xml:space="preserve"> (land confiscation) boundaries</w:t>
      </w:r>
      <w:r w:rsidR="00865AA1">
        <w:rPr>
          <w:rStyle w:val="FootnoteReference"/>
        </w:rPr>
        <w:footnoteReference w:id="30"/>
      </w:r>
      <w:bookmarkEnd w:id="25"/>
    </w:p>
    <w:p w14:paraId="04D9EB14" w14:textId="6ED9513F" w:rsidR="00CD14E4" w:rsidRDefault="00F201F1" w:rsidP="00CD14E4">
      <w:pPr>
        <w:pStyle w:val="BodyText"/>
      </w:pPr>
      <w:r w:rsidRPr="00477C64">
        <w:rPr>
          <w:noProof/>
          <w:color w:val="2B579A"/>
          <w:shd w:val="clear" w:color="auto" w:fill="E6E6E6"/>
        </w:rPr>
        <w:drawing>
          <wp:inline distT="0" distB="0" distL="0" distR="0" wp14:anchorId="220ECAD6" wp14:editId="04A08EF8">
            <wp:extent cx="3819525" cy="4083685"/>
            <wp:effectExtent l="0" t="0" r="9525" b="0"/>
            <wp:docPr id="5" name="Picture 5" descr="A map of a countr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map of a country&#10;&#10;Description automatically generated with low confidence"/>
                    <pic:cNvPicPr/>
                  </pic:nvPicPr>
                  <pic:blipFill rotWithShape="1">
                    <a:blip r:embed="rId22"/>
                    <a:srcRect r="1956"/>
                    <a:stretch/>
                  </pic:blipFill>
                  <pic:spPr bwMode="auto">
                    <a:xfrm>
                      <a:off x="0" y="0"/>
                      <a:ext cx="3841908" cy="4107616"/>
                    </a:xfrm>
                    <a:prstGeom prst="rect">
                      <a:avLst/>
                    </a:prstGeom>
                    <a:ln>
                      <a:noFill/>
                    </a:ln>
                    <a:extLst>
                      <a:ext uri="{53640926-AAD7-44D8-BBD7-CCE9431645EC}">
                        <a14:shadowObscured xmlns:a14="http://schemas.microsoft.com/office/drawing/2010/main"/>
                      </a:ext>
                    </a:extLst>
                  </pic:spPr>
                </pic:pic>
              </a:graphicData>
            </a:graphic>
          </wp:inline>
        </w:drawing>
      </w:r>
    </w:p>
    <w:p w14:paraId="616D2E27" w14:textId="567E3A43" w:rsidR="00436539" w:rsidRDefault="00436539" w:rsidP="00436539">
      <w:pPr>
        <w:pStyle w:val="BodyText"/>
      </w:pPr>
      <w:r>
        <w:t xml:space="preserve">When combined with contemporary boundary maps and associated data, the type of map shown in figure 7 helps establish whakapapa and historical connections to a geographic location but can also reinforce (and perhaps introduce) the extent of land loss and change endured by many </w:t>
      </w:r>
      <w:proofErr w:type="gramStart"/>
      <w:r>
        <w:t>iwi</w:t>
      </w:r>
      <w:proofErr w:type="gramEnd"/>
      <w:r>
        <w:t>, hapū and whānau during the last two centuries.</w:t>
      </w:r>
    </w:p>
    <w:p w14:paraId="08926E18" w14:textId="5029F7AD" w:rsidR="00436539" w:rsidRDefault="00436539" w:rsidP="00E171EA">
      <w:pPr>
        <w:pStyle w:val="Figureheading"/>
      </w:pPr>
      <w:bookmarkStart w:id="26" w:name="_Toc157589949"/>
      <w:r>
        <w:lastRenderedPageBreak/>
        <w:t xml:space="preserve">Figure 8: </w:t>
      </w:r>
      <w:r w:rsidR="00E171EA">
        <w:tab/>
      </w:r>
      <w:r>
        <w:t xml:space="preserve">Map of from the </w:t>
      </w:r>
      <w:proofErr w:type="spellStart"/>
      <w:r w:rsidRPr="00457C20">
        <w:rPr>
          <w:i/>
          <w:iCs/>
        </w:rPr>
        <w:t>Hineuru</w:t>
      </w:r>
      <w:proofErr w:type="spellEnd"/>
      <w:r w:rsidRPr="00457C20">
        <w:rPr>
          <w:i/>
          <w:iCs/>
        </w:rPr>
        <w:t xml:space="preserve"> Iwi Trust Iwi Environmental Management Plan 2022</w:t>
      </w:r>
      <w:r w:rsidR="002B7C6A">
        <w:rPr>
          <w:rStyle w:val="FootnoteReference"/>
        </w:rPr>
        <w:footnoteReference w:id="31"/>
      </w:r>
      <w:r>
        <w:t xml:space="preserve"> identifying the area of interest during a Treaty settlement process</w:t>
      </w:r>
      <w:bookmarkEnd w:id="26"/>
      <w:r>
        <w:t xml:space="preserve"> </w:t>
      </w:r>
    </w:p>
    <w:p w14:paraId="69EF54A2" w14:textId="77777777" w:rsidR="0015049D" w:rsidRDefault="0015049D" w:rsidP="00436539">
      <w:pPr>
        <w:pStyle w:val="BodyText"/>
      </w:pPr>
      <w:r>
        <w:rPr>
          <w:noProof/>
          <w:color w:val="2B579A"/>
          <w:shd w:val="clear" w:color="auto" w:fill="E6E6E6"/>
        </w:rPr>
        <w:drawing>
          <wp:inline distT="0" distB="0" distL="0" distR="0" wp14:anchorId="0E0DA91B" wp14:editId="3D1D29FB">
            <wp:extent cx="4690056" cy="6637020"/>
            <wp:effectExtent l="0" t="0" r="0" b="0"/>
            <wp:docPr id="19" name="Picture 1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Map&#10;&#10;Description automatically generated"/>
                    <pic:cNvPicPr/>
                  </pic:nvPicPr>
                  <pic:blipFill>
                    <a:blip r:embed="rId23"/>
                    <a:stretch>
                      <a:fillRect/>
                    </a:stretch>
                  </pic:blipFill>
                  <pic:spPr>
                    <a:xfrm>
                      <a:off x="0" y="0"/>
                      <a:ext cx="4696528" cy="6646178"/>
                    </a:xfrm>
                    <a:prstGeom prst="rect">
                      <a:avLst/>
                    </a:prstGeom>
                  </pic:spPr>
                </pic:pic>
              </a:graphicData>
            </a:graphic>
          </wp:inline>
        </w:drawing>
      </w:r>
    </w:p>
    <w:p w14:paraId="74963A8D" w14:textId="03D33DD6" w:rsidR="00436539" w:rsidRDefault="00436539" w:rsidP="00436539">
      <w:pPr>
        <w:pStyle w:val="BodyText"/>
      </w:pPr>
      <w:r>
        <w:t>Such contextual information as shown in figure 8 can be of value for decision-makers because it highlights potential interests that may be subject to other statutory processes beyond the RMA, for example.</w:t>
      </w:r>
    </w:p>
    <w:p w14:paraId="3BED3F49" w14:textId="750F7878" w:rsidR="00436539" w:rsidRDefault="00436539" w:rsidP="0015049D">
      <w:pPr>
        <w:pStyle w:val="Figureheading"/>
      </w:pPr>
      <w:bookmarkStart w:id="27" w:name="_Toc157589950"/>
      <w:r>
        <w:lastRenderedPageBreak/>
        <w:t xml:space="preserve">Figure 9: </w:t>
      </w:r>
      <w:r w:rsidR="0015049D">
        <w:tab/>
      </w:r>
      <w:r>
        <w:t xml:space="preserve">Map of the Ngāti </w:t>
      </w:r>
      <w:proofErr w:type="spellStart"/>
      <w:r>
        <w:t>Hauā</w:t>
      </w:r>
      <w:proofErr w:type="spellEnd"/>
      <w:r>
        <w:t xml:space="preserve"> area of interest overlaid with council boundaries, from </w:t>
      </w:r>
      <w:proofErr w:type="spellStart"/>
      <w:r w:rsidRPr="00457C20">
        <w:rPr>
          <w:i/>
          <w:iCs/>
        </w:rPr>
        <w:t>Te</w:t>
      </w:r>
      <w:proofErr w:type="spellEnd"/>
      <w:r w:rsidRPr="00457C20">
        <w:rPr>
          <w:i/>
          <w:iCs/>
        </w:rPr>
        <w:t xml:space="preserve"> </w:t>
      </w:r>
      <w:proofErr w:type="spellStart"/>
      <w:r w:rsidRPr="00457C20">
        <w:rPr>
          <w:i/>
          <w:iCs/>
        </w:rPr>
        <w:t>Rautaki</w:t>
      </w:r>
      <w:proofErr w:type="spellEnd"/>
      <w:r w:rsidRPr="00457C20">
        <w:rPr>
          <w:i/>
          <w:iCs/>
        </w:rPr>
        <w:t xml:space="preserve"> </w:t>
      </w:r>
      <w:proofErr w:type="spellStart"/>
      <w:r w:rsidRPr="00457C20">
        <w:rPr>
          <w:i/>
          <w:iCs/>
        </w:rPr>
        <w:t>Tāmata</w:t>
      </w:r>
      <w:proofErr w:type="spellEnd"/>
      <w:r w:rsidRPr="00457C20">
        <w:rPr>
          <w:i/>
          <w:iCs/>
        </w:rPr>
        <w:t xml:space="preserve"> Ao Turoa o </w:t>
      </w:r>
      <w:proofErr w:type="spellStart"/>
      <w:r w:rsidRPr="00457C20">
        <w:rPr>
          <w:i/>
          <w:iCs/>
        </w:rPr>
        <w:t>Hauā</w:t>
      </w:r>
      <w:proofErr w:type="spellEnd"/>
      <w:r w:rsidRPr="00457C20">
        <w:rPr>
          <w:i/>
          <w:iCs/>
        </w:rPr>
        <w:t xml:space="preserve"> – Ngāti </w:t>
      </w:r>
      <w:proofErr w:type="spellStart"/>
      <w:r w:rsidRPr="00457C20">
        <w:rPr>
          <w:i/>
          <w:iCs/>
        </w:rPr>
        <w:t>Hauā</w:t>
      </w:r>
      <w:proofErr w:type="spellEnd"/>
      <w:r w:rsidRPr="00457C20">
        <w:rPr>
          <w:i/>
          <w:iCs/>
        </w:rPr>
        <w:t xml:space="preserve"> Environmental Management Plan 2018</w:t>
      </w:r>
      <w:bookmarkEnd w:id="27"/>
      <w:r>
        <w:t xml:space="preserve"> </w:t>
      </w:r>
    </w:p>
    <w:p w14:paraId="5B38F050" w14:textId="77777777" w:rsidR="0082636C" w:rsidRDefault="00D54CDF" w:rsidP="00436539">
      <w:pPr>
        <w:pStyle w:val="BodyText"/>
      </w:pPr>
      <w:r w:rsidRPr="00566A32">
        <w:rPr>
          <w:noProof/>
          <w:color w:val="2B579A"/>
          <w:bdr w:val="single" w:sz="4" w:space="0" w:color="auto"/>
          <w:shd w:val="clear" w:color="auto" w:fill="E6E6E6"/>
        </w:rPr>
        <w:drawing>
          <wp:inline distT="0" distB="0" distL="0" distR="0" wp14:anchorId="598FDAD6" wp14:editId="7FBB1AED">
            <wp:extent cx="5190626" cy="5850890"/>
            <wp:effectExtent l="0" t="0" r="0" b="0"/>
            <wp:docPr id="21" name="Picture 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iagram&#10;&#10;Description automatically generated"/>
                    <pic:cNvPicPr/>
                  </pic:nvPicPr>
                  <pic:blipFill rotWithShape="1">
                    <a:blip r:embed="rId24"/>
                    <a:srcRect l="729"/>
                    <a:stretch/>
                  </pic:blipFill>
                  <pic:spPr bwMode="auto">
                    <a:xfrm>
                      <a:off x="0" y="0"/>
                      <a:ext cx="5195718" cy="5856630"/>
                    </a:xfrm>
                    <a:prstGeom prst="rect">
                      <a:avLst/>
                    </a:prstGeom>
                    <a:ln>
                      <a:noFill/>
                    </a:ln>
                    <a:extLst>
                      <a:ext uri="{53640926-AAD7-44D8-BBD7-CCE9431645EC}">
                        <a14:shadowObscured xmlns:a14="http://schemas.microsoft.com/office/drawing/2010/main"/>
                      </a:ext>
                    </a:extLst>
                  </pic:spPr>
                </pic:pic>
              </a:graphicData>
            </a:graphic>
          </wp:inline>
        </w:drawing>
      </w:r>
    </w:p>
    <w:p w14:paraId="17A1A1E6" w14:textId="377F8209" w:rsidR="00436539" w:rsidRDefault="00436539" w:rsidP="00436539">
      <w:pPr>
        <w:pStyle w:val="BodyText"/>
      </w:pPr>
      <w:r>
        <w:t xml:space="preserve">Maps like figure 9 present cultural, </w:t>
      </w:r>
      <w:proofErr w:type="gramStart"/>
      <w:r>
        <w:t>regulatory</w:t>
      </w:r>
      <w:proofErr w:type="gramEnd"/>
      <w:r>
        <w:t xml:space="preserve"> and institutional boundaries, and major waterways and transportation routes in a succinct manner.</w:t>
      </w:r>
      <w:r w:rsidR="00E56D92">
        <w:rPr>
          <w:rStyle w:val="FootnoteReference"/>
        </w:rPr>
        <w:footnoteReference w:id="32"/>
      </w:r>
    </w:p>
    <w:p w14:paraId="7C514CD5" w14:textId="6D8D7E84" w:rsidR="00436539" w:rsidRDefault="00436539" w:rsidP="00E56D92">
      <w:pPr>
        <w:pStyle w:val="Figureheading"/>
      </w:pPr>
      <w:bookmarkStart w:id="28" w:name="_Toc157589951"/>
      <w:r>
        <w:lastRenderedPageBreak/>
        <w:t xml:space="preserve">Figure 10: </w:t>
      </w:r>
      <w:r w:rsidR="00E56D92">
        <w:tab/>
      </w:r>
      <w:r>
        <w:t xml:space="preserve">A map from </w:t>
      </w:r>
      <w:r w:rsidRPr="00727A17">
        <w:rPr>
          <w:i/>
          <w:iCs/>
        </w:rPr>
        <w:t>Tauranga Moana Iwi Management Plan (2016–2026)</w:t>
      </w:r>
      <w:r>
        <w:t xml:space="preserve"> of the Tauranga Moana area of interest, indicating marae, land use, council boundaries and natural features</w:t>
      </w:r>
      <w:r w:rsidR="00BE281C">
        <w:rPr>
          <w:rStyle w:val="FootnoteReference"/>
        </w:rPr>
        <w:footnoteReference w:id="33"/>
      </w:r>
      <w:bookmarkEnd w:id="28"/>
    </w:p>
    <w:p w14:paraId="55FD8F5F" w14:textId="5BA7280D" w:rsidR="00436539" w:rsidRDefault="00727A17" w:rsidP="00436539">
      <w:pPr>
        <w:pStyle w:val="BodyText"/>
      </w:pPr>
      <w:r>
        <w:rPr>
          <w:noProof/>
          <w:color w:val="2B579A"/>
          <w:shd w:val="clear" w:color="auto" w:fill="E6E6E6"/>
        </w:rPr>
        <w:drawing>
          <wp:inline distT="0" distB="0" distL="0" distR="0" wp14:anchorId="36B856B3" wp14:editId="2A7860A9">
            <wp:extent cx="5086350" cy="6377361"/>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rotWithShape="1">
                    <a:blip r:embed="rId25">
                      <a:extLst>
                        <a:ext uri="{28A0092B-C50C-407E-A947-70E740481C1C}">
                          <a14:useLocalDpi xmlns:a14="http://schemas.microsoft.com/office/drawing/2010/main" val="0"/>
                        </a:ext>
                      </a:extLst>
                    </a:blip>
                    <a:srcRect l="738" r="726"/>
                    <a:stretch/>
                  </pic:blipFill>
                  <pic:spPr bwMode="auto">
                    <a:xfrm>
                      <a:off x="0" y="0"/>
                      <a:ext cx="5094495" cy="6387573"/>
                    </a:xfrm>
                    <a:prstGeom prst="rect">
                      <a:avLst/>
                    </a:prstGeom>
                    <a:ln>
                      <a:noFill/>
                    </a:ln>
                    <a:extLst>
                      <a:ext uri="{53640926-AAD7-44D8-BBD7-CCE9431645EC}">
                        <a14:shadowObscured xmlns:a14="http://schemas.microsoft.com/office/drawing/2010/main"/>
                      </a:ext>
                    </a:extLst>
                  </pic:spPr>
                </pic:pic>
              </a:graphicData>
            </a:graphic>
          </wp:inline>
        </w:drawing>
      </w:r>
    </w:p>
    <w:p w14:paraId="7B72236C" w14:textId="683B6F95" w:rsidR="00436539" w:rsidRDefault="00436539" w:rsidP="00BE281C">
      <w:pPr>
        <w:pStyle w:val="Figureheading"/>
      </w:pPr>
      <w:bookmarkStart w:id="29" w:name="_Toc157589952"/>
      <w:r>
        <w:lastRenderedPageBreak/>
        <w:t xml:space="preserve">Figure 11: </w:t>
      </w:r>
      <w:r w:rsidR="00BE281C">
        <w:tab/>
      </w:r>
      <w:r>
        <w:t xml:space="preserve">A map also taken from the </w:t>
      </w:r>
      <w:r w:rsidRPr="00B835B4">
        <w:rPr>
          <w:i/>
          <w:iCs/>
        </w:rPr>
        <w:t>Tauranga Moana Iwi Management Plan (2016–2026)</w:t>
      </w:r>
      <w:r>
        <w:t xml:space="preserve"> showing catchment boundaries and contributing </w:t>
      </w:r>
      <w:proofErr w:type="gramStart"/>
      <w:r>
        <w:t>waterways</w:t>
      </w:r>
      <w:bookmarkEnd w:id="29"/>
      <w:proofErr w:type="gramEnd"/>
    </w:p>
    <w:p w14:paraId="78F6443E" w14:textId="3B803A5E" w:rsidR="00BE281C" w:rsidRDefault="00B835B4" w:rsidP="00436539">
      <w:pPr>
        <w:pStyle w:val="BodyText"/>
      </w:pPr>
      <w:r w:rsidRPr="00EC17B9">
        <w:rPr>
          <w:noProof/>
          <w:color w:val="2B579A"/>
          <w:bdr w:val="single" w:sz="4" w:space="0" w:color="auto"/>
          <w:shd w:val="clear" w:color="auto" w:fill="E6E6E6"/>
        </w:rPr>
        <w:drawing>
          <wp:inline distT="0" distB="0" distL="0" distR="0" wp14:anchorId="414BF301" wp14:editId="00060AEC">
            <wp:extent cx="5006975" cy="6515100"/>
            <wp:effectExtent l="0" t="0" r="3175" b="0"/>
            <wp:docPr id="23" name="Picture 2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Map&#10;&#10;Description automatically generated"/>
                    <pic:cNvPicPr/>
                  </pic:nvPicPr>
                  <pic:blipFill rotWithShape="1">
                    <a:blip r:embed="rId26">
                      <a:extLst>
                        <a:ext uri="{28A0092B-C50C-407E-A947-70E740481C1C}">
                          <a14:useLocalDpi xmlns:a14="http://schemas.microsoft.com/office/drawing/2010/main" val="0"/>
                        </a:ext>
                      </a:extLst>
                    </a:blip>
                    <a:srcRect l="1685" t="1142" b="1245"/>
                    <a:stretch/>
                  </pic:blipFill>
                  <pic:spPr bwMode="auto">
                    <a:xfrm>
                      <a:off x="0" y="0"/>
                      <a:ext cx="5008915" cy="6517624"/>
                    </a:xfrm>
                    <a:prstGeom prst="rect">
                      <a:avLst/>
                    </a:prstGeom>
                    <a:ln>
                      <a:noFill/>
                    </a:ln>
                    <a:extLst>
                      <a:ext uri="{53640926-AAD7-44D8-BBD7-CCE9431645EC}">
                        <a14:shadowObscured xmlns:a14="http://schemas.microsoft.com/office/drawing/2010/main"/>
                      </a:ext>
                    </a:extLst>
                  </pic:spPr>
                </pic:pic>
              </a:graphicData>
            </a:graphic>
          </wp:inline>
        </w:drawing>
      </w:r>
    </w:p>
    <w:p w14:paraId="64C5E65C" w14:textId="4B349B0B" w:rsidR="00436539" w:rsidRDefault="00436539" w:rsidP="00436539">
      <w:pPr>
        <w:pStyle w:val="BodyText"/>
      </w:pPr>
      <w:r>
        <w:t>Figure</w:t>
      </w:r>
      <w:r w:rsidR="009E5FA1">
        <w:t>s</w:t>
      </w:r>
      <w:r>
        <w:t xml:space="preserve"> </w:t>
      </w:r>
      <w:r w:rsidR="009E5FA1">
        <w:t>10 and 11</w:t>
      </w:r>
      <w:r>
        <w:t xml:space="preserve"> demonstrate the potential of Geographic Information Systems (GIS) to provide different layers of information (</w:t>
      </w:r>
      <w:proofErr w:type="spellStart"/>
      <w:r>
        <w:t>eg</w:t>
      </w:r>
      <w:proofErr w:type="spellEnd"/>
      <w:r>
        <w:t xml:space="preserve">, locations of natural resources and values, </w:t>
      </w:r>
      <w:proofErr w:type="gramStart"/>
      <w:r>
        <w:t>rights</w:t>
      </w:r>
      <w:proofErr w:type="gramEnd"/>
      <w:r>
        <w:t xml:space="preserve"> and interests).</w:t>
      </w:r>
    </w:p>
    <w:p w14:paraId="3FA680AA" w14:textId="515D352E" w:rsidR="00436539" w:rsidRDefault="00436539" w:rsidP="00B835B4">
      <w:pPr>
        <w:pStyle w:val="Figureheading"/>
      </w:pPr>
      <w:bookmarkStart w:id="30" w:name="_Toc157589953"/>
      <w:r>
        <w:lastRenderedPageBreak/>
        <w:t xml:space="preserve">Figure 12: </w:t>
      </w:r>
      <w:r w:rsidR="00B835B4">
        <w:tab/>
      </w:r>
      <w:r>
        <w:t xml:space="preserve">Map from the </w:t>
      </w:r>
      <w:proofErr w:type="spellStart"/>
      <w:r w:rsidRPr="00F612FE">
        <w:rPr>
          <w:i/>
          <w:iCs/>
        </w:rPr>
        <w:t>Mahaanui</w:t>
      </w:r>
      <w:proofErr w:type="spellEnd"/>
      <w:r w:rsidRPr="00F612FE">
        <w:rPr>
          <w:i/>
          <w:iCs/>
        </w:rPr>
        <w:t xml:space="preserve"> Iwi Management Plan 2013</w:t>
      </w:r>
      <w:r w:rsidR="00AD731E">
        <w:rPr>
          <w:rStyle w:val="FootnoteReference"/>
          <w:i/>
          <w:iCs/>
        </w:rPr>
        <w:footnoteReference w:id="34"/>
      </w:r>
      <w:bookmarkEnd w:id="30"/>
    </w:p>
    <w:p w14:paraId="00753C5B" w14:textId="176E0093" w:rsidR="00B835B4" w:rsidRDefault="00F612FE" w:rsidP="00436539">
      <w:pPr>
        <w:pStyle w:val="BodyText"/>
      </w:pPr>
      <w:r>
        <w:rPr>
          <w:noProof/>
          <w:color w:val="2B579A"/>
          <w:shd w:val="clear" w:color="auto" w:fill="E6E6E6"/>
        </w:rPr>
        <w:drawing>
          <wp:inline distT="0" distB="0" distL="0" distR="0" wp14:anchorId="7218CD88" wp14:editId="3B30C57A">
            <wp:extent cx="5114925" cy="4472867"/>
            <wp:effectExtent l="0" t="0" r="0" b="4445"/>
            <wp:docPr id="24" name="Picture 2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Map&#10;&#10;Description automatically generated"/>
                    <pic:cNvPicPr/>
                  </pic:nvPicPr>
                  <pic:blipFill rotWithShape="1">
                    <a:blip r:embed="rId27"/>
                    <a:srcRect t="4363"/>
                    <a:stretch/>
                  </pic:blipFill>
                  <pic:spPr bwMode="auto">
                    <a:xfrm>
                      <a:off x="0" y="0"/>
                      <a:ext cx="5119826" cy="4477153"/>
                    </a:xfrm>
                    <a:prstGeom prst="rect">
                      <a:avLst/>
                    </a:prstGeom>
                    <a:ln>
                      <a:noFill/>
                    </a:ln>
                    <a:extLst>
                      <a:ext uri="{53640926-AAD7-44D8-BBD7-CCE9431645EC}">
                        <a14:shadowObscured xmlns:a14="http://schemas.microsoft.com/office/drawing/2010/main"/>
                      </a:ext>
                    </a:extLst>
                  </pic:spPr>
                </pic:pic>
              </a:graphicData>
            </a:graphic>
          </wp:inline>
        </w:drawing>
      </w:r>
    </w:p>
    <w:p w14:paraId="71A2BF5D" w14:textId="0CE92DA1" w:rsidR="00436539" w:rsidRDefault="00436539" w:rsidP="00436539">
      <w:pPr>
        <w:pStyle w:val="BodyText"/>
      </w:pPr>
      <w:r>
        <w:t>Some maps, such as figure 12, are used to show alternative resource management mechanisms like mātaitai and taiāpure (seafood</w:t>
      </w:r>
      <w:r w:rsidR="009E5FA1">
        <w:t>-</w:t>
      </w:r>
      <w:r>
        <w:t xml:space="preserve">gathering areas). Such mechanisms sit outside the </w:t>
      </w:r>
      <w:proofErr w:type="gramStart"/>
      <w:r>
        <w:t>RMA</w:t>
      </w:r>
      <w:proofErr w:type="gramEnd"/>
      <w:r>
        <w:t xml:space="preserve"> but they refer to areas of tribal and hapū interest that need identification and protection, beyond the statutory provisions identified in the primary statute.</w:t>
      </w:r>
    </w:p>
    <w:p w14:paraId="52C7F686" w14:textId="1E7219EA" w:rsidR="00436539" w:rsidRDefault="00436539" w:rsidP="00281162">
      <w:pPr>
        <w:pStyle w:val="Figureheading"/>
      </w:pPr>
      <w:bookmarkStart w:id="31" w:name="_Toc157589954"/>
      <w:r>
        <w:lastRenderedPageBreak/>
        <w:t xml:space="preserve">Figure 13: </w:t>
      </w:r>
      <w:r w:rsidR="00281162">
        <w:tab/>
      </w:r>
      <w:r>
        <w:t xml:space="preserve">A map taken from the </w:t>
      </w:r>
      <w:r w:rsidRPr="00281162">
        <w:rPr>
          <w:i/>
          <w:iCs/>
        </w:rPr>
        <w:t>Waitaki Iwi Management Plan 2019</w:t>
      </w:r>
      <w:r w:rsidR="00DE6C72">
        <w:rPr>
          <w:rStyle w:val="FootnoteReference"/>
          <w:i/>
          <w:iCs/>
        </w:rPr>
        <w:footnoteReference w:id="35"/>
      </w:r>
      <w:r>
        <w:t xml:space="preserve"> showing areas of historical </w:t>
      </w:r>
      <w:proofErr w:type="spellStart"/>
      <w:r>
        <w:t>mahinga</w:t>
      </w:r>
      <w:proofErr w:type="spellEnd"/>
      <w:r>
        <w:t xml:space="preserve"> kai resources (</w:t>
      </w:r>
      <w:proofErr w:type="spellStart"/>
      <w:r>
        <w:t>ie</w:t>
      </w:r>
      <w:proofErr w:type="spellEnd"/>
      <w:r>
        <w:t xml:space="preserve">, </w:t>
      </w:r>
      <w:proofErr w:type="spellStart"/>
      <w:r>
        <w:t>weka</w:t>
      </w:r>
      <w:proofErr w:type="spellEnd"/>
      <w:r>
        <w:t>)</w:t>
      </w:r>
      <w:bookmarkEnd w:id="31"/>
    </w:p>
    <w:p w14:paraId="76EF16FB" w14:textId="42EE7499" w:rsidR="00281162" w:rsidRDefault="00DB2E47" w:rsidP="00436539">
      <w:pPr>
        <w:pStyle w:val="BodyText"/>
      </w:pPr>
      <w:r w:rsidRPr="00EC17B9">
        <w:rPr>
          <w:noProof/>
          <w:color w:val="2B579A"/>
          <w:bdr w:val="single" w:sz="8" w:space="0" w:color="auto"/>
          <w:shd w:val="clear" w:color="auto" w:fill="E6E6E6"/>
        </w:rPr>
        <w:drawing>
          <wp:inline distT="0" distB="0" distL="0" distR="0" wp14:anchorId="50FBE9B2" wp14:editId="6603435C">
            <wp:extent cx="5057140" cy="6810375"/>
            <wp:effectExtent l="0" t="0" r="0" b="9525"/>
            <wp:docPr id="28" name="Picture 2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Map&#10;&#10;Description automatically generated"/>
                    <pic:cNvPicPr/>
                  </pic:nvPicPr>
                  <pic:blipFill rotWithShape="1">
                    <a:blip r:embed="rId28"/>
                    <a:srcRect l="933" t="-1" b="374"/>
                    <a:stretch/>
                  </pic:blipFill>
                  <pic:spPr bwMode="auto">
                    <a:xfrm>
                      <a:off x="0" y="0"/>
                      <a:ext cx="5061994" cy="6816912"/>
                    </a:xfrm>
                    <a:prstGeom prst="rect">
                      <a:avLst/>
                    </a:prstGeom>
                    <a:ln>
                      <a:noFill/>
                    </a:ln>
                    <a:extLst>
                      <a:ext uri="{53640926-AAD7-44D8-BBD7-CCE9431645EC}">
                        <a14:shadowObscured xmlns:a14="http://schemas.microsoft.com/office/drawing/2010/main"/>
                      </a:ext>
                    </a:extLst>
                  </pic:spPr>
                </pic:pic>
              </a:graphicData>
            </a:graphic>
          </wp:inline>
        </w:drawing>
      </w:r>
    </w:p>
    <w:p w14:paraId="5C494ED7" w14:textId="3587F211" w:rsidR="00436539" w:rsidRDefault="00436539" w:rsidP="00436539">
      <w:pPr>
        <w:pStyle w:val="BodyText"/>
      </w:pPr>
      <w:r>
        <w:t xml:space="preserve">By including areas of historical </w:t>
      </w:r>
      <w:proofErr w:type="spellStart"/>
      <w:r>
        <w:t>mahinga</w:t>
      </w:r>
      <w:proofErr w:type="spellEnd"/>
      <w:r>
        <w:t xml:space="preserve"> kai resources, maps like figure 13 communicate historical and contemporary associations (for planning and decision-making), as well as identifying cultural associations (to enhance cultural identity).</w:t>
      </w:r>
      <w:r w:rsidR="00E5637A">
        <w:br/>
      </w: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DE6C72" w14:paraId="2C865858" w14:textId="77777777">
        <w:tc>
          <w:tcPr>
            <w:tcW w:w="0" w:type="auto"/>
            <w:shd w:val="clear" w:color="auto" w:fill="D2DDE2"/>
          </w:tcPr>
          <w:p w14:paraId="0AC4A00E" w14:textId="3B3E059E" w:rsidR="00DE6C72" w:rsidRPr="00345928" w:rsidRDefault="00DE6C72">
            <w:pPr>
              <w:pStyle w:val="Boxheading0"/>
            </w:pPr>
            <w:r w:rsidRPr="00DE6C72">
              <w:lastRenderedPageBreak/>
              <w:t xml:space="preserve">Observations – </w:t>
            </w:r>
            <w:r w:rsidR="003565B2">
              <w:t>m</w:t>
            </w:r>
            <w:r w:rsidRPr="00DE6C72">
              <w:t>apping</w:t>
            </w:r>
          </w:p>
          <w:p w14:paraId="4DA3E213" w14:textId="77777777" w:rsidR="00DE6C72" w:rsidRDefault="00DE6C72" w:rsidP="00DE6C72">
            <w:pPr>
              <w:pStyle w:val="Boxtext"/>
            </w:pPr>
            <w:r>
              <w:t>Including maps is common in plans although the characteristics of the mapped features, the presentation and level of detail vary widely.</w:t>
            </w:r>
          </w:p>
          <w:p w14:paraId="2324D97B" w14:textId="77777777" w:rsidR="00DE6C72" w:rsidRDefault="00DE6C72" w:rsidP="00DE6C72">
            <w:pPr>
              <w:pStyle w:val="Boxtext"/>
            </w:pPr>
            <w:r>
              <w:t xml:space="preserve">Maps can identify the cultural, environmental, </w:t>
            </w:r>
            <w:proofErr w:type="gramStart"/>
            <w:r>
              <w:t>social</w:t>
            </w:r>
            <w:proofErr w:type="gramEnd"/>
            <w:r>
              <w:t xml:space="preserve"> and economic interests of iwi and hapū and, therefore, can communicate desired wellbeing outcomes.</w:t>
            </w:r>
          </w:p>
          <w:p w14:paraId="57B810B5" w14:textId="6A70F45F" w:rsidR="00DE6C72" w:rsidRDefault="00DE6C72" w:rsidP="00DE6C72">
            <w:pPr>
              <w:pStyle w:val="Boxtext"/>
            </w:pPr>
            <w:r>
              <w:t>That maps can represent iwi and hapū interests makes them valued resources and that value will likely increase with the growing emphasis on spatial-based planning in the future.</w:t>
            </w:r>
          </w:p>
          <w:p w14:paraId="4B65E577" w14:textId="288E241C" w:rsidR="00DE6C72" w:rsidRDefault="00DE6C72" w:rsidP="00DE6C72">
            <w:pPr>
              <w:pStyle w:val="Boxtext"/>
            </w:pPr>
            <w:r>
              <w:t xml:space="preserve">Maps are a very helpful tool for depicting </w:t>
            </w:r>
            <w:proofErr w:type="spellStart"/>
            <w:r>
              <w:t>takiwā</w:t>
            </w:r>
            <w:proofErr w:type="spellEnd"/>
            <w:r>
              <w:t xml:space="preserve"> and/or </w:t>
            </w:r>
            <w:proofErr w:type="spellStart"/>
            <w:r>
              <w:t>rohe</w:t>
            </w:r>
            <w:proofErr w:type="spellEnd"/>
            <w:r>
              <w:t xml:space="preserve">, and marae, locations. The mapping of resources found on or in the whenua, awa and moana results in </w:t>
            </w:r>
            <w:r w:rsidR="00811D2C">
              <w:t>‘</w:t>
            </w:r>
            <w:r>
              <w:t>lines</w:t>
            </w:r>
            <w:r w:rsidR="00811D2C">
              <w:t>’</w:t>
            </w:r>
            <w:r>
              <w:t xml:space="preserve"> and </w:t>
            </w:r>
            <w:r w:rsidR="00811D2C">
              <w:t>‘</w:t>
            </w:r>
            <w:r>
              <w:t>boxes</w:t>
            </w:r>
            <w:r w:rsidR="00811D2C">
              <w:t>’</w:t>
            </w:r>
            <w:r>
              <w:t xml:space="preserve"> being drawn on a map. Planning processes require this degree of specificity. However, the drawing of lines on maps should also be supported by policies and/or tikanga that require </w:t>
            </w:r>
            <w:proofErr w:type="spellStart"/>
            <w:r>
              <w:t>tangata</w:t>
            </w:r>
            <w:proofErr w:type="spellEnd"/>
            <w:r>
              <w:t xml:space="preserve"> whenua to interpret the mapped resources. Map makers are therefore obliged to engage with iwi and hapū to understand the kōrero (narrative) associated with the resource(s) in question, as well as the extent of the resource(s). That is to say, the significance of the resource and its mapping go beyond any lines drawn. In fact, the lines are drawn to initiate a </w:t>
            </w:r>
            <w:r w:rsidR="00B9462F">
              <w:t>conversation</w:t>
            </w:r>
            <w:r>
              <w:t xml:space="preserve">; they are not promoting a definite </w:t>
            </w:r>
            <w:r w:rsidR="00811D2C">
              <w:t>‘</w:t>
            </w:r>
            <w:r>
              <w:t>in the box</w:t>
            </w:r>
            <w:r w:rsidR="00811D2C">
              <w:t>’</w:t>
            </w:r>
            <w:r>
              <w:t xml:space="preserve"> and </w:t>
            </w:r>
            <w:r w:rsidR="00811D2C">
              <w:t>‘</w:t>
            </w:r>
            <w:r>
              <w:t>outside the box</w:t>
            </w:r>
            <w:r w:rsidR="00811D2C">
              <w:t>’</w:t>
            </w:r>
            <w:r>
              <w:t xml:space="preserve"> perspective. Resource management practitioners need to understand that a </w:t>
            </w:r>
            <w:proofErr w:type="spellStart"/>
            <w:r>
              <w:t>te</w:t>
            </w:r>
            <w:proofErr w:type="spellEnd"/>
            <w:r>
              <w:t xml:space="preserve"> </w:t>
            </w:r>
            <w:proofErr w:type="spellStart"/>
            <w:r>
              <w:t>ao</w:t>
            </w:r>
            <w:proofErr w:type="spellEnd"/>
            <w:r>
              <w:t xml:space="preserve"> Māori approach to mapping is not necessarily the same as a western approach.</w:t>
            </w:r>
          </w:p>
          <w:p w14:paraId="6F65B965" w14:textId="1F20EDC9" w:rsidR="00DE6C72" w:rsidRPr="00345928" w:rsidRDefault="00DE6C72" w:rsidP="00DE6C72">
            <w:pPr>
              <w:pStyle w:val="Boxtext"/>
            </w:pPr>
            <w:r>
              <w:t xml:space="preserve">Iwi and hapū should consider developing their internal capability and capacity to produce mapping resources. It is important to consider iwi or hapū levels of comfort with taonga being identified and </w:t>
            </w:r>
            <w:proofErr w:type="gramStart"/>
            <w:r>
              <w:t>mapped, and</w:t>
            </w:r>
            <w:proofErr w:type="gramEnd"/>
            <w:r>
              <w:t xml:space="preserve"> having this information in the public realm. Data governance requirements should be defined.</w:t>
            </w:r>
          </w:p>
        </w:tc>
      </w:tr>
    </w:tbl>
    <w:p w14:paraId="2DD2AF43" w14:textId="6BC9D400" w:rsidR="00436539" w:rsidRDefault="005376B3" w:rsidP="00E13BCA">
      <w:pPr>
        <w:pStyle w:val="Heading2"/>
      </w:pPr>
      <w:bookmarkStart w:id="32" w:name="_Toc120197882"/>
      <w:bookmarkStart w:id="33" w:name="_Toc157589919"/>
      <w:proofErr w:type="spellStart"/>
      <w:r w:rsidRPr="00D164A0">
        <w:t>T</w:t>
      </w:r>
      <w:r>
        <w:t>e</w:t>
      </w:r>
      <w:proofErr w:type="spellEnd"/>
      <w:r>
        <w:t xml:space="preserve"> </w:t>
      </w:r>
      <w:proofErr w:type="spellStart"/>
      <w:r w:rsidR="00436539">
        <w:t>ao</w:t>
      </w:r>
      <w:proofErr w:type="spellEnd"/>
      <w:r w:rsidR="00436539">
        <w:t xml:space="preserve"> Māori content</w:t>
      </w:r>
      <w:bookmarkEnd w:id="32"/>
      <w:bookmarkEnd w:id="33"/>
    </w:p>
    <w:p w14:paraId="069A73E3" w14:textId="062C28CA" w:rsidR="00436539" w:rsidRDefault="00436539" w:rsidP="00436539">
      <w:pPr>
        <w:pStyle w:val="BodyText"/>
      </w:pPr>
      <w:r>
        <w:t>This review identified that vision statements, guiding principles and cultural</w:t>
      </w:r>
      <w:r w:rsidR="00B23CCD">
        <w:t>-</w:t>
      </w:r>
      <w:r>
        <w:t xml:space="preserve">values frameworks were commonly adopted in IHMPs. While these elements may not be essential, they provide insights into </w:t>
      </w:r>
      <w:proofErr w:type="spellStart"/>
      <w:r>
        <w:t>te</w:t>
      </w:r>
      <w:proofErr w:type="spellEnd"/>
      <w:r>
        <w:t xml:space="preserve"> </w:t>
      </w:r>
      <w:proofErr w:type="spellStart"/>
      <w:r>
        <w:t>ao</w:t>
      </w:r>
      <w:proofErr w:type="spellEnd"/>
      <w:r>
        <w:t xml:space="preserve"> Māori for plan users and they communicate cultural concepts of importance to the </w:t>
      </w:r>
      <w:proofErr w:type="spellStart"/>
      <w:r>
        <w:t>tangata</w:t>
      </w:r>
      <w:proofErr w:type="spellEnd"/>
      <w:r>
        <w:t xml:space="preserve"> whenua of a </w:t>
      </w:r>
      <w:proofErr w:type="spellStart"/>
      <w:r>
        <w:t>rohe</w:t>
      </w:r>
      <w:proofErr w:type="spellEnd"/>
      <w:r>
        <w:t>. Examples of these vision statements, guiding principles and cultural</w:t>
      </w:r>
      <w:r w:rsidR="00B23CCD">
        <w:t>-</w:t>
      </w:r>
      <w:r>
        <w:t>values frameworks are discussed below.</w:t>
      </w:r>
    </w:p>
    <w:p w14:paraId="6E5C7712" w14:textId="498521EE" w:rsidR="00436539" w:rsidRDefault="00D61338" w:rsidP="00E13BCA">
      <w:pPr>
        <w:pStyle w:val="Heading3"/>
      </w:pPr>
      <w:r w:rsidRPr="059A2D44">
        <w:rPr>
          <w:rStyle w:val="normaltextrun"/>
        </w:rPr>
        <w:t xml:space="preserve">Establishing </w:t>
      </w:r>
      <w:r w:rsidR="00436539">
        <w:t>whakapapa</w:t>
      </w:r>
    </w:p>
    <w:p w14:paraId="6C50E2CD" w14:textId="77777777" w:rsidR="00436539" w:rsidRDefault="00436539" w:rsidP="00436539">
      <w:pPr>
        <w:pStyle w:val="BodyText"/>
      </w:pPr>
      <w:r>
        <w:t xml:space="preserve">The KCSM report of 2004 states that effective plans need to identify the parties for whom the plan is prepared. Approaches ranged from simple descriptive statements to dedicated sections containing whakapapa charts reaching back to the atua Māori with supporting </w:t>
      </w:r>
      <w:proofErr w:type="spellStart"/>
      <w:r>
        <w:t>pūrakau</w:t>
      </w:r>
      <w:proofErr w:type="spellEnd"/>
      <w:r>
        <w:t xml:space="preserve"> (narratives) connecting the people to their </w:t>
      </w:r>
      <w:proofErr w:type="spellStart"/>
      <w:r>
        <w:t>rohe</w:t>
      </w:r>
      <w:proofErr w:type="spellEnd"/>
      <w:r>
        <w:t xml:space="preserve"> as mana whenua. A small selection of these plans is described below.</w:t>
      </w:r>
    </w:p>
    <w:p w14:paraId="7619B6A6" w14:textId="67258F3E" w:rsidR="00436539" w:rsidRDefault="00436539" w:rsidP="00436539">
      <w:pPr>
        <w:pStyle w:val="BodyText"/>
      </w:pPr>
      <w:r>
        <w:t xml:space="preserve">One approach taken in </w:t>
      </w:r>
      <w:proofErr w:type="spellStart"/>
      <w:r>
        <w:t>Te</w:t>
      </w:r>
      <w:proofErr w:type="spellEnd"/>
      <w:r>
        <w:t xml:space="preserve"> Kahukura a Ngāti Korokoro, Ngāti </w:t>
      </w:r>
      <w:proofErr w:type="spellStart"/>
      <w:r>
        <w:t>Wharara</w:t>
      </w:r>
      <w:proofErr w:type="spellEnd"/>
      <w:r>
        <w:t xml:space="preserve"> me </w:t>
      </w:r>
      <w:proofErr w:type="spellStart"/>
      <w:r>
        <w:t>Te</w:t>
      </w:r>
      <w:proofErr w:type="spellEnd"/>
      <w:r>
        <w:t xml:space="preserve"> </w:t>
      </w:r>
      <w:proofErr w:type="spellStart"/>
      <w:r>
        <w:t>Poukā</w:t>
      </w:r>
      <w:proofErr w:type="spellEnd"/>
      <w:r>
        <w:t xml:space="preserve">: The </w:t>
      </w:r>
      <w:proofErr w:type="spellStart"/>
      <w:r w:rsidRPr="00E13BCA">
        <w:rPr>
          <w:i/>
          <w:iCs/>
        </w:rPr>
        <w:t>Ngā</w:t>
      </w:r>
      <w:proofErr w:type="spellEnd"/>
      <w:r w:rsidRPr="00E13BCA">
        <w:rPr>
          <w:i/>
          <w:iCs/>
        </w:rPr>
        <w:t xml:space="preserve"> Hapū o </w:t>
      </w:r>
      <w:proofErr w:type="spellStart"/>
      <w:r w:rsidRPr="00E13BCA">
        <w:rPr>
          <w:i/>
          <w:iCs/>
        </w:rPr>
        <w:t>Te</w:t>
      </w:r>
      <w:proofErr w:type="spellEnd"/>
      <w:r w:rsidRPr="00E13BCA">
        <w:rPr>
          <w:i/>
          <w:iCs/>
        </w:rPr>
        <w:t xml:space="preserve"> </w:t>
      </w:r>
      <w:proofErr w:type="spellStart"/>
      <w:r w:rsidRPr="00E13BCA">
        <w:rPr>
          <w:i/>
          <w:iCs/>
        </w:rPr>
        <w:t>Wahapū</w:t>
      </w:r>
      <w:proofErr w:type="spellEnd"/>
      <w:r w:rsidRPr="00E13BCA">
        <w:rPr>
          <w:i/>
          <w:iCs/>
        </w:rPr>
        <w:t xml:space="preserve"> o </w:t>
      </w:r>
      <w:proofErr w:type="spellStart"/>
      <w:r w:rsidRPr="00E13BCA">
        <w:rPr>
          <w:i/>
          <w:iCs/>
        </w:rPr>
        <w:t>Te</w:t>
      </w:r>
      <w:proofErr w:type="spellEnd"/>
      <w:r w:rsidRPr="00E13BCA">
        <w:rPr>
          <w:i/>
          <w:iCs/>
        </w:rPr>
        <w:t xml:space="preserve"> Hokianga </w:t>
      </w:r>
      <w:proofErr w:type="spellStart"/>
      <w:r w:rsidRPr="00E13BCA">
        <w:rPr>
          <w:i/>
          <w:iCs/>
        </w:rPr>
        <w:t>nui</w:t>
      </w:r>
      <w:proofErr w:type="spellEnd"/>
      <w:r w:rsidRPr="00E13BCA">
        <w:rPr>
          <w:i/>
          <w:iCs/>
        </w:rPr>
        <w:t xml:space="preserve"> a Kupe Hapu Management Plan 2008</w:t>
      </w:r>
      <w:r>
        <w:t xml:space="preserve"> includes a discrete </w:t>
      </w:r>
      <w:r w:rsidR="00250014">
        <w:t>“</w:t>
      </w:r>
      <w:r>
        <w:t>Hapū Whakapapa</w:t>
      </w:r>
      <w:r w:rsidR="00250014">
        <w:t>”</w:t>
      </w:r>
      <w:r>
        <w:t xml:space="preserve"> section that begins with the statement that </w:t>
      </w:r>
      <w:r w:rsidR="00F621E8">
        <w:t>“</w:t>
      </w:r>
      <w:r>
        <w:t xml:space="preserve">The Hapū whakapapa is a chain of some </w:t>
      </w:r>
      <w:r w:rsidR="00B75BE5">
        <w:t>32</w:t>
      </w:r>
      <w:r>
        <w:t xml:space="preserve"> links back to the first ancestor Kupe, the first footprints in the sand at </w:t>
      </w:r>
      <w:proofErr w:type="spellStart"/>
      <w:r>
        <w:t>Te</w:t>
      </w:r>
      <w:proofErr w:type="spellEnd"/>
      <w:r>
        <w:t xml:space="preserve"> </w:t>
      </w:r>
      <w:proofErr w:type="spellStart"/>
      <w:r>
        <w:lastRenderedPageBreak/>
        <w:t>Pouahi</w:t>
      </w:r>
      <w:proofErr w:type="spellEnd"/>
      <w:r>
        <w:t>, those generations ago.</w:t>
      </w:r>
      <w:r w:rsidR="00F621E8">
        <w:t>”</w:t>
      </w:r>
      <w:r w:rsidR="00824129">
        <w:rPr>
          <w:rStyle w:val="FootnoteReference"/>
        </w:rPr>
        <w:footnoteReference w:id="36"/>
      </w:r>
      <w:r>
        <w:t xml:space="preserve"> The plan includes two supporting pages of whakapapa charts that establish the ancestral connections of the hapū to their </w:t>
      </w:r>
      <w:proofErr w:type="spellStart"/>
      <w:r>
        <w:t>takiwā</w:t>
      </w:r>
      <w:proofErr w:type="spellEnd"/>
      <w:r>
        <w:t>.</w:t>
      </w:r>
    </w:p>
    <w:p w14:paraId="5380F8F6" w14:textId="2AAFB037" w:rsidR="00436539" w:rsidRDefault="00436539" w:rsidP="00436539">
      <w:pPr>
        <w:pStyle w:val="BodyText"/>
      </w:pPr>
      <w:proofErr w:type="spellStart"/>
      <w:r w:rsidRPr="006D5A63">
        <w:rPr>
          <w:i/>
          <w:iCs/>
        </w:rPr>
        <w:t>Te</w:t>
      </w:r>
      <w:proofErr w:type="spellEnd"/>
      <w:r w:rsidRPr="006D5A63">
        <w:rPr>
          <w:i/>
          <w:iCs/>
        </w:rPr>
        <w:t xml:space="preserve"> </w:t>
      </w:r>
      <w:proofErr w:type="spellStart"/>
      <w:r w:rsidRPr="006D5A63">
        <w:rPr>
          <w:i/>
          <w:iCs/>
        </w:rPr>
        <w:t>Rautaki</w:t>
      </w:r>
      <w:proofErr w:type="spellEnd"/>
      <w:r w:rsidRPr="006D5A63">
        <w:rPr>
          <w:i/>
          <w:iCs/>
        </w:rPr>
        <w:t xml:space="preserve"> Taiao a Raukawa – Raukawa Environmental Management Plan 2015</w:t>
      </w:r>
      <w:r>
        <w:t xml:space="preserve"> acknowledges the whakapapa of the iwi in a chapter that presents the whakapapa of </w:t>
      </w:r>
      <w:r w:rsidR="00250014">
        <w:t>“</w:t>
      </w:r>
      <w:r>
        <w:t>Raukawa the Ancestor.</w:t>
      </w:r>
      <w:r w:rsidR="00250014">
        <w:t>”</w:t>
      </w:r>
      <w:r>
        <w:t xml:space="preserve"> Alongside a whakapapa chart that connects Raukawa to the Tainui and </w:t>
      </w:r>
      <w:proofErr w:type="spellStart"/>
      <w:r>
        <w:t>Takitimu</w:t>
      </w:r>
      <w:proofErr w:type="spellEnd"/>
      <w:r>
        <w:t xml:space="preserve"> waka is a summary of the hikoi (journey) of the mother of Raukawa, </w:t>
      </w:r>
      <w:proofErr w:type="spellStart"/>
      <w:r>
        <w:t>Māhinaarangi</w:t>
      </w:r>
      <w:proofErr w:type="spellEnd"/>
      <w:r>
        <w:t>, and the naming of the landscape in remembrance of this hikoi. A couple of supporting maps show the route of her journey and the ancestral names embedded in the landscape in remembrance. Of note is the statement that the function of the plan is not to reproduce the history of Raukawa in full, but that:</w:t>
      </w:r>
    </w:p>
    <w:p w14:paraId="15DBDC8C" w14:textId="6ED8A591" w:rsidR="00436539" w:rsidRDefault="00B75BE5" w:rsidP="006D5A63">
      <w:pPr>
        <w:pStyle w:val="Quote"/>
      </w:pPr>
      <w:r>
        <w:t xml:space="preserve">… </w:t>
      </w:r>
      <w:r w:rsidR="00436539">
        <w:t xml:space="preserve">it is important to deliver a short summary of this kōrero to provide some insight into the Raukawa iwi and our </w:t>
      </w:r>
      <w:proofErr w:type="spellStart"/>
      <w:r w:rsidR="00436539">
        <w:t>takiwā</w:t>
      </w:r>
      <w:proofErr w:type="spellEnd"/>
      <w:r w:rsidR="00436539">
        <w:t>. It is also significant that embedded within our stories, memories, and geographies are roadmaps for the expression and practice of values and tikanga for both the present and the future.</w:t>
      </w:r>
      <w:r w:rsidR="00DE0229">
        <w:rPr>
          <w:rStyle w:val="FootnoteReference"/>
        </w:rPr>
        <w:footnoteReference w:id="37"/>
      </w:r>
    </w:p>
    <w:p w14:paraId="2EA89EE8" w14:textId="423D9BC1" w:rsidR="00436539" w:rsidRDefault="00436539" w:rsidP="00436539">
      <w:pPr>
        <w:pStyle w:val="BodyText"/>
      </w:pPr>
      <w:r>
        <w:t xml:space="preserve">A further example is the </w:t>
      </w:r>
      <w:proofErr w:type="spellStart"/>
      <w:r w:rsidRPr="006D5A63">
        <w:rPr>
          <w:i/>
          <w:iCs/>
        </w:rPr>
        <w:t>Mahaanui</w:t>
      </w:r>
      <w:proofErr w:type="spellEnd"/>
      <w:r w:rsidRPr="006D5A63">
        <w:rPr>
          <w:i/>
          <w:iCs/>
        </w:rPr>
        <w:t xml:space="preserve"> Iwi Management Plan 2013</w:t>
      </w:r>
      <w:r>
        <w:t xml:space="preserve">, which details the whakapapa of the six </w:t>
      </w:r>
      <w:proofErr w:type="spellStart"/>
      <w:r>
        <w:t>rūnanga</w:t>
      </w:r>
      <w:proofErr w:type="spellEnd"/>
      <w:r>
        <w:t xml:space="preserve"> under a section titled </w:t>
      </w:r>
      <w:r w:rsidR="00250014">
        <w:t>“</w:t>
      </w:r>
      <w:proofErr w:type="spellStart"/>
      <w:r>
        <w:t>Manawhenua</w:t>
      </w:r>
      <w:proofErr w:type="spellEnd"/>
      <w:r w:rsidR="00250014">
        <w:t>”</w:t>
      </w:r>
      <w:r>
        <w:t xml:space="preserve">. The chapter provides a brief introduction to the marae, history and </w:t>
      </w:r>
      <w:proofErr w:type="spellStart"/>
      <w:r>
        <w:t>takiwā</w:t>
      </w:r>
      <w:proofErr w:type="spellEnd"/>
      <w:r>
        <w:t xml:space="preserve"> of each of the six </w:t>
      </w:r>
      <w:proofErr w:type="spellStart"/>
      <w:r>
        <w:t>rūnanga</w:t>
      </w:r>
      <w:proofErr w:type="spellEnd"/>
      <w:r>
        <w:t xml:space="preserve">, and is complemented by a map identifying the location of their six </w:t>
      </w:r>
      <w:proofErr w:type="gramStart"/>
      <w:r>
        <w:t>marae</w:t>
      </w:r>
      <w:proofErr w:type="gramEnd"/>
      <w:r>
        <w:t>.</w:t>
      </w:r>
      <w:r w:rsidR="00CB78A4">
        <w:rPr>
          <w:rStyle w:val="FootnoteReference"/>
        </w:rPr>
        <w:footnoteReference w:id="38"/>
      </w:r>
    </w:p>
    <w:p w14:paraId="15E4FF07" w14:textId="508D1B52" w:rsidR="00436539" w:rsidRDefault="00436539" w:rsidP="00436539">
      <w:pPr>
        <w:pStyle w:val="BodyText"/>
      </w:pPr>
      <w:r>
        <w:t xml:space="preserve">As described earlier, </w:t>
      </w:r>
      <w:proofErr w:type="spellStart"/>
      <w:r w:rsidRPr="00CB78A4">
        <w:rPr>
          <w:i/>
          <w:iCs/>
        </w:rPr>
        <w:t>Te</w:t>
      </w:r>
      <w:proofErr w:type="spellEnd"/>
      <w:r w:rsidRPr="00CB78A4">
        <w:rPr>
          <w:i/>
          <w:iCs/>
        </w:rPr>
        <w:t xml:space="preserve"> </w:t>
      </w:r>
      <w:proofErr w:type="spellStart"/>
      <w:r w:rsidRPr="00CB78A4">
        <w:rPr>
          <w:i/>
          <w:iCs/>
        </w:rPr>
        <w:t>Tūāpapa</w:t>
      </w:r>
      <w:proofErr w:type="spellEnd"/>
      <w:r w:rsidRPr="00CB78A4">
        <w:rPr>
          <w:i/>
          <w:iCs/>
        </w:rPr>
        <w:t xml:space="preserve"> o </w:t>
      </w:r>
      <w:proofErr w:type="spellStart"/>
      <w:r w:rsidRPr="00CB78A4">
        <w:rPr>
          <w:i/>
          <w:iCs/>
        </w:rPr>
        <w:t>ngā</w:t>
      </w:r>
      <w:proofErr w:type="spellEnd"/>
      <w:r w:rsidRPr="00CB78A4">
        <w:rPr>
          <w:i/>
          <w:iCs/>
        </w:rPr>
        <w:t xml:space="preserve"> </w:t>
      </w:r>
      <w:proofErr w:type="spellStart"/>
      <w:r w:rsidRPr="00CB78A4">
        <w:rPr>
          <w:i/>
          <w:iCs/>
        </w:rPr>
        <w:t>wai</w:t>
      </w:r>
      <w:proofErr w:type="spellEnd"/>
      <w:r w:rsidRPr="00CB78A4">
        <w:rPr>
          <w:i/>
          <w:iCs/>
        </w:rPr>
        <w:t xml:space="preserve"> o </w:t>
      </w:r>
      <w:proofErr w:type="spellStart"/>
      <w:r w:rsidRPr="00CB78A4">
        <w:rPr>
          <w:i/>
          <w:iCs/>
        </w:rPr>
        <w:t>Te</w:t>
      </w:r>
      <w:proofErr w:type="spellEnd"/>
      <w:r w:rsidRPr="00CB78A4">
        <w:rPr>
          <w:i/>
          <w:iCs/>
        </w:rPr>
        <w:t xml:space="preserve"> Arawa — </w:t>
      </w:r>
      <w:proofErr w:type="spellStart"/>
      <w:r w:rsidRPr="00CB78A4">
        <w:rPr>
          <w:i/>
          <w:iCs/>
        </w:rPr>
        <w:t>Te</w:t>
      </w:r>
      <w:proofErr w:type="spellEnd"/>
      <w:r w:rsidRPr="00CB78A4">
        <w:rPr>
          <w:i/>
          <w:iCs/>
        </w:rPr>
        <w:t xml:space="preserve"> Arawa Cultural Values Framework 2019</w:t>
      </w:r>
      <w:r>
        <w:t xml:space="preserve"> is a values-based policy statement for the management of </w:t>
      </w:r>
      <w:proofErr w:type="spellStart"/>
      <w:r>
        <w:t>Te</w:t>
      </w:r>
      <w:proofErr w:type="spellEnd"/>
      <w:r>
        <w:t xml:space="preserve"> Arawa lakes, rivers, streams, tributaries, </w:t>
      </w:r>
      <w:proofErr w:type="spellStart"/>
      <w:r>
        <w:t>puna</w:t>
      </w:r>
      <w:proofErr w:type="spellEnd"/>
      <w:r>
        <w:t xml:space="preserve"> (freshwater spring) and surrounding land, as opposed to a more generalised statement for the </w:t>
      </w:r>
      <w:proofErr w:type="spellStart"/>
      <w:r>
        <w:t>takiwā</w:t>
      </w:r>
      <w:proofErr w:type="spellEnd"/>
      <w:r>
        <w:t xml:space="preserve"> or </w:t>
      </w:r>
      <w:proofErr w:type="spellStart"/>
      <w:proofErr w:type="gramStart"/>
      <w:r>
        <w:t>rohe</w:t>
      </w:r>
      <w:proofErr w:type="spellEnd"/>
      <w:r>
        <w:t xml:space="preserve"> as a whole</w:t>
      </w:r>
      <w:proofErr w:type="gramEnd"/>
      <w:r>
        <w:t xml:space="preserve">. This acknowledges the role and mandate of </w:t>
      </w:r>
      <w:proofErr w:type="spellStart"/>
      <w:r>
        <w:t>Te</w:t>
      </w:r>
      <w:proofErr w:type="spellEnd"/>
      <w:r>
        <w:t xml:space="preserve"> Arawa Trust as owners and </w:t>
      </w:r>
      <w:proofErr w:type="spellStart"/>
      <w:r>
        <w:t>hunga</w:t>
      </w:r>
      <w:proofErr w:type="spellEnd"/>
      <w:r>
        <w:t xml:space="preserve"> </w:t>
      </w:r>
      <w:proofErr w:type="spellStart"/>
      <w:r>
        <w:t>tiaki</w:t>
      </w:r>
      <w:proofErr w:type="spellEnd"/>
      <w:r>
        <w:t xml:space="preserve"> (collective of kaitiaki) of 14 lakes in the Rotorua district. Figure 14 shows the plan</w:t>
      </w:r>
      <w:r w:rsidR="00811D2C">
        <w:t>’</w:t>
      </w:r>
      <w:r>
        <w:t xml:space="preserve">s unique approach – it defines the whakapapa of </w:t>
      </w:r>
      <w:proofErr w:type="spellStart"/>
      <w:r>
        <w:t>te</w:t>
      </w:r>
      <w:proofErr w:type="spellEnd"/>
      <w:r>
        <w:t xml:space="preserve"> </w:t>
      </w:r>
      <w:proofErr w:type="spellStart"/>
      <w:r>
        <w:t>wai</w:t>
      </w:r>
      <w:proofErr w:type="spellEnd"/>
      <w:r>
        <w:t xml:space="preserve">, which also serves as the overarching </w:t>
      </w:r>
      <w:proofErr w:type="spellStart"/>
      <w:r>
        <w:t>Te</w:t>
      </w:r>
      <w:proofErr w:type="spellEnd"/>
      <w:r>
        <w:t xml:space="preserve"> Arawa values that are used to inform decision-making.</w:t>
      </w:r>
    </w:p>
    <w:p w14:paraId="28263A6B" w14:textId="505DFB52" w:rsidR="00436539" w:rsidRDefault="00E56E71" w:rsidP="00CB78A4">
      <w:pPr>
        <w:pStyle w:val="Figureheading"/>
      </w:pPr>
      <w:bookmarkStart w:id="34" w:name="_Toc157589955"/>
      <w:r>
        <w:lastRenderedPageBreak/>
        <w:t xml:space="preserve">Figure </w:t>
      </w:r>
      <w:r w:rsidR="00436539">
        <w:t xml:space="preserve">14: </w:t>
      </w:r>
      <w:r w:rsidR="00CB78A4">
        <w:tab/>
      </w:r>
      <w:proofErr w:type="spellStart"/>
      <w:r w:rsidR="00436539">
        <w:t>Te</w:t>
      </w:r>
      <w:proofErr w:type="spellEnd"/>
      <w:r w:rsidR="00436539">
        <w:t xml:space="preserve"> Whakapapa o </w:t>
      </w:r>
      <w:proofErr w:type="spellStart"/>
      <w:r w:rsidR="00436539">
        <w:t>Te</w:t>
      </w:r>
      <w:proofErr w:type="spellEnd"/>
      <w:r w:rsidR="00436539">
        <w:t xml:space="preserve"> Wai and guiding </w:t>
      </w:r>
      <w:proofErr w:type="spellStart"/>
      <w:r w:rsidR="00436539">
        <w:t>Te</w:t>
      </w:r>
      <w:proofErr w:type="spellEnd"/>
      <w:r w:rsidR="00436539">
        <w:t xml:space="preserve"> Arawa values</w:t>
      </w:r>
      <w:r w:rsidR="0060080E">
        <w:rPr>
          <w:rStyle w:val="FootnoteReference"/>
        </w:rPr>
        <w:footnoteReference w:id="39"/>
      </w:r>
      <w:bookmarkEnd w:id="34"/>
    </w:p>
    <w:p w14:paraId="495A58DB" w14:textId="77777777" w:rsidR="00BD761C" w:rsidRDefault="00BD761C" w:rsidP="00436539">
      <w:pPr>
        <w:pStyle w:val="BodyText"/>
      </w:pPr>
      <w:r>
        <w:rPr>
          <w:noProof/>
          <w:color w:val="2B579A"/>
          <w:shd w:val="clear" w:color="auto" w:fill="E6E6E6"/>
        </w:rPr>
        <w:drawing>
          <wp:inline distT="0" distB="0" distL="0" distR="0" wp14:anchorId="4FCB46D4" wp14:editId="6A744BF9">
            <wp:extent cx="5372100" cy="3512943"/>
            <wp:effectExtent l="0" t="0" r="0" b="0"/>
            <wp:docPr id="1651625039" name="Picture 165162503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625039" name="Picture 1651625039" descr="Diagram&#10;&#10;Description automatically generated"/>
                    <pic:cNvPicPr/>
                  </pic:nvPicPr>
                  <pic:blipFill>
                    <a:blip r:embed="rId29"/>
                    <a:stretch>
                      <a:fillRect/>
                    </a:stretch>
                  </pic:blipFill>
                  <pic:spPr>
                    <a:xfrm>
                      <a:off x="0" y="0"/>
                      <a:ext cx="5382016" cy="3519427"/>
                    </a:xfrm>
                    <a:prstGeom prst="rect">
                      <a:avLst/>
                    </a:prstGeom>
                  </pic:spPr>
                </pic:pic>
              </a:graphicData>
            </a:graphic>
          </wp:inline>
        </w:drawing>
      </w:r>
    </w:p>
    <w:p w14:paraId="5D9BEFEA" w14:textId="2F219348" w:rsidR="00436539" w:rsidRDefault="00B75BE5" w:rsidP="00436539">
      <w:pPr>
        <w:pStyle w:val="BodyText"/>
      </w:pPr>
      <w:r>
        <w:t>Identifying</w:t>
      </w:r>
      <w:r w:rsidR="00436539">
        <w:t xml:space="preserve"> whakapapa connections to an area or resource is a significant component of IHMP. Doing so helps convey the depth of association of mana whenua to their </w:t>
      </w:r>
      <w:proofErr w:type="spellStart"/>
      <w:r w:rsidR="00436539">
        <w:t>takiwā</w:t>
      </w:r>
      <w:proofErr w:type="spellEnd"/>
      <w:r w:rsidR="00436539">
        <w:t xml:space="preserve">, and the surrounding resources and landscapes. It can help bring a deeper level of understanding to support </w:t>
      </w:r>
      <w:r>
        <w:t xml:space="preserve">the transfer of </w:t>
      </w:r>
      <w:r w:rsidR="00436539">
        <w:t xml:space="preserve">intergenerational knowledge and help plan users and decision-makers to comprehend </w:t>
      </w:r>
      <w:proofErr w:type="spellStart"/>
      <w:r w:rsidR="00436539">
        <w:t>tangata</w:t>
      </w:r>
      <w:proofErr w:type="spellEnd"/>
      <w:r w:rsidR="00436539">
        <w:t xml:space="preserve"> whenua identity and their connection to their taonga.</w:t>
      </w:r>
    </w:p>
    <w:p w14:paraId="424FC411" w14:textId="77777777" w:rsidR="00436539" w:rsidRDefault="00436539" w:rsidP="00BD761C">
      <w:pPr>
        <w:pStyle w:val="Heading3"/>
      </w:pPr>
      <w:r>
        <w:t>Purpose – vision statement</w:t>
      </w:r>
    </w:p>
    <w:p w14:paraId="092194C6" w14:textId="21FAF821" w:rsidR="00436539" w:rsidRDefault="00436539" w:rsidP="00436539">
      <w:pPr>
        <w:pStyle w:val="BodyText"/>
      </w:pPr>
      <w:r>
        <w:t>A further component of effective plans is also clearly identifying their purpose and supporting visions. Vision statements (</w:t>
      </w:r>
      <w:proofErr w:type="spellStart"/>
      <w:r>
        <w:t>ngā</w:t>
      </w:r>
      <w:proofErr w:type="spellEnd"/>
      <w:r>
        <w:t xml:space="preserve"> </w:t>
      </w:r>
      <w:proofErr w:type="spellStart"/>
      <w:r>
        <w:t>wawata</w:t>
      </w:r>
      <w:proofErr w:type="spellEnd"/>
      <w:r>
        <w:t xml:space="preserve">) were used extensively throughout the reviewed plans, with the visions often conveyed in </w:t>
      </w:r>
      <w:proofErr w:type="spellStart"/>
      <w:r>
        <w:t>te</w:t>
      </w:r>
      <w:proofErr w:type="spellEnd"/>
      <w:r>
        <w:t xml:space="preserve"> </w:t>
      </w:r>
      <w:proofErr w:type="spellStart"/>
      <w:r>
        <w:t>reo</w:t>
      </w:r>
      <w:proofErr w:type="spellEnd"/>
      <w:r>
        <w:t xml:space="preserve"> Māori terms and via frameworks based on </w:t>
      </w:r>
      <w:proofErr w:type="spellStart"/>
      <w:r>
        <w:t>kaupapa</w:t>
      </w:r>
      <w:proofErr w:type="spellEnd"/>
      <w:r>
        <w:t xml:space="preserve">-Māori values. Vision statements appear to enable iwi and hapū to express their cultural identity, whakapapa, </w:t>
      </w:r>
      <w:proofErr w:type="spellStart"/>
      <w:r>
        <w:t>mātauranga</w:t>
      </w:r>
      <w:proofErr w:type="spellEnd"/>
      <w:r>
        <w:t xml:space="preserve">, </w:t>
      </w:r>
      <w:proofErr w:type="spellStart"/>
      <w:r>
        <w:t>whakataukī</w:t>
      </w:r>
      <w:proofErr w:type="spellEnd"/>
      <w:r w:rsidR="00B91F6D">
        <w:t xml:space="preserve"> </w:t>
      </w:r>
      <w:r>
        <w:t xml:space="preserve">(proverb) and other cultural values. They commonly incorporate powerful proclamations that reflect the obligations of </w:t>
      </w:r>
      <w:proofErr w:type="spellStart"/>
      <w:r>
        <w:t>Te</w:t>
      </w:r>
      <w:proofErr w:type="spellEnd"/>
      <w:r>
        <w:t xml:space="preserve"> </w:t>
      </w:r>
      <w:proofErr w:type="spellStart"/>
      <w:r>
        <w:t>Tiriti</w:t>
      </w:r>
      <w:proofErr w:type="spellEnd"/>
      <w:r>
        <w:t xml:space="preserve"> o </w:t>
      </w:r>
      <w:proofErr w:type="gramStart"/>
      <w:r>
        <w:t>Waitangi, and</w:t>
      </w:r>
      <w:proofErr w:type="gramEnd"/>
      <w:r>
        <w:t xml:space="preserve"> assert aspirations for sovereignty and/or rangatiratanga and/or self-determination and healthy environments for future generations. Table 2 provides examples of vision statements extracted from a selection of IHMPs.</w:t>
      </w:r>
    </w:p>
    <w:p w14:paraId="6855262D" w14:textId="361BFF88" w:rsidR="00436539" w:rsidRDefault="00436539" w:rsidP="008C2FDC">
      <w:pPr>
        <w:pStyle w:val="Tableheading"/>
        <w:keepLines/>
      </w:pPr>
      <w:bookmarkStart w:id="35" w:name="_Toc157589937"/>
      <w:r>
        <w:lastRenderedPageBreak/>
        <w:t>Table 2:</w:t>
      </w:r>
      <w:r w:rsidR="00BD761C">
        <w:tab/>
      </w:r>
      <w:r>
        <w:t>Examples of IHMP vision statements</w:t>
      </w:r>
      <w:bookmarkEnd w:id="35"/>
    </w:p>
    <w:tbl>
      <w:tblPr>
        <w:tblStyle w:val="TableGrid"/>
        <w:tblW w:w="8505" w:type="dxa"/>
        <w:tblInd w:w="113" w:type="dxa"/>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3821"/>
        <w:gridCol w:w="4684"/>
      </w:tblGrid>
      <w:tr w:rsidR="00E279E9" w:rsidRPr="006B77BB" w14:paraId="0E8DF6AC" w14:textId="77777777" w:rsidTr="00D10A85">
        <w:trPr>
          <w:tblHeader/>
        </w:trPr>
        <w:tc>
          <w:tcPr>
            <w:tcW w:w="3821" w:type="dxa"/>
            <w:shd w:val="clear" w:color="auto" w:fill="1B556B"/>
          </w:tcPr>
          <w:p w14:paraId="51003CBA" w14:textId="3F4D46D0" w:rsidR="00E279E9" w:rsidRPr="006B77BB" w:rsidRDefault="00657591" w:rsidP="008C2FDC">
            <w:pPr>
              <w:pStyle w:val="TableTextbold"/>
              <w:keepNext/>
              <w:keepLines/>
              <w:rPr>
                <w:color w:val="FFFFFF" w:themeColor="background1"/>
              </w:rPr>
            </w:pPr>
            <w:r>
              <w:rPr>
                <w:color w:val="FFFFFF" w:themeColor="background1"/>
              </w:rPr>
              <w:t>IHMP</w:t>
            </w:r>
          </w:p>
        </w:tc>
        <w:tc>
          <w:tcPr>
            <w:tcW w:w="4684" w:type="dxa"/>
            <w:shd w:val="clear" w:color="auto" w:fill="1B556B"/>
          </w:tcPr>
          <w:p w14:paraId="11268A22" w14:textId="510B9467" w:rsidR="00E279E9" w:rsidRPr="006B77BB" w:rsidRDefault="00657591" w:rsidP="008C2FDC">
            <w:pPr>
              <w:pStyle w:val="TableTextbold"/>
              <w:keepNext/>
              <w:keepLines/>
              <w:rPr>
                <w:color w:val="FFFFFF" w:themeColor="background1"/>
              </w:rPr>
            </w:pPr>
            <w:r>
              <w:rPr>
                <w:color w:val="FFFFFF" w:themeColor="background1"/>
              </w:rPr>
              <w:t>Vision statement</w:t>
            </w:r>
          </w:p>
        </w:tc>
      </w:tr>
      <w:tr w:rsidR="00657591" w:rsidRPr="006B77BB" w14:paraId="7BA978BD" w14:textId="77777777" w:rsidTr="00D10A85">
        <w:tc>
          <w:tcPr>
            <w:tcW w:w="3821" w:type="dxa"/>
            <w:shd w:val="clear" w:color="auto" w:fill="auto"/>
          </w:tcPr>
          <w:p w14:paraId="773CE06D" w14:textId="47F15C15" w:rsidR="00657591" w:rsidRPr="00D10A85" w:rsidRDefault="00657591" w:rsidP="008C2FDC">
            <w:pPr>
              <w:pStyle w:val="TableText"/>
              <w:keepNext/>
              <w:keepLines/>
              <w:rPr>
                <w:i/>
                <w:iCs/>
              </w:rPr>
            </w:pPr>
            <w:proofErr w:type="spellStart"/>
            <w:r w:rsidRPr="00D10A85">
              <w:rPr>
                <w:i/>
                <w:iCs/>
              </w:rPr>
              <w:t>Ngati</w:t>
            </w:r>
            <w:proofErr w:type="spellEnd"/>
            <w:r w:rsidRPr="00D10A85">
              <w:rPr>
                <w:i/>
                <w:iCs/>
              </w:rPr>
              <w:t xml:space="preserve"> Porou ki Hauraki Plan 2015 </w:t>
            </w:r>
          </w:p>
        </w:tc>
        <w:tc>
          <w:tcPr>
            <w:tcW w:w="4684" w:type="dxa"/>
            <w:shd w:val="clear" w:color="auto" w:fill="auto"/>
          </w:tcPr>
          <w:p w14:paraId="757A9B6C" w14:textId="5196F90D" w:rsidR="00657591" w:rsidRPr="006B77BB" w:rsidRDefault="00657591" w:rsidP="008C2FDC">
            <w:pPr>
              <w:pStyle w:val="TableText"/>
              <w:keepNext/>
              <w:keepLines/>
            </w:pPr>
            <w:r w:rsidRPr="00693A61">
              <w:t xml:space="preserve">The return of the </w:t>
            </w:r>
            <w:proofErr w:type="spellStart"/>
            <w:r w:rsidRPr="00693A61">
              <w:t>Tohora</w:t>
            </w:r>
            <w:proofErr w:type="spellEnd"/>
            <w:r w:rsidRPr="00693A61">
              <w:t>.</w:t>
            </w:r>
            <w:r w:rsidR="009C1E42">
              <w:rPr>
                <w:rStyle w:val="FootnoteReference"/>
              </w:rPr>
              <w:footnoteReference w:id="40"/>
            </w:r>
          </w:p>
        </w:tc>
      </w:tr>
      <w:tr w:rsidR="00E279E9" w:rsidRPr="006B77BB" w14:paraId="1535AE24" w14:textId="77777777" w:rsidTr="00D10A85">
        <w:tc>
          <w:tcPr>
            <w:tcW w:w="3821" w:type="dxa"/>
            <w:shd w:val="clear" w:color="auto" w:fill="auto"/>
          </w:tcPr>
          <w:p w14:paraId="2F89EA44" w14:textId="4B67300B" w:rsidR="00E279E9" w:rsidRPr="00D10A85" w:rsidRDefault="00F52A96" w:rsidP="008C2FDC">
            <w:pPr>
              <w:pStyle w:val="TableText"/>
              <w:keepNext/>
              <w:keepLines/>
              <w:rPr>
                <w:i/>
                <w:iCs/>
              </w:rPr>
            </w:pPr>
            <w:proofErr w:type="spellStart"/>
            <w:r w:rsidRPr="00D10A85">
              <w:rPr>
                <w:i/>
                <w:iCs/>
              </w:rPr>
              <w:t>Ngā</w:t>
            </w:r>
            <w:proofErr w:type="spellEnd"/>
            <w:r w:rsidRPr="00D10A85">
              <w:rPr>
                <w:i/>
                <w:iCs/>
              </w:rPr>
              <w:t xml:space="preserve"> Tikanga </w:t>
            </w:r>
            <w:proofErr w:type="spellStart"/>
            <w:r w:rsidRPr="00D10A85">
              <w:rPr>
                <w:i/>
                <w:iCs/>
              </w:rPr>
              <w:t>mo</w:t>
            </w:r>
            <w:proofErr w:type="spellEnd"/>
            <w:r w:rsidRPr="00D10A85">
              <w:rPr>
                <w:i/>
                <w:iCs/>
              </w:rPr>
              <w:t xml:space="preserve"> </w:t>
            </w:r>
            <w:proofErr w:type="spellStart"/>
            <w:r w:rsidRPr="00D10A85">
              <w:rPr>
                <w:i/>
                <w:iCs/>
              </w:rPr>
              <w:t>te</w:t>
            </w:r>
            <w:proofErr w:type="spellEnd"/>
            <w:r w:rsidRPr="00D10A85">
              <w:rPr>
                <w:i/>
                <w:iCs/>
              </w:rPr>
              <w:t xml:space="preserve"> Taiao o Ngāti Hine Plan</w:t>
            </w:r>
            <w:r w:rsidR="00B75BE5">
              <w:rPr>
                <w:i/>
                <w:iCs/>
              </w:rPr>
              <w:t xml:space="preserve"> </w:t>
            </w:r>
            <w:r w:rsidRPr="00D10A85">
              <w:rPr>
                <w:i/>
                <w:iCs/>
              </w:rPr>
              <w:t>2008</w:t>
            </w:r>
          </w:p>
        </w:tc>
        <w:tc>
          <w:tcPr>
            <w:tcW w:w="4684" w:type="dxa"/>
            <w:shd w:val="clear" w:color="auto" w:fill="auto"/>
          </w:tcPr>
          <w:p w14:paraId="2D36D1C5" w14:textId="6B26DE18" w:rsidR="00F52A96" w:rsidRDefault="00F621E8" w:rsidP="008C2FDC">
            <w:pPr>
              <w:pStyle w:val="TableText"/>
              <w:keepNext/>
              <w:keepLines/>
            </w:pPr>
            <w:r>
              <w:t>“</w:t>
            </w:r>
            <w:r w:rsidR="00F52A96">
              <w:t xml:space="preserve">Ma Ngāti Hine </w:t>
            </w:r>
            <w:proofErr w:type="spellStart"/>
            <w:r w:rsidR="00F52A96">
              <w:t>ano</w:t>
            </w:r>
            <w:proofErr w:type="spellEnd"/>
            <w:r w:rsidR="00F52A96">
              <w:t xml:space="preserve"> Ngāti Hine e kōrero ma roto </w:t>
            </w:r>
            <w:proofErr w:type="spellStart"/>
            <w:r w:rsidR="00F52A96">
              <w:t>i</w:t>
            </w:r>
            <w:proofErr w:type="spellEnd"/>
            <w:r w:rsidR="00F52A96">
              <w:t xml:space="preserve"> </w:t>
            </w:r>
            <w:proofErr w:type="spellStart"/>
            <w:r w:rsidR="00F52A96">
              <w:t>te</w:t>
            </w:r>
            <w:proofErr w:type="spellEnd"/>
            <w:r w:rsidR="00F52A96">
              <w:t xml:space="preserve"> whanaungatanga me </w:t>
            </w:r>
            <w:proofErr w:type="spellStart"/>
            <w:r w:rsidR="00F52A96">
              <w:t>te</w:t>
            </w:r>
            <w:proofErr w:type="spellEnd"/>
            <w:r w:rsidR="00F52A96">
              <w:t xml:space="preserve"> </w:t>
            </w:r>
            <w:proofErr w:type="spellStart"/>
            <w:r w:rsidR="00F52A96">
              <w:t>kotahitanga</w:t>
            </w:r>
            <w:proofErr w:type="spellEnd"/>
            <w:r w:rsidR="00F52A96">
              <w:t xml:space="preserve"> –Self-determination through kinship and unity.”</w:t>
            </w:r>
            <w:r w:rsidR="008246E6">
              <w:rPr>
                <w:rStyle w:val="FootnoteReference"/>
              </w:rPr>
              <w:footnoteReference w:id="41"/>
            </w:r>
          </w:p>
          <w:p w14:paraId="2B1A370E" w14:textId="77777777" w:rsidR="00F52A96" w:rsidRDefault="00F52A96" w:rsidP="008C2FDC">
            <w:pPr>
              <w:pStyle w:val="TableText"/>
              <w:keepNext/>
              <w:keepLines/>
            </w:pPr>
            <w:r>
              <w:t>“By this we mean that we will:</w:t>
            </w:r>
          </w:p>
          <w:p w14:paraId="27BEDF51" w14:textId="387BC95B" w:rsidR="00F52A96" w:rsidRDefault="00F52A96" w:rsidP="008C2FDC">
            <w:pPr>
              <w:pStyle w:val="TableBullet"/>
              <w:keepNext/>
              <w:keepLines/>
            </w:pPr>
            <w:r>
              <w:t xml:space="preserve">decide what is important for </w:t>
            </w:r>
            <w:proofErr w:type="gramStart"/>
            <w:r>
              <w:t>ourselves</w:t>
            </w:r>
            <w:proofErr w:type="gramEnd"/>
          </w:p>
          <w:p w14:paraId="6089E7FD" w14:textId="1505CF27" w:rsidR="00F52A96" w:rsidRDefault="00F52A96" w:rsidP="008C2FDC">
            <w:pPr>
              <w:pStyle w:val="TableBullet"/>
              <w:keepNext/>
              <w:keepLines/>
            </w:pPr>
            <w:r>
              <w:t xml:space="preserve">be united and </w:t>
            </w:r>
            <w:proofErr w:type="gramStart"/>
            <w:r>
              <w:t>organised</w:t>
            </w:r>
            <w:proofErr w:type="gramEnd"/>
          </w:p>
          <w:p w14:paraId="2595AC47" w14:textId="7036B6F8" w:rsidR="00F52A96" w:rsidRDefault="00F52A96" w:rsidP="008C2FDC">
            <w:pPr>
              <w:pStyle w:val="TableBullet"/>
              <w:keepNext/>
              <w:keepLines/>
            </w:pPr>
            <w:r>
              <w:t xml:space="preserve">speak with one </w:t>
            </w:r>
            <w:proofErr w:type="gramStart"/>
            <w:r>
              <w:t>voice</w:t>
            </w:r>
            <w:proofErr w:type="gramEnd"/>
          </w:p>
          <w:p w14:paraId="79FEF1B0" w14:textId="371166AB" w:rsidR="00F52A96" w:rsidRDefault="00F52A96" w:rsidP="008C2FDC">
            <w:pPr>
              <w:pStyle w:val="TableBullet"/>
              <w:keepNext/>
              <w:keepLines/>
            </w:pPr>
            <w:r>
              <w:t>practice “</w:t>
            </w:r>
            <w:proofErr w:type="spellStart"/>
            <w:r>
              <w:t>te</w:t>
            </w:r>
            <w:proofErr w:type="spellEnd"/>
            <w:r>
              <w:t xml:space="preserve"> </w:t>
            </w:r>
            <w:proofErr w:type="spellStart"/>
            <w:r>
              <w:t>tu</w:t>
            </w:r>
            <w:proofErr w:type="spellEnd"/>
            <w:r>
              <w:t xml:space="preserve"> o </w:t>
            </w:r>
            <w:proofErr w:type="spellStart"/>
            <w:r>
              <w:t>Ngati</w:t>
            </w:r>
            <w:proofErr w:type="spellEnd"/>
            <w:r>
              <w:t xml:space="preserve"> Hine”</w:t>
            </w:r>
          </w:p>
          <w:p w14:paraId="448ADB3B" w14:textId="5C8EC03F" w:rsidR="00F52A96" w:rsidRDefault="00F52A96" w:rsidP="008C2FDC">
            <w:pPr>
              <w:pStyle w:val="TableBullet"/>
              <w:keepNext/>
              <w:keepLines/>
            </w:pPr>
            <w:r>
              <w:t xml:space="preserve">have our </w:t>
            </w:r>
            <w:proofErr w:type="spellStart"/>
            <w:r>
              <w:t>reo</w:t>
            </w:r>
            <w:proofErr w:type="spellEnd"/>
            <w:r>
              <w:t xml:space="preserve"> as a language of everyday </w:t>
            </w:r>
            <w:proofErr w:type="gramStart"/>
            <w:r>
              <w:t>conversation</w:t>
            </w:r>
            <w:proofErr w:type="gramEnd"/>
          </w:p>
          <w:p w14:paraId="1E094EA9" w14:textId="11E709AD" w:rsidR="00F52A96" w:rsidRDefault="00F52A96" w:rsidP="008C2FDC">
            <w:pPr>
              <w:pStyle w:val="TableBullet"/>
              <w:keepNext/>
              <w:keepLines/>
            </w:pPr>
            <w:r>
              <w:t xml:space="preserve">be economically </w:t>
            </w:r>
            <w:proofErr w:type="gramStart"/>
            <w:r>
              <w:t>independent</w:t>
            </w:r>
            <w:proofErr w:type="gramEnd"/>
            <w:r>
              <w:t xml:space="preserve"> </w:t>
            </w:r>
          </w:p>
          <w:p w14:paraId="58ECF311" w14:textId="4D2328D1" w:rsidR="00E279E9" w:rsidRPr="006B77BB" w:rsidRDefault="00F52A96" w:rsidP="008C2FDC">
            <w:pPr>
              <w:pStyle w:val="TableBullet"/>
              <w:keepNext/>
              <w:keepLines/>
            </w:pPr>
            <w:r>
              <w:t>control and manage our lands and waterways</w:t>
            </w:r>
            <w:r w:rsidR="00F621E8">
              <w:t>”</w:t>
            </w:r>
          </w:p>
        </w:tc>
      </w:tr>
      <w:tr w:rsidR="00D10A85" w:rsidRPr="006B77BB" w14:paraId="2B296FB9" w14:textId="77777777" w:rsidTr="00D10A85">
        <w:tc>
          <w:tcPr>
            <w:tcW w:w="3821" w:type="dxa"/>
          </w:tcPr>
          <w:p w14:paraId="4766622F" w14:textId="74F07F61" w:rsidR="00D10A85" w:rsidRPr="00D10A85" w:rsidRDefault="00D10A85" w:rsidP="00D10A85">
            <w:pPr>
              <w:pStyle w:val="TableText"/>
              <w:rPr>
                <w:i/>
                <w:iCs/>
              </w:rPr>
            </w:pPr>
            <w:r w:rsidRPr="00D10A85">
              <w:rPr>
                <w:i/>
                <w:iCs/>
              </w:rPr>
              <w:t xml:space="preserve">Ngāti </w:t>
            </w:r>
            <w:proofErr w:type="spellStart"/>
            <w:r w:rsidRPr="00D10A85">
              <w:rPr>
                <w:i/>
                <w:iCs/>
              </w:rPr>
              <w:t>Rangiwewehi</w:t>
            </w:r>
            <w:proofErr w:type="spellEnd"/>
            <w:r w:rsidRPr="00D10A85">
              <w:rPr>
                <w:i/>
                <w:iCs/>
              </w:rPr>
              <w:t xml:space="preserve"> Plan 2012</w:t>
            </w:r>
          </w:p>
        </w:tc>
        <w:tc>
          <w:tcPr>
            <w:tcW w:w="4684" w:type="dxa"/>
          </w:tcPr>
          <w:p w14:paraId="1502E9AD" w14:textId="66E52A6C" w:rsidR="00D10A85" w:rsidRDefault="00F621E8" w:rsidP="00D10A85">
            <w:pPr>
              <w:pStyle w:val="TableText"/>
            </w:pPr>
            <w:r>
              <w:t>“</w:t>
            </w:r>
            <w:r w:rsidR="00D10A85" w:rsidRPr="003D2305">
              <w:t xml:space="preserve">He </w:t>
            </w:r>
            <w:proofErr w:type="spellStart"/>
            <w:r w:rsidR="00D10A85" w:rsidRPr="003D2305">
              <w:t>taura</w:t>
            </w:r>
            <w:proofErr w:type="spellEnd"/>
            <w:r w:rsidR="00D10A85" w:rsidRPr="003D2305">
              <w:t xml:space="preserve"> </w:t>
            </w:r>
            <w:proofErr w:type="spellStart"/>
            <w:r w:rsidR="00D10A85" w:rsidRPr="003D2305">
              <w:t>whiri</w:t>
            </w:r>
            <w:proofErr w:type="spellEnd"/>
            <w:r w:rsidR="00D10A85" w:rsidRPr="003D2305">
              <w:t xml:space="preserve"> </w:t>
            </w:r>
            <w:proofErr w:type="spellStart"/>
            <w:r w:rsidR="00D10A85" w:rsidRPr="003D2305">
              <w:t>tatau</w:t>
            </w:r>
            <w:proofErr w:type="spellEnd"/>
            <w:r w:rsidR="00D10A85" w:rsidRPr="003D2305">
              <w:t xml:space="preserve"> – E kore e </w:t>
            </w:r>
            <w:proofErr w:type="spellStart"/>
            <w:r w:rsidR="00D10A85" w:rsidRPr="003D2305">
              <w:t>whatia</w:t>
            </w:r>
            <w:proofErr w:type="spellEnd"/>
            <w:r w:rsidR="00D10A85" w:rsidRPr="003D2305">
              <w:t>!</w:t>
            </w:r>
            <w:r>
              <w:t>”</w:t>
            </w:r>
          </w:p>
          <w:p w14:paraId="3DD18D60" w14:textId="18937385" w:rsidR="009903B3" w:rsidRPr="006B77BB" w:rsidRDefault="00F621E8" w:rsidP="00D10A85">
            <w:pPr>
              <w:pStyle w:val="TableText"/>
            </w:pPr>
            <w:r>
              <w:t>“</w:t>
            </w:r>
            <w:proofErr w:type="spellStart"/>
            <w:r w:rsidR="009903B3" w:rsidRPr="009903B3">
              <w:t>Ngati</w:t>
            </w:r>
            <w:proofErr w:type="spellEnd"/>
            <w:r w:rsidR="009903B3" w:rsidRPr="009903B3">
              <w:t xml:space="preserve"> </w:t>
            </w:r>
            <w:proofErr w:type="spellStart"/>
            <w:r w:rsidR="009903B3" w:rsidRPr="009903B3">
              <w:t>Rangiwewehi</w:t>
            </w:r>
            <w:proofErr w:type="spellEnd"/>
            <w:r w:rsidR="009903B3" w:rsidRPr="009903B3">
              <w:t xml:space="preserve"> sovereignty is protected and nurtured for present and future generations.</w:t>
            </w:r>
            <w:r>
              <w:t>”</w:t>
            </w:r>
            <w:r w:rsidR="00F3575C">
              <w:rPr>
                <w:rStyle w:val="FootnoteReference"/>
              </w:rPr>
              <w:footnoteReference w:id="42"/>
            </w:r>
          </w:p>
        </w:tc>
      </w:tr>
      <w:tr w:rsidR="009903B3" w:rsidRPr="006B77BB" w14:paraId="36ABF94E" w14:textId="77777777" w:rsidTr="00D10A85">
        <w:tc>
          <w:tcPr>
            <w:tcW w:w="3821" w:type="dxa"/>
          </w:tcPr>
          <w:p w14:paraId="489AA0D7" w14:textId="4CD36634" w:rsidR="009903B3" w:rsidRPr="00D10A85" w:rsidRDefault="009903B3" w:rsidP="00D10A85">
            <w:pPr>
              <w:pStyle w:val="TableText"/>
              <w:rPr>
                <w:i/>
                <w:iCs/>
              </w:rPr>
            </w:pPr>
            <w:r w:rsidRPr="009903B3">
              <w:rPr>
                <w:i/>
                <w:iCs/>
              </w:rPr>
              <w:t xml:space="preserve">Ngai </w:t>
            </w:r>
            <w:proofErr w:type="spellStart"/>
            <w:r w:rsidRPr="009903B3">
              <w:rPr>
                <w:i/>
                <w:iCs/>
              </w:rPr>
              <w:t>Tukairangi</w:t>
            </w:r>
            <w:proofErr w:type="spellEnd"/>
            <w:r w:rsidRPr="009903B3">
              <w:rPr>
                <w:i/>
                <w:iCs/>
              </w:rPr>
              <w:t xml:space="preserve">, </w:t>
            </w:r>
            <w:proofErr w:type="spellStart"/>
            <w:r w:rsidRPr="009903B3">
              <w:rPr>
                <w:i/>
                <w:iCs/>
              </w:rPr>
              <w:t>Ngati</w:t>
            </w:r>
            <w:proofErr w:type="spellEnd"/>
            <w:r w:rsidRPr="009903B3">
              <w:rPr>
                <w:i/>
                <w:iCs/>
              </w:rPr>
              <w:t xml:space="preserve"> </w:t>
            </w:r>
            <w:proofErr w:type="spellStart"/>
            <w:r w:rsidRPr="009903B3">
              <w:rPr>
                <w:i/>
                <w:iCs/>
              </w:rPr>
              <w:t>Tapu</w:t>
            </w:r>
            <w:proofErr w:type="spellEnd"/>
            <w:r w:rsidRPr="009903B3">
              <w:rPr>
                <w:i/>
                <w:iCs/>
              </w:rPr>
              <w:t xml:space="preserve"> Hapu Management Plan 2014</w:t>
            </w:r>
          </w:p>
        </w:tc>
        <w:tc>
          <w:tcPr>
            <w:tcW w:w="4684" w:type="dxa"/>
          </w:tcPr>
          <w:p w14:paraId="6F193FA8" w14:textId="43168B3B" w:rsidR="009903B3" w:rsidRPr="003D2305" w:rsidRDefault="00F621E8" w:rsidP="00D10A85">
            <w:pPr>
              <w:pStyle w:val="TableText"/>
            </w:pPr>
            <w:r>
              <w:t>“</w:t>
            </w:r>
            <w:r w:rsidR="009903B3" w:rsidRPr="009903B3">
              <w:t xml:space="preserve">To ensure that the Tino Rangatiratanga of </w:t>
            </w:r>
            <w:proofErr w:type="spellStart"/>
            <w:r w:rsidR="009903B3" w:rsidRPr="009903B3">
              <w:t>Ngati</w:t>
            </w:r>
            <w:proofErr w:type="spellEnd"/>
            <w:r w:rsidR="009903B3" w:rsidRPr="009903B3">
              <w:t xml:space="preserve"> </w:t>
            </w:r>
            <w:proofErr w:type="spellStart"/>
            <w:r w:rsidR="009903B3" w:rsidRPr="009903B3">
              <w:t>Tapu</w:t>
            </w:r>
            <w:proofErr w:type="spellEnd"/>
            <w:r w:rsidR="009903B3" w:rsidRPr="009903B3">
              <w:t xml:space="preserve"> and Ngai </w:t>
            </w:r>
            <w:proofErr w:type="spellStart"/>
            <w:r w:rsidR="009903B3" w:rsidRPr="009903B3">
              <w:t>Tukairangi</w:t>
            </w:r>
            <w:proofErr w:type="spellEnd"/>
            <w:r w:rsidR="009903B3" w:rsidRPr="009903B3">
              <w:t xml:space="preserve"> is paramount in the </w:t>
            </w:r>
            <w:proofErr w:type="spellStart"/>
            <w:r w:rsidR="009903B3" w:rsidRPr="009903B3">
              <w:t>Kaitiakitanga</w:t>
            </w:r>
            <w:proofErr w:type="spellEnd"/>
            <w:r w:rsidR="009903B3" w:rsidRPr="009903B3">
              <w:t xml:space="preserve"> of our Whenua and Moana in Tauranga Moana.</w:t>
            </w:r>
            <w:r>
              <w:t>”</w:t>
            </w:r>
            <w:r w:rsidR="008862B5">
              <w:rPr>
                <w:rStyle w:val="FootnoteReference"/>
              </w:rPr>
              <w:footnoteReference w:id="43"/>
            </w:r>
          </w:p>
        </w:tc>
      </w:tr>
    </w:tbl>
    <w:p w14:paraId="3D8C07D8" w14:textId="77777777" w:rsidR="00436539" w:rsidRDefault="00436539" w:rsidP="00436539">
      <w:pPr>
        <w:pStyle w:val="BodyText"/>
      </w:pPr>
      <w:r>
        <w:t xml:space="preserve">Other vision statements are derived from whakapapa and </w:t>
      </w:r>
      <w:proofErr w:type="spellStart"/>
      <w:r>
        <w:t>mātauranga</w:t>
      </w:r>
      <w:proofErr w:type="spellEnd"/>
      <w:r>
        <w:t xml:space="preserve">. One plan with such vision statements is the </w:t>
      </w:r>
      <w:r w:rsidRPr="009903B3">
        <w:rPr>
          <w:i/>
          <w:iCs/>
        </w:rPr>
        <w:t>Tai Tumu – Tai Pari – Tai Ao – Waikato-Tainui Environmental Plan 2013</w:t>
      </w:r>
      <w:r>
        <w:t xml:space="preserve">. It references a </w:t>
      </w:r>
      <w:proofErr w:type="spellStart"/>
      <w:r>
        <w:t>maimai</w:t>
      </w:r>
      <w:proofErr w:type="spellEnd"/>
      <w:r>
        <w:t xml:space="preserve"> aroha (expression of affection) from </w:t>
      </w:r>
      <w:proofErr w:type="spellStart"/>
      <w:r>
        <w:t>Kiingi</w:t>
      </w:r>
      <w:proofErr w:type="spellEnd"/>
      <w:r>
        <w:t xml:space="preserve"> </w:t>
      </w:r>
      <w:proofErr w:type="spellStart"/>
      <w:r>
        <w:t>Taawhiao</w:t>
      </w:r>
      <w:proofErr w:type="spellEnd"/>
      <w:r>
        <w:t xml:space="preserve"> which refers to a particular state of the environment as their vision: </w:t>
      </w:r>
    </w:p>
    <w:p w14:paraId="4015C99A" w14:textId="77777777" w:rsidR="00436539" w:rsidRDefault="00436539" w:rsidP="007263B6">
      <w:pPr>
        <w:pStyle w:val="Quote"/>
      </w:pPr>
      <w:r>
        <w:t xml:space="preserve">The Vision of the Plan is taken from a </w:t>
      </w:r>
      <w:proofErr w:type="spellStart"/>
      <w:r>
        <w:t>maimai</w:t>
      </w:r>
      <w:proofErr w:type="spellEnd"/>
      <w:r>
        <w:t xml:space="preserve"> aroha of the second </w:t>
      </w:r>
      <w:proofErr w:type="spellStart"/>
      <w:r>
        <w:t>Maaori</w:t>
      </w:r>
      <w:proofErr w:type="spellEnd"/>
      <w:r>
        <w:t xml:space="preserve"> King, </w:t>
      </w:r>
      <w:proofErr w:type="spellStart"/>
      <w:r>
        <w:t>Taawhiao</w:t>
      </w:r>
      <w:proofErr w:type="spellEnd"/>
      <w:r>
        <w:t xml:space="preserve">, where he laments with a heavy heart his longing for and adoration of the </w:t>
      </w:r>
      <w:proofErr w:type="gramStart"/>
      <w:r>
        <w:t>taonga;</w:t>
      </w:r>
      <w:proofErr w:type="gramEnd"/>
      <w:r>
        <w:t xml:space="preserve"> natural resources of his homeland.</w:t>
      </w:r>
    </w:p>
    <w:p w14:paraId="1EE3F483" w14:textId="77777777" w:rsidR="00436539" w:rsidRDefault="00436539" w:rsidP="007263B6">
      <w:pPr>
        <w:pStyle w:val="Quote"/>
      </w:pPr>
      <w:r>
        <w:t xml:space="preserve">The </w:t>
      </w:r>
      <w:proofErr w:type="spellStart"/>
      <w:r>
        <w:t>maimai</w:t>
      </w:r>
      <w:proofErr w:type="spellEnd"/>
      <w:r>
        <w:t xml:space="preserve"> aroha of </w:t>
      </w:r>
      <w:proofErr w:type="spellStart"/>
      <w:r>
        <w:t>Kiingi</w:t>
      </w:r>
      <w:proofErr w:type="spellEnd"/>
      <w:r>
        <w:t xml:space="preserve"> </w:t>
      </w:r>
      <w:proofErr w:type="spellStart"/>
      <w:r>
        <w:t>Taawhiao</w:t>
      </w:r>
      <w:proofErr w:type="spellEnd"/>
      <w:r>
        <w:t xml:space="preserve"> is the key driver and indicator of environmental health and wellbeing in this Plan.</w:t>
      </w:r>
    </w:p>
    <w:p w14:paraId="2A27F7B8" w14:textId="1D402EB5" w:rsidR="00436539" w:rsidRDefault="00436539" w:rsidP="007263B6">
      <w:pPr>
        <w:pStyle w:val="Quote"/>
      </w:pPr>
      <w:r>
        <w:t xml:space="preserve">Waikato-Tainui aspires to the restoration of the environment to the state that </w:t>
      </w:r>
      <w:proofErr w:type="spellStart"/>
      <w:r>
        <w:t>Kiingi</w:t>
      </w:r>
      <w:proofErr w:type="spellEnd"/>
      <w:r>
        <w:t xml:space="preserve"> </w:t>
      </w:r>
      <w:proofErr w:type="spellStart"/>
      <w:r>
        <w:t>Taawhiao</w:t>
      </w:r>
      <w:proofErr w:type="spellEnd"/>
      <w:r>
        <w:t xml:space="preserve"> observed when he composed his </w:t>
      </w:r>
      <w:proofErr w:type="spellStart"/>
      <w:r>
        <w:t>maimai</w:t>
      </w:r>
      <w:proofErr w:type="spellEnd"/>
      <w:r>
        <w:t xml:space="preserve"> aroha.</w:t>
      </w:r>
      <w:r w:rsidR="00526374">
        <w:rPr>
          <w:rStyle w:val="FootnoteReference"/>
        </w:rPr>
        <w:footnoteReference w:id="44"/>
      </w:r>
    </w:p>
    <w:p w14:paraId="59D43630" w14:textId="320269BF" w:rsidR="00436539" w:rsidRDefault="00436539" w:rsidP="00436539">
      <w:pPr>
        <w:pStyle w:val="BodyText"/>
      </w:pPr>
      <w:r>
        <w:t xml:space="preserve">Some plans provide visual representations of their vision statement(s) to demonstrate their connections to other parts of the plan. For example, the </w:t>
      </w:r>
      <w:proofErr w:type="spellStart"/>
      <w:r w:rsidRPr="007263B6">
        <w:rPr>
          <w:i/>
          <w:iCs/>
        </w:rPr>
        <w:t>Whaia</w:t>
      </w:r>
      <w:proofErr w:type="spellEnd"/>
      <w:r w:rsidRPr="007263B6">
        <w:rPr>
          <w:i/>
          <w:iCs/>
        </w:rPr>
        <w:t xml:space="preserve"> </w:t>
      </w:r>
      <w:proofErr w:type="spellStart"/>
      <w:r w:rsidRPr="007263B6">
        <w:rPr>
          <w:i/>
          <w:iCs/>
        </w:rPr>
        <w:t>Te</w:t>
      </w:r>
      <w:proofErr w:type="spellEnd"/>
      <w:r w:rsidRPr="007263B6">
        <w:rPr>
          <w:i/>
          <w:iCs/>
        </w:rPr>
        <w:t xml:space="preserve"> Mahere Taiao a Hauraki Iwi Environmental Plan 2004</w:t>
      </w:r>
      <w:r>
        <w:t xml:space="preserve"> presents a circular model, emphasising the centrality of the vision to the various domains and values (figure 15).</w:t>
      </w:r>
      <w:r w:rsidR="004B5347">
        <w:rPr>
          <w:rStyle w:val="FootnoteReference"/>
        </w:rPr>
        <w:footnoteReference w:id="45"/>
      </w:r>
    </w:p>
    <w:p w14:paraId="6B7D57EF" w14:textId="2E8596A4" w:rsidR="00436539" w:rsidRDefault="00436539" w:rsidP="004B5347">
      <w:pPr>
        <w:pStyle w:val="Figureheading"/>
      </w:pPr>
      <w:bookmarkStart w:id="36" w:name="_Toc157589956"/>
      <w:r>
        <w:lastRenderedPageBreak/>
        <w:t xml:space="preserve">Figure 15: </w:t>
      </w:r>
      <w:r w:rsidR="004B5347">
        <w:tab/>
      </w:r>
      <w:r>
        <w:t xml:space="preserve">The framework of the </w:t>
      </w:r>
      <w:proofErr w:type="spellStart"/>
      <w:r w:rsidRPr="00ED631D">
        <w:rPr>
          <w:i/>
          <w:iCs/>
        </w:rPr>
        <w:t>Whaia</w:t>
      </w:r>
      <w:proofErr w:type="spellEnd"/>
      <w:r w:rsidRPr="00ED631D">
        <w:rPr>
          <w:i/>
          <w:iCs/>
        </w:rPr>
        <w:t xml:space="preserve"> </w:t>
      </w:r>
      <w:proofErr w:type="spellStart"/>
      <w:r w:rsidRPr="00ED631D">
        <w:rPr>
          <w:i/>
          <w:iCs/>
        </w:rPr>
        <w:t>Te</w:t>
      </w:r>
      <w:proofErr w:type="spellEnd"/>
      <w:r w:rsidRPr="00ED631D">
        <w:rPr>
          <w:i/>
          <w:iCs/>
        </w:rPr>
        <w:t xml:space="preserve"> Mahere Taiao a Hauraki Iwi Environmental Plan 2004</w:t>
      </w:r>
      <w:r w:rsidR="00811D2C">
        <w:rPr>
          <w:i/>
          <w:iCs/>
        </w:rPr>
        <w:t>’</w:t>
      </w:r>
      <w:r w:rsidRPr="00ED631D">
        <w:rPr>
          <w:i/>
          <w:iCs/>
        </w:rPr>
        <w:t>s</w:t>
      </w:r>
      <w:r>
        <w:t xml:space="preserve"> vision</w:t>
      </w:r>
      <w:bookmarkEnd w:id="36"/>
    </w:p>
    <w:p w14:paraId="49EAC448" w14:textId="77777777" w:rsidR="00ED631D" w:rsidRDefault="00ED631D" w:rsidP="00436539">
      <w:pPr>
        <w:pStyle w:val="BodyText"/>
      </w:pPr>
      <w:r>
        <w:rPr>
          <w:noProof/>
          <w:color w:val="2B579A"/>
          <w:shd w:val="clear" w:color="auto" w:fill="E6E6E6"/>
        </w:rPr>
        <w:drawing>
          <wp:inline distT="0" distB="0" distL="0" distR="0" wp14:anchorId="6ADD61B5" wp14:editId="1BC30EE6">
            <wp:extent cx="5314950" cy="5016357"/>
            <wp:effectExtent l="0" t="0" r="0" b="0"/>
            <wp:docPr id="1651625042" name="Picture 1651625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625042" name="Picture 1651625042"/>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5343569" cy="5043369"/>
                    </a:xfrm>
                    <a:prstGeom prst="rect">
                      <a:avLst/>
                    </a:prstGeom>
                    <a:noFill/>
                    <a:ln>
                      <a:noFill/>
                    </a:ln>
                  </pic:spPr>
                </pic:pic>
              </a:graphicData>
            </a:graphic>
          </wp:inline>
        </w:drawing>
      </w:r>
    </w:p>
    <w:p w14:paraId="42A3516D" w14:textId="55F0D9BC" w:rsidR="00436539" w:rsidRDefault="00436539" w:rsidP="00436539">
      <w:pPr>
        <w:pStyle w:val="BodyText"/>
      </w:pPr>
      <w:r>
        <w:t xml:space="preserve">Figure 16 </w:t>
      </w:r>
      <w:r w:rsidR="00B75BE5">
        <w:t xml:space="preserve">(overleaf) </w:t>
      </w:r>
      <w:r>
        <w:t xml:space="preserve">is from the </w:t>
      </w:r>
      <w:proofErr w:type="spellStart"/>
      <w:r w:rsidRPr="00ED631D">
        <w:rPr>
          <w:i/>
          <w:iCs/>
        </w:rPr>
        <w:t>Whakamarohitia</w:t>
      </w:r>
      <w:proofErr w:type="spellEnd"/>
      <w:r w:rsidRPr="00ED631D">
        <w:rPr>
          <w:i/>
          <w:iCs/>
        </w:rPr>
        <w:t xml:space="preserve"> </w:t>
      </w:r>
      <w:proofErr w:type="spellStart"/>
      <w:r w:rsidRPr="00ED631D">
        <w:rPr>
          <w:i/>
          <w:iCs/>
        </w:rPr>
        <w:t>ngā</w:t>
      </w:r>
      <w:proofErr w:type="spellEnd"/>
      <w:r w:rsidRPr="00ED631D">
        <w:rPr>
          <w:i/>
          <w:iCs/>
        </w:rPr>
        <w:t xml:space="preserve"> </w:t>
      </w:r>
      <w:proofErr w:type="spellStart"/>
      <w:r w:rsidRPr="00ED631D">
        <w:rPr>
          <w:i/>
          <w:iCs/>
        </w:rPr>
        <w:t>wai</w:t>
      </w:r>
      <w:proofErr w:type="spellEnd"/>
      <w:r w:rsidRPr="00ED631D">
        <w:rPr>
          <w:i/>
          <w:iCs/>
        </w:rPr>
        <w:t xml:space="preserve"> o Waikato – </w:t>
      </w:r>
      <w:proofErr w:type="spellStart"/>
      <w:r w:rsidRPr="00ED631D">
        <w:rPr>
          <w:i/>
          <w:iCs/>
        </w:rPr>
        <w:t>Te</w:t>
      </w:r>
      <w:proofErr w:type="spellEnd"/>
      <w:r w:rsidRPr="00ED631D">
        <w:rPr>
          <w:i/>
          <w:iCs/>
        </w:rPr>
        <w:t xml:space="preserve"> Arawa River Iwi Trust Environmental Plan 2021</w:t>
      </w:r>
      <w:r>
        <w:t>,</w:t>
      </w:r>
      <w:r w:rsidR="00345628">
        <w:rPr>
          <w:rStyle w:val="FootnoteReference"/>
        </w:rPr>
        <w:footnoteReference w:id="46"/>
      </w:r>
      <w:r>
        <w:t xml:space="preserve"> and shows the relationship between the vision statement and other provisions </w:t>
      </w:r>
      <w:r w:rsidR="00B75BE5">
        <w:t>in the plan</w:t>
      </w:r>
      <w:r>
        <w:t xml:space="preserve">. Of note is the prominence of cultural values, which frame and conceptualise the proposed strategic objectives. Such an approach appears to be more prevalent in recent plans, as discussed below. </w:t>
      </w:r>
    </w:p>
    <w:p w14:paraId="0E77A821" w14:textId="13DDD811" w:rsidR="00436539" w:rsidRDefault="00436539" w:rsidP="00664C0E">
      <w:pPr>
        <w:pStyle w:val="Figureheading"/>
      </w:pPr>
      <w:bookmarkStart w:id="37" w:name="_Toc157589957"/>
      <w:r>
        <w:lastRenderedPageBreak/>
        <w:t xml:space="preserve">Figure 16: </w:t>
      </w:r>
      <w:r w:rsidR="00664C0E">
        <w:tab/>
      </w:r>
      <w:r>
        <w:t xml:space="preserve">Vision, mission statement and strategic objectives from </w:t>
      </w:r>
      <w:proofErr w:type="spellStart"/>
      <w:r w:rsidRPr="00EF7F5E">
        <w:rPr>
          <w:i/>
          <w:iCs/>
        </w:rPr>
        <w:t>Whakamarohitia</w:t>
      </w:r>
      <w:proofErr w:type="spellEnd"/>
      <w:r w:rsidRPr="00EF7F5E">
        <w:rPr>
          <w:i/>
          <w:iCs/>
        </w:rPr>
        <w:t xml:space="preserve"> </w:t>
      </w:r>
      <w:proofErr w:type="spellStart"/>
      <w:r w:rsidRPr="00EF7F5E">
        <w:rPr>
          <w:i/>
          <w:iCs/>
        </w:rPr>
        <w:t>ngā</w:t>
      </w:r>
      <w:proofErr w:type="spellEnd"/>
      <w:r w:rsidRPr="00EF7F5E">
        <w:rPr>
          <w:i/>
          <w:iCs/>
        </w:rPr>
        <w:t xml:space="preserve"> </w:t>
      </w:r>
      <w:proofErr w:type="spellStart"/>
      <w:r w:rsidRPr="00EF7F5E">
        <w:rPr>
          <w:i/>
          <w:iCs/>
        </w:rPr>
        <w:t>wai</w:t>
      </w:r>
      <w:proofErr w:type="spellEnd"/>
      <w:r w:rsidRPr="00EF7F5E">
        <w:rPr>
          <w:i/>
          <w:iCs/>
        </w:rPr>
        <w:t xml:space="preserve"> o Waikato – </w:t>
      </w:r>
      <w:proofErr w:type="spellStart"/>
      <w:r w:rsidRPr="00EF7F5E">
        <w:rPr>
          <w:i/>
          <w:iCs/>
        </w:rPr>
        <w:t>Te</w:t>
      </w:r>
      <w:proofErr w:type="spellEnd"/>
      <w:r w:rsidRPr="00EF7F5E">
        <w:rPr>
          <w:i/>
          <w:iCs/>
        </w:rPr>
        <w:t xml:space="preserve"> Arawa River Iwi Trust Environmental Plan 2021</w:t>
      </w:r>
      <w:bookmarkEnd w:id="37"/>
    </w:p>
    <w:p w14:paraId="2E253AEE" w14:textId="28287C06" w:rsidR="00664C0E" w:rsidRDefault="00EF7F5E" w:rsidP="00436539">
      <w:pPr>
        <w:pStyle w:val="BodyText"/>
      </w:pPr>
      <w:r w:rsidRPr="00EC17B9">
        <w:rPr>
          <w:noProof/>
          <w:color w:val="2B579A"/>
          <w:bdr w:val="single" w:sz="8" w:space="0" w:color="auto"/>
          <w:shd w:val="clear" w:color="auto" w:fill="E6E6E6"/>
        </w:rPr>
        <w:drawing>
          <wp:inline distT="0" distB="0" distL="0" distR="0" wp14:anchorId="444B20F4" wp14:editId="069BD407">
            <wp:extent cx="5400675" cy="4537261"/>
            <wp:effectExtent l="0" t="0" r="0" b="0"/>
            <wp:docPr id="1651625041" name="Picture 165162504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625041" name="Picture 1651625041" descr="Diagram&#10;&#10;Description automatically generated"/>
                    <pic:cNvPicPr/>
                  </pic:nvPicPr>
                  <pic:blipFill>
                    <a:blip r:embed="rId31"/>
                    <a:stretch>
                      <a:fillRect/>
                    </a:stretch>
                  </pic:blipFill>
                  <pic:spPr>
                    <a:xfrm>
                      <a:off x="0" y="0"/>
                      <a:ext cx="5400675" cy="4537261"/>
                    </a:xfrm>
                    <a:prstGeom prst="rect">
                      <a:avLst/>
                    </a:prstGeom>
                  </pic:spPr>
                </pic:pic>
              </a:graphicData>
            </a:graphic>
          </wp:inline>
        </w:drawing>
      </w:r>
      <w:r w:rsidR="00B6301E">
        <w:br/>
      </w: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EF7F5E" w14:paraId="670935A1" w14:textId="77777777">
        <w:tc>
          <w:tcPr>
            <w:tcW w:w="0" w:type="auto"/>
            <w:shd w:val="clear" w:color="auto" w:fill="D2DDE2"/>
          </w:tcPr>
          <w:p w14:paraId="4787B5A2" w14:textId="40B6C4B0" w:rsidR="00EF7F5E" w:rsidRPr="00345928" w:rsidRDefault="00EF7F5E">
            <w:pPr>
              <w:pStyle w:val="Boxheading0"/>
            </w:pPr>
            <w:r w:rsidRPr="00DE6C72">
              <w:lastRenderedPageBreak/>
              <w:t xml:space="preserve">Observations – </w:t>
            </w:r>
            <w:r w:rsidR="00B75BE5">
              <w:t>v</w:t>
            </w:r>
            <w:r w:rsidRPr="00EF7F5E">
              <w:t>ision statements</w:t>
            </w:r>
          </w:p>
          <w:p w14:paraId="1A1F3AFE" w14:textId="77777777" w:rsidR="00EF7F5E" w:rsidRDefault="00EF7F5E" w:rsidP="00EF7F5E">
            <w:pPr>
              <w:pStyle w:val="Boxtext"/>
            </w:pPr>
            <w:r>
              <w:t>Plans assert the mana and rangatiratanga of the iwi and hapū in their vision statements.</w:t>
            </w:r>
          </w:p>
          <w:p w14:paraId="3B26D321" w14:textId="77777777" w:rsidR="00EF7F5E" w:rsidRDefault="00EF7F5E" w:rsidP="00EF7F5E">
            <w:pPr>
              <w:pStyle w:val="Boxtext"/>
            </w:pPr>
            <w:r>
              <w:t>Vision statements can be used to inspire and motivate individuals and collectives to undertake future actions and aim for a desired state.</w:t>
            </w:r>
          </w:p>
          <w:p w14:paraId="5B7E5CF2" w14:textId="77777777" w:rsidR="00EF7F5E" w:rsidRDefault="00EF7F5E" w:rsidP="00EF7F5E">
            <w:pPr>
              <w:pStyle w:val="Boxtext"/>
            </w:pPr>
            <w:r>
              <w:t xml:space="preserve">A vision statement describes a preferred future state for iwi and hapū. Using conventional terms, the mission is how iwi or hapū propose to assert the vision. Objectives are iwi or hapū goals, delivered through the policies and methods, to achieve the desired outcomes. Iwi or hapū may choose to conceptualise their statement, </w:t>
            </w:r>
            <w:proofErr w:type="gramStart"/>
            <w:r>
              <w:t>position</w:t>
            </w:r>
            <w:proofErr w:type="gramEnd"/>
            <w:r>
              <w:t xml:space="preserve"> or declaration via </w:t>
            </w:r>
            <w:proofErr w:type="spellStart"/>
            <w:r>
              <w:t>whakataukī</w:t>
            </w:r>
            <w:proofErr w:type="spellEnd"/>
            <w:r>
              <w:t xml:space="preserve"> (an unattributed saying or proverb) or </w:t>
            </w:r>
            <w:proofErr w:type="spellStart"/>
            <w:r>
              <w:t>whakatauākī</w:t>
            </w:r>
            <w:proofErr w:type="spellEnd"/>
            <w:r>
              <w:t xml:space="preserve"> (an attributed saying, quote, or proverb).</w:t>
            </w:r>
          </w:p>
          <w:p w14:paraId="19C0A674" w14:textId="77777777" w:rsidR="00EF7F5E" w:rsidRDefault="00EF7F5E" w:rsidP="00EF7F5E">
            <w:pPr>
              <w:pStyle w:val="Boxtext"/>
            </w:pPr>
            <w:r>
              <w:t>An IHMP should be a document serving iwi and hapū first and foremost, and secondarily for informing others, and to make contact beyond the iwi or hapū. An IHMP is not a replacement for engaging with iwi and hapū; rather, it is a reference document providing background on the iwi and/or hapū with whom the reader will be engaging. A vision statement declares an overarching state against which all outcomes can be assessed.</w:t>
            </w:r>
          </w:p>
          <w:p w14:paraId="0898BFF8" w14:textId="685DB4F5" w:rsidR="00EF7F5E" w:rsidRPr="00345928" w:rsidRDefault="00EF7F5E" w:rsidP="00EF7F5E">
            <w:pPr>
              <w:pStyle w:val="Boxtext"/>
            </w:pPr>
            <w:r>
              <w:t xml:space="preserve">The language used in an IHMP is key. For example, “Outcomes” is a clear indicator that what follows are iwi and/or hapū outcomes and expectations. Some outcomes rely on external parties (central government, local government, developers) to participate and achieve the same outcome, for the benefit of </w:t>
            </w:r>
            <w:proofErr w:type="spellStart"/>
            <w:r>
              <w:t>te</w:t>
            </w:r>
            <w:proofErr w:type="spellEnd"/>
            <w:r>
              <w:t xml:space="preserve"> </w:t>
            </w:r>
            <w:proofErr w:type="spellStart"/>
            <w:r>
              <w:t>taiao</w:t>
            </w:r>
            <w:proofErr w:type="spellEnd"/>
            <w:r>
              <w:t xml:space="preserve"> (the natural environment) as well as the wider community.</w:t>
            </w:r>
          </w:p>
        </w:tc>
      </w:tr>
    </w:tbl>
    <w:p w14:paraId="3ED18F32" w14:textId="77777777" w:rsidR="00436539" w:rsidRDefault="00436539" w:rsidP="00E33550">
      <w:pPr>
        <w:pStyle w:val="Heading2"/>
      </w:pPr>
      <w:bookmarkStart w:id="38" w:name="_Toc120197883"/>
      <w:bookmarkStart w:id="39" w:name="_Toc157589920"/>
      <w:proofErr w:type="spellStart"/>
      <w:r>
        <w:t>Te</w:t>
      </w:r>
      <w:proofErr w:type="spellEnd"/>
      <w:r>
        <w:t xml:space="preserve"> </w:t>
      </w:r>
      <w:proofErr w:type="spellStart"/>
      <w:r>
        <w:t>ao</w:t>
      </w:r>
      <w:proofErr w:type="spellEnd"/>
      <w:r>
        <w:t xml:space="preserve"> Māori cultural values</w:t>
      </w:r>
      <w:bookmarkEnd w:id="38"/>
      <w:bookmarkEnd w:id="39"/>
    </w:p>
    <w:p w14:paraId="086F3B6C" w14:textId="00CEC5D2" w:rsidR="00436539" w:rsidRDefault="00436539" w:rsidP="00436539">
      <w:pPr>
        <w:pStyle w:val="BodyText"/>
      </w:pPr>
      <w:proofErr w:type="spellStart"/>
      <w:r>
        <w:t>Te</w:t>
      </w:r>
      <w:proofErr w:type="spellEnd"/>
      <w:r>
        <w:t xml:space="preserve"> </w:t>
      </w:r>
      <w:proofErr w:type="spellStart"/>
      <w:r>
        <w:t>ao</w:t>
      </w:r>
      <w:proofErr w:type="spellEnd"/>
      <w:r>
        <w:t xml:space="preserve"> Māori values, commonly referred to as </w:t>
      </w:r>
      <w:r w:rsidR="00B75BE5">
        <w:t>‘</w:t>
      </w:r>
      <w:r>
        <w:t>cultural values</w:t>
      </w:r>
      <w:r w:rsidR="00B75BE5">
        <w:t>’</w:t>
      </w:r>
      <w:r>
        <w:t>,</w:t>
      </w:r>
      <w:r w:rsidR="00B75BE5">
        <w:t xml:space="preserve"> </w:t>
      </w:r>
      <w:r w:rsidR="3B5ABFA2">
        <w:t>are</w:t>
      </w:r>
      <w:r>
        <w:t xml:space="preserve"> of central importance in most IHMPs. </w:t>
      </w:r>
      <w:r w:rsidR="009B343A">
        <w:t xml:space="preserve">Articulating </w:t>
      </w:r>
      <w:r>
        <w:t xml:space="preserve">cultural values in plans </w:t>
      </w:r>
      <w:r w:rsidR="00077368">
        <w:t>is</w:t>
      </w:r>
      <w:r w:rsidR="00861DCF" w:rsidRPr="000252B8">
        <w:t xml:space="preserve"> </w:t>
      </w:r>
      <w:r w:rsidR="00CC6E12">
        <w:t>useful</w:t>
      </w:r>
      <w:r>
        <w:t xml:space="preserve"> in the </w:t>
      </w:r>
      <w:r w:rsidR="00FD4E80" w:rsidRPr="000252B8">
        <w:t>context</w:t>
      </w:r>
      <w:r>
        <w:t xml:space="preserve"> of </w:t>
      </w:r>
      <w:r w:rsidR="00FD4E80" w:rsidRPr="000252B8">
        <w:t>the RMA</w:t>
      </w:r>
      <w:r w:rsidRPr="000252B8">
        <w:t>.</w:t>
      </w:r>
      <w:r>
        <w:t xml:space="preserve"> For example, </w:t>
      </w:r>
      <w:r w:rsidR="009B343A">
        <w:t xml:space="preserve">cultural values </w:t>
      </w:r>
      <w:r>
        <w:t xml:space="preserve">can support tailored interpretations of </w:t>
      </w:r>
      <w:r w:rsidR="00DD6A58">
        <w:t xml:space="preserve">concepts such as </w:t>
      </w:r>
      <w:r w:rsidR="00996E42">
        <w:t>tikanga</w:t>
      </w:r>
      <w:r w:rsidR="00DD6A58">
        <w:t>,</w:t>
      </w:r>
      <w:r w:rsidR="00996E42">
        <w:t xml:space="preserve"> </w:t>
      </w:r>
      <w:proofErr w:type="spellStart"/>
      <w:r w:rsidR="00FD182C">
        <w:t>kaitiakitanga</w:t>
      </w:r>
      <w:proofErr w:type="spellEnd"/>
      <w:r>
        <w:t xml:space="preserve"> and </w:t>
      </w:r>
      <w:proofErr w:type="spellStart"/>
      <w:r>
        <w:t>Te</w:t>
      </w:r>
      <w:proofErr w:type="spellEnd"/>
      <w:r>
        <w:t xml:space="preserve"> Mana o </w:t>
      </w:r>
      <w:proofErr w:type="spellStart"/>
      <w:r>
        <w:t>te</w:t>
      </w:r>
      <w:proofErr w:type="spellEnd"/>
      <w:r>
        <w:t xml:space="preserve"> Wai that account for the specific context of </w:t>
      </w:r>
      <w:proofErr w:type="spellStart"/>
      <w:r>
        <w:t>tangata</w:t>
      </w:r>
      <w:proofErr w:type="spellEnd"/>
      <w:r>
        <w:t xml:space="preserve"> whenua and their </w:t>
      </w:r>
      <w:proofErr w:type="spellStart"/>
      <w:r>
        <w:t>kaupapa</w:t>
      </w:r>
      <w:proofErr w:type="spellEnd"/>
      <w:r>
        <w:t>.</w:t>
      </w:r>
    </w:p>
    <w:p w14:paraId="2E4751F0" w14:textId="5C57C157" w:rsidR="00436539" w:rsidRDefault="00436539" w:rsidP="00436539">
      <w:pPr>
        <w:pStyle w:val="BodyText"/>
      </w:pPr>
      <w:r>
        <w:t xml:space="preserve">Cultural-values frameworks form the basis of some IHMPs (see below). The four most common cultural values addressed in the plans were mauri, </w:t>
      </w:r>
      <w:proofErr w:type="spellStart"/>
      <w:r>
        <w:t>kaitiakitanga</w:t>
      </w:r>
      <w:proofErr w:type="spellEnd"/>
      <w:r>
        <w:t xml:space="preserve">, tikanga and </w:t>
      </w:r>
      <w:proofErr w:type="spellStart"/>
      <w:r>
        <w:t>mātauranga</w:t>
      </w:r>
      <w:proofErr w:type="spellEnd"/>
      <w:r>
        <w:t>.</w:t>
      </w:r>
    </w:p>
    <w:p w14:paraId="011F2468" w14:textId="0A39F1F2" w:rsidR="00436539" w:rsidRDefault="00436539" w:rsidP="00E33550">
      <w:pPr>
        <w:pStyle w:val="Heading3"/>
      </w:pPr>
      <w:r>
        <w:t>Cultural</w:t>
      </w:r>
      <w:r w:rsidR="00276131">
        <w:t>-</w:t>
      </w:r>
      <w:r>
        <w:t>values frameworks</w:t>
      </w:r>
    </w:p>
    <w:p w14:paraId="22C45072" w14:textId="591591D1" w:rsidR="00436539" w:rsidRDefault="00436539" w:rsidP="00436539">
      <w:pPr>
        <w:pStyle w:val="BodyText"/>
      </w:pPr>
      <w:r>
        <w:t xml:space="preserve">Several of the reviewed plans are structured around their guiding values. Such an approach allows for a culturally relevant, iwi and hapū-based expression of those values, thereby allowing the developers to </w:t>
      </w:r>
      <w:r w:rsidR="009B343A">
        <w:t>better articulate their cultural identity and the relationships between different cultural values</w:t>
      </w:r>
      <w:r>
        <w:t>.</w:t>
      </w:r>
    </w:p>
    <w:p w14:paraId="604EF4C3" w14:textId="5EFE97E6" w:rsidR="00436539" w:rsidRDefault="00436539" w:rsidP="00436539">
      <w:pPr>
        <w:pStyle w:val="BodyText"/>
      </w:pPr>
      <w:r>
        <w:t xml:space="preserve">The </w:t>
      </w:r>
      <w:proofErr w:type="spellStart"/>
      <w:r w:rsidRPr="00E33550">
        <w:rPr>
          <w:i/>
          <w:iCs/>
        </w:rPr>
        <w:t>Patuharakeke</w:t>
      </w:r>
      <w:proofErr w:type="spellEnd"/>
      <w:r w:rsidRPr="00E33550">
        <w:rPr>
          <w:i/>
          <w:iCs/>
        </w:rPr>
        <w:t xml:space="preserve"> Hap</w:t>
      </w:r>
      <w:r w:rsidR="009E1999">
        <w:rPr>
          <w:i/>
          <w:iCs/>
        </w:rPr>
        <w:t>ū</w:t>
      </w:r>
      <w:r w:rsidRPr="00E33550">
        <w:rPr>
          <w:i/>
          <w:iCs/>
        </w:rPr>
        <w:t xml:space="preserve"> Environmental Management Plan 2014</w:t>
      </w:r>
      <w:r>
        <w:t xml:space="preserve"> is an example (figure 17). The plan states </w:t>
      </w:r>
      <w:r w:rsidR="00F621E8">
        <w:t>“</w:t>
      </w:r>
      <w:r>
        <w:t>guiding values, principles or practices shape our view of … the environment and resource management. These are reoccurring themes throughout this plan and are also intended to guide us in the implementation of this plan.</w:t>
      </w:r>
      <w:r w:rsidR="00F621E8">
        <w:t>”</w:t>
      </w:r>
      <w:r w:rsidR="00B66596">
        <w:rPr>
          <w:rStyle w:val="FootnoteReference"/>
        </w:rPr>
        <w:footnoteReference w:id="47"/>
      </w:r>
    </w:p>
    <w:p w14:paraId="2F3131C4" w14:textId="00660A8C" w:rsidR="00436539" w:rsidRDefault="00436539" w:rsidP="00B66596">
      <w:pPr>
        <w:pStyle w:val="Figureheading"/>
      </w:pPr>
      <w:bookmarkStart w:id="40" w:name="_Toc157589958"/>
      <w:r>
        <w:lastRenderedPageBreak/>
        <w:t xml:space="preserve">Figure 17: </w:t>
      </w:r>
      <w:r w:rsidR="00B66596">
        <w:tab/>
      </w:r>
      <w:r>
        <w:t xml:space="preserve">The cultural-values framework relevant to </w:t>
      </w:r>
      <w:proofErr w:type="spellStart"/>
      <w:r>
        <w:t>Patuharakeke</w:t>
      </w:r>
      <w:proofErr w:type="spellEnd"/>
      <w:r>
        <w:t xml:space="preserve"> Hapū, from </w:t>
      </w:r>
      <w:proofErr w:type="spellStart"/>
      <w:r w:rsidRPr="00F64C10">
        <w:rPr>
          <w:i/>
          <w:iCs/>
        </w:rPr>
        <w:t>Patuharakeke</w:t>
      </w:r>
      <w:proofErr w:type="spellEnd"/>
      <w:r w:rsidRPr="00F64C10">
        <w:rPr>
          <w:i/>
          <w:iCs/>
        </w:rPr>
        <w:t xml:space="preserve"> Hap</w:t>
      </w:r>
      <w:r w:rsidR="00221D7C">
        <w:rPr>
          <w:i/>
          <w:iCs/>
        </w:rPr>
        <w:t>ū</w:t>
      </w:r>
      <w:r w:rsidRPr="00F64C10">
        <w:rPr>
          <w:i/>
          <w:iCs/>
        </w:rPr>
        <w:t xml:space="preserve"> Environmental Management Plan 2014</w:t>
      </w:r>
      <w:bookmarkEnd w:id="40"/>
    </w:p>
    <w:p w14:paraId="02B3AC9D" w14:textId="64C23AE6" w:rsidR="00B66596" w:rsidRDefault="00F64C10" w:rsidP="00436539">
      <w:pPr>
        <w:pStyle w:val="BodyText"/>
      </w:pPr>
      <w:r>
        <w:rPr>
          <w:noProof/>
          <w:color w:val="2B579A"/>
          <w:shd w:val="clear" w:color="auto" w:fill="E6E6E6"/>
        </w:rPr>
        <w:drawing>
          <wp:inline distT="0" distB="0" distL="0" distR="0" wp14:anchorId="0A5A63D9" wp14:editId="4B79E7C9">
            <wp:extent cx="5162550" cy="5069891"/>
            <wp:effectExtent l="0" t="0" r="0" b="0"/>
            <wp:docPr id="1651625043" name="Picture 165162504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625043" name="Picture 1651625043" descr="Table&#10;&#10;Description automatically generated"/>
                    <pic:cNvPicPr/>
                  </pic:nvPicPr>
                  <pic:blipFill>
                    <a:blip r:embed="rId32"/>
                    <a:stretch>
                      <a:fillRect/>
                    </a:stretch>
                  </pic:blipFill>
                  <pic:spPr>
                    <a:xfrm>
                      <a:off x="0" y="0"/>
                      <a:ext cx="5176199" cy="5083295"/>
                    </a:xfrm>
                    <a:prstGeom prst="rect">
                      <a:avLst/>
                    </a:prstGeom>
                  </pic:spPr>
                </pic:pic>
              </a:graphicData>
            </a:graphic>
          </wp:inline>
        </w:drawing>
      </w:r>
    </w:p>
    <w:p w14:paraId="0D4EF44A" w14:textId="4C2FD899" w:rsidR="00436539" w:rsidRDefault="00436539" w:rsidP="00436539">
      <w:pPr>
        <w:pStyle w:val="BodyText"/>
      </w:pPr>
      <w:r>
        <w:t xml:space="preserve">Many of the values in figure 17 are frequently referenced in the plans. The </w:t>
      </w:r>
      <w:proofErr w:type="spellStart"/>
      <w:r w:rsidRPr="00EA587B">
        <w:rPr>
          <w:i/>
          <w:iCs/>
        </w:rPr>
        <w:t>Ngāi</w:t>
      </w:r>
      <w:proofErr w:type="spellEnd"/>
      <w:r w:rsidRPr="00EA587B">
        <w:rPr>
          <w:i/>
          <w:iCs/>
        </w:rPr>
        <w:t xml:space="preserve"> </w:t>
      </w:r>
      <w:proofErr w:type="spellStart"/>
      <w:r w:rsidRPr="00EA587B">
        <w:rPr>
          <w:i/>
          <w:iCs/>
        </w:rPr>
        <w:t>Tamawharirua</w:t>
      </w:r>
      <w:proofErr w:type="spellEnd"/>
      <w:r w:rsidRPr="00EA587B">
        <w:rPr>
          <w:i/>
          <w:iCs/>
        </w:rPr>
        <w:t xml:space="preserve"> ki </w:t>
      </w:r>
      <w:proofErr w:type="spellStart"/>
      <w:r w:rsidRPr="00EA587B">
        <w:rPr>
          <w:i/>
          <w:iCs/>
        </w:rPr>
        <w:t>te</w:t>
      </w:r>
      <w:proofErr w:type="spellEnd"/>
      <w:r w:rsidRPr="00EA587B">
        <w:rPr>
          <w:i/>
          <w:iCs/>
        </w:rPr>
        <w:t xml:space="preserve"> </w:t>
      </w:r>
      <w:proofErr w:type="spellStart"/>
      <w:r w:rsidRPr="00EA587B">
        <w:rPr>
          <w:i/>
          <w:iCs/>
        </w:rPr>
        <w:t>Rereatukahia</w:t>
      </w:r>
      <w:proofErr w:type="spellEnd"/>
      <w:r w:rsidRPr="00EA587B">
        <w:rPr>
          <w:i/>
          <w:iCs/>
        </w:rPr>
        <w:t xml:space="preserve"> Marae Hapū Management Plan 2015</w:t>
      </w:r>
      <w:r>
        <w:t xml:space="preserve"> provides a good example of this (see figure 18). The process of identifying and prioritising the values is grounded in place-based </w:t>
      </w:r>
      <w:proofErr w:type="spellStart"/>
      <w:r>
        <w:t>mātauranga</w:t>
      </w:r>
      <w:proofErr w:type="spellEnd"/>
      <w:r>
        <w:t xml:space="preserve"> and whakapapa: So, kaumatua (elders) from each of the marae identify the relevant values. It is noted that this cultural-values framework was based on a previous exploration of values undertaken during the development of a cultural-impact assessment.</w:t>
      </w:r>
      <w:r w:rsidR="00111EF2">
        <w:rPr>
          <w:rStyle w:val="FootnoteReference"/>
        </w:rPr>
        <w:footnoteReference w:id="48"/>
      </w:r>
    </w:p>
    <w:p w14:paraId="425B626C" w14:textId="165E4880" w:rsidR="00436539" w:rsidRDefault="00436539" w:rsidP="00D8559D">
      <w:pPr>
        <w:pStyle w:val="Figureheading"/>
      </w:pPr>
      <w:bookmarkStart w:id="41" w:name="_Toc157589959"/>
      <w:r>
        <w:lastRenderedPageBreak/>
        <w:t>Figure 18:</w:t>
      </w:r>
      <w:r w:rsidR="00D8559D">
        <w:tab/>
      </w:r>
      <w:r>
        <w:t xml:space="preserve">The </w:t>
      </w:r>
      <w:proofErr w:type="spellStart"/>
      <w:r>
        <w:t>Ngāi</w:t>
      </w:r>
      <w:proofErr w:type="spellEnd"/>
      <w:r>
        <w:t xml:space="preserve"> </w:t>
      </w:r>
      <w:proofErr w:type="spellStart"/>
      <w:r>
        <w:t>Tamawharirua</w:t>
      </w:r>
      <w:proofErr w:type="spellEnd"/>
      <w:r>
        <w:t xml:space="preserve"> cultural-values framework, </w:t>
      </w:r>
      <w:proofErr w:type="spellStart"/>
      <w:r w:rsidRPr="00D8559D">
        <w:rPr>
          <w:i/>
          <w:iCs/>
        </w:rPr>
        <w:t>Ngāi</w:t>
      </w:r>
      <w:proofErr w:type="spellEnd"/>
      <w:r w:rsidRPr="00D8559D">
        <w:rPr>
          <w:i/>
          <w:iCs/>
        </w:rPr>
        <w:t xml:space="preserve"> </w:t>
      </w:r>
      <w:proofErr w:type="spellStart"/>
      <w:r w:rsidRPr="00D8559D">
        <w:rPr>
          <w:i/>
          <w:iCs/>
        </w:rPr>
        <w:t>Tamawharirua</w:t>
      </w:r>
      <w:proofErr w:type="spellEnd"/>
      <w:r w:rsidRPr="00D8559D">
        <w:rPr>
          <w:i/>
          <w:iCs/>
        </w:rPr>
        <w:t xml:space="preserve"> ki </w:t>
      </w:r>
      <w:proofErr w:type="spellStart"/>
      <w:r w:rsidRPr="00D8559D">
        <w:rPr>
          <w:i/>
          <w:iCs/>
        </w:rPr>
        <w:t>te</w:t>
      </w:r>
      <w:proofErr w:type="spellEnd"/>
      <w:r w:rsidRPr="00D8559D">
        <w:rPr>
          <w:i/>
          <w:iCs/>
        </w:rPr>
        <w:t xml:space="preserve"> </w:t>
      </w:r>
      <w:proofErr w:type="spellStart"/>
      <w:r w:rsidRPr="00D8559D">
        <w:rPr>
          <w:i/>
          <w:iCs/>
        </w:rPr>
        <w:t>Rereatukahia</w:t>
      </w:r>
      <w:proofErr w:type="spellEnd"/>
      <w:r w:rsidRPr="00D8559D">
        <w:rPr>
          <w:i/>
          <w:iCs/>
        </w:rPr>
        <w:t xml:space="preserve"> Marae Hapū Management Plan 201</w:t>
      </w:r>
      <w:r w:rsidR="00E826CB">
        <w:rPr>
          <w:i/>
          <w:iCs/>
        </w:rPr>
        <w:t>5</w:t>
      </w:r>
      <w:bookmarkEnd w:id="41"/>
    </w:p>
    <w:p w14:paraId="3478E942" w14:textId="77777777" w:rsidR="009B343A" w:rsidRDefault="00D8559D" w:rsidP="00436539">
      <w:pPr>
        <w:pStyle w:val="BodyText"/>
      </w:pPr>
      <w:r w:rsidRPr="00087AB4">
        <w:rPr>
          <w:noProof/>
          <w:color w:val="2B579A"/>
          <w:bdr w:val="single" w:sz="12" w:space="0" w:color="auto"/>
          <w:shd w:val="clear" w:color="auto" w:fill="E6E6E6"/>
        </w:rPr>
        <w:drawing>
          <wp:inline distT="0" distB="0" distL="0" distR="0" wp14:anchorId="1B6479E5" wp14:editId="625C1A00">
            <wp:extent cx="5114925" cy="3882945"/>
            <wp:effectExtent l="0" t="0" r="0" b="3810"/>
            <wp:docPr id="1651625044" name="Picture 1651625044" descr="Text,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625044" name="Picture 1651625044" descr="Text, table&#10;&#10;Description automatically generated"/>
                    <pic:cNvPicPr/>
                  </pic:nvPicPr>
                  <pic:blipFill rotWithShape="1">
                    <a:blip r:embed="rId33"/>
                    <a:srcRect b="7255"/>
                    <a:stretch/>
                  </pic:blipFill>
                  <pic:spPr bwMode="auto">
                    <a:xfrm>
                      <a:off x="0" y="0"/>
                      <a:ext cx="5123370" cy="3889356"/>
                    </a:xfrm>
                    <a:prstGeom prst="rect">
                      <a:avLst/>
                    </a:prstGeom>
                    <a:ln>
                      <a:noFill/>
                    </a:ln>
                    <a:extLst>
                      <a:ext uri="{53640926-AAD7-44D8-BBD7-CCE9431645EC}">
                        <a14:shadowObscured xmlns:a14="http://schemas.microsoft.com/office/drawing/2010/main"/>
                      </a:ext>
                    </a:extLst>
                  </pic:spPr>
                </pic:pic>
              </a:graphicData>
            </a:graphic>
          </wp:inline>
        </w:drawing>
      </w:r>
      <w:r w:rsidR="008C2FDC">
        <w:br/>
      </w:r>
    </w:p>
    <w:p w14:paraId="46DBB1C2" w14:textId="64530367" w:rsidR="00436539" w:rsidRDefault="00436539" w:rsidP="00436539">
      <w:pPr>
        <w:pStyle w:val="BodyText"/>
      </w:pPr>
      <w:r>
        <w:t xml:space="preserve">Another example of a plan that develops and expresses a cultural-values framework is </w:t>
      </w:r>
      <w:proofErr w:type="spellStart"/>
      <w:r w:rsidRPr="0042275C">
        <w:rPr>
          <w:i/>
          <w:iCs/>
        </w:rPr>
        <w:t>Te</w:t>
      </w:r>
      <w:proofErr w:type="spellEnd"/>
      <w:r w:rsidRPr="0042275C">
        <w:rPr>
          <w:i/>
          <w:iCs/>
        </w:rPr>
        <w:t xml:space="preserve"> </w:t>
      </w:r>
      <w:proofErr w:type="spellStart"/>
      <w:r w:rsidRPr="0042275C">
        <w:rPr>
          <w:i/>
          <w:iCs/>
        </w:rPr>
        <w:t>Tūāpapa</w:t>
      </w:r>
      <w:proofErr w:type="spellEnd"/>
      <w:r w:rsidRPr="0042275C">
        <w:rPr>
          <w:i/>
          <w:iCs/>
        </w:rPr>
        <w:t xml:space="preserve"> o </w:t>
      </w:r>
      <w:proofErr w:type="spellStart"/>
      <w:r w:rsidRPr="0042275C">
        <w:rPr>
          <w:i/>
          <w:iCs/>
        </w:rPr>
        <w:t>ngā</w:t>
      </w:r>
      <w:proofErr w:type="spellEnd"/>
      <w:r w:rsidRPr="0042275C">
        <w:rPr>
          <w:i/>
          <w:iCs/>
        </w:rPr>
        <w:t xml:space="preserve"> </w:t>
      </w:r>
      <w:proofErr w:type="spellStart"/>
      <w:r w:rsidRPr="0042275C">
        <w:rPr>
          <w:i/>
          <w:iCs/>
        </w:rPr>
        <w:t>wai</w:t>
      </w:r>
      <w:proofErr w:type="spellEnd"/>
      <w:r w:rsidRPr="0042275C">
        <w:rPr>
          <w:i/>
          <w:iCs/>
        </w:rPr>
        <w:t xml:space="preserve"> o </w:t>
      </w:r>
      <w:proofErr w:type="spellStart"/>
      <w:r w:rsidRPr="0042275C">
        <w:rPr>
          <w:i/>
          <w:iCs/>
        </w:rPr>
        <w:t>Te</w:t>
      </w:r>
      <w:proofErr w:type="spellEnd"/>
      <w:r w:rsidRPr="0042275C">
        <w:rPr>
          <w:i/>
          <w:iCs/>
        </w:rPr>
        <w:t xml:space="preserve"> Arawa – </w:t>
      </w:r>
      <w:proofErr w:type="spellStart"/>
      <w:r w:rsidRPr="0042275C">
        <w:rPr>
          <w:i/>
          <w:iCs/>
        </w:rPr>
        <w:t>Te</w:t>
      </w:r>
      <w:proofErr w:type="spellEnd"/>
      <w:r w:rsidRPr="0042275C">
        <w:rPr>
          <w:i/>
          <w:iCs/>
        </w:rPr>
        <w:t xml:space="preserve"> Arawa Cultural Values Framework 2019</w:t>
      </w:r>
      <w:r>
        <w:t xml:space="preserve">. It articulates the values and long-term aspirations for </w:t>
      </w:r>
      <w:proofErr w:type="spellStart"/>
      <w:r>
        <w:t>Te</w:t>
      </w:r>
      <w:proofErr w:type="spellEnd"/>
      <w:r>
        <w:t xml:space="preserve"> Arawa lakes, and all contributing waterways and </w:t>
      </w:r>
      <w:proofErr w:type="spellStart"/>
      <w:r>
        <w:t>puna</w:t>
      </w:r>
      <w:proofErr w:type="spellEnd"/>
      <w:r>
        <w:t xml:space="preserve"> (figure 19</w:t>
      </w:r>
      <w:r w:rsidR="009B343A">
        <w:t xml:space="preserve"> overleaf</w:t>
      </w:r>
      <w:r>
        <w:t>). The plan</w:t>
      </w:r>
      <w:r w:rsidR="00811D2C">
        <w:t>’</w:t>
      </w:r>
      <w:r>
        <w:t xml:space="preserve">s purpose is to </w:t>
      </w:r>
      <w:r w:rsidR="00F621E8">
        <w:t>“</w:t>
      </w:r>
      <w:r>
        <w:t xml:space="preserve">provide a holistic and values-based foundation for the management of the </w:t>
      </w:r>
      <w:proofErr w:type="spellStart"/>
      <w:r>
        <w:t>Te</w:t>
      </w:r>
      <w:proofErr w:type="spellEnd"/>
      <w:r>
        <w:t xml:space="preserve"> Arawa lakes and surrounding land.</w:t>
      </w:r>
      <w:r w:rsidR="00F621E8">
        <w:t>”</w:t>
      </w:r>
      <w:r w:rsidR="00485772">
        <w:rPr>
          <w:rStyle w:val="FootnoteReference"/>
        </w:rPr>
        <w:footnoteReference w:id="49"/>
      </w:r>
      <w:r>
        <w:t xml:space="preserve"> The guiding </w:t>
      </w:r>
      <w:proofErr w:type="spellStart"/>
      <w:r>
        <w:t>Te</w:t>
      </w:r>
      <w:proofErr w:type="spellEnd"/>
      <w:r>
        <w:t xml:space="preserve"> Arawa values are related to </w:t>
      </w:r>
      <w:r w:rsidR="00785F56">
        <w:t>‘</w:t>
      </w:r>
      <w:proofErr w:type="spellStart"/>
      <w:r>
        <w:t>Te</w:t>
      </w:r>
      <w:proofErr w:type="spellEnd"/>
      <w:r>
        <w:t xml:space="preserve"> Whakapapa o </w:t>
      </w:r>
      <w:proofErr w:type="spellStart"/>
      <w:r>
        <w:t>te</w:t>
      </w:r>
      <w:proofErr w:type="spellEnd"/>
      <w:r>
        <w:t xml:space="preserve"> Wai’ and are summarised as </w:t>
      </w:r>
      <w:proofErr w:type="spellStart"/>
      <w:r>
        <w:t>wai</w:t>
      </w:r>
      <w:proofErr w:type="spellEnd"/>
      <w:r>
        <w:t xml:space="preserve">, </w:t>
      </w:r>
      <w:proofErr w:type="spellStart"/>
      <w:r>
        <w:t>waiariki</w:t>
      </w:r>
      <w:proofErr w:type="spellEnd"/>
      <w:r>
        <w:t xml:space="preserve">, </w:t>
      </w:r>
      <w:proofErr w:type="spellStart"/>
      <w:r>
        <w:t>waiora</w:t>
      </w:r>
      <w:proofErr w:type="spellEnd"/>
      <w:r>
        <w:t xml:space="preserve">, </w:t>
      </w:r>
      <w:proofErr w:type="spellStart"/>
      <w:r>
        <w:t>wairua</w:t>
      </w:r>
      <w:proofErr w:type="spellEnd"/>
      <w:r>
        <w:t xml:space="preserve"> and </w:t>
      </w:r>
      <w:proofErr w:type="spellStart"/>
      <w:r>
        <w:t>waiata</w:t>
      </w:r>
      <w:proofErr w:type="spellEnd"/>
      <w:r>
        <w:t xml:space="preserve">. The plan then elaborates these values to identify the various elements of each, the inter-relationships and how they are embedded </w:t>
      </w:r>
      <w:proofErr w:type="spellStart"/>
      <w:r>
        <w:t>Te</w:t>
      </w:r>
      <w:proofErr w:type="spellEnd"/>
      <w:r>
        <w:t xml:space="preserve"> Arawa </w:t>
      </w:r>
      <w:proofErr w:type="spellStart"/>
      <w:r>
        <w:t>mātauranga</w:t>
      </w:r>
      <w:proofErr w:type="spellEnd"/>
      <w:r>
        <w:t>.</w:t>
      </w:r>
    </w:p>
    <w:p w14:paraId="17C2B05D" w14:textId="3C1BB561" w:rsidR="00436539" w:rsidRDefault="00436539" w:rsidP="00485772">
      <w:pPr>
        <w:pStyle w:val="Figureheading"/>
      </w:pPr>
      <w:bookmarkStart w:id="42" w:name="_Toc157589960"/>
      <w:r w:rsidRPr="00E826CB">
        <w:lastRenderedPageBreak/>
        <w:t>Figure 19:</w:t>
      </w:r>
      <w:r w:rsidR="00485772">
        <w:tab/>
      </w:r>
      <w:proofErr w:type="spellStart"/>
      <w:r>
        <w:t>Te</w:t>
      </w:r>
      <w:proofErr w:type="spellEnd"/>
      <w:r>
        <w:t xml:space="preserve"> Arawa </w:t>
      </w:r>
      <w:proofErr w:type="spellStart"/>
      <w:r>
        <w:t>Te</w:t>
      </w:r>
      <w:proofErr w:type="spellEnd"/>
      <w:r>
        <w:t xml:space="preserve"> Whakapapa o </w:t>
      </w:r>
      <w:proofErr w:type="spellStart"/>
      <w:r>
        <w:t>te</w:t>
      </w:r>
      <w:proofErr w:type="spellEnd"/>
      <w:r>
        <w:t xml:space="preserve"> Wai Guiding values chart, from </w:t>
      </w:r>
      <w:proofErr w:type="spellStart"/>
      <w:r w:rsidRPr="00972079">
        <w:rPr>
          <w:i/>
          <w:iCs/>
        </w:rPr>
        <w:t>Te</w:t>
      </w:r>
      <w:proofErr w:type="spellEnd"/>
      <w:r w:rsidRPr="00972079">
        <w:rPr>
          <w:i/>
          <w:iCs/>
        </w:rPr>
        <w:t xml:space="preserve"> </w:t>
      </w:r>
      <w:proofErr w:type="spellStart"/>
      <w:r w:rsidRPr="00972079">
        <w:rPr>
          <w:i/>
          <w:iCs/>
        </w:rPr>
        <w:t>Tūāpapa</w:t>
      </w:r>
      <w:proofErr w:type="spellEnd"/>
      <w:r w:rsidRPr="00972079">
        <w:rPr>
          <w:i/>
          <w:iCs/>
        </w:rPr>
        <w:t xml:space="preserve"> o </w:t>
      </w:r>
      <w:proofErr w:type="spellStart"/>
      <w:r w:rsidRPr="00972079">
        <w:rPr>
          <w:i/>
          <w:iCs/>
        </w:rPr>
        <w:t>ngā</w:t>
      </w:r>
      <w:proofErr w:type="spellEnd"/>
      <w:r w:rsidRPr="00972079">
        <w:rPr>
          <w:i/>
          <w:iCs/>
        </w:rPr>
        <w:t xml:space="preserve"> </w:t>
      </w:r>
      <w:proofErr w:type="spellStart"/>
      <w:r w:rsidRPr="00972079">
        <w:rPr>
          <w:i/>
          <w:iCs/>
        </w:rPr>
        <w:t>wai</w:t>
      </w:r>
      <w:proofErr w:type="spellEnd"/>
      <w:r w:rsidRPr="00972079">
        <w:rPr>
          <w:i/>
          <w:iCs/>
        </w:rPr>
        <w:t xml:space="preserve"> o </w:t>
      </w:r>
      <w:proofErr w:type="spellStart"/>
      <w:r w:rsidRPr="00972079">
        <w:rPr>
          <w:i/>
          <w:iCs/>
        </w:rPr>
        <w:t>Te</w:t>
      </w:r>
      <w:proofErr w:type="spellEnd"/>
      <w:r w:rsidRPr="00972079">
        <w:rPr>
          <w:i/>
          <w:iCs/>
        </w:rPr>
        <w:t xml:space="preserve"> Arawa – </w:t>
      </w:r>
      <w:proofErr w:type="spellStart"/>
      <w:r w:rsidRPr="00972079">
        <w:rPr>
          <w:i/>
          <w:iCs/>
        </w:rPr>
        <w:t>Te</w:t>
      </w:r>
      <w:proofErr w:type="spellEnd"/>
      <w:r w:rsidRPr="00972079">
        <w:rPr>
          <w:i/>
          <w:iCs/>
        </w:rPr>
        <w:t xml:space="preserve"> Arawa Cultural Values Framework 2019</w:t>
      </w:r>
      <w:bookmarkEnd w:id="42"/>
    </w:p>
    <w:p w14:paraId="45CA3884" w14:textId="77777777" w:rsidR="00972079" w:rsidRDefault="00972079" w:rsidP="00436539">
      <w:pPr>
        <w:pStyle w:val="BodyText"/>
      </w:pPr>
      <w:r>
        <w:rPr>
          <w:noProof/>
        </w:rPr>
        <w:drawing>
          <wp:inline distT="0" distB="0" distL="0" distR="0" wp14:anchorId="42671087" wp14:editId="14DDD8CA">
            <wp:extent cx="5172075" cy="3301739"/>
            <wp:effectExtent l="0" t="0" r="0" b="0"/>
            <wp:docPr id="33" name="Picture 33" descr="Text,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pic:nvPicPr>
                  <pic:blipFill>
                    <a:blip r:embed="rId34">
                      <a:extLst>
                        <a:ext uri="{28A0092B-C50C-407E-A947-70E740481C1C}">
                          <a14:useLocalDpi xmlns:a14="http://schemas.microsoft.com/office/drawing/2010/main" val="0"/>
                        </a:ext>
                      </a:extLst>
                    </a:blip>
                    <a:stretch>
                      <a:fillRect/>
                    </a:stretch>
                  </pic:blipFill>
                  <pic:spPr>
                    <a:xfrm>
                      <a:off x="0" y="0"/>
                      <a:ext cx="5184734" cy="3309820"/>
                    </a:xfrm>
                    <a:prstGeom prst="rect">
                      <a:avLst/>
                    </a:prstGeom>
                  </pic:spPr>
                </pic:pic>
              </a:graphicData>
            </a:graphic>
          </wp:inline>
        </w:drawing>
      </w:r>
    </w:p>
    <w:p w14:paraId="22F4AACA" w14:textId="0CDA3BAE" w:rsidR="00436539" w:rsidRDefault="00436539" w:rsidP="00436539">
      <w:pPr>
        <w:pStyle w:val="BodyText"/>
      </w:pPr>
      <w:r>
        <w:t xml:space="preserve">A main component of this values framework </w:t>
      </w:r>
      <w:r w:rsidR="00E826CB">
        <w:t xml:space="preserve">is </w:t>
      </w:r>
      <w:r>
        <w:t xml:space="preserve">the guiding principles, which </w:t>
      </w:r>
      <w:r w:rsidR="00F621E8">
        <w:t>“</w:t>
      </w:r>
      <w:r>
        <w:t xml:space="preserve">provide the </w:t>
      </w:r>
      <w:r w:rsidR="00F621E8">
        <w:t>‘</w:t>
      </w:r>
      <w:r>
        <w:t>bridge</w:t>
      </w:r>
      <w:r w:rsidR="00F621E8">
        <w:t>’</w:t>
      </w:r>
      <w:r>
        <w:t xml:space="preserve"> between the conceptual components of </w:t>
      </w:r>
      <w:proofErr w:type="spellStart"/>
      <w:r>
        <w:t>te</w:t>
      </w:r>
      <w:proofErr w:type="spellEnd"/>
      <w:r>
        <w:t xml:space="preserve"> Whakapapa o </w:t>
      </w:r>
      <w:proofErr w:type="spellStart"/>
      <w:r>
        <w:t>Te</w:t>
      </w:r>
      <w:proofErr w:type="spellEnd"/>
      <w:r>
        <w:t xml:space="preserve"> Wai and the Tangible actions</w:t>
      </w:r>
      <w:r w:rsidR="00F621E8">
        <w:t>”</w:t>
      </w:r>
      <w:r w:rsidR="00E826CB">
        <w:t xml:space="preserve"> </w:t>
      </w:r>
      <w:r>
        <w:t>(see figure 20).</w:t>
      </w:r>
      <w:r w:rsidR="00E3656C">
        <w:rPr>
          <w:rStyle w:val="FootnoteReference"/>
        </w:rPr>
        <w:footnoteReference w:id="50"/>
      </w:r>
      <w:r w:rsidR="00B91F6D">
        <w:t xml:space="preserve"> </w:t>
      </w:r>
      <w:r>
        <w:t>The principles, and the graphics depicting them, can guide plan users as they interpret and implement such frameworks and suggest how to achieve the desired outcomes.</w:t>
      </w:r>
    </w:p>
    <w:p w14:paraId="48EF8526" w14:textId="76BBD661" w:rsidR="00436539" w:rsidRDefault="00436539" w:rsidP="00E3656C">
      <w:pPr>
        <w:pStyle w:val="Figureheading"/>
      </w:pPr>
      <w:bookmarkStart w:id="43" w:name="_Toc157589961"/>
      <w:r>
        <w:t>Figure 20:</w:t>
      </w:r>
      <w:r w:rsidR="00E3656C">
        <w:tab/>
      </w:r>
      <w:r>
        <w:t xml:space="preserve">A graphic showing how guiding principles can aid in the implementation of cultural values, from </w:t>
      </w:r>
      <w:proofErr w:type="spellStart"/>
      <w:r w:rsidRPr="00D419DE">
        <w:rPr>
          <w:i/>
          <w:iCs/>
        </w:rPr>
        <w:t>Te</w:t>
      </w:r>
      <w:proofErr w:type="spellEnd"/>
      <w:r w:rsidRPr="00D419DE">
        <w:rPr>
          <w:i/>
          <w:iCs/>
        </w:rPr>
        <w:t xml:space="preserve"> </w:t>
      </w:r>
      <w:proofErr w:type="spellStart"/>
      <w:r w:rsidRPr="00D419DE">
        <w:rPr>
          <w:i/>
          <w:iCs/>
        </w:rPr>
        <w:t>Tūāpapa</w:t>
      </w:r>
      <w:proofErr w:type="spellEnd"/>
      <w:r w:rsidRPr="00D419DE">
        <w:rPr>
          <w:i/>
          <w:iCs/>
        </w:rPr>
        <w:t xml:space="preserve"> o </w:t>
      </w:r>
      <w:proofErr w:type="spellStart"/>
      <w:r w:rsidRPr="00D419DE">
        <w:rPr>
          <w:i/>
          <w:iCs/>
        </w:rPr>
        <w:t>ngā</w:t>
      </w:r>
      <w:proofErr w:type="spellEnd"/>
      <w:r w:rsidRPr="00D419DE">
        <w:rPr>
          <w:i/>
          <w:iCs/>
        </w:rPr>
        <w:t xml:space="preserve"> </w:t>
      </w:r>
      <w:proofErr w:type="spellStart"/>
      <w:r w:rsidRPr="00D419DE">
        <w:rPr>
          <w:i/>
          <w:iCs/>
        </w:rPr>
        <w:t>wai</w:t>
      </w:r>
      <w:proofErr w:type="spellEnd"/>
      <w:r w:rsidRPr="00D419DE">
        <w:rPr>
          <w:i/>
          <w:iCs/>
        </w:rPr>
        <w:t xml:space="preserve"> o </w:t>
      </w:r>
      <w:proofErr w:type="spellStart"/>
      <w:r w:rsidRPr="00D419DE">
        <w:rPr>
          <w:i/>
          <w:iCs/>
        </w:rPr>
        <w:t>Te</w:t>
      </w:r>
      <w:proofErr w:type="spellEnd"/>
      <w:r w:rsidRPr="00D419DE">
        <w:rPr>
          <w:i/>
          <w:iCs/>
        </w:rPr>
        <w:t xml:space="preserve"> Arawa – </w:t>
      </w:r>
      <w:proofErr w:type="spellStart"/>
      <w:r w:rsidRPr="00D419DE">
        <w:rPr>
          <w:i/>
          <w:iCs/>
        </w:rPr>
        <w:t>Te</w:t>
      </w:r>
      <w:proofErr w:type="spellEnd"/>
      <w:r w:rsidRPr="00D419DE">
        <w:rPr>
          <w:i/>
          <w:iCs/>
        </w:rPr>
        <w:t xml:space="preserve"> Arawa Cultural Values Framework 2019</w:t>
      </w:r>
      <w:bookmarkEnd w:id="43"/>
    </w:p>
    <w:p w14:paraId="625A116D" w14:textId="381D8F60" w:rsidR="00E3656C" w:rsidRDefault="00D419DE" w:rsidP="00D419DE">
      <w:pPr>
        <w:pStyle w:val="BodyText"/>
        <w:jc w:val="both"/>
      </w:pPr>
      <w:r w:rsidRPr="001D0B53">
        <w:rPr>
          <w:noProof/>
        </w:rPr>
        <w:drawing>
          <wp:inline distT="0" distB="0" distL="0" distR="0" wp14:anchorId="6112199C" wp14:editId="39EA0CE2">
            <wp:extent cx="5229225" cy="1585986"/>
            <wp:effectExtent l="0" t="0" r="0" b="0"/>
            <wp:docPr id="35" name="Picture 3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Graphical user interface, text, application&#10;&#10;Description automatically generated"/>
                    <pic:cNvPicPr/>
                  </pic:nvPicPr>
                  <pic:blipFill>
                    <a:blip r:embed="rId35"/>
                    <a:stretch>
                      <a:fillRect/>
                    </a:stretch>
                  </pic:blipFill>
                  <pic:spPr>
                    <a:xfrm>
                      <a:off x="0" y="0"/>
                      <a:ext cx="5246829" cy="1591325"/>
                    </a:xfrm>
                    <a:prstGeom prst="rect">
                      <a:avLst/>
                    </a:prstGeom>
                  </pic:spPr>
                </pic:pic>
              </a:graphicData>
            </a:graphic>
          </wp:inline>
        </w:drawing>
      </w:r>
    </w:p>
    <w:p w14:paraId="27D3D394" w14:textId="50D49E91" w:rsidR="00436539" w:rsidRDefault="00436539" w:rsidP="00436539">
      <w:pPr>
        <w:pStyle w:val="BodyText"/>
      </w:pPr>
      <w:r>
        <w:t xml:space="preserve">A final example is the </w:t>
      </w:r>
      <w:proofErr w:type="spellStart"/>
      <w:r w:rsidRPr="00D419DE">
        <w:rPr>
          <w:i/>
          <w:iCs/>
        </w:rPr>
        <w:t>Whakarongotai</w:t>
      </w:r>
      <w:proofErr w:type="spellEnd"/>
      <w:r w:rsidRPr="00D419DE">
        <w:rPr>
          <w:i/>
          <w:iCs/>
        </w:rPr>
        <w:t xml:space="preserve"> o </w:t>
      </w:r>
      <w:proofErr w:type="spellStart"/>
      <w:r w:rsidRPr="00D419DE">
        <w:rPr>
          <w:i/>
          <w:iCs/>
        </w:rPr>
        <w:t>te</w:t>
      </w:r>
      <w:proofErr w:type="spellEnd"/>
      <w:r w:rsidRPr="00D419DE">
        <w:rPr>
          <w:i/>
          <w:iCs/>
        </w:rPr>
        <w:t xml:space="preserve"> moana, </w:t>
      </w:r>
      <w:proofErr w:type="spellStart"/>
      <w:r w:rsidRPr="00D419DE">
        <w:rPr>
          <w:i/>
          <w:iCs/>
        </w:rPr>
        <w:t>Whakarongotai</w:t>
      </w:r>
      <w:proofErr w:type="spellEnd"/>
      <w:r w:rsidRPr="00D419DE">
        <w:rPr>
          <w:i/>
          <w:iCs/>
        </w:rPr>
        <w:t xml:space="preserve"> o </w:t>
      </w:r>
      <w:proofErr w:type="spellStart"/>
      <w:r w:rsidRPr="00D419DE">
        <w:rPr>
          <w:i/>
          <w:iCs/>
        </w:rPr>
        <w:t>te</w:t>
      </w:r>
      <w:proofErr w:type="spellEnd"/>
      <w:r w:rsidRPr="00D419DE">
        <w:rPr>
          <w:i/>
          <w:iCs/>
        </w:rPr>
        <w:t xml:space="preserve"> </w:t>
      </w:r>
      <w:proofErr w:type="spellStart"/>
      <w:r w:rsidRPr="00D419DE">
        <w:rPr>
          <w:i/>
          <w:iCs/>
        </w:rPr>
        <w:t>wā</w:t>
      </w:r>
      <w:proofErr w:type="spellEnd"/>
      <w:r w:rsidRPr="00D419DE">
        <w:rPr>
          <w:i/>
          <w:iCs/>
        </w:rPr>
        <w:t xml:space="preserve"> – </w:t>
      </w:r>
      <w:proofErr w:type="spellStart"/>
      <w:r w:rsidRPr="00D419DE">
        <w:rPr>
          <w:i/>
          <w:iCs/>
        </w:rPr>
        <w:t>Kaitiakitanga</w:t>
      </w:r>
      <w:proofErr w:type="spellEnd"/>
      <w:r w:rsidRPr="00D419DE">
        <w:rPr>
          <w:i/>
          <w:iCs/>
        </w:rPr>
        <w:t xml:space="preserve"> Plan for </w:t>
      </w:r>
      <w:proofErr w:type="spellStart"/>
      <w:r w:rsidRPr="00D419DE">
        <w:rPr>
          <w:i/>
          <w:iCs/>
        </w:rPr>
        <w:t>Te</w:t>
      </w:r>
      <w:proofErr w:type="spellEnd"/>
      <w:r w:rsidRPr="00D419DE">
        <w:rPr>
          <w:i/>
          <w:iCs/>
        </w:rPr>
        <w:t xml:space="preserve"> </w:t>
      </w:r>
      <w:proofErr w:type="spellStart"/>
      <w:r w:rsidRPr="00D419DE">
        <w:rPr>
          <w:i/>
          <w:iCs/>
        </w:rPr>
        <w:t>Ātiawa</w:t>
      </w:r>
      <w:proofErr w:type="spellEnd"/>
      <w:r w:rsidRPr="00D419DE">
        <w:rPr>
          <w:i/>
          <w:iCs/>
        </w:rPr>
        <w:t xml:space="preserve"> ki </w:t>
      </w:r>
      <w:proofErr w:type="spellStart"/>
      <w:r w:rsidRPr="00D419DE">
        <w:rPr>
          <w:i/>
          <w:iCs/>
        </w:rPr>
        <w:t>Whakarongotai</w:t>
      </w:r>
      <w:proofErr w:type="spellEnd"/>
      <w:r w:rsidRPr="00D419DE">
        <w:rPr>
          <w:i/>
          <w:iCs/>
        </w:rPr>
        <w:t xml:space="preserve"> 2019</w:t>
      </w:r>
      <w:r>
        <w:t xml:space="preserve">, which again adopts a values approach but interprets it through a distinctly </w:t>
      </w:r>
      <w:proofErr w:type="spellStart"/>
      <w:r>
        <w:t>kaupapa</w:t>
      </w:r>
      <w:proofErr w:type="spellEnd"/>
      <w:r>
        <w:t xml:space="preserve">-Māori framework for planning. The </w:t>
      </w:r>
      <w:proofErr w:type="spellStart"/>
      <w:r>
        <w:t>kaupapa</w:t>
      </w:r>
      <w:proofErr w:type="spellEnd"/>
      <w:r>
        <w:t xml:space="preserve">-Māori framework is based on Hua </w:t>
      </w:r>
      <w:proofErr w:type="spellStart"/>
      <w:r>
        <w:t>Parakore</w:t>
      </w:r>
      <w:proofErr w:type="spellEnd"/>
      <w:r>
        <w:t xml:space="preserve">, which is described as a “framework developed by </w:t>
      </w:r>
      <w:proofErr w:type="spellStart"/>
      <w:r>
        <w:t>Te</w:t>
      </w:r>
      <w:proofErr w:type="spellEnd"/>
      <w:r>
        <w:t xml:space="preserve"> Waka Kai Ora, the Māori Organics Collective, to provide guidance and support to growers in implementing </w:t>
      </w:r>
      <w:r>
        <w:lastRenderedPageBreak/>
        <w:t xml:space="preserve">tikanga Māori to produce </w:t>
      </w:r>
      <w:r w:rsidR="00811D2C">
        <w:t>‘</w:t>
      </w:r>
      <w:proofErr w:type="spellStart"/>
      <w:r>
        <w:t>hua</w:t>
      </w:r>
      <w:proofErr w:type="spellEnd"/>
      <w:r>
        <w:t xml:space="preserve"> </w:t>
      </w:r>
      <w:proofErr w:type="spellStart"/>
      <w:r>
        <w:t>parakore</w:t>
      </w:r>
      <w:proofErr w:type="spellEnd"/>
      <w:r w:rsidR="00811D2C">
        <w:t>’</w:t>
      </w:r>
      <w:r>
        <w:t xml:space="preserve"> or </w:t>
      </w:r>
      <w:r w:rsidR="00811D2C">
        <w:t>‘</w:t>
      </w:r>
      <w:r>
        <w:t>pure products</w:t>
      </w:r>
      <w:r w:rsidR="00811D2C">
        <w:t>’</w:t>
      </w:r>
      <w:r>
        <w:t>.</w:t>
      </w:r>
      <w:r w:rsidR="003943A5">
        <w:rPr>
          <w:rStyle w:val="FootnoteReference"/>
        </w:rPr>
        <w:footnoteReference w:id="51"/>
      </w:r>
      <w:r>
        <w:t xml:space="preserve"> This framework adopts six </w:t>
      </w:r>
      <w:proofErr w:type="spellStart"/>
      <w:r>
        <w:t>kaupapa</w:t>
      </w:r>
      <w:proofErr w:type="spellEnd"/>
      <w:r>
        <w:t xml:space="preserve"> that “reflect a broad spectrum of different types of values, from tangible values of energy and biology, through to more abstract values of connectivity and spirituality” (figure 21).</w:t>
      </w:r>
      <w:r w:rsidR="000A7712">
        <w:rPr>
          <w:rStyle w:val="FootnoteReference"/>
        </w:rPr>
        <w:footnoteReference w:id="52"/>
      </w:r>
      <w:r>
        <w:t xml:space="preserve"> These values inform the structure of the plan and include whakapapa, </w:t>
      </w:r>
      <w:proofErr w:type="spellStart"/>
      <w:r>
        <w:t>wairua</w:t>
      </w:r>
      <w:proofErr w:type="spellEnd"/>
      <w:r>
        <w:t xml:space="preserve">, mana, </w:t>
      </w:r>
      <w:proofErr w:type="spellStart"/>
      <w:r>
        <w:t>māramatanga</w:t>
      </w:r>
      <w:proofErr w:type="spellEnd"/>
      <w:r>
        <w:t xml:space="preserve">, </w:t>
      </w:r>
      <w:proofErr w:type="spellStart"/>
      <w:r>
        <w:t>te</w:t>
      </w:r>
      <w:proofErr w:type="spellEnd"/>
      <w:r>
        <w:t xml:space="preserve"> </w:t>
      </w:r>
      <w:proofErr w:type="spellStart"/>
      <w:r>
        <w:t>ao</w:t>
      </w:r>
      <w:proofErr w:type="spellEnd"/>
      <w:r>
        <w:t xml:space="preserve"> </w:t>
      </w:r>
      <w:proofErr w:type="spellStart"/>
      <w:r>
        <w:t>Tūroa</w:t>
      </w:r>
      <w:proofErr w:type="spellEnd"/>
      <w:r>
        <w:t xml:space="preserve"> and mauri.</w:t>
      </w:r>
    </w:p>
    <w:p w14:paraId="2A9E8A4A" w14:textId="751E7D7C" w:rsidR="00436539" w:rsidRDefault="00436539" w:rsidP="000A7712">
      <w:pPr>
        <w:pStyle w:val="Figureheading"/>
      </w:pPr>
      <w:bookmarkStart w:id="44" w:name="_Toc157589962"/>
      <w:r>
        <w:t>Figure 21:</w:t>
      </w:r>
      <w:r w:rsidR="000A7712">
        <w:tab/>
      </w:r>
      <w:r>
        <w:t xml:space="preserve">The Hua </w:t>
      </w:r>
      <w:proofErr w:type="spellStart"/>
      <w:r>
        <w:t>Parakore</w:t>
      </w:r>
      <w:proofErr w:type="spellEnd"/>
      <w:r>
        <w:t xml:space="preserve"> values framework</w:t>
      </w:r>
      <w:r w:rsidR="006D0CA9">
        <w:rPr>
          <w:rStyle w:val="FootnoteReference"/>
        </w:rPr>
        <w:footnoteReference w:id="53"/>
      </w:r>
      <w:bookmarkEnd w:id="44"/>
    </w:p>
    <w:p w14:paraId="1F2C08C2" w14:textId="603C1EA2" w:rsidR="00436539" w:rsidRDefault="00E31AF1" w:rsidP="00436539">
      <w:pPr>
        <w:pStyle w:val="BodyText"/>
      </w:pPr>
      <w:r>
        <w:rPr>
          <w:noProof/>
          <w:color w:val="2B579A"/>
          <w:shd w:val="clear" w:color="auto" w:fill="E6E6E6"/>
        </w:rPr>
        <w:drawing>
          <wp:inline distT="0" distB="0" distL="0" distR="0" wp14:anchorId="7D700F4E" wp14:editId="5DB36375">
            <wp:extent cx="5124450" cy="4479294"/>
            <wp:effectExtent l="0" t="0" r="0" b="0"/>
            <wp:docPr id="1651625036" name="Picture 165162503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625036" name="Picture 1651625036" descr="Diagram&#10;&#10;Description automatically generated"/>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7085" b="6110"/>
                    <a:stretch/>
                  </pic:blipFill>
                  <pic:spPr bwMode="auto">
                    <a:xfrm>
                      <a:off x="0" y="0"/>
                      <a:ext cx="5137958" cy="4491101"/>
                    </a:xfrm>
                    <a:prstGeom prst="rect">
                      <a:avLst/>
                    </a:prstGeom>
                    <a:noFill/>
                    <a:ln>
                      <a:noFill/>
                    </a:ln>
                    <a:extLst>
                      <a:ext uri="{53640926-AAD7-44D8-BBD7-CCE9431645EC}">
                        <a14:shadowObscured xmlns:a14="http://schemas.microsoft.com/office/drawing/2010/main"/>
                      </a:ext>
                    </a:extLst>
                  </pic:spPr>
                </pic:pic>
              </a:graphicData>
            </a:graphic>
          </wp:inline>
        </w:drawing>
      </w:r>
    </w:p>
    <w:p w14:paraId="7758C613" w14:textId="77777777" w:rsidR="00436539" w:rsidRDefault="00436539" w:rsidP="00E31AF1">
      <w:pPr>
        <w:pStyle w:val="Heading3"/>
      </w:pPr>
      <w:r>
        <w:t xml:space="preserve">Some commonly mentioned cultural </w:t>
      </w:r>
      <w:proofErr w:type="gramStart"/>
      <w:r>
        <w:t>values</w:t>
      </w:r>
      <w:proofErr w:type="gramEnd"/>
    </w:p>
    <w:p w14:paraId="23B3D1AC" w14:textId="77777777" w:rsidR="00436539" w:rsidRDefault="00436539" w:rsidP="00436539">
      <w:pPr>
        <w:pStyle w:val="BodyText"/>
      </w:pPr>
      <w:r>
        <w:t xml:space="preserve">Another observation is that although </w:t>
      </w:r>
      <w:proofErr w:type="spellStart"/>
      <w:r>
        <w:t>kaupapa</w:t>
      </w:r>
      <w:proofErr w:type="spellEnd"/>
      <w:r>
        <w:t>-Māori values are used widely, they are often referred to individually, outside of an overarching and structured framework. A small selection of the most common values is discussed below.</w:t>
      </w:r>
    </w:p>
    <w:p w14:paraId="447F763F" w14:textId="77777777" w:rsidR="00436539" w:rsidRDefault="00436539" w:rsidP="00896F2B">
      <w:pPr>
        <w:pStyle w:val="Heading5"/>
        <w:keepLines/>
      </w:pPr>
      <w:r>
        <w:lastRenderedPageBreak/>
        <w:t>Mauri</w:t>
      </w:r>
    </w:p>
    <w:p w14:paraId="68E822A8" w14:textId="77777777" w:rsidR="00436539" w:rsidRDefault="00436539" w:rsidP="00896F2B">
      <w:pPr>
        <w:pStyle w:val="BodyText"/>
        <w:keepNext/>
        <w:keepLines/>
      </w:pPr>
      <w:r>
        <w:t xml:space="preserve">Mauri is the </w:t>
      </w:r>
      <w:proofErr w:type="gramStart"/>
      <w:r>
        <w:t>most commonly identified</w:t>
      </w:r>
      <w:proofErr w:type="gramEnd"/>
      <w:r>
        <w:t xml:space="preserve"> cultural concept in the plans, with almost 90 per cent using the term.</w:t>
      </w:r>
    </w:p>
    <w:p w14:paraId="2C8663B8" w14:textId="77777777" w:rsidR="00436539" w:rsidRDefault="00436539" w:rsidP="00896F2B">
      <w:pPr>
        <w:pStyle w:val="BodyText"/>
        <w:keepNext/>
        <w:keepLines/>
      </w:pPr>
      <w:r>
        <w:t xml:space="preserve">The </w:t>
      </w:r>
      <w:proofErr w:type="spellStart"/>
      <w:r w:rsidRPr="006D0CA9">
        <w:rPr>
          <w:i/>
          <w:iCs/>
        </w:rPr>
        <w:t>Tawharau</w:t>
      </w:r>
      <w:proofErr w:type="spellEnd"/>
      <w:r w:rsidRPr="006D0CA9">
        <w:rPr>
          <w:i/>
          <w:iCs/>
        </w:rPr>
        <w:t xml:space="preserve"> o Nga Hapu o </w:t>
      </w:r>
      <w:proofErr w:type="spellStart"/>
      <w:r w:rsidRPr="006D0CA9">
        <w:rPr>
          <w:i/>
          <w:iCs/>
        </w:rPr>
        <w:t>Whakatohea</w:t>
      </w:r>
      <w:proofErr w:type="spellEnd"/>
      <w:r w:rsidRPr="006D0CA9">
        <w:rPr>
          <w:i/>
          <w:iCs/>
        </w:rPr>
        <w:t xml:space="preserve"> Iwi Management Plan 1993</w:t>
      </w:r>
      <w:r>
        <w:t xml:space="preserve"> details a </w:t>
      </w:r>
      <w:proofErr w:type="spellStart"/>
      <w:r>
        <w:t>Whakatōhea</w:t>
      </w:r>
      <w:proofErr w:type="spellEnd"/>
      <w:r>
        <w:t xml:space="preserve"> understanding of mauri:</w:t>
      </w:r>
    </w:p>
    <w:p w14:paraId="3AAC57C5" w14:textId="0954448D" w:rsidR="00436539" w:rsidRDefault="00436539" w:rsidP="00983733">
      <w:pPr>
        <w:pStyle w:val="Quote"/>
      </w:pPr>
      <w:r>
        <w:t xml:space="preserve">Mauri generates, </w:t>
      </w:r>
      <w:proofErr w:type="gramStart"/>
      <w:r>
        <w:t>regenerates</w:t>
      </w:r>
      <w:proofErr w:type="gramEnd"/>
      <w:r>
        <w:t xml:space="preserve"> and upholds creation, binding physical and spiritual elements of elements of all things together. When something dies, the mauri is no longer able to bind those elements together and thereby give life. Without mauri nothing can survive.</w:t>
      </w:r>
      <w:r w:rsidR="009A4B8D">
        <w:rPr>
          <w:rStyle w:val="FootnoteReference"/>
        </w:rPr>
        <w:footnoteReference w:id="54"/>
      </w:r>
    </w:p>
    <w:p w14:paraId="00AFF6D0" w14:textId="77777777" w:rsidR="00436539" w:rsidRDefault="00436539" w:rsidP="00436539">
      <w:pPr>
        <w:pStyle w:val="BodyText"/>
      </w:pPr>
      <w:r>
        <w:t xml:space="preserve">Although not strictly an IHMP, </w:t>
      </w:r>
      <w:proofErr w:type="spellStart"/>
      <w:r w:rsidRPr="00983733">
        <w:rPr>
          <w:i/>
          <w:iCs/>
        </w:rPr>
        <w:t>Te</w:t>
      </w:r>
      <w:proofErr w:type="spellEnd"/>
      <w:r w:rsidRPr="00983733">
        <w:rPr>
          <w:i/>
          <w:iCs/>
        </w:rPr>
        <w:t xml:space="preserve"> </w:t>
      </w:r>
      <w:proofErr w:type="spellStart"/>
      <w:r w:rsidRPr="00983733">
        <w:rPr>
          <w:i/>
          <w:iCs/>
        </w:rPr>
        <w:t>Waihora</w:t>
      </w:r>
      <w:proofErr w:type="spellEnd"/>
      <w:r w:rsidRPr="00983733">
        <w:rPr>
          <w:i/>
          <w:iCs/>
        </w:rPr>
        <w:t xml:space="preserve"> Joint Management Plan, Mahere </w:t>
      </w:r>
      <w:proofErr w:type="spellStart"/>
      <w:r w:rsidRPr="00983733">
        <w:rPr>
          <w:i/>
          <w:iCs/>
        </w:rPr>
        <w:t>Tukutahi</w:t>
      </w:r>
      <w:proofErr w:type="spellEnd"/>
      <w:r w:rsidRPr="00983733">
        <w:rPr>
          <w:i/>
          <w:iCs/>
        </w:rPr>
        <w:t xml:space="preserve"> o </w:t>
      </w:r>
      <w:proofErr w:type="spellStart"/>
      <w:r w:rsidRPr="00983733">
        <w:rPr>
          <w:i/>
          <w:iCs/>
        </w:rPr>
        <w:t>Te</w:t>
      </w:r>
      <w:proofErr w:type="spellEnd"/>
      <w:r w:rsidRPr="00983733">
        <w:rPr>
          <w:i/>
          <w:iCs/>
        </w:rPr>
        <w:t xml:space="preserve"> </w:t>
      </w:r>
      <w:proofErr w:type="spellStart"/>
      <w:r w:rsidRPr="00983733">
        <w:rPr>
          <w:i/>
          <w:iCs/>
        </w:rPr>
        <w:t>Waihora</w:t>
      </w:r>
      <w:proofErr w:type="spellEnd"/>
      <w:r w:rsidRPr="00983733">
        <w:rPr>
          <w:i/>
          <w:iCs/>
        </w:rPr>
        <w:t xml:space="preserve"> 2005</w:t>
      </w:r>
      <w:r>
        <w:t xml:space="preserve"> provides a good interpretation of mauri. This description connections mauri with other cultural values such as whakapapa and </w:t>
      </w:r>
      <w:proofErr w:type="spellStart"/>
      <w:r>
        <w:t>kaitiakitanga</w:t>
      </w:r>
      <w:proofErr w:type="spellEnd"/>
      <w:r>
        <w:t xml:space="preserve"> as well as notions of wellbeing.</w:t>
      </w:r>
    </w:p>
    <w:p w14:paraId="799C3FA8" w14:textId="719E3F40" w:rsidR="00436539" w:rsidRDefault="00436539" w:rsidP="00983733">
      <w:pPr>
        <w:pStyle w:val="Quote"/>
      </w:pPr>
      <w:r>
        <w:t xml:space="preserve">Mauri may be described as the life force, present in all objects living and inanimate, a force that stems from the beginnings and a value that is distinguished by the qualities of health, abundance, vitality, the pristine and unpolluted. The maintenance of the mauri of natural resources is important for the health and well-being of the people, to maintain the vitality of culture, practices, </w:t>
      </w:r>
      <w:proofErr w:type="gramStart"/>
      <w:r>
        <w:t>values</w:t>
      </w:r>
      <w:proofErr w:type="gramEnd"/>
      <w:r>
        <w:t xml:space="preserve"> and beliefs. This is a responsibility enshrined in whakapapa, through </w:t>
      </w:r>
      <w:proofErr w:type="spellStart"/>
      <w:r>
        <w:t>kaitiakitanga</w:t>
      </w:r>
      <w:proofErr w:type="spellEnd"/>
      <w:r>
        <w:t xml:space="preserve">, an obligation to safeguard the well-being and mauri of ancestral land, water, sites, </w:t>
      </w:r>
      <w:proofErr w:type="spellStart"/>
      <w:r>
        <w:t>wähi</w:t>
      </w:r>
      <w:proofErr w:type="spellEnd"/>
      <w:r>
        <w:t xml:space="preserve"> </w:t>
      </w:r>
      <w:proofErr w:type="spellStart"/>
      <w:r>
        <w:t>tapu</w:t>
      </w:r>
      <w:proofErr w:type="spellEnd"/>
      <w:r>
        <w:t xml:space="preserve"> [ancestral landscapes], valued flora and fauna and other taonga for future generations – </w:t>
      </w:r>
      <w:proofErr w:type="spellStart"/>
      <w:r>
        <w:t>mō</w:t>
      </w:r>
      <w:proofErr w:type="spellEnd"/>
      <w:r>
        <w:t xml:space="preserve"> </w:t>
      </w:r>
      <w:proofErr w:type="spellStart"/>
      <w:r>
        <w:t>tātou</w:t>
      </w:r>
      <w:proofErr w:type="spellEnd"/>
      <w:r>
        <w:t xml:space="preserve">, ā, </w:t>
      </w:r>
      <w:proofErr w:type="spellStart"/>
      <w:r>
        <w:t>mō</w:t>
      </w:r>
      <w:proofErr w:type="spellEnd"/>
      <w:r>
        <w:t xml:space="preserve"> </w:t>
      </w:r>
      <w:proofErr w:type="spellStart"/>
      <w:r>
        <w:t>kā</w:t>
      </w:r>
      <w:proofErr w:type="spellEnd"/>
      <w:r>
        <w:t xml:space="preserve"> </w:t>
      </w:r>
      <w:proofErr w:type="spellStart"/>
      <w:r>
        <w:t>uri</w:t>
      </w:r>
      <w:proofErr w:type="spellEnd"/>
      <w:r>
        <w:t xml:space="preserve"> a muri </w:t>
      </w:r>
      <w:proofErr w:type="spellStart"/>
      <w:r>
        <w:t>ake</w:t>
      </w:r>
      <w:proofErr w:type="spellEnd"/>
      <w:r>
        <w:t xml:space="preserve"> </w:t>
      </w:r>
      <w:proofErr w:type="spellStart"/>
      <w:r>
        <w:t>nei</w:t>
      </w:r>
      <w:proofErr w:type="spellEnd"/>
      <w:r>
        <w:t xml:space="preserve">, for us and our children after us. </w:t>
      </w:r>
      <w:r w:rsidR="00A50444">
        <w:rPr>
          <w:rStyle w:val="FootnoteReference"/>
        </w:rPr>
        <w:footnoteReference w:id="55"/>
      </w:r>
    </w:p>
    <w:p w14:paraId="7A4315C7" w14:textId="56FFC0C3" w:rsidR="00436539" w:rsidRDefault="00436539" w:rsidP="00436539">
      <w:pPr>
        <w:pStyle w:val="BodyText"/>
      </w:pPr>
      <w:r>
        <w:t xml:space="preserve">As a concept, mauri is the primary focus of the reviewed plans, deeply embedded across all domains. A figure in the </w:t>
      </w:r>
      <w:r w:rsidRPr="00383849">
        <w:rPr>
          <w:i/>
          <w:iCs/>
        </w:rPr>
        <w:t xml:space="preserve">Tai Whenua, Tai </w:t>
      </w:r>
      <w:proofErr w:type="spellStart"/>
      <w:r w:rsidRPr="00383849">
        <w:rPr>
          <w:i/>
          <w:iCs/>
        </w:rPr>
        <w:t>Tangata</w:t>
      </w:r>
      <w:proofErr w:type="spellEnd"/>
      <w:r w:rsidRPr="00383849">
        <w:rPr>
          <w:i/>
          <w:iCs/>
        </w:rPr>
        <w:t xml:space="preserve">, Tai Ao – </w:t>
      </w:r>
      <w:proofErr w:type="spellStart"/>
      <w:r w:rsidRPr="00383849">
        <w:rPr>
          <w:i/>
          <w:iCs/>
        </w:rPr>
        <w:t>Te</w:t>
      </w:r>
      <w:proofErr w:type="spellEnd"/>
      <w:r w:rsidRPr="00383849">
        <w:rPr>
          <w:i/>
          <w:iCs/>
        </w:rPr>
        <w:t xml:space="preserve"> Kotahitanga o </w:t>
      </w:r>
      <w:proofErr w:type="spellStart"/>
      <w:r w:rsidRPr="00383849">
        <w:rPr>
          <w:i/>
          <w:iCs/>
        </w:rPr>
        <w:t>Te</w:t>
      </w:r>
      <w:proofErr w:type="spellEnd"/>
      <w:r w:rsidRPr="00383849">
        <w:rPr>
          <w:i/>
          <w:iCs/>
        </w:rPr>
        <w:t xml:space="preserve"> Atiawa Taranaki Environmental Management Plan 2020</w:t>
      </w:r>
      <w:r w:rsidR="00383849">
        <w:rPr>
          <w:rStyle w:val="FootnoteReference"/>
        </w:rPr>
        <w:footnoteReference w:id="56"/>
      </w:r>
      <w:r>
        <w:t xml:space="preserve"> conveys the importance of mauri (figure 22).</w:t>
      </w:r>
    </w:p>
    <w:p w14:paraId="0254BFED" w14:textId="5C999504" w:rsidR="00436539" w:rsidRDefault="00436539" w:rsidP="008A0320">
      <w:pPr>
        <w:pStyle w:val="Figureheading"/>
      </w:pPr>
      <w:bookmarkStart w:id="45" w:name="_Toc157589963"/>
      <w:r>
        <w:lastRenderedPageBreak/>
        <w:t>Figure 22:</w:t>
      </w:r>
      <w:r w:rsidR="008A0320">
        <w:tab/>
      </w:r>
      <w:r>
        <w:t xml:space="preserve">Mauri as an overlapping indicator of economic, social, </w:t>
      </w:r>
      <w:proofErr w:type="gramStart"/>
      <w:r>
        <w:t>cultural</w:t>
      </w:r>
      <w:proofErr w:type="gramEnd"/>
      <w:r>
        <w:t xml:space="preserve"> and environmental wellbeing</w:t>
      </w:r>
      <w:r w:rsidR="00F621E8">
        <w:t xml:space="preserve"> — f</w:t>
      </w:r>
      <w:r>
        <w:t xml:space="preserve">rom </w:t>
      </w:r>
      <w:r w:rsidRPr="00B45AF3">
        <w:rPr>
          <w:i/>
          <w:iCs/>
        </w:rPr>
        <w:t xml:space="preserve">Tai Whenua, Tai </w:t>
      </w:r>
      <w:proofErr w:type="spellStart"/>
      <w:r w:rsidRPr="00B45AF3">
        <w:rPr>
          <w:i/>
          <w:iCs/>
        </w:rPr>
        <w:t>Tangata</w:t>
      </w:r>
      <w:proofErr w:type="spellEnd"/>
      <w:r w:rsidRPr="00B45AF3">
        <w:rPr>
          <w:i/>
          <w:iCs/>
        </w:rPr>
        <w:t xml:space="preserve">, Tai Ao – </w:t>
      </w:r>
      <w:proofErr w:type="spellStart"/>
      <w:r w:rsidRPr="00B45AF3">
        <w:rPr>
          <w:i/>
          <w:iCs/>
        </w:rPr>
        <w:t>Te</w:t>
      </w:r>
      <w:proofErr w:type="spellEnd"/>
      <w:r w:rsidRPr="00B45AF3">
        <w:rPr>
          <w:i/>
          <w:iCs/>
        </w:rPr>
        <w:t xml:space="preserve"> Kotahitanga o </w:t>
      </w:r>
      <w:proofErr w:type="spellStart"/>
      <w:r w:rsidRPr="00B45AF3">
        <w:rPr>
          <w:i/>
          <w:iCs/>
        </w:rPr>
        <w:t>Te</w:t>
      </w:r>
      <w:proofErr w:type="spellEnd"/>
      <w:r w:rsidRPr="00B45AF3">
        <w:rPr>
          <w:i/>
          <w:iCs/>
        </w:rPr>
        <w:t xml:space="preserve"> Atiawa Taranaki Environmental Management Plan 2020</w:t>
      </w:r>
      <w:bookmarkEnd w:id="45"/>
    </w:p>
    <w:p w14:paraId="1897E6B7" w14:textId="77777777" w:rsidR="00B45AF3" w:rsidRDefault="00B45AF3" w:rsidP="00436539">
      <w:pPr>
        <w:pStyle w:val="BodyText"/>
      </w:pPr>
      <w:bookmarkStart w:id="46" w:name="_Ref108423909"/>
      <w:r w:rsidRPr="00186B25">
        <w:rPr>
          <w:noProof/>
          <w:color w:val="2B579A"/>
          <w:bdr w:val="single" w:sz="12" w:space="0" w:color="auto"/>
          <w:shd w:val="clear" w:color="auto" w:fill="E6E6E6"/>
        </w:rPr>
        <w:drawing>
          <wp:inline distT="0" distB="0" distL="0" distR="0" wp14:anchorId="7E6A680C" wp14:editId="2A4B495E">
            <wp:extent cx="5222240" cy="3564668"/>
            <wp:effectExtent l="0" t="0" r="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5222240" cy="3564668"/>
                    </a:xfrm>
                    <a:prstGeom prst="rect">
                      <a:avLst/>
                    </a:prstGeom>
                    <a:noFill/>
                    <a:ln>
                      <a:noFill/>
                    </a:ln>
                  </pic:spPr>
                </pic:pic>
              </a:graphicData>
            </a:graphic>
          </wp:inline>
        </w:drawing>
      </w:r>
      <w:bookmarkEnd w:id="46"/>
    </w:p>
    <w:p w14:paraId="085398C7" w14:textId="27C2A06C" w:rsidR="00436539" w:rsidRDefault="00436539" w:rsidP="00436539">
      <w:pPr>
        <w:pStyle w:val="BodyText"/>
      </w:pPr>
      <w:r>
        <w:t xml:space="preserve">Also foundational to the IHMPs is the objective to protect and enhance mauri on behalf of future generations. To give effect to this idea, the </w:t>
      </w:r>
      <w:proofErr w:type="spellStart"/>
      <w:r w:rsidRPr="00B45AF3">
        <w:rPr>
          <w:i/>
          <w:iCs/>
        </w:rPr>
        <w:t>Whakarongotai</w:t>
      </w:r>
      <w:proofErr w:type="spellEnd"/>
      <w:r w:rsidRPr="00B45AF3">
        <w:rPr>
          <w:i/>
          <w:iCs/>
        </w:rPr>
        <w:t xml:space="preserve"> o </w:t>
      </w:r>
      <w:proofErr w:type="spellStart"/>
      <w:r w:rsidRPr="00B45AF3">
        <w:rPr>
          <w:i/>
          <w:iCs/>
        </w:rPr>
        <w:t>te</w:t>
      </w:r>
      <w:proofErr w:type="spellEnd"/>
      <w:r w:rsidRPr="00B45AF3">
        <w:rPr>
          <w:i/>
          <w:iCs/>
        </w:rPr>
        <w:t xml:space="preserve"> moana, </w:t>
      </w:r>
      <w:proofErr w:type="spellStart"/>
      <w:r w:rsidRPr="00B45AF3">
        <w:rPr>
          <w:i/>
          <w:iCs/>
        </w:rPr>
        <w:t>Whakarongotai</w:t>
      </w:r>
      <w:proofErr w:type="spellEnd"/>
      <w:r w:rsidRPr="00B45AF3">
        <w:rPr>
          <w:i/>
          <w:iCs/>
        </w:rPr>
        <w:t xml:space="preserve"> o </w:t>
      </w:r>
      <w:proofErr w:type="spellStart"/>
      <w:r w:rsidRPr="00B45AF3">
        <w:rPr>
          <w:i/>
          <w:iCs/>
        </w:rPr>
        <w:t>te</w:t>
      </w:r>
      <w:proofErr w:type="spellEnd"/>
      <w:r w:rsidRPr="00B45AF3">
        <w:rPr>
          <w:i/>
          <w:iCs/>
        </w:rPr>
        <w:t xml:space="preserve"> </w:t>
      </w:r>
      <w:proofErr w:type="spellStart"/>
      <w:r w:rsidRPr="00B45AF3">
        <w:rPr>
          <w:i/>
          <w:iCs/>
        </w:rPr>
        <w:t>wā</w:t>
      </w:r>
      <w:proofErr w:type="spellEnd"/>
      <w:r w:rsidRPr="00B45AF3">
        <w:rPr>
          <w:i/>
          <w:iCs/>
        </w:rPr>
        <w:t xml:space="preserve"> – </w:t>
      </w:r>
      <w:proofErr w:type="spellStart"/>
      <w:r w:rsidRPr="00B45AF3">
        <w:rPr>
          <w:i/>
          <w:iCs/>
        </w:rPr>
        <w:t>Kaitiakitanga</w:t>
      </w:r>
      <w:proofErr w:type="spellEnd"/>
      <w:r w:rsidRPr="00B45AF3">
        <w:rPr>
          <w:i/>
          <w:iCs/>
        </w:rPr>
        <w:t xml:space="preserve"> Plan for </w:t>
      </w:r>
      <w:proofErr w:type="spellStart"/>
      <w:r w:rsidRPr="00B45AF3">
        <w:rPr>
          <w:i/>
          <w:iCs/>
        </w:rPr>
        <w:t>Te</w:t>
      </w:r>
      <w:proofErr w:type="spellEnd"/>
      <w:r w:rsidRPr="00B45AF3">
        <w:rPr>
          <w:i/>
          <w:iCs/>
        </w:rPr>
        <w:t xml:space="preserve"> </w:t>
      </w:r>
      <w:proofErr w:type="spellStart"/>
      <w:r w:rsidRPr="00B45AF3">
        <w:rPr>
          <w:i/>
          <w:iCs/>
        </w:rPr>
        <w:t>Ātiawa</w:t>
      </w:r>
      <w:proofErr w:type="spellEnd"/>
      <w:r w:rsidRPr="00B45AF3">
        <w:rPr>
          <w:i/>
          <w:iCs/>
        </w:rPr>
        <w:t xml:space="preserve"> ki </w:t>
      </w:r>
      <w:proofErr w:type="spellStart"/>
      <w:r w:rsidRPr="00B45AF3">
        <w:rPr>
          <w:i/>
          <w:iCs/>
        </w:rPr>
        <w:t>Whakarongotai</w:t>
      </w:r>
      <w:proofErr w:type="spellEnd"/>
      <w:r w:rsidRPr="00B45AF3">
        <w:rPr>
          <w:i/>
          <w:iCs/>
        </w:rPr>
        <w:t xml:space="preserve"> 2019</w:t>
      </w:r>
      <w:r>
        <w:t xml:space="preserve"> describes a healthy state of mauri as being evident in several freshwater health indicators (see figure 23).</w:t>
      </w:r>
      <w:r w:rsidR="00833D95">
        <w:rPr>
          <w:rStyle w:val="FootnoteReference"/>
        </w:rPr>
        <w:footnoteReference w:id="57"/>
      </w:r>
    </w:p>
    <w:p w14:paraId="74AA9AE8" w14:textId="34F68121" w:rsidR="00436539" w:rsidRDefault="00436539" w:rsidP="00833D95">
      <w:pPr>
        <w:pStyle w:val="Figureheading"/>
      </w:pPr>
      <w:bookmarkStart w:id="47" w:name="_Toc157589964"/>
      <w:r>
        <w:t xml:space="preserve">Figure 23: </w:t>
      </w:r>
      <w:r w:rsidR="00833D95">
        <w:tab/>
      </w:r>
      <w:r>
        <w:t>Mauri indicators using a freshwater-</w:t>
      </w:r>
      <w:proofErr w:type="spellStart"/>
      <w:r>
        <w:t>mahinga</w:t>
      </w:r>
      <w:proofErr w:type="spellEnd"/>
      <w:r>
        <w:t xml:space="preserve"> kai health index according to </w:t>
      </w:r>
      <w:proofErr w:type="spellStart"/>
      <w:r>
        <w:t>Te</w:t>
      </w:r>
      <w:proofErr w:type="spellEnd"/>
      <w:r>
        <w:t xml:space="preserve"> </w:t>
      </w:r>
      <w:proofErr w:type="spellStart"/>
      <w:r>
        <w:t>Ātiawa</w:t>
      </w:r>
      <w:proofErr w:type="spellEnd"/>
      <w:r>
        <w:t xml:space="preserve"> ki </w:t>
      </w:r>
      <w:proofErr w:type="spellStart"/>
      <w:r>
        <w:t>Whakarongotai</w:t>
      </w:r>
      <w:proofErr w:type="spellEnd"/>
      <w:r w:rsidR="00F621E8">
        <w:t xml:space="preserve"> — f</w:t>
      </w:r>
      <w:r>
        <w:t xml:space="preserve">rom </w:t>
      </w:r>
      <w:proofErr w:type="spellStart"/>
      <w:r w:rsidRPr="00387473">
        <w:rPr>
          <w:i/>
          <w:iCs/>
        </w:rPr>
        <w:t>Whakarongotai</w:t>
      </w:r>
      <w:proofErr w:type="spellEnd"/>
      <w:r w:rsidRPr="00387473">
        <w:rPr>
          <w:i/>
          <w:iCs/>
        </w:rPr>
        <w:t xml:space="preserve"> o </w:t>
      </w:r>
      <w:proofErr w:type="spellStart"/>
      <w:r w:rsidRPr="00387473">
        <w:rPr>
          <w:i/>
          <w:iCs/>
        </w:rPr>
        <w:t>te</w:t>
      </w:r>
      <w:proofErr w:type="spellEnd"/>
      <w:r w:rsidRPr="00387473">
        <w:rPr>
          <w:i/>
          <w:iCs/>
        </w:rPr>
        <w:t xml:space="preserve"> moana, </w:t>
      </w:r>
      <w:proofErr w:type="spellStart"/>
      <w:r w:rsidRPr="00387473">
        <w:rPr>
          <w:i/>
          <w:iCs/>
        </w:rPr>
        <w:t>Whakarongotai</w:t>
      </w:r>
      <w:proofErr w:type="spellEnd"/>
      <w:r w:rsidRPr="00387473">
        <w:rPr>
          <w:i/>
          <w:iCs/>
        </w:rPr>
        <w:t xml:space="preserve"> o </w:t>
      </w:r>
      <w:proofErr w:type="spellStart"/>
      <w:r w:rsidRPr="00387473">
        <w:rPr>
          <w:i/>
          <w:iCs/>
        </w:rPr>
        <w:t>te</w:t>
      </w:r>
      <w:proofErr w:type="spellEnd"/>
      <w:r w:rsidRPr="00387473">
        <w:rPr>
          <w:i/>
          <w:iCs/>
        </w:rPr>
        <w:t xml:space="preserve"> </w:t>
      </w:r>
      <w:proofErr w:type="spellStart"/>
      <w:r w:rsidRPr="00387473">
        <w:rPr>
          <w:i/>
          <w:iCs/>
        </w:rPr>
        <w:t>wā</w:t>
      </w:r>
      <w:proofErr w:type="spellEnd"/>
      <w:r w:rsidRPr="00387473">
        <w:rPr>
          <w:i/>
          <w:iCs/>
        </w:rPr>
        <w:t xml:space="preserve"> – </w:t>
      </w:r>
      <w:proofErr w:type="spellStart"/>
      <w:r w:rsidRPr="00387473">
        <w:rPr>
          <w:i/>
          <w:iCs/>
        </w:rPr>
        <w:t>Kaitiakitanga</w:t>
      </w:r>
      <w:proofErr w:type="spellEnd"/>
      <w:r w:rsidRPr="00387473">
        <w:rPr>
          <w:i/>
          <w:iCs/>
        </w:rPr>
        <w:t xml:space="preserve"> Plan for </w:t>
      </w:r>
      <w:proofErr w:type="spellStart"/>
      <w:r w:rsidRPr="00387473">
        <w:rPr>
          <w:i/>
          <w:iCs/>
        </w:rPr>
        <w:t>Te</w:t>
      </w:r>
      <w:proofErr w:type="spellEnd"/>
      <w:r w:rsidRPr="00387473">
        <w:rPr>
          <w:i/>
          <w:iCs/>
        </w:rPr>
        <w:t xml:space="preserve"> </w:t>
      </w:r>
      <w:proofErr w:type="spellStart"/>
      <w:r w:rsidRPr="00387473">
        <w:rPr>
          <w:i/>
          <w:iCs/>
        </w:rPr>
        <w:t>Ātiawa</w:t>
      </w:r>
      <w:proofErr w:type="spellEnd"/>
      <w:r w:rsidRPr="00387473">
        <w:rPr>
          <w:i/>
          <w:iCs/>
        </w:rPr>
        <w:t xml:space="preserve"> ki </w:t>
      </w:r>
      <w:proofErr w:type="spellStart"/>
      <w:r w:rsidRPr="00387473">
        <w:rPr>
          <w:i/>
          <w:iCs/>
        </w:rPr>
        <w:t>Whakarongotai</w:t>
      </w:r>
      <w:proofErr w:type="spellEnd"/>
      <w:r w:rsidRPr="00387473">
        <w:rPr>
          <w:i/>
          <w:iCs/>
        </w:rPr>
        <w:t xml:space="preserve"> 2019</w:t>
      </w:r>
      <w:bookmarkEnd w:id="47"/>
    </w:p>
    <w:p w14:paraId="26E602DC" w14:textId="77777777" w:rsidR="005C6521" w:rsidRDefault="005C6521" w:rsidP="00436539">
      <w:pPr>
        <w:pStyle w:val="BodyText"/>
      </w:pPr>
      <w:r w:rsidRPr="00186B25">
        <w:rPr>
          <w:noProof/>
          <w:color w:val="2B579A"/>
          <w:bdr w:val="single" w:sz="12" w:space="0" w:color="auto"/>
          <w:shd w:val="clear" w:color="auto" w:fill="E6E6E6"/>
        </w:rPr>
        <w:drawing>
          <wp:inline distT="0" distB="0" distL="0" distR="0" wp14:anchorId="522EB324" wp14:editId="649B5CB2">
            <wp:extent cx="5283200" cy="2272841"/>
            <wp:effectExtent l="0" t="0" r="0" b="0"/>
            <wp:docPr id="1651625054" name="Picture 1651625054" descr="Text,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625054" name="Picture 1651625054" descr="Text, table&#10;&#10;Description automatically generated with medium confidenc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16203" cy="2287039"/>
                    </a:xfrm>
                    <a:prstGeom prst="rect">
                      <a:avLst/>
                    </a:prstGeom>
                    <a:noFill/>
                    <a:ln>
                      <a:noFill/>
                    </a:ln>
                  </pic:spPr>
                </pic:pic>
              </a:graphicData>
            </a:graphic>
          </wp:inline>
        </w:drawing>
      </w:r>
    </w:p>
    <w:p w14:paraId="5F53C04A" w14:textId="7224B73C" w:rsidR="00F621E8" w:rsidRDefault="00436539" w:rsidP="00436539">
      <w:pPr>
        <w:pStyle w:val="BodyText"/>
      </w:pPr>
      <w:r>
        <w:lastRenderedPageBreak/>
        <w:t xml:space="preserve">Some IHMPs present the significance of mauri in their vision statements, including the </w:t>
      </w:r>
      <w:proofErr w:type="spellStart"/>
      <w:r w:rsidRPr="005C6521">
        <w:rPr>
          <w:i/>
          <w:iCs/>
        </w:rPr>
        <w:t>Whaia</w:t>
      </w:r>
      <w:proofErr w:type="spellEnd"/>
      <w:r w:rsidRPr="005C6521">
        <w:rPr>
          <w:i/>
          <w:iCs/>
        </w:rPr>
        <w:t xml:space="preserve"> </w:t>
      </w:r>
      <w:proofErr w:type="spellStart"/>
      <w:r w:rsidRPr="005C6521">
        <w:rPr>
          <w:i/>
          <w:iCs/>
        </w:rPr>
        <w:t>te</w:t>
      </w:r>
      <w:proofErr w:type="spellEnd"/>
      <w:r w:rsidRPr="005C6521">
        <w:rPr>
          <w:i/>
          <w:iCs/>
        </w:rPr>
        <w:t xml:space="preserve"> Mahere Taiao a Hauraki – Hauraki Iwi Environmental Plan 2004</w:t>
      </w:r>
      <w:r>
        <w:t xml:space="preserve">, which includes the vision “Kia </w:t>
      </w:r>
      <w:proofErr w:type="spellStart"/>
      <w:r>
        <w:t>mau</w:t>
      </w:r>
      <w:proofErr w:type="spellEnd"/>
      <w:r>
        <w:t xml:space="preserve"> ki </w:t>
      </w:r>
      <w:proofErr w:type="spellStart"/>
      <w:r>
        <w:t>te</w:t>
      </w:r>
      <w:proofErr w:type="spellEnd"/>
      <w:r>
        <w:t xml:space="preserve"> mauri o </w:t>
      </w:r>
      <w:proofErr w:type="spellStart"/>
      <w:r>
        <w:t>te</w:t>
      </w:r>
      <w:proofErr w:type="spellEnd"/>
      <w:r>
        <w:t xml:space="preserve"> Taiao o Hauraki.”</w:t>
      </w:r>
      <w:r w:rsidR="00D47C06">
        <w:rPr>
          <w:rStyle w:val="FootnoteReference"/>
        </w:rPr>
        <w:footnoteReference w:id="58"/>
      </w:r>
      <w:r w:rsidR="00B91F6D">
        <w:t xml:space="preserve"> </w:t>
      </w:r>
      <w:r>
        <w:t xml:space="preserve">This vision statement also informs the central goals of the plan, which include “Hauraki </w:t>
      </w:r>
      <w:proofErr w:type="spellStart"/>
      <w:r>
        <w:t>Whānui</w:t>
      </w:r>
      <w:proofErr w:type="spellEnd"/>
      <w:r>
        <w:t xml:space="preserve"> sustaining and enhancing the mauri of ecosystems, habitats, species and natural resources under their care in the Hauraki tribal region.”</w:t>
      </w:r>
      <w:r w:rsidR="001D11B2">
        <w:rPr>
          <w:rStyle w:val="FootnoteReference"/>
        </w:rPr>
        <w:footnoteReference w:id="59"/>
      </w:r>
      <w:r>
        <w:t xml:space="preserve"> </w:t>
      </w:r>
    </w:p>
    <w:p w14:paraId="5005AFEB" w14:textId="6ECDADD8" w:rsidR="00436539" w:rsidRDefault="00436539" w:rsidP="00436539">
      <w:pPr>
        <w:pStyle w:val="BodyText"/>
      </w:pPr>
      <w:r>
        <w:t xml:space="preserve">As shown in figure 24, the </w:t>
      </w:r>
      <w:proofErr w:type="spellStart"/>
      <w:r w:rsidRPr="001D11B2">
        <w:rPr>
          <w:i/>
          <w:iCs/>
        </w:rPr>
        <w:t>Ngā</w:t>
      </w:r>
      <w:proofErr w:type="spellEnd"/>
      <w:r w:rsidRPr="001D11B2">
        <w:rPr>
          <w:i/>
          <w:iCs/>
        </w:rPr>
        <w:t xml:space="preserve"> Tikanga </w:t>
      </w:r>
      <w:proofErr w:type="spellStart"/>
      <w:r w:rsidRPr="001D11B2">
        <w:rPr>
          <w:i/>
          <w:iCs/>
        </w:rPr>
        <w:t>mo</w:t>
      </w:r>
      <w:proofErr w:type="spellEnd"/>
      <w:r w:rsidRPr="001D11B2">
        <w:rPr>
          <w:i/>
          <w:iCs/>
        </w:rPr>
        <w:t xml:space="preserve"> </w:t>
      </w:r>
      <w:proofErr w:type="spellStart"/>
      <w:r w:rsidRPr="001D11B2">
        <w:rPr>
          <w:i/>
          <w:iCs/>
        </w:rPr>
        <w:t>te</w:t>
      </w:r>
      <w:proofErr w:type="spellEnd"/>
      <w:r w:rsidRPr="001D11B2">
        <w:rPr>
          <w:i/>
          <w:iCs/>
        </w:rPr>
        <w:t xml:space="preserve"> Taiao o Ngāti Hine – Ngāti Hine Iwi Environmental Management Plan 2008</w:t>
      </w:r>
      <w:r>
        <w:t xml:space="preserve"> is another plan that references mauri in its plan objectives, here in relation to water.</w:t>
      </w:r>
      <w:r w:rsidR="00606295">
        <w:rPr>
          <w:rStyle w:val="FootnoteReference"/>
        </w:rPr>
        <w:footnoteReference w:id="60"/>
      </w:r>
      <w:r>
        <w:t xml:space="preserve"> This objective clearly identifies the significance of mauri for the wellbeing of current and future generations of Ngāti Hine, and all living things.</w:t>
      </w:r>
    </w:p>
    <w:p w14:paraId="35B4BD8C" w14:textId="78117210" w:rsidR="00436539" w:rsidRDefault="00436539" w:rsidP="00606295">
      <w:pPr>
        <w:pStyle w:val="Figureheading"/>
      </w:pPr>
      <w:bookmarkStart w:id="48" w:name="_Toc157589965"/>
      <w:r>
        <w:t>Figure 24:</w:t>
      </w:r>
      <w:r w:rsidR="00606295">
        <w:tab/>
      </w:r>
      <w:r>
        <w:t>An example of an objective addressing the mauri of water according to Ngāti Hine</w:t>
      </w:r>
      <w:r w:rsidR="00F621E8">
        <w:t xml:space="preserve"> —</w:t>
      </w:r>
      <w:r>
        <w:t xml:space="preserve"> from </w:t>
      </w:r>
      <w:proofErr w:type="spellStart"/>
      <w:r w:rsidRPr="001E4745">
        <w:rPr>
          <w:i/>
          <w:iCs/>
        </w:rPr>
        <w:t>Ngā</w:t>
      </w:r>
      <w:proofErr w:type="spellEnd"/>
      <w:r w:rsidRPr="001E4745">
        <w:rPr>
          <w:i/>
          <w:iCs/>
        </w:rPr>
        <w:t xml:space="preserve"> Tikanga </w:t>
      </w:r>
      <w:proofErr w:type="spellStart"/>
      <w:r w:rsidRPr="001E4745">
        <w:rPr>
          <w:i/>
          <w:iCs/>
        </w:rPr>
        <w:t>mo</w:t>
      </w:r>
      <w:proofErr w:type="spellEnd"/>
      <w:r w:rsidRPr="001E4745">
        <w:rPr>
          <w:i/>
          <w:iCs/>
        </w:rPr>
        <w:t xml:space="preserve"> </w:t>
      </w:r>
      <w:proofErr w:type="spellStart"/>
      <w:r w:rsidRPr="001E4745">
        <w:rPr>
          <w:i/>
          <w:iCs/>
        </w:rPr>
        <w:t>te</w:t>
      </w:r>
      <w:proofErr w:type="spellEnd"/>
      <w:r w:rsidRPr="001E4745">
        <w:rPr>
          <w:i/>
          <w:iCs/>
        </w:rPr>
        <w:t xml:space="preserve"> Taiao o Ngāti Hine – Ngāti Hine Iwi Environmental Management Plan 2008</w:t>
      </w:r>
      <w:bookmarkEnd w:id="48"/>
    </w:p>
    <w:p w14:paraId="4C5D8F56" w14:textId="77777777" w:rsidR="001E4745" w:rsidRDefault="001E4745" w:rsidP="00436539">
      <w:pPr>
        <w:pStyle w:val="BodyText"/>
      </w:pPr>
      <w:r w:rsidRPr="00186B25">
        <w:rPr>
          <w:noProof/>
          <w:color w:val="2B579A"/>
          <w:bdr w:val="single" w:sz="12" w:space="0" w:color="auto"/>
          <w:shd w:val="clear" w:color="auto" w:fill="E6E6E6"/>
        </w:rPr>
        <w:drawing>
          <wp:inline distT="0" distB="0" distL="0" distR="0" wp14:anchorId="22CC7BF4" wp14:editId="7FA1557F">
            <wp:extent cx="4352925" cy="644749"/>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pic:nvPicPr>
                  <pic:blipFill>
                    <a:blip r:embed="rId39">
                      <a:extLst>
                        <a:ext uri="{28A0092B-C50C-407E-A947-70E740481C1C}">
                          <a14:useLocalDpi xmlns:a14="http://schemas.microsoft.com/office/drawing/2010/main" val="0"/>
                        </a:ext>
                      </a:extLst>
                    </a:blip>
                    <a:stretch>
                      <a:fillRect/>
                    </a:stretch>
                  </pic:blipFill>
                  <pic:spPr>
                    <a:xfrm>
                      <a:off x="0" y="0"/>
                      <a:ext cx="4461936" cy="660896"/>
                    </a:xfrm>
                    <a:prstGeom prst="rect">
                      <a:avLst/>
                    </a:prstGeom>
                  </pic:spPr>
                </pic:pic>
              </a:graphicData>
            </a:graphic>
          </wp:inline>
        </w:drawing>
      </w:r>
    </w:p>
    <w:p w14:paraId="71D8857D" w14:textId="43831FCD" w:rsidR="00436539" w:rsidRDefault="00436539" w:rsidP="00436539">
      <w:pPr>
        <w:pStyle w:val="BodyText"/>
      </w:pPr>
      <w:r>
        <w:t xml:space="preserve">The </w:t>
      </w:r>
      <w:proofErr w:type="spellStart"/>
      <w:r w:rsidRPr="001E4745">
        <w:rPr>
          <w:i/>
          <w:iCs/>
        </w:rPr>
        <w:t>Whakamarohitia</w:t>
      </w:r>
      <w:proofErr w:type="spellEnd"/>
      <w:r w:rsidRPr="001E4745">
        <w:rPr>
          <w:i/>
          <w:iCs/>
        </w:rPr>
        <w:t xml:space="preserve"> </w:t>
      </w:r>
      <w:proofErr w:type="spellStart"/>
      <w:r w:rsidRPr="001E4745">
        <w:rPr>
          <w:i/>
          <w:iCs/>
        </w:rPr>
        <w:t>ngā</w:t>
      </w:r>
      <w:proofErr w:type="spellEnd"/>
      <w:r w:rsidRPr="001E4745">
        <w:rPr>
          <w:i/>
          <w:iCs/>
        </w:rPr>
        <w:t xml:space="preserve"> </w:t>
      </w:r>
      <w:proofErr w:type="spellStart"/>
      <w:r w:rsidRPr="001E4745">
        <w:rPr>
          <w:i/>
          <w:iCs/>
        </w:rPr>
        <w:t>wai</w:t>
      </w:r>
      <w:proofErr w:type="spellEnd"/>
      <w:r w:rsidRPr="001E4745">
        <w:rPr>
          <w:i/>
          <w:iCs/>
        </w:rPr>
        <w:t xml:space="preserve"> o Waikato – </w:t>
      </w:r>
      <w:proofErr w:type="spellStart"/>
      <w:r w:rsidRPr="001E4745">
        <w:rPr>
          <w:i/>
          <w:iCs/>
        </w:rPr>
        <w:t>Te</w:t>
      </w:r>
      <w:proofErr w:type="spellEnd"/>
      <w:r w:rsidRPr="001E4745">
        <w:rPr>
          <w:i/>
          <w:iCs/>
        </w:rPr>
        <w:t xml:space="preserve"> Arawa River Iwi Trust Environmental Plan 2021</w:t>
      </w:r>
      <w:r>
        <w:t xml:space="preserve"> supports the overarching objective “to restore and enhance the mauri of land, water and geothermal taonga” with a list of eight related outcomes (figure 25).</w:t>
      </w:r>
      <w:r w:rsidR="00943C14">
        <w:rPr>
          <w:rStyle w:val="FootnoteReference"/>
        </w:rPr>
        <w:footnoteReference w:id="61"/>
      </w:r>
    </w:p>
    <w:p w14:paraId="21C46A33" w14:textId="5051D14A" w:rsidR="00436539" w:rsidRDefault="00436539" w:rsidP="00943C14">
      <w:pPr>
        <w:pStyle w:val="Figureheading"/>
      </w:pPr>
      <w:bookmarkStart w:id="49" w:name="_Toc157589966"/>
      <w:r>
        <w:lastRenderedPageBreak/>
        <w:t>Figure 25:</w:t>
      </w:r>
      <w:r w:rsidR="00943C14">
        <w:tab/>
      </w:r>
      <w:proofErr w:type="spellStart"/>
      <w:r w:rsidRPr="00740E18">
        <w:rPr>
          <w:i/>
          <w:iCs/>
        </w:rPr>
        <w:t>Ngā</w:t>
      </w:r>
      <w:proofErr w:type="spellEnd"/>
      <w:r w:rsidRPr="00740E18">
        <w:rPr>
          <w:i/>
          <w:iCs/>
        </w:rPr>
        <w:t xml:space="preserve"> Tikanga </w:t>
      </w:r>
      <w:proofErr w:type="spellStart"/>
      <w:r w:rsidRPr="00740E18">
        <w:rPr>
          <w:i/>
          <w:iCs/>
        </w:rPr>
        <w:t>mo</w:t>
      </w:r>
      <w:proofErr w:type="spellEnd"/>
      <w:r w:rsidRPr="00740E18">
        <w:rPr>
          <w:i/>
          <w:iCs/>
        </w:rPr>
        <w:t xml:space="preserve"> </w:t>
      </w:r>
      <w:proofErr w:type="spellStart"/>
      <w:r w:rsidRPr="00740E18">
        <w:rPr>
          <w:i/>
          <w:iCs/>
        </w:rPr>
        <w:t>te</w:t>
      </w:r>
      <w:proofErr w:type="spellEnd"/>
      <w:r w:rsidRPr="00740E18">
        <w:rPr>
          <w:i/>
          <w:iCs/>
        </w:rPr>
        <w:t xml:space="preserve"> Taiao o Ngāti Hine – Ngāti Hine Iwi Environmental Management Plan 2008</w:t>
      </w:r>
      <w:r>
        <w:t xml:space="preserve"> provides another example of an objective relating to the mauri of water, here supported by outcome </w:t>
      </w:r>
      <w:proofErr w:type="gramStart"/>
      <w:r>
        <w:t>statements</w:t>
      </w:r>
      <w:bookmarkEnd w:id="49"/>
      <w:proofErr w:type="gramEnd"/>
    </w:p>
    <w:p w14:paraId="007CFD76" w14:textId="77777777" w:rsidR="002E1C4D" w:rsidRDefault="002E1C4D" w:rsidP="00436539">
      <w:pPr>
        <w:pStyle w:val="BodyText"/>
      </w:pPr>
      <w:r w:rsidRPr="00186B25">
        <w:rPr>
          <w:noProof/>
          <w:color w:val="2B579A"/>
          <w:bdr w:val="single" w:sz="12" w:space="0" w:color="auto"/>
          <w:shd w:val="clear" w:color="auto" w:fill="E6E6E6"/>
        </w:rPr>
        <w:drawing>
          <wp:inline distT="0" distB="0" distL="0" distR="0" wp14:anchorId="14A4081C" wp14:editId="5EFC57EE">
            <wp:extent cx="4352925" cy="3418248"/>
            <wp:effectExtent l="0" t="0" r="0" b="0"/>
            <wp:docPr id="45" name="Picture 4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Text&#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4353144" cy="3418420"/>
                    </a:xfrm>
                    <a:prstGeom prst="rect">
                      <a:avLst/>
                    </a:prstGeom>
                    <a:noFill/>
                    <a:ln>
                      <a:noFill/>
                    </a:ln>
                  </pic:spPr>
                </pic:pic>
              </a:graphicData>
            </a:graphic>
          </wp:inline>
        </w:drawing>
      </w:r>
    </w:p>
    <w:p w14:paraId="072ADCEE" w14:textId="18F57FBB" w:rsidR="00436539" w:rsidRDefault="00436539" w:rsidP="00436539">
      <w:pPr>
        <w:pStyle w:val="BodyText"/>
      </w:pPr>
      <w:r>
        <w:t xml:space="preserve">In terms of implementation, the </w:t>
      </w:r>
      <w:proofErr w:type="spellStart"/>
      <w:r w:rsidRPr="002E1C4D">
        <w:rPr>
          <w:i/>
          <w:iCs/>
        </w:rPr>
        <w:t>Kahungunu</w:t>
      </w:r>
      <w:proofErr w:type="spellEnd"/>
      <w:r w:rsidRPr="002E1C4D">
        <w:rPr>
          <w:i/>
          <w:iCs/>
        </w:rPr>
        <w:t xml:space="preserve"> ki Uta, </w:t>
      </w:r>
      <w:proofErr w:type="spellStart"/>
      <w:r w:rsidRPr="002E1C4D">
        <w:rPr>
          <w:i/>
          <w:iCs/>
        </w:rPr>
        <w:t>Kahungunu</w:t>
      </w:r>
      <w:proofErr w:type="spellEnd"/>
      <w:r w:rsidRPr="002E1C4D">
        <w:rPr>
          <w:i/>
          <w:iCs/>
        </w:rPr>
        <w:t xml:space="preserve"> ki Tai Marine and Freshwater Fisheries Strategic Plan </w:t>
      </w:r>
      <w:proofErr w:type="spellStart"/>
      <w:r w:rsidRPr="002E1C4D">
        <w:rPr>
          <w:i/>
          <w:iCs/>
        </w:rPr>
        <w:t>mai</w:t>
      </w:r>
      <w:proofErr w:type="spellEnd"/>
      <w:r w:rsidRPr="002E1C4D">
        <w:rPr>
          <w:i/>
          <w:iCs/>
        </w:rPr>
        <w:t xml:space="preserve"> </w:t>
      </w:r>
      <w:proofErr w:type="spellStart"/>
      <w:r w:rsidRPr="002E1C4D">
        <w:rPr>
          <w:i/>
          <w:iCs/>
        </w:rPr>
        <w:t>Paritu</w:t>
      </w:r>
      <w:proofErr w:type="spellEnd"/>
      <w:r w:rsidRPr="002E1C4D">
        <w:rPr>
          <w:i/>
          <w:iCs/>
        </w:rPr>
        <w:t xml:space="preserve"> ki </w:t>
      </w:r>
      <w:proofErr w:type="spellStart"/>
      <w:r w:rsidRPr="002E1C4D">
        <w:rPr>
          <w:i/>
          <w:iCs/>
        </w:rPr>
        <w:t>Turakirae</w:t>
      </w:r>
      <w:proofErr w:type="spellEnd"/>
      <w:r w:rsidRPr="002E1C4D">
        <w:rPr>
          <w:i/>
          <w:iCs/>
        </w:rPr>
        <w:t xml:space="preserve"> 2010</w:t>
      </w:r>
      <w:r>
        <w:t xml:space="preserve"> contains a table (see figure 26 for an extract) that connects a mauri-centred goal with time-specific activities and tasks to progress that goal. The format of this information is an effective way to present the relationship between the goals and corresponding actions.</w:t>
      </w:r>
      <w:r w:rsidR="002C5E1F">
        <w:rPr>
          <w:rStyle w:val="FootnoteReference"/>
        </w:rPr>
        <w:footnoteReference w:id="62"/>
      </w:r>
    </w:p>
    <w:p w14:paraId="11E59666" w14:textId="664CDC27" w:rsidR="00436539" w:rsidRDefault="00436539" w:rsidP="002C5E1F">
      <w:pPr>
        <w:pStyle w:val="Figureheading"/>
      </w:pPr>
      <w:bookmarkStart w:id="50" w:name="_Toc157589967"/>
      <w:r>
        <w:t>Figure 26:</w:t>
      </w:r>
      <w:r w:rsidR="002C5E1F">
        <w:tab/>
      </w:r>
      <w:r>
        <w:t>A goal relating to the mauri of inland and coastal waters and how to progress it</w:t>
      </w:r>
      <w:r w:rsidR="00F621E8">
        <w:t xml:space="preserve"> —</w:t>
      </w:r>
      <w:r>
        <w:t xml:space="preserve"> from </w:t>
      </w:r>
      <w:proofErr w:type="spellStart"/>
      <w:r w:rsidRPr="00920FB6">
        <w:rPr>
          <w:i/>
          <w:iCs/>
        </w:rPr>
        <w:t>Kahungunu</w:t>
      </w:r>
      <w:proofErr w:type="spellEnd"/>
      <w:r w:rsidRPr="00920FB6">
        <w:rPr>
          <w:i/>
          <w:iCs/>
        </w:rPr>
        <w:t xml:space="preserve"> ki Uta, </w:t>
      </w:r>
      <w:proofErr w:type="spellStart"/>
      <w:r w:rsidRPr="00920FB6">
        <w:rPr>
          <w:i/>
          <w:iCs/>
        </w:rPr>
        <w:t>Kahungunu</w:t>
      </w:r>
      <w:proofErr w:type="spellEnd"/>
      <w:r w:rsidRPr="00920FB6">
        <w:rPr>
          <w:i/>
          <w:iCs/>
        </w:rPr>
        <w:t xml:space="preserve"> ki Tai Marine and Freshwater Fisheries Strategic Plan </w:t>
      </w:r>
      <w:proofErr w:type="spellStart"/>
      <w:r w:rsidRPr="00920FB6">
        <w:rPr>
          <w:i/>
          <w:iCs/>
        </w:rPr>
        <w:t>mai</w:t>
      </w:r>
      <w:proofErr w:type="spellEnd"/>
      <w:r w:rsidRPr="00920FB6">
        <w:rPr>
          <w:i/>
          <w:iCs/>
        </w:rPr>
        <w:t xml:space="preserve"> </w:t>
      </w:r>
      <w:proofErr w:type="spellStart"/>
      <w:r w:rsidRPr="00920FB6">
        <w:rPr>
          <w:i/>
          <w:iCs/>
        </w:rPr>
        <w:t>Paritu</w:t>
      </w:r>
      <w:proofErr w:type="spellEnd"/>
      <w:r w:rsidRPr="00920FB6">
        <w:rPr>
          <w:i/>
          <w:iCs/>
        </w:rPr>
        <w:t xml:space="preserve"> ki </w:t>
      </w:r>
      <w:proofErr w:type="spellStart"/>
      <w:r w:rsidRPr="00920FB6">
        <w:rPr>
          <w:i/>
          <w:iCs/>
        </w:rPr>
        <w:t>Turakirae</w:t>
      </w:r>
      <w:proofErr w:type="spellEnd"/>
      <w:r w:rsidRPr="00920FB6">
        <w:rPr>
          <w:i/>
          <w:iCs/>
        </w:rPr>
        <w:t xml:space="preserve"> 2010</w:t>
      </w:r>
      <w:bookmarkEnd w:id="50"/>
    </w:p>
    <w:p w14:paraId="52EE7B53" w14:textId="77777777" w:rsidR="00920FB6" w:rsidRDefault="00920FB6" w:rsidP="00436539">
      <w:pPr>
        <w:pStyle w:val="BodyText"/>
      </w:pPr>
      <w:r w:rsidRPr="00940DDE">
        <w:rPr>
          <w:noProof/>
          <w:color w:val="2B579A"/>
          <w:shd w:val="clear" w:color="auto" w:fill="E6E6E6"/>
        </w:rPr>
        <w:drawing>
          <wp:inline distT="0" distB="0" distL="0" distR="0" wp14:anchorId="27A91111" wp14:editId="1C00836F">
            <wp:extent cx="5056226" cy="1756771"/>
            <wp:effectExtent l="0" t="0" r="0" b="0"/>
            <wp:docPr id="42" name="Picture 4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Table&#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5056226" cy="1756771"/>
                    </a:xfrm>
                    <a:prstGeom prst="rect">
                      <a:avLst/>
                    </a:prstGeom>
                    <a:noFill/>
                    <a:ln>
                      <a:noFill/>
                    </a:ln>
                  </pic:spPr>
                </pic:pic>
              </a:graphicData>
            </a:graphic>
          </wp:inline>
        </w:drawing>
      </w:r>
    </w:p>
    <w:p w14:paraId="2FC77D87" w14:textId="1C8F634A" w:rsidR="00436539" w:rsidRDefault="00436539" w:rsidP="00436539">
      <w:pPr>
        <w:pStyle w:val="BodyText"/>
      </w:pPr>
      <w:r>
        <w:lastRenderedPageBreak/>
        <w:t xml:space="preserve">A final example of policy provisions being linked to mauri-related issues, objectives, </w:t>
      </w:r>
      <w:proofErr w:type="gramStart"/>
      <w:r>
        <w:t>policies</w:t>
      </w:r>
      <w:proofErr w:type="gramEnd"/>
      <w:r>
        <w:t xml:space="preserve"> and an action is from the </w:t>
      </w:r>
      <w:r w:rsidRPr="00052683">
        <w:rPr>
          <w:i/>
          <w:iCs/>
        </w:rPr>
        <w:t>Waitaki Iwi Management Plan 2019</w:t>
      </w:r>
      <w:r>
        <w:t xml:space="preserve"> (figure 27).</w:t>
      </w:r>
      <w:r w:rsidR="00052683">
        <w:rPr>
          <w:rStyle w:val="FootnoteReference"/>
        </w:rPr>
        <w:footnoteReference w:id="63"/>
      </w:r>
      <w:r w:rsidR="00B91F6D">
        <w:t xml:space="preserve"> </w:t>
      </w:r>
      <w:r>
        <w:t>Here, too, the information is clearly presented in a table.</w:t>
      </w:r>
    </w:p>
    <w:p w14:paraId="6D62B547" w14:textId="7104CAFA" w:rsidR="00436539" w:rsidRDefault="00436539" w:rsidP="00052683">
      <w:pPr>
        <w:pStyle w:val="Figureheading"/>
      </w:pPr>
      <w:bookmarkStart w:id="51" w:name="_Toc157589968"/>
      <w:r>
        <w:t>Figure 27:</w:t>
      </w:r>
      <w:r w:rsidR="00052683">
        <w:tab/>
      </w:r>
      <w:r>
        <w:t xml:space="preserve">Example of a table format showing the connections between objectives, </w:t>
      </w:r>
      <w:proofErr w:type="gramStart"/>
      <w:r>
        <w:t>issues</w:t>
      </w:r>
      <w:proofErr w:type="gramEnd"/>
      <w:r>
        <w:t xml:space="preserve"> and policies</w:t>
      </w:r>
      <w:r w:rsidR="00F621E8">
        <w:t xml:space="preserve"> — </w:t>
      </w:r>
      <w:r>
        <w:t xml:space="preserve">from </w:t>
      </w:r>
      <w:r w:rsidRPr="0054723E">
        <w:rPr>
          <w:i/>
          <w:iCs/>
        </w:rPr>
        <w:t>Waitaki Iwi Management Plan 2019</w:t>
      </w:r>
      <w:bookmarkEnd w:id="51"/>
    </w:p>
    <w:p w14:paraId="60D2B332" w14:textId="47801987" w:rsidR="00052683" w:rsidRDefault="0054723E" w:rsidP="00436539">
      <w:pPr>
        <w:pStyle w:val="BodyText"/>
      </w:pPr>
      <w:r w:rsidRPr="00940DDE">
        <w:rPr>
          <w:noProof/>
          <w:color w:val="2B579A"/>
          <w:shd w:val="clear" w:color="auto" w:fill="E6E6E6"/>
        </w:rPr>
        <w:drawing>
          <wp:inline distT="0" distB="0" distL="0" distR="0" wp14:anchorId="186029F6" wp14:editId="616FD1E9">
            <wp:extent cx="5400675" cy="2273716"/>
            <wp:effectExtent l="0" t="0" r="0" b="0"/>
            <wp:docPr id="1651625055" name="Picture 1651625055"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625055" name="Picture 1651625055" descr="Timeline&#10;&#10;Description automatically generated with medium confidence"/>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5400675" cy="2273716"/>
                    </a:xfrm>
                    <a:prstGeom prst="rect">
                      <a:avLst/>
                    </a:prstGeom>
                    <a:noFill/>
                    <a:ln>
                      <a:noFill/>
                    </a:ln>
                  </pic:spPr>
                </pic:pic>
              </a:graphicData>
            </a:graphic>
          </wp:inline>
        </w:drawing>
      </w:r>
    </w:p>
    <w:p w14:paraId="7ED1685D" w14:textId="0EDFDBC1" w:rsidR="00436539" w:rsidRDefault="00436539" w:rsidP="008163BF">
      <w:pPr>
        <w:pStyle w:val="Heading5"/>
      </w:pPr>
      <w:proofErr w:type="spellStart"/>
      <w:r>
        <w:t>Kaitiakitanga</w:t>
      </w:r>
      <w:proofErr w:type="spellEnd"/>
    </w:p>
    <w:p w14:paraId="429DB67D" w14:textId="77777777" w:rsidR="00436539" w:rsidRDefault="00436539" w:rsidP="008163BF">
      <w:pPr>
        <w:pStyle w:val="BodyText"/>
        <w:keepNext/>
      </w:pPr>
      <w:r>
        <w:t xml:space="preserve">This review observed that </w:t>
      </w:r>
      <w:proofErr w:type="spellStart"/>
      <w:r>
        <w:t>kaitiakitanga</w:t>
      </w:r>
      <w:proofErr w:type="spellEnd"/>
      <w:r>
        <w:t xml:space="preserve"> is also a foundational value, being referred to in over 90 per cent of the IHMPs. Although several plans contain dedicated </w:t>
      </w:r>
      <w:proofErr w:type="spellStart"/>
      <w:r>
        <w:t>kaitiakitanga</w:t>
      </w:r>
      <w:proofErr w:type="spellEnd"/>
      <w:r>
        <w:t xml:space="preserve"> sections, a large proportion of plans adopt </w:t>
      </w:r>
      <w:proofErr w:type="spellStart"/>
      <w:r>
        <w:t>kaitiakitanga</w:t>
      </w:r>
      <w:proofErr w:type="spellEnd"/>
      <w:r>
        <w:t xml:space="preserve"> as an overarching, foundational cultural value.</w:t>
      </w:r>
    </w:p>
    <w:p w14:paraId="376EB93F" w14:textId="77777777" w:rsidR="00436539" w:rsidRDefault="00436539" w:rsidP="00436539">
      <w:pPr>
        <w:pStyle w:val="BodyText"/>
      </w:pPr>
      <w:r>
        <w:t xml:space="preserve">For example, the </w:t>
      </w:r>
      <w:proofErr w:type="spellStart"/>
      <w:r w:rsidRPr="0054723E">
        <w:rPr>
          <w:i/>
          <w:iCs/>
        </w:rPr>
        <w:t>Whakatakoto</w:t>
      </w:r>
      <w:proofErr w:type="spellEnd"/>
      <w:r w:rsidRPr="0054723E">
        <w:rPr>
          <w:i/>
          <w:iCs/>
        </w:rPr>
        <w:t xml:space="preserve"> </w:t>
      </w:r>
      <w:proofErr w:type="spellStart"/>
      <w:r w:rsidRPr="0054723E">
        <w:rPr>
          <w:i/>
          <w:iCs/>
        </w:rPr>
        <w:t>kaupapa</w:t>
      </w:r>
      <w:proofErr w:type="spellEnd"/>
      <w:r w:rsidRPr="0054723E">
        <w:rPr>
          <w:i/>
          <w:iCs/>
        </w:rPr>
        <w:t xml:space="preserve"> </w:t>
      </w:r>
      <w:proofErr w:type="spellStart"/>
      <w:r w:rsidRPr="0054723E">
        <w:rPr>
          <w:i/>
          <w:iCs/>
        </w:rPr>
        <w:t>mo</w:t>
      </w:r>
      <w:proofErr w:type="spellEnd"/>
      <w:r w:rsidRPr="0054723E">
        <w:rPr>
          <w:i/>
          <w:iCs/>
        </w:rPr>
        <w:t xml:space="preserve"> </w:t>
      </w:r>
      <w:proofErr w:type="spellStart"/>
      <w:r w:rsidRPr="0054723E">
        <w:rPr>
          <w:i/>
          <w:iCs/>
        </w:rPr>
        <w:t>te</w:t>
      </w:r>
      <w:proofErr w:type="spellEnd"/>
      <w:r w:rsidRPr="0054723E">
        <w:rPr>
          <w:i/>
          <w:iCs/>
        </w:rPr>
        <w:t xml:space="preserve"> Hapu o </w:t>
      </w:r>
      <w:proofErr w:type="spellStart"/>
      <w:r w:rsidRPr="0054723E">
        <w:rPr>
          <w:i/>
          <w:iCs/>
        </w:rPr>
        <w:t>Ngati</w:t>
      </w:r>
      <w:proofErr w:type="spellEnd"/>
      <w:r w:rsidRPr="0054723E">
        <w:rPr>
          <w:i/>
          <w:iCs/>
        </w:rPr>
        <w:t xml:space="preserve"> Kuta ki </w:t>
      </w:r>
      <w:proofErr w:type="spellStart"/>
      <w:r w:rsidRPr="0054723E">
        <w:rPr>
          <w:i/>
          <w:iCs/>
        </w:rPr>
        <w:t>Te</w:t>
      </w:r>
      <w:proofErr w:type="spellEnd"/>
      <w:r w:rsidRPr="0054723E">
        <w:rPr>
          <w:i/>
          <w:iCs/>
        </w:rPr>
        <w:t xml:space="preserve"> </w:t>
      </w:r>
      <w:proofErr w:type="spellStart"/>
      <w:r w:rsidRPr="0054723E">
        <w:rPr>
          <w:i/>
          <w:iCs/>
        </w:rPr>
        <w:t>Rawhiti</w:t>
      </w:r>
      <w:proofErr w:type="spellEnd"/>
      <w:r w:rsidRPr="0054723E">
        <w:rPr>
          <w:i/>
          <w:iCs/>
        </w:rPr>
        <w:t xml:space="preserve"> – </w:t>
      </w:r>
      <w:proofErr w:type="spellStart"/>
      <w:r w:rsidRPr="0054723E">
        <w:rPr>
          <w:i/>
          <w:iCs/>
        </w:rPr>
        <w:t>Ngati</w:t>
      </w:r>
      <w:proofErr w:type="spellEnd"/>
      <w:r w:rsidRPr="0054723E">
        <w:rPr>
          <w:i/>
          <w:iCs/>
        </w:rPr>
        <w:t xml:space="preserve"> Kuta ki </w:t>
      </w:r>
      <w:proofErr w:type="spellStart"/>
      <w:r w:rsidRPr="0054723E">
        <w:rPr>
          <w:i/>
          <w:iCs/>
        </w:rPr>
        <w:t>Te</w:t>
      </w:r>
      <w:proofErr w:type="spellEnd"/>
      <w:r w:rsidRPr="0054723E">
        <w:rPr>
          <w:i/>
          <w:iCs/>
        </w:rPr>
        <w:t xml:space="preserve"> </w:t>
      </w:r>
      <w:proofErr w:type="spellStart"/>
      <w:r w:rsidRPr="0054723E">
        <w:rPr>
          <w:i/>
          <w:iCs/>
        </w:rPr>
        <w:t>Rawhiti</w:t>
      </w:r>
      <w:proofErr w:type="spellEnd"/>
      <w:r w:rsidRPr="0054723E">
        <w:rPr>
          <w:i/>
          <w:iCs/>
        </w:rPr>
        <w:t xml:space="preserve"> Hapu Management Plan 2004</w:t>
      </w:r>
      <w:r>
        <w:t xml:space="preserve"> conveys the Ngāti Kuta relationship with </w:t>
      </w:r>
      <w:proofErr w:type="spellStart"/>
      <w:r>
        <w:t>kaitiakitanga</w:t>
      </w:r>
      <w:proofErr w:type="spellEnd"/>
      <w:r>
        <w:t xml:space="preserve"> in the statement that:</w:t>
      </w:r>
    </w:p>
    <w:p w14:paraId="2DC56594" w14:textId="1AF053A7" w:rsidR="00436539" w:rsidRDefault="00436539" w:rsidP="003503C0">
      <w:pPr>
        <w:pStyle w:val="Quote"/>
      </w:pPr>
      <w:r>
        <w:t xml:space="preserve">The developing of </w:t>
      </w:r>
      <w:proofErr w:type="spellStart"/>
      <w:r>
        <w:t>kaitiakitanga</w:t>
      </w:r>
      <w:proofErr w:type="spellEnd"/>
      <w:r>
        <w:t xml:space="preserve"> and other traditional resource management methods with modern techniques, practices and processes is a key aim of </w:t>
      </w:r>
      <w:proofErr w:type="spellStart"/>
      <w:r>
        <w:t>Ngati</w:t>
      </w:r>
      <w:proofErr w:type="spellEnd"/>
      <w:r>
        <w:t xml:space="preserve"> Kuta. </w:t>
      </w:r>
      <w:proofErr w:type="spellStart"/>
      <w:r>
        <w:t>Kaitiakitanga</w:t>
      </w:r>
      <w:proofErr w:type="spellEnd"/>
      <w:r>
        <w:t xml:space="preserve"> is a vital factor for sustaining well-being. In 1840 our status as kaitiaki and our responsibility to practise </w:t>
      </w:r>
      <w:proofErr w:type="spellStart"/>
      <w:r>
        <w:t>kaitiakitanga</w:t>
      </w:r>
      <w:proofErr w:type="spellEnd"/>
      <w:r>
        <w:t xml:space="preserve"> was acknowledged in Article II of </w:t>
      </w:r>
      <w:proofErr w:type="spellStart"/>
      <w:r>
        <w:t>Te</w:t>
      </w:r>
      <w:proofErr w:type="spellEnd"/>
      <w:r>
        <w:t xml:space="preserve"> </w:t>
      </w:r>
      <w:proofErr w:type="spellStart"/>
      <w:r>
        <w:t>Tiriti</w:t>
      </w:r>
      <w:proofErr w:type="spellEnd"/>
      <w:r>
        <w:t xml:space="preserve"> o Waitangi.</w:t>
      </w:r>
      <w:r w:rsidR="000D6B23">
        <w:rPr>
          <w:rStyle w:val="FootnoteReference"/>
        </w:rPr>
        <w:footnoteReference w:id="64"/>
      </w:r>
    </w:p>
    <w:p w14:paraId="08D6A161" w14:textId="38C95684" w:rsidR="00436539" w:rsidRDefault="00436539" w:rsidP="00436539">
      <w:pPr>
        <w:pStyle w:val="BodyText"/>
      </w:pPr>
      <w:r>
        <w:t xml:space="preserve">The Ngāti Kuta plan also lists several other concepts that come under the umbrella of their understanding of </w:t>
      </w:r>
      <w:proofErr w:type="spellStart"/>
      <w:r>
        <w:t>kaitiakitanga</w:t>
      </w:r>
      <w:proofErr w:type="spellEnd"/>
      <w:r>
        <w:t xml:space="preserve">, including “the concepts of mana/authority, mauri/ spiritual life principle, </w:t>
      </w:r>
      <w:proofErr w:type="spellStart"/>
      <w:r>
        <w:t>tapu</w:t>
      </w:r>
      <w:proofErr w:type="spellEnd"/>
      <w:r>
        <w:t xml:space="preserve">/sacredness, </w:t>
      </w:r>
      <w:proofErr w:type="spellStart"/>
      <w:r>
        <w:t>mātauranga</w:t>
      </w:r>
      <w:proofErr w:type="spellEnd"/>
      <w:r>
        <w:t xml:space="preserve">/knowledge, </w:t>
      </w:r>
      <w:proofErr w:type="spellStart"/>
      <w:r>
        <w:t>rahui</w:t>
      </w:r>
      <w:proofErr w:type="spellEnd"/>
      <w:r>
        <w:t xml:space="preserve">/conservation, </w:t>
      </w:r>
      <w:proofErr w:type="spellStart"/>
      <w:r>
        <w:t>manaaki</w:t>
      </w:r>
      <w:proofErr w:type="spellEnd"/>
      <w:r>
        <w:t xml:space="preserve">/hospitality, </w:t>
      </w:r>
      <w:proofErr w:type="spellStart"/>
      <w:r>
        <w:t>tuku</w:t>
      </w:r>
      <w:proofErr w:type="spellEnd"/>
      <w:r>
        <w:t>/gift, transfer, whakapapa/genealogy, whanaungatanga/kinship.”</w:t>
      </w:r>
      <w:r w:rsidR="00216846">
        <w:rPr>
          <w:rStyle w:val="FootnoteReference"/>
        </w:rPr>
        <w:footnoteReference w:id="65"/>
      </w:r>
    </w:p>
    <w:p w14:paraId="2CF9CC13" w14:textId="77777777" w:rsidR="00436539" w:rsidRDefault="00436539" w:rsidP="00436539">
      <w:pPr>
        <w:pStyle w:val="BodyText"/>
      </w:pPr>
      <w:proofErr w:type="spellStart"/>
      <w:r w:rsidRPr="00216846">
        <w:rPr>
          <w:i/>
          <w:iCs/>
        </w:rPr>
        <w:t>Te</w:t>
      </w:r>
      <w:proofErr w:type="spellEnd"/>
      <w:r w:rsidRPr="00216846">
        <w:rPr>
          <w:i/>
          <w:iCs/>
        </w:rPr>
        <w:t xml:space="preserve"> Poha o Tohu Raumati – </w:t>
      </w:r>
      <w:proofErr w:type="spellStart"/>
      <w:r w:rsidRPr="00216846">
        <w:rPr>
          <w:i/>
          <w:iCs/>
        </w:rPr>
        <w:t>Te</w:t>
      </w:r>
      <w:proofErr w:type="spellEnd"/>
      <w:r w:rsidRPr="00216846">
        <w:rPr>
          <w:i/>
          <w:iCs/>
        </w:rPr>
        <w:t xml:space="preserve"> </w:t>
      </w:r>
      <w:proofErr w:type="spellStart"/>
      <w:r w:rsidRPr="00216846">
        <w:rPr>
          <w:i/>
          <w:iCs/>
        </w:rPr>
        <w:t>Rūnanga</w:t>
      </w:r>
      <w:proofErr w:type="spellEnd"/>
      <w:r w:rsidRPr="00216846">
        <w:rPr>
          <w:i/>
          <w:iCs/>
        </w:rPr>
        <w:t xml:space="preserve"> o </w:t>
      </w:r>
      <w:proofErr w:type="spellStart"/>
      <w:r w:rsidRPr="00216846">
        <w:rPr>
          <w:i/>
          <w:iCs/>
        </w:rPr>
        <w:t>Kaikōura</w:t>
      </w:r>
      <w:proofErr w:type="spellEnd"/>
      <w:r w:rsidRPr="00216846">
        <w:rPr>
          <w:i/>
          <w:iCs/>
        </w:rPr>
        <w:t xml:space="preserve"> Environmental Management Plan </w:t>
      </w:r>
      <w:proofErr w:type="spellStart"/>
      <w:r w:rsidRPr="00216846">
        <w:rPr>
          <w:i/>
          <w:iCs/>
        </w:rPr>
        <w:t>Te</w:t>
      </w:r>
      <w:proofErr w:type="spellEnd"/>
      <w:r w:rsidRPr="00216846">
        <w:rPr>
          <w:i/>
          <w:iCs/>
        </w:rPr>
        <w:t xml:space="preserve"> Mahere </w:t>
      </w:r>
      <w:proofErr w:type="spellStart"/>
      <w:r w:rsidRPr="00216846">
        <w:rPr>
          <w:i/>
          <w:iCs/>
        </w:rPr>
        <w:t>Whakahaere</w:t>
      </w:r>
      <w:proofErr w:type="spellEnd"/>
      <w:r w:rsidRPr="00216846">
        <w:rPr>
          <w:i/>
          <w:iCs/>
        </w:rPr>
        <w:t xml:space="preserve"> Taiao o </w:t>
      </w:r>
      <w:proofErr w:type="spellStart"/>
      <w:r w:rsidRPr="00216846">
        <w:rPr>
          <w:i/>
          <w:iCs/>
        </w:rPr>
        <w:t>Te</w:t>
      </w:r>
      <w:proofErr w:type="spellEnd"/>
      <w:r w:rsidRPr="00216846">
        <w:rPr>
          <w:i/>
          <w:iCs/>
        </w:rPr>
        <w:t xml:space="preserve"> </w:t>
      </w:r>
      <w:proofErr w:type="spellStart"/>
      <w:r w:rsidRPr="00216846">
        <w:rPr>
          <w:i/>
          <w:iCs/>
        </w:rPr>
        <w:t>Rūnanga</w:t>
      </w:r>
      <w:proofErr w:type="spellEnd"/>
      <w:r w:rsidRPr="00216846">
        <w:rPr>
          <w:i/>
          <w:iCs/>
        </w:rPr>
        <w:t xml:space="preserve"> o </w:t>
      </w:r>
      <w:proofErr w:type="spellStart"/>
      <w:r w:rsidRPr="00216846">
        <w:rPr>
          <w:i/>
          <w:iCs/>
        </w:rPr>
        <w:t>Kaikōura</w:t>
      </w:r>
      <w:proofErr w:type="spellEnd"/>
      <w:r w:rsidRPr="00216846">
        <w:rPr>
          <w:i/>
          <w:iCs/>
        </w:rPr>
        <w:t xml:space="preserve"> 2007</w:t>
      </w:r>
      <w:r>
        <w:t xml:space="preserve"> includes an insightful statement from their </w:t>
      </w:r>
      <w:proofErr w:type="spellStart"/>
      <w:r>
        <w:t>whanaunga</w:t>
      </w:r>
      <w:proofErr w:type="spellEnd"/>
      <w:r>
        <w:t xml:space="preserve"> (people) that elaborates an understanding of </w:t>
      </w:r>
      <w:proofErr w:type="spellStart"/>
      <w:r>
        <w:t>kaitiakitanga</w:t>
      </w:r>
      <w:proofErr w:type="spellEnd"/>
      <w:r>
        <w:t xml:space="preserve">. This statement conveys the significance of </w:t>
      </w:r>
      <w:proofErr w:type="spellStart"/>
      <w:r>
        <w:t>kaitiakitanga</w:t>
      </w:r>
      <w:proofErr w:type="spellEnd"/>
      <w:r>
        <w:t xml:space="preserve"> to iwi and hapū wellbeing and identifies a clear focus on future generations.</w:t>
      </w:r>
    </w:p>
    <w:p w14:paraId="0616B379" w14:textId="5D5E9A13" w:rsidR="00436539" w:rsidRDefault="00436539" w:rsidP="003503C0">
      <w:pPr>
        <w:pStyle w:val="Quote"/>
      </w:pPr>
      <w:proofErr w:type="spellStart"/>
      <w:r>
        <w:lastRenderedPageBreak/>
        <w:t>Kaitiakitanga</w:t>
      </w:r>
      <w:proofErr w:type="spellEnd"/>
      <w:r>
        <w:t xml:space="preserve"> in the resource management context means maintaining and enhancing the integrity of life – sustaining the resources we all depend upon to survive. Our philosophies are simple and rigorously imposed. We want clean water – because we eat the fish that comes from it. We want plenty of water, so that we can drink it. We want nourishing soils so we can grow our gardens to </w:t>
      </w:r>
      <w:proofErr w:type="gramStart"/>
      <w:r>
        <w:t>eat</w:t>
      </w:r>
      <w:proofErr w:type="gramEnd"/>
      <w:r>
        <w:t xml:space="preserve"> and our trees and birds and insects can survive. We want clean air so we can breathe easy. We need to work together because we are all part of a finely balanced ecosystem. We want all this because our kids are going to inherit this place and when you have kids you automatically become a futurist, and their future means everything to us. </w:t>
      </w:r>
      <w:proofErr w:type="spellStart"/>
      <w:r>
        <w:t>Kaitiakitanga</w:t>
      </w:r>
      <w:proofErr w:type="spellEnd"/>
      <w:r>
        <w:t xml:space="preserve"> means ensuring our children have all that, and that is what we are guarding.</w:t>
      </w:r>
      <w:r w:rsidR="00AB099C">
        <w:rPr>
          <w:rStyle w:val="FootnoteReference"/>
        </w:rPr>
        <w:footnoteReference w:id="66"/>
      </w:r>
    </w:p>
    <w:p w14:paraId="2FEFCFC5" w14:textId="19193598" w:rsidR="00436539" w:rsidRDefault="00436539" w:rsidP="00436539">
      <w:pPr>
        <w:pStyle w:val="BodyText"/>
      </w:pPr>
      <w:proofErr w:type="spellStart"/>
      <w:r w:rsidRPr="00AB099C">
        <w:rPr>
          <w:i/>
          <w:iCs/>
        </w:rPr>
        <w:t>Te</w:t>
      </w:r>
      <w:proofErr w:type="spellEnd"/>
      <w:r w:rsidRPr="00AB099C">
        <w:rPr>
          <w:i/>
          <w:iCs/>
        </w:rPr>
        <w:t xml:space="preserve"> Mahere ā Rohe </w:t>
      </w:r>
      <w:proofErr w:type="spellStart"/>
      <w:r w:rsidRPr="00AB099C">
        <w:rPr>
          <w:i/>
          <w:iCs/>
        </w:rPr>
        <w:t>mō</w:t>
      </w:r>
      <w:proofErr w:type="spellEnd"/>
      <w:r w:rsidRPr="00AB099C">
        <w:rPr>
          <w:i/>
          <w:iCs/>
        </w:rPr>
        <w:t xml:space="preserve"> Ngāti </w:t>
      </w:r>
      <w:proofErr w:type="spellStart"/>
      <w:r w:rsidRPr="00AB099C">
        <w:rPr>
          <w:i/>
          <w:iCs/>
        </w:rPr>
        <w:t>Rangitihi</w:t>
      </w:r>
      <w:proofErr w:type="spellEnd"/>
      <w:r w:rsidRPr="00AB099C">
        <w:rPr>
          <w:i/>
          <w:iCs/>
        </w:rPr>
        <w:t xml:space="preserve"> – Ngāti </w:t>
      </w:r>
      <w:proofErr w:type="spellStart"/>
      <w:r w:rsidRPr="00AB099C">
        <w:rPr>
          <w:i/>
          <w:iCs/>
        </w:rPr>
        <w:t>Rangitihi</w:t>
      </w:r>
      <w:proofErr w:type="spellEnd"/>
      <w:r w:rsidRPr="00AB099C">
        <w:rPr>
          <w:i/>
          <w:iCs/>
        </w:rPr>
        <w:t xml:space="preserve"> Iwi Environmental Management Plan 2011</w:t>
      </w:r>
      <w:r>
        <w:t xml:space="preserve"> provides another good example of presenting </w:t>
      </w:r>
      <w:proofErr w:type="spellStart"/>
      <w:r>
        <w:t>kaitiakitanga</w:t>
      </w:r>
      <w:proofErr w:type="spellEnd"/>
      <w:r>
        <w:t xml:space="preserve"> (again in a table format; see figure 28) using the commonly adopted issues, objectives, </w:t>
      </w:r>
      <w:proofErr w:type="gramStart"/>
      <w:r>
        <w:t>policies</w:t>
      </w:r>
      <w:proofErr w:type="gramEnd"/>
      <w:r>
        <w:t xml:space="preserve"> and methods structure.</w:t>
      </w:r>
    </w:p>
    <w:p w14:paraId="643BAB81" w14:textId="5FEBBDE6" w:rsidR="00436539" w:rsidRDefault="00436539" w:rsidP="00AB099C">
      <w:pPr>
        <w:pStyle w:val="Figureheading"/>
      </w:pPr>
      <w:bookmarkStart w:id="52" w:name="_Toc157589969"/>
      <w:r>
        <w:lastRenderedPageBreak/>
        <w:t>Figure 28:</w:t>
      </w:r>
      <w:r w:rsidR="00AB099C">
        <w:tab/>
      </w:r>
      <w:r>
        <w:t xml:space="preserve">A table clearly linking </w:t>
      </w:r>
      <w:proofErr w:type="spellStart"/>
      <w:r>
        <w:t>kaitiakitanga</w:t>
      </w:r>
      <w:proofErr w:type="spellEnd"/>
      <w:r>
        <w:t xml:space="preserve"> with objectives, </w:t>
      </w:r>
      <w:proofErr w:type="gramStart"/>
      <w:r>
        <w:t>policies</w:t>
      </w:r>
      <w:proofErr w:type="gramEnd"/>
      <w:r>
        <w:t xml:space="preserve"> and methods </w:t>
      </w:r>
      <w:r w:rsidR="001C71C7">
        <w:t xml:space="preserve">— </w:t>
      </w:r>
      <w:r>
        <w:t xml:space="preserve">from </w:t>
      </w:r>
      <w:proofErr w:type="spellStart"/>
      <w:r w:rsidRPr="006B191B">
        <w:rPr>
          <w:i/>
          <w:iCs/>
        </w:rPr>
        <w:t>Te</w:t>
      </w:r>
      <w:proofErr w:type="spellEnd"/>
      <w:r w:rsidRPr="006B191B">
        <w:rPr>
          <w:i/>
          <w:iCs/>
        </w:rPr>
        <w:t xml:space="preserve"> Mahere ā Rohe </w:t>
      </w:r>
      <w:proofErr w:type="spellStart"/>
      <w:r w:rsidRPr="006B191B">
        <w:rPr>
          <w:i/>
          <w:iCs/>
        </w:rPr>
        <w:t>mō</w:t>
      </w:r>
      <w:proofErr w:type="spellEnd"/>
      <w:r w:rsidRPr="006B191B">
        <w:rPr>
          <w:i/>
          <w:iCs/>
        </w:rPr>
        <w:t xml:space="preserve"> Ngāti </w:t>
      </w:r>
      <w:proofErr w:type="spellStart"/>
      <w:r w:rsidRPr="006B191B">
        <w:rPr>
          <w:i/>
          <w:iCs/>
        </w:rPr>
        <w:t>Rangitihi</w:t>
      </w:r>
      <w:proofErr w:type="spellEnd"/>
      <w:r w:rsidRPr="006B191B">
        <w:rPr>
          <w:i/>
          <w:iCs/>
        </w:rPr>
        <w:t xml:space="preserve"> – Ngāti </w:t>
      </w:r>
      <w:proofErr w:type="spellStart"/>
      <w:r w:rsidRPr="006B191B">
        <w:rPr>
          <w:i/>
          <w:iCs/>
        </w:rPr>
        <w:t>Rangitihi</w:t>
      </w:r>
      <w:proofErr w:type="spellEnd"/>
      <w:r w:rsidRPr="006B191B">
        <w:rPr>
          <w:i/>
          <w:iCs/>
        </w:rPr>
        <w:t xml:space="preserve"> Iwi Environmental Management Plan 2011</w:t>
      </w:r>
      <w:r w:rsidR="002813B6">
        <w:rPr>
          <w:rStyle w:val="FootnoteReference"/>
        </w:rPr>
        <w:footnoteReference w:id="67"/>
      </w:r>
      <w:bookmarkEnd w:id="52"/>
    </w:p>
    <w:p w14:paraId="4AB1F882" w14:textId="77777777" w:rsidR="006B191B" w:rsidRDefault="006B191B" w:rsidP="00436539">
      <w:pPr>
        <w:pStyle w:val="BodyText"/>
      </w:pPr>
      <w:r w:rsidRPr="00844F3C">
        <w:rPr>
          <w:noProof/>
          <w:color w:val="2B579A"/>
          <w:bdr w:val="single" w:sz="12" w:space="0" w:color="auto"/>
          <w:shd w:val="clear" w:color="auto" w:fill="E6E6E6"/>
        </w:rPr>
        <w:drawing>
          <wp:inline distT="0" distB="0" distL="0" distR="0" wp14:anchorId="584B91BF" wp14:editId="4960947B">
            <wp:extent cx="4693920" cy="7268266"/>
            <wp:effectExtent l="0" t="0" r="0" b="635"/>
            <wp:docPr id="1651625037" name="Picture 165162503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625037" name="Picture 1651625037" descr="Table&#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4693920" cy="7268266"/>
                    </a:xfrm>
                    <a:prstGeom prst="rect">
                      <a:avLst/>
                    </a:prstGeom>
                  </pic:spPr>
                </pic:pic>
              </a:graphicData>
            </a:graphic>
          </wp:inline>
        </w:drawing>
      </w:r>
    </w:p>
    <w:p w14:paraId="602F4F80" w14:textId="1D472716" w:rsidR="00436539" w:rsidRDefault="00436539" w:rsidP="00896F2B">
      <w:pPr>
        <w:pStyle w:val="BodyText"/>
        <w:keepNext/>
        <w:keepLines/>
      </w:pPr>
      <w:r>
        <w:lastRenderedPageBreak/>
        <w:t xml:space="preserve">Finally, </w:t>
      </w:r>
      <w:proofErr w:type="spellStart"/>
      <w:r w:rsidRPr="002813B6">
        <w:rPr>
          <w:i/>
          <w:iCs/>
        </w:rPr>
        <w:t>Te</w:t>
      </w:r>
      <w:proofErr w:type="spellEnd"/>
      <w:r w:rsidRPr="002813B6">
        <w:rPr>
          <w:i/>
          <w:iCs/>
        </w:rPr>
        <w:t xml:space="preserve"> </w:t>
      </w:r>
      <w:proofErr w:type="spellStart"/>
      <w:r w:rsidRPr="002813B6">
        <w:rPr>
          <w:i/>
          <w:iCs/>
        </w:rPr>
        <w:t>Kāuru</w:t>
      </w:r>
      <w:proofErr w:type="spellEnd"/>
      <w:r w:rsidRPr="002813B6">
        <w:rPr>
          <w:i/>
          <w:iCs/>
        </w:rPr>
        <w:t xml:space="preserve"> Taiao Strategy – </w:t>
      </w:r>
      <w:proofErr w:type="spellStart"/>
      <w:r w:rsidRPr="002813B6">
        <w:rPr>
          <w:i/>
          <w:iCs/>
        </w:rPr>
        <w:t>Te</w:t>
      </w:r>
      <w:proofErr w:type="spellEnd"/>
      <w:r w:rsidRPr="002813B6">
        <w:rPr>
          <w:i/>
          <w:iCs/>
        </w:rPr>
        <w:t xml:space="preserve"> </w:t>
      </w:r>
      <w:proofErr w:type="spellStart"/>
      <w:r w:rsidRPr="002813B6">
        <w:rPr>
          <w:i/>
          <w:iCs/>
        </w:rPr>
        <w:t>Kāuru</w:t>
      </w:r>
      <w:proofErr w:type="spellEnd"/>
      <w:r w:rsidRPr="002813B6">
        <w:rPr>
          <w:i/>
          <w:iCs/>
        </w:rPr>
        <w:t xml:space="preserve"> Eastern </w:t>
      </w:r>
      <w:proofErr w:type="spellStart"/>
      <w:r w:rsidRPr="002813B6">
        <w:rPr>
          <w:i/>
          <w:iCs/>
        </w:rPr>
        <w:t>Manawatū</w:t>
      </w:r>
      <w:proofErr w:type="spellEnd"/>
      <w:r w:rsidRPr="002813B6">
        <w:rPr>
          <w:i/>
          <w:iCs/>
        </w:rPr>
        <w:t xml:space="preserve"> River Hapū Collective 2016</w:t>
      </w:r>
      <w:r>
        <w:t xml:space="preserve"> also adopts the helpful table format, relating to “</w:t>
      </w:r>
      <w:proofErr w:type="spellStart"/>
      <w:r>
        <w:t>Kaitiakitanga</w:t>
      </w:r>
      <w:proofErr w:type="spellEnd"/>
      <w:r>
        <w:t xml:space="preserve"> – Relationships, Wisdom/Vision and Principles, Strategies of the </w:t>
      </w:r>
      <w:proofErr w:type="spellStart"/>
      <w:r>
        <w:t>Manawatū</w:t>
      </w:r>
      <w:proofErr w:type="spellEnd"/>
      <w:r>
        <w:t xml:space="preserve"> Catchment” (figure 29). The table clearly identifies the connections between </w:t>
      </w:r>
      <w:proofErr w:type="spellStart"/>
      <w:r>
        <w:t>kaitiakitanga</w:t>
      </w:r>
      <w:proofErr w:type="spellEnd"/>
      <w:r>
        <w:t xml:space="preserve"> and visions, principles and strategies for air, </w:t>
      </w:r>
      <w:proofErr w:type="gramStart"/>
      <w:r>
        <w:t>water</w:t>
      </w:r>
      <w:proofErr w:type="gramEnd"/>
      <w:r>
        <w:t xml:space="preserve"> and land.</w:t>
      </w:r>
      <w:r w:rsidR="00272A74">
        <w:rPr>
          <w:rStyle w:val="FootnoteReference"/>
        </w:rPr>
        <w:footnoteReference w:id="68"/>
      </w:r>
    </w:p>
    <w:p w14:paraId="1B3C6095" w14:textId="71E0FBBD" w:rsidR="00436539" w:rsidRDefault="00436539" w:rsidP="00272A74">
      <w:pPr>
        <w:pStyle w:val="Figureheading"/>
      </w:pPr>
      <w:bookmarkStart w:id="53" w:name="_Toc157589970"/>
      <w:r>
        <w:t>Figure 29:</w:t>
      </w:r>
      <w:r w:rsidR="00272A74">
        <w:tab/>
      </w:r>
      <w:r>
        <w:t xml:space="preserve">A table from </w:t>
      </w:r>
      <w:proofErr w:type="spellStart"/>
      <w:r w:rsidRPr="00272A74">
        <w:rPr>
          <w:i/>
          <w:iCs/>
        </w:rPr>
        <w:t>Te</w:t>
      </w:r>
      <w:proofErr w:type="spellEnd"/>
      <w:r w:rsidRPr="00272A74">
        <w:rPr>
          <w:i/>
          <w:iCs/>
        </w:rPr>
        <w:t xml:space="preserve"> </w:t>
      </w:r>
      <w:proofErr w:type="spellStart"/>
      <w:r w:rsidRPr="00272A74">
        <w:rPr>
          <w:i/>
          <w:iCs/>
        </w:rPr>
        <w:t>Kāuru</w:t>
      </w:r>
      <w:proofErr w:type="spellEnd"/>
      <w:r w:rsidRPr="00272A74">
        <w:rPr>
          <w:i/>
          <w:iCs/>
        </w:rPr>
        <w:t xml:space="preserve"> Taiao Strategy – </w:t>
      </w:r>
      <w:proofErr w:type="spellStart"/>
      <w:r w:rsidRPr="00272A74">
        <w:rPr>
          <w:i/>
          <w:iCs/>
        </w:rPr>
        <w:t>Te</w:t>
      </w:r>
      <w:proofErr w:type="spellEnd"/>
      <w:r w:rsidRPr="00272A74">
        <w:rPr>
          <w:i/>
          <w:iCs/>
        </w:rPr>
        <w:t xml:space="preserve"> </w:t>
      </w:r>
      <w:proofErr w:type="spellStart"/>
      <w:r w:rsidRPr="00272A74">
        <w:rPr>
          <w:i/>
          <w:iCs/>
        </w:rPr>
        <w:t>Kāuru</w:t>
      </w:r>
      <w:proofErr w:type="spellEnd"/>
      <w:r w:rsidRPr="00272A74">
        <w:rPr>
          <w:i/>
          <w:iCs/>
        </w:rPr>
        <w:t xml:space="preserve"> Eastern </w:t>
      </w:r>
      <w:proofErr w:type="spellStart"/>
      <w:r w:rsidRPr="00272A74">
        <w:rPr>
          <w:i/>
          <w:iCs/>
        </w:rPr>
        <w:t>Manawatū</w:t>
      </w:r>
      <w:proofErr w:type="spellEnd"/>
      <w:r w:rsidRPr="00272A74">
        <w:rPr>
          <w:i/>
          <w:iCs/>
        </w:rPr>
        <w:t xml:space="preserve"> River Hapū Collective 2016</w:t>
      </w:r>
      <w:r>
        <w:t xml:space="preserve"> relating </w:t>
      </w:r>
      <w:proofErr w:type="spellStart"/>
      <w:r>
        <w:t>kaitiakitanga</w:t>
      </w:r>
      <w:proofErr w:type="spellEnd"/>
      <w:r>
        <w:t xml:space="preserve"> to other key elements of the </w:t>
      </w:r>
      <w:proofErr w:type="gramStart"/>
      <w:r>
        <w:t>strategy</w:t>
      </w:r>
      <w:bookmarkEnd w:id="53"/>
      <w:proofErr w:type="gramEnd"/>
    </w:p>
    <w:p w14:paraId="5A64011D" w14:textId="6F3BF3EF" w:rsidR="00272A74" w:rsidRDefault="00C12DF4" w:rsidP="00436539">
      <w:pPr>
        <w:pStyle w:val="BodyText"/>
      </w:pPr>
      <w:r>
        <w:rPr>
          <w:noProof/>
          <w:color w:val="2B579A"/>
          <w:shd w:val="clear" w:color="auto" w:fill="E6E6E6"/>
        </w:rPr>
        <w:drawing>
          <wp:inline distT="0" distB="0" distL="0" distR="0" wp14:anchorId="4ADE1B34" wp14:editId="45C675AE">
            <wp:extent cx="4797195" cy="7353300"/>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44">
                      <a:extLst>
                        <a:ext uri="{28A0092B-C50C-407E-A947-70E740481C1C}">
                          <a14:useLocalDpi xmlns:a14="http://schemas.microsoft.com/office/drawing/2010/main" val="0"/>
                        </a:ext>
                      </a:extLst>
                    </a:blip>
                    <a:stretch>
                      <a:fillRect/>
                    </a:stretch>
                  </pic:blipFill>
                  <pic:spPr>
                    <a:xfrm>
                      <a:off x="0" y="0"/>
                      <a:ext cx="4822402" cy="7391938"/>
                    </a:xfrm>
                    <a:prstGeom prst="rect">
                      <a:avLst/>
                    </a:prstGeom>
                  </pic:spPr>
                </pic:pic>
              </a:graphicData>
            </a:graphic>
          </wp:inline>
        </w:drawing>
      </w:r>
      <w:r w:rsidR="00B6301E">
        <w:br/>
      </w: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C12DF4" w14:paraId="44AF7EA1" w14:textId="77777777">
        <w:tc>
          <w:tcPr>
            <w:tcW w:w="0" w:type="auto"/>
            <w:shd w:val="clear" w:color="auto" w:fill="D2DDE2"/>
          </w:tcPr>
          <w:p w14:paraId="70B6F318" w14:textId="5F268409" w:rsidR="00C12DF4" w:rsidRPr="00345928" w:rsidRDefault="00C12DF4">
            <w:pPr>
              <w:pStyle w:val="Boxheading0"/>
            </w:pPr>
            <w:r w:rsidRPr="00DE6C72">
              <w:lastRenderedPageBreak/>
              <w:t xml:space="preserve">Observations – </w:t>
            </w:r>
            <w:r w:rsidR="001C71C7">
              <w:t>c</w:t>
            </w:r>
            <w:r w:rsidRPr="00C12DF4">
              <w:t>ultural values</w:t>
            </w:r>
          </w:p>
          <w:p w14:paraId="4DA1912A" w14:textId="4598CFCC" w:rsidR="00C12DF4" w:rsidRDefault="00C12DF4" w:rsidP="00C12DF4">
            <w:pPr>
              <w:pStyle w:val="Boxtext"/>
            </w:pPr>
            <w:r>
              <w:t xml:space="preserve">It is </w:t>
            </w:r>
            <w:r w:rsidR="00214494">
              <w:t>important</w:t>
            </w:r>
            <w:r>
              <w:t xml:space="preserve"> that cultural values be included in IHMPs to communicate a </w:t>
            </w:r>
            <w:proofErr w:type="spellStart"/>
            <w:r>
              <w:t>tangata</w:t>
            </w:r>
            <w:proofErr w:type="spellEnd"/>
            <w:r>
              <w:t xml:space="preserve"> whenua worldview in the resource management system.</w:t>
            </w:r>
          </w:p>
          <w:p w14:paraId="4A4ADC83" w14:textId="275C909E" w:rsidR="00C12DF4" w:rsidRDefault="00C12DF4" w:rsidP="00C12DF4">
            <w:pPr>
              <w:pStyle w:val="Boxtext"/>
            </w:pPr>
            <w:r>
              <w:t>Iwi and hapū cultural values are presented in IHMPs. However, they are not always explicitly identified as such</w:t>
            </w:r>
            <w:r w:rsidR="00046FFC">
              <w:t xml:space="preserve">. </w:t>
            </w:r>
            <w:r w:rsidR="00205CBB">
              <w:t>F</w:t>
            </w:r>
            <w:r>
              <w:t>or example</w:t>
            </w:r>
            <w:r w:rsidR="00276131">
              <w:t>,</w:t>
            </w:r>
            <w:r w:rsidR="00205CBB">
              <w:t xml:space="preserve"> terms such as </w:t>
            </w:r>
            <w:proofErr w:type="spellStart"/>
            <w:r>
              <w:t>turangawaewae</w:t>
            </w:r>
            <w:proofErr w:type="spellEnd"/>
            <w:r>
              <w:t xml:space="preserve">, kawa, and tikanga </w:t>
            </w:r>
            <w:r w:rsidR="00C2306C">
              <w:t xml:space="preserve">were not </w:t>
            </w:r>
            <w:r w:rsidR="00046FFC">
              <w:t>always defined in headings but arose in the body of the text</w:t>
            </w:r>
            <w:r w:rsidR="00912641">
              <w:t xml:space="preserve">.  </w:t>
            </w:r>
          </w:p>
          <w:p w14:paraId="34FA68C7" w14:textId="77777777" w:rsidR="00C12DF4" w:rsidRDefault="00C12DF4" w:rsidP="00C12DF4">
            <w:pPr>
              <w:pStyle w:val="Boxtext"/>
            </w:pPr>
            <w:r>
              <w:t xml:space="preserve">In some IHMPs, the values are based on </w:t>
            </w:r>
            <w:proofErr w:type="spellStart"/>
            <w:r>
              <w:t>Te</w:t>
            </w:r>
            <w:proofErr w:type="spellEnd"/>
            <w:r>
              <w:t xml:space="preserve"> </w:t>
            </w:r>
            <w:proofErr w:type="spellStart"/>
            <w:r>
              <w:t>Tiriti</w:t>
            </w:r>
            <w:proofErr w:type="spellEnd"/>
            <w:r>
              <w:t xml:space="preserve"> o Waitangi and associated principles, whereas in other plans the values are based on He </w:t>
            </w:r>
            <w:proofErr w:type="spellStart"/>
            <w:r>
              <w:t>Whakaputanga</w:t>
            </w:r>
            <w:proofErr w:type="spellEnd"/>
            <w:r>
              <w:t xml:space="preserve"> – the Declaration of Independence of the United Tribes of New Zealand. Clearly, IHMP values are based on the perspective of each iwi and hapū.</w:t>
            </w:r>
          </w:p>
          <w:p w14:paraId="0592764F" w14:textId="035C590A" w:rsidR="00C12DF4" w:rsidRDefault="00C12DF4" w:rsidP="00C12DF4">
            <w:pPr>
              <w:pStyle w:val="Boxtext"/>
            </w:pPr>
            <w:r>
              <w:t xml:space="preserve">Language use needs to be considered in IHMPs as it may not always be appropriate to simply translate </w:t>
            </w:r>
            <w:proofErr w:type="spellStart"/>
            <w:r>
              <w:t>te</w:t>
            </w:r>
            <w:proofErr w:type="spellEnd"/>
            <w:r>
              <w:t xml:space="preserve"> </w:t>
            </w:r>
            <w:proofErr w:type="spellStart"/>
            <w:r>
              <w:t>reo</w:t>
            </w:r>
            <w:proofErr w:type="spellEnd"/>
            <w:r>
              <w:t xml:space="preserve"> Māori to English. Kupu Māori (Māori words) may be most effective in conveying cultural values and identity – an essential component of IHMPs. While language barriers do not reduce the responsibility of resource management decision-makers to </w:t>
            </w:r>
            <w:r w:rsidR="00811D2C">
              <w:t>‘</w:t>
            </w:r>
            <w:r>
              <w:t>take into account</w:t>
            </w:r>
            <w:r w:rsidR="00811D2C">
              <w:t>’</w:t>
            </w:r>
            <w:r>
              <w:t xml:space="preserve"> IHMPs, the provision of English translations provided by </w:t>
            </w:r>
            <w:proofErr w:type="spellStart"/>
            <w:r>
              <w:t>tangata</w:t>
            </w:r>
            <w:proofErr w:type="spellEnd"/>
            <w:r>
              <w:t xml:space="preserve"> whenua in IHMPs </w:t>
            </w:r>
            <w:r w:rsidR="00912641">
              <w:t>helps</w:t>
            </w:r>
            <w:r>
              <w:t xml:space="preserve"> non-</w:t>
            </w:r>
            <w:proofErr w:type="spellStart"/>
            <w:r>
              <w:t>reo</w:t>
            </w:r>
            <w:proofErr w:type="spellEnd"/>
            <w:r>
              <w:t xml:space="preserve"> speaking practitioners and resource users alike</w:t>
            </w:r>
            <w:r w:rsidR="00912641">
              <w:t xml:space="preserve"> with understanding </w:t>
            </w:r>
            <w:proofErr w:type="spellStart"/>
            <w:r w:rsidR="00912641">
              <w:t>te</w:t>
            </w:r>
            <w:proofErr w:type="spellEnd"/>
            <w:r w:rsidR="00912641">
              <w:t xml:space="preserve"> </w:t>
            </w:r>
            <w:proofErr w:type="spellStart"/>
            <w:r w:rsidR="00912641">
              <w:t>ao</w:t>
            </w:r>
            <w:proofErr w:type="spellEnd"/>
            <w:r w:rsidR="00912641">
              <w:t xml:space="preserve"> Māori concepts and values</w:t>
            </w:r>
            <w:r>
              <w:t>.</w:t>
            </w:r>
          </w:p>
          <w:p w14:paraId="401D721C" w14:textId="71537FB5" w:rsidR="00C12DF4" w:rsidRPr="00345928" w:rsidRDefault="00C12DF4" w:rsidP="00C12DF4">
            <w:pPr>
              <w:pStyle w:val="Boxtext"/>
            </w:pPr>
            <w:r>
              <w:t xml:space="preserve">From the perspective of a RMA practitioner, it would be valuable for an IHMP to include a description of circumstances when a cultural-values or impact assessment (CVA and CIA, respectively) might be required. It would be helpful to outline what CVA and CIA are, why one is needed, when is each required, </w:t>
            </w:r>
            <w:r w:rsidR="001C71C7">
              <w:t xml:space="preserve">and </w:t>
            </w:r>
            <w:r>
              <w:t>how is each delivered (</w:t>
            </w:r>
            <w:proofErr w:type="spellStart"/>
            <w:r>
              <w:t>ie</w:t>
            </w:r>
            <w:proofErr w:type="spellEnd"/>
            <w:r>
              <w:t xml:space="preserve">, expectations around costs, </w:t>
            </w:r>
            <w:proofErr w:type="gramStart"/>
            <w:r>
              <w:t>resourcing</w:t>
            </w:r>
            <w:proofErr w:type="gramEnd"/>
            <w:r>
              <w:t xml:space="preserve"> and timeframes</w:t>
            </w:r>
            <w:r w:rsidR="001C71C7">
              <w:t>)</w:t>
            </w:r>
            <w:r>
              <w:t xml:space="preserve"> as resource management practitioners and other plan users would find this useful.</w:t>
            </w:r>
          </w:p>
        </w:tc>
      </w:tr>
    </w:tbl>
    <w:p w14:paraId="018100F2" w14:textId="77777777" w:rsidR="00436539" w:rsidRDefault="00436539" w:rsidP="00C12DF4">
      <w:pPr>
        <w:pStyle w:val="Heading5"/>
      </w:pPr>
      <w:r>
        <w:t>Tikanga</w:t>
      </w:r>
    </w:p>
    <w:p w14:paraId="4D0DEC86" w14:textId="0C2E82CD" w:rsidR="00436539" w:rsidRDefault="00436539" w:rsidP="00436539">
      <w:pPr>
        <w:pStyle w:val="BodyText"/>
      </w:pPr>
      <w:r>
        <w:t xml:space="preserve">The concept of tikanga was identified in nearly </w:t>
      </w:r>
      <w:proofErr w:type="gramStart"/>
      <w:r>
        <w:t>all of</w:t>
      </w:r>
      <w:proofErr w:type="gramEnd"/>
      <w:r>
        <w:t xml:space="preserve"> the reviewed plans. For example, </w:t>
      </w:r>
      <w:proofErr w:type="spellStart"/>
      <w:r w:rsidRPr="00C12DF4">
        <w:rPr>
          <w:i/>
          <w:iCs/>
        </w:rPr>
        <w:t>Te</w:t>
      </w:r>
      <w:proofErr w:type="spellEnd"/>
      <w:r w:rsidRPr="00C12DF4">
        <w:rPr>
          <w:i/>
          <w:iCs/>
        </w:rPr>
        <w:t xml:space="preserve"> Uru Taiao o </w:t>
      </w:r>
      <w:proofErr w:type="spellStart"/>
      <w:r w:rsidRPr="00C12DF4">
        <w:rPr>
          <w:i/>
          <w:iCs/>
        </w:rPr>
        <w:t>Ngāruahine</w:t>
      </w:r>
      <w:proofErr w:type="spellEnd"/>
      <w:r w:rsidRPr="00C12DF4">
        <w:rPr>
          <w:i/>
          <w:iCs/>
        </w:rPr>
        <w:t xml:space="preserve"> – </w:t>
      </w:r>
      <w:proofErr w:type="spellStart"/>
      <w:r w:rsidRPr="00C12DF4">
        <w:rPr>
          <w:i/>
          <w:iCs/>
        </w:rPr>
        <w:t>Ngāruahine</w:t>
      </w:r>
      <w:proofErr w:type="spellEnd"/>
      <w:r w:rsidRPr="00C12DF4">
        <w:rPr>
          <w:i/>
          <w:iCs/>
        </w:rPr>
        <w:t xml:space="preserve"> Kaitiaki Plan 2021</w:t>
      </w:r>
      <w:r>
        <w:t xml:space="preserve"> contains a short definition of tikanga as a “Rule, code, way, practice, convention, </w:t>
      </w:r>
      <w:proofErr w:type="gramStart"/>
      <w:r>
        <w:t>protocol</w:t>
      </w:r>
      <w:proofErr w:type="gramEnd"/>
      <w:r>
        <w:t xml:space="preserve"> or correct procedure. A customary set of values and practices that have been developed over time and are deeply embedded in the social context</w:t>
      </w:r>
      <w:r w:rsidR="001C71C7">
        <w:t>”</w:t>
      </w:r>
      <w:r>
        <w:t>.</w:t>
      </w:r>
      <w:r w:rsidR="00E24CF6">
        <w:rPr>
          <w:rStyle w:val="FootnoteReference"/>
        </w:rPr>
        <w:footnoteReference w:id="69"/>
      </w:r>
      <w:r>
        <w:t xml:space="preserve"> Where tikanga is identified in the various IHMPs, culturally relevant practices and processes are outlined that an iwi or hapū might use or expect other parties to adopt. Therefore, it appears that the expression of tikanga is intended to guide interactions with a particular resource or group, or in a resource management process.</w:t>
      </w:r>
    </w:p>
    <w:p w14:paraId="2A37BBC1" w14:textId="6D740575" w:rsidR="00436539" w:rsidRDefault="00436539" w:rsidP="00436539">
      <w:pPr>
        <w:pStyle w:val="BodyText"/>
      </w:pPr>
      <w:r>
        <w:t xml:space="preserve">In the </w:t>
      </w:r>
      <w:r w:rsidRPr="00E24CF6">
        <w:rPr>
          <w:i/>
          <w:iCs/>
        </w:rPr>
        <w:t xml:space="preserve">Ki Uta, Ki Tai </w:t>
      </w:r>
      <w:proofErr w:type="spellStart"/>
      <w:r w:rsidRPr="00E24CF6">
        <w:rPr>
          <w:i/>
          <w:iCs/>
        </w:rPr>
        <w:t>Ngā</w:t>
      </w:r>
      <w:proofErr w:type="spellEnd"/>
      <w:r w:rsidRPr="00E24CF6">
        <w:rPr>
          <w:i/>
          <w:iCs/>
        </w:rPr>
        <w:t xml:space="preserve"> Puna Rau o </w:t>
      </w:r>
      <w:proofErr w:type="spellStart"/>
      <w:r w:rsidRPr="00E24CF6">
        <w:rPr>
          <w:i/>
          <w:iCs/>
        </w:rPr>
        <w:t>Rangitīkei</w:t>
      </w:r>
      <w:proofErr w:type="spellEnd"/>
      <w:r w:rsidRPr="00E24CF6">
        <w:rPr>
          <w:i/>
          <w:iCs/>
        </w:rPr>
        <w:t xml:space="preserve"> – </w:t>
      </w:r>
      <w:proofErr w:type="spellStart"/>
      <w:r w:rsidRPr="00E24CF6">
        <w:rPr>
          <w:i/>
          <w:iCs/>
        </w:rPr>
        <w:t>Rangitīkei</w:t>
      </w:r>
      <w:proofErr w:type="spellEnd"/>
      <w:r w:rsidRPr="00E24CF6">
        <w:rPr>
          <w:i/>
          <w:iCs/>
        </w:rPr>
        <w:t xml:space="preserve"> Catchment Strategy and Action Plan 2019</w:t>
      </w:r>
      <w:r>
        <w:t xml:space="preserve">, the significance of tikanga to </w:t>
      </w:r>
      <w:proofErr w:type="spellStart"/>
      <w:r>
        <w:t>Rangitīkei</w:t>
      </w:r>
      <w:proofErr w:type="spellEnd"/>
      <w:r>
        <w:t xml:space="preserve"> is clear and that value is linked to the strategic goal and corresponding objective, both aimed at achieving wellbeing outcomes (see figure 30).</w:t>
      </w:r>
    </w:p>
    <w:p w14:paraId="7BA38F5D" w14:textId="502C0EE3" w:rsidR="00436539" w:rsidRDefault="00436539" w:rsidP="00E24CF6">
      <w:pPr>
        <w:pStyle w:val="Figureheading"/>
      </w:pPr>
      <w:bookmarkStart w:id="54" w:name="_Toc157589971"/>
      <w:r>
        <w:lastRenderedPageBreak/>
        <w:t>Figure 30:</w:t>
      </w:r>
      <w:r w:rsidR="00E24CF6">
        <w:tab/>
      </w:r>
      <w:r>
        <w:t>An example of a strategic goal and objective that connect tikanga with wellbeing outcomes</w:t>
      </w:r>
      <w:r w:rsidR="001C71C7">
        <w:t xml:space="preserve"> —</w:t>
      </w:r>
      <w:r>
        <w:t xml:space="preserve">from </w:t>
      </w:r>
      <w:r w:rsidRPr="00F92296">
        <w:rPr>
          <w:i/>
          <w:iCs/>
        </w:rPr>
        <w:t xml:space="preserve">Ki Uta, Ki Tai </w:t>
      </w:r>
      <w:proofErr w:type="spellStart"/>
      <w:r w:rsidRPr="00F92296">
        <w:rPr>
          <w:i/>
          <w:iCs/>
        </w:rPr>
        <w:t>Ngā</w:t>
      </w:r>
      <w:proofErr w:type="spellEnd"/>
      <w:r w:rsidRPr="00F92296">
        <w:rPr>
          <w:i/>
          <w:iCs/>
        </w:rPr>
        <w:t xml:space="preserve"> Puna Rau o </w:t>
      </w:r>
      <w:proofErr w:type="spellStart"/>
      <w:r w:rsidRPr="00F92296">
        <w:rPr>
          <w:i/>
          <w:iCs/>
        </w:rPr>
        <w:t>Rangitīkei</w:t>
      </w:r>
      <w:proofErr w:type="spellEnd"/>
      <w:r w:rsidRPr="00F92296">
        <w:rPr>
          <w:i/>
          <w:iCs/>
        </w:rPr>
        <w:t xml:space="preserve"> – </w:t>
      </w:r>
      <w:proofErr w:type="spellStart"/>
      <w:r w:rsidRPr="00F92296">
        <w:rPr>
          <w:i/>
          <w:iCs/>
        </w:rPr>
        <w:t>Rangitīkei</w:t>
      </w:r>
      <w:proofErr w:type="spellEnd"/>
      <w:r w:rsidRPr="00F92296">
        <w:rPr>
          <w:i/>
          <w:iCs/>
        </w:rPr>
        <w:t xml:space="preserve"> Catchment Strategy and Action Plan 2019</w:t>
      </w:r>
      <w:r w:rsidR="00495B2D">
        <w:rPr>
          <w:rStyle w:val="FootnoteReference"/>
        </w:rPr>
        <w:footnoteReference w:id="70"/>
      </w:r>
      <w:bookmarkEnd w:id="54"/>
    </w:p>
    <w:p w14:paraId="775398E0" w14:textId="77777777" w:rsidR="000258B0" w:rsidRDefault="000258B0" w:rsidP="00436539">
      <w:pPr>
        <w:pStyle w:val="BodyText"/>
      </w:pPr>
      <w:r>
        <w:rPr>
          <w:noProof/>
          <w:color w:val="2B579A"/>
          <w:shd w:val="clear" w:color="auto" w:fill="E6E6E6"/>
        </w:rPr>
        <w:drawing>
          <wp:inline distT="0" distB="0" distL="0" distR="0" wp14:anchorId="5D1CCD2C" wp14:editId="34F7FE4E">
            <wp:extent cx="5400675" cy="1130875"/>
            <wp:effectExtent l="0" t="0" r="0" b="0"/>
            <wp:docPr id="1091313291" name="Picture 109131329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text, application&#10;&#10;Description automatically generated"/>
                    <pic:cNvPicPr/>
                  </pic:nvPicPr>
                  <pic:blipFill>
                    <a:blip r:embed="rId45">
                      <a:extLst>
                        <a:ext uri="{BEBA8EAE-BF5A-486C-A8C5-ECC9F3942E4B}">
                          <a14:imgProps xmlns:a14="http://schemas.microsoft.com/office/drawing/2010/main">
                            <a14:imgLayer r:embed="rId46">
                              <a14:imgEffect>
                                <a14:sharpenSoften amount="50000"/>
                              </a14:imgEffect>
                            </a14:imgLayer>
                          </a14:imgProps>
                        </a:ext>
                      </a:extLst>
                    </a:blip>
                    <a:stretch>
                      <a:fillRect/>
                    </a:stretch>
                  </pic:blipFill>
                  <pic:spPr>
                    <a:xfrm>
                      <a:off x="0" y="0"/>
                      <a:ext cx="5400675" cy="1130875"/>
                    </a:xfrm>
                    <a:prstGeom prst="rect">
                      <a:avLst/>
                    </a:prstGeom>
                  </pic:spPr>
                </pic:pic>
              </a:graphicData>
            </a:graphic>
          </wp:inline>
        </w:drawing>
      </w:r>
    </w:p>
    <w:p w14:paraId="4CBFD01B" w14:textId="5C765A70" w:rsidR="00436539" w:rsidRDefault="00436539" w:rsidP="00436539">
      <w:pPr>
        <w:pStyle w:val="BodyText"/>
      </w:pPr>
      <w:r>
        <w:t xml:space="preserve">Some other tikanga references detail an intent to continue traditional harvesting practices. For example, the </w:t>
      </w:r>
      <w:proofErr w:type="spellStart"/>
      <w:r w:rsidRPr="00495B2D">
        <w:rPr>
          <w:i/>
          <w:iCs/>
        </w:rPr>
        <w:t>Hineuru</w:t>
      </w:r>
      <w:proofErr w:type="spellEnd"/>
      <w:r w:rsidRPr="00495B2D">
        <w:rPr>
          <w:i/>
          <w:iCs/>
        </w:rPr>
        <w:t xml:space="preserve"> Iwi Trust Iwi Environmental Management Plan 2022</w:t>
      </w:r>
      <w:r>
        <w:t xml:space="preserve"> mentions the iwi</w:t>
      </w:r>
      <w:r w:rsidR="00811D2C">
        <w:t>’</w:t>
      </w:r>
      <w:r>
        <w:t>s right to access geothermal waters: “in accordance with our tikanga and planning and consenting should take account of this</w:t>
      </w:r>
      <w:r w:rsidR="001C71C7">
        <w:t>”</w:t>
      </w:r>
      <w:r>
        <w:t>.</w:t>
      </w:r>
      <w:r w:rsidR="00C5785E">
        <w:rPr>
          <w:rStyle w:val="FootnoteReference"/>
        </w:rPr>
        <w:footnoteReference w:id="71"/>
      </w:r>
      <w:r>
        <w:t xml:space="preserve"> Similarly, </w:t>
      </w:r>
      <w:proofErr w:type="spellStart"/>
      <w:r w:rsidRPr="00495B2D">
        <w:rPr>
          <w:i/>
          <w:iCs/>
        </w:rPr>
        <w:t>Te</w:t>
      </w:r>
      <w:proofErr w:type="spellEnd"/>
      <w:r w:rsidRPr="00495B2D">
        <w:rPr>
          <w:i/>
          <w:iCs/>
        </w:rPr>
        <w:t xml:space="preserve"> Uru Taiao o </w:t>
      </w:r>
      <w:proofErr w:type="spellStart"/>
      <w:r w:rsidRPr="00495B2D">
        <w:rPr>
          <w:i/>
          <w:iCs/>
        </w:rPr>
        <w:t>Ngāruahine</w:t>
      </w:r>
      <w:proofErr w:type="spellEnd"/>
      <w:r w:rsidRPr="00495B2D">
        <w:rPr>
          <w:i/>
          <w:iCs/>
        </w:rPr>
        <w:t xml:space="preserve"> – </w:t>
      </w:r>
      <w:proofErr w:type="spellStart"/>
      <w:r w:rsidRPr="00495B2D">
        <w:rPr>
          <w:i/>
          <w:iCs/>
        </w:rPr>
        <w:t>Ngāruahine</w:t>
      </w:r>
      <w:proofErr w:type="spellEnd"/>
      <w:r w:rsidRPr="00495B2D">
        <w:rPr>
          <w:i/>
          <w:iCs/>
        </w:rPr>
        <w:t xml:space="preserve"> Kaitiaki Plan 2021 </w:t>
      </w:r>
      <w:r>
        <w:t xml:space="preserve">specified a policy for marine mammal strandings, stating, “Ensure that processes and responses are undertaken in accordance with the accepted tikanga and kawa [protocols] of </w:t>
      </w:r>
      <w:proofErr w:type="spellStart"/>
      <w:r>
        <w:t>Ngāruahine</w:t>
      </w:r>
      <w:proofErr w:type="spellEnd"/>
      <w:r>
        <w:t xml:space="preserve"> and the affected Hapū, including the harvesting of cultural materials and the burial of deceased mammals</w:t>
      </w:r>
      <w:r w:rsidR="001C71C7">
        <w:t>”</w:t>
      </w:r>
      <w:r>
        <w:t>.</w:t>
      </w:r>
      <w:r w:rsidR="006C0786">
        <w:rPr>
          <w:rStyle w:val="FootnoteReference"/>
        </w:rPr>
        <w:footnoteReference w:id="72"/>
      </w:r>
      <w:r>
        <w:t xml:space="preserve"> These examples of specific provisions highlight the inherent relationship between the maintenance of tikanga, customary indigenous rights, cultural-identity indicators and cultural wellbeing. Provisions such as these help to reinforce the intent to recognise, and actions deriving from the recognition of, </w:t>
      </w:r>
      <w:proofErr w:type="spellStart"/>
      <w:r>
        <w:t>Te</w:t>
      </w:r>
      <w:proofErr w:type="spellEnd"/>
      <w:r>
        <w:t xml:space="preserve"> </w:t>
      </w:r>
      <w:proofErr w:type="spellStart"/>
      <w:r>
        <w:t>Tiriti</w:t>
      </w:r>
      <w:proofErr w:type="spellEnd"/>
      <w:r>
        <w:t xml:space="preserve"> commitments and </w:t>
      </w:r>
      <w:proofErr w:type="spellStart"/>
      <w:r>
        <w:t>tino</w:t>
      </w:r>
      <w:proofErr w:type="spellEnd"/>
      <w:r>
        <w:t xml:space="preserve"> rangatiratanga.</w:t>
      </w:r>
    </w:p>
    <w:p w14:paraId="759F763E" w14:textId="7E5D4206" w:rsidR="00436539" w:rsidRDefault="00436539" w:rsidP="00436539">
      <w:pPr>
        <w:pStyle w:val="BodyText"/>
      </w:pPr>
      <w:r>
        <w:t xml:space="preserve">In terms of plan implementation, tikanga is also mentioned in the context of traditional management practices. Again, using </w:t>
      </w:r>
      <w:proofErr w:type="spellStart"/>
      <w:r w:rsidRPr="001334CD">
        <w:rPr>
          <w:i/>
          <w:iCs/>
        </w:rPr>
        <w:t>Te</w:t>
      </w:r>
      <w:proofErr w:type="spellEnd"/>
      <w:r w:rsidRPr="001334CD">
        <w:rPr>
          <w:i/>
          <w:iCs/>
        </w:rPr>
        <w:t xml:space="preserve"> Uru Taiao o </w:t>
      </w:r>
      <w:proofErr w:type="spellStart"/>
      <w:r w:rsidRPr="001334CD">
        <w:rPr>
          <w:i/>
          <w:iCs/>
        </w:rPr>
        <w:t>Ngāruahine</w:t>
      </w:r>
      <w:proofErr w:type="spellEnd"/>
      <w:r w:rsidRPr="001334CD">
        <w:rPr>
          <w:i/>
          <w:iCs/>
        </w:rPr>
        <w:t xml:space="preserve"> – </w:t>
      </w:r>
      <w:proofErr w:type="spellStart"/>
      <w:r w:rsidRPr="001334CD">
        <w:rPr>
          <w:i/>
          <w:iCs/>
        </w:rPr>
        <w:t>Ngāruahine</w:t>
      </w:r>
      <w:proofErr w:type="spellEnd"/>
      <w:r w:rsidRPr="001334CD">
        <w:rPr>
          <w:i/>
          <w:iCs/>
        </w:rPr>
        <w:t xml:space="preserve"> Kaitiaki Plan 2021</w:t>
      </w:r>
      <w:r>
        <w:t xml:space="preserve"> as an example, the plan sets out a policy seeking support for the iwi descendants to monitor stream health using both western and tikanga-based methods.</w:t>
      </w:r>
      <w:r w:rsidR="009E61A6">
        <w:rPr>
          <w:rStyle w:val="FootnoteReference"/>
        </w:rPr>
        <w:footnoteReference w:id="73"/>
      </w:r>
      <w:r>
        <w:t xml:space="preserve"> Other tikanga- and kawa-based tools such as rāhui (prohibition) were present in some IHMPs. The </w:t>
      </w:r>
      <w:r w:rsidRPr="001334CD">
        <w:rPr>
          <w:i/>
          <w:iCs/>
        </w:rPr>
        <w:t xml:space="preserve">Tai Whenua, Tai </w:t>
      </w:r>
      <w:proofErr w:type="spellStart"/>
      <w:r w:rsidRPr="001334CD">
        <w:rPr>
          <w:i/>
          <w:iCs/>
        </w:rPr>
        <w:t>Tangata</w:t>
      </w:r>
      <w:proofErr w:type="spellEnd"/>
      <w:r w:rsidRPr="001334CD">
        <w:rPr>
          <w:i/>
          <w:iCs/>
        </w:rPr>
        <w:t xml:space="preserve">, Tai Ao — </w:t>
      </w:r>
      <w:proofErr w:type="spellStart"/>
      <w:r w:rsidRPr="001334CD">
        <w:rPr>
          <w:i/>
          <w:iCs/>
        </w:rPr>
        <w:t>Te</w:t>
      </w:r>
      <w:proofErr w:type="spellEnd"/>
      <w:r w:rsidRPr="001334CD">
        <w:rPr>
          <w:i/>
          <w:iCs/>
        </w:rPr>
        <w:t xml:space="preserve"> Kotahitanga o </w:t>
      </w:r>
      <w:proofErr w:type="spellStart"/>
      <w:r w:rsidRPr="001334CD">
        <w:rPr>
          <w:i/>
          <w:iCs/>
        </w:rPr>
        <w:t>Te</w:t>
      </w:r>
      <w:proofErr w:type="spellEnd"/>
      <w:r w:rsidRPr="001334CD">
        <w:rPr>
          <w:i/>
          <w:iCs/>
        </w:rPr>
        <w:t xml:space="preserve"> Atiawa Taranaki Environmental Management Plan 2019</w:t>
      </w:r>
      <w:r>
        <w:t xml:space="preserve"> includes a policy that seeks to “</w:t>
      </w:r>
      <w:r w:rsidR="001C71C7">
        <w:t>i</w:t>
      </w:r>
      <w:r>
        <w:t xml:space="preserve">dentify opportunities for </w:t>
      </w:r>
      <w:proofErr w:type="spellStart"/>
      <w:r>
        <w:t>Te</w:t>
      </w:r>
      <w:proofErr w:type="spellEnd"/>
      <w:r>
        <w:t xml:space="preserve"> </w:t>
      </w:r>
      <w:proofErr w:type="spellStart"/>
      <w:r>
        <w:t>Ātiawa</w:t>
      </w:r>
      <w:proofErr w:type="spellEnd"/>
      <w:r>
        <w:t xml:space="preserve"> to use rāhui in accordance with tikanga to protect and enhance inshore fish stocks</w:t>
      </w:r>
      <w:r w:rsidR="001C71C7">
        <w:t>”</w:t>
      </w:r>
      <w:r>
        <w:t>.</w:t>
      </w:r>
      <w:r w:rsidR="009C7A9E">
        <w:rPr>
          <w:rStyle w:val="FootnoteReference"/>
        </w:rPr>
        <w:footnoteReference w:id="74"/>
      </w:r>
    </w:p>
    <w:p w14:paraId="018831F2" w14:textId="77777777" w:rsidR="00436539" w:rsidRDefault="00436539" w:rsidP="00436539">
      <w:pPr>
        <w:pStyle w:val="BodyText"/>
      </w:pPr>
      <w:r>
        <w:t>The contribution of tikanga to cultural identity and the knowledge base of future generations is outlined in policy TTTT1.1, which states:</w:t>
      </w:r>
    </w:p>
    <w:p w14:paraId="60F0C97C" w14:textId="77777777" w:rsidR="00436539" w:rsidRDefault="00436539" w:rsidP="00DF01D7">
      <w:pPr>
        <w:pStyle w:val="Quote"/>
      </w:pPr>
      <w:r>
        <w:t xml:space="preserve">Require restoration of </w:t>
      </w:r>
      <w:proofErr w:type="spellStart"/>
      <w:r>
        <w:t>mahinga</w:t>
      </w:r>
      <w:proofErr w:type="spellEnd"/>
      <w:r>
        <w:t xml:space="preserve"> kai areas and species, and preserve the tikanga associated with these resources, by:</w:t>
      </w:r>
    </w:p>
    <w:p w14:paraId="106E7936" w14:textId="77777777" w:rsidR="00436539" w:rsidRDefault="00436539" w:rsidP="00DF01D7">
      <w:pPr>
        <w:pStyle w:val="Quote"/>
        <w:spacing w:before="0" w:after="0"/>
        <w:ind w:left="851" w:hanging="284"/>
      </w:pPr>
      <w:r>
        <w:t>a)</w:t>
      </w:r>
      <w:r>
        <w:tab/>
        <w:t xml:space="preserve">integrating </w:t>
      </w:r>
      <w:proofErr w:type="spellStart"/>
      <w:r>
        <w:t>mahinga</w:t>
      </w:r>
      <w:proofErr w:type="spellEnd"/>
      <w:r>
        <w:t xml:space="preserve"> kai objectives into planning </w:t>
      </w:r>
      <w:proofErr w:type="gramStart"/>
      <w:r>
        <w:t>documents;</w:t>
      </w:r>
      <w:proofErr w:type="gramEnd"/>
    </w:p>
    <w:p w14:paraId="792CBF6A" w14:textId="77777777" w:rsidR="00436539" w:rsidRDefault="00436539" w:rsidP="00DF01D7">
      <w:pPr>
        <w:pStyle w:val="Quote"/>
        <w:spacing w:before="0" w:after="0"/>
        <w:ind w:left="851" w:hanging="284"/>
      </w:pPr>
      <w:r>
        <w:t>b)</w:t>
      </w:r>
      <w:r>
        <w:tab/>
        <w:t xml:space="preserve">developing and implementing restoration </w:t>
      </w:r>
      <w:proofErr w:type="gramStart"/>
      <w:r>
        <w:t>projects;</w:t>
      </w:r>
      <w:proofErr w:type="gramEnd"/>
    </w:p>
    <w:p w14:paraId="44B84B8E" w14:textId="77777777" w:rsidR="00436539" w:rsidRDefault="00436539" w:rsidP="00DF01D7">
      <w:pPr>
        <w:pStyle w:val="Quote"/>
        <w:spacing w:before="0" w:after="0"/>
        <w:ind w:left="851" w:hanging="284"/>
      </w:pPr>
      <w:r>
        <w:t>c)</w:t>
      </w:r>
      <w:r>
        <w:tab/>
        <w:t xml:space="preserve">conducting wānanga [courses] to teach our future kaitiaki about our </w:t>
      </w:r>
      <w:proofErr w:type="spellStart"/>
      <w:r>
        <w:t>mahinga</w:t>
      </w:r>
      <w:proofErr w:type="spellEnd"/>
      <w:r>
        <w:t xml:space="preserve"> kai traditions; and</w:t>
      </w:r>
    </w:p>
    <w:p w14:paraId="6D375EC6" w14:textId="226B5AD3" w:rsidR="00436539" w:rsidRDefault="00436539" w:rsidP="00E72611">
      <w:pPr>
        <w:pStyle w:val="Quote"/>
        <w:spacing w:before="0" w:after="0"/>
        <w:ind w:left="851" w:hanging="284"/>
      </w:pPr>
      <w:r>
        <w:t>d)</w:t>
      </w:r>
      <w:r>
        <w:tab/>
        <w:t xml:space="preserve">identify and support options for restoring populations of </w:t>
      </w:r>
      <w:proofErr w:type="spellStart"/>
      <w:r>
        <w:t>mahinga</w:t>
      </w:r>
      <w:proofErr w:type="spellEnd"/>
      <w:r>
        <w:t xml:space="preserve"> kai species.</w:t>
      </w:r>
      <w:r w:rsidR="00547376">
        <w:rPr>
          <w:rStyle w:val="FootnoteReference"/>
        </w:rPr>
        <w:footnoteReference w:id="75"/>
      </w:r>
    </w:p>
    <w:p w14:paraId="003BCA1E" w14:textId="13DEC6D5" w:rsidR="00436539" w:rsidRDefault="00436539" w:rsidP="00436539">
      <w:pPr>
        <w:pStyle w:val="BodyText"/>
      </w:pPr>
      <w:r>
        <w:lastRenderedPageBreak/>
        <w:t>And finally, at a more functional level, some plans use tikanga as their term for the methods or actions sections,</w:t>
      </w:r>
      <w:r w:rsidR="004166BE">
        <w:rPr>
          <w:rStyle w:val="FootnoteReference"/>
        </w:rPr>
        <w:footnoteReference w:id="76"/>
      </w:r>
      <w:r>
        <w:t xml:space="preserve"> while the </w:t>
      </w:r>
      <w:r w:rsidRPr="008B5542">
        <w:rPr>
          <w:i/>
          <w:iCs/>
        </w:rPr>
        <w:t xml:space="preserve">He Mahere </w:t>
      </w:r>
      <w:proofErr w:type="spellStart"/>
      <w:r w:rsidRPr="008B5542">
        <w:rPr>
          <w:i/>
          <w:iCs/>
        </w:rPr>
        <w:t>Pūtahitanga</w:t>
      </w:r>
      <w:proofErr w:type="spellEnd"/>
      <w:r w:rsidRPr="008B5542">
        <w:rPr>
          <w:i/>
          <w:iCs/>
        </w:rPr>
        <w:t>: A Pan-tribal Iwi Planning Document on behalf of the Central North Island Forests Iwi Collective</w:t>
      </w:r>
      <w:r>
        <w:t xml:space="preserve"> states that the collective desires that input from hearing panels or commissioners “who understand tikanga and the perspective of the local iwi and hapū”</w:t>
      </w:r>
      <w:r w:rsidR="00D25718">
        <w:rPr>
          <w:rStyle w:val="FootnoteReference"/>
        </w:rPr>
        <w:footnoteReference w:id="77"/>
      </w:r>
      <w:r>
        <w:t xml:space="preserve"> be prioritised in relevant decision-making processes.</w:t>
      </w:r>
    </w:p>
    <w:p w14:paraId="76CDA7E2" w14:textId="77777777" w:rsidR="00436539" w:rsidRDefault="00436539" w:rsidP="00D25718">
      <w:pPr>
        <w:pStyle w:val="Heading5"/>
      </w:pPr>
      <w:proofErr w:type="spellStart"/>
      <w:r>
        <w:t>Mātauranga</w:t>
      </w:r>
      <w:proofErr w:type="spellEnd"/>
      <w:r>
        <w:t xml:space="preserve"> Māori</w:t>
      </w:r>
    </w:p>
    <w:p w14:paraId="4AAE8CE6" w14:textId="4F727396" w:rsidR="00436539" w:rsidRDefault="00436539" w:rsidP="00436539">
      <w:pPr>
        <w:pStyle w:val="BodyText"/>
      </w:pPr>
      <w:r>
        <w:t xml:space="preserve">Seventy per cent of the reviewed IHMPs included the cultural value </w:t>
      </w:r>
      <w:proofErr w:type="spellStart"/>
      <w:r>
        <w:t>mātauranga</w:t>
      </w:r>
      <w:proofErr w:type="spellEnd"/>
      <w:r>
        <w:t xml:space="preserve">. </w:t>
      </w:r>
      <w:proofErr w:type="spellStart"/>
      <w:r>
        <w:t>Mātauranga</w:t>
      </w:r>
      <w:proofErr w:type="spellEnd"/>
      <w:r>
        <w:t xml:space="preserve"> Māori is defined in </w:t>
      </w:r>
      <w:proofErr w:type="spellStart"/>
      <w:r w:rsidRPr="00D25718">
        <w:rPr>
          <w:i/>
          <w:iCs/>
        </w:rPr>
        <w:t>Te</w:t>
      </w:r>
      <w:proofErr w:type="spellEnd"/>
      <w:r w:rsidRPr="00D25718">
        <w:rPr>
          <w:i/>
          <w:iCs/>
        </w:rPr>
        <w:t xml:space="preserve"> Taiao o </w:t>
      </w:r>
      <w:proofErr w:type="spellStart"/>
      <w:r w:rsidRPr="00D25718">
        <w:rPr>
          <w:i/>
          <w:iCs/>
        </w:rPr>
        <w:t>Te</w:t>
      </w:r>
      <w:proofErr w:type="spellEnd"/>
      <w:r w:rsidRPr="00D25718">
        <w:rPr>
          <w:i/>
          <w:iCs/>
        </w:rPr>
        <w:t xml:space="preserve"> </w:t>
      </w:r>
      <w:proofErr w:type="spellStart"/>
      <w:r w:rsidRPr="00D25718">
        <w:rPr>
          <w:i/>
          <w:iCs/>
        </w:rPr>
        <w:t>Whatuoranganuku</w:t>
      </w:r>
      <w:proofErr w:type="spellEnd"/>
      <w:r w:rsidRPr="00D25718">
        <w:rPr>
          <w:i/>
          <w:iCs/>
        </w:rPr>
        <w:t xml:space="preserve"> – Ngāti </w:t>
      </w:r>
      <w:proofErr w:type="spellStart"/>
      <w:r w:rsidRPr="00D25718">
        <w:rPr>
          <w:i/>
          <w:iCs/>
        </w:rPr>
        <w:t>Tamateatutahi</w:t>
      </w:r>
      <w:proofErr w:type="spellEnd"/>
      <w:r w:rsidRPr="00D25718">
        <w:rPr>
          <w:i/>
          <w:iCs/>
        </w:rPr>
        <w:t>-Ngāti Kawiti Hapū Environmental Management Plan 2015</w:t>
      </w:r>
      <w:r>
        <w:t xml:space="preserve"> as “Māori knowledge. The body of knowledge originating from Māori ancestors, including the Māori world view and perspectives, Māori creativity and cultural practices</w:t>
      </w:r>
      <w:r w:rsidR="001C71C7">
        <w:t>”</w:t>
      </w:r>
      <w:r>
        <w:t>.</w:t>
      </w:r>
      <w:r w:rsidR="00667AB7">
        <w:rPr>
          <w:rStyle w:val="FootnoteReference"/>
        </w:rPr>
        <w:footnoteReference w:id="78"/>
      </w:r>
    </w:p>
    <w:p w14:paraId="256040E1" w14:textId="77777777" w:rsidR="00436539" w:rsidRDefault="00436539" w:rsidP="00436539">
      <w:pPr>
        <w:pStyle w:val="BodyText"/>
      </w:pPr>
      <w:r>
        <w:t xml:space="preserve">Policy 3.3(b) of the </w:t>
      </w:r>
      <w:proofErr w:type="spellStart"/>
      <w:r w:rsidRPr="00667AB7">
        <w:rPr>
          <w:i/>
          <w:iCs/>
        </w:rPr>
        <w:t>Whatitiri</w:t>
      </w:r>
      <w:proofErr w:type="spellEnd"/>
      <w:r w:rsidRPr="00667AB7">
        <w:rPr>
          <w:i/>
          <w:iCs/>
        </w:rPr>
        <w:t xml:space="preserve"> Hapu Environmental Plan 2016</w:t>
      </w:r>
      <w:r>
        <w:t xml:space="preserve"> is indicative of other plans that intend to better recognise </w:t>
      </w:r>
      <w:proofErr w:type="spellStart"/>
      <w:r>
        <w:t>mātauranga</w:t>
      </w:r>
      <w:proofErr w:type="spellEnd"/>
      <w:r>
        <w:t xml:space="preserve"> and states that:</w:t>
      </w:r>
    </w:p>
    <w:p w14:paraId="78A5ABBC" w14:textId="0E5238B4" w:rsidR="00436539" w:rsidRDefault="00436539" w:rsidP="00667AB7">
      <w:pPr>
        <w:pStyle w:val="Quote"/>
      </w:pPr>
      <w:r>
        <w:t xml:space="preserve">Use will be made of relevant Mana Whenua ki </w:t>
      </w:r>
      <w:proofErr w:type="spellStart"/>
      <w:r>
        <w:t>Whatitiri</w:t>
      </w:r>
      <w:proofErr w:type="spellEnd"/>
      <w:r>
        <w:t xml:space="preserve"> </w:t>
      </w:r>
      <w:proofErr w:type="spellStart"/>
      <w:r>
        <w:t>matauranga</w:t>
      </w:r>
      <w:proofErr w:type="spellEnd"/>
      <w:r>
        <w:t xml:space="preserve">/traditional environmental knowledge and practice in decision-making associated with all resources, including water bodies, soils, minerals, air, flora, fauna, </w:t>
      </w:r>
      <w:proofErr w:type="gramStart"/>
      <w:r>
        <w:t>energy</w:t>
      </w:r>
      <w:proofErr w:type="gramEnd"/>
      <w:r>
        <w:t xml:space="preserve"> and heritage.</w:t>
      </w:r>
      <w:r w:rsidR="008D3EC5">
        <w:rPr>
          <w:rStyle w:val="FootnoteReference"/>
        </w:rPr>
        <w:footnoteReference w:id="79"/>
      </w:r>
    </w:p>
    <w:p w14:paraId="06BA4DC0" w14:textId="74C915DC" w:rsidR="00436539" w:rsidRDefault="00436539" w:rsidP="00436539">
      <w:pPr>
        <w:pStyle w:val="BodyText"/>
      </w:pPr>
      <w:r>
        <w:t>The plan also includes a key policy statement that “the intellectual property rights associated with that knowledge will be respected and protected</w:t>
      </w:r>
      <w:r w:rsidR="001C71C7">
        <w:t>”</w:t>
      </w:r>
      <w:r>
        <w:t>.</w:t>
      </w:r>
      <w:r w:rsidR="001677A1">
        <w:rPr>
          <w:rStyle w:val="FootnoteReference"/>
        </w:rPr>
        <w:footnoteReference w:id="80"/>
      </w:r>
    </w:p>
    <w:p w14:paraId="34457B5E" w14:textId="77777777" w:rsidR="00436539" w:rsidRDefault="00436539" w:rsidP="00436539">
      <w:pPr>
        <w:pStyle w:val="BodyText"/>
      </w:pPr>
      <w:r>
        <w:t xml:space="preserve">Also conveying the need to respect </w:t>
      </w:r>
      <w:proofErr w:type="spellStart"/>
      <w:r>
        <w:t>mātauranga</w:t>
      </w:r>
      <w:proofErr w:type="spellEnd"/>
      <w:r>
        <w:t xml:space="preserve"> is the significant section “</w:t>
      </w:r>
      <w:proofErr w:type="spellStart"/>
      <w:r>
        <w:t>Mātauranga</w:t>
      </w:r>
      <w:proofErr w:type="spellEnd"/>
      <w:r>
        <w:t xml:space="preserve"> Māori Protocols” in the </w:t>
      </w:r>
      <w:proofErr w:type="spellStart"/>
      <w:r w:rsidRPr="001677A1">
        <w:rPr>
          <w:i/>
          <w:iCs/>
        </w:rPr>
        <w:t>Whakarongotai</w:t>
      </w:r>
      <w:proofErr w:type="spellEnd"/>
      <w:r w:rsidRPr="001677A1">
        <w:rPr>
          <w:i/>
          <w:iCs/>
        </w:rPr>
        <w:t xml:space="preserve"> o </w:t>
      </w:r>
      <w:proofErr w:type="spellStart"/>
      <w:r w:rsidRPr="001677A1">
        <w:rPr>
          <w:i/>
          <w:iCs/>
        </w:rPr>
        <w:t>te</w:t>
      </w:r>
      <w:proofErr w:type="spellEnd"/>
      <w:r w:rsidRPr="001677A1">
        <w:rPr>
          <w:i/>
          <w:iCs/>
        </w:rPr>
        <w:t xml:space="preserve"> moana, </w:t>
      </w:r>
      <w:proofErr w:type="spellStart"/>
      <w:r w:rsidRPr="001677A1">
        <w:rPr>
          <w:i/>
          <w:iCs/>
        </w:rPr>
        <w:t>Whakarongotai</w:t>
      </w:r>
      <w:proofErr w:type="spellEnd"/>
      <w:r w:rsidRPr="001677A1">
        <w:rPr>
          <w:i/>
          <w:iCs/>
        </w:rPr>
        <w:t xml:space="preserve"> o </w:t>
      </w:r>
      <w:proofErr w:type="spellStart"/>
      <w:r w:rsidRPr="001677A1">
        <w:rPr>
          <w:i/>
          <w:iCs/>
        </w:rPr>
        <w:t>te</w:t>
      </w:r>
      <w:proofErr w:type="spellEnd"/>
      <w:r w:rsidRPr="001677A1">
        <w:rPr>
          <w:i/>
          <w:iCs/>
        </w:rPr>
        <w:t xml:space="preserve"> </w:t>
      </w:r>
      <w:proofErr w:type="spellStart"/>
      <w:r w:rsidRPr="001677A1">
        <w:rPr>
          <w:i/>
          <w:iCs/>
        </w:rPr>
        <w:t>wā</w:t>
      </w:r>
      <w:proofErr w:type="spellEnd"/>
      <w:r w:rsidRPr="001677A1">
        <w:rPr>
          <w:i/>
          <w:iCs/>
        </w:rPr>
        <w:t xml:space="preserve"> – </w:t>
      </w:r>
      <w:proofErr w:type="spellStart"/>
      <w:r w:rsidRPr="001677A1">
        <w:rPr>
          <w:i/>
          <w:iCs/>
        </w:rPr>
        <w:t>Kaitiakitanga</w:t>
      </w:r>
      <w:proofErr w:type="spellEnd"/>
      <w:r w:rsidRPr="001677A1">
        <w:rPr>
          <w:i/>
          <w:iCs/>
        </w:rPr>
        <w:t xml:space="preserve"> Plan for </w:t>
      </w:r>
      <w:proofErr w:type="spellStart"/>
      <w:r w:rsidRPr="001677A1">
        <w:rPr>
          <w:i/>
          <w:iCs/>
        </w:rPr>
        <w:t>Te</w:t>
      </w:r>
      <w:proofErr w:type="spellEnd"/>
      <w:r w:rsidRPr="001677A1">
        <w:rPr>
          <w:i/>
          <w:iCs/>
        </w:rPr>
        <w:t xml:space="preserve"> </w:t>
      </w:r>
      <w:proofErr w:type="spellStart"/>
      <w:r w:rsidRPr="001677A1">
        <w:rPr>
          <w:i/>
          <w:iCs/>
        </w:rPr>
        <w:t>Ātiawa</w:t>
      </w:r>
      <w:proofErr w:type="spellEnd"/>
      <w:r w:rsidRPr="001677A1">
        <w:rPr>
          <w:i/>
          <w:iCs/>
        </w:rPr>
        <w:t xml:space="preserve"> ki </w:t>
      </w:r>
      <w:proofErr w:type="spellStart"/>
      <w:r w:rsidRPr="001677A1">
        <w:rPr>
          <w:i/>
          <w:iCs/>
        </w:rPr>
        <w:t>Whakarongotai</w:t>
      </w:r>
      <w:proofErr w:type="spellEnd"/>
      <w:r w:rsidRPr="001677A1">
        <w:rPr>
          <w:i/>
          <w:iCs/>
        </w:rPr>
        <w:t xml:space="preserve"> 2019</w:t>
      </w:r>
      <w:r>
        <w:t xml:space="preserve">. The plan provides insights into the function of </w:t>
      </w:r>
      <w:proofErr w:type="spellStart"/>
      <w:r>
        <w:t>mātauranga</w:t>
      </w:r>
      <w:proofErr w:type="spellEnd"/>
      <w:r>
        <w:t xml:space="preserve"> Māori protocols and </w:t>
      </w:r>
      <w:proofErr w:type="spellStart"/>
      <w:r>
        <w:t>mātauranga</w:t>
      </w:r>
      <w:proofErr w:type="spellEnd"/>
      <w:r>
        <w:t xml:space="preserve"> </w:t>
      </w:r>
      <w:proofErr w:type="spellStart"/>
      <w:r>
        <w:t>Maōri</w:t>
      </w:r>
      <w:proofErr w:type="spellEnd"/>
      <w:r>
        <w:t xml:space="preserve"> as a concept:</w:t>
      </w:r>
    </w:p>
    <w:p w14:paraId="689A9CF6" w14:textId="29A650D5" w:rsidR="00436539" w:rsidRDefault="00436539" w:rsidP="00DC3FC0">
      <w:pPr>
        <w:pStyle w:val="Quote"/>
      </w:pPr>
      <w:r>
        <w:t xml:space="preserve">Protocols are required to ensure appropriate process and use when engaging and working with </w:t>
      </w:r>
      <w:proofErr w:type="spellStart"/>
      <w:r>
        <w:t>mātauranga</w:t>
      </w:r>
      <w:proofErr w:type="spellEnd"/>
      <w:r>
        <w:t xml:space="preserve"> Māori. This is both for kaitiaki who are responsible for the creation, use and protection of </w:t>
      </w:r>
      <w:proofErr w:type="spellStart"/>
      <w:r>
        <w:t>mātauranga</w:t>
      </w:r>
      <w:proofErr w:type="spellEnd"/>
      <w:r>
        <w:t xml:space="preserve"> Māori, but also for those who work in the public and private sector who will encounter and engage with </w:t>
      </w:r>
      <w:proofErr w:type="spellStart"/>
      <w:r>
        <w:t>mātauranga</w:t>
      </w:r>
      <w:proofErr w:type="spellEnd"/>
      <w:r>
        <w:t xml:space="preserve"> Māori. </w:t>
      </w:r>
      <w:proofErr w:type="spellStart"/>
      <w:r>
        <w:t>Mātauranga</w:t>
      </w:r>
      <w:proofErr w:type="spellEnd"/>
      <w:r>
        <w:t xml:space="preserve"> Māori is a significant taonga protected by </w:t>
      </w:r>
      <w:proofErr w:type="spellStart"/>
      <w:r>
        <w:t>Te</w:t>
      </w:r>
      <w:proofErr w:type="spellEnd"/>
      <w:r>
        <w:t xml:space="preserve"> </w:t>
      </w:r>
      <w:proofErr w:type="spellStart"/>
      <w:r>
        <w:t>Tiriti</w:t>
      </w:r>
      <w:proofErr w:type="spellEnd"/>
      <w:r>
        <w:t xml:space="preserve"> o Waitangi and through the Resource Management Act provisions that relate to Māori relationships with taonga.</w:t>
      </w:r>
      <w:r w:rsidR="00D95482">
        <w:rPr>
          <w:rStyle w:val="FootnoteReference"/>
        </w:rPr>
        <w:footnoteReference w:id="81"/>
      </w:r>
    </w:p>
    <w:p w14:paraId="0E848514" w14:textId="77777777" w:rsidR="00436539" w:rsidRDefault="00436539" w:rsidP="00436539">
      <w:pPr>
        <w:pStyle w:val="BodyText"/>
      </w:pPr>
      <w:r>
        <w:t xml:space="preserve">This plan goes on to define a series of ethical principles of </w:t>
      </w:r>
      <w:proofErr w:type="spellStart"/>
      <w:r>
        <w:t>mātauranga</w:t>
      </w:r>
      <w:proofErr w:type="spellEnd"/>
      <w:r>
        <w:t xml:space="preserve"> Māori including, in brief, that:</w:t>
      </w:r>
    </w:p>
    <w:p w14:paraId="0CF1FF79" w14:textId="7A0BD20B" w:rsidR="00436539" w:rsidRDefault="00436539" w:rsidP="009B1D8D">
      <w:pPr>
        <w:pStyle w:val="Quote"/>
        <w:spacing w:before="0" w:after="0"/>
        <w:ind w:left="851" w:hanging="284"/>
      </w:pPr>
      <w:r>
        <w:t>6.</w:t>
      </w:r>
      <w:r w:rsidR="009B1D8D">
        <w:tab/>
      </w:r>
      <w:proofErr w:type="spellStart"/>
      <w:r>
        <w:t>Mātauranga</w:t>
      </w:r>
      <w:proofErr w:type="spellEnd"/>
      <w:r>
        <w:t xml:space="preserve"> Māori is created or applied </w:t>
      </w:r>
      <w:proofErr w:type="gramStart"/>
      <w:r>
        <w:t>in order to</w:t>
      </w:r>
      <w:proofErr w:type="gramEnd"/>
      <w:r>
        <w:t xml:space="preserve"> manifest certain </w:t>
      </w:r>
      <w:proofErr w:type="spellStart"/>
      <w:r>
        <w:t>kaupapa</w:t>
      </w:r>
      <w:proofErr w:type="spellEnd"/>
      <w:r>
        <w:t xml:space="preserve"> or values. It is not a </w:t>
      </w:r>
      <w:r w:rsidR="00811D2C">
        <w:t>‘</w:t>
      </w:r>
      <w:r>
        <w:t>value free</w:t>
      </w:r>
      <w:r w:rsidR="00811D2C">
        <w:t>’</w:t>
      </w:r>
      <w:r>
        <w:t xml:space="preserve"> or </w:t>
      </w:r>
      <w:r w:rsidR="00811D2C">
        <w:t>‘</w:t>
      </w:r>
      <w:r>
        <w:t>objective</w:t>
      </w:r>
      <w:r w:rsidR="00811D2C">
        <w:t>’</w:t>
      </w:r>
      <w:r>
        <w:t xml:space="preserve"> knowledge system.</w:t>
      </w:r>
    </w:p>
    <w:p w14:paraId="3AE28911" w14:textId="0F1AD07B" w:rsidR="00436539" w:rsidRDefault="00436539" w:rsidP="009B1D8D">
      <w:pPr>
        <w:pStyle w:val="Quote"/>
        <w:spacing w:before="0" w:after="0"/>
        <w:ind w:left="851" w:hanging="284"/>
      </w:pPr>
      <w:r>
        <w:lastRenderedPageBreak/>
        <w:t>7.</w:t>
      </w:r>
      <w:r w:rsidR="009B1D8D">
        <w:tab/>
      </w:r>
      <w:proofErr w:type="spellStart"/>
      <w:r>
        <w:t>Mātauranga</w:t>
      </w:r>
      <w:proofErr w:type="spellEnd"/>
      <w:r>
        <w:t xml:space="preserve"> Māori is sacred. The appropriate kaitiaki of any </w:t>
      </w:r>
      <w:proofErr w:type="spellStart"/>
      <w:r>
        <w:t>mātauranga</w:t>
      </w:r>
      <w:proofErr w:type="spellEnd"/>
      <w:r>
        <w:t xml:space="preserve"> determine the limitations of who can access </w:t>
      </w:r>
      <w:proofErr w:type="spellStart"/>
      <w:r>
        <w:t>mātauranga</w:t>
      </w:r>
      <w:proofErr w:type="spellEnd"/>
      <w:r>
        <w:t xml:space="preserve"> and how it can be used.</w:t>
      </w:r>
    </w:p>
    <w:p w14:paraId="1FB12F4A" w14:textId="6F13BDA5" w:rsidR="00436539" w:rsidRDefault="00436539" w:rsidP="009B1D8D">
      <w:pPr>
        <w:pStyle w:val="Quote"/>
        <w:spacing w:before="0" w:after="0"/>
        <w:ind w:left="851" w:hanging="284"/>
      </w:pPr>
      <w:r>
        <w:t>8.</w:t>
      </w:r>
      <w:r w:rsidR="009B1D8D">
        <w:tab/>
      </w:r>
      <w:r>
        <w:t xml:space="preserve">The generation and holding of </w:t>
      </w:r>
      <w:proofErr w:type="spellStart"/>
      <w:r>
        <w:t>mātauranga</w:t>
      </w:r>
      <w:proofErr w:type="spellEnd"/>
      <w:r>
        <w:t xml:space="preserve"> Māori must be pursued in a way that is authentic.</w:t>
      </w:r>
    </w:p>
    <w:p w14:paraId="6B6FE2C0" w14:textId="6258B4EA" w:rsidR="00436539" w:rsidRDefault="00436539" w:rsidP="009B1D8D">
      <w:pPr>
        <w:pStyle w:val="Quote"/>
        <w:spacing w:before="0" w:after="0"/>
        <w:ind w:left="851" w:hanging="284"/>
      </w:pPr>
      <w:r>
        <w:t>9.</w:t>
      </w:r>
      <w:r w:rsidR="009B1D8D">
        <w:tab/>
      </w:r>
      <w:r>
        <w:t xml:space="preserve">The creation, use and validation of authentic </w:t>
      </w:r>
      <w:proofErr w:type="spellStart"/>
      <w:r>
        <w:t>mātauranga</w:t>
      </w:r>
      <w:proofErr w:type="spellEnd"/>
      <w:r>
        <w:t xml:space="preserve"> Māori requires tikanga Māori spaces.</w:t>
      </w:r>
      <w:r w:rsidR="004D37BB">
        <w:rPr>
          <w:rStyle w:val="FootnoteReference"/>
        </w:rPr>
        <w:footnoteReference w:id="82"/>
      </w:r>
    </w:p>
    <w:p w14:paraId="3E5ADAC8" w14:textId="77777777" w:rsidR="00436539" w:rsidRDefault="00436539" w:rsidP="00436539">
      <w:pPr>
        <w:pStyle w:val="BodyText"/>
      </w:pPr>
      <w:r>
        <w:t>A section like this is very valuable for plan users, both internal and external, at the very least allowing them to gain a baseline level of understanding to support any intended engagement.</w:t>
      </w:r>
    </w:p>
    <w:p w14:paraId="3E880E63" w14:textId="3285EABB" w:rsidR="00436539" w:rsidRDefault="00436539" w:rsidP="00436539">
      <w:pPr>
        <w:pStyle w:val="BodyText"/>
      </w:pPr>
      <w:r>
        <w:t xml:space="preserve">The </w:t>
      </w:r>
      <w:r w:rsidRPr="004D37BB">
        <w:rPr>
          <w:i/>
          <w:iCs/>
        </w:rPr>
        <w:t xml:space="preserve">Rising above the Mist – </w:t>
      </w:r>
      <w:proofErr w:type="spellStart"/>
      <w:r w:rsidRPr="004D37BB">
        <w:rPr>
          <w:i/>
          <w:iCs/>
        </w:rPr>
        <w:t>Te</w:t>
      </w:r>
      <w:proofErr w:type="spellEnd"/>
      <w:r w:rsidRPr="004D37BB">
        <w:rPr>
          <w:i/>
          <w:iCs/>
        </w:rPr>
        <w:t xml:space="preserve"> Aranga Ake I </w:t>
      </w:r>
      <w:proofErr w:type="spellStart"/>
      <w:r w:rsidRPr="004D37BB">
        <w:rPr>
          <w:i/>
          <w:iCs/>
        </w:rPr>
        <w:t>Te</w:t>
      </w:r>
      <w:proofErr w:type="spellEnd"/>
      <w:r w:rsidRPr="004D37BB">
        <w:rPr>
          <w:i/>
          <w:iCs/>
        </w:rPr>
        <w:t xml:space="preserve"> </w:t>
      </w:r>
      <w:proofErr w:type="spellStart"/>
      <w:r w:rsidRPr="004D37BB">
        <w:rPr>
          <w:i/>
          <w:iCs/>
        </w:rPr>
        <w:t>Taimahatanga</w:t>
      </w:r>
      <w:proofErr w:type="spellEnd"/>
      <w:r w:rsidRPr="004D37BB">
        <w:rPr>
          <w:i/>
          <w:iCs/>
        </w:rPr>
        <w:t xml:space="preserve"> – Ngāti Tahu – Ngāti </w:t>
      </w:r>
      <w:proofErr w:type="spellStart"/>
      <w:r w:rsidRPr="004D37BB">
        <w:rPr>
          <w:i/>
          <w:iCs/>
        </w:rPr>
        <w:t>Whaoa</w:t>
      </w:r>
      <w:proofErr w:type="spellEnd"/>
      <w:r w:rsidRPr="004D37BB">
        <w:rPr>
          <w:i/>
          <w:iCs/>
        </w:rPr>
        <w:t xml:space="preserve"> Iwi Environmental Management Plan 2019</w:t>
      </w:r>
      <w:r>
        <w:t xml:space="preserve"> addresses </w:t>
      </w:r>
      <w:proofErr w:type="spellStart"/>
      <w:r>
        <w:t>mātauranga</w:t>
      </w:r>
      <w:proofErr w:type="spellEnd"/>
      <w:r>
        <w:t xml:space="preserve"> in a slightly different manner, adopting it as a core value: “</w:t>
      </w:r>
      <w:proofErr w:type="spellStart"/>
      <w:r>
        <w:t>Mātauranga</w:t>
      </w:r>
      <w:proofErr w:type="spellEnd"/>
      <w:r>
        <w:t xml:space="preserve"> mo </w:t>
      </w:r>
      <w:proofErr w:type="spellStart"/>
      <w:r>
        <w:t>te</w:t>
      </w:r>
      <w:proofErr w:type="spellEnd"/>
      <w:r>
        <w:t xml:space="preserve"> katoa – education and knowledge for all”.</w:t>
      </w:r>
      <w:r w:rsidR="00800556">
        <w:rPr>
          <w:rStyle w:val="FootnoteReference"/>
        </w:rPr>
        <w:footnoteReference w:id="83"/>
      </w:r>
      <w:r>
        <w:t xml:space="preserve"> </w:t>
      </w:r>
      <w:proofErr w:type="spellStart"/>
      <w:r>
        <w:t>Mātauranga</w:t>
      </w:r>
      <w:proofErr w:type="spellEnd"/>
      <w:r>
        <w:t xml:space="preserve"> is related to education and knowledge as being “key to managing our resources well,” and the plan asserts that by “building the capability of our </w:t>
      </w:r>
      <w:proofErr w:type="spellStart"/>
      <w:r>
        <w:t>tamariki</w:t>
      </w:r>
      <w:proofErr w:type="spellEnd"/>
      <w:r>
        <w:t>/</w:t>
      </w:r>
      <w:proofErr w:type="spellStart"/>
      <w:r>
        <w:t>rangatahi</w:t>
      </w:r>
      <w:proofErr w:type="spellEnd"/>
      <w:r>
        <w:t xml:space="preserve"> [children/youth] they will be well prepared for mahi in the future</w:t>
      </w:r>
      <w:r w:rsidR="001C71C7">
        <w:t>’</w:t>
      </w:r>
      <w:r>
        <w:t>.</w:t>
      </w:r>
      <w:r w:rsidR="00333CDD">
        <w:rPr>
          <w:rStyle w:val="FootnoteReference"/>
        </w:rPr>
        <w:footnoteReference w:id="84"/>
      </w:r>
      <w:r>
        <w:t xml:space="preserve"> Importantly, </w:t>
      </w:r>
      <w:proofErr w:type="spellStart"/>
      <w:r>
        <w:t>mātauranga</w:t>
      </w:r>
      <w:proofErr w:type="spellEnd"/>
      <w:r>
        <w:t xml:space="preserve"> is also intended to be shared beyond iwi and hapū, including “across agencies to identify how best to care for our environment together”.</w:t>
      </w:r>
      <w:r w:rsidR="00AB398E">
        <w:rPr>
          <w:rStyle w:val="FootnoteReference"/>
        </w:rPr>
        <w:footnoteReference w:id="85"/>
      </w:r>
    </w:p>
    <w:p w14:paraId="049CBCBE" w14:textId="4DED23CE" w:rsidR="00436539" w:rsidRDefault="00436539" w:rsidP="00436539">
      <w:pPr>
        <w:pStyle w:val="BodyText"/>
      </w:pPr>
      <w:r>
        <w:t xml:space="preserve">The </w:t>
      </w:r>
      <w:r w:rsidRPr="00AB398E">
        <w:rPr>
          <w:i/>
          <w:iCs/>
        </w:rPr>
        <w:t xml:space="preserve">Ko </w:t>
      </w:r>
      <w:proofErr w:type="spellStart"/>
      <w:r w:rsidRPr="00AB398E">
        <w:rPr>
          <w:i/>
          <w:iCs/>
        </w:rPr>
        <w:t>Tā</w:t>
      </w:r>
      <w:proofErr w:type="spellEnd"/>
      <w:r w:rsidRPr="00AB398E">
        <w:rPr>
          <w:i/>
          <w:iCs/>
        </w:rPr>
        <w:t xml:space="preserve"> Maniapoto Mahere Taiao – Maniapoto Environmental Management Plan 2018 </w:t>
      </w:r>
      <w:r>
        <w:t xml:space="preserve">includes an objective that is resource specific and based in </w:t>
      </w:r>
      <w:proofErr w:type="spellStart"/>
      <w:r>
        <w:t>mātauranga</w:t>
      </w:r>
      <w:proofErr w:type="spellEnd"/>
      <w:r>
        <w:t xml:space="preserve"> Māori, stating that the related policies and actions are “</w:t>
      </w:r>
      <w:r w:rsidR="001C71C7">
        <w:t>t</w:t>
      </w:r>
      <w:r>
        <w:t xml:space="preserve">o collate and share Maniapoto tikanga, kawa and </w:t>
      </w:r>
      <w:proofErr w:type="spellStart"/>
      <w:r>
        <w:t>mātauranga</w:t>
      </w:r>
      <w:proofErr w:type="spellEnd"/>
      <w:r>
        <w:t xml:space="preserve"> of ﬁsheries to promote understanding and cooperation</w:t>
      </w:r>
      <w:r w:rsidR="001C71C7">
        <w:t>”</w:t>
      </w:r>
      <w:r>
        <w:t>.</w:t>
      </w:r>
      <w:r w:rsidR="00CF3C6F">
        <w:rPr>
          <w:rStyle w:val="FootnoteReference"/>
        </w:rPr>
        <w:footnoteReference w:id="86"/>
      </w:r>
      <w:r>
        <w:t xml:space="preserve"> An intent to communicate </w:t>
      </w:r>
      <w:proofErr w:type="spellStart"/>
      <w:r>
        <w:t>mātauranga</w:t>
      </w:r>
      <w:proofErr w:type="spellEnd"/>
      <w:r>
        <w:t xml:space="preserve"> is captured in Policy 16.3.4.1, which expresses the aspiration that “Maniapoto and other users or regulators of ﬁsheries within the Maniapoto </w:t>
      </w:r>
      <w:proofErr w:type="spellStart"/>
      <w:r>
        <w:t>rohe</w:t>
      </w:r>
      <w:proofErr w:type="spellEnd"/>
      <w:r>
        <w:t xml:space="preserve"> promote opportunities for learning about ﬁsheries through projects, wānanga and practices</w:t>
      </w:r>
      <w:r w:rsidR="001C71C7">
        <w:t>”</w:t>
      </w:r>
      <w:r>
        <w:t xml:space="preserve">. There are several actions attached to this policy, mainly centred around </w:t>
      </w:r>
      <w:proofErr w:type="gramStart"/>
      <w:r>
        <w:t>collating</w:t>
      </w:r>
      <w:proofErr w:type="gramEnd"/>
      <w:r>
        <w:t xml:space="preserve"> and sharing </w:t>
      </w:r>
      <w:proofErr w:type="spellStart"/>
      <w:r>
        <w:t>mātauranga</w:t>
      </w:r>
      <w:proofErr w:type="spellEnd"/>
      <w:r>
        <w:t xml:space="preserve"> through wānanga, then working with the </w:t>
      </w:r>
      <w:proofErr w:type="spellStart"/>
      <w:r>
        <w:t>mātauranga</w:t>
      </w:r>
      <w:proofErr w:type="spellEnd"/>
      <w:r>
        <w:t xml:space="preserve"> through regulations and traditional practices such as rāhui.</w:t>
      </w:r>
      <w:r w:rsidR="0061268D">
        <w:rPr>
          <w:rStyle w:val="FootnoteReference"/>
        </w:rPr>
        <w:footnoteReference w:id="87"/>
      </w:r>
    </w:p>
    <w:p w14:paraId="0C017129" w14:textId="468EA396" w:rsidR="00436539" w:rsidRDefault="00436539" w:rsidP="00436539">
      <w:pPr>
        <w:pStyle w:val="BodyText"/>
      </w:pPr>
      <w:r>
        <w:t xml:space="preserve">The pan-tribal </w:t>
      </w:r>
      <w:r w:rsidRPr="00865FC2">
        <w:rPr>
          <w:i/>
          <w:iCs/>
        </w:rPr>
        <w:t>Tauranga Moana Iwi Management Plan (2016–2026)</w:t>
      </w:r>
      <w:r>
        <w:t xml:space="preserve"> mentioned previously adopts a </w:t>
      </w:r>
      <w:r w:rsidR="00FB39A0">
        <w:t>“</w:t>
      </w:r>
      <w:proofErr w:type="spellStart"/>
      <w:r>
        <w:t>Mātauranga</w:t>
      </w:r>
      <w:proofErr w:type="spellEnd"/>
      <w:r>
        <w:t>-based Policy Framework</w:t>
      </w:r>
      <w:r w:rsidR="00FB39A0">
        <w:t>”</w:t>
      </w:r>
      <w:r>
        <w:t xml:space="preserve">, inspired by several other </w:t>
      </w:r>
      <w:proofErr w:type="spellStart"/>
      <w:r>
        <w:t>mātauranga</w:t>
      </w:r>
      <w:proofErr w:type="spellEnd"/>
      <w:r>
        <w:t xml:space="preserve"> models.</w:t>
      </w:r>
      <w:r w:rsidR="00C85A42">
        <w:rPr>
          <w:rStyle w:val="FootnoteReference"/>
        </w:rPr>
        <w:footnoteReference w:id="88"/>
      </w:r>
      <w:r>
        <w:t xml:space="preserve"> The intention was to provide a more holistic and integrated way of looking at the </w:t>
      </w:r>
      <w:proofErr w:type="spellStart"/>
      <w:r>
        <w:t>taiao</w:t>
      </w:r>
      <w:proofErr w:type="spellEnd"/>
      <w:r>
        <w:t xml:space="preserve"> and its people. The framework comprises five core elements that make up the </w:t>
      </w:r>
      <w:proofErr w:type="spellStart"/>
      <w:r>
        <w:t>mātauranga</w:t>
      </w:r>
      <w:proofErr w:type="spellEnd"/>
      <w:r>
        <w:t xml:space="preserve"> framework against which the “best health” of Tauranga Moana is assessed, including “mind, body, spirit, family and land” (see figure 31).</w:t>
      </w:r>
      <w:r w:rsidR="00EC7BA0">
        <w:rPr>
          <w:rStyle w:val="FootnoteReference"/>
        </w:rPr>
        <w:footnoteReference w:id="89"/>
      </w:r>
    </w:p>
    <w:p w14:paraId="097E2018" w14:textId="2AA06278" w:rsidR="00436539" w:rsidRDefault="00436539" w:rsidP="00EC7BA0">
      <w:pPr>
        <w:pStyle w:val="Figureheading"/>
      </w:pPr>
      <w:bookmarkStart w:id="56" w:name="_Toc157589972"/>
      <w:r>
        <w:lastRenderedPageBreak/>
        <w:t>Figure 31:</w:t>
      </w:r>
      <w:r w:rsidR="00EC7BA0">
        <w:tab/>
      </w:r>
      <w:r>
        <w:t xml:space="preserve">The Tauranga Moana </w:t>
      </w:r>
      <w:proofErr w:type="spellStart"/>
      <w:r>
        <w:t>Mātauranga</w:t>
      </w:r>
      <w:proofErr w:type="spellEnd"/>
      <w:r>
        <w:t xml:space="preserve"> Policy Framework </w:t>
      </w:r>
      <w:r w:rsidR="00FB39A0">
        <w:t xml:space="preserve">— </w:t>
      </w:r>
      <w:r>
        <w:t xml:space="preserve">from </w:t>
      </w:r>
      <w:r w:rsidRPr="00C73E5D">
        <w:rPr>
          <w:i/>
          <w:iCs/>
        </w:rPr>
        <w:t>Tauranga Moana Iwi Management Plan 2016–2026</w:t>
      </w:r>
      <w:r w:rsidR="00705785">
        <w:rPr>
          <w:rStyle w:val="FootnoteReference"/>
        </w:rPr>
        <w:footnoteReference w:id="90"/>
      </w:r>
      <w:bookmarkEnd w:id="56"/>
    </w:p>
    <w:tbl>
      <w:tblPr>
        <w:tblStyle w:val="TableGrid"/>
        <w:tblW w:w="0" w:type="auto"/>
        <w:tblLook w:val="04A0" w:firstRow="1" w:lastRow="0" w:firstColumn="1" w:lastColumn="0" w:noHBand="0" w:noVBand="1"/>
      </w:tblPr>
      <w:tblGrid>
        <w:gridCol w:w="3848"/>
        <w:gridCol w:w="4647"/>
      </w:tblGrid>
      <w:tr w:rsidR="00C73E5D" w14:paraId="53E7B2CF" w14:textId="77777777">
        <w:tc>
          <w:tcPr>
            <w:tcW w:w="4508" w:type="dxa"/>
          </w:tcPr>
          <w:p w14:paraId="772083BB" w14:textId="77777777" w:rsidR="00C73E5D" w:rsidRDefault="00C73E5D">
            <w:r>
              <w:rPr>
                <w:noProof/>
                <w:color w:val="2B579A"/>
                <w:shd w:val="clear" w:color="auto" w:fill="E6E6E6"/>
              </w:rPr>
              <w:drawing>
                <wp:inline distT="0" distB="0" distL="0" distR="0" wp14:anchorId="7AC391A7" wp14:editId="3BB7A76F">
                  <wp:extent cx="2560320" cy="3820611"/>
                  <wp:effectExtent l="0" t="0" r="0" b="8890"/>
                  <wp:docPr id="7"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pic:nvPicPr>
                        <pic:blipFill>
                          <a:blip r:embed="rId47"/>
                          <a:stretch>
                            <a:fillRect/>
                          </a:stretch>
                        </pic:blipFill>
                        <pic:spPr>
                          <a:xfrm>
                            <a:off x="0" y="0"/>
                            <a:ext cx="2564442" cy="3826762"/>
                          </a:xfrm>
                          <a:prstGeom prst="rect">
                            <a:avLst/>
                          </a:prstGeom>
                        </pic:spPr>
                      </pic:pic>
                    </a:graphicData>
                  </a:graphic>
                </wp:inline>
              </w:drawing>
            </w:r>
          </w:p>
        </w:tc>
        <w:tc>
          <w:tcPr>
            <w:tcW w:w="4508" w:type="dxa"/>
          </w:tcPr>
          <w:p w14:paraId="356A8E73" w14:textId="77777777" w:rsidR="00C73E5D" w:rsidRDefault="00C73E5D">
            <w:r>
              <w:rPr>
                <w:noProof/>
                <w:color w:val="2B579A"/>
                <w:shd w:val="clear" w:color="auto" w:fill="E6E6E6"/>
              </w:rPr>
              <w:drawing>
                <wp:inline distT="0" distB="0" distL="0" distR="0" wp14:anchorId="0F9F193B" wp14:editId="65979FFB">
                  <wp:extent cx="3116580" cy="3538178"/>
                  <wp:effectExtent l="0" t="0" r="7620" b="5715"/>
                  <wp:docPr id="8" name="Picture 8"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imeline&#10;&#10;Description automatically generated"/>
                          <pic:cNvPicPr/>
                        </pic:nvPicPr>
                        <pic:blipFill>
                          <a:blip r:embed="rId48"/>
                          <a:stretch>
                            <a:fillRect/>
                          </a:stretch>
                        </pic:blipFill>
                        <pic:spPr>
                          <a:xfrm>
                            <a:off x="0" y="0"/>
                            <a:ext cx="3121226" cy="3543453"/>
                          </a:xfrm>
                          <a:prstGeom prst="rect">
                            <a:avLst/>
                          </a:prstGeom>
                        </pic:spPr>
                      </pic:pic>
                    </a:graphicData>
                  </a:graphic>
                </wp:inline>
              </w:drawing>
            </w:r>
          </w:p>
        </w:tc>
      </w:tr>
    </w:tbl>
    <w:p w14:paraId="46A1E23B" w14:textId="7B6887C0" w:rsidR="00436539" w:rsidRDefault="00436539" w:rsidP="00436539">
      <w:pPr>
        <w:pStyle w:val="BodyText"/>
      </w:pPr>
      <w:r>
        <w:t xml:space="preserve">It remains to be seen whether </w:t>
      </w:r>
      <w:proofErr w:type="spellStart"/>
      <w:r>
        <w:t>mātauranga</w:t>
      </w:r>
      <w:proofErr w:type="spellEnd"/>
      <w:r>
        <w:t xml:space="preserve">-based policy frameworks </w:t>
      </w:r>
      <w:r w:rsidR="00703DB7">
        <w:t>can be used</w:t>
      </w:r>
      <w:r>
        <w:t xml:space="preserve"> effective</w:t>
      </w:r>
      <w:r w:rsidR="00703DB7">
        <w:t>ly by</w:t>
      </w:r>
      <w:r>
        <w:t xml:space="preserve"> resource management </w:t>
      </w:r>
      <w:r w:rsidR="00A96A04">
        <w:t>authorities and applicants</w:t>
      </w:r>
      <w:r>
        <w:t xml:space="preserve">. Such an approach is distinctly Māori and </w:t>
      </w:r>
      <w:proofErr w:type="spellStart"/>
      <w:r>
        <w:t>mātauranga</w:t>
      </w:r>
      <w:proofErr w:type="spellEnd"/>
      <w:r>
        <w:t xml:space="preserve"> underpins the content of many of the plans, irrespective of whether the concept is specifically referenced. Frameworks in which </w:t>
      </w:r>
      <w:proofErr w:type="spellStart"/>
      <w:r>
        <w:t>mātauranga</w:t>
      </w:r>
      <w:proofErr w:type="spellEnd"/>
      <w:r>
        <w:t xml:space="preserve"> is explicit provide insights into cultural values for non-Māori practitioners and decision-makers alike.</w:t>
      </w:r>
      <w:r w:rsidR="00B6301E">
        <w:br/>
      </w: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705785" w14:paraId="468F4CA9" w14:textId="77777777">
        <w:tc>
          <w:tcPr>
            <w:tcW w:w="0" w:type="auto"/>
            <w:shd w:val="clear" w:color="auto" w:fill="D2DDE2"/>
          </w:tcPr>
          <w:p w14:paraId="2EA189E3" w14:textId="2D994205" w:rsidR="00705785" w:rsidRPr="00345928" w:rsidRDefault="00705785">
            <w:pPr>
              <w:pStyle w:val="Boxheading0"/>
            </w:pPr>
            <w:r w:rsidRPr="00DE6C72">
              <w:lastRenderedPageBreak/>
              <w:t xml:space="preserve">Observations – </w:t>
            </w:r>
            <w:r w:rsidR="00912641">
              <w:t xml:space="preserve">tikanga and </w:t>
            </w:r>
            <w:proofErr w:type="spellStart"/>
            <w:r w:rsidR="00FB39A0">
              <w:t>m</w:t>
            </w:r>
            <w:r>
              <w:t>ātauranga</w:t>
            </w:r>
            <w:proofErr w:type="spellEnd"/>
            <w:r w:rsidR="00912641">
              <w:t xml:space="preserve"> Māori</w:t>
            </w:r>
          </w:p>
          <w:p w14:paraId="6B868F02" w14:textId="77777777" w:rsidR="00912641" w:rsidRDefault="00912641" w:rsidP="00912641">
            <w:pPr>
              <w:pStyle w:val="Boxtext"/>
            </w:pPr>
            <w:r>
              <w:t xml:space="preserve">Tikanga has an important role in IHMPs and is an expression of </w:t>
            </w:r>
            <w:proofErr w:type="spellStart"/>
            <w:r>
              <w:t>tino</w:t>
            </w:r>
            <w:proofErr w:type="spellEnd"/>
            <w:r>
              <w:t xml:space="preserve"> rangatiratanga in the context of the RMA. Tikanga is recognised by the Courts</w:t>
            </w:r>
            <w:r>
              <w:rPr>
                <w:rStyle w:val="FootnoteReference"/>
              </w:rPr>
              <w:footnoteReference w:id="91"/>
            </w:r>
            <w:r>
              <w:t xml:space="preserve"> as part of New Zealand’s common law and emphasised that decision makers (such as RMA commissioners) should address tikanga, particularly with respect to section RMA 6e (Māori relationship with taonga), 7a (</w:t>
            </w:r>
            <w:proofErr w:type="spellStart"/>
            <w:r>
              <w:t>kaitiakitanga</w:t>
            </w:r>
            <w:proofErr w:type="spellEnd"/>
            <w:r>
              <w:t>) and 8 (</w:t>
            </w:r>
            <w:proofErr w:type="gramStart"/>
            <w:r>
              <w:t>taking into account</w:t>
            </w:r>
            <w:proofErr w:type="gramEnd"/>
            <w:r>
              <w:t xml:space="preserve"> the principles of the Treaty of Waitangi).</w:t>
            </w:r>
          </w:p>
          <w:p w14:paraId="5A25F14F" w14:textId="0EEC8D28" w:rsidR="00912641" w:rsidRDefault="00912641" w:rsidP="00912641">
            <w:pPr>
              <w:pStyle w:val="Boxtext"/>
            </w:pPr>
            <w:proofErr w:type="spellStart"/>
            <w:r>
              <w:t>Mātauranga</w:t>
            </w:r>
            <w:proofErr w:type="spellEnd"/>
            <w:r w:rsidR="00705785">
              <w:t xml:space="preserve"> Māori is knowledge, </w:t>
            </w:r>
            <w:proofErr w:type="spellStart"/>
            <w:r w:rsidR="00705785">
              <w:t>ie</w:t>
            </w:r>
            <w:proofErr w:type="spellEnd"/>
            <w:r w:rsidR="00705785">
              <w:t xml:space="preserve">, iwi or hapū intergenerational knowledge. </w:t>
            </w:r>
            <w:r>
              <w:t>It can be used as evidence</w:t>
            </w:r>
            <w:r w:rsidR="001739BB">
              <w:t xml:space="preserve"> to</w:t>
            </w:r>
            <w:r>
              <w:t xml:space="preserve"> support matters of tikanga in RMA decision-making. Iwi and hapū could use an IHMP to advise what role tikanga and </w:t>
            </w:r>
            <w:proofErr w:type="spellStart"/>
            <w:r>
              <w:t>mātauranga</w:t>
            </w:r>
            <w:proofErr w:type="spellEnd"/>
            <w:r>
              <w:t xml:space="preserve"> play in strategic, </w:t>
            </w:r>
            <w:proofErr w:type="gramStart"/>
            <w:r>
              <w:t>regional</w:t>
            </w:r>
            <w:proofErr w:type="gramEnd"/>
            <w:r>
              <w:t xml:space="preserve"> and local planning. </w:t>
            </w:r>
          </w:p>
          <w:p w14:paraId="612BB99D" w14:textId="490B7B63" w:rsidR="00912641" w:rsidRDefault="00912641" w:rsidP="00912641">
            <w:pPr>
              <w:pStyle w:val="Boxtext"/>
            </w:pPr>
            <w:r>
              <w:t>Some IHMPs acknowledge that</w:t>
            </w:r>
            <w:r w:rsidR="00705785">
              <w:t xml:space="preserve"> iwi and hapū have subject matter experts for their kōrero, tikanga, kawa, </w:t>
            </w:r>
            <w:r w:rsidR="00FB39A0">
              <w:t>and so on</w:t>
            </w:r>
            <w:r w:rsidR="00705785">
              <w:t xml:space="preserve">. </w:t>
            </w:r>
            <w:r>
              <w:t>Consent applicants, local</w:t>
            </w:r>
            <w:r w:rsidR="00705785">
              <w:t xml:space="preserve"> and central government and other authorities need to recognise and </w:t>
            </w:r>
            <w:r>
              <w:t xml:space="preserve">commission evidence from </w:t>
            </w:r>
            <w:r w:rsidR="00705785">
              <w:t xml:space="preserve">these specialists </w:t>
            </w:r>
            <w:r>
              <w:t>just as they would any other subject matter expert (</w:t>
            </w:r>
            <w:r w:rsidR="00CD14FC">
              <w:t>such as</w:t>
            </w:r>
            <w:r>
              <w:t xml:space="preserve"> an arborist </w:t>
            </w:r>
            <w:r w:rsidR="00705785">
              <w:t xml:space="preserve">or </w:t>
            </w:r>
            <w:r>
              <w:t xml:space="preserve">engineer) when planning projects or developing policy. </w:t>
            </w:r>
          </w:p>
          <w:p w14:paraId="3ACFF0F6" w14:textId="5F3E3B60" w:rsidR="00912641" w:rsidRDefault="00912641" w:rsidP="00912641">
            <w:pPr>
              <w:pStyle w:val="Boxtext"/>
            </w:pPr>
            <w:r>
              <w:t>Specifying</w:t>
            </w:r>
            <w:r w:rsidR="00705785">
              <w:t xml:space="preserve"> a </w:t>
            </w:r>
            <w:r>
              <w:t xml:space="preserve">preference for commissioners with relevant </w:t>
            </w:r>
            <w:r w:rsidR="00705785">
              <w:t xml:space="preserve">knowledge </w:t>
            </w:r>
            <w:r>
              <w:t xml:space="preserve">of tikanga and </w:t>
            </w:r>
            <w:proofErr w:type="spellStart"/>
            <w:r>
              <w:t>mātauranga</w:t>
            </w:r>
            <w:proofErr w:type="spellEnd"/>
            <w:r>
              <w:t xml:space="preserve"> Māori is potentially one method to influence outcomes, given their elevated role </w:t>
            </w:r>
            <w:r>
              <w:rPr>
                <w:rFonts w:asciiTheme="minorHAnsi" w:eastAsia="Segoe UI" w:hAnsiTheme="minorHAnsi" w:cstheme="minorHAnsi"/>
                <w:color w:val="333333"/>
              </w:rPr>
              <w:t>in</w:t>
            </w:r>
            <w:r w:rsidRPr="47B1C147">
              <w:rPr>
                <w:rFonts w:ascii="Segoe UI" w:eastAsia="Segoe UI" w:hAnsi="Segoe UI" w:cs="Segoe UI"/>
                <w:color w:val="333333"/>
                <w:sz w:val="18"/>
                <w:szCs w:val="18"/>
              </w:rPr>
              <w:t xml:space="preserve"> </w:t>
            </w:r>
            <w:r>
              <w:t xml:space="preserve">the </w:t>
            </w:r>
            <w:r w:rsidR="008A53B6">
              <w:t>f</w:t>
            </w:r>
            <w:r>
              <w:t xml:space="preserve">reshwater </w:t>
            </w:r>
            <w:r w:rsidR="008A53B6">
              <w:t>p</w:t>
            </w:r>
            <w:r>
              <w:t xml:space="preserve">lanning </w:t>
            </w:r>
            <w:r w:rsidR="008A53B6">
              <w:t>p</w:t>
            </w:r>
            <w:r>
              <w:t>rocess.</w:t>
            </w:r>
          </w:p>
          <w:p w14:paraId="1F4BA7B8" w14:textId="4A7DF8B6" w:rsidR="00912641" w:rsidRDefault="00912641" w:rsidP="00912641">
            <w:pPr>
              <w:pStyle w:val="Boxtext"/>
            </w:pPr>
            <w:r>
              <w:t>IHMPs might outline or refer to tikanga, but it’s good to make clear that</w:t>
            </w:r>
            <w:r w:rsidR="00705785">
              <w:t xml:space="preserve"> iwi and hapū </w:t>
            </w:r>
            <w:r>
              <w:t xml:space="preserve">should be engaged to provide the necessary detail on tikanga matters. </w:t>
            </w:r>
          </w:p>
          <w:p w14:paraId="04C9A36D" w14:textId="5DC73E78" w:rsidR="00705785" w:rsidRPr="00345928" w:rsidRDefault="00912641" w:rsidP="00705785">
            <w:pPr>
              <w:pStyle w:val="Boxtext"/>
            </w:pPr>
            <w:r>
              <w:t xml:space="preserve">Where </w:t>
            </w:r>
            <w:proofErr w:type="spellStart"/>
            <w:r>
              <w:t>mātauranga</w:t>
            </w:r>
            <w:proofErr w:type="spellEnd"/>
            <w:r>
              <w:t xml:space="preserve"> is held at different levels of an iwi or hapū structure, it is helpful</w:t>
            </w:r>
            <w:r w:rsidR="00705785">
              <w:t xml:space="preserve"> for </w:t>
            </w:r>
            <w:r>
              <w:t>an IHMP to explain this for plan users so they understand who they might expect to talk to about a particular issue.</w:t>
            </w:r>
          </w:p>
        </w:tc>
      </w:tr>
    </w:tbl>
    <w:p w14:paraId="499394BD" w14:textId="72268AD2" w:rsidR="00436539" w:rsidRDefault="00436539" w:rsidP="00705785">
      <w:pPr>
        <w:pStyle w:val="Heading2"/>
      </w:pPr>
      <w:bookmarkStart w:id="57" w:name="_Toc120197884"/>
      <w:bookmarkStart w:id="58" w:name="_Toc157589921"/>
      <w:r>
        <w:t xml:space="preserve">Common IHMP content – </w:t>
      </w:r>
      <w:r w:rsidR="00FB39A0">
        <w:t>e</w:t>
      </w:r>
      <w:r>
        <w:t>nvironmental domains</w:t>
      </w:r>
      <w:bookmarkEnd w:id="57"/>
      <w:bookmarkEnd w:id="58"/>
    </w:p>
    <w:p w14:paraId="3DBDE496" w14:textId="684BA5D9" w:rsidR="00436539" w:rsidRDefault="00436539" w:rsidP="00436539">
      <w:pPr>
        <w:pStyle w:val="BodyText"/>
      </w:pPr>
      <w:r>
        <w:t>Many plans are structured around a core set of environmental domains, perhaps unsurprisingly, given IHMPs have their basis as resource management instruments. Social</w:t>
      </w:r>
      <w:r w:rsidR="00FB39A0">
        <w:t>-</w:t>
      </w:r>
      <w:r>
        <w:t xml:space="preserve"> and economic</w:t>
      </w:r>
      <w:r w:rsidR="00FB39A0">
        <w:t>-</w:t>
      </w:r>
      <w:r>
        <w:t xml:space="preserve">focused policies were less </w:t>
      </w:r>
      <w:r w:rsidR="1DDCDE6B">
        <w:t>common</w:t>
      </w:r>
      <w:r>
        <w:t>.</w:t>
      </w:r>
    </w:p>
    <w:p w14:paraId="38F724BC" w14:textId="77777777" w:rsidR="00436539" w:rsidRDefault="00436539" w:rsidP="00436539">
      <w:pPr>
        <w:pStyle w:val="BodyText"/>
      </w:pPr>
      <w:r>
        <w:t xml:space="preserve">Below are several examples that demonstrate the commonalities among plans, </w:t>
      </w:r>
      <w:proofErr w:type="gramStart"/>
      <w:r>
        <w:t>and also</w:t>
      </w:r>
      <w:proofErr w:type="gramEnd"/>
      <w:r>
        <w:t xml:space="preserve"> the diversity of policy approaches towards the core environmental domains.</w:t>
      </w:r>
    </w:p>
    <w:p w14:paraId="7C491CC1" w14:textId="77777777" w:rsidR="00436539" w:rsidRDefault="00436539" w:rsidP="00705785">
      <w:pPr>
        <w:pStyle w:val="Heading3"/>
      </w:pPr>
      <w:r>
        <w:t>Whenua (land)</w:t>
      </w:r>
    </w:p>
    <w:p w14:paraId="1BE11DDD" w14:textId="77777777" w:rsidR="00436539" w:rsidRDefault="00436539" w:rsidP="00436539">
      <w:pPr>
        <w:pStyle w:val="BodyText"/>
      </w:pPr>
      <w:r>
        <w:t xml:space="preserve">Whenua is addressed in all the IHMPs, spotlighting the cultural significance of whenua to </w:t>
      </w:r>
      <w:proofErr w:type="spellStart"/>
      <w:r>
        <w:t>te</w:t>
      </w:r>
      <w:proofErr w:type="spellEnd"/>
      <w:r>
        <w:t xml:space="preserve"> </w:t>
      </w:r>
      <w:proofErr w:type="spellStart"/>
      <w:r>
        <w:t>ao</w:t>
      </w:r>
      <w:proofErr w:type="spellEnd"/>
      <w:r>
        <w:t xml:space="preserve"> Māori.</w:t>
      </w:r>
    </w:p>
    <w:p w14:paraId="2643639B" w14:textId="03FCE4A6" w:rsidR="00436539" w:rsidRDefault="00436539" w:rsidP="00436539">
      <w:pPr>
        <w:pStyle w:val="BodyText"/>
      </w:pPr>
      <w:r>
        <w:t xml:space="preserve">The </w:t>
      </w:r>
      <w:r w:rsidRPr="00705785">
        <w:rPr>
          <w:i/>
          <w:iCs/>
        </w:rPr>
        <w:t>Tai Tumu – Tai Pari – Tai Ao – Waikato-Tainui Environmental Plan 2013</w:t>
      </w:r>
      <w:r>
        <w:t xml:space="preserve"> features </w:t>
      </w:r>
      <w:r w:rsidR="00FB39A0">
        <w:t xml:space="preserve">a </w:t>
      </w:r>
      <w:r>
        <w:t>wide-ranging and dedicated section on whenua. Waikato-Tainui detail their aspirations for, and relationship with, their whenua in the following statement:</w:t>
      </w:r>
    </w:p>
    <w:p w14:paraId="0250ED41" w14:textId="1E515E43" w:rsidR="00436539" w:rsidRDefault="00436539" w:rsidP="00CC7CB6">
      <w:pPr>
        <w:pStyle w:val="Quote"/>
      </w:pPr>
      <w:r>
        <w:lastRenderedPageBreak/>
        <w:t xml:space="preserve">For Waikato-Tainui all land has </w:t>
      </w:r>
      <w:proofErr w:type="gramStart"/>
      <w:r>
        <w:t>mauri</w:t>
      </w:r>
      <w:proofErr w:type="gramEnd"/>
      <w:r>
        <w:t xml:space="preserve"> and all land has value to Waikato-Tainui. The mauri of much of the land within the </w:t>
      </w:r>
      <w:proofErr w:type="spellStart"/>
      <w:r>
        <w:t>rohe</w:t>
      </w:r>
      <w:proofErr w:type="spellEnd"/>
      <w:r>
        <w:t xml:space="preserve"> of Waikato-Tainui has been adversely affected by its historical and current use. Waikato-Tainui seeks to restore the mauri of the land in balance with achieving the environmental, social, cultural, spiritual, and economic aspirations of Waikato-Tainui. Waikato-Tainui recognises that restoring the mauri of land needs to occur in partnership with the wider community, local authorities, government, and commercial and industrial users.</w:t>
      </w:r>
      <w:r w:rsidR="004E125A">
        <w:rPr>
          <w:rStyle w:val="FootnoteReference"/>
        </w:rPr>
        <w:footnoteReference w:id="92"/>
      </w:r>
    </w:p>
    <w:p w14:paraId="75AA9613" w14:textId="77777777" w:rsidR="00436539" w:rsidRDefault="00436539" w:rsidP="00436539">
      <w:pPr>
        <w:pStyle w:val="BodyText"/>
      </w:pPr>
      <w:r>
        <w:t xml:space="preserve">The main whenua-related issues that Waikato-Tainui identify and seek to manage </w:t>
      </w:r>
      <w:proofErr w:type="gramStart"/>
      <w:r>
        <w:t>include:</w:t>
      </w:r>
      <w:proofErr w:type="gramEnd"/>
      <w:r>
        <w:t xml:space="preserve"> soil and erosion management, nutrient loss and water-quality management, land contamination, floodplains, drainage and integrated catchment management. Each whenua-related issue has its own associated objectives, </w:t>
      </w:r>
      <w:proofErr w:type="gramStart"/>
      <w:r>
        <w:t>policies</w:t>
      </w:r>
      <w:proofErr w:type="gramEnd"/>
      <w:r>
        <w:t xml:space="preserve"> and methods.</w:t>
      </w:r>
    </w:p>
    <w:p w14:paraId="330B50F1" w14:textId="77777777" w:rsidR="00FB39A0" w:rsidRDefault="00436539" w:rsidP="00436539">
      <w:pPr>
        <w:pStyle w:val="BodyText"/>
      </w:pPr>
      <w:proofErr w:type="spellStart"/>
      <w:r w:rsidRPr="004E125A">
        <w:rPr>
          <w:i/>
          <w:iCs/>
        </w:rPr>
        <w:t>Te</w:t>
      </w:r>
      <w:proofErr w:type="spellEnd"/>
      <w:r w:rsidRPr="004E125A">
        <w:rPr>
          <w:i/>
          <w:iCs/>
        </w:rPr>
        <w:t xml:space="preserve"> Uru Taiao o </w:t>
      </w:r>
      <w:proofErr w:type="spellStart"/>
      <w:r w:rsidRPr="004E125A">
        <w:rPr>
          <w:i/>
          <w:iCs/>
        </w:rPr>
        <w:t>Ngāruahine</w:t>
      </w:r>
      <w:proofErr w:type="spellEnd"/>
      <w:r w:rsidRPr="004E125A">
        <w:rPr>
          <w:i/>
          <w:iCs/>
        </w:rPr>
        <w:t xml:space="preserve"> – </w:t>
      </w:r>
      <w:proofErr w:type="spellStart"/>
      <w:r w:rsidRPr="004E125A">
        <w:rPr>
          <w:i/>
          <w:iCs/>
        </w:rPr>
        <w:t>Ngāruahine</w:t>
      </w:r>
      <w:proofErr w:type="spellEnd"/>
      <w:r w:rsidRPr="004E125A">
        <w:rPr>
          <w:i/>
          <w:iCs/>
        </w:rPr>
        <w:t xml:space="preserve"> Kaitiaki Plan 2021</w:t>
      </w:r>
      <w:r>
        <w:t xml:space="preserve"> contains a </w:t>
      </w:r>
      <w:proofErr w:type="spellStart"/>
      <w:r>
        <w:t>Papatūānuku</w:t>
      </w:r>
      <w:proofErr w:type="spellEnd"/>
      <w:r>
        <w:t xml:space="preserve"> section to guide the management of the iwi whenua. The place-based issues regarding </w:t>
      </w:r>
      <w:proofErr w:type="spellStart"/>
      <w:r>
        <w:t>Papatūānuku</w:t>
      </w:r>
      <w:proofErr w:type="spellEnd"/>
      <w:r>
        <w:t xml:space="preserve"> include: </w:t>
      </w:r>
    </w:p>
    <w:p w14:paraId="6BE96317" w14:textId="77777777" w:rsidR="00FB39A0" w:rsidRDefault="00436539" w:rsidP="00785F56">
      <w:pPr>
        <w:pStyle w:val="Bullet"/>
      </w:pPr>
      <w:r>
        <w:t>the use of hazardous substances</w:t>
      </w:r>
    </w:p>
    <w:p w14:paraId="7775FD32" w14:textId="1D1C3275" w:rsidR="00FB39A0" w:rsidRDefault="00436539" w:rsidP="00785F56">
      <w:pPr>
        <w:pStyle w:val="Bullet"/>
      </w:pPr>
      <w:r>
        <w:t>intensive farming practices</w:t>
      </w:r>
    </w:p>
    <w:p w14:paraId="50FA1AEF" w14:textId="5DC8629B" w:rsidR="00FB39A0" w:rsidRDefault="00436539" w:rsidP="00785F56">
      <w:pPr>
        <w:pStyle w:val="Bullet"/>
      </w:pPr>
      <w:r>
        <w:t>industrial activities</w:t>
      </w:r>
    </w:p>
    <w:p w14:paraId="016681D4" w14:textId="6B7BC5AC" w:rsidR="00FB39A0" w:rsidRDefault="00436539" w:rsidP="00785F56">
      <w:pPr>
        <w:pStyle w:val="Bullet"/>
      </w:pPr>
      <w:r>
        <w:t>residential development</w:t>
      </w:r>
    </w:p>
    <w:p w14:paraId="3955F341" w14:textId="065B50DF" w:rsidR="00FB39A0" w:rsidRDefault="00436539" w:rsidP="00785F56">
      <w:pPr>
        <w:pStyle w:val="Bullet"/>
      </w:pPr>
      <w:r>
        <w:t>waste and stormwater management</w:t>
      </w:r>
    </w:p>
    <w:p w14:paraId="5F61B0C6" w14:textId="783A3860" w:rsidR="00FB39A0" w:rsidRDefault="00436539" w:rsidP="00785F56">
      <w:pPr>
        <w:pStyle w:val="Bullet"/>
      </w:pPr>
      <w:r>
        <w:t>mineral and hydrocarbon exploration and extraction</w:t>
      </w:r>
    </w:p>
    <w:p w14:paraId="7FB6B3E7" w14:textId="3A1117B1" w:rsidR="00FB39A0" w:rsidRDefault="00436539" w:rsidP="00785F56">
      <w:pPr>
        <w:pStyle w:val="Bullet"/>
      </w:pPr>
      <w:r>
        <w:t>alternative energy generation</w:t>
      </w:r>
    </w:p>
    <w:p w14:paraId="1BD3E705" w14:textId="3CC6B9A4" w:rsidR="00FB39A0" w:rsidRDefault="00436539" w:rsidP="00785F56">
      <w:pPr>
        <w:pStyle w:val="Bullet"/>
      </w:pPr>
      <w:r>
        <w:t>new cemeteries and crematoriums</w:t>
      </w:r>
    </w:p>
    <w:p w14:paraId="1FA6829B" w14:textId="2ECCA856" w:rsidR="00FB39A0" w:rsidRDefault="00436539" w:rsidP="00785F56">
      <w:pPr>
        <w:pStyle w:val="Bullet"/>
      </w:pPr>
      <w:r>
        <w:t>the establishment of Significant Natural Areas (SNAs</w:t>
      </w:r>
      <w:r w:rsidR="00FB39A0">
        <w:t>)</w:t>
      </w:r>
    </w:p>
    <w:p w14:paraId="2C4C5157" w14:textId="7C62CA53" w:rsidR="00436539" w:rsidRDefault="00436539" w:rsidP="00785F56">
      <w:pPr>
        <w:pStyle w:val="Bullet"/>
      </w:pPr>
      <w:r>
        <w:t>freedom camping.</w:t>
      </w:r>
    </w:p>
    <w:p w14:paraId="06D93985" w14:textId="5F606B8B" w:rsidR="00436539" w:rsidRDefault="00436539" w:rsidP="00436539">
      <w:pPr>
        <w:pStyle w:val="BodyText"/>
      </w:pPr>
      <w:r>
        <w:t xml:space="preserve">In the </w:t>
      </w:r>
      <w:r w:rsidRPr="004E125A">
        <w:rPr>
          <w:i/>
          <w:iCs/>
        </w:rPr>
        <w:t xml:space="preserve">Ngāti Tama ki </w:t>
      </w:r>
      <w:proofErr w:type="spellStart"/>
      <w:r w:rsidRPr="004E125A">
        <w:rPr>
          <w:i/>
          <w:iCs/>
        </w:rPr>
        <w:t>Te</w:t>
      </w:r>
      <w:proofErr w:type="spellEnd"/>
      <w:r w:rsidRPr="004E125A">
        <w:rPr>
          <w:i/>
          <w:iCs/>
        </w:rPr>
        <w:t xml:space="preserve"> Waipounamu Trust Environmental Management Plan 2018</w:t>
      </w:r>
      <w:r>
        <w:t xml:space="preserve">, whenua is divided into two sections: </w:t>
      </w:r>
      <w:r w:rsidR="00811D2C">
        <w:t>‘</w:t>
      </w:r>
      <w:r>
        <w:t>Whenua (</w:t>
      </w:r>
      <w:proofErr w:type="spellStart"/>
      <w:r>
        <w:t>Maunga</w:t>
      </w:r>
      <w:proofErr w:type="spellEnd"/>
      <w:r>
        <w:t xml:space="preserve"> and Hill country)</w:t>
      </w:r>
      <w:r w:rsidR="00811D2C">
        <w:t>’</w:t>
      </w:r>
      <w:r>
        <w:t xml:space="preserve"> and </w:t>
      </w:r>
      <w:r w:rsidR="00811D2C">
        <w:t>‘</w:t>
      </w:r>
      <w:r>
        <w:t>Whenua (Valleys and Plains)</w:t>
      </w:r>
      <w:r w:rsidR="00F621E8">
        <w:t>’</w:t>
      </w:r>
      <w:r>
        <w:t>.</w:t>
      </w:r>
      <w:r w:rsidR="00180372">
        <w:rPr>
          <w:rStyle w:val="FootnoteReference"/>
        </w:rPr>
        <w:footnoteReference w:id="93"/>
      </w:r>
      <w:r>
        <w:t xml:space="preserve"> While the plan recognises common whenua-related issues like farming, mining and exploration, and industrial activity, the IHMP also recognises forestry operations (indigenous and exotic), national park management, energy generation and stock transport as issues of note in their </w:t>
      </w:r>
      <w:proofErr w:type="spellStart"/>
      <w:r>
        <w:t>takiwā</w:t>
      </w:r>
      <w:proofErr w:type="spellEnd"/>
      <w:r>
        <w:t>. These specific issues are less evident in other IHMPs, reinforcing the context-specific nature of plan content.</w:t>
      </w:r>
    </w:p>
    <w:p w14:paraId="56805EA9" w14:textId="7B4CB004" w:rsidR="00436539" w:rsidRDefault="00436539" w:rsidP="00436539">
      <w:pPr>
        <w:pStyle w:val="BodyText"/>
      </w:pPr>
      <w:r>
        <w:t xml:space="preserve">A good example of a land-related policy and corresponding actions is Policy 23 from the </w:t>
      </w:r>
      <w:r w:rsidRPr="00180372">
        <w:rPr>
          <w:i/>
          <w:iCs/>
        </w:rPr>
        <w:t>Tauranga Moana Iwi Management Plan 2016–2026</w:t>
      </w:r>
      <w:r>
        <w:t xml:space="preserve">. There, indigenous biodiversity and taonga species are integrated into many of the land-based policies. Of note are the actions, the content of which clearly demonstrate the potential for integrating technical, </w:t>
      </w:r>
      <w:proofErr w:type="gramStart"/>
      <w:r>
        <w:t>biophysical</w:t>
      </w:r>
      <w:proofErr w:type="gramEnd"/>
      <w:r>
        <w:t xml:space="preserve"> and cultural matters in an IHMP (see figure 32).</w:t>
      </w:r>
    </w:p>
    <w:p w14:paraId="7402FFC7" w14:textId="110A8ACA" w:rsidR="00436539" w:rsidRDefault="00436539" w:rsidP="00882422">
      <w:pPr>
        <w:pStyle w:val="Figureheading"/>
      </w:pPr>
      <w:bookmarkStart w:id="59" w:name="_Toc157589973"/>
      <w:r>
        <w:lastRenderedPageBreak/>
        <w:t>Figure 32:</w:t>
      </w:r>
      <w:r w:rsidR="00882422">
        <w:tab/>
      </w:r>
      <w:r>
        <w:t xml:space="preserve">The land-related Policy 23, with its associated actions, in the </w:t>
      </w:r>
      <w:r w:rsidRPr="00A95736">
        <w:rPr>
          <w:i/>
          <w:iCs/>
        </w:rPr>
        <w:t>Tauranga Moana Iwi Management Plan (2016–2026)</w:t>
      </w:r>
      <w:r w:rsidR="001306A5">
        <w:rPr>
          <w:rStyle w:val="FootnoteReference"/>
        </w:rPr>
        <w:footnoteReference w:id="94"/>
      </w:r>
      <w:bookmarkEnd w:id="59"/>
    </w:p>
    <w:p w14:paraId="4D0505B3" w14:textId="697929B9" w:rsidR="00FB4CD7" w:rsidRDefault="00EB6212" w:rsidP="00436539">
      <w:pPr>
        <w:pStyle w:val="BodyText"/>
      </w:pPr>
      <w:r w:rsidRPr="00885839">
        <w:rPr>
          <w:noProof/>
          <w:color w:val="2B579A"/>
          <w:bdr w:val="single" w:sz="12" w:space="0" w:color="auto"/>
          <w:shd w:val="clear" w:color="auto" w:fill="E6E6E6"/>
        </w:rPr>
        <w:drawing>
          <wp:inline distT="0" distB="0" distL="0" distR="0" wp14:anchorId="05A0C593" wp14:editId="05D22517">
            <wp:extent cx="4764783" cy="3383280"/>
            <wp:effectExtent l="0" t="0" r="0" b="7620"/>
            <wp:docPr id="17" name="Picture 1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text, application, email&#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4764783" cy="3383280"/>
                    </a:xfrm>
                    <a:prstGeom prst="rect">
                      <a:avLst/>
                    </a:prstGeom>
                  </pic:spPr>
                </pic:pic>
              </a:graphicData>
            </a:graphic>
          </wp:inline>
        </w:drawing>
      </w:r>
    </w:p>
    <w:p w14:paraId="321B6ADB" w14:textId="1CA862EC" w:rsidR="00436539" w:rsidRDefault="00436539" w:rsidP="00436539">
      <w:pPr>
        <w:pStyle w:val="BodyText"/>
      </w:pPr>
      <w:r>
        <w:t xml:space="preserve">A good example of clearly presented relevant issues, </w:t>
      </w:r>
      <w:proofErr w:type="gramStart"/>
      <w:r>
        <w:t>objectives</w:t>
      </w:r>
      <w:proofErr w:type="gramEnd"/>
      <w:r>
        <w:t xml:space="preserve"> and policies, in a summary table, is taken from </w:t>
      </w:r>
      <w:proofErr w:type="spellStart"/>
      <w:r w:rsidRPr="00EB6212">
        <w:rPr>
          <w:i/>
          <w:iCs/>
        </w:rPr>
        <w:t>Te</w:t>
      </w:r>
      <w:proofErr w:type="spellEnd"/>
      <w:r w:rsidRPr="00EB6212">
        <w:rPr>
          <w:i/>
          <w:iCs/>
        </w:rPr>
        <w:t xml:space="preserve"> Whānau a </w:t>
      </w:r>
      <w:proofErr w:type="spellStart"/>
      <w:r w:rsidRPr="00EB6212">
        <w:rPr>
          <w:i/>
          <w:iCs/>
        </w:rPr>
        <w:t>Te</w:t>
      </w:r>
      <w:proofErr w:type="spellEnd"/>
      <w:r w:rsidRPr="00EB6212">
        <w:rPr>
          <w:i/>
          <w:iCs/>
        </w:rPr>
        <w:t xml:space="preserve"> </w:t>
      </w:r>
      <w:proofErr w:type="spellStart"/>
      <w:r w:rsidRPr="00EB6212">
        <w:rPr>
          <w:i/>
          <w:iCs/>
        </w:rPr>
        <w:t>Haraawaka</w:t>
      </w:r>
      <w:proofErr w:type="spellEnd"/>
      <w:r w:rsidRPr="00EB6212">
        <w:rPr>
          <w:i/>
          <w:iCs/>
        </w:rPr>
        <w:t xml:space="preserve"> Hapū Resource Management Plan 2017</w:t>
      </w:r>
      <w:r>
        <w:t xml:space="preserve"> (figure 33).</w:t>
      </w:r>
    </w:p>
    <w:p w14:paraId="2A20AC2E" w14:textId="5C7B324F" w:rsidR="00436539" w:rsidRDefault="00436539" w:rsidP="00EB6212">
      <w:pPr>
        <w:pStyle w:val="Figureheading"/>
      </w:pPr>
      <w:bookmarkStart w:id="60" w:name="_Toc157589974"/>
      <w:r>
        <w:lastRenderedPageBreak/>
        <w:t>Figure 33:</w:t>
      </w:r>
      <w:r w:rsidR="00EB6212">
        <w:tab/>
      </w:r>
      <w:r>
        <w:t xml:space="preserve">A summary of whenua-related issues, and their associated objectives and policies from </w:t>
      </w:r>
      <w:proofErr w:type="spellStart"/>
      <w:r w:rsidRPr="00EB6212">
        <w:rPr>
          <w:i/>
          <w:iCs/>
        </w:rPr>
        <w:t>Te</w:t>
      </w:r>
      <w:proofErr w:type="spellEnd"/>
      <w:r w:rsidRPr="00EB6212">
        <w:rPr>
          <w:i/>
          <w:iCs/>
        </w:rPr>
        <w:t xml:space="preserve"> Whānau a </w:t>
      </w:r>
      <w:proofErr w:type="spellStart"/>
      <w:r w:rsidRPr="00EB6212">
        <w:rPr>
          <w:i/>
          <w:iCs/>
        </w:rPr>
        <w:t>Te</w:t>
      </w:r>
      <w:proofErr w:type="spellEnd"/>
      <w:r w:rsidRPr="00EB6212">
        <w:rPr>
          <w:i/>
          <w:iCs/>
        </w:rPr>
        <w:t xml:space="preserve"> </w:t>
      </w:r>
      <w:proofErr w:type="spellStart"/>
      <w:r w:rsidRPr="00EB6212">
        <w:rPr>
          <w:i/>
          <w:iCs/>
        </w:rPr>
        <w:t>Haraawaka</w:t>
      </w:r>
      <w:proofErr w:type="spellEnd"/>
      <w:r w:rsidRPr="00EB6212">
        <w:rPr>
          <w:i/>
          <w:iCs/>
        </w:rPr>
        <w:t xml:space="preserve"> Hapū Resource Management Plan 2017</w:t>
      </w:r>
      <w:r w:rsidR="007B099D">
        <w:rPr>
          <w:rStyle w:val="FootnoteReference"/>
        </w:rPr>
        <w:footnoteReference w:id="95"/>
      </w:r>
      <w:bookmarkEnd w:id="60"/>
    </w:p>
    <w:p w14:paraId="4875D16A" w14:textId="3E90C03A" w:rsidR="00EB6212" w:rsidRDefault="00410E52" w:rsidP="00436539">
      <w:pPr>
        <w:pStyle w:val="BodyText"/>
      </w:pPr>
      <w:r>
        <w:rPr>
          <w:noProof/>
          <w:color w:val="2B579A"/>
          <w:shd w:val="clear" w:color="auto" w:fill="E6E6E6"/>
        </w:rPr>
        <w:drawing>
          <wp:inline distT="0" distB="0" distL="0" distR="0" wp14:anchorId="522B4BF5" wp14:editId="620DDC81">
            <wp:extent cx="5113020" cy="5071401"/>
            <wp:effectExtent l="0" t="0" r="0" b="0"/>
            <wp:docPr id="29" name="Picture 2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able&#10;&#10;Description automatically generated"/>
                    <pic:cNvPicPr/>
                  </pic:nvPicPr>
                  <pic:blipFill rotWithShape="1">
                    <a:blip r:embed="rId50"/>
                    <a:srcRect b="32601"/>
                    <a:stretch/>
                  </pic:blipFill>
                  <pic:spPr bwMode="auto">
                    <a:xfrm>
                      <a:off x="0" y="0"/>
                      <a:ext cx="5144795" cy="5102918"/>
                    </a:xfrm>
                    <a:prstGeom prst="rect">
                      <a:avLst/>
                    </a:prstGeom>
                    <a:ln>
                      <a:noFill/>
                    </a:ln>
                    <a:extLst>
                      <a:ext uri="{53640926-AAD7-44D8-BBD7-CCE9431645EC}">
                        <a14:shadowObscured xmlns:a14="http://schemas.microsoft.com/office/drawing/2010/main"/>
                      </a:ext>
                    </a:extLst>
                  </pic:spPr>
                </pic:pic>
              </a:graphicData>
            </a:graphic>
          </wp:inline>
        </w:drawing>
      </w:r>
    </w:p>
    <w:p w14:paraId="0A42EA59" w14:textId="2B0EB682" w:rsidR="00EB6212" w:rsidRDefault="00D72990" w:rsidP="00436539">
      <w:pPr>
        <w:pStyle w:val="BodyText"/>
      </w:pPr>
      <w:r>
        <w:rPr>
          <w:noProof/>
          <w:color w:val="2B579A"/>
          <w:shd w:val="clear" w:color="auto" w:fill="E6E6E6"/>
        </w:rPr>
        <w:drawing>
          <wp:inline distT="0" distB="0" distL="0" distR="0" wp14:anchorId="0012E66F" wp14:editId="701EEA2B">
            <wp:extent cx="5113020" cy="2453045"/>
            <wp:effectExtent l="0" t="0" r="0" b="4445"/>
            <wp:docPr id="1651625029" name="Picture 165162502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able&#10;&#10;Description automatically generated"/>
                    <pic:cNvPicPr/>
                  </pic:nvPicPr>
                  <pic:blipFill rotWithShape="1">
                    <a:blip r:embed="rId50"/>
                    <a:srcRect t="67399"/>
                    <a:stretch/>
                  </pic:blipFill>
                  <pic:spPr bwMode="auto">
                    <a:xfrm>
                      <a:off x="0" y="0"/>
                      <a:ext cx="5157172" cy="2474227"/>
                    </a:xfrm>
                    <a:prstGeom prst="rect">
                      <a:avLst/>
                    </a:prstGeom>
                    <a:ln>
                      <a:noFill/>
                    </a:ln>
                    <a:extLst>
                      <a:ext uri="{53640926-AAD7-44D8-BBD7-CCE9431645EC}">
                        <a14:shadowObscured xmlns:a14="http://schemas.microsoft.com/office/drawing/2010/main"/>
                      </a:ext>
                    </a:extLst>
                  </pic:spPr>
                </pic:pic>
              </a:graphicData>
            </a:graphic>
          </wp:inline>
        </w:drawing>
      </w:r>
      <w:r w:rsidR="002F0A99">
        <w:br/>
      </w: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D72990" w14:paraId="63098BC8" w14:textId="77777777">
        <w:tc>
          <w:tcPr>
            <w:tcW w:w="0" w:type="auto"/>
            <w:shd w:val="clear" w:color="auto" w:fill="D2DDE2"/>
          </w:tcPr>
          <w:p w14:paraId="446C9662" w14:textId="7D45F31C" w:rsidR="00D72990" w:rsidRPr="00345928" w:rsidRDefault="00D72990">
            <w:pPr>
              <w:pStyle w:val="Boxheading0"/>
            </w:pPr>
            <w:r w:rsidRPr="00DE6C72">
              <w:lastRenderedPageBreak/>
              <w:t xml:space="preserve">Observations – </w:t>
            </w:r>
            <w:r w:rsidR="00FB39A0">
              <w:t>w</w:t>
            </w:r>
            <w:r>
              <w:t>henua</w:t>
            </w:r>
          </w:p>
          <w:p w14:paraId="2803B10E" w14:textId="5B4F5A70" w:rsidR="00D72990" w:rsidRDefault="00D72990" w:rsidP="00D72990">
            <w:pPr>
              <w:pStyle w:val="Boxtext"/>
            </w:pPr>
            <w:r>
              <w:t xml:space="preserve">A wide range of issues </w:t>
            </w:r>
            <w:r w:rsidR="00912641">
              <w:t>are</w:t>
            </w:r>
            <w:r w:rsidR="00FB39A0">
              <w:t xml:space="preserve"> </w:t>
            </w:r>
            <w:r>
              <w:t>raised (</w:t>
            </w:r>
            <w:proofErr w:type="spellStart"/>
            <w:r>
              <w:t>eg</w:t>
            </w:r>
            <w:proofErr w:type="spellEnd"/>
            <w:r>
              <w:t>, erosion, land development, sedimentation, biodiversity, forestry) in the whenua sections of IHMPs.</w:t>
            </w:r>
          </w:p>
          <w:p w14:paraId="30AC2E65" w14:textId="2CD0D29F" w:rsidR="00D72990" w:rsidRDefault="00D72990" w:rsidP="00D72990">
            <w:pPr>
              <w:pStyle w:val="Boxtext"/>
            </w:pPr>
            <w:r>
              <w:t xml:space="preserve">Reference to integrated-catchment principles like “Ki uta ki tai, </w:t>
            </w:r>
            <w:proofErr w:type="spellStart"/>
            <w:r>
              <w:t>mai</w:t>
            </w:r>
            <w:proofErr w:type="spellEnd"/>
            <w:r>
              <w:t xml:space="preserve"> </w:t>
            </w:r>
            <w:proofErr w:type="spellStart"/>
            <w:r>
              <w:t>te</w:t>
            </w:r>
            <w:proofErr w:type="spellEnd"/>
            <w:r>
              <w:t xml:space="preserve"> </w:t>
            </w:r>
            <w:proofErr w:type="spellStart"/>
            <w:r>
              <w:t>maunga</w:t>
            </w:r>
            <w:proofErr w:type="spellEnd"/>
            <w:r>
              <w:t xml:space="preserve"> ki </w:t>
            </w:r>
            <w:proofErr w:type="spellStart"/>
            <w:r>
              <w:t>te</w:t>
            </w:r>
            <w:proofErr w:type="spellEnd"/>
            <w:r>
              <w:t xml:space="preserve"> moana”</w:t>
            </w:r>
            <w:r w:rsidR="00FB39A0">
              <w:t>,</w:t>
            </w:r>
            <w:r w:rsidR="00A241D7">
              <w:rPr>
                <w:rStyle w:val="FootnoteReference"/>
              </w:rPr>
              <w:footnoteReference w:id="96"/>
            </w:r>
            <w:r>
              <w:t xml:space="preserve"> </w:t>
            </w:r>
            <w:r w:rsidR="00FB39A0">
              <w:t xml:space="preserve">is </w:t>
            </w:r>
            <w:r>
              <w:t>common.</w:t>
            </w:r>
          </w:p>
          <w:p w14:paraId="587C9708" w14:textId="622CE40B" w:rsidR="00D72990" w:rsidRDefault="00D72990" w:rsidP="00D72990">
            <w:pPr>
              <w:pStyle w:val="Boxtext"/>
            </w:pPr>
            <w:r>
              <w:t xml:space="preserve">Whenua can include sites of significance and cultural heritage situated in the whenua, awa, moana and </w:t>
            </w:r>
            <w:proofErr w:type="spellStart"/>
            <w:r>
              <w:t>maunga</w:t>
            </w:r>
            <w:proofErr w:type="spellEnd"/>
            <w:r>
              <w:t xml:space="preserve"> of the </w:t>
            </w:r>
            <w:proofErr w:type="spellStart"/>
            <w:r>
              <w:t>rohe</w:t>
            </w:r>
            <w:proofErr w:type="spellEnd"/>
            <w:r>
              <w:t>.</w:t>
            </w:r>
          </w:p>
          <w:p w14:paraId="583ACE4F" w14:textId="584DA0A1" w:rsidR="00D72990" w:rsidRPr="00345928" w:rsidRDefault="00912641" w:rsidP="00D72990">
            <w:pPr>
              <w:pStyle w:val="Boxtext"/>
            </w:pPr>
            <w:r>
              <w:t>While</w:t>
            </w:r>
            <w:r w:rsidR="00D72990">
              <w:t xml:space="preserve"> </w:t>
            </w:r>
            <w:r w:rsidR="000D5608">
              <w:t xml:space="preserve">using </w:t>
            </w:r>
            <w:r>
              <w:t xml:space="preserve">some </w:t>
            </w:r>
            <w:r w:rsidR="00D72990">
              <w:t xml:space="preserve">planning and </w:t>
            </w:r>
            <w:r>
              <w:t>other technical jargon can</w:t>
            </w:r>
            <w:r w:rsidR="00D72990">
              <w:t xml:space="preserve"> </w:t>
            </w:r>
            <w:r>
              <w:t>help</w:t>
            </w:r>
            <w:r w:rsidDel="000D5608">
              <w:t xml:space="preserve"> </w:t>
            </w:r>
            <w:r>
              <w:t xml:space="preserve">draw the attention of planners and other </w:t>
            </w:r>
            <w:r w:rsidR="000D5608">
              <w:t xml:space="preserve">resource management </w:t>
            </w:r>
            <w:r>
              <w:t xml:space="preserve">practitioners, it’s best </w:t>
            </w:r>
            <w:r w:rsidR="000D5608">
              <w:t xml:space="preserve">to use </w:t>
            </w:r>
            <w:r>
              <w:t>plain language</w:t>
            </w:r>
            <w:r w:rsidR="000D5608">
              <w:t>,</w:t>
            </w:r>
            <w:r>
              <w:t xml:space="preserve"> </w:t>
            </w:r>
            <w:r w:rsidR="00D72990">
              <w:t xml:space="preserve">so that </w:t>
            </w:r>
            <w:proofErr w:type="spellStart"/>
            <w:r>
              <w:t>taiao</w:t>
            </w:r>
            <w:proofErr w:type="spellEnd"/>
            <w:r w:rsidR="00D72990">
              <w:t>-related objectives and policies can be interpreted clearly by multiple audiences</w:t>
            </w:r>
            <w:r w:rsidR="00FB39A0">
              <w:t>.</w:t>
            </w:r>
            <w:r w:rsidR="00D72990">
              <w:t xml:space="preserve"> </w:t>
            </w:r>
          </w:p>
        </w:tc>
      </w:tr>
    </w:tbl>
    <w:p w14:paraId="674B36AF" w14:textId="77777777" w:rsidR="00436539" w:rsidRDefault="00436539" w:rsidP="003F4288">
      <w:pPr>
        <w:pStyle w:val="Heading3"/>
      </w:pPr>
      <w:r>
        <w:t>Wai (freshwater and coastal waters)</w:t>
      </w:r>
    </w:p>
    <w:p w14:paraId="4B7DB695" w14:textId="77777777" w:rsidR="00436539" w:rsidRDefault="00436539" w:rsidP="00436539">
      <w:pPr>
        <w:pStyle w:val="BodyText"/>
      </w:pPr>
      <w:r>
        <w:t>Wai, or water, is another natural domain that is addressed in all the plans, albeit in a variety of ways.</w:t>
      </w:r>
    </w:p>
    <w:p w14:paraId="30D25842" w14:textId="77777777" w:rsidR="00436539" w:rsidRDefault="00436539" w:rsidP="00436539">
      <w:pPr>
        <w:pStyle w:val="BodyText"/>
      </w:pPr>
      <w:r>
        <w:t xml:space="preserve">The relatively early </w:t>
      </w:r>
      <w:proofErr w:type="spellStart"/>
      <w:r w:rsidRPr="003F4288">
        <w:rPr>
          <w:i/>
          <w:iCs/>
        </w:rPr>
        <w:t>Tawharau</w:t>
      </w:r>
      <w:proofErr w:type="spellEnd"/>
      <w:r w:rsidRPr="003F4288">
        <w:rPr>
          <w:i/>
          <w:iCs/>
        </w:rPr>
        <w:t xml:space="preserve"> o Nga Hapu o </w:t>
      </w:r>
      <w:proofErr w:type="spellStart"/>
      <w:r w:rsidRPr="003F4288">
        <w:rPr>
          <w:i/>
          <w:iCs/>
        </w:rPr>
        <w:t>Whakatohea</w:t>
      </w:r>
      <w:proofErr w:type="spellEnd"/>
      <w:r w:rsidRPr="003F4288">
        <w:rPr>
          <w:i/>
          <w:iCs/>
        </w:rPr>
        <w:t xml:space="preserve"> Iwi Management Plan 1993</w:t>
      </w:r>
      <w:r>
        <w:t xml:space="preserve"> contains a section on ancestral water, and while it is one of the earliest plans, many of the issues it identifies were widely encountered in the preparation of this review (others were place-based). </w:t>
      </w:r>
      <w:proofErr w:type="spellStart"/>
      <w:r>
        <w:t>Whakatōhea</w:t>
      </w:r>
      <w:proofErr w:type="spellEnd"/>
      <w:r>
        <w:t xml:space="preserve"> describe their relationship with water as one where:</w:t>
      </w:r>
    </w:p>
    <w:p w14:paraId="1090A58F" w14:textId="0A8CCA53" w:rsidR="00436539" w:rsidRDefault="00436539" w:rsidP="003F4288">
      <w:pPr>
        <w:pStyle w:val="Quote"/>
      </w:pPr>
      <w:r>
        <w:t xml:space="preserve">Water is a very significant resource to </w:t>
      </w:r>
      <w:proofErr w:type="spellStart"/>
      <w:r>
        <w:t>Whakatohea</w:t>
      </w:r>
      <w:proofErr w:type="spellEnd"/>
      <w:r>
        <w:t xml:space="preserve">. Water is life-giving with its own mauri or lifeforce which must be nurtured as a living entity. Water represents the lifeblood of Papatuanuku, the tears of </w:t>
      </w:r>
      <w:proofErr w:type="spellStart"/>
      <w:r>
        <w:t>Ranginui</w:t>
      </w:r>
      <w:proofErr w:type="spellEnd"/>
      <w:r>
        <w:t xml:space="preserve">, and is the domain of Tangaroa … According to holistic beliefs, the wellbeing of water </w:t>
      </w:r>
      <w:proofErr w:type="gramStart"/>
      <w:r>
        <w:t>is a reflection of</w:t>
      </w:r>
      <w:proofErr w:type="gramEnd"/>
      <w:r>
        <w:t xml:space="preserve"> the wellbeing of the land, and this in turn is a reflection of the wellbeing of the </w:t>
      </w:r>
      <w:proofErr w:type="spellStart"/>
      <w:r>
        <w:t>Tangata</w:t>
      </w:r>
      <w:proofErr w:type="spellEnd"/>
      <w:r>
        <w:t xml:space="preserve"> Whenua, </w:t>
      </w:r>
      <w:proofErr w:type="spellStart"/>
      <w:r>
        <w:t>Whakatohea</w:t>
      </w:r>
      <w:proofErr w:type="spellEnd"/>
      <w:r>
        <w:t>.</w:t>
      </w:r>
      <w:r w:rsidR="005261D4">
        <w:rPr>
          <w:rStyle w:val="FootnoteReference"/>
        </w:rPr>
        <w:footnoteReference w:id="97"/>
      </w:r>
    </w:p>
    <w:p w14:paraId="182C20AA" w14:textId="77777777" w:rsidR="00436539" w:rsidRDefault="00436539" w:rsidP="00436539">
      <w:pPr>
        <w:pStyle w:val="BodyText"/>
      </w:pPr>
      <w:r>
        <w:t xml:space="preserve">According to </w:t>
      </w:r>
      <w:proofErr w:type="spellStart"/>
      <w:r>
        <w:t>Te</w:t>
      </w:r>
      <w:proofErr w:type="spellEnd"/>
      <w:r>
        <w:t xml:space="preserve"> </w:t>
      </w:r>
      <w:proofErr w:type="spellStart"/>
      <w:r>
        <w:t>Whakatōhea</w:t>
      </w:r>
      <w:proofErr w:type="spellEnd"/>
      <w:r>
        <w:t>, significant ancestral water-related issues include:</w:t>
      </w:r>
    </w:p>
    <w:p w14:paraId="6FEDD8B2" w14:textId="36B6EC7E" w:rsidR="00436539" w:rsidRPr="000D5608" w:rsidRDefault="00FB39A0" w:rsidP="00135925">
      <w:pPr>
        <w:pStyle w:val="Bullet"/>
      </w:pPr>
      <w:r>
        <w:t>a</w:t>
      </w:r>
      <w:r w:rsidR="00436539">
        <w:t>d</w:t>
      </w:r>
      <w:r w:rsidR="00912641">
        <w:t xml:space="preserve"> </w:t>
      </w:r>
      <w:r w:rsidR="00436539">
        <w:t xml:space="preserve">hoc and </w:t>
      </w:r>
      <w:r w:rsidR="00436539" w:rsidRPr="000D5608">
        <w:t xml:space="preserve">inappropriate developments allowed within the </w:t>
      </w:r>
      <w:proofErr w:type="spellStart"/>
      <w:r w:rsidR="00436539" w:rsidRPr="000D5608">
        <w:t>Ohiwa</w:t>
      </w:r>
      <w:proofErr w:type="spellEnd"/>
      <w:r w:rsidR="00436539" w:rsidRPr="000D5608">
        <w:t xml:space="preserve"> Harbour </w:t>
      </w:r>
      <w:proofErr w:type="gramStart"/>
      <w:r w:rsidR="00436539" w:rsidRPr="000D5608">
        <w:t>catchment</w:t>
      </w:r>
      <w:proofErr w:type="gramEnd"/>
    </w:p>
    <w:p w14:paraId="129F14AF" w14:textId="6D47088D" w:rsidR="00436539" w:rsidRPr="000D5608" w:rsidRDefault="00436539" w:rsidP="00135925">
      <w:pPr>
        <w:pStyle w:val="Bullet"/>
      </w:pPr>
      <w:r w:rsidRPr="000D5608">
        <w:t xml:space="preserve">adverse effects of poorly located and controlled </w:t>
      </w:r>
      <w:r w:rsidR="00FB39A0" w:rsidRPr="000D5608">
        <w:t>l</w:t>
      </w:r>
      <w:r w:rsidRPr="000D5608">
        <w:t>and-based activities on people</w:t>
      </w:r>
      <w:r w:rsidR="00811D2C" w:rsidRPr="000D5608">
        <w:t>’</w:t>
      </w:r>
      <w:r w:rsidRPr="000D5608">
        <w:t xml:space="preserve">s health and the mauri of water, fish, </w:t>
      </w:r>
      <w:proofErr w:type="spellStart"/>
      <w:r w:rsidRPr="000D5608">
        <w:t>kaimoana</w:t>
      </w:r>
      <w:proofErr w:type="spellEnd"/>
      <w:r w:rsidRPr="000D5608">
        <w:t xml:space="preserve"> and their habitats. Activities include those resulting in animal and human waste, sewage effluent overflows, contaminated stormwater, siltation, soil erosion, fertilisers, sprays, pesticides, flooding, and residential, agricultural, horticultural, commercial and industrial waste into </w:t>
      </w:r>
      <w:proofErr w:type="gramStart"/>
      <w:r w:rsidRPr="000D5608">
        <w:t>water</w:t>
      </w:r>
      <w:proofErr w:type="gramEnd"/>
    </w:p>
    <w:p w14:paraId="7BE94654" w14:textId="393C78A1" w:rsidR="00436539" w:rsidRPr="000D5608" w:rsidRDefault="00FB39A0" w:rsidP="00135925">
      <w:pPr>
        <w:pStyle w:val="Bullet"/>
      </w:pPr>
      <w:r w:rsidRPr="000D5608">
        <w:t>a</w:t>
      </w:r>
      <w:r w:rsidR="00436539" w:rsidRPr="000D5608">
        <w:t>dverse effects of runoff from roads, bush and scrub clearance, forestry development, earthworks, new and established subdivisions, and discharges and leachate from sewage systems, septic and industrial waste tanks, dairy sheds, piggeries, open drains, boats, effluent ponds, public toilets, and rubbish dumps</w:t>
      </w:r>
    </w:p>
    <w:p w14:paraId="3F3BECAB" w14:textId="10C21D2F" w:rsidR="00436539" w:rsidRPr="000D5608" w:rsidRDefault="00FB39A0" w:rsidP="00135925">
      <w:pPr>
        <w:pStyle w:val="Bullet"/>
      </w:pPr>
      <w:r w:rsidRPr="000D5608">
        <w:t>a</w:t>
      </w:r>
      <w:r w:rsidR="00436539" w:rsidRPr="000D5608">
        <w:t xml:space="preserve">dverse spiritual and cultural effects of treated or untreated wastes entering </w:t>
      </w:r>
      <w:proofErr w:type="gramStart"/>
      <w:r w:rsidR="00436539" w:rsidRPr="000D5608">
        <w:t>water</w:t>
      </w:r>
      <w:proofErr w:type="gramEnd"/>
    </w:p>
    <w:p w14:paraId="78F3222D" w14:textId="01E64C20" w:rsidR="00436539" w:rsidRPr="000D5608" w:rsidRDefault="00FB39A0" w:rsidP="00135925">
      <w:pPr>
        <w:pStyle w:val="Bullet"/>
      </w:pPr>
      <w:r w:rsidRPr="000D5608">
        <w:t>b</w:t>
      </w:r>
      <w:r w:rsidR="00436539" w:rsidRPr="000D5608">
        <w:t xml:space="preserve">oats discharging human, engine fuel, and other wastes into water. The burial of </w:t>
      </w:r>
      <w:proofErr w:type="spellStart"/>
      <w:r w:rsidR="00436539" w:rsidRPr="000D5608">
        <w:t>tuupaapaku</w:t>
      </w:r>
      <w:proofErr w:type="spellEnd"/>
      <w:r w:rsidR="00436539" w:rsidRPr="000D5608">
        <w:t xml:space="preserve"> [the dead] at sea</w:t>
      </w:r>
    </w:p>
    <w:p w14:paraId="2273122F" w14:textId="40700EEA" w:rsidR="00436539" w:rsidRPr="000D5608" w:rsidRDefault="00FB39A0" w:rsidP="00135925">
      <w:pPr>
        <w:pStyle w:val="Bullet"/>
      </w:pPr>
      <w:r w:rsidRPr="000D5608">
        <w:lastRenderedPageBreak/>
        <w:t>u</w:t>
      </w:r>
      <w:r w:rsidR="00436539" w:rsidRPr="000D5608">
        <w:t xml:space="preserve">ncertainties regarding the capacity of land-based soakage fields to cope with sewage effluent </w:t>
      </w:r>
      <w:proofErr w:type="gramStart"/>
      <w:r w:rsidR="00436539" w:rsidRPr="000D5608">
        <w:t>volumes</w:t>
      </w:r>
      <w:proofErr w:type="gramEnd"/>
    </w:p>
    <w:p w14:paraId="338D560A" w14:textId="5C071D7C" w:rsidR="00436539" w:rsidRPr="000D5608" w:rsidRDefault="00FB39A0" w:rsidP="00135925">
      <w:pPr>
        <w:pStyle w:val="Bullet"/>
      </w:pPr>
      <w:r w:rsidRPr="000D5608">
        <w:t>d</w:t>
      </w:r>
      <w:r w:rsidR="00436539" w:rsidRPr="000D5608">
        <w:t>umping of rubbish alongside rivers and streams</w:t>
      </w:r>
    </w:p>
    <w:p w14:paraId="502A839D" w14:textId="4975DCE4" w:rsidR="00436539" w:rsidRPr="000D5608" w:rsidRDefault="00FB39A0" w:rsidP="00135925">
      <w:pPr>
        <w:pStyle w:val="Bullet"/>
      </w:pPr>
      <w:r w:rsidRPr="000D5608">
        <w:t>r</w:t>
      </w:r>
      <w:r w:rsidR="00436539" w:rsidRPr="000D5608">
        <w:t>eclamations</w:t>
      </w:r>
    </w:p>
    <w:p w14:paraId="0A0810E7" w14:textId="49A7E0EF" w:rsidR="00436539" w:rsidRPr="000D5608" w:rsidRDefault="00FB39A0" w:rsidP="00135925">
      <w:pPr>
        <w:pStyle w:val="Bullet"/>
      </w:pPr>
      <w:r w:rsidRPr="000D5608">
        <w:t>i</w:t>
      </w:r>
      <w:r w:rsidR="00436539" w:rsidRPr="000D5608">
        <w:t xml:space="preserve">nadequate water supply and sewage disposal services for marae and papa </w:t>
      </w:r>
      <w:proofErr w:type="spellStart"/>
      <w:r w:rsidR="00436539" w:rsidRPr="000D5608">
        <w:t>kainga</w:t>
      </w:r>
      <w:proofErr w:type="spellEnd"/>
      <w:r w:rsidR="00436539" w:rsidRPr="000D5608">
        <w:t xml:space="preserve"> housing</w:t>
      </w:r>
    </w:p>
    <w:p w14:paraId="727D32D9" w14:textId="26D1BC5C" w:rsidR="00436539" w:rsidRPr="000D5608" w:rsidRDefault="00FB39A0" w:rsidP="00135925">
      <w:pPr>
        <w:pStyle w:val="Bullet"/>
      </w:pPr>
      <w:r w:rsidRPr="000D5608">
        <w:t>g</w:t>
      </w:r>
      <w:r w:rsidR="00436539" w:rsidRPr="000D5608">
        <w:t xml:space="preserve">overnment irrigation schemes established in the </w:t>
      </w:r>
      <w:proofErr w:type="spellStart"/>
      <w:r w:rsidR="00436539" w:rsidRPr="000D5608">
        <w:t>Whakatōhea</w:t>
      </w:r>
      <w:proofErr w:type="spellEnd"/>
      <w:r w:rsidR="00436539" w:rsidRPr="000D5608">
        <w:t xml:space="preserve"> </w:t>
      </w:r>
      <w:proofErr w:type="spellStart"/>
      <w:r w:rsidR="00436539" w:rsidRPr="000D5608">
        <w:t>rohe</w:t>
      </w:r>
      <w:proofErr w:type="spellEnd"/>
      <w:r w:rsidR="00436539" w:rsidRPr="000D5608">
        <w:t xml:space="preserve"> but refus</w:t>
      </w:r>
      <w:r w:rsidRPr="000D5608">
        <w:t>ing</w:t>
      </w:r>
      <w:r w:rsidR="00436539" w:rsidRPr="000D5608">
        <w:t xml:space="preserve"> to involve </w:t>
      </w:r>
      <w:proofErr w:type="gramStart"/>
      <w:r w:rsidR="00436539" w:rsidRPr="000D5608">
        <w:t>landowners</w:t>
      </w:r>
      <w:proofErr w:type="gramEnd"/>
    </w:p>
    <w:p w14:paraId="4814B33B" w14:textId="7DEA74F5" w:rsidR="00436539" w:rsidRPr="000D5608" w:rsidRDefault="00FB39A0" w:rsidP="00135925">
      <w:pPr>
        <w:pStyle w:val="Bullet"/>
      </w:pPr>
      <w:r w:rsidRPr="000D5608">
        <w:t>l</w:t>
      </w:r>
      <w:r w:rsidR="00436539" w:rsidRPr="000D5608">
        <w:t>ack of involvement in planning and deciding the location of any structures (</w:t>
      </w:r>
      <w:proofErr w:type="spellStart"/>
      <w:r w:rsidR="00436539" w:rsidRPr="000D5608">
        <w:t>eg</w:t>
      </w:r>
      <w:proofErr w:type="spellEnd"/>
      <w:r w:rsidR="00436539" w:rsidRPr="000D5608">
        <w:t>, boat ramps, moorings, jetties) in the coastal marine area (area above mean high water springs to the 12-mile limit)</w:t>
      </w:r>
    </w:p>
    <w:p w14:paraId="5D2CB6C6" w14:textId="57FAC64B" w:rsidR="00436539" w:rsidRPr="000D5608" w:rsidRDefault="00436539" w:rsidP="00135925">
      <w:pPr>
        <w:pStyle w:val="Bullet"/>
      </w:pPr>
      <w:r w:rsidRPr="000D5608">
        <w:t xml:space="preserve">Crown and </w:t>
      </w:r>
      <w:r w:rsidR="00FB39A0" w:rsidRPr="000D5608">
        <w:t>government</w:t>
      </w:r>
      <w:r w:rsidRPr="000D5608">
        <w:t xml:space="preserve"> agencies allocating and selling rights to use, take, dam and divert water resources rightly owned by </w:t>
      </w:r>
      <w:proofErr w:type="spellStart"/>
      <w:proofErr w:type="gramStart"/>
      <w:r w:rsidRPr="000D5608">
        <w:t>Whakatohea</w:t>
      </w:r>
      <w:proofErr w:type="spellEnd"/>
      <w:proofErr w:type="gramEnd"/>
    </w:p>
    <w:p w14:paraId="176CA9B1" w14:textId="79AC9EE2" w:rsidR="00436539" w:rsidRPr="000D5608" w:rsidRDefault="00FB39A0" w:rsidP="00135925">
      <w:pPr>
        <w:pStyle w:val="Bullet"/>
      </w:pPr>
      <w:r w:rsidRPr="000D5608">
        <w:t>t</w:t>
      </w:r>
      <w:r w:rsidR="00436539" w:rsidRPr="000D5608">
        <w:t xml:space="preserve">he draining of wetlands for purposes including those of agriculture and horticulture, resulting in loss of significant spawning grounds of whitebait, fish and eels, and traditional food and cultural resources of </w:t>
      </w:r>
      <w:proofErr w:type="spellStart"/>
      <w:r w:rsidR="00436539" w:rsidRPr="000D5608">
        <w:t>Whakatohea</w:t>
      </w:r>
      <w:proofErr w:type="spellEnd"/>
    </w:p>
    <w:p w14:paraId="3EB6A406" w14:textId="4A94BDD8" w:rsidR="00436539" w:rsidRPr="000D5608" w:rsidRDefault="00FB39A0" w:rsidP="00135925">
      <w:pPr>
        <w:pStyle w:val="Bullet"/>
      </w:pPr>
      <w:r w:rsidRPr="000D5608">
        <w:t>the n</w:t>
      </w:r>
      <w:r w:rsidR="00436539" w:rsidRPr="000D5608">
        <w:t>eed to restrict use, access and development of certain sites and areas (</w:t>
      </w:r>
      <w:proofErr w:type="spellStart"/>
      <w:r w:rsidR="00436539" w:rsidRPr="000D5608">
        <w:t>eg</w:t>
      </w:r>
      <w:proofErr w:type="spellEnd"/>
      <w:r w:rsidR="00436539" w:rsidRPr="000D5608">
        <w:t xml:space="preserve">, </w:t>
      </w:r>
      <w:proofErr w:type="spellStart"/>
      <w:r w:rsidR="00436539" w:rsidRPr="000D5608">
        <w:t>waahi</w:t>
      </w:r>
      <w:proofErr w:type="spellEnd"/>
      <w:r w:rsidR="00436539" w:rsidRPr="000D5608">
        <w:t xml:space="preserve"> </w:t>
      </w:r>
      <w:proofErr w:type="spellStart"/>
      <w:r w:rsidR="00436539" w:rsidRPr="000D5608">
        <w:t>tapu</w:t>
      </w:r>
      <w:proofErr w:type="spellEnd"/>
      <w:r w:rsidR="00436539" w:rsidRPr="000D5608">
        <w:t xml:space="preserve"> located in coastal marine areas, lagoons, rivers and stream </w:t>
      </w:r>
      <w:proofErr w:type="gramStart"/>
      <w:r w:rsidR="00436539" w:rsidRPr="000D5608">
        <w:t>beds;</w:t>
      </w:r>
      <w:proofErr w:type="gramEnd"/>
      <w:r w:rsidR="00436539" w:rsidRPr="000D5608">
        <w:t xml:space="preserve"> specific springs and areas of water with special historic and cultural significance)</w:t>
      </w:r>
    </w:p>
    <w:p w14:paraId="7FBF40E9" w14:textId="0FF3FEB9" w:rsidR="00436539" w:rsidRPr="000D5608" w:rsidRDefault="00FB39A0" w:rsidP="00135925">
      <w:pPr>
        <w:pStyle w:val="Bullet"/>
      </w:pPr>
      <w:r w:rsidRPr="000D5608">
        <w:t>f</w:t>
      </w:r>
      <w:r w:rsidR="00436539" w:rsidRPr="000D5608">
        <w:t xml:space="preserve">looding and siltation of water including coastal marine areas, </w:t>
      </w:r>
      <w:proofErr w:type="spellStart"/>
      <w:r w:rsidR="00436539" w:rsidRPr="000D5608">
        <w:t>kaimoana</w:t>
      </w:r>
      <w:proofErr w:type="spellEnd"/>
      <w:r w:rsidR="00436539" w:rsidRPr="000D5608">
        <w:t xml:space="preserve"> and their habitats from activities such as mining </w:t>
      </w:r>
      <w:r w:rsidR="00B91F6D" w:rsidRPr="000D5608">
        <w:t>riverbeds</w:t>
      </w:r>
      <w:r w:rsidR="00436539" w:rsidRPr="000D5608">
        <w:t xml:space="preserve">, forestry, farming, major storms, farming methods, the clearing of vegetation cover, roading, earthworks and </w:t>
      </w:r>
      <w:proofErr w:type="gramStart"/>
      <w:r w:rsidR="00436539" w:rsidRPr="000D5608">
        <w:t>subdivisions</w:t>
      </w:r>
      <w:proofErr w:type="gramEnd"/>
    </w:p>
    <w:p w14:paraId="672A1677" w14:textId="1E7FB455" w:rsidR="00436539" w:rsidRDefault="00FB39A0" w:rsidP="00135925">
      <w:pPr>
        <w:pStyle w:val="Bullet"/>
      </w:pPr>
      <w:r w:rsidRPr="000D5608">
        <w:t>t</w:t>
      </w:r>
      <w:r w:rsidR="00436539" w:rsidRPr="000D5608">
        <w:t>he need to place restrictions</w:t>
      </w:r>
      <w:r w:rsidR="00436539">
        <w:t xml:space="preserve"> on water when drownings occur.</w:t>
      </w:r>
      <w:r w:rsidR="00E615B8">
        <w:rPr>
          <w:rStyle w:val="FootnoteReference"/>
        </w:rPr>
        <w:footnoteReference w:id="98"/>
      </w:r>
    </w:p>
    <w:p w14:paraId="54ACBBC1" w14:textId="77777777" w:rsidR="00436539" w:rsidRDefault="00436539" w:rsidP="00436539">
      <w:pPr>
        <w:pStyle w:val="BodyText"/>
      </w:pPr>
      <w:r>
        <w:t xml:space="preserve">This plan extensively covers water-related issues and is a good example of an IHMP that gives voice to technical, </w:t>
      </w:r>
      <w:proofErr w:type="gramStart"/>
      <w:r>
        <w:t>environmental</w:t>
      </w:r>
      <w:proofErr w:type="gramEnd"/>
      <w:r>
        <w:t xml:space="preserve"> and cultural elements related to water.</w:t>
      </w:r>
    </w:p>
    <w:p w14:paraId="01ABC3DE" w14:textId="77777777" w:rsidR="00436539" w:rsidRDefault="00436539" w:rsidP="00436539">
      <w:pPr>
        <w:pStyle w:val="BodyText"/>
      </w:pPr>
      <w:r>
        <w:t xml:space="preserve">Another relatively early plan of note is the </w:t>
      </w:r>
      <w:proofErr w:type="spellStart"/>
      <w:r w:rsidRPr="00E615B8">
        <w:rPr>
          <w:i/>
          <w:iCs/>
        </w:rPr>
        <w:t>Kāi</w:t>
      </w:r>
      <w:proofErr w:type="spellEnd"/>
      <w:r w:rsidRPr="00E615B8">
        <w:rPr>
          <w:i/>
          <w:iCs/>
        </w:rPr>
        <w:t xml:space="preserve"> Tahu ki Otago Natural Resource Management Plan 2005</w:t>
      </w:r>
      <w:r>
        <w:t>, which contains both a “Wai Māori” section and a “</w:t>
      </w:r>
      <w:proofErr w:type="spellStart"/>
      <w:r>
        <w:t>Te</w:t>
      </w:r>
      <w:proofErr w:type="spellEnd"/>
      <w:r>
        <w:t xml:space="preserve"> Taiao o </w:t>
      </w:r>
      <w:proofErr w:type="spellStart"/>
      <w:r>
        <w:t>te</w:t>
      </w:r>
      <w:proofErr w:type="spellEnd"/>
      <w:r>
        <w:t xml:space="preserve"> Taku Tai” section. The “Wai Māori” section addresses issues such as:</w:t>
      </w:r>
    </w:p>
    <w:p w14:paraId="3585CC94" w14:textId="2435F267" w:rsidR="00436539" w:rsidRPr="000D5608" w:rsidRDefault="00FB39A0" w:rsidP="00135925">
      <w:pPr>
        <w:pStyle w:val="Bullet"/>
      </w:pPr>
      <w:r w:rsidRPr="000D5608">
        <w:t>c</w:t>
      </w:r>
      <w:r w:rsidR="00436539" w:rsidRPr="000D5608">
        <w:t xml:space="preserve">urrent water management does not adequately address </w:t>
      </w:r>
      <w:proofErr w:type="spellStart"/>
      <w:r w:rsidR="00436539" w:rsidRPr="000D5608">
        <w:t>Kāi</w:t>
      </w:r>
      <w:proofErr w:type="spellEnd"/>
      <w:r w:rsidR="00436539" w:rsidRPr="000D5608">
        <w:t xml:space="preserve"> Tahu ki Otago cultural </w:t>
      </w:r>
      <w:proofErr w:type="gramStart"/>
      <w:r w:rsidR="00436539" w:rsidRPr="000D5608">
        <w:t>values</w:t>
      </w:r>
      <w:proofErr w:type="gramEnd"/>
    </w:p>
    <w:p w14:paraId="690614B2" w14:textId="7510557A" w:rsidR="00436539" w:rsidRPr="000D5608" w:rsidRDefault="00FB39A0" w:rsidP="00135925">
      <w:pPr>
        <w:pStyle w:val="Bullet"/>
      </w:pPr>
      <w:r w:rsidRPr="000D5608">
        <w:t>c</w:t>
      </w:r>
      <w:r w:rsidR="00436539" w:rsidRPr="000D5608">
        <w:t>ross</w:t>
      </w:r>
      <w:r w:rsidRPr="000D5608">
        <w:t>-</w:t>
      </w:r>
      <w:r w:rsidR="00436539" w:rsidRPr="000D5608">
        <w:t>mixing of water</w:t>
      </w:r>
    </w:p>
    <w:p w14:paraId="2954D3B9" w14:textId="0EAC1AB1" w:rsidR="00436539" w:rsidRPr="000D5608" w:rsidRDefault="00FB39A0" w:rsidP="00135925">
      <w:pPr>
        <w:pStyle w:val="Bullet"/>
      </w:pPr>
      <w:r w:rsidRPr="000D5608">
        <w:t>d</w:t>
      </w:r>
      <w:r w:rsidR="00436539" w:rsidRPr="000D5608">
        <w:t>eteriorating water quality</w:t>
      </w:r>
    </w:p>
    <w:p w14:paraId="364B18A1" w14:textId="7B88A508" w:rsidR="00436539" w:rsidRPr="000D5608" w:rsidRDefault="00FB39A0" w:rsidP="00135925">
      <w:pPr>
        <w:pStyle w:val="Bullet"/>
      </w:pPr>
      <w:r w:rsidRPr="000D5608">
        <w:t>l</w:t>
      </w:r>
      <w:r w:rsidR="00436539" w:rsidRPr="000D5608">
        <w:t xml:space="preserve">ack of consideration given to </w:t>
      </w:r>
      <w:proofErr w:type="spellStart"/>
      <w:r w:rsidR="00436539" w:rsidRPr="000D5608">
        <w:t>Kāi</w:t>
      </w:r>
      <w:proofErr w:type="spellEnd"/>
      <w:r w:rsidR="00436539" w:rsidRPr="000D5608">
        <w:t xml:space="preserve"> Tahu ki Otago cultural values in water research</w:t>
      </w:r>
    </w:p>
    <w:p w14:paraId="79FCA9B5" w14:textId="02AD1CF7" w:rsidR="00436539" w:rsidRPr="000D5608" w:rsidRDefault="00AF7A90" w:rsidP="00135925">
      <w:pPr>
        <w:pStyle w:val="Bullet"/>
      </w:pPr>
      <w:r w:rsidRPr="000D5608">
        <w:t>t</w:t>
      </w:r>
      <w:r w:rsidR="00436539" w:rsidRPr="000D5608">
        <w:t>he fundamental question of ownership of water resources remain</w:t>
      </w:r>
      <w:r w:rsidRPr="000D5608">
        <w:t>ing</w:t>
      </w:r>
      <w:r w:rsidR="00436539" w:rsidRPr="000D5608">
        <w:t xml:space="preserve"> </w:t>
      </w:r>
      <w:proofErr w:type="gramStart"/>
      <w:r w:rsidR="00436539" w:rsidRPr="000D5608">
        <w:t>unresolved</w:t>
      </w:r>
      <w:proofErr w:type="gramEnd"/>
    </w:p>
    <w:p w14:paraId="6D07810F" w14:textId="463CDC3D" w:rsidR="00436539" w:rsidRPr="000D5608" w:rsidRDefault="00AF7A90" w:rsidP="00135925">
      <w:pPr>
        <w:pStyle w:val="Bullet"/>
      </w:pPr>
      <w:r w:rsidRPr="000D5608">
        <w:t>d</w:t>
      </w:r>
      <w:r w:rsidR="00436539" w:rsidRPr="000D5608">
        <w:t>amming</w:t>
      </w:r>
    </w:p>
    <w:p w14:paraId="53EF037A" w14:textId="6D57B1A8" w:rsidR="00436539" w:rsidRPr="000D5608" w:rsidRDefault="00AF7A90" w:rsidP="00135925">
      <w:pPr>
        <w:pStyle w:val="Bullet"/>
      </w:pPr>
      <w:r w:rsidRPr="000D5608">
        <w:t>l</w:t>
      </w:r>
      <w:r w:rsidR="00436539" w:rsidRPr="000D5608">
        <w:t xml:space="preserve">ack of adequate minimum flows </w:t>
      </w:r>
      <w:r w:rsidRPr="000D5608">
        <w:t>providing</w:t>
      </w:r>
      <w:r w:rsidR="00436539" w:rsidRPr="000D5608">
        <w:t xml:space="preserve"> for </w:t>
      </w:r>
      <w:proofErr w:type="spellStart"/>
      <w:r w:rsidR="00436539" w:rsidRPr="000D5608">
        <w:t>Kāi</w:t>
      </w:r>
      <w:proofErr w:type="spellEnd"/>
      <w:r w:rsidR="00436539" w:rsidRPr="000D5608">
        <w:t xml:space="preserve"> Tahu ki Otago cultural values</w:t>
      </w:r>
    </w:p>
    <w:p w14:paraId="13652FDF" w14:textId="58476913" w:rsidR="00436539" w:rsidRPr="000D5608" w:rsidRDefault="00AF7A90" w:rsidP="00135925">
      <w:pPr>
        <w:pStyle w:val="Bullet"/>
      </w:pPr>
      <w:r w:rsidRPr="000D5608">
        <w:t>s</w:t>
      </w:r>
      <w:r w:rsidR="00436539" w:rsidRPr="000D5608">
        <w:t xml:space="preserve">etting of minimum flows may not appropriately consider social, </w:t>
      </w:r>
      <w:proofErr w:type="gramStart"/>
      <w:r w:rsidR="00436539" w:rsidRPr="000D5608">
        <w:t>biological</w:t>
      </w:r>
      <w:proofErr w:type="gramEnd"/>
      <w:r w:rsidR="00436539" w:rsidRPr="000D5608">
        <w:t xml:space="preserve"> and cultural needs.</w:t>
      </w:r>
      <w:r w:rsidR="00FF32C1" w:rsidRPr="00135925">
        <w:rPr>
          <w:rStyle w:val="FootnoteReference"/>
          <w:color w:val="auto"/>
        </w:rPr>
        <w:footnoteReference w:id="99"/>
      </w:r>
    </w:p>
    <w:p w14:paraId="149C1853" w14:textId="77777777" w:rsidR="00912641" w:rsidRDefault="00436539" w:rsidP="00896F2B">
      <w:pPr>
        <w:pStyle w:val="BodyText"/>
        <w:keepNext/>
        <w:keepLines/>
      </w:pPr>
      <w:r>
        <w:lastRenderedPageBreak/>
        <w:t xml:space="preserve">Again, the general issues identified by </w:t>
      </w:r>
      <w:proofErr w:type="spellStart"/>
      <w:r>
        <w:t>Kāi</w:t>
      </w:r>
      <w:proofErr w:type="spellEnd"/>
      <w:r>
        <w:t xml:space="preserve"> Tahu ki Otago display similarities to those in the </w:t>
      </w:r>
      <w:proofErr w:type="spellStart"/>
      <w:r>
        <w:t>Whakatōhea</w:t>
      </w:r>
      <w:proofErr w:type="spellEnd"/>
      <w:r>
        <w:t xml:space="preserve"> plan. However, here, the water management system that allocates minimum flows is given more priority, as is the issue of water ownership. It is interesting to note that, after almost two decades, these two matters are still primary issues playing out in the planning and legal systems for </w:t>
      </w:r>
      <w:proofErr w:type="spellStart"/>
      <w:r>
        <w:t>Kāi</w:t>
      </w:r>
      <w:proofErr w:type="spellEnd"/>
      <w:r>
        <w:t xml:space="preserve"> Tahu, suggesting that in some cases the </w:t>
      </w:r>
      <w:r w:rsidR="00811D2C">
        <w:t>‘</w:t>
      </w:r>
      <w:r>
        <w:t>take into account</w:t>
      </w:r>
      <w:r w:rsidR="00811D2C">
        <w:t>’</w:t>
      </w:r>
      <w:r>
        <w:t xml:space="preserve"> weighting has been insufficient to address freshwater issues satisfactorily. </w:t>
      </w:r>
      <w:r w:rsidR="00912641">
        <w:t xml:space="preserve">The National Policy Statement </w:t>
      </w:r>
      <w:r w:rsidR="48AF45A4">
        <w:t>for</w:t>
      </w:r>
      <w:r w:rsidR="00912641">
        <w:t xml:space="preserve"> Freshwater </w:t>
      </w:r>
      <w:r w:rsidR="75B808E2">
        <w:t>Management 2020</w:t>
      </w:r>
      <w:r w:rsidR="00912641">
        <w:t xml:space="preserve"> requires </w:t>
      </w:r>
      <w:r w:rsidR="299F9463">
        <w:t>that freshwater is managed in a way that gives</w:t>
      </w:r>
      <w:r w:rsidR="00912641">
        <w:t xml:space="preserve"> effect to </w:t>
      </w:r>
      <w:proofErr w:type="spellStart"/>
      <w:r w:rsidR="00912641">
        <w:t>Te</w:t>
      </w:r>
      <w:proofErr w:type="spellEnd"/>
      <w:r w:rsidR="00912641">
        <w:t xml:space="preserve"> Mana o </w:t>
      </w:r>
      <w:proofErr w:type="spellStart"/>
      <w:r w:rsidR="00912641">
        <w:t>te</w:t>
      </w:r>
      <w:proofErr w:type="spellEnd"/>
      <w:r w:rsidR="00912641">
        <w:t xml:space="preserve"> Wai and this has been carried into the proposed Regional Policy Statement for Otago. This is potentially an area of increasing influence for </w:t>
      </w:r>
      <w:proofErr w:type="spellStart"/>
      <w:r w:rsidR="00912641">
        <w:t>Kāi</w:t>
      </w:r>
      <w:proofErr w:type="spellEnd"/>
      <w:r w:rsidR="00912641">
        <w:t xml:space="preserve"> Tahu’s planning documents.</w:t>
      </w:r>
      <w:r w:rsidR="00912641">
        <w:rPr>
          <w:rStyle w:val="FootnoteReference"/>
        </w:rPr>
        <w:footnoteReference w:id="100"/>
      </w:r>
    </w:p>
    <w:p w14:paraId="2BEA3B9B" w14:textId="46141542" w:rsidR="00436539" w:rsidRDefault="00436539" w:rsidP="00896F2B">
      <w:pPr>
        <w:pStyle w:val="BodyText"/>
        <w:keepNext/>
        <w:keepLines/>
      </w:pPr>
      <w:r>
        <w:t xml:space="preserve"> Also of interest is that the </w:t>
      </w:r>
      <w:r w:rsidR="00962A0A">
        <w:t>plan</w:t>
      </w:r>
      <w:r>
        <w:t xml:space="preserve"> mentions that </w:t>
      </w:r>
      <w:proofErr w:type="spellStart"/>
      <w:r>
        <w:t>Kāi</w:t>
      </w:r>
      <w:proofErr w:type="spellEnd"/>
      <w:r>
        <w:t xml:space="preserve"> Tahu values are not considered in water-related research, perhaps signalling the role of cultural-impact assessments, cultural values reports and cultural flow studies, which have since become more widely used in Otago to inform regional council water plans.</w:t>
      </w:r>
    </w:p>
    <w:p w14:paraId="53FD689F" w14:textId="5FCE941E" w:rsidR="00436539" w:rsidRDefault="00436539" w:rsidP="00436539">
      <w:pPr>
        <w:pStyle w:val="BodyText"/>
      </w:pPr>
      <w:r>
        <w:t xml:space="preserve">In this section, the </w:t>
      </w:r>
      <w:proofErr w:type="spellStart"/>
      <w:r>
        <w:t>Kāi</w:t>
      </w:r>
      <w:proofErr w:type="spellEnd"/>
      <w:r>
        <w:t xml:space="preserve"> Tahu ki Otago plan </w:t>
      </w:r>
      <w:r w:rsidR="00AF7A90">
        <w:t xml:space="preserve">uses </w:t>
      </w:r>
      <w:r>
        <w:t xml:space="preserve">a conventional method to present the objectives and policies for the following </w:t>
      </w:r>
      <w:proofErr w:type="spellStart"/>
      <w:r>
        <w:t>wai</w:t>
      </w:r>
      <w:proofErr w:type="spellEnd"/>
      <w:r>
        <w:t xml:space="preserve"> Māori categories:</w:t>
      </w:r>
    </w:p>
    <w:p w14:paraId="3BA38842" w14:textId="701EE6F5" w:rsidR="00436539" w:rsidRDefault="00AF7A90" w:rsidP="00FF32C1">
      <w:pPr>
        <w:pStyle w:val="Bullet"/>
      </w:pPr>
      <w:r>
        <w:t>discharges</w:t>
      </w:r>
    </w:p>
    <w:p w14:paraId="0BAF266B" w14:textId="3DCBFE70" w:rsidR="00436539" w:rsidRDefault="00AF7A90" w:rsidP="00FF32C1">
      <w:pPr>
        <w:pStyle w:val="Bullet"/>
      </w:pPr>
      <w:r>
        <w:t>dams/diversions</w:t>
      </w:r>
    </w:p>
    <w:p w14:paraId="59619390" w14:textId="7D145DED" w:rsidR="00436539" w:rsidRDefault="00AF7A90" w:rsidP="00FF32C1">
      <w:pPr>
        <w:pStyle w:val="Bullet"/>
      </w:pPr>
      <w:r>
        <w:t>water extractions</w:t>
      </w:r>
    </w:p>
    <w:p w14:paraId="0F66DA1A" w14:textId="4D78316E" w:rsidR="00436539" w:rsidRDefault="00AF7A90" w:rsidP="00FF32C1">
      <w:pPr>
        <w:pStyle w:val="Bullet"/>
      </w:pPr>
      <w:r>
        <w:t>irrigation</w:t>
      </w:r>
    </w:p>
    <w:p w14:paraId="77C9C24D" w14:textId="6E16C2FA" w:rsidR="00436539" w:rsidRDefault="00AF7A90" w:rsidP="00FF32C1">
      <w:pPr>
        <w:pStyle w:val="Bullet"/>
      </w:pPr>
      <w:r>
        <w:t xml:space="preserve">river and instream </w:t>
      </w:r>
      <w:proofErr w:type="gramStart"/>
      <w:r>
        <w:t>works</w:t>
      </w:r>
      <w:proofErr w:type="gramEnd"/>
    </w:p>
    <w:p w14:paraId="12300048" w14:textId="7544E393" w:rsidR="00436539" w:rsidRDefault="00AF7A90" w:rsidP="00FF32C1">
      <w:pPr>
        <w:pStyle w:val="Bullet"/>
      </w:pPr>
      <w:r>
        <w:t>bank erosion</w:t>
      </w:r>
    </w:p>
    <w:p w14:paraId="56878AD1" w14:textId="7691C6AC" w:rsidR="00436539" w:rsidRDefault="00AF7A90" w:rsidP="00FF32C1">
      <w:pPr>
        <w:pStyle w:val="Bullet"/>
      </w:pPr>
      <w:r>
        <w:t>willow removals</w:t>
      </w:r>
    </w:p>
    <w:p w14:paraId="28E56AC4" w14:textId="29A5A84F" w:rsidR="00436539" w:rsidRDefault="00AF7A90" w:rsidP="00FF32C1">
      <w:pPr>
        <w:pStyle w:val="Bullet"/>
      </w:pPr>
      <w:r>
        <w:t>gravel extractions</w:t>
      </w:r>
    </w:p>
    <w:p w14:paraId="043D97D4" w14:textId="733E8FBA" w:rsidR="00436539" w:rsidRDefault="00AF7A90" w:rsidP="00FF32C1">
      <w:pPr>
        <w:pStyle w:val="Bullet"/>
      </w:pPr>
      <w:r>
        <w:t>land use and management.</w:t>
      </w:r>
    </w:p>
    <w:p w14:paraId="49F66373" w14:textId="2E8B4C36" w:rsidR="00436539" w:rsidRDefault="00436539" w:rsidP="00436539">
      <w:pPr>
        <w:pStyle w:val="BodyText"/>
      </w:pPr>
      <w:r>
        <w:t xml:space="preserve">An alternative </w:t>
      </w:r>
      <w:r w:rsidR="37CC3C4E">
        <w:t>approach</w:t>
      </w:r>
      <w:r>
        <w:t xml:space="preserve"> is adopted in </w:t>
      </w:r>
      <w:proofErr w:type="spellStart"/>
      <w:r w:rsidRPr="00FF32C1">
        <w:rPr>
          <w:i/>
          <w:iCs/>
        </w:rPr>
        <w:t>Te</w:t>
      </w:r>
      <w:proofErr w:type="spellEnd"/>
      <w:r w:rsidRPr="00FF32C1">
        <w:rPr>
          <w:i/>
          <w:iCs/>
        </w:rPr>
        <w:t xml:space="preserve"> Taiao o </w:t>
      </w:r>
      <w:proofErr w:type="spellStart"/>
      <w:r w:rsidRPr="00FF32C1">
        <w:rPr>
          <w:i/>
          <w:iCs/>
        </w:rPr>
        <w:t>Te</w:t>
      </w:r>
      <w:proofErr w:type="spellEnd"/>
      <w:r w:rsidRPr="00FF32C1">
        <w:rPr>
          <w:i/>
          <w:iCs/>
        </w:rPr>
        <w:t xml:space="preserve"> </w:t>
      </w:r>
      <w:proofErr w:type="spellStart"/>
      <w:r w:rsidRPr="00FF32C1">
        <w:rPr>
          <w:i/>
          <w:iCs/>
        </w:rPr>
        <w:t>Whatuoranganuku</w:t>
      </w:r>
      <w:proofErr w:type="spellEnd"/>
      <w:r w:rsidRPr="00FF32C1">
        <w:rPr>
          <w:i/>
          <w:iCs/>
        </w:rPr>
        <w:t xml:space="preserve"> – Ngāti </w:t>
      </w:r>
      <w:proofErr w:type="spellStart"/>
      <w:r w:rsidRPr="00FF32C1">
        <w:rPr>
          <w:i/>
          <w:iCs/>
        </w:rPr>
        <w:t>Tamateatutahi</w:t>
      </w:r>
      <w:proofErr w:type="spellEnd"/>
      <w:r w:rsidRPr="00FF32C1">
        <w:rPr>
          <w:i/>
          <w:iCs/>
        </w:rPr>
        <w:t xml:space="preserve"> – Ngāti Kawiti Hapū Environmental Management Plan 2015</w:t>
      </w:r>
      <w:r>
        <w:t>, which uses a</w:t>
      </w:r>
      <w:r w:rsidR="00AF7A90">
        <w:t>n</w:t>
      </w:r>
      <w:r>
        <w:t xml:space="preserve"> environmental matrix to present the issues and policies relevant to water in the hapu </w:t>
      </w:r>
      <w:proofErr w:type="spellStart"/>
      <w:r>
        <w:t>takiwā</w:t>
      </w:r>
      <w:proofErr w:type="spellEnd"/>
      <w:r>
        <w:t xml:space="preserve"> (figure 34).</w:t>
      </w:r>
      <w:r w:rsidR="00C32465">
        <w:rPr>
          <w:rStyle w:val="FootnoteReference"/>
        </w:rPr>
        <w:footnoteReference w:id="101"/>
      </w:r>
      <w:r w:rsidR="00B91F6D">
        <w:t xml:space="preserve"> </w:t>
      </w:r>
      <w:r>
        <w:t xml:space="preserve">While the terminology is unusual, the structure is conventional as it identifies </w:t>
      </w:r>
      <w:r w:rsidR="00AF7A90">
        <w:t>i</w:t>
      </w:r>
      <w:r>
        <w:t>ssues (</w:t>
      </w:r>
      <w:r w:rsidR="00AF7A90">
        <w:t>o</w:t>
      </w:r>
      <w:r>
        <w:t xml:space="preserve">verview), </w:t>
      </w:r>
      <w:r w:rsidR="00AF7A90">
        <w:t>o</w:t>
      </w:r>
      <w:r>
        <w:t>bjectives (</w:t>
      </w:r>
      <w:r w:rsidR="00AF7A90">
        <w:t>e</w:t>
      </w:r>
      <w:r>
        <w:t xml:space="preserve">nvironmental interests), </w:t>
      </w:r>
      <w:r w:rsidR="00AF7A90">
        <w:t>p</w:t>
      </w:r>
      <w:r>
        <w:t>olicies (</w:t>
      </w:r>
      <w:r w:rsidR="00AF7A90">
        <w:t>a</w:t>
      </w:r>
      <w:r>
        <w:t xml:space="preserve">spirations) and </w:t>
      </w:r>
      <w:r w:rsidR="00AF7A90">
        <w:t>m</w:t>
      </w:r>
      <w:r>
        <w:t>ethods (</w:t>
      </w:r>
      <w:r w:rsidR="00AF7A90">
        <w:t>h</w:t>
      </w:r>
      <w:r>
        <w:t xml:space="preserve">apū actions). Environmental triggers are also described, which indicate where engagement with hapū will be necessary. Many of the provisions are similar in content to those in other plans; however, the intent to improve hapū engagement with traditional knowledge, through hapū field trips and working with local </w:t>
      </w:r>
      <w:proofErr w:type="spellStart"/>
      <w:r>
        <w:t>kura</w:t>
      </w:r>
      <w:proofErr w:type="spellEnd"/>
      <w:r>
        <w:t xml:space="preserve"> (school</w:t>
      </w:r>
      <w:r w:rsidR="00886C22">
        <w:t>s</w:t>
      </w:r>
      <w:r>
        <w:t xml:space="preserve">) and kōhanga </w:t>
      </w:r>
      <w:proofErr w:type="spellStart"/>
      <w:r>
        <w:t>reo</w:t>
      </w:r>
      <w:proofErr w:type="spellEnd"/>
      <w:r>
        <w:t xml:space="preserve"> (Māori language preschool</w:t>
      </w:r>
      <w:r w:rsidR="700A8B1B">
        <w:t>s</w:t>
      </w:r>
      <w:r>
        <w:t>) for example, is not widely expressed in other plans.</w:t>
      </w:r>
    </w:p>
    <w:p w14:paraId="45783B84" w14:textId="3A9324FA" w:rsidR="00436539" w:rsidRDefault="00436539" w:rsidP="00C32465">
      <w:pPr>
        <w:pStyle w:val="Figureheading"/>
      </w:pPr>
      <w:bookmarkStart w:id="61" w:name="_Toc157589975"/>
      <w:r>
        <w:lastRenderedPageBreak/>
        <w:t>Figure 34:</w:t>
      </w:r>
      <w:r w:rsidR="00C32465">
        <w:tab/>
      </w:r>
      <w:r>
        <w:t>The hapū environmental matrix for water</w:t>
      </w:r>
      <w:r w:rsidR="00AF7A90">
        <w:t xml:space="preserve"> — </w:t>
      </w:r>
      <w:r>
        <w:t xml:space="preserve">from </w:t>
      </w:r>
      <w:proofErr w:type="spellStart"/>
      <w:r w:rsidRPr="009B2686">
        <w:rPr>
          <w:i/>
          <w:iCs/>
        </w:rPr>
        <w:t>Te</w:t>
      </w:r>
      <w:proofErr w:type="spellEnd"/>
      <w:r w:rsidRPr="009B2686">
        <w:rPr>
          <w:i/>
          <w:iCs/>
        </w:rPr>
        <w:t xml:space="preserve"> Taiao o </w:t>
      </w:r>
      <w:proofErr w:type="spellStart"/>
      <w:r w:rsidRPr="009B2686">
        <w:rPr>
          <w:i/>
          <w:iCs/>
        </w:rPr>
        <w:t>Te</w:t>
      </w:r>
      <w:proofErr w:type="spellEnd"/>
      <w:r w:rsidRPr="009B2686">
        <w:rPr>
          <w:i/>
          <w:iCs/>
        </w:rPr>
        <w:t xml:space="preserve"> </w:t>
      </w:r>
      <w:proofErr w:type="spellStart"/>
      <w:r w:rsidRPr="009B2686">
        <w:rPr>
          <w:i/>
          <w:iCs/>
        </w:rPr>
        <w:t>Whatuoranganuku</w:t>
      </w:r>
      <w:proofErr w:type="spellEnd"/>
      <w:r w:rsidRPr="009B2686">
        <w:rPr>
          <w:i/>
          <w:iCs/>
        </w:rPr>
        <w:t xml:space="preserve"> – Ngāti </w:t>
      </w:r>
      <w:proofErr w:type="spellStart"/>
      <w:r w:rsidRPr="009B2686">
        <w:rPr>
          <w:i/>
          <w:iCs/>
        </w:rPr>
        <w:t>Tamateatutahi</w:t>
      </w:r>
      <w:proofErr w:type="spellEnd"/>
      <w:r w:rsidRPr="009B2686">
        <w:rPr>
          <w:i/>
          <w:iCs/>
        </w:rPr>
        <w:t xml:space="preserve"> – Ngāti Kawiti Hapū Environmental Management Plan 2015</w:t>
      </w:r>
      <w:r w:rsidR="000325A2">
        <w:rPr>
          <w:rStyle w:val="FootnoteReference"/>
        </w:rPr>
        <w:footnoteReference w:id="102"/>
      </w:r>
      <w:bookmarkEnd w:id="61"/>
    </w:p>
    <w:p w14:paraId="3E72AB10" w14:textId="77777777" w:rsidR="000325A2" w:rsidRDefault="009B2686" w:rsidP="00436539">
      <w:pPr>
        <w:pStyle w:val="BodyText"/>
      </w:pPr>
      <w:r w:rsidRPr="00885839">
        <w:rPr>
          <w:noProof/>
          <w:bdr w:val="single" w:sz="12" w:space="0" w:color="auto"/>
          <w:shd w:val="clear" w:color="auto" w:fill="E6E6E6"/>
        </w:rPr>
        <w:drawing>
          <wp:inline distT="0" distB="0" distL="0" distR="0" wp14:anchorId="77EA495A" wp14:editId="2CE67201">
            <wp:extent cx="5400675" cy="4599503"/>
            <wp:effectExtent l="0" t="0" r="0" b="0"/>
            <wp:docPr id="1651625030" name="Picture 1651625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23931"/>
                    <a:stretch/>
                  </pic:blipFill>
                  <pic:spPr bwMode="auto">
                    <a:xfrm>
                      <a:off x="0" y="0"/>
                      <a:ext cx="5400675" cy="4599503"/>
                    </a:xfrm>
                    <a:prstGeom prst="rect">
                      <a:avLst/>
                    </a:prstGeom>
                    <a:ln>
                      <a:noFill/>
                    </a:ln>
                    <a:extLst>
                      <a:ext uri="{53640926-AAD7-44D8-BBD7-CCE9431645EC}">
                        <a14:shadowObscured xmlns:a14="http://schemas.microsoft.com/office/drawing/2010/main"/>
                      </a:ext>
                    </a:extLst>
                  </pic:spPr>
                </pic:pic>
              </a:graphicData>
            </a:graphic>
          </wp:inline>
        </w:drawing>
      </w:r>
    </w:p>
    <w:p w14:paraId="30900840" w14:textId="3C9C3CA3" w:rsidR="00436539" w:rsidRDefault="00436539" w:rsidP="00436539">
      <w:pPr>
        <w:pStyle w:val="BodyText"/>
      </w:pPr>
      <w:r>
        <w:t xml:space="preserve">Coastal waters are also covered extensively in the plans. As mentioned above, the </w:t>
      </w:r>
      <w:proofErr w:type="spellStart"/>
      <w:r w:rsidRPr="000325A2">
        <w:rPr>
          <w:i/>
          <w:iCs/>
        </w:rPr>
        <w:t>Kāi</w:t>
      </w:r>
      <w:proofErr w:type="spellEnd"/>
      <w:r w:rsidRPr="000325A2">
        <w:rPr>
          <w:i/>
          <w:iCs/>
        </w:rPr>
        <w:t xml:space="preserve"> Tahu ki Otago Natural Resource Management Plan 2005</w:t>
      </w:r>
      <w:r>
        <w:t xml:space="preserve"> includes a comprehensive “</w:t>
      </w:r>
      <w:proofErr w:type="spellStart"/>
      <w:r>
        <w:t>Te</w:t>
      </w:r>
      <w:proofErr w:type="spellEnd"/>
      <w:r>
        <w:t xml:space="preserve"> Taiao o </w:t>
      </w:r>
      <w:proofErr w:type="spellStart"/>
      <w:r>
        <w:t>te</w:t>
      </w:r>
      <w:proofErr w:type="spellEnd"/>
      <w:r>
        <w:t xml:space="preserve"> </w:t>
      </w:r>
      <w:proofErr w:type="spellStart"/>
      <w:r>
        <w:t>Taku</w:t>
      </w:r>
      <w:r w:rsidR="00735D2C">
        <w:t>t</w:t>
      </w:r>
      <w:r>
        <w:t>ai</w:t>
      </w:r>
      <w:proofErr w:type="spellEnd"/>
      <w:r>
        <w:t xml:space="preserve">” section, whereas the </w:t>
      </w:r>
      <w:proofErr w:type="spellStart"/>
      <w:r w:rsidRPr="000325A2">
        <w:rPr>
          <w:i/>
          <w:iCs/>
        </w:rPr>
        <w:t>Mahaanui</w:t>
      </w:r>
      <w:proofErr w:type="spellEnd"/>
      <w:r w:rsidRPr="000325A2">
        <w:rPr>
          <w:i/>
          <w:iCs/>
        </w:rPr>
        <w:t xml:space="preserve"> Iwi Management Plan 2013</w:t>
      </w:r>
      <w:r>
        <w:t xml:space="preserve"> includes a “Tangaroa” section. The main issues addressed in that section of the latter plan include:</w:t>
      </w:r>
    </w:p>
    <w:p w14:paraId="20995C2A" w14:textId="140189CC" w:rsidR="00436539" w:rsidRDefault="00AF7A90" w:rsidP="000325A2">
      <w:pPr>
        <w:pStyle w:val="Bullet"/>
      </w:pPr>
      <w:r>
        <w:t>statutory acknowledgements</w:t>
      </w:r>
    </w:p>
    <w:p w14:paraId="367173BA" w14:textId="73F193FB" w:rsidR="00436539" w:rsidRDefault="00AF7A90" w:rsidP="000325A2">
      <w:pPr>
        <w:pStyle w:val="Bullet"/>
      </w:pPr>
      <w:r>
        <w:t>coastal water quality</w:t>
      </w:r>
    </w:p>
    <w:p w14:paraId="39717073" w14:textId="0DFA8769" w:rsidR="00436539" w:rsidRDefault="00AF7A90" w:rsidP="000325A2">
      <w:pPr>
        <w:pStyle w:val="Bullet"/>
      </w:pPr>
      <w:r>
        <w:t>coastal wetlands</w:t>
      </w:r>
    </w:p>
    <w:p w14:paraId="4FF3C95D" w14:textId="31442876" w:rsidR="00436539" w:rsidRDefault="00AF7A90" w:rsidP="000325A2">
      <w:pPr>
        <w:pStyle w:val="Bullet"/>
      </w:pPr>
      <w:r>
        <w:t xml:space="preserve">estuaries and </w:t>
      </w:r>
      <w:proofErr w:type="spellStart"/>
      <w:r>
        <w:t>hāpua</w:t>
      </w:r>
      <w:proofErr w:type="spellEnd"/>
      <w:r>
        <w:t xml:space="preserve"> [harbours]</w:t>
      </w:r>
    </w:p>
    <w:p w14:paraId="5680C99A" w14:textId="0FC3F02D" w:rsidR="00436539" w:rsidRDefault="00AF7A90" w:rsidP="000325A2">
      <w:pPr>
        <w:pStyle w:val="Bullet"/>
      </w:pPr>
      <w:r>
        <w:t xml:space="preserve">tools to protect customary ﬁsheries and the marine </w:t>
      </w:r>
      <w:proofErr w:type="gramStart"/>
      <w:r>
        <w:t>environment</w:t>
      </w:r>
      <w:proofErr w:type="gramEnd"/>
      <w:r>
        <w:t xml:space="preserve"> </w:t>
      </w:r>
    </w:p>
    <w:p w14:paraId="25C30A77" w14:textId="6B8B9E86" w:rsidR="00436539" w:rsidRDefault="00AF7A90" w:rsidP="000325A2">
      <w:pPr>
        <w:pStyle w:val="Bullet"/>
      </w:pPr>
      <w:r>
        <w:t>foreshore and seabed</w:t>
      </w:r>
    </w:p>
    <w:p w14:paraId="467531D3" w14:textId="414871B3" w:rsidR="00436539" w:rsidRDefault="00AF7A90" w:rsidP="000325A2">
      <w:pPr>
        <w:pStyle w:val="Bullet"/>
      </w:pPr>
      <w:r>
        <w:t>coastal and marine cultural heritage</w:t>
      </w:r>
    </w:p>
    <w:p w14:paraId="19054724" w14:textId="67F1B0E1" w:rsidR="00436539" w:rsidRDefault="00AF7A90" w:rsidP="000325A2">
      <w:pPr>
        <w:pStyle w:val="Bullet"/>
      </w:pPr>
      <w:r>
        <w:t>coastal land use and development</w:t>
      </w:r>
    </w:p>
    <w:p w14:paraId="7A870199" w14:textId="48A3D28D" w:rsidR="00436539" w:rsidRDefault="00AF7A90" w:rsidP="000325A2">
      <w:pPr>
        <w:pStyle w:val="Bullet"/>
      </w:pPr>
      <w:r>
        <w:t>access to coastal environments</w:t>
      </w:r>
    </w:p>
    <w:p w14:paraId="28553C66" w14:textId="7AF6F818" w:rsidR="00436539" w:rsidRDefault="00AF7A90" w:rsidP="000325A2">
      <w:pPr>
        <w:pStyle w:val="Bullet"/>
      </w:pPr>
      <w:r>
        <w:lastRenderedPageBreak/>
        <w:t>oﬀshore exploration and mining</w:t>
      </w:r>
    </w:p>
    <w:p w14:paraId="68FAEB98" w14:textId="4F581B87" w:rsidR="00436539" w:rsidRDefault="00AF7A90" w:rsidP="000325A2">
      <w:pPr>
        <w:pStyle w:val="Bullet"/>
      </w:pPr>
      <w:r>
        <w:t>aquaculture</w:t>
      </w:r>
    </w:p>
    <w:p w14:paraId="7D2D1E8D" w14:textId="5CFF1E7F" w:rsidR="00436539" w:rsidRDefault="00AF7A90" w:rsidP="000325A2">
      <w:pPr>
        <w:pStyle w:val="Bullet"/>
      </w:pPr>
      <w:r>
        <w:t xml:space="preserve">beached marine </w:t>
      </w:r>
      <w:proofErr w:type="gramStart"/>
      <w:r>
        <w:t>mammals</w:t>
      </w:r>
      <w:proofErr w:type="gramEnd"/>
    </w:p>
    <w:p w14:paraId="46F9FC7C" w14:textId="714862FE" w:rsidR="00436539" w:rsidRDefault="00AF7A90" w:rsidP="000325A2">
      <w:pPr>
        <w:pStyle w:val="Bullet"/>
      </w:pPr>
      <w:r>
        <w:t>freedom camping</w:t>
      </w:r>
      <w:r w:rsidR="00436539">
        <w:t>.</w:t>
      </w:r>
      <w:r w:rsidR="00BC0C33">
        <w:rPr>
          <w:rStyle w:val="FootnoteReference"/>
        </w:rPr>
        <w:footnoteReference w:id="103"/>
      </w:r>
    </w:p>
    <w:p w14:paraId="7F580539" w14:textId="4060F567" w:rsidR="00436539" w:rsidRDefault="00436539" w:rsidP="00436539">
      <w:pPr>
        <w:pStyle w:val="BodyText"/>
      </w:pPr>
      <w:r>
        <w:t xml:space="preserve">An overarching principle that comes through the </w:t>
      </w:r>
      <w:proofErr w:type="spellStart"/>
      <w:r>
        <w:t>Mahaanui</w:t>
      </w:r>
      <w:proofErr w:type="spellEnd"/>
      <w:r>
        <w:t xml:space="preserve"> Iwi plan is the principle of “Ki Uta ki Tai”. In the context of coastal water quality, this manifests as “</w:t>
      </w:r>
      <w:r w:rsidR="00AF7A90">
        <w:t>a</w:t>
      </w:r>
      <w:r>
        <w:t xml:space="preserve"> catchment-based approach to coastal water quality issues, recognising and providing for impacts of catchment land and water use on coastal water quality</w:t>
      </w:r>
      <w:r w:rsidR="00AF7A90">
        <w:t>.</w:t>
      </w:r>
      <w:r>
        <w:t>”</w:t>
      </w:r>
      <w:r w:rsidR="00AC1D68">
        <w:rPr>
          <w:rStyle w:val="FootnoteReference"/>
        </w:rPr>
        <w:footnoteReference w:id="104"/>
      </w:r>
      <w:r>
        <w:t xml:space="preserve"> A holistic approach is reflected in how </w:t>
      </w:r>
      <w:proofErr w:type="spellStart"/>
      <w:r>
        <w:t>Mahaanui</w:t>
      </w:r>
      <w:proofErr w:type="spellEnd"/>
      <w:r>
        <w:t xml:space="preserve"> integrate aquaculture and beached marine animals into this section, given these issues have overlapping environmental, economic, </w:t>
      </w:r>
      <w:proofErr w:type="gramStart"/>
      <w:r>
        <w:t>social</w:t>
      </w:r>
      <w:proofErr w:type="gramEnd"/>
      <w:r>
        <w:t xml:space="preserve"> and cultural elements. In terms of aquaculture, the IHMP conveys the need to ensure the six </w:t>
      </w:r>
      <w:proofErr w:type="spellStart"/>
      <w:r>
        <w:t>rūnanga</w:t>
      </w:r>
      <w:proofErr w:type="spellEnd"/>
      <w:r>
        <w:t xml:space="preserve"> participate in decision-making about development</w:t>
      </w:r>
      <w:r w:rsidR="00AF7A90">
        <w:t>. T</w:t>
      </w:r>
      <w:r>
        <w:t xml:space="preserve">he basis for this intent </w:t>
      </w:r>
      <w:r w:rsidR="00AF7A90">
        <w:t xml:space="preserve">is, </w:t>
      </w:r>
      <w:r>
        <w:t>firstly, that mana whenua whakapapa to the area</w:t>
      </w:r>
      <w:r w:rsidR="00AF7A90">
        <w:t xml:space="preserve"> </w:t>
      </w:r>
      <w:r>
        <w:t xml:space="preserve">and </w:t>
      </w:r>
      <w:r w:rsidR="00AF7A90">
        <w:t xml:space="preserve">so </w:t>
      </w:r>
      <w:r>
        <w:t xml:space="preserve">retain customary rights, and, secondly, the guarantees under </w:t>
      </w:r>
      <w:proofErr w:type="spellStart"/>
      <w:r>
        <w:t>Te</w:t>
      </w:r>
      <w:proofErr w:type="spellEnd"/>
      <w:r>
        <w:t xml:space="preserve"> </w:t>
      </w:r>
      <w:proofErr w:type="spellStart"/>
      <w:r>
        <w:t>Tiriti</w:t>
      </w:r>
      <w:proofErr w:type="spellEnd"/>
      <w:r>
        <w:t xml:space="preserve"> o Waitangi. There are also </w:t>
      </w:r>
      <w:proofErr w:type="spellStart"/>
      <w:r>
        <w:t>Ngāi</w:t>
      </w:r>
      <w:proofErr w:type="spellEnd"/>
      <w:r>
        <w:t xml:space="preserve"> Tahu entitlements to coastal space “as per the NTCSA 1998 and Māori Commercial Aquaculture Settlement Act 2004</w:t>
      </w:r>
      <w:r w:rsidR="00AF7A90">
        <w:t>.</w:t>
      </w:r>
      <w:r>
        <w:t>”</w:t>
      </w:r>
      <w:r w:rsidR="00DE6660">
        <w:rPr>
          <w:rStyle w:val="FootnoteReference"/>
        </w:rPr>
        <w:footnoteReference w:id="105"/>
      </w:r>
      <w:r>
        <w:t xml:space="preserve"> It is interesting to note a policy in this section that also requires </w:t>
      </w:r>
      <w:proofErr w:type="spellStart"/>
      <w:r>
        <w:t>Ngāi</w:t>
      </w:r>
      <w:proofErr w:type="spellEnd"/>
      <w:r>
        <w:t xml:space="preserve"> Tahu Holdings to engage with </w:t>
      </w:r>
      <w:proofErr w:type="spellStart"/>
      <w:r>
        <w:t>rūnanga</w:t>
      </w:r>
      <w:proofErr w:type="spellEnd"/>
      <w:r>
        <w:t xml:space="preserve"> when considering marine farming ventures</w:t>
      </w:r>
      <w:r w:rsidR="00AF7A90">
        <w:t>. This indicates</w:t>
      </w:r>
      <w:r>
        <w:t xml:space="preserve"> specific reference to tribal organisational structures and the importance of aligning cultural, environmental, </w:t>
      </w:r>
      <w:proofErr w:type="gramStart"/>
      <w:r>
        <w:t>social</w:t>
      </w:r>
      <w:proofErr w:type="gramEnd"/>
      <w:r>
        <w:t xml:space="preserve"> and economic aspirations in a post-settlement environment.</w:t>
      </w:r>
    </w:p>
    <w:p w14:paraId="6ECD564A" w14:textId="60B91543" w:rsidR="00436539" w:rsidRDefault="00436539" w:rsidP="00436539">
      <w:pPr>
        <w:pStyle w:val="BodyText"/>
      </w:pPr>
      <w:r>
        <w:t xml:space="preserve">References to policies relating to beached marine mammals in this plan demonstrate the potential for culturally relevant provisions (relating to tikanga, kawa and use of traditional resources) being included in IHMPs. The plan further conveys the significance of this issue by presenting the </w:t>
      </w:r>
      <w:proofErr w:type="spellStart"/>
      <w:r>
        <w:t>whakataukī</w:t>
      </w:r>
      <w:proofErr w:type="spellEnd"/>
      <w:r>
        <w:t xml:space="preserve"> used in evidence for the </w:t>
      </w:r>
      <w:proofErr w:type="spellStart"/>
      <w:r>
        <w:t>Ngāi</w:t>
      </w:r>
      <w:proofErr w:type="spellEnd"/>
      <w:r>
        <w:t xml:space="preserve"> Tahu Fisheries Claim (figure 35).</w:t>
      </w:r>
    </w:p>
    <w:p w14:paraId="4322B617" w14:textId="62B34AA1" w:rsidR="00436539" w:rsidRDefault="00436539" w:rsidP="00DE6660">
      <w:pPr>
        <w:pStyle w:val="Figureheading"/>
      </w:pPr>
      <w:bookmarkStart w:id="62" w:name="_Toc157589976"/>
      <w:r>
        <w:t>Figure</w:t>
      </w:r>
      <w:r w:rsidR="00F24038">
        <w:t xml:space="preserve"> </w:t>
      </w:r>
      <w:r>
        <w:t>35:</w:t>
      </w:r>
      <w:r w:rsidR="00DE6660">
        <w:tab/>
      </w:r>
      <w:proofErr w:type="spellStart"/>
      <w:r>
        <w:t>Whakataukī</w:t>
      </w:r>
      <w:proofErr w:type="spellEnd"/>
      <w:r>
        <w:t xml:space="preserve"> from the beached marine </w:t>
      </w:r>
      <w:proofErr w:type="gramStart"/>
      <w:r>
        <w:t>mammals</w:t>
      </w:r>
      <w:proofErr w:type="gramEnd"/>
      <w:r>
        <w:t xml:space="preserve"> section of the </w:t>
      </w:r>
      <w:proofErr w:type="spellStart"/>
      <w:r w:rsidRPr="000E159E">
        <w:rPr>
          <w:i/>
          <w:iCs/>
        </w:rPr>
        <w:t>Mahaanui</w:t>
      </w:r>
      <w:proofErr w:type="spellEnd"/>
      <w:r w:rsidRPr="000E159E">
        <w:rPr>
          <w:i/>
          <w:iCs/>
        </w:rPr>
        <w:t xml:space="preserve"> Iwi Management Plan 2013</w:t>
      </w:r>
      <w:r w:rsidR="00666A28">
        <w:rPr>
          <w:rStyle w:val="FootnoteReference"/>
        </w:rPr>
        <w:footnoteReference w:id="106"/>
      </w:r>
      <w:bookmarkEnd w:id="62"/>
    </w:p>
    <w:p w14:paraId="3BBA5832" w14:textId="3765384C" w:rsidR="00DE6660" w:rsidRDefault="000E159E" w:rsidP="000E159E">
      <w:pPr>
        <w:pStyle w:val="BodyText"/>
        <w:ind w:firstLine="397"/>
      </w:pPr>
      <w:r>
        <w:rPr>
          <w:noProof/>
          <w:color w:val="2B579A"/>
          <w:shd w:val="clear" w:color="auto" w:fill="E6E6E6"/>
        </w:rPr>
        <w:drawing>
          <wp:inline distT="0" distB="0" distL="0" distR="0" wp14:anchorId="412D90F4" wp14:editId="0C1EB636">
            <wp:extent cx="3400425" cy="704850"/>
            <wp:effectExtent l="0" t="0" r="9525" b="0"/>
            <wp:docPr id="1651625032" name="Picture 165162503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625032" name="Picture 1651625032" descr="Text&#10;&#10;Description automatically generated"/>
                    <pic:cNvPicPr/>
                  </pic:nvPicPr>
                  <pic:blipFill>
                    <a:blip r:embed="rId52"/>
                    <a:stretch>
                      <a:fillRect/>
                    </a:stretch>
                  </pic:blipFill>
                  <pic:spPr>
                    <a:xfrm>
                      <a:off x="0" y="0"/>
                      <a:ext cx="3400425" cy="704850"/>
                    </a:xfrm>
                    <a:prstGeom prst="rect">
                      <a:avLst/>
                    </a:prstGeom>
                  </pic:spPr>
                </pic:pic>
              </a:graphicData>
            </a:graphic>
          </wp:inline>
        </w:drawing>
      </w:r>
    </w:p>
    <w:p w14:paraId="25B06FD1" w14:textId="76D65A44" w:rsidR="00436539" w:rsidRDefault="00436539" w:rsidP="00436539">
      <w:pPr>
        <w:pStyle w:val="BodyText"/>
      </w:pPr>
      <w:r>
        <w:t xml:space="preserve">Again, the policies in the beached marine mammal section are framed to ensure engagement of </w:t>
      </w:r>
      <w:proofErr w:type="spellStart"/>
      <w:r>
        <w:t>rūnanga</w:t>
      </w:r>
      <w:proofErr w:type="spellEnd"/>
      <w:r>
        <w:t xml:space="preserve"> in accordance with their rights guaranteed in </w:t>
      </w:r>
      <w:proofErr w:type="spellStart"/>
      <w:r>
        <w:t>Te</w:t>
      </w:r>
      <w:proofErr w:type="spellEnd"/>
      <w:r>
        <w:t xml:space="preserve"> </w:t>
      </w:r>
      <w:proofErr w:type="spellStart"/>
      <w:r>
        <w:t>Tiriti</w:t>
      </w:r>
      <w:proofErr w:type="spellEnd"/>
      <w:r>
        <w:t>, and through working arrangements with the Department of Conservation.</w:t>
      </w:r>
    </w:p>
    <w:p w14:paraId="7CBE6822" w14:textId="77777777" w:rsidR="00436539" w:rsidRDefault="00436539" w:rsidP="00436539">
      <w:pPr>
        <w:pStyle w:val="BodyText"/>
      </w:pPr>
      <w:r>
        <w:t xml:space="preserve">Lastly, the “Tangaroa” section of this plan relates to the material on mātaitai and taiāpure (seafood gathering) reserves. Inclusion of such sections, related to customary fisheries tools for example, can help to normalise, </w:t>
      </w:r>
      <w:proofErr w:type="gramStart"/>
      <w:r>
        <w:t>validate</w:t>
      </w:r>
      <w:proofErr w:type="gramEnd"/>
      <w:r>
        <w:t xml:space="preserve"> and communicate alternative resource management tools to plan users, as can sections relevant to rāhui.</w:t>
      </w:r>
    </w:p>
    <w:p w14:paraId="2FADDDEF" w14:textId="1342F701" w:rsidR="00436539" w:rsidRDefault="00436539" w:rsidP="00436539">
      <w:pPr>
        <w:pStyle w:val="BodyText"/>
      </w:pPr>
      <w:r>
        <w:lastRenderedPageBreak/>
        <w:t xml:space="preserve">A final example of how plans deal with the coastal environment is </w:t>
      </w:r>
      <w:proofErr w:type="spellStart"/>
      <w:r w:rsidRPr="00666A28">
        <w:rPr>
          <w:i/>
          <w:iCs/>
        </w:rPr>
        <w:t>Te</w:t>
      </w:r>
      <w:proofErr w:type="spellEnd"/>
      <w:r w:rsidRPr="00666A28">
        <w:rPr>
          <w:i/>
          <w:iCs/>
        </w:rPr>
        <w:t xml:space="preserve"> </w:t>
      </w:r>
      <w:proofErr w:type="spellStart"/>
      <w:r w:rsidRPr="00666A28">
        <w:rPr>
          <w:i/>
          <w:iCs/>
        </w:rPr>
        <w:t>Rautau</w:t>
      </w:r>
      <w:proofErr w:type="spellEnd"/>
      <w:r w:rsidRPr="00666A28">
        <w:rPr>
          <w:i/>
          <w:iCs/>
        </w:rPr>
        <w:t xml:space="preserve"> </w:t>
      </w:r>
      <w:proofErr w:type="spellStart"/>
      <w:r w:rsidRPr="00666A28">
        <w:rPr>
          <w:i/>
          <w:iCs/>
        </w:rPr>
        <w:t>Te</w:t>
      </w:r>
      <w:proofErr w:type="spellEnd"/>
      <w:r w:rsidRPr="00666A28">
        <w:rPr>
          <w:i/>
          <w:iCs/>
        </w:rPr>
        <w:t xml:space="preserve"> Rāhui </w:t>
      </w:r>
      <w:proofErr w:type="spellStart"/>
      <w:r w:rsidRPr="00666A28">
        <w:rPr>
          <w:i/>
          <w:iCs/>
        </w:rPr>
        <w:t>Taketake</w:t>
      </w:r>
      <w:proofErr w:type="spellEnd"/>
      <w:r w:rsidRPr="00666A28">
        <w:rPr>
          <w:i/>
          <w:iCs/>
        </w:rPr>
        <w:t xml:space="preserve"> </w:t>
      </w:r>
      <w:r w:rsidR="00AF7A90">
        <w:t>—</w:t>
      </w:r>
      <w:r w:rsidRPr="00666A28">
        <w:rPr>
          <w:i/>
          <w:iCs/>
        </w:rPr>
        <w:t xml:space="preserve"> Ngāti </w:t>
      </w:r>
      <w:proofErr w:type="spellStart"/>
      <w:r w:rsidRPr="00666A28">
        <w:rPr>
          <w:i/>
          <w:iCs/>
        </w:rPr>
        <w:t>Whakaue</w:t>
      </w:r>
      <w:proofErr w:type="spellEnd"/>
      <w:r w:rsidRPr="00666A28">
        <w:rPr>
          <w:i/>
          <w:iCs/>
        </w:rPr>
        <w:t xml:space="preserve"> ki Maketu Hapū Management Plan 2018–2028</w:t>
      </w:r>
      <w:r>
        <w:t>. The importance of the coastal environment to hapū existence is clearly conveyed in this statement:</w:t>
      </w:r>
    </w:p>
    <w:p w14:paraId="3C27DDC9" w14:textId="2419F389" w:rsidR="00436539" w:rsidRDefault="00436539" w:rsidP="000E2C1F">
      <w:pPr>
        <w:pStyle w:val="Quote"/>
      </w:pPr>
      <w:r>
        <w:t xml:space="preserve">The Maketu and Waihi Estuaries are highly significant to Ngāti </w:t>
      </w:r>
      <w:proofErr w:type="spellStart"/>
      <w:r>
        <w:t>Whakaue</w:t>
      </w:r>
      <w:proofErr w:type="spellEnd"/>
      <w:r>
        <w:t xml:space="preserve">. These natural resources have sustained the people since the landing of </w:t>
      </w:r>
      <w:proofErr w:type="spellStart"/>
      <w:r>
        <w:t>Te</w:t>
      </w:r>
      <w:proofErr w:type="spellEnd"/>
      <w:r>
        <w:t xml:space="preserve"> Arawa canoe at Maketu. The food basket “</w:t>
      </w:r>
      <w:proofErr w:type="spellStart"/>
      <w:r>
        <w:t>Te</w:t>
      </w:r>
      <w:proofErr w:type="spellEnd"/>
      <w:r>
        <w:t xml:space="preserve"> </w:t>
      </w:r>
      <w:proofErr w:type="spellStart"/>
      <w:r>
        <w:t>Pātaka</w:t>
      </w:r>
      <w:proofErr w:type="spellEnd"/>
      <w:r>
        <w:t xml:space="preserve">” could feed everyone, the food was plentiful with kahawai, mullet, </w:t>
      </w:r>
      <w:proofErr w:type="spellStart"/>
      <w:r>
        <w:t>pātiki</w:t>
      </w:r>
      <w:proofErr w:type="spellEnd"/>
      <w:r>
        <w:t xml:space="preserve">, pipi, </w:t>
      </w:r>
      <w:proofErr w:type="spellStart"/>
      <w:r>
        <w:t>titiko</w:t>
      </w:r>
      <w:proofErr w:type="spellEnd"/>
      <w:r>
        <w:t xml:space="preserve">, </w:t>
      </w:r>
      <w:proofErr w:type="spellStart"/>
      <w:r>
        <w:t>pūpū</w:t>
      </w:r>
      <w:proofErr w:type="spellEnd"/>
      <w:r>
        <w:t xml:space="preserve"> and other varieties of </w:t>
      </w:r>
      <w:proofErr w:type="spellStart"/>
      <w:r>
        <w:t>kaimoana</w:t>
      </w:r>
      <w:proofErr w:type="spellEnd"/>
      <w:r>
        <w:t xml:space="preserve"> (seafood). It was a resource that could replenish easily. The natural resources provided food for all.</w:t>
      </w:r>
      <w:r w:rsidR="00821C28">
        <w:rPr>
          <w:rStyle w:val="FootnoteReference"/>
        </w:rPr>
        <w:footnoteReference w:id="107"/>
      </w:r>
    </w:p>
    <w:p w14:paraId="659C9746" w14:textId="3294CFE7" w:rsidR="00436539" w:rsidRDefault="00436539" w:rsidP="000E2C1F">
      <w:pPr>
        <w:pStyle w:val="Figureheading"/>
      </w:pPr>
      <w:bookmarkStart w:id="63" w:name="_Toc157589977"/>
      <w:r>
        <w:t>Figure 36:</w:t>
      </w:r>
      <w:r w:rsidR="000E2C1F">
        <w:tab/>
      </w:r>
      <w:r>
        <w:t xml:space="preserve">Example of a table format being used to present a coastal-use and development objective and its related policies in </w:t>
      </w:r>
      <w:proofErr w:type="spellStart"/>
      <w:r w:rsidRPr="001777F6">
        <w:rPr>
          <w:i/>
          <w:iCs/>
        </w:rPr>
        <w:t>Te</w:t>
      </w:r>
      <w:proofErr w:type="spellEnd"/>
      <w:r w:rsidRPr="001777F6">
        <w:rPr>
          <w:i/>
          <w:iCs/>
        </w:rPr>
        <w:t xml:space="preserve"> </w:t>
      </w:r>
      <w:proofErr w:type="spellStart"/>
      <w:r w:rsidRPr="001777F6">
        <w:rPr>
          <w:i/>
          <w:iCs/>
        </w:rPr>
        <w:t>Rautau</w:t>
      </w:r>
      <w:proofErr w:type="spellEnd"/>
      <w:r w:rsidRPr="001777F6">
        <w:rPr>
          <w:i/>
          <w:iCs/>
        </w:rPr>
        <w:t xml:space="preserve"> </w:t>
      </w:r>
      <w:proofErr w:type="spellStart"/>
      <w:r w:rsidRPr="001777F6">
        <w:rPr>
          <w:i/>
          <w:iCs/>
        </w:rPr>
        <w:t>Te</w:t>
      </w:r>
      <w:proofErr w:type="spellEnd"/>
      <w:r w:rsidRPr="001777F6">
        <w:rPr>
          <w:i/>
          <w:iCs/>
        </w:rPr>
        <w:t xml:space="preserve"> Rāhui </w:t>
      </w:r>
      <w:proofErr w:type="spellStart"/>
      <w:r w:rsidRPr="001777F6">
        <w:rPr>
          <w:i/>
          <w:iCs/>
        </w:rPr>
        <w:t>Taketake</w:t>
      </w:r>
      <w:proofErr w:type="spellEnd"/>
      <w:r w:rsidRPr="001777F6">
        <w:rPr>
          <w:i/>
          <w:iCs/>
        </w:rPr>
        <w:t xml:space="preserve"> </w:t>
      </w:r>
      <w:r w:rsidR="00AF7A90">
        <w:t>—</w:t>
      </w:r>
      <w:r w:rsidRPr="001777F6">
        <w:rPr>
          <w:i/>
          <w:iCs/>
        </w:rPr>
        <w:t xml:space="preserve"> Ngāti </w:t>
      </w:r>
      <w:proofErr w:type="spellStart"/>
      <w:r w:rsidRPr="001777F6">
        <w:rPr>
          <w:i/>
          <w:iCs/>
        </w:rPr>
        <w:t>Whakaue</w:t>
      </w:r>
      <w:proofErr w:type="spellEnd"/>
      <w:r w:rsidRPr="001777F6">
        <w:rPr>
          <w:i/>
          <w:iCs/>
        </w:rPr>
        <w:t xml:space="preserve"> ki Maketu Hapū Management Plan 2018–2028</w:t>
      </w:r>
      <w:r w:rsidR="00B424C4">
        <w:rPr>
          <w:rStyle w:val="FootnoteReference"/>
        </w:rPr>
        <w:footnoteReference w:id="108"/>
      </w:r>
      <w:bookmarkEnd w:id="63"/>
    </w:p>
    <w:p w14:paraId="7ACD36A0" w14:textId="1A49D97C" w:rsidR="00821C28" w:rsidRDefault="001777F6" w:rsidP="00436539">
      <w:pPr>
        <w:pStyle w:val="BodyText"/>
      </w:pPr>
      <w:r>
        <w:rPr>
          <w:noProof/>
          <w:color w:val="2B579A"/>
          <w:shd w:val="clear" w:color="auto" w:fill="E6E6E6"/>
        </w:rPr>
        <w:drawing>
          <wp:inline distT="0" distB="0" distL="0" distR="0" wp14:anchorId="1E2922C5" wp14:editId="2B27A64D">
            <wp:extent cx="4724400" cy="4171144"/>
            <wp:effectExtent l="0" t="0" r="0" b="1270"/>
            <wp:docPr id="31" name="Picture 3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able&#10;&#10;Description automatically generated"/>
                    <pic:cNvPicPr/>
                  </pic:nvPicPr>
                  <pic:blipFill>
                    <a:blip r:embed="rId53"/>
                    <a:stretch>
                      <a:fillRect/>
                    </a:stretch>
                  </pic:blipFill>
                  <pic:spPr>
                    <a:xfrm>
                      <a:off x="0" y="0"/>
                      <a:ext cx="4728844" cy="4175067"/>
                    </a:xfrm>
                    <a:prstGeom prst="rect">
                      <a:avLst/>
                    </a:prstGeom>
                  </pic:spPr>
                </pic:pic>
              </a:graphicData>
            </a:graphic>
          </wp:inline>
        </w:drawing>
      </w:r>
    </w:p>
    <w:p w14:paraId="436452B6" w14:textId="42D2FC30" w:rsidR="00436539" w:rsidRDefault="00436539" w:rsidP="00436539">
      <w:pPr>
        <w:pStyle w:val="BodyText"/>
      </w:pPr>
      <w:r>
        <w:t xml:space="preserve">The plan presents the provisions related to coastal-development pressures on the environment, people and </w:t>
      </w:r>
      <w:proofErr w:type="spellStart"/>
      <w:r>
        <w:t>kaimoana</w:t>
      </w:r>
      <w:proofErr w:type="spellEnd"/>
      <w:r>
        <w:t xml:space="preserve"> (seafood) resources in a table (see figure 36). This format lets users quickly identify and understand the connections between objectives and policies. Identifying the parties responsible for leading the policies is also good practice.</w:t>
      </w:r>
    </w:p>
    <w:p w14:paraId="7AC5FABD" w14:textId="54112C9D" w:rsidR="00436539" w:rsidRDefault="00436539" w:rsidP="00436539">
      <w:pPr>
        <w:pStyle w:val="BodyText"/>
      </w:pPr>
      <w:r>
        <w:t xml:space="preserve">Apart from practical measures to preserve the integrity of the </w:t>
      </w:r>
      <w:proofErr w:type="spellStart"/>
      <w:r>
        <w:t>taiao</w:t>
      </w:r>
      <w:proofErr w:type="spellEnd"/>
      <w:r>
        <w:t>, food resources and, therefore, the wellbeing of the people, this plan includes the reoccurring theme of enhanced recognition and use of hapū rangatiratanga, cultural values and cultural concepts in decision-making. For example, in the methods section (“</w:t>
      </w:r>
      <w:r w:rsidR="00AF7A90">
        <w:t>p</w:t>
      </w:r>
      <w:r>
        <w:t xml:space="preserve">rojects”), initiatives to enhance hapū rangatiratanga are outlined to give effect to the policies, as well as to build capacity and capability in a hapū-led programme of environmental monitoring (see figure 37). Thus, this </w:t>
      </w:r>
      <w:r>
        <w:lastRenderedPageBreak/>
        <w:t xml:space="preserve">plan section demonstrates that provisions can be a place to integrate initiatives for environmental, social, </w:t>
      </w:r>
      <w:proofErr w:type="gramStart"/>
      <w:r>
        <w:t>cultural</w:t>
      </w:r>
      <w:proofErr w:type="gramEnd"/>
      <w:r>
        <w:t xml:space="preserve"> and economic outcomes that appear throughout an IHMP.</w:t>
      </w:r>
    </w:p>
    <w:p w14:paraId="2D5AC6E6" w14:textId="1B61C548" w:rsidR="00436539" w:rsidRDefault="00436539" w:rsidP="00B424C4">
      <w:pPr>
        <w:pStyle w:val="Figureheading"/>
      </w:pPr>
      <w:bookmarkStart w:id="64" w:name="_Toc157589978"/>
      <w:r>
        <w:t>Figure 37:</w:t>
      </w:r>
      <w:r w:rsidR="00B424C4">
        <w:tab/>
      </w:r>
      <w:r>
        <w:t xml:space="preserve">Example of how </w:t>
      </w:r>
      <w:r w:rsidR="00AF7A90">
        <w:t>p</w:t>
      </w:r>
      <w:r>
        <w:t xml:space="preserve">rojects can be used to give effect to a coastal-use and development objective </w:t>
      </w:r>
      <w:r w:rsidR="00AF7A90">
        <w:t>—</w:t>
      </w:r>
      <w:r w:rsidR="00AF7A90" w:rsidDel="00AF7A90">
        <w:t xml:space="preserve"> </w:t>
      </w:r>
      <w:r>
        <w:t xml:space="preserve">from </w:t>
      </w:r>
      <w:proofErr w:type="spellStart"/>
      <w:r w:rsidRPr="007D05CC">
        <w:rPr>
          <w:i/>
          <w:iCs/>
        </w:rPr>
        <w:t>Te</w:t>
      </w:r>
      <w:proofErr w:type="spellEnd"/>
      <w:r w:rsidRPr="007D05CC">
        <w:rPr>
          <w:i/>
          <w:iCs/>
        </w:rPr>
        <w:t xml:space="preserve"> </w:t>
      </w:r>
      <w:proofErr w:type="spellStart"/>
      <w:r w:rsidRPr="007D05CC">
        <w:rPr>
          <w:i/>
          <w:iCs/>
        </w:rPr>
        <w:t>Rautau</w:t>
      </w:r>
      <w:proofErr w:type="spellEnd"/>
      <w:r w:rsidRPr="007D05CC">
        <w:rPr>
          <w:i/>
          <w:iCs/>
        </w:rPr>
        <w:t xml:space="preserve"> </w:t>
      </w:r>
      <w:proofErr w:type="spellStart"/>
      <w:r w:rsidRPr="007D05CC">
        <w:rPr>
          <w:i/>
          <w:iCs/>
        </w:rPr>
        <w:t>Te</w:t>
      </w:r>
      <w:proofErr w:type="spellEnd"/>
      <w:r w:rsidRPr="007D05CC">
        <w:rPr>
          <w:i/>
          <w:iCs/>
        </w:rPr>
        <w:t xml:space="preserve"> Rāhui </w:t>
      </w:r>
      <w:proofErr w:type="spellStart"/>
      <w:r w:rsidRPr="007D05CC">
        <w:rPr>
          <w:i/>
          <w:iCs/>
        </w:rPr>
        <w:t>Taketake</w:t>
      </w:r>
      <w:proofErr w:type="spellEnd"/>
      <w:r w:rsidRPr="007D05CC">
        <w:rPr>
          <w:i/>
          <w:iCs/>
        </w:rPr>
        <w:t xml:space="preserve"> </w:t>
      </w:r>
      <w:r w:rsidR="00AF7A90">
        <w:t>—</w:t>
      </w:r>
      <w:r w:rsidRPr="007D05CC">
        <w:rPr>
          <w:i/>
          <w:iCs/>
        </w:rPr>
        <w:t xml:space="preserve"> Ngāti </w:t>
      </w:r>
      <w:proofErr w:type="spellStart"/>
      <w:r w:rsidRPr="007D05CC">
        <w:rPr>
          <w:i/>
          <w:iCs/>
        </w:rPr>
        <w:t>Whakaue</w:t>
      </w:r>
      <w:proofErr w:type="spellEnd"/>
      <w:r w:rsidRPr="007D05CC">
        <w:rPr>
          <w:i/>
          <w:iCs/>
        </w:rPr>
        <w:t xml:space="preserve"> ki Maketu Hapū Management Plan (2018–2028)</w:t>
      </w:r>
      <w:r w:rsidR="000C2EE7">
        <w:rPr>
          <w:rStyle w:val="FootnoteReference"/>
        </w:rPr>
        <w:footnoteReference w:id="109"/>
      </w:r>
      <w:bookmarkEnd w:id="64"/>
    </w:p>
    <w:p w14:paraId="59BE222F" w14:textId="6E7C7469" w:rsidR="00B424C4" w:rsidRDefault="00931EC7" w:rsidP="00436539">
      <w:pPr>
        <w:pStyle w:val="BodyText"/>
      </w:pPr>
      <w:r>
        <w:rPr>
          <w:noProof/>
          <w:color w:val="2B579A"/>
          <w:shd w:val="clear" w:color="auto" w:fill="E6E6E6"/>
        </w:rPr>
        <w:drawing>
          <wp:inline distT="0" distB="0" distL="0" distR="0" wp14:anchorId="0102D332" wp14:editId="646CD857">
            <wp:extent cx="4696756" cy="1625600"/>
            <wp:effectExtent l="0" t="0" r="8890" b="0"/>
            <wp:docPr id="1651625024" name="Picture 16516250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625024" name="Picture 1651625024" descr="Text&#10;&#10;Description automatically generated"/>
                    <pic:cNvPicPr/>
                  </pic:nvPicPr>
                  <pic:blipFill>
                    <a:blip r:embed="rId54"/>
                    <a:stretch>
                      <a:fillRect/>
                    </a:stretch>
                  </pic:blipFill>
                  <pic:spPr>
                    <a:xfrm>
                      <a:off x="0" y="0"/>
                      <a:ext cx="4704411" cy="1628250"/>
                    </a:xfrm>
                    <a:prstGeom prst="rect">
                      <a:avLst/>
                    </a:prstGeom>
                  </pic:spPr>
                </pic:pic>
              </a:graphicData>
            </a:graphic>
          </wp:inline>
        </w:drawing>
      </w:r>
      <w:r w:rsidR="002F0A99">
        <w:br/>
      </w: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0C2EE7" w14:paraId="4E547F98" w14:textId="77777777">
        <w:tc>
          <w:tcPr>
            <w:tcW w:w="0" w:type="auto"/>
            <w:shd w:val="clear" w:color="auto" w:fill="D2DDE2"/>
          </w:tcPr>
          <w:p w14:paraId="4B0FEF3A" w14:textId="10DA22F1" w:rsidR="000C2EE7" w:rsidRPr="00345928" w:rsidRDefault="000C2EE7">
            <w:pPr>
              <w:pStyle w:val="Boxheading0"/>
            </w:pPr>
            <w:r w:rsidRPr="00DE6C72">
              <w:t xml:space="preserve">Observations – </w:t>
            </w:r>
            <w:proofErr w:type="spellStart"/>
            <w:r w:rsidR="00AF7A90">
              <w:t>w</w:t>
            </w:r>
            <w:r w:rsidRPr="000C2EE7">
              <w:t>ai</w:t>
            </w:r>
            <w:proofErr w:type="spellEnd"/>
            <w:r w:rsidRPr="000C2EE7">
              <w:t xml:space="preserve"> Māori</w:t>
            </w:r>
          </w:p>
          <w:p w14:paraId="50674874" w14:textId="77777777" w:rsidR="000C2EE7" w:rsidRDefault="000C2EE7" w:rsidP="000C2EE7">
            <w:pPr>
              <w:pStyle w:val="Boxtext"/>
            </w:pPr>
            <w:r>
              <w:t xml:space="preserve">Plans provide a detailed explanation of </w:t>
            </w:r>
            <w:proofErr w:type="spellStart"/>
            <w:r>
              <w:t>tangata</w:t>
            </w:r>
            <w:proofErr w:type="spellEnd"/>
            <w:r>
              <w:t xml:space="preserve"> whenua relationships with water.</w:t>
            </w:r>
          </w:p>
          <w:p w14:paraId="2553591E" w14:textId="77777777" w:rsidR="000C2EE7" w:rsidRDefault="000C2EE7" w:rsidP="000C2EE7">
            <w:pPr>
              <w:pStyle w:val="Boxtext"/>
            </w:pPr>
            <w:r>
              <w:t>A preferred hierarchy of water use is identified in some IHMPs.</w:t>
            </w:r>
          </w:p>
          <w:p w14:paraId="098E989D" w14:textId="77777777" w:rsidR="000C2EE7" w:rsidRDefault="000C2EE7" w:rsidP="000C2EE7">
            <w:pPr>
              <w:pStyle w:val="Boxtext"/>
            </w:pPr>
            <w:r>
              <w:t>In some plans, the cultural importance of, and traditional practices related to, water are conveyed in whakapapa- and tikanga-based issues and provisions.</w:t>
            </w:r>
          </w:p>
          <w:p w14:paraId="3E8161CD" w14:textId="1410E92F" w:rsidR="000C2EE7" w:rsidRDefault="000C2EE7" w:rsidP="000C2EE7">
            <w:pPr>
              <w:pStyle w:val="Boxtext"/>
            </w:pPr>
            <w:r>
              <w:t>Some plans assert that iwi and/or hapū should have a greater role in monitoring of</w:t>
            </w:r>
            <w:r w:rsidR="00AF7A90">
              <w:t>,</w:t>
            </w:r>
            <w:r>
              <w:t xml:space="preserve"> and compliance over</w:t>
            </w:r>
            <w:r w:rsidR="00AF7A90">
              <w:t>,</w:t>
            </w:r>
            <w:r>
              <w:t xml:space="preserve"> waterbodies. There may be value in future and revised IHMPs clearly stating this intent where it is deemed a priority.</w:t>
            </w:r>
          </w:p>
          <w:p w14:paraId="0491DA1B" w14:textId="7701D658" w:rsidR="000C2EE7" w:rsidRDefault="000C2EE7" w:rsidP="000C2EE7">
            <w:pPr>
              <w:pStyle w:val="Boxtext"/>
            </w:pPr>
            <w:r>
              <w:t xml:space="preserve">Water quality and quantity is a </w:t>
            </w:r>
            <w:r w:rsidR="008126B8">
              <w:t>long-standing</w:t>
            </w:r>
            <w:r>
              <w:t xml:space="preserve"> </w:t>
            </w:r>
            <w:r w:rsidR="00886C22">
              <w:t xml:space="preserve">and </w:t>
            </w:r>
            <w:r>
              <w:t xml:space="preserve">significant </w:t>
            </w:r>
            <w:r w:rsidR="00BD7DB1">
              <w:t>issue</w:t>
            </w:r>
            <w:r>
              <w:t xml:space="preserve"> for </w:t>
            </w:r>
            <w:r w:rsidR="00AA51C5">
              <w:t>a number of</w:t>
            </w:r>
            <w:r>
              <w:t xml:space="preserve"> </w:t>
            </w:r>
            <w:proofErr w:type="gramStart"/>
            <w:r>
              <w:t>iwi</w:t>
            </w:r>
            <w:proofErr w:type="gramEnd"/>
            <w:r w:rsidR="00E670B7">
              <w:t>, with many carrying forward</w:t>
            </w:r>
            <w:r>
              <w:t xml:space="preserve"> provisions </w:t>
            </w:r>
            <w:r w:rsidR="00E670B7">
              <w:t>written into</w:t>
            </w:r>
            <w:r>
              <w:t xml:space="preserve"> IHMPs over 20 years ago.</w:t>
            </w:r>
          </w:p>
          <w:p w14:paraId="3BF20271" w14:textId="77C16BF3" w:rsidR="000C2EE7" w:rsidRPr="00345928" w:rsidRDefault="000C2EE7" w:rsidP="000C2EE7">
            <w:pPr>
              <w:pStyle w:val="Boxtext"/>
            </w:pPr>
            <w:r>
              <w:t>In this respect, IHMPs should state review periods, which could allow any lack of improvement in iwi and/or hapū priority issues to be addressed. This</w:t>
            </w:r>
            <w:r w:rsidR="00AF7A90">
              <w:t>,</w:t>
            </w:r>
            <w:r>
              <w:t xml:space="preserve"> in turn</w:t>
            </w:r>
            <w:r w:rsidR="00AF7A90">
              <w:t>,</w:t>
            </w:r>
            <w:r>
              <w:t xml:space="preserve"> would mean that iwi and hapū could consider amending their updated or next IHMP (</w:t>
            </w:r>
            <w:proofErr w:type="spellStart"/>
            <w:r>
              <w:t>eg</w:t>
            </w:r>
            <w:proofErr w:type="spellEnd"/>
            <w:r>
              <w:t xml:space="preserve">, by using stronger language such as </w:t>
            </w:r>
            <w:r w:rsidR="00811D2C">
              <w:t>‘</w:t>
            </w:r>
            <w:r>
              <w:t>avoid</w:t>
            </w:r>
            <w:r w:rsidR="00811D2C">
              <w:t>’</w:t>
            </w:r>
            <w:r>
              <w:t xml:space="preserve">, </w:t>
            </w:r>
            <w:r w:rsidR="00811D2C">
              <w:t>‘</w:t>
            </w:r>
            <w:r>
              <w:t>oppose</w:t>
            </w:r>
            <w:r w:rsidR="00811D2C">
              <w:t>’</w:t>
            </w:r>
            <w:r>
              <w:t>).</w:t>
            </w:r>
          </w:p>
        </w:tc>
      </w:tr>
    </w:tbl>
    <w:p w14:paraId="5BF7D43E" w14:textId="77777777" w:rsidR="00436539" w:rsidRDefault="00436539" w:rsidP="000C2EE7">
      <w:pPr>
        <w:pStyle w:val="Heading3"/>
      </w:pPr>
      <w:r>
        <w:t>Hau (air)</w:t>
      </w:r>
    </w:p>
    <w:p w14:paraId="4D962870" w14:textId="7A237FFF" w:rsidR="00436539" w:rsidRDefault="00436539" w:rsidP="00436539">
      <w:pPr>
        <w:pStyle w:val="BodyText"/>
      </w:pPr>
      <w:r>
        <w:t xml:space="preserve">Approximately 80 per cent of the reviewed plans contain references to air, whereas almost 50 per cent reference the Māori term </w:t>
      </w:r>
      <w:r w:rsidR="00811D2C">
        <w:t>‘</w:t>
      </w:r>
      <w:proofErr w:type="spellStart"/>
      <w:r>
        <w:t>hau</w:t>
      </w:r>
      <w:proofErr w:type="spellEnd"/>
      <w:r w:rsidR="00811D2C">
        <w:t>’</w:t>
      </w:r>
      <w:r>
        <w:t xml:space="preserve">. </w:t>
      </w:r>
    </w:p>
    <w:p w14:paraId="149A2955" w14:textId="77777777" w:rsidR="00436539" w:rsidRDefault="00436539" w:rsidP="00436539">
      <w:pPr>
        <w:pStyle w:val="BodyText"/>
      </w:pPr>
      <w:proofErr w:type="spellStart"/>
      <w:r w:rsidRPr="000C2EE7">
        <w:rPr>
          <w:i/>
          <w:iCs/>
        </w:rPr>
        <w:t>Te</w:t>
      </w:r>
      <w:proofErr w:type="spellEnd"/>
      <w:r w:rsidRPr="000C2EE7">
        <w:rPr>
          <w:i/>
          <w:iCs/>
        </w:rPr>
        <w:t xml:space="preserve"> Uru Taiao o </w:t>
      </w:r>
      <w:proofErr w:type="spellStart"/>
      <w:r w:rsidRPr="000C2EE7">
        <w:rPr>
          <w:i/>
          <w:iCs/>
        </w:rPr>
        <w:t>Ngāruahine</w:t>
      </w:r>
      <w:proofErr w:type="spellEnd"/>
      <w:r w:rsidRPr="000C2EE7">
        <w:rPr>
          <w:i/>
          <w:iCs/>
        </w:rPr>
        <w:t xml:space="preserve"> – </w:t>
      </w:r>
      <w:proofErr w:type="spellStart"/>
      <w:r w:rsidRPr="000C2EE7">
        <w:rPr>
          <w:i/>
          <w:iCs/>
        </w:rPr>
        <w:t>Ngāruahine</w:t>
      </w:r>
      <w:proofErr w:type="spellEnd"/>
      <w:r w:rsidRPr="000C2EE7">
        <w:rPr>
          <w:i/>
          <w:iCs/>
        </w:rPr>
        <w:t xml:space="preserve"> Kaitiaki Plan 2021</w:t>
      </w:r>
      <w:r>
        <w:t xml:space="preserve"> contains an atua Māori-informed section called “</w:t>
      </w:r>
      <w:proofErr w:type="spellStart"/>
      <w:r>
        <w:t>Ranginui</w:t>
      </w:r>
      <w:proofErr w:type="spellEnd"/>
      <w:r>
        <w:t xml:space="preserve"> – Air and Atmosphere”. A </w:t>
      </w:r>
      <w:proofErr w:type="spellStart"/>
      <w:r>
        <w:t>Ngāruahine</w:t>
      </w:r>
      <w:proofErr w:type="spellEnd"/>
      <w:r>
        <w:t xml:space="preserve"> understanding of air is stated as:</w:t>
      </w:r>
    </w:p>
    <w:p w14:paraId="793050C8" w14:textId="799C12FE" w:rsidR="00436539" w:rsidRDefault="00436539" w:rsidP="000C2EE7">
      <w:pPr>
        <w:pStyle w:val="Quote"/>
      </w:pPr>
      <w:proofErr w:type="spellStart"/>
      <w:r>
        <w:t>Ngāruahine</w:t>
      </w:r>
      <w:proofErr w:type="spellEnd"/>
      <w:r>
        <w:t xml:space="preserve"> considers the air and atmosphere to be a manifestation of </w:t>
      </w:r>
      <w:proofErr w:type="spellStart"/>
      <w:r>
        <w:t>Ranginui</w:t>
      </w:r>
      <w:proofErr w:type="spellEnd"/>
      <w:r>
        <w:t xml:space="preserve">, although all </w:t>
      </w:r>
      <w:proofErr w:type="gramStart"/>
      <w:r>
        <w:t>atua</w:t>
      </w:r>
      <w:proofErr w:type="gramEnd"/>
      <w:r>
        <w:t xml:space="preserve"> are connected through the air. </w:t>
      </w:r>
      <w:proofErr w:type="spellStart"/>
      <w:r>
        <w:t>Ranginui</w:t>
      </w:r>
      <w:proofErr w:type="spellEnd"/>
      <w:r>
        <w:t xml:space="preserve"> is valued for the life supporting properties provided and as a connector element/atua between land, freshwater, and the sea. </w:t>
      </w:r>
      <w:proofErr w:type="spellStart"/>
      <w:r>
        <w:lastRenderedPageBreak/>
        <w:t>Ranginui</w:t>
      </w:r>
      <w:proofErr w:type="spellEnd"/>
      <w:r>
        <w:t xml:space="preserve"> includes the stars and all the space between himself and </w:t>
      </w:r>
      <w:proofErr w:type="spellStart"/>
      <w:r>
        <w:t>Papatūānuku</w:t>
      </w:r>
      <w:proofErr w:type="spellEnd"/>
      <w:r>
        <w:t xml:space="preserve">. It is the interface between </w:t>
      </w:r>
      <w:proofErr w:type="gramStart"/>
      <w:r>
        <w:t>these two vital atua</w:t>
      </w:r>
      <w:proofErr w:type="gramEnd"/>
      <w:r>
        <w:t xml:space="preserve"> that provides the conditions for life. The mauri of this taonga is affected by excess light, noise, odours, and atmospheric discharges.</w:t>
      </w:r>
      <w:r w:rsidR="002A460A">
        <w:rPr>
          <w:rStyle w:val="FootnoteReference"/>
        </w:rPr>
        <w:footnoteReference w:id="110"/>
      </w:r>
    </w:p>
    <w:p w14:paraId="4D97FD9E" w14:textId="46146DE0" w:rsidR="00436539" w:rsidRDefault="00436539" w:rsidP="00436539">
      <w:pPr>
        <w:pStyle w:val="BodyText"/>
      </w:pPr>
      <w:r>
        <w:t>The plan elaborates on “</w:t>
      </w:r>
      <w:proofErr w:type="spellStart"/>
      <w:r>
        <w:t>te</w:t>
      </w:r>
      <w:proofErr w:type="spellEnd"/>
      <w:r>
        <w:t xml:space="preserve"> mauri o </w:t>
      </w:r>
      <w:proofErr w:type="spellStart"/>
      <w:r>
        <w:t>te</w:t>
      </w:r>
      <w:proofErr w:type="spellEnd"/>
      <w:r>
        <w:t xml:space="preserve"> </w:t>
      </w:r>
      <w:proofErr w:type="spellStart"/>
      <w:r>
        <w:t>hau</w:t>
      </w:r>
      <w:proofErr w:type="spellEnd"/>
      <w:r>
        <w:t xml:space="preserve">” by describing concepts that connect to </w:t>
      </w:r>
      <w:proofErr w:type="spellStart"/>
      <w:r>
        <w:t>hau</w:t>
      </w:r>
      <w:proofErr w:type="spellEnd"/>
      <w:r>
        <w:t xml:space="preserve">, such as the relationships of prominent ancestors with </w:t>
      </w:r>
      <w:proofErr w:type="spellStart"/>
      <w:r>
        <w:t>hau</w:t>
      </w:r>
      <w:proofErr w:type="spellEnd"/>
      <w:r>
        <w:t xml:space="preserve">, the Pai </w:t>
      </w:r>
      <w:proofErr w:type="spellStart"/>
      <w:r>
        <w:t>Mārire</w:t>
      </w:r>
      <w:proofErr w:type="spellEnd"/>
      <w:r>
        <w:t xml:space="preserve"> faith</w:t>
      </w:r>
      <w:r w:rsidR="007009B4">
        <w:rPr>
          <w:rStyle w:val="FootnoteReference"/>
        </w:rPr>
        <w:footnoteReference w:id="111"/>
      </w:r>
      <w:r>
        <w:t xml:space="preserve"> and </w:t>
      </w:r>
      <w:proofErr w:type="spellStart"/>
      <w:r>
        <w:t>hauora</w:t>
      </w:r>
      <w:proofErr w:type="spellEnd"/>
      <w:r>
        <w:t xml:space="preserve"> or </w:t>
      </w:r>
      <w:proofErr w:type="spellStart"/>
      <w:r>
        <w:t>hau</w:t>
      </w:r>
      <w:proofErr w:type="spellEnd"/>
      <w:r>
        <w:t xml:space="preserve"> </w:t>
      </w:r>
      <w:proofErr w:type="spellStart"/>
      <w:r>
        <w:t>kāinga</w:t>
      </w:r>
      <w:proofErr w:type="spellEnd"/>
      <w:r>
        <w:t>.</w:t>
      </w:r>
      <w:r w:rsidR="0047450F">
        <w:rPr>
          <w:rStyle w:val="FootnoteReference"/>
        </w:rPr>
        <w:footnoteReference w:id="112"/>
      </w:r>
      <w:r>
        <w:t xml:space="preserve"> With respect to </w:t>
      </w:r>
      <w:proofErr w:type="spellStart"/>
      <w:r>
        <w:t>te</w:t>
      </w:r>
      <w:proofErr w:type="spellEnd"/>
      <w:r>
        <w:t xml:space="preserve"> mauri o </w:t>
      </w:r>
      <w:proofErr w:type="spellStart"/>
      <w:r>
        <w:t>te</w:t>
      </w:r>
      <w:proofErr w:type="spellEnd"/>
      <w:r>
        <w:t xml:space="preserve"> </w:t>
      </w:r>
      <w:proofErr w:type="spellStart"/>
      <w:r>
        <w:t>hau</w:t>
      </w:r>
      <w:proofErr w:type="spellEnd"/>
      <w:r>
        <w:t>, this plan states:</w:t>
      </w:r>
    </w:p>
    <w:p w14:paraId="5AE98511" w14:textId="77777777" w:rsidR="00436539" w:rsidRDefault="00436539" w:rsidP="0047450F">
      <w:pPr>
        <w:pStyle w:val="Quote"/>
      </w:pPr>
      <w:r>
        <w:t xml:space="preserve">Degraded mauri manifests itself in poor visibility and irregular winds. Clarity of the night sky is critical to utilising the </w:t>
      </w:r>
      <w:proofErr w:type="spellStart"/>
      <w:r>
        <w:t>maramataka</w:t>
      </w:r>
      <w:proofErr w:type="spellEnd"/>
      <w:r>
        <w:t xml:space="preserve"> [Māori lunar calendar] for fishing, harvesting, and planting activities. No other element/atua displays the transboundary effects of poor environmental behaviour better than the air/</w:t>
      </w:r>
      <w:proofErr w:type="spellStart"/>
      <w:r>
        <w:t>Ranginui</w:t>
      </w:r>
      <w:proofErr w:type="spellEnd"/>
      <w:r>
        <w:t>.</w:t>
      </w:r>
    </w:p>
    <w:p w14:paraId="4BA2C1E1" w14:textId="3EF24CBA" w:rsidR="00436539" w:rsidRDefault="00436539" w:rsidP="00436539">
      <w:pPr>
        <w:pStyle w:val="BodyText"/>
      </w:pPr>
      <w:r>
        <w:t xml:space="preserve">One of the main issues identified by </w:t>
      </w:r>
      <w:proofErr w:type="spellStart"/>
      <w:r>
        <w:t>Ngāruahine</w:t>
      </w:r>
      <w:proofErr w:type="spellEnd"/>
      <w:r>
        <w:t xml:space="preserve"> is the recognition the quality of air is affected by: discharges, including agricultural, </w:t>
      </w:r>
      <w:proofErr w:type="gramStart"/>
      <w:r>
        <w:t>domestic</w:t>
      </w:r>
      <w:proofErr w:type="gramEnd"/>
      <w:r>
        <w:t xml:space="preserve"> and industrial contaminants; artificial noise; artificial lighting; and alternative energy generation activities.</w:t>
      </w:r>
    </w:p>
    <w:p w14:paraId="3DF4B360" w14:textId="77777777" w:rsidR="00436539" w:rsidRDefault="00436539" w:rsidP="00436539">
      <w:pPr>
        <w:pStyle w:val="BodyText"/>
      </w:pPr>
      <w:r>
        <w:t>The response to the issues is listed in these key objectives:</w:t>
      </w:r>
    </w:p>
    <w:p w14:paraId="6F922D28" w14:textId="77777777" w:rsidR="00436539" w:rsidRDefault="00436539" w:rsidP="00EC7978">
      <w:pPr>
        <w:pStyle w:val="Quote"/>
      </w:pPr>
      <w:r>
        <w:t xml:space="preserve">The mauri of </w:t>
      </w:r>
      <w:proofErr w:type="spellStart"/>
      <w:r>
        <w:t>Ranginui</w:t>
      </w:r>
      <w:proofErr w:type="spellEnd"/>
      <w:r>
        <w:t xml:space="preserve"> is protected and enhanced by: </w:t>
      </w:r>
    </w:p>
    <w:p w14:paraId="55DB5C14" w14:textId="6F052FFC" w:rsidR="00436539" w:rsidRDefault="00436539" w:rsidP="00EC7978">
      <w:pPr>
        <w:pStyle w:val="Quote"/>
        <w:numPr>
          <w:ilvl w:val="0"/>
          <w:numId w:val="53"/>
        </w:numPr>
      </w:pPr>
      <w:r>
        <w:t>Avoiding an increase in noise and visual pollution</w:t>
      </w:r>
      <w:r w:rsidR="00A4145D">
        <w:t>.</w:t>
      </w:r>
    </w:p>
    <w:p w14:paraId="5B68518B" w14:textId="1126E568" w:rsidR="00436539" w:rsidRDefault="00436539" w:rsidP="00EC7978">
      <w:pPr>
        <w:pStyle w:val="Quote"/>
        <w:numPr>
          <w:ilvl w:val="0"/>
          <w:numId w:val="53"/>
        </w:numPr>
      </w:pPr>
      <w:r>
        <w:t xml:space="preserve">Maintaining or improving the visual clarity of the </w:t>
      </w:r>
      <w:proofErr w:type="spellStart"/>
      <w:r>
        <w:t>Ngāruahine</w:t>
      </w:r>
      <w:proofErr w:type="spellEnd"/>
      <w:r>
        <w:t xml:space="preserve"> Cultural Landscape and the night sky</w:t>
      </w:r>
      <w:r w:rsidR="00A4145D">
        <w:t>.</w:t>
      </w:r>
    </w:p>
    <w:p w14:paraId="4C0D1903" w14:textId="04B6CB22" w:rsidR="00436539" w:rsidRDefault="00436539" w:rsidP="00EC7978">
      <w:pPr>
        <w:pStyle w:val="Quote"/>
        <w:numPr>
          <w:ilvl w:val="0"/>
          <w:numId w:val="53"/>
        </w:numPr>
      </w:pPr>
      <w:r>
        <w:t xml:space="preserve">The sanctity and sanctuary offered by significant </w:t>
      </w:r>
      <w:proofErr w:type="spellStart"/>
      <w:r>
        <w:t>Ngāruahine</w:t>
      </w:r>
      <w:proofErr w:type="spellEnd"/>
      <w:r>
        <w:t xml:space="preserve"> sites is preserved for current and future generations.</w:t>
      </w:r>
    </w:p>
    <w:p w14:paraId="2D8567ED" w14:textId="2EBF6EC4" w:rsidR="00436539" w:rsidRDefault="00436539" w:rsidP="00EC7978">
      <w:pPr>
        <w:pStyle w:val="Quote"/>
        <w:numPr>
          <w:ilvl w:val="0"/>
          <w:numId w:val="53"/>
        </w:numPr>
      </w:pPr>
      <w:r>
        <w:t xml:space="preserve">Recognition of </w:t>
      </w:r>
      <w:proofErr w:type="spellStart"/>
      <w:r>
        <w:t>Ngāruahine</w:t>
      </w:r>
      <w:proofErr w:type="spellEnd"/>
      <w:r>
        <w:t xml:space="preserve"> values and </w:t>
      </w:r>
      <w:proofErr w:type="spellStart"/>
      <w:r>
        <w:t>mātauranga</w:t>
      </w:r>
      <w:proofErr w:type="spellEnd"/>
      <w:r>
        <w:t xml:space="preserve"> as valid indicators in air quality strategies, plans and monitoring.</w:t>
      </w:r>
      <w:r w:rsidR="00A47A01">
        <w:rPr>
          <w:rStyle w:val="FootnoteReference"/>
        </w:rPr>
        <w:footnoteReference w:id="113"/>
      </w:r>
    </w:p>
    <w:p w14:paraId="71F0AEC9" w14:textId="1C3B7431" w:rsidR="00436539" w:rsidRDefault="00436539" w:rsidP="00436539">
      <w:pPr>
        <w:pStyle w:val="BodyText"/>
      </w:pPr>
      <w:r>
        <w:t xml:space="preserve">A unique feature of these objectives is the expressed relationship between the visual clarity of the </w:t>
      </w:r>
      <w:proofErr w:type="spellStart"/>
      <w:r>
        <w:t>hau</w:t>
      </w:r>
      <w:proofErr w:type="spellEnd"/>
      <w:r>
        <w:t xml:space="preserve"> and the concept of a </w:t>
      </w:r>
      <w:proofErr w:type="spellStart"/>
      <w:r>
        <w:t>Ngāruahine</w:t>
      </w:r>
      <w:proofErr w:type="spellEnd"/>
      <w:r>
        <w:t xml:space="preserve"> cultural landscape – a connection that is not mentioned in any other IHMP reviewed. There are plans that mention viewshafts to protect views to significant </w:t>
      </w:r>
      <w:proofErr w:type="spellStart"/>
      <w:proofErr w:type="gramStart"/>
      <w:r>
        <w:t>maunga</w:t>
      </w:r>
      <w:proofErr w:type="spellEnd"/>
      <w:r w:rsidR="00A4145D">
        <w:t>,</w:t>
      </w:r>
      <w:r>
        <w:t xml:space="preserve"> or</w:t>
      </w:r>
      <w:proofErr w:type="gramEnd"/>
      <w:r>
        <w:t xml:space="preserve"> mention the impacts of light-spill. However, </w:t>
      </w:r>
      <w:r w:rsidR="00A4145D">
        <w:t xml:space="preserve">in these plans </w:t>
      </w:r>
      <w:r>
        <w:t xml:space="preserve">the focus is on excluding or controlling built form, as opposed to considering the air space as a cultural landscape. The policy regarding the latter applies to resource consents and encourages “activities which have adverse effects on the visual clarity of </w:t>
      </w:r>
      <w:proofErr w:type="spellStart"/>
      <w:r>
        <w:t>Ngāruahine</w:t>
      </w:r>
      <w:proofErr w:type="spellEnd"/>
      <w:r>
        <w:t xml:space="preserve"> Cultural Landscapes and the night sky” to have the following conditions imposed:</w:t>
      </w:r>
    </w:p>
    <w:p w14:paraId="396E3DFF" w14:textId="06C0C38E" w:rsidR="00436539" w:rsidRDefault="00A4145D" w:rsidP="00A47A01">
      <w:pPr>
        <w:pStyle w:val="Bullet"/>
      </w:pPr>
      <w:r>
        <w:t>t</w:t>
      </w:r>
      <w:r w:rsidR="00436539">
        <w:t>he use of CIAs [cultural impact assessments]</w:t>
      </w:r>
    </w:p>
    <w:p w14:paraId="554D258B" w14:textId="1B6F87B2" w:rsidR="00436539" w:rsidRDefault="00A4145D" w:rsidP="00A47A01">
      <w:pPr>
        <w:pStyle w:val="Bullet"/>
      </w:pPr>
      <w:r>
        <w:t>t</w:t>
      </w:r>
      <w:r w:rsidR="00436539">
        <w:t>he planting of native tree species</w:t>
      </w:r>
    </w:p>
    <w:p w14:paraId="0BA63165" w14:textId="20B570B0" w:rsidR="00436539" w:rsidRDefault="00A4145D" w:rsidP="00A47A01">
      <w:pPr>
        <w:pStyle w:val="Bullet"/>
      </w:pPr>
      <w:r>
        <w:t>r</w:t>
      </w:r>
      <w:r w:rsidR="00436539">
        <w:t>equiring artificial lighting to minimise glare and light trespass.</w:t>
      </w:r>
      <w:r w:rsidR="00EF3BD5">
        <w:rPr>
          <w:rStyle w:val="FootnoteReference"/>
        </w:rPr>
        <w:footnoteReference w:id="114"/>
      </w:r>
    </w:p>
    <w:p w14:paraId="01C1B8C0" w14:textId="77777777" w:rsidR="00436539" w:rsidRDefault="00436539" w:rsidP="00436539">
      <w:pPr>
        <w:pStyle w:val="BodyText"/>
      </w:pPr>
      <w:r>
        <w:lastRenderedPageBreak/>
        <w:t xml:space="preserve">Finally, another policy of note in </w:t>
      </w:r>
      <w:proofErr w:type="spellStart"/>
      <w:r w:rsidRPr="00EF3BD5">
        <w:rPr>
          <w:i/>
          <w:iCs/>
        </w:rPr>
        <w:t>Te</w:t>
      </w:r>
      <w:proofErr w:type="spellEnd"/>
      <w:r w:rsidRPr="00EF3BD5">
        <w:rPr>
          <w:i/>
          <w:iCs/>
        </w:rPr>
        <w:t xml:space="preserve"> Uru Taiao o </w:t>
      </w:r>
      <w:proofErr w:type="spellStart"/>
      <w:r w:rsidRPr="00EF3BD5">
        <w:rPr>
          <w:i/>
          <w:iCs/>
        </w:rPr>
        <w:t>Ngāruahine</w:t>
      </w:r>
      <w:proofErr w:type="spellEnd"/>
      <w:r w:rsidRPr="00EF3BD5">
        <w:rPr>
          <w:i/>
          <w:iCs/>
        </w:rPr>
        <w:t xml:space="preserve"> – </w:t>
      </w:r>
      <w:proofErr w:type="spellStart"/>
      <w:r w:rsidRPr="00EF3BD5">
        <w:rPr>
          <w:i/>
          <w:iCs/>
        </w:rPr>
        <w:t>Ngāruahine</w:t>
      </w:r>
      <w:proofErr w:type="spellEnd"/>
      <w:r w:rsidRPr="00EF3BD5">
        <w:rPr>
          <w:i/>
          <w:iCs/>
        </w:rPr>
        <w:t xml:space="preserve"> Kaitiaki Plan 2021</w:t>
      </w:r>
      <w:r>
        <w:t xml:space="preserve"> relates to initiatives to reduce emissions through culturally responsible decision-making. The policy reads:</w:t>
      </w:r>
    </w:p>
    <w:p w14:paraId="7FD9550B" w14:textId="77777777" w:rsidR="00436539" w:rsidRDefault="00436539" w:rsidP="00EF3BD5">
      <w:pPr>
        <w:pStyle w:val="Quote"/>
      </w:pPr>
      <w:r>
        <w:t xml:space="preserve">Encourage and support all Marae within the </w:t>
      </w:r>
      <w:proofErr w:type="spellStart"/>
      <w:r>
        <w:t>rohe</w:t>
      </w:r>
      <w:proofErr w:type="spellEnd"/>
      <w:r>
        <w:t xml:space="preserve"> of </w:t>
      </w:r>
      <w:proofErr w:type="spellStart"/>
      <w:r>
        <w:t>Ngāruahine</w:t>
      </w:r>
      <w:proofErr w:type="spellEnd"/>
      <w:r>
        <w:t xml:space="preserve"> to develop and adopt energy use reduction measures including but not limited to:</w:t>
      </w:r>
    </w:p>
    <w:p w14:paraId="4FA08926" w14:textId="64ECADD7" w:rsidR="00436539" w:rsidRDefault="00436539" w:rsidP="00EF3BD5">
      <w:pPr>
        <w:pStyle w:val="Quote"/>
        <w:numPr>
          <w:ilvl w:val="0"/>
          <w:numId w:val="40"/>
        </w:numPr>
      </w:pPr>
      <w:r>
        <w:t xml:space="preserve">Sourcing services, goods, and materials from providers as close to the marae as </w:t>
      </w:r>
      <w:proofErr w:type="gramStart"/>
      <w:r>
        <w:t>possible;</w:t>
      </w:r>
      <w:proofErr w:type="gramEnd"/>
    </w:p>
    <w:p w14:paraId="5CBA54D7" w14:textId="66D5FEE0" w:rsidR="00436539" w:rsidRDefault="00436539" w:rsidP="00EF3BD5">
      <w:pPr>
        <w:pStyle w:val="Quote"/>
        <w:numPr>
          <w:ilvl w:val="0"/>
          <w:numId w:val="40"/>
        </w:numPr>
      </w:pPr>
      <w:r>
        <w:t xml:space="preserve">The use of solar and wind generation to provide energy for </w:t>
      </w:r>
      <w:proofErr w:type="gramStart"/>
      <w:r>
        <w:t>marae;</w:t>
      </w:r>
      <w:proofErr w:type="gramEnd"/>
    </w:p>
    <w:p w14:paraId="7355945E" w14:textId="45CE8124" w:rsidR="00436539" w:rsidRDefault="00436539" w:rsidP="00EF3BD5">
      <w:pPr>
        <w:pStyle w:val="Quote"/>
        <w:numPr>
          <w:ilvl w:val="0"/>
          <w:numId w:val="40"/>
        </w:numPr>
      </w:pPr>
      <w:r>
        <w:t>Identifying the embedded emissions of goods and services and promoting less harmful alternatives.</w:t>
      </w:r>
      <w:r w:rsidR="00C755B4">
        <w:rPr>
          <w:rStyle w:val="FootnoteReference"/>
        </w:rPr>
        <w:footnoteReference w:id="115"/>
      </w:r>
    </w:p>
    <w:p w14:paraId="3529D94E" w14:textId="5882465B" w:rsidR="00436539" w:rsidRDefault="00436539" w:rsidP="00436539">
      <w:pPr>
        <w:pStyle w:val="BodyText"/>
      </w:pPr>
      <w:r>
        <w:t xml:space="preserve">The setting forth of these policies, and the encouragement of their adoption, appears to be a conscious effort to protect and enhance the mauri of </w:t>
      </w:r>
      <w:proofErr w:type="spellStart"/>
      <w:r>
        <w:t>Ranginui</w:t>
      </w:r>
      <w:proofErr w:type="spellEnd"/>
      <w:r>
        <w:t xml:space="preserve"> via promotion of renewable energy </w:t>
      </w:r>
      <w:r w:rsidR="000F092D">
        <w:t xml:space="preserve">for marae </w:t>
      </w:r>
      <w:r>
        <w:t>and wider</w:t>
      </w:r>
      <w:r w:rsidR="00A4145D">
        <w:t>,</w:t>
      </w:r>
      <w:r>
        <w:t xml:space="preserve"> environmentally conscious decision-making in and on behalf of their communities.</w:t>
      </w:r>
    </w:p>
    <w:p w14:paraId="21824241" w14:textId="7895DC0C" w:rsidR="00436539" w:rsidRDefault="00436539" w:rsidP="00436539">
      <w:pPr>
        <w:pStyle w:val="BodyText"/>
      </w:pPr>
      <w:r>
        <w:t xml:space="preserve">Another example of a plan dealing with </w:t>
      </w:r>
      <w:proofErr w:type="spellStart"/>
      <w:r>
        <w:t>hau</w:t>
      </w:r>
      <w:proofErr w:type="spellEnd"/>
      <w:r>
        <w:t xml:space="preserve"> is </w:t>
      </w:r>
      <w:proofErr w:type="spellStart"/>
      <w:r w:rsidRPr="0022519D">
        <w:rPr>
          <w:i/>
          <w:iCs/>
        </w:rPr>
        <w:t>Te</w:t>
      </w:r>
      <w:proofErr w:type="spellEnd"/>
      <w:r w:rsidRPr="0022519D">
        <w:rPr>
          <w:i/>
          <w:iCs/>
        </w:rPr>
        <w:t xml:space="preserve"> Poha o Tohu Raumati – </w:t>
      </w:r>
      <w:proofErr w:type="spellStart"/>
      <w:r w:rsidRPr="0022519D">
        <w:rPr>
          <w:i/>
          <w:iCs/>
        </w:rPr>
        <w:t>Te</w:t>
      </w:r>
      <w:proofErr w:type="spellEnd"/>
      <w:r w:rsidRPr="0022519D">
        <w:rPr>
          <w:i/>
          <w:iCs/>
        </w:rPr>
        <w:t xml:space="preserve"> </w:t>
      </w:r>
      <w:proofErr w:type="spellStart"/>
      <w:r w:rsidRPr="0022519D">
        <w:rPr>
          <w:i/>
          <w:iCs/>
        </w:rPr>
        <w:t>Rūnanga</w:t>
      </w:r>
      <w:proofErr w:type="spellEnd"/>
      <w:r w:rsidRPr="0022519D">
        <w:rPr>
          <w:i/>
          <w:iCs/>
        </w:rPr>
        <w:t xml:space="preserve"> o </w:t>
      </w:r>
      <w:proofErr w:type="spellStart"/>
      <w:r w:rsidRPr="0022519D">
        <w:rPr>
          <w:i/>
          <w:iCs/>
        </w:rPr>
        <w:t>Kaikōura</w:t>
      </w:r>
      <w:proofErr w:type="spellEnd"/>
      <w:r w:rsidRPr="0022519D">
        <w:rPr>
          <w:i/>
          <w:iCs/>
        </w:rPr>
        <w:t xml:space="preserve"> Environmental Management Plan </w:t>
      </w:r>
      <w:proofErr w:type="spellStart"/>
      <w:r w:rsidRPr="0022519D">
        <w:rPr>
          <w:i/>
          <w:iCs/>
        </w:rPr>
        <w:t>Te</w:t>
      </w:r>
      <w:proofErr w:type="spellEnd"/>
      <w:r w:rsidRPr="0022519D">
        <w:rPr>
          <w:i/>
          <w:iCs/>
        </w:rPr>
        <w:t xml:space="preserve"> Mahere </w:t>
      </w:r>
      <w:proofErr w:type="spellStart"/>
      <w:r w:rsidRPr="0022519D">
        <w:rPr>
          <w:i/>
          <w:iCs/>
        </w:rPr>
        <w:t>Whakahaere</w:t>
      </w:r>
      <w:proofErr w:type="spellEnd"/>
      <w:r w:rsidRPr="0022519D">
        <w:rPr>
          <w:i/>
          <w:iCs/>
        </w:rPr>
        <w:t xml:space="preserve"> Taiao o </w:t>
      </w:r>
      <w:proofErr w:type="spellStart"/>
      <w:r w:rsidRPr="0022519D">
        <w:rPr>
          <w:i/>
          <w:iCs/>
        </w:rPr>
        <w:t>Te</w:t>
      </w:r>
      <w:proofErr w:type="spellEnd"/>
      <w:r w:rsidRPr="0022519D">
        <w:rPr>
          <w:i/>
          <w:iCs/>
        </w:rPr>
        <w:t xml:space="preserve"> </w:t>
      </w:r>
      <w:proofErr w:type="spellStart"/>
      <w:r w:rsidRPr="0022519D">
        <w:rPr>
          <w:i/>
          <w:iCs/>
        </w:rPr>
        <w:t>Rūnanga</w:t>
      </w:r>
      <w:proofErr w:type="spellEnd"/>
      <w:r w:rsidRPr="0022519D">
        <w:rPr>
          <w:i/>
          <w:iCs/>
        </w:rPr>
        <w:t xml:space="preserve"> o </w:t>
      </w:r>
      <w:proofErr w:type="spellStart"/>
      <w:r w:rsidRPr="0022519D">
        <w:rPr>
          <w:i/>
          <w:iCs/>
        </w:rPr>
        <w:t>Kaikōura</w:t>
      </w:r>
      <w:proofErr w:type="spellEnd"/>
      <w:r w:rsidRPr="0022519D">
        <w:rPr>
          <w:i/>
          <w:iCs/>
        </w:rPr>
        <w:t xml:space="preserve"> 2007</w:t>
      </w:r>
      <w:r>
        <w:t xml:space="preserve">. Section 3.1 is called </w:t>
      </w:r>
      <w:r w:rsidR="00811D2C">
        <w:t>‘</w:t>
      </w:r>
      <w:r>
        <w:t xml:space="preserve">Ō </w:t>
      </w:r>
      <w:proofErr w:type="spellStart"/>
      <w:r>
        <w:t>te</w:t>
      </w:r>
      <w:proofErr w:type="spellEnd"/>
      <w:r>
        <w:t xml:space="preserve"> Hau</w:t>
      </w:r>
      <w:r w:rsidR="00811D2C">
        <w:t>’</w:t>
      </w:r>
      <w:r>
        <w:t xml:space="preserve"> and it categorises three main </w:t>
      </w:r>
      <w:proofErr w:type="spellStart"/>
      <w:r>
        <w:t>hau</w:t>
      </w:r>
      <w:proofErr w:type="spellEnd"/>
      <w:r>
        <w:t>-related matters: discharges to air, global atmosphere issues and amenity values. Of note is that Ngāti Kuri identify several indicators associated with atmosphere and air. These include:</w:t>
      </w:r>
    </w:p>
    <w:p w14:paraId="1D3484F1" w14:textId="0AB2BACB" w:rsidR="00436539" w:rsidRDefault="00A4145D" w:rsidP="0022519D">
      <w:pPr>
        <w:pStyle w:val="Quote"/>
      </w:pPr>
      <w:r>
        <w:t xml:space="preserve">… </w:t>
      </w:r>
      <w:r w:rsidR="00436539">
        <w:t>visibility, view of specific landmarks, natural quiet, celestial darkness, ability for sound to carry naturally, darkness, unimpeded by light, ability to breathe uncontaminated air, ability to hear the sea, purity of air (smell, taste), clean rain, ability to smell the sea.</w:t>
      </w:r>
      <w:r w:rsidR="00EB7CF6">
        <w:rPr>
          <w:rStyle w:val="FootnoteReference"/>
        </w:rPr>
        <w:footnoteReference w:id="116"/>
      </w:r>
    </w:p>
    <w:p w14:paraId="02DCD66A" w14:textId="23DE0449" w:rsidR="00436539" w:rsidRDefault="00436539" w:rsidP="00436539">
      <w:pPr>
        <w:pStyle w:val="BodyText"/>
      </w:pPr>
      <w:r>
        <w:t>A selection of more specific issues identified that are relative to the “</w:t>
      </w:r>
      <w:r w:rsidR="00A4145D">
        <w:t>d</w:t>
      </w:r>
      <w:r>
        <w:t xml:space="preserve">ischarges to </w:t>
      </w:r>
      <w:r w:rsidR="00A4145D">
        <w:t>a</w:t>
      </w:r>
      <w:r>
        <w:t xml:space="preserve">ir” section include: the “cultural impact of airborne diseases”; insufficient time allowed for </w:t>
      </w:r>
      <w:proofErr w:type="spellStart"/>
      <w:r>
        <w:t>rūnanga</w:t>
      </w:r>
      <w:proofErr w:type="spellEnd"/>
      <w:r>
        <w:t xml:space="preserve"> (and other community-based organisations) to respond to highly technical discharge-to-air applications; and protection of wāhi </w:t>
      </w:r>
      <w:proofErr w:type="spellStart"/>
      <w:r>
        <w:t>tapu</w:t>
      </w:r>
      <w:proofErr w:type="spellEnd"/>
      <w:r>
        <w:t xml:space="preserve"> (sacred site</w:t>
      </w:r>
      <w:r w:rsidR="00A4145D">
        <w:t>s</w:t>
      </w:r>
      <w:r>
        <w:t xml:space="preserve">) from corrosive contaminants in air. An example of a corresponding policy is: </w:t>
      </w:r>
      <w:r w:rsidR="00F621E8">
        <w:t>“</w:t>
      </w:r>
      <w:r>
        <w:t>To require consent authorities and applicants to assess proposed discharge activities in terms of cumulative effects, Ngāti Kuri values and indicators for air quality, and the potential risks to human health</w:t>
      </w:r>
      <w:r w:rsidR="00A4145D">
        <w:t>”</w:t>
      </w:r>
      <w:r>
        <w:t xml:space="preserve">. This policy therefore advocates for assessment in terms of </w:t>
      </w:r>
      <w:proofErr w:type="spellStart"/>
      <w:r>
        <w:t>mātauranga</w:t>
      </w:r>
      <w:proofErr w:type="spellEnd"/>
      <w:r>
        <w:t xml:space="preserve"> Māori indicators as well as pushes for better recognition of cumulative effects, which (anecdotally) tend to be given less weight in decision-making.</w:t>
      </w:r>
    </w:p>
    <w:p w14:paraId="6D1A5135" w14:textId="77777777" w:rsidR="00436539" w:rsidRDefault="00436539" w:rsidP="00436539">
      <w:pPr>
        <w:pStyle w:val="BodyText"/>
      </w:pPr>
      <w:r>
        <w:t xml:space="preserve">Other plan provisions related to </w:t>
      </w:r>
      <w:proofErr w:type="spellStart"/>
      <w:r>
        <w:t>hau</w:t>
      </w:r>
      <w:proofErr w:type="spellEnd"/>
      <w:r>
        <w:t xml:space="preserve"> suggest that Ngāti Kuri should extend their kaitiaki role beyond their local area (</w:t>
      </w:r>
      <w:proofErr w:type="spellStart"/>
      <w:r>
        <w:t>eg</w:t>
      </w:r>
      <w:proofErr w:type="spellEnd"/>
      <w:r>
        <w:t>, the provisions related to the impacts of discharges to air at a global and atmospheric scale). At this scale, the plan mentions consideration be given to the cumulative impacts of farming practices and deforestation on carbon dioxide levels, for example. Supporting policies include:</w:t>
      </w:r>
    </w:p>
    <w:p w14:paraId="25AA6102" w14:textId="25B6A7BE" w:rsidR="00436539" w:rsidRDefault="00436539" w:rsidP="00EB7CF6">
      <w:pPr>
        <w:pStyle w:val="Numberedparagraph"/>
        <w:numPr>
          <w:ilvl w:val="0"/>
          <w:numId w:val="43"/>
        </w:numPr>
      </w:pPr>
      <w:r>
        <w:t>To support and encourage efforts to reduce emissions of greenhouse gases.</w:t>
      </w:r>
    </w:p>
    <w:p w14:paraId="145852C9" w14:textId="1757373E" w:rsidR="00436539" w:rsidRDefault="00436539" w:rsidP="00EB7CF6">
      <w:pPr>
        <w:pStyle w:val="Numberedparagraph"/>
      </w:pPr>
      <w:r>
        <w:t xml:space="preserve">To work with </w:t>
      </w:r>
      <w:proofErr w:type="spellStart"/>
      <w:r>
        <w:t>Te</w:t>
      </w:r>
      <w:proofErr w:type="spellEnd"/>
      <w:r>
        <w:t xml:space="preserve"> </w:t>
      </w:r>
      <w:proofErr w:type="spellStart"/>
      <w:r>
        <w:t>Rūnanga</w:t>
      </w:r>
      <w:proofErr w:type="spellEnd"/>
      <w:r>
        <w:t xml:space="preserve"> o </w:t>
      </w:r>
      <w:proofErr w:type="spellStart"/>
      <w:r>
        <w:t>Ngāi</w:t>
      </w:r>
      <w:proofErr w:type="spellEnd"/>
      <w:r>
        <w:t xml:space="preserve"> Tahu to contribute the views of Ngāti Kuri to tribal</w:t>
      </w:r>
      <w:r w:rsidR="00A4145D">
        <w:t>-</w:t>
      </w:r>
      <w:r>
        <w:t xml:space="preserve"> and national</w:t>
      </w:r>
      <w:r w:rsidR="00A4145D">
        <w:t>-</w:t>
      </w:r>
      <w:r>
        <w:t>scale climate change policies and processes.</w:t>
      </w:r>
    </w:p>
    <w:p w14:paraId="1B6CA052" w14:textId="2D0B650A" w:rsidR="00436539" w:rsidRDefault="00436539" w:rsidP="00EB7CF6">
      <w:pPr>
        <w:pStyle w:val="Numberedparagraph"/>
      </w:pPr>
      <w:r>
        <w:lastRenderedPageBreak/>
        <w:t>Any government climate change legislation must recognise and provide for the Treaty of Waitangi.</w:t>
      </w:r>
    </w:p>
    <w:p w14:paraId="314F1F37" w14:textId="7F9CC160" w:rsidR="00436539" w:rsidRDefault="00436539" w:rsidP="00EB7CF6">
      <w:pPr>
        <w:pStyle w:val="Numberedparagraph"/>
      </w:pPr>
      <w:r>
        <w:t>To support and encourage the use of indigenous species and restoration projects to address global atmospheric issues.</w:t>
      </w:r>
    </w:p>
    <w:p w14:paraId="436D4803" w14:textId="4DA5CF0A" w:rsidR="00436539" w:rsidRDefault="00436539" w:rsidP="00EB7CF6">
      <w:pPr>
        <w:pStyle w:val="Numberedparagraph"/>
      </w:pPr>
      <w:r>
        <w:t xml:space="preserve">Climate change legislation associated with forests and carbon credits should promote, </w:t>
      </w:r>
      <w:proofErr w:type="gramStart"/>
      <w:r>
        <w:t>encourage</w:t>
      </w:r>
      <w:proofErr w:type="gramEnd"/>
      <w:r>
        <w:t xml:space="preserve"> and reward the restoration and sustainable use of indigenous forests.</w:t>
      </w:r>
      <w:r w:rsidR="000A406F">
        <w:rPr>
          <w:rStyle w:val="FootnoteReference"/>
        </w:rPr>
        <w:footnoteReference w:id="117"/>
      </w:r>
    </w:p>
    <w:p w14:paraId="543B0801" w14:textId="378AE285" w:rsidR="001E5D11" w:rsidRDefault="00436539" w:rsidP="00436539">
      <w:pPr>
        <w:pStyle w:val="BodyText"/>
      </w:pPr>
      <w:r>
        <w:t xml:space="preserve">Again, the recognition of hapū and/or </w:t>
      </w:r>
      <w:proofErr w:type="spellStart"/>
      <w:r>
        <w:t>rūnanga</w:t>
      </w:r>
      <w:proofErr w:type="spellEnd"/>
      <w:r>
        <w:t xml:space="preserve"> or iwi mana, rangatiratanga and </w:t>
      </w:r>
      <w:proofErr w:type="spellStart"/>
      <w:r>
        <w:t>kaitiakitanga</w:t>
      </w:r>
      <w:proofErr w:type="spellEnd"/>
      <w:r>
        <w:t xml:space="preserve"> in decision-making is apparent in the policies. Of note is the leveraging of the collective mana of </w:t>
      </w:r>
      <w:proofErr w:type="spellStart"/>
      <w:r>
        <w:t>Ngāi</w:t>
      </w:r>
      <w:proofErr w:type="spellEnd"/>
      <w:r>
        <w:t xml:space="preserve"> Tahu in developing policies at a national scale, as well as signalling the commitment to the relationship that is established through </w:t>
      </w:r>
      <w:proofErr w:type="spellStart"/>
      <w:r>
        <w:t>Te</w:t>
      </w:r>
      <w:proofErr w:type="spellEnd"/>
      <w:r>
        <w:t xml:space="preserve"> </w:t>
      </w:r>
      <w:proofErr w:type="spellStart"/>
      <w:r>
        <w:t>Tiriti</w:t>
      </w:r>
      <w:proofErr w:type="spellEnd"/>
      <w:r>
        <w:t xml:space="preserve">. In terms of the environmental impacts of air-related </w:t>
      </w:r>
      <w:proofErr w:type="spellStart"/>
      <w:r>
        <w:t>kaupapa</w:t>
      </w:r>
      <w:proofErr w:type="spellEnd"/>
      <w:r>
        <w:t>, these provisions also display a consciousness of the effects of climate change. Climate change is the subject of the following section.</w:t>
      </w:r>
      <w:r w:rsidR="002F0A99">
        <w:br/>
      </w: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0A406F" w14:paraId="369C6ADB" w14:textId="77777777">
        <w:tc>
          <w:tcPr>
            <w:tcW w:w="0" w:type="auto"/>
            <w:shd w:val="clear" w:color="auto" w:fill="D2DDE2"/>
          </w:tcPr>
          <w:p w14:paraId="36763822" w14:textId="07EF0D62" w:rsidR="000A406F" w:rsidRPr="00345928" w:rsidRDefault="000A406F">
            <w:pPr>
              <w:pStyle w:val="Boxheading0"/>
            </w:pPr>
            <w:r w:rsidRPr="00DE6C72">
              <w:t xml:space="preserve">Observations – </w:t>
            </w:r>
            <w:proofErr w:type="spellStart"/>
            <w:r w:rsidR="00A4145D">
              <w:t>h</w:t>
            </w:r>
            <w:r>
              <w:t>au</w:t>
            </w:r>
            <w:proofErr w:type="spellEnd"/>
          </w:p>
          <w:p w14:paraId="5BD34AFF" w14:textId="6158C938" w:rsidR="000A406F" w:rsidRPr="007E1CFB" w:rsidRDefault="000A406F" w:rsidP="000A406F">
            <w:pPr>
              <w:pStyle w:val="Boxtext"/>
              <w:rPr>
                <w:spacing w:val="-2"/>
              </w:rPr>
            </w:pPr>
            <w:proofErr w:type="spellStart"/>
            <w:r w:rsidRPr="007E1CFB">
              <w:rPr>
                <w:spacing w:val="-2"/>
              </w:rPr>
              <w:t>Te</w:t>
            </w:r>
            <w:proofErr w:type="spellEnd"/>
            <w:r w:rsidRPr="007E1CFB">
              <w:rPr>
                <w:spacing w:val="-2"/>
              </w:rPr>
              <w:t xml:space="preserve"> </w:t>
            </w:r>
            <w:proofErr w:type="spellStart"/>
            <w:r w:rsidRPr="007E1CFB">
              <w:rPr>
                <w:spacing w:val="-2"/>
              </w:rPr>
              <w:t>hau</w:t>
            </w:r>
            <w:proofErr w:type="spellEnd"/>
            <w:r w:rsidRPr="007E1CFB">
              <w:rPr>
                <w:spacing w:val="-2"/>
              </w:rPr>
              <w:t xml:space="preserve"> is recognised as </w:t>
            </w:r>
            <w:r w:rsidR="00912641">
              <w:rPr>
                <w:spacing w:val="-2"/>
              </w:rPr>
              <w:t>part of</w:t>
            </w:r>
            <w:r w:rsidRPr="007E1CFB">
              <w:rPr>
                <w:spacing w:val="-2"/>
              </w:rPr>
              <w:t xml:space="preserve"> a cultural landscape, and policy provisions seek to protect the integrity of the </w:t>
            </w:r>
            <w:proofErr w:type="spellStart"/>
            <w:r w:rsidRPr="007E1CFB">
              <w:rPr>
                <w:spacing w:val="-2"/>
              </w:rPr>
              <w:t>hau</w:t>
            </w:r>
            <w:proofErr w:type="spellEnd"/>
            <w:r w:rsidRPr="007E1CFB">
              <w:rPr>
                <w:spacing w:val="-2"/>
              </w:rPr>
              <w:t xml:space="preserve"> and to control encroachment into the </w:t>
            </w:r>
            <w:proofErr w:type="spellStart"/>
            <w:r w:rsidRPr="007E1CFB">
              <w:rPr>
                <w:spacing w:val="-2"/>
              </w:rPr>
              <w:t>hau</w:t>
            </w:r>
            <w:proofErr w:type="spellEnd"/>
            <w:r w:rsidRPr="007E1CFB">
              <w:rPr>
                <w:spacing w:val="-2"/>
              </w:rPr>
              <w:t xml:space="preserve"> of physical structures and light-spill.</w:t>
            </w:r>
          </w:p>
          <w:p w14:paraId="53F10ECC" w14:textId="77777777" w:rsidR="000A406F" w:rsidRDefault="000A406F" w:rsidP="000A406F">
            <w:pPr>
              <w:pStyle w:val="Boxtext"/>
            </w:pPr>
            <w:r>
              <w:t>Some IHMPs recognise viewshafts to significant features (</w:t>
            </w:r>
            <w:proofErr w:type="spellStart"/>
            <w:r>
              <w:t>eg</w:t>
            </w:r>
            <w:proofErr w:type="spellEnd"/>
            <w:r>
              <w:t xml:space="preserve">, </w:t>
            </w:r>
            <w:proofErr w:type="spellStart"/>
            <w:r>
              <w:t>maunga</w:t>
            </w:r>
            <w:proofErr w:type="spellEnd"/>
            <w:r>
              <w:t>) and the clarity of the night sky.</w:t>
            </w:r>
          </w:p>
          <w:p w14:paraId="61D1931B" w14:textId="77777777" w:rsidR="000A406F" w:rsidRDefault="000A406F" w:rsidP="000A406F">
            <w:pPr>
              <w:pStyle w:val="Boxtext"/>
            </w:pPr>
            <w:r>
              <w:t xml:space="preserve">Protecting and enhancing the mauri of </w:t>
            </w:r>
            <w:proofErr w:type="spellStart"/>
            <w:r>
              <w:t>hau</w:t>
            </w:r>
            <w:proofErr w:type="spellEnd"/>
            <w:r>
              <w:t xml:space="preserve"> is an identified priority in IHMPs.</w:t>
            </w:r>
          </w:p>
          <w:p w14:paraId="40055B55" w14:textId="77777777" w:rsidR="000A406F" w:rsidRDefault="000A406F" w:rsidP="000A406F">
            <w:pPr>
              <w:pStyle w:val="Boxtext"/>
            </w:pPr>
            <w:r>
              <w:t xml:space="preserve">Some IHMPs recognise the relationship of the mauri of </w:t>
            </w:r>
            <w:proofErr w:type="spellStart"/>
            <w:r>
              <w:t>hau</w:t>
            </w:r>
            <w:proofErr w:type="spellEnd"/>
            <w:r>
              <w:t xml:space="preserve"> with renewable energy and general </w:t>
            </w:r>
            <w:proofErr w:type="spellStart"/>
            <w:r>
              <w:t>hauora</w:t>
            </w:r>
            <w:proofErr w:type="spellEnd"/>
            <w:r>
              <w:t>.</w:t>
            </w:r>
          </w:p>
          <w:p w14:paraId="3DEFE120" w14:textId="288DB4A1" w:rsidR="000A406F" w:rsidRPr="00345928" w:rsidRDefault="000A406F" w:rsidP="000A406F">
            <w:pPr>
              <w:pStyle w:val="Boxtext"/>
            </w:pPr>
            <w:r>
              <w:t xml:space="preserve">Some IHMPs recognise the relationship between </w:t>
            </w:r>
            <w:proofErr w:type="spellStart"/>
            <w:r>
              <w:t>hau</w:t>
            </w:r>
            <w:proofErr w:type="spellEnd"/>
            <w:r>
              <w:t xml:space="preserve"> and </w:t>
            </w:r>
            <w:proofErr w:type="spellStart"/>
            <w:r>
              <w:t>ngahere</w:t>
            </w:r>
            <w:proofErr w:type="spellEnd"/>
            <w:r>
              <w:t xml:space="preserve"> – green corridors for birds, flying insects and other fauna to traverse the whenua. An example is the establishment of green belts or corridors by Auckland Council in Tamaki Makaurau from the Waitakere Ranges through the regional parks, local </w:t>
            </w:r>
            <w:proofErr w:type="gramStart"/>
            <w:r>
              <w:t>parks</w:t>
            </w:r>
            <w:proofErr w:type="gramEnd"/>
            <w:r>
              <w:t xml:space="preserve"> and areas of high vegetation (</w:t>
            </w:r>
            <w:proofErr w:type="spellStart"/>
            <w:r>
              <w:t>ie</w:t>
            </w:r>
            <w:proofErr w:type="spellEnd"/>
            <w:r>
              <w:t xml:space="preserve">, large rural areas in Rodney), to the Hauraki Islands, or Waiheke or Aotea/Great Barrier Islands, or Coromandel Peninsula. These green corridors are to enable the movement of </w:t>
            </w:r>
            <w:proofErr w:type="spellStart"/>
            <w:r>
              <w:t>manu</w:t>
            </w:r>
            <w:proofErr w:type="spellEnd"/>
            <w:r>
              <w:t xml:space="preserve"> from the west coast to the east coast to the Hauraki Islands, by way of </w:t>
            </w:r>
            <w:proofErr w:type="spellStart"/>
            <w:r>
              <w:t>ngahere</w:t>
            </w:r>
            <w:proofErr w:type="spellEnd"/>
            <w:r>
              <w:t xml:space="preserve"> passages through the urban environment.</w:t>
            </w:r>
          </w:p>
        </w:tc>
      </w:tr>
    </w:tbl>
    <w:p w14:paraId="2677C1C2" w14:textId="77777777" w:rsidR="00436539" w:rsidRDefault="00436539" w:rsidP="000A406F">
      <w:pPr>
        <w:pStyle w:val="Heading3"/>
      </w:pPr>
      <w:r>
        <w:t>Climate change</w:t>
      </w:r>
    </w:p>
    <w:p w14:paraId="5B510651" w14:textId="77777777" w:rsidR="00436539" w:rsidRDefault="00436539" w:rsidP="00436539">
      <w:pPr>
        <w:pStyle w:val="BodyText"/>
      </w:pPr>
      <w:r>
        <w:t xml:space="preserve">Climate change not only threatens habitats, natural </w:t>
      </w:r>
      <w:proofErr w:type="gramStart"/>
      <w:r>
        <w:t>resources</w:t>
      </w:r>
      <w:proofErr w:type="gramEnd"/>
      <w:r>
        <w:t xml:space="preserve"> and species, it also impacts on the ability of hapū and iwi to access resources and carry out customary practices, such as </w:t>
      </w:r>
      <w:proofErr w:type="spellStart"/>
      <w:r>
        <w:t>mahinga</w:t>
      </w:r>
      <w:proofErr w:type="spellEnd"/>
      <w:r>
        <w:t xml:space="preserve"> kai and kaitiaki functions like cultural harvest and use. Climate change also poses a risk to some sites of cultural significance, such as hapū and iwi assets and marae. Yet climate change is addressed in only 50 per cent of the reviewed plans, although it does appear more frequently in IHMPs developed over the last decade or so. An example of an IHMP with dedicated climate change policy material is the </w:t>
      </w:r>
      <w:proofErr w:type="spellStart"/>
      <w:r w:rsidRPr="000A406F">
        <w:rPr>
          <w:i/>
          <w:iCs/>
        </w:rPr>
        <w:t>Ngāi</w:t>
      </w:r>
      <w:proofErr w:type="spellEnd"/>
      <w:r w:rsidRPr="000A406F">
        <w:rPr>
          <w:i/>
          <w:iCs/>
        </w:rPr>
        <w:t xml:space="preserve"> Tahu Climate Change Strategy 2018</w:t>
      </w:r>
      <w:r>
        <w:t>.</w:t>
      </w:r>
    </w:p>
    <w:p w14:paraId="4E6C3F45" w14:textId="77777777" w:rsidR="00436539" w:rsidRDefault="00436539" w:rsidP="00190B8C">
      <w:pPr>
        <w:pStyle w:val="BodyText"/>
        <w:keepLines/>
      </w:pPr>
      <w:r>
        <w:lastRenderedPageBreak/>
        <w:t xml:space="preserve">As climate change is an urgent issue that is being widely discussed at national and global levels, IHMPs can </w:t>
      </w:r>
      <w:proofErr w:type="gramStart"/>
      <w:r>
        <w:t>inform</w:t>
      </w:r>
      <w:proofErr w:type="gramEnd"/>
      <w:r>
        <w:t xml:space="preserve"> and influence planning decisions aimed at mitigation and adaptation. For example, IHMPs can identify the issues relevant to a </w:t>
      </w:r>
      <w:proofErr w:type="spellStart"/>
      <w:r>
        <w:t>takiwā</w:t>
      </w:r>
      <w:proofErr w:type="spellEnd"/>
      <w:r>
        <w:t xml:space="preserve"> and convey in iwi and hapū terms any related aspirations, </w:t>
      </w:r>
      <w:proofErr w:type="gramStart"/>
      <w:r>
        <w:t>policies</w:t>
      </w:r>
      <w:proofErr w:type="gramEnd"/>
      <w:r>
        <w:t xml:space="preserve"> and actions.</w:t>
      </w:r>
    </w:p>
    <w:p w14:paraId="29C41ED9" w14:textId="77777777" w:rsidR="00436539" w:rsidRDefault="00436539" w:rsidP="00436539">
      <w:pPr>
        <w:pStyle w:val="BodyText"/>
      </w:pPr>
      <w:r>
        <w:t>Where climate change is discussed in IHMPs, it is often located with other policies relating to emissions to air, and natural hazards. Some plans do, however, include dedicated climate change sections. The following sample of plans presents how some iwi and hapū express climate change provisions.</w:t>
      </w:r>
    </w:p>
    <w:p w14:paraId="63E02A12" w14:textId="6B844C02" w:rsidR="00436539" w:rsidRDefault="00436539" w:rsidP="00436539">
      <w:pPr>
        <w:pStyle w:val="BodyText"/>
      </w:pPr>
      <w:proofErr w:type="spellStart"/>
      <w:r w:rsidRPr="000A406F">
        <w:rPr>
          <w:i/>
          <w:iCs/>
        </w:rPr>
        <w:t>Te</w:t>
      </w:r>
      <w:proofErr w:type="spellEnd"/>
      <w:r w:rsidRPr="000A406F">
        <w:rPr>
          <w:i/>
          <w:iCs/>
        </w:rPr>
        <w:t xml:space="preserve"> Tangi a </w:t>
      </w:r>
      <w:proofErr w:type="spellStart"/>
      <w:r w:rsidRPr="000A406F">
        <w:rPr>
          <w:i/>
          <w:iCs/>
        </w:rPr>
        <w:t>Tauira</w:t>
      </w:r>
      <w:proofErr w:type="spellEnd"/>
      <w:r w:rsidRPr="000A406F">
        <w:rPr>
          <w:i/>
          <w:iCs/>
        </w:rPr>
        <w:t xml:space="preserve"> – </w:t>
      </w:r>
      <w:proofErr w:type="spellStart"/>
      <w:r w:rsidRPr="000A406F">
        <w:rPr>
          <w:i/>
          <w:iCs/>
        </w:rPr>
        <w:t>Ngāi</w:t>
      </w:r>
      <w:proofErr w:type="spellEnd"/>
      <w:r w:rsidRPr="000A406F">
        <w:rPr>
          <w:i/>
          <w:iCs/>
        </w:rPr>
        <w:t xml:space="preserve"> Tahu ki </w:t>
      </w:r>
      <w:proofErr w:type="spellStart"/>
      <w:r w:rsidRPr="000A406F">
        <w:rPr>
          <w:i/>
          <w:iCs/>
        </w:rPr>
        <w:t>Murihiku</w:t>
      </w:r>
      <w:proofErr w:type="spellEnd"/>
      <w:r w:rsidRPr="000A406F">
        <w:rPr>
          <w:i/>
          <w:iCs/>
        </w:rPr>
        <w:t xml:space="preserve"> Natural Resource and Environmental Management Plan 2008</w:t>
      </w:r>
      <w:r>
        <w:t xml:space="preserve"> considers </w:t>
      </w:r>
      <w:r w:rsidR="00A4145D">
        <w:t xml:space="preserve">the </w:t>
      </w:r>
      <w:r>
        <w:t>cumulative effects</w:t>
      </w:r>
      <w:r w:rsidR="00A4145D">
        <w:t xml:space="preserve"> of climate change</w:t>
      </w:r>
      <w:r>
        <w:t xml:space="preserve">, and how </w:t>
      </w:r>
      <w:r w:rsidR="00A4145D">
        <w:t xml:space="preserve">these </w:t>
      </w:r>
      <w:r>
        <w:t xml:space="preserve">may impact on the mauri of all things. The plan outlines </w:t>
      </w:r>
      <w:proofErr w:type="gramStart"/>
      <w:r>
        <w:t>concerns</w:t>
      </w:r>
      <w:proofErr w:type="gramEnd"/>
      <w:r>
        <w:t xml:space="preserve"> about activities that produce greenhouse-gas emissions in </w:t>
      </w:r>
      <w:proofErr w:type="spellStart"/>
      <w:r>
        <w:t>Murihiku</w:t>
      </w:r>
      <w:proofErr w:type="spellEnd"/>
      <w:r>
        <w:t xml:space="preserve">, and how these activities contribute to cumulative effects globally. The risks that climate change poses for food security (particularly </w:t>
      </w:r>
      <w:proofErr w:type="spellStart"/>
      <w:r>
        <w:t>kaimoana</w:t>
      </w:r>
      <w:proofErr w:type="spellEnd"/>
      <w:r>
        <w:t>), the predicted increase in the intensity and frequency of natural hazards, and the threats that increased erosion poses to wāhi taonga (treasured site</w:t>
      </w:r>
      <w:r w:rsidR="00A4145D">
        <w:t>s</w:t>
      </w:r>
      <w:r>
        <w:t xml:space="preserve">) and wāhi </w:t>
      </w:r>
      <w:proofErr w:type="spellStart"/>
      <w:r>
        <w:t>tapu</w:t>
      </w:r>
      <w:proofErr w:type="spellEnd"/>
      <w:r>
        <w:t xml:space="preserve"> sites are also addressed. Of note is a case study looking at the threat of climate change to </w:t>
      </w:r>
      <w:proofErr w:type="spellStart"/>
      <w:r>
        <w:t>mahinga</w:t>
      </w:r>
      <w:proofErr w:type="spellEnd"/>
      <w:r>
        <w:t xml:space="preserve"> kai, like </w:t>
      </w:r>
      <w:proofErr w:type="spellStart"/>
      <w:r>
        <w:t>tītī</w:t>
      </w:r>
      <w:proofErr w:type="spellEnd"/>
      <w:r>
        <w:t xml:space="preserve"> (</w:t>
      </w:r>
      <w:proofErr w:type="spellStart"/>
      <w:r>
        <w:t>muttonbird</w:t>
      </w:r>
      <w:proofErr w:type="spellEnd"/>
      <w:r>
        <w:t xml:space="preserve">) and </w:t>
      </w:r>
      <w:proofErr w:type="spellStart"/>
      <w:r>
        <w:t>tio</w:t>
      </w:r>
      <w:proofErr w:type="spellEnd"/>
      <w:r>
        <w:t xml:space="preserve"> (rock oyster), and how </w:t>
      </w:r>
      <w:proofErr w:type="spellStart"/>
      <w:r>
        <w:t>mātauranga</w:t>
      </w:r>
      <w:proofErr w:type="spellEnd"/>
      <w:r>
        <w:t xml:space="preserve"> Māori could be used to create </w:t>
      </w:r>
      <w:proofErr w:type="spellStart"/>
      <w:r>
        <w:t>mahinga</w:t>
      </w:r>
      <w:proofErr w:type="spellEnd"/>
      <w:r>
        <w:t xml:space="preserve"> kai indicators.</w:t>
      </w:r>
    </w:p>
    <w:p w14:paraId="29BADA12" w14:textId="3D77D7E5" w:rsidR="00436539" w:rsidRDefault="00436539" w:rsidP="00436539">
      <w:pPr>
        <w:pStyle w:val="BodyText"/>
      </w:pPr>
      <w:r>
        <w:t xml:space="preserve">While the </w:t>
      </w:r>
      <w:proofErr w:type="spellStart"/>
      <w:r>
        <w:t>Murihiku</w:t>
      </w:r>
      <w:proofErr w:type="spellEnd"/>
      <w:r>
        <w:t xml:space="preserve"> IHMP does not list implementation methods, it comprehensively addresses climate change from an iwi perspective, and places issues in a global context of cumulative effects. In terms of structure, the plan addresses climate change in three themes: the “</w:t>
      </w:r>
      <w:r w:rsidR="00A4145D">
        <w:t>l</w:t>
      </w:r>
      <w:r>
        <w:t xml:space="preserve">ocalised </w:t>
      </w:r>
      <w:r w:rsidR="00A4145D">
        <w:t>i</w:t>
      </w:r>
      <w:r>
        <w:t xml:space="preserve">nﬂuences on the </w:t>
      </w:r>
      <w:r w:rsidR="00A4145D">
        <w:t>g</w:t>
      </w:r>
      <w:r>
        <w:t xml:space="preserve">lobal </w:t>
      </w:r>
      <w:r w:rsidR="00A4145D">
        <w:t>e</w:t>
      </w:r>
      <w:r>
        <w:t xml:space="preserve">nvironment, </w:t>
      </w:r>
      <w:r w:rsidR="00A4145D">
        <w:t>e</w:t>
      </w:r>
      <w:r>
        <w:t xml:space="preserve">conomy and </w:t>
      </w:r>
      <w:r w:rsidR="00A4145D">
        <w:t>i</w:t>
      </w:r>
      <w:r>
        <w:t xml:space="preserve">ndustry and </w:t>
      </w:r>
      <w:r w:rsidR="00A4145D">
        <w:t>i</w:t>
      </w:r>
      <w:r>
        <w:t xml:space="preserve">nﬂuences of </w:t>
      </w:r>
      <w:r w:rsidR="00A4145D">
        <w:t>c</w:t>
      </w:r>
      <w:r>
        <w:t xml:space="preserve">limate </w:t>
      </w:r>
      <w:r w:rsidR="00A4145D">
        <w:t>c</w:t>
      </w:r>
      <w:r>
        <w:t xml:space="preserve">hange on </w:t>
      </w:r>
      <w:r w:rsidR="00A4145D">
        <w:t>s</w:t>
      </w:r>
      <w:r>
        <w:t xml:space="preserve">ociety and </w:t>
      </w:r>
      <w:r w:rsidR="00A4145D">
        <w:t>h</w:t>
      </w:r>
      <w:r>
        <w:t>ealth.”</w:t>
      </w:r>
      <w:r w:rsidR="002F5CCE">
        <w:rPr>
          <w:rStyle w:val="FootnoteReference"/>
        </w:rPr>
        <w:footnoteReference w:id="118"/>
      </w:r>
    </w:p>
    <w:p w14:paraId="004C9CBD" w14:textId="77777777" w:rsidR="00436539" w:rsidRDefault="00436539" w:rsidP="00436539">
      <w:pPr>
        <w:pStyle w:val="BodyText"/>
      </w:pPr>
      <w:r>
        <w:t>Overarching policy themes addressed in the IHMP include:</w:t>
      </w:r>
    </w:p>
    <w:p w14:paraId="1625BAFB" w14:textId="398EE913" w:rsidR="00436539" w:rsidRDefault="00A4145D" w:rsidP="002F5CCE">
      <w:pPr>
        <w:pStyle w:val="Bullet"/>
      </w:pPr>
      <w:r>
        <w:t xml:space="preserve">advocating for the development of climate change policies at a tribal level including the sharing of </w:t>
      </w:r>
      <w:proofErr w:type="spellStart"/>
      <w:r>
        <w:t>rūnanga</w:t>
      </w:r>
      <w:proofErr w:type="spellEnd"/>
      <w:r>
        <w:t xml:space="preserve"> principles and views in cooperation with </w:t>
      </w:r>
      <w:proofErr w:type="spellStart"/>
      <w:r>
        <w:t>Ngāi</w:t>
      </w:r>
      <w:proofErr w:type="spellEnd"/>
      <w:r>
        <w:t xml:space="preserve"> Tahu</w:t>
      </w:r>
      <w:r w:rsidR="006C7260">
        <w:rPr>
          <w:rStyle w:val="FootnoteReference"/>
        </w:rPr>
        <w:footnoteReference w:id="119"/>
      </w:r>
    </w:p>
    <w:p w14:paraId="4082EB21" w14:textId="3A905485" w:rsidR="00436539" w:rsidRDefault="00A4145D" w:rsidP="002F5CCE">
      <w:pPr>
        <w:pStyle w:val="Bullet"/>
      </w:pPr>
      <w:r>
        <w:t>building community awareness of and resilience towards climate change impacts and natural hazards, including generation of knowledge via targeted research</w:t>
      </w:r>
      <w:r w:rsidR="00622625">
        <w:rPr>
          <w:rStyle w:val="FootnoteReference"/>
        </w:rPr>
        <w:footnoteReference w:id="120"/>
      </w:r>
    </w:p>
    <w:p w14:paraId="79831ED1" w14:textId="4E074B41" w:rsidR="00436539" w:rsidRDefault="00A4145D" w:rsidP="002F5CCE">
      <w:pPr>
        <w:pStyle w:val="Bullet"/>
      </w:pPr>
      <w:r>
        <w:t>engagement and collaboration on initiatives targeted at reducing greenhouse gas emissions and increasing sustainable energy</w:t>
      </w:r>
      <w:r w:rsidR="00DA2714">
        <w:rPr>
          <w:rStyle w:val="FootnoteReference"/>
        </w:rPr>
        <w:footnoteReference w:id="121"/>
      </w:r>
    </w:p>
    <w:p w14:paraId="3642356E" w14:textId="08DEEDC2" w:rsidR="00436539" w:rsidRDefault="00A4145D" w:rsidP="002F5CCE">
      <w:pPr>
        <w:pStyle w:val="Bullet"/>
      </w:pPr>
      <w:r>
        <w:t>restoration of indigenous ecosystems</w:t>
      </w:r>
      <w:r w:rsidR="005F28E8">
        <w:rPr>
          <w:rStyle w:val="FootnoteReference"/>
        </w:rPr>
        <w:footnoteReference w:id="122"/>
      </w:r>
    </w:p>
    <w:p w14:paraId="2508A065" w14:textId="6B53E997" w:rsidR="00436539" w:rsidRDefault="00A4145D" w:rsidP="002F5CCE">
      <w:pPr>
        <w:pStyle w:val="Bullet"/>
      </w:pPr>
      <w:r>
        <w:t xml:space="preserve">recognition of the impacts of climate change on health and wellbeing, and engagement with </w:t>
      </w:r>
      <w:proofErr w:type="spellStart"/>
      <w:r>
        <w:t>Murihiku</w:t>
      </w:r>
      <w:proofErr w:type="spellEnd"/>
      <w:r>
        <w:t xml:space="preserve"> </w:t>
      </w:r>
      <w:proofErr w:type="spellStart"/>
      <w:r>
        <w:t>rūnanga</w:t>
      </w:r>
      <w:proofErr w:type="spellEnd"/>
      <w:r>
        <w:t xml:space="preserve"> in any policy responses</w:t>
      </w:r>
      <w:r w:rsidR="00436539">
        <w:t>.</w:t>
      </w:r>
      <w:r w:rsidR="002320BC">
        <w:rPr>
          <w:rStyle w:val="FootnoteReference"/>
        </w:rPr>
        <w:footnoteReference w:id="123"/>
      </w:r>
    </w:p>
    <w:p w14:paraId="5ED6C6AB" w14:textId="77777777" w:rsidR="0003349D" w:rsidRDefault="00436539" w:rsidP="000820D4">
      <w:pPr>
        <w:pStyle w:val="BodyText"/>
        <w:keepNext/>
        <w:keepLines/>
      </w:pPr>
      <w:r w:rsidRPr="0003349D">
        <w:lastRenderedPageBreak/>
        <w:t>Another example</w:t>
      </w:r>
      <w:r>
        <w:t xml:space="preserve"> of a plan addressing climate change is the </w:t>
      </w:r>
      <w:proofErr w:type="spellStart"/>
      <w:r w:rsidRPr="002320BC">
        <w:rPr>
          <w:i/>
          <w:iCs/>
        </w:rPr>
        <w:t>Tūhoromatanui</w:t>
      </w:r>
      <w:proofErr w:type="spellEnd"/>
      <w:r w:rsidRPr="002320BC">
        <w:rPr>
          <w:i/>
          <w:iCs/>
        </w:rPr>
        <w:t xml:space="preserve"> – </w:t>
      </w:r>
      <w:proofErr w:type="spellStart"/>
      <w:r w:rsidRPr="002320BC">
        <w:rPr>
          <w:i/>
          <w:iCs/>
        </w:rPr>
        <w:t>Ngā</w:t>
      </w:r>
      <w:proofErr w:type="spellEnd"/>
      <w:r w:rsidRPr="002320BC">
        <w:rPr>
          <w:i/>
          <w:iCs/>
        </w:rPr>
        <w:t xml:space="preserve"> </w:t>
      </w:r>
      <w:proofErr w:type="spellStart"/>
      <w:r w:rsidRPr="002320BC">
        <w:rPr>
          <w:i/>
          <w:iCs/>
        </w:rPr>
        <w:t>Pōtiki</w:t>
      </w:r>
      <w:proofErr w:type="spellEnd"/>
      <w:r w:rsidRPr="002320BC">
        <w:rPr>
          <w:i/>
          <w:iCs/>
        </w:rPr>
        <w:t xml:space="preserve"> Environmental Plan 2019–2029</w:t>
      </w:r>
      <w:r>
        <w:t xml:space="preserve">, which raises </w:t>
      </w:r>
      <w:proofErr w:type="spellStart"/>
      <w:r>
        <w:t>Ngā</w:t>
      </w:r>
      <w:proofErr w:type="spellEnd"/>
      <w:r>
        <w:t xml:space="preserve"> </w:t>
      </w:r>
      <w:proofErr w:type="spellStart"/>
      <w:r>
        <w:t>Pōtiki</w:t>
      </w:r>
      <w:proofErr w:type="spellEnd"/>
      <w:r>
        <w:t xml:space="preserve"> concerns about risks posed to historical sites, wāhi </w:t>
      </w:r>
      <w:proofErr w:type="spellStart"/>
      <w:r>
        <w:t>tapu</w:t>
      </w:r>
      <w:proofErr w:type="spellEnd"/>
      <w:r>
        <w:t xml:space="preserve"> and wāhi taonga, along with the lack of information about climate change and natural hazard risks associated with their </w:t>
      </w:r>
      <w:proofErr w:type="spellStart"/>
      <w:r>
        <w:t>takiwā</w:t>
      </w:r>
      <w:proofErr w:type="spellEnd"/>
      <w:r>
        <w:t xml:space="preserve">. </w:t>
      </w:r>
    </w:p>
    <w:p w14:paraId="56FDF797" w14:textId="28F2AD11" w:rsidR="00436539" w:rsidRDefault="00436539" w:rsidP="000820D4">
      <w:pPr>
        <w:pStyle w:val="BodyText"/>
        <w:keepNext/>
        <w:keepLines/>
      </w:pPr>
      <w:r>
        <w:t xml:space="preserve">Plan objectives are again aimed at building resilience in Nga </w:t>
      </w:r>
      <w:proofErr w:type="spellStart"/>
      <w:r>
        <w:t>Pōtiki</w:t>
      </w:r>
      <w:proofErr w:type="spellEnd"/>
      <w:r>
        <w:t xml:space="preserve">, although implementation initiatives are also included, such as a series of hapū-led projects to improve resilience and tackle climate change in the </w:t>
      </w:r>
      <w:proofErr w:type="spellStart"/>
      <w:r>
        <w:t>takiwā</w:t>
      </w:r>
      <w:proofErr w:type="spellEnd"/>
      <w:r>
        <w:t>. For example, Projects 9 and 10, on the impacts of climate change and a marae preparedness plan, are shown below in figure</w:t>
      </w:r>
      <w:r w:rsidR="0003349D">
        <w:t>s</w:t>
      </w:r>
      <w:r>
        <w:t xml:space="preserve"> 38 and 39, respectively, alongside their corresponding policies.</w:t>
      </w:r>
    </w:p>
    <w:p w14:paraId="348590D1" w14:textId="4D637AED" w:rsidR="00436539" w:rsidRDefault="00436539" w:rsidP="002320BC">
      <w:pPr>
        <w:pStyle w:val="Figureheading"/>
      </w:pPr>
      <w:bookmarkStart w:id="65" w:name="_Toc157589979"/>
      <w:r>
        <w:t>Figure 38:</w:t>
      </w:r>
      <w:r w:rsidR="002320BC">
        <w:tab/>
      </w:r>
      <w:r>
        <w:t xml:space="preserve">Project 9, with its corresponding policies addressing climate change, from </w:t>
      </w:r>
      <w:proofErr w:type="spellStart"/>
      <w:r w:rsidRPr="002320BC">
        <w:rPr>
          <w:i/>
          <w:iCs/>
        </w:rPr>
        <w:t>Tūhoromatanui</w:t>
      </w:r>
      <w:proofErr w:type="spellEnd"/>
      <w:r w:rsidRPr="002320BC">
        <w:rPr>
          <w:i/>
          <w:iCs/>
        </w:rPr>
        <w:t xml:space="preserve"> – </w:t>
      </w:r>
      <w:proofErr w:type="spellStart"/>
      <w:r w:rsidRPr="002320BC">
        <w:rPr>
          <w:i/>
          <w:iCs/>
        </w:rPr>
        <w:t>Ngā</w:t>
      </w:r>
      <w:proofErr w:type="spellEnd"/>
      <w:r w:rsidRPr="002320BC">
        <w:rPr>
          <w:i/>
          <w:iCs/>
        </w:rPr>
        <w:t xml:space="preserve"> </w:t>
      </w:r>
      <w:proofErr w:type="spellStart"/>
      <w:r w:rsidRPr="002320BC">
        <w:rPr>
          <w:i/>
          <w:iCs/>
        </w:rPr>
        <w:t>Pōtiki</w:t>
      </w:r>
      <w:proofErr w:type="spellEnd"/>
      <w:r w:rsidRPr="002320BC">
        <w:rPr>
          <w:i/>
          <w:iCs/>
        </w:rPr>
        <w:t xml:space="preserve"> Environmental Plan (2019–2029)</w:t>
      </w:r>
      <w:r w:rsidR="006D7AE7">
        <w:rPr>
          <w:rStyle w:val="FootnoteReference"/>
        </w:rPr>
        <w:footnoteReference w:id="124"/>
      </w:r>
      <w:bookmarkEnd w:id="65"/>
    </w:p>
    <w:tbl>
      <w:tblPr>
        <w:tblStyle w:val="TableGrid"/>
        <w:tblW w:w="0" w:type="auto"/>
        <w:tblLook w:val="04A0" w:firstRow="1" w:lastRow="0" w:firstColumn="1" w:lastColumn="0" w:noHBand="0" w:noVBand="1"/>
      </w:tblPr>
      <w:tblGrid>
        <w:gridCol w:w="4405"/>
        <w:gridCol w:w="4090"/>
      </w:tblGrid>
      <w:tr w:rsidR="00AE616A" w14:paraId="024C8C3E" w14:textId="77777777">
        <w:tc>
          <w:tcPr>
            <w:tcW w:w="4596" w:type="dxa"/>
          </w:tcPr>
          <w:p w14:paraId="79F71D51" w14:textId="77777777" w:rsidR="00AE616A" w:rsidRDefault="00AE616A">
            <w:pPr>
              <w:rPr>
                <w:rFonts w:eastAsia="Times New Roman" w:cs="Calibri"/>
              </w:rPr>
            </w:pPr>
            <w:r>
              <w:rPr>
                <w:noProof/>
                <w:color w:val="2B579A"/>
                <w:shd w:val="clear" w:color="auto" w:fill="E6E6E6"/>
              </w:rPr>
              <w:drawing>
                <wp:inline distT="0" distB="0" distL="0" distR="0" wp14:anchorId="4C23AF58" wp14:editId="100AA7C0">
                  <wp:extent cx="2781300" cy="3212881"/>
                  <wp:effectExtent l="0" t="0" r="0" b="6985"/>
                  <wp:docPr id="1651625031" name="Picture 1651625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792900" cy="3226281"/>
                          </a:xfrm>
                          <a:prstGeom prst="rect">
                            <a:avLst/>
                          </a:prstGeom>
                        </pic:spPr>
                      </pic:pic>
                    </a:graphicData>
                  </a:graphic>
                </wp:inline>
              </w:drawing>
            </w:r>
          </w:p>
        </w:tc>
        <w:tc>
          <w:tcPr>
            <w:tcW w:w="4420" w:type="dxa"/>
          </w:tcPr>
          <w:p w14:paraId="182C9B3F" w14:textId="77777777" w:rsidR="00AE616A" w:rsidRDefault="00AE616A">
            <w:pPr>
              <w:rPr>
                <w:rFonts w:eastAsia="Times New Roman" w:cs="Calibri"/>
              </w:rPr>
            </w:pPr>
            <w:r>
              <w:rPr>
                <w:noProof/>
                <w:color w:val="2B579A"/>
                <w:shd w:val="clear" w:color="auto" w:fill="E6E6E6"/>
              </w:rPr>
              <w:drawing>
                <wp:inline distT="0" distB="0" distL="0" distR="0" wp14:anchorId="03D22FFE" wp14:editId="3187E270">
                  <wp:extent cx="2571153" cy="2076450"/>
                  <wp:effectExtent l="0" t="0" r="635" b="0"/>
                  <wp:docPr id="1651625046" name="Picture 1651625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580520" cy="2084015"/>
                          </a:xfrm>
                          <a:prstGeom prst="rect">
                            <a:avLst/>
                          </a:prstGeom>
                        </pic:spPr>
                      </pic:pic>
                    </a:graphicData>
                  </a:graphic>
                </wp:inline>
              </w:drawing>
            </w:r>
          </w:p>
        </w:tc>
      </w:tr>
      <w:tr w:rsidR="00AE616A" w14:paraId="546B3EBD" w14:textId="77777777">
        <w:tc>
          <w:tcPr>
            <w:tcW w:w="4596" w:type="dxa"/>
          </w:tcPr>
          <w:p w14:paraId="4DACDD85" w14:textId="77777777" w:rsidR="00AE616A" w:rsidRDefault="00AE616A">
            <w:pPr>
              <w:rPr>
                <w:noProof/>
              </w:rPr>
            </w:pPr>
            <w:r>
              <w:rPr>
                <w:noProof/>
                <w:color w:val="2B579A"/>
                <w:shd w:val="clear" w:color="auto" w:fill="E6E6E6"/>
              </w:rPr>
              <w:drawing>
                <wp:inline distT="0" distB="0" distL="0" distR="0" wp14:anchorId="4506C13F" wp14:editId="2F307092">
                  <wp:extent cx="2699926" cy="1600200"/>
                  <wp:effectExtent l="0" t="0" r="5715" b="0"/>
                  <wp:docPr id="1651625048" name="Picture 1651625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707877" cy="1604912"/>
                          </a:xfrm>
                          <a:prstGeom prst="rect">
                            <a:avLst/>
                          </a:prstGeom>
                        </pic:spPr>
                      </pic:pic>
                    </a:graphicData>
                  </a:graphic>
                </wp:inline>
              </w:drawing>
            </w:r>
          </w:p>
        </w:tc>
        <w:tc>
          <w:tcPr>
            <w:tcW w:w="4420" w:type="dxa"/>
          </w:tcPr>
          <w:p w14:paraId="7BBB1D98" w14:textId="68D1D5BE" w:rsidR="00AE616A" w:rsidRDefault="00AE616A">
            <w:pPr>
              <w:rPr>
                <w:noProof/>
              </w:rPr>
            </w:pPr>
            <w:r>
              <w:rPr>
                <w:noProof/>
                <w:color w:val="2B579A"/>
                <w:shd w:val="clear" w:color="auto" w:fill="E6E6E6"/>
              </w:rPr>
              <w:drawing>
                <wp:inline distT="0" distB="0" distL="0" distR="0" wp14:anchorId="619E417D" wp14:editId="0F433686">
                  <wp:extent cx="2466975" cy="2424935"/>
                  <wp:effectExtent l="0" t="0" r="0" b="0"/>
                  <wp:docPr id="449071224" name="Picture 44907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478005" cy="2435777"/>
                          </a:xfrm>
                          <a:prstGeom prst="rect">
                            <a:avLst/>
                          </a:prstGeom>
                        </pic:spPr>
                      </pic:pic>
                    </a:graphicData>
                  </a:graphic>
                </wp:inline>
              </w:drawing>
            </w:r>
          </w:p>
        </w:tc>
      </w:tr>
    </w:tbl>
    <w:p w14:paraId="66667979" w14:textId="7C6FB328" w:rsidR="00436539" w:rsidRDefault="00436539" w:rsidP="00AE616A">
      <w:pPr>
        <w:pStyle w:val="Figureheading"/>
      </w:pPr>
      <w:bookmarkStart w:id="66" w:name="_Toc157589980"/>
      <w:r>
        <w:lastRenderedPageBreak/>
        <w:t>Figure 39:</w:t>
      </w:r>
      <w:r w:rsidR="00AE616A">
        <w:tab/>
      </w:r>
      <w:r>
        <w:t xml:space="preserve">Project 10 and its corresponding climate change policies, from </w:t>
      </w:r>
      <w:proofErr w:type="spellStart"/>
      <w:r w:rsidRPr="00F1608E">
        <w:rPr>
          <w:i/>
          <w:iCs/>
        </w:rPr>
        <w:t>Tūhoromatanui</w:t>
      </w:r>
      <w:proofErr w:type="spellEnd"/>
      <w:r w:rsidRPr="00F1608E">
        <w:rPr>
          <w:i/>
          <w:iCs/>
        </w:rPr>
        <w:t xml:space="preserve"> – </w:t>
      </w:r>
      <w:proofErr w:type="spellStart"/>
      <w:r w:rsidRPr="00F1608E">
        <w:rPr>
          <w:i/>
          <w:iCs/>
        </w:rPr>
        <w:t>Ngā</w:t>
      </w:r>
      <w:proofErr w:type="spellEnd"/>
      <w:r w:rsidRPr="00F1608E">
        <w:rPr>
          <w:i/>
          <w:iCs/>
        </w:rPr>
        <w:t xml:space="preserve"> </w:t>
      </w:r>
      <w:proofErr w:type="spellStart"/>
      <w:r w:rsidRPr="00F1608E">
        <w:rPr>
          <w:i/>
          <w:iCs/>
        </w:rPr>
        <w:t>Pōtiki</w:t>
      </w:r>
      <w:proofErr w:type="spellEnd"/>
      <w:r w:rsidRPr="00F1608E">
        <w:rPr>
          <w:i/>
          <w:iCs/>
        </w:rPr>
        <w:t xml:space="preserve"> Environmental Plan (2019–2029)</w:t>
      </w:r>
      <w:r w:rsidR="00AA3A22">
        <w:rPr>
          <w:rStyle w:val="FootnoteReference"/>
        </w:rPr>
        <w:footnoteReference w:id="125"/>
      </w:r>
      <w:bookmarkEnd w:id="66"/>
    </w:p>
    <w:tbl>
      <w:tblPr>
        <w:tblStyle w:val="TableGrid"/>
        <w:tblW w:w="0" w:type="auto"/>
        <w:tblLayout w:type="fixed"/>
        <w:tblLook w:val="04A0" w:firstRow="1" w:lastRow="0" w:firstColumn="1" w:lastColumn="0" w:noHBand="0" w:noVBand="1"/>
      </w:tblPr>
      <w:tblGrid>
        <w:gridCol w:w="4390"/>
        <w:gridCol w:w="4626"/>
      </w:tblGrid>
      <w:tr w:rsidR="00F1608E" w14:paraId="0CEEE4F3" w14:textId="77777777">
        <w:tc>
          <w:tcPr>
            <w:tcW w:w="4390" w:type="dxa"/>
          </w:tcPr>
          <w:p w14:paraId="5D30FB5E" w14:textId="77777777" w:rsidR="00F1608E" w:rsidRDefault="00F1608E">
            <w:r>
              <w:rPr>
                <w:noProof/>
                <w:color w:val="2B579A"/>
                <w:shd w:val="clear" w:color="auto" w:fill="E6E6E6"/>
              </w:rPr>
              <w:drawing>
                <wp:inline distT="0" distB="0" distL="0" distR="0" wp14:anchorId="7A5786A7" wp14:editId="0AD5A5AA">
                  <wp:extent cx="2781300" cy="2374115"/>
                  <wp:effectExtent l="0" t="0" r="0" b="7620"/>
                  <wp:docPr id="1651625050" name="Picture 165162505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625050" name="Picture 1651625050" descr="Graphical user interface, text, application, email&#10;&#10;Description automatically generated"/>
                          <pic:cNvPicPr/>
                        </pic:nvPicPr>
                        <pic:blipFill>
                          <a:blip r:embed="rId59"/>
                          <a:stretch>
                            <a:fillRect/>
                          </a:stretch>
                        </pic:blipFill>
                        <pic:spPr>
                          <a:xfrm>
                            <a:off x="0" y="0"/>
                            <a:ext cx="2801758" cy="2391578"/>
                          </a:xfrm>
                          <a:prstGeom prst="rect">
                            <a:avLst/>
                          </a:prstGeom>
                        </pic:spPr>
                      </pic:pic>
                    </a:graphicData>
                  </a:graphic>
                </wp:inline>
              </w:drawing>
            </w:r>
          </w:p>
        </w:tc>
        <w:tc>
          <w:tcPr>
            <w:tcW w:w="4626" w:type="dxa"/>
          </w:tcPr>
          <w:p w14:paraId="3B281D0A" w14:textId="77777777" w:rsidR="00F1608E" w:rsidRDefault="00F1608E">
            <w:r>
              <w:rPr>
                <w:noProof/>
                <w:color w:val="2B579A"/>
                <w:shd w:val="clear" w:color="auto" w:fill="E6E6E6"/>
              </w:rPr>
              <w:drawing>
                <wp:inline distT="0" distB="0" distL="0" distR="0" wp14:anchorId="41411AF0" wp14:editId="79B33B28">
                  <wp:extent cx="2852431" cy="2260600"/>
                  <wp:effectExtent l="0" t="0" r="5080" b="6350"/>
                  <wp:docPr id="1651625051" name="Picture 165162505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625051" name="Picture 1651625051" descr="Text&#10;&#10;Description automatically generated"/>
                          <pic:cNvPicPr/>
                        </pic:nvPicPr>
                        <pic:blipFill>
                          <a:blip r:embed="rId60"/>
                          <a:stretch>
                            <a:fillRect/>
                          </a:stretch>
                        </pic:blipFill>
                        <pic:spPr>
                          <a:xfrm>
                            <a:off x="0" y="0"/>
                            <a:ext cx="2852707" cy="2260819"/>
                          </a:xfrm>
                          <a:prstGeom prst="rect">
                            <a:avLst/>
                          </a:prstGeom>
                        </pic:spPr>
                      </pic:pic>
                    </a:graphicData>
                  </a:graphic>
                </wp:inline>
              </w:drawing>
            </w:r>
          </w:p>
        </w:tc>
      </w:tr>
      <w:tr w:rsidR="00F1608E" w14:paraId="66F25944" w14:textId="77777777">
        <w:tc>
          <w:tcPr>
            <w:tcW w:w="9016" w:type="dxa"/>
            <w:gridSpan w:val="2"/>
          </w:tcPr>
          <w:p w14:paraId="43D1E95C" w14:textId="77777777" w:rsidR="00F1608E" w:rsidRDefault="00F1608E">
            <w:r>
              <w:rPr>
                <w:noProof/>
                <w:color w:val="2B579A"/>
                <w:shd w:val="clear" w:color="auto" w:fill="E6E6E6"/>
              </w:rPr>
              <w:drawing>
                <wp:inline distT="0" distB="0" distL="0" distR="0" wp14:anchorId="6BF162CB" wp14:editId="2667E9ED">
                  <wp:extent cx="3686175" cy="1200150"/>
                  <wp:effectExtent l="0" t="0" r="9525" b="0"/>
                  <wp:docPr id="1651625049" name="Picture 165162504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625049" name="Picture 1651625049" descr="Graphical user interface, text, application&#10;&#10;Description automatically generated"/>
                          <pic:cNvPicPr/>
                        </pic:nvPicPr>
                        <pic:blipFill>
                          <a:blip r:embed="rId61"/>
                          <a:stretch>
                            <a:fillRect/>
                          </a:stretch>
                        </pic:blipFill>
                        <pic:spPr>
                          <a:xfrm>
                            <a:off x="0" y="0"/>
                            <a:ext cx="3686175" cy="1200150"/>
                          </a:xfrm>
                          <a:prstGeom prst="rect">
                            <a:avLst/>
                          </a:prstGeom>
                        </pic:spPr>
                      </pic:pic>
                    </a:graphicData>
                  </a:graphic>
                </wp:inline>
              </w:drawing>
            </w:r>
          </w:p>
        </w:tc>
      </w:tr>
    </w:tbl>
    <w:p w14:paraId="658B2FAF" w14:textId="77777777" w:rsidR="0003349D" w:rsidRDefault="000820D4" w:rsidP="00436539">
      <w:pPr>
        <w:pStyle w:val="BodyText"/>
      </w:pPr>
      <w:r>
        <w:br/>
      </w:r>
      <w:r w:rsidR="00436539">
        <w:t xml:space="preserve">The </w:t>
      </w:r>
      <w:proofErr w:type="spellStart"/>
      <w:r w:rsidR="00436539" w:rsidRPr="00AA3A22">
        <w:rPr>
          <w:i/>
          <w:iCs/>
        </w:rPr>
        <w:t>Ngā</w:t>
      </w:r>
      <w:proofErr w:type="spellEnd"/>
      <w:r w:rsidR="00436539" w:rsidRPr="00AA3A22">
        <w:rPr>
          <w:i/>
          <w:iCs/>
        </w:rPr>
        <w:t xml:space="preserve"> Tikanga </w:t>
      </w:r>
      <w:proofErr w:type="spellStart"/>
      <w:r w:rsidR="00436539" w:rsidRPr="00AA3A22">
        <w:rPr>
          <w:i/>
          <w:iCs/>
        </w:rPr>
        <w:t>mo</w:t>
      </w:r>
      <w:proofErr w:type="spellEnd"/>
      <w:r w:rsidR="00436539" w:rsidRPr="00AA3A22">
        <w:rPr>
          <w:i/>
          <w:iCs/>
        </w:rPr>
        <w:t xml:space="preserve"> </w:t>
      </w:r>
      <w:proofErr w:type="spellStart"/>
      <w:r w:rsidR="00436539" w:rsidRPr="00AA3A22">
        <w:rPr>
          <w:i/>
          <w:iCs/>
        </w:rPr>
        <w:t>te</w:t>
      </w:r>
      <w:proofErr w:type="spellEnd"/>
      <w:r w:rsidR="00436539" w:rsidRPr="00AA3A22">
        <w:rPr>
          <w:i/>
          <w:iCs/>
        </w:rPr>
        <w:t xml:space="preserve"> Taiao o Ngāti Hine – Ngāti Hine Iwi Environmental Management Plan 2008</w:t>
      </w:r>
      <w:r w:rsidR="00436539">
        <w:t xml:space="preserve"> outlines the direct impacts of climate change, such as its negative effects on the health and wellbeing of Ngāti Hine, the increasing severity and frequency of extreme events, ocean acidification, the reduction or extinction of indigenous flora and fauna, and the increasing pressure on infrastructure in coastal settlements. The IHMP outlines actions that mainly focus on taking advantage of opportunities that the changing climate may provide. For example, Ngāti Hine aim to: </w:t>
      </w:r>
    </w:p>
    <w:p w14:paraId="14B60E26" w14:textId="77777777" w:rsidR="0003349D" w:rsidRDefault="00436539" w:rsidP="00EC7978">
      <w:pPr>
        <w:pStyle w:val="Bullet"/>
      </w:pPr>
      <w:r>
        <w:t xml:space="preserve">replace exotic forests with native forests to take advantage of carbon </w:t>
      </w:r>
      <w:proofErr w:type="gramStart"/>
      <w:r>
        <w:t>credits</w:t>
      </w:r>
      <w:proofErr w:type="gramEnd"/>
    </w:p>
    <w:p w14:paraId="315470FE" w14:textId="6438F64C" w:rsidR="0003349D" w:rsidRDefault="00436539" w:rsidP="00EC7978">
      <w:pPr>
        <w:pStyle w:val="Bullet"/>
      </w:pPr>
      <w:r>
        <w:t xml:space="preserve">identify new business and investment opportunities to have climate change work to their </w:t>
      </w:r>
      <w:proofErr w:type="gramStart"/>
      <w:r>
        <w:t>advantage</w:t>
      </w:r>
      <w:proofErr w:type="gramEnd"/>
    </w:p>
    <w:p w14:paraId="044F02A2" w14:textId="784DA9AF" w:rsidR="00436539" w:rsidRDefault="00436539" w:rsidP="00EC7978">
      <w:pPr>
        <w:pStyle w:val="Bullet"/>
      </w:pPr>
      <w:r>
        <w:t xml:space="preserve">take advantage of a warmer and wetter climate in Northland to restore and enhance natural wetlands, </w:t>
      </w:r>
      <w:proofErr w:type="gramStart"/>
      <w:r>
        <w:t>waterways</w:t>
      </w:r>
      <w:proofErr w:type="gramEnd"/>
      <w:r>
        <w:t xml:space="preserve"> and freshwater fisheries.</w:t>
      </w:r>
      <w:r w:rsidR="005A4CA0">
        <w:rPr>
          <w:rStyle w:val="FootnoteReference"/>
        </w:rPr>
        <w:footnoteReference w:id="126"/>
      </w:r>
      <w:r w:rsidR="002F0A99">
        <w:br/>
      </w: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5A4CA0" w14:paraId="089630E3" w14:textId="77777777">
        <w:tc>
          <w:tcPr>
            <w:tcW w:w="0" w:type="auto"/>
            <w:shd w:val="clear" w:color="auto" w:fill="D2DDE2"/>
          </w:tcPr>
          <w:p w14:paraId="30ED6B93" w14:textId="567383E0" w:rsidR="005A4CA0" w:rsidRPr="00345928" w:rsidRDefault="005A4CA0">
            <w:pPr>
              <w:pStyle w:val="Boxheading0"/>
            </w:pPr>
            <w:r w:rsidRPr="00DE6C72">
              <w:lastRenderedPageBreak/>
              <w:t xml:space="preserve">Observations – </w:t>
            </w:r>
            <w:r w:rsidR="0003349D">
              <w:t>c</w:t>
            </w:r>
            <w:r w:rsidRPr="005A4CA0">
              <w:t>limate change</w:t>
            </w:r>
          </w:p>
          <w:p w14:paraId="26B6E6C9" w14:textId="77777777" w:rsidR="005A4CA0" w:rsidRDefault="005A4CA0" w:rsidP="005A4CA0">
            <w:pPr>
              <w:pStyle w:val="Boxtext"/>
            </w:pPr>
            <w:r>
              <w:t>IHMPs are increasingly including policies and guidance about natural hazards and the potential impacts of climate change (</w:t>
            </w:r>
            <w:proofErr w:type="spellStart"/>
            <w:r>
              <w:t>eg</w:t>
            </w:r>
            <w:proofErr w:type="spellEnd"/>
            <w:r>
              <w:t>, preparedness and adaptation).</w:t>
            </w:r>
          </w:p>
          <w:p w14:paraId="51C07A45" w14:textId="77777777" w:rsidR="005A4CA0" w:rsidRDefault="005A4CA0" w:rsidP="005A4CA0">
            <w:pPr>
              <w:pStyle w:val="Boxtext"/>
            </w:pPr>
            <w:r>
              <w:t>Plans tend to:</w:t>
            </w:r>
          </w:p>
          <w:p w14:paraId="601F8D52" w14:textId="105C3AB8" w:rsidR="005A4CA0" w:rsidRDefault="005A4CA0" w:rsidP="005A4CA0">
            <w:pPr>
              <w:pStyle w:val="Boxbullet"/>
            </w:pPr>
            <w:r>
              <w:t xml:space="preserve">focus on strategic engagement and </w:t>
            </w:r>
            <w:proofErr w:type="gramStart"/>
            <w:r>
              <w:t>collaboration</w:t>
            </w:r>
            <w:proofErr w:type="gramEnd"/>
          </w:p>
          <w:p w14:paraId="357D5DFA" w14:textId="2BC9ABE4" w:rsidR="005A4CA0" w:rsidRDefault="005A4CA0" w:rsidP="005A4CA0">
            <w:pPr>
              <w:pStyle w:val="Boxbullet"/>
            </w:pPr>
            <w:r>
              <w:t xml:space="preserve">express an intent to build knowledge and understanding of risks of climate change at a local </w:t>
            </w:r>
            <w:proofErr w:type="gramStart"/>
            <w:r>
              <w:t>level</w:t>
            </w:r>
            <w:proofErr w:type="gramEnd"/>
          </w:p>
          <w:p w14:paraId="258B1BD6" w14:textId="4A55E33F" w:rsidR="005A4CA0" w:rsidRDefault="005A4CA0" w:rsidP="005A4CA0">
            <w:pPr>
              <w:pStyle w:val="Boxbullet"/>
            </w:pPr>
            <w:r>
              <w:t xml:space="preserve">focus on the restoration and protection of indigenous ecosystems including </w:t>
            </w:r>
            <w:proofErr w:type="spellStart"/>
            <w:r>
              <w:t>mahinga</w:t>
            </w:r>
            <w:proofErr w:type="spellEnd"/>
            <w:r>
              <w:t xml:space="preserve"> kai from the effects of climate </w:t>
            </w:r>
            <w:proofErr w:type="gramStart"/>
            <w:r>
              <w:t>change</w:t>
            </w:r>
            <w:proofErr w:type="gramEnd"/>
          </w:p>
          <w:p w14:paraId="64B79650" w14:textId="6768AA07" w:rsidR="005A4CA0" w:rsidRDefault="005A4CA0" w:rsidP="005A4CA0">
            <w:pPr>
              <w:pStyle w:val="Boxbullet"/>
            </w:pPr>
            <w:r>
              <w:t>express an intent to understand and maximise economic opportunities associated with climate change.</w:t>
            </w:r>
          </w:p>
          <w:p w14:paraId="720E7664" w14:textId="30DE75B3" w:rsidR="005A4CA0" w:rsidRDefault="00B95CEC" w:rsidP="00135925">
            <w:pPr>
              <w:pStyle w:val="Boxbullet"/>
            </w:pPr>
            <w:r>
              <w:t>h</w:t>
            </w:r>
            <w:r w:rsidR="00A12A69">
              <w:t>ave p</w:t>
            </w:r>
            <w:r w:rsidR="005A4CA0">
              <w:t>olicies</w:t>
            </w:r>
            <w:r w:rsidR="00A12A69">
              <w:t xml:space="preserve"> that</w:t>
            </w:r>
            <w:r w:rsidR="005A4CA0">
              <w:t xml:space="preserve"> refer to building and planning for climate change resilience.</w:t>
            </w:r>
          </w:p>
          <w:p w14:paraId="612FF9FC" w14:textId="478FA35F" w:rsidR="005A4CA0" w:rsidRPr="00345928" w:rsidRDefault="005A4CA0" w:rsidP="005A4CA0">
            <w:pPr>
              <w:pStyle w:val="Boxtext"/>
            </w:pPr>
            <w:r>
              <w:t xml:space="preserve">The “Marae Preparedness Plan” spells out opportunities for collaboration regarding climate change with entities such as Civil Defence and its Emergency Management Agency. Marae </w:t>
            </w:r>
            <w:proofErr w:type="gramStart"/>
            <w:r>
              <w:t>are</w:t>
            </w:r>
            <w:proofErr w:type="gramEnd"/>
            <w:r>
              <w:t xml:space="preserve"> a focal point for whānau, hapū</w:t>
            </w:r>
            <w:r w:rsidR="0003349D">
              <w:t xml:space="preserve"> and</w:t>
            </w:r>
            <w:r>
              <w:t xml:space="preserve"> iwi. Notably, during significant storm events, when rural areas become isolated, it is usually a marae that become</w:t>
            </w:r>
            <w:r w:rsidR="0003349D">
              <w:t>s</w:t>
            </w:r>
            <w:r>
              <w:t xml:space="preserve"> the evacuation and/or rescue centre for the wider community because marae have wharenui and established </w:t>
            </w:r>
            <w:proofErr w:type="spellStart"/>
            <w:r>
              <w:t>wharekai</w:t>
            </w:r>
            <w:proofErr w:type="spellEnd"/>
            <w:r>
              <w:t xml:space="preserve"> to support considerable numbers of people. Correspondingly, IHMPs could advocate for marae and </w:t>
            </w:r>
            <w:proofErr w:type="spellStart"/>
            <w:r>
              <w:t>haukāinga</w:t>
            </w:r>
            <w:proofErr w:type="spellEnd"/>
            <w:r>
              <w:t xml:space="preserve"> to be funded and supported to be ready in such events.</w:t>
            </w:r>
          </w:p>
        </w:tc>
      </w:tr>
    </w:tbl>
    <w:p w14:paraId="05D1883D" w14:textId="77777777" w:rsidR="00436539" w:rsidRDefault="00436539" w:rsidP="005A4CA0">
      <w:pPr>
        <w:pStyle w:val="Heading3"/>
      </w:pPr>
      <w:r>
        <w:t>Mahinga kai</w:t>
      </w:r>
    </w:p>
    <w:p w14:paraId="52644B8C" w14:textId="1EF01D57" w:rsidR="00436539" w:rsidRDefault="00436539" w:rsidP="00436539">
      <w:pPr>
        <w:pStyle w:val="BodyText"/>
      </w:pPr>
      <w:r>
        <w:t xml:space="preserve">Mahinga kai is well referenced in the IHMPs, with 75 per cent mentioning or addressing it; the only terms having more references are </w:t>
      </w:r>
      <w:r w:rsidR="00811D2C">
        <w:t>‘</w:t>
      </w:r>
      <w:r>
        <w:t>taonga</w:t>
      </w:r>
      <w:r w:rsidR="00811D2C">
        <w:t>’</w:t>
      </w:r>
      <w:r>
        <w:t xml:space="preserve"> and </w:t>
      </w:r>
      <w:r w:rsidR="00811D2C">
        <w:t>‘</w:t>
      </w:r>
      <w:r>
        <w:t>whenua</w:t>
      </w:r>
      <w:r w:rsidR="00811D2C">
        <w:t>’</w:t>
      </w:r>
      <w:r>
        <w:t xml:space="preserve">. Of note is the fact the five plans with the most frequent references to </w:t>
      </w:r>
      <w:proofErr w:type="spellStart"/>
      <w:r>
        <w:t>mahinga</w:t>
      </w:r>
      <w:proofErr w:type="spellEnd"/>
      <w:r>
        <w:t xml:space="preserve"> kai all whakapapa to </w:t>
      </w:r>
      <w:proofErr w:type="spellStart"/>
      <w:r>
        <w:t>Ngāi</w:t>
      </w:r>
      <w:proofErr w:type="spellEnd"/>
      <w:r>
        <w:t xml:space="preserve"> Tahu and </w:t>
      </w:r>
      <w:proofErr w:type="spellStart"/>
      <w:r>
        <w:t>Te</w:t>
      </w:r>
      <w:proofErr w:type="spellEnd"/>
      <w:r>
        <w:t xml:space="preserve"> Waipounamu.</w:t>
      </w:r>
    </w:p>
    <w:p w14:paraId="6CB32D52" w14:textId="77777777" w:rsidR="00436539" w:rsidRDefault="00436539" w:rsidP="00436539">
      <w:pPr>
        <w:pStyle w:val="BodyText"/>
      </w:pPr>
      <w:r>
        <w:t xml:space="preserve">While technically not an IHMP, the </w:t>
      </w:r>
      <w:proofErr w:type="spellStart"/>
      <w:r w:rsidRPr="005A4CA0">
        <w:rPr>
          <w:i/>
          <w:iCs/>
        </w:rPr>
        <w:t>Waihora</w:t>
      </w:r>
      <w:proofErr w:type="spellEnd"/>
      <w:r w:rsidRPr="005A4CA0">
        <w:rPr>
          <w:i/>
          <w:iCs/>
        </w:rPr>
        <w:t xml:space="preserve"> Joint Management Plan – Mahere </w:t>
      </w:r>
      <w:proofErr w:type="spellStart"/>
      <w:r w:rsidRPr="005A4CA0">
        <w:rPr>
          <w:i/>
          <w:iCs/>
        </w:rPr>
        <w:t>Tukutahi</w:t>
      </w:r>
      <w:proofErr w:type="spellEnd"/>
      <w:r w:rsidRPr="005A4CA0">
        <w:rPr>
          <w:i/>
          <w:iCs/>
        </w:rPr>
        <w:t xml:space="preserve"> o </w:t>
      </w:r>
      <w:proofErr w:type="spellStart"/>
      <w:r w:rsidRPr="005A4CA0">
        <w:rPr>
          <w:i/>
          <w:iCs/>
        </w:rPr>
        <w:t>Te</w:t>
      </w:r>
      <w:proofErr w:type="spellEnd"/>
      <w:r w:rsidRPr="005A4CA0">
        <w:rPr>
          <w:i/>
          <w:iCs/>
        </w:rPr>
        <w:t xml:space="preserve"> </w:t>
      </w:r>
      <w:proofErr w:type="spellStart"/>
      <w:r w:rsidRPr="005A4CA0">
        <w:rPr>
          <w:i/>
          <w:iCs/>
        </w:rPr>
        <w:t>Waihora</w:t>
      </w:r>
      <w:proofErr w:type="spellEnd"/>
      <w:r w:rsidRPr="005A4CA0">
        <w:rPr>
          <w:i/>
          <w:iCs/>
        </w:rPr>
        <w:t xml:space="preserve"> 2005</w:t>
      </w:r>
      <w:r>
        <w:t xml:space="preserve"> provides an insightful description of </w:t>
      </w:r>
      <w:proofErr w:type="spellStart"/>
      <w:r>
        <w:t>mahinga</w:t>
      </w:r>
      <w:proofErr w:type="spellEnd"/>
      <w:r>
        <w:t xml:space="preserve"> kai resources and discusses many of the issues mentioned in the IHMPs. The plan states, that for </w:t>
      </w:r>
      <w:proofErr w:type="spellStart"/>
      <w:r>
        <w:t>Ngāi</w:t>
      </w:r>
      <w:proofErr w:type="spellEnd"/>
      <w:r>
        <w:t xml:space="preserve"> Tahu:</w:t>
      </w:r>
    </w:p>
    <w:p w14:paraId="30DE9F79" w14:textId="1DAEC620" w:rsidR="00436539" w:rsidRDefault="00436539" w:rsidP="005A4CA0">
      <w:pPr>
        <w:pStyle w:val="Quote"/>
      </w:pPr>
      <w:proofErr w:type="spellStart"/>
      <w:r>
        <w:t>Te</w:t>
      </w:r>
      <w:proofErr w:type="spellEnd"/>
      <w:r>
        <w:t xml:space="preserve"> </w:t>
      </w:r>
      <w:proofErr w:type="spellStart"/>
      <w:r>
        <w:t>Waihora</w:t>
      </w:r>
      <w:proofErr w:type="spellEnd"/>
      <w:r>
        <w:t xml:space="preserve"> is a tribal taonga, a resource traditionally used by the whole of </w:t>
      </w:r>
      <w:proofErr w:type="spellStart"/>
      <w:r>
        <w:t>Ngāi</w:t>
      </w:r>
      <w:proofErr w:type="spellEnd"/>
      <w:r>
        <w:t xml:space="preserve"> Tahu </w:t>
      </w:r>
      <w:proofErr w:type="spellStart"/>
      <w:r>
        <w:t>Whānui</w:t>
      </w:r>
      <w:proofErr w:type="spellEnd"/>
      <w:r>
        <w:t xml:space="preserve">. The rights to these resources were shared by many different hapū, each with access to the shore of the lake closest to their </w:t>
      </w:r>
      <w:proofErr w:type="spellStart"/>
      <w:r>
        <w:t>takiwā</w:t>
      </w:r>
      <w:proofErr w:type="spellEnd"/>
      <w:r>
        <w:t xml:space="preserve">, through </w:t>
      </w:r>
      <w:proofErr w:type="spellStart"/>
      <w:r>
        <w:t>wakawaka</w:t>
      </w:r>
      <w:proofErr w:type="spellEnd"/>
      <w:r>
        <w:t xml:space="preserve"> (family gathering sites) and the traditional practices of </w:t>
      </w:r>
      <w:proofErr w:type="spellStart"/>
      <w:r>
        <w:t>manaaki</w:t>
      </w:r>
      <w:proofErr w:type="spellEnd"/>
      <w:r>
        <w:t xml:space="preserve">, kai </w:t>
      </w:r>
      <w:proofErr w:type="spellStart"/>
      <w:r>
        <w:t>hau</w:t>
      </w:r>
      <w:proofErr w:type="spellEnd"/>
      <w:r>
        <w:t xml:space="preserve"> kai and networks of whakapapa.</w:t>
      </w:r>
      <w:r w:rsidR="001359DA">
        <w:rPr>
          <w:rStyle w:val="FootnoteReference"/>
        </w:rPr>
        <w:footnoteReference w:id="127"/>
      </w:r>
    </w:p>
    <w:p w14:paraId="6798A206" w14:textId="77777777" w:rsidR="00436539" w:rsidRDefault="00436539" w:rsidP="005A4CA0">
      <w:pPr>
        <w:pStyle w:val="Quote"/>
      </w:pPr>
      <w:r>
        <w:t xml:space="preserve">As a </w:t>
      </w:r>
      <w:proofErr w:type="spellStart"/>
      <w:r>
        <w:t>mahinga</w:t>
      </w:r>
      <w:proofErr w:type="spellEnd"/>
      <w:r>
        <w:t xml:space="preserve"> kai, </w:t>
      </w:r>
      <w:proofErr w:type="spellStart"/>
      <w:r>
        <w:t>Te</w:t>
      </w:r>
      <w:proofErr w:type="spellEnd"/>
      <w:r>
        <w:t xml:space="preserve"> </w:t>
      </w:r>
      <w:proofErr w:type="spellStart"/>
      <w:r>
        <w:t>Waihora</w:t>
      </w:r>
      <w:proofErr w:type="spellEnd"/>
      <w:r>
        <w:t xml:space="preserve"> provided fish and shellfish, was a birding ground for many species and was the gathering place for numerous plant and other natural materials. The swamps provided </w:t>
      </w:r>
      <w:proofErr w:type="spellStart"/>
      <w:r>
        <w:t>raupō</w:t>
      </w:r>
      <w:proofErr w:type="spellEnd"/>
      <w:r>
        <w:t xml:space="preserve"> and harakeke and </w:t>
      </w:r>
      <w:proofErr w:type="spellStart"/>
      <w:r>
        <w:t>Kaitorete</w:t>
      </w:r>
      <w:proofErr w:type="spellEnd"/>
      <w:r>
        <w:t xml:space="preserve"> Spit provided fish, </w:t>
      </w:r>
      <w:proofErr w:type="spellStart"/>
      <w:r>
        <w:t>pingao</w:t>
      </w:r>
      <w:proofErr w:type="spellEnd"/>
      <w:r>
        <w:t xml:space="preserve"> and other plant species. Mahinga kai resources include trees for </w:t>
      </w:r>
      <w:proofErr w:type="spellStart"/>
      <w:r>
        <w:t>whare</w:t>
      </w:r>
      <w:proofErr w:type="spellEnd"/>
      <w:r>
        <w:t xml:space="preserve"> and waka (buildings and canoes); plants and animals used as </w:t>
      </w:r>
      <w:proofErr w:type="spellStart"/>
      <w:r>
        <w:t>tohu</w:t>
      </w:r>
      <w:proofErr w:type="spellEnd"/>
      <w:r>
        <w:t xml:space="preserve"> (signs) for fishing and planting times; </w:t>
      </w:r>
      <w:proofErr w:type="spellStart"/>
      <w:r>
        <w:t>rongoā</w:t>
      </w:r>
      <w:proofErr w:type="spellEnd"/>
      <w:r>
        <w:t xml:space="preserve"> species (medicines) and kai (food); feathers and plant fibre for weaving; mud and soils, tree bark and berries for dyes; and plant seeds for oil. Materials such as bone, shells, </w:t>
      </w:r>
      <w:proofErr w:type="gramStart"/>
      <w:r>
        <w:t>wood</w:t>
      </w:r>
      <w:proofErr w:type="gramEnd"/>
      <w:r>
        <w:t xml:space="preserve"> and stone were also used to produce taonga and other everyday tools. The resources are taonga because they enabled and sustained life in the harsh southern environment and </w:t>
      </w:r>
      <w:r>
        <w:lastRenderedPageBreak/>
        <w:t xml:space="preserve">constituted a major food source of the area. Of all the resources gathered at </w:t>
      </w:r>
      <w:proofErr w:type="spellStart"/>
      <w:r>
        <w:t>Te</w:t>
      </w:r>
      <w:proofErr w:type="spellEnd"/>
      <w:r>
        <w:t xml:space="preserve"> </w:t>
      </w:r>
      <w:proofErr w:type="spellStart"/>
      <w:r>
        <w:t>Waihora</w:t>
      </w:r>
      <w:proofErr w:type="spellEnd"/>
      <w:r>
        <w:t xml:space="preserve">, the plentiful fish, particularly tuna and </w:t>
      </w:r>
      <w:proofErr w:type="spellStart"/>
      <w:r>
        <w:t>pātiki</w:t>
      </w:r>
      <w:proofErr w:type="spellEnd"/>
      <w:r>
        <w:t>, were most valued.</w:t>
      </w:r>
    </w:p>
    <w:p w14:paraId="658C9B71" w14:textId="77777777" w:rsidR="00436539" w:rsidRDefault="00436539" w:rsidP="00436539">
      <w:pPr>
        <w:pStyle w:val="BodyText"/>
      </w:pPr>
      <w:r>
        <w:t xml:space="preserve">This description reveals the breadth of the physical resources, tikanga and corresponding </w:t>
      </w:r>
      <w:proofErr w:type="spellStart"/>
      <w:r>
        <w:t>mātauranga</w:t>
      </w:r>
      <w:proofErr w:type="spellEnd"/>
      <w:r>
        <w:t xml:space="preserve"> that are related to </w:t>
      </w:r>
      <w:proofErr w:type="spellStart"/>
      <w:r>
        <w:t>mahinga</w:t>
      </w:r>
      <w:proofErr w:type="spellEnd"/>
      <w:r>
        <w:t xml:space="preserve"> kai. In doing so, it demonstrates the significance of </w:t>
      </w:r>
      <w:proofErr w:type="spellStart"/>
      <w:r>
        <w:t>mahinga</w:t>
      </w:r>
      <w:proofErr w:type="spellEnd"/>
      <w:r>
        <w:t xml:space="preserve"> kai in </w:t>
      </w:r>
      <w:proofErr w:type="spellStart"/>
      <w:r>
        <w:t>te</w:t>
      </w:r>
      <w:proofErr w:type="spellEnd"/>
      <w:r>
        <w:t xml:space="preserve"> </w:t>
      </w:r>
      <w:proofErr w:type="spellStart"/>
      <w:r>
        <w:t>ao</w:t>
      </w:r>
      <w:proofErr w:type="spellEnd"/>
      <w:r>
        <w:t xml:space="preserve"> Māori, and the importance of strong </w:t>
      </w:r>
      <w:proofErr w:type="spellStart"/>
      <w:r>
        <w:t>mahinga</w:t>
      </w:r>
      <w:proofErr w:type="spellEnd"/>
      <w:r>
        <w:t xml:space="preserve"> kai-related provisions in IHMPs.</w:t>
      </w:r>
    </w:p>
    <w:p w14:paraId="5E342108" w14:textId="77777777" w:rsidR="00436539" w:rsidRDefault="00436539" w:rsidP="00436539">
      <w:pPr>
        <w:pStyle w:val="BodyText"/>
      </w:pPr>
      <w:r>
        <w:t xml:space="preserve">Examples of </w:t>
      </w:r>
      <w:proofErr w:type="spellStart"/>
      <w:r>
        <w:t>mahinga</w:t>
      </w:r>
      <w:proofErr w:type="spellEnd"/>
      <w:r>
        <w:t xml:space="preserve"> kai-related objectives in the plan include:</w:t>
      </w:r>
    </w:p>
    <w:p w14:paraId="10E407BA" w14:textId="1C0A0BCB" w:rsidR="00436539" w:rsidRDefault="00436539" w:rsidP="001359DA">
      <w:pPr>
        <w:pStyle w:val="Numberedparagraph"/>
        <w:numPr>
          <w:ilvl w:val="0"/>
          <w:numId w:val="44"/>
        </w:numPr>
      </w:pPr>
      <w:r>
        <w:t xml:space="preserve">The rangatiratanga and kaitiaki of </w:t>
      </w:r>
      <w:proofErr w:type="spellStart"/>
      <w:r>
        <w:t>Ngāi</w:t>
      </w:r>
      <w:proofErr w:type="spellEnd"/>
      <w:r>
        <w:t xml:space="preserve"> Tahu are upheld by </w:t>
      </w:r>
      <w:proofErr w:type="spellStart"/>
      <w:r>
        <w:t>Ngāi</w:t>
      </w:r>
      <w:proofErr w:type="spellEnd"/>
      <w:r>
        <w:t xml:space="preserve"> Tahu and respected by the Department [of Conservation] within the management of </w:t>
      </w:r>
      <w:proofErr w:type="spellStart"/>
      <w:r>
        <w:t>Te</w:t>
      </w:r>
      <w:proofErr w:type="spellEnd"/>
      <w:r>
        <w:t xml:space="preserve"> </w:t>
      </w:r>
      <w:proofErr w:type="spellStart"/>
      <w:r>
        <w:t>Waihora</w:t>
      </w:r>
      <w:proofErr w:type="spellEnd"/>
      <w:r>
        <w:t>.</w:t>
      </w:r>
    </w:p>
    <w:p w14:paraId="1709198E" w14:textId="1E1AEA99" w:rsidR="00436539" w:rsidRDefault="00436539" w:rsidP="001359DA">
      <w:pPr>
        <w:pStyle w:val="Numberedparagraph"/>
      </w:pPr>
      <w:proofErr w:type="spellStart"/>
      <w:r>
        <w:t>Ngāi</w:t>
      </w:r>
      <w:proofErr w:type="spellEnd"/>
      <w:r>
        <w:t xml:space="preserve"> Tahu management within </w:t>
      </w:r>
      <w:proofErr w:type="spellStart"/>
      <w:r>
        <w:t>Te</w:t>
      </w:r>
      <w:proofErr w:type="spellEnd"/>
      <w:r>
        <w:t xml:space="preserve"> </w:t>
      </w:r>
      <w:proofErr w:type="spellStart"/>
      <w:r>
        <w:t>Waihora</w:t>
      </w:r>
      <w:proofErr w:type="spellEnd"/>
      <w:r>
        <w:t xml:space="preserve"> is in accordance with tikanga and kawa.</w:t>
      </w:r>
    </w:p>
    <w:p w14:paraId="53260BCA" w14:textId="6A208FC1" w:rsidR="00436539" w:rsidRDefault="00436539" w:rsidP="001359DA">
      <w:pPr>
        <w:pStyle w:val="Numberedparagraph"/>
      </w:pPr>
      <w:proofErr w:type="spellStart"/>
      <w:r>
        <w:t>Te</w:t>
      </w:r>
      <w:proofErr w:type="spellEnd"/>
      <w:r>
        <w:t xml:space="preserve"> </w:t>
      </w:r>
      <w:proofErr w:type="spellStart"/>
      <w:r>
        <w:t>Waihora</w:t>
      </w:r>
      <w:proofErr w:type="spellEnd"/>
      <w:r>
        <w:t xml:space="preserve"> is recognised and supported as a </w:t>
      </w:r>
      <w:proofErr w:type="spellStart"/>
      <w:r>
        <w:t>mahinga</w:t>
      </w:r>
      <w:proofErr w:type="spellEnd"/>
      <w:r>
        <w:t xml:space="preserve"> kai.</w:t>
      </w:r>
    </w:p>
    <w:p w14:paraId="759F2EDA" w14:textId="1F524988" w:rsidR="00436539" w:rsidRDefault="00436539" w:rsidP="001359DA">
      <w:pPr>
        <w:pStyle w:val="Numberedparagraph"/>
      </w:pPr>
      <w:proofErr w:type="spellStart"/>
      <w:r>
        <w:t>Ngāi</w:t>
      </w:r>
      <w:proofErr w:type="spellEnd"/>
      <w:r>
        <w:t xml:space="preserve"> Tahu have access to</w:t>
      </w:r>
      <w:r w:rsidR="0003349D">
        <w:t>,</w:t>
      </w:r>
      <w:r>
        <w:t xml:space="preserve"> and use of</w:t>
      </w:r>
      <w:r w:rsidR="0003349D">
        <w:t>,</w:t>
      </w:r>
      <w:r>
        <w:t xml:space="preserve"> a plentiful supply of high quality </w:t>
      </w:r>
      <w:proofErr w:type="spellStart"/>
      <w:r>
        <w:t>mahinga</w:t>
      </w:r>
      <w:proofErr w:type="spellEnd"/>
      <w:r>
        <w:t xml:space="preserve"> kai from </w:t>
      </w:r>
      <w:proofErr w:type="spellStart"/>
      <w:r>
        <w:t>Te</w:t>
      </w:r>
      <w:proofErr w:type="spellEnd"/>
      <w:r>
        <w:t xml:space="preserve"> </w:t>
      </w:r>
      <w:proofErr w:type="spellStart"/>
      <w:r>
        <w:t>Waihora</w:t>
      </w:r>
      <w:proofErr w:type="spellEnd"/>
      <w:r>
        <w:t>.</w:t>
      </w:r>
      <w:r w:rsidR="00425EB7">
        <w:rPr>
          <w:rStyle w:val="FootnoteReference"/>
        </w:rPr>
        <w:footnoteReference w:id="128"/>
      </w:r>
    </w:p>
    <w:p w14:paraId="76D565AA" w14:textId="77777777" w:rsidR="00436539" w:rsidRDefault="00436539" w:rsidP="00436539">
      <w:pPr>
        <w:pStyle w:val="BodyText"/>
      </w:pPr>
      <w:r>
        <w:t xml:space="preserve">Many methods are identified in the plan to give effect to the aspirations of </w:t>
      </w:r>
      <w:proofErr w:type="spellStart"/>
      <w:r>
        <w:t>Ngāi</w:t>
      </w:r>
      <w:proofErr w:type="spellEnd"/>
      <w:r>
        <w:t xml:space="preserve"> Tahu for </w:t>
      </w:r>
      <w:proofErr w:type="spellStart"/>
      <w:r>
        <w:t>Te</w:t>
      </w:r>
      <w:proofErr w:type="spellEnd"/>
      <w:r>
        <w:t xml:space="preserve"> </w:t>
      </w:r>
      <w:proofErr w:type="spellStart"/>
      <w:r>
        <w:t>Waihora</w:t>
      </w:r>
      <w:proofErr w:type="spellEnd"/>
      <w:r>
        <w:t xml:space="preserve">. An example of a method that seeks to build identity, </w:t>
      </w:r>
      <w:proofErr w:type="gramStart"/>
      <w:r>
        <w:t>capacity</w:t>
      </w:r>
      <w:proofErr w:type="gramEnd"/>
      <w:r>
        <w:t xml:space="preserve"> and capability of the kaitiaki of </w:t>
      </w:r>
      <w:proofErr w:type="spellStart"/>
      <w:r>
        <w:t>Te</w:t>
      </w:r>
      <w:proofErr w:type="spellEnd"/>
      <w:r>
        <w:t xml:space="preserve"> </w:t>
      </w:r>
      <w:proofErr w:type="spellStart"/>
      <w:r>
        <w:t>Waihora</w:t>
      </w:r>
      <w:proofErr w:type="spellEnd"/>
      <w:r>
        <w:t xml:space="preserve"> reads:</w:t>
      </w:r>
    </w:p>
    <w:p w14:paraId="73AA305A" w14:textId="26CB74FE" w:rsidR="00436539" w:rsidRDefault="00436539" w:rsidP="001D3D0C">
      <w:pPr>
        <w:pStyle w:val="Quote"/>
      </w:pPr>
      <w:r>
        <w:t xml:space="preserve">Support the development and implementation of a complementary system of </w:t>
      </w:r>
      <w:proofErr w:type="spellStart"/>
      <w:r>
        <w:t>tangata</w:t>
      </w:r>
      <w:proofErr w:type="spellEnd"/>
      <w:r>
        <w:t xml:space="preserve"> </w:t>
      </w:r>
      <w:proofErr w:type="spellStart"/>
      <w:r>
        <w:t>tiaki</w:t>
      </w:r>
      <w:proofErr w:type="spellEnd"/>
      <w:r>
        <w:t xml:space="preserve"> to enable </w:t>
      </w:r>
      <w:proofErr w:type="spellStart"/>
      <w:r>
        <w:t>Ngāi</w:t>
      </w:r>
      <w:proofErr w:type="spellEnd"/>
      <w:r>
        <w:t xml:space="preserve"> Tahu to </w:t>
      </w:r>
      <w:r w:rsidRPr="001D3D0C">
        <w:rPr>
          <w:rStyle w:val="QuoteChar"/>
        </w:rPr>
        <w:t>assist</w:t>
      </w:r>
      <w:r>
        <w:t xml:space="preserve"> in the expression of rangatiratanga over </w:t>
      </w:r>
      <w:proofErr w:type="spellStart"/>
      <w:r>
        <w:t>Te</w:t>
      </w:r>
      <w:proofErr w:type="spellEnd"/>
      <w:r>
        <w:t xml:space="preserve"> </w:t>
      </w:r>
      <w:proofErr w:type="spellStart"/>
      <w:r>
        <w:t>Waihora</w:t>
      </w:r>
      <w:proofErr w:type="spellEnd"/>
      <w:r>
        <w:t xml:space="preserve"> in the gathering of food and other natural materials.</w:t>
      </w:r>
      <w:r w:rsidR="008436EF">
        <w:rPr>
          <w:rStyle w:val="FootnoteReference"/>
        </w:rPr>
        <w:footnoteReference w:id="129"/>
      </w:r>
    </w:p>
    <w:p w14:paraId="630DE7CD" w14:textId="77777777" w:rsidR="00436539" w:rsidRDefault="00436539" w:rsidP="00436539">
      <w:pPr>
        <w:pStyle w:val="BodyText"/>
      </w:pPr>
      <w:proofErr w:type="spellStart"/>
      <w:r w:rsidRPr="008436EF">
        <w:rPr>
          <w:i/>
          <w:iCs/>
        </w:rPr>
        <w:t>Whakarongotai</w:t>
      </w:r>
      <w:proofErr w:type="spellEnd"/>
      <w:r w:rsidRPr="008436EF">
        <w:rPr>
          <w:i/>
          <w:iCs/>
        </w:rPr>
        <w:t xml:space="preserve"> o </w:t>
      </w:r>
      <w:proofErr w:type="spellStart"/>
      <w:r w:rsidRPr="008436EF">
        <w:rPr>
          <w:i/>
          <w:iCs/>
        </w:rPr>
        <w:t>te</w:t>
      </w:r>
      <w:proofErr w:type="spellEnd"/>
      <w:r w:rsidRPr="008436EF">
        <w:rPr>
          <w:i/>
          <w:iCs/>
        </w:rPr>
        <w:t xml:space="preserve"> moana, </w:t>
      </w:r>
      <w:proofErr w:type="spellStart"/>
      <w:r w:rsidRPr="008436EF">
        <w:rPr>
          <w:i/>
          <w:iCs/>
        </w:rPr>
        <w:t>Whakarongotai</w:t>
      </w:r>
      <w:proofErr w:type="spellEnd"/>
      <w:r w:rsidRPr="008436EF">
        <w:rPr>
          <w:i/>
          <w:iCs/>
        </w:rPr>
        <w:t xml:space="preserve"> o </w:t>
      </w:r>
      <w:proofErr w:type="spellStart"/>
      <w:r w:rsidRPr="008436EF">
        <w:rPr>
          <w:i/>
          <w:iCs/>
        </w:rPr>
        <w:t>te</w:t>
      </w:r>
      <w:proofErr w:type="spellEnd"/>
      <w:r w:rsidRPr="008436EF">
        <w:rPr>
          <w:i/>
          <w:iCs/>
        </w:rPr>
        <w:t xml:space="preserve"> </w:t>
      </w:r>
      <w:proofErr w:type="spellStart"/>
      <w:r w:rsidRPr="008436EF">
        <w:rPr>
          <w:i/>
          <w:iCs/>
        </w:rPr>
        <w:t>wā</w:t>
      </w:r>
      <w:proofErr w:type="spellEnd"/>
      <w:r w:rsidRPr="008436EF">
        <w:rPr>
          <w:i/>
          <w:iCs/>
        </w:rPr>
        <w:t xml:space="preserve"> – </w:t>
      </w:r>
      <w:proofErr w:type="spellStart"/>
      <w:r w:rsidRPr="008436EF">
        <w:rPr>
          <w:i/>
          <w:iCs/>
        </w:rPr>
        <w:t>Kaitiakitanga</w:t>
      </w:r>
      <w:proofErr w:type="spellEnd"/>
      <w:r w:rsidRPr="008436EF">
        <w:rPr>
          <w:i/>
          <w:iCs/>
        </w:rPr>
        <w:t xml:space="preserve"> Plan for </w:t>
      </w:r>
      <w:proofErr w:type="spellStart"/>
      <w:r w:rsidRPr="008436EF">
        <w:rPr>
          <w:i/>
          <w:iCs/>
        </w:rPr>
        <w:t>Te</w:t>
      </w:r>
      <w:proofErr w:type="spellEnd"/>
      <w:r w:rsidRPr="008436EF">
        <w:rPr>
          <w:i/>
          <w:iCs/>
        </w:rPr>
        <w:t xml:space="preserve"> </w:t>
      </w:r>
      <w:proofErr w:type="spellStart"/>
      <w:r w:rsidRPr="008436EF">
        <w:rPr>
          <w:i/>
          <w:iCs/>
        </w:rPr>
        <w:t>Ātiawa</w:t>
      </w:r>
      <w:proofErr w:type="spellEnd"/>
      <w:r w:rsidRPr="008436EF">
        <w:rPr>
          <w:i/>
          <w:iCs/>
        </w:rPr>
        <w:t xml:space="preserve"> ki </w:t>
      </w:r>
      <w:proofErr w:type="spellStart"/>
      <w:r w:rsidRPr="008436EF">
        <w:rPr>
          <w:i/>
          <w:iCs/>
        </w:rPr>
        <w:t>Whakarongotai</w:t>
      </w:r>
      <w:proofErr w:type="spellEnd"/>
      <w:r w:rsidRPr="008436EF">
        <w:rPr>
          <w:i/>
          <w:iCs/>
        </w:rPr>
        <w:t xml:space="preserve"> 2019</w:t>
      </w:r>
      <w:r>
        <w:t xml:space="preserve"> is a North Island IHMP with several references to </w:t>
      </w:r>
      <w:proofErr w:type="spellStart"/>
      <w:r>
        <w:t>mahinga</w:t>
      </w:r>
      <w:proofErr w:type="spellEnd"/>
      <w:r>
        <w:t xml:space="preserve"> kai. The deep relationship of this cultural concept to whakapapa is presented in </w:t>
      </w:r>
      <w:proofErr w:type="spellStart"/>
      <w:r>
        <w:t>Te</w:t>
      </w:r>
      <w:proofErr w:type="spellEnd"/>
      <w:r>
        <w:t xml:space="preserve"> Atiawa terms:</w:t>
      </w:r>
    </w:p>
    <w:p w14:paraId="27828E19" w14:textId="34252659" w:rsidR="00436539" w:rsidRDefault="00436539" w:rsidP="008436EF">
      <w:pPr>
        <w:pStyle w:val="Quote"/>
      </w:pPr>
      <w:r>
        <w:t xml:space="preserve">Whakapapa is also felt through our connection to certain </w:t>
      </w:r>
      <w:proofErr w:type="spellStart"/>
      <w:r>
        <w:t>mahinga</w:t>
      </w:r>
      <w:proofErr w:type="spellEnd"/>
      <w:r>
        <w:t xml:space="preserve"> kai species, </w:t>
      </w:r>
      <w:proofErr w:type="gramStart"/>
      <w:r>
        <w:t>sites</w:t>
      </w:r>
      <w:proofErr w:type="gramEnd"/>
      <w:r>
        <w:t xml:space="preserve"> and customary practices … The activity of </w:t>
      </w:r>
      <w:proofErr w:type="spellStart"/>
      <w:r>
        <w:t>mahinga</w:t>
      </w:r>
      <w:proofErr w:type="spellEnd"/>
      <w:r>
        <w:t xml:space="preserve"> kai is a central part of our way of life, and going out as a family to special places to fish or camp renews those whakapapa connections to place, to the atua and to each other. Our whakapapa connections across neighbouring iwi have also always provided us with the ability to access sites outside our own </w:t>
      </w:r>
      <w:proofErr w:type="spellStart"/>
      <w:proofErr w:type="gramStart"/>
      <w:r>
        <w:t>rohe</w:t>
      </w:r>
      <w:proofErr w:type="spellEnd"/>
      <w:r>
        <w:t>, and</w:t>
      </w:r>
      <w:proofErr w:type="gramEnd"/>
      <w:r>
        <w:t xml:space="preserve"> share resource. </w:t>
      </w:r>
      <w:r w:rsidR="002F20AC">
        <w:rPr>
          <w:rStyle w:val="FootnoteReference"/>
        </w:rPr>
        <w:footnoteReference w:id="130"/>
      </w:r>
    </w:p>
    <w:p w14:paraId="56921AC4" w14:textId="7CA24627" w:rsidR="00436539" w:rsidRDefault="00436539" w:rsidP="00436539">
      <w:pPr>
        <w:pStyle w:val="BodyText"/>
      </w:pPr>
      <w:r>
        <w:t>In terms of this plan</w:t>
      </w:r>
      <w:r w:rsidR="00811D2C">
        <w:t>’</w:t>
      </w:r>
      <w:r>
        <w:t xml:space="preserve">s structure, </w:t>
      </w:r>
      <w:proofErr w:type="spellStart"/>
      <w:r>
        <w:t>mahinga</w:t>
      </w:r>
      <w:proofErr w:type="spellEnd"/>
      <w:r>
        <w:t xml:space="preserve"> kai is embedded throughout, being present in “</w:t>
      </w:r>
      <w:proofErr w:type="spellStart"/>
      <w:r>
        <w:t>ngā</w:t>
      </w:r>
      <w:proofErr w:type="spellEnd"/>
      <w:r>
        <w:t xml:space="preserve"> </w:t>
      </w:r>
      <w:proofErr w:type="spellStart"/>
      <w:r>
        <w:t>huanga</w:t>
      </w:r>
      <w:proofErr w:type="spellEnd"/>
      <w:r>
        <w:t>” (objectives) and “</w:t>
      </w:r>
      <w:proofErr w:type="spellStart"/>
      <w:r>
        <w:t>ngā</w:t>
      </w:r>
      <w:proofErr w:type="spellEnd"/>
      <w:r>
        <w:t xml:space="preserve"> tikanga” (policies) and “five-year priorities” (methods/actions) for the various plan categories. These categories include provisions that relate </w:t>
      </w:r>
      <w:proofErr w:type="spellStart"/>
      <w:r>
        <w:t>mahinga</w:t>
      </w:r>
      <w:proofErr w:type="spellEnd"/>
      <w:r>
        <w:t xml:space="preserve"> kai to whakapapa, </w:t>
      </w:r>
      <w:proofErr w:type="spellStart"/>
      <w:r>
        <w:t>wairua</w:t>
      </w:r>
      <w:proofErr w:type="spellEnd"/>
      <w:r>
        <w:t xml:space="preserve">, </w:t>
      </w:r>
      <w:proofErr w:type="spellStart"/>
      <w:r>
        <w:t>te</w:t>
      </w:r>
      <w:proofErr w:type="spellEnd"/>
      <w:r>
        <w:t xml:space="preserve"> </w:t>
      </w:r>
      <w:proofErr w:type="spellStart"/>
      <w:r>
        <w:t>ao</w:t>
      </w:r>
      <w:proofErr w:type="spellEnd"/>
      <w:r>
        <w:t xml:space="preserve"> Turoa, mana, </w:t>
      </w:r>
      <w:proofErr w:type="spellStart"/>
      <w:r>
        <w:t>maramatanga</w:t>
      </w:r>
      <w:proofErr w:type="spellEnd"/>
      <w:r>
        <w:t xml:space="preserve"> and mauri.</w:t>
      </w:r>
    </w:p>
    <w:p w14:paraId="3E19A832" w14:textId="7052681E" w:rsidR="00436539" w:rsidRDefault="00436539" w:rsidP="000820D4">
      <w:pPr>
        <w:pStyle w:val="BodyText"/>
        <w:keepNext/>
        <w:keepLines/>
      </w:pPr>
      <w:r>
        <w:lastRenderedPageBreak/>
        <w:t xml:space="preserve">A </w:t>
      </w:r>
      <w:proofErr w:type="spellStart"/>
      <w:r>
        <w:t>huanga</w:t>
      </w:r>
      <w:proofErr w:type="spellEnd"/>
      <w:r>
        <w:t xml:space="preserve"> in the whakapapa category reads “All generations enjoy harvesting and eating </w:t>
      </w:r>
      <w:proofErr w:type="spellStart"/>
      <w:r>
        <w:t>mahinga</w:t>
      </w:r>
      <w:proofErr w:type="spellEnd"/>
      <w:r>
        <w:t xml:space="preserve"> kai”.</w:t>
      </w:r>
      <w:r w:rsidR="00734DEE">
        <w:rPr>
          <w:rStyle w:val="FootnoteReference"/>
        </w:rPr>
        <w:footnoteReference w:id="131"/>
      </w:r>
      <w:r w:rsidR="00B91F6D">
        <w:t xml:space="preserve"> </w:t>
      </w:r>
      <w:r>
        <w:t>Tikanga listed to achieve this objective are:</w:t>
      </w:r>
    </w:p>
    <w:p w14:paraId="79565B94" w14:textId="342B2C85" w:rsidR="00436539" w:rsidRDefault="00436539" w:rsidP="000820D4">
      <w:pPr>
        <w:pStyle w:val="Quote"/>
        <w:keepNext/>
        <w:keepLines/>
        <w:ind w:left="851" w:hanging="284"/>
      </w:pPr>
      <w:r>
        <w:t>H.</w:t>
      </w:r>
      <w:r w:rsidR="00734DEE">
        <w:tab/>
      </w:r>
      <w:r>
        <w:t xml:space="preserve">Gathering, preparation, cooking and eating of </w:t>
      </w:r>
      <w:proofErr w:type="spellStart"/>
      <w:r>
        <w:t>mahinga</w:t>
      </w:r>
      <w:proofErr w:type="spellEnd"/>
      <w:r>
        <w:t xml:space="preserve"> kai is provided for and taught.</w:t>
      </w:r>
    </w:p>
    <w:p w14:paraId="01043FAB" w14:textId="7B947524" w:rsidR="00436539" w:rsidRDefault="00436539" w:rsidP="000820D4">
      <w:pPr>
        <w:pStyle w:val="Quote"/>
        <w:keepNext/>
        <w:keepLines/>
        <w:ind w:left="851" w:hanging="284"/>
      </w:pPr>
      <w:r>
        <w:t>I.</w:t>
      </w:r>
      <w:r w:rsidR="00734DEE">
        <w:tab/>
      </w:r>
      <w:r>
        <w:t xml:space="preserve">The use of traditional natural foods, fibres, </w:t>
      </w:r>
      <w:proofErr w:type="gramStart"/>
      <w:r>
        <w:t>medicines</w:t>
      </w:r>
      <w:proofErr w:type="gramEnd"/>
      <w:r>
        <w:t xml:space="preserve"> and other resources is provided for, supported and encouraged.</w:t>
      </w:r>
    </w:p>
    <w:p w14:paraId="1B0B4330" w14:textId="2E186B63" w:rsidR="00436539" w:rsidRDefault="00436539" w:rsidP="00734DEE">
      <w:pPr>
        <w:pStyle w:val="Quote"/>
        <w:ind w:left="851" w:hanging="284"/>
      </w:pPr>
      <w:r>
        <w:t>J.</w:t>
      </w:r>
      <w:r w:rsidR="00734DEE">
        <w:tab/>
      </w:r>
      <w:r>
        <w:t xml:space="preserve">Tamariki and </w:t>
      </w:r>
      <w:proofErr w:type="spellStart"/>
      <w:r>
        <w:t>rangatahi</w:t>
      </w:r>
      <w:proofErr w:type="spellEnd"/>
      <w:r>
        <w:t xml:space="preserve"> are familiar with </w:t>
      </w:r>
      <w:proofErr w:type="spellStart"/>
      <w:r>
        <w:t>mahinga</w:t>
      </w:r>
      <w:proofErr w:type="spellEnd"/>
      <w:r>
        <w:t xml:space="preserve"> kai and are taught to appreciate our traditional delicacies.</w:t>
      </w:r>
    </w:p>
    <w:p w14:paraId="1A1D4788" w14:textId="2180BD68" w:rsidR="00436539" w:rsidRDefault="00436539" w:rsidP="00734DEE">
      <w:pPr>
        <w:pStyle w:val="Quote"/>
        <w:ind w:left="851" w:hanging="284"/>
      </w:pPr>
      <w:r>
        <w:t>M.</w:t>
      </w:r>
      <w:r w:rsidR="00734DEE">
        <w:tab/>
      </w:r>
      <w:r>
        <w:t xml:space="preserve">Wānanga are held to learn our histories, </w:t>
      </w:r>
      <w:proofErr w:type="spellStart"/>
      <w:r>
        <w:t>waiata</w:t>
      </w:r>
      <w:proofErr w:type="spellEnd"/>
      <w:r>
        <w:t xml:space="preserve">, </w:t>
      </w:r>
      <w:proofErr w:type="spellStart"/>
      <w:r>
        <w:t>te</w:t>
      </w:r>
      <w:proofErr w:type="spellEnd"/>
      <w:r>
        <w:t xml:space="preserve"> </w:t>
      </w:r>
      <w:proofErr w:type="spellStart"/>
      <w:r>
        <w:t>reo</w:t>
      </w:r>
      <w:proofErr w:type="spellEnd"/>
      <w:r>
        <w:t xml:space="preserve">, tikanga, </w:t>
      </w:r>
      <w:proofErr w:type="spellStart"/>
      <w:r>
        <w:t>mahinga</w:t>
      </w:r>
      <w:proofErr w:type="spellEnd"/>
      <w:r>
        <w:t xml:space="preserve"> kai, </w:t>
      </w:r>
      <w:proofErr w:type="spellStart"/>
      <w:r>
        <w:t>rongoā</w:t>
      </w:r>
      <w:proofErr w:type="spellEnd"/>
      <w:r>
        <w:t xml:space="preserve"> [medicines], etc.</w:t>
      </w:r>
      <w:r w:rsidR="00C23CDF">
        <w:rPr>
          <w:rStyle w:val="FootnoteReference"/>
        </w:rPr>
        <w:footnoteReference w:id="132"/>
      </w:r>
    </w:p>
    <w:p w14:paraId="704DE922" w14:textId="77777777" w:rsidR="00436539" w:rsidRDefault="00436539" w:rsidP="00436539">
      <w:pPr>
        <w:pStyle w:val="BodyText"/>
      </w:pPr>
      <w:r>
        <w:t xml:space="preserve">This plan sets out five-year priorities in the methods section to give effect to the tikanga related to whakapapa and </w:t>
      </w:r>
      <w:proofErr w:type="spellStart"/>
      <w:r>
        <w:t>mahinga</w:t>
      </w:r>
      <w:proofErr w:type="spellEnd"/>
      <w:r>
        <w:t xml:space="preserve"> kai, including:</w:t>
      </w:r>
    </w:p>
    <w:p w14:paraId="77F5B2CC" w14:textId="77777777" w:rsidR="00436539" w:rsidRDefault="00436539" w:rsidP="00BC2F94">
      <w:pPr>
        <w:pStyle w:val="Quote"/>
      </w:pPr>
      <w:r>
        <w:t xml:space="preserve">Any wānanga or learning opportunities such as Hui </w:t>
      </w:r>
      <w:proofErr w:type="spellStart"/>
      <w:r>
        <w:t>Rangatahi</w:t>
      </w:r>
      <w:proofErr w:type="spellEnd"/>
      <w:r>
        <w:t xml:space="preserve"> will include opportunities for teaching and experiencing traditional practices such as </w:t>
      </w:r>
      <w:proofErr w:type="spellStart"/>
      <w:r>
        <w:t>rongoā</w:t>
      </w:r>
      <w:proofErr w:type="spellEnd"/>
      <w:r>
        <w:t xml:space="preserve"> and </w:t>
      </w:r>
      <w:proofErr w:type="spellStart"/>
      <w:r>
        <w:t>mahinga</w:t>
      </w:r>
      <w:proofErr w:type="spellEnd"/>
      <w:r>
        <w:t xml:space="preserve"> kai.</w:t>
      </w:r>
    </w:p>
    <w:p w14:paraId="27D944DB" w14:textId="77777777" w:rsidR="00436539" w:rsidRDefault="00436539" w:rsidP="00BC2F94">
      <w:pPr>
        <w:pStyle w:val="Quote"/>
      </w:pPr>
      <w:r>
        <w:t>Environmental monitoring and natural resource management work carried out by the Trust will prioritise attention to species and sites that support traditional customary use practices.</w:t>
      </w:r>
    </w:p>
    <w:p w14:paraId="55334C11" w14:textId="77777777" w:rsidR="00436539" w:rsidRDefault="00436539" w:rsidP="00BC2F94">
      <w:pPr>
        <w:pStyle w:val="Quote"/>
      </w:pPr>
      <w:r>
        <w:t xml:space="preserve">The Charitable Trust will develop initiatives that promote the enjoyment of </w:t>
      </w:r>
      <w:proofErr w:type="spellStart"/>
      <w:r>
        <w:t>mahinga</w:t>
      </w:r>
      <w:proofErr w:type="spellEnd"/>
      <w:r>
        <w:t xml:space="preserve"> kai.</w:t>
      </w:r>
    </w:p>
    <w:p w14:paraId="2BF9FF18" w14:textId="0104FD35" w:rsidR="00436539" w:rsidRDefault="00436539" w:rsidP="00436539">
      <w:pPr>
        <w:pStyle w:val="BodyText"/>
      </w:pPr>
      <w:proofErr w:type="spellStart"/>
      <w:r>
        <w:t>Te</w:t>
      </w:r>
      <w:proofErr w:type="spellEnd"/>
      <w:r>
        <w:t xml:space="preserve"> </w:t>
      </w:r>
      <w:proofErr w:type="spellStart"/>
      <w:r>
        <w:t>Ātiawa</w:t>
      </w:r>
      <w:proofErr w:type="spellEnd"/>
      <w:r>
        <w:t xml:space="preserve"> ki </w:t>
      </w:r>
      <w:proofErr w:type="spellStart"/>
      <w:r>
        <w:t>Whakarongotai</w:t>
      </w:r>
      <w:proofErr w:type="spellEnd"/>
      <w:r>
        <w:t xml:space="preserve"> also provides a list of </w:t>
      </w:r>
      <w:proofErr w:type="spellStart"/>
      <w:r>
        <w:t>mahinga</w:t>
      </w:r>
      <w:proofErr w:type="spellEnd"/>
      <w:r>
        <w:t xml:space="preserve"> kai species significant to them (see figure 40).</w:t>
      </w:r>
    </w:p>
    <w:p w14:paraId="38DEF448" w14:textId="1FEC7E54" w:rsidR="00436539" w:rsidRDefault="00436539" w:rsidP="00BC2F94">
      <w:pPr>
        <w:pStyle w:val="Figureheading"/>
      </w:pPr>
      <w:bookmarkStart w:id="67" w:name="_Toc157589981"/>
      <w:r>
        <w:t>Figure 40:</w:t>
      </w:r>
      <w:r w:rsidR="00BC2F94">
        <w:tab/>
      </w:r>
      <w:r>
        <w:t xml:space="preserve">Mahinga kai species important to </w:t>
      </w:r>
      <w:proofErr w:type="spellStart"/>
      <w:r>
        <w:t>Te</w:t>
      </w:r>
      <w:proofErr w:type="spellEnd"/>
      <w:r>
        <w:t xml:space="preserve"> </w:t>
      </w:r>
      <w:proofErr w:type="spellStart"/>
      <w:r>
        <w:t>Ātiawa</w:t>
      </w:r>
      <w:proofErr w:type="spellEnd"/>
      <w:r>
        <w:t xml:space="preserve"> ki </w:t>
      </w:r>
      <w:proofErr w:type="spellStart"/>
      <w:r>
        <w:t>Whakarongotai</w:t>
      </w:r>
      <w:proofErr w:type="spellEnd"/>
      <w:r w:rsidR="0003349D">
        <w:t xml:space="preserve"> —</w:t>
      </w:r>
      <w:r>
        <w:t xml:space="preserve"> from </w:t>
      </w:r>
      <w:proofErr w:type="spellStart"/>
      <w:r w:rsidRPr="0004003F">
        <w:rPr>
          <w:i/>
          <w:iCs/>
        </w:rPr>
        <w:t>Whakarongotai</w:t>
      </w:r>
      <w:proofErr w:type="spellEnd"/>
      <w:r w:rsidRPr="0004003F">
        <w:rPr>
          <w:i/>
          <w:iCs/>
        </w:rPr>
        <w:t xml:space="preserve"> o </w:t>
      </w:r>
      <w:proofErr w:type="spellStart"/>
      <w:r w:rsidRPr="0004003F">
        <w:rPr>
          <w:i/>
          <w:iCs/>
        </w:rPr>
        <w:t>te</w:t>
      </w:r>
      <w:proofErr w:type="spellEnd"/>
      <w:r w:rsidRPr="0004003F">
        <w:rPr>
          <w:i/>
          <w:iCs/>
        </w:rPr>
        <w:t xml:space="preserve"> moana</w:t>
      </w:r>
      <w:r>
        <w:t xml:space="preserve">, </w:t>
      </w:r>
      <w:proofErr w:type="spellStart"/>
      <w:r w:rsidRPr="00BC2F94">
        <w:rPr>
          <w:i/>
          <w:iCs/>
        </w:rPr>
        <w:t>Whakarongotai</w:t>
      </w:r>
      <w:proofErr w:type="spellEnd"/>
      <w:r w:rsidRPr="00BC2F94">
        <w:rPr>
          <w:i/>
          <w:iCs/>
        </w:rPr>
        <w:t xml:space="preserve"> o </w:t>
      </w:r>
      <w:proofErr w:type="spellStart"/>
      <w:r w:rsidRPr="00BC2F94">
        <w:rPr>
          <w:i/>
          <w:iCs/>
        </w:rPr>
        <w:t>te</w:t>
      </w:r>
      <w:proofErr w:type="spellEnd"/>
      <w:r w:rsidRPr="00BC2F94">
        <w:rPr>
          <w:i/>
          <w:iCs/>
        </w:rPr>
        <w:t xml:space="preserve"> </w:t>
      </w:r>
      <w:proofErr w:type="spellStart"/>
      <w:r w:rsidRPr="00BC2F94">
        <w:rPr>
          <w:i/>
          <w:iCs/>
        </w:rPr>
        <w:t>wā</w:t>
      </w:r>
      <w:proofErr w:type="spellEnd"/>
      <w:r w:rsidRPr="00BC2F94">
        <w:rPr>
          <w:i/>
          <w:iCs/>
        </w:rPr>
        <w:t xml:space="preserve"> – </w:t>
      </w:r>
      <w:proofErr w:type="spellStart"/>
      <w:r w:rsidRPr="00BC2F94">
        <w:rPr>
          <w:i/>
          <w:iCs/>
        </w:rPr>
        <w:t>Kaitiakitanga</w:t>
      </w:r>
      <w:proofErr w:type="spellEnd"/>
      <w:r w:rsidRPr="00BC2F94">
        <w:rPr>
          <w:i/>
          <w:iCs/>
        </w:rPr>
        <w:t xml:space="preserve"> Plan for </w:t>
      </w:r>
      <w:proofErr w:type="spellStart"/>
      <w:r w:rsidRPr="00BC2F94">
        <w:rPr>
          <w:i/>
          <w:iCs/>
        </w:rPr>
        <w:t>Te</w:t>
      </w:r>
      <w:proofErr w:type="spellEnd"/>
      <w:r w:rsidRPr="00BC2F94">
        <w:rPr>
          <w:i/>
          <w:iCs/>
        </w:rPr>
        <w:t xml:space="preserve"> </w:t>
      </w:r>
      <w:proofErr w:type="spellStart"/>
      <w:r w:rsidRPr="00BC2F94">
        <w:rPr>
          <w:i/>
          <w:iCs/>
        </w:rPr>
        <w:t>Ātiawa</w:t>
      </w:r>
      <w:proofErr w:type="spellEnd"/>
      <w:r w:rsidRPr="00BC2F94">
        <w:rPr>
          <w:i/>
          <w:iCs/>
        </w:rPr>
        <w:t xml:space="preserve"> ki </w:t>
      </w:r>
      <w:proofErr w:type="spellStart"/>
      <w:r w:rsidRPr="00BC2F94">
        <w:rPr>
          <w:i/>
          <w:iCs/>
        </w:rPr>
        <w:t>Whakarongotai</w:t>
      </w:r>
      <w:proofErr w:type="spellEnd"/>
      <w:r w:rsidRPr="00BC2F94">
        <w:rPr>
          <w:i/>
          <w:iCs/>
        </w:rPr>
        <w:t xml:space="preserve"> 2019</w:t>
      </w:r>
      <w:bookmarkEnd w:id="67"/>
    </w:p>
    <w:p w14:paraId="113952B1" w14:textId="6CD0E73C" w:rsidR="00BC2F94" w:rsidRDefault="008006E7" w:rsidP="00436539">
      <w:pPr>
        <w:pStyle w:val="BodyText"/>
      </w:pPr>
      <w:r>
        <w:rPr>
          <w:noProof/>
          <w:color w:val="2B579A"/>
          <w:shd w:val="clear" w:color="auto" w:fill="E6E6E6"/>
        </w:rPr>
        <w:drawing>
          <wp:inline distT="0" distB="0" distL="0" distR="0" wp14:anchorId="2543D67E" wp14:editId="7E2ABC10">
            <wp:extent cx="5391150" cy="2306141"/>
            <wp:effectExtent l="0" t="0" r="0" b="0"/>
            <wp:docPr id="1651625052" name="Picture 165162505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625052" name="Picture 1651625052" descr="Table&#10;&#10;Description automatically generated"/>
                    <pic:cNvPicPr/>
                  </pic:nvPicPr>
                  <pic:blipFill>
                    <a:blip r:embed="rId62"/>
                    <a:stretch>
                      <a:fillRect/>
                    </a:stretch>
                  </pic:blipFill>
                  <pic:spPr>
                    <a:xfrm>
                      <a:off x="0" y="0"/>
                      <a:ext cx="5489139" cy="2348057"/>
                    </a:xfrm>
                    <a:prstGeom prst="rect">
                      <a:avLst/>
                    </a:prstGeom>
                  </pic:spPr>
                </pic:pic>
              </a:graphicData>
            </a:graphic>
          </wp:inline>
        </w:drawing>
      </w:r>
    </w:p>
    <w:p w14:paraId="5C4E2DC5" w14:textId="5F261D7A" w:rsidR="00436539" w:rsidRDefault="00436539" w:rsidP="00190B8C">
      <w:pPr>
        <w:pStyle w:val="BodyText"/>
        <w:keepNext/>
        <w:keepLines/>
      </w:pPr>
      <w:r>
        <w:lastRenderedPageBreak/>
        <w:t xml:space="preserve">The plan structure is clear and logical, as evidenced by some of the key objectives that relate </w:t>
      </w:r>
      <w:proofErr w:type="spellStart"/>
      <w:r>
        <w:t>mahinga</w:t>
      </w:r>
      <w:proofErr w:type="spellEnd"/>
      <w:r>
        <w:t xml:space="preserve"> kai to mauri:</w:t>
      </w:r>
    </w:p>
    <w:p w14:paraId="3E3EC093" w14:textId="032EDC5D" w:rsidR="00436539" w:rsidRDefault="00436539" w:rsidP="00190B8C">
      <w:pPr>
        <w:pStyle w:val="Quote"/>
        <w:keepNext/>
        <w:keepLines/>
        <w:ind w:left="851" w:hanging="284"/>
      </w:pPr>
      <w:r>
        <w:t>a)</w:t>
      </w:r>
      <w:r w:rsidR="008006E7">
        <w:tab/>
      </w:r>
      <w:r>
        <w:t xml:space="preserve">Land, waterways and </w:t>
      </w:r>
      <w:proofErr w:type="spellStart"/>
      <w:r>
        <w:t>mahinga</w:t>
      </w:r>
      <w:proofErr w:type="spellEnd"/>
      <w:r>
        <w:t xml:space="preserve"> kai are healthy, </w:t>
      </w:r>
      <w:proofErr w:type="gramStart"/>
      <w:r>
        <w:t>clean</w:t>
      </w:r>
      <w:proofErr w:type="gramEnd"/>
      <w:r>
        <w:t xml:space="preserve"> and free of pollutants.</w:t>
      </w:r>
    </w:p>
    <w:p w14:paraId="086E915C" w14:textId="24F04639" w:rsidR="00436539" w:rsidRDefault="00436539" w:rsidP="00190B8C">
      <w:pPr>
        <w:pStyle w:val="Quote"/>
        <w:keepNext/>
        <w:keepLines/>
        <w:ind w:left="851" w:hanging="284"/>
      </w:pPr>
      <w:r>
        <w:t>d)</w:t>
      </w:r>
      <w:r w:rsidR="008006E7">
        <w:tab/>
      </w:r>
      <w:r>
        <w:t>Mahinga kai is abundant.</w:t>
      </w:r>
    </w:p>
    <w:p w14:paraId="14CB349E" w14:textId="38F525FF" w:rsidR="00436539" w:rsidRDefault="00436539" w:rsidP="008006E7">
      <w:pPr>
        <w:pStyle w:val="Quote"/>
        <w:ind w:left="851" w:hanging="284"/>
      </w:pPr>
      <w:r>
        <w:t>e)</w:t>
      </w:r>
      <w:r w:rsidR="008006E7">
        <w:tab/>
      </w:r>
      <w:r>
        <w:t>Mahinga kai tastes delicious.</w:t>
      </w:r>
    </w:p>
    <w:p w14:paraId="52AE3BBB" w14:textId="5D75BDEB" w:rsidR="00436539" w:rsidRPr="00190B8C" w:rsidRDefault="00436539" w:rsidP="008006E7">
      <w:pPr>
        <w:pStyle w:val="Quote"/>
        <w:ind w:left="851" w:hanging="284"/>
        <w:rPr>
          <w:spacing w:val="-2"/>
        </w:rPr>
      </w:pPr>
      <w:r>
        <w:t>f)</w:t>
      </w:r>
      <w:r w:rsidR="008006E7">
        <w:tab/>
      </w:r>
      <w:r w:rsidRPr="00190B8C">
        <w:rPr>
          <w:spacing w:val="-2"/>
        </w:rPr>
        <w:t xml:space="preserve">Biodiversity is strong in that the full suite of </w:t>
      </w:r>
      <w:proofErr w:type="spellStart"/>
      <w:r w:rsidRPr="00190B8C">
        <w:rPr>
          <w:spacing w:val="-2"/>
        </w:rPr>
        <w:t>mahinga</w:t>
      </w:r>
      <w:proofErr w:type="spellEnd"/>
      <w:r w:rsidRPr="00190B8C">
        <w:rPr>
          <w:spacing w:val="-2"/>
        </w:rPr>
        <w:t xml:space="preserve"> kai species can be found in our catchments.</w:t>
      </w:r>
    </w:p>
    <w:p w14:paraId="013666D4" w14:textId="70E5C5F3" w:rsidR="00436539" w:rsidRDefault="00436539" w:rsidP="008006E7">
      <w:pPr>
        <w:pStyle w:val="Quote"/>
        <w:ind w:left="851" w:hanging="284"/>
      </w:pPr>
      <w:r>
        <w:t>h)</w:t>
      </w:r>
      <w:r w:rsidR="008006E7">
        <w:tab/>
      </w:r>
      <w:r>
        <w:t>The vitality and health of people is strong.</w:t>
      </w:r>
    </w:p>
    <w:p w14:paraId="1F138A17" w14:textId="2F4138BF" w:rsidR="00436539" w:rsidRDefault="00436539" w:rsidP="00436539">
      <w:pPr>
        <w:pStyle w:val="BodyText"/>
      </w:pPr>
      <w:r>
        <w:t>Corresponding tikanga include:</w:t>
      </w:r>
      <w:r w:rsidR="005467BB">
        <w:rPr>
          <w:rStyle w:val="FootnoteReference"/>
        </w:rPr>
        <w:footnoteReference w:id="133"/>
      </w:r>
    </w:p>
    <w:p w14:paraId="4BA55B3D" w14:textId="3DB84DC0" w:rsidR="00436539" w:rsidRDefault="00436539" w:rsidP="005467BB">
      <w:pPr>
        <w:pStyle w:val="Quote"/>
        <w:ind w:left="851" w:hanging="284"/>
      </w:pPr>
      <w:r>
        <w:t>e)</w:t>
      </w:r>
      <w:r w:rsidR="005467BB">
        <w:tab/>
      </w:r>
      <w:r>
        <w:t xml:space="preserve">Ensure there is adequate flow in waterways to sustain diverse and abundant </w:t>
      </w:r>
      <w:proofErr w:type="spellStart"/>
      <w:r>
        <w:t>mahinga</w:t>
      </w:r>
      <w:proofErr w:type="spellEnd"/>
      <w:r>
        <w:t xml:space="preserve"> kai.</w:t>
      </w:r>
    </w:p>
    <w:p w14:paraId="21AA120F" w14:textId="58038630" w:rsidR="00436539" w:rsidRPr="00190B8C" w:rsidRDefault="00436539" w:rsidP="005467BB">
      <w:pPr>
        <w:pStyle w:val="Quote"/>
        <w:ind w:left="851" w:hanging="284"/>
        <w:rPr>
          <w:spacing w:val="-2"/>
        </w:rPr>
      </w:pPr>
      <w:r>
        <w:t>f)</w:t>
      </w:r>
      <w:r>
        <w:tab/>
      </w:r>
      <w:r w:rsidRPr="00190B8C">
        <w:rPr>
          <w:spacing w:val="-2"/>
        </w:rPr>
        <w:t xml:space="preserve">Protect, </w:t>
      </w:r>
      <w:proofErr w:type="gramStart"/>
      <w:r w:rsidRPr="00190B8C">
        <w:rPr>
          <w:spacing w:val="-2"/>
        </w:rPr>
        <w:t>maintain</w:t>
      </w:r>
      <w:proofErr w:type="gramEnd"/>
      <w:r w:rsidRPr="00190B8C">
        <w:rPr>
          <w:spacing w:val="-2"/>
        </w:rPr>
        <w:t xml:space="preserve"> and enhance all </w:t>
      </w:r>
      <w:proofErr w:type="spellStart"/>
      <w:r w:rsidRPr="00190B8C">
        <w:rPr>
          <w:spacing w:val="-2"/>
        </w:rPr>
        <w:t>mahinga</w:t>
      </w:r>
      <w:proofErr w:type="spellEnd"/>
      <w:r w:rsidRPr="00190B8C">
        <w:rPr>
          <w:spacing w:val="-2"/>
        </w:rPr>
        <w:t xml:space="preserve"> kai sites, including through reseeding stocks.</w:t>
      </w:r>
    </w:p>
    <w:p w14:paraId="148391FC" w14:textId="1A3FD634" w:rsidR="00436539" w:rsidRDefault="00436539" w:rsidP="005467BB">
      <w:pPr>
        <w:pStyle w:val="Quote"/>
        <w:ind w:left="851" w:hanging="284"/>
      </w:pPr>
      <w:r>
        <w:t xml:space="preserve">g) </w:t>
      </w:r>
      <w:r w:rsidR="005467BB">
        <w:tab/>
      </w:r>
      <w:r>
        <w:t xml:space="preserve">Prevent </w:t>
      </w:r>
      <w:proofErr w:type="spellStart"/>
      <w:r>
        <w:t>mahinga</w:t>
      </w:r>
      <w:proofErr w:type="spellEnd"/>
      <w:r>
        <w:t xml:space="preserve"> kai species from being exposed to contaminated sites.</w:t>
      </w:r>
    </w:p>
    <w:p w14:paraId="16841D6F" w14:textId="5A834705" w:rsidR="00436539" w:rsidRDefault="00436539" w:rsidP="005467BB">
      <w:pPr>
        <w:pStyle w:val="Quote"/>
        <w:ind w:left="851" w:hanging="284"/>
      </w:pPr>
      <w:proofErr w:type="spellStart"/>
      <w:r>
        <w:t>i</w:t>
      </w:r>
      <w:proofErr w:type="spellEnd"/>
      <w:r>
        <w:t>)</w:t>
      </w:r>
      <w:r>
        <w:tab/>
        <w:t xml:space="preserve">Feed our people with clean, </w:t>
      </w:r>
      <w:proofErr w:type="gramStart"/>
      <w:r>
        <w:t>safe</w:t>
      </w:r>
      <w:proofErr w:type="gramEnd"/>
      <w:r>
        <w:t xml:space="preserve"> and delicious </w:t>
      </w:r>
      <w:proofErr w:type="spellStart"/>
      <w:r>
        <w:t>mahinga</w:t>
      </w:r>
      <w:proofErr w:type="spellEnd"/>
      <w:r>
        <w:t xml:space="preserve"> kai from our </w:t>
      </w:r>
      <w:proofErr w:type="spellStart"/>
      <w:r>
        <w:t>rohe</w:t>
      </w:r>
      <w:proofErr w:type="spellEnd"/>
      <w:r>
        <w:t>.</w:t>
      </w:r>
      <w:r w:rsidR="002B3242">
        <w:rPr>
          <w:rStyle w:val="FootnoteReference"/>
        </w:rPr>
        <w:footnoteReference w:id="134"/>
      </w:r>
    </w:p>
    <w:p w14:paraId="6569D73B" w14:textId="77DECA3C" w:rsidR="00436539" w:rsidRDefault="00436539" w:rsidP="00436539">
      <w:pPr>
        <w:pStyle w:val="BodyText"/>
      </w:pPr>
      <w:r>
        <w:t xml:space="preserve">And finally, the five-year priority for mauri related to </w:t>
      </w:r>
      <w:proofErr w:type="spellStart"/>
      <w:r>
        <w:t>mahinga</w:t>
      </w:r>
      <w:proofErr w:type="spellEnd"/>
      <w:r>
        <w:t xml:space="preserve"> kai is that “Land, waterways and </w:t>
      </w:r>
      <w:proofErr w:type="spellStart"/>
      <w:r>
        <w:t>mahinga</w:t>
      </w:r>
      <w:proofErr w:type="spellEnd"/>
      <w:r>
        <w:t xml:space="preserve"> kai are clean and free of pollutants”.</w:t>
      </w:r>
      <w:r w:rsidR="000820D4">
        <w:br/>
      </w: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546401" w14:paraId="22DBA955" w14:textId="77777777">
        <w:tc>
          <w:tcPr>
            <w:tcW w:w="0" w:type="auto"/>
            <w:shd w:val="clear" w:color="auto" w:fill="D2DDE2"/>
          </w:tcPr>
          <w:p w14:paraId="7CA6145B" w14:textId="4EB73228" w:rsidR="00546401" w:rsidRPr="00345928" w:rsidRDefault="00546401" w:rsidP="001166A4">
            <w:pPr>
              <w:pStyle w:val="Boxheading0"/>
              <w:keepNext w:val="0"/>
            </w:pPr>
            <w:r w:rsidRPr="00DE6C72">
              <w:t xml:space="preserve">Observations – </w:t>
            </w:r>
            <w:proofErr w:type="spellStart"/>
            <w:r w:rsidR="0003349D">
              <w:t>m</w:t>
            </w:r>
            <w:r w:rsidRPr="00546401">
              <w:t>ahinga</w:t>
            </w:r>
            <w:proofErr w:type="spellEnd"/>
            <w:r w:rsidRPr="00546401">
              <w:t xml:space="preserve"> kai</w:t>
            </w:r>
          </w:p>
          <w:p w14:paraId="324A3BBB" w14:textId="77777777" w:rsidR="00546401" w:rsidRDefault="00546401" w:rsidP="001166A4">
            <w:pPr>
              <w:pStyle w:val="Boxtext"/>
            </w:pPr>
            <w:r>
              <w:t xml:space="preserve">Plans emphasise the importance of reconnecting with, and enhancing, </w:t>
            </w:r>
            <w:proofErr w:type="spellStart"/>
            <w:r>
              <w:t>mahinga</w:t>
            </w:r>
            <w:proofErr w:type="spellEnd"/>
            <w:r>
              <w:t xml:space="preserve"> kai and the associated </w:t>
            </w:r>
            <w:proofErr w:type="spellStart"/>
            <w:r>
              <w:t>mātauranga</w:t>
            </w:r>
            <w:proofErr w:type="spellEnd"/>
            <w:r>
              <w:t>.</w:t>
            </w:r>
          </w:p>
          <w:p w14:paraId="64E23DB0" w14:textId="77777777" w:rsidR="00546401" w:rsidRDefault="00546401" w:rsidP="001166A4">
            <w:pPr>
              <w:pStyle w:val="Boxtext"/>
            </w:pPr>
            <w:r>
              <w:t xml:space="preserve">Whakapapa connections are highlighted in the IHMPs, as is the relationship of </w:t>
            </w:r>
            <w:proofErr w:type="spellStart"/>
            <w:r>
              <w:t>mahinga</w:t>
            </w:r>
            <w:proofErr w:type="spellEnd"/>
            <w:r>
              <w:t xml:space="preserve"> kai with cultural identity and wellness. A good example of whakapapa connections with </w:t>
            </w:r>
            <w:proofErr w:type="spellStart"/>
            <w:r>
              <w:t>mahinga</w:t>
            </w:r>
            <w:proofErr w:type="spellEnd"/>
            <w:r>
              <w:t xml:space="preserve"> kai is the </w:t>
            </w:r>
            <w:proofErr w:type="spellStart"/>
            <w:r>
              <w:t>poukai</w:t>
            </w:r>
            <w:proofErr w:type="spellEnd"/>
            <w:r>
              <w:t xml:space="preserve"> every year in the Waikato-Tainui area. One marae is known for </w:t>
            </w:r>
            <w:proofErr w:type="spellStart"/>
            <w:r>
              <w:t>pātiki</w:t>
            </w:r>
            <w:proofErr w:type="spellEnd"/>
            <w:r>
              <w:t xml:space="preserve"> (flounder</w:t>
            </w:r>
            <w:proofErr w:type="gramStart"/>
            <w:r>
              <w:t>)</w:t>
            </w:r>
            <w:proofErr w:type="gramEnd"/>
            <w:r>
              <w:t xml:space="preserve"> and it is an expected delicacy. However, the presence of pollutants in </w:t>
            </w:r>
            <w:proofErr w:type="spellStart"/>
            <w:r>
              <w:t>Te</w:t>
            </w:r>
            <w:proofErr w:type="spellEnd"/>
            <w:r>
              <w:t xml:space="preserve"> Manuka o </w:t>
            </w:r>
            <w:proofErr w:type="spellStart"/>
            <w:r>
              <w:t>Hotunui</w:t>
            </w:r>
            <w:proofErr w:type="spellEnd"/>
            <w:r>
              <w:t xml:space="preserve"> (Manukau Harbour) can render this resource unavailable, and potentially impact the mana of the iwi and/or hapū, and the marae.</w:t>
            </w:r>
          </w:p>
          <w:p w14:paraId="56657116" w14:textId="77777777" w:rsidR="00546401" w:rsidRDefault="00546401" w:rsidP="001166A4">
            <w:pPr>
              <w:pStyle w:val="Boxtext"/>
            </w:pPr>
            <w:r>
              <w:t>IHMPs identify the need to explore opportunities to rebuild capability and capacity to support kaitiaki monitoring programmes.</w:t>
            </w:r>
          </w:p>
          <w:p w14:paraId="0CB04544" w14:textId="77777777" w:rsidR="00546401" w:rsidRDefault="00546401" w:rsidP="001166A4">
            <w:pPr>
              <w:pStyle w:val="Boxtext"/>
            </w:pPr>
            <w:r>
              <w:t xml:space="preserve">IHMPs promote the consideration of the use of cultural indicator frameworks and a role for </w:t>
            </w:r>
            <w:proofErr w:type="spellStart"/>
            <w:r>
              <w:t>mātauranga</w:t>
            </w:r>
            <w:proofErr w:type="spellEnd"/>
            <w:r>
              <w:t>-based monitoring.</w:t>
            </w:r>
          </w:p>
          <w:p w14:paraId="031A4BD4" w14:textId="615E073C" w:rsidR="00546401" w:rsidRPr="00345928" w:rsidRDefault="00546401" w:rsidP="001166A4">
            <w:pPr>
              <w:pStyle w:val="Boxtext"/>
            </w:pPr>
            <w:r>
              <w:t xml:space="preserve">Mahinga kai is not in isolation, as it is the whenua, </w:t>
            </w:r>
            <w:proofErr w:type="spellStart"/>
            <w:r>
              <w:t>wai</w:t>
            </w:r>
            <w:proofErr w:type="spellEnd"/>
            <w:r>
              <w:t xml:space="preserve">, </w:t>
            </w:r>
            <w:proofErr w:type="spellStart"/>
            <w:r>
              <w:t>hau</w:t>
            </w:r>
            <w:proofErr w:type="spellEnd"/>
            <w:r>
              <w:t>, moana, among other things, and can include customary practices, including rāhui.</w:t>
            </w:r>
          </w:p>
        </w:tc>
      </w:tr>
    </w:tbl>
    <w:p w14:paraId="24BFAD47" w14:textId="46D211A4" w:rsidR="00436539" w:rsidRDefault="00436539" w:rsidP="001166A4">
      <w:pPr>
        <w:pStyle w:val="Heading3"/>
        <w:keepLines/>
      </w:pPr>
      <w:r>
        <w:lastRenderedPageBreak/>
        <w:t>Fisheries and aquaculture</w:t>
      </w:r>
    </w:p>
    <w:p w14:paraId="68674C84" w14:textId="7F5F787D" w:rsidR="00436539" w:rsidRDefault="00436539" w:rsidP="001166A4">
      <w:pPr>
        <w:pStyle w:val="BodyText"/>
        <w:keepNext/>
        <w:keepLines/>
      </w:pPr>
      <w:r>
        <w:t xml:space="preserve">Aquaculture as a theme is addressed in almost half of the IHMPs, although this is a low </w:t>
      </w:r>
      <w:r w:rsidR="00BA7C30">
        <w:t>level of referral</w:t>
      </w:r>
      <w:r>
        <w:t xml:space="preserve"> compared to other themes. Several plans demonstrate that aquaculture is seen </w:t>
      </w:r>
      <w:proofErr w:type="gramStart"/>
      <w:r>
        <w:t xml:space="preserve">as a </w:t>
      </w:r>
      <w:r w:rsidR="00BA7C30">
        <w:t xml:space="preserve">way </w:t>
      </w:r>
      <w:r>
        <w:t>to</w:t>
      </w:r>
      <w:proofErr w:type="gramEnd"/>
      <w:r>
        <w:t xml:space="preserve"> enhance Māori economic development and generate sustainable income streams for hapū and whānau. One such plan is </w:t>
      </w:r>
      <w:proofErr w:type="spellStart"/>
      <w:r w:rsidRPr="00433FAF">
        <w:rPr>
          <w:i/>
          <w:iCs/>
        </w:rPr>
        <w:t>Te</w:t>
      </w:r>
      <w:proofErr w:type="spellEnd"/>
      <w:r w:rsidRPr="00433FAF">
        <w:rPr>
          <w:i/>
          <w:iCs/>
        </w:rPr>
        <w:t xml:space="preserve"> </w:t>
      </w:r>
      <w:proofErr w:type="spellStart"/>
      <w:r w:rsidRPr="00433FAF">
        <w:rPr>
          <w:i/>
          <w:iCs/>
        </w:rPr>
        <w:t>Rautau</w:t>
      </w:r>
      <w:proofErr w:type="spellEnd"/>
      <w:r w:rsidRPr="00433FAF">
        <w:rPr>
          <w:i/>
          <w:iCs/>
        </w:rPr>
        <w:t xml:space="preserve"> –</w:t>
      </w:r>
      <w:proofErr w:type="spellStart"/>
      <w:r w:rsidRPr="00433FAF">
        <w:rPr>
          <w:i/>
          <w:iCs/>
        </w:rPr>
        <w:t>Te</w:t>
      </w:r>
      <w:proofErr w:type="spellEnd"/>
      <w:r w:rsidRPr="00433FAF">
        <w:rPr>
          <w:i/>
          <w:iCs/>
        </w:rPr>
        <w:t xml:space="preserve"> </w:t>
      </w:r>
      <w:proofErr w:type="spellStart"/>
      <w:r w:rsidRPr="00433FAF">
        <w:rPr>
          <w:i/>
          <w:iCs/>
        </w:rPr>
        <w:t>Rāhui</w:t>
      </w:r>
      <w:proofErr w:type="spellEnd"/>
      <w:r w:rsidRPr="00433FAF">
        <w:rPr>
          <w:i/>
          <w:iCs/>
        </w:rPr>
        <w:t xml:space="preserve"> </w:t>
      </w:r>
      <w:proofErr w:type="spellStart"/>
      <w:r w:rsidRPr="00433FAF">
        <w:rPr>
          <w:i/>
          <w:iCs/>
        </w:rPr>
        <w:t>Taketake</w:t>
      </w:r>
      <w:proofErr w:type="spellEnd"/>
      <w:r w:rsidRPr="00433FAF">
        <w:rPr>
          <w:i/>
          <w:iCs/>
        </w:rPr>
        <w:t xml:space="preserve"> – </w:t>
      </w:r>
      <w:proofErr w:type="spellStart"/>
      <w:r w:rsidRPr="00433FAF">
        <w:rPr>
          <w:i/>
          <w:iCs/>
        </w:rPr>
        <w:t>Ngāti</w:t>
      </w:r>
      <w:proofErr w:type="spellEnd"/>
      <w:r w:rsidRPr="00433FAF">
        <w:rPr>
          <w:i/>
          <w:iCs/>
        </w:rPr>
        <w:t xml:space="preserve"> </w:t>
      </w:r>
      <w:proofErr w:type="spellStart"/>
      <w:r w:rsidRPr="00433FAF">
        <w:rPr>
          <w:i/>
          <w:iCs/>
        </w:rPr>
        <w:t>Whakaue</w:t>
      </w:r>
      <w:proofErr w:type="spellEnd"/>
      <w:r w:rsidRPr="00433FAF">
        <w:rPr>
          <w:i/>
          <w:iCs/>
        </w:rPr>
        <w:t xml:space="preserve"> ki Maketu Hapū Management Plan 2018–2028</w:t>
      </w:r>
      <w:r>
        <w:t xml:space="preserve">, which describes the hapū aspirations for land-based aquaculture, seaweed aquaculture and hapū-led aquaculture in accordance with tikanga. One interesting issue that Ngāti </w:t>
      </w:r>
      <w:proofErr w:type="spellStart"/>
      <w:r>
        <w:t>Whakaue</w:t>
      </w:r>
      <w:proofErr w:type="spellEnd"/>
      <w:r>
        <w:t xml:space="preserve"> raise </w:t>
      </w:r>
      <w:r w:rsidR="00BA7C30">
        <w:t xml:space="preserve">about </w:t>
      </w:r>
      <w:r>
        <w:t xml:space="preserve">aquaculture development in their </w:t>
      </w:r>
      <w:proofErr w:type="spellStart"/>
      <w:r>
        <w:t>rohe</w:t>
      </w:r>
      <w:proofErr w:type="spellEnd"/>
      <w:r>
        <w:t xml:space="preserve"> is a potential inability to access geothermal water and/or heat for “greenhouse kai production or land-based aquaculture</w:t>
      </w:r>
      <w:r w:rsidR="00BA7C30">
        <w:t>”</w:t>
      </w:r>
      <w:r>
        <w:t>.</w:t>
      </w:r>
      <w:r w:rsidR="007D192A">
        <w:rPr>
          <w:rStyle w:val="FootnoteReference"/>
        </w:rPr>
        <w:footnoteReference w:id="135"/>
      </w:r>
      <w:r>
        <w:t xml:space="preserve"> Accessing geothermal energy, a traditional resource, is a unique place-based indicator of whakapapa in this plan.</w:t>
      </w:r>
    </w:p>
    <w:p w14:paraId="5DEF47FB" w14:textId="2DEC25DD" w:rsidR="00436539" w:rsidRDefault="00436539" w:rsidP="00436539">
      <w:pPr>
        <w:pStyle w:val="BodyText"/>
      </w:pPr>
      <w:r>
        <w:t>Objective 12 seeks to “restore and sustainably manage our taonga fish, shellfish and seaweed species to</w:t>
      </w:r>
      <w:r w:rsidR="00BA7C30">
        <w:t>,</w:t>
      </w:r>
      <w:r>
        <w:t xml:space="preserve"> in turn, enhance our cultural, social and/or economic wellbeing”</w:t>
      </w:r>
      <w:r w:rsidR="00BA7C30">
        <w:t>.</w:t>
      </w:r>
      <w:r w:rsidR="00500778">
        <w:rPr>
          <w:rStyle w:val="FootnoteReference"/>
        </w:rPr>
        <w:footnoteReference w:id="136"/>
      </w:r>
      <w:r>
        <w:t xml:space="preserve"> Examples of supporting but internal-facing policies state the hapū seek to work with the Maketu Taiāpure Committee to “determine where to focus </w:t>
      </w:r>
      <w:proofErr w:type="spellStart"/>
      <w:r>
        <w:t>kaimoana</w:t>
      </w:r>
      <w:proofErr w:type="spellEnd"/>
      <w:r>
        <w:t xml:space="preserve"> restoration efforts within the Maketu Taiāpure [and] discuss aspirations for aquaculture (</w:t>
      </w:r>
      <w:proofErr w:type="spellStart"/>
      <w:r>
        <w:t>ie</w:t>
      </w:r>
      <w:proofErr w:type="spellEnd"/>
      <w:r>
        <w:t>, seaweed, agar) within the Maketu coastal area”</w:t>
      </w:r>
      <w:r w:rsidR="007D0384">
        <w:rPr>
          <w:rStyle w:val="FootnoteReference"/>
        </w:rPr>
        <w:footnoteReference w:id="137"/>
      </w:r>
      <w:r>
        <w:t xml:space="preserve"> Policy 12.9 is more comprehensive and outward facing, directed towards the Bay of Plenty Regional Council and the Ministry for Primary Industries:</w:t>
      </w:r>
    </w:p>
    <w:p w14:paraId="3FA954D4" w14:textId="77777777" w:rsidR="00436539" w:rsidRDefault="00436539" w:rsidP="007D0384">
      <w:pPr>
        <w:pStyle w:val="Quote"/>
      </w:pPr>
      <w:r>
        <w:t xml:space="preserve">Provide for, and enable, hapū-led aquaculture that is sustainable and in accordance with tikanga Māori, particularly where: </w:t>
      </w:r>
    </w:p>
    <w:p w14:paraId="5E283164" w14:textId="0398122D" w:rsidR="00436539" w:rsidRDefault="00436539" w:rsidP="007D0384">
      <w:pPr>
        <w:pStyle w:val="Quote"/>
        <w:numPr>
          <w:ilvl w:val="0"/>
          <w:numId w:val="40"/>
        </w:numPr>
        <w:spacing w:before="0" w:after="0"/>
        <w:ind w:left="924" w:hanging="357"/>
      </w:pPr>
      <w:r>
        <w:t xml:space="preserve">alternative opportunities to enhance Māori development are </w:t>
      </w:r>
      <w:proofErr w:type="gramStart"/>
      <w:r>
        <w:t>limited;</w:t>
      </w:r>
      <w:proofErr w:type="gramEnd"/>
    </w:p>
    <w:p w14:paraId="46FBA424" w14:textId="7BFDFB4C" w:rsidR="00436539" w:rsidRDefault="00436539" w:rsidP="007D0384">
      <w:pPr>
        <w:pStyle w:val="Quote"/>
        <w:numPr>
          <w:ilvl w:val="0"/>
          <w:numId w:val="40"/>
        </w:numPr>
        <w:spacing w:before="0" w:after="0"/>
        <w:ind w:left="924" w:hanging="357"/>
      </w:pPr>
      <w:r>
        <w:t>to revitalise past practices (</w:t>
      </w:r>
      <w:proofErr w:type="spellStart"/>
      <w:r>
        <w:t>eg</w:t>
      </w:r>
      <w:proofErr w:type="spellEnd"/>
      <w:r>
        <w:t>, agar production</w:t>
      </w:r>
      <w:proofErr w:type="gramStart"/>
      <w:r>
        <w:t>);</w:t>
      </w:r>
      <w:proofErr w:type="gramEnd"/>
    </w:p>
    <w:p w14:paraId="3ED4D89D" w14:textId="599E803A" w:rsidR="00436539" w:rsidRDefault="00436539" w:rsidP="007D0384">
      <w:pPr>
        <w:pStyle w:val="Quote"/>
        <w:numPr>
          <w:ilvl w:val="0"/>
          <w:numId w:val="40"/>
        </w:numPr>
        <w:spacing w:before="0" w:after="0"/>
        <w:ind w:left="924" w:hanging="357"/>
      </w:pPr>
      <w:r>
        <w:t xml:space="preserve">there are opportunities to grow our knowledge base and up skill our labour </w:t>
      </w:r>
      <w:proofErr w:type="gramStart"/>
      <w:r>
        <w:t>force;</w:t>
      </w:r>
      <w:proofErr w:type="gramEnd"/>
    </w:p>
    <w:p w14:paraId="0686C938" w14:textId="30AA2762" w:rsidR="00436539" w:rsidRDefault="00436539" w:rsidP="007D0384">
      <w:pPr>
        <w:pStyle w:val="Quote"/>
        <w:numPr>
          <w:ilvl w:val="0"/>
          <w:numId w:val="40"/>
        </w:numPr>
        <w:spacing w:before="0" w:after="0"/>
        <w:ind w:left="924" w:hanging="357"/>
      </w:pPr>
      <w:r>
        <w:t xml:space="preserve">there are opportunities to supplement or complement natural fish, </w:t>
      </w:r>
      <w:proofErr w:type="gramStart"/>
      <w:r>
        <w:t>shellfish</w:t>
      </w:r>
      <w:proofErr w:type="gramEnd"/>
      <w:r>
        <w:t xml:space="preserve"> and seaweed stocks.</w:t>
      </w:r>
    </w:p>
    <w:p w14:paraId="7BE21613" w14:textId="77777777" w:rsidR="00436539" w:rsidRDefault="00436539" w:rsidP="00436539">
      <w:pPr>
        <w:pStyle w:val="BodyText"/>
      </w:pPr>
      <w:r>
        <w:t>The IHMP promotes Project 18 to implement the above policies. This project updates a 2009 Aquaculture Feasibility Study, and proposes that it:</w:t>
      </w:r>
    </w:p>
    <w:p w14:paraId="2B75C19A" w14:textId="77777777" w:rsidR="00436539" w:rsidRDefault="00436539" w:rsidP="007D0384">
      <w:pPr>
        <w:pStyle w:val="Quote"/>
      </w:pPr>
      <w:proofErr w:type="gramStart"/>
      <w:r>
        <w:t>Takes into account</w:t>
      </w:r>
      <w:proofErr w:type="gramEnd"/>
      <w:r>
        <w:t xml:space="preserve"> changes since 2009 (</w:t>
      </w:r>
      <w:proofErr w:type="spellStart"/>
      <w:r>
        <w:t>eg</w:t>
      </w:r>
      <w:proofErr w:type="spellEnd"/>
      <w:r>
        <w:t>, new regional coastal plan, updated Bay of Plenty aquaculture strategy).</w:t>
      </w:r>
    </w:p>
    <w:p w14:paraId="5F90FD98" w14:textId="54CC49D6" w:rsidR="00436539" w:rsidRDefault="00436539" w:rsidP="007D0384">
      <w:pPr>
        <w:pStyle w:val="Quote"/>
        <w:numPr>
          <w:ilvl w:val="0"/>
          <w:numId w:val="40"/>
        </w:numPr>
      </w:pPr>
      <w:r>
        <w:t>Confirms hapū aspirations.</w:t>
      </w:r>
    </w:p>
    <w:p w14:paraId="585DA974" w14:textId="6E311B51" w:rsidR="00436539" w:rsidRPr="006D2872" w:rsidRDefault="00436539" w:rsidP="007D0384">
      <w:pPr>
        <w:pStyle w:val="Quote"/>
        <w:numPr>
          <w:ilvl w:val="0"/>
          <w:numId w:val="40"/>
        </w:numPr>
        <w:rPr>
          <w:spacing w:val="-2"/>
        </w:rPr>
      </w:pPr>
      <w:r w:rsidRPr="006D2872">
        <w:rPr>
          <w:spacing w:val="-2"/>
        </w:rPr>
        <w:t xml:space="preserve">Confirms the steps needed to progress 1-2 pilot projects within our </w:t>
      </w:r>
      <w:proofErr w:type="spellStart"/>
      <w:r w:rsidRPr="006D2872">
        <w:rPr>
          <w:spacing w:val="-2"/>
        </w:rPr>
        <w:t>rohe</w:t>
      </w:r>
      <w:proofErr w:type="spellEnd"/>
      <w:r w:rsidRPr="006D2872">
        <w:rPr>
          <w:spacing w:val="-2"/>
        </w:rPr>
        <w:t>. This includes:</w:t>
      </w:r>
    </w:p>
    <w:p w14:paraId="1C3A9CF0" w14:textId="554A9DCE" w:rsidR="00436539" w:rsidRPr="00830A52" w:rsidRDefault="00436539" w:rsidP="00830A52">
      <w:pPr>
        <w:pStyle w:val="Boxbullet"/>
        <w:numPr>
          <w:ilvl w:val="0"/>
          <w:numId w:val="47"/>
        </w:numPr>
        <w:spacing w:after="0"/>
        <w:ind w:left="1281" w:hanging="357"/>
        <w:rPr>
          <w:color w:val="auto"/>
        </w:rPr>
      </w:pPr>
      <w:r w:rsidRPr="00830A52">
        <w:rPr>
          <w:color w:val="auto"/>
        </w:rPr>
        <w:t>Species to be grown (</w:t>
      </w:r>
      <w:proofErr w:type="spellStart"/>
      <w:r w:rsidRPr="00830A52">
        <w:rPr>
          <w:color w:val="auto"/>
        </w:rPr>
        <w:t>eg</w:t>
      </w:r>
      <w:proofErr w:type="spellEnd"/>
      <w:r w:rsidRPr="00830A52">
        <w:rPr>
          <w:color w:val="auto"/>
        </w:rPr>
        <w:t xml:space="preserve">, tuna, koura, seaweed) and associated habitat requirements. </w:t>
      </w:r>
    </w:p>
    <w:p w14:paraId="0FA355D8" w14:textId="72BB39FE" w:rsidR="00436539" w:rsidRPr="00830A52" w:rsidRDefault="00436539" w:rsidP="00830A52">
      <w:pPr>
        <w:pStyle w:val="Boxbullet"/>
        <w:numPr>
          <w:ilvl w:val="0"/>
          <w:numId w:val="47"/>
        </w:numPr>
        <w:spacing w:after="0"/>
        <w:ind w:left="1281" w:hanging="357"/>
        <w:rPr>
          <w:color w:val="auto"/>
        </w:rPr>
      </w:pPr>
      <w:r w:rsidRPr="00830A52">
        <w:rPr>
          <w:color w:val="auto"/>
        </w:rPr>
        <w:t>Method (</w:t>
      </w:r>
      <w:proofErr w:type="spellStart"/>
      <w:r w:rsidRPr="00830A52">
        <w:rPr>
          <w:color w:val="auto"/>
        </w:rPr>
        <w:t>eg</w:t>
      </w:r>
      <w:proofErr w:type="spellEnd"/>
      <w:r w:rsidRPr="00830A52">
        <w:rPr>
          <w:color w:val="auto"/>
        </w:rPr>
        <w:t xml:space="preserve">, coastal, freshwater or </w:t>
      </w:r>
      <w:proofErr w:type="spellStart"/>
      <w:r w:rsidRPr="00830A52">
        <w:rPr>
          <w:color w:val="auto"/>
        </w:rPr>
        <w:t>landbased</w:t>
      </w:r>
      <w:proofErr w:type="spellEnd"/>
      <w:r w:rsidRPr="00830A52">
        <w:rPr>
          <w:color w:val="auto"/>
        </w:rPr>
        <w:t>), scale (</w:t>
      </w:r>
      <w:proofErr w:type="spellStart"/>
      <w:r w:rsidRPr="00830A52">
        <w:rPr>
          <w:color w:val="auto"/>
        </w:rPr>
        <w:t>eg</w:t>
      </w:r>
      <w:proofErr w:type="spellEnd"/>
      <w:r w:rsidRPr="00830A52">
        <w:rPr>
          <w:color w:val="auto"/>
        </w:rPr>
        <w:t xml:space="preserve">, small scale / marae </w:t>
      </w:r>
      <w:proofErr w:type="gramStart"/>
      <w:r w:rsidRPr="00830A52">
        <w:rPr>
          <w:color w:val="auto"/>
        </w:rPr>
        <w:t>use</w:t>
      </w:r>
      <w:proofErr w:type="gramEnd"/>
      <w:r w:rsidRPr="00830A52">
        <w:rPr>
          <w:color w:val="auto"/>
        </w:rPr>
        <w:t xml:space="preserve"> or commercial use) and associated infrastructure requirements. </w:t>
      </w:r>
    </w:p>
    <w:p w14:paraId="0820EADB" w14:textId="722DA32C" w:rsidR="00436539" w:rsidRPr="00830A52" w:rsidRDefault="00436539" w:rsidP="00830A52">
      <w:pPr>
        <w:pStyle w:val="Boxbullet"/>
        <w:numPr>
          <w:ilvl w:val="0"/>
          <w:numId w:val="47"/>
        </w:numPr>
        <w:spacing w:after="0"/>
        <w:ind w:left="1281" w:hanging="357"/>
        <w:rPr>
          <w:color w:val="auto"/>
        </w:rPr>
      </w:pPr>
      <w:r w:rsidRPr="00830A52">
        <w:rPr>
          <w:color w:val="auto"/>
        </w:rPr>
        <w:t xml:space="preserve">Planning requirements and permissions for research/pilot study, </w:t>
      </w:r>
      <w:proofErr w:type="gramStart"/>
      <w:r w:rsidRPr="00830A52">
        <w:rPr>
          <w:color w:val="auto"/>
        </w:rPr>
        <w:t>development</w:t>
      </w:r>
      <w:proofErr w:type="gramEnd"/>
      <w:r w:rsidRPr="00830A52">
        <w:rPr>
          <w:color w:val="auto"/>
        </w:rPr>
        <w:t xml:space="preserve"> and processing (i.e. from regional council, district council, Ministry for Primary Industry and Department of Conservation)</w:t>
      </w:r>
      <w:r w:rsidR="007702F1">
        <w:rPr>
          <w:rStyle w:val="FootnoteReference"/>
        </w:rPr>
        <w:footnoteReference w:id="138"/>
      </w:r>
    </w:p>
    <w:p w14:paraId="71DE8D8D" w14:textId="77777777" w:rsidR="00436539" w:rsidRPr="00E85B39" w:rsidRDefault="00436539" w:rsidP="00436539">
      <w:pPr>
        <w:pStyle w:val="BodyText"/>
        <w:rPr>
          <w:spacing w:val="-3"/>
        </w:rPr>
      </w:pPr>
      <w:r w:rsidRPr="00E85B39">
        <w:rPr>
          <w:spacing w:val="-3"/>
        </w:rPr>
        <w:t xml:space="preserve">Lastly is Project 19, a Seaweed Pilot Project to grow </w:t>
      </w:r>
      <w:proofErr w:type="spellStart"/>
      <w:r w:rsidRPr="00E85B39">
        <w:rPr>
          <w:spacing w:val="-3"/>
        </w:rPr>
        <w:t>karengo</w:t>
      </w:r>
      <w:proofErr w:type="spellEnd"/>
      <w:r w:rsidRPr="00E85B39">
        <w:rPr>
          <w:spacing w:val="-3"/>
        </w:rPr>
        <w:t xml:space="preserve"> (southern laver/</w:t>
      </w:r>
      <w:proofErr w:type="spellStart"/>
      <w:r w:rsidRPr="00E85B39">
        <w:rPr>
          <w:i/>
          <w:iCs/>
          <w:spacing w:val="-3"/>
        </w:rPr>
        <w:t>Porphyra</w:t>
      </w:r>
      <w:proofErr w:type="spellEnd"/>
      <w:r w:rsidRPr="00E85B39">
        <w:rPr>
          <w:i/>
          <w:iCs/>
          <w:spacing w:val="-3"/>
        </w:rPr>
        <w:t xml:space="preserve"> </w:t>
      </w:r>
      <w:proofErr w:type="spellStart"/>
      <w:r w:rsidRPr="00E85B39">
        <w:rPr>
          <w:i/>
          <w:iCs/>
          <w:spacing w:val="-3"/>
        </w:rPr>
        <w:t>columbina</w:t>
      </w:r>
      <w:proofErr w:type="spellEnd"/>
      <w:r w:rsidRPr="00E85B39">
        <w:rPr>
          <w:spacing w:val="-3"/>
        </w:rPr>
        <w:t xml:space="preserve">) and/or produce agar (pia </w:t>
      </w:r>
      <w:proofErr w:type="spellStart"/>
      <w:r w:rsidRPr="00E85B39">
        <w:rPr>
          <w:spacing w:val="-3"/>
        </w:rPr>
        <w:t>whakatipu</w:t>
      </w:r>
      <w:proofErr w:type="spellEnd"/>
      <w:r w:rsidRPr="00E85B39">
        <w:rPr>
          <w:spacing w:val="-3"/>
        </w:rPr>
        <w:t xml:space="preserve">). This project demonstrates the potential for context-specific economic development in the coastal marine area and the intent for </w:t>
      </w:r>
      <w:proofErr w:type="spellStart"/>
      <w:r w:rsidRPr="00E85B39">
        <w:rPr>
          <w:spacing w:val="-3"/>
        </w:rPr>
        <w:t>Ngāti</w:t>
      </w:r>
      <w:proofErr w:type="spellEnd"/>
      <w:r w:rsidRPr="00E85B39">
        <w:rPr>
          <w:spacing w:val="-3"/>
        </w:rPr>
        <w:t xml:space="preserve"> </w:t>
      </w:r>
      <w:proofErr w:type="spellStart"/>
      <w:r w:rsidRPr="00E85B39">
        <w:rPr>
          <w:spacing w:val="-3"/>
        </w:rPr>
        <w:t>Whakaue</w:t>
      </w:r>
      <w:proofErr w:type="spellEnd"/>
      <w:r w:rsidRPr="00E85B39">
        <w:rPr>
          <w:spacing w:val="-3"/>
        </w:rPr>
        <w:t xml:space="preserve"> ki Maketu to maintain their historical associations, </w:t>
      </w:r>
      <w:proofErr w:type="gramStart"/>
      <w:r w:rsidRPr="00E85B39">
        <w:rPr>
          <w:spacing w:val="-3"/>
        </w:rPr>
        <w:t>practices</w:t>
      </w:r>
      <w:proofErr w:type="gramEnd"/>
      <w:r w:rsidRPr="00E85B39">
        <w:rPr>
          <w:spacing w:val="-3"/>
        </w:rPr>
        <w:t xml:space="preserve"> and traditional economies.</w:t>
      </w:r>
    </w:p>
    <w:p w14:paraId="01E94AB2" w14:textId="77777777" w:rsidR="00436539" w:rsidRDefault="00436539" w:rsidP="00436539">
      <w:pPr>
        <w:pStyle w:val="BodyText"/>
      </w:pPr>
      <w:r>
        <w:lastRenderedPageBreak/>
        <w:t xml:space="preserve">Aquaculture provisions are also contained in </w:t>
      </w:r>
      <w:proofErr w:type="spellStart"/>
      <w:r w:rsidRPr="006D7576">
        <w:rPr>
          <w:i/>
          <w:iCs/>
        </w:rPr>
        <w:t>Te</w:t>
      </w:r>
      <w:proofErr w:type="spellEnd"/>
      <w:r w:rsidRPr="006D7576">
        <w:rPr>
          <w:i/>
          <w:iCs/>
        </w:rPr>
        <w:t xml:space="preserve"> Uri o Hau </w:t>
      </w:r>
      <w:proofErr w:type="spellStart"/>
      <w:r w:rsidRPr="006D7576">
        <w:rPr>
          <w:i/>
          <w:iCs/>
        </w:rPr>
        <w:t>Kaitiakitanga</w:t>
      </w:r>
      <w:proofErr w:type="spellEnd"/>
      <w:r w:rsidRPr="006D7576">
        <w:rPr>
          <w:i/>
          <w:iCs/>
        </w:rPr>
        <w:t xml:space="preserve"> o </w:t>
      </w:r>
      <w:proofErr w:type="spellStart"/>
      <w:r w:rsidRPr="006D7576">
        <w:rPr>
          <w:i/>
          <w:iCs/>
        </w:rPr>
        <w:t>te</w:t>
      </w:r>
      <w:proofErr w:type="spellEnd"/>
      <w:r w:rsidRPr="006D7576">
        <w:rPr>
          <w:i/>
          <w:iCs/>
        </w:rPr>
        <w:t xml:space="preserve"> Taiao 2011</w:t>
      </w:r>
      <w:r>
        <w:t xml:space="preserve">. This early plan sets out specific provisions and management needs associated with both the customary rights of the iwi and commercial aquaculture in its </w:t>
      </w:r>
      <w:proofErr w:type="spellStart"/>
      <w:r>
        <w:t>rohe</w:t>
      </w:r>
      <w:proofErr w:type="spellEnd"/>
      <w:r>
        <w:t>. The customary rights were recognised by way of a settlement, as described below:</w:t>
      </w:r>
    </w:p>
    <w:p w14:paraId="6DE33480" w14:textId="073DFFAE" w:rsidR="00436539" w:rsidRDefault="00436539" w:rsidP="006D7576">
      <w:pPr>
        <w:pStyle w:val="Quote"/>
      </w:pPr>
      <w:r>
        <w:t xml:space="preserve">As part of the </w:t>
      </w:r>
      <w:proofErr w:type="spellStart"/>
      <w:r>
        <w:t>Te</w:t>
      </w:r>
      <w:proofErr w:type="spellEnd"/>
      <w:r>
        <w:t xml:space="preserve"> Uri o Hau Claims Settlement Act, the Crown agreed to restore to </w:t>
      </w:r>
      <w:proofErr w:type="spellStart"/>
      <w:r>
        <w:t>Te</w:t>
      </w:r>
      <w:proofErr w:type="spellEnd"/>
      <w:r>
        <w:t xml:space="preserve"> Uri o Hau access to traditional foods and food gathering areas. In particular, the cultural redress package recognised the customary non-commercial relationship between </w:t>
      </w:r>
      <w:proofErr w:type="spellStart"/>
      <w:r>
        <w:t>Te</w:t>
      </w:r>
      <w:proofErr w:type="spellEnd"/>
      <w:r>
        <w:t xml:space="preserve"> Uri o Hau [and] oysters within the existing Māori Oyster Areas of the Kaipara Harbour.</w:t>
      </w:r>
      <w:r w:rsidR="00B15E52">
        <w:rPr>
          <w:rStyle w:val="FootnoteReference"/>
        </w:rPr>
        <w:footnoteReference w:id="139"/>
      </w:r>
    </w:p>
    <w:p w14:paraId="4062084A" w14:textId="5121DA3F" w:rsidR="00436539" w:rsidRDefault="00436539" w:rsidP="00436539">
      <w:pPr>
        <w:pStyle w:val="BodyText"/>
      </w:pPr>
      <w:r>
        <w:t xml:space="preserve">The corresponding objective in the plan advocates: “Effective customary harvesting and management of </w:t>
      </w:r>
      <w:proofErr w:type="spellStart"/>
      <w:r>
        <w:t>Te</w:t>
      </w:r>
      <w:proofErr w:type="spellEnd"/>
      <w:r>
        <w:t xml:space="preserve"> Uri o Hau Māori Oyster Reserves within the Kaipara Harbour by </w:t>
      </w:r>
      <w:proofErr w:type="spellStart"/>
      <w:r>
        <w:t>tangata</w:t>
      </w:r>
      <w:proofErr w:type="spellEnd"/>
      <w:r>
        <w:t xml:space="preserve"> whenua/ahi </w:t>
      </w:r>
      <w:proofErr w:type="spellStart"/>
      <w:r>
        <w:t>kā</w:t>
      </w:r>
      <w:proofErr w:type="spellEnd"/>
      <w:r>
        <w:t xml:space="preserve">.” Proposed methods include collaborating with controlling agencies, and hapū and/or iwi, as well as “working with kaitiaki/ahi </w:t>
      </w:r>
      <w:proofErr w:type="spellStart"/>
      <w:r>
        <w:t>kā</w:t>
      </w:r>
      <w:proofErr w:type="spellEnd"/>
      <w:r>
        <w:t xml:space="preserve"> to ensure they are empowered through resourcing to sustainably manage and harvest the Māori Oyster Reserves”</w:t>
      </w:r>
      <w:r w:rsidR="00EF3557">
        <w:rPr>
          <w:rStyle w:val="FootnoteReference"/>
        </w:rPr>
        <w:footnoteReference w:id="140"/>
      </w:r>
    </w:p>
    <w:p w14:paraId="0BE4DE1F" w14:textId="6CABBEA8" w:rsidR="00436539" w:rsidRDefault="00436539" w:rsidP="00436539">
      <w:pPr>
        <w:pStyle w:val="BodyText"/>
      </w:pPr>
      <w:r>
        <w:t xml:space="preserve">Other aquaculture provisions in the plan include a specific section related to shellfish farming and aquaculture. The vision of </w:t>
      </w:r>
      <w:proofErr w:type="spellStart"/>
      <w:r>
        <w:t>Te</w:t>
      </w:r>
      <w:proofErr w:type="spellEnd"/>
      <w:r>
        <w:t xml:space="preserve"> Uri o Hau in this regard is stated as “The provision of sustainable economic stability for </w:t>
      </w:r>
      <w:proofErr w:type="spellStart"/>
      <w:r>
        <w:t>Te</w:t>
      </w:r>
      <w:proofErr w:type="spellEnd"/>
      <w:r>
        <w:t xml:space="preserve"> Uri o Hau in shellfish farming and aquaculture to provide for growing demand for shellfish resources nationally and internationally”.</w:t>
      </w:r>
      <w:r w:rsidR="004147E8">
        <w:rPr>
          <w:rStyle w:val="FootnoteReference"/>
        </w:rPr>
        <w:footnoteReference w:id="141"/>
      </w:r>
      <w:r>
        <w:t xml:space="preserve"> Supporting policies promote the establishment of aquaculture ventures in the statutory area of </w:t>
      </w:r>
      <w:proofErr w:type="spellStart"/>
      <w:r>
        <w:t>Te</w:t>
      </w:r>
      <w:proofErr w:type="spellEnd"/>
      <w:r>
        <w:t xml:space="preserve"> Uri o Hau, and proposed methods to do so include that “</w:t>
      </w:r>
      <w:proofErr w:type="spellStart"/>
      <w:r>
        <w:t>Te</w:t>
      </w:r>
      <w:proofErr w:type="spellEnd"/>
      <w:r>
        <w:t xml:space="preserve"> Uri o Hau will develop current marine farming licences and diversify shellfish farming and aquaculture opportunities seeking expertise and capital with potential joint venture partners”</w:t>
      </w:r>
      <w:r w:rsidR="006E4154">
        <w:rPr>
          <w:rStyle w:val="FootnoteReference"/>
        </w:rPr>
        <w:footnoteReference w:id="142"/>
      </w:r>
    </w:p>
    <w:p w14:paraId="6629F991" w14:textId="50E37A84" w:rsidR="00436539" w:rsidRDefault="00436539" w:rsidP="00436539">
      <w:pPr>
        <w:pStyle w:val="BodyText"/>
      </w:pPr>
      <w:r>
        <w:t xml:space="preserve">A final example is </w:t>
      </w:r>
      <w:r w:rsidRPr="006E4154">
        <w:rPr>
          <w:i/>
          <w:iCs/>
        </w:rPr>
        <w:t xml:space="preserve">the </w:t>
      </w:r>
      <w:proofErr w:type="spellStart"/>
      <w:r w:rsidRPr="006E4154">
        <w:rPr>
          <w:i/>
          <w:iCs/>
        </w:rPr>
        <w:t>Patuharakeke</w:t>
      </w:r>
      <w:proofErr w:type="spellEnd"/>
      <w:r w:rsidRPr="006E4154">
        <w:rPr>
          <w:i/>
          <w:iCs/>
        </w:rPr>
        <w:t xml:space="preserve"> Hapu Environmental Management Plan 2014</w:t>
      </w:r>
      <w:r>
        <w:t xml:space="preserve">. The plan states that </w:t>
      </w:r>
      <w:proofErr w:type="spellStart"/>
      <w:r>
        <w:t>Patuharakeke</w:t>
      </w:r>
      <w:proofErr w:type="spellEnd"/>
      <w:r>
        <w:t xml:space="preserve"> have specific rights and interests in where and how aquaculture takes place in their </w:t>
      </w:r>
      <w:proofErr w:type="spellStart"/>
      <w:r>
        <w:t>rohe</w:t>
      </w:r>
      <w:proofErr w:type="spellEnd"/>
      <w:r>
        <w:t xml:space="preserve">. The plan acknowledges that aquaculture can have adverse effects on their values, specifically on their “cultural landscapes and seascapes, </w:t>
      </w:r>
      <w:proofErr w:type="spellStart"/>
      <w:r>
        <w:t>mahinga</w:t>
      </w:r>
      <w:proofErr w:type="spellEnd"/>
      <w:r>
        <w:t xml:space="preserve"> kai and other taonga species”</w:t>
      </w:r>
      <w:r w:rsidR="006625D6">
        <w:rPr>
          <w:rStyle w:val="FootnoteReference"/>
        </w:rPr>
        <w:footnoteReference w:id="143"/>
      </w:r>
      <w:r>
        <w:t xml:space="preserve"> It also identifies the potential of sustainable aquaculture to contribute to the cultural, </w:t>
      </w:r>
      <w:proofErr w:type="gramStart"/>
      <w:r>
        <w:t>social</w:t>
      </w:r>
      <w:proofErr w:type="gramEnd"/>
      <w:r>
        <w:t xml:space="preserve"> and economic wellbeing of </w:t>
      </w:r>
      <w:proofErr w:type="spellStart"/>
      <w:r>
        <w:t>Patuharakeke</w:t>
      </w:r>
      <w:proofErr w:type="spellEnd"/>
      <w:r>
        <w:t>.</w:t>
      </w:r>
    </w:p>
    <w:p w14:paraId="73581341" w14:textId="16E16696" w:rsidR="00436539" w:rsidRDefault="00436539" w:rsidP="00436539">
      <w:pPr>
        <w:pStyle w:val="BodyText"/>
      </w:pPr>
      <w:r>
        <w:t xml:space="preserve">Several policies in the plan relate to </w:t>
      </w:r>
      <w:proofErr w:type="spellStart"/>
      <w:r>
        <w:t>Patuharakeke</w:t>
      </w:r>
      <w:proofErr w:type="spellEnd"/>
      <w:r>
        <w:t xml:space="preserve"> having a role in decision-making through engagement on aquaculture development in their </w:t>
      </w:r>
      <w:proofErr w:type="spellStart"/>
      <w:r>
        <w:t>rohe</w:t>
      </w:r>
      <w:proofErr w:type="spellEnd"/>
      <w:r>
        <w:t xml:space="preserve">, including the allocation of marine and land space. An interesting policy aimed at economic value creation is Policy 9.9.3 (c), which states “When any sustainable aquaculture ventures are agreed to within our </w:t>
      </w:r>
      <w:proofErr w:type="spellStart"/>
      <w:r>
        <w:t>rohe</w:t>
      </w:r>
      <w:proofErr w:type="spellEnd"/>
      <w:r>
        <w:t xml:space="preserve"> moana, </w:t>
      </w:r>
      <w:proofErr w:type="spellStart"/>
      <w:r>
        <w:t>Patuharakeke</w:t>
      </w:r>
      <w:proofErr w:type="spellEnd"/>
      <w:r>
        <w:t xml:space="preserve"> will share tangible economic benefits”</w:t>
      </w:r>
      <w:r w:rsidR="00F40340">
        <w:rPr>
          <w:rStyle w:val="FootnoteReference"/>
        </w:rPr>
        <w:footnoteReference w:id="144"/>
      </w:r>
      <w:r>
        <w:t xml:space="preserve"> Policy 9.9.3 (e) is also of note in that it seeks collaboration to explore “ways of developing marae-based or customary aquaculture (</w:t>
      </w:r>
      <w:proofErr w:type="spellStart"/>
      <w:r>
        <w:t>eg</w:t>
      </w:r>
      <w:proofErr w:type="spellEnd"/>
      <w:r>
        <w:t xml:space="preserve">, for non-commercial purposes such as to support, enhance, restore and supplement existing/depleted </w:t>
      </w:r>
      <w:proofErr w:type="spellStart"/>
      <w:r>
        <w:t>mahinga</w:t>
      </w:r>
      <w:proofErr w:type="spellEnd"/>
      <w:r>
        <w:t xml:space="preserve"> kai)”</w:t>
      </w:r>
      <w:r w:rsidR="0053455D">
        <w:rPr>
          <w:rStyle w:val="FootnoteReference"/>
        </w:rPr>
        <w:footnoteReference w:id="145"/>
      </w:r>
      <w:r>
        <w:t xml:space="preserve"> Thus, </w:t>
      </w:r>
      <w:proofErr w:type="spellStart"/>
      <w:r>
        <w:t>Patuharakeke</w:t>
      </w:r>
      <w:proofErr w:type="spellEnd"/>
      <w:r>
        <w:t xml:space="preserve"> see aquaculture in terms of its economic, social, cultural and environmental potential, and have developed policies that are aimed at leveraging opportunities, not just policies aimed at mitigating environmental effects.</w:t>
      </w:r>
      <w:r w:rsidR="002F0A99">
        <w:br/>
      </w: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53455D" w14:paraId="28CAF858" w14:textId="77777777">
        <w:tc>
          <w:tcPr>
            <w:tcW w:w="0" w:type="auto"/>
            <w:shd w:val="clear" w:color="auto" w:fill="D2DDE2"/>
          </w:tcPr>
          <w:p w14:paraId="65A9FA48" w14:textId="01A4FF24" w:rsidR="0053455D" w:rsidRPr="00345928" w:rsidRDefault="0053455D">
            <w:pPr>
              <w:pStyle w:val="Boxheading0"/>
            </w:pPr>
            <w:r w:rsidRPr="00DE6C72">
              <w:lastRenderedPageBreak/>
              <w:t xml:space="preserve">Observations – </w:t>
            </w:r>
            <w:r w:rsidRPr="0053455D">
              <w:t>Aquaculture</w:t>
            </w:r>
          </w:p>
          <w:p w14:paraId="6B4C0E6F" w14:textId="77777777" w:rsidR="0053455D" w:rsidRDefault="0053455D" w:rsidP="0053455D">
            <w:pPr>
              <w:pStyle w:val="Boxtext"/>
            </w:pPr>
            <w:r>
              <w:t xml:space="preserve">Policies advocate seeking economic, </w:t>
            </w:r>
            <w:proofErr w:type="gramStart"/>
            <w:r>
              <w:t>social</w:t>
            </w:r>
            <w:proofErr w:type="gramEnd"/>
            <w:r>
              <w:t xml:space="preserve"> and cultural opportunities as well as providing a framework for managing environmental effects.</w:t>
            </w:r>
          </w:p>
          <w:p w14:paraId="5FD2B41B" w14:textId="77777777" w:rsidR="0053455D" w:rsidRDefault="0053455D" w:rsidP="0053455D">
            <w:pPr>
              <w:pStyle w:val="Boxtext"/>
            </w:pPr>
            <w:r>
              <w:t>Some IHMPs express an intent to explore and engage with whakapapa-based innovation.</w:t>
            </w:r>
          </w:p>
          <w:p w14:paraId="31544C59" w14:textId="77777777" w:rsidR="0053455D" w:rsidRDefault="0053455D" w:rsidP="0053455D">
            <w:pPr>
              <w:pStyle w:val="Boxtext"/>
            </w:pPr>
            <w:r>
              <w:t>Some IHMPs promote the use of natural resources for commercial purposes (</w:t>
            </w:r>
            <w:proofErr w:type="spellStart"/>
            <w:r>
              <w:t>ie</w:t>
            </w:r>
            <w:proofErr w:type="spellEnd"/>
            <w:r>
              <w:t>, geothermal), to support aquaculture initiatives.</w:t>
            </w:r>
          </w:p>
          <w:p w14:paraId="0A01B253" w14:textId="77777777" w:rsidR="0053455D" w:rsidRDefault="0053455D" w:rsidP="0053455D">
            <w:pPr>
              <w:pStyle w:val="Boxtext"/>
            </w:pPr>
            <w:r>
              <w:t>Connections are made between aquaculture development and the potential for adverse effects on cultural landscapes and seascapes.</w:t>
            </w:r>
          </w:p>
          <w:p w14:paraId="7E22D245" w14:textId="77777777" w:rsidR="0053455D" w:rsidRDefault="0053455D" w:rsidP="0053455D">
            <w:pPr>
              <w:pStyle w:val="Boxtext"/>
            </w:pPr>
            <w:r>
              <w:t xml:space="preserve">Some IHMPs identify the links between aquaculture and customary resources such as </w:t>
            </w:r>
            <w:proofErr w:type="spellStart"/>
            <w:r>
              <w:t>mahinga</w:t>
            </w:r>
            <w:proofErr w:type="spellEnd"/>
            <w:r>
              <w:t xml:space="preserve"> kai, and the potential to combine these for the benefit of the community.</w:t>
            </w:r>
          </w:p>
          <w:p w14:paraId="18E9A325" w14:textId="77777777" w:rsidR="0053455D" w:rsidRDefault="0053455D" w:rsidP="0053455D">
            <w:pPr>
              <w:pStyle w:val="Boxtext"/>
            </w:pPr>
            <w:r>
              <w:t>Some IHMPs direct developers to engage with mana whenua during the development, feasibility assessment and implementation phases of aquaculture projects.</w:t>
            </w:r>
          </w:p>
          <w:p w14:paraId="56248281" w14:textId="77777777" w:rsidR="0053455D" w:rsidRDefault="0053455D" w:rsidP="0053455D">
            <w:pPr>
              <w:pStyle w:val="Boxtext"/>
            </w:pPr>
            <w:r>
              <w:t>Some IHMPs raise the need to support initiatives to build iwi and hapū roles as kaitiaki to restore and replenish resources in their area for marae, iwi and hapū needs.</w:t>
            </w:r>
          </w:p>
          <w:p w14:paraId="51AF7451" w14:textId="77777777" w:rsidR="0053455D" w:rsidRDefault="0053455D" w:rsidP="0053455D">
            <w:pPr>
              <w:pStyle w:val="Boxtext"/>
            </w:pPr>
            <w:r>
              <w:t xml:space="preserve">Some IHMPs identify opportunities for capability building and other ideas via </w:t>
            </w:r>
            <w:proofErr w:type="spellStart"/>
            <w:r>
              <w:t>kaupapa</w:t>
            </w:r>
            <w:proofErr w:type="spellEnd"/>
            <w:r>
              <w:t>-specific plans involving a Crown agency and iwi and/or hapū (</w:t>
            </w:r>
            <w:proofErr w:type="spellStart"/>
            <w:r>
              <w:t>eg</w:t>
            </w:r>
            <w:proofErr w:type="spellEnd"/>
            <w:r>
              <w:t xml:space="preserve">, plans such as the </w:t>
            </w:r>
            <w:r w:rsidRPr="0053455D">
              <w:rPr>
                <w:i/>
                <w:iCs/>
              </w:rPr>
              <w:t xml:space="preserve">Tai </w:t>
            </w:r>
            <w:proofErr w:type="spellStart"/>
            <w:r w:rsidRPr="0053455D">
              <w:rPr>
                <w:i/>
                <w:iCs/>
              </w:rPr>
              <w:t>Timu</w:t>
            </w:r>
            <w:proofErr w:type="spellEnd"/>
            <w:r w:rsidRPr="0053455D">
              <w:rPr>
                <w:i/>
                <w:iCs/>
              </w:rPr>
              <w:t xml:space="preserve"> Tai Pari Sea Change Hauraki Gulf Marine Spatial Plan</w:t>
            </w:r>
            <w:r>
              <w:t>, which was led by the Hauraki Gulf Forum, a statutory body created to promote and facilitate the integrated management and the protection and enhancement of the Hauraki Gulf Islands).</w:t>
            </w:r>
          </w:p>
          <w:p w14:paraId="519DAB8C" w14:textId="61561477" w:rsidR="0053455D" w:rsidRPr="00345928" w:rsidRDefault="00E44A9B" w:rsidP="0053455D">
            <w:pPr>
              <w:pStyle w:val="Boxtext"/>
            </w:pPr>
            <w:r w:rsidRPr="00ED123A">
              <w:t>M</w:t>
            </w:r>
            <w:r w:rsidR="0053455D" w:rsidRPr="00ED123A">
              <w:t>apping</w:t>
            </w:r>
            <w:r w:rsidR="0053455D">
              <w:t xml:space="preserve"> areas of existing aquaculture and of proposed customary or marae-based aquaculture</w:t>
            </w:r>
            <w:r w:rsidR="00AC651B" w:rsidRPr="00ED123A">
              <w:t xml:space="preserve"> could be useful </w:t>
            </w:r>
            <w:r w:rsidR="009775FB">
              <w:t>for</w:t>
            </w:r>
            <w:r w:rsidR="00AC651B" w:rsidRPr="00ED123A">
              <w:t xml:space="preserve"> </w:t>
            </w:r>
            <w:r w:rsidR="00ED123A" w:rsidRPr="00ED123A">
              <w:t xml:space="preserve">future spatial planning. </w:t>
            </w:r>
            <w:r w:rsidR="009775FB">
              <w:t>Such maps</w:t>
            </w:r>
            <w:r w:rsidR="00AC651B" w:rsidRPr="00ED123A">
              <w:t xml:space="preserve"> could also</w:t>
            </w:r>
            <w:r w:rsidR="0053455D">
              <w:t xml:space="preserve"> indicate which areas are </w:t>
            </w:r>
            <w:proofErr w:type="gramStart"/>
            <w:r w:rsidR="0053455D">
              <w:t>more or less appropriate</w:t>
            </w:r>
            <w:proofErr w:type="gramEnd"/>
            <w:r w:rsidR="0053455D">
              <w:t xml:space="preserve"> for different kinds of aquaculture.</w:t>
            </w:r>
          </w:p>
        </w:tc>
      </w:tr>
    </w:tbl>
    <w:p w14:paraId="1833DBAC" w14:textId="77777777" w:rsidR="00436539" w:rsidRDefault="00436539" w:rsidP="00437E21">
      <w:pPr>
        <w:pStyle w:val="Heading3"/>
      </w:pPr>
      <w:r>
        <w:t>Papakāinga development</w:t>
      </w:r>
    </w:p>
    <w:p w14:paraId="187F036B" w14:textId="28FCF2EE" w:rsidR="00436539" w:rsidRDefault="00436539" w:rsidP="00436539">
      <w:pPr>
        <w:pStyle w:val="BodyText"/>
      </w:pPr>
      <w:r>
        <w:t>Several plans identify aspirations for papakāinga (</w:t>
      </w:r>
      <w:proofErr w:type="spellStart"/>
      <w:r>
        <w:t>tangata</w:t>
      </w:r>
      <w:proofErr w:type="spellEnd"/>
      <w:r>
        <w:t xml:space="preserve"> whenua housing) developments to respond to the housing needs of whānau and kaumatua. Such developments are seen to provide opportunities for whānau to reconnect and return to their ancestral lands, and regenerate tribal areas socially, </w:t>
      </w:r>
      <w:proofErr w:type="gramStart"/>
      <w:r>
        <w:t>culturally</w:t>
      </w:r>
      <w:proofErr w:type="gramEnd"/>
      <w:r>
        <w:t xml:space="preserve"> and economically. The IHMPs recognise the potential of papakāinga housing developments to alleviate the problem of substandard housing for iwi, hapū and whānau. Yet iwi like </w:t>
      </w:r>
      <w:proofErr w:type="spellStart"/>
      <w:r>
        <w:t>Ngati</w:t>
      </w:r>
      <w:proofErr w:type="spellEnd"/>
      <w:r>
        <w:t xml:space="preserve"> </w:t>
      </w:r>
      <w:proofErr w:type="spellStart"/>
      <w:r>
        <w:t>Rehua</w:t>
      </w:r>
      <w:proofErr w:type="spellEnd"/>
      <w:r>
        <w:t xml:space="preserve">, in their </w:t>
      </w:r>
      <w:r w:rsidRPr="00437E21">
        <w:rPr>
          <w:i/>
          <w:iCs/>
        </w:rPr>
        <w:t xml:space="preserve">Ngāti </w:t>
      </w:r>
      <w:proofErr w:type="spellStart"/>
      <w:r w:rsidRPr="00437E21">
        <w:rPr>
          <w:i/>
          <w:iCs/>
        </w:rPr>
        <w:t>Rehua</w:t>
      </w:r>
      <w:proofErr w:type="spellEnd"/>
      <w:r w:rsidRPr="00437E21">
        <w:rPr>
          <w:i/>
          <w:iCs/>
        </w:rPr>
        <w:t xml:space="preserve"> </w:t>
      </w:r>
      <w:proofErr w:type="spellStart"/>
      <w:r w:rsidRPr="00437E21">
        <w:rPr>
          <w:i/>
          <w:iCs/>
        </w:rPr>
        <w:t>Ngātiwai</w:t>
      </w:r>
      <w:proofErr w:type="spellEnd"/>
      <w:r w:rsidRPr="00437E21">
        <w:rPr>
          <w:i/>
          <w:iCs/>
        </w:rPr>
        <w:t xml:space="preserve"> ki Aotea Trust Hapū Management Plan 2013</w:t>
      </w:r>
      <w:r>
        <w:t xml:space="preserve">, point to obstacles in the development of papakāinga housing in their </w:t>
      </w:r>
      <w:proofErr w:type="spellStart"/>
      <w:r>
        <w:t>rohe</w:t>
      </w:r>
      <w:proofErr w:type="spellEnd"/>
      <w:r>
        <w:t>, despite having sufficient land resources available for development.</w:t>
      </w:r>
      <w:r w:rsidR="006906DD">
        <w:rPr>
          <w:rStyle w:val="FootnoteReference"/>
        </w:rPr>
        <w:footnoteReference w:id="146"/>
      </w:r>
      <w:r>
        <w:t xml:space="preserve"> Obstacles such as access to funding and overly restrictive planning and consenting regimes are identified, as is the cost-prohibitive expense of providing infrastructure for such developments.</w:t>
      </w:r>
      <w:r w:rsidR="00B63331">
        <w:rPr>
          <w:rStyle w:val="FootnoteReference"/>
        </w:rPr>
        <w:footnoteReference w:id="147"/>
      </w:r>
    </w:p>
    <w:p w14:paraId="5BB2E09C" w14:textId="7433B0B5" w:rsidR="00436539" w:rsidRDefault="00436539" w:rsidP="00436539">
      <w:pPr>
        <w:pStyle w:val="BodyText"/>
      </w:pPr>
      <w:r>
        <w:t xml:space="preserve">In terms of plan objectives, several plans aspire to a system that enables papakāinga development in the iwi or hapū </w:t>
      </w:r>
      <w:proofErr w:type="spellStart"/>
      <w:r>
        <w:t>rohe</w:t>
      </w:r>
      <w:proofErr w:type="spellEnd"/>
      <w:r>
        <w:t xml:space="preserve">. For example, the </w:t>
      </w:r>
      <w:r w:rsidRPr="00B63331">
        <w:rPr>
          <w:i/>
          <w:iCs/>
        </w:rPr>
        <w:t xml:space="preserve">Rising above the mist – </w:t>
      </w:r>
      <w:proofErr w:type="spellStart"/>
      <w:r w:rsidRPr="00B63331">
        <w:rPr>
          <w:i/>
          <w:iCs/>
        </w:rPr>
        <w:t>Te</w:t>
      </w:r>
      <w:proofErr w:type="spellEnd"/>
      <w:r w:rsidRPr="00B63331">
        <w:rPr>
          <w:i/>
          <w:iCs/>
        </w:rPr>
        <w:t xml:space="preserve"> Aranga Ake I </w:t>
      </w:r>
      <w:proofErr w:type="spellStart"/>
      <w:r w:rsidRPr="00B63331">
        <w:rPr>
          <w:i/>
          <w:iCs/>
        </w:rPr>
        <w:t>Te</w:t>
      </w:r>
      <w:proofErr w:type="spellEnd"/>
      <w:r w:rsidRPr="00B63331">
        <w:rPr>
          <w:i/>
          <w:iCs/>
        </w:rPr>
        <w:t xml:space="preserve"> </w:t>
      </w:r>
      <w:proofErr w:type="spellStart"/>
      <w:r w:rsidRPr="00B63331">
        <w:rPr>
          <w:i/>
          <w:iCs/>
        </w:rPr>
        <w:t>Taimahatanga</w:t>
      </w:r>
      <w:proofErr w:type="spellEnd"/>
      <w:r w:rsidRPr="00B63331">
        <w:rPr>
          <w:i/>
          <w:iCs/>
        </w:rPr>
        <w:t xml:space="preserve"> Ngāti Tahu – Ngāti </w:t>
      </w:r>
      <w:proofErr w:type="spellStart"/>
      <w:r w:rsidRPr="00B63331">
        <w:rPr>
          <w:i/>
          <w:iCs/>
        </w:rPr>
        <w:t>Whaoa</w:t>
      </w:r>
      <w:proofErr w:type="spellEnd"/>
      <w:r w:rsidRPr="00B63331">
        <w:rPr>
          <w:i/>
          <w:iCs/>
        </w:rPr>
        <w:t xml:space="preserve"> Iwi Environmental </w:t>
      </w:r>
      <w:proofErr w:type="spellStart"/>
      <w:r w:rsidRPr="00B63331">
        <w:rPr>
          <w:i/>
          <w:iCs/>
        </w:rPr>
        <w:t>Mangaement</w:t>
      </w:r>
      <w:proofErr w:type="spellEnd"/>
      <w:r w:rsidRPr="00B63331">
        <w:rPr>
          <w:i/>
          <w:iCs/>
        </w:rPr>
        <w:t xml:space="preserve"> Plan 2019</w:t>
      </w:r>
      <w:r>
        <w:t xml:space="preserve"> sets a short-term goal to have papakāinga development options included in district plans and a long-</w:t>
      </w:r>
      <w:r>
        <w:lastRenderedPageBreak/>
        <w:t>term goal to have “papakāinga land developments established and thriving.”</w:t>
      </w:r>
      <w:r w:rsidR="00914169">
        <w:rPr>
          <w:rStyle w:val="FootnoteReference"/>
        </w:rPr>
        <w:footnoteReference w:id="148"/>
      </w:r>
      <w:r>
        <w:t xml:space="preserve"> This expression of a strategic intent by Ngāti Tahu and Ngāti </w:t>
      </w:r>
      <w:proofErr w:type="spellStart"/>
      <w:r>
        <w:t>Whaoa</w:t>
      </w:r>
      <w:proofErr w:type="spellEnd"/>
      <w:r w:rsidR="00B91F6D">
        <w:t xml:space="preserve"> </w:t>
      </w:r>
      <w:r>
        <w:t>– to influence the planning system</w:t>
      </w:r>
      <w:r w:rsidR="00B91F6D">
        <w:t xml:space="preserve"> </w:t>
      </w:r>
      <w:r>
        <w:t>– in the IHMP is an initiative that could be of value for all future IHMPs.</w:t>
      </w:r>
    </w:p>
    <w:p w14:paraId="785F981C" w14:textId="44629E30" w:rsidR="00436539" w:rsidRDefault="1883C173" w:rsidP="00436539">
      <w:pPr>
        <w:pStyle w:val="BodyText"/>
      </w:pPr>
      <w:r>
        <w:t>A</w:t>
      </w:r>
      <w:r w:rsidR="00436539">
        <w:t xml:space="preserve">spirations that view papakāinga development through an environmental and social lens are found in </w:t>
      </w:r>
      <w:proofErr w:type="spellStart"/>
      <w:r w:rsidR="00436539" w:rsidRPr="00914169">
        <w:rPr>
          <w:i/>
          <w:iCs/>
        </w:rPr>
        <w:t>Te</w:t>
      </w:r>
      <w:proofErr w:type="spellEnd"/>
      <w:r w:rsidR="00436539" w:rsidRPr="00914169">
        <w:rPr>
          <w:i/>
          <w:iCs/>
        </w:rPr>
        <w:t xml:space="preserve"> </w:t>
      </w:r>
      <w:proofErr w:type="spellStart"/>
      <w:r w:rsidR="00436539" w:rsidRPr="00914169">
        <w:rPr>
          <w:i/>
          <w:iCs/>
        </w:rPr>
        <w:t>Rautaki</w:t>
      </w:r>
      <w:proofErr w:type="spellEnd"/>
      <w:r w:rsidR="00436539" w:rsidRPr="00914169">
        <w:rPr>
          <w:i/>
          <w:iCs/>
        </w:rPr>
        <w:t xml:space="preserve"> </w:t>
      </w:r>
      <w:proofErr w:type="spellStart"/>
      <w:r w:rsidR="00436539" w:rsidRPr="00914169">
        <w:rPr>
          <w:i/>
          <w:iCs/>
        </w:rPr>
        <w:t>Tāmata</w:t>
      </w:r>
      <w:proofErr w:type="spellEnd"/>
      <w:r w:rsidR="00436539" w:rsidRPr="00914169">
        <w:rPr>
          <w:i/>
          <w:iCs/>
        </w:rPr>
        <w:t xml:space="preserve"> Ao Turoa o </w:t>
      </w:r>
      <w:proofErr w:type="spellStart"/>
      <w:r w:rsidR="00436539" w:rsidRPr="00914169">
        <w:rPr>
          <w:i/>
          <w:iCs/>
        </w:rPr>
        <w:t>Hauā</w:t>
      </w:r>
      <w:proofErr w:type="spellEnd"/>
      <w:r w:rsidR="00436539" w:rsidRPr="00914169">
        <w:rPr>
          <w:i/>
          <w:iCs/>
        </w:rPr>
        <w:t xml:space="preserve"> – Ngāti </w:t>
      </w:r>
      <w:proofErr w:type="spellStart"/>
      <w:r w:rsidR="00436539" w:rsidRPr="00914169">
        <w:rPr>
          <w:i/>
          <w:iCs/>
        </w:rPr>
        <w:t>Hauā</w:t>
      </w:r>
      <w:proofErr w:type="spellEnd"/>
      <w:r w:rsidR="00436539" w:rsidRPr="00914169">
        <w:rPr>
          <w:i/>
          <w:iCs/>
        </w:rPr>
        <w:t xml:space="preserve"> Environmental Management Plan 2018</w:t>
      </w:r>
      <w:r w:rsidR="00436539">
        <w:t xml:space="preserve"> (see figure 41). The plan presents a range of papakāinga centred aspirations and priorities of relevance to Waimakariri Marae.</w:t>
      </w:r>
    </w:p>
    <w:p w14:paraId="7BE75860" w14:textId="5325A871" w:rsidR="00436539" w:rsidRDefault="00436539" w:rsidP="00914169">
      <w:pPr>
        <w:pStyle w:val="Figureheading"/>
      </w:pPr>
      <w:bookmarkStart w:id="68" w:name="_Toc157589982"/>
      <w:r>
        <w:t>Figure 41:</w:t>
      </w:r>
      <w:r w:rsidR="00914169">
        <w:tab/>
      </w:r>
      <w:r>
        <w:t xml:space="preserve">Waimakariri Marae aspirations and priorities that relate to papakāinga, from </w:t>
      </w:r>
      <w:proofErr w:type="spellStart"/>
      <w:r w:rsidRPr="00DE2B9E">
        <w:rPr>
          <w:i/>
          <w:iCs/>
        </w:rPr>
        <w:t>Te</w:t>
      </w:r>
      <w:proofErr w:type="spellEnd"/>
      <w:r w:rsidRPr="00DE2B9E">
        <w:rPr>
          <w:i/>
          <w:iCs/>
        </w:rPr>
        <w:t xml:space="preserve"> </w:t>
      </w:r>
      <w:proofErr w:type="spellStart"/>
      <w:r w:rsidRPr="00DE2B9E">
        <w:rPr>
          <w:i/>
          <w:iCs/>
        </w:rPr>
        <w:t>Rautaki</w:t>
      </w:r>
      <w:proofErr w:type="spellEnd"/>
      <w:r w:rsidRPr="00DE2B9E">
        <w:rPr>
          <w:i/>
          <w:iCs/>
        </w:rPr>
        <w:t xml:space="preserve"> </w:t>
      </w:r>
      <w:proofErr w:type="spellStart"/>
      <w:r w:rsidRPr="00DE2B9E">
        <w:rPr>
          <w:i/>
          <w:iCs/>
        </w:rPr>
        <w:t>Tāmata</w:t>
      </w:r>
      <w:proofErr w:type="spellEnd"/>
      <w:r w:rsidRPr="00DE2B9E">
        <w:rPr>
          <w:i/>
          <w:iCs/>
        </w:rPr>
        <w:t xml:space="preserve"> Ao Turoa o </w:t>
      </w:r>
      <w:proofErr w:type="spellStart"/>
      <w:r w:rsidRPr="00DE2B9E">
        <w:rPr>
          <w:i/>
          <w:iCs/>
        </w:rPr>
        <w:t>Hauā</w:t>
      </w:r>
      <w:proofErr w:type="spellEnd"/>
      <w:r w:rsidRPr="00DE2B9E">
        <w:rPr>
          <w:i/>
          <w:iCs/>
        </w:rPr>
        <w:t xml:space="preserve">: Ngāti </w:t>
      </w:r>
      <w:proofErr w:type="spellStart"/>
      <w:r w:rsidRPr="00DE2B9E">
        <w:rPr>
          <w:i/>
          <w:iCs/>
        </w:rPr>
        <w:t>Hauā</w:t>
      </w:r>
      <w:proofErr w:type="spellEnd"/>
      <w:r w:rsidRPr="00DE2B9E">
        <w:rPr>
          <w:i/>
          <w:iCs/>
        </w:rPr>
        <w:t xml:space="preserve"> Environmental Management Plan 2018</w:t>
      </w:r>
      <w:r>
        <w:t>.</w:t>
      </w:r>
      <w:r w:rsidR="00F43DFE">
        <w:rPr>
          <w:rStyle w:val="FootnoteReference"/>
        </w:rPr>
        <w:footnoteReference w:id="149"/>
      </w:r>
      <w:bookmarkEnd w:id="68"/>
    </w:p>
    <w:p w14:paraId="4843BC2E" w14:textId="0624AC8D" w:rsidR="00F43DFE" w:rsidRDefault="00CB6CE6" w:rsidP="00436539">
      <w:pPr>
        <w:pStyle w:val="BodyText"/>
      </w:pPr>
      <w:r>
        <w:rPr>
          <w:noProof/>
          <w:color w:val="2B579A"/>
          <w:shd w:val="clear" w:color="auto" w:fill="E6E6E6"/>
        </w:rPr>
        <w:drawing>
          <wp:inline distT="0" distB="0" distL="0" distR="0" wp14:anchorId="47FC4084" wp14:editId="157E8ED5">
            <wp:extent cx="5476875" cy="3717188"/>
            <wp:effectExtent l="0" t="0" r="0" b="0"/>
            <wp:docPr id="1651625025" name="Picture 165162502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625025" name="Picture 1651625025" descr="Graphical user interface, text, application&#10;&#10;Description automatically generated"/>
                    <pic:cNvPicPr/>
                  </pic:nvPicPr>
                  <pic:blipFill>
                    <a:blip r:embed="rId63"/>
                    <a:stretch>
                      <a:fillRect/>
                    </a:stretch>
                  </pic:blipFill>
                  <pic:spPr>
                    <a:xfrm>
                      <a:off x="0" y="0"/>
                      <a:ext cx="5494294" cy="3729011"/>
                    </a:xfrm>
                    <a:prstGeom prst="rect">
                      <a:avLst/>
                    </a:prstGeom>
                  </pic:spPr>
                </pic:pic>
              </a:graphicData>
            </a:graphic>
          </wp:inline>
        </w:drawing>
      </w:r>
    </w:p>
    <w:p w14:paraId="75365169" w14:textId="69970F45" w:rsidR="00436539" w:rsidRDefault="00436539" w:rsidP="00436539">
      <w:pPr>
        <w:pStyle w:val="BodyText"/>
      </w:pPr>
      <w:r>
        <w:t>Several other plans also include policies with initiatives targeted at papakāinga and housing developments, including the examples shown in Table 3.</w:t>
      </w:r>
    </w:p>
    <w:p w14:paraId="20CE2E07" w14:textId="3509E576" w:rsidR="00CB6CE6" w:rsidRDefault="00CB6CE6" w:rsidP="000820D4">
      <w:pPr>
        <w:pStyle w:val="Tableheading"/>
        <w:keepLines/>
      </w:pPr>
      <w:bookmarkStart w:id="69" w:name="_Toc157589938"/>
      <w:r>
        <w:t>Table 3:</w:t>
      </w:r>
      <w:r>
        <w:tab/>
        <w:t>Papakāinga policy provisions taken from three different IHMPs.</w:t>
      </w:r>
      <w:bookmarkEnd w:id="69"/>
    </w:p>
    <w:tbl>
      <w:tblPr>
        <w:tblStyle w:val="TableGrid"/>
        <w:tblW w:w="8505" w:type="dxa"/>
        <w:tblInd w:w="113" w:type="dxa"/>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3275"/>
        <w:gridCol w:w="5230"/>
      </w:tblGrid>
      <w:tr w:rsidR="00803E10" w:rsidRPr="006B77BB" w14:paraId="47AD33E2" w14:textId="77777777" w:rsidTr="00594CFD">
        <w:trPr>
          <w:tblHeader/>
        </w:trPr>
        <w:tc>
          <w:tcPr>
            <w:tcW w:w="3275" w:type="dxa"/>
            <w:shd w:val="clear" w:color="auto" w:fill="1B556B"/>
          </w:tcPr>
          <w:p w14:paraId="0E65CD71" w14:textId="10D678E2" w:rsidR="00803E10" w:rsidRPr="006B77BB" w:rsidRDefault="00803E10" w:rsidP="000820D4">
            <w:pPr>
              <w:pStyle w:val="TableTextbold"/>
              <w:keepNext/>
              <w:keepLines/>
              <w:rPr>
                <w:color w:val="FFFFFF" w:themeColor="background1"/>
              </w:rPr>
            </w:pPr>
            <w:r w:rsidRPr="00803E10">
              <w:rPr>
                <w:color w:val="FFFFFF" w:themeColor="background1"/>
              </w:rPr>
              <w:t>IHMP</w:t>
            </w:r>
          </w:p>
        </w:tc>
        <w:tc>
          <w:tcPr>
            <w:tcW w:w="5230" w:type="dxa"/>
            <w:shd w:val="clear" w:color="auto" w:fill="1B556B"/>
          </w:tcPr>
          <w:p w14:paraId="7287329A" w14:textId="6171EF89" w:rsidR="00803E10" w:rsidRPr="006B77BB" w:rsidRDefault="00803E10" w:rsidP="00594CFD">
            <w:pPr>
              <w:pStyle w:val="TableTextbold"/>
              <w:keepNext/>
              <w:keepLines/>
              <w:jc w:val="both"/>
              <w:rPr>
                <w:color w:val="FFFFFF" w:themeColor="background1"/>
              </w:rPr>
            </w:pPr>
            <w:r w:rsidRPr="00803E10">
              <w:rPr>
                <w:color w:val="FFFFFF" w:themeColor="background1"/>
              </w:rPr>
              <w:t>Plan papakāinga-related policy</w:t>
            </w:r>
          </w:p>
        </w:tc>
      </w:tr>
      <w:tr w:rsidR="00803E10" w:rsidRPr="006B77BB" w14:paraId="2F250A59" w14:textId="77777777" w:rsidTr="00803E10">
        <w:tc>
          <w:tcPr>
            <w:tcW w:w="3275" w:type="dxa"/>
            <w:shd w:val="clear" w:color="auto" w:fill="auto"/>
          </w:tcPr>
          <w:p w14:paraId="5AAC3B58" w14:textId="519579BC" w:rsidR="00803E10" w:rsidRPr="00803E10" w:rsidRDefault="00803E10" w:rsidP="000820D4">
            <w:pPr>
              <w:pStyle w:val="TableText"/>
              <w:keepNext/>
              <w:keepLines/>
              <w:rPr>
                <w:i/>
                <w:iCs/>
              </w:rPr>
            </w:pPr>
            <w:r w:rsidRPr="00803E10">
              <w:rPr>
                <w:i/>
                <w:iCs/>
              </w:rPr>
              <w:t xml:space="preserve">Matakana and </w:t>
            </w:r>
            <w:proofErr w:type="spellStart"/>
            <w:r w:rsidRPr="00803E10">
              <w:rPr>
                <w:i/>
                <w:iCs/>
              </w:rPr>
              <w:t>Rangiwaea</w:t>
            </w:r>
            <w:proofErr w:type="spellEnd"/>
            <w:r w:rsidRPr="00803E10">
              <w:rPr>
                <w:i/>
                <w:iCs/>
              </w:rPr>
              <w:t xml:space="preserve"> Islands Hapū Management Plan 2017</w:t>
            </w:r>
          </w:p>
        </w:tc>
        <w:tc>
          <w:tcPr>
            <w:tcW w:w="5230" w:type="dxa"/>
            <w:shd w:val="clear" w:color="auto" w:fill="auto"/>
          </w:tcPr>
          <w:p w14:paraId="1C6D7B6F" w14:textId="65C612B2" w:rsidR="00803E10" w:rsidRPr="00803E10" w:rsidRDefault="00803E10" w:rsidP="000820D4">
            <w:pPr>
              <w:pStyle w:val="TableText"/>
              <w:keepNext/>
              <w:keepLines/>
            </w:pPr>
            <w:r w:rsidRPr="00803E10">
              <w:t>“</w:t>
            </w:r>
            <w:proofErr w:type="gramStart"/>
            <w:r w:rsidRPr="00803E10">
              <w:t>explore</w:t>
            </w:r>
            <w:proofErr w:type="gramEnd"/>
            <w:r w:rsidRPr="00803E10">
              <w:t xml:space="preserve"> ways to fund infrastructure, power, water and wastewater systems for papakāinga”.</w:t>
            </w:r>
            <w:r w:rsidR="001732D6">
              <w:rPr>
                <w:rStyle w:val="FootnoteReference"/>
              </w:rPr>
              <w:footnoteReference w:id="150"/>
            </w:r>
          </w:p>
        </w:tc>
      </w:tr>
      <w:tr w:rsidR="00803E10" w:rsidRPr="006B77BB" w14:paraId="32ACAA9C" w14:textId="77777777" w:rsidTr="00803E10">
        <w:tc>
          <w:tcPr>
            <w:tcW w:w="3275" w:type="dxa"/>
            <w:shd w:val="clear" w:color="auto" w:fill="auto"/>
          </w:tcPr>
          <w:p w14:paraId="3B0AB493" w14:textId="4314D6C7" w:rsidR="00803E10" w:rsidRPr="00803E10" w:rsidRDefault="00803E10" w:rsidP="00803E10">
            <w:pPr>
              <w:pStyle w:val="TableText"/>
              <w:rPr>
                <w:i/>
                <w:iCs/>
              </w:rPr>
            </w:pPr>
            <w:proofErr w:type="spellStart"/>
            <w:r w:rsidRPr="00803E10">
              <w:rPr>
                <w:i/>
                <w:iCs/>
              </w:rPr>
              <w:t>Whakamarohitia</w:t>
            </w:r>
            <w:proofErr w:type="spellEnd"/>
            <w:r w:rsidRPr="00803E10">
              <w:rPr>
                <w:i/>
                <w:iCs/>
              </w:rPr>
              <w:t xml:space="preserve"> </w:t>
            </w:r>
            <w:proofErr w:type="spellStart"/>
            <w:r w:rsidRPr="00803E10">
              <w:rPr>
                <w:i/>
                <w:iCs/>
              </w:rPr>
              <w:t>ngā</w:t>
            </w:r>
            <w:proofErr w:type="spellEnd"/>
            <w:r w:rsidRPr="00803E10">
              <w:rPr>
                <w:i/>
                <w:iCs/>
              </w:rPr>
              <w:t xml:space="preserve"> </w:t>
            </w:r>
            <w:proofErr w:type="spellStart"/>
            <w:r w:rsidRPr="00803E10">
              <w:rPr>
                <w:i/>
                <w:iCs/>
              </w:rPr>
              <w:t>wai</w:t>
            </w:r>
            <w:proofErr w:type="spellEnd"/>
            <w:r w:rsidRPr="00803E10">
              <w:rPr>
                <w:i/>
                <w:iCs/>
              </w:rPr>
              <w:t xml:space="preserve"> o Waikato – </w:t>
            </w:r>
            <w:proofErr w:type="spellStart"/>
            <w:r w:rsidRPr="00803E10">
              <w:rPr>
                <w:i/>
                <w:iCs/>
              </w:rPr>
              <w:t>Te</w:t>
            </w:r>
            <w:proofErr w:type="spellEnd"/>
            <w:r w:rsidRPr="00803E10">
              <w:rPr>
                <w:i/>
                <w:iCs/>
              </w:rPr>
              <w:t xml:space="preserve"> Arawa River Iwi Trust Environmental Plan 2015</w:t>
            </w:r>
          </w:p>
        </w:tc>
        <w:tc>
          <w:tcPr>
            <w:tcW w:w="5230" w:type="dxa"/>
            <w:shd w:val="clear" w:color="auto" w:fill="auto"/>
          </w:tcPr>
          <w:p w14:paraId="24BE46BE" w14:textId="0B0164E6" w:rsidR="00803E10" w:rsidRPr="00803E10" w:rsidRDefault="00803E10" w:rsidP="00803E10">
            <w:pPr>
              <w:pStyle w:val="TableText"/>
            </w:pPr>
            <w:r w:rsidRPr="00803E10">
              <w:t>“</w:t>
            </w:r>
            <w:proofErr w:type="gramStart"/>
            <w:r w:rsidRPr="00803E10">
              <w:t>ensure</w:t>
            </w:r>
            <w:proofErr w:type="gramEnd"/>
            <w:r w:rsidRPr="00803E10">
              <w:t xml:space="preserve"> that </w:t>
            </w:r>
            <w:proofErr w:type="spellStart"/>
            <w:r w:rsidRPr="00803E10">
              <w:t>Te</w:t>
            </w:r>
            <w:proofErr w:type="spellEnd"/>
            <w:r w:rsidRPr="00803E10">
              <w:t xml:space="preserve"> Arawa River Iwi are not unfairly disadvantaged in relation to papakāinga and Māori land development. This includes zoning and access to water”</w:t>
            </w:r>
            <w:r w:rsidR="00DD3569">
              <w:rPr>
                <w:rStyle w:val="FootnoteReference"/>
              </w:rPr>
              <w:footnoteReference w:id="151"/>
            </w:r>
          </w:p>
        </w:tc>
      </w:tr>
      <w:tr w:rsidR="00803E10" w:rsidRPr="006B77BB" w14:paraId="48D79BB2" w14:textId="77777777" w:rsidTr="00803E10">
        <w:tc>
          <w:tcPr>
            <w:tcW w:w="3275" w:type="dxa"/>
          </w:tcPr>
          <w:p w14:paraId="2519F65E" w14:textId="07EFDAF5" w:rsidR="00803E10" w:rsidRPr="00803E10" w:rsidRDefault="00803E10" w:rsidP="00803E10">
            <w:pPr>
              <w:pStyle w:val="TableText"/>
              <w:rPr>
                <w:i/>
                <w:iCs/>
              </w:rPr>
            </w:pPr>
            <w:proofErr w:type="spellStart"/>
            <w:r w:rsidRPr="00803E10">
              <w:rPr>
                <w:i/>
                <w:iCs/>
              </w:rPr>
              <w:lastRenderedPageBreak/>
              <w:t>Te</w:t>
            </w:r>
            <w:proofErr w:type="spellEnd"/>
            <w:r w:rsidRPr="00803E10">
              <w:rPr>
                <w:i/>
                <w:iCs/>
              </w:rPr>
              <w:t xml:space="preserve"> Uri o Hau </w:t>
            </w:r>
            <w:proofErr w:type="spellStart"/>
            <w:r w:rsidRPr="00803E10">
              <w:rPr>
                <w:i/>
                <w:iCs/>
              </w:rPr>
              <w:t>Kaitiakitanga</w:t>
            </w:r>
            <w:proofErr w:type="spellEnd"/>
            <w:r w:rsidRPr="00803E10">
              <w:rPr>
                <w:i/>
                <w:iCs/>
              </w:rPr>
              <w:t xml:space="preserve"> o </w:t>
            </w:r>
            <w:proofErr w:type="spellStart"/>
            <w:r w:rsidRPr="00803E10">
              <w:rPr>
                <w:i/>
                <w:iCs/>
              </w:rPr>
              <w:t>te</w:t>
            </w:r>
            <w:proofErr w:type="spellEnd"/>
            <w:r w:rsidRPr="00803E10">
              <w:rPr>
                <w:i/>
                <w:iCs/>
              </w:rPr>
              <w:t xml:space="preserve"> Taiao Plan 2011</w:t>
            </w:r>
          </w:p>
        </w:tc>
        <w:tc>
          <w:tcPr>
            <w:tcW w:w="5230" w:type="dxa"/>
          </w:tcPr>
          <w:p w14:paraId="700D49DD" w14:textId="1135E26D" w:rsidR="00803E10" w:rsidRPr="00803E10" w:rsidRDefault="00803E10" w:rsidP="00803E10">
            <w:pPr>
              <w:pStyle w:val="TableText"/>
            </w:pPr>
            <w:r w:rsidRPr="00803E10">
              <w:t xml:space="preserve">“Sustainably manage and use natural resources while providing for adequate housing infrastructure and population growth within the statutory area of </w:t>
            </w:r>
            <w:proofErr w:type="spellStart"/>
            <w:r w:rsidRPr="00803E10">
              <w:t>Te</w:t>
            </w:r>
            <w:proofErr w:type="spellEnd"/>
            <w:r w:rsidRPr="00803E10">
              <w:t xml:space="preserve"> Uri o Hau”</w:t>
            </w:r>
            <w:r w:rsidR="002B5B08">
              <w:rPr>
                <w:rStyle w:val="FootnoteReference"/>
              </w:rPr>
              <w:footnoteReference w:id="152"/>
            </w:r>
          </w:p>
        </w:tc>
      </w:tr>
    </w:tbl>
    <w:p w14:paraId="1B7EB675" w14:textId="0817FE6E" w:rsidR="00436539" w:rsidRDefault="00436539" w:rsidP="00436539">
      <w:pPr>
        <w:pStyle w:val="BodyText"/>
      </w:pPr>
      <w:r>
        <w:t xml:space="preserve">A policy in the </w:t>
      </w:r>
      <w:proofErr w:type="spellStart"/>
      <w:r w:rsidRPr="002B5B08">
        <w:rPr>
          <w:i/>
          <w:iCs/>
        </w:rPr>
        <w:t>Whatitiri</w:t>
      </w:r>
      <w:proofErr w:type="spellEnd"/>
      <w:r w:rsidRPr="002B5B08">
        <w:rPr>
          <w:i/>
          <w:iCs/>
        </w:rPr>
        <w:t xml:space="preserve"> Hapu Environmental Plan 2016 </w:t>
      </w:r>
      <w:r>
        <w:t xml:space="preserve">states that “Papakāinga developments initiated by whānau will be supported to facilitate the resettlement and re-association of </w:t>
      </w:r>
      <w:proofErr w:type="spellStart"/>
      <w:r>
        <w:t>tangata</w:t>
      </w:r>
      <w:proofErr w:type="spellEnd"/>
      <w:r>
        <w:t xml:space="preserve"> and whenua”.</w:t>
      </w:r>
      <w:r w:rsidR="00D245C3">
        <w:rPr>
          <w:rStyle w:val="FootnoteReference"/>
        </w:rPr>
        <w:footnoteReference w:id="153"/>
      </w:r>
      <w:r>
        <w:t xml:space="preserve"> The next component of this policy is interesting: “Council control of papakāinga should be confined to matters of health and safety and should not require contributions of land”</w:t>
      </w:r>
      <w:r w:rsidR="00BA7C30">
        <w:t>.</w:t>
      </w:r>
      <w:r w:rsidR="00A741F3">
        <w:rPr>
          <w:rStyle w:val="FootnoteReference"/>
        </w:rPr>
        <w:footnoteReference w:id="154"/>
      </w:r>
      <w:r>
        <w:t xml:space="preserve"> This statement refers to the contested issue of rating of Māori land and development contributions, and expresses the iwi and hapū intent for </w:t>
      </w:r>
      <w:proofErr w:type="spellStart"/>
      <w:r>
        <w:t>tino</w:t>
      </w:r>
      <w:proofErr w:type="spellEnd"/>
      <w:r>
        <w:t xml:space="preserve"> rangatiratanga or self-determination of their own matters, as it relates to ancestral lands, and as guaranteed by </w:t>
      </w:r>
      <w:proofErr w:type="spellStart"/>
      <w:r>
        <w:t>Te</w:t>
      </w:r>
      <w:proofErr w:type="spellEnd"/>
      <w:r>
        <w:t xml:space="preserve"> </w:t>
      </w:r>
      <w:proofErr w:type="spellStart"/>
      <w:r>
        <w:t>Tiriti</w:t>
      </w:r>
      <w:proofErr w:type="spellEnd"/>
      <w:r>
        <w:t>.</w:t>
      </w:r>
    </w:p>
    <w:p w14:paraId="672A722E" w14:textId="3A1D3F9C" w:rsidR="00436539" w:rsidRDefault="00436539" w:rsidP="00436539">
      <w:pPr>
        <w:pStyle w:val="BodyText"/>
      </w:pPr>
      <w:proofErr w:type="spellStart"/>
      <w:r w:rsidRPr="00A741F3">
        <w:rPr>
          <w:i/>
          <w:iCs/>
        </w:rPr>
        <w:t>Te</w:t>
      </w:r>
      <w:proofErr w:type="spellEnd"/>
      <w:r w:rsidRPr="00A741F3">
        <w:rPr>
          <w:i/>
          <w:iCs/>
        </w:rPr>
        <w:t xml:space="preserve"> </w:t>
      </w:r>
      <w:proofErr w:type="spellStart"/>
      <w:r w:rsidRPr="00A741F3">
        <w:rPr>
          <w:i/>
          <w:iCs/>
        </w:rPr>
        <w:t>Rautau</w:t>
      </w:r>
      <w:proofErr w:type="spellEnd"/>
      <w:r w:rsidRPr="00A741F3">
        <w:rPr>
          <w:i/>
          <w:iCs/>
        </w:rPr>
        <w:t xml:space="preserve"> </w:t>
      </w:r>
      <w:proofErr w:type="spellStart"/>
      <w:r w:rsidRPr="00A741F3">
        <w:rPr>
          <w:i/>
          <w:iCs/>
        </w:rPr>
        <w:t>Te</w:t>
      </w:r>
      <w:proofErr w:type="spellEnd"/>
      <w:r w:rsidRPr="00A741F3">
        <w:rPr>
          <w:i/>
          <w:iCs/>
        </w:rPr>
        <w:t xml:space="preserve"> Rāhui </w:t>
      </w:r>
      <w:proofErr w:type="spellStart"/>
      <w:r w:rsidRPr="00A741F3">
        <w:rPr>
          <w:i/>
          <w:iCs/>
        </w:rPr>
        <w:t>Taketake</w:t>
      </w:r>
      <w:proofErr w:type="spellEnd"/>
      <w:r w:rsidRPr="00A741F3">
        <w:rPr>
          <w:i/>
          <w:iCs/>
        </w:rPr>
        <w:t xml:space="preserve"> – Ngāti </w:t>
      </w:r>
      <w:proofErr w:type="spellStart"/>
      <w:r w:rsidRPr="00A741F3">
        <w:rPr>
          <w:i/>
          <w:iCs/>
        </w:rPr>
        <w:t>Whakaue</w:t>
      </w:r>
      <w:proofErr w:type="spellEnd"/>
      <w:r w:rsidRPr="00A741F3">
        <w:rPr>
          <w:i/>
          <w:iCs/>
        </w:rPr>
        <w:t xml:space="preserve"> ki Maketu Hapū Management Plan 2018–2028</w:t>
      </w:r>
      <w:r>
        <w:t xml:space="preserve"> has a compact section defining hapū objectives, </w:t>
      </w:r>
      <w:proofErr w:type="gramStart"/>
      <w:r>
        <w:t>policies</w:t>
      </w:r>
      <w:proofErr w:type="gramEnd"/>
      <w:r>
        <w:t xml:space="preserve"> and actions regarding the hapū housing aspirations (see figure 42). It is a good example of a simply presented, yet comprehensive, consideration of Ngāti </w:t>
      </w:r>
      <w:proofErr w:type="spellStart"/>
      <w:r>
        <w:t>Whakaue</w:t>
      </w:r>
      <w:proofErr w:type="spellEnd"/>
      <w:r>
        <w:t xml:space="preserve"> housing-related visions, needs and proposed actions.</w:t>
      </w:r>
      <w:r w:rsidR="001156F0">
        <w:rPr>
          <w:rStyle w:val="FootnoteReference"/>
        </w:rPr>
        <w:footnoteReference w:id="155"/>
      </w:r>
    </w:p>
    <w:p w14:paraId="07774700" w14:textId="0C9E3E7C" w:rsidR="00436539" w:rsidRDefault="00436539" w:rsidP="001156F0">
      <w:pPr>
        <w:pStyle w:val="Figureheading"/>
      </w:pPr>
      <w:bookmarkStart w:id="70" w:name="_Toc157589983"/>
      <w:r>
        <w:t>Figure 42:</w:t>
      </w:r>
      <w:r w:rsidR="001156F0">
        <w:tab/>
      </w:r>
      <w:r>
        <w:t xml:space="preserve">Issues, objectives, </w:t>
      </w:r>
      <w:proofErr w:type="gramStart"/>
      <w:r>
        <w:t>policies</w:t>
      </w:r>
      <w:proofErr w:type="gramEnd"/>
      <w:r>
        <w:t xml:space="preserve"> and projects clearly set out in </w:t>
      </w:r>
      <w:proofErr w:type="spellStart"/>
      <w:r w:rsidRPr="001156F0">
        <w:rPr>
          <w:i/>
          <w:iCs/>
        </w:rPr>
        <w:t>Te</w:t>
      </w:r>
      <w:proofErr w:type="spellEnd"/>
      <w:r w:rsidRPr="001156F0">
        <w:rPr>
          <w:i/>
          <w:iCs/>
        </w:rPr>
        <w:t xml:space="preserve"> </w:t>
      </w:r>
      <w:proofErr w:type="spellStart"/>
      <w:r w:rsidRPr="001156F0">
        <w:rPr>
          <w:i/>
          <w:iCs/>
        </w:rPr>
        <w:t>Rautau</w:t>
      </w:r>
      <w:proofErr w:type="spellEnd"/>
      <w:r w:rsidRPr="001156F0">
        <w:rPr>
          <w:i/>
          <w:iCs/>
        </w:rPr>
        <w:t xml:space="preserve"> </w:t>
      </w:r>
      <w:proofErr w:type="spellStart"/>
      <w:r w:rsidRPr="001156F0">
        <w:rPr>
          <w:i/>
          <w:iCs/>
        </w:rPr>
        <w:t>Te</w:t>
      </w:r>
      <w:proofErr w:type="spellEnd"/>
      <w:r w:rsidRPr="001156F0">
        <w:rPr>
          <w:i/>
          <w:iCs/>
        </w:rPr>
        <w:t xml:space="preserve"> Rāhui </w:t>
      </w:r>
      <w:proofErr w:type="spellStart"/>
      <w:r w:rsidRPr="001156F0">
        <w:rPr>
          <w:i/>
          <w:iCs/>
        </w:rPr>
        <w:t>Taketake</w:t>
      </w:r>
      <w:proofErr w:type="spellEnd"/>
      <w:r w:rsidRPr="001156F0">
        <w:rPr>
          <w:i/>
          <w:iCs/>
        </w:rPr>
        <w:t xml:space="preserve"> – Ngāti </w:t>
      </w:r>
      <w:proofErr w:type="spellStart"/>
      <w:r w:rsidRPr="001156F0">
        <w:rPr>
          <w:i/>
          <w:iCs/>
        </w:rPr>
        <w:t>Whakaue</w:t>
      </w:r>
      <w:proofErr w:type="spellEnd"/>
      <w:r w:rsidRPr="001156F0">
        <w:rPr>
          <w:i/>
          <w:iCs/>
        </w:rPr>
        <w:t xml:space="preserve"> ki Maketu Hapū Management Plan (2018–2028)</w:t>
      </w:r>
      <w:r>
        <w:t xml:space="preserve"> developed by Ngāti </w:t>
      </w:r>
      <w:proofErr w:type="spellStart"/>
      <w:r>
        <w:t>Hangarau</w:t>
      </w:r>
      <w:bookmarkEnd w:id="70"/>
      <w:proofErr w:type="spellEnd"/>
    </w:p>
    <w:p w14:paraId="623E6928" w14:textId="0F551A98" w:rsidR="00700049" w:rsidRPr="00700049" w:rsidRDefault="00700049" w:rsidP="00700049">
      <w:pPr>
        <w:pStyle w:val="BodyText"/>
      </w:pPr>
      <w:r>
        <w:rPr>
          <w:noProof/>
          <w:color w:val="2B579A"/>
          <w:shd w:val="clear" w:color="auto" w:fill="E6E6E6"/>
        </w:rPr>
        <w:drawing>
          <wp:inline distT="0" distB="0" distL="0" distR="0" wp14:anchorId="4EEA04BF" wp14:editId="598E4116">
            <wp:extent cx="5400675" cy="1507222"/>
            <wp:effectExtent l="0" t="0" r="0" b="0"/>
            <wp:docPr id="1651625053" name="Picture 1651625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625053" name="Picture 1651625053"/>
                    <pic:cNvPicPr/>
                  </pic:nvPicPr>
                  <pic:blipFill>
                    <a:blip r:embed="rId64">
                      <a:extLst>
                        <a:ext uri="{28A0092B-C50C-407E-A947-70E740481C1C}">
                          <a14:useLocalDpi xmlns:a14="http://schemas.microsoft.com/office/drawing/2010/main" val="0"/>
                        </a:ext>
                      </a:extLst>
                    </a:blip>
                    <a:stretch>
                      <a:fillRect/>
                    </a:stretch>
                  </pic:blipFill>
                  <pic:spPr>
                    <a:xfrm>
                      <a:off x="0" y="0"/>
                      <a:ext cx="5400675" cy="1507222"/>
                    </a:xfrm>
                    <a:prstGeom prst="rect">
                      <a:avLst/>
                    </a:prstGeom>
                  </pic:spPr>
                </pic:pic>
              </a:graphicData>
            </a:graphic>
          </wp:inline>
        </w:drawing>
      </w:r>
    </w:p>
    <w:p w14:paraId="17E6DB36" w14:textId="0E7464A9" w:rsidR="00697609" w:rsidRDefault="00697609" w:rsidP="00436539">
      <w:pPr>
        <w:pStyle w:val="BodyText"/>
      </w:pPr>
      <w:r>
        <w:rPr>
          <w:noProof/>
          <w:color w:val="2B579A"/>
          <w:shd w:val="clear" w:color="auto" w:fill="E6E6E6"/>
        </w:rPr>
        <w:lastRenderedPageBreak/>
        <w:drawing>
          <wp:inline distT="0" distB="0" distL="0" distR="0" wp14:anchorId="22466A28" wp14:editId="0263544E">
            <wp:extent cx="4853326" cy="5163671"/>
            <wp:effectExtent l="0" t="0" r="4445" b="0"/>
            <wp:docPr id="9" name="Picture 9" descr="Graphical user interfac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text&#10;&#10;Description automatically generated with medium confidence"/>
                    <pic:cNvPicPr>
                      <a:picLocks noChangeAspect="1" noChangeArrowheads="1"/>
                    </pic:cNvPicPr>
                  </pic:nvPicPr>
                  <pic:blipFill rotWithShape="1">
                    <a:blip r:embed="rId65">
                      <a:extLst>
                        <a:ext uri="{28A0092B-C50C-407E-A947-70E740481C1C}">
                          <a14:useLocalDpi xmlns:a14="http://schemas.microsoft.com/office/drawing/2010/main" val="0"/>
                        </a:ext>
                      </a:extLst>
                    </a:blip>
                    <a:srcRect t="20345"/>
                    <a:stretch/>
                  </pic:blipFill>
                  <pic:spPr bwMode="auto">
                    <a:xfrm>
                      <a:off x="0" y="0"/>
                      <a:ext cx="4888121" cy="5200691"/>
                    </a:xfrm>
                    <a:prstGeom prst="rect">
                      <a:avLst/>
                    </a:prstGeom>
                    <a:noFill/>
                    <a:ln>
                      <a:noFill/>
                    </a:ln>
                    <a:extLst>
                      <a:ext uri="{53640926-AAD7-44D8-BBD7-CCE9431645EC}">
                        <a14:shadowObscured xmlns:a14="http://schemas.microsoft.com/office/drawing/2010/main"/>
                      </a:ext>
                    </a:extLst>
                  </pic:spPr>
                </pic:pic>
              </a:graphicData>
            </a:graphic>
          </wp:inline>
        </w:drawing>
      </w:r>
    </w:p>
    <w:p w14:paraId="05EB7DCE" w14:textId="4E09DCB1" w:rsidR="00436539" w:rsidRDefault="00436539" w:rsidP="00436539">
      <w:pPr>
        <w:pStyle w:val="BodyText"/>
      </w:pPr>
      <w:r>
        <w:t xml:space="preserve">An approach that is potentially valuable for other IHMPs is taken in </w:t>
      </w:r>
      <w:proofErr w:type="spellStart"/>
      <w:r w:rsidRPr="00015C3A">
        <w:rPr>
          <w:i/>
          <w:iCs/>
        </w:rPr>
        <w:t>Te</w:t>
      </w:r>
      <w:proofErr w:type="spellEnd"/>
      <w:r w:rsidRPr="00015C3A">
        <w:rPr>
          <w:i/>
          <w:iCs/>
        </w:rPr>
        <w:t xml:space="preserve"> Koikoi Kararo – Ngāti </w:t>
      </w:r>
      <w:proofErr w:type="spellStart"/>
      <w:r w:rsidRPr="00015C3A">
        <w:rPr>
          <w:i/>
          <w:iCs/>
        </w:rPr>
        <w:t>Hangarau</w:t>
      </w:r>
      <w:proofErr w:type="spellEnd"/>
      <w:r w:rsidRPr="00015C3A">
        <w:rPr>
          <w:i/>
          <w:iCs/>
        </w:rPr>
        <w:t xml:space="preserve"> Hapū Management Plan 2021</w:t>
      </w:r>
      <w:r>
        <w:t xml:space="preserve">, which highlights the role of an existing designated special-purpose zone called the </w:t>
      </w:r>
      <w:r w:rsidR="00811D2C">
        <w:t>‘</w:t>
      </w:r>
      <w:r>
        <w:t xml:space="preserve">Ngāti </w:t>
      </w:r>
      <w:proofErr w:type="spellStart"/>
      <w:r>
        <w:t>Hangarau</w:t>
      </w:r>
      <w:proofErr w:type="spellEnd"/>
      <w:r>
        <w:t xml:space="preserve"> Rural Marae Community Zone</w:t>
      </w:r>
      <w:r w:rsidR="00811D2C">
        <w:t>’</w:t>
      </w:r>
      <w:r>
        <w:t xml:space="preserve"> (figure 43). The zone enables “marae-based activities, higher density residential housing as well as health, education, and social services”</w:t>
      </w:r>
      <w:r w:rsidR="00BA7C30">
        <w:t>.</w:t>
      </w:r>
      <w:r w:rsidR="00811D06">
        <w:rPr>
          <w:rStyle w:val="FootnoteReference"/>
        </w:rPr>
        <w:footnoteReference w:id="156"/>
      </w:r>
      <w:r>
        <w:t xml:space="preserve"> The plan communicates the overall intent for their relevant land blocks to be:</w:t>
      </w:r>
    </w:p>
    <w:p w14:paraId="36460128" w14:textId="7485A323" w:rsidR="00436539" w:rsidRDefault="00436539" w:rsidP="00811D06">
      <w:pPr>
        <w:pStyle w:val="Quote"/>
      </w:pPr>
      <w:r>
        <w:t xml:space="preserve">Our people </w:t>
      </w:r>
      <w:proofErr w:type="gramStart"/>
      <w:r>
        <w:t>have aspirations</w:t>
      </w:r>
      <w:proofErr w:type="gramEnd"/>
      <w:r>
        <w:t xml:space="preserve"> to return and build on whānau land. This Plan encourages and supports whānau who want to move home. We also want to retain the rural feel and character of the area. Careful and strategic planning is needed to ensure that we balance both aspirations, so that development happens in the right place and in the right way.</w:t>
      </w:r>
      <w:r w:rsidR="00DD597E">
        <w:rPr>
          <w:rStyle w:val="FootnoteReference"/>
        </w:rPr>
        <w:footnoteReference w:id="157"/>
      </w:r>
    </w:p>
    <w:p w14:paraId="36A733A6" w14:textId="5E9C108D" w:rsidR="00436539" w:rsidRDefault="00436539" w:rsidP="00436539">
      <w:pPr>
        <w:pStyle w:val="BodyText"/>
      </w:pPr>
      <w:r>
        <w:t>The plan presents objectives, several policies and priority actions to guide hapū aspirations in a table format, as seen in figures 44 and 45.</w:t>
      </w:r>
    </w:p>
    <w:p w14:paraId="761213FA" w14:textId="59349660" w:rsidR="00436539" w:rsidRDefault="00436539" w:rsidP="00DD597E">
      <w:pPr>
        <w:pStyle w:val="Figureheading"/>
      </w:pPr>
      <w:bookmarkStart w:id="71" w:name="_Toc157589984"/>
      <w:r>
        <w:lastRenderedPageBreak/>
        <w:t>Figure 43:</w:t>
      </w:r>
      <w:r w:rsidR="00DD597E">
        <w:tab/>
      </w:r>
      <w:r>
        <w:t xml:space="preserve">A unique Rural Marae Community Zone, as found in </w:t>
      </w:r>
      <w:proofErr w:type="spellStart"/>
      <w:r w:rsidRPr="00D94288">
        <w:rPr>
          <w:i/>
          <w:iCs/>
        </w:rPr>
        <w:t>Te</w:t>
      </w:r>
      <w:proofErr w:type="spellEnd"/>
      <w:r w:rsidRPr="00D94288">
        <w:rPr>
          <w:i/>
          <w:iCs/>
        </w:rPr>
        <w:t xml:space="preserve"> Koikoi Kararo – Ngāti </w:t>
      </w:r>
      <w:proofErr w:type="spellStart"/>
      <w:r w:rsidRPr="00D94288">
        <w:rPr>
          <w:i/>
          <w:iCs/>
        </w:rPr>
        <w:t>Hangarau</w:t>
      </w:r>
      <w:proofErr w:type="spellEnd"/>
      <w:r w:rsidRPr="00D94288">
        <w:rPr>
          <w:i/>
          <w:iCs/>
        </w:rPr>
        <w:t xml:space="preserve"> Hapū Management Plan 2021</w:t>
      </w:r>
      <w:bookmarkEnd w:id="71"/>
    </w:p>
    <w:p w14:paraId="68C2A246" w14:textId="77777777" w:rsidR="00D94288" w:rsidRDefault="00D94288" w:rsidP="00436539">
      <w:pPr>
        <w:pStyle w:val="BodyText"/>
      </w:pPr>
      <w:r>
        <w:rPr>
          <w:noProof/>
          <w:color w:val="2B579A"/>
          <w:shd w:val="clear" w:color="auto" w:fill="E6E6E6"/>
        </w:rPr>
        <w:drawing>
          <wp:inline distT="0" distB="0" distL="0" distR="0" wp14:anchorId="6817BE13" wp14:editId="71E3DCEE">
            <wp:extent cx="4654418" cy="3019425"/>
            <wp:effectExtent l="0" t="0" r="0" b="0"/>
            <wp:docPr id="10" name="Picture 1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10;&#10;Description automatically generated"/>
                    <pic:cNvPicPr/>
                  </pic:nvPicPr>
                  <pic:blipFill rotWithShape="1">
                    <a:blip r:embed="rId66"/>
                    <a:srcRect b="14031"/>
                    <a:stretch/>
                  </pic:blipFill>
                  <pic:spPr bwMode="auto">
                    <a:xfrm>
                      <a:off x="0" y="0"/>
                      <a:ext cx="4678186" cy="3034844"/>
                    </a:xfrm>
                    <a:prstGeom prst="rect">
                      <a:avLst/>
                    </a:prstGeom>
                    <a:ln>
                      <a:noFill/>
                    </a:ln>
                    <a:extLst>
                      <a:ext uri="{53640926-AAD7-44D8-BBD7-CCE9431645EC}">
                        <a14:shadowObscured xmlns:a14="http://schemas.microsoft.com/office/drawing/2010/main"/>
                      </a:ext>
                    </a:extLst>
                  </pic:spPr>
                </pic:pic>
              </a:graphicData>
            </a:graphic>
          </wp:inline>
        </w:drawing>
      </w:r>
    </w:p>
    <w:p w14:paraId="2E9549CB" w14:textId="4907CD1B" w:rsidR="00436539" w:rsidRDefault="00436539" w:rsidP="00436539">
      <w:pPr>
        <w:pStyle w:val="BodyText"/>
      </w:pPr>
      <w:r>
        <w:t xml:space="preserve">Of note is the mention that the Rural Marae Community Zone is not serviced for wastewater and stormwater. </w:t>
      </w:r>
      <w:r w:rsidR="00BA7C30">
        <w:t>T</w:t>
      </w:r>
      <w:r>
        <w:t xml:space="preserve">he IHMP </w:t>
      </w:r>
      <w:r w:rsidR="00BA7C30">
        <w:t xml:space="preserve">includes a statement </w:t>
      </w:r>
      <w:r>
        <w:t>that appears to seek to influence local authority decision-making in favour of infrastructure servicing of the area. Specifically, one policy states an intent for hapū rangatiratanga in decision-making over infrastructure servicing of hapū land.</w:t>
      </w:r>
    </w:p>
    <w:p w14:paraId="2B4894DD" w14:textId="4B5459ED" w:rsidR="00436539" w:rsidRDefault="00436539" w:rsidP="00D94288">
      <w:pPr>
        <w:pStyle w:val="Figureheading"/>
      </w:pPr>
      <w:bookmarkStart w:id="72" w:name="_Toc157589985"/>
      <w:r>
        <w:t>Figure 44:</w:t>
      </w:r>
      <w:r w:rsidR="00D94288">
        <w:tab/>
      </w:r>
      <w:r>
        <w:t xml:space="preserve">Example of policy provisions for the development of whānau land in </w:t>
      </w:r>
      <w:proofErr w:type="spellStart"/>
      <w:r w:rsidRPr="00191B73">
        <w:rPr>
          <w:i/>
          <w:iCs/>
        </w:rPr>
        <w:t>Te</w:t>
      </w:r>
      <w:proofErr w:type="spellEnd"/>
      <w:r w:rsidRPr="00191B73">
        <w:rPr>
          <w:i/>
          <w:iCs/>
        </w:rPr>
        <w:t xml:space="preserve"> Koikoi Kararo – Ngāti </w:t>
      </w:r>
      <w:proofErr w:type="spellStart"/>
      <w:r w:rsidRPr="00191B73">
        <w:rPr>
          <w:i/>
          <w:iCs/>
        </w:rPr>
        <w:t>Hangarau</w:t>
      </w:r>
      <w:proofErr w:type="spellEnd"/>
      <w:r w:rsidRPr="00191B73">
        <w:rPr>
          <w:i/>
          <w:iCs/>
        </w:rPr>
        <w:t xml:space="preserve"> Hapū Management Plan 2021</w:t>
      </w:r>
      <w:r>
        <w:t xml:space="preserve"> (1/2)</w:t>
      </w:r>
      <w:bookmarkEnd w:id="72"/>
    </w:p>
    <w:p w14:paraId="196562CE" w14:textId="77777777" w:rsidR="00191B73" w:rsidRDefault="00191B73" w:rsidP="00436539">
      <w:pPr>
        <w:pStyle w:val="BodyText"/>
      </w:pPr>
      <w:r>
        <w:rPr>
          <w:noProof/>
          <w:color w:val="2B579A"/>
          <w:shd w:val="clear" w:color="auto" w:fill="E6E6E6"/>
        </w:rPr>
        <w:drawing>
          <wp:inline distT="0" distB="0" distL="0" distR="0" wp14:anchorId="05047487" wp14:editId="16F6FFF0">
            <wp:extent cx="5111262" cy="3753319"/>
            <wp:effectExtent l="0" t="0" r="0" b="0"/>
            <wp:docPr id="11" name="Picture 1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text, application&#10;&#10;Description automatically generated"/>
                    <pic:cNvPicPr/>
                  </pic:nvPicPr>
                  <pic:blipFill>
                    <a:blip r:embed="rId67"/>
                    <a:stretch>
                      <a:fillRect/>
                    </a:stretch>
                  </pic:blipFill>
                  <pic:spPr>
                    <a:xfrm>
                      <a:off x="0" y="0"/>
                      <a:ext cx="5157882" cy="3787553"/>
                    </a:xfrm>
                    <a:prstGeom prst="rect">
                      <a:avLst/>
                    </a:prstGeom>
                  </pic:spPr>
                </pic:pic>
              </a:graphicData>
            </a:graphic>
          </wp:inline>
        </w:drawing>
      </w:r>
    </w:p>
    <w:p w14:paraId="1A83A62C" w14:textId="01DD146E" w:rsidR="00436539" w:rsidRDefault="00436539" w:rsidP="00436539">
      <w:pPr>
        <w:pStyle w:val="BodyText"/>
      </w:pPr>
      <w:r>
        <w:lastRenderedPageBreak/>
        <w:t>It is apparent in this plan that while development is not unwanted, amenity and cultural heritage values need to be acknowledged and respected and are best addressed through a strategic planning process.</w:t>
      </w:r>
    </w:p>
    <w:p w14:paraId="2E6FB009" w14:textId="7E0AC01F" w:rsidR="00436539" w:rsidRDefault="00436539" w:rsidP="00191B73">
      <w:pPr>
        <w:pStyle w:val="Figureheading"/>
      </w:pPr>
      <w:bookmarkStart w:id="73" w:name="_Toc157589986"/>
      <w:r>
        <w:t>Figure 45:</w:t>
      </w:r>
      <w:r w:rsidR="00191B73">
        <w:tab/>
      </w:r>
      <w:r>
        <w:t xml:space="preserve">Example of policies and actions for the development of whānau land in </w:t>
      </w:r>
      <w:proofErr w:type="spellStart"/>
      <w:r w:rsidRPr="00FC2556">
        <w:rPr>
          <w:i/>
          <w:iCs/>
        </w:rPr>
        <w:t>Te</w:t>
      </w:r>
      <w:proofErr w:type="spellEnd"/>
      <w:r w:rsidRPr="00FC2556">
        <w:rPr>
          <w:i/>
          <w:iCs/>
        </w:rPr>
        <w:t xml:space="preserve"> Koikoi Kararo – Ngāti </w:t>
      </w:r>
      <w:proofErr w:type="spellStart"/>
      <w:r w:rsidRPr="00FC2556">
        <w:rPr>
          <w:i/>
          <w:iCs/>
        </w:rPr>
        <w:t>Hangarau</w:t>
      </w:r>
      <w:proofErr w:type="spellEnd"/>
      <w:r w:rsidRPr="00FC2556">
        <w:rPr>
          <w:i/>
          <w:iCs/>
        </w:rPr>
        <w:t xml:space="preserve"> Hapū Management Plan 2021</w:t>
      </w:r>
      <w:r>
        <w:t xml:space="preserve"> (2/2)</w:t>
      </w:r>
      <w:bookmarkEnd w:id="73"/>
    </w:p>
    <w:p w14:paraId="5FBA947B" w14:textId="60293B38" w:rsidR="00191B73" w:rsidRDefault="00FC2556" w:rsidP="00436539">
      <w:pPr>
        <w:pStyle w:val="BodyText"/>
      </w:pPr>
      <w:r>
        <w:rPr>
          <w:noProof/>
          <w:color w:val="2B579A"/>
          <w:shd w:val="clear" w:color="auto" w:fill="E6E6E6"/>
        </w:rPr>
        <w:drawing>
          <wp:inline distT="0" distB="0" distL="0" distR="0" wp14:anchorId="1DFC79CE" wp14:editId="696047F6">
            <wp:extent cx="5099184" cy="3830320"/>
            <wp:effectExtent l="0" t="0" r="6350" b="0"/>
            <wp:docPr id="13" name="Picture 1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text, application, email&#10;&#10;Description automatically generated"/>
                    <pic:cNvPicPr/>
                  </pic:nvPicPr>
                  <pic:blipFill>
                    <a:blip r:embed="rId68"/>
                    <a:stretch>
                      <a:fillRect/>
                    </a:stretch>
                  </pic:blipFill>
                  <pic:spPr>
                    <a:xfrm>
                      <a:off x="0" y="0"/>
                      <a:ext cx="5116201" cy="3843103"/>
                    </a:xfrm>
                    <a:prstGeom prst="rect">
                      <a:avLst/>
                    </a:prstGeom>
                  </pic:spPr>
                </pic:pic>
              </a:graphicData>
            </a:graphic>
          </wp:inline>
        </w:drawing>
      </w:r>
      <w:r w:rsidR="002F0A99">
        <w:br/>
      </w: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FC2556" w14:paraId="39F6A04B" w14:textId="77777777" w:rsidTr="00886C22">
        <w:trPr>
          <w:trHeight w:val="7717"/>
        </w:trPr>
        <w:tc>
          <w:tcPr>
            <w:tcW w:w="0" w:type="auto"/>
            <w:shd w:val="clear" w:color="auto" w:fill="D2DDE2"/>
          </w:tcPr>
          <w:p w14:paraId="60E46E54" w14:textId="7D795C18" w:rsidR="00FC2556" w:rsidRPr="00345928" w:rsidRDefault="00FC2556">
            <w:pPr>
              <w:pStyle w:val="Boxheading0"/>
            </w:pPr>
            <w:r w:rsidRPr="00DE6C72">
              <w:lastRenderedPageBreak/>
              <w:t xml:space="preserve">Observations – </w:t>
            </w:r>
            <w:r w:rsidR="00BA7C30">
              <w:t>p</w:t>
            </w:r>
            <w:r w:rsidRPr="00FC2556">
              <w:t>apakāinga development</w:t>
            </w:r>
          </w:p>
          <w:p w14:paraId="10A2E833" w14:textId="77777777" w:rsidR="00EA53CE" w:rsidRDefault="00EA53CE" w:rsidP="00EA53CE">
            <w:pPr>
              <w:pStyle w:val="Boxtext"/>
            </w:pPr>
            <w:r>
              <w:t xml:space="preserve">Creating dedicated marae or papakāinga zones may be of value to influence and inform decisions affecting supporting infrastructure, proposed </w:t>
            </w:r>
            <w:proofErr w:type="gramStart"/>
            <w:r>
              <w:t>density</w:t>
            </w:r>
            <w:proofErr w:type="gramEnd"/>
            <w:r>
              <w:t xml:space="preserve"> and built-form matters.</w:t>
            </w:r>
          </w:p>
          <w:p w14:paraId="54B2AF23" w14:textId="77777777" w:rsidR="00EA53CE" w:rsidRDefault="00EA53CE" w:rsidP="00EA53CE">
            <w:pPr>
              <w:pStyle w:val="Boxtext"/>
            </w:pPr>
            <w:r>
              <w:t>Several IHMPs suggest there is a need to better understand the opportunities afforded by papakāinga and associated housing initiatives, and the extent and breadth of the needs they might address.</w:t>
            </w:r>
          </w:p>
          <w:p w14:paraId="65F5BDE9" w14:textId="4EA65758" w:rsidR="00EA53CE" w:rsidRDefault="00EA53CE" w:rsidP="00EA53CE">
            <w:pPr>
              <w:pStyle w:val="Boxtext"/>
            </w:pPr>
            <w:r>
              <w:t>Some IHMPs identify the planning regime, infrastructure costs and infrastructure availability as barriers to papakāinga development.</w:t>
            </w:r>
            <w:r w:rsidR="00BA7C30">
              <w:t xml:space="preserve"> </w:t>
            </w:r>
          </w:p>
          <w:p w14:paraId="1F837893" w14:textId="33CF0838" w:rsidR="00EA53CE" w:rsidRDefault="00EA53CE" w:rsidP="00EA53CE">
            <w:pPr>
              <w:pStyle w:val="Boxtext"/>
            </w:pPr>
            <w:r>
              <w:t xml:space="preserve">Some IHMPs </w:t>
            </w:r>
            <w:r w:rsidR="00BA7C30">
              <w:t xml:space="preserve">also </w:t>
            </w:r>
            <w:r>
              <w:t xml:space="preserve">identify </w:t>
            </w:r>
            <w:r w:rsidR="00BA7C30">
              <w:t>providing</w:t>
            </w:r>
            <w:r>
              <w:t xml:space="preserve"> papakāinga </w:t>
            </w:r>
            <w:proofErr w:type="gramStart"/>
            <w:r>
              <w:t>as a means to</w:t>
            </w:r>
            <w:proofErr w:type="gramEnd"/>
            <w:r>
              <w:t xml:space="preserve"> address housing issues and reconnect with tribal and hapū lands.</w:t>
            </w:r>
          </w:p>
          <w:p w14:paraId="11B56C95" w14:textId="1632B93C" w:rsidR="00EA53CE" w:rsidRDefault="00EA53CE" w:rsidP="00EA53CE">
            <w:pPr>
              <w:pStyle w:val="Boxtext"/>
            </w:pPr>
            <w:r>
              <w:t xml:space="preserve">There are </w:t>
            </w:r>
            <w:r w:rsidR="00F969B3">
              <w:t>a growing number of</w:t>
            </w:r>
            <w:r>
              <w:t xml:space="preserve"> council district plans that include provisions for the development of papakāinga on Māori land, on Treaty settlement land and/or on general land where it can be demonstrated that </w:t>
            </w:r>
            <w:proofErr w:type="spellStart"/>
            <w:r>
              <w:t>tangata</w:t>
            </w:r>
            <w:proofErr w:type="spellEnd"/>
            <w:r>
              <w:t xml:space="preserve"> whenua have ancestral land and/or connections.</w:t>
            </w:r>
          </w:p>
          <w:p w14:paraId="7813470C" w14:textId="77777777" w:rsidR="00EA53CE" w:rsidRDefault="00EA53CE" w:rsidP="00EA53CE">
            <w:pPr>
              <w:pStyle w:val="Boxtext"/>
            </w:pPr>
            <w:r>
              <w:t xml:space="preserve">Central government-led initiatives to enable the creation of papakāinga need to be coordinated across agencies such as </w:t>
            </w:r>
            <w:proofErr w:type="spellStart"/>
            <w:r>
              <w:t>Kāinga</w:t>
            </w:r>
            <w:proofErr w:type="spellEnd"/>
            <w:r>
              <w:t xml:space="preserve"> Ora, </w:t>
            </w:r>
            <w:proofErr w:type="spellStart"/>
            <w:r>
              <w:t>Te</w:t>
            </w:r>
            <w:proofErr w:type="spellEnd"/>
            <w:r>
              <w:t xml:space="preserve"> Puni Kokiri and </w:t>
            </w:r>
            <w:proofErr w:type="spellStart"/>
            <w:r>
              <w:t>Te</w:t>
            </w:r>
            <w:proofErr w:type="spellEnd"/>
            <w:r>
              <w:t xml:space="preserve"> </w:t>
            </w:r>
            <w:proofErr w:type="spellStart"/>
            <w:r>
              <w:t>Taupapa</w:t>
            </w:r>
            <w:proofErr w:type="spellEnd"/>
            <w:r>
              <w:t xml:space="preserve"> Kura </w:t>
            </w:r>
            <w:proofErr w:type="spellStart"/>
            <w:r>
              <w:t>Kāinga</w:t>
            </w:r>
            <w:proofErr w:type="spellEnd"/>
            <w:r>
              <w:t xml:space="preserve"> – Ministry of Housing and Urban Development (HUD), to support development and remove barriers to achieving papakāinga aspirations. IHMPs can signal the need for closer relationships with, and engagement by, these agencies.</w:t>
            </w:r>
          </w:p>
          <w:p w14:paraId="077F4E97" w14:textId="6A7C85A8" w:rsidR="00FC2556" w:rsidRPr="00886C22" w:rsidRDefault="00AB3545" w:rsidP="00EA53CE">
            <w:pPr>
              <w:pStyle w:val="Boxtext"/>
              <w:rPr>
                <w:highlight w:val="yellow"/>
              </w:rPr>
            </w:pPr>
            <w:r w:rsidRPr="00AB3545">
              <w:t xml:space="preserve">Spatial planning </w:t>
            </w:r>
            <w:r w:rsidR="360A595B" w:rsidRPr="00AB3545">
              <w:t>present</w:t>
            </w:r>
            <w:r w:rsidRPr="00AB3545">
              <w:t>s</w:t>
            </w:r>
            <w:r w:rsidR="00EA53CE">
              <w:t xml:space="preserve"> an opportunity to identify infrastructure needs and influence strategic priorities as they relate to papakāinga. </w:t>
            </w:r>
          </w:p>
        </w:tc>
      </w:tr>
    </w:tbl>
    <w:p w14:paraId="67F2A1E4" w14:textId="77777777" w:rsidR="00436539" w:rsidRDefault="00436539" w:rsidP="00EA53CE">
      <w:pPr>
        <w:pStyle w:val="Heading3"/>
      </w:pPr>
      <w:r>
        <w:t>Infrastructure</w:t>
      </w:r>
    </w:p>
    <w:p w14:paraId="342D25F5" w14:textId="77777777" w:rsidR="00F969B3" w:rsidRDefault="00436539" w:rsidP="00436539">
      <w:pPr>
        <w:pStyle w:val="BodyText"/>
      </w:pPr>
      <w:r>
        <w:t xml:space="preserve">Almost 70 per cent of the plans mention infrastructure. Reoccurring themes include: </w:t>
      </w:r>
    </w:p>
    <w:p w14:paraId="7E9D92B7" w14:textId="32F8E706" w:rsidR="00F969B3" w:rsidRDefault="00436539" w:rsidP="00EC7978">
      <w:pPr>
        <w:pStyle w:val="Bullet"/>
      </w:pPr>
      <w:r>
        <w:t xml:space="preserve">the ongoing pressure for infrastructure expansion associated with urban growth and its associated </w:t>
      </w:r>
      <w:proofErr w:type="gramStart"/>
      <w:r>
        <w:t>effects</w:t>
      </w:r>
      <w:proofErr w:type="gramEnd"/>
      <w:r>
        <w:t xml:space="preserve"> </w:t>
      </w:r>
    </w:p>
    <w:p w14:paraId="57DBD8DB" w14:textId="11C39BD0" w:rsidR="00F969B3" w:rsidRDefault="00436539" w:rsidP="00EC7978">
      <w:pPr>
        <w:pStyle w:val="Bullet"/>
      </w:pPr>
      <w:r>
        <w:t xml:space="preserve">inequitable access to infrastructure </w:t>
      </w:r>
    </w:p>
    <w:p w14:paraId="747C0555" w14:textId="183D2ABF" w:rsidR="00F969B3" w:rsidRDefault="00436539" w:rsidP="00EC7978">
      <w:pPr>
        <w:pStyle w:val="Bullet"/>
      </w:pPr>
      <w:r>
        <w:t xml:space="preserve">inadequate infrastructure negatively affecting water </w:t>
      </w:r>
      <w:proofErr w:type="gramStart"/>
      <w:r>
        <w:t>quality</w:t>
      </w:r>
      <w:proofErr w:type="gramEnd"/>
      <w:r>
        <w:t xml:space="preserve"> </w:t>
      </w:r>
    </w:p>
    <w:p w14:paraId="62399F6A" w14:textId="7D9D8CFE" w:rsidR="00436539" w:rsidRDefault="00436539" w:rsidP="00EC7978">
      <w:pPr>
        <w:pStyle w:val="Bullet"/>
      </w:pPr>
      <w:r>
        <w:t>lack of engagement of iwi and hapū on infrastructure projects.</w:t>
      </w:r>
    </w:p>
    <w:p w14:paraId="57A586EA" w14:textId="14172068" w:rsidR="00436539" w:rsidRDefault="00436539" w:rsidP="00436539">
      <w:pPr>
        <w:pStyle w:val="BodyText"/>
      </w:pPr>
      <w:r>
        <w:t xml:space="preserve">The </w:t>
      </w:r>
      <w:r w:rsidRPr="00EA53CE">
        <w:rPr>
          <w:i/>
          <w:iCs/>
        </w:rPr>
        <w:t xml:space="preserve">Ko </w:t>
      </w:r>
      <w:proofErr w:type="spellStart"/>
      <w:r w:rsidRPr="00EA53CE">
        <w:rPr>
          <w:i/>
          <w:iCs/>
        </w:rPr>
        <w:t>Tā</w:t>
      </w:r>
      <w:proofErr w:type="spellEnd"/>
      <w:r w:rsidRPr="00EA53CE">
        <w:rPr>
          <w:i/>
          <w:iCs/>
        </w:rPr>
        <w:t xml:space="preserve"> Maniapoto Mahere Taiao – Maniapoto Environmental Management Plan 2018</w:t>
      </w:r>
      <w:r>
        <w:t xml:space="preserve"> contains a thorough section on infrastructure and industry.</w:t>
      </w:r>
      <w:r w:rsidR="0073150F">
        <w:rPr>
          <w:rStyle w:val="FootnoteReference"/>
        </w:rPr>
        <w:footnoteReference w:id="158"/>
      </w:r>
      <w:r>
        <w:t xml:space="preserve"> For Maniapoto, infrastructure includes but is not limited to:</w:t>
      </w:r>
    </w:p>
    <w:p w14:paraId="04359DF2" w14:textId="747728F2" w:rsidR="00436539" w:rsidRDefault="00436539" w:rsidP="0073150F">
      <w:pPr>
        <w:pStyle w:val="Bullet"/>
      </w:pPr>
      <w:r>
        <w:t>transport (roads, state highways, railway lines</w:t>
      </w:r>
      <w:r w:rsidR="00F969B3">
        <w:t xml:space="preserve"> and </w:t>
      </w:r>
      <w:r>
        <w:t>airﬁelds)</w:t>
      </w:r>
    </w:p>
    <w:p w14:paraId="17F905B6" w14:textId="0D4DD646" w:rsidR="00436539" w:rsidRDefault="00436539" w:rsidP="0073150F">
      <w:pPr>
        <w:pStyle w:val="Bullet"/>
      </w:pPr>
      <w:r>
        <w:t>energy generation (coal mines, natural gas pipelines</w:t>
      </w:r>
      <w:r w:rsidR="00F969B3">
        <w:t xml:space="preserve"> and </w:t>
      </w:r>
      <w:r>
        <w:t>hydro dams)</w:t>
      </w:r>
    </w:p>
    <w:p w14:paraId="475CE4D1" w14:textId="771928FA" w:rsidR="00436539" w:rsidRDefault="00436539" w:rsidP="0073150F">
      <w:pPr>
        <w:pStyle w:val="Bullet"/>
      </w:pPr>
      <w:r>
        <w:t xml:space="preserve">electricity transmission (high voltage lines, </w:t>
      </w:r>
      <w:proofErr w:type="gramStart"/>
      <w:r>
        <w:t>pylons</w:t>
      </w:r>
      <w:proofErr w:type="gramEnd"/>
      <w:r w:rsidR="00F969B3">
        <w:t xml:space="preserve"> and </w:t>
      </w:r>
      <w:r>
        <w:t>underground lines)</w:t>
      </w:r>
    </w:p>
    <w:p w14:paraId="51C30DA0" w14:textId="64923ABD" w:rsidR="00436539" w:rsidRDefault="00436539" w:rsidP="0073150F">
      <w:pPr>
        <w:pStyle w:val="Bullet"/>
      </w:pPr>
      <w:r>
        <w:t>telecommunications (cell phone towers, transmission towers</w:t>
      </w:r>
      <w:r w:rsidR="00F969B3">
        <w:t xml:space="preserve"> and </w:t>
      </w:r>
      <w:r>
        <w:t>underground ultra-fast broadband)</w:t>
      </w:r>
    </w:p>
    <w:p w14:paraId="42EE9BF3" w14:textId="4AAB3EBA" w:rsidR="00436539" w:rsidRDefault="00436539" w:rsidP="0073150F">
      <w:pPr>
        <w:pStyle w:val="Bullet"/>
      </w:pPr>
      <w:r>
        <w:lastRenderedPageBreak/>
        <w:t>solid and hazardous waste (landﬁlls, rubbish dumps</w:t>
      </w:r>
      <w:r w:rsidR="00F969B3">
        <w:t xml:space="preserve"> and </w:t>
      </w:r>
      <w:r>
        <w:t>storage facilities)</w:t>
      </w:r>
    </w:p>
    <w:p w14:paraId="56E19789" w14:textId="26924807" w:rsidR="00436539" w:rsidRDefault="00436539" w:rsidP="0073150F">
      <w:pPr>
        <w:pStyle w:val="Bullet"/>
      </w:pPr>
      <w:r>
        <w:t>water services (water treatment plants and pipelines), wastewater infrastructure (wastewater treatment plants, stormwater systems and pipelines)</w:t>
      </w:r>
    </w:p>
    <w:p w14:paraId="277F4FF1" w14:textId="42205CBE" w:rsidR="00436539" w:rsidRDefault="00436539" w:rsidP="0073150F">
      <w:pPr>
        <w:pStyle w:val="Bullet"/>
      </w:pPr>
      <w:r>
        <w:t>natural hazard infrastructure (ﬂood protection, drainage schemes, coastal defence works and structures).</w:t>
      </w:r>
    </w:p>
    <w:p w14:paraId="5A2A9CFA" w14:textId="77777777" w:rsidR="00436539" w:rsidRDefault="00436539" w:rsidP="00436539">
      <w:pPr>
        <w:pStyle w:val="BodyText"/>
      </w:pPr>
      <w:r>
        <w:t>Of note is that this IHMP is the only one of approximately 100 that also uses and defines “social infrastructure”:</w:t>
      </w:r>
    </w:p>
    <w:p w14:paraId="2FD50727" w14:textId="7D716CBD" w:rsidR="00436539" w:rsidRDefault="00436539" w:rsidP="0073150F">
      <w:pPr>
        <w:pStyle w:val="Bullet"/>
      </w:pPr>
      <w:r>
        <w:t xml:space="preserve">public housing, hospitals, schools, prisons, </w:t>
      </w:r>
      <w:proofErr w:type="gramStart"/>
      <w:r>
        <w:t>cemeteries</w:t>
      </w:r>
      <w:proofErr w:type="gramEnd"/>
      <w:r w:rsidR="00F969B3">
        <w:t xml:space="preserve"> and </w:t>
      </w:r>
      <w:r>
        <w:t>police stations</w:t>
      </w:r>
    </w:p>
    <w:p w14:paraId="1A801EF7" w14:textId="036587F9" w:rsidR="00436539" w:rsidRDefault="00436539" w:rsidP="0073150F">
      <w:pPr>
        <w:pStyle w:val="Bullet"/>
      </w:pPr>
      <w:r>
        <w:t xml:space="preserve">public facilities (swimming pools, libraries, halls, event centres, sports grounds, parks and reserves, </w:t>
      </w:r>
      <w:r w:rsidR="00F969B3">
        <w:t xml:space="preserve">and </w:t>
      </w:r>
      <w:r>
        <w:t>carparks)</w:t>
      </w:r>
    </w:p>
    <w:p w14:paraId="40309B42" w14:textId="4E6CB1F6" w:rsidR="00436539" w:rsidRDefault="00436539" w:rsidP="0073150F">
      <w:pPr>
        <w:pStyle w:val="Bullet"/>
      </w:pPr>
      <w:r>
        <w:t xml:space="preserve">marae, papakāinga, urupā, Māori reserves, kōhanga </w:t>
      </w:r>
      <w:proofErr w:type="spellStart"/>
      <w:r>
        <w:t>reo</w:t>
      </w:r>
      <w:proofErr w:type="spellEnd"/>
      <w:r>
        <w:t xml:space="preserve">, </w:t>
      </w:r>
      <w:proofErr w:type="spellStart"/>
      <w:r>
        <w:t>kura</w:t>
      </w:r>
      <w:proofErr w:type="spellEnd"/>
      <w:r>
        <w:t xml:space="preserve"> and wānanga.</w:t>
      </w:r>
    </w:p>
    <w:p w14:paraId="23C10F4A" w14:textId="691E11ED" w:rsidR="00436539" w:rsidRDefault="00436539" w:rsidP="00436539">
      <w:pPr>
        <w:pStyle w:val="BodyText"/>
      </w:pPr>
      <w:r>
        <w:t xml:space="preserve">Table 4 summarises a selection of infrastructure-related issues that iwi and hapū have raised in their plans, and </w:t>
      </w:r>
      <w:r w:rsidR="00F969B3">
        <w:t>t</w:t>
      </w:r>
      <w:r>
        <w:t>able 5 presents the policy responses to those issues.</w:t>
      </w:r>
    </w:p>
    <w:p w14:paraId="40745B55" w14:textId="41A2B353" w:rsidR="00436539" w:rsidRDefault="00436539" w:rsidP="0073150F">
      <w:pPr>
        <w:pStyle w:val="Tableheading"/>
      </w:pPr>
      <w:bookmarkStart w:id="74" w:name="_Toc157589939"/>
      <w:r>
        <w:t>Table 4:</w:t>
      </w:r>
      <w:r w:rsidR="0073150F">
        <w:tab/>
      </w:r>
      <w:r>
        <w:t>Example of infrastructure-related issues</w:t>
      </w:r>
      <w:bookmarkEnd w:id="74"/>
    </w:p>
    <w:tbl>
      <w:tblPr>
        <w:tblStyle w:val="TableGrid"/>
        <w:tblW w:w="8505" w:type="dxa"/>
        <w:tblInd w:w="113" w:type="dxa"/>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2757"/>
        <w:gridCol w:w="5748"/>
      </w:tblGrid>
      <w:tr w:rsidR="00C47E46" w:rsidRPr="006B77BB" w14:paraId="33FD3992" w14:textId="77777777" w:rsidTr="00C47E46">
        <w:trPr>
          <w:tblHeader/>
        </w:trPr>
        <w:tc>
          <w:tcPr>
            <w:tcW w:w="2757" w:type="dxa"/>
            <w:shd w:val="clear" w:color="auto" w:fill="1B556B"/>
          </w:tcPr>
          <w:p w14:paraId="67577D3D" w14:textId="1D3098C4" w:rsidR="00C47E46" w:rsidRPr="006B77BB" w:rsidRDefault="00C47E46">
            <w:pPr>
              <w:pStyle w:val="TableTextbold"/>
              <w:rPr>
                <w:color w:val="FFFFFF" w:themeColor="background1"/>
              </w:rPr>
            </w:pPr>
            <w:r>
              <w:rPr>
                <w:color w:val="FFFFFF" w:themeColor="background1"/>
              </w:rPr>
              <w:t>IHMP</w:t>
            </w:r>
          </w:p>
        </w:tc>
        <w:tc>
          <w:tcPr>
            <w:tcW w:w="5748" w:type="dxa"/>
            <w:shd w:val="clear" w:color="auto" w:fill="1B556B"/>
          </w:tcPr>
          <w:p w14:paraId="226C68CD" w14:textId="6F8335D6" w:rsidR="00C47E46" w:rsidRPr="006B77BB" w:rsidRDefault="00C47E46">
            <w:pPr>
              <w:pStyle w:val="TableTextbold"/>
              <w:rPr>
                <w:color w:val="FFFFFF" w:themeColor="background1"/>
              </w:rPr>
            </w:pPr>
            <w:r>
              <w:rPr>
                <w:color w:val="FFFFFF" w:themeColor="background1"/>
              </w:rPr>
              <w:t>Issues</w:t>
            </w:r>
          </w:p>
        </w:tc>
      </w:tr>
      <w:tr w:rsidR="00C47E46" w:rsidRPr="006B77BB" w14:paraId="5759968D" w14:textId="77777777" w:rsidTr="00C47E46">
        <w:tc>
          <w:tcPr>
            <w:tcW w:w="2757" w:type="dxa"/>
            <w:shd w:val="clear" w:color="auto" w:fill="auto"/>
          </w:tcPr>
          <w:p w14:paraId="14965941" w14:textId="30A030E2" w:rsidR="00C47E46" w:rsidRPr="00EC7978" w:rsidRDefault="00C47E46" w:rsidP="0059599D">
            <w:pPr>
              <w:pStyle w:val="TableText"/>
            </w:pPr>
            <w:proofErr w:type="spellStart"/>
            <w:r w:rsidRPr="00EC7978">
              <w:t>Kāi</w:t>
            </w:r>
            <w:proofErr w:type="spellEnd"/>
            <w:r w:rsidRPr="00EC7978">
              <w:t xml:space="preserve"> Tahu ki Otago Natural Resources Plan 2005</w:t>
            </w:r>
          </w:p>
        </w:tc>
        <w:tc>
          <w:tcPr>
            <w:tcW w:w="5748" w:type="dxa"/>
            <w:shd w:val="clear" w:color="auto" w:fill="auto"/>
          </w:tcPr>
          <w:p w14:paraId="35816406" w14:textId="19C64528" w:rsidR="00C47E46" w:rsidRPr="0059599D" w:rsidRDefault="00F969B3" w:rsidP="00EC7978">
            <w:pPr>
              <w:pStyle w:val="Bullet"/>
            </w:pPr>
            <w:r>
              <w:t>P</w:t>
            </w:r>
            <w:r w:rsidR="00C47E46" w:rsidRPr="0059599D">
              <w:t>otential for adverse effects of infrastructure and utility expansion on their taonga, including their cultural landscapes</w:t>
            </w:r>
            <w:r>
              <w:t>.</w:t>
            </w:r>
            <w:r w:rsidR="008A180C">
              <w:rPr>
                <w:rStyle w:val="FootnoteReference"/>
              </w:rPr>
              <w:footnoteReference w:id="159"/>
            </w:r>
          </w:p>
          <w:p w14:paraId="3FE7076F" w14:textId="6657C660" w:rsidR="00AC39CC" w:rsidRPr="0059599D" w:rsidRDefault="00F969B3" w:rsidP="00EC7978">
            <w:pPr>
              <w:pStyle w:val="Bullet"/>
            </w:pPr>
            <w:r>
              <w:t>T</w:t>
            </w:r>
            <w:r w:rsidR="00AC39CC" w:rsidRPr="0059599D">
              <w:t xml:space="preserve">he loss of </w:t>
            </w:r>
            <w:proofErr w:type="spellStart"/>
            <w:r w:rsidR="00AC39CC" w:rsidRPr="0059599D">
              <w:t>mahinga</w:t>
            </w:r>
            <w:proofErr w:type="spellEnd"/>
            <w:r w:rsidR="00AC39CC" w:rsidRPr="0059599D">
              <w:t xml:space="preserve"> kai</w:t>
            </w:r>
            <w:r>
              <w:t>.</w:t>
            </w:r>
          </w:p>
          <w:p w14:paraId="1D150238" w14:textId="50624F94" w:rsidR="00AC39CC" w:rsidRPr="0059599D" w:rsidRDefault="00F969B3" w:rsidP="00EC7978">
            <w:pPr>
              <w:pStyle w:val="Bullet"/>
            </w:pPr>
            <w:r>
              <w:t>I</w:t>
            </w:r>
            <w:r w:rsidR="00AC39CC" w:rsidRPr="0059599D">
              <w:t>nadequate coastal sewerage infrastructure</w:t>
            </w:r>
            <w:r>
              <w:t>.</w:t>
            </w:r>
            <w:r w:rsidR="00996793">
              <w:rPr>
                <w:rStyle w:val="FootnoteReference"/>
              </w:rPr>
              <w:footnoteReference w:id="160"/>
            </w:r>
          </w:p>
          <w:p w14:paraId="66EAC377" w14:textId="6E3B1307" w:rsidR="00AC39CC" w:rsidRPr="0059599D" w:rsidRDefault="00AC39CC" w:rsidP="0059599D">
            <w:pPr>
              <w:pStyle w:val="TableText"/>
            </w:pPr>
            <w:r w:rsidRPr="0059599D">
              <w:t xml:space="preserve">“The hydro infrastructure on the main stem of the Clutha/Mata-au has forced </w:t>
            </w:r>
            <w:proofErr w:type="spellStart"/>
            <w:r w:rsidRPr="0059599D">
              <w:t>mahika</w:t>
            </w:r>
            <w:proofErr w:type="spellEnd"/>
            <w:r w:rsidRPr="0059599D">
              <w:t xml:space="preserve"> kai into the tributaries. Modification of these tributaries by land use change and more recently land use intensification adds to the loss of </w:t>
            </w:r>
            <w:proofErr w:type="spellStart"/>
            <w:r w:rsidRPr="0059599D">
              <w:t>mahika</w:t>
            </w:r>
            <w:proofErr w:type="spellEnd"/>
            <w:r w:rsidRPr="0059599D">
              <w:t xml:space="preserve"> kai</w:t>
            </w:r>
            <w:r w:rsidR="00F969B3">
              <w:t>.</w:t>
            </w:r>
            <w:r w:rsidRPr="0059599D">
              <w:t>”</w:t>
            </w:r>
            <w:r w:rsidR="00A211C5">
              <w:rPr>
                <w:rStyle w:val="FootnoteReference"/>
              </w:rPr>
              <w:footnoteReference w:id="161"/>
            </w:r>
          </w:p>
        </w:tc>
      </w:tr>
      <w:tr w:rsidR="00AC39CC" w:rsidRPr="006B77BB" w14:paraId="2A15D690" w14:textId="77777777" w:rsidTr="00C47E46">
        <w:tc>
          <w:tcPr>
            <w:tcW w:w="2757" w:type="dxa"/>
            <w:shd w:val="clear" w:color="auto" w:fill="auto"/>
          </w:tcPr>
          <w:p w14:paraId="22F195C3" w14:textId="11C5D8AE" w:rsidR="00AC39CC" w:rsidRPr="00EC7978" w:rsidRDefault="00AC39CC" w:rsidP="0059599D">
            <w:pPr>
              <w:pStyle w:val="TableText"/>
            </w:pPr>
            <w:proofErr w:type="spellStart"/>
            <w:r w:rsidRPr="00EC7978">
              <w:t>Te</w:t>
            </w:r>
            <w:proofErr w:type="spellEnd"/>
            <w:r w:rsidRPr="00EC7978">
              <w:t xml:space="preserve"> Awanui Tauranga Harbour Iwi Management Plan 2008</w:t>
            </w:r>
          </w:p>
        </w:tc>
        <w:tc>
          <w:tcPr>
            <w:tcW w:w="5748" w:type="dxa"/>
            <w:shd w:val="clear" w:color="auto" w:fill="auto"/>
          </w:tcPr>
          <w:p w14:paraId="290B1AF4" w14:textId="6693C086" w:rsidR="00AC39CC" w:rsidRPr="0059599D" w:rsidRDefault="00F969B3" w:rsidP="0059599D">
            <w:pPr>
              <w:pStyle w:val="TableText"/>
            </w:pPr>
            <w:r>
              <w:t>D</w:t>
            </w:r>
            <w:r w:rsidR="00AC39CC" w:rsidRPr="0059599D">
              <w:t xml:space="preserve">escribes the adverse impacts of infrastructure on their fisheries and </w:t>
            </w:r>
            <w:proofErr w:type="spellStart"/>
            <w:r w:rsidR="00AC39CC" w:rsidRPr="0059599D">
              <w:t>kaimoana</w:t>
            </w:r>
            <w:proofErr w:type="spellEnd"/>
            <w:r w:rsidR="00AC39CC" w:rsidRPr="0059599D">
              <w:t xml:space="preserve"> taonga</w:t>
            </w:r>
            <w:r>
              <w:t>.</w:t>
            </w:r>
            <w:r w:rsidR="00370B3F">
              <w:rPr>
                <w:rStyle w:val="FootnoteReference"/>
              </w:rPr>
              <w:footnoteReference w:id="162"/>
            </w:r>
          </w:p>
        </w:tc>
      </w:tr>
      <w:tr w:rsidR="00AC39CC" w:rsidRPr="006B77BB" w14:paraId="35AEE1FC" w14:textId="77777777" w:rsidTr="00C47E46">
        <w:tc>
          <w:tcPr>
            <w:tcW w:w="2757" w:type="dxa"/>
          </w:tcPr>
          <w:p w14:paraId="22D51693" w14:textId="098C2208" w:rsidR="00AC39CC" w:rsidRPr="00EC7978" w:rsidRDefault="00F969B3" w:rsidP="0059599D">
            <w:pPr>
              <w:pStyle w:val="TableText"/>
            </w:pPr>
            <w:proofErr w:type="spellStart"/>
            <w:r w:rsidRPr="00EC7978">
              <w:t>P</w:t>
            </w:r>
            <w:r w:rsidR="00AC39CC" w:rsidRPr="00EC7978">
              <w:t>atuharakeke</w:t>
            </w:r>
            <w:proofErr w:type="spellEnd"/>
            <w:r w:rsidR="00AC39CC" w:rsidRPr="00EC7978">
              <w:t xml:space="preserve"> Hapu Environmental Management Plan 2014</w:t>
            </w:r>
          </w:p>
        </w:tc>
        <w:tc>
          <w:tcPr>
            <w:tcW w:w="5748" w:type="dxa"/>
          </w:tcPr>
          <w:p w14:paraId="2C255A89" w14:textId="759BC239" w:rsidR="00AC39CC" w:rsidRPr="0059599D" w:rsidRDefault="00AC39CC" w:rsidP="0059599D">
            <w:pPr>
              <w:pStyle w:val="TableText"/>
            </w:pPr>
            <w:r w:rsidRPr="0059599D">
              <w:t>“The right to reside on, use and develop Māori land is constrained by land zoning rules, housing density rules, provision of infrastructure and services, and multiple ownership.”</w:t>
            </w:r>
            <w:r w:rsidR="00CA365A">
              <w:rPr>
                <w:rStyle w:val="FootnoteReference"/>
              </w:rPr>
              <w:footnoteReference w:id="163"/>
            </w:r>
          </w:p>
          <w:p w14:paraId="2C4E5DA3" w14:textId="77777777" w:rsidR="006D6EE0" w:rsidRPr="0059599D" w:rsidRDefault="006D6EE0" w:rsidP="0059599D">
            <w:pPr>
              <w:pStyle w:val="TableText"/>
            </w:pPr>
            <w:r w:rsidRPr="0059599D">
              <w:t>“Developers have not contributed to the true cost of providing infrastructure and services for new development, leaving the existing communities to carry the shortfall. There have been occasions where the infrastructure provided as part of large-scale developments has been substandard.”</w:t>
            </w:r>
          </w:p>
          <w:p w14:paraId="63CFCB15" w14:textId="7C52D760" w:rsidR="00AC39CC" w:rsidRPr="0059599D" w:rsidRDefault="006D6EE0" w:rsidP="0059599D">
            <w:pPr>
              <w:pStyle w:val="TableText"/>
            </w:pPr>
            <w:proofErr w:type="gramStart"/>
            <w:r w:rsidRPr="0059599D">
              <w:lastRenderedPageBreak/>
              <w:t>“ …</w:t>
            </w:r>
            <w:proofErr w:type="gramEnd"/>
            <w:r w:rsidRPr="0059599D">
              <w:t xml:space="preserve"> </w:t>
            </w:r>
            <w:r w:rsidR="00C754AE" w:rsidRPr="00645872">
              <w:t xml:space="preserve">times where the </w:t>
            </w:r>
            <w:r w:rsidRPr="0059599D">
              <w:t>council has deliberately pursued a solution which we find unacceptable (</w:t>
            </w:r>
            <w:proofErr w:type="spellStart"/>
            <w:r w:rsidRPr="0059599D">
              <w:t>eg</w:t>
            </w:r>
            <w:proofErr w:type="spellEnd"/>
            <w:r w:rsidRPr="0059599D">
              <w:t xml:space="preserve">, an ocean outfall as part of the </w:t>
            </w:r>
            <w:proofErr w:type="spellStart"/>
            <w:r w:rsidRPr="0059599D">
              <w:t>Ruakaka</w:t>
            </w:r>
            <w:proofErr w:type="spellEnd"/>
            <w:r w:rsidRPr="0059599D">
              <w:t xml:space="preserve"> Long Term Wastewater Treatment Plant Consent).”</w:t>
            </w:r>
            <w:r w:rsidR="009D4581">
              <w:rPr>
                <w:rStyle w:val="FootnoteReference"/>
              </w:rPr>
              <w:footnoteReference w:id="164"/>
            </w:r>
          </w:p>
        </w:tc>
      </w:tr>
      <w:tr w:rsidR="0059599D" w:rsidRPr="006B77BB" w14:paraId="7903D1F4" w14:textId="77777777" w:rsidTr="00C47E46">
        <w:tc>
          <w:tcPr>
            <w:tcW w:w="2757" w:type="dxa"/>
          </w:tcPr>
          <w:p w14:paraId="268BD0C7" w14:textId="121202B0" w:rsidR="0059599D" w:rsidRPr="00EC7978" w:rsidRDefault="0059599D" w:rsidP="0059599D">
            <w:pPr>
              <w:pStyle w:val="TableText"/>
            </w:pPr>
            <w:proofErr w:type="spellStart"/>
            <w:r w:rsidRPr="00EC7978">
              <w:lastRenderedPageBreak/>
              <w:t>Mahaanui</w:t>
            </w:r>
            <w:proofErr w:type="spellEnd"/>
            <w:r w:rsidRPr="00EC7978">
              <w:t xml:space="preserve"> Iwi Management Plan 2013</w:t>
            </w:r>
          </w:p>
        </w:tc>
        <w:tc>
          <w:tcPr>
            <w:tcW w:w="5748" w:type="dxa"/>
          </w:tcPr>
          <w:p w14:paraId="5CD52BF2" w14:textId="4D4DB3C3" w:rsidR="0059599D" w:rsidRPr="0059599D" w:rsidRDefault="0059599D" w:rsidP="0059599D">
            <w:pPr>
              <w:pStyle w:val="TableText"/>
            </w:pPr>
            <w:r w:rsidRPr="0059599D">
              <w:t>“There can be signiﬁcant cultural issues associated with the unnatural mixing of water between and within catchments</w:t>
            </w:r>
            <w:r w:rsidR="00F969B3">
              <w:t>.</w:t>
            </w:r>
            <w:r w:rsidRPr="0059599D">
              <w:t>”</w:t>
            </w:r>
          </w:p>
        </w:tc>
      </w:tr>
    </w:tbl>
    <w:p w14:paraId="7A577917" w14:textId="77777777" w:rsidR="00F969B3" w:rsidRDefault="00F969B3" w:rsidP="0059599D">
      <w:pPr>
        <w:pStyle w:val="Tableheading"/>
      </w:pPr>
    </w:p>
    <w:p w14:paraId="2D3AFA73" w14:textId="5726B8A5" w:rsidR="00436539" w:rsidRDefault="00436539" w:rsidP="0059599D">
      <w:pPr>
        <w:pStyle w:val="Tableheading"/>
      </w:pPr>
      <w:bookmarkStart w:id="75" w:name="_Toc157589940"/>
      <w:r>
        <w:t>Table 5:</w:t>
      </w:r>
      <w:r w:rsidR="0059599D">
        <w:tab/>
      </w:r>
      <w:r>
        <w:t xml:space="preserve">Wai-related policies in various plans associated with the issues in </w:t>
      </w:r>
      <w:r w:rsidR="00F969B3">
        <w:t>t</w:t>
      </w:r>
      <w:r>
        <w:t xml:space="preserve">able </w:t>
      </w:r>
      <w:proofErr w:type="gramStart"/>
      <w:r>
        <w:t>4</w:t>
      </w:r>
      <w:bookmarkEnd w:id="75"/>
      <w:proofErr w:type="gramEnd"/>
    </w:p>
    <w:tbl>
      <w:tblPr>
        <w:tblStyle w:val="TableGrid"/>
        <w:tblW w:w="8505" w:type="dxa"/>
        <w:tblInd w:w="113" w:type="dxa"/>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2757"/>
        <w:gridCol w:w="5748"/>
      </w:tblGrid>
      <w:tr w:rsidR="00C47E46" w:rsidRPr="006B77BB" w14:paraId="7D5F4A0F" w14:textId="77777777" w:rsidTr="009D4581">
        <w:trPr>
          <w:tblHeader/>
        </w:trPr>
        <w:tc>
          <w:tcPr>
            <w:tcW w:w="2757" w:type="dxa"/>
            <w:shd w:val="clear" w:color="auto" w:fill="1B556B"/>
          </w:tcPr>
          <w:p w14:paraId="5D68EB2D" w14:textId="2DAB67CD" w:rsidR="00C47E46" w:rsidRPr="006B77BB" w:rsidRDefault="009D4581">
            <w:pPr>
              <w:pStyle w:val="TableTextbold"/>
              <w:rPr>
                <w:color w:val="FFFFFF" w:themeColor="background1"/>
              </w:rPr>
            </w:pPr>
            <w:r>
              <w:rPr>
                <w:color w:val="FFFFFF" w:themeColor="background1"/>
              </w:rPr>
              <w:t>IHMP</w:t>
            </w:r>
          </w:p>
        </w:tc>
        <w:tc>
          <w:tcPr>
            <w:tcW w:w="5748" w:type="dxa"/>
            <w:shd w:val="clear" w:color="auto" w:fill="1B556B"/>
          </w:tcPr>
          <w:p w14:paraId="1D1302CE" w14:textId="0890B3F7" w:rsidR="00C47E46" w:rsidRPr="006B77BB" w:rsidRDefault="009D4581">
            <w:pPr>
              <w:pStyle w:val="TableTextbold"/>
              <w:rPr>
                <w:color w:val="FFFFFF" w:themeColor="background1"/>
              </w:rPr>
            </w:pPr>
            <w:r>
              <w:rPr>
                <w:color w:val="FFFFFF" w:themeColor="background1"/>
              </w:rPr>
              <w:t>Policies</w:t>
            </w:r>
          </w:p>
        </w:tc>
      </w:tr>
      <w:tr w:rsidR="009D4581" w:rsidRPr="006B77BB" w14:paraId="7FA6D313" w14:textId="77777777" w:rsidTr="009D4581">
        <w:tc>
          <w:tcPr>
            <w:tcW w:w="2757" w:type="dxa"/>
            <w:shd w:val="clear" w:color="auto" w:fill="auto"/>
          </w:tcPr>
          <w:p w14:paraId="4BA92E9D" w14:textId="7FC5B3FF" w:rsidR="009D4581" w:rsidRPr="00EC7978" w:rsidRDefault="009D4581" w:rsidP="00191150">
            <w:pPr>
              <w:pStyle w:val="TableText"/>
            </w:pPr>
            <w:proofErr w:type="spellStart"/>
            <w:r w:rsidRPr="00EC7978">
              <w:t>Kāi</w:t>
            </w:r>
            <w:proofErr w:type="spellEnd"/>
            <w:r w:rsidRPr="00EC7978">
              <w:t xml:space="preserve"> Tahu ki Otago Natural Resources Plan 2005</w:t>
            </w:r>
          </w:p>
        </w:tc>
        <w:tc>
          <w:tcPr>
            <w:tcW w:w="5748" w:type="dxa"/>
            <w:shd w:val="clear" w:color="auto" w:fill="auto"/>
          </w:tcPr>
          <w:p w14:paraId="6733F19E" w14:textId="10525A4A" w:rsidR="009D4581" w:rsidRPr="00191150" w:rsidRDefault="009D4581" w:rsidP="00191150">
            <w:pPr>
              <w:pStyle w:val="TableText"/>
            </w:pPr>
            <w:r w:rsidRPr="00191150">
              <w:t>Re: Wai Tai and Wai Māori:</w:t>
            </w:r>
            <w:r w:rsidR="00D1240D">
              <w:rPr>
                <w:rStyle w:val="FootnoteReference"/>
              </w:rPr>
              <w:footnoteReference w:id="165"/>
            </w:r>
          </w:p>
          <w:p w14:paraId="4EC91609" w14:textId="77777777" w:rsidR="009D4581" w:rsidRPr="00191150" w:rsidRDefault="009D4581" w:rsidP="00191150">
            <w:pPr>
              <w:pStyle w:val="TableText"/>
            </w:pPr>
            <w:r w:rsidRPr="00191150">
              <w:t>“To promote best practice methods for waterway, river and harbour works that:</w:t>
            </w:r>
          </w:p>
          <w:p w14:paraId="135F36BB" w14:textId="03867A65" w:rsidR="009D4581" w:rsidRPr="00191150" w:rsidRDefault="009D4581" w:rsidP="00D1240D">
            <w:pPr>
              <w:pStyle w:val="TableBullet"/>
            </w:pPr>
            <w:r w:rsidRPr="00191150">
              <w:t xml:space="preserve">provide for fish passage at all </w:t>
            </w:r>
            <w:proofErr w:type="gramStart"/>
            <w:r w:rsidRPr="00191150">
              <w:t>times</w:t>
            </w:r>
            <w:proofErr w:type="gramEnd"/>
          </w:p>
          <w:p w14:paraId="46C36725" w14:textId="29CC7D96" w:rsidR="009D4581" w:rsidRPr="00191150" w:rsidRDefault="00F969B3" w:rsidP="00D1240D">
            <w:pPr>
              <w:pStyle w:val="TableBullet"/>
            </w:pPr>
            <w:r>
              <w:t>m</w:t>
            </w:r>
            <w:r w:rsidR="009D4581" w:rsidRPr="00191150">
              <w:t xml:space="preserve">inimise sedimentation during proposed </w:t>
            </w:r>
            <w:proofErr w:type="gramStart"/>
            <w:r w:rsidR="009D4581" w:rsidRPr="00191150">
              <w:t>works</w:t>
            </w:r>
            <w:proofErr w:type="gramEnd"/>
          </w:p>
          <w:p w14:paraId="5158CDA8" w14:textId="24FAAE0C" w:rsidR="009D4581" w:rsidRPr="00191150" w:rsidRDefault="00F969B3" w:rsidP="00D1240D">
            <w:pPr>
              <w:pStyle w:val="TableBullet"/>
            </w:pPr>
            <w:r>
              <w:t>m</w:t>
            </w:r>
            <w:r w:rsidR="009D4581" w:rsidRPr="00191150">
              <w:t>inimise the risk of contaminants entering any waterway.”</w:t>
            </w:r>
          </w:p>
          <w:p w14:paraId="346E1EF8" w14:textId="35663FBC" w:rsidR="009D4581" w:rsidRPr="00191150" w:rsidRDefault="009D4581" w:rsidP="00191150">
            <w:pPr>
              <w:pStyle w:val="TableText"/>
            </w:pPr>
            <w:r w:rsidRPr="00191150">
              <w:t>“To encourage the development of sewerage infrastructure to receive and treat all wastewater discharge from tourist vessels.”</w:t>
            </w:r>
          </w:p>
        </w:tc>
      </w:tr>
      <w:tr w:rsidR="009D4581" w:rsidRPr="006B77BB" w14:paraId="5146D74B" w14:textId="77777777" w:rsidTr="009D4581">
        <w:tc>
          <w:tcPr>
            <w:tcW w:w="2757" w:type="dxa"/>
            <w:shd w:val="clear" w:color="auto" w:fill="auto"/>
          </w:tcPr>
          <w:p w14:paraId="3DFC8EF1" w14:textId="553E377C" w:rsidR="009D4581" w:rsidRPr="00EC7978" w:rsidRDefault="009D4581" w:rsidP="00191150">
            <w:pPr>
              <w:pStyle w:val="TableText"/>
            </w:pPr>
            <w:proofErr w:type="spellStart"/>
            <w:r w:rsidRPr="00EC7978">
              <w:t>Te</w:t>
            </w:r>
            <w:proofErr w:type="spellEnd"/>
            <w:r w:rsidRPr="00EC7978">
              <w:t xml:space="preserve"> Awanui Tauranga Harbour Iwi Management Plan 2008</w:t>
            </w:r>
          </w:p>
        </w:tc>
        <w:tc>
          <w:tcPr>
            <w:tcW w:w="5748" w:type="dxa"/>
            <w:shd w:val="clear" w:color="auto" w:fill="auto"/>
          </w:tcPr>
          <w:p w14:paraId="35CA469D" w14:textId="1A7A2C21" w:rsidR="009D4581" w:rsidRPr="00191150" w:rsidRDefault="009D4581" w:rsidP="00191150">
            <w:pPr>
              <w:pStyle w:val="TableText"/>
            </w:pPr>
            <w:r w:rsidRPr="00191150">
              <w:t xml:space="preserve">For the following overarching objective: “To reduce the impacts on cultural values resulting from infrastructural development in, on or near </w:t>
            </w:r>
            <w:proofErr w:type="spellStart"/>
            <w:r w:rsidRPr="00191150">
              <w:t>Te</w:t>
            </w:r>
            <w:proofErr w:type="spellEnd"/>
            <w:r w:rsidRPr="00191150">
              <w:t xml:space="preserve"> Awanui”</w:t>
            </w:r>
            <w:r w:rsidR="00660735">
              <w:rPr>
                <w:rStyle w:val="FootnoteReference"/>
              </w:rPr>
              <w:footnoteReference w:id="166"/>
            </w:r>
            <w:r w:rsidRPr="00191150">
              <w:t xml:space="preserve"> the policies relating to it include:</w:t>
            </w:r>
          </w:p>
          <w:p w14:paraId="2C03BA58" w14:textId="3FF3D1EF" w:rsidR="00191150" w:rsidRPr="00191150" w:rsidRDefault="00191150" w:rsidP="00EC7978">
            <w:pPr>
              <w:pStyle w:val="TableBullet"/>
            </w:pPr>
            <w:r w:rsidRPr="00191150">
              <w:t>“</w:t>
            </w:r>
            <w:proofErr w:type="gramStart"/>
            <w:r w:rsidR="00F969B3">
              <w:t>t</w:t>
            </w:r>
            <w:r w:rsidRPr="00191150">
              <w:t>o</w:t>
            </w:r>
            <w:proofErr w:type="gramEnd"/>
            <w:r w:rsidRPr="00191150">
              <w:t xml:space="preserve"> avoid any alteration or reclamation of any wetland or harbour space of </w:t>
            </w:r>
            <w:proofErr w:type="spellStart"/>
            <w:r w:rsidRPr="00191150">
              <w:t>Te</w:t>
            </w:r>
            <w:proofErr w:type="spellEnd"/>
            <w:r w:rsidRPr="00191150">
              <w:t xml:space="preserve"> Awanui during all roading or road related works near the harbour</w:t>
            </w:r>
          </w:p>
          <w:p w14:paraId="26109C7C" w14:textId="5B3C6CE5" w:rsidR="00191150" w:rsidRPr="00191150" w:rsidRDefault="00F969B3" w:rsidP="00EC7978">
            <w:pPr>
              <w:pStyle w:val="TableBullet"/>
            </w:pPr>
            <w:r>
              <w:t>t</w:t>
            </w:r>
            <w:r w:rsidR="00191150" w:rsidRPr="00191150">
              <w:t xml:space="preserve">o provide preventative measures in the form of restoration and enhancement to avoid any effects of coastal erosion resulting from infrastructural activity near </w:t>
            </w:r>
            <w:proofErr w:type="spellStart"/>
            <w:r w:rsidR="00191150" w:rsidRPr="00191150">
              <w:t>Te</w:t>
            </w:r>
            <w:proofErr w:type="spellEnd"/>
            <w:r w:rsidR="00191150" w:rsidRPr="00191150">
              <w:t xml:space="preserve"> Awanui and/or its </w:t>
            </w:r>
            <w:proofErr w:type="gramStart"/>
            <w:r w:rsidR="00191150" w:rsidRPr="00191150">
              <w:t>tributaries</w:t>
            </w:r>
            <w:proofErr w:type="gramEnd"/>
          </w:p>
          <w:p w14:paraId="1D0483F4" w14:textId="382A74D1" w:rsidR="00191150" w:rsidRPr="00191150" w:rsidRDefault="00F969B3" w:rsidP="00EC7978">
            <w:pPr>
              <w:pStyle w:val="TableBullet"/>
            </w:pPr>
            <w:r>
              <w:t>t</w:t>
            </w:r>
            <w:r w:rsidR="00191150" w:rsidRPr="00191150">
              <w:t xml:space="preserve">o avoid adverse effects on culturally important areas, including waterways and culturally important landscape features </w:t>
            </w:r>
            <w:proofErr w:type="gramStart"/>
            <w:r w:rsidR="00191150" w:rsidRPr="00191150">
              <w:t>as a result of</w:t>
            </w:r>
            <w:proofErr w:type="gramEnd"/>
            <w:r w:rsidR="00191150" w:rsidRPr="00191150">
              <w:t xml:space="preserve"> works, including the storage and or disposal of spoil as a product of works.”</w:t>
            </w:r>
            <w:r w:rsidR="00773167">
              <w:rPr>
                <w:rStyle w:val="FootnoteReference"/>
              </w:rPr>
              <w:footnoteReference w:id="167"/>
            </w:r>
          </w:p>
        </w:tc>
      </w:tr>
      <w:tr w:rsidR="00191150" w:rsidRPr="006B77BB" w14:paraId="2144F8D9" w14:textId="77777777" w:rsidTr="009D4581">
        <w:tc>
          <w:tcPr>
            <w:tcW w:w="2757" w:type="dxa"/>
          </w:tcPr>
          <w:p w14:paraId="25BE462B" w14:textId="49FCF93F" w:rsidR="00191150" w:rsidRPr="00EC7978" w:rsidRDefault="00191150" w:rsidP="00191150">
            <w:pPr>
              <w:pStyle w:val="TableText"/>
            </w:pPr>
            <w:proofErr w:type="spellStart"/>
            <w:r w:rsidRPr="00EC7978">
              <w:t>Patuharakeke</w:t>
            </w:r>
            <w:proofErr w:type="spellEnd"/>
            <w:r w:rsidRPr="00EC7978">
              <w:t xml:space="preserve"> Hapu Environmental Management Plan 2014</w:t>
            </w:r>
          </w:p>
        </w:tc>
        <w:tc>
          <w:tcPr>
            <w:tcW w:w="5748" w:type="dxa"/>
          </w:tcPr>
          <w:p w14:paraId="06D13861" w14:textId="425B769B" w:rsidR="00411A4E" w:rsidRDefault="00411A4E" w:rsidP="00411A4E">
            <w:pPr>
              <w:pStyle w:val="TableText"/>
              <w:ind w:left="306" w:hanging="306"/>
            </w:pPr>
            <w:r w:rsidRPr="00411A4E">
              <w:t>“a)</w:t>
            </w:r>
            <w:r>
              <w:tab/>
            </w:r>
            <w:proofErr w:type="spellStart"/>
            <w:r w:rsidRPr="00411A4E">
              <w:t>Patuharakeke</w:t>
            </w:r>
            <w:proofErr w:type="spellEnd"/>
            <w:r w:rsidRPr="00411A4E">
              <w:t xml:space="preserve"> will participate fully in all decision-making processes of agencies over planning for, development and management of utilities, </w:t>
            </w:r>
            <w:proofErr w:type="gramStart"/>
            <w:r w:rsidRPr="00411A4E">
              <w:t>amenities</w:t>
            </w:r>
            <w:proofErr w:type="gramEnd"/>
            <w:r w:rsidRPr="00411A4E">
              <w:t xml:space="preserve"> and infrastructure within our </w:t>
            </w:r>
            <w:proofErr w:type="spellStart"/>
            <w:r w:rsidRPr="00411A4E">
              <w:t>rohe</w:t>
            </w:r>
            <w:proofErr w:type="spellEnd"/>
            <w:r w:rsidRPr="00411A4E">
              <w:t>. Such participation should commence at the outset of any planning or business cycle.</w:t>
            </w:r>
          </w:p>
          <w:p w14:paraId="3F2A4B05" w14:textId="7CFC42FF" w:rsidR="00191150" w:rsidRPr="00191150" w:rsidRDefault="00191150" w:rsidP="00411A4E">
            <w:pPr>
              <w:pStyle w:val="TableText"/>
              <w:ind w:left="306" w:hanging="306"/>
            </w:pPr>
            <w:r w:rsidRPr="00191150">
              <w:t>b)</w:t>
            </w:r>
            <w:r w:rsidR="00411A4E">
              <w:tab/>
            </w:r>
            <w:r w:rsidRPr="00191150">
              <w:t xml:space="preserve">Innovative means of providing for infrastructure should be encouraged, </w:t>
            </w:r>
            <w:proofErr w:type="spellStart"/>
            <w:r w:rsidRPr="00191150">
              <w:t>eg</w:t>
            </w:r>
            <w:proofErr w:type="spellEnd"/>
            <w:r w:rsidRPr="00191150">
              <w:t>, farming of algae for biofuels on sewerage treatment ponds, effluent disposal to support indigenous forestry.</w:t>
            </w:r>
          </w:p>
          <w:p w14:paraId="0F96A502" w14:textId="66BF6F85" w:rsidR="00191150" w:rsidRPr="00191150" w:rsidRDefault="00191150" w:rsidP="00411A4E">
            <w:pPr>
              <w:pStyle w:val="TableText"/>
              <w:ind w:left="306" w:hanging="306"/>
            </w:pPr>
            <w:r w:rsidRPr="00191150">
              <w:t>c)</w:t>
            </w:r>
            <w:r w:rsidR="00411A4E">
              <w:tab/>
            </w:r>
            <w:proofErr w:type="gramStart"/>
            <w:r w:rsidRPr="00191150">
              <w:t>New</w:t>
            </w:r>
            <w:proofErr w:type="gramEnd"/>
            <w:r w:rsidRPr="00191150">
              <w:t xml:space="preserve"> developments should be levied to pay the full and true cost of infrastructure.”</w:t>
            </w:r>
            <w:r w:rsidR="00C7399D">
              <w:rPr>
                <w:rStyle w:val="FootnoteReference"/>
              </w:rPr>
              <w:footnoteReference w:id="168"/>
            </w:r>
          </w:p>
        </w:tc>
      </w:tr>
      <w:tr w:rsidR="00191150" w:rsidRPr="006B77BB" w14:paraId="7B417881" w14:textId="77777777" w:rsidTr="009D4581">
        <w:tc>
          <w:tcPr>
            <w:tcW w:w="2757" w:type="dxa"/>
          </w:tcPr>
          <w:p w14:paraId="4E198485" w14:textId="33901B79" w:rsidR="00191150" w:rsidRPr="00EC7978" w:rsidRDefault="00191150" w:rsidP="00191150">
            <w:pPr>
              <w:pStyle w:val="TableText"/>
            </w:pPr>
            <w:proofErr w:type="spellStart"/>
            <w:r w:rsidRPr="00EC7978">
              <w:lastRenderedPageBreak/>
              <w:t>Mahaanui</w:t>
            </w:r>
            <w:proofErr w:type="spellEnd"/>
            <w:r w:rsidRPr="00EC7978">
              <w:t xml:space="preserve"> Iwi Management Plan 2013</w:t>
            </w:r>
          </w:p>
        </w:tc>
        <w:tc>
          <w:tcPr>
            <w:tcW w:w="5748" w:type="dxa"/>
          </w:tcPr>
          <w:p w14:paraId="04EB487B" w14:textId="77777777" w:rsidR="00191150" w:rsidRPr="00191150" w:rsidRDefault="00191150" w:rsidP="00191150">
            <w:pPr>
              <w:pStyle w:val="TableText"/>
            </w:pPr>
            <w:r w:rsidRPr="00191150">
              <w:t xml:space="preserve">Wai Māori Policy 10.2 – “Water infrastructure proposals that will result in the unnatural mixing of waters will be assessed by </w:t>
            </w:r>
            <w:proofErr w:type="spellStart"/>
            <w:r w:rsidRPr="00191150">
              <w:t>Papatipu</w:t>
            </w:r>
            <w:proofErr w:type="spellEnd"/>
            <w:r w:rsidRPr="00191150">
              <w:t xml:space="preserve"> </w:t>
            </w:r>
            <w:proofErr w:type="spellStart"/>
            <w:r w:rsidRPr="00191150">
              <w:t>Rūnanga</w:t>
            </w:r>
            <w:proofErr w:type="spellEnd"/>
            <w:r w:rsidRPr="00191150">
              <w:t xml:space="preserve"> on a case-by-case basis, allowing for consideration of:</w:t>
            </w:r>
          </w:p>
          <w:p w14:paraId="3CA073F1" w14:textId="4FD057C8" w:rsidR="00191150" w:rsidRPr="00191150" w:rsidRDefault="00191150" w:rsidP="00C7399D">
            <w:pPr>
              <w:pStyle w:val="TableText"/>
              <w:ind w:left="320" w:hanging="320"/>
            </w:pPr>
            <w:r w:rsidRPr="00191150">
              <w:t>(a)</w:t>
            </w:r>
            <w:r w:rsidR="00C7399D">
              <w:tab/>
            </w:r>
            <w:r w:rsidR="00F969B3">
              <w:t>t</w:t>
            </w:r>
            <w:r w:rsidRPr="00191150">
              <w:t xml:space="preserve">he varying perspectives of diﬀerent hapū to the unnatural mixing of waters in their </w:t>
            </w:r>
            <w:proofErr w:type="spellStart"/>
            <w:proofErr w:type="gramStart"/>
            <w:r w:rsidRPr="00191150">
              <w:t>takiwā</w:t>
            </w:r>
            <w:proofErr w:type="spellEnd"/>
            <w:r w:rsidRPr="00191150">
              <w:t>;</w:t>
            </w:r>
            <w:proofErr w:type="gramEnd"/>
          </w:p>
          <w:p w14:paraId="728CBBD7" w14:textId="06C4760A" w:rsidR="00191150" w:rsidRPr="00191150" w:rsidRDefault="00191150" w:rsidP="00C7399D">
            <w:pPr>
              <w:pStyle w:val="TableText"/>
              <w:ind w:left="320" w:hanging="320"/>
            </w:pPr>
            <w:r w:rsidRPr="00191150">
              <w:t>(b)</w:t>
            </w:r>
            <w:r w:rsidR="00C7399D">
              <w:tab/>
            </w:r>
            <w:r w:rsidR="00F969B3">
              <w:t>t</w:t>
            </w:r>
            <w:r w:rsidRPr="00191150">
              <w:t xml:space="preserve">he current state of water quality, water quantity, indigenous </w:t>
            </w:r>
            <w:proofErr w:type="gramStart"/>
            <w:r w:rsidRPr="00191150">
              <w:t>biodiversity</w:t>
            </w:r>
            <w:proofErr w:type="gramEnd"/>
            <w:r w:rsidRPr="00191150">
              <w:t xml:space="preserve"> and other cultural values within particular waterways; and</w:t>
            </w:r>
          </w:p>
          <w:p w14:paraId="43FDD0D6" w14:textId="39F12411" w:rsidR="00191150" w:rsidRPr="00191150" w:rsidRDefault="00191150" w:rsidP="00C7399D">
            <w:pPr>
              <w:pStyle w:val="TableText"/>
              <w:ind w:left="320" w:hanging="320"/>
            </w:pPr>
            <w:r w:rsidRPr="00191150">
              <w:t>(c)</w:t>
            </w:r>
            <w:r w:rsidR="00C7399D">
              <w:tab/>
            </w:r>
            <w:r w:rsidR="00F969B3">
              <w:t>d</w:t>
            </w:r>
            <w:r w:rsidRPr="00191150">
              <w:t>iﬀerent mixing scenarios, including provisions to avoid or mitigate cultural issues and/or provide cultural beneﬁt.”</w:t>
            </w:r>
          </w:p>
        </w:tc>
      </w:tr>
    </w:tbl>
    <w:p w14:paraId="44C0D4A7" w14:textId="77777777" w:rsidR="00436539" w:rsidRDefault="00436539" w:rsidP="003561C5">
      <w:pPr>
        <w:pStyle w:val="BodyText"/>
        <w:keepNext/>
        <w:keepLines/>
      </w:pPr>
      <w:r>
        <w:t>Returning to the Maniapoto IHMP, the plan describes two social infrastructure-related issues:</w:t>
      </w:r>
    </w:p>
    <w:p w14:paraId="34AAECD3" w14:textId="77777777" w:rsidR="00436539" w:rsidRDefault="00436539" w:rsidP="003561C5">
      <w:pPr>
        <w:pStyle w:val="Quote"/>
        <w:keepNext/>
        <w:keepLines/>
      </w:pPr>
      <w:r>
        <w:t xml:space="preserve">22.2.6.1 There has been an inequitable distribution of resources to support Maniapoto social infrastructure, such as, supporting the development of papakāinga, urupā, Māori reserves, kōhanga </w:t>
      </w:r>
      <w:proofErr w:type="spellStart"/>
      <w:r>
        <w:t>reo</w:t>
      </w:r>
      <w:proofErr w:type="spellEnd"/>
      <w:r>
        <w:t xml:space="preserve">, </w:t>
      </w:r>
      <w:proofErr w:type="spellStart"/>
      <w:r>
        <w:t>kura</w:t>
      </w:r>
      <w:proofErr w:type="spellEnd"/>
      <w:r>
        <w:t xml:space="preserve"> and wānanga. Historically, Maniapoto has contributed extensive lands for community development and beneﬁt. Typically, this contribution has not been reciprocated.</w:t>
      </w:r>
    </w:p>
    <w:p w14:paraId="1C4C328C" w14:textId="0E944B48" w:rsidR="00436539" w:rsidRDefault="00436539" w:rsidP="005C4D94">
      <w:pPr>
        <w:pStyle w:val="Quote"/>
      </w:pPr>
      <w:r>
        <w:t xml:space="preserve">22.2.6.2 There is a general lack of Maniapoto identity, culture and visibility in landscape and urban designs within Maniapoto </w:t>
      </w:r>
      <w:proofErr w:type="spellStart"/>
      <w:r>
        <w:t>rohe</w:t>
      </w:r>
      <w:proofErr w:type="spellEnd"/>
      <w:r>
        <w:t xml:space="preserve"> and community developments. Maniapoto participation in community planning and development will ensure Maniapoto values are recognised and acknowledged.</w:t>
      </w:r>
      <w:r w:rsidR="005C4D94">
        <w:rPr>
          <w:rStyle w:val="FootnoteReference"/>
        </w:rPr>
        <w:footnoteReference w:id="169"/>
      </w:r>
    </w:p>
    <w:p w14:paraId="323BDACF" w14:textId="30AD6E5A" w:rsidR="00436539" w:rsidRDefault="00436539" w:rsidP="00436539">
      <w:pPr>
        <w:pStyle w:val="BodyText"/>
      </w:pPr>
      <w:r>
        <w:t>They are addressed in a corresponding objective and policy, and actions, as shown in figure 46.</w:t>
      </w:r>
    </w:p>
    <w:p w14:paraId="42C68CCA" w14:textId="7301701F" w:rsidR="00436539" w:rsidRDefault="00436539" w:rsidP="005C4D94">
      <w:pPr>
        <w:pStyle w:val="Figureheading"/>
      </w:pPr>
      <w:bookmarkStart w:id="76" w:name="_Toc157589987"/>
      <w:r>
        <w:lastRenderedPageBreak/>
        <w:t>Figure 46:</w:t>
      </w:r>
      <w:r w:rsidR="005C4D94">
        <w:tab/>
      </w:r>
      <w:r>
        <w:t xml:space="preserve">An example of provisions, </w:t>
      </w:r>
      <w:proofErr w:type="gramStart"/>
      <w:r>
        <w:t>policy</w:t>
      </w:r>
      <w:proofErr w:type="gramEnd"/>
      <w:r>
        <w:t xml:space="preserve"> and umbrella objective regarding social infrastructure in the </w:t>
      </w:r>
      <w:r w:rsidRPr="005C4D94">
        <w:rPr>
          <w:i/>
          <w:iCs/>
        </w:rPr>
        <w:t xml:space="preserve">Ko </w:t>
      </w:r>
      <w:proofErr w:type="spellStart"/>
      <w:r w:rsidRPr="005C4D94">
        <w:rPr>
          <w:i/>
          <w:iCs/>
        </w:rPr>
        <w:t>Tā</w:t>
      </w:r>
      <w:proofErr w:type="spellEnd"/>
      <w:r w:rsidRPr="005C4D94">
        <w:rPr>
          <w:i/>
          <w:iCs/>
        </w:rPr>
        <w:t xml:space="preserve"> Maniapoto Mahere Taiao – Maniapoto Environmental Management Plan 2018</w:t>
      </w:r>
      <w:r w:rsidR="003526FD">
        <w:rPr>
          <w:rStyle w:val="FootnoteReference"/>
        </w:rPr>
        <w:footnoteReference w:id="170"/>
      </w:r>
      <w:bookmarkEnd w:id="76"/>
    </w:p>
    <w:p w14:paraId="5613FBF8" w14:textId="28D1AC10" w:rsidR="00436539" w:rsidRDefault="000204C5" w:rsidP="00436539">
      <w:pPr>
        <w:pStyle w:val="BodyText"/>
      </w:pPr>
      <w:r>
        <w:rPr>
          <w:noProof/>
          <w:color w:val="2B579A"/>
          <w:shd w:val="clear" w:color="auto" w:fill="E6E6E6"/>
        </w:rPr>
        <w:drawing>
          <wp:inline distT="0" distB="0" distL="0" distR="0" wp14:anchorId="01ED56B7" wp14:editId="09245618">
            <wp:extent cx="3886200" cy="4295775"/>
            <wp:effectExtent l="0" t="0" r="0" b="9525"/>
            <wp:docPr id="1651625040" name="Picture 165162504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625040" name="Picture 1651625040" descr="Graphical user interface, text, application&#10;&#10;Description automatically generated"/>
                    <pic:cNvPicPr/>
                  </pic:nvPicPr>
                  <pic:blipFill>
                    <a:blip r:embed="rId69"/>
                    <a:stretch>
                      <a:fillRect/>
                    </a:stretch>
                  </pic:blipFill>
                  <pic:spPr>
                    <a:xfrm>
                      <a:off x="0" y="0"/>
                      <a:ext cx="3886200" cy="4295775"/>
                    </a:xfrm>
                    <a:prstGeom prst="rect">
                      <a:avLst/>
                    </a:prstGeom>
                  </pic:spPr>
                </pic:pic>
              </a:graphicData>
            </a:graphic>
          </wp:inline>
        </w:drawing>
      </w:r>
      <w:r w:rsidR="002F0A99">
        <w:br/>
      </w: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0204C5" w14:paraId="2F4F19EE" w14:textId="77777777">
        <w:tc>
          <w:tcPr>
            <w:tcW w:w="0" w:type="auto"/>
            <w:shd w:val="clear" w:color="auto" w:fill="D2DDE2"/>
          </w:tcPr>
          <w:p w14:paraId="6B2AE87A" w14:textId="19374E33" w:rsidR="000204C5" w:rsidRPr="00345928" w:rsidRDefault="000204C5">
            <w:pPr>
              <w:pStyle w:val="Boxheading0"/>
            </w:pPr>
            <w:r w:rsidRPr="00DE6C72">
              <w:lastRenderedPageBreak/>
              <w:t xml:space="preserve">Observations – </w:t>
            </w:r>
            <w:r w:rsidR="00F969B3">
              <w:t>i</w:t>
            </w:r>
            <w:r>
              <w:t>nfrastructure</w:t>
            </w:r>
          </w:p>
          <w:p w14:paraId="65F54FD3" w14:textId="77777777" w:rsidR="000204C5" w:rsidRDefault="000204C5" w:rsidP="000204C5">
            <w:pPr>
              <w:pStyle w:val="Boxtext"/>
            </w:pPr>
            <w:r>
              <w:t xml:space="preserve">Infrastructure is frequently mentioned in IHMPs, although some interpretations of what constitutes infrastructure are broader than others </w:t>
            </w:r>
            <w:proofErr w:type="spellStart"/>
            <w:r>
              <w:t>eg</w:t>
            </w:r>
            <w:proofErr w:type="spellEnd"/>
            <w:r>
              <w:t>, social infrastructure is raised in some plans and not others.</w:t>
            </w:r>
          </w:p>
          <w:p w14:paraId="0F044E56" w14:textId="00045309" w:rsidR="000204C5" w:rsidRDefault="000204C5" w:rsidP="000204C5">
            <w:pPr>
              <w:pStyle w:val="Boxtext"/>
            </w:pPr>
            <w:r>
              <w:t>Including social infrastructure is not common in IHMPs, however, its inclusion may prove an effective way to achieve outcomes.</w:t>
            </w:r>
            <w:r w:rsidR="00A96033">
              <w:t xml:space="preserve"> </w:t>
            </w:r>
          </w:p>
          <w:p w14:paraId="333DF64F" w14:textId="69BF3D3E" w:rsidR="000204C5" w:rsidRDefault="000204C5" w:rsidP="000204C5">
            <w:pPr>
              <w:pStyle w:val="Boxtext"/>
            </w:pPr>
            <w:r>
              <w:t>There is an emphasis on avoiding the detrimental effects of infrastructure on taonga, water and landscapes.</w:t>
            </w:r>
            <w:r w:rsidR="00D127C4" w:rsidDel="00886C22">
              <w:t xml:space="preserve"> </w:t>
            </w:r>
            <w:r w:rsidR="00327580">
              <w:t>For example,</w:t>
            </w:r>
            <w:r w:rsidR="00327580" w:rsidDel="00886C22">
              <w:t xml:space="preserve"> </w:t>
            </w:r>
            <w:r w:rsidR="00327580">
              <w:t xml:space="preserve">infrastructure policies </w:t>
            </w:r>
            <w:r w:rsidR="00886C22">
              <w:t xml:space="preserve">developed by </w:t>
            </w:r>
            <w:proofErr w:type="spellStart"/>
            <w:r w:rsidR="00886C22">
              <w:t>Kāi</w:t>
            </w:r>
            <w:proofErr w:type="spellEnd"/>
            <w:r w:rsidR="00886C22">
              <w:t xml:space="preserve"> Tahu </w:t>
            </w:r>
            <w:r w:rsidR="00327580">
              <w:t xml:space="preserve">have been picked up by district plans through wāhi </w:t>
            </w:r>
            <w:proofErr w:type="spellStart"/>
            <w:r w:rsidR="00327580">
              <w:t>tūpuna</w:t>
            </w:r>
            <w:proofErr w:type="spellEnd"/>
            <w:r w:rsidR="00327580">
              <w:t xml:space="preserve"> mapping, which signals where infrastructure could be a threat to the values in each of the </w:t>
            </w:r>
            <w:proofErr w:type="gramStart"/>
            <w:r w:rsidR="00327580">
              <w:t>landscapes, and</w:t>
            </w:r>
            <w:proofErr w:type="gramEnd"/>
            <w:r w:rsidR="00327580">
              <w:t xml:space="preserve"> triggers cultural </w:t>
            </w:r>
            <w:r w:rsidR="5B022AC4">
              <w:t>assessment</w:t>
            </w:r>
            <w:r w:rsidR="4E7938FE">
              <w:t>s</w:t>
            </w:r>
            <w:r w:rsidR="00327580">
              <w:t xml:space="preserve"> to address this.</w:t>
            </w:r>
          </w:p>
          <w:p w14:paraId="6B1F0FF6" w14:textId="77777777" w:rsidR="000204C5" w:rsidRDefault="000204C5" w:rsidP="000204C5">
            <w:pPr>
              <w:pStyle w:val="Boxtext"/>
            </w:pPr>
            <w:r>
              <w:t>IHMP perspectives on infrastructure highlight existing inequities in access to, and resourcing for, infrastructure.</w:t>
            </w:r>
          </w:p>
          <w:p w14:paraId="21B4335A" w14:textId="79BFB498" w:rsidR="000204C5" w:rsidRDefault="000204C5" w:rsidP="000204C5">
            <w:pPr>
              <w:pStyle w:val="Boxtext"/>
            </w:pPr>
            <w:r>
              <w:t xml:space="preserve">Infrastructure issues regarding stormwater or wastewater discharge to taonga resources, such as outfall pipes terminating to moana, awa (river) or repo (wetland), should be clearly stated in an IHMP. The </w:t>
            </w:r>
            <w:r w:rsidRPr="000204C5">
              <w:rPr>
                <w:i/>
                <w:iCs/>
              </w:rPr>
              <w:t xml:space="preserve">Ngāti </w:t>
            </w:r>
            <w:proofErr w:type="spellStart"/>
            <w:r w:rsidRPr="000204C5">
              <w:rPr>
                <w:i/>
                <w:iCs/>
              </w:rPr>
              <w:t>Whakaue</w:t>
            </w:r>
            <w:proofErr w:type="spellEnd"/>
            <w:r w:rsidRPr="000204C5">
              <w:rPr>
                <w:i/>
                <w:iCs/>
              </w:rPr>
              <w:t xml:space="preserve"> ki Maketu Hapū Management Plan 2018–2028</w:t>
            </w:r>
            <w:r>
              <w:t xml:space="preserve"> is a good example of a clear and direct policy reference: “Policy 9.1 Oppose the direct discharge of contaminants, especially wastewater, to coastal waters</w:t>
            </w:r>
            <w:r w:rsidR="00063797">
              <w:t>”</w:t>
            </w:r>
            <w:r>
              <w:t xml:space="preserve">. </w:t>
            </w:r>
          </w:p>
          <w:p w14:paraId="59F88D3C" w14:textId="39F3063C" w:rsidR="000204C5" w:rsidRPr="00345928" w:rsidRDefault="000204C5" w:rsidP="000204C5">
            <w:pPr>
              <w:pStyle w:val="Boxtext"/>
            </w:pPr>
            <w:r>
              <w:t>Insufficient infrastructure capacity is affecting new housing and/or intensification developments. Some councils don</w:t>
            </w:r>
            <w:r w:rsidR="00811D2C">
              <w:t>’</w:t>
            </w:r>
            <w:r>
              <w:t>t have sufficient funding to upgrade their existing infrastructure. IHMPs should state their creators</w:t>
            </w:r>
            <w:r w:rsidR="00811D2C">
              <w:t>’</w:t>
            </w:r>
            <w:r>
              <w:t xml:space="preserve"> preferred outcomes for housing or commercial development, and how they seek to work with specific agency partners to enable infrastructure outcomes.</w:t>
            </w:r>
          </w:p>
        </w:tc>
      </w:tr>
    </w:tbl>
    <w:p w14:paraId="5B8C2D2F" w14:textId="77777777" w:rsidR="00436539" w:rsidRDefault="00436539" w:rsidP="000204C5">
      <w:pPr>
        <w:pStyle w:val="Heading3"/>
      </w:pPr>
      <w:r>
        <w:t>Tourism</w:t>
      </w:r>
    </w:p>
    <w:p w14:paraId="2BAE3AEB" w14:textId="0FF0BB35" w:rsidR="00436539" w:rsidRDefault="00436539" w:rsidP="00436539">
      <w:pPr>
        <w:pStyle w:val="BodyText"/>
      </w:pPr>
      <w:r>
        <w:t xml:space="preserve">Tourism is mentioned in over 60 per cent of the plans. </w:t>
      </w:r>
      <w:proofErr w:type="spellStart"/>
      <w:r w:rsidRPr="000204C5">
        <w:rPr>
          <w:i/>
          <w:iCs/>
        </w:rPr>
        <w:t>Te</w:t>
      </w:r>
      <w:proofErr w:type="spellEnd"/>
      <w:r w:rsidRPr="000204C5">
        <w:rPr>
          <w:i/>
          <w:iCs/>
        </w:rPr>
        <w:t xml:space="preserve"> Poha o Tohu Raumati -</w:t>
      </w:r>
      <w:proofErr w:type="spellStart"/>
      <w:r w:rsidRPr="000204C5">
        <w:rPr>
          <w:i/>
          <w:iCs/>
        </w:rPr>
        <w:t>Te</w:t>
      </w:r>
      <w:proofErr w:type="spellEnd"/>
      <w:r w:rsidRPr="000204C5">
        <w:rPr>
          <w:i/>
          <w:iCs/>
        </w:rPr>
        <w:t xml:space="preserve"> </w:t>
      </w:r>
      <w:proofErr w:type="spellStart"/>
      <w:r w:rsidRPr="000204C5">
        <w:rPr>
          <w:i/>
          <w:iCs/>
        </w:rPr>
        <w:t>Rūnanga</w:t>
      </w:r>
      <w:proofErr w:type="spellEnd"/>
      <w:r w:rsidRPr="000204C5">
        <w:rPr>
          <w:i/>
          <w:iCs/>
        </w:rPr>
        <w:t xml:space="preserve"> o </w:t>
      </w:r>
      <w:proofErr w:type="spellStart"/>
      <w:r w:rsidRPr="000204C5">
        <w:rPr>
          <w:i/>
          <w:iCs/>
        </w:rPr>
        <w:t>Kaikōura</w:t>
      </w:r>
      <w:proofErr w:type="spellEnd"/>
      <w:r w:rsidRPr="000204C5">
        <w:rPr>
          <w:i/>
          <w:iCs/>
        </w:rPr>
        <w:t xml:space="preserve"> Environmental Management Plan </w:t>
      </w:r>
      <w:proofErr w:type="spellStart"/>
      <w:r w:rsidRPr="000204C5">
        <w:rPr>
          <w:i/>
          <w:iCs/>
        </w:rPr>
        <w:t>Te</w:t>
      </w:r>
      <w:proofErr w:type="spellEnd"/>
      <w:r w:rsidRPr="000204C5">
        <w:rPr>
          <w:i/>
          <w:iCs/>
        </w:rPr>
        <w:t xml:space="preserve"> Mahere </w:t>
      </w:r>
      <w:proofErr w:type="spellStart"/>
      <w:r w:rsidRPr="000204C5">
        <w:rPr>
          <w:i/>
          <w:iCs/>
        </w:rPr>
        <w:t>Whakahaere</w:t>
      </w:r>
      <w:proofErr w:type="spellEnd"/>
      <w:r w:rsidRPr="000204C5">
        <w:rPr>
          <w:i/>
          <w:iCs/>
        </w:rPr>
        <w:t xml:space="preserve"> Taiao o </w:t>
      </w:r>
      <w:proofErr w:type="spellStart"/>
      <w:r w:rsidRPr="000204C5">
        <w:rPr>
          <w:i/>
          <w:iCs/>
        </w:rPr>
        <w:t>Te</w:t>
      </w:r>
      <w:proofErr w:type="spellEnd"/>
      <w:r w:rsidRPr="000204C5">
        <w:rPr>
          <w:i/>
          <w:iCs/>
        </w:rPr>
        <w:t xml:space="preserve"> </w:t>
      </w:r>
      <w:proofErr w:type="spellStart"/>
      <w:r w:rsidRPr="000204C5">
        <w:rPr>
          <w:i/>
          <w:iCs/>
        </w:rPr>
        <w:t>Rūnanga</w:t>
      </w:r>
      <w:proofErr w:type="spellEnd"/>
      <w:r w:rsidRPr="000204C5">
        <w:rPr>
          <w:i/>
          <w:iCs/>
        </w:rPr>
        <w:t xml:space="preserve"> o </w:t>
      </w:r>
      <w:proofErr w:type="spellStart"/>
      <w:r w:rsidRPr="000204C5">
        <w:rPr>
          <w:i/>
          <w:iCs/>
        </w:rPr>
        <w:t>Kaikōura</w:t>
      </w:r>
      <w:proofErr w:type="spellEnd"/>
      <w:r w:rsidRPr="000204C5">
        <w:rPr>
          <w:i/>
          <w:iCs/>
        </w:rPr>
        <w:t xml:space="preserve"> 2007</w:t>
      </w:r>
      <w:r>
        <w:t xml:space="preserve"> states that</w:t>
      </w:r>
      <w:r w:rsidR="00063797">
        <w:t>:</w:t>
      </w:r>
      <w:r>
        <w:t xml:space="preserve"> “Tourism can have both positive and negative impacts.</w:t>
      </w:r>
      <w:r w:rsidR="00B91F6D">
        <w:t xml:space="preserve"> ‘</w:t>
      </w:r>
      <w:r>
        <w:t>Smart tourism</w:t>
      </w:r>
      <w:r w:rsidR="00063797">
        <w:t>’</w:t>
      </w:r>
      <w:r>
        <w:t>, such as ecotourism, can enhance and complement our communities and the natural environment</w:t>
      </w:r>
      <w:r w:rsidR="00063797">
        <w:t>.</w:t>
      </w:r>
      <w:r>
        <w:t>”</w:t>
      </w:r>
      <w:r w:rsidR="00651E25">
        <w:rPr>
          <w:rStyle w:val="FootnoteReference"/>
        </w:rPr>
        <w:footnoteReference w:id="171"/>
      </w:r>
      <w:r>
        <w:t xml:space="preserve"> Tourism objectives and policy provisions tend to convey three key themes:</w:t>
      </w:r>
    </w:p>
    <w:p w14:paraId="561710DA" w14:textId="767D107D" w:rsidR="00436539" w:rsidRDefault="00436539" w:rsidP="00651E25">
      <w:pPr>
        <w:pStyle w:val="Bullet"/>
      </w:pPr>
      <w:r>
        <w:t>the management of the effects of tourism activities on the environment</w:t>
      </w:r>
    </w:p>
    <w:p w14:paraId="4DEE5FF9" w14:textId="772CE643" w:rsidR="00436539" w:rsidRPr="00CF203F" w:rsidRDefault="00436539" w:rsidP="00651E25">
      <w:pPr>
        <w:pStyle w:val="Bullet"/>
        <w:rPr>
          <w:spacing w:val="-2"/>
        </w:rPr>
      </w:pPr>
      <w:r w:rsidRPr="00CF203F">
        <w:rPr>
          <w:spacing w:val="-2"/>
        </w:rPr>
        <w:t>capturing and managing opportunities for iwi, hapū and whānau through tourism initiatives</w:t>
      </w:r>
    </w:p>
    <w:p w14:paraId="4CE4B90F" w14:textId="3132F100" w:rsidR="00436539" w:rsidRDefault="00436539" w:rsidP="00651E25">
      <w:pPr>
        <w:pStyle w:val="Bullet"/>
      </w:pPr>
      <w:r>
        <w:t>the need for authentic engagement with mana whenua.</w:t>
      </w:r>
    </w:p>
    <w:p w14:paraId="7D9C59F9" w14:textId="77777777" w:rsidR="00436539" w:rsidRDefault="00436539" w:rsidP="00436539">
      <w:pPr>
        <w:pStyle w:val="BodyText"/>
      </w:pPr>
      <w:r>
        <w:t xml:space="preserve">The effects of tourism are recognised in both </w:t>
      </w:r>
      <w:proofErr w:type="spellStart"/>
      <w:r w:rsidRPr="00C03D5E">
        <w:rPr>
          <w:i/>
          <w:iCs/>
        </w:rPr>
        <w:t>Te</w:t>
      </w:r>
      <w:proofErr w:type="spellEnd"/>
      <w:r w:rsidRPr="00C03D5E">
        <w:rPr>
          <w:i/>
          <w:iCs/>
        </w:rPr>
        <w:t xml:space="preserve"> Tangi a </w:t>
      </w:r>
      <w:proofErr w:type="spellStart"/>
      <w:r w:rsidRPr="00C03D5E">
        <w:rPr>
          <w:i/>
          <w:iCs/>
        </w:rPr>
        <w:t>Tauira</w:t>
      </w:r>
      <w:proofErr w:type="spellEnd"/>
      <w:r w:rsidRPr="00C03D5E">
        <w:rPr>
          <w:i/>
          <w:iCs/>
        </w:rPr>
        <w:t xml:space="preserve"> – </w:t>
      </w:r>
      <w:proofErr w:type="spellStart"/>
      <w:r w:rsidRPr="00C03D5E">
        <w:rPr>
          <w:i/>
          <w:iCs/>
        </w:rPr>
        <w:t>Ngāi</w:t>
      </w:r>
      <w:proofErr w:type="spellEnd"/>
      <w:r w:rsidRPr="00C03D5E">
        <w:rPr>
          <w:i/>
          <w:iCs/>
        </w:rPr>
        <w:t xml:space="preserve"> Tahu ki </w:t>
      </w:r>
      <w:proofErr w:type="spellStart"/>
      <w:r w:rsidRPr="00C03D5E">
        <w:rPr>
          <w:i/>
          <w:iCs/>
        </w:rPr>
        <w:t>Murihiku</w:t>
      </w:r>
      <w:proofErr w:type="spellEnd"/>
      <w:r w:rsidRPr="00C03D5E">
        <w:rPr>
          <w:i/>
          <w:iCs/>
        </w:rPr>
        <w:t xml:space="preserve"> Natural Resource and Environmental Management Plan 2008</w:t>
      </w:r>
      <w:r>
        <w:t xml:space="preserve"> and </w:t>
      </w:r>
      <w:proofErr w:type="spellStart"/>
      <w:r w:rsidRPr="00C03D5E">
        <w:rPr>
          <w:i/>
          <w:iCs/>
        </w:rPr>
        <w:t>Te</w:t>
      </w:r>
      <w:proofErr w:type="spellEnd"/>
      <w:r w:rsidRPr="00C03D5E">
        <w:rPr>
          <w:i/>
          <w:iCs/>
        </w:rPr>
        <w:t xml:space="preserve"> Poha o Tohu Raumati –</w:t>
      </w:r>
      <w:proofErr w:type="spellStart"/>
      <w:r w:rsidRPr="00C03D5E">
        <w:rPr>
          <w:i/>
          <w:iCs/>
        </w:rPr>
        <w:t>Te</w:t>
      </w:r>
      <w:proofErr w:type="spellEnd"/>
      <w:r w:rsidRPr="00C03D5E">
        <w:rPr>
          <w:i/>
          <w:iCs/>
        </w:rPr>
        <w:t xml:space="preserve"> </w:t>
      </w:r>
      <w:proofErr w:type="spellStart"/>
      <w:r w:rsidRPr="00C03D5E">
        <w:rPr>
          <w:i/>
          <w:iCs/>
        </w:rPr>
        <w:t>Rūnanga</w:t>
      </w:r>
      <w:proofErr w:type="spellEnd"/>
      <w:r w:rsidRPr="00C03D5E">
        <w:rPr>
          <w:i/>
          <w:iCs/>
        </w:rPr>
        <w:t xml:space="preserve"> o </w:t>
      </w:r>
      <w:proofErr w:type="spellStart"/>
      <w:r w:rsidRPr="00C03D5E">
        <w:rPr>
          <w:i/>
          <w:iCs/>
        </w:rPr>
        <w:t>Kaikōura</w:t>
      </w:r>
      <w:proofErr w:type="spellEnd"/>
      <w:r w:rsidRPr="00C03D5E">
        <w:rPr>
          <w:i/>
          <w:iCs/>
        </w:rPr>
        <w:t xml:space="preserve"> Environmental Management Plan </w:t>
      </w:r>
      <w:proofErr w:type="spellStart"/>
      <w:r w:rsidRPr="00C03D5E">
        <w:rPr>
          <w:i/>
          <w:iCs/>
        </w:rPr>
        <w:t>Te</w:t>
      </w:r>
      <w:proofErr w:type="spellEnd"/>
      <w:r w:rsidRPr="00C03D5E">
        <w:rPr>
          <w:i/>
          <w:iCs/>
        </w:rPr>
        <w:t xml:space="preserve"> Mahere </w:t>
      </w:r>
      <w:proofErr w:type="spellStart"/>
      <w:r w:rsidRPr="00C03D5E">
        <w:rPr>
          <w:i/>
          <w:iCs/>
        </w:rPr>
        <w:t>Whakahaere</w:t>
      </w:r>
      <w:proofErr w:type="spellEnd"/>
      <w:r w:rsidRPr="00C03D5E">
        <w:rPr>
          <w:i/>
          <w:iCs/>
        </w:rPr>
        <w:t xml:space="preserve"> Taiao o </w:t>
      </w:r>
      <w:proofErr w:type="spellStart"/>
      <w:r w:rsidRPr="00C03D5E">
        <w:rPr>
          <w:i/>
          <w:iCs/>
        </w:rPr>
        <w:t>Te</w:t>
      </w:r>
      <w:proofErr w:type="spellEnd"/>
      <w:r w:rsidRPr="00C03D5E">
        <w:rPr>
          <w:i/>
          <w:iCs/>
        </w:rPr>
        <w:t xml:space="preserve"> </w:t>
      </w:r>
      <w:proofErr w:type="spellStart"/>
      <w:r w:rsidRPr="00C03D5E">
        <w:rPr>
          <w:i/>
          <w:iCs/>
        </w:rPr>
        <w:t>Rūnanga</w:t>
      </w:r>
      <w:proofErr w:type="spellEnd"/>
      <w:r w:rsidRPr="00C03D5E">
        <w:rPr>
          <w:i/>
          <w:iCs/>
        </w:rPr>
        <w:t xml:space="preserve"> o </w:t>
      </w:r>
      <w:proofErr w:type="spellStart"/>
      <w:r w:rsidRPr="00C03D5E">
        <w:rPr>
          <w:i/>
          <w:iCs/>
        </w:rPr>
        <w:t>Kaikōura</w:t>
      </w:r>
      <w:proofErr w:type="spellEnd"/>
      <w:r w:rsidRPr="00C03D5E">
        <w:rPr>
          <w:i/>
          <w:iCs/>
        </w:rPr>
        <w:t xml:space="preserve"> 2007</w:t>
      </w:r>
      <w:r>
        <w:t xml:space="preserve">, which identify the pressure placed on community infrastructure </w:t>
      </w:r>
      <w:proofErr w:type="gramStart"/>
      <w:r>
        <w:t>as a result of</w:t>
      </w:r>
      <w:proofErr w:type="gramEnd"/>
      <w:r>
        <w:t xml:space="preserve"> tourism.</w:t>
      </w:r>
    </w:p>
    <w:p w14:paraId="7234AA61" w14:textId="086BB885" w:rsidR="00436539" w:rsidRDefault="00436539" w:rsidP="00436539">
      <w:pPr>
        <w:pStyle w:val="BodyText"/>
      </w:pPr>
      <w:r>
        <w:t xml:space="preserve">A closer look at the </w:t>
      </w:r>
      <w:proofErr w:type="spellStart"/>
      <w:r w:rsidRPr="00C03D5E">
        <w:rPr>
          <w:i/>
          <w:iCs/>
        </w:rPr>
        <w:t>Whakatakoto</w:t>
      </w:r>
      <w:proofErr w:type="spellEnd"/>
      <w:r w:rsidRPr="00C03D5E">
        <w:rPr>
          <w:i/>
          <w:iCs/>
        </w:rPr>
        <w:t xml:space="preserve"> </w:t>
      </w:r>
      <w:proofErr w:type="spellStart"/>
      <w:r w:rsidRPr="00C03D5E">
        <w:rPr>
          <w:i/>
          <w:iCs/>
        </w:rPr>
        <w:t>kaupapa</w:t>
      </w:r>
      <w:proofErr w:type="spellEnd"/>
      <w:r w:rsidRPr="00C03D5E">
        <w:rPr>
          <w:i/>
          <w:iCs/>
        </w:rPr>
        <w:t xml:space="preserve"> </w:t>
      </w:r>
      <w:proofErr w:type="spellStart"/>
      <w:r w:rsidRPr="00C03D5E">
        <w:rPr>
          <w:i/>
          <w:iCs/>
        </w:rPr>
        <w:t>mo</w:t>
      </w:r>
      <w:proofErr w:type="spellEnd"/>
      <w:r w:rsidRPr="00C03D5E">
        <w:rPr>
          <w:i/>
          <w:iCs/>
        </w:rPr>
        <w:t xml:space="preserve"> </w:t>
      </w:r>
      <w:proofErr w:type="spellStart"/>
      <w:r w:rsidRPr="00C03D5E">
        <w:rPr>
          <w:i/>
          <w:iCs/>
        </w:rPr>
        <w:t>te</w:t>
      </w:r>
      <w:proofErr w:type="spellEnd"/>
      <w:r w:rsidRPr="00C03D5E">
        <w:rPr>
          <w:i/>
          <w:iCs/>
        </w:rPr>
        <w:t xml:space="preserve"> Hapu o </w:t>
      </w:r>
      <w:proofErr w:type="spellStart"/>
      <w:r w:rsidRPr="00C03D5E">
        <w:rPr>
          <w:i/>
          <w:iCs/>
        </w:rPr>
        <w:t>Ngati</w:t>
      </w:r>
      <w:proofErr w:type="spellEnd"/>
      <w:r w:rsidRPr="00C03D5E">
        <w:rPr>
          <w:i/>
          <w:iCs/>
        </w:rPr>
        <w:t xml:space="preserve"> Kuta ki </w:t>
      </w:r>
      <w:proofErr w:type="spellStart"/>
      <w:r w:rsidRPr="00C03D5E">
        <w:rPr>
          <w:i/>
          <w:iCs/>
        </w:rPr>
        <w:t>Te</w:t>
      </w:r>
      <w:proofErr w:type="spellEnd"/>
      <w:r w:rsidRPr="00C03D5E">
        <w:rPr>
          <w:i/>
          <w:iCs/>
        </w:rPr>
        <w:t xml:space="preserve"> </w:t>
      </w:r>
      <w:proofErr w:type="spellStart"/>
      <w:r w:rsidRPr="00C03D5E">
        <w:rPr>
          <w:i/>
          <w:iCs/>
        </w:rPr>
        <w:t>Rawhiti</w:t>
      </w:r>
      <w:proofErr w:type="spellEnd"/>
      <w:r w:rsidRPr="00C03D5E">
        <w:rPr>
          <w:i/>
          <w:iCs/>
        </w:rPr>
        <w:t xml:space="preserve"> –</w:t>
      </w:r>
      <w:r w:rsidR="00063797">
        <w:rPr>
          <w:i/>
          <w:iCs/>
        </w:rPr>
        <w:t xml:space="preserve"> </w:t>
      </w:r>
      <w:proofErr w:type="spellStart"/>
      <w:r w:rsidRPr="00C03D5E">
        <w:rPr>
          <w:i/>
          <w:iCs/>
        </w:rPr>
        <w:t>Ngati</w:t>
      </w:r>
      <w:proofErr w:type="spellEnd"/>
      <w:r w:rsidRPr="00C03D5E">
        <w:rPr>
          <w:i/>
          <w:iCs/>
        </w:rPr>
        <w:t xml:space="preserve"> Kuta ki </w:t>
      </w:r>
      <w:proofErr w:type="spellStart"/>
      <w:r w:rsidRPr="00C03D5E">
        <w:rPr>
          <w:i/>
          <w:iCs/>
        </w:rPr>
        <w:t>Te</w:t>
      </w:r>
      <w:proofErr w:type="spellEnd"/>
      <w:r w:rsidRPr="00C03D5E">
        <w:rPr>
          <w:i/>
          <w:iCs/>
        </w:rPr>
        <w:t xml:space="preserve"> </w:t>
      </w:r>
      <w:proofErr w:type="spellStart"/>
      <w:r w:rsidRPr="00C03D5E">
        <w:rPr>
          <w:i/>
          <w:iCs/>
        </w:rPr>
        <w:t>Rawhiti</w:t>
      </w:r>
      <w:proofErr w:type="spellEnd"/>
      <w:r w:rsidRPr="00C03D5E">
        <w:rPr>
          <w:i/>
          <w:iCs/>
        </w:rPr>
        <w:t xml:space="preserve"> Hapu Management Plan 2004</w:t>
      </w:r>
      <w:r>
        <w:t xml:space="preserve">, a comparatively early IHMP, reveals a </w:t>
      </w:r>
      <w:r>
        <w:lastRenderedPageBreak/>
        <w:t xml:space="preserve">concentration of tourism-related references. The plan contains a dedicated section on tourism, which is not surprising given the hapū </w:t>
      </w:r>
      <w:proofErr w:type="spellStart"/>
      <w:r>
        <w:t>rohe</w:t>
      </w:r>
      <w:proofErr w:type="spellEnd"/>
      <w:r>
        <w:t xml:space="preserve"> includes Russell, a tourism destination at </w:t>
      </w:r>
      <w:proofErr w:type="spellStart"/>
      <w:r>
        <w:t>Kororārek</w:t>
      </w:r>
      <w:r w:rsidR="003864E5">
        <w:t>a</w:t>
      </w:r>
      <w:proofErr w:type="spellEnd"/>
      <w:r w:rsidR="003864E5">
        <w:t xml:space="preserve"> i</w:t>
      </w:r>
      <w:r>
        <w:t>n the Bay of Islands. The plan states that “The islands and adjacent undeveloped aspects of the coastline are very precious jewels within the area and are the prime attraction for tourists. Such jewels require the uppermost respect and care.”</w:t>
      </w:r>
      <w:r w:rsidR="00440F18">
        <w:rPr>
          <w:rStyle w:val="FootnoteReference"/>
        </w:rPr>
        <w:footnoteReference w:id="172"/>
      </w:r>
      <w:r>
        <w:t xml:space="preserve"> The main policy response focuses on protection of the islands and coastline, and associated values, through working with the Department of Conservation and other agencies. Of note is the plan</w:t>
      </w:r>
      <w:r w:rsidR="00811D2C">
        <w:t>’</w:t>
      </w:r>
      <w:r>
        <w:t>s call for targeted research on fish stocks and tourism impacts to further develop hapū economic capabilities through tourism.</w:t>
      </w:r>
    </w:p>
    <w:p w14:paraId="69792E11" w14:textId="4706681A" w:rsidR="00436539" w:rsidRDefault="00436539" w:rsidP="00436539">
      <w:pPr>
        <w:pStyle w:val="BodyText"/>
      </w:pPr>
      <w:proofErr w:type="spellStart"/>
      <w:r w:rsidRPr="00440F18">
        <w:rPr>
          <w:i/>
          <w:iCs/>
        </w:rPr>
        <w:t>Te</w:t>
      </w:r>
      <w:proofErr w:type="spellEnd"/>
      <w:r w:rsidRPr="00440F18">
        <w:rPr>
          <w:i/>
          <w:iCs/>
        </w:rPr>
        <w:t xml:space="preserve"> Poha o Tohu Raumati –</w:t>
      </w:r>
      <w:r w:rsidR="00063797">
        <w:rPr>
          <w:i/>
          <w:iCs/>
        </w:rPr>
        <w:t xml:space="preserve"> </w:t>
      </w:r>
      <w:proofErr w:type="spellStart"/>
      <w:r w:rsidRPr="00440F18">
        <w:rPr>
          <w:i/>
          <w:iCs/>
        </w:rPr>
        <w:t>Te</w:t>
      </w:r>
      <w:proofErr w:type="spellEnd"/>
      <w:r w:rsidRPr="00440F18">
        <w:rPr>
          <w:i/>
          <w:iCs/>
        </w:rPr>
        <w:t xml:space="preserve"> </w:t>
      </w:r>
      <w:proofErr w:type="spellStart"/>
      <w:r w:rsidRPr="00440F18">
        <w:rPr>
          <w:i/>
          <w:iCs/>
        </w:rPr>
        <w:t>Rūnanga</w:t>
      </w:r>
      <w:proofErr w:type="spellEnd"/>
      <w:r w:rsidRPr="00440F18">
        <w:rPr>
          <w:i/>
          <w:iCs/>
        </w:rPr>
        <w:t xml:space="preserve"> o </w:t>
      </w:r>
      <w:proofErr w:type="spellStart"/>
      <w:r w:rsidRPr="00440F18">
        <w:rPr>
          <w:i/>
          <w:iCs/>
        </w:rPr>
        <w:t>Kaikōura</w:t>
      </w:r>
      <w:proofErr w:type="spellEnd"/>
      <w:r w:rsidRPr="00440F18">
        <w:rPr>
          <w:i/>
          <w:iCs/>
        </w:rPr>
        <w:t xml:space="preserve"> Environmental Management Plan </w:t>
      </w:r>
      <w:proofErr w:type="spellStart"/>
      <w:r w:rsidRPr="00440F18">
        <w:rPr>
          <w:i/>
          <w:iCs/>
        </w:rPr>
        <w:t>Te</w:t>
      </w:r>
      <w:proofErr w:type="spellEnd"/>
      <w:r w:rsidRPr="00440F18">
        <w:rPr>
          <w:i/>
          <w:iCs/>
        </w:rPr>
        <w:t xml:space="preserve"> Mahere </w:t>
      </w:r>
      <w:proofErr w:type="spellStart"/>
      <w:r w:rsidRPr="00440F18">
        <w:rPr>
          <w:i/>
          <w:iCs/>
        </w:rPr>
        <w:t>Whakahaere</w:t>
      </w:r>
      <w:proofErr w:type="spellEnd"/>
      <w:r w:rsidRPr="00440F18">
        <w:rPr>
          <w:i/>
          <w:iCs/>
        </w:rPr>
        <w:t xml:space="preserve"> Taiao o </w:t>
      </w:r>
      <w:proofErr w:type="spellStart"/>
      <w:r w:rsidRPr="00440F18">
        <w:rPr>
          <w:i/>
          <w:iCs/>
        </w:rPr>
        <w:t>Te</w:t>
      </w:r>
      <w:proofErr w:type="spellEnd"/>
      <w:r w:rsidRPr="00440F18">
        <w:rPr>
          <w:i/>
          <w:iCs/>
        </w:rPr>
        <w:t xml:space="preserve"> </w:t>
      </w:r>
      <w:proofErr w:type="spellStart"/>
      <w:r w:rsidRPr="00440F18">
        <w:rPr>
          <w:i/>
          <w:iCs/>
        </w:rPr>
        <w:t>Rūnanga</w:t>
      </w:r>
      <w:proofErr w:type="spellEnd"/>
      <w:r w:rsidRPr="00440F18">
        <w:rPr>
          <w:i/>
          <w:iCs/>
        </w:rPr>
        <w:t xml:space="preserve"> o </w:t>
      </w:r>
      <w:proofErr w:type="spellStart"/>
      <w:r w:rsidRPr="00440F18">
        <w:rPr>
          <w:i/>
          <w:iCs/>
        </w:rPr>
        <w:t>Kaikōura</w:t>
      </w:r>
      <w:proofErr w:type="spellEnd"/>
      <w:r w:rsidRPr="00440F18">
        <w:rPr>
          <w:i/>
          <w:iCs/>
        </w:rPr>
        <w:t xml:space="preserve"> 2007</w:t>
      </w:r>
      <w:r>
        <w:t>, mentioned above, contains the most references to tourism of all the IHMPs. The plan discusses Kaikoura</w:t>
      </w:r>
      <w:r w:rsidR="00063797">
        <w:t xml:space="preserve">, </w:t>
      </w:r>
      <w:r>
        <w:t>a high-volume tourism destination susceptible to the environmental and economic impacts of tourism activities. Specific issues – identified as “</w:t>
      </w:r>
      <w:proofErr w:type="spellStart"/>
      <w:r>
        <w:t>Ngā</w:t>
      </w:r>
      <w:proofErr w:type="spellEnd"/>
      <w:r>
        <w:t xml:space="preserve"> Take” in the plan include:</w:t>
      </w:r>
    </w:p>
    <w:p w14:paraId="68E9327E" w14:textId="2DD98993" w:rsidR="00436539" w:rsidRDefault="00C00288" w:rsidP="00354F0F">
      <w:pPr>
        <w:pStyle w:val="Bullet"/>
      </w:pPr>
      <w:r>
        <w:t>i</w:t>
      </w:r>
      <w:r w:rsidR="00436539">
        <w:t xml:space="preserve">ncreasing numbers of tourists </w:t>
      </w:r>
      <w:r>
        <w:t xml:space="preserve">and the </w:t>
      </w:r>
      <w:r w:rsidR="00436539">
        <w:t>impact on environment</w:t>
      </w:r>
    </w:p>
    <w:p w14:paraId="5542F054" w14:textId="0D7F86DA" w:rsidR="00436539" w:rsidRDefault="00C00288" w:rsidP="00354F0F">
      <w:pPr>
        <w:pStyle w:val="Bullet"/>
      </w:pPr>
      <w:r>
        <w:t>e</w:t>
      </w:r>
      <w:r w:rsidR="00436539">
        <w:t xml:space="preserve">xisting camping grounds along State Highway One are largely in areas of significance to </w:t>
      </w:r>
      <w:proofErr w:type="spellStart"/>
      <w:r w:rsidR="00436539">
        <w:t>tangata</w:t>
      </w:r>
      <w:proofErr w:type="spellEnd"/>
      <w:r w:rsidR="00436539">
        <w:t xml:space="preserve"> whenua; some are wāhi </w:t>
      </w:r>
      <w:proofErr w:type="spellStart"/>
      <w:proofErr w:type="gramStart"/>
      <w:r w:rsidR="00436539">
        <w:t>tapu</w:t>
      </w:r>
      <w:proofErr w:type="spellEnd"/>
      <w:proofErr w:type="gramEnd"/>
    </w:p>
    <w:p w14:paraId="040A9738" w14:textId="70650061" w:rsidR="00436539" w:rsidRDefault="00C00288" w:rsidP="00354F0F">
      <w:pPr>
        <w:pStyle w:val="Bullet"/>
      </w:pPr>
      <w:r>
        <w:t>p</w:t>
      </w:r>
      <w:r w:rsidR="00436539">
        <w:t>ublic access to private property (Māori land)</w:t>
      </w:r>
    </w:p>
    <w:p w14:paraId="2557E483" w14:textId="6DCC895D" w:rsidR="00436539" w:rsidRDefault="00C00288" w:rsidP="00354F0F">
      <w:pPr>
        <w:pStyle w:val="Bullet"/>
      </w:pPr>
      <w:r>
        <w:t>w</w:t>
      </w:r>
      <w:r w:rsidR="00436539">
        <w:t>aste discharge from campervans</w:t>
      </w:r>
    </w:p>
    <w:p w14:paraId="37E62CAA" w14:textId="5ABEA600" w:rsidR="00436539" w:rsidRDefault="00C00288" w:rsidP="00354F0F">
      <w:pPr>
        <w:pStyle w:val="Bullet"/>
      </w:pPr>
      <w:r>
        <w:t>c</w:t>
      </w:r>
      <w:r w:rsidR="00436539">
        <w:t xml:space="preserve">oastal camping and impacts on coastal </w:t>
      </w:r>
      <w:proofErr w:type="gramStart"/>
      <w:r w:rsidR="00436539">
        <w:t>environment</w:t>
      </w:r>
      <w:proofErr w:type="gramEnd"/>
    </w:p>
    <w:p w14:paraId="144C3CA5" w14:textId="33F29642" w:rsidR="00436539" w:rsidRDefault="00C00288" w:rsidP="00354F0F">
      <w:pPr>
        <w:pStyle w:val="Bullet"/>
      </w:pPr>
      <w:r>
        <w:t>i</w:t>
      </w:r>
      <w:r w:rsidR="00436539">
        <w:t xml:space="preserve">mpacts </w:t>
      </w:r>
      <w:r>
        <w:t xml:space="preserve">of tourism </w:t>
      </w:r>
      <w:r w:rsidR="00436539">
        <w:t>on waterways (</w:t>
      </w:r>
      <w:proofErr w:type="spellStart"/>
      <w:r w:rsidR="00436539">
        <w:t>eg</w:t>
      </w:r>
      <w:proofErr w:type="spellEnd"/>
      <w:r w:rsidR="00436539">
        <w:t>, camping)</w:t>
      </w:r>
    </w:p>
    <w:p w14:paraId="4BBF32F9" w14:textId="2485E14F" w:rsidR="00436539" w:rsidRDefault="00C00288" w:rsidP="00354F0F">
      <w:pPr>
        <w:pStyle w:val="Bullet"/>
      </w:pPr>
      <w:r>
        <w:t>ability of</w:t>
      </w:r>
      <w:r w:rsidR="00436539">
        <w:t xml:space="preserve"> local community infrastructure </w:t>
      </w:r>
      <w:r>
        <w:t xml:space="preserve">to </w:t>
      </w:r>
      <w:r w:rsidR="00436539">
        <w:t>handle increased pressure from tourism (rubbish and water)</w:t>
      </w:r>
    </w:p>
    <w:p w14:paraId="01135AAB" w14:textId="3F2168F8" w:rsidR="00436539" w:rsidRDefault="00C00288" w:rsidP="00354F0F">
      <w:pPr>
        <w:pStyle w:val="Bullet"/>
      </w:pPr>
      <w:r>
        <w:t>l</w:t>
      </w:r>
      <w:r w:rsidR="00436539">
        <w:t>itter on beaches</w:t>
      </w:r>
    </w:p>
    <w:p w14:paraId="5E8A0E49" w14:textId="7FC4C0B1" w:rsidR="00436539" w:rsidRDefault="00C00288" w:rsidP="00354F0F">
      <w:pPr>
        <w:pStyle w:val="Bullet"/>
      </w:pPr>
      <w:r>
        <w:t>l</w:t>
      </w:r>
      <w:r w:rsidR="00436539">
        <w:t xml:space="preserve">ocation and upkeep of access tracks </w:t>
      </w:r>
    </w:p>
    <w:p w14:paraId="71530140" w14:textId="3A2134E5" w:rsidR="00436539" w:rsidRDefault="00C00288" w:rsidP="00354F0F">
      <w:pPr>
        <w:pStyle w:val="Bullet"/>
      </w:pPr>
      <w:r>
        <w:t>i</w:t>
      </w:r>
      <w:r w:rsidR="00436539">
        <w:t xml:space="preserve">mpact on </w:t>
      </w:r>
      <w:proofErr w:type="spellStart"/>
      <w:r w:rsidR="00436539">
        <w:t>mahinga</w:t>
      </w:r>
      <w:proofErr w:type="spellEnd"/>
      <w:r w:rsidR="00436539">
        <w:t xml:space="preserve"> kai, particularly </w:t>
      </w:r>
      <w:proofErr w:type="spellStart"/>
      <w:r w:rsidR="00436539">
        <w:t>kaimoana</w:t>
      </w:r>
      <w:proofErr w:type="spellEnd"/>
      <w:r w:rsidR="00436539">
        <w:t xml:space="preserve"> (taking above limits).</w:t>
      </w:r>
      <w:r w:rsidR="002D5831">
        <w:rPr>
          <w:rStyle w:val="FootnoteReference"/>
        </w:rPr>
        <w:footnoteReference w:id="173"/>
      </w:r>
    </w:p>
    <w:p w14:paraId="1863EDC9" w14:textId="77777777" w:rsidR="00436539" w:rsidRDefault="00436539" w:rsidP="00CF203F">
      <w:pPr>
        <w:pStyle w:val="BodyText"/>
      </w:pPr>
      <w:r>
        <w:t>Several policies focus on mitigating the effects of tourism, as expected. However, of interest are two policies related to the need for engagement with, and respect for the mana of, mana whenua in the tourism industry. Firstly,</w:t>
      </w:r>
    </w:p>
    <w:p w14:paraId="4CA60379" w14:textId="269793EA" w:rsidR="00436539" w:rsidRDefault="00436539" w:rsidP="00CF203F">
      <w:pPr>
        <w:pStyle w:val="Quote"/>
      </w:pPr>
      <w:r>
        <w:t xml:space="preserve">Interpretation and information relating to </w:t>
      </w:r>
      <w:proofErr w:type="spellStart"/>
      <w:r>
        <w:t>Ngāi</w:t>
      </w:r>
      <w:proofErr w:type="spellEnd"/>
      <w:r>
        <w:t xml:space="preserve"> Tahu history, values, </w:t>
      </w:r>
      <w:proofErr w:type="gramStart"/>
      <w:r>
        <w:t>traditions</w:t>
      </w:r>
      <w:proofErr w:type="gramEnd"/>
      <w:r>
        <w:t xml:space="preserve"> or beliefs (including place names) is not to be provided to any clients as part of any commercial guiding and interpretation activity unless the interpretation and information is agreed to by </w:t>
      </w:r>
      <w:proofErr w:type="spellStart"/>
      <w:r>
        <w:t>Te</w:t>
      </w:r>
      <w:proofErr w:type="spellEnd"/>
      <w:r>
        <w:t xml:space="preserve"> </w:t>
      </w:r>
      <w:proofErr w:type="spellStart"/>
      <w:r>
        <w:t>Rūnanga</w:t>
      </w:r>
      <w:proofErr w:type="spellEnd"/>
      <w:r>
        <w:t xml:space="preserve"> o </w:t>
      </w:r>
      <w:proofErr w:type="spellStart"/>
      <w:r>
        <w:t>Kaikōura</w:t>
      </w:r>
      <w:proofErr w:type="spellEnd"/>
      <w:r>
        <w:t xml:space="preserve"> as being appropriate and accurate.</w:t>
      </w:r>
      <w:r w:rsidR="00D23B6A">
        <w:rPr>
          <w:rStyle w:val="FootnoteReference"/>
        </w:rPr>
        <w:footnoteReference w:id="174"/>
      </w:r>
    </w:p>
    <w:p w14:paraId="17E00F6D" w14:textId="77777777" w:rsidR="00436539" w:rsidRDefault="00436539" w:rsidP="00CF203F">
      <w:pPr>
        <w:pStyle w:val="BodyText"/>
        <w:keepNext/>
        <w:keepLines/>
      </w:pPr>
      <w:r>
        <w:lastRenderedPageBreak/>
        <w:t>The second policy states:</w:t>
      </w:r>
    </w:p>
    <w:p w14:paraId="09BC939B" w14:textId="0957E333" w:rsidR="00436539" w:rsidRDefault="00436539" w:rsidP="00CF203F">
      <w:pPr>
        <w:pStyle w:val="Quote"/>
        <w:keepNext/>
        <w:keepLines/>
      </w:pPr>
      <w:r>
        <w:t xml:space="preserve">Any interpretation and information relating to Ngāti Kuri history, values, </w:t>
      </w:r>
      <w:proofErr w:type="gramStart"/>
      <w:r>
        <w:t>traditions</w:t>
      </w:r>
      <w:proofErr w:type="gramEnd"/>
      <w:r>
        <w:t xml:space="preserve"> or beliefs associated with areas of significance to Ngāti Kuri is best prepared and delivered by Ngāti Kuri. When concessionaires seek to use cultural history (</w:t>
      </w:r>
      <w:proofErr w:type="spellStart"/>
      <w:r>
        <w:t>eg</w:t>
      </w:r>
      <w:proofErr w:type="spellEnd"/>
      <w:r>
        <w:t xml:space="preserve">, Ngāti Kuri stories) in their operations, </w:t>
      </w:r>
      <w:proofErr w:type="spellStart"/>
      <w:r>
        <w:t>Te</w:t>
      </w:r>
      <w:proofErr w:type="spellEnd"/>
      <w:r>
        <w:t xml:space="preserve"> </w:t>
      </w:r>
      <w:proofErr w:type="spellStart"/>
      <w:r>
        <w:t>Rūnanga</w:t>
      </w:r>
      <w:proofErr w:type="spellEnd"/>
      <w:r>
        <w:t xml:space="preserve"> o </w:t>
      </w:r>
      <w:proofErr w:type="spellStart"/>
      <w:r>
        <w:t>Kaikōura</w:t>
      </w:r>
      <w:proofErr w:type="spellEnd"/>
      <w:r>
        <w:t xml:space="preserve"> recommends that a </w:t>
      </w:r>
      <w:proofErr w:type="spellStart"/>
      <w:r>
        <w:t>Rūnanga</w:t>
      </w:r>
      <w:proofErr w:type="spellEnd"/>
      <w:r>
        <w:t xml:space="preserve"> representative is employed as part of the concession activity to provide and interpret such information.</w:t>
      </w:r>
      <w:r w:rsidR="001466CA">
        <w:rPr>
          <w:rStyle w:val="FootnoteReference"/>
        </w:rPr>
        <w:footnoteReference w:id="175"/>
      </w:r>
    </w:p>
    <w:p w14:paraId="22774DF8" w14:textId="67C7829E" w:rsidR="00436539" w:rsidRDefault="00436539" w:rsidP="00436539">
      <w:pPr>
        <w:pStyle w:val="BodyText"/>
      </w:pPr>
      <w:r>
        <w:t xml:space="preserve">The need for authenticity and </w:t>
      </w:r>
      <w:proofErr w:type="spellStart"/>
      <w:r>
        <w:t>tangata</w:t>
      </w:r>
      <w:proofErr w:type="spellEnd"/>
      <w:r>
        <w:t xml:space="preserve"> whenua engagement around tourism activities is also highlighted as an issue in the </w:t>
      </w:r>
      <w:r w:rsidRPr="001466CA">
        <w:rPr>
          <w:i/>
          <w:iCs/>
        </w:rPr>
        <w:t>Tai Tumu – Tai Pari – Tai Ao – Waikato-Tainui Environmental Plan 2013</w:t>
      </w:r>
      <w:r>
        <w:t>,</w:t>
      </w:r>
      <w:r w:rsidR="001466CA">
        <w:t xml:space="preserve"> </w:t>
      </w:r>
      <w:r>
        <w:t>which states:</w:t>
      </w:r>
    </w:p>
    <w:p w14:paraId="55F6E076" w14:textId="2600166B" w:rsidR="00436539" w:rsidRDefault="00436539" w:rsidP="001466CA">
      <w:pPr>
        <w:pStyle w:val="Quote"/>
      </w:pPr>
      <w:r>
        <w:t xml:space="preserve">Waikato-Tainui cultural and spiritual integrity risks being undermined through commercialisation, particularly if such commercial initiatives are not appropriately led. Waikato-Tainui is keen to ensure authenticity when tourism activities endeavour to portray cultural and spiritual perspectives within the Waikato-Tainui </w:t>
      </w:r>
      <w:proofErr w:type="spellStart"/>
      <w:r>
        <w:t>rohe</w:t>
      </w:r>
      <w:proofErr w:type="spellEnd"/>
      <w:r>
        <w:t>. This is best achieved when the activity is owned, led, operated, or staffed by Waikato-Tainui tribal members with cultural and/or spiritual expertise.</w:t>
      </w:r>
      <w:r w:rsidR="00E63BBE">
        <w:rPr>
          <w:rStyle w:val="FootnoteReference"/>
        </w:rPr>
        <w:footnoteReference w:id="176"/>
      </w:r>
    </w:p>
    <w:p w14:paraId="7B0DDFA3" w14:textId="77777777" w:rsidR="00436539" w:rsidRDefault="00436539" w:rsidP="00436539">
      <w:pPr>
        <w:pStyle w:val="BodyText"/>
      </w:pPr>
      <w:r>
        <w:t>In this regard, this IHMP iwi policy promotes a process for collaborative engagement between tourism operators and Waikato-Tainui.</w:t>
      </w:r>
    </w:p>
    <w:p w14:paraId="5E496913" w14:textId="26F712EE" w:rsidR="00436539" w:rsidRDefault="00436539" w:rsidP="00436539">
      <w:pPr>
        <w:pStyle w:val="BodyText"/>
      </w:pPr>
      <w:r>
        <w:t xml:space="preserve">A final example of </w:t>
      </w:r>
      <w:r w:rsidR="00C00288">
        <w:t xml:space="preserve">a </w:t>
      </w:r>
      <w:r>
        <w:t xml:space="preserve">plan with tourism-related content is </w:t>
      </w:r>
      <w:proofErr w:type="spellStart"/>
      <w:r w:rsidRPr="00E63BBE">
        <w:rPr>
          <w:i/>
          <w:iCs/>
        </w:rPr>
        <w:t>Te</w:t>
      </w:r>
      <w:proofErr w:type="spellEnd"/>
      <w:r w:rsidRPr="00E63BBE">
        <w:rPr>
          <w:i/>
          <w:iCs/>
        </w:rPr>
        <w:t xml:space="preserve"> Uri o Hau </w:t>
      </w:r>
      <w:proofErr w:type="spellStart"/>
      <w:r w:rsidRPr="00E63BBE">
        <w:rPr>
          <w:i/>
          <w:iCs/>
        </w:rPr>
        <w:t>Kaitiakitanga</w:t>
      </w:r>
      <w:proofErr w:type="spellEnd"/>
      <w:r w:rsidRPr="00E63BBE">
        <w:rPr>
          <w:i/>
          <w:iCs/>
        </w:rPr>
        <w:t xml:space="preserve"> o </w:t>
      </w:r>
      <w:proofErr w:type="spellStart"/>
      <w:r w:rsidRPr="00E63BBE">
        <w:rPr>
          <w:i/>
          <w:iCs/>
        </w:rPr>
        <w:t>te</w:t>
      </w:r>
      <w:proofErr w:type="spellEnd"/>
      <w:r w:rsidRPr="00E63BBE">
        <w:rPr>
          <w:i/>
          <w:iCs/>
        </w:rPr>
        <w:t xml:space="preserve"> Taiao Plan 2011</w:t>
      </w:r>
      <w:r>
        <w:t xml:space="preserve">, which has a dedicated ecotourism section. </w:t>
      </w:r>
      <w:proofErr w:type="spellStart"/>
      <w:r>
        <w:t>Te</w:t>
      </w:r>
      <w:proofErr w:type="spellEnd"/>
      <w:r>
        <w:t xml:space="preserve"> Uri o Hau recognises the underutilisation of the Kaipara Harbour for its ecotourism potential. The iwi</w:t>
      </w:r>
      <w:r w:rsidR="00811D2C">
        <w:t>’</w:t>
      </w:r>
      <w:r>
        <w:t xml:space="preserve">s main objective is to: “Develop a financially feasible ecotourism plan to unlock the potential of ecotourism within the statutory area of </w:t>
      </w:r>
      <w:proofErr w:type="spellStart"/>
      <w:r>
        <w:t>Te</w:t>
      </w:r>
      <w:proofErr w:type="spellEnd"/>
      <w:r>
        <w:t xml:space="preserve"> Uri o Hau.”</w:t>
      </w:r>
      <w:r w:rsidR="00D16BF6">
        <w:rPr>
          <w:rStyle w:val="FootnoteReference"/>
        </w:rPr>
        <w:footnoteReference w:id="177"/>
      </w:r>
      <w:r>
        <w:t xml:space="preserve"> Corresponding policies promote collaboration across multiple agencies and stakeholders, and “developing a long-term profitable strategy for ecotourism utilising natural resources and sites of significance and cultural redress properties within the statutory area of </w:t>
      </w:r>
      <w:proofErr w:type="spellStart"/>
      <w:r>
        <w:t>Te</w:t>
      </w:r>
      <w:proofErr w:type="spellEnd"/>
      <w:r>
        <w:t xml:space="preserve"> Uri o Hau.”</w:t>
      </w:r>
      <w:r w:rsidR="008C655B">
        <w:rPr>
          <w:rStyle w:val="FootnoteReference"/>
        </w:rPr>
        <w:footnoteReference w:id="178"/>
      </w:r>
      <w:r w:rsidR="002F0A99">
        <w:br/>
      </w: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8C655B" w14:paraId="7AD60B9E" w14:textId="77777777">
        <w:tc>
          <w:tcPr>
            <w:tcW w:w="0" w:type="auto"/>
            <w:shd w:val="clear" w:color="auto" w:fill="D2DDE2"/>
          </w:tcPr>
          <w:p w14:paraId="7BA947A1" w14:textId="6F9DF0DA" w:rsidR="008C655B" w:rsidRPr="00345928" w:rsidRDefault="008C655B">
            <w:pPr>
              <w:pStyle w:val="Boxheading0"/>
            </w:pPr>
            <w:r w:rsidRPr="00DE6C72">
              <w:lastRenderedPageBreak/>
              <w:t xml:space="preserve">Observations – </w:t>
            </w:r>
            <w:r w:rsidR="00C00288">
              <w:t>t</w:t>
            </w:r>
            <w:r>
              <w:t>ourism</w:t>
            </w:r>
          </w:p>
          <w:p w14:paraId="79A356CE" w14:textId="77777777" w:rsidR="008C655B" w:rsidRDefault="008C655B" w:rsidP="008C655B">
            <w:pPr>
              <w:pStyle w:val="Boxtext"/>
            </w:pPr>
            <w:r>
              <w:t xml:space="preserve">Several IHMPs identify a need for more planning, </w:t>
            </w:r>
            <w:proofErr w:type="gramStart"/>
            <w:r>
              <w:t>research</w:t>
            </w:r>
            <w:proofErr w:type="gramEnd"/>
            <w:r>
              <w:t xml:space="preserve"> and data to understand the effects of tourism and the opportunities for tourism ventures.</w:t>
            </w:r>
          </w:p>
          <w:p w14:paraId="0A460DC2" w14:textId="77777777" w:rsidR="008C655B" w:rsidRDefault="008C655B" w:rsidP="008C655B">
            <w:pPr>
              <w:pStyle w:val="Boxtext"/>
            </w:pPr>
            <w:r>
              <w:t>IHMPs call for iwi and/or hapū place-based tourism initiatives to be valued.</w:t>
            </w:r>
          </w:p>
          <w:p w14:paraId="3C8A74C3" w14:textId="77777777" w:rsidR="008C655B" w:rsidRDefault="008C655B" w:rsidP="008C655B">
            <w:pPr>
              <w:pStyle w:val="Boxtext"/>
            </w:pPr>
            <w:r>
              <w:t>Authentic and early engagement with mana whenua is a focus of several plans.</w:t>
            </w:r>
          </w:p>
          <w:p w14:paraId="26AE39E7" w14:textId="192DC479" w:rsidR="008C655B" w:rsidRDefault="008C655B" w:rsidP="008C655B">
            <w:pPr>
              <w:pStyle w:val="Boxtext"/>
            </w:pPr>
            <w:r>
              <w:t>Good outcomes for mana whenua will likely depend on cross-agency and stakeholder relationships.</w:t>
            </w:r>
          </w:p>
          <w:p w14:paraId="04F01D53" w14:textId="77777777" w:rsidR="008C655B" w:rsidRDefault="008C655B" w:rsidP="008C655B">
            <w:pPr>
              <w:pStyle w:val="Boxtext"/>
            </w:pPr>
            <w:r>
              <w:t>For effective iwi and hapū engagement, and for opportunities to be realised, significant interest areas will need to be identified in, and integrated into, overarching policy documents.</w:t>
            </w:r>
          </w:p>
          <w:p w14:paraId="4CE4A68B" w14:textId="0AA1BACB" w:rsidR="008C655B" w:rsidRPr="00345928" w:rsidRDefault="008C655B" w:rsidP="008C655B">
            <w:pPr>
              <w:pStyle w:val="Boxtext"/>
            </w:pPr>
            <w:r>
              <w:t xml:space="preserve">IHMPs call for </w:t>
            </w:r>
            <w:proofErr w:type="spellStart"/>
            <w:r>
              <w:t>tangata</w:t>
            </w:r>
            <w:proofErr w:type="spellEnd"/>
            <w:r>
              <w:t xml:space="preserve"> whenua-led tourism initiatives that involve iwi and hapū telling their stories and sharing their connections to place.</w:t>
            </w:r>
          </w:p>
        </w:tc>
      </w:tr>
    </w:tbl>
    <w:p w14:paraId="32382602" w14:textId="77777777" w:rsidR="00436539" w:rsidRDefault="00436539" w:rsidP="008C655B">
      <w:pPr>
        <w:pStyle w:val="Heading3"/>
      </w:pPr>
      <w:r>
        <w:t>Wellbeing</w:t>
      </w:r>
    </w:p>
    <w:p w14:paraId="2F16D6F8" w14:textId="77777777" w:rsidR="00436539" w:rsidRDefault="00436539" w:rsidP="00436539">
      <w:pPr>
        <w:pStyle w:val="BodyText"/>
      </w:pPr>
      <w:r>
        <w:t xml:space="preserve">Wellbeing is mentioned in approximately 80 per cent of the plans. </w:t>
      </w:r>
      <w:proofErr w:type="gramStart"/>
      <w:r>
        <w:t>With the exception of</w:t>
      </w:r>
      <w:proofErr w:type="gramEnd"/>
      <w:r>
        <w:t xml:space="preserve"> </w:t>
      </w:r>
      <w:proofErr w:type="spellStart"/>
      <w:r w:rsidRPr="008C655B">
        <w:rPr>
          <w:i/>
          <w:iCs/>
        </w:rPr>
        <w:t>Tawharau</w:t>
      </w:r>
      <w:proofErr w:type="spellEnd"/>
      <w:r w:rsidRPr="008C655B">
        <w:rPr>
          <w:i/>
          <w:iCs/>
        </w:rPr>
        <w:t xml:space="preserve"> o Nga Hapu o </w:t>
      </w:r>
      <w:proofErr w:type="spellStart"/>
      <w:r w:rsidRPr="008C655B">
        <w:rPr>
          <w:i/>
          <w:iCs/>
        </w:rPr>
        <w:t>Whakatohea</w:t>
      </w:r>
      <w:proofErr w:type="spellEnd"/>
      <w:r w:rsidRPr="008C655B">
        <w:rPr>
          <w:i/>
          <w:iCs/>
        </w:rPr>
        <w:t xml:space="preserve"> Iwi Management Plan 1993</w:t>
      </w:r>
      <w:r>
        <w:t xml:space="preserve">, only a few early plans mention it. The </w:t>
      </w:r>
      <w:proofErr w:type="spellStart"/>
      <w:r>
        <w:t>Whakatōhea</w:t>
      </w:r>
      <w:proofErr w:type="spellEnd"/>
      <w:r>
        <w:t xml:space="preserve"> plan identifies the following issues:</w:t>
      </w:r>
    </w:p>
    <w:p w14:paraId="1A41C36F" w14:textId="77777777" w:rsidR="00436539" w:rsidRDefault="00436539" w:rsidP="005F6003">
      <w:pPr>
        <w:pStyle w:val="Quote"/>
      </w:pPr>
      <w:r>
        <w:t xml:space="preserve">Western society and systems inherently focused on individual wellbeing as opposed to collective wellbeing. The ongoing individualisation of rights to land, water, fisheries, intellectual property and other ancestral taonga of </w:t>
      </w:r>
      <w:proofErr w:type="spellStart"/>
      <w:r>
        <w:t>Whakatohea</w:t>
      </w:r>
      <w:proofErr w:type="spellEnd"/>
      <w:r>
        <w:t>, and the resulting fragmentation and inefficient use of taonga.</w:t>
      </w:r>
    </w:p>
    <w:p w14:paraId="67F33CE8" w14:textId="088C1A99" w:rsidR="00436539" w:rsidRDefault="00436539" w:rsidP="005F6003">
      <w:pPr>
        <w:pStyle w:val="Quote"/>
      </w:pPr>
      <w:r>
        <w:t xml:space="preserve">The cumulative adverse effects of </w:t>
      </w:r>
      <w:proofErr w:type="spellStart"/>
      <w:r>
        <w:t>raupatu</w:t>
      </w:r>
      <w:proofErr w:type="spellEnd"/>
      <w:r>
        <w:t xml:space="preserve">, government laws, and other breaches of the Treaty on the social, </w:t>
      </w:r>
      <w:proofErr w:type="gramStart"/>
      <w:r>
        <w:t>economic</w:t>
      </w:r>
      <w:proofErr w:type="gramEnd"/>
      <w:r>
        <w:t xml:space="preserve"> and cultural wellbeing of </w:t>
      </w:r>
      <w:proofErr w:type="spellStart"/>
      <w:r>
        <w:t>Whakatohea</w:t>
      </w:r>
      <w:proofErr w:type="spellEnd"/>
      <w:r>
        <w:t xml:space="preserve"> and </w:t>
      </w:r>
      <w:proofErr w:type="spellStart"/>
      <w:r>
        <w:t>Whakatohea</w:t>
      </w:r>
      <w:proofErr w:type="spellEnd"/>
      <w:r>
        <w:t xml:space="preserve"> taonga. Accordingly, all proposals which affect </w:t>
      </w:r>
      <w:proofErr w:type="spellStart"/>
      <w:r>
        <w:t>Whakatohea</w:t>
      </w:r>
      <w:proofErr w:type="spellEnd"/>
      <w:r>
        <w:t xml:space="preserve"> taonga, no </w:t>
      </w:r>
      <w:r w:rsidR="00A771ED">
        <w:t>manner</w:t>
      </w:r>
      <w:r>
        <w:t xml:space="preserve"> how seemingly minor, are of significance to </w:t>
      </w:r>
      <w:proofErr w:type="spellStart"/>
      <w:r>
        <w:t>Whakatohea</w:t>
      </w:r>
      <w:proofErr w:type="spellEnd"/>
      <w:r>
        <w:t>.</w:t>
      </w:r>
      <w:r w:rsidR="00FB7F52">
        <w:rPr>
          <w:rStyle w:val="FootnoteReference"/>
        </w:rPr>
        <w:footnoteReference w:id="179"/>
      </w:r>
    </w:p>
    <w:p w14:paraId="79748A56" w14:textId="77777777" w:rsidR="00436539" w:rsidRDefault="00436539" w:rsidP="00436539">
      <w:pPr>
        <w:pStyle w:val="BodyText"/>
      </w:pPr>
      <w:r>
        <w:t xml:space="preserve">These two issues alone demonstrate a holistic and collectivised understanding of wellbeing and an often-discussed tension between western and indigenous values. </w:t>
      </w:r>
      <w:proofErr w:type="spellStart"/>
      <w:r>
        <w:t>Te</w:t>
      </w:r>
      <w:proofErr w:type="spellEnd"/>
      <w:r>
        <w:t xml:space="preserve"> </w:t>
      </w:r>
      <w:proofErr w:type="spellStart"/>
      <w:r>
        <w:t>Whakatōhea</w:t>
      </w:r>
      <w:proofErr w:type="spellEnd"/>
      <w:r>
        <w:t xml:space="preserve"> were subjected to significant </w:t>
      </w:r>
      <w:proofErr w:type="spellStart"/>
      <w:r>
        <w:t>raupatu</w:t>
      </w:r>
      <w:proofErr w:type="spellEnd"/>
      <w:r>
        <w:t xml:space="preserve"> in the 1860s, which saw much of their tribal land confiscated. It is perhaps unsurprising that this plan has markedly more references to Māori land and wellbeing than many of the other plans.</w:t>
      </w:r>
    </w:p>
    <w:p w14:paraId="06EC0154" w14:textId="73F18B8D" w:rsidR="00436539" w:rsidRDefault="00436539" w:rsidP="00436539">
      <w:pPr>
        <w:pStyle w:val="BodyText"/>
      </w:pPr>
      <w:r>
        <w:t xml:space="preserve">The corresponding policy for the above two issues reads, “The active recognition and protection of Tino Rangatiratanga for the collective wellbeing of present and future generations of </w:t>
      </w:r>
      <w:proofErr w:type="spellStart"/>
      <w:r>
        <w:t>Whakatohea</w:t>
      </w:r>
      <w:proofErr w:type="spellEnd"/>
      <w:r>
        <w:t>.”</w:t>
      </w:r>
      <w:r w:rsidR="00CA7D04">
        <w:rPr>
          <w:rStyle w:val="FootnoteReference"/>
        </w:rPr>
        <w:footnoteReference w:id="180"/>
      </w:r>
    </w:p>
    <w:p w14:paraId="26FB9F33" w14:textId="0BEA77FE" w:rsidR="00436539" w:rsidRDefault="00436539" w:rsidP="00436539">
      <w:pPr>
        <w:pStyle w:val="BodyText"/>
      </w:pPr>
      <w:r>
        <w:t xml:space="preserve">The connection between the retention of land and wellbeing is also mentioned in the </w:t>
      </w:r>
      <w:r w:rsidRPr="00CA7D04">
        <w:rPr>
          <w:i/>
          <w:iCs/>
        </w:rPr>
        <w:t xml:space="preserve">Ngai </w:t>
      </w:r>
      <w:proofErr w:type="spellStart"/>
      <w:r w:rsidRPr="00CA7D04">
        <w:rPr>
          <w:i/>
          <w:iCs/>
        </w:rPr>
        <w:t>Tukairangi</w:t>
      </w:r>
      <w:proofErr w:type="spellEnd"/>
      <w:r w:rsidRPr="00CA7D04">
        <w:rPr>
          <w:i/>
          <w:iCs/>
        </w:rPr>
        <w:t xml:space="preserve">, </w:t>
      </w:r>
      <w:proofErr w:type="spellStart"/>
      <w:r w:rsidRPr="00CA7D04">
        <w:rPr>
          <w:i/>
          <w:iCs/>
        </w:rPr>
        <w:t>Ngati</w:t>
      </w:r>
      <w:proofErr w:type="spellEnd"/>
      <w:r w:rsidRPr="00CA7D04">
        <w:rPr>
          <w:i/>
          <w:iCs/>
        </w:rPr>
        <w:t xml:space="preserve"> </w:t>
      </w:r>
      <w:proofErr w:type="spellStart"/>
      <w:r w:rsidRPr="00CA7D04">
        <w:rPr>
          <w:i/>
          <w:iCs/>
        </w:rPr>
        <w:t>Tapu</w:t>
      </w:r>
      <w:proofErr w:type="spellEnd"/>
      <w:r w:rsidRPr="00CA7D04">
        <w:rPr>
          <w:i/>
          <w:iCs/>
        </w:rPr>
        <w:t xml:space="preserve"> Hapu Management Plan 2014</w:t>
      </w:r>
      <w:r>
        <w:t xml:space="preserve">, which sets out the vision statement that “Ngai </w:t>
      </w:r>
      <w:proofErr w:type="spellStart"/>
      <w:r>
        <w:t>Tukairangi</w:t>
      </w:r>
      <w:proofErr w:type="spellEnd"/>
      <w:r>
        <w:t xml:space="preserve"> and Ngāti </w:t>
      </w:r>
      <w:proofErr w:type="spellStart"/>
      <w:r>
        <w:t>Tapu</w:t>
      </w:r>
      <w:proofErr w:type="spellEnd"/>
      <w:r>
        <w:t xml:space="preserve"> will maintain ahi ka.”</w:t>
      </w:r>
      <w:r w:rsidR="00DA1E1E">
        <w:rPr>
          <w:rStyle w:val="FootnoteReference"/>
        </w:rPr>
        <w:footnoteReference w:id="181"/>
      </w:r>
      <w:r>
        <w:t xml:space="preserve"> Ahi ka, here, allows for the practice of </w:t>
      </w:r>
      <w:proofErr w:type="spellStart"/>
      <w:r>
        <w:t>kaitiakitanga</w:t>
      </w:r>
      <w:proofErr w:type="spellEnd"/>
      <w:r>
        <w:t>:</w:t>
      </w:r>
    </w:p>
    <w:p w14:paraId="1E173D66" w14:textId="65EB6BEC" w:rsidR="00436539" w:rsidRDefault="00C00288" w:rsidP="003814E2">
      <w:pPr>
        <w:pStyle w:val="Quote"/>
      </w:pPr>
      <w:r>
        <w:lastRenderedPageBreak/>
        <w:t xml:space="preserve">… </w:t>
      </w:r>
      <w:r w:rsidR="00436539">
        <w:t>for as long [as] our people remain on this land. We recognise that the health and wellbeing of our people is inextricably intertwined with our environment. To maintain this – as hapu, we will retain Māori land for the benefit of our people.</w:t>
      </w:r>
      <w:r w:rsidR="008B4126">
        <w:rPr>
          <w:rStyle w:val="FootnoteReference"/>
        </w:rPr>
        <w:footnoteReference w:id="182"/>
      </w:r>
    </w:p>
    <w:p w14:paraId="7C9B2BAC" w14:textId="77777777" w:rsidR="00436539" w:rsidRDefault="00436539" w:rsidP="00436539">
      <w:pPr>
        <w:pStyle w:val="BodyText"/>
      </w:pPr>
      <w:r>
        <w:t xml:space="preserve">Several plans convey the interdependency of wellbeing with mauri, </w:t>
      </w:r>
      <w:proofErr w:type="spellStart"/>
      <w:r>
        <w:t>kaitiakitanga</w:t>
      </w:r>
      <w:proofErr w:type="spellEnd"/>
      <w:r>
        <w:t xml:space="preserve">, and the health and wellbeing of the environment and </w:t>
      </w:r>
      <w:proofErr w:type="spellStart"/>
      <w:r>
        <w:t>tangata</w:t>
      </w:r>
      <w:proofErr w:type="spellEnd"/>
      <w:r>
        <w:t xml:space="preserve"> whenua. Again, drawing from the </w:t>
      </w:r>
      <w:proofErr w:type="spellStart"/>
      <w:r w:rsidRPr="008B4126">
        <w:rPr>
          <w:i/>
          <w:iCs/>
        </w:rPr>
        <w:t>Tawharau</w:t>
      </w:r>
      <w:proofErr w:type="spellEnd"/>
      <w:r w:rsidRPr="008B4126">
        <w:rPr>
          <w:i/>
          <w:iCs/>
        </w:rPr>
        <w:t xml:space="preserve"> o Nga Hapu o </w:t>
      </w:r>
      <w:proofErr w:type="spellStart"/>
      <w:r w:rsidRPr="008B4126">
        <w:rPr>
          <w:i/>
          <w:iCs/>
        </w:rPr>
        <w:t>Whakatohea</w:t>
      </w:r>
      <w:proofErr w:type="spellEnd"/>
      <w:r w:rsidRPr="008B4126">
        <w:rPr>
          <w:i/>
          <w:iCs/>
        </w:rPr>
        <w:t xml:space="preserve"> Iwi Management Plan 1993</w:t>
      </w:r>
      <w:r>
        <w:t>:</w:t>
      </w:r>
    </w:p>
    <w:p w14:paraId="67E75979" w14:textId="1485C563" w:rsidR="00436539" w:rsidRDefault="00C00288" w:rsidP="008B4126">
      <w:pPr>
        <w:pStyle w:val="Quote"/>
      </w:pPr>
      <w:r>
        <w:t xml:space="preserve">… </w:t>
      </w:r>
      <w:r w:rsidR="00436539">
        <w:t xml:space="preserve">the maintenance of the mauri is important for the health and wellbeing of all people, to maintain the vitality of culture, practices, values, and beliefs. </w:t>
      </w:r>
      <w:proofErr w:type="spellStart"/>
      <w:r w:rsidR="00436539">
        <w:t>Kaitiakitaka</w:t>
      </w:r>
      <w:proofErr w:type="spellEnd"/>
      <w:r w:rsidR="00436539">
        <w:t xml:space="preserve"> enshrines an obligation to safeguard the wellbeing of land, air, water, flora and fauna and biodiversity.</w:t>
      </w:r>
      <w:r w:rsidR="00D8547C">
        <w:rPr>
          <w:rStyle w:val="FootnoteReference"/>
        </w:rPr>
        <w:footnoteReference w:id="183"/>
      </w:r>
    </w:p>
    <w:p w14:paraId="316057B1" w14:textId="77777777" w:rsidR="00436539" w:rsidRDefault="00436539" w:rsidP="00436539">
      <w:pPr>
        <w:pStyle w:val="BodyText"/>
      </w:pPr>
      <w:r>
        <w:t xml:space="preserve">The </w:t>
      </w:r>
      <w:proofErr w:type="spellStart"/>
      <w:r w:rsidRPr="00D8547C">
        <w:rPr>
          <w:i/>
          <w:iCs/>
        </w:rPr>
        <w:t>Poipoia</w:t>
      </w:r>
      <w:proofErr w:type="spellEnd"/>
      <w:r w:rsidRPr="00D8547C">
        <w:rPr>
          <w:i/>
          <w:iCs/>
        </w:rPr>
        <w:t xml:space="preserve"> </w:t>
      </w:r>
      <w:proofErr w:type="spellStart"/>
      <w:r w:rsidRPr="00D8547C">
        <w:rPr>
          <w:i/>
          <w:iCs/>
        </w:rPr>
        <w:t>Te</w:t>
      </w:r>
      <w:proofErr w:type="spellEnd"/>
      <w:r w:rsidRPr="00D8547C">
        <w:rPr>
          <w:i/>
          <w:iCs/>
        </w:rPr>
        <w:t xml:space="preserve"> Ao Turoa – Ngāti </w:t>
      </w:r>
      <w:proofErr w:type="spellStart"/>
      <w:r w:rsidRPr="00D8547C">
        <w:rPr>
          <w:i/>
          <w:iCs/>
        </w:rPr>
        <w:t>Rārua</w:t>
      </w:r>
      <w:proofErr w:type="spellEnd"/>
      <w:r w:rsidRPr="00D8547C">
        <w:rPr>
          <w:i/>
          <w:iCs/>
        </w:rPr>
        <w:t xml:space="preserve"> Environmental Strategy 2021</w:t>
      </w:r>
      <w:r>
        <w:t xml:space="preserve"> is another recent plan that has a holistic view of wellbeing embedded throughout it, as part of an overarching concept of </w:t>
      </w:r>
      <w:proofErr w:type="spellStart"/>
      <w:r>
        <w:t>te</w:t>
      </w:r>
      <w:proofErr w:type="spellEnd"/>
      <w:r>
        <w:t xml:space="preserve"> </w:t>
      </w:r>
      <w:proofErr w:type="spellStart"/>
      <w:r>
        <w:t>ao</w:t>
      </w:r>
      <w:proofErr w:type="spellEnd"/>
      <w:r>
        <w:t xml:space="preserve"> </w:t>
      </w:r>
      <w:proofErr w:type="spellStart"/>
      <w:r>
        <w:t>Tūroa</w:t>
      </w:r>
      <w:proofErr w:type="spellEnd"/>
      <w:r>
        <w:t>.</w:t>
      </w:r>
    </w:p>
    <w:p w14:paraId="5810E7E2" w14:textId="7C4F7A97" w:rsidR="00436539" w:rsidRDefault="00436539" w:rsidP="00140B47">
      <w:pPr>
        <w:pStyle w:val="Quote"/>
      </w:pPr>
      <w:r>
        <w:t xml:space="preserve">For Ngāti </w:t>
      </w:r>
      <w:proofErr w:type="spellStart"/>
      <w:r>
        <w:t>Rārua</w:t>
      </w:r>
      <w:proofErr w:type="spellEnd"/>
      <w:r>
        <w:t xml:space="preserve">, all things are interrelated and connected by whakapapa: the divine and the human; the living and the inanimate; the past, present and future. Ngāti </w:t>
      </w:r>
      <w:proofErr w:type="spellStart"/>
      <w:r>
        <w:t>Rārua</w:t>
      </w:r>
      <w:proofErr w:type="spellEnd"/>
      <w:r>
        <w:t xml:space="preserve"> view all natural resources as being gifts from </w:t>
      </w:r>
      <w:proofErr w:type="spellStart"/>
      <w:r>
        <w:t>ngā</w:t>
      </w:r>
      <w:proofErr w:type="spellEnd"/>
      <w:r>
        <w:t xml:space="preserve"> atua kaitiaki. These spiritual guardians maintain the mauri of </w:t>
      </w:r>
      <w:proofErr w:type="spellStart"/>
      <w:r>
        <w:t>ngā</w:t>
      </w:r>
      <w:proofErr w:type="spellEnd"/>
      <w:r>
        <w:t xml:space="preserve"> taonga </w:t>
      </w:r>
      <w:proofErr w:type="spellStart"/>
      <w:r>
        <w:t>tuku</w:t>
      </w:r>
      <w:proofErr w:type="spellEnd"/>
      <w:r>
        <w:t xml:space="preserve"> </w:t>
      </w:r>
      <w:proofErr w:type="spellStart"/>
      <w:r>
        <w:t>iho</w:t>
      </w:r>
      <w:proofErr w:type="spellEnd"/>
      <w:r>
        <w:t xml:space="preserve"> – the treasures of the natural world – which are central to Ngāti </w:t>
      </w:r>
      <w:proofErr w:type="spellStart"/>
      <w:r>
        <w:t>Rārua</w:t>
      </w:r>
      <w:proofErr w:type="spellEnd"/>
      <w:r>
        <w:t xml:space="preserve"> spiritual, </w:t>
      </w:r>
      <w:proofErr w:type="gramStart"/>
      <w:r>
        <w:t>cultural</w:t>
      </w:r>
      <w:proofErr w:type="gramEnd"/>
      <w:r>
        <w:t xml:space="preserve"> and economic wellbeing.</w:t>
      </w:r>
      <w:r w:rsidR="00274C0F">
        <w:rPr>
          <w:rStyle w:val="FootnoteReference"/>
        </w:rPr>
        <w:footnoteReference w:id="184"/>
      </w:r>
    </w:p>
    <w:p w14:paraId="1B9CA6FD" w14:textId="62AA35C4" w:rsidR="00436539" w:rsidRDefault="00436539" w:rsidP="00436539">
      <w:pPr>
        <w:pStyle w:val="BodyText"/>
      </w:pPr>
      <w:r>
        <w:t xml:space="preserve">The </w:t>
      </w:r>
      <w:r w:rsidRPr="00274C0F">
        <w:rPr>
          <w:i/>
          <w:iCs/>
        </w:rPr>
        <w:t>Waitaki Iwi Management Plan 2019</w:t>
      </w:r>
      <w:r>
        <w:t xml:space="preserve"> states that “a culturally healthy ecosystem is vital for cultural wellbeing.”</w:t>
      </w:r>
      <w:r w:rsidR="00864C5B">
        <w:rPr>
          <w:rStyle w:val="FootnoteReference"/>
        </w:rPr>
        <w:footnoteReference w:id="185"/>
      </w:r>
      <w:r>
        <w:t xml:space="preserve"> Several plans drew similar conclusions and identified direct connections between wellbeing and various natural resources like water, air and </w:t>
      </w:r>
      <w:proofErr w:type="spellStart"/>
      <w:r>
        <w:t>mahinga</w:t>
      </w:r>
      <w:proofErr w:type="spellEnd"/>
      <w:r>
        <w:t xml:space="preserve"> kai. For example, the </w:t>
      </w:r>
      <w:proofErr w:type="spellStart"/>
      <w:r w:rsidRPr="00864C5B">
        <w:rPr>
          <w:i/>
          <w:iCs/>
        </w:rPr>
        <w:t>Tawharau</w:t>
      </w:r>
      <w:proofErr w:type="spellEnd"/>
      <w:r w:rsidRPr="00864C5B">
        <w:rPr>
          <w:i/>
          <w:iCs/>
        </w:rPr>
        <w:t xml:space="preserve"> o Nga Hapu o </w:t>
      </w:r>
      <w:proofErr w:type="spellStart"/>
      <w:r w:rsidRPr="00864C5B">
        <w:rPr>
          <w:i/>
          <w:iCs/>
        </w:rPr>
        <w:t>Whakatohea</w:t>
      </w:r>
      <w:proofErr w:type="spellEnd"/>
      <w:r w:rsidRPr="00864C5B">
        <w:rPr>
          <w:i/>
          <w:iCs/>
        </w:rPr>
        <w:t xml:space="preserve"> Iwi Management Plan 1993</w:t>
      </w:r>
      <w:r>
        <w:t xml:space="preserve"> states that “according to holistic beliefs, the wellbeing of water is a reflection of the wellbeing of the land, and this in turn is a reflection of the wellbeing of the </w:t>
      </w:r>
      <w:proofErr w:type="spellStart"/>
      <w:r>
        <w:t>Tangata</w:t>
      </w:r>
      <w:proofErr w:type="spellEnd"/>
      <w:r>
        <w:t xml:space="preserve"> Whenua, </w:t>
      </w:r>
      <w:proofErr w:type="spellStart"/>
      <w:r>
        <w:t>Whakatohea</w:t>
      </w:r>
      <w:proofErr w:type="spellEnd"/>
      <w:r>
        <w:t>.”</w:t>
      </w:r>
      <w:r w:rsidR="0058088D">
        <w:rPr>
          <w:rStyle w:val="FootnoteReference"/>
        </w:rPr>
        <w:footnoteReference w:id="186"/>
      </w:r>
      <w:r>
        <w:t xml:space="preserve"> This connection between water and wellbeing is also found in an objective of the </w:t>
      </w:r>
      <w:proofErr w:type="spellStart"/>
      <w:r w:rsidRPr="00506B14">
        <w:rPr>
          <w:i/>
          <w:iCs/>
        </w:rPr>
        <w:t>Ngā</w:t>
      </w:r>
      <w:proofErr w:type="spellEnd"/>
      <w:r w:rsidRPr="00506B14">
        <w:rPr>
          <w:i/>
          <w:iCs/>
        </w:rPr>
        <w:t xml:space="preserve"> Tikanga </w:t>
      </w:r>
      <w:proofErr w:type="spellStart"/>
      <w:r w:rsidRPr="00506B14">
        <w:rPr>
          <w:i/>
          <w:iCs/>
        </w:rPr>
        <w:t>mo</w:t>
      </w:r>
      <w:proofErr w:type="spellEnd"/>
      <w:r w:rsidRPr="00506B14">
        <w:rPr>
          <w:i/>
          <w:iCs/>
        </w:rPr>
        <w:t xml:space="preserve"> </w:t>
      </w:r>
      <w:proofErr w:type="spellStart"/>
      <w:r w:rsidRPr="00506B14">
        <w:rPr>
          <w:i/>
          <w:iCs/>
        </w:rPr>
        <w:t>te</w:t>
      </w:r>
      <w:proofErr w:type="spellEnd"/>
      <w:r w:rsidRPr="00506B14">
        <w:rPr>
          <w:i/>
          <w:iCs/>
        </w:rPr>
        <w:t xml:space="preserve"> Taiao o Ngāti Hine — Ngāti Hine Iwi Environmental Management Plan 2008</w:t>
      </w:r>
      <w:r>
        <w:t>:</w:t>
      </w:r>
    </w:p>
    <w:p w14:paraId="63BF023D" w14:textId="37D3DC8E" w:rsidR="00436539" w:rsidRDefault="00436539" w:rsidP="00506B14">
      <w:pPr>
        <w:pStyle w:val="Quote"/>
      </w:pPr>
      <w:r>
        <w:t xml:space="preserve">The mauri of water is protected and enhanced in ways which enable </w:t>
      </w:r>
      <w:proofErr w:type="spellStart"/>
      <w:r>
        <w:t>Ngati</w:t>
      </w:r>
      <w:proofErr w:type="spellEnd"/>
      <w:r>
        <w:t xml:space="preserve"> Hine to provide for our physical, social, </w:t>
      </w:r>
      <w:proofErr w:type="gramStart"/>
      <w:r>
        <w:t>economic</w:t>
      </w:r>
      <w:proofErr w:type="gramEnd"/>
      <w:r>
        <w:t xml:space="preserve"> and cultural wellbeing, for the generations as yet unborn, for those we host within our </w:t>
      </w:r>
      <w:proofErr w:type="spellStart"/>
      <w:r>
        <w:t>rohe</w:t>
      </w:r>
      <w:proofErr w:type="spellEnd"/>
      <w:r>
        <w:t xml:space="preserve">, our plants, animals and other </w:t>
      </w:r>
      <w:proofErr w:type="spellStart"/>
      <w:r>
        <w:t>whanaunga</w:t>
      </w:r>
      <w:proofErr w:type="spellEnd"/>
      <w:r>
        <w:t>.</w:t>
      </w:r>
      <w:r w:rsidR="00B1312E">
        <w:rPr>
          <w:rStyle w:val="FootnoteReference"/>
        </w:rPr>
        <w:footnoteReference w:id="187"/>
      </w:r>
    </w:p>
    <w:p w14:paraId="31C5BF32" w14:textId="477515EB" w:rsidR="00436539" w:rsidRDefault="00436539" w:rsidP="00436539">
      <w:pPr>
        <w:pStyle w:val="BodyText"/>
      </w:pPr>
      <w:r>
        <w:t xml:space="preserve">Air is mentioned in the </w:t>
      </w:r>
      <w:proofErr w:type="spellStart"/>
      <w:r w:rsidRPr="00B1312E">
        <w:rPr>
          <w:i/>
          <w:iCs/>
        </w:rPr>
        <w:t>Ngātiwai</w:t>
      </w:r>
      <w:proofErr w:type="spellEnd"/>
      <w:r w:rsidRPr="00B1312E">
        <w:rPr>
          <w:i/>
          <w:iCs/>
        </w:rPr>
        <w:t xml:space="preserve"> Iwi Environmental Policy Document 2015</w:t>
      </w:r>
      <w:r>
        <w:t xml:space="preserve">, which states that “the quality of the air within the </w:t>
      </w:r>
      <w:proofErr w:type="spellStart"/>
      <w:r>
        <w:t>rohe</w:t>
      </w:r>
      <w:proofErr w:type="spellEnd"/>
      <w:r>
        <w:t xml:space="preserve"> of </w:t>
      </w:r>
      <w:proofErr w:type="spellStart"/>
      <w:r>
        <w:t>Ngātiwai</w:t>
      </w:r>
      <w:proofErr w:type="spellEnd"/>
      <w:r>
        <w:t>, and thus the wellbeing of tāngata whenua and the surrounding environment, is being negatively impacted upon by emissions of contaminants.”</w:t>
      </w:r>
      <w:r w:rsidR="00ED5BE4">
        <w:rPr>
          <w:rStyle w:val="FootnoteReference"/>
        </w:rPr>
        <w:footnoteReference w:id="188"/>
      </w:r>
    </w:p>
    <w:p w14:paraId="0A449D43" w14:textId="419AC070" w:rsidR="00436539" w:rsidRDefault="00436539" w:rsidP="00436539">
      <w:pPr>
        <w:pStyle w:val="BodyText"/>
      </w:pPr>
      <w:r>
        <w:t xml:space="preserve">The plans also make clear that wellbeing is affected by factors beyond the natural world, such as education and cultural heritage. The </w:t>
      </w:r>
      <w:proofErr w:type="spellStart"/>
      <w:r w:rsidRPr="00ED5BE4">
        <w:rPr>
          <w:i/>
          <w:iCs/>
        </w:rPr>
        <w:t>Tawharau</w:t>
      </w:r>
      <w:proofErr w:type="spellEnd"/>
      <w:r w:rsidRPr="00ED5BE4">
        <w:rPr>
          <w:i/>
          <w:iCs/>
        </w:rPr>
        <w:t xml:space="preserve"> o Nga Hapu o </w:t>
      </w:r>
      <w:proofErr w:type="spellStart"/>
      <w:r w:rsidRPr="00ED5BE4">
        <w:rPr>
          <w:i/>
          <w:iCs/>
        </w:rPr>
        <w:t>Whakatohea</w:t>
      </w:r>
      <w:proofErr w:type="spellEnd"/>
      <w:r w:rsidRPr="00ED5BE4">
        <w:rPr>
          <w:i/>
          <w:iCs/>
        </w:rPr>
        <w:t xml:space="preserve"> Iwi Management Plan 1993</w:t>
      </w:r>
      <w:r>
        <w:t xml:space="preserve"> identifies that Crown agencies assuming ownership of </w:t>
      </w:r>
      <w:proofErr w:type="spellStart"/>
      <w:r>
        <w:t>Whakatōhea</w:t>
      </w:r>
      <w:proofErr w:type="spellEnd"/>
      <w:r>
        <w:t xml:space="preserve"> taonga and cultural materials, such as whale carcasses, can adversely impact iwi cultural wellbeing, </w:t>
      </w:r>
      <w:r>
        <w:lastRenderedPageBreak/>
        <w:t>thereby identifying the relationship between cultural heritage, traditional practices and thus cultural identity and wellbeing.</w:t>
      </w:r>
      <w:r w:rsidR="006F4CF3">
        <w:rPr>
          <w:rStyle w:val="FootnoteReference"/>
        </w:rPr>
        <w:footnoteReference w:id="189"/>
      </w:r>
    </w:p>
    <w:p w14:paraId="0551BA62" w14:textId="5A42056A" w:rsidR="00436539" w:rsidRDefault="00436539" w:rsidP="00436539">
      <w:pPr>
        <w:pStyle w:val="BodyText"/>
      </w:pPr>
      <w:r>
        <w:t xml:space="preserve">The relationship between wellbeing and education is drawn in </w:t>
      </w:r>
      <w:proofErr w:type="spellStart"/>
      <w:r w:rsidRPr="006F4CF3">
        <w:rPr>
          <w:i/>
          <w:iCs/>
        </w:rPr>
        <w:t>Te</w:t>
      </w:r>
      <w:proofErr w:type="spellEnd"/>
      <w:r w:rsidRPr="006F4CF3">
        <w:rPr>
          <w:i/>
          <w:iCs/>
        </w:rPr>
        <w:t xml:space="preserve"> Awaroa </w:t>
      </w:r>
      <w:proofErr w:type="spellStart"/>
      <w:r w:rsidRPr="006F4CF3">
        <w:rPr>
          <w:i/>
          <w:iCs/>
        </w:rPr>
        <w:t>Ngati</w:t>
      </w:r>
      <w:proofErr w:type="spellEnd"/>
      <w:r w:rsidRPr="006F4CF3">
        <w:rPr>
          <w:i/>
          <w:iCs/>
        </w:rPr>
        <w:t xml:space="preserve"> Kahu Hapu Environmental Management Plan 2011</w:t>
      </w:r>
      <w:r>
        <w:t xml:space="preserve"> where it states that “A third goal for education is linked to well-being. Education should be able to make a major; if not the major – contribution to health and wellbeing and to a decent standard of living.”</w:t>
      </w:r>
      <w:r w:rsidR="000A2119">
        <w:rPr>
          <w:rStyle w:val="FootnoteReference"/>
        </w:rPr>
        <w:footnoteReference w:id="190"/>
      </w:r>
      <w:r w:rsidR="002F0A99">
        <w:br/>
      </w: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0A2119" w14:paraId="51388756" w14:textId="77777777">
        <w:tc>
          <w:tcPr>
            <w:tcW w:w="0" w:type="auto"/>
            <w:shd w:val="clear" w:color="auto" w:fill="D2DDE2"/>
          </w:tcPr>
          <w:p w14:paraId="34E6372B" w14:textId="78AC2424" w:rsidR="000A2119" w:rsidRPr="00345928" w:rsidRDefault="000A2119">
            <w:pPr>
              <w:pStyle w:val="Boxheading0"/>
            </w:pPr>
            <w:r w:rsidRPr="00DE6C72">
              <w:t xml:space="preserve">Observations – </w:t>
            </w:r>
            <w:r w:rsidR="00C00288">
              <w:t>w</w:t>
            </w:r>
            <w:r>
              <w:t>ellbeing</w:t>
            </w:r>
          </w:p>
          <w:p w14:paraId="299201EE" w14:textId="77777777" w:rsidR="000A2119" w:rsidRDefault="000A2119" w:rsidP="000A2119">
            <w:pPr>
              <w:pStyle w:val="Boxtext"/>
            </w:pPr>
            <w:r>
              <w:t xml:space="preserve">The IHMPs treat wellbeing holistically and identify relationships between it and cultural concepts like mauri, </w:t>
            </w:r>
            <w:proofErr w:type="spellStart"/>
            <w:r>
              <w:t>kaitiakitanga</w:t>
            </w:r>
            <w:proofErr w:type="spellEnd"/>
            <w:r>
              <w:t xml:space="preserve"> and whakapapa, as well as relationships with education, heritage, cultural </w:t>
            </w:r>
            <w:proofErr w:type="gramStart"/>
            <w:r>
              <w:t>identity</w:t>
            </w:r>
            <w:proofErr w:type="gramEnd"/>
            <w:r>
              <w:t xml:space="preserve"> and cultural practices.</w:t>
            </w:r>
          </w:p>
          <w:p w14:paraId="6160D23D" w14:textId="77777777" w:rsidR="000A2119" w:rsidRDefault="000A2119" w:rsidP="000A2119">
            <w:pPr>
              <w:pStyle w:val="Boxtext"/>
            </w:pPr>
            <w:r>
              <w:t>Wellbeing is mentioned in a large proportion of IHMPs, but it is mentioned less than other reviewed concepts in any one IHMP.</w:t>
            </w:r>
          </w:p>
          <w:p w14:paraId="5A6E52A3" w14:textId="77777777" w:rsidR="000A2119" w:rsidRDefault="000A2119" w:rsidP="000A2119">
            <w:pPr>
              <w:pStyle w:val="Boxtext"/>
            </w:pPr>
            <w:r>
              <w:t>Collective wellbeing appears to be prioritised over individual wellbeing, which is indicative of an indigenous worldview.</w:t>
            </w:r>
          </w:p>
          <w:p w14:paraId="5565274E" w14:textId="77777777" w:rsidR="000A2119" w:rsidRDefault="000A2119" w:rsidP="000A2119">
            <w:pPr>
              <w:pStyle w:val="Boxtext"/>
            </w:pPr>
            <w:r>
              <w:t>The IHMPs draw strong associations between wellbeing and whenua, the latter including the maintenance of access to, and retention of, ancestral lands.</w:t>
            </w:r>
          </w:p>
          <w:p w14:paraId="50F48FAC" w14:textId="7EF35EC1" w:rsidR="000A2119" w:rsidRPr="00345928" w:rsidRDefault="000A2119" w:rsidP="000A2119">
            <w:pPr>
              <w:pStyle w:val="Boxtext"/>
            </w:pPr>
            <w:r>
              <w:t xml:space="preserve">Wellbeing is a concept that is being prioritised in central- and local-government policy. Inclusion of wellbeing in IHMPs, </w:t>
            </w:r>
            <w:r w:rsidR="00C00288">
              <w:t xml:space="preserve">particularly </w:t>
            </w:r>
            <w:r>
              <w:t xml:space="preserve">wellbeing indicators informed by </w:t>
            </w:r>
            <w:proofErr w:type="spellStart"/>
            <w:r>
              <w:t>kaupapa</w:t>
            </w:r>
            <w:proofErr w:type="spellEnd"/>
            <w:r>
              <w:t xml:space="preserve"> Māori, will benefit hapū and iwi as it proactively frames wellbeing from the perspective of iwi and hapū.</w:t>
            </w:r>
          </w:p>
        </w:tc>
      </w:tr>
    </w:tbl>
    <w:p w14:paraId="454CE9CF" w14:textId="77777777" w:rsidR="00436539" w:rsidRDefault="00436539" w:rsidP="00075DD0">
      <w:pPr>
        <w:pStyle w:val="Heading2"/>
      </w:pPr>
      <w:bookmarkStart w:id="77" w:name="_Toc120197885"/>
      <w:bookmarkStart w:id="78" w:name="_Toc157589922"/>
      <w:r>
        <w:t>Emerging content</w:t>
      </w:r>
      <w:bookmarkEnd w:id="77"/>
      <w:bookmarkEnd w:id="78"/>
    </w:p>
    <w:p w14:paraId="32B2828A" w14:textId="77777777" w:rsidR="00436539" w:rsidRDefault="00436539" w:rsidP="00436539">
      <w:pPr>
        <w:pStyle w:val="BodyText"/>
      </w:pPr>
      <w:r>
        <w:t>Despite being an implementation tool under the RMA, IHMPs have evolved to include a diverse range of content, beyond environmental material.</w:t>
      </w:r>
    </w:p>
    <w:p w14:paraId="0546C7E5" w14:textId="2AE5610F" w:rsidR="00436539" w:rsidRDefault="00436539" w:rsidP="00436539">
      <w:pPr>
        <w:pStyle w:val="BodyText"/>
      </w:pPr>
      <w:r>
        <w:t xml:space="preserve">Many plans include social, economic and cultural content in addition to addressing environmental matters, which speaks to the holistic worldview of </w:t>
      </w:r>
      <w:proofErr w:type="spellStart"/>
      <w:r>
        <w:t>te</w:t>
      </w:r>
      <w:proofErr w:type="spellEnd"/>
      <w:r>
        <w:t xml:space="preserve"> </w:t>
      </w:r>
      <w:proofErr w:type="spellStart"/>
      <w:r>
        <w:t>ao</w:t>
      </w:r>
      <w:proofErr w:type="spellEnd"/>
      <w:r>
        <w:t xml:space="preserve"> </w:t>
      </w:r>
      <w:proofErr w:type="gramStart"/>
      <w:r>
        <w:t>Māori, and</w:t>
      </w:r>
      <w:proofErr w:type="gramEnd"/>
      <w:r>
        <w:t xml:space="preserve"> is a result of </w:t>
      </w:r>
      <w:r w:rsidR="00C00288">
        <w:t xml:space="preserve">the plans </w:t>
      </w:r>
      <w:r>
        <w:t xml:space="preserve">being drafted by, and ownership resting firmly with, iwi and hapū. Recent years have seen emerging concepts being integrated into </w:t>
      </w:r>
      <w:r w:rsidR="00C00288">
        <w:t xml:space="preserve">the latest </w:t>
      </w:r>
      <w:r>
        <w:t xml:space="preserve">plans whereas some early concepts have been given more prominence in them. A selection of these concepts and themes are discussed below, including </w:t>
      </w:r>
      <w:proofErr w:type="spellStart"/>
      <w:r>
        <w:t>Te</w:t>
      </w:r>
      <w:proofErr w:type="spellEnd"/>
      <w:r>
        <w:t xml:space="preserve"> Mana o </w:t>
      </w:r>
      <w:proofErr w:type="spellStart"/>
      <w:r>
        <w:t>Te</w:t>
      </w:r>
      <w:proofErr w:type="spellEnd"/>
      <w:r>
        <w:t xml:space="preserve"> Wai, spatial planning, cultural landscapes, urban </w:t>
      </w:r>
      <w:proofErr w:type="gramStart"/>
      <w:r>
        <w:t>design</w:t>
      </w:r>
      <w:proofErr w:type="gramEnd"/>
      <w:r>
        <w:t xml:space="preserve"> and renewable energy.</w:t>
      </w:r>
    </w:p>
    <w:p w14:paraId="55195BBD" w14:textId="77777777" w:rsidR="00436539" w:rsidRDefault="00436539" w:rsidP="00075DD0">
      <w:pPr>
        <w:pStyle w:val="Heading3"/>
      </w:pPr>
      <w:proofErr w:type="spellStart"/>
      <w:r>
        <w:t>Te</w:t>
      </w:r>
      <w:proofErr w:type="spellEnd"/>
      <w:r>
        <w:t xml:space="preserve"> Mana o </w:t>
      </w:r>
      <w:proofErr w:type="spellStart"/>
      <w:r>
        <w:t>Te</w:t>
      </w:r>
      <w:proofErr w:type="spellEnd"/>
      <w:r>
        <w:t xml:space="preserve"> Wai</w:t>
      </w:r>
    </w:p>
    <w:p w14:paraId="48E14D7B" w14:textId="76844756" w:rsidR="00436539" w:rsidRDefault="006E3838" w:rsidP="00436539">
      <w:pPr>
        <w:pStyle w:val="BodyText"/>
      </w:pPr>
      <w:r>
        <w:t xml:space="preserve">Although a number of </w:t>
      </w:r>
      <w:r w:rsidR="00AB5E0A">
        <w:t xml:space="preserve">IHMPs that pre-date the term </w:t>
      </w:r>
      <w:proofErr w:type="gramStart"/>
      <w:r w:rsidR="009C6D4F">
        <w:t>recognise</w:t>
      </w:r>
      <w:proofErr w:type="gramEnd"/>
      <w:r w:rsidR="009C6D4F">
        <w:t xml:space="preserve"> similar concepts in their </w:t>
      </w:r>
      <w:r w:rsidR="002831EA">
        <w:t>freshwater policies</w:t>
      </w:r>
      <w:r w:rsidR="005B28FC">
        <w:t>,</w:t>
      </w:r>
      <w:r w:rsidR="001E2EA4">
        <w:rPr>
          <w:rStyle w:val="FootnoteReference"/>
        </w:rPr>
        <w:footnoteReference w:id="191"/>
      </w:r>
      <w:r w:rsidR="00BC1A7D">
        <w:t xml:space="preserve"> </w:t>
      </w:r>
      <w:r w:rsidR="002831EA">
        <w:t>use</w:t>
      </w:r>
      <w:r w:rsidR="004A4104">
        <w:t xml:space="preserve"> of</w:t>
      </w:r>
      <w:r w:rsidR="00436539">
        <w:t xml:space="preserve"> “</w:t>
      </w:r>
      <w:proofErr w:type="spellStart"/>
      <w:r w:rsidR="00436539">
        <w:t>Te</w:t>
      </w:r>
      <w:proofErr w:type="spellEnd"/>
      <w:r w:rsidR="00436539">
        <w:t xml:space="preserve"> Mana o </w:t>
      </w:r>
      <w:proofErr w:type="spellStart"/>
      <w:r w:rsidR="00436539">
        <w:t>Te</w:t>
      </w:r>
      <w:proofErr w:type="spellEnd"/>
      <w:r w:rsidR="00436539">
        <w:t xml:space="preserve"> Wai” (</w:t>
      </w:r>
      <w:proofErr w:type="spellStart"/>
      <w:r w:rsidR="00436539">
        <w:t>TMoTW</w:t>
      </w:r>
      <w:proofErr w:type="spellEnd"/>
      <w:r w:rsidR="00436539">
        <w:t xml:space="preserve">) </w:t>
      </w:r>
      <w:r w:rsidR="000E243F">
        <w:t xml:space="preserve">as a </w:t>
      </w:r>
      <w:r w:rsidR="00436539">
        <w:t xml:space="preserve">term is relatively new in the </w:t>
      </w:r>
      <w:r w:rsidR="00436539">
        <w:lastRenderedPageBreak/>
        <w:t>planning system</w:t>
      </w:r>
      <w:r w:rsidR="00102DBE">
        <w:t>.</w:t>
      </w:r>
      <w:r w:rsidR="00436539">
        <w:t xml:space="preserve"> </w:t>
      </w:r>
      <w:r w:rsidR="00102DBE">
        <w:t xml:space="preserve">It was introduced into secondary legislation through the </w:t>
      </w:r>
      <w:r w:rsidR="00436539" w:rsidRPr="007B25A9">
        <w:t xml:space="preserve">National </w:t>
      </w:r>
      <w:r w:rsidR="00436539" w:rsidRPr="00135925">
        <w:t>Policy Statement for Freshwater Management</w:t>
      </w:r>
      <w:r w:rsidR="00436539" w:rsidRPr="00135925">
        <w:rPr>
          <w:i/>
        </w:rPr>
        <w:t xml:space="preserve"> </w:t>
      </w:r>
      <w:r w:rsidR="007B25A9">
        <w:t xml:space="preserve">(NPS-FM) </w:t>
      </w:r>
      <w:r w:rsidR="004671B6">
        <w:t xml:space="preserve">in 2014 and was </w:t>
      </w:r>
      <w:r w:rsidR="00436539">
        <w:t xml:space="preserve">given elevated status in the NPS-FM 2020. The NPS-FM </w:t>
      </w:r>
      <w:r w:rsidR="751FF9F0">
        <w:t>2020</w:t>
      </w:r>
      <w:r w:rsidR="00436539">
        <w:t xml:space="preserve"> states:</w:t>
      </w:r>
    </w:p>
    <w:p w14:paraId="06665023" w14:textId="67D75916" w:rsidR="00436539" w:rsidRDefault="00436539" w:rsidP="000A2119">
      <w:pPr>
        <w:pStyle w:val="Quote"/>
      </w:pPr>
      <w:proofErr w:type="spellStart"/>
      <w:r>
        <w:t>Te</w:t>
      </w:r>
      <w:proofErr w:type="spellEnd"/>
      <w:r>
        <w:t xml:space="preserve"> Mana o </w:t>
      </w:r>
      <w:proofErr w:type="spellStart"/>
      <w:r>
        <w:t>te</w:t>
      </w:r>
      <w:proofErr w:type="spellEnd"/>
      <w:r>
        <w:t xml:space="preserve"> Wai is a concept that refers to the fundamental importance of water and recognises that protecting the health of freshwater protects the health and well-being of the wider environment. It protects the mauri of the </w:t>
      </w:r>
      <w:proofErr w:type="spellStart"/>
      <w:r>
        <w:t>wai</w:t>
      </w:r>
      <w:proofErr w:type="spellEnd"/>
      <w:r>
        <w:t xml:space="preserve">. </w:t>
      </w:r>
      <w:proofErr w:type="spellStart"/>
      <w:r>
        <w:t>Te</w:t>
      </w:r>
      <w:proofErr w:type="spellEnd"/>
      <w:r>
        <w:t xml:space="preserve"> Mana o </w:t>
      </w:r>
      <w:proofErr w:type="spellStart"/>
      <w:r>
        <w:t>te</w:t>
      </w:r>
      <w:proofErr w:type="spellEnd"/>
      <w:r>
        <w:t xml:space="preserve"> Wai is about restoring and preserving the balance between the water, the wider environment, and the community.</w:t>
      </w:r>
      <w:r w:rsidR="002C6E68">
        <w:rPr>
          <w:rStyle w:val="FootnoteReference"/>
        </w:rPr>
        <w:footnoteReference w:id="192"/>
      </w:r>
    </w:p>
    <w:p w14:paraId="1E1D0A23" w14:textId="4C22983A" w:rsidR="00436539" w:rsidRDefault="00436539" w:rsidP="00436539">
      <w:pPr>
        <w:pStyle w:val="BodyText"/>
      </w:pPr>
      <w:r>
        <w:t xml:space="preserve">Therefore, when freshwater is managed, </w:t>
      </w:r>
      <w:proofErr w:type="spellStart"/>
      <w:r>
        <w:t>TMoTW</w:t>
      </w:r>
      <w:proofErr w:type="spellEnd"/>
      <w:r>
        <w:t xml:space="preserve"> requires that the health and wellbeing of the water is protected, and human health needs are provided for before enabling other uses of water.</w:t>
      </w:r>
      <w:r w:rsidR="00D66F01">
        <w:rPr>
          <w:rStyle w:val="FootnoteReference"/>
        </w:rPr>
        <w:footnoteReference w:id="193"/>
      </w:r>
      <w:r>
        <w:t xml:space="preserve"> Only 15 per cent of the IHMPs refer to this term specifically. Notably, those IHMPs that use the term do not always relate their </w:t>
      </w:r>
      <w:proofErr w:type="spellStart"/>
      <w:r>
        <w:t>TMoTW</w:t>
      </w:r>
      <w:proofErr w:type="spellEnd"/>
      <w:r>
        <w:t xml:space="preserve"> policies to the NPS-FM.</w:t>
      </w:r>
    </w:p>
    <w:p w14:paraId="5B1A95C3" w14:textId="77777777" w:rsidR="00436539" w:rsidRDefault="00436539" w:rsidP="00436539">
      <w:pPr>
        <w:pStyle w:val="BodyText"/>
      </w:pPr>
      <w:r>
        <w:t xml:space="preserve">Those plans that refer to </w:t>
      </w:r>
      <w:proofErr w:type="spellStart"/>
      <w:r>
        <w:t>TMoTW</w:t>
      </w:r>
      <w:proofErr w:type="spellEnd"/>
      <w:r>
        <w:t xml:space="preserve"> have done so in a variety of ways, some relatively superficially and with little detail on how </w:t>
      </w:r>
      <w:proofErr w:type="spellStart"/>
      <w:r>
        <w:t>TMoTW</w:t>
      </w:r>
      <w:proofErr w:type="spellEnd"/>
      <w:r>
        <w:t xml:space="preserve"> might be accommodated. Overarching issues associated with the concept of </w:t>
      </w:r>
      <w:proofErr w:type="spellStart"/>
      <w:r>
        <w:t>TMoTW</w:t>
      </w:r>
      <w:proofErr w:type="spellEnd"/>
      <w:r>
        <w:t xml:space="preserve"> are presented in </w:t>
      </w:r>
      <w:proofErr w:type="spellStart"/>
      <w:r w:rsidRPr="00D66F01">
        <w:rPr>
          <w:i/>
          <w:iCs/>
        </w:rPr>
        <w:t>Te</w:t>
      </w:r>
      <w:proofErr w:type="spellEnd"/>
      <w:r w:rsidRPr="00D66F01">
        <w:rPr>
          <w:i/>
          <w:iCs/>
        </w:rPr>
        <w:t xml:space="preserve"> Mahere </w:t>
      </w:r>
      <w:proofErr w:type="spellStart"/>
      <w:r w:rsidRPr="00D66F01">
        <w:rPr>
          <w:i/>
          <w:iCs/>
        </w:rPr>
        <w:t>Whakarite</w:t>
      </w:r>
      <w:proofErr w:type="spellEnd"/>
      <w:r w:rsidRPr="00D66F01">
        <w:rPr>
          <w:i/>
          <w:iCs/>
        </w:rPr>
        <w:t xml:space="preserve"> </w:t>
      </w:r>
      <w:proofErr w:type="spellStart"/>
      <w:r w:rsidRPr="00D66F01">
        <w:rPr>
          <w:i/>
          <w:iCs/>
        </w:rPr>
        <w:t>Matatiki</w:t>
      </w:r>
      <w:proofErr w:type="spellEnd"/>
      <w:r w:rsidRPr="00D66F01">
        <w:rPr>
          <w:i/>
          <w:iCs/>
        </w:rPr>
        <w:t xml:space="preserve"> Taiao Ō Ngāti Awa – Ngāti Awa Environmental Plan 2019</w:t>
      </w:r>
      <w:r>
        <w:t>, which provides some context in an issue statement:</w:t>
      </w:r>
    </w:p>
    <w:p w14:paraId="25F04AC2" w14:textId="42790A84" w:rsidR="00436539" w:rsidRDefault="00436539" w:rsidP="00D66F01">
      <w:pPr>
        <w:pStyle w:val="Quote"/>
      </w:pPr>
      <w:r>
        <w:t xml:space="preserve">The current allocation system of first in first serve does not recognise </w:t>
      </w:r>
      <w:proofErr w:type="spellStart"/>
      <w:r>
        <w:t>Te</w:t>
      </w:r>
      <w:proofErr w:type="spellEnd"/>
      <w:r>
        <w:t xml:space="preserve"> Mana o </w:t>
      </w:r>
      <w:proofErr w:type="spellStart"/>
      <w:r>
        <w:t>te</w:t>
      </w:r>
      <w:proofErr w:type="spellEnd"/>
      <w:r>
        <w:t xml:space="preserve"> Wai, nor does it allow for equitable sharing for sustainable uses. This creates an imbalance; locks out other users (particularly on underutilised Māori Land) and affects instream life and </w:t>
      </w:r>
      <w:proofErr w:type="spellStart"/>
      <w:r>
        <w:t>mahinga</w:t>
      </w:r>
      <w:proofErr w:type="spellEnd"/>
      <w:r>
        <w:t xml:space="preserve"> kai resources.</w:t>
      </w:r>
      <w:r w:rsidR="00EF745E">
        <w:rPr>
          <w:rStyle w:val="FootnoteReference"/>
        </w:rPr>
        <w:footnoteReference w:id="194"/>
      </w:r>
    </w:p>
    <w:p w14:paraId="0E70C40E" w14:textId="0B9127B6" w:rsidR="00436539" w:rsidRDefault="00436539" w:rsidP="00436539">
      <w:pPr>
        <w:pStyle w:val="BodyText"/>
      </w:pPr>
      <w:r>
        <w:t xml:space="preserve">Iwi and hapū management plans have an important role in enabling the six principles of the NPS-FM regarding the roles of </w:t>
      </w:r>
      <w:proofErr w:type="spellStart"/>
      <w:r>
        <w:t>tangata</w:t>
      </w:r>
      <w:proofErr w:type="spellEnd"/>
      <w:r>
        <w:t xml:space="preserve"> whenua in the management of freshwater, and thus can inform the implementation of the NPS-FM.</w:t>
      </w:r>
      <w:r w:rsidR="002151CF">
        <w:rPr>
          <w:rStyle w:val="FootnoteReference"/>
        </w:rPr>
        <w:footnoteReference w:id="195"/>
      </w:r>
      <w:r>
        <w:t xml:space="preserve"> While not exhaustive, the following examples provide a glimpse into how </w:t>
      </w:r>
      <w:proofErr w:type="spellStart"/>
      <w:r>
        <w:t>TMoTW</w:t>
      </w:r>
      <w:proofErr w:type="spellEnd"/>
      <w:r>
        <w:t xml:space="preserve"> is presented in IHMPs.</w:t>
      </w:r>
    </w:p>
    <w:p w14:paraId="171DFCD1" w14:textId="0D0A0DB9" w:rsidR="00436539" w:rsidRDefault="00436539" w:rsidP="00436539">
      <w:pPr>
        <w:pStyle w:val="BodyText"/>
      </w:pPr>
      <w:r>
        <w:t xml:space="preserve">The </w:t>
      </w:r>
      <w:proofErr w:type="spellStart"/>
      <w:r w:rsidRPr="002151CF">
        <w:rPr>
          <w:i/>
          <w:iCs/>
        </w:rPr>
        <w:t>Tūhoromatanui</w:t>
      </w:r>
      <w:proofErr w:type="spellEnd"/>
      <w:r w:rsidRPr="002151CF">
        <w:rPr>
          <w:i/>
          <w:iCs/>
        </w:rPr>
        <w:t xml:space="preserve"> – </w:t>
      </w:r>
      <w:proofErr w:type="spellStart"/>
      <w:r w:rsidRPr="002151CF">
        <w:rPr>
          <w:i/>
          <w:iCs/>
        </w:rPr>
        <w:t>Ngā</w:t>
      </w:r>
      <w:proofErr w:type="spellEnd"/>
      <w:r w:rsidRPr="002151CF">
        <w:rPr>
          <w:i/>
          <w:iCs/>
        </w:rPr>
        <w:t xml:space="preserve"> </w:t>
      </w:r>
      <w:proofErr w:type="spellStart"/>
      <w:r w:rsidRPr="002151CF">
        <w:rPr>
          <w:i/>
          <w:iCs/>
        </w:rPr>
        <w:t>Pōtiki</w:t>
      </w:r>
      <w:proofErr w:type="spellEnd"/>
      <w:r w:rsidRPr="002151CF">
        <w:rPr>
          <w:i/>
          <w:iCs/>
        </w:rPr>
        <w:t xml:space="preserve"> Environmental Plan 2019–2029</w:t>
      </w:r>
      <w:r>
        <w:t xml:space="preserve"> adopts a proactive approach and demonstrates the dual-facing role of IHMPs when referring to </w:t>
      </w:r>
      <w:proofErr w:type="spellStart"/>
      <w:r>
        <w:t>TMoTW</w:t>
      </w:r>
      <w:proofErr w:type="spellEnd"/>
      <w:r>
        <w:t xml:space="preserve">. On one hand, the plan has a specific policy directed at the Bay of Plenty Regional Council to recognise </w:t>
      </w:r>
      <w:proofErr w:type="spellStart"/>
      <w:r>
        <w:t>TMoTW</w:t>
      </w:r>
      <w:proofErr w:type="spellEnd"/>
      <w:r>
        <w:t xml:space="preserve"> in its freshwater management, </w:t>
      </w:r>
      <w:proofErr w:type="gramStart"/>
      <w:r>
        <w:t>planning</w:t>
      </w:r>
      <w:proofErr w:type="gramEnd"/>
      <w:r>
        <w:t xml:space="preserve"> and decision-making.</w:t>
      </w:r>
      <w:r w:rsidR="00CF7EAA">
        <w:rPr>
          <w:rStyle w:val="FootnoteReference"/>
        </w:rPr>
        <w:footnoteReference w:id="196"/>
      </w:r>
      <w:r>
        <w:t xml:space="preserve"> On the other hand, Policy 8.3.27 is directed at the descendants of Nga </w:t>
      </w:r>
      <w:proofErr w:type="spellStart"/>
      <w:r>
        <w:t>Pōtiki</w:t>
      </w:r>
      <w:proofErr w:type="spellEnd"/>
      <w:r>
        <w:t xml:space="preserve"> and encourages them to initiate a series of actions to best prepare and position themselves for the implementation of the NPS-FM (see figure 47).</w:t>
      </w:r>
    </w:p>
    <w:p w14:paraId="547C9F67" w14:textId="0F0F33F4" w:rsidR="00436539" w:rsidRDefault="00436539" w:rsidP="00CF7EAA">
      <w:pPr>
        <w:pStyle w:val="Figureheading"/>
      </w:pPr>
      <w:bookmarkStart w:id="79" w:name="_Toc157589988"/>
      <w:r>
        <w:lastRenderedPageBreak/>
        <w:t>Figure 47:</w:t>
      </w:r>
      <w:r w:rsidR="00CF7EAA">
        <w:tab/>
      </w:r>
      <w:r>
        <w:t xml:space="preserve">Example of an inward-facing policy regarding </w:t>
      </w:r>
      <w:proofErr w:type="spellStart"/>
      <w:r>
        <w:t>Te</w:t>
      </w:r>
      <w:proofErr w:type="spellEnd"/>
      <w:r>
        <w:t xml:space="preserve"> Mana o </w:t>
      </w:r>
      <w:proofErr w:type="spellStart"/>
      <w:r>
        <w:t>Te</w:t>
      </w:r>
      <w:proofErr w:type="spellEnd"/>
      <w:r>
        <w:t xml:space="preserve"> Wai</w:t>
      </w:r>
      <w:r w:rsidR="0081454F">
        <w:t xml:space="preserve"> —</w:t>
      </w:r>
      <w:r>
        <w:t xml:space="preserve"> from </w:t>
      </w:r>
      <w:proofErr w:type="spellStart"/>
      <w:r w:rsidRPr="00CF7EAA">
        <w:rPr>
          <w:i/>
          <w:iCs/>
        </w:rPr>
        <w:t>Tūhoromatanui</w:t>
      </w:r>
      <w:proofErr w:type="spellEnd"/>
      <w:r w:rsidRPr="00CF7EAA">
        <w:rPr>
          <w:i/>
          <w:iCs/>
        </w:rPr>
        <w:t xml:space="preserve"> – </w:t>
      </w:r>
      <w:proofErr w:type="spellStart"/>
      <w:r w:rsidRPr="00CF7EAA">
        <w:rPr>
          <w:i/>
          <w:iCs/>
        </w:rPr>
        <w:t>Ngā</w:t>
      </w:r>
      <w:proofErr w:type="spellEnd"/>
      <w:r w:rsidRPr="00CF7EAA">
        <w:rPr>
          <w:i/>
          <w:iCs/>
        </w:rPr>
        <w:t xml:space="preserve"> </w:t>
      </w:r>
      <w:proofErr w:type="spellStart"/>
      <w:r w:rsidRPr="00CF7EAA">
        <w:rPr>
          <w:i/>
          <w:iCs/>
        </w:rPr>
        <w:t>Pōtiki</w:t>
      </w:r>
      <w:proofErr w:type="spellEnd"/>
      <w:r w:rsidRPr="00CF7EAA">
        <w:rPr>
          <w:i/>
          <w:iCs/>
        </w:rPr>
        <w:t xml:space="preserve"> Environmental Plan 2019–2029</w:t>
      </w:r>
      <w:r w:rsidR="005118AE">
        <w:rPr>
          <w:rStyle w:val="FootnoteReference"/>
        </w:rPr>
        <w:footnoteReference w:id="197"/>
      </w:r>
      <w:bookmarkEnd w:id="79"/>
    </w:p>
    <w:p w14:paraId="727B33B6" w14:textId="25BB0664" w:rsidR="005118AE" w:rsidRDefault="00252D95" w:rsidP="00436539">
      <w:pPr>
        <w:pStyle w:val="BodyText"/>
      </w:pPr>
      <w:r w:rsidRPr="00DD5A0C">
        <w:rPr>
          <w:noProof/>
          <w:color w:val="2B579A"/>
          <w:bdr w:val="single" w:sz="8" w:space="0" w:color="auto"/>
          <w:shd w:val="clear" w:color="auto" w:fill="E6E6E6"/>
        </w:rPr>
        <w:drawing>
          <wp:inline distT="0" distB="0" distL="0" distR="0" wp14:anchorId="12F0EAB2" wp14:editId="3F686344">
            <wp:extent cx="2708031" cy="3958001"/>
            <wp:effectExtent l="0" t="0" r="0" b="4445"/>
            <wp:docPr id="32" name="Picture 3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Text&#10;&#10;Description automatically generated"/>
                    <pic:cNvPicPr/>
                  </pic:nvPicPr>
                  <pic:blipFill rotWithShape="1">
                    <a:blip r:embed="rId70"/>
                    <a:srcRect t="11143" b="1729"/>
                    <a:stretch/>
                  </pic:blipFill>
                  <pic:spPr bwMode="auto">
                    <a:xfrm>
                      <a:off x="0" y="0"/>
                      <a:ext cx="2745461" cy="4012708"/>
                    </a:xfrm>
                    <a:prstGeom prst="rect">
                      <a:avLst/>
                    </a:prstGeom>
                    <a:ln>
                      <a:noFill/>
                    </a:ln>
                    <a:extLst>
                      <a:ext uri="{53640926-AAD7-44D8-BBD7-CCE9431645EC}">
                        <a14:shadowObscured xmlns:a14="http://schemas.microsoft.com/office/drawing/2010/main"/>
                      </a:ext>
                    </a:extLst>
                  </pic:spPr>
                </pic:pic>
              </a:graphicData>
            </a:graphic>
          </wp:inline>
        </w:drawing>
      </w:r>
    </w:p>
    <w:p w14:paraId="4BFC1459" w14:textId="407CC70C" w:rsidR="00436539" w:rsidRDefault="00436539" w:rsidP="00436539">
      <w:pPr>
        <w:pStyle w:val="BodyText"/>
      </w:pPr>
      <w:r>
        <w:t xml:space="preserve">The </w:t>
      </w:r>
      <w:r w:rsidRPr="00252D95">
        <w:rPr>
          <w:i/>
          <w:iCs/>
        </w:rPr>
        <w:t xml:space="preserve">Ko </w:t>
      </w:r>
      <w:proofErr w:type="spellStart"/>
      <w:r w:rsidRPr="00252D95">
        <w:rPr>
          <w:i/>
          <w:iCs/>
        </w:rPr>
        <w:t>Tā</w:t>
      </w:r>
      <w:proofErr w:type="spellEnd"/>
      <w:r w:rsidRPr="00252D95">
        <w:rPr>
          <w:i/>
          <w:iCs/>
        </w:rPr>
        <w:t xml:space="preserve"> Maniapoto Mahere Taiao – Maniapoto Environmental Management Plan 2018</w:t>
      </w:r>
      <w:r>
        <w:t xml:space="preserve"> refers to the </w:t>
      </w:r>
      <w:proofErr w:type="spellStart"/>
      <w:r>
        <w:t>Ngā</w:t>
      </w:r>
      <w:proofErr w:type="spellEnd"/>
      <w:r>
        <w:t xml:space="preserve"> Wai o Maniapoto (</w:t>
      </w:r>
      <w:proofErr w:type="spellStart"/>
      <w:r>
        <w:t>Waipā</w:t>
      </w:r>
      <w:proofErr w:type="spellEnd"/>
      <w:r>
        <w:t xml:space="preserve"> River) Act 2012, which formalises Ngāti Maniapoto co-management of the </w:t>
      </w:r>
      <w:proofErr w:type="spellStart"/>
      <w:r>
        <w:t>Waipā</w:t>
      </w:r>
      <w:proofErr w:type="spellEnd"/>
      <w:r>
        <w:t xml:space="preserve"> River. This Act identifies a commitment to co-governance and co-management arrangements as the “foundation for the restoration and maintenance of the </w:t>
      </w:r>
      <w:proofErr w:type="spellStart"/>
      <w:r>
        <w:t>Waipā</w:t>
      </w:r>
      <w:proofErr w:type="spellEnd"/>
      <w:r>
        <w:t xml:space="preserve"> River” and a purpose to “restore and maintain the quality and integrity of the waters that ﬂow into and form part of the </w:t>
      </w:r>
      <w:proofErr w:type="spellStart"/>
      <w:r>
        <w:t>Waipā</w:t>
      </w:r>
      <w:proofErr w:type="spellEnd"/>
      <w:r>
        <w:t xml:space="preserve"> River on behalf of present and future generations.”</w:t>
      </w:r>
      <w:r w:rsidR="008C7EE2">
        <w:rPr>
          <w:rStyle w:val="FootnoteReference"/>
        </w:rPr>
        <w:footnoteReference w:id="198"/>
      </w:r>
    </w:p>
    <w:p w14:paraId="20A583AF" w14:textId="77777777" w:rsidR="00436539" w:rsidRDefault="00436539" w:rsidP="00436539">
      <w:pPr>
        <w:pStyle w:val="BodyText"/>
      </w:pPr>
      <w:r>
        <w:t xml:space="preserve">The </w:t>
      </w:r>
      <w:proofErr w:type="spellStart"/>
      <w:r>
        <w:t>Ngā</w:t>
      </w:r>
      <w:proofErr w:type="spellEnd"/>
      <w:r>
        <w:t xml:space="preserve"> Wai o Maniapoto (</w:t>
      </w:r>
      <w:proofErr w:type="spellStart"/>
      <w:r>
        <w:t>Waipā</w:t>
      </w:r>
      <w:proofErr w:type="spellEnd"/>
      <w:r>
        <w:t xml:space="preserve"> River) Act 2012 established five principles for governing the </w:t>
      </w:r>
      <w:proofErr w:type="spellStart"/>
      <w:r>
        <w:t>Waipā</w:t>
      </w:r>
      <w:proofErr w:type="spellEnd"/>
      <w:r>
        <w:t xml:space="preserve"> River, principle one being “</w:t>
      </w:r>
      <w:proofErr w:type="spellStart"/>
      <w:r>
        <w:t>Te</w:t>
      </w:r>
      <w:proofErr w:type="spellEnd"/>
      <w:r>
        <w:t xml:space="preserve"> Mana o </w:t>
      </w:r>
      <w:proofErr w:type="spellStart"/>
      <w:r>
        <w:t>Te</w:t>
      </w:r>
      <w:proofErr w:type="spellEnd"/>
      <w:r>
        <w:t xml:space="preserve"> Wai.” Section 14.1.6 of the IHMP relates to the </w:t>
      </w:r>
      <w:proofErr w:type="spellStart"/>
      <w:r>
        <w:t>TMoTW</w:t>
      </w:r>
      <w:proofErr w:type="spellEnd"/>
      <w:r>
        <w:t xml:space="preserve"> principle and states that:</w:t>
      </w:r>
    </w:p>
    <w:p w14:paraId="08B992E4" w14:textId="2DAF9B02" w:rsidR="00436539" w:rsidRDefault="00436539" w:rsidP="008C7EE2">
      <w:pPr>
        <w:pStyle w:val="Quote"/>
      </w:pPr>
      <w:proofErr w:type="spellStart"/>
      <w:r>
        <w:t>Te</w:t>
      </w:r>
      <w:proofErr w:type="spellEnd"/>
      <w:r>
        <w:t xml:space="preserve"> Mana o </w:t>
      </w:r>
      <w:proofErr w:type="spellStart"/>
      <w:r>
        <w:t>te</w:t>
      </w:r>
      <w:proofErr w:type="spellEnd"/>
      <w:r>
        <w:t xml:space="preserve"> Wai refers to the quality and integrity of the waters that sustained the physical and spiritual wellbeing of Maniapoto. The continued health and wellbeing of current and future generations and all other living things that depend on water is important to Maniapoto.</w:t>
      </w:r>
      <w:r w:rsidR="00E63F8E">
        <w:rPr>
          <w:rStyle w:val="FootnoteReference"/>
        </w:rPr>
        <w:footnoteReference w:id="199"/>
      </w:r>
    </w:p>
    <w:p w14:paraId="5244DECA" w14:textId="2EB2A06D" w:rsidR="00436539" w:rsidRDefault="00436539" w:rsidP="00436539">
      <w:pPr>
        <w:pStyle w:val="BodyText"/>
      </w:pPr>
      <w:r>
        <w:t xml:space="preserve">In Section 14.3.2 (see figure 48), the plan refers to </w:t>
      </w:r>
      <w:proofErr w:type="spellStart"/>
      <w:r>
        <w:t>TMoTW</w:t>
      </w:r>
      <w:proofErr w:type="spellEnd"/>
      <w:r>
        <w:t xml:space="preserve"> with respect to its water quality objective, </w:t>
      </w:r>
      <w:proofErr w:type="gramStart"/>
      <w:r>
        <w:t>policy</w:t>
      </w:r>
      <w:proofErr w:type="gramEnd"/>
      <w:r>
        <w:t xml:space="preserve"> and actions.</w:t>
      </w:r>
    </w:p>
    <w:p w14:paraId="70B40000" w14:textId="62E1C3DF" w:rsidR="00436539" w:rsidRDefault="00436539" w:rsidP="00E63F8E">
      <w:pPr>
        <w:pStyle w:val="Figureheading"/>
      </w:pPr>
      <w:bookmarkStart w:id="80" w:name="_Toc157589989"/>
      <w:r>
        <w:lastRenderedPageBreak/>
        <w:t>Figure 48:</w:t>
      </w:r>
      <w:r w:rsidR="00E63F8E">
        <w:tab/>
      </w:r>
      <w:r>
        <w:t xml:space="preserve">A </w:t>
      </w:r>
      <w:proofErr w:type="spellStart"/>
      <w:r>
        <w:t>Te</w:t>
      </w:r>
      <w:proofErr w:type="spellEnd"/>
      <w:r>
        <w:t xml:space="preserve"> Mana o </w:t>
      </w:r>
      <w:proofErr w:type="spellStart"/>
      <w:r>
        <w:t>Te</w:t>
      </w:r>
      <w:proofErr w:type="spellEnd"/>
      <w:r>
        <w:t xml:space="preserve"> Wai objective, policy and associated actions relating to water quality</w:t>
      </w:r>
      <w:r w:rsidR="0081454F">
        <w:t xml:space="preserve"> </w:t>
      </w:r>
      <w:r w:rsidR="0081454F" w:rsidRPr="00C03D5E">
        <w:rPr>
          <w:i/>
          <w:iCs/>
        </w:rPr>
        <w:t>–</w:t>
      </w:r>
      <w:r w:rsidR="0081454F">
        <w:t xml:space="preserve"> </w:t>
      </w:r>
      <w:r>
        <w:t xml:space="preserve">from </w:t>
      </w:r>
      <w:r w:rsidRPr="00E63F8E">
        <w:rPr>
          <w:i/>
          <w:iCs/>
        </w:rPr>
        <w:t xml:space="preserve">Ko </w:t>
      </w:r>
      <w:proofErr w:type="spellStart"/>
      <w:r w:rsidRPr="00E63F8E">
        <w:rPr>
          <w:i/>
          <w:iCs/>
        </w:rPr>
        <w:t>Tā</w:t>
      </w:r>
      <w:proofErr w:type="spellEnd"/>
      <w:r w:rsidRPr="00E63F8E">
        <w:rPr>
          <w:i/>
          <w:iCs/>
        </w:rPr>
        <w:t xml:space="preserve"> Maniapoto Mahere Taiao – Maniapoto Environmental Management Plan 2018</w:t>
      </w:r>
      <w:r w:rsidR="00BE7F10">
        <w:rPr>
          <w:rStyle w:val="FootnoteReference"/>
        </w:rPr>
        <w:footnoteReference w:id="200"/>
      </w:r>
      <w:bookmarkEnd w:id="80"/>
    </w:p>
    <w:p w14:paraId="0DADA103" w14:textId="77777777" w:rsidR="00BD5FEB" w:rsidRDefault="00BD5FEB" w:rsidP="00436539">
      <w:pPr>
        <w:pStyle w:val="BodyText"/>
      </w:pPr>
      <w:r w:rsidRPr="00DD5A0C">
        <w:rPr>
          <w:rFonts w:ascii="Times New Roman" w:hAnsi="Times New Roman"/>
          <w:noProof/>
          <w:color w:val="2B579A"/>
          <w:bdr w:val="single" w:sz="8" w:space="0" w:color="auto"/>
          <w:shd w:val="clear" w:color="auto" w:fill="E6E6E6"/>
        </w:rPr>
        <w:drawing>
          <wp:inline distT="0" distB="0" distL="0" distR="0" wp14:anchorId="4D1E9D7D" wp14:editId="2A8CA1B3">
            <wp:extent cx="3364848" cy="4677508"/>
            <wp:effectExtent l="0" t="0" r="7620" b="0"/>
            <wp:docPr id="1651625027" name="Picture 1651625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71">
                      <a:extLst>
                        <a:ext uri="{28A0092B-C50C-407E-A947-70E740481C1C}">
                          <a14:useLocalDpi xmlns:a14="http://schemas.microsoft.com/office/drawing/2010/main" val="0"/>
                        </a:ext>
                      </a:extLst>
                    </a:blip>
                    <a:stretch>
                      <a:fillRect/>
                    </a:stretch>
                  </pic:blipFill>
                  <pic:spPr>
                    <a:xfrm>
                      <a:off x="0" y="0"/>
                      <a:ext cx="3371056" cy="4686138"/>
                    </a:xfrm>
                    <a:prstGeom prst="rect">
                      <a:avLst/>
                    </a:prstGeom>
                  </pic:spPr>
                </pic:pic>
              </a:graphicData>
            </a:graphic>
          </wp:inline>
        </w:drawing>
      </w:r>
    </w:p>
    <w:p w14:paraId="4470EB5F" w14:textId="3D21DCBE" w:rsidR="00436539" w:rsidRDefault="00436539" w:rsidP="00436539">
      <w:pPr>
        <w:pStyle w:val="BodyText"/>
      </w:pPr>
      <w:r>
        <w:t xml:space="preserve">A final example is taken from the </w:t>
      </w:r>
      <w:proofErr w:type="spellStart"/>
      <w:r w:rsidRPr="00BE7F10">
        <w:rPr>
          <w:i/>
          <w:iCs/>
        </w:rPr>
        <w:t>Poipoia</w:t>
      </w:r>
      <w:proofErr w:type="spellEnd"/>
      <w:r w:rsidRPr="00BE7F10">
        <w:rPr>
          <w:i/>
          <w:iCs/>
        </w:rPr>
        <w:t xml:space="preserve"> </w:t>
      </w:r>
      <w:proofErr w:type="spellStart"/>
      <w:r w:rsidRPr="00BE7F10">
        <w:rPr>
          <w:i/>
          <w:iCs/>
        </w:rPr>
        <w:t>Te</w:t>
      </w:r>
      <w:proofErr w:type="spellEnd"/>
      <w:r w:rsidRPr="00BE7F10">
        <w:rPr>
          <w:i/>
          <w:iCs/>
        </w:rPr>
        <w:t xml:space="preserve"> Ao Turoa – Ngāti </w:t>
      </w:r>
      <w:proofErr w:type="spellStart"/>
      <w:r w:rsidRPr="00BE7F10">
        <w:rPr>
          <w:i/>
          <w:iCs/>
        </w:rPr>
        <w:t>Rārua</w:t>
      </w:r>
      <w:proofErr w:type="spellEnd"/>
      <w:r w:rsidRPr="00BE7F10">
        <w:rPr>
          <w:i/>
          <w:iCs/>
        </w:rPr>
        <w:t xml:space="preserve"> Environmental Strategy 2021</w:t>
      </w:r>
      <w:r>
        <w:t xml:space="preserve">, which includes a section dedicated to </w:t>
      </w:r>
      <w:proofErr w:type="spellStart"/>
      <w:r>
        <w:t>TMoTW</w:t>
      </w:r>
      <w:proofErr w:type="spellEnd"/>
      <w:r>
        <w:t>.</w:t>
      </w:r>
      <w:r w:rsidR="00A273F5">
        <w:rPr>
          <w:rStyle w:val="FootnoteReference"/>
        </w:rPr>
        <w:footnoteReference w:id="201"/>
      </w:r>
      <w:r>
        <w:t xml:space="preserve"> The general thrust of the IHMP</w:t>
      </w:r>
      <w:r w:rsidR="00811D2C">
        <w:t>’</w:t>
      </w:r>
      <w:r>
        <w:t xml:space="preserve">s policies and methods includes recognition of the mana of mana whenua and enhancing the understanding of a Ngāti </w:t>
      </w:r>
      <w:proofErr w:type="spellStart"/>
      <w:r>
        <w:t>Rārua</w:t>
      </w:r>
      <w:proofErr w:type="spellEnd"/>
      <w:r>
        <w:t xml:space="preserve"> worldview (figure 49)</w:t>
      </w:r>
      <w:r w:rsidR="0081454F">
        <w:t>.</w:t>
      </w:r>
    </w:p>
    <w:p w14:paraId="6A0BFBF7" w14:textId="2B35735A" w:rsidR="00436539" w:rsidRDefault="00436539" w:rsidP="00A273F5">
      <w:pPr>
        <w:pStyle w:val="Figureheading"/>
      </w:pPr>
      <w:bookmarkStart w:id="81" w:name="_Toc157589990"/>
      <w:r>
        <w:lastRenderedPageBreak/>
        <w:t>Figure 49:</w:t>
      </w:r>
      <w:r w:rsidR="00A273F5">
        <w:tab/>
      </w:r>
      <w:proofErr w:type="spellStart"/>
      <w:r>
        <w:t>Te</w:t>
      </w:r>
      <w:proofErr w:type="spellEnd"/>
      <w:r>
        <w:t xml:space="preserve"> Mana o </w:t>
      </w:r>
      <w:proofErr w:type="spellStart"/>
      <w:r>
        <w:t>Te</w:t>
      </w:r>
      <w:proofErr w:type="spellEnd"/>
      <w:r>
        <w:t xml:space="preserve"> Wai objective and supporting policies and methods in the </w:t>
      </w:r>
      <w:proofErr w:type="spellStart"/>
      <w:r w:rsidRPr="00A273F5">
        <w:rPr>
          <w:i/>
          <w:iCs/>
        </w:rPr>
        <w:t>Poipoia</w:t>
      </w:r>
      <w:proofErr w:type="spellEnd"/>
      <w:r w:rsidRPr="00A273F5">
        <w:rPr>
          <w:i/>
          <w:iCs/>
        </w:rPr>
        <w:t xml:space="preserve"> </w:t>
      </w:r>
      <w:proofErr w:type="spellStart"/>
      <w:r w:rsidRPr="00A273F5">
        <w:rPr>
          <w:i/>
          <w:iCs/>
        </w:rPr>
        <w:t>Te</w:t>
      </w:r>
      <w:proofErr w:type="spellEnd"/>
      <w:r w:rsidRPr="00A273F5">
        <w:rPr>
          <w:i/>
          <w:iCs/>
        </w:rPr>
        <w:t xml:space="preserve"> Ao Turoa – Ngāti </w:t>
      </w:r>
      <w:proofErr w:type="spellStart"/>
      <w:r w:rsidRPr="00A273F5">
        <w:rPr>
          <w:i/>
          <w:iCs/>
        </w:rPr>
        <w:t>Rārua</w:t>
      </w:r>
      <w:proofErr w:type="spellEnd"/>
      <w:r w:rsidRPr="00A273F5">
        <w:rPr>
          <w:i/>
          <w:iCs/>
        </w:rPr>
        <w:t xml:space="preserve"> Environmental Strategy 2021</w:t>
      </w:r>
      <w:bookmarkEnd w:id="81"/>
    </w:p>
    <w:p w14:paraId="6DB20389" w14:textId="39CD8813" w:rsidR="00A33CB8" w:rsidRDefault="00D65DFF" w:rsidP="00D65DFF">
      <w:pPr>
        <w:pStyle w:val="BodyText"/>
      </w:pPr>
      <w:r w:rsidRPr="00DD5A0C">
        <w:rPr>
          <w:rFonts w:ascii="Times New Roman" w:hAnsi="Times New Roman"/>
          <w:noProof/>
          <w:color w:val="2B579A"/>
          <w:bdr w:val="single" w:sz="8" w:space="0" w:color="auto"/>
          <w:shd w:val="clear" w:color="auto" w:fill="E6E6E6"/>
        </w:rPr>
        <w:drawing>
          <wp:inline distT="0" distB="0" distL="0" distR="0" wp14:anchorId="00C1B970" wp14:editId="22F39C56">
            <wp:extent cx="4302369" cy="3889291"/>
            <wp:effectExtent l="0" t="0" r="317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72">
                      <a:extLst>
                        <a:ext uri="{28A0092B-C50C-407E-A947-70E740481C1C}">
                          <a14:useLocalDpi xmlns:a14="http://schemas.microsoft.com/office/drawing/2010/main" val="0"/>
                        </a:ext>
                      </a:extLst>
                    </a:blip>
                    <a:stretch>
                      <a:fillRect/>
                    </a:stretch>
                  </pic:blipFill>
                  <pic:spPr>
                    <a:xfrm>
                      <a:off x="0" y="0"/>
                      <a:ext cx="4308097" cy="3894469"/>
                    </a:xfrm>
                    <a:prstGeom prst="rect">
                      <a:avLst/>
                    </a:prstGeom>
                  </pic:spPr>
                </pic:pic>
              </a:graphicData>
            </a:graphic>
          </wp:inline>
        </w:drawing>
      </w:r>
      <w:r w:rsidR="006B572F">
        <w:br/>
      </w: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A273F5" w14:paraId="76C8BF0A" w14:textId="77777777">
        <w:tc>
          <w:tcPr>
            <w:tcW w:w="0" w:type="auto"/>
            <w:shd w:val="clear" w:color="auto" w:fill="D2DDE2"/>
          </w:tcPr>
          <w:p w14:paraId="59DE5A25" w14:textId="4051E165" w:rsidR="00A273F5" w:rsidRPr="00345928" w:rsidRDefault="00A273F5" w:rsidP="00A33CB8">
            <w:pPr>
              <w:pStyle w:val="Boxheading0"/>
              <w:keepNext w:val="0"/>
            </w:pPr>
            <w:r w:rsidRPr="00DE6C72">
              <w:t xml:space="preserve">Observations – </w:t>
            </w:r>
            <w:proofErr w:type="spellStart"/>
            <w:r w:rsidRPr="00A273F5">
              <w:t>Te</w:t>
            </w:r>
            <w:proofErr w:type="spellEnd"/>
            <w:r w:rsidRPr="00A273F5">
              <w:t xml:space="preserve"> Mana o </w:t>
            </w:r>
            <w:proofErr w:type="spellStart"/>
            <w:r w:rsidRPr="00A273F5">
              <w:t>Te</w:t>
            </w:r>
            <w:proofErr w:type="spellEnd"/>
            <w:r w:rsidRPr="00A273F5">
              <w:t xml:space="preserve"> Wai</w:t>
            </w:r>
          </w:p>
          <w:p w14:paraId="4E4C33AC" w14:textId="77777777" w:rsidR="00A273F5" w:rsidRDefault="00A273F5" w:rsidP="00A33CB8">
            <w:pPr>
              <w:pStyle w:val="Boxtext"/>
            </w:pPr>
            <w:r>
              <w:t xml:space="preserve">According to the NPS-FM, freshwater must be managed in a way that gives effect to </w:t>
            </w:r>
            <w:proofErr w:type="spellStart"/>
            <w:r>
              <w:t>TMoTW</w:t>
            </w:r>
            <w:proofErr w:type="spellEnd"/>
            <w:r>
              <w:t xml:space="preserve">. This national policy provides a strong lever that can be used in IHMPs to promote iwi and hapū expectations for </w:t>
            </w:r>
            <w:proofErr w:type="spellStart"/>
            <w:r>
              <w:t>wai</w:t>
            </w:r>
            <w:proofErr w:type="spellEnd"/>
            <w:r>
              <w:t xml:space="preserve"> and freshwater management.</w:t>
            </w:r>
          </w:p>
          <w:p w14:paraId="5C6727C6" w14:textId="3C971F42" w:rsidR="00A273F5" w:rsidRDefault="00A273F5" w:rsidP="00A33CB8">
            <w:pPr>
              <w:pStyle w:val="Boxtext"/>
            </w:pPr>
            <w:r>
              <w:t xml:space="preserve">Although </w:t>
            </w:r>
            <w:proofErr w:type="spellStart"/>
            <w:r>
              <w:t>TMoTW</w:t>
            </w:r>
            <w:proofErr w:type="spellEnd"/>
            <w:r>
              <w:t xml:space="preserve"> is relatively new, the concept is not. The term itself is used in only approximately 15 per cent of IHMPs.</w:t>
            </w:r>
          </w:p>
          <w:p w14:paraId="7C6DAC0B" w14:textId="77777777" w:rsidR="00A273F5" w:rsidRDefault="00A273F5" w:rsidP="00A33CB8">
            <w:pPr>
              <w:pStyle w:val="Boxtext"/>
            </w:pPr>
            <w:proofErr w:type="spellStart"/>
            <w:r>
              <w:t>TMoTW</w:t>
            </w:r>
            <w:proofErr w:type="spellEnd"/>
            <w:r>
              <w:t xml:space="preserve"> is occasionally presented in IHMPs independently of references to the content of the NPS-FM or to uses of that term.</w:t>
            </w:r>
          </w:p>
          <w:p w14:paraId="166E2F63" w14:textId="77777777" w:rsidR="00A273F5" w:rsidRDefault="00A273F5" w:rsidP="00A33CB8">
            <w:pPr>
              <w:pStyle w:val="Boxtext"/>
            </w:pPr>
            <w:r>
              <w:t xml:space="preserve">IHMPs currently establish whakapapa associations with, provide practical tools for management of, and convey iwi and hapū values for freshwater, giving shape to </w:t>
            </w:r>
            <w:proofErr w:type="spellStart"/>
            <w:r>
              <w:t>TMoTW</w:t>
            </w:r>
            <w:proofErr w:type="spellEnd"/>
            <w:r>
              <w:t>.</w:t>
            </w:r>
          </w:p>
          <w:p w14:paraId="01034DB5" w14:textId="1C1CB984" w:rsidR="00A273F5" w:rsidRPr="00345928" w:rsidRDefault="00A273F5" w:rsidP="00A33CB8">
            <w:pPr>
              <w:pStyle w:val="Boxtext"/>
            </w:pPr>
            <w:r>
              <w:t xml:space="preserve">An opportunity exists to elaborate on iwi and hapū interpretations of </w:t>
            </w:r>
            <w:proofErr w:type="spellStart"/>
            <w:r>
              <w:t>TMoTW</w:t>
            </w:r>
            <w:proofErr w:type="spellEnd"/>
            <w:r>
              <w:t xml:space="preserve"> when new IHMPs are drawn up or existing ones are revised. By more widely applying this concept and increasing its significance, iwi and hapū will be better positioned to partner on the implementation of </w:t>
            </w:r>
            <w:proofErr w:type="spellStart"/>
            <w:r>
              <w:t>TMoTW</w:t>
            </w:r>
            <w:proofErr w:type="spellEnd"/>
            <w:r>
              <w:t xml:space="preserve"> in the NPS-FM. Some IHMPs indicate that some iwi and hapū have started to seize this opportunity.</w:t>
            </w:r>
          </w:p>
        </w:tc>
      </w:tr>
    </w:tbl>
    <w:p w14:paraId="0F26E0F0" w14:textId="77777777" w:rsidR="00436539" w:rsidRDefault="00436539" w:rsidP="00A33CB8">
      <w:pPr>
        <w:pStyle w:val="Heading3"/>
      </w:pPr>
      <w:r>
        <w:t>Spatial planning</w:t>
      </w:r>
    </w:p>
    <w:p w14:paraId="2A36F967" w14:textId="77777777" w:rsidR="00BD22E6" w:rsidRDefault="00436539" w:rsidP="00BD22E6">
      <w:pPr>
        <w:pStyle w:val="BodyText"/>
      </w:pPr>
      <w:r>
        <w:t xml:space="preserve">Spatial plans and their associated processes are not often mentioned in the IHMPs, with only 10 per cent containing objectives and policies related to spatial planning. Those plans that do </w:t>
      </w:r>
      <w:r>
        <w:lastRenderedPageBreak/>
        <w:t xml:space="preserve">reference spatial planning are all relatively new, with the oldest plan being the </w:t>
      </w:r>
      <w:r w:rsidRPr="00904E85">
        <w:rPr>
          <w:i/>
          <w:iCs/>
        </w:rPr>
        <w:t>Tauranga Moana Iwi Management Plan 2016–2026</w:t>
      </w:r>
      <w:r>
        <w:t>.</w:t>
      </w:r>
      <w:r w:rsidR="00BD22E6">
        <w:t xml:space="preserve">  </w:t>
      </w:r>
    </w:p>
    <w:p w14:paraId="6C9CFCF2" w14:textId="1A0AAE26" w:rsidR="00436539" w:rsidRDefault="00436539" w:rsidP="00436539">
      <w:pPr>
        <w:pStyle w:val="BodyText"/>
      </w:pPr>
      <w:proofErr w:type="spellStart"/>
      <w:r w:rsidRPr="00994F51">
        <w:rPr>
          <w:i/>
          <w:iCs/>
        </w:rPr>
        <w:t>Te</w:t>
      </w:r>
      <w:proofErr w:type="spellEnd"/>
      <w:r w:rsidRPr="00994F51">
        <w:rPr>
          <w:i/>
          <w:iCs/>
        </w:rPr>
        <w:t xml:space="preserve"> Pou o </w:t>
      </w:r>
      <w:proofErr w:type="spellStart"/>
      <w:r w:rsidRPr="00994F51">
        <w:rPr>
          <w:i/>
          <w:iCs/>
        </w:rPr>
        <w:t>Kāhu</w:t>
      </w:r>
      <w:proofErr w:type="spellEnd"/>
      <w:r w:rsidRPr="00994F51">
        <w:rPr>
          <w:i/>
          <w:iCs/>
        </w:rPr>
        <w:t xml:space="preserve"> </w:t>
      </w:r>
      <w:proofErr w:type="spellStart"/>
      <w:r w:rsidRPr="00994F51">
        <w:rPr>
          <w:i/>
          <w:iCs/>
        </w:rPr>
        <w:t>Pōkere</w:t>
      </w:r>
      <w:proofErr w:type="spellEnd"/>
      <w:r w:rsidRPr="00994F51">
        <w:rPr>
          <w:i/>
          <w:iCs/>
        </w:rPr>
        <w:t xml:space="preserve"> – Iwi Management Plan for Ngāti </w:t>
      </w:r>
      <w:proofErr w:type="spellStart"/>
      <w:r w:rsidRPr="00994F51">
        <w:rPr>
          <w:i/>
          <w:iCs/>
        </w:rPr>
        <w:t>Whātua</w:t>
      </w:r>
      <w:proofErr w:type="spellEnd"/>
      <w:r w:rsidRPr="00994F51">
        <w:rPr>
          <w:i/>
          <w:iCs/>
        </w:rPr>
        <w:t xml:space="preserve"> </w:t>
      </w:r>
      <w:proofErr w:type="spellStart"/>
      <w:r w:rsidRPr="00994F51">
        <w:rPr>
          <w:i/>
          <w:iCs/>
        </w:rPr>
        <w:t>Ōrākei</w:t>
      </w:r>
      <w:proofErr w:type="spellEnd"/>
      <w:r w:rsidRPr="00994F51">
        <w:rPr>
          <w:i/>
          <w:iCs/>
        </w:rPr>
        <w:t xml:space="preserve"> 2018</w:t>
      </w:r>
      <w:r>
        <w:t xml:space="preserve"> provides a helpful description of the iwi understanding of spatial planning and its context for Aotearoa</w:t>
      </w:r>
      <w:r w:rsidR="0081454F">
        <w:t xml:space="preserve"> New Zealand</w:t>
      </w:r>
      <w:r>
        <w:t>:</w:t>
      </w:r>
    </w:p>
    <w:p w14:paraId="5DA0CB78" w14:textId="6049FC62" w:rsidR="00436539" w:rsidRDefault="00436539" w:rsidP="00994F51">
      <w:pPr>
        <w:pStyle w:val="Quote"/>
      </w:pPr>
      <w:r>
        <w:t xml:space="preserve">Spatial planning is a key tool for improving strategic planning, especially in terms of integrating land use and infrastructure provision. It goes beyond traditional land use planning to integrate policies for the development and use of land with other policies and programmes which inﬂuence the nature of places and how they function, for example sectoral policies such as transport, regional policy, ﬂood risk management and agriculture. It is a collaborative exercise, in which key stakeholders with an interest in use of land and allied activities work together to identify optimal solutions. Crucially, spatial planning also provides an ideal vehicle to embed </w:t>
      </w:r>
      <w:proofErr w:type="spellStart"/>
      <w:r>
        <w:t>mātauranga</w:t>
      </w:r>
      <w:proofErr w:type="spellEnd"/>
      <w:r>
        <w:t xml:space="preserve"> Māori and enable a true partnership approach to planning, in line with the principles of </w:t>
      </w:r>
      <w:proofErr w:type="spellStart"/>
      <w:r>
        <w:t>Te</w:t>
      </w:r>
      <w:proofErr w:type="spellEnd"/>
      <w:r>
        <w:t xml:space="preserve"> </w:t>
      </w:r>
      <w:proofErr w:type="spellStart"/>
      <w:r>
        <w:t>Tiriti</w:t>
      </w:r>
      <w:proofErr w:type="spellEnd"/>
      <w:r>
        <w:t xml:space="preserve"> o Waitangi.</w:t>
      </w:r>
      <w:r w:rsidR="006E0586">
        <w:rPr>
          <w:rStyle w:val="FootnoteReference"/>
        </w:rPr>
        <w:footnoteReference w:id="202"/>
      </w:r>
    </w:p>
    <w:p w14:paraId="3A155514" w14:textId="23FA0BF1" w:rsidR="00436539" w:rsidRDefault="00436539" w:rsidP="00436539">
      <w:pPr>
        <w:pStyle w:val="BodyText"/>
      </w:pPr>
      <w:r>
        <w:t xml:space="preserve">The most recent plan to recognise spatial planning and its processes is the </w:t>
      </w:r>
      <w:proofErr w:type="spellStart"/>
      <w:r w:rsidRPr="00904E85">
        <w:rPr>
          <w:i/>
          <w:iCs/>
        </w:rPr>
        <w:t>Hineuru</w:t>
      </w:r>
      <w:proofErr w:type="spellEnd"/>
      <w:r w:rsidRPr="00904E85">
        <w:rPr>
          <w:i/>
          <w:iCs/>
        </w:rPr>
        <w:t xml:space="preserve"> Iwi Trust Iwi Environmental Management Plan 2022</w:t>
      </w:r>
      <w:r>
        <w:t xml:space="preserve">. It notes that such processes undertaken outside of the </w:t>
      </w:r>
      <w:proofErr w:type="spellStart"/>
      <w:r>
        <w:t>rohe</w:t>
      </w:r>
      <w:proofErr w:type="spellEnd"/>
      <w:r>
        <w:t xml:space="preserve"> may influence policies and initiatives in the </w:t>
      </w:r>
      <w:proofErr w:type="spellStart"/>
      <w:r>
        <w:t>rohe</w:t>
      </w:r>
      <w:proofErr w:type="spellEnd"/>
      <w:r>
        <w:t>. The appeal for active participation in spatial planning processes is stated in one of the plan</w:t>
      </w:r>
      <w:r w:rsidR="00811D2C">
        <w:t>’</w:t>
      </w:r>
      <w:r>
        <w:t xml:space="preserve">s </w:t>
      </w:r>
      <w:r w:rsidR="00811D2C">
        <w:t>‘</w:t>
      </w:r>
      <w:r>
        <w:t>desired outcomes</w:t>
      </w:r>
      <w:r w:rsidR="00811D2C">
        <w:t>’</w:t>
      </w:r>
      <w:r>
        <w:t>: “</w:t>
      </w:r>
      <w:proofErr w:type="spellStart"/>
      <w:r>
        <w:t>Hineuru</w:t>
      </w:r>
      <w:proofErr w:type="spellEnd"/>
      <w:r>
        <w:t xml:space="preserve"> should be engaged and involved in decisions on spatial planning in our </w:t>
      </w:r>
      <w:proofErr w:type="spellStart"/>
      <w:r>
        <w:t>rohe</w:t>
      </w:r>
      <w:proofErr w:type="spellEnd"/>
      <w:r>
        <w:t xml:space="preserve">, and if decisions outside of our </w:t>
      </w:r>
      <w:proofErr w:type="spellStart"/>
      <w:r>
        <w:t>rohe</w:t>
      </w:r>
      <w:proofErr w:type="spellEnd"/>
      <w:r>
        <w:t xml:space="preserve"> will affect </w:t>
      </w:r>
      <w:proofErr w:type="spellStart"/>
      <w:r>
        <w:t>Hineuru</w:t>
      </w:r>
      <w:proofErr w:type="spellEnd"/>
      <w:r>
        <w:t>.”</w:t>
      </w:r>
      <w:r w:rsidR="00C735FD">
        <w:rPr>
          <w:rStyle w:val="FootnoteReference"/>
        </w:rPr>
        <w:footnoteReference w:id="203"/>
      </w:r>
    </w:p>
    <w:p w14:paraId="5F6DB981" w14:textId="26C7B775" w:rsidR="00436539" w:rsidRDefault="00436539" w:rsidP="00436539">
      <w:pPr>
        <w:pStyle w:val="BodyText"/>
      </w:pPr>
      <w:r>
        <w:t>The potential for</w:t>
      </w:r>
      <w:r w:rsidR="001E2810">
        <w:t xml:space="preserve"> decisions that arise from</w:t>
      </w:r>
      <w:r>
        <w:t xml:space="preserve"> spatial planning to impact on natural resources is raised in the </w:t>
      </w:r>
      <w:r w:rsidRPr="00A04584">
        <w:rPr>
          <w:i/>
          <w:iCs/>
        </w:rPr>
        <w:t xml:space="preserve">Ko </w:t>
      </w:r>
      <w:proofErr w:type="spellStart"/>
      <w:r w:rsidRPr="00A04584">
        <w:rPr>
          <w:i/>
          <w:iCs/>
        </w:rPr>
        <w:t>Tā</w:t>
      </w:r>
      <w:proofErr w:type="spellEnd"/>
      <w:r w:rsidRPr="00A04584">
        <w:rPr>
          <w:i/>
          <w:iCs/>
        </w:rPr>
        <w:t xml:space="preserve"> Maniapoto Mahere Taiao – Maniapoto Environmental Management Plan 2018</w:t>
      </w:r>
      <w:r w:rsidR="0081454F">
        <w:t>.</w:t>
      </w:r>
      <w:r>
        <w:t xml:space="preserve"> The plan includes an action to “</w:t>
      </w:r>
      <w:r w:rsidR="0081454F">
        <w:t>r</w:t>
      </w:r>
      <w:r>
        <w:t>ecognise the significance of and provide for wetlands in spatial planning.”</w:t>
      </w:r>
      <w:r w:rsidR="0084239F">
        <w:rPr>
          <w:rStyle w:val="FootnoteReference"/>
        </w:rPr>
        <w:footnoteReference w:id="204"/>
      </w:r>
    </w:p>
    <w:p w14:paraId="0F727085" w14:textId="685B69E0" w:rsidR="00436539" w:rsidRDefault="00436539" w:rsidP="00436539">
      <w:pPr>
        <w:pStyle w:val="BodyText"/>
      </w:pPr>
      <w:r>
        <w:t xml:space="preserve">A further example is that of the </w:t>
      </w:r>
      <w:proofErr w:type="spellStart"/>
      <w:r w:rsidRPr="00136317">
        <w:rPr>
          <w:i/>
          <w:iCs/>
        </w:rPr>
        <w:t>Tūhoromatanui</w:t>
      </w:r>
      <w:proofErr w:type="spellEnd"/>
      <w:r w:rsidRPr="00136317">
        <w:rPr>
          <w:i/>
          <w:iCs/>
        </w:rPr>
        <w:t xml:space="preserve"> – </w:t>
      </w:r>
      <w:proofErr w:type="spellStart"/>
      <w:r w:rsidRPr="00136317">
        <w:rPr>
          <w:i/>
          <w:iCs/>
        </w:rPr>
        <w:t>Ngā</w:t>
      </w:r>
      <w:proofErr w:type="spellEnd"/>
      <w:r w:rsidRPr="00136317">
        <w:rPr>
          <w:i/>
          <w:iCs/>
        </w:rPr>
        <w:t xml:space="preserve"> </w:t>
      </w:r>
      <w:proofErr w:type="spellStart"/>
      <w:r w:rsidRPr="00136317">
        <w:rPr>
          <w:i/>
          <w:iCs/>
        </w:rPr>
        <w:t>Pōtiki</w:t>
      </w:r>
      <w:proofErr w:type="spellEnd"/>
      <w:r w:rsidRPr="00136317">
        <w:rPr>
          <w:i/>
          <w:iCs/>
        </w:rPr>
        <w:t xml:space="preserve"> Environmental Plan 2019–2029</w:t>
      </w:r>
      <w:r>
        <w:t>, which is unique in that it contains spatial planning-related policies for councils and Crown agencies,</w:t>
      </w:r>
      <w:r w:rsidR="00CA0609">
        <w:rPr>
          <w:rStyle w:val="FootnoteReference"/>
        </w:rPr>
        <w:footnoteReference w:id="205"/>
      </w:r>
      <w:r>
        <w:t xml:space="preserve"> as well as policies for the descendants of </w:t>
      </w:r>
      <w:proofErr w:type="spellStart"/>
      <w:r>
        <w:t>Ngā</w:t>
      </w:r>
      <w:proofErr w:type="spellEnd"/>
      <w:r>
        <w:t xml:space="preserve"> </w:t>
      </w:r>
      <w:proofErr w:type="spellStart"/>
      <w:r>
        <w:t>Pōtiki</w:t>
      </w:r>
      <w:proofErr w:type="spellEnd"/>
      <w:r>
        <w:t xml:space="preserve">. Council and Crown agencies are addressed in Policy 6.3.2, which states that they should collaborate with </w:t>
      </w:r>
      <w:proofErr w:type="spellStart"/>
      <w:r>
        <w:t>tangata</w:t>
      </w:r>
      <w:proofErr w:type="spellEnd"/>
      <w:r>
        <w:t xml:space="preserve"> whenua to develop a spatial plan for </w:t>
      </w:r>
      <w:proofErr w:type="spellStart"/>
      <w:r>
        <w:t>Te</w:t>
      </w:r>
      <w:proofErr w:type="spellEnd"/>
      <w:r>
        <w:t xml:space="preserve"> </w:t>
      </w:r>
      <w:proofErr w:type="spellStart"/>
      <w:r>
        <w:t>Tāhuna</w:t>
      </w:r>
      <w:proofErr w:type="spellEnd"/>
      <w:r>
        <w:t xml:space="preserve"> o </w:t>
      </w:r>
      <w:proofErr w:type="spellStart"/>
      <w:r>
        <w:t>Rangataua</w:t>
      </w:r>
      <w:proofErr w:type="spellEnd"/>
      <w:r>
        <w:t xml:space="preserve">. The plan is required to be </w:t>
      </w:r>
      <w:r w:rsidR="00811D2C">
        <w:t>‘</w:t>
      </w:r>
      <w:proofErr w:type="spellStart"/>
      <w:r>
        <w:t>Rangataua</w:t>
      </w:r>
      <w:proofErr w:type="spellEnd"/>
      <w:r>
        <w:t>-centric</w:t>
      </w:r>
      <w:r w:rsidR="00811D2C">
        <w:t>’</w:t>
      </w:r>
      <w:r>
        <w:t xml:space="preserve">, </w:t>
      </w:r>
      <w:proofErr w:type="gramStart"/>
      <w:r>
        <w:t>and also</w:t>
      </w:r>
      <w:proofErr w:type="gramEnd"/>
      <w:r>
        <w:t xml:space="preserve"> needs to:</w:t>
      </w:r>
    </w:p>
    <w:p w14:paraId="34534BF3" w14:textId="34E6A297" w:rsidR="00436539" w:rsidRDefault="00436539" w:rsidP="007F6E0B">
      <w:pPr>
        <w:pStyle w:val="Quote"/>
        <w:ind w:left="851" w:hanging="284"/>
      </w:pPr>
      <w:r>
        <w:t>b)</w:t>
      </w:r>
      <w:r w:rsidR="007F6E0B">
        <w:tab/>
      </w:r>
      <w:r>
        <w:t>be action-focused and guided by tikanga and intergenerational knowledge</w:t>
      </w:r>
    </w:p>
    <w:p w14:paraId="7A957481" w14:textId="673DA930" w:rsidR="00436539" w:rsidRDefault="00436539" w:rsidP="007F6E0B">
      <w:pPr>
        <w:pStyle w:val="Quote"/>
        <w:ind w:left="851" w:hanging="284"/>
      </w:pPr>
      <w:r>
        <w:t>c)</w:t>
      </w:r>
      <w:r w:rsidR="007F6E0B">
        <w:tab/>
      </w:r>
      <w:r>
        <w:t>be focused on collaborative initiatives that result in noticeable improvements to:</w:t>
      </w:r>
    </w:p>
    <w:p w14:paraId="52A360CA" w14:textId="15F99503" w:rsidR="00436539" w:rsidRDefault="00436539" w:rsidP="007F6E0B">
      <w:pPr>
        <w:pStyle w:val="Quote"/>
        <w:spacing w:before="0" w:after="0"/>
        <w:ind w:left="1146" w:hanging="295"/>
      </w:pPr>
      <w:proofErr w:type="spellStart"/>
      <w:r>
        <w:t>i</w:t>
      </w:r>
      <w:proofErr w:type="spellEnd"/>
      <w:r>
        <w:t>)</w:t>
      </w:r>
      <w:r w:rsidR="007F6E0B">
        <w:tab/>
      </w:r>
      <w:r>
        <w:t xml:space="preserve">water quality within </w:t>
      </w:r>
      <w:proofErr w:type="spellStart"/>
      <w:r>
        <w:t>Te</w:t>
      </w:r>
      <w:proofErr w:type="spellEnd"/>
      <w:r>
        <w:t xml:space="preserve"> </w:t>
      </w:r>
      <w:proofErr w:type="spellStart"/>
      <w:r>
        <w:t>Tāhuna</w:t>
      </w:r>
      <w:proofErr w:type="spellEnd"/>
      <w:r>
        <w:t xml:space="preserve"> o </w:t>
      </w:r>
      <w:proofErr w:type="spellStart"/>
      <w:r>
        <w:t>Rangataua</w:t>
      </w:r>
      <w:proofErr w:type="spellEnd"/>
      <w:r>
        <w:t xml:space="preserve"> and </w:t>
      </w:r>
      <w:proofErr w:type="spellStart"/>
      <w:r>
        <w:t>Kaiate</w:t>
      </w:r>
      <w:proofErr w:type="spellEnd"/>
      <w:r>
        <w:t xml:space="preserve"> Stream</w:t>
      </w:r>
    </w:p>
    <w:p w14:paraId="60C4FCD3" w14:textId="1FE99A3B" w:rsidR="00436539" w:rsidRDefault="00436539" w:rsidP="007F6E0B">
      <w:pPr>
        <w:pStyle w:val="Quote"/>
        <w:spacing w:before="0" w:after="0"/>
        <w:ind w:left="1146" w:hanging="295"/>
      </w:pPr>
      <w:r>
        <w:t>ii)</w:t>
      </w:r>
      <w:r w:rsidR="007F6E0B">
        <w:tab/>
      </w:r>
      <w:r>
        <w:t>indigenous fish and shellfish (i.e. extent, diversity &amp; quality)</w:t>
      </w:r>
    </w:p>
    <w:p w14:paraId="00240386" w14:textId="13E2DC10" w:rsidR="00436539" w:rsidRDefault="00436539" w:rsidP="007F6E0B">
      <w:pPr>
        <w:pStyle w:val="Quote"/>
        <w:spacing w:before="0" w:after="0"/>
        <w:ind w:left="1146" w:hanging="295"/>
      </w:pPr>
      <w:r>
        <w:t>iii)</w:t>
      </w:r>
      <w:r w:rsidR="007F6E0B">
        <w:tab/>
      </w:r>
      <w:r>
        <w:t xml:space="preserve">indigenous native bush (i.e. restore the </w:t>
      </w:r>
      <w:r w:rsidR="00811D2C">
        <w:t>‘</w:t>
      </w:r>
      <w:r>
        <w:t>korowai</w:t>
      </w:r>
      <w:r w:rsidR="00811D2C">
        <w:t>’</w:t>
      </w:r>
      <w:r>
        <w:t xml:space="preserve"> of our </w:t>
      </w:r>
      <w:proofErr w:type="spellStart"/>
      <w:r>
        <w:t>maunga</w:t>
      </w:r>
      <w:proofErr w:type="spellEnd"/>
      <w:r>
        <w:t>)</w:t>
      </w:r>
    </w:p>
    <w:p w14:paraId="00A7C921" w14:textId="114195F0" w:rsidR="00436539" w:rsidRDefault="00436539" w:rsidP="007F6E0B">
      <w:pPr>
        <w:pStyle w:val="Quote"/>
        <w:spacing w:before="0" w:after="0"/>
        <w:ind w:left="1146" w:hanging="295"/>
      </w:pPr>
      <w:r>
        <w:t>iv)</w:t>
      </w:r>
      <w:r w:rsidR="007F6E0B">
        <w:tab/>
      </w:r>
      <w:r>
        <w:t xml:space="preserve">the amount and extent of pest plants and animals within and/or adjacent to </w:t>
      </w:r>
      <w:proofErr w:type="spellStart"/>
      <w:r>
        <w:t>Te</w:t>
      </w:r>
      <w:proofErr w:type="spellEnd"/>
      <w:r>
        <w:t xml:space="preserve"> </w:t>
      </w:r>
      <w:proofErr w:type="spellStart"/>
      <w:r>
        <w:t>Tāhuna</w:t>
      </w:r>
      <w:proofErr w:type="spellEnd"/>
      <w:r>
        <w:t xml:space="preserve"> o </w:t>
      </w:r>
      <w:proofErr w:type="spellStart"/>
      <w:r>
        <w:t>Rangataua</w:t>
      </w:r>
      <w:proofErr w:type="spellEnd"/>
    </w:p>
    <w:p w14:paraId="3FDBB93A" w14:textId="1C21E30B" w:rsidR="00436539" w:rsidRDefault="00436539" w:rsidP="007F6E0B">
      <w:pPr>
        <w:pStyle w:val="Quote"/>
        <w:spacing w:before="0" w:after="0"/>
        <w:ind w:left="1146" w:hanging="295"/>
      </w:pPr>
      <w:r>
        <w:t>v)</w:t>
      </w:r>
      <w:r w:rsidR="007F6E0B">
        <w:tab/>
      </w:r>
      <w:r>
        <w:t>the amount and extent of erosion of the estuarine foreshore</w:t>
      </w:r>
    </w:p>
    <w:p w14:paraId="6B5DBDCC" w14:textId="04558D61" w:rsidR="00436539" w:rsidRDefault="00436539" w:rsidP="007F6E0B">
      <w:pPr>
        <w:pStyle w:val="Quote"/>
        <w:spacing w:before="0" w:after="0"/>
        <w:ind w:left="1146" w:hanging="295"/>
      </w:pPr>
      <w:r>
        <w:t>vi)</w:t>
      </w:r>
      <w:r w:rsidR="007F6E0B">
        <w:tab/>
      </w:r>
      <w:r>
        <w:t xml:space="preserve">the number and quality of discharges into </w:t>
      </w:r>
      <w:proofErr w:type="spellStart"/>
      <w:r>
        <w:t>Te</w:t>
      </w:r>
      <w:proofErr w:type="spellEnd"/>
      <w:r>
        <w:t xml:space="preserve"> </w:t>
      </w:r>
      <w:proofErr w:type="spellStart"/>
      <w:r>
        <w:t>Tāhuna</w:t>
      </w:r>
      <w:proofErr w:type="spellEnd"/>
      <w:r>
        <w:t xml:space="preserve"> o </w:t>
      </w:r>
      <w:proofErr w:type="spellStart"/>
      <w:r>
        <w:t>Rangataua</w:t>
      </w:r>
      <w:proofErr w:type="spellEnd"/>
      <w:r>
        <w:t>.</w:t>
      </w:r>
    </w:p>
    <w:p w14:paraId="06472476" w14:textId="1BB4EF80" w:rsidR="00436539" w:rsidRDefault="00436539" w:rsidP="00436539">
      <w:pPr>
        <w:pStyle w:val="BodyText"/>
      </w:pPr>
      <w:r>
        <w:lastRenderedPageBreak/>
        <w:t xml:space="preserve">Also of interest is Policy 6.3.4, which calls for support for the appointment of a dedicated position or contractor in </w:t>
      </w:r>
      <w:proofErr w:type="spellStart"/>
      <w:r>
        <w:t>Ngā</w:t>
      </w:r>
      <w:proofErr w:type="spellEnd"/>
      <w:r>
        <w:t xml:space="preserve"> </w:t>
      </w:r>
      <w:proofErr w:type="spellStart"/>
      <w:r>
        <w:t>Pōtiki</w:t>
      </w:r>
      <w:proofErr w:type="spellEnd"/>
      <w:r>
        <w:t xml:space="preserve"> to assist with implementing the above policies.</w:t>
      </w:r>
      <w:r w:rsidR="005D641B">
        <w:rPr>
          <w:rStyle w:val="FootnoteReference"/>
        </w:rPr>
        <w:footnoteReference w:id="206"/>
      </w:r>
    </w:p>
    <w:p w14:paraId="724E8553" w14:textId="1A209E25" w:rsidR="00436539" w:rsidRPr="007B25A9" w:rsidRDefault="00436539" w:rsidP="00436539">
      <w:pPr>
        <w:pStyle w:val="BodyText"/>
        <w:rPr>
          <w:highlight w:val="yellow"/>
        </w:rPr>
      </w:pPr>
      <w:proofErr w:type="spellStart"/>
      <w:r w:rsidRPr="005D641B">
        <w:rPr>
          <w:i/>
          <w:iCs/>
        </w:rPr>
        <w:t>Te</w:t>
      </w:r>
      <w:proofErr w:type="spellEnd"/>
      <w:r w:rsidRPr="005D641B">
        <w:rPr>
          <w:i/>
          <w:iCs/>
        </w:rPr>
        <w:t xml:space="preserve"> Pou o </w:t>
      </w:r>
      <w:proofErr w:type="spellStart"/>
      <w:r w:rsidRPr="005D641B">
        <w:rPr>
          <w:i/>
          <w:iCs/>
        </w:rPr>
        <w:t>Kāhu</w:t>
      </w:r>
      <w:proofErr w:type="spellEnd"/>
      <w:r w:rsidRPr="005D641B">
        <w:rPr>
          <w:i/>
          <w:iCs/>
        </w:rPr>
        <w:t xml:space="preserve"> </w:t>
      </w:r>
      <w:proofErr w:type="spellStart"/>
      <w:r w:rsidRPr="005D641B">
        <w:rPr>
          <w:i/>
          <w:iCs/>
        </w:rPr>
        <w:t>Pōkere</w:t>
      </w:r>
      <w:proofErr w:type="spellEnd"/>
      <w:r w:rsidRPr="005D641B">
        <w:rPr>
          <w:i/>
          <w:iCs/>
        </w:rPr>
        <w:t xml:space="preserve"> – Iwi Management Plan for Ngāti </w:t>
      </w:r>
      <w:proofErr w:type="spellStart"/>
      <w:r w:rsidRPr="005D641B">
        <w:rPr>
          <w:i/>
          <w:iCs/>
        </w:rPr>
        <w:t>Whātua</w:t>
      </w:r>
      <w:proofErr w:type="spellEnd"/>
      <w:r w:rsidRPr="005D641B">
        <w:rPr>
          <w:i/>
          <w:iCs/>
        </w:rPr>
        <w:t xml:space="preserve"> </w:t>
      </w:r>
      <w:proofErr w:type="spellStart"/>
      <w:r w:rsidRPr="005D641B">
        <w:rPr>
          <w:i/>
          <w:iCs/>
        </w:rPr>
        <w:t>Ōrākei</w:t>
      </w:r>
      <w:proofErr w:type="spellEnd"/>
      <w:r w:rsidRPr="005D641B">
        <w:rPr>
          <w:i/>
          <w:iCs/>
        </w:rPr>
        <w:t xml:space="preserve"> </w:t>
      </w:r>
      <w:r>
        <w:t xml:space="preserve">2018 contains a section that is dedicated to urban design and spatial planning and, therefore, has a unique approach. Two desired spatial planning outcomes are identified, including that “Ngāti </w:t>
      </w:r>
      <w:proofErr w:type="spellStart"/>
      <w:r>
        <w:t>Whātua</w:t>
      </w:r>
      <w:proofErr w:type="spellEnd"/>
      <w:r>
        <w:t xml:space="preserve"> </w:t>
      </w:r>
      <w:proofErr w:type="spellStart"/>
      <w:r>
        <w:t>Ōrākei</w:t>
      </w:r>
      <w:proofErr w:type="spellEnd"/>
      <w:r>
        <w:t xml:space="preserve"> should be fully engaged as Treaty </w:t>
      </w:r>
      <w:r w:rsidR="0081454F">
        <w:t>p</w:t>
      </w:r>
      <w:r>
        <w:t xml:space="preserve">artners and mana whenua in </w:t>
      </w:r>
      <w:r w:rsidR="0081454F">
        <w:t>s</w:t>
      </w:r>
      <w:r>
        <w:t xml:space="preserve">patial </w:t>
      </w:r>
      <w:r w:rsidR="0081454F">
        <w:t>p</w:t>
      </w:r>
      <w:r>
        <w:t>lanning for Auckland” and that “</w:t>
      </w:r>
      <w:r w:rsidR="0081454F">
        <w:t>s</w:t>
      </w:r>
      <w:r>
        <w:t xml:space="preserve">patial </w:t>
      </w:r>
      <w:r w:rsidR="0081454F">
        <w:t>p</w:t>
      </w:r>
      <w:r>
        <w:t>lans should be given statutory force under the Resource Management Act.”</w:t>
      </w:r>
      <w:r w:rsidR="00A34BA0">
        <w:rPr>
          <w:rStyle w:val="FootnoteReference"/>
        </w:rPr>
        <w:footnoteReference w:id="207"/>
      </w:r>
      <w:r>
        <w:t xml:space="preserve"> </w:t>
      </w:r>
    </w:p>
    <w:p w14:paraId="495DC5C6" w14:textId="77777777" w:rsidR="00436539" w:rsidRDefault="00436539" w:rsidP="00436539">
      <w:pPr>
        <w:pStyle w:val="BodyText"/>
      </w:pPr>
      <w:r>
        <w:t xml:space="preserve">The </w:t>
      </w:r>
      <w:r w:rsidRPr="00A34BA0">
        <w:rPr>
          <w:i/>
          <w:iCs/>
        </w:rPr>
        <w:t>Tauranga Moana Iwi Management Plan 2016–2026</w:t>
      </w:r>
      <w:r>
        <w:t xml:space="preserve"> conveys an iwi understanding of spatial planning in the following statement:</w:t>
      </w:r>
    </w:p>
    <w:p w14:paraId="2D792A40" w14:textId="4F38193E" w:rsidR="00436539" w:rsidRPr="00B62999" w:rsidRDefault="00436539" w:rsidP="00A34BA0">
      <w:pPr>
        <w:pStyle w:val="Quote"/>
        <w:rPr>
          <w:spacing w:val="-2"/>
        </w:rPr>
      </w:pPr>
      <w:r w:rsidRPr="00B62999">
        <w:rPr>
          <w:spacing w:val="-2"/>
        </w:rPr>
        <w:t>Spatial planning is a way of identifying and mapping these values and uses; understanding where conflicts occur and developing tools to manage or address conflicts. It is about looking at Tauranga Moana as a whole, and not just the aspects that Councils have responsibility for. It provides an opportunity to work with Central Government agencies and the community to find ways to share, and care for, the coastal parts of Tauranga Moana.</w:t>
      </w:r>
      <w:r w:rsidR="00E778D0" w:rsidRPr="00B62999">
        <w:rPr>
          <w:rStyle w:val="FootnoteReference"/>
          <w:spacing w:val="-2"/>
        </w:rPr>
        <w:footnoteReference w:id="208"/>
      </w:r>
    </w:p>
    <w:p w14:paraId="1C56B39E" w14:textId="5F430EB8" w:rsidR="00436539" w:rsidRDefault="00436539" w:rsidP="00436539">
      <w:pPr>
        <w:pStyle w:val="BodyText"/>
      </w:pPr>
      <w:r>
        <w:t xml:space="preserve">Marine spatial planning encompasses matters of relevance to iwi and hapū such as those in Tauranga Moana. The </w:t>
      </w:r>
      <w:r w:rsidRPr="00EF44E2">
        <w:rPr>
          <w:i/>
          <w:iCs/>
        </w:rPr>
        <w:t>Tauranga Moana Iwi Management Plan (2016–2026)</w:t>
      </w:r>
      <w:r>
        <w:t xml:space="preserve"> recognises the collaborative nature of spatial planning. The plan</w:t>
      </w:r>
      <w:r w:rsidR="00811D2C">
        <w:t>’</w:t>
      </w:r>
      <w:r>
        <w:t>s Policy 8 relates the need to “</w:t>
      </w:r>
      <w:r w:rsidR="0081454F">
        <w:t>w</w:t>
      </w:r>
      <w:r>
        <w:t xml:space="preserve">ork together to address conflicting uses and values within Tauranga Moana (including </w:t>
      </w:r>
      <w:proofErr w:type="spellStart"/>
      <w:r>
        <w:t>Te</w:t>
      </w:r>
      <w:proofErr w:type="spellEnd"/>
      <w:r>
        <w:t xml:space="preserve"> Awanui / Tauranga Harbour).”</w:t>
      </w:r>
      <w:r w:rsidR="009123CC">
        <w:rPr>
          <w:rStyle w:val="FootnoteReference"/>
        </w:rPr>
        <w:footnoteReference w:id="209"/>
      </w:r>
      <w:r>
        <w:t xml:space="preserve"> Given the multiple interests in the Tauranga Moana </w:t>
      </w:r>
      <w:proofErr w:type="spellStart"/>
      <w:r>
        <w:t>rohe</w:t>
      </w:r>
      <w:proofErr w:type="spellEnd"/>
      <w:r>
        <w:t>, Action 8.1 details the need for support for the development of a Marine Spatial Plan for Tauranga Moana, which would:</w:t>
      </w:r>
    </w:p>
    <w:p w14:paraId="45356A1F" w14:textId="0FD38B6C" w:rsidR="00436539" w:rsidRDefault="00436539" w:rsidP="003A5F51">
      <w:pPr>
        <w:pStyle w:val="Quote"/>
        <w:ind w:left="851" w:hanging="284"/>
      </w:pPr>
      <w:r>
        <w:t>a)</w:t>
      </w:r>
      <w:r w:rsidR="003A5F51">
        <w:tab/>
      </w:r>
      <w:r w:rsidR="0081454F">
        <w:t>i</w:t>
      </w:r>
      <w:r>
        <w:t xml:space="preserve">nvolve Tauranga Moana Iwi and hapū, </w:t>
      </w:r>
      <w:proofErr w:type="spellStart"/>
      <w:r>
        <w:t>Mauao</w:t>
      </w:r>
      <w:proofErr w:type="spellEnd"/>
      <w:r>
        <w:t xml:space="preserve"> Trust and Tauranga Moana Iwi Customary Fisheries Trust</w:t>
      </w:r>
    </w:p>
    <w:p w14:paraId="2D350A2B" w14:textId="0CC9E1BA" w:rsidR="00436539" w:rsidRDefault="00436539" w:rsidP="003A5F51">
      <w:pPr>
        <w:pStyle w:val="Quote"/>
        <w:ind w:left="851" w:hanging="284"/>
      </w:pPr>
      <w:r>
        <w:t>b)</w:t>
      </w:r>
      <w:r w:rsidR="003A5F51">
        <w:tab/>
      </w:r>
      <w:r w:rsidR="0081454F">
        <w:t>i</w:t>
      </w:r>
      <w:r>
        <w:t>nvolve Central Government Agencies such as the Department of Conservation and Ministry for Primary Industries</w:t>
      </w:r>
    </w:p>
    <w:p w14:paraId="66D3E477" w14:textId="71AFFFE0" w:rsidR="00436539" w:rsidRDefault="00436539" w:rsidP="003A5F51">
      <w:pPr>
        <w:pStyle w:val="Quote"/>
        <w:ind w:left="851" w:hanging="284"/>
      </w:pPr>
      <w:r>
        <w:t>c)</w:t>
      </w:r>
      <w:r w:rsidR="003A5F51">
        <w:tab/>
      </w:r>
      <w:r w:rsidR="0081454F">
        <w:t>s</w:t>
      </w:r>
      <w:r>
        <w:t xml:space="preserve">eek to protect sites, </w:t>
      </w:r>
      <w:proofErr w:type="gramStart"/>
      <w:r>
        <w:t>areas</w:t>
      </w:r>
      <w:proofErr w:type="gramEnd"/>
      <w:r>
        <w:t xml:space="preserve"> and landscapes of significance, </w:t>
      </w:r>
      <w:proofErr w:type="spellStart"/>
      <w:r>
        <w:t>kaimoana</w:t>
      </w:r>
      <w:proofErr w:type="spellEnd"/>
      <w:r>
        <w:t xml:space="preserve"> areas as well as sites, areas and landscapes of significance</w:t>
      </w:r>
    </w:p>
    <w:p w14:paraId="69F0A90E" w14:textId="56F1EFED" w:rsidR="00436539" w:rsidRDefault="00436539" w:rsidP="003A5F51">
      <w:pPr>
        <w:pStyle w:val="Quote"/>
        <w:ind w:left="851" w:hanging="284"/>
      </w:pPr>
      <w:r>
        <w:t>d)</w:t>
      </w:r>
      <w:r w:rsidR="003A5F51">
        <w:tab/>
      </w:r>
      <w:r w:rsidR="0081454F">
        <w:t>i</w:t>
      </w:r>
      <w:r>
        <w:t xml:space="preserve">dentify areas where coastal use and development should not occur. </w:t>
      </w:r>
      <w:proofErr w:type="gramStart"/>
      <w:r>
        <w:t>In particular, marinas</w:t>
      </w:r>
      <w:proofErr w:type="gramEnd"/>
      <w:r>
        <w:t xml:space="preserve"> and ski/jet ski lanes</w:t>
      </w:r>
    </w:p>
    <w:p w14:paraId="509279A4" w14:textId="1A8E4372" w:rsidR="00436539" w:rsidRDefault="00436539" w:rsidP="003A5F51">
      <w:pPr>
        <w:pStyle w:val="Quote"/>
        <w:ind w:left="851" w:hanging="284"/>
      </w:pPr>
      <w:r>
        <w:t>e)</w:t>
      </w:r>
      <w:r w:rsidR="003A5F51">
        <w:tab/>
      </w:r>
      <w:r w:rsidR="0081454F">
        <w:t>i</w:t>
      </w:r>
      <w:r>
        <w:t>dentify potential Marine Protected Areas.</w:t>
      </w:r>
      <w:r w:rsidR="008C06D8">
        <w:rPr>
          <w:rStyle w:val="FootnoteReference"/>
        </w:rPr>
        <w:footnoteReference w:id="210"/>
      </w:r>
    </w:p>
    <w:p w14:paraId="1E517693" w14:textId="09FDA48F" w:rsidR="00436539" w:rsidRDefault="00436539" w:rsidP="00436539">
      <w:pPr>
        <w:pStyle w:val="BodyText"/>
      </w:pPr>
      <w:r>
        <w:t xml:space="preserve">At a different scale, </w:t>
      </w:r>
      <w:proofErr w:type="spellStart"/>
      <w:r w:rsidRPr="008C06D8">
        <w:rPr>
          <w:i/>
          <w:iCs/>
        </w:rPr>
        <w:t>Te</w:t>
      </w:r>
      <w:proofErr w:type="spellEnd"/>
      <w:r w:rsidRPr="008C06D8">
        <w:rPr>
          <w:i/>
          <w:iCs/>
        </w:rPr>
        <w:t xml:space="preserve"> </w:t>
      </w:r>
      <w:proofErr w:type="spellStart"/>
      <w:r w:rsidRPr="008C06D8">
        <w:rPr>
          <w:i/>
          <w:iCs/>
        </w:rPr>
        <w:t>Rautau</w:t>
      </w:r>
      <w:proofErr w:type="spellEnd"/>
      <w:r w:rsidRPr="008C06D8">
        <w:rPr>
          <w:i/>
          <w:iCs/>
        </w:rPr>
        <w:t xml:space="preserve"> </w:t>
      </w:r>
      <w:proofErr w:type="spellStart"/>
      <w:r w:rsidRPr="008C06D8">
        <w:rPr>
          <w:i/>
          <w:iCs/>
        </w:rPr>
        <w:t>Te</w:t>
      </w:r>
      <w:proofErr w:type="spellEnd"/>
      <w:r w:rsidRPr="008C06D8">
        <w:rPr>
          <w:i/>
          <w:iCs/>
        </w:rPr>
        <w:t xml:space="preserve"> Rāhui </w:t>
      </w:r>
      <w:proofErr w:type="spellStart"/>
      <w:r w:rsidRPr="008C06D8">
        <w:rPr>
          <w:i/>
          <w:iCs/>
        </w:rPr>
        <w:t>Taketake</w:t>
      </w:r>
      <w:proofErr w:type="spellEnd"/>
      <w:r w:rsidRPr="008C06D8">
        <w:rPr>
          <w:i/>
          <w:iCs/>
        </w:rPr>
        <w:t xml:space="preserve"> – Ngāti </w:t>
      </w:r>
      <w:proofErr w:type="spellStart"/>
      <w:r w:rsidRPr="008C06D8">
        <w:rPr>
          <w:i/>
          <w:iCs/>
        </w:rPr>
        <w:t>Whakaue</w:t>
      </w:r>
      <w:proofErr w:type="spellEnd"/>
      <w:r w:rsidRPr="008C06D8">
        <w:rPr>
          <w:i/>
          <w:iCs/>
        </w:rPr>
        <w:t xml:space="preserve"> ki Maketu Hapū Management Plan 2018–2028</w:t>
      </w:r>
      <w:r>
        <w:t xml:space="preserve"> also recognises the value of spatial planning as it relates to the hapū aspirations for housing. Specifically, Objective 21 seeks to “have warm and affordable housing for whānau and our community that does not compromise the village feel of Maketu and Little Waihi or impact cultural heritage sites or landscape values.”</w:t>
      </w:r>
      <w:r w:rsidR="009F4B38">
        <w:rPr>
          <w:rStyle w:val="FootnoteReference"/>
        </w:rPr>
        <w:footnoteReference w:id="211"/>
      </w:r>
      <w:r>
        <w:t xml:space="preserve"> Spatial planning is seen as a tool to achieve the above objective by way of Policy 21.2 which seeks to:</w:t>
      </w:r>
    </w:p>
    <w:p w14:paraId="363EB1C1" w14:textId="1F9823B0" w:rsidR="00436539" w:rsidRDefault="00436539" w:rsidP="006D06F4">
      <w:pPr>
        <w:pStyle w:val="Quote"/>
      </w:pPr>
      <w:r>
        <w:lastRenderedPageBreak/>
        <w:t>Support the community-led development of a spatial plan for Maketu and Little Waihi to enable growth to be carefully planned and managed. This includes consideration of housing (including type and density), open space, transport, infrastructure, energy, recreation, and community facilities.</w:t>
      </w:r>
      <w:r w:rsidR="00412264">
        <w:rPr>
          <w:rStyle w:val="FootnoteReference"/>
        </w:rPr>
        <w:footnoteReference w:id="212"/>
      </w:r>
      <w:r w:rsidR="00B62999">
        <w:br/>
      </w: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926FB1" w14:paraId="6689BEB1" w14:textId="77777777">
        <w:tc>
          <w:tcPr>
            <w:tcW w:w="0" w:type="auto"/>
            <w:shd w:val="clear" w:color="auto" w:fill="D2DDE2"/>
          </w:tcPr>
          <w:p w14:paraId="5BC964E6" w14:textId="5EBE38EA" w:rsidR="00926FB1" w:rsidRPr="00345928" w:rsidRDefault="00926FB1">
            <w:pPr>
              <w:pStyle w:val="Boxheading0"/>
            </w:pPr>
            <w:r w:rsidRPr="00DE6C72">
              <w:t xml:space="preserve">Observations – </w:t>
            </w:r>
            <w:r w:rsidR="0081454F">
              <w:t>s</w:t>
            </w:r>
            <w:r w:rsidRPr="00926FB1">
              <w:t>patial planning</w:t>
            </w:r>
          </w:p>
          <w:p w14:paraId="581C6101" w14:textId="77777777" w:rsidR="00E11B49" w:rsidRDefault="00E11B49" w:rsidP="00E11B49">
            <w:pPr>
              <w:pStyle w:val="Boxtext"/>
            </w:pPr>
            <w:r>
              <w:t>As a concept, spatial planning is not widely referred to in the IHMPs, although several point out its value as both a process and a tool.</w:t>
            </w:r>
          </w:p>
          <w:p w14:paraId="5F8190BD" w14:textId="725D6EA3" w:rsidR="00E11B49" w:rsidRDefault="00E11B49" w:rsidP="00E55032">
            <w:pPr>
              <w:pStyle w:val="Boxtext"/>
            </w:pPr>
            <w:r>
              <w:t xml:space="preserve">Spatial planning can be used at differing scales and for many different applications, including </w:t>
            </w:r>
            <w:r w:rsidR="18927173">
              <w:t xml:space="preserve">determining </w:t>
            </w:r>
            <w:r w:rsidR="3FEA4B3F">
              <w:t xml:space="preserve">the future use of </w:t>
            </w:r>
            <w:r>
              <w:t>loca</w:t>
            </w:r>
            <w:r w:rsidR="004F15FC">
              <w:t>l</w:t>
            </w:r>
            <w:r>
              <w:t xml:space="preserve">, </w:t>
            </w:r>
            <w:proofErr w:type="gramStart"/>
            <w:r>
              <w:t>regional</w:t>
            </w:r>
            <w:proofErr w:type="gramEnd"/>
            <w:r>
              <w:t xml:space="preserve"> and marine</w:t>
            </w:r>
            <w:r w:rsidR="3BB04CF5">
              <w:t xml:space="preserve"> areas</w:t>
            </w:r>
            <w:r>
              <w:t xml:space="preserve">. </w:t>
            </w:r>
            <w:proofErr w:type="gramStart"/>
            <w:r>
              <w:t xml:space="preserve">All </w:t>
            </w:r>
            <w:r w:rsidR="004F15FC" w:rsidRPr="004F15FC">
              <w:t>of</w:t>
            </w:r>
            <w:proofErr w:type="gramEnd"/>
            <w:r w:rsidR="004F15FC" w:rsidRPr="004F15FC">
              <w:t xml:space="preserve"> these </w:t>
            </w:r>
            <w:r>
              <w:t xml:space="preserve">scales </w:t>
            </w:r>
            <w:r w:rsidR="00F35A47">
              <w:t>are relevant</w:t>
            </w:r>
            <w:r>
              <w:t xml:space="preserve"> to </w:t>
            </w:r>
            <w:r w:rsidR="00F35A47">
              <w:t>the interests of iwi and hapū and</w:t>
            </w:r>
            <w:r w:rsidR="005C5FA5">
              <w:t xml:space="preserve"> </w:t>
            </w:r>
            <w:r w:rsidR="00E55032">
              <w:t>s</w:t>
            </w:r>
            <w:r>
              <w:t xml:space="preserve">patial planning will </w:t>
            </w:r>
            <w:r w:rsidR="00140486">
              <w:t xml:space="preserve">likely </w:t>
            </w:r>
            <w:r>
              <w:t xml:space="preserve">have an </w:t>
            </w:r>
            <w:r w:rsidR="003317BB">
              <w:t>ongoing</w:t>
            </w:r>
            <w:r>
              <w:t xml:space="preserve"> role in </w:t>
            </w:r>
            <w:r w:rsidR="008074FA" w:rsidRPr="00950509">
              <w:t>resource management</w:t>
            </w:r>
            <w:r>
              <w:t xml:space="preserve">, so </w:t>
            </w:r>
            <w:r w:rsidR="008074FA" w:rsidRPr="00950509">
              <w:t>it will be valuable for</w:t>
            </w:r>
            <w:r w:rsidRPr="00950509">
              <w:t xml:space="preserve"> </w:t>
            </w:r>
            <w:r>
              <w:t xml:space="preserve">iwi and hapū </w:t>
            </w:r>
            <w:r w:rsidR="008074FA" w:rsidRPr="00950509">
              <w:t xml:space="preserve">to </w:t>
            </w:r>
            <w:r w:rsidR="003E7C3F" w:rsidRPr="00950509">
              <w:t>have the skills, tools</w:t>
            </w:r>
            <w:r>
              <w:t xml:space="preserve"> and </w:t>
            </w:r>
            <w:r w:rsidR="003E7C3F" w:rsidRPr="00950509">
              <w:t xml:space="preserve">internal positions </w:t>
            </w:r>
            <w:r w:rsidR="00E5345C" w:rsidRPr="00950509">
              <w:t xml:space="preserve">going into any engagement on </w:t>
            </w:r>
            <w:r w:rsidR="003317BB">
              <w:t>a spatial plan</w:t>
            </w:r>
            <w:r>
              <w:t>.</w:t>
            </w:r>
          </w:p>
          <w:p w14:paraId="033A16CF" w14:textId="32BCE52D" w:rsidR="00926FB1" w:rsidRPr="00345928" w:rsidRDefault="00E11B49" w:rsidP="00E11B49">
            <w:pPr>
              <w:pStyle w:val="Boxtext"/>
            </w:pPr>
            <w:r>
              <w:t xml:space="preserve">Spatial planning processes bring together many parties and interests for the purposes of allocating </w:t>
            </w:r>
            <w:r w:rsidR="33CC6342">
              <w:t>areas for specific uses</w:t>
            </w:r>
            <w:r>
              <w:t xml:space="preserve">, obtaining and managing funding and making investment decisions. IHMPs provide an opportunity to signal iwi and hapū funding needs to support </w:t>
            </w:r>
            <w:proofErr w:type="spellStart"/>
            <w:r>
              <w:t>tangata</w:t>
            </w:r>
            <w:proofErr w:type="spellEnd"/>
            <w:r>
              <w:t xml:space="preserve"> whenua participation in spatial planning processes</w:t>
            </w:r>
            <w:r w:rsidR="004C1466">
              <w:t>, as well as to implement strategic priorities identified through spatial planning.</w:t>
            </w:r>
          </w:p>
        </w:tc>
      </w:tr>
    </w:tbl>
    <w:p w14:paraId="18332A45" w14:textId="0315E60B" w:rsidR="00436539" w:rsidRDefault="00E11B49" w:rsidP="00075DD0">
      <w:pPr>
        <w:pStyle w:val="Heading3"/>
      </w:pPr>
      <w:r>
        <w:t>C</w:t>
      </w:r>
      <w:r w:rsidR="00436539">
        <w:t>ultural landscapes</w:t>
      </w:r>
    </w:p>
    <w:p w14:paraId="7DE9505C" w14:textId="142E4399" w:rsidR="00436539" w:rsidRDefault="00436539" w:rsidP="00436539">
      <w:pPr>
        <w:pStyle w:val="BodyText"/>
      </w:pPr>
      <w:r w:rsidRPr="00140486">
        <w:t>Spatial plans</w:t>
      </w:r>
      <w:r w:rsidR="00140486" w:rsidRPr="00140486">
        <w:t>, regional policy statements and district</w:t>
      </w:r>
      <w:r>
        <w:t xml:space="preserve"> plans integrate matters like land use, infrastructure, hazards, climate change and outstanding natural and culturally significant landscapes. </w:t>
      </w:r>
      <w:r w:rsidR="00A63D59">
        <w:t>C</w:t>
      </w:r>
      <w:r w:rsidR="00676E7D">
        <w:t>ultural landscape</w:t>
      </w:r>
      <w:r w:rsidR="007E5C69">
        <w:t>s</w:t>
      </w:r>
      <w:r>
        <w:t xml:space="preserve"> </w:t>
      </w:r>
      <w:r w:rsidR="007E5C69">
        <w:t xml:space="preserve">(also referred to as </w:t>
      </w:r>
      <w:r>
        <w:t>ancestral landscape</w:t>
      </w:r>
      <w:r w:rsidR="007E5C69">
        <w:t>s</w:t>
      </w:r>
      <w:r>
        <w:t xml:space="preserve"> or wāhi </w:t>
      </w:r>
      <w:proofErr w:type="spellStart"/>
      <w:r>
        <w:t>tūpuna</w:t>
      </w:r>
      <w:proofErr w:type="spellEnd"/>
      <w:r w:rsidR="007E5C69">
        <w:t>)</w:t>
      </w:r>
      <w:r w:rsidR="00A63D59">
        <w:t xml:space="preserve"> </w:t>
      </w:r>
      <w:r w:rsidR="00216FCA">
        <w:t>provide a tool for Māori cultural values at place to be identified spatially in a manner that still protects the location of specific sites.</w:t>
      </w:r>
      <w:r w:rsidR="00C03B32">
        <w:t xml:space="preserve"> </w:t>
      </w:r>
      <w:r w:rsidR="42E6CAA1">
        <w:t>They</w:t>
      </w:r>
      <w:r w:rsidR="00C03B32">
        <w:t xml:space="preserve"> can </w:t>
      </w:r>
      <w:r w:rsidR="00994681">
        <w:t>also</w:t>
      </w:r>
      <w:r w:rsidR="00C03B32">
        <w:t xml:space="preserve"> illustrate connections between </w:t>
      </w:r>
      <w:r w:rsidR="00A02ECB">
        <w:t>significant places</w:t>
      </w:r>
      <w:r w:rsidR="00994681">
        <w:t xml:space="preserve"> and provide </w:t>
      </w:r>
      <w:r w:rsidR="005505CB">
        <w:t>a framework for holistic management</w:t>
      </w:r>
      <w:r w:rsidR="00020108">
        <w:t xml:space="preserve"> </w:t>
      </w:r>
      <w:r w:rsidR="00B95B7F">
        <w:t xml:space="preserve">across </w:t>
      </w:r>
      <w:r w:rsidR="002B3D34">
        <w:t>planning topics.</w:t>
      </w:r>
      <w:r w:rsidR="00216FCA">
        <w:t xml:space="preserve"> </w:t>
      </w:r>
    </w:p>
    <w:p w14:paraId="7ABCDB92" w14:textId="5B63E96A" w:rsidR="00436539" w:rsidRDefault="00436539" w:rsidP="00436539">
      <w:pPr>
        <w:pStyle w:val="BodyText"/>
      </w:pPr>
      <w:r>
        <w:t>Cultural landscapes are not commonly referred to in IHMPs (</w:t>
      </w:r>
      <w:r w:rsidR="4F9DA5B1">
        <w:t>fewer</w:t>
      </w:r>
      <w:r>
        <w:t xml:space="preserve"> than 30 per cent). However, one possible reason for this is the widespread use of an alternative term, </w:t>
      </w:r>
      <w:r w:rsidR="00811D2C">
        <w:t>‘</w:t>
      </w:r>
      <w:r>
        <w:t>cultural heritage</w:t>
      </w:r>
      <w:r w:rsidR="00811D2C">
        <w:t>’</w:t>
      </w:r>
      <w:r>
        <w:t xml:space="preserve"> (used in over 60 per cent of plans). Another potential reason could be that cultural landscapes are a broad and holistic concept</w:t>
      </w:r>
      <w:r w:rsidR="00E73BE5">
        <w:t xml:space="preserve"> which </w:t>
      </w:r>
      <w:r w:rsidR="001D7095">
        <w:t>is</w:t>
      </w:r>
      <w:r w:rsidR="00E73BE5">
        <w:t xml:space="preserve"> </w:t>
      </w:r>
      <w:r w:rsidR="00C97D08">
        <w:t xml:space="preserve">still in the early stages of being adopted into </w:t>
      </w:r>
      <w:r w:rsidR="00B24CAE">
        <w:t>a</w:t>
      </w:r>
      <w:r w:rsidR="00C97D08">
        <w:t xml:space="preserve"> planning system</w:t>
      </w:r>
      <w:r w:rsidR="000E40C2">
        <w:t xml:space="preserve"> which is more focused on site-specific controls over discrete places like wāhi </w:t>
      </w:r>
      <w:proofErr w:type="spellStart"/>
      <w:r w:rsidR="000E40C2">
        <w:t>tapu</w:t>
      </w:r>
      <w:proofErr w:type="spellEnd"/>
      <w:r w:rsidR="000E40C2">
        <w:t>.</w:t>
      </w:r>
      <w:r w:rsidR="00B24CAE">
        <w:t xml:space="preserve"> Recent </w:t>
      </w:r>
      <w:r w:rsidR="000B56F4">
        <w:t xml:space="preserve">efforts by iwi </w:t>
      </w:r>
      <w:r w:rsidR="00075CA8">
        <w:t xml:space="preserve">to incorporate cultural landscapes, such as </w:t>
      </w:r>
      <w:r w:rsidR="00E64E88">
        <w:t xml:space="preserve">in the </w:t>
      </w:r>
      <w:proofErr w:type="spellStart"/>
      <w:r w:rsidR="00E64E88">
        <w:t>Ngāi</w:t>
      </w:r>
      <w:proofErr w:type="spellEnd"/>
      <w:r w:rsidR="00E64E88">
        <w:t xml:space="preserve"> Tahu </w:t>
      </w:r>
      <w:proofErr w:type="spellStart"/>
      <w:r w:rsidR="00E64E88">
        <w:t>takiwā</w:t>
      </w:r>
      <w:proofErr w:type="spellEnd"/>
      <w:r w:rsidR="00E64E88">
        <w:t xml:space="preserve">, have led to new frameworks for </w:t>
      </w:r>
      <w:r w:rsidR="001E6C1D">
        <w:t xml:space="preserve">the management of significant </w:t>
      </w:r>
      <w:r w:rsidR="1BE8104E">
        <w:t>places</w:t>
      </w:r>
      <w:r w:rsidR="000F0C37">
        <w:t xml:space="preserve"> that do not rely on site-specific schedules</w:t>
      </w:r>
      <w:r w:rsidR="006D5FB2">
        <w:t xml:space="preserve">. </w:t>
      </w:r>
      <w:r w:rsidR="1D3B93D7">
        <w:t>There are cases w</w:t>
      </w:r>
      <w:r w:rsidR="00F3624B">
        <w:t xml:space="preserve">here a cultural landscape </w:t>
      </w:r>
      <w:r w:rsidR="1FDF382C">
        <w:t>mapping</w:t>
      </w:r>
      <w:r w:rsidR="005A79DC">
        <w:t xml:space="preserve"> in plans </w:t>
      </w:r>
      <w:r w:rsidR="1FDF382C">
        <w:t xml:space="preserve">has resulted in </w:t>
      </w:r>
      <w:r w:rsidR="005A79DC">
        <w:t xml:space="preserve">Environment Court </w:t>
      </w:r>
      <w:r w:rsidR="003D3053">
        <w:t xml:space="preserve">decisions </w:t>
      </w:r>
      <w:r w:rsidR="1D4FEDE2">
        <w:t>supporting</w:t>
      </w:r>
      <w:r w:rsidR="003E2B9F">
        <w:t xml:space="preserve"> their protection</w:t>
      </w:r>
      <w:r w:rsidR="00641D28">
        <w:t>.</w:t>
      </w:r>
      <w:r w:rsidR="00641D28">
        <w:rPr>
          <w:rStyle w:val="FootnoteReference"/>
        </w:rPr>
        <w:footnoteReference w:id="213"/>
      </w:r>
    </w:p>
    <w:p w14:paraId="68CBEAC2" w14:textId="392E35E9" w:rsidR="00436539" w:rsidRDefault="00436539" w:rsidP="001D2AB7">
      <w:pPr>
        <w:pStyle w:val="Figureheading"/>
      </w:pPr>
      <w:bookmarkStart w:id="82" w:name="_Toc157589991"/>
      <w:r>
        <w:lastRenderedPageBreak/>
        <w:t>Figure 50:</w:t>
      </w:r>
      <w:r w:rsidR="001D2AB7">
        <w:tab/>
      </w:r>
      <w:r>
        <w:t>Frequency of references to cultural landscapes in IHMPs containing the term</w:t>
      </w:r>
      <w:bookmarkEnd w:id="82"/>
      <w:r>
        <w:t xml:space="preserve"> </w:t>
      </w:r>
    </w:p>
    <w:p w14:paraId="0AC1E9E9" w14:textId="77777777" w:rsidR="0002262B" w:rsidRDefault="0002262B" w:rsidP="00436539">
      <w:pPr>
        <w:pStyle w:val="BodyText"/>
      </w:pPr>
      <w:r>
        <w:rPr>
          <w:noProof/>
          <w:color w:val="2B579A"/>
          <w:shd w:val="clear" w:color="auto" w:fill="E6E6E6"/>
        </w:rPr>
        <w:drawing>
          <wp:inline distT="0" distB="0" distL="0" distR="0" wp14:anchorId="7CEE3709" wp14:editId="59C245F0">
            <wp:extent cx="4673600" cy="4261641"/>
            <wp:effectExtent l="0" t="0" r="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679295" cy="4266834"/>
                    </a:xfrm>
                    <a:prstGeom prst="rect">
                      <a:avLst/>
                    </a:prstGeom>
                  </pic:spPr>
                </pic:pic>
              </a:graphicData>
            </a:graphic>
          </wp:inline>
        </w:drawing>
      </w:r>
    </w:p>
    <w:p w14:paraId="71F9F402" w14:textId="78102EC5" w:rsidR="00436539" w:rsidRDefault="00436539" w:rsidP="00436539">
      <w:pPr>
        <w:pStyle w:val="BodyText"/>
      </w:pPr>
      <w:r w:rsidRPr="004F4035">
        <w:t>As shown in figure 50 above,</w:t>
      </w:r>
      <w:r>
        <w:t xml:space="preserve"> the </w:t>
      </w:r>
      <w:proofErr w:type="spellStart"/>
      <w:r w:rsidRPr="00B47344">
        <w:rPr>
          <w:i/>
          <w:iCs/>
        </w:rPr>
        <w:t>Mahaanui</w:t>
      </w:r>
      <w:proofErr w:type="spellEnd"/>
      <w:r w:rsidRPr="00B47344">
        <w:rPr>
          <w:i/>
          <w:iCs/>
        </w:rPr>
        <w:t xml:space="preserve"> Iwi Management Plan 2013</w:t>
      </w:r>
      <w:r>
        <w:t xml:space="preserve"> references cultural landscapes the most</w:t>
      </w:r>
      <w:r w:rsidR="523BF77D">
        <w:t>,</w:t>
      </w:r>
      <w:r>
        <w:t xml:space="preserve"> </w:t>
      </w:r>
      <w:r w:rsidR="523BF77D">
        <w:t>out</w:t>
      </w:r>
      <w:r>
        <w:t xml:space="preserve"> of all reviewed plans. A helpful definition of the concept is included in this plan which states:</w:t>
      </w:r>
    </w:p>
    <w:p w14:paraId="1D12E145" w14:textId="17731434" w:rsidR="00436539" w:rsidRDefault="00436539" w:rsidP="0002262B">
      <w:pPr>
        <w:pStyle w:val="Quote"/>
      </w:pPr>
      <w:r>
        <w:t xml:space="preserve">A cultural landscape is a geographical area </w:t>
      </w:r>
      <w:proofErr w:type="gramStart"/>
      <w:r>
        <w:t>with particular</w:t>
      </w:r>
      <w:proofErr w:type="gramEnd"/>
      <w:r>
        <w:t xml:space="preserve"> (and often related) traditional, historical, spiritual and ecological value to </w:t>
      </w:r>
      <w:proofErr w:type="spellStart"/>
      <w:r>
        <w:t>Ngāi</w:t>
      </w:r>
      <w:proofErr w:type="spellEnd"/>
      <w:r>
        <w:t xml:space="preserve"> Tahu. An area may be identiﬁed as a cultural landscape due to the concentration of values in a particular location, the particular importance of the area to </w:t>
      </w:r>
      <w:proofErr w:type="spellStart"/>
      <w:r>
        <w:t>Ngāi</w:t>
      </w:r>
      <w:proofErr w:type="spellEnd"/>
      <w:r>
        <w:t xml:space="preserve"> Tahu cultural, history or identity, or the need to manage an area as a particular landscape unit. Cultural landscapes are integral to </w:t>
      </w:r>
      <w:proofErr w:type="spellStart"/>
      <w:r>
        <w:t>Ngāi</w:t>
      </w:r>
      <w:proofErr w:type="spellEnd"/>
      <w:r>
        <w:t xml:space="preserve"> Tahu culture, </w:t>
      </w:r>
      <w:proofErr w:type="gramStart"/>
      <w:r>
        <w:t>identity</w:t>
      </w:r>
      <w:proofErr w:type="gramEnd"/>
      <w:r>
        <w:t xml:space="preserve"> and history, and are testament to relationship of tāngata whenua with the land over time. They are intergenerational: providing future generations (our </w:t>
      </w:r>
      <w:proofErr w:type="spellStart"/>
      <w:r>
        <w:t>tamariki</w:t>
      </w:r>
      <w:proofErr w:type="spellEnd"/>
      <w:r>
        <w:t xml:space="preserve"> and mokopuna) the opportunity to experience and engage with the landscape as their </w:t>
      </w:r>
      <w:proofErr w:type="spellStart"/>
      <w:r>
        <w:t>tūpuna</w:t>
      </w:r>
      <w:proofErr w:type="spellEnd"/>
      <w:r>
        <w:t xml:space="preserve"> once did.</w:t>
      </w:r>
      <w:r w:rsidR="004613CA">
        <w:rPr>
          <w:rStyle w:val="FootnoteReference"/>
        </w:rPr>
        <w:footnoteReference w:id="214"/>
      </w:r>
    </w:p>
    <w:p w14:paraId="7858E74F" w14:textId="7A1DBFDA" w:rsidR="00436539" w:rsidRDefault="00436539" w:rsidP="00436539">
      <w:pPr>
        <w:pStyle w:val="BodyText"/>
      </w:pPr>
      <w:r>
        <w:t xml:space="preserve">Conceptually, cultural landscapes can include almost anything, from </w:t>
      </w:r>
      <w:proofErr w:type="spellStart"/>
      <w:r>
        <w:t>maunga</w:t>
      </w:r>
      <w:proofErr w:type="spellEnd"/>
      <w:r>
        <w:t xml:space="preserve"> and waterways, to coastlines and volcanic soils. For example, </w:t>
      </w:r>
      <w:proofErr w:type="spellStart"/>
      <w:r w:rsidRPr="004613CA">
        <w:rPr>
          <w:i/>
          <w:iCs/>
        </w:rPr>
        <w:t>Te</w:t>
      </w:r>
      <w:proofErr w:type="spellEnd"/>
      <w:r w:rsidRPr="004613CA">
        <w:rPr>
          <w:i/>
          <w:iCs/>
        </w:rPr>
        <w:t xml:space="preserve"> Uru Taiao o </w:t>
      </w:r>
      <w:proofErr w:type="spellStart"/>
      <w:r w:rsidRPr="004613CA">
        <w:rPr>
          <w:i/>
          <w:iCs/>
        </w:rPr>
        <w:t>Ngāruahine</w:t>
      </w:r>
      <w:proofErr w:type="spellEnd"/>
      <w:r w:rsidRPr="004613CA">
        <w:rPr>
          <w:i/>
          <w:iCs/>
        </w:rPr>
        <w:t xml:space="preserve"> – </w:t>
      </w:r>
      <w:proofErr w:type="spellStart"/>
      <w:r w:rsidRPr="004613CA">
        <w:rPr>
          <w:i/>
          <w:iCs/>
        </w:rPr>
        <w:t>Ngāruahine</w:t>
      </w:r>
      <w:proofErr w:type="spellEnd"/>
      <w:r w:rsidRPr="004613CA">
        <w:rPr>
          <w:i/>
          <w:iCs/>
        </w:rPr>
        <w:t xml:space="preserve"> Kaitiaki Plan 2021</w:t>
      </w:r>
      <w:r>
        <w:t xml:space="preserve"> identifies the night sky as a cultural landscape worthy of protection.</w:t>
      </w:r>
      <w:r w:rsidR="009E3EC8">
        <w:rPr>
          <w:rStyle w:val="FootnoteReference"/>
        </w:rPr>
        <w:footnoteReference w:id="215"/>
      </w:r>
      <w:r>
        <w:t xml:space="preserve"> The relationship between cultural landscapes and food sovereignty is also identified in that plan.</w:t>
      </w:r>
      <w:r w:rsidR="007F2680">
        <w:rPr>
          <w:rStyle w:val="FootnoteReference"/>
        </w:rPr>
        <w:footnoteReference w:id="216"/>
      </w:r>
      <w:r>
        <w:t xml:space="preserve"> </w:t>
      </w:r>
      <w:proofErr w:type="spellStart"/>
      <w:r w:rsidRPr="007F2680">
        <w:rPr>
          <w:i/>
          <w:iCs/>
        </w:rPr>
        <w:t>Te</w:t>
      </w:r>
      <w:proofErr w:type="spellEnd"/>
      <w:r w:rsidRPr="007F2680">
        <w:rPr>
          <w:i/>
          <w:iCs/>
        </w:rPr>
        <w:t xml:space="preserve"> </w:t>
      </w:r>
      <w:proofErr w:type="spellStart"/>
      <w:r w:rsidRPr="007F2680">
        <w:rPr>
          <w:i/>
          <w:iCs/>
        </w:rPr>
        <w:t>Rautaki</w:t>
      </w:r>
      <w:proofErr w:type="spellEnd"/>
      <w:r w:rsidRPr="007F2680">
        <w:rPr>
          <w:i/>
          <w:iCs/>
        </w:rPr>
        <w:t xml:space="preserve"> Taiao a Raukawa – Raukawa Environmental Management Plan 2014</w:t>
      </w:r>
      <w:r>
        <w:t xml:space="preserve"> signals the breadth of the concept in the statement that “</w:t>
      </w:r>
      <w:r w:rsidR="004F4035">
        <w:t>f</w:t>
      </w:r>
      <w:r>
        <w:t xml:space="preserve">or Raukawa, these areas of whenua, </w:t>
      </w:r>
      <w:r>
        <w:lastRenderedPageBreak/>
        <w:t>waterscapes, and skyscapes are celebrated within Raukawa lore, and collectively make up our cultural landscape.”</w:t>
      </w:r>
      <w:r w:rsidR="00816140">
        <w:rPr>
          <w:rStyle w:val="FootnoteReference"/>
        </w:rPr>
        <w:footnoteReference w:id="217"/>
      </w:r>
    </w:p>
    <w:p w14:paraId="4162083B" w14:textId="77777777" w:rsidR="004F4035" w:rsidRDefault="00436539" w:rsidP="00436539">
      <w:pPr>
        <w:pStyle w:val="BodyText"/>
      </w:pPr>
      <w:r>
        <w:t xml:space="preserve">Cultural landscape-related issues expressed in IHMPs tend to be loss of control and access, degradation of mana and mauri, and that statutory processes provide no protection from infrastructure and development. For example, the </w:t>
      </w:r>
      <w:proofErr w:type="spellStart"/>
      <w:r w:rsidRPr="00291386">
        <w:rPr>
          <w:i/>
          <w:iCs/>
        </w:rPr>
        <w:t>Whatitiri</w:t>
      </w:r>
      <w:proofErr w:type="spellEnd"/>
      <w:r w:rsidRPr="00291386">
        <w:rPr>
          <w:i/>
          <w:iCs/>
        </w:rPr>
        <w:t xml:space="preserve"> Hapu Environmental Plan 2016</w:t>
      </w:r>
      <w:r>
        <w:t xml:space="preserve"> described the ongoing destruction of</w:t>
      </w:r>
      <w:r w:rsidR="004F4035">
        <w:t>,</w:t>
      </w:r>
      <w:r>
        <w:t xml:space="preserve"> and damage to</w:t>
      </w:r>
      <w:r w:rsidR="004F4035">
        <w:t>,</w:t>
      </w:r>
      <w:r>
        <w:t xml:space="preserve"> their cultural landscapes,</w:t>
      </w:r>
      <w:r w:rsidR="00291386">
        <w:rPr>
          <w:rStyle w:val="FootnoteReference"/>
        </w:rPr>
        <w:footnoteReference w:id="218"/>
      </w:r>
      <w:r>
        <w:t xml:space="preserve"> and </w:t>
      </w:r>
      <w:proofErr w:type="spellStart"/>
      <w:r w:rsidRPr="00291386">
        <w:rPr>
          <w:i/>
          <w:iCs/>
        </w:rPr>
        <w:t>Te</w:t>
      </w:r>
      <w:proofErr w:type="spellEnd"/>
      <w:r w:rsidRPr="00291386">
        <w:rPr>
          <w:i/>
          <w:iCs/>
        </w:rPr>
        <w:t xml:space="preserve"> </w:t>
      </w:r>
      <w:proofErr w:type="spellStart"/>
      <w:r w:rsidRPr="00291386">
        <w:rPr>
          <w:i/>
          <w:iCs/>
        </w:rPr>
        <w:t>Rautaki</w:t>
      </w:r>
      <w:proofErr w:type="spellEnd"/>
      <w:r w:rsidRPr="00291386">
        <w:rPr>
          <w:i/>
          <w:iCs/>
        </w:rPr>
        <w:t xml:space="preserve"> Taiao a Raukawa – Raukawa Environmental Management Plan 2014</w:t>
      </w:r>
      <w:r>
        <w:t xml:space="preserve"> echoed similar concerns, stating that the mana and the mauri of their cultural landscapes are being degraded.</w:t>
      </w:r>
      <w:r w:rsidR="00A53E0C">
        <w:rPr>
          <w:rStyle w:val="FootnoteReference"/>
        </w:rPr>
        <w:footnoteReference w:id="219"/>
      </w:r>
      <w:r>
        <w:t xml:space="preserve"> </w:t>
      </w:r>
    </w:p>
    <w:p w14:paraId="580BC8FF" w14:textId="0CBFAE01" w:rsidR="004F4035" w:rsidRDefault="004F4035" w:rsidP="00436539">
      <w:pPr>
        <w:pStyle w:val="BodyText"/>
      </w:pPr>
      <w:r>
        <w:t>Other issues</w:t>
      </w:r>
      <w:r w:rsidR="00436539">
        <w:t xml:space="preserve"> addressed in that IHMP </w:t>
      </w:r>
      <w:r>
        <w:t>are that:</w:t>
      </w:r>
    </w:p>
    <w:p w14:paraId="57FE3B9D" w14:textId="2F59B8E6" w:rsidR="004F4035" w:rsidRDefault="00436539" w:rsidP="004F4035">
      <w:pPr>
        <w:pStyle w:val="Bullet"/>
      </w:pPr>
      <w:r>
        <w:t>“</w:t>
      </w:r>
      <w:proofErr w:type="gramStart"/>
      <w:r w:rsidR="004F4035">
        <w:t>o</w:t>
      </w:r>
      <w:r>
        <w:t>ur</w:t>
      </w:r>
      <w:proofErr w:type="gramEnd"/>
      <w:r>
        <w:t xml:space="preserve"> Raukawa mana </w:t>
      </w:r>
      <w:proofErr w:type="spellStart"/>
      <w:r>
        <w:t>whakahaere</w:t>
      </w:r>
      <w:proofErr w:type="spellEnd"/>
      <w:r>
        <w:t>, mana whenua, and our ability to fully undertake our kaitiaki role and responsibilities within landscape is undermined”</w:t>
      </w:r>
    </w:p>
    <w:p w14:paraId="0E430F5C" w14:textId="76AAB54B" w:rsidR="004F4035" w:rsidRDefault="004F4035" w:rsidP="004F4035">
      <w:pPr>
        <w:pStyle w:val="Bullet"/>
      </w:pPr>
      <w:r>
        <w:t>l</w:t>
      </w:r>
      <w:r w:rsidR="00436539">
        <w:t xml:space="preserve">arge areas of the Raukawa cultural landscape remain </w:t>
      </w:r>
      <w:proofErr w:type="gramStart"/>
      <w:r w:rsidR="00436539">
        <w:t>unresearched</w:t>
      </w:r>
      <w:proofErr w:type="gramEnd"/>
    </w:p>
    <w:p w14:paraId="277ED6B4" w14:textId="2EF135D3" w:rsidR="004F4035" w:rsidRDefault="004F4035" w:rsidP="004F4035">
      <w:pPr>
        <w:pStyle w:val="Bullet"/>
      </w:pPr>
      <w:r>
        <w:t>there is l</w:t>
      </w:r>
      <w:r w:rsidR="00436539">
        <w:t xml:space="preserve">imited available Raukawa </w:t>
      </w:r>
      <w:proofErr w:type="spellStart"/>
      <w:r w:rsidR="00436539">
        <w:t>mātauranga</w:t>
      </w:r>
      <w:proofErr w:type="spellEnd"/>
      <w:r w:rsidR="00436539">
        <w:t xml:space="preserve"> relating to our cultural landscape.”</w:t>
      </w:r>
      <w:r w:rsidR="00411981">
        <w:rPr>
          <w:rStyle w:val="FootnoteReference"/>
        </w:rPr>
        <w:footnoteReference w:id="220"/>
      </w:r>
      <w:r w:rsidR="00436539">
        <w:t xml:space="preserve"> </w:t>
      </w:r>
    </w:p>
    <w:p w14:paraId="05AEBA56" w14:textId="5060AAA2" w:rsidR="00436539" w:rsidRDefault="00436539" w:rsidP="00436539">
      <w:pPr>
        <w:pStyle w:val="BodyText"/>
      </w:pPr>
      <w:r>
        <w:t>In a practical sense, each of these matters are constraints to mana whenua engaging with and protecting their cultural landscapes.</w:t>
      </w:r>
    </w:p>
    <w:p w14:paraId="1B2F39CE" w14:textId="59776BD8" w:rsidR="00436539" w:rsidRDefault="00436539" w:rsidP="00436539">
      <w:pPr>
        <w:pStyle w:val="BodyText"/>
      </w:pPr>
      <w:proofErr w:type="spellStart"/>
      <w:r w:rsidRPr="00411981">
        <w:rPr>
          <w:i/>
          <w:iCs/>
        </w:rPr>
        <w:t>Te</w:t>
      </w:r>
      <w:proofErr w:type="spellEnd"/>
      <w:r w:rsidRPr="00411981">
        <w:rPr>
          <w:i/>
          <w:iCs/>
        </w:rPr>
        <w:t xml:space="preserve"> Uru Taiao o </w:t>
      </w:r>
      <w:proofErr w:type="spellStart"/>
      <w:r w:rsidRPr="00411981">
        <w:rPr>
          <w:i/>
          <w:iCs/>
        </w:rPr>
        <w:t>Ngāruahine</w:t>
      </w:r>
      <w:proofErr w:type="spellEnd"/>
      <w:r w:rsidRPr="00411981">
        <w:rPr>
          <w:i/>
          <w:iCs/>
        </w:rPr>
        <w:t xml:space="preserve"> – </w:t>
      </w:r>
      <w:proofErr w:type="spellStart"/>
      <w:r w:rsidRPr="00411981">
        <w:rPr>
          <w:i/>
          <w:iCs/>
        </w:rPr>
        <w:t>Ngāruahine</w:t>
      </w:r>
      <w:proofErr w:type="spellEnd"/>
      <w:r w:rsidRPr="00411981">
        <w:rPr>
          <w:i/>
          <w:iCs/>
        </w:rPr>
        <w:t xml:space="preserve"> Kaitiaki Plan 2021</w:t>
      </w:r>
      <w:r>
        <w:t xml:space="preserve"> also expresses the notions of degradation, loss of control and a perceived lack of statutory protection</w:t>
      </w:r>
      <w:r w:rsidR="30CC6E56">
        <w:t xml:space="preserve"> for cultural landscapes</w:t>
      </w:r>
      <w:r>
        <w:t>:</w:t>
      </w:r>
    </w:p>
    <w:p w14:paraId="7DC94F07" w14:textId="77777777" w:rsidR="00436539" w:rsidRDefault="00436539" w:rsidP="00411981">
      <w:pPr>
        <w:pStyle w:val="Quote"/>
      </w:pPr>
      <w:r>
        <w:t xml:space="preserve">Much of the </w:t>
      </w:r>
      <w:proofErr w:type="spellStart"/>
      <w:r>
        <w:t>Ngāruahine</w:t>
      </w:r>
      <w:proofErr w:type="spellEnd"/>
      <w:r>
        <w:t xml:space="preserve"> Cultural Landscape has been destroyed or modified by colonisation. This destruction has been maintained by contemporary land use practices and resource management processes.</w:t>
      </w:r>
    </w:p>
    <w:p w14:paraId="2EE9AC6A" w14:textId="4A26491D" w:rsidR="00436539" w:rsidRDefault="00436539" w:rsidP="00411981">
      <w:pPr>
        <w:pStyle w:val="Quote"/>
      </w:pPr>
      <w:r>
        <w:t xml:space="preserve">Many sites of significance within the </w:t>
      </w:r>
      <w:proofErr w:type="spellStart"/>
      <w:r>
        <w:t>rohe</w:t>
      </w:r>
      <w:proofErr w:type="spellEnd"/>
      <w:r>
        <w:t xml:space="preserve"> of </w:t>
      </w:r>
      <w:proofErr w:type="spellStart"/>
      <w:r>
        <w:t>Ngāruahine</w:t>
      </w:r>
      <w:proofErr w:type="spellEnd"/>
      <w:r>
        <w:t xml:space="preserve"> are not actively protected </w:t>
      </w:r>
      <w:r w:rsidR="004F4035">
        <w:br/>
      </w:r>
      <w:r>
        <w:t>due to a lack of faith from Whānau and Hapū around the statutory heritage processes involved.</w:t>
      </w:r>
      <w:r w:rsidR="00FC598C">
        <w:rPr>
          <w:rStyle w:val="FootnoteReference"/>
        </w:rPr>
        <w:footnoteReference w:id="221"/>
      </w:r>
    </w:p>
    <w:p w14:paraId="55883580" w14:textId="7B2A13EF" w:rsidR="00436539" w:rsidRDefault="00436539" w:rsidP="00436539">
      <w:pPr>
        <w:pStyle w:val="BodyText"/>
      </w:pPr>
      <w:r>
        <w:t xml:space="preserve">The </w:t>
      </w:r>
      <w:proofErr w:type="spellStart"/>
      <w:r w:rsidRPr="00FC598C">
        <w:rPr>
          <w:i/>
          <w:iCs/>
        </w:rPr>
        <w:t>Ngā</w:t>
      </w:r>
      <w:proofErr w:type="spellEnd"/>
      <w:r w:rsidRPr="00FC598C">
        <w:rPr>
          <w:i/>
          <w:iCs/>
        </w:rPr>
        <w:t xml:space="preserve"> Tikanga </w:t>
      </w:r>
      <w:proofErr w:type="spellStart"/>
      <w:r w:rsidRPr="00FC598C">
        <w:rPr>
          <w:i/>
          <w:iCs/>
        </w:rPr>
        <w:t>mo</w:t>
      </w:r>
      <w:proofErr w:type="spellEnd"/>
      <w:r w:rsidRPr="00FC598C">
        <w:rPr>
          <w:i/>
          <w:iCs/>
        </w:rPr>
        <w:t xml:space="preserve"> </w:t>
      </w:r>
      <w:proofErr w:type="spellStart"/>
      <w:r w:rsidRPr="00FC598C">
        <w:rPr>
          <w:i/>
          <w:iCs/>
        </w:rPr>
        <w:t>te</w:t>
      </w:r>
      <w:proofErr w:type="spellEnd"/>
      <w:r w:rsidRPr="00FC598C">
        <w:rPr>
          <w:i/>
          <w:iCs/>
        </w:rPr>
        <w:t xml:space="preserve"> Taiao o Ngāti Hine – Ngāti Hine Iwi Environmental Management Plan 2008</w:t>
      </w:r>
      <w:r>
        <w:t xml:space="preserve"> cites a further issue:</w:t>
      </w:r>
      <w:r w:rsidR="004F4035">
        <w:t xml:space="preserve"> </w:t>
      </w:r>
      <w:r>
        <w:t>the opinion</w:t>
      </w:r>
      <w:r w:rsidR="15C241C7">
        <w:t>s</w:t>
      </w:r>
      <w:r>
        <w:t xml:space="preserve"> of archaeologists and landscape architects tend to be given greater weight than that of the ahi </w:t>
      </w:r>
      <w:proofErr w:type="spellStart"/>
      <w:r>
        <w:t>kā</w:t>
      </w:r>
      <w:proofErr w:type="spellEnd"/>
      <w:r>
        <w:t xml:space="preserve"> and kaitiaki.</w:t>
      </w:r>
      <w:r w:rsidR="00551B6F">
        <w:rPr>
          <w:rStyle w:val="FootnoteReference"/>
        </w:rPr>
        <w:footnoteReference w:id="222"/>
      </w:r>
      <w:r>
        <w:t xml:space="preserve"> That is, there is a lack of value given to </w:t>
      </w:r>
      <w:proofErr w:type="spellStart"/>
      <w:r>
        <w:t>mātauranga</w:t>
      </w:r>
      <w:proofErr w:type="spellEnd"/>
      <w:r>
        <w:t xml:space="preserve"> Māori and the relationship of Māori with their </w:t>
      </w:r>
      <w:proofErr w:type="spellStart"/>
      <w:r>
        <w:t>takiwā</w:t>
      </w:r>
      <w:proofErr w:type="spellEnd"/>
      <w:r>
        <w:t xml:space="preserve">. The more recent </w:t>
      </w:r>
      <w:r w:rsidRPr="007345E9">
        <w:rPr>
          <w:i/>
          <w:iCs/>
        </w:rPr>
        <w:t>Waitaki Iwi Management Plan 2019</w:t>
      </w:r>
      <w:r>
        <w:t xml:space="preserve"> also acknowledges this ongoing issue.</w:t>
      </w:r>
      <w:r w:rsidR="007345E9">
        <w:rPr>
          <w:rStyle w:val="FootnoteReference"/>
        </w:rPr>
        <w:footnoteReference w:id="223"/>
      </w:r>
    </w:p>
    <w:p w14:paraId="657944EB" w14:textId="772B4C49" w:rsidR="00436539" w:rsidRDefault="00436539" w:rsidP="00436539">
      <w:pPr>
        <w:pStyle w:val="BodyText"/>
      </w:pPr>
      <w:r>
        <w:t>Justification for a policy approach that is based on cultural landscape</w:t>
      </w:r>
      <w:r w:rsidR="17D17577">
        <w:t>s</w:t>
      </w:r>
      <w:r>
        <w:t xml:space="preserve"> is given in the </w:t>
      </w:r>
      <w:proofErr w:type="spellStart"/>
      <w:r w:rsidRPr="007345E9">
        <w:rPr>
          <w:i/>
          <w:iCs/>
        </w:rPr>
        <w:t>Mahaanui</w:t>
      </w:r>
      <w:proofErr w:type="spellEnd"/>
      <w:r w:rsidRPr="007345E9">
        <w:rPr>
          <w:i/>
          <w:iCs/>
        </w:rPr>
        <w:t xml:space="preserve"> Iwi Management Plan 2013</w:t>
      </w:r>
      <w:r>
        <w:t>:</w:t>
      </w:r>
    </w:p>
    <w:p w14:paraId="7855C7E8" w14:textId="77777777" w:rsidR="00436539" w:rsidRDefault="00436539" w:rsidP="007345E9">
      <w:pPr>
        <w:pStyle w:val="Quote"/>
      </w:pPr>
      <w:r>
        <w:t xml:space="preserve">A cultural landscape approach is used by </w:t>
      </w:r>
      <w:proofErr w:type="spellStart"/>
      <w:r>
        <w:t>Papatipu</w:t>
      </w:r>
      <w:proofErr w:type="spellEnd"/>
      <w:r>
        <w:t xml:space="preserve"> </w:t>
      </w:r>
      <w:proofErr w:type="spellStart"/>
      <w:r>
        <w:t>Rūnanga</w:t>
      </w:r>
      <w:proofErr w:type="spellEnd"/>
      <w:r>
        <w:t xml:space="preserve"> to identify and protect tāngata whenua values and interests from the eﬀects of subdivision, land use change and </w:t>
      </w:r>
      <w:r>
        <w:lastRenderedPageBreak/>
        <w:t>development. While many speciﬁc sites (</w:t>
      </w:r>
      <w:proofErr w:type="spellStart"/>
      <w:r>
        <w:t>eg</w:t>
      </w:r>
      <w:proofErr w:type="spellEnd"/>
      <w:r>
        <w:t xml:space="preserve">, pā sites) are protected as recognised historic heritage, the wider contexts, </w:t>
      </w:r>
      <w:proofErr w:type="gramStart"/>
      <w:r>
        <w:t>settings</w:t>
      </w:r>
      <w:proofErr w:type="gramEnd"/>
      <w:r>
        <w:t xml:space="preserve"> or landscapes in which they occur are not. A cultural landscape approach enables a holistic identiﬁcation and assessment of sites of signiﬁcance, and other values of importance such as waterways, wetlands and </w:t>
      </w:r>
      <w:proofErr w:type="spellStart"/>
      <w:r>
        <w:t>waipuna</w:t>
      </w:r>
      <w:proofErr w:type="spellEnd"/>
      <w:r>
        <w:t xml:space="preserve"> [freshwater spring].</w:t>
      </w:r>
    </w:p>
    <w:p w14:paraId="0DE2F5A3" w14:textId="77777777" w:rsidR="00436539" w:rsidRDefault="00436539" w:rsidP="00436539">
      <w:pPr>
        <w:pStyle w:val="BodyText"/>
      </w:pPr>
      <w:r>
        <w:t xml:space="preserve">The above-mentioned </w:t>
      </w:r>
      <w:proofErr w:type="spellStart"/>
      <w:r w:rsidRPr="007345E9">
        <w:rPr>
          <w:i/>
          <w:iCs/>
        </w:rPr>
        <w:t>Ngā</w:t>
      </w:r>
      <w:proofErr w:type="spellEnd"/>
      <w:r w:rsidRPr="007345E9">
        <w:rPr>
          <w:i/>
          <w:iCs/>
        </w:rPr>
        <w:t xml:space="preserve"> Tikanga </w:t>
      </w:r>
      <w:proofErr w:type="spellStart"/>
      <w:r w:rsidRPr="007345E9">
        <w:rPr>
          <w:i/>
          <w:iCs/>
        </w:rPr>
        <w:t>mo</w:t>
      </w:r>
      <w:proofErr w:type="spellEnd"/>
      <w:r w:rsidRPr="007345E9">
        <w:rPr>
          <w:i/>
          <w:iCs/>
        </w:rPr>
        <w:t xml:space="preserve"> </w:t>
      </w:r>
      <w:proofErr w:type="spellStart"/>
      <w:r w:rsidRPr="007345E9">
        <w:rPr>
          <w:i/>
          <w:iCs/>
        </w:rPr>
        <w:t>te</w:t>
      </w:r>
      <w:proofErr w:type="spellEnd"/>
      <w:r w:rsidRPr="007345E9">
        <w:rPr>
          <w:i/>
          <w:iCs/>
        </w:rPr>
        <w:t xml:space="preserve"> Taiao o Ngāti Hine – Ngāti Hine Iwi Environmental Management Plan 2008</w:t>
      </w:r>
      <w:r>
        <w:t xml:space="preserve"> responds to some of the overarching issues through provisions such as the following:</w:t>
      </w:r>
    </w:p>
    <w:p w14:paraId="56F6267C" w14:textId="3B8D1B6D" w:rsidR="00436539" w:rsidRDefault="00436539" w:rsidP="007345E9">
      <w:pPr>
        <w:pStyle w:val="Quote"/>
        <w:ind w:left="851" w:hanging="284"/>
      </w:pPr>
      <w:r>
        <w:t>2.</w:t>
      </w:r>
      <w:r>
        <w:tab/>
        <w:t xml:space="preserve">Councils must take responsibility for advocating and educating landowners and developers about areas or sites of customary value, in consultation with </w:t>
      </w:r>
      <w:proofErr w:type="spellStart"/>
      <w:r>
        <w:t>Te</w:t>
      </w:r>
      <w:proofErr w:type="spellEnd"/>
      <w:r>
        <w:t xml:space="preserve"> Runanga o </w:t>
      </w:r>
      <w:r w:rsidR="20BD6802">
        <w:t>Ngāti</w:t>
      </w:r>
      <w:r>
        <w:t xml:space="preserve"> Hine.</w:t>
      </w:r>
    </w:p>
    <w:p w14:paraId="3C2F4CB2" w14:textId="77777777" w:rsidR="00436539" w:rsidRDefault="00436539" w:rsidP="007345E9">
      <w:pPr>
        <w:pStyle w:val="Quote"/>
        <w:ind w:left="851" w:hanging="284"/>
      </w:pPr>
      <w:r>
        <w:t>3.</w:t>
      </w:r>
      <w:r>
        <w:tab/>
        <w:t>Our cultural landscape should be afforded at least as high a priority as other landscape values when being considered as part of any process under the RMA, the Conservation Act or the LGA.</w:t>
      </w:r>
    </w:p>
    <w:p w14:paraId="7D9E26D8" w14:textId="6DD3BFA9" w:rsidR="00436539" w:rsidRDefault="00436539" w:rsidP="007345E9">
      <w:pPr>
        <w:pStyle w:val="Quote"/>
        <w:ind w:left="851" w:hanging="284"/>
      </w:pPr>
      <w:r>
        <w:t>4.</w:t>
      </w:r>
      <w:r>
        <w:tab/>
        <w:t xml:space="preserve">Preparation of landscape assessments for resource consent applications and similar process should be done in conjunction with </w:t>
      </w:r>
      <w:r w:rsidR="7EADA3E4">
        <w:t>Ngāti</w:t>
      </w:r>
      <w:r>
        <w:t xml:space="preserve"> Hine to ensure that the cultural aspects of the landscape are given full recognition alongside other values such as natural character and amenity values.</w:t>
      </w:r>
    </w:p>
    <w:p w14:paraId="37453909" w14:textId="3C5DD2A4" w:rsidR="00436539" w:rsidRDefault="00436539" w:rsidP="007345E9">
      <w:pPr>
        <w:pStyle w:val="Quote"/>
        <w:ind w:left="851" w:hanging="284"/>
      </w:pPr>
      <w:r>
        <w:t>5.</w:t>
      </w:r>
      <w:r>
        <w:tab/>
        <w:t xml:space="preserve">Monitoring of effects on cultural landscapes within </w:t>
      </w:r>
      <w:r w:rsidR="17315DBB">
        <w:t>Ngāti</w:t>
      </w:r>
      <w:r>
        <w:t xml:space="preserve"> Hine </w:t>
      </w:r>
      <w:proofErr w:type="spellStart"/>
      <w:r>
        <w:t>rohe</w:t>
      </w:r>
      <w:proofErr w:type="spellEnd"/>
      <w:r>
        <w:t xml:space="preserve"> is the responsibility of the </w:t>
      </w:r>
      <w:proofErr w:type="spellStart"/>
      <w:r>
        <w:t>ahika</w:t>
      </w:r>
      <w:proofErr w:type="spellEnd"/>
      <w:r>
        <w:t xml:space="preserve"> and kaitiaki. This should be reflected in all relevant consent conditions. This function should be formally transferred to </w:t>
      </w:r>
      <w:r w:rsidR="2CA77D05">
        <w:t>Ngāti</w:t>
      </w:r>
      <w:r>
        <w:t xml:space="preserve"> Hine as </w:t>
      </w:r>
      <w:proofErr w:type="spellStart"/>
      <w:r>
        <w:t>tangata</w:t>
      </w:r>
      <w:proofErr w:type="spellEnd"/>
      <w:r>
        <w:t xml:space="preserve"> whenua.</w:t>
      </w:r>
      <w:r w:rsidR="00D10159">
        <w:rPr>
          <w:rStyle w:val="FootnoteReference"/>
        </w:rPr>
        <w:footnoteReference w:id="224"/>
      </w:r>
    </w:p>
    <w:p w14:paraId="75A9DED1" w14:textId="1FBD311F" w:rsidR="00436539" w:rsidRDefault="00436539" w:rsidP="00436539">
      <w:pPr>
        <w:pStyle w:val="BodyText"/>
      </w:pPr>
      <w:r>
        <w:t xml:space="preserve">An objective in the </w:t>
      </w:r>
      <w:proofErr w:type="spellStart"/>
      <w:r w:rsidRPr="00D10159">
        <w:rPr>
          <w:i/>
          <w:iCs/>
        </w:rPr>
        <w:t>Whatitiri</w:t>
      </w:r>
      <w:proofErr w:type="spellEnd"/>
      <w:r w:rsidRPr="00D10159">
        <w:rPr>
          <w:i/>
          <w:iCs/>
        </w:rPr>
        <w:t xml:space="preserve"> Hapu Environmental Plan 2016</w:t>
      </w:r>
      <w:r>
        <w:t xml:space="preserve"> makes clear the desire for strategic improvements to the heritage management system whereby, “All councils implement more appropriate provisions for cultural landscapes under their historical heritage responsibilities, such as the development and implementation of cultural landscape strategies.”</w:t>
      </w:r>
      <w:r w:rsidR="00A12B05">
        <w:rPr>
          <w:rStyle w:val="FootnoteReference"/>
        </w:rPr>
        <w:footnoteReference w:id="225"/>
      </w:r>
    </w:p>
    <w:p w14:paraId="10D5DBE2" w14:textId="677C9D49" w:rsidR="00436539" w:rsidRDefault="00436539" w:rsidP="00436539">
      <w:pPr>
        <w:pStyle w:val="BodyText"/>
      </w:pPr>
      <w:r>
        <w:t xml:space="preserve">Some IHMPs promote opportunities for the wider community to recognise cultural landscapes, including again </w:t>
      </w:r>
      <w:proofErr w:type="spellStart"/>
      <w:r w:rsidRPr="00A12B05">
        <w:rPr>
          <w:i/>
          <w:iCs/>
        </w:rPr>
        <w:t>Te</w:t>
      </w:r>
      <w:proofErr w:type="spellEnd"/>
      <w:r w:rsidRPr="00A12B05">
        <w:rPr>
          <w:i/>
          <w:iCs/>
        </w:rPr>
        <w:t xml:space="preserve"> </w:t>
      </w:r>
      <w:proofErr w:type="spellStart"/>
      <w:r w:rsidRPr="00A12B05">
        <w:rPr>
          <w:i/>
          <w:iCs/>
        </w:rPr>
        <w:t>Rautaki</w:t>
      </w:r>
      <w:proofErr w:type="spellEnd"/>
      <w:r w:rsidRPr="00A12B05">
        <w:rPr>
          <w:i/>
          <w:iCs/>
        </w:rPr>
        <w:t xml:space="preserve"> Taiao a Raukawa – Raukawa Environmental Management Plan 2014</w:t>
      </w:r>
      <w:r>
        <w:t>. Its method M19 states that: “Local authorities should develop opportunities for celebrating Raukawa Cultural Heritage as a foundation of district identity and sense of place (</w:t>
      </w:r>
      <w:proofErr w:type="spellStart"/>
      <w:r>
        <w:t>eg</w:t>
      </w:r>
      <w:proofErr w:type="spellEnd"/>
      <w:r>
        <w:t>, cultural landscape mapping, events and interpretation of sites).”</w:t>
      </w:r>
      <w:r w:rsidR="002C468B">
        <w:rPr>
          <w:rStyle w:val="FootnoteReference"/>
        </w:rPr>
        <w:footnoteReference w:id="226"/>
      </w:r>
    </w:p>
    <w:p w14:paraId="77612C90" w14:textId="77777777" w:rsidR="00436539" w:rsidRDefault="00436539" w:rsidP="00436539">
      <w:pPr>
        <w:pStyle w:val="BodyText"/>
      </w:pPr>
      <w:r>
        <w:t xml:space="preserve">The </w:t>
      </w:r>
      <w:proofErr w:type="spellStart"/>
      <w:r w:rsidRPr="002C468B">
        <w:rPr>
          <w:i/>
          <w:iCs/>
        </w:rPr>
        <w:t>Mahaanui</w:t>
      </w:r>
      <w:proofErr w:type="spellEnd"/>
      <w:r w:rsidRPr="002C468B">
        <w:rPr>
          <w:i/>
          <w:iCs/>
        </w:rPr>
        <w:t xml:space="preserve"> Iwi Management Plan 2013</w:t>
      </w:r>
      <w:r>
        <w:t xml:space="preserve"> identifies the opportunities offered by enhancement of cultural landscapes in response to the 2011 Christchurch </w:t>
      </w:r>
      <w:proofErr w:type="spellStart"/>
      <w:r>
        <w:t>Ōtautahi</w:t>
      </w:r>
      <w:proofErr w:type="spellEnd"/>
      <w:r>
        <w:t xml:space="preserve"> earthquakes:</w:t>
      </w:r>
    </w:p>
    <w:p w14:paraId="65F78ABE" w14:textId="4E034123" w:rsidR="00436539" w:rsidRDefault="00436539" w:rsidP="002C468B">
      <w:pPr>
        <w:pStyle w:val="Quote"/>
      </w:pPr>
      <w:r>
        <w:t xml:space="preserve">The restoration of cultural landscape values in </w:t>
      </w:r>
      <w:proofErr w:type="spellStart"/>
      <w:r>
        <w:t>Ōtautahi</w:t>
      </w:r>
      <w:proofErr w:type="spellEnd"/>
      <w:r>
        <w:t xml:space="preserve"> is critical to rebuilding the relationship of </w:t>
      </w:r>
      <w:proofErr w:type="spellStart"/>
      <w:r>
        <w:t>Ngāi</w:t>
      </w:r>
      <w:proofErr w:type="spellEnd"/>
      <w:r>
        <w:t xml:space="preserve"> Tahu to this ancestral place. This was an important </w:t>
      </w:r>
      <w:proofErr w:type="spellStart"/>
      <w:r>
        <w:t>kaupapa</w:t>
      </w:r>
      <w:proofErr w:type="spellEnd"/>
      <w:r>
        <w:t xml:space="preserve"> for tāngata whenua prior to the stirring of </w:t>
      </w:r>
      <w:proofErr w:type="spellStart"/>
      <w:proofErr w:type="gramStart"/>
      <w:r>
        <w:t>Rūamoko</w:t>
      </w:r>
      <w:proofErr w:type="spellEnd"/>
      <w:r>
        <w:t>, and</w:t>
      </w:r>
      <w:proofErr w:type="gramEnd"/>
      <w:r>
        <w:t xml:space="preserve"> has become even more important in the post-earthquake environment. The rebuild and redevelopment of the city presents the opportunity for local government, </w:t>
      </w:r>
      <w:proofErr w:type="spellStart"/>
      <w:r>
        <w:t>Ngāi</w:t>
      </w:r>
      <w:proofErr w:type="spellEnd"/>
      <w:r>
        <w:t xml:space="preserve"> </w:t>
      </w:r>
      <w:proofErr w:type="gramStart"/>
      <w:r>
        <w:t>Tahu</w:t>
      </w:r>
      <w:proofErr w:type="gramEnd"/>
      <w:r>
        <w:t xml:space="preserve"> and the community to incorporate and showcase </w:t>
      </w:r>
      <w:proofErr w:type="spellStart"/>
      <w:r>
        <w:t>Ngāi</w:t>
      </w:r>
      <w:proofErr w:type="spellEnd"/>
      <w:r>
        <w:t xml:space="preserve"> Tahu cultural identity and values in a more visionary and integrated way. </w:t>
      </w:r>
      <w:r>
        <w:lastRenderedPageBreak/>
        <w:t xml:space="preserve">Enhancement of cultural landscape values contributes to the cultural and social wellbeing, through enhancing a sense of identity and belonging for </w:t>
      </w:r>
      <w:proofErr w:type="spellStart"/>
      <w:r>
        <w:t>Ngāi</w:t>
      </w:r>
      <w:proofErr w:type="spellEnd"/>
      <w:r>
        <w:t xml:space="preserve"> Tahu in the city.</w:t>
      </w:r>
      <w:r w:rsidR="004F22A0">
        <w:rPr>
          <w:rStyle w:val="FootnoteReference"/>
        </w:rPr>
        <w:footnoteReference w:id="227"/>
      </w:r>
    </w:p>
    <w:p w14:paraId="51C56C62" w14:textId="5EA1A263" w:rsidR="004F4035" w:rsidRDefault="00436539" w:rsidP="00436539">
      <w:pPr>
        <w:pStyle w:val="BodyText"/>
      </w:pPr>
      <w:r>
        <w:t xml:space="preserve">In summary, cultural landscapes, ancestral landscapes and wāhi </w:t>
      </w:r>
      <w:proofErr w:type="spellStart"/>
      <w:r>
        <w:t>tūpuna</w:t>
      </w:r>
      <w:proofErr w:type="spellEnd"/>
      <w:r>
        <w:t xml:space="preserve"> have played a modest role in IHMPs to date</w:t>
      </w:r>
      <w:r w:rsidR="7E3B0383">
        <w:t>, although this is increasing</w:t>
      </w:r>
      <w:r>
        <w:t xml:space="preserve">. </w:t>
      </w:r>
      <w:r w:rsidR="09C7B4F1">
        <w:t>B</w:t>
      </w:r>
      <w:r>
        <w:t xml:space="preserve">enefits would result from wider acknowledgement of cultural landscapes in the resource management system and IHMPs. The plans can be a tool to promote enhanced recognition of Māori identity, </w:t>
      </w:r>
      <w:proofErr w:type="gramStart"/>
      <w:r>
        <w:t>values</w:t>
      </w:r>
      <w:proofErr w:type="gramEnd"/>
      <w:r>
        <w:t xml:space="preserve"> and heritage. </w:t>
      </w:r>
    </w:p>
    <w:p w14:paraId="14630404" w14:textId="24BFA702" w:rsidR="004F4035" w:rsidRDefault="00436539" w:rsidP="00436539">
      <w:pPr>
        <w:pStyle w:val="BodyText"/>
      </w:pPr>
      <w:r>
        <w:t xml:space="preserve">At a spatial-planning scale, cultural landscapes can be part of identifying whakapapa connections over a wider context, thereby signalling the need for further engagement and meaningful dialogue with mana whenua to shape policy and development frameworks. Cultural landscapes can also be a mechanism to communicate </w:t>
      </w:r>
      <w:proofErr w:type="spellStart"/>
      <w:r>
        <w:t>mātauranga</w:t>
      </w:r>
      <w:proofErr w:type="spellEnd"/>
      <w:r>
        <w:t xml:space="preserve"> Māori through institutional or private planning and design initiatives, such as for streetscapes, cycle trails and university accommodation and other buildings. </w:t>
      </w:r>
    </w:p>
    <w:p w14:paraId="38095069" w14:textId="138A8946" w:rsidR="00436539" w:rsidRDefault="00436539" w:rsidP="00436539">
      <w:pPr>
        <w:pStyle w:val="BodyText"/>
      </w:pPr>
      <w:r w:rsidRPr="003622F8">
        <w:t xml:space="preserve">Finally, </w:t>
      </w:r>
      <w:r w:rsidR="005B2F0F" w:rsidRPr="003622F8">
        <w:t>iwi</w:t>
      </w:r>
      <w:r w:rsidR="00A63049" w:rsidRPr="003622F8">
        <w:t xml:space="preserve"> </w:t>
      </w:r>
      <w:r w:rsidR="005B2F0F" w:rsidRPr="003622F8">
        <w:t xml:space="preserve">and hapū have the </w:t>
      </w:r>
      <w:r w:rsidR="00A63049" w:rsidRPr="003622F8">
        <w:t xml:space="preserve">ability to </w:t>
      </w:r>
      <w:r w:rsidR="001233B8" w:rsidRPr="003622F8">
        <w:t>recognise</w:t>
      </w:r>
      <w:r w:rsidR="003A5C62" w:rsidRPr="003622F8">
        <w:t>, protect, and restore</w:t>
      </w:r>
      <w:r w:rsidRPr="003622F8">
        <w:t xml:space="preserve"> cultural landscapes </w:t>
      </w:r>
      <w:r w:rsidR="003A5C62" w:rsidRPr="003622F8">
        <w:t>under the RMA</w:t>
      </w:r>
      <w:r w:rsidR="00606D2E" w:rsidRPr="003622F8">
        <w:t xml:space="preserve">, addressing a combination </w:t>
      </w:r>
      <w:r w:rsidR="1A6AA61A">
        <w:t xml:space="preserve">of </w:t>
      </w:r>
      <w:r w:rsidR="005E0D6D" w:rsidRPr="003622F8">
        <w:t>matters of national importance</w:t>
      </w:r>
      <w:r w:rsidR="007D0E4B">
        <w:t xml:space="preserve"> and other </w:t>
      </w:r>
      <w:r w:rsidR="00C22454">
        <w:t xml:space="preserve">important </w:t>
      </w:r>
      <w:r w:rsidR="007D0E4B">
        <w:t>matters under sections</w:t>
      </w:r>
      <w:r w:rsidR="00C22454">
        <w:t xml:space="preserve"> 6 and 7</w:t>
      </w:r>
      <w:r w:rsidR="00531FEB">
        <w:t xml:space="preserve">. These </w:t>
      </w:r>
      <w:r w:rsidR="005E0D6D" w:rsidRPr="003622F8">
        <w:t>includ</w:t>
      </w:r>
      <w:r w:rsidR="00531FEB">
        <w:t>e</w:t>
      </w:r>
      <w:r w:rsidR="003622F8" w:rsidRPr="003622F8">
        <w:t xml:space="preserve"> (but </w:t>
      </w:r>
      <w:r w:rsidR="00531FEB">
        <w:t xml:space="preserve">are </w:t>
      </w:r>
      <w:r w:rsidR="003622F8" w:rsidRPr="003622F8">
        <w:t>not limited to)</w:t>
      </w:r>
      <w:r w:rsidR="00606D2E" w:rsidRPr="003622F8">
        <w:t xml:space="preserve"> </w:t>
      </w:r>
      <w:r w:rsidR="00034D23" w:rsidRPr="003622F8">
        <w:t>6b (outstanding natural landscapes and features</w:t>
      </w:r>
      <w:r w:rsidR="00034D23">
        <w:t>)</w:t>
      </w:r>
      <w:r w:rsidR="005E275B">
        <w:t xml:space="preserve">, </w:t>
      </w:r>
      <w:r w:rsidR="00606D2E">
        <w:t>6e</w:t>
      </w:r>
      <w:r w:rsidR="00034D23">
        <w:t xml:space="preserve"> (relationship between Māori and their taonga)</w:t>
      </w:r>
      <w:r w:rsidR="00606D2E">
        <w:t>, 6f</w:t>
      </w:r>
      <w:r w:rsidR="00034D23">
        <w:t xml:space="preserve"> (historic heritage)</w:t>
      </w:r>
      <w:r w:rsidR="00606D2E">
        <w:t xml:space="preserve">, </w:t>
      </w:r>
      <w:r w:rsidR="001571AC">
        <w:t xml:space="preserve">6g (protection of customary rights), </w:t>
      </w:r>
      <w:r w:rsidR="00606D2E">
        <w:t>7a</w:t>
      </w:r>
      <w:r w:rsidR="00034D23">
        <w:t xml:space="preserve"> (</w:t>
      </w:r>
      <w:proofErr w:type="spellStart"/>
      <w:r w:rsidR="00034D23">
        <w:t>kaitiakitanga</w:t>
      </w:r>
      <w:proofErr w:type="spellEnd"/>
      <w:r w:rsidR="00034D23">
        <w:t>)</w:t>
      </w:r>
      <w:r w:rsidR="003622F8">
        <w:t>.</w:t>
      </w:r>
      <w:r w:rsidR="00640507">
        <w:t xml:space="preserve"> This is an area where iwi and hapū have an opportunity to </w:t>
      </w:r>
      <w:r w:rsidR="00251764">
        <w:t>promote</w:t>
      </w:r>
      <w:r w:rsidR="00640507">
        <w:t xml:space="preserve"> new methods for the management of their cultural landscapes in plans. </w:t>
      </w:r>
      <w:r>
        <w:br/>
      </w: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4F22A0" w14:paraId="4957DE94" w14:textId="77777777">
        <w:tc>
          <w:tcPr>
            <w:tcW w:w="0" w:type="auto"/>
            <w:shd w:val="clear" w:color="auto" w:fill="D2DDE2"/>
          </w:tcPr>
          <w:p w14:paraId="4C751E49" w14:textId="0374944E" w:rsidR="004F22A0" w:rsidRPr="00345928" w:rsidRDefault="004F22A0">
            <w:pPr>
              <w:pStyle w:val="Boxheading0"/>
            </w:pPr>
            <w:r w:rsidRPr="00DE6C72">
              <w:t xml:space="preserve">Observations – </w:t>
            </w:r>
            <w:r w:rsidR="004F4035">
              <w:t>c</w:t>
            </w:r>
            <w:r w:rsidRPr="004F22A0">
              <w:t>ultural landscapes</w:t>
            </w:r>
          </w:p>
          <w:p w14:paraId="585152FF" w14:textId="3461355D" w:rsidR="009F0A9A" w:rsidRDefault="009F0A9A" w:rsidP="009F0A9A">
            <w:pPr>
              <w:pStyle w:val="Boxtext"/>
            </w:pPr>
            <w:r>
              <w:t xml:space="preserve">The term </w:t>
            </w:r>
            <w:r w:rsidR="00811D2C">
              <w:t>‘</w:t>
            </w:r>
            <w:r>
              <w:t>cultural landscape</w:t>
            </w:r>
            <w:r w:rsidR="00811D2C">
              <w:t>’</w:t>
            </w:r>
            <w:r>
              <w:t xml:space="preserve"> appears in modest frequency in IHMPs, which tend to mention </w:t>
            </w:r>
            <w:r w:rsidR="00811D2C">
              <w:t>‘</w:t>
            </w:r>
            <w:r>
              <w:t>cultural heritage</w:t>
            </w:r>
            <w:r w:rsidR="00811D2C">
              <w:t>’</w:t>
            </w:r>
            <w:r>
              <w:t xml:space="preserve"> more frequently.</w:t>
            </w:r>
          </w:p>
          <w:p w14:paraId="42E9E2B8" w14:textId="77777777" w:rsidR="009F0A9A" w:rsidRDefault="009F0A9A" w:rsidP="009F0A9A">
            <w:pPr>
              <w:pStyle w:val="Boxtext"/>
            </w:pPr>
            <w:r>
              <w:t>There are diverse interpretations for what constitutes a cultural landscape.</w:t>
            </w:r>
          </w:p>
          <w:p w14:paraId="21AB7DC5" w14:textId="2A6A2411" w:rsidR="009F0A9A" w:rsidRDefault="009F0A9A" w:rsidP="009F0A9A">
            <w:pPr>
              <w:pStyle w:val="Boxtext"/>
            </w:pPr>
            <w:r>
              <w:t>IHMPs tend to identify degradation of the mauri, lack of control and access</w:t>
            </w:r>
            <w:r w:rsidR="004F4035">
              <w:t>,</w:t>
            </w:r>
            <w:r>
              <w:t xml:space="preserve"> and lack of protection as key issues affecting cultural landscapes. Some plans identify opportunities to enhance cultural landscapes.</w:t>
            </w:r>
          </w:p>
          <w:p w14:paraId="4B04A8A3" w14:textId="3CB753A6" w:rsidR="009F0A9A" w:rsidRDefault="009F0A9A" w:rsidP="009F0A9A">
            <w:pPr>
              <w:pStyle w:val="Boxtext"/>
            </w:pPr>
            <w:r>
              <w:t xml:space="preserve">There are opportunities </w:t>
            </w:r>
            <w:r w:rsidR="00AF4FFB">
              <w:t>for iwi and hapū</w:t>
            </w:r>
            <w:r w:rsidR="37F1AFE8" w:rsidRPr="00AF4FFB">
              <w:t xml:space="preserve"> </w:t>
            </w:r>
            <w:r>
              <w:t xml:space="preserve">to </w:t>
            </w:r>
            <w:r w:rsidR="00423F5B" w:rsidRPr="00AF4FFB">
              <w:t xml:space="preserve">lead </w:t>
            </w:r>
            <w:r w:rsidR="00AF4FFB" w:rsidRPr="00AF4FFB">
              <w:t>on the development</w:t>
            </w:r>
            <w:r w:rsidR="00AF4FFB">
              <w:t xml:space="preserve"> and </w:t>
            </w:r>
            <w:r w:rsidR="00F37121">
              <w:t>implementation</w:t>
            </w:r>
            <w:r w:rsidR="00F37121" w:rsidRPr="00AF4FFB">
              <w:t xml:space="preserve"> </w:t>
            </w:r>
            <w:r w:rsidR="00AF4FFB" w:rsidRPr="00AF4FFB">
              <w:t xml:space="preserve">of new methods to </w:t>
            </w:r>
            <w:r w:rsidR="6D73C111" w:rsidRPr="00AF4FFB">
              <w:t>protect and/or enhance</w:t>
            </w:r>
            <w:r>
              <w:t xml:space="preserve"> cultural landscapes </w:t>
            </w:r>
            <w:r w:rsidR="007667CB" w:rsidRPr="00AF4FFB">
              <w:t>under the RMA</w:t>
            </w:r>
            <w:r>
              <w:t>.</w:t>
            </w:r>
          </w:p>
          <w:p w14:paraId="0CC6464A" w14:textId="08C9D847" w:rsidR="009F0A9A" w:rsidRDefault="009F0A9A" w:rsidP="009F0A9A">
            <w:pPr>
              <w:pStyle w:val="Boxtext"/>
            </w:pPr>
            <w:r>
              <w:t xml:space="preserve">Cultural landscapes </w:t>
            </w:r>
            <w:r w:rsidR="00B86E7B">
              <w:t>recognise</w:t>
            </w:r>
            <w:r>
              <w:t xml:space="preserve"> how iwi and hapū </w:t>
            </w:r>
            <w:r w:rsidR="00C95FF2">
              <w:t>relate to their</w:t>
            </w:r>
            <w:r w:rsidR="73F9A125">
              <w:t xml:space="preserve"> </w:t>
            </w:r>
            <w:r>
              <w:t xml:space="preserve">environment. Spatial planning can </w:t>
            </w:r>
            <w:r w:rsidR="0008484F">
              <w:t>help connect contemporary needs an</w:t>
            </w:r>
            <w:r w:rsidR="00897216">
              <w:t xml:space="preserve">d </w:t>
            </w:r>
            <w:r w:rsidR="00173DB6">
              <w:t xml:space="preserve">historical or </w:t>
            </w:r>
            <w:r w:rsidR="00897216">
              <w:t>ancestral associations, but</w:t>
            </w:r>
            <w:r>
              <w:t xml:space="preserve"> it is up to iwi and hapū to </w:t>
            </w:r>
            <w:r w:rsidR="00897216">
              <w:t>determine</w:t>
            </w:r>
            <w:r w:rsidR="73F9A125">
              <w:t xml:space="preserve"> </w:t>
            </w:r>
            <w:r w:rsidR="00897216">
              <w:t>how</w:t>
            </w:r>
            <w:r>
              <w:t xml:space="preserve"> their cultural landscapes</w:t>
            </w:r>
            <w:r w:rsidR="00897216">
              <w:t xml:space="preserve"> fit with spatial planning</w:t>
            </w:r>
            <w:r>
              <w:t>.</w:t>
            </w:r>
          </w:p>
          <w:p w14:paraId="35B3AF46" w14:textId="2D834CE4" w:rsidR="004F22A0" w:rsidRPr="00345928" w:rsidRDefault="009F0A9A" w:rsidP="009F0A9A">
            <w:pPr>
              <w:pStyle w:val="Boxtext"/>
            </w:pPr>
            <w:r>
              <w:t xml:space="preserve">Identification, </w:t>
            </w:r>
            <w:proofErr w:type="gramStart"/>
            <w:r>
              <w:t>enhancement</w:t>
            </w:r>
            <w:proofErr w:type="gramEnd"/>
            <w:r>
              <w:t xml:space="preserve"> and protection of cultural landscapes will require some form of mapping capability and supporting policy provisions.</w:t>
            </w:r>
          </w:p>
        </w:tc>
      </w:tr>
    </w:tbl>
    <w:p w14:paraId="5500B087" w14:textId="77777777" w:rsidR="00436539" w:rsidRDefault="00436539" w:rsidP="009F0A9A">
      <w:pPr>
        <w:pStyle w:val="Heading3"/>
      </w:pPr>
      <w:r>
        <w:t>Urban design</w:t>
      </w:r>
    </w:p>
    <w:p w14:paraId="16811EE3" w14:textId="77777777" w:rsidR="00436539" w:rsidRDefault="00436539" w:rsidP="00436539">
      <w:pPr>
        <w:pStyle w:val="BodyText"/>
      </w:pPr>
      <w:r>
        <w:t xml:space="preserve">Good urban design can lead to enhanced environmental, social, </w:t>
      </w:r>
      <w:proofErr w:type="gramStart"/>
      <w:r>
        <w:t>economic</w:t>
      </w:r>
      <w:proofErr w:type="gramEnd"/>
      <w:r>
        <w:t xml:space="preserve"> and cultural outcomes. Urban design has the potential to reflect Māori values and cultural landscape features in both form and function. While only 10 per cent of the plans acknowledge urban </w:t>
      </w:r>
      <w:r>
        <w:lastRenderedPageBreak/>
        <w:t xml:space="preserve">design, there is evidence of an increasing desire for expressions of </w:t>
      </w:r>
      <w:proofErr w:type="spellStart"/>
      <w:r>
        <w:t>te</w:t>
      </w:r>
      <w:proofErr w:type="spellEnd"/>
      <w:r>
        <w:t xml:space="preserve"> </w:t>
      </w:r>
      <w:proofErr w:type="spellStart"/>
      <w:r>
        <w:t>ao</w:t>
      </w:r>
      <w:proofErr w:type="spellEnd"/>
      <w:r>
        <w:t xml:space="preserve"> Māori in public spaces through collaboration between councils, Crown agencies and </w:t>
      </w:r>
      <w:proofErr w:type="spellStart"/>
      <w:r>
        <w:t>tangata</w:t>
      </w:r>
      <w:proofErr w:type="spellEnd"/>
      <w:r>
        <w:t xml:space="preserve"> whenua.</w:t>
      </w:r>
    </w:p>
    <w:p w14:paraId="728A96E5" w14:textId="77777777" w:rsidR="00436539" w:rsidRDefault="00436539" w:rsidP="00436539">
      <w:pPr>
        <w:pStyle w:val="BodyText"/>
      </w:pPr>
      <w:r>
        <w:t xml:space="preserve">The relatively few acknowledgements of the potential of urban design are mainly concentrated in </w:t>
      </w:r>
      <w:proofErr w:type="spellStart"/>
      <w:r w:rsidRPr="00136191">
        <w:rPr>
          <w:i/>
          <w:iCs/>
        </w:rPr>
        <w:t>Te</w:t>
      </w:r>
      <w:proofErr w:type="spellEnd"/>
      <w:r w:rsidRPr="00136191">
        <w:rPr>
          <w:i/>
          <w:iCs/>
        </w:rPr>
        <w:t xml:space="preserve"> Pou o </w:t>
      </w:r>
      <w:proofErr w:type="spellStart"/>
      <w:r w:rsidRPr="00136191">
        <w:rPr>
          <w:i/>
          <w:iCs/>
        </w:rPr>
        <w:t>Kāhu</w:t>
      </w:r>
      <w:proofErr w:type="spellEnd"/>
      <w:r w:rsidRPr="00136191">
        <w:rPr>
          <w:i/>
          <w:iCs/>
        </w:rPr>
        <w:t xml:space="preserve"> </w:t>
      </w:r>
      <w:proofErr w:type="spellStart"/>
      <w:r w:rsidRPr="00136191">
        <w:rPr>
          <w:i/>
          <w:iCs/>
        </w:rPr>
        <w:t>Pōkere</w:t>
      </w:r>
      <w:proofErr w:type="spellEnd"/>
      <w:r w:rsidRPr="00136191">
        <w:rPr>
          <w:i/>
          <w:iCs/>
        </w:rPr>
        <w:t xml:space="preserve"> – Iwi Management Plan for Ngāti </w:t>
      </w:r>
      <w:proofErr w:type="spellStart"/>
      <w:r w:rsidRPr="00136191">
        <w:rPr>
          <w:i/>
          <w:iCs/>
        </w:rPr>
        <w:t>Whātua</w:t>
      </w:r>
      <w:proofErr w:type="spellEnd"/>
      <w:r w:rsidRPr="00136191">
        <w:rPr>
          <w:i/>
          <w:iCs/>
        </w:rPr>
        <w:t xml:space="preserve"> </w:t>
      </w:r>
      <w:proofErr w:type="spellStart"/>
      <w:r w:rsidRPr="00136191">
        <w:rPr>
          <w:i/>
          <w:iCs/>
        </w:rPr>
        <w:t>Ōrākei</w:t>
      </w:r>
      <w:proofErr w:type="spellEnd"/>
      <w:r w:rsidRPr="00136191">
        <w:rPr>
          <w:i/>
          <w:iCs/>
        </w:rPr>
        <w:t xml:space="preserve"> 2018</w:t>
      </w:r>
      <w:r>
        <w:t xml:space="preserve"> and the </w:t>
      </w:r>
      <w:proofErr w:type="spellStart"/>
      <w:r w:rsidRPr="00136191">
        <w:rPr>
          <w:i/>
          <w:iCs/>
        </w:rPr>
        <w:t>Mahaanui</w:t>
      </w:r>
      <w:proofErr w:type="spellEnd"/>
      <w:r w:rsidRPr="00136191">
        <w:rPr>
          <w:i/>
          <w:iCs/>
        </w:rPr>
        <w:t xml:space="preserve"> Iwi Management Plan 2013</w:t>
      </w:r>
      <w:r>
        <w:t xml:space="preserve">. Interestingly, these two plans were produced in established or developing partnerships with local or unitary authorities in high-growth urban areas. Such relationships are important to facilitate collaborative design initiatives in these areas. The ability to engage in </w:t>
      </w:r>
      <w:proofErr w:type="spellStart"/>
      <w:r>
        <w:t>kaupapa</w:t>
      </w:r>
      <w:proofErr w:type="spellEnd"/>
      <w:r>
        <w:t xml:space="preserve"> is reinforced by statutory requirements, and IHMPs can play an increasing role in the expression of Māori values in urban environments.</w:t>
      </w:r>
    </w:p>
    <w:p w14:paraId="49CBC461" w14:textId="77777777" w:rsidR="00436539" w:rsidRDefault="00436539" w:rsidP="00B62999">
      <w:pPr>
        <w:pStyle w:val="BodyText"/>
        <w:keepNext/>
        <w:keepLines/>
      </w:pPr>
      <w:r>
        <w:t xml:space="preserve">The former plan, by Ngāti </w:t>
      </w:r>
      <w:proofErr w:type="spellStart"/>
      <w:r>
        <w:t>Whātua</w:t>
      </w:r>
      <w:proofErr w:type="spellEnd"/>
      <w:r>
        <w:t xml:space="preserve"> </w:t>
      </w:r>
      <w:proofErr w:type="spellStart"/>
      <w:r>
        <w:t>Ōrākei</w:t>
      </w:r>
      <w:proofErr w:type="spellEnd"/>
      <w:r>
        <w:t>, states that the iwi intent for cultural design in urban spaces is:</w:t>
      </w:r>
    </w:p>
    <w:p w14:paraId="29399A60" w14:textId="5C6BB655" w:rsidR="00436539" w:rsidRDefault="00436539" w:rsidP="00B62999">
      <w:pPr>
        <w:pStyle w:val="Quote"/>
        <w:keepNext/>
        <w:keepLines/>
      </w:pPr>
      <w:r>
        <w:t xml:space="preserve">At heart, … a matter of recognising and building distinctive places – developing the distinguishing characteristics of an area or place, be they social, cultural, environmental, or economic. Undertaken with a </w:t>
      </w:r>
      <w:proofErr w:type="spellStart"/>
      <w:r>
        <w:t>kaupapa</w:t>
      </w:r>
      <w:proofErr w:type="spellEnd"/>
      <w:r>
        <w:t xml:space="preserve"> Māori model, urban design has enormous potential to create distinctive places – </w:t>
      </w:r>
      <w:r w:rsidR="00811D2C">
        <w:t>‘</w:t>
      </w:r>
      <w:r>
        <w:t>places for Māori to be Māori</w:t>
      </w:r>
      <w:r w:rsidR="00811D2C">
        <w:t>’</w:t>
      </w:r>
      <w:r>
        <w:t>.</w:t>
      </w:r>
      <w:r w:rsidR="00551D25">
        <w:rPr>
          <w:rStyle w:val="FootnoteReference"/>
        </w:rPr>
        <w:footnoteReference w:id="228"/>
      </w:r>
    </w:p>
    <w:p w14:paraId="21E42640" w14:textId="7C0D3306" w:rsidR="00436539" w:rsidRDefault="00436539" w:rsidP="00436539">
      <w:pPr>
        <w:pStyle w:val="BodyText"/>
      </w:pPr>
      <w:r>
        <w:t>The relationship between urban design and energy efficiency is also presented in this plan, through identification of a series of energy conscious design principles.</w:t>
      </w:r>
      <w:r w:rsidR="00B30D37">
        <w:rPr>
          <w:rStyle w:val="FootnoteReference"/>
        </w:rPr>
        <w:footnoteReference w:id="229"/>
      </w:r>
      <w:r w:rsidR="00B91F6D">
        <w:t xml:space="preserve"> </w:t>
      </w:r>
      <w:r>
        <w:t>Sustainable urban-design practice is also discussed in a range of techniques aimed at “reducing pollutants at source, ecological treatments and restoring the natural functioning of waterways.”</w:t>
      </w:r>
      <w:r w:rsidR="005359FB">
        <w:rPr>
          <w:rStyle w:val="FootnoteReference"/>
        </w:rPr>
        <w:footnoteReference w:id="230"/>
      </w:r>
    </w:p>
    <w:p w14:paraId="4C9F1535" w14:textId="77777777" w:rsidR="0045758B" w:rsidRDefault="00436539" w:rsidP="00436539">
      <w:pPr>
        <w:pStyle w:val="BodyText"/>
      </w:pPr>
      <w:r>
        <w:t xml:space="preserve">The </w:t>
      </w:r>
      <w:proofErr w:type="spellStart"/>
      <w:r w:rsidRPr="005359FB">
        <w:rPr>
          <w:i/>
          <w:iCs/>
        </w:rPr>
        <w:t>Mahaanui</w:t>
      </w:r>
      <w:proofErr w:type="spellEnd"/>
      <w:r w:rsidRPr="005359FB">
        <w:rPr>
          <w:i/>
          <w:iCs/>
        </w:rPr>
        <w:t xml:space="preserve"> Iwi Management Plan 2013</w:t>
      </w:r>
      <w:r>
        <w:t xml:space="preserve"> also includes design guidelines for low-impact urban design and urban sustainability options. Policies include those in support of sustainable transport measures, such as public transport, pedestrian </w:t>
      </w:r>
      <w:proofErr w:type="gramStart"/>
      <w:r>
        <w:t>walkways</w:t>
      </w:r>
      <w:proofErr w:type="gramEnd"/>
      <w:r>
        <w:t xml:space="preserve"> and cycleways. </w:t>
      </w:r>
      <w:proofErr w:type="gramStart"/>
      <w:r>
        <w:t>Also</w:t>
      </w:r>
      <w:proofErr w:type="gramEnd"/>
      <w:r>
        <w:t xml:space="preserve"> in the IHMP is the requirement that </w:t>
      </w:r>
      <w:proofErr w:type="spellStart"/>
      <w:r>
        <w:t>Ngāi</w:t>
      </w:r>
      <w:proofErr w:type="spellEnd"/>
      <w:r>
        <w:t xml:space="preserve"> Tahu be recognised to have a “key role to play in planning and managing the urban environment, as </w:t>
      </w:r>
      <w:proofErr w:type="spellStart"/>
      <w:r>
        <w:t>tangata</w:t>
      </w:r>
      <w:proofErr w:type="spellEnd"/>
      <w:r>
        <w:t xml:space="preserve"> whenua and Treaty partner.”</w:t>
      </w:r>
      <w:r w:rsidR="003A5C9F">
        <w:rPr>
          <w:rStyle w:val="FootnoteReference"/>
        </w:rPr>
        <w:footnoteReference w:id="231"/>
      </w:r>
      <w:r>
        <w:t xml:space="preserve"> </w:t>
      </w:r>
    </w:p>
    <w:p w14:paraId="489C22C4" w14:textId="71906C7E" w:rsidR="00436539" w:rsidRDefault="00436539" w:rsidP="00436539">
      <w:pPr>
        <w:pStyle w:val="BodyText"/>
      </w:pPr>
      <w:r>
        <w:t xml:space="preserve">Urban design and cultural landscapes are two components of the </w:t>
      </w:r>
      <w:proofErr w:type="spellStart"/>
      <w:r>
        <w:t>Ngāi</w:t>
      </w:r>
      <w:proofErr w:type="spellEnd"/>
      <w:r>
        <w:t xml:space="preserve"> Tahu Subdivision and Development Guidelines section. A specific example is in the </w:t>
      </w:r>
      <w:proofErr w:type="spellStart"/>
      <w:r>
        <w:t>Ihutai</w:t>
      </w:r>
      <w:proofErr w:type="spellEnd"/>
      <w:r>
        <w:t xml:space="preserve"> catchment section, where a policy seeks to “ensure that </w:t>
      </w:r>
      <w:proofErr w:type="spellStart"/>
      <w:r>
        <w:t>Ngāi</w:t>
      </w:r>
      <w:proofErr w:type="spellEnd"/>
      <w:r>
        <w:t xml:space="preserve"> Tahu maintains a prominent and inﬂuential role in the re-build of </w:t>
      </w:r>
      <w:proofErr w:type="spellStart"/>
      <w:r>
        <w:t>Ōtautahi</w:t>
      </w:r>
      <w:proofErr w:type="spellEnd"/>
      <w:r>
        <w:t xml:space="preserve"> post-earthquake, with speciﬁc focus on achieving </w:t>
      </w:r>
      <w:proofErr w:type="spellStart"/>
      <w:r>
        <w:t>tangata</w:t>
      </w:r>
      <w:proofErr w:type="spellEnd"/>
      <w:r>
        <w:t xml:space="preserve"> whenua aspirations” regarding matters such as:</w:t>
      </w:r>
    </w:p>
    <w:p w14:paraId="28EE97EA" w14:textId="0AB0A7CA" w:rsidR="00436539" w:rsidRDefault="00436539" w:rsidP="00A04B10">
      <w:pPr>
        <w:pStyle w:val="Quote"/>
        <w:spacing w:after="0"/>
        <w:ind w:left="992" w:hanging="425"/>
      </w:pPr>
      <w:r>
        <w:t>(b)</w:t>
      </w:r>
      <w:r w:rsidR="00A04B10">
        <w:tab/>
      </w:r>
      <w:r>
        <w:t xml:space="preserve">a more visible cultural presence in the urban </w:t>
      </w:r>
      <w:proofErr w:type="gramStart"/>
      <w:r>
        <w:t>environment;</w:t>
      </w:r>
      <w:proofErr w:type="gramEnd"/>
    </w:p>
    <w:p w14:paraId="6446B643" w14:textId="42A96B54" w:rsidR="00436539" w:rsidRDefault="00436539" w:rsidP="00A04B10">
      <w:pPr>
        <w:pStyle w:val="Quote"/>
        <w:spacing w:after="0"/>
        <w:ind w:left="992" w:hanging="425"/>
      </w:pPr>
      <w:r>
        <w:t>(d)</w:t>
      </w:r>
      <w:r w:rsidR="00A04B10">
        <w:tab/>
      </w:r>
      <w:r>
        <w:t xml:space="preserve">protection and enhancement of cultural landscape values in the urban environment, particularly indigenous </w:t>
      </w:r>
      <w:proofErr w:type="gramStart"/>
      <w:r>
        <w:t>biodiversity;</w:t>
      </w:r>
      <w:proofErr w:type="gramEnd"/>
    </w:p>
    <w:p w14:paraId="07CB0268" w14:textId="201AC358" w:rsidR="00436539" w:rsidRDefault="00436539" w:rsidP="00A04B10">
      <w:pPr>
        <w:pStyle w:val="Quote"/>
        <w:spacing w:after="0"/>
        <w:ind w:left="992" w:hanging="425"/>
      </w:pPr>
      <w:r>
        <w:t>(h)</w:t>
      </w:r>
      <w:r w:rsidR="00A04B10">
        <w:tab/>
      </w:r>
      <w:r>
        <w:t xml:space="preserve">general </w:t>
      </w:r>
      <w:r w:rsidR="00811D2C">
        <w:t>‘</w:t>
      </w:r>
      <w:r>
        <w:t>greening</w:t>
      </w:r>
      <w:r w:rsidR="00811D2C">
        <w:t>’</w:t>
      </w:r>
      <w:r>
        <w:t xml:space="preserve"> of the city through low impact urban design and a strong sustainability focus on the redevelopment of residential, </w:t>
      </w:r>
      <w:proofErr w:type="gramStart"/>
      <w:r>
        <w:t>public</w:t>
      </w:r>
      <w:proofErr w:type="gramEnd"/>
      <w:r>
        <w:t xml:space="preserve"> and commercial spaces; and</w:t>
      </w:r>
    </w:p>
    <w:p w14:paraId="12280FFF" w14:textId="493A4399" w:rsidR="00436539" w:rsidRDefault="00436539" w:rsidP="00A04B10">
      <w:pPr>
        <w:pStyle w:val="Quote"/>
        <w:spacing w:after="0"/>
        <w:ind w:left="992" w:hanging="425"/>
      </w:pPr>
      <w:r>
        <w:t>(</w:t>
      </w:r>
      <w:proofErr w:type="spellStart"/>
      <w:r>
        <w:t>i</w:t>
      </w:r>
      <w:proofErr w:type="spellEnd"/>
      <w:r>
        <w:t>)</w:t>
      </w:r>
      <w:r w:rsidR="00A04B10">
        <w:tab/>
      </w:r>
      <w:r>
        <w:t xml:space="preserve">improved stormwater and wastewater management and infrastructure, reﬂecting </w:t>
      </w:r>
      <w:proofErr w:type="spellStart"/>
      <w:r>
        <w:t>Ngāi</w:t>
      </w:r>
      <w:proofErr w:type="spellEnd"/>
      <w:r>
        <w:t xml:space="preserve"> Tahu values and tikanga.</w:t>
      </w:r>
      <w:r w:rsidR="001146AB">
        <w:rPr>
          <w:rStyle w:val="FootnoteReference"/>
        </w:rPr>
        <w:footnoteReference w:id="232"/>
      </w:r>
    </w:p>
    <w:p w14:paraId="25FA76AA" w14:textId="514202B2" w:rsidR="00436539" w:rsidRDefault="00436539" w:rsidP="00436539">
      <w:pPr>
        <w:pStyle w:val="BodyText"/>
      </w:pPr>
      <w:r>
        <w:lastRenderedPageBreak/>
        <w:t xml:space="preserve">To promote an increased involvement by iwi in urban design initiatives, the </w:t>
      </w:r>
      <w:proofErr w:type="spellStart"/>
      <w:r w:rsidRPr="001146AB">
        <w:rPr>
          <w:i/>
          <w:iCs/>
        </w:rPr>
        <w:t>Tūhoromatanui</w:t>
      </w:r>
      <w:proofErr w:type="spellEnd"/>
      <w:r w:rsidRPr="001146AB">
        <w:rPr>
          <w:i/>
          <w:iCs/>
        </w:rPr>
        <w:t xml:space="preserve"> – </w:t>
      </w:r>
      <w:proofErr w:type="spellStart"/>
      <w:r w:rsidRPr="001146AB">
        <w:rPr>
          <w:i/>
          <w:iCs/>
        </w:rPr>
        <w:t>Ngā</w:t>
      </w:r>
      <w:proofErr w:type="spellEnd"/>
      <w:r w:rsidRPr="001146AB">
        <w:rPr>
          <w:i/>
          <w:iCs/>
        </w:rPr>
        <w:t xml:space="preserve"> </w:t>
      </w:r>
      <w:proofErr w:type="spellStart"/>
      <w:r w:rsidRPr="001146AB">
        <w:rPr>
          <w:i/>
          <w:iCs/>
        </w:rPr>
        <w:t>Pōtiki</w:t>
      </w:r>
      <w:proofErr w:type="spellEnd"/>
      <w:r w:rsidRPr="001146AB">
        <w:rPr>
          <w:i/>
          <w:iCs/>
        </w:rPr>
        <w:t xml:space="preserve"> Environmental Plan 2019–2029</w:t>
      </w:r>
      <w:r>
        <w:t xml:space="preserve"> adopts Policy 6.4.9 for </w:t>
      </w:r>
      <w:proofErr w:type="spellStart"/>
      <w:r>
        <w:t>SmartGrowth</w:t>
      </w:r>
      <w:proofErr w:type="spellEnd"/>
      <w:r>
        <w:t>, which includes the Tauranga City Council area. This policy seeks to “</w:t>
      </w:r>
      <w:r w:rsidR="0045758B">
        <w:t>p</w:t>
      </w:r>
      <w:r>
        <w:t xml:space="preserve">rovide opportunities for Māori artists to be involved in creating or designing cultural recognition elements into urban design and landscape planning for </w:t>
      </w:r>
      <w:proofErr w:type="spellStart"/>
      <w:r>
        <w:t>Pāpāmoa</w:t>
      </w:r>
      <w:proofErr w:type="spellEnd"/>
      <w:r>
        <w:t xml:space="preserve"> and </w:t>
      </w:r>
      <w:proofErr w:type="spellStart"/>
      <w:r>
        <w:t>Te</w:t>
      </w:r>
      <w:proofErr w:type="spellEnd"/>
      <w:r>
        <w:t xml:space="preserve"> Tumu.”</w:t>
      </w:r>
      <w:r w:rsidR="00CE3F5F">
        <w:rPr>
          <w:rStyle w:val="FootnoteReference"/>
        </w:rPr>
        <w:footnoteReference w:id="233"/>
      </w:r>
      <w:r>
        <w:t xml:space="preserve"> Policy 7.5.18 is intended to provide </w:t>
      </w:r>
      <w:proofErr w:type="spellStart"/>
      <w:r>
        <w:t>Ngā</w:t>
      </w:r>
      <w:proofErr w:type="spellEnd"/>
      <w:r>
        <w:t xml:space="preserve"> </w:t>
      </w:r>
      <w:proofErr w:type="spellStart"/>
      <w:r>
        <w:t>Pōtiki</w:t>
      </w:r>
      <w:proofErr w:type="spellEnd"/>
      <w:r>
        <w:t xml:space="preserve"> descendants more opportunities to celebrate their </w:t>
      </w:r>
      <w:proofErr w:type="spellStart"/>
      <w:r>
        <w:t>Ngā</w:t>
      </w:r>
      <w:proofErr w:type="spellEnd"/>
      <w:r>
        <w:t xml:space="preserve"> </w:t>
      </w:r>
      <w:proofErr w:type="spellStart"/>
      <w:r>
        <w:t>Pōtikitanga</w:t>
      </w:r>
      <w:proofErr w:type="spellEnd"/>
      <w:r>
        <w:t>. This policy sets out direction to use “cultural recognition elements in urban design and landscape planning,”</w:t>
      </w:r>
      <w:r w:rsidR="00777A3B">
        <w:rPr>
          <w:rStyle w:val="FootnoteReference"/>
        </w:rPr>
        <w:footnoteReference w:id="234"/>
      </w:r>
      <w:r>
        <w:t xml:space="preserve"> such as Māori artwork, </w:t>
      </w:r>
      <w:proofErr w:type="spellStart"/>
      <w:r>
        <w:t>pou</w:t>
      </w:r>
      <w:proofErr w:type="spellEnd"/>
      <w:r>
        <w:t xml:space="preserve"> whenua and information boards. Such methods are commonly adopted cultural design elements nationwide.</w:t>
      </w:r>
    </w:p>
    <w:p w14:paraId="14A7271C" w14:textId="512974DF" w:rsidR="00436539" w:rsidRDefault="00436539" w:rsidP="00436539">
      <w:pPr>
        <w:pStyle w:val="BodyText"/>
      </w:pPr>
      <w:r>
        <w:t xml:space="preserve">Similarly, Policy 26.5 of the </w:t>
      </w:r>
      <w:r w:rsidRPr="00777A3B">
        <w:rPr>
          <w:i/>
          <w:iCs/>
        </w:rPr>
        <w:t>Tauranga Moana Iwi Management Plan 2016–2026</w:t>
      </w:r>
      <w:r>
        <w:t xml:space="preserve"> seeks urban and cultural design outcomes using Māori </w:t>
      </w:r>
      <w:r w:rsidR="0045758B">
        <w:t>d</w:t>
      </w:r>
      <w:r>
        <w:t xml:space="preserve">esign </w:t>
      </w:r>
      <w:r w:rsidR="0045758B">
        <w:t>p</w:t>
      </w:r>
      <w:r>
        <w:t>rinciples for public projects (see figure 51).</w:t>
      </w:r>
    </w:p>
    <w:p w14:paraId="2C5D8A50" w14:textId="28FFE0DD" w:rsidR="00436539" w:rsidRDefault="00436539" w:rsidP="003A5C9F">
      <w:pPr>
        <w:pStyle w:val="Figureheading"/>
      </w:pPr>
      <w:bookmarkStart w:id="83" w:name="_Toc157589992"/>
      <w:r>
        <w:t>Figure 51:</w:t>
      </w:r>
      <w:r w:rsidR="003A5C9F">
        <w:tab/>
      </w:r>
      <w:r>
        <w:t xml:space="preserve">Policy 26.5 from the </w:t>
      </w:r>
      <w:r w:rsidRPr="00AE283D">
        <w:rPr>
          <w:i/>
          <w:iCs/>
        </w:rPr>
        <w:t>Tauranga Moana Iwi Management Plan 2016–2026</w:t>
      </w:r>
      <w:r>
        <w:t>, in which the plan authors call for Māori design inputs in public realm projects</w:t>
      </w:r>
      <w:r w:rsidR="00F30179">
        <w:rPr>
          <w:rStyle w:val="FootnoteReference"/>
        </w:rPr>
        <w:footnoteReference w:id="235"/>
      </w:r>
      <w:bookmarkEnd w:id="83"/>
    </w:p>
    <w:p w14:paraId="43F7C2F2" w14:textId="0FF0ECB9" w:rsidR="00C81B33" w:rsidRDefault="00AE283D" w:rsidP="00436539">
      <w:pPr>
        <w:pStyle w:val="BodyText"/>
      </w:pPr>
      <w:r w:rsidRPr="00ED5B34">
        <w:rPr>
          <w:noProof/>
          <w:bdr w:val="single" w:sz="8" w:space="0" w:color="auto"/>
        </w:rPr>
        <w:drawing>
          <wp:inline distT="0" distB="0" distL="0" distR="0" wp14:anchorId="28B631FA" wp14:editId="70A80335">
            <wp:extent cx="4572000" cy="1181100"/>
            <wp:effectExtent l="0" t="0" r="0" b="0"/>
            <wp:docPr id="1190537128" name="Picture 1190537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28A0092B-C50C-407E-A947-70E740481C1C}">
                          <a14:useLocalDpi xmlns:a14="http://schemas.microsoft.com/office/drawing/2010/main" val="0"/>
                        </a:ext>
                      </a:extLst>
                    </a:blip>
                    <a:stretch>
                      <a:fillRect/>
                    </a:stretch>
                  </pic:blipFill>
                  <pic:spPr>
                    <a:xfrm>
                      <a:off x="0" y="0"/>
                      <a:ext cx="4572000" cy="1181100"/>
                    </a:xfrm>
                    <a:prstGeom prst="rect">
                      <a:avLst/>
                    </a:prstGeom>
                  </pic:spPr>
                </pic:pic>
              </a:graphicData>
            </a:graphic>
          </wp:inline>
        </w:drawing>
      </w:r>
    </w:p>
    <w:p w14:paraId="1B8FDF47" w14:textId="5053368E" w:rsidR="00436539" w:rsidRDefault="00436539" w:rsidP="00436539">
      <w:pPr>
        <w:pStyle w:val="BodyText"/>
      </w:pPr>
      <w:r>
        <w:t xml:space="preserve">The final example taken from the </w:t>
      </w:r>
      <w:r w:rsidRPr="00F30179">
        <w:rPr>
          <w:i/>
          <w:iCs/>
        </w:rPr>
        <w:t xml:space="preserve">Ko </w:t>
      </w:r>
      <w:proofErr w:type="spellStart"/>
      <w:r w:rsidRPr="00F30179">
        <w:rPr>
          <w:i/>
          <w:iCs/>
        </w:rPr>
        <w:t>Tā</w:t>
      </w:r>
      <w:proofErr w:type="spellEnd"/>
      <w:r w:rsidRPr="00F30179">
        <w:rPr>
          <w:i/>
          <w:iCs/>
        </w:rPr>
        <w:t xml:space="preserve"> Maniapoto Mahere Taiao – Maniapoto Environmental Management Plan 2018</w:t>
      </w:r>
      <w:r>
        <w:t xml:space="preserve"> promotes urban design outcomes through social infrastructure. The relevant policy requires that the “</w:t>
      </w:r>
      <w:r w:rsidR="0045758B">
        <w:t>p</w:t>
      </w:r>
      <w:r>
        <w:t>rovision of social infrastructure recognises the differing needs of Maniapoto at different life stages” and that this be achieved in part by asserting “Maniapoto heritage values into landscape and urban design through the use of mechanisms such as interpretative works, artworks, public structures and the introduction/repatriation of traditional place names.”</w:t>
      </w:r>
      <w:r w:rsidR="00881191">
        <w:rPr>
          <w:rStyle w:val="FootnoteReference"/>
        </w:rPr>
        <w:footnoteReference w:id="236"/>
      </w:r>
      <w:r>
        <w:t xml:space="preserve"> All these mechanisms link strongly with positive social outcomes and increased cultural and local identity.</w:t>
      </w:r>
    </w:p>
    <w:p w14:paraId="032A1197" w14:textId="0D208189" w:rsidR="00655B5A" w:rsidRPr="006C4821" w:rsidRDefault="00993261" w:rsidP="006C4821">
      <w:pPr>
        <w:pStyle w:val="BodyText"/>
      </w:pPr>
      <w:r>
        <w:t>Though not currently referenced in IHMPs,</w:t>
      </w:r>
      <w:r w:rsidR="00E22F5B">
        <w:t xml:space="preserve"> </w:t>
      </w:r>
      <w:r>
        <w:t xml:space="preserve">a </w:t>
      </w:r>
      <w:r w:rsidR="00E60D8B">
        <w:t xml:space="preserve">useful resource for urban design </w:t>
      </w:r>
      <w:r w:rsidR="00ED548E">
        <w:t xml:space="preserve">is </w:t>
      </w:r>
      <w:proofErr w:type="spellStart"/>
      <w:r w:rsidR="006C4821">
        <w:rPr>
          <w:i/>
          <w:iCs/>
        </w:rPr>
        <w:t>Te</w:t>
      </w:r>
      <w:proofErr w:type="spellEnd"/>
      <w:r w:rsidR="006C4821">
        <w:rPr>
          <w:i/>
          <w:iCs/>
        </w:rPr>
        <w:t xml:space="preserve"> Aranga Māori Design Principles</w:t>
      </w:r>
      <w:r w:rsidR="006C4821">
        <w:t>, developed by Māori design professionals in 2005 in response to the New Zealand Urban Design Protocol.</w:t>
      </w:r>
      <w:r w:rsidR="00970AED" w:rsidDel="00ED548E">
        <w:t xml:space="preserve"> </w:t>
      </w:r>
      <w:r w:rsidR="00970AED">
        <w:t xml:space="preserve">These principles continue to </w:t>
      </w:r>
      <w:r w:rsidR="00086524">
        <w:t xml:space="preserve">be developed </w:t>
      </w:r>
      <w:r w:rsidR="005E36E7">
        <w:t xml:space="preserve">by </w:t>
      </w:r>
      <w:proofErr w:type="spellStart"/>
      <w:r w:rsidR="005E36E7">
        <w:t>Ngā</w:t>
      </w:r>
      <w:proofErr w:type="spellEnd"/>
      <w:r w:rsidR="005E36E7">
        <w:t xml:space="preserve"> Aho</w:t>
      </w:r>
      <w:r w:rsidR="00630A9B">
        <w:rPr>
          <w:rStyle w:val="FootnoteReference"/>
        </w:rPr>
        <w:footnoteReference w:id="237"/>
      </w:r>
      <w:r w:rsidR="005E36E7">
        <w:t xml:space="preserve"> and</w:t>
      </w:r>
      <w:r w:rsidR="00970AED">
        <w:t xml:space="preserve"> cited in design guidance by councils and others, for example</w:t>
      </w:r>
      <w:r w:rsidR="00ED548E">
        <w:t>,</w:t>
      </w:r>
      <w:r w:rsidR="00970AED">
        <w:t xml:space="preserve"> in </w:t>
      </w:r>
      <w:r w:rsidR="00C10F2E">
        <w:t xml:space="preserve">the </w:t>
      </w:r>
      <w:r w:rsidR="00C10F2E" w:rsidRPr="00135925">
        <w:rPr>
          <w:i/>
        </w:rPr>
        <w:t>Auckland Design Manual</w:t>
      </w:r>
      <w:r w:rsidR="00C10F2E">
        <w:t>.</w:t>
      </w:r>
      <w:r w:rsidR="00C10F2E">
        <w:rPr>
          <w:rStyle w:val="FootnoteReference"/>
        </w:rPr>
        <w:footnoteReference w:id="238"/>
      </w:r>
      <w:r w:rsidR="00E22F5B">
        <w:t xml:space="preserve"> Iwi and hapū could </w:t>
      </w:r>
      <w:r w:rsidR="00216CB0">
        <w:t xml:space="preserve">use these principles and the guidance built up around </w:t>
      </w:r>
      <w:r w:rsidR="00ED548E">
        <w:t xml:space="preserve">them </w:t>
      </w:r>
      <w:r w:rsidR="00216CB0">
        <w:t>as</w:t>
      </w:r>
      <w:r w:rsidR="00216CB0" w:rsidDel="00ED548E">
        <w:t xml:space="preserve"> </w:t>
      </w:r>
      <w:r w:rsidR="00216CB0">
        <w:t xml:space="preserve">support for articulating their own </w:t>
      </w:r>
      <w:r>
        <w:t xml:space="preserve">aspirations for the design of urban areas and public spaces in their </w:t>
      </w:r>
      <w:proofErr w:type="spellStart"/>
      <w:r>
        <w:t>rohe</w:t>
      </w:r>
      <w:proofErr w:type="spellEnd"/>
      <w:r>
        <w:t xml:space="preserve">.  </w:t>
      </w: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B66626" w14:paraId="3E65E51D" w14:textId="77777777">
        <w:tc>
          <w:tcPr>
            <w:tcW w:w="0" w:type="auto"/>
            <w:shd w:val="clear" w:color="auto" w:fill="D2DDE2"/>
          </w:tcPr>
          <w:p w14:paraId="11FE3FF4" w14:textId="75CD1863" w:rsidR="00B66626" w:rsidRPr="00345928" w:rsidRDefault="00881191">
            <w:pPr>
              <w:pStyle w:val="Boxheading0"/>
            </w:pPr>
            <w:r w:rsidRPr="00881191">
              <w:lastRenderedPageBreak/>
              <w:t xml:space="preserve">Observations – </w:t>
            </w:r>
            <w:r w:rsidR="0045758B">
              <w:t>u</w:t>
            </w:r>
            <w:r w:rsidRPr="00881191">
              <w:t>rban design</w:t>
            </w:r>
          </w:p>
          <w:p w14:paraId="6FAD3833" w14:textId="331625BC" w:rsidR="00881191" w:rsidRDefault="00881191" w:rsidP="00881191">
            <w:pPr>
              <w:pStyle w:val="Boxtext"/>
            </w:pPr>
            <w:r>
              <w:t>Urban design is not well represented in the reviewed IHMPs</w:t>
            </w:r>
            <w:r w:rsidR="00ED548E">
              <w:t>,</w:t>
            </w:r>
            <w:r>
              <w:t xml:space="preserve"> </w:t>
            </w:r>
            <w:r w:rsidR="241C57D8">
              <w:t>although</w:t>
            </w:r>
            <w:r>
              <w:t xml:space="preserve"> some iwi and hapū have identified its potential benefits for </w:t>
            </w:r>
            <w:proofErr w:type="spellStart"/>
            <w:r>
              <w:t>tangata</w:t>
            </w:r>
            <w:proofErr w:type="spellEnd"/>
            <w:r>
              <w:t xml:space="preserve"> whenua.</w:t>
            </w:r>
          </w:p>
          <w:p w14:paraId="5AC9AA25" w14:textId="20F25A32" w:rsidR="00881191" w:rsidRDefault="00881191" w:rsidP="0045758B">
            <w:pPr>
              <w:pStyle w:val="Boxtext"/>
            </w:pPr>
            <w:r>
              <w:t>Cultural design opportunities for mana whenua are growing in urban spaces and built form.</w:t>
            </w:r>
            <w:r w:rsidR="0045758B">
              <w:t xml:space="preserve"> </w:t>
            </w:r>
            <w:r>
              <w:t>Such opportunities often tend to rely on individuals and established relationships in the absence of supporting policy.</w:t>
            </w:r>
          </w:p>
          <w:p w14:paraId="05913C0A" w14:textId="77777777" w:rsidR="00881191" w:rsidRDefault="00881191" w:rsidP="00881191">
            <w:pPr>
              <w:pStyle w:val="Boxtext"/>
            </w:pPr>
            <w:r>
              <w:t xml:space="preserve">IHMPs tend to identify and describe the relationship between urban design (and low-impact design solutions) with values like </w:t>
            </w:r>
            <w:proofErr w:type="spellStart"/>
            <w:r>
              <w:t>kaitiakitanga</w:t>
            </w:r>
            <w:proofErr w:type="spellEnd"/>
            <w:r>
              <w:t xml:space="preserve"> and </w:t>
            </w:r>
            <w:proofErr w:type="spellStart"/>
            <w:r>
              <w:t>manaakitanga</w:t>
            </w:r>
            <w:proofErr w:type="spellEnd"/>
            <w:r>
              <w:t>.</w:t>
            </w:r>
          </w:p>
          <w:p w14:paraId="5172DBC5" w14:textId="2FB90302" w:rsidR="00B66626" w:rsidRPr="00345928" w:rsidRDefault="00881191" w:rsidP="00881191">
            <w:pPr>
              <w:pStyle w:val="Boxtext"/>
            </w:pPr>
            <w:proofErr w:type="spellStart"/>
            <w:r>
              <w:t>Tangata</w:t>
            </w:r>
            <w:proofErr w:type="spellEnd"/>
            <w:r>
              <w:t xml:space="preserve"> whenua influence in urban design offers opportunities to express cultural narratives and identity in related cultural landscapes.</w:t>
            </w:r>
          </w:p>
        </w:tc>
      </w:tr>
    </w:tbl>
    <w:p w14:paraId="116099FA" w14:textId="77777777" w:rsidR="00436539" w:rsidRDefault="00436539" w:rsidP="00F2425D">
      <w:pPr>
        <w:pStyle w:val="Heading3"/>
      </w:pPr>
      <w:r>
        <w:t>Renewable energy</w:t>
      </w:r>
    </w:p>
    <w:p w14:paraId="41FFC896" w14:textId="77777777" w:rsidR="00436539" w:rsidRDefault="00436539" w:rsidP="00436539">
      <w:pPr>
        <w:pStyle w:val="BodyText"/>
      </w:pPr>
      <w:r>
        <w:t>Renewable energy is mentioned in 30 per cent of the IHMPs, although the references are relatively few. Sources of renewable energy include water, wind, solar, tidal, geothermal and biomass. In general, plans tend to focus on two main themes: the effects of renewable energy developments, and iwi and hapū aspirations for involvement in renewable energy initiatives at various scales.</w:t>
      </w:r>
    </w:p>
    <w:p w14:paraId="0CBF0840" w14:textId="0E8F7F78" w:rsidR="00436539" w:rsidRDefault="00436539" w:rsidP="00436539">
      <w:pPr>
        <w:pStyle w:val="BodyText"/>
      </w:pPr>
      <w:r>
        <w:t xml:space="preserve">The </w:t>
      </w:r>
      <w:proofErr w:type="spellStart"/>
      <w:r w:rsidRPr="00F2425D">
        <w:rPr>
          <w:i/>
          <w:iCs/>
        </w:rPr>
        <w:t>Mahaanui</w:t>
      </w:r>
      <w:proofErr w:type="spellEnd"/>
      <w:r w:rsidRPr="00F2425D">
        <w:rPr>
          <w:i/>
          <w:iCs/>
        </w:rPr>
        <w:t xml:space="preserve"> Iwi Management Plan 2013</w:t>
      </w:r>
      <w:r>
        <w:t xml:space="preserve"> identifies as an issue that “</w:t>
      </w:r>
      <w:proofErr w:type="spellStart"/>
      <w:r>
        <w:t>Ngāi</w:t>
      </w:r>
      <w:proofErr w:type="spellEnd"/>
      <w:r>
        <w:t xml:space="preserve"> Tahu have a particular interest in energy generation, distribution and use”</w:t>
      </w:r>
      <w:r w:rsidR="009255CD">
        <w:rPr>
          <w:rStyle w:val="FootnoteReference"/>
        </w:rPr>
        <w:footnoteReference w:id="239"/>
      </w:r>
      <w:r>
        <w:t xml:space="preserve"> to both express their kaitiaki role and seek partnership opportunities in any development projects.</w:t>
      </w:r>
    </w:p>
    <w:p w14:paraId="17AC25FE" w14:textId="77777777" w:rsidR="00436539" w:rsidRDefault="00436539" w:rsidP="00436539">
      <w:pPr>
        <w:pStyle w:val="BodyText"/>
      </w:pPr>
      <w:r>
        <w:t>Policies conveying their kaitiaki-based role include:</w:t>
      </w:r>
    </w:p>
    <w:p w14:paraId="423A313A" w14:textId="3DACAB74" w:rsidR="00436539" w:rsidRDefault="00436539" w:rsidP="00A935B9">
      <w:pPr>
        <w:pStyle w:val="Quote"/>
        <w:spacing w:after="0"/>
        <w:ind w:left="1134" w:hanging="567"/>
      </w:pPr>
      <w:r>
        <w:t>P17.1</w:t>
      </w:r>
      <w:r w:rsidR="009255CD">
        <w:tab/>
      </w:r>
      <w:proofErr w:type="spellStart"/>
      <w:r>
        <w:t>Ngāi</w:t>
      </w:r>
      <w:proofErr w:type="spellEnd"/>
      <w:r>
        <w:t xml:space="preserve"> Tahu must have a strategic and inﬂuential role in decisions about energy extraction and generation in the region, as a Treaty partner with speciﬁc rights and interests in resources used for energy generation, particularly water.</w:t>
      </w:r>
    </w:p>
    <w:p w14:paraId="4D7F6180" w14:textId="6C87CEF3" w:rsidR="00436539" w:rsidRDefault="00436539" w:rsidP="00A935B9">
      <w:pPr>
        <w:pStyle w:val="Quote"/>
        <w:spacing w:after="0"/>
        <w:ind w:left="1134" w:hanging="567"/>
      </w:pPr>
      <w:r>
        <w:t>P17.3</w:t>
      </w:r>
      <w:r w:rsidR="009255CD">
        <w:tab/>
      </w:r>
      <w:r>
        <w:t xml:space="preserve">To require that the energy sector engage with </w:t>
      </w:r>
      <w:proofErr w:type="spellStart"/>
      <w:r>
        <w:t>Ngāi</w:t>
      </w:r>
      <w:proofErr w:type="spellEnd"/>
      <w:r>
        <w:t xml:space="preserve"> Tahu at the concept development stage, rather than at the resource consent stage and to support the use of Cultural Impact Assessment (CIA) reports to assess potential and actual eﬀects of proposals on </w:t>
      </w:r>
      <w:proofErr w:type="spellStart"/>
      <w:r>
        <w:t>Ngāi</w:t>
      </w:r>
      <w:proofErr w:type="spellEnd"/>
      <w:r>
        <w:t xml:space="preserve"> Tahu values.</w:t>
      </w:r>
    </w:p>
    <w:p w14:paraId="2ACC46C4" w14:textId="7BC7F466" w:rsidR="00436539" w:rsidRDefault="00436539" w:rsidP="00A935B9">
      <w:pPr>
        <w:pStyle w:val="Quote"/>
        <w:spacing w:after="0"/>
        <w:ind w:left="1134" w:hanging="567"/>
      </w:pPr>
      <w:r>
        <w:t>P17.4</w:t>
      </w:r>
      <w:r w:rsidR="009255CD">
        <w:tab/>
      </w:r>
      <w:r>
        <w:t xml:space="preserve">To require that local authorities develop and implement eﬀective policies requiring the use of renewable energy and energy saving measures in residential, commercial, </w:t>
      </w:r>
      <w:proofErr w:type="gramStart"/>
      <w:r>
        <w:t>industrial</w:t>
      </w:r>
      <w:proofErr w:type="gramEnd"/>
      <w:r>
        <w:t xml:space="preserve"> and other developments.</w:t>
      </w:r>
    </w:p>
    <w:p w14:paraId="79C389D1" w14:textId="3B2EB4DF" w:rsidR="00436539" w:rsidRDefault="00436539" w:rsidP="00A935B9">
      <w:pPr>
        <w:pStyle w:val="Quote"/>
        <w:spacing w:after="0"/>
        <w:ind w:left="1134" w:hanging="567"/>
      </w:pPr>
      <w:r>
        <w:t>P17.5</w:t>
      </w:r>
      <w:r w:rsidR="009255CD">
        <w:tab/>
      </w:r>
      <w:r>
        <w:t>To support in principle the use of wind and solar energy generation in the region.</w:t>
      </w:r>
      <w:r w:rsidR="007C54F7">
        <w:rPr>
          <w:rStyle w:val="FootnoteReference"/>
        </w:rPr>
        <w:footnoteReference w:id="240"/>
      </w:r>
    </w:p>
    <w:p w14:paraId="5D8B151B" w14:textId="4878E08B" w:rsidR="00436539" w:rsidRDefault="00436539" w:rsidP="00436539">
      <w:pPr>
        <w:pStyle w:val="BodyText"/>
      </w:pPr>
      <w:r>
        <w:t xml:space="preserve">The </w:t>
      </w:r>
      <w:r w:rsidRPr="007C54F7">
        <w:rPr>
          <w:i/>
          <w:iCs/>
        </w:rPr>
        <w:t>Ngāti Ruanui Environmental Management Plan 2012</w:t>
      </w:r>
      <w:r>
        <w:t xml:space="preserve"> contains a dedicated section on renewable energy that includes policies </w:t>
      </w:r>
      <w:r w:rsidR="0045758B">
        <w:t>for</w:t>
      </w:r>
      <w:r>
        <w:t xml:space="preserve"> water, wind, solar, tidal, geothermal and biomass power resources.</w:t>
      </w:r>
      <w:r w:rsidR="00775BEE">
        <w:rPr>
          <w:rStyle w:val="FootnoteReference"/>
        </w:rPr>
        <w:footnoteReference w:id="241"/>
      </w:r>
      <w:r>
        <w:t xml:space="preserve"> An example of the corresponding policy framework is presented in figure 52 and figure 53.</w:t>
      </w:r>
    </w:p>
    <w:p w14:paraId="3D4EE7BD" w14:textId="231D8B5D" w:rsidR="00436539" w:rsidRDefault="00436539" w:rsidP="00775BEE">
      <w:pPr>
        <w:pStyle w:val="Figureheading"/>
      </w:pPr>
      <w:bookmarkStart w:id="84" w:name="_Toc157589993"/>
      <w:r>
        <w:lastRenderedPageBreak/>
        <w:t>Figure 52:</w:t>
      </w:r>
      <w:r w:rsidR="00775BEE">
        <w:tab/>
      </w:r>
      <w:r>
        <w:t xml:space="preserve">Examples of renewable energy objectives and policy provisions from the </w:t>
      </w:r>
      <w:r w:rsidRPr="00F06731">
        <w:rPr>
          <w:i/>
          <w:iCs/>
        </w:rPr>
        <w:t>Ngāti Ruanui Environmental Management Plan 2012</w:t>
      </w:r>
      <w:r w:rsidR="00D8787A">
        <w:rPr>
          <w:rStyle w:val="FootnoteReference"/>
        </w:rPr>
        <w:footnoteReference w:id="242"/>
      </w:r>
      <w:bookmarkEnd w:id="84"/>
    </w:p>
    <w:p w14:paraId="75A3675A" w14:textId="18C0D04C" w:rsidR="004F493C" w:rsidRDefault="004F493C" w:rsidP="00436539">
      <w:pPr>
        <w:pStyle w:val="BodyText"/>
      </w:pPr>
      <w:r w:rsidRPr="007365D1">
        <w:rPr>
          <w:rFonts w:ascii="Times New Roman" w:hAnsi="Times New Roman"/>
          <w:noProof/>
          <w:color w:val="2B579A"/>
          <w:bdr w:val="single" w:sz="8" w:space="0" w:color="auto"/>
          <w:shd w:val="clear" w:color="auto" w:fill="E6E6E6"/>
        </w:rPr>
        <w:drawing>
          <wp:inline distT="0" distB="0" distL="0" distR="0" wp14:anchorId="3803BCF7" wp14:editId="027522E8">
            <wp:extent cx="4547870" cy="2801450"/>
            <wp:effectExtent l="0" t="0" r="5080" b="0"/>
            <wp:docPr id="26" name="Picture 26" descr="Text, letter,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ext, letter, email&#10;&#10;Description automatically generated"/>
                    <pic:cNvPicPr/>
                  </pic:nvPicPr>
                  <pic:blipFill rotWithShape="1">
                    <a:blip r:embed="rId75"/>
                    <a:srcRect t="2382" b="2771"/>
                    <a:stretch/>
                  </pic:blipFill>
                  <pic:spPr bwMode="auto">
                    <a:xfrm>
                      <a:off x="0" y="0"/>
                      <a:ext cx="4566257" cy="2812776"/>
                    </a:xfrm>
                    <a:prstGeom prst="rect">
                      <a:avLst/>
                    </a:prstGeom>
                    <a:ln>
                      <a:noFill/>
                    </a:ln>
                    <a:extLst>
                      <a:ext uri="{53640926-AAD7-44D8-BBD7-CCE9431645EC}">
                        <a14:shadowObscured xmlns:a14="http://schemas.microsoft.com/office/drawing/2010/main"/>
                      </a:ext>
                    </a:extLst>
                  </pic:spPr>
                </pic:pic>
              </a:graphicData>
            </a:graphic>
          </wp:inline>
        </w:drawing>
      </w:r>
    </w:p>
    <w:p w14:paraId="171D01C6" w14:textId="0B848307" w:rsidR="00436539" w:rsidRDefault="00436539" w:rsidP="00436539">
      <w:pPr>
        <w:pStyle w:val="BodyText"/>
      </w:pPr>
      <w:r>
        <w:t xml:space="preserve">These plan provisions recognise the influence that regional and district planning documents, and their governing authorities, have over the management of renewable energy resources. Ngāti Ruanui have framed the IHMP provisions to advocate for meaningful engagement between the territorial authorities and Ngāti Ruanui, as well as seeking more consideration of renewable energy developments. This approach appears to seek enhanced relationships and a corresponding recognition of the mana and </w:t>
      </w:r>
      <w:proofErr w:type="spellStart"/>
      <w:r>
        <w:t>kaitiakitanga</w:t>
      </w:r>
      <w:proofErr w:type="spellEnd"/>
      <w:r>
        <w:t xml:space="preserve"> of mana whenua.</w:t>
      </w:r>
    </w:p>
    <w:p w14:paraId="12C18C16" w14:textId="6CB13219" w:rsidR="00436539" w:rsidRDefault="00436539" w:rsidP="00D8787A">
      <w:pPr>
        <w:pStyle w:val="Figureheading"/>
      </w:pPr>
      <w:bookmarkStart w:id="85" w:name="_Toc157589994"/>
      <w:r>
        <w:t>Figure 53:</w:t>
      </w:r>
      <w:r w:rsidR="00D8787A">
        <w:tab/>
      </w:r>
      <w:r>
        <w:t xml:space="preserve">Methods from the renewable energy section of the </w:t>
      </w:r>
      <w:r w:rsidRPr="00D8787A">
        <w:rPr>
          <w:i/>
          <w:iCs/>
        </w:rPr>
        <w:t>Ngāti Ruanui Environmental Management Plan 2012</w:t>
      </w:r>
      <w:r w:rsidR="00A84DAD">
        <w:rPr>
          <w:rStyle w:val="FootnoteReference"/>
        </w:rPr>
        <w:footnoteReference w:id="243"/>
      </w:r>
      <w:bookmarkEnd w:id="85"/>
    </w:p>
    <w:p w14:paraId="2CDEAE5D" w14:textId="7EAB1293" w:rsidR="00E8565F" w:rsidRDefault="00E8565F" w:rsidP="00436539">
      <w:pPr>
        <w:pStyle w:val="BodyText"/>
      </w:pPr>
      <w:r w:rsidRPr="003C6F36">
        <w:rPr>
          <w:rFonts w:ascii="Times New Roman" w:hAnsi="Times New Roman"/>
          <w:noProof/>
          <w:color w:val="2B579A"/>
          <w:bdr w:val="single" w:sz="8" w:space="0" w:color="auto"/>
          <w:shd w:val="clear" w:color="auto" w:fill="E6E6E6"/>
        </w:rPr>
        <w:drawing>
          <wp:inline distT="0" distB="0" distL="0" distR="0" wp14:anchorId="03F48B3D" wp14:editId="578E641F">
            <wp:extent cx="4102735" cy="2904096"/>
            <wp:effectExtent l="0" t="0" r="0" b="0"/>
            <wp:docPr id="27" name="Picture 2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ext&#10;&#10;Description automatically generated"/>
                    <pic:cNvPicPr/>
                  </pic:nvPicPr>
                  <pic:blipFill>
                    <a:blip r:embed="rId76"/>
                    <a:stretch>
                      <a:fillRect/>
                    </a:stretch>
                  </pic:blipFill>
                  <pic:spPr>
                    <a:xfrm>
                      <a:off x="0" y="0"/>
                      <a:ext cx="4113062" cy="2911406"/>
                    </a:xfrm>
                    <a:prstGeom prst="rect">
                      <a:avLst/>
                    </a:prstGeom>
                  </pic:spPr>
                </pic:pic>
              </a:graphicData>
            </a:graphic>
          </wp:inline>
        </w:drawing>
      </w:r>
    </w:p>
    <w:p w14:paraId="2627D64D" w14:textId="6080AAA5" w:rsidR="00436539" w:rsidRDefault="00436539" w:rsidP="00436539">
      <w:pPr>
        <w:pStyle w:val="BodyText"/>
      </w:pPr>
      <w:r>
        <w:t xml:space="preserve">The </w:t>
      </w:r>
      <w:proofErr w:type="spellStart"/>
      <w:r w:rsidRPr="00A84DAD">
        <w:rPr>
          <w:i/>
          <w:iCs/>
        </w:rPr>
        <w:t>Ngaa</w:t>
      </w:r>
      <w:proofErr w:type="spellEnd"/>
      <w:r w:rsidRPr="00A84DAD">
        <w:rPr>
          <w:i/>
          <w:iCs/>
        </w:rPr>
        <w:t xml:space="preserve"> </w:t>
      </w:r>
      <w:proofErr w:type="spellStart"/>
      <w:r w:rsidRPr="00A84DAD">
        <w:rPr>
          <w:i/>
          <w:iCs/>
        </w:rPr>
        <w:t>Rauru</w:t>
      </w:r>
      <w:proofErr w:type="spellEnd"/>
      <w:r w:rsidRPr="00A84DAD">
        <w:rPr>
          <w:i/>
          <w:iCs/>
        </w:rPr>
        <w:t xml:space="preserve"> Kiitahi </w:t>
      </w:r>
      <w:proofErr w:type="spellStart"/>
      <w:r w:rsidRPr="00A84DAD">
        <w:rPr>
          <w:i/>
          <w:iCs/>
        </w:rPr>
        <w:t>Puutaiao</w:t>
      </w:r>
      <w:proofErr w:type="spellEnd"/>
      <w:r w:rsidRPr="00A84DAD">
        <w:rPr>
          <w:i/>
          <w:iCs/>
        </w:rPr>
        <w:t xml:space="preserve"> Management Plan</w:t>
      </w:r>
      <w:r>
        <w:t xml:space="preserve"> also contains a renewable energy section</w:t>
      </w:r>
      <w:r w:rsidR="0045758B">
        <w:t>:</w:t>
      </w:r>
      <w:r>
        <w:t xml:space="preserve"> </w:t>
      </w:r>
    </w:p>
    <w:p w14:paraId="61550530" w14:textId="431F6FC8" w:rsidR="00436539" w:rsidRDefault="00436539" w:rsidP="00A84DAD">
      <w:pPr>
        <w:pStyle w:val="Quote"/>
      </w:pPr>
      <w:proofErr w:type="spellStart"/>
      <w:r>
        <w:lastRenderedPageBreak/>
        <w:t>Ngaa</w:t>
      </w:r>
      <w:proofErr w:type="spellEnd"/>
      <w:r>
        <w:t xml:space="preserve"> </w:t>
      </w:r>
      <w:proofErr w:type="spellStart"/>
      <w:r>
        <w:t>Rauru</w:t>
      </w:r>
      <w:proofErr w:type="spellEnd"/>
      <w:r>
        <w:t xml:space="preserve"> Kiitahi supports the </w:t>
      </w:r>
      <w:proofErr w:type="spellStart"/>
      <w:r>
        <w:t>kaupapa</w:t>
      </w:r>
      <w:proofErr w:type="spellEnd"/>
      <w:r>
        <w:t xml:space="preserve"> of renewable energy. Renewable energy generation and the use of renewable energy resources are preferred over non-renewable energy resources in our </w:t>
      </w:r>
      <w:proofErr w:type="spellStart"/>
      <w:r>
        <w:t>rohe</w:t>
      </w:r>
      <w:proofErr w:type="spellEnd"/>
      <w:r w:rsidR="0045758B">
        <w:t>.</w:t>
      </w:r>
      <w:r>
        <w:t xml:space="preserve"> </w:t>
      </w:r>
      <w:r w:rsidR="008819B2">
        <w:rPr>
          <w:rStyle w:val="FootnoteReference"/>
        </w:rPr>
        <w:footnoteReference w:id="244"/>
      </w:r>
    </w:p>
    <w:p w14:paraId="15B4EBA4" w14:textId="59C54803" w:rsidR="00436539" w:rsidRDefault="00436539" w:rsidP="00436539">
      <w:pPr>
        <w:pStyle w:val="BodyText"/>
      </w:pPr>
      <w:r>
        <w:t xml:space="preserve">The IHMP helps to identify in practical terms the iwi kaitiaki role, and some of the sensitivities that might arise with renewable energy developments. Specifically, not all renewable energy projects may be acceptable to </w:t>
      </w:r>
      <w:proofErr w:type="spellStart"/>
      <w:r>
        <w:t>Ngaa</w:t>
      </w:r>
      <w:proofErr w:type="spellEnd"/>
      <w:r>
        <w:t xml:space="preserve"> </w:t>
      </w:r>
      <w:proofErr w:type="spellStart"/>
      <w:r>
        <w:t>Rauru</w:t>
      </w:r>
      <w:proofErr w:type="spellEnd"/>
      <w:r>
        <w:t xml:space="preserve"> Kiitahi, as </w:t>
      </w:r>
      <w:r w:rsidR="0045758B">
        <w:t xml:space="preserve">they will </w:t>
      </w:r>
      <w:r>
        <w:t xml:space="preserve">only </w:t>
      </w:r>
      <w:r w:rsidR="0045758B">
        <w:t xml:space="preserve">support </w:t>
      </w:r>
      <w:r>
        <w:t xml:space="preserve">those projects that align with iwi worldviews and values. </w:t>
      </w:r>
      <w:r w:rsidR="0045758B">
        <w:t>For example, a</w:t>
      </w:r>
      <w:r>
        <w:t xml:space="preserve">lthough hydro power is a renewable energy resource, a dam on a river highly valued by </w:t>
      </w:r>
      <w:proofErr w:type="spellStart"/>
      <w:r>
        <w:t>Ngaa</w:t>
      </w:r>
      <w:proofErr w:type="spellEnd"/>
      <w:r>
        <w:t xml:space="preserve"> </w:t>
      </w:r>
      <w:proofErr w:type="spellStart"/>
      <w:r>
        <w:t>Rauru</w:t>
      </w:r>
      <w:proofErr w:type="spellEnd"/>
      <w:r>
        <w:t xml:space="preserve"> Kiitahi</w:t>
      </w:r>
      <w:r w:rsidR="0045758B">
        <w:t xml:space="preserve"> </w:t>
      </w:r>
      <w:r>
        <w:t>would not be acceptable because it would impact adversely on iwi cultural and environmental values. Similarly, a wind farm located on land containing an urupā (burial ground) would not be acceptable to the iwi, nor would a biofuels plant on a culturally sensitive site.</w:t>
      </w:r>
      <w:r w:rsidR="00F364CE">
        <w:rPr>
          <w:rStyle w:val="FootnoteReference"/>
        </w:rPr>
        <w:footnoteReference w:id="245"/>
      </w:r>
    </w:p>
    <w:p w14:paraId="58C0A6F4" w14:textId="2BEA4BB5" w:rsidR="00436539" w:rsidRDefault="00436539" w:rsidP="00436539">
      <w:pPr>
        <w:pStyle w:val="BodyText"/>
      </w:pPr>
      <w:r>
        <w:t xml:space="preserve">The other broad theme is the intent of iwi and hapū to undertake renewable energy developments to reduce the effects of climate change and enhance the resilience of their communities. This intent is exemplified in the </w:t>
      </w:r>
      <w:r w:rsidRPr="00F364CE">
        <w:rPr>
          <w:i/>
          <w:iCs/>
        </w:rPr>
        <w:t xml:space="preserve">Matakana and </w:t>
      </w:r>
      <w:proofErr w:type="spellStart"/>
      <w:r w:rsidRPr="00F364CE">
        <w:rPr>
          <w:i/>
          <w:iCs/>
        </w:rPr>
        <w:t>Rangiwaea</w:t>
      </w:r>
      <w:proofErr w:type="spellEnd"/>
      <w:r w:rsidRPr="00F364CE">
        <w:rPr>
          <w:i/>
          <w:iCs/>
        </w:rPr>
        <w:t xml:space="preserve"> Islands Hapū Management Plan 2017</w:t>
      </w:r>
      <w:r>
        <w:t>, which identified a “lack of efficient renewable energy sources” as an issue for the hapū. The plan carries this idea to the “</w:t>
      </w:r>
      <w:r w:rsidR="0045758B">
        <w:t>s</w:t>
      </w:r>
      <w:r>
        <w:t xml:space="preserve">ocial </w:t>
      </w:r>
      <w:r w:rsidR="0045758B">
        <w:t>g</w:t>
      </w:r>
      <w:r>
        <w:t>oals” section, which states that iwi seek to “build renewable energy sources.”</w:t>
      </w:r>
      <w:r w:rsidR="00711294">
        <w:rPr>
          <w:rStyle w:val="FootnoteReference"/>
        </w:rPr>
        <w:footnoteReference w:id="246"/>
      </w:r>
      <w:r>
        <w:t xml:space="preserve"> The plan states:</w:t>
      </w:r>
    </w:p>
    <w:p w14:paraId="71D1B734" w14:textId="2C329F91" w:rsidR="00436539" w:rsidRDefault="00436539" w:rsidP="00B62999">
      <w:pPr>
        <w:pStyle w:val="Quote"/>
        <w:keepLines/>
      </w:pPr>
      <w:r>
        <w:t>Our goal is to invest in renewable green energy sources and</w:t>
      </w:r>
      <w:r w:rsidR="0045758B">
        <w:t>,</w:t>
      </w:r>
      <w:r>
        <w:t xml:space="preserve"> to the extent possible</w:t>
      </w:r>
      <w:r w:rsidR="0045758B">
        <w:t>,</w:t>
      </w:r>
      <w:r>
        <w:t xml:space="preserve"> become self</w:t>
      </w:r>
      <w:r w:rsidR="0045758B">
        <w:t>-</w:t>
      </w:r>
      <w:r>
        <w:t>sufficient. We want to maximise and utilise resources on the island, or within the moana that promotes self</w:t>
      </w:r>
      <w:r w:rsidR="0045758B">
        <w:t>-</w:t>
      </w:r>
      <w:r>
        <w:t>sufficiency and affordable housing for whanau, Hapu, Iwi. We are keen to explore R &amp; D opportunities for sustainable use of alternative energy sources on the island.</w:t>
      </w:r>
      <w:r w:rsidR="00B84C36">
        <w:rPr>
          <w:rStyle w:val="FootnoteReference"/>
        </w:rPr>
        <w:footnoteReference w:id="247"/>
      </w:r>
    </w:p>
    <w:p w14:paraId="33B765A5" w14:textId="77777777" w:rsidR="0045758B" w:rsidRDefault="00436539" w:rsidP="00436539">
      <w:pPr>
        <w:pStyle w:val="BodyText"/>
      </w:pPr>
      <w:r>
        <w:t xml:space="preserve">Policy 7.6.5 of the </w:t>
      </w:r>
      <w:proofErr w:type="spellStart"/>
      <w:r w:rsidRPr="00B84C36">
        <w:rPr>
          <w:i/>
          <w:iCs/>
        </w:rPr>
        <w:t>Tūhoromatanui</w:t>
      </w:r>
      <w:proofErr w:type="spellEnd"/>
      <w:r w:rsidRPr="00B84C36">
        <w:rPr>
          <w:i/>
          <w:iCs/>
        </w:rPr>
        <w:t xml:space="preserve"> – </w:t>
      </w:r>
      <w:proofErr w:type="spellStart"/>
      <w:r w:rsidRPr="00B84C36">
        <w:rPr>
          <w:i/>
          <w:iCs/>
        </w:rPr>
        <w:t>Ngā</w:t>
      </w:r>
      <w:proofErr w:type="spellEnd"/>
      <w:r w:rsidRPr="00B84C36">
        <w:rPr>
          <w:i/>
          <w:iCs/>
        </w:rPr>
        <w:t xml:space="preserve"> </w:t>
      </w:r>
      <w:proofErr w:type="spellStart"/>
      <w:r w:rsidRPr="00B84C36">
        <w:rPr>
          <w:i/>
          <w:iCs/>
        </w:rPr>
        <w:t>Pōtiki</w:t>
      </w:r>
      <w:proofErr w:type="spellEnd"/>
      <w:r w:rsidRPr="00B84C36">
        <w:rPr>
          <w:i/>
          <w:iCs/>
        </w:rPr>
        <w:t xml:space="preserve"> Environmental Plan 2019–2029</w:t>
      </w:r>
      <w:r>
        <w:t xml:space="preserve"> is likewise inward-facing and for descendants. It signals an environmentally conscious intent for marae and papakāinga developments. It seeks to “</w:t>
      </w:r>
      <w:r w:rsidR="0045758B">
        <w:t>s</w:t>
      </w:r>
      <w:r>
        <w:t xml:space="preserve">upport efforts by </w:t>
      </w:r>
      <w:proofErr w:type="spellStart"/>
      <w:r>
        <w:t>Ngā</w:t>
      </w:r>
      <w:proofErr w:type="spellEnd"/>
      <w:r>
        <w:t xml:space="preserve"> </w:t>
      </w:r>
      <w:proofErr w:type="spellStart"/>
      <w:r>
        <w:t>Pōtiki</w:t>
      </w:r>
      <w:proofErr w:type="spellEnd"/>
      <w:r>
        <w:t xml:space="preserve"> marae, papakāinga and land developers to assess and review their methods of accessing or using water and electricity.</w:t>
      </w:r>
      <w:r w:rsidR="0045758B">
        <w:t>”</w:t>
      </w:r>
      <w:r w:rsidR="00202658">
        <w:rPr>
          <w:rStyle w:val="FootnoteReference"/>
        </w:rPr>
        <w:footnoteReference w:id="248"/>
      </w:r>
      <w:r>
        <w:t xml:space="preserve"> This includes exploring the feasibility of</w:t>
      </w:r>
      <w:r w:rsidR="0045758B">
        <w:t xml:space="preserve"> “</w:t>
      </w:r>
      <w:r>
        <w:t>onsite power generation using renewable energy.”</w:t>
      </w:r>
      <w:r w:rsidR="00B905A3">
        <w:rPr>
          <w:rStyle w:val="FootnoteReference"/>
        </w:rPr>
        <w:footnoteReference w:id="249"/>
      </w:r>
      <w:r>
        <w:t xml:space="preserve"> </w:t>
      </w:r>
    </w:p>
    <w:p w14:paraId="156E3A8F" w14:textId="0C6FAFC9" w:rsidR="00436539" w:rsidRDefault="00436539" w:rsidP="00436539">
      <w:pPr>
        <w:pStyle w:val="BodyText"/>
      </w:pPr>
      <w:r>
        <w:t xml:space="preserve">A similar policy is in the </w:t>
      </w:r>
      <w:proofErr w:type="spellStart"/>
      <w:r w:rsidRPr="00B905A3">
        <w:rPr>
          <w:i/>
          <w:iCs/>
        </w:rPr>
        <w:t>Whakamarohitia</w:t>
      </w:r>
      <w:proofErr w:type="spellEnd"/>
      <w:r w:rsidRPr="00B905A3">
        <w:rPr>
          <w:i/>
          <w:iCs/>
        </w:rPr>
        <w:t xml:space="preserve"> </w:t>
      </w:r>
      <w:proofErr w:type="spellStart"/>
      <w:r w:rsidRPr="00B905A3">
        <w:rPr>
          <w:i/>
          <w:iCs/>
        </w:rPr>
        <w:t>ngā</w:t>
      </w:r>
      <w:proofErr w:type="spellEnd"/>
      <w:r w:rsidRPr="00B905A3">
        <w:rPr>
          <w:i/>
          <w:iCs/>
        </w:rPr>
        <w:t xml:space="preserve"> </w:t>
      </w:r>
      <w:proofErr w:type="spellStart"/>
      <w:r w:rsidRPr="00B905A3">
        <w:rPr>
          <w:i/>
          <w:iCs/>
        </w:rPr>
        <w:t>wai</w:t>
      </w:r>
      <w:proofErr w:type="spellEnd"/>
      <w:r w:rsidRPr="00B905A3">
        <w:rPr>
          <w:i/>
          <w:iCs/>
        </w:rPr>
        <w:t xml:space="preserve"> o Waikato – </w:t>
      </w:r>
      <w:proofErr w:type="spellStart"/>
      <w:r w:rsidRPr="00B905A3">
        <w:rPr>
          <w:i/>
          <w:iCs/>
        </w:rPr>
        <w:t>Te</w:t>
      </w:r>
      <w:proofErr w:type="spellEnd"/>
      <w:r w:rsidRPr="00B905A3">
        <w:rPr>
          <w:i/>
          <w:iCs/>
        </w:rPr>
        <w:t xml:space="preserve"> Arawa River Iwi Trust Environmental Plan 2021</w:t>
      </w:r>
      <w:r>
        <w:t xml:space="preserve"> and the </w:t>
      </w:r>
      <w:r w:rsidRPr="00B905A3">
        <w:rPr>
          <w:i/>
          <w:iCs/>
        </w:rPr>
        <w:t xml:space="preserve">Ngāti Kea Ngāti </w:t>
      </w:r>
      <w:proofErr w:type="spellStart"/>
      <w:r w:rsidRPr="00B905A3">
        <w:rPr>
          <w:i/>
          <w:iCs/>
        </w:rPr>
        <w:t>Tuara</w:t>
      </w:r>
      <w:proofErr w:type="spellEnd"/>
      <w:r w:rsidRPr="00B905A3">
        <w:rPr>
          <w:i/>
          <w:iCs/>
        </w:rPr>
        <w:t xml:space="preserve"> Iwi Environmental Management Plan 2016</w:t>
      </w:r>
      <w:r>
        <w:t>.</w:t>
      </w:r>
    </w:p>
    <w:p w14:paraId="40C92C62" w14:textId="04054B7F" w:rsidR="00436539" w:rsidRDefault="00436539" w:rsidP="00436539">
      <w:pPr>
        <w:pStyle w:val="BodyText"/>
      </w:pPr>
      <w:r>
        <w:t xml:space="preserve">An interesting reference to other sources of energy in </w:t>
      </w:r>
      <w:proofErr w:type="spellStart"/>
      <w:r w:rsidRPr="00B905A3">
        <w:rPr>
          <w:i/>
          <w:iCs/>
        </w:rPr>
        <w:t>Te</w:t>
      </w:r>
      <w:proofErr w:type="spellEnd"/>
      <w:r w:rsidRPr="00B905A3">
        <w:rPr>
          <w:i/>
          <w:iCs/>
        </w:rPr>
        <w:t xml:space="preserve"> </w:t>
      </w:r>
      <w:proofErr w:type="spellStart"/>
      <w:r w:rsidRPr="00B905A3">
        <w:rPr>
          <w:i/>
          <w:iCs/>
        </w:rPr>
        <w:t>Rautau</w:t>
      </w:r>
      <w:proofErr w:type="spellEnd"/>
      <w:r w:rsidRPr="00B905A3">
        <w:rPr>
          <w:i/>
          <w:iCs/>
        </w:rPr>
        <w:t xml:space="preserve"> </w:t>
      </w:r>
      <w:proofErr w:type="spellStart"/>
      <w:r w:rsidRPr="00B905A3">
        <w:rPr>
          <w:i/>
          <w:iCs/>
        </w:rPr>
        <w:t>Te</w:t>
      </w:r>
      <w:proofErr w:type="spellEnd"/>
      <w:r w:rsidRPr="00B905A3">
        <w:rPr>
          <w:i/>
          <w:iCs/>
        </w:rPr>
        <w:t xml:space="preserve"> Rāhui </w:t>
      </w:r>
      <w:proofErr w:type="spellStart"/>
      <w:r w:rsidRPr="00B905A3">
        <w:rPr>
          <w:i/>
          <w:iCs/>
        </w:rPr>
        <w:t>Taketake</w:t>
      </w:r>
      <w:proofErr w:type="spellEnd"/>
      <w:r w:rsidRPr="00B905A3">
        <w:rPr>
          <w:i/>
          <w:iCs/>
        </w:rPr>
        <w:t xml:space="preserve"> – Ngāti </w:t>
      </w:r>
      <w:proofErr w:type="spellStart"/>
      <w:r w:rsidRPr="00B905A3">
        <w:rPr>
          <w:i/>
          <w:iCs/>
        </w:rPr>
        <w:t>Whakaue</w:t>
      </w:r>
      <w:proofErr w:type="spellEnd"/>
      <w:r w:rsidRPr="00B905A3">
        <w:rPr>
          <w:i/>
          <w:iCs/>
        </w:rPr>
        <w:t xml:space="preserve"> ki Maketu Hapū Management Plan 2018–2028</w:t>
      </w:r>
      <w:r>
        <w:t xml:space="preserve"> promotes the sustainable allocation, use and management of geothermal energy, </w:t>
      </w:r>
      <w:proofErr w:type="gramStart"/>
      <w:r>
        <w:t>water</w:t>
      </w:r>
      <w:proofErr w:type="gramEnd"/>
      <w:r>
        <w:t xml:space="preserve"> and heat sources, in particular where they occur on</w:t>
      </w:r>
      <w:r w:rsidR="0045758B">
        <w:t>,</w:t>
      </w:r>
      <w:r>
        <w:t xml:space="preserve"> or can benefit</w:t>
      </w:r>
      <w:r w:rsidR="0045758B">
        <w:t>,</w:t>
      </w:r>
      <w:r>
        <w:t xml:space="preserve"> Māori land and underutilised Māori land. The relevant provisions are shown in figure 54.</w:t>
      </w:r>
    </w:p>
    <w:p w14:paraId="403D84BC" w14:textId="5CED0BAB" w:rsidR="00436539" w:rsidRDefault="00436539" w:rsidP="00B905A3">
      <w:pPr>
        <w:pStyle w:val="Figureheading"/>
      </w:pPr>
      <w:bookmarkStart w:id="86" w:name="_Toc157589995"/>
      <w:r>
        <w:lastRenderedPageBreak/>
        <w:t>Figure 54:</w:t>
      </w:r>
      <w:r w:rsidR="00B905A3">
        <w:tab/>
      </w:r>
      <w:r>
        <w:t xml:space="preserve">Geothermal energy provisions from </w:t>
      </w:r>
      <w:proofErr w:type="spellStart"/>
      <w:r w:rsidRPr="00B905A3">
        <w:rPr>
          <w:i/>
          <w:iCs/>
        </w:rPr>
        <w:t>Te</w:t>
      </w:r>
      <w:proofErr w:type="spellEnd"/>
      <w:r w:rsidRPr="00B905A3">
        <w:rPr>
          <w:i/>
          <w:iCs/>
        </w:rPr>
        <w:t xml:space="preserve"> </w:t>
      </w:r>
      <w:proofErr w:type="spellStart"/>
      <w:r w:rsidRPr="00B905A3">
        <w:rPr>
          <w:i/>
          <w:iCs/>
        </w:rPr>
        <w:t>Rautau</w:t>
      </w:r>
      <w:proofErr w:type="spellEnd"/>
      <w:r w:rsidRPr="00B905A3">
        <w:rPr>
          <w:i/>
          <w:iCs/>
        </w:rPr>
        <w:t xml:space="preserve"> </w:t>
      </w:r>
      <w:proofErr w:type="spellStart"/>
      <w:r w:rsidRPr="00B905A3">
        <w:rPr>
          <w:i/>
          <w:iCs/>
        </w:rPr>
        <w:t>Te</w:t>
      </w:r>
      <w:proofErr w:type="spellEnd"/>
      <w:r w:rsidRPr="00B905A3">
        <w:rPr>
          <w:i/>
          <w:iCs/>
        </w:rPr>
        <w:t xml:space="preserve"> Rāhui </w:t>
      </w:r>
      <w:proofErr w:type="spellStart"/>
      <w:r w:rsidRPr="00B905A3">
        <w:rPr>
          <w:i/>
          <w:iCs/>
        </w:rPr>
        <w:t>Taketake</w:t>
      </w:r>
      <w:proofErr w:type="spellEnd"/>
      <w:r w:rsidRPr="00B905A3">
        <w:rPr>
          <w:i/>
          <w:iCs/>
        </w:rPr>
        <w:t xml:space="preserve"> – Ngāti </w:t>
      </w:r>
      <w:proofErr w:type="spellStart"/>
      <w:r w:rsidRPr="00B905A3">
        <w:rPr>
          <w:i/>
          <w:iCs/>
        </w:rPr>
        <w:t>Whakaue</w:t>
      </w:r>
      <w:proofErr w:type="spellEnd"/>
      <w:r w:rsidRPr="00B905A3">
        <w:rPr>
          <w:i/>
          <w:iCs/>
        </w:rPr>
        <w:t xml:space="preserve"> ki Maketu Hapū Management Plan (2018–2028)</w:t>
      </w:r>
      <w:bookmarkEnd w:id="86"/>
    </w:p>
    <w:p w14:paraId="27AD35DA" w14:textId="1CEA2682" w:rsidR="005065C4" w:rsidRDefault="005065C4" w:rsidP="005065C4">
      <w:pPr>
        <w:pStyle w:val="BodyText"/>
      </w:pPr>
      <w:r w:rsidRPr="00D00A89">
        <w:rPr>
          <w:noProof/>
          <w:color w:val="2B579A"/>
          <w:bdr w:val="single" w:sz="8" w:space="0" w:color="auto"/>
          <w:shd w:val="clear" w:color="auto" w:fill="E6E6E6"/>
        </w:rPr>
        <w:drawing>
          <wp:inline distT="0" distB="0" distL="0" distR="0" wp14:anchorId="5745D39F" wp14:editId="2CD46B88">
            <wp:extent cx="4700954" cy="3046818"/>
            <wp:effectExtent l="0" t="0" r="4445" b="1270"/>
            <wp:docPr id="25" name="Picture 2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able&#10;&#10;Description automatically generated"/>
                    <pic:cNvPicPr/>
                  </pic:nvPicPr>
                  <pic:blipFill>
                    <a:blip r:embed="rId77">
                      <a:extLst>
                        <a:ext uri="{28A0092B-C50C-407E-A947-70E740481C1C}">
                          <a14:useLocalDpi xmlns:a14="http://schemas.microsoft.com/office/drawing/2010/main" val="0"/>
                        </a:ext>
                      </a:extLst>
                    </a:blip>
                    <a:stretch>
                      <a:fillRect/>
                    </a:stretch>
                  </pic:blipFill>
                  <pic:spPr>
                    <a:xfrm>
                      <a:off x="0" y="0"/>
                      <a:ext cx="4700954" cy="3046818"/>
                    </a:xfrm>
                    <a:prstGeom prst="rect">
                      <a:avLst/>
                    </a:prstGeom>
                  </pic:spPr>
                </pic:pic>
              </a:graphicData>
            </a:graphic>
          </wp:inline>
        </w:drawing>
      </w:r>
      <w:r w:rsidR="006B572F">
        <w:br/>
      </w: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500261" w14:paraId="0A828A19" w14:textId="77777777">
        <w:tc>
          <w:tcPr>
            <w:tcW w:w="0" w:type="auto"/>
            <w:shd w:val="clear" w:color="auto" w:fill="D2DDE2"/>
          </w:tcPr>
          <w:p w14:paraId="182333A6" w14:textId="5D5AE4A3" w:rsidR="00500261" w:rsidRPr="00345928" w:rsidRDefault="005065C4">
            <w:pPr>
              <w:pStyle w:val="Boxheading0"/>
            </w:pPr>
            <w:r w:rsidRPr="005065C4">
              <w:t xml:space="preserve">Observations – </w:t>
            </w:r>
            <w:r w:rsidR="0045758B">
              <w:t>r</w:t>
            </w:r>
            <w:r w:rsidRPr="005065C4">
              <w:t>enewable energy</w:t>
            </w:r>
          </w:p>
          <w:p w14:paraId="521C16B3" w14:textId="41BBC903" w:rsidR="0041280A" w:rsidRDefault="0041280A" w:rsidP="0041280A">
            <w:pPr>
              <w:pStyle w:val="Boxtext"/>
            </w:pPr>
            <w:r>
              <w:t xml:space="preserve">Renewable energy is not </w:t>
            </w:r>
            <w:r w:rsidR="00190698">
              <w:t>often</w:t>
            </w:r>
            <w:r>
              <w:t xml:space="preserve"> </w:t>
            </w:r>
            <w:r w:rsidR="00DF2CE2">
              <w:t>specifically</w:t>
            </w:r>
            <w:r>
              <w:t xml:space="preserve"> mentioned in IHMPs</w:t>
            </w:r>
            <w:r w:rsidR="00DF25AE">
              <w:t xml:space="preserve">, though most plans </w:t>
            </w:r>
            <w:r w:rsidR="004330A5">
              <w:t>have objectives and policies relating to infrastructure</w:t>
            </w:r>
            <w:r>
              <w:t>.</w:t>
            </w:r>
          </w:p>
          <w:p w14:paraId="1A9FBE33" w14:textId="0C2A296C" w:rsidR="0041280A" w:rsidRDefault="00190698" w:rsidP="0041280A">
            <w:pPr>
              <w:pStyle w:val="Boxtext"/>
            </w:pPr>
            <w:r>
              <w:t>Where it is mentioned, two</w:t>
            </w:r>
            <w:r w:rsidR="0041280A">
              <w:t xml:space="preserve"> main themes are apparent: the need to manage the effects of renewable energy developments and to advocate for increased initiatives; and involvement of </w:t>
            </w:r>
            <w:proofErr w:type="spellStart"/>
            <w:r w:rsidR="0041280A">
              <w:t>tangata</w:t>
            </w:r>
            <w:proofErr w:type="spellEnd"/>
            <w:r w:rsidR="0041280A">
              <w:t xml:space="preserve"> whenua in the development of renewable energy projects.</w:t>
            </w:r>
          </w:p>
          <w:p w14:paraId="7D5076F3" w14:textId="77777777" w:rsidR="0041280A" w:rsidRDefault="0041280A" w:rsidP="0041280A">
            <w:pPr>
              <w:pStyle w:val="Boxtext"/>
            </w:pPr>
            <w:r>
              <w:t>A clear relationship between renewable energy and climate change is presented in the IHMPs.</w:t>
            </w:r>
          </w:p>
          <w:p w14:paraId="12F052F9" w14:textId="77777777" w:rsidR="0041280A" w:rsidRDefault="0041280A" w:rsidP="0041280A">
            <w:pPr>
              <w:pStyle w:val="Boxtext"/>
            </w:pPr>
            <w:r>
              <w:t xml:space="preserve">A broad spectrum of renewable energy sources </w:t>
            </w:r>
            <w:proofErr w:type="gramStart"/>
            <w:r>
              <w:t>are</w:t>
            </w:r>
            <w:proofErr w:type="gramEnd"/>
            <w:r>
              <w:t xml:space="preserve"> identified in the IHMPs.</w:t>
            </w:r>
          </w:p>
          <w:p w14:paraId="28ABD654" w14:textId="77777777" w:rsidR="0041280A" w:rsidRDefault="0041280A" w:rsidP="0041280A">
            <w:pPr>
              <w:pStyle w:val="Boxtext"/>
            </w:pPr>
            <w:r>
              <w:t>IHMPs recognise the need for strategic planning and research in renewable energy.</w:t>
            </w:r>
          </w:p>
          <w:p w14:paraId="19812559" w14:textId="50541AD9" w:rsidR="00500261" w:rsidRPr="00886C22" w:rsidRDefault="0041280A" w:rsidP="0041280A">
            <w:pPr>
              <w:pStyle w:val="Boxtext"/>
              <w:rPr>
                <w:highlight w:val="yellow"/>
              </w:rPr>
            </w:pPr>
            <w:r>
              <w:t xml:space="preserve">Including renewable energy proposals in IHMPs </w:t>
            </w:r>
            <w:r w:rsidR="2422CEE0" w:rsidRPr="00746CC9">
              <w:t>m</w:t>
            </w:r>
            <w:r w:rsidR="00746CC9">
              <w:t>ight</w:t>
            </w:r>
            <w:r>
              <w:t xml:space="preserve"> help to influence </w:t>
            </w:r>
            <w:r w:rsidR="001C7FBC" w:rsidRPr="00746CC9">
              <w:t xml:space="preserve">spatial planning </w:t>
            </w:r>
            <w:r w:rsidR="00A8507B" w:rsidRPr="00746CC9">
              <w:t>as well as</w:t>
            </w:r>
            <w:r w:rsidR="001C7FBC" w:rsidRPr="00746CC9">
              <w:t xml:space="preserve"> </w:t>
            </w:r>
            <w:r w:rsidR="00A8507B" w:rsidRPr="00746CC9">
              <w:t xml:space="preserve">project planning by </w:t>
            </w:r>
            <w:r w:rsidR="00746CC9" w:rsidRPr="00746CC9">
              <w:t>potential developers</w:t>
            </w:r>
            <w:r>
              <w:t xml:space="preserve"> of renewable energy</w:t>
            </w:r>
            <w:r w:rsidR="00746CC9" w:rsidRPr="00746CC9">
              <w:t>.</w:t>
            </w:r>
            <w:r w:rsidR="00A8507B" w:rsidRPr="00746CC9">
              <w:t xml:space="preserve"> </w:t>
            </w:r>
          </w:p>
        </w:tc>
      </w:tr>
    </w:tbl>
    <w:p w14:paraId="2AF68685" w14:textId="77777777" w:rsidR="00436539" w:rsidRDefault="00436539" w:rsidP="00075DD0">
      <w:pPr>
        <w:pStyle w:val="Heading2"/>
      </w:pPr>
      <w:bookmarkStart w:id="87" w:name="_Toc120197886"/>
      <w:bookmarkStart w:id="88" w:name="_Toc157589923"/>
      <w:r>
        <w:t>Plan implementation and effectiveness</w:t>
      </w:r>
      <w:bookmarkEnd w:id="87"/>
      <w:bookmarkEnd w:id="88"/>
    </w:p>
    <w:p w14:paraId="4E93551D" w14:textId="50263BEA" w:rsidR="00436539" w:rsidRDefault="00436539" w:rsidP="00436539">
      <w:pPr>
        <w:pStyle w:val="BodyText"/>
      </w:pPr>
      <w:r>
        <w:t xml:space="preserve">IHMPs are written in a variety of different ways, with unique objectives, </w:t>
      </w:r>
      <w:proofErr w:type="gramStart"/>
      <w:r>
        <w:t>resources</w:t>
      </w:r>
      <w:proofErr w:type="gramEnd"/>
      <w:r>
        <w:t xml:space="preserve"> and context in which they are developed. However, some plans are written in a manner that is easier for councils to interpret and, therefore, </w:t>
      </w:r>
      <w:proofErr w:type="gramStart"/>
      <w:r>
        <w:t>take into account</w:t>
      </w:r>
      <w:proofErr w:type="gramEnd"/>
      <w:r>
        <w:t xml:space="preserve">. Assessment of the effectiveness of the policy provisions is beyond the scope of this project. However, partnership processes to develop IHMPs may contribute to IHMPs that are easier for councils to </w:t>
      </w:r>
      <w:proofErr w:type="gramStart"/>
      <w:r>
        <w:t>take into account</w:t>
      </w:r>
      <w:proofErr w:type="gramEnd"/>
      <w:r>
        <w:t xml:space="preserve"> in plan making and </w:t>
      </w:r>
      <w:r w:rsidR="004330A5">
        <w:t>granting</w:t>
      </w:r>
      <w:r>
        <w:t xml:space="preserve"> consents.</w:t>
      </w:r>
    </w:p>
    <w:p w14:paraId="0535073D" w14:textId="5064EB54" w:rsidR="00436539" w:rsidRDefault="00436539" w:rsidP="00436539">
      <w:pPr>
        <w:pStyle w:val="BodyText"/>
      </w:pPr>
      <w:proofErr w:type="spellStart"/>
      <w:r w:rsidRPr="0041280A">
        <w:rPr>
          <w:i/>
          <w:iCs/>
        </w:rPr>
        <w:t>Te</w:t>
      </w:r>
      <w:proofErr w:type="spellEnd"/>
      <w:r w:rsidRPr="0041280A">
        <w:rPr>
          <w:i/>
          <w:iCs/>
        </w:rPr>
        <w:t xml:space="preserve"> Pou o </w:t>
      </w:r>
      <w:proofErr w:type="spellStart"/>
      <w:r w:rsidRPr="0041280A">
        <w:rPr>
          <w:i/>
          <w:iCs/>
        </w:rPr>
        <w:t>Kāhu</w:t>
      </w:r>
      <w:proofErr w:type="spellEnd"/>
      <w:r w:rsidRPr="0041280A">
        <w:rPr>
          <w:i/>
          <w:iCs/>
        </w:rPr>
        <w:t xml:space="preserve"> </w:t>
      </w:r>
      <w:proofErr w:type="spellStart"/>
      <w:r w:rsidRPr="0041280A">
        <w:rPr>
          <w:i/>
          <w:iCs/>
        </w:rPr>
        <w:t>Pōkere</w:t>
      </w:r>
      <w:proofErr w:type="spellEnd"/>
      <w:r w:rsidRPr="0041280A">
        <w:rPr>
          <w:i/>
          <w:iCs/>
        </w:rPr>
        <w:t xml:space="preserve"> – Iwi Management Plan for Ngāti </w:t>
      </w:r>
      <w:proofErr w:type="spellStart"/>
      <w:r w:rsidRPr="0041280A">
        <w:rPr>
          <w:i/>
          <w:iCs/>
        </w:rPr>
        <w:t>Whātua</w:t>
      </w:r>
      <w:proofErr w:type="spellEnd"/>
      <w:r w:rsidRPr="0041280A">
        <w:rPr>
          <w:i/>
          <w:iCs/>
        </w:rPr>
        <w:t xml:space="preserve"> </w:t>
      </w:r>
      <w:proofErr w:type="spellStart"/>
      <w:r w:rsidRPr="0041280A">
        <w:rPr>
          <w:i/>
          <w:iCs/>
        </w:rPr>
        <w:t>Ōrākei</w:t>
      </w:r>
      <w:proofErr w:type="spellEnd"/>
      <w:r w:rsidRPr="0041280A">
        <w:rPr>
          <w:i/>
          <w:iCs/>
        </w:rPr>
        <w:t xml:space="preserve"> 2018</w:t>
      </w:r>
      <w:r>
        <w:t xml:space="preserve"> has a simple structure that was developed through a collaborative co-design process. The IHMP is divided into four clear sections: two sections introduce Ngāti </w:t>
      </w:r>
      <w:proofErr w:type="spellStart"/>
      <w:r>
        <w:t>Whātua</w:t>
      </w:r>
      <w:proofErr w:type="spellEnd"/>
      <w:r>
        <w:t xml:space="preserve"> </w:t>
      </w:r>
      <w:proofErr w:type="spellStart"/>
      <w:r>
        <w:t>Ōrākei</w:t>
      </w:r>
      <w:proofErr w:type="spellEnd"/>
      <w:r>
        <w:t xml:space="preserve"> and their </w:t>
      </w:r>
      <w:proofErr w:type="spellStart"/>
      <w:r>
        <w:t>rohe</w:t>
      </w:r>
      <w:proofErr w:type="spellEnd"/>
      <w:r>
        <w:t xml:space="preserve">, one section covers engagement processes and the </w:t>
      </w:r>
      <w:proofErr w:type="spellStart"/>
      <w:r>
        <w:t>kaitiakitanga</w:t>
      </w:r>
      <w:proofErr w:type="spellEnd"/>
      <w:r>
        <w:t xml:space="preserve"> section covers the issues of </w:t>
      </w:r>
      <w:r>
        <w:lastRenderedPageBreak/>
        <w:t xml:space="preserve">relevance. The development partner was Auckland Council, and </w:t>
      </w:r>
      <w:r w:rsidR="00534908">
        <w:t>its</w:t>
      </w:r>
      <w:r>
        <w:t xml:space="preserve"> planning staff provided technical expertise to ensure the plan contained provisions that could be workable in practice.</w:t>
      </w:r>
    </w:p>
    <w:p w14:paraId="5E63707F" w14:textId="2F68800E" w:rsidR="00436539" w:rsidRDefault="00436539" w:rsidP="00436539">
      <w:pPr>
        <w:pStyle w:val="BodyText"/>
      </w:pPr>
      <w:r>
        <w:t>The plan</w:t>
      </w:r>
      <w:r w:rsidR="00811D2C">
        <w:t>’</w:t>
      </w:r>
      <w:r>
        <w:t xml:space="preserve">s development involved a series of design workshops, and resource management practitioners </w:t>
      </w:r>
      <w:r w:rsidR="004330A5">
        <w:t>from</w:t>
      </w:r>
      <w:r>
        <w:t xml:space="preserve"> both </w:t>
      </w:r>
      <w:r w:rsidR="004330A5">
        <w:t>iwi and council</w:t>
      </w:r>
      <w:r>
        <w:t xml:space="preserve"> worked together to draft the plan provisions. Shared resourcing can be seen to be an expression of partnership, and this plan development process is an example of partnership in practice.</w:t>
      </w:r>
    </w:p>
    <w:p w14:paraId="27DFA0F7" w14:textId="0977B6C2" w:rsidR="00436539" w:rsidRDefault="00436539" w:rsidP="00436539">
      <w:pPr>
        <w:pStyle w:val="BodyText"/>
      </w:pPr>
      <w:r>
        <w:t xml:space="preserve">One important element of </w:t>
      </w:r>
      <w:r w:rsidR="48642BE2">
        <w:t xml:space="preserve">this </w:t>
      </w:r>
      <w:r>
        <w:t>plan</w:t>
      </w:r>
      <w:r w:rsidR="35C6D609">
        <w:t>’s</w:t>
      </w:r>
      <w:r>
        <w:t xml:space="preserve"> development was a formal process to release and promote the plan, including a celebratory event with various stakeholders. The formalities surrounding the release were seen to elevate the mana of the plan among practitioners and decision-makers.</w:t>
      </w:r>
      <w:r w:rsidR="008A3723">
        <w:rPr>
          <w:rStyle w:val="FootnoteReference"/>
        </w:rPr>
        <w:footnoteReference w:id="250"/>
      </w:r>
    </w:p>
    <w:p w14:paraId="25AC764C" w14:textId="77777777" w:rsidR="00436539" w:rsidRDefault="00436539" w:rsidP="00941C1B">
      <w:pPr>
        <w:pStyle w:val="Heading3"/>
      </w:pPr>
      <w:r>
        <w:t>Consultation and engagement</w:t>
      </w:r>
    </w:p>
    <w:p w14:paraId="64430E09" w14:textId="77777777" w:rsidR="00436539" w:rsidRDefault="00436539" w:rsidP="00436539">
      <w:pPr>
        <w:pStyle w:val="BodyText"/>
      </w:pPr>
      <w:r>
        <w:t>Almost 100 per cent of the reviewed plans contain provisions for consultation and terms for engagement. This is unsurprising given consultation and engagement provisions are a foundational element of IHMPs and are significant matters for iwi and hapū kaitiaki.</w:t>
      </w:r>
    </w:p>
    <w:p w14:paraId="7B7E5398" w14:textId="1B0DC094" w:rsidR="00436539" w:rsidRDefault="00436539" w:rsidP="00436539">
      <w:pPr>
        <w:pStyle w:val="BodyText"/>
      </w:pPr>
      <w:r>
        <w:t>Some IHMPs include considerable detail about engagement processes, providing information on specific matters for consultation, and engagement requirements for resource consents and plan changes. Some plans also provide contact details and clearly outline consultation processes by way of graphic representations, (</w:t>
      </w:r>
      <w:proofErr w:type="spellStart"/>
      <w:r>
        <w:t>eg</w:t>
      </w:r>
      <w:proofErr w:type="spellEnd"/>
      <w:r>
        <w:t>, figure 55).</w:t>
      </w:r>
    </w:p>
    <w:p w14:paraId="6E5B88B3" w14:textId="4AA4D5CC" w:rsidR="00436539" w:rsidRDefault="00436539" w:rsidP="00941C1B">
      <w:pPr>
        <w:pStyle w:val="Figureheading"/>
      </w:pPr>
      <w:bookmarkStart w:id="89" w:name="_Toc157589996"/>
      <w:r>
        <w:t>Figure 55:</w:t>
      </w:r>
      <w:r w:rsidR="00941C1B">
        <w:tab/>
      </w:r>
      <w:r>
        <w:t xml:space="preserve">A graphic of the hapū engagement process, taken from </w:t>
      </w:r>
      <w:proofErr w:type="spellStart"/>
      <w:r w:rsidRPr="00F07318">
        <w:rPr>
          <w:i/>
          <w:iCs/>
        </w:rPr>
        <w:t>Te</w:t>
      </w:r>
      <w:proofErr w:type="spellEnd"/>
      <w:r w:rsidRPr="00F07318">
        <w:rPr>
          <w:i/>
          <w:iCs/>
        </w:rPr>
        <w:t xml:space="preserve"> Taiao o </w:t>
      </w:r>
      <w:proofErr w:type="spellStart"/>
      <w:r w:rsidRPr="00F07318">
        <w:rPr>
          <w:i/>
          <w:iCs/>
        </w:rPr>
        <w:t>Te</w:t>
      </w:r>
      <w:proofErr w:type="spellEnd"/>
      <w:r w:rsidRPr="00F07318">
        <w:rPr>
          <w:i/>
          <w:iCs/>
        </w:rPr>
        <w:t xml:space="preserve"> </w:t>
      </w:r>
      <w:proofErr w:type="spellStart"/>
      <w:r w:rsidRPr="00F07318">
        <w:rPr>
          <w:i/>
          <w:iCs/>
        </w:rPr>
        <w:t>Whatuoranganuku</w:t>
      </w:r>
      <w:proofErr w:type="spellEnd"/>
      <w:r w:rsidRPr="00F07318">
        <w:rPr>
          <w:i/>
          <w:iCs/>
        </w:rPr>
        <w:t xml:space="preserve"> – Ngāti </w:t>
      </w:r>
      <w:proofErr w:type="spellStart"/>
      <w:r w:rsidRPr="00F07318">
        <w:rPr>
          <w:i/>
          <w:iCs/>
        </w:rPr>
        <w:t>Tamateatutahi</w:t>
      </w:r>
      <w:proofErr w:type="spellEnd"/>
      <w:r w:rsidRPr="00F07318">
        <w:rPr>
          <w:i/>
          <w:iCs/>
        </w:rPr>
        <w:t xml:space="preserve"> – Ngāti Kawiti Hapū Environmental Management Plan 2015</w:t>
      </w:r>
      <w:r w:rsidR="00D20B89">
        <w:rPr>
          <w:rStyle w:val="FootnoteReference"/>
        </w:rPr>
        <w:footnoteReference w:id="251"/>
      </w:r>
      <w:bookmarkEnd w:id="89"/>
    </w:p>
    <w:p w14:paraId="322889AD" w14:textId="0E49351F" w:rsidR="00D20B89" w:rsidRDefault="005956D1" w:rsidP="00436539">
      <w:pPr>
        <w:pStyle w:val="BodyText"/>
      </w:pPr>
      <w:r>
        <w:rPr>
          <w:noProof/>
          <w:color w:val="2B579A"/>
          <w:shd w:val="clear" w:color="auto" w:fill="E6E6E6"/>
        </w:rPr>
        <w:drawing>
          <wp:inline distT="0" distB="0" distL="0" distR="0" wp14:anchorId="2987B0F8" wp14:editId="4A48A603">
            <wp:extent cx="5400675" cy="2987544"/>
            <wp:effectExtent l="0" t="0" r="0" b="3810"/>
            <wp:docPr id="1651625026" name="Picture 1651625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t="5847"/>
                    <a:stretch/>
                  </pic:blipFill>
                  <pic:spPr bwMode="auto">
                    <a:xfrm>
                      <a:off x="0" y="0"/>
                      <a:ext cx="5400675" cy="2987544"/>
                    </a:xfrm>
                    <a:prstGeom prst="rect">
                      <a:avLst/>
                    </a:prstGeom>
                    <a:ln>
                      <a:noFill/>
                    </a:ln>
                    <a:extLst>
                      <a:ext uri="{53640926-AAD7-44D8-BBD7-CCE9431645EC}">
                        <a14:shadowObscured xmlns:a14="http://schemas.microsoft.com/office/drawing/2010/main"/>
                      </a:ext>
                    </a:extLst>
                  </pic:spPr>
                </pic:pic>
              </a:graphicData>
            </a:graphic>
          </wp:inline>
        </w:drawing>
      </w:r>
    </w:p>
    <w:p w14:paraId="48982547" w14:textId="3DD91C9D" w:rsidR="00436539" w:rsidRDefault="00436539" w:rsidP="00436539">
      <w:pPr>
        <w:pStyle w:val="BodyText"/>
      </w:pPr>
      <w:r>
        <w:lastRenderedPageBreak/>
        <w:t xml:space="preserve">Overall, most iwi and hapū desire </w:t>
      </w:r>
      <w:r w:rsidR="00C438FA">
        <w:t>to be</w:t>
      </w:r>
      <w:r>
        <w:t xml:space="preserve"> more involved in resource management processes, and there is a definite preference for early engagement and for increasing engagement as Treaty partners.</w:t>
      </w:r>
    </w:p>
    <w:p w14:paraId="0FDADE27" w14:textId="09E2A8A3" w:rsidR="00436539" w:rsidRDefault="00436539" w:rsidP="00436539">
      <w:pPr>
        <w:pStyle w:val="BodyText"/>
      </w:pPr>
      <w:r>
        <w:t xml:space="preserve">For example, </w:t>
      </w:r>
      <w:proofErr w:type="spellStart"/>
      <w:r w:rsidRPr="005956D1">
        <w:rPr>
          <w:i/>
          <w:iCs/>
        </w:rPr>
        <w:t>Te</w:t>
      </w:r>
      <w:proofErr w:type="spellEnd"/>
      <w:r w:rsidRPr="005956D1">
        <w:rPr>
          <w:i/>
          <w:iCs/>
        </w:rPr>
        <w:t xml:space="preserve"> Tangi a </w:t>
      </w:r>
      <w:proofErr w:type="spellStart"/>
      <w:r w:rsidRPr="005956D1">
        <w:rPr>
          <w:i/>
          <w:iCs/>
        </w:rPr>
        <w:t>Tauira</w:t>
      </w:r>
      <w:proofErr w:type="spellEnd"/>
      <w:r w:rsidRPr="005956D1">
        <w:rPr>
          <w:i/>
          <w:iCs/>
        </w:rPr>
        <w:t xml:space="preserve"> – </w:t>
      </w:r>
      <w:proofErr w:type="spellStart"/>
      <w:r w:rsidRPr="005956D1">
        <w:rPr>
          <w:i/>
          <w:iCs/>
        </w:rPr>
        <w:t>Ngāi</w:t>
      </w:r>
      <w:proofErr w:type="spellEnd"/>
      <w:r w:rsidRPr="005956D1">
        <w:rPr>
          <w:i/>
          <w:iCs/>
        </w:rPr>
        <w:t xml:space="preserve"> Tahu ki </w:t>
      </w:r>
      <w:proofErr w:type="spellStart"/>
      <w:r w:rsidRPr="005956D1">
        <w:rPr>
          <w:i/>
          <w:iCs/>
        </w:rPr>
        <w:t>Murihiku</w:t>
      </w:r>
      <w:proofErr w:type="spellEnd"/>
      <w:r w:rsidRPr="005956D1">
        <w:rPr>
          <w:i/>
          <w:iCs/>
        </w:rPr>
        <w:t xml:space="preserve"> Natural Resource and Environmental Management Plan 2008</w:t>
      </w:r>
      <w:r w:rsidR="0014125A">
        <w:rPr>
          <w:rStyle w:val="FootnoteReference"/>
          <w:i/>
          <w:iCs/>
        </w:rPr>
        <w:footnoteReference w:id="252"/>
      </w:r>
      <w:r>
        <w:t xml:space="preserve"> contains a consultation policy that outlines guidelines and processes that agencies can follow when consulting with </w:t>
      </w:r>
      <w:proofErr w:type="spellStart"/>
      <w:r>
        <w:t>Ngāi</w:t>
      </w:r>
      <w:proofErr w:type="spellEnd"/>
      <w:r>
        <w:t xml:space="preserve"> Tahu ki </w:t>
      </w:r>
      <w:proofErr w:type="spellStart"/>
      <w:r>
        <w:t>Murihiku</w:t>
      </w:r>
      <w:proofErr w:type="spellEnd"/>
      <w:r>
        <w:t xml:space="preserve"> via </w:t>
      </w:r>
      <w:proofErr w:type="spellStart"/>
      <w:r>
        <w:t>Te</w:t>
      </w:r>
      <w:proofErr w:type="spellEnd"/>
      <w:r>
        <w:t xml:space="preserve"> Ao Mārama Inc. Details include that sufficient information and time must be provided to allow for comprehensive understanding and informed decision-making, and that information delivered orally should be given equal weight </w:t>
      </w:r>
      <w:r w:rsidR="00C438FA">
        <w:t>as</w:t>
      </w:r>
      <w:r>
        <w:t xml:space="preserve"> written information.</w:t>
      </w:r>
    </w:p>
    <w:p w14:paraId="5A892AF9" w14:textId="11064BB4" w:rsidR="00436539" w:rsidRDefault="00436539" w:rsidP="00436539">
      <w:pPr>
        <w:pStyle w:val="BodyText"/>
      </w:pPr>
      <w:proofErr w:type="spellStart"/>
      <w:r w:rsidRPr="0014125A">
        <w:rPr>
          <w:i/>
          <w:iCs/>
        </w:rPr>
        <w:t>Te</w:t>
      </w:r>
      <w:proofErr w:type="spellEnd"/>
      <w:r w:rsidRPr="0014125A">
        <w:rPr>
          <w:i/>
          <w:iCs/>
        </w:rPr>
        <w:t xml:space="preserve"> Pou o </w:t>
      </w:r>
      <w:proofErr w:type="spellStart"/>
      <w:r w:rsidRPr="0014125A">
        <w:rPr>
          <w:i/>
          <w:iCs/>
        </w:rPr>
        <w:t>Kāhu</w:t>
      </w:r>
      <w:proofErr w:type="spellEnd"/>
      <w:r w:rsidRPr="0014125A">
        <w:rPr>
          <w:i/>
          <w:iCs/>
        </w:rPr>
        <w:t xml:space="preserve"> </w:t>
      </w:r>
      <w:proofErr w:type="spellStart"/>
      <w:r w:rsidRPr="0014125A">
        <w:rPr>
          <w:i/>
          <w:iCs/>
        </w:rPr>
        <w:t>Pōkere</w:t>
      </w:r>
      <w:proofErr w:type="spellEnd"/>
      <w:r w:rsidRPr="0014125A">
        <w:rPr>
          <w:i/>
          <w:iCs/>
        </w:rPr>
        <w:t xml:space="preserve"> – Iwi Management Plan for Ngāti </w:t>
      </w:r>
      <w:proofErr w:type="spellStart"/>
      <w:r w:rsidRPr="0014125A">
        <w:rPr>
          <w:i/>
          <w:iCs/>
        </w:rPr>
        <w:t>Whātua</w:t>
      </w:r>
      <w:proofErr w:type="spellEnd"/>
      <w:r w:rsidRPr="0014125A">
        <w:rPr>
          <w:i/>
          <w:iCs/>
        </w:rPr>
        <w:t xml:space="preserve"> </w:t>
      </w:r>
      <w:proofErr w:type="spellStart"/>
      <w:r w:rsidRPr="0014125A">
        <w:rPr>
          <w:i/>
          <w:iCs/>
        </w:rPr>
        <w:t>Ōrākei</w:t>
      </w:r>
      <w:proofErr w:type="spellEnd"/>
      <w:r w:rsidRPr="0014125A">
        <w:rPr>
          <w:i/>
          <w:iCs/>
        </w:rPr>
        <w:t xml:space="preserve"> 2018</w:t>
      </w:r>
      <w:r w:rsidR="00E74E3B">
        <w:rPr>
          <w:rStyle w:val="FootnoteReference"/>
          <w:i/>
          <w:iCs/>
        </w:rPr>
        <w:footnoteReference w:id="253"/>
      </w:r>
      <w:r>
        <w:t xml:space="preserve"> contains engagement protocols, stating which matters the hapū wish to be engaged on, and preferred methods of engagement. For example, they wish to be consulted on any proposal which involves dredging, </w:t>
      </w:r>
      <w:proofErr w:type="gramStart"/>
      <w:r>
        <w:t>reclamation</w:t>
      </w:r>
      <w:proofErr w:type="gramEnd"/>
      <w:r>
        <w:t xml:space="preserve"> or marine structures in the coastal area. The IHMP also specifies that the hapū prefer to be engaged early in the process of policy development or development </w:t>
      </w:r>
      <w:proofErr w:type="gramStart"/>
      <w:r>
        <w:t>projects, and</w:t>
      </w:r>
      <w:proofErr w:type="gramEnd"/>
      <w:r>
        <w:t xml:space="preserve"> prefer a proactive approach in the nature of the partnership.</w:t>
      </w:r>
    </w:p>
    <w:p w14:paraId="5B42841F" w14:textId="28A63F4D" w:rsidR="00436539" w:rsidRDefault="00436539" w:rsidP="00436539">
      <w:pPr>
        <w:pStyle w:val="BodyText"/>
      </w:pPr>
      <w:r>
        <w:t xml:space="preserve">The </w:t>
      </w:r>
      <w:proofErr w:type="spellStart"/>
      <w:r w:rsidRPr="00A80451">
        <w:rPr>
          <w:i/>
          <w:iCs/>
        </w:rPr>
        <w:t>Tūhoromatanui</w:t>
      </w:r>
      <w:proofErr w:type="spellEnd"/>
      <w:r w:rsidRPr="00A80451">
        <w:rPr>
          <w:i/>
          <w:iCs/>
        </w:rPr>
        <w:t xml:space="preserve"> – </w:t>
      </w:r>
      <w:proofErr w:type="spellStart"/>
      <w:r w:rsidRPr="00A80451">
        <w:rPr>
          <w:i/>
          <w:iCs/>
        </w:rPr>
        <w:t>Ngā</w:t>
      </w:r>
      <w:proofErr w:type="spellEnd"/>
      <w:r w:rsidRPr="00A80451">
        <w:rPr>
          <w:i/>
          <w:iCs/>
        </w:rPr>
        <w:t xml:space="preserve"> </w:t>
      </w:r>
      <w:proofErr w:type="spellStart"/>
      <w:r w:rsidRPr="00A80451">
        <w:rPr>
          <w:i/>
          <w:iCs/>
        </w:rPr>
        <w:t>Pōtiki</w:t>
      </w:r>
      <w:proofErr w:type="spellEnd"/>
      <w:r w:rsidRPr="00A80451">
        <w:rPr>
          <w:i/>
          <w:iCs/>
        </w:rPr>
        <w:t xml:space="preserve"> Environmental Plan 2019–2029</w:t>
      </w:r>
      <w:r w:rsidR="006F1834">
        <w:rPr>
          <w:rStyle w:val="FootnoteReference"/>
          <w:i/>
          <w:iCs/>
        </w:rPr>
        <w:footnoteReference w:id="254"/>
      </w:r>
      <w:r>
        <w:t xml:space="preserve"> contains a very clear and detailed section about engaging with </w:t>
      </w:r>
      <w:proofErr w:type="spellStart"/>
      <w:r>
        <w:t>Ngā</w:t>
      </w:r>
      <w:proofErr w:type="spellEnd"/>
      <w:r>
        <w:t xml:space="preserve"> </w:t>
      </w:r>
      <w:proofErr w:type="spellStart"/>
      <w:r>
        <w:t>Pōtiki</w:t>
      </w:r>
      <w:proofErr w:type="spellEnd"/>
      <w:r>
        <w:t xml:space="preserve">. Sub-sections outline principles of engagement, the spectrum of Māori engagement, specific expectations for resource consent processes </w:t>
      </w:r>
      <w:proofErr w:type="gramStart"/>
      <w:r>
        <w:t xml:space="preserve">and </w:t>
      </w:r>
      <w:r w:rsidR="00C438FA">
        <w:t>also</w:t>
      </w:r>
      <w:proofErr w:type="gramEnd"/>
      <w:r w:rsidR="00C438FA">
        <w:t xml:space="preserve"> </w:t>
      </w:r>
      <w:r>
        <w:t xml:space="preserve">for council strategies and plans. These sub-sections contain protocols, types of engagement, </w:t>
      </w:r>
      <w:proofErr w:type="gramStart"/>
      <w:r>
        <w:t>examples</w:t>
      </w:r>
      <w:proofErr w:type="gramEnd"/>
      <w:r>
        <w:t xml:space="preserve"> and information requirements. The section on the spectrum of expectations begins with requesting </w:t>
      </w:r>
      <w:proofErr w:type="gramStart"/>
      <w:r>
        <w:t>information, and</w:t>
      </w:r>
      <w:proofErr w:type="gramEnd"/>
      <w:r>
        <w:t xml:space="preserve"> carries on to empowerment via transfer of powers (section 33 in the RMA).</w:t>
      </w:r>
    </w:p>
    <w:p w14:paraId="21D38828" w14:textId="1498F654" w:rsidR="00436539" w:rsidRDefault="00436539" w:rsidP="00436539">
      <w:pPr>
        <w:pStyle w:val="BodyText"/>
      </w:pPr>
      <w:r>
        <w:t xml:space="preserve">The </w:t>
      </w:r>
      <w:r w:rsidRPr="006F1834">
        <w:rPr>
          <w:i/>
          <w:iCs/>
        </w:rPr>
        <w:t>Tai Tumu – Tai Pari – Tai Ao – Waikato-Tainui Environmental Plan 2013</w:t>
      </w:r>
      <w:r w:rsidR="00BD65C4">
        <w:rPr>
          <w:rStyle w:val="FootnoteReference"/>
          <w:i/>
          <w:iCs/>
        </w:rPr>
        <w:footnoteReference w:id="255"/>
      </w:r>
      <w:r w:rsidR="00C438FA">
        <w:rPr>
          <w:i/>
          <w:iCs/>
        </w:rPr>
        <w:t xml:space="preserve"> </w:t>
      </w:r>
      <w:r>
        <w:t xml:space="preserve">includes a flow chart for consultation and engagement. </w:t>
      </w:r>
      <w:r w:rsidR="00C438FA">
        <w:t>It</w:t>
      </w:r>
      <w:r>
        <w:t xml:space="preserve"> provides guidance for someone who may want to engage with the iwi, and the steps they should follow to ensure </w:t>
      </w:r>
      <w:r w:rsidR="00C438FA">
        <w:t xml:space="preserve">that </w:t>
      </w:r>
      <w:r>
        <w:t xml:space="preserve">engagement is effective. Specifically, the plan suggests an applicant should prepare a draft preliminary report (if possible) </w:t>
      </w:r>
      <w:r w:rsidR="00C438FA">
        <w:t>that</w:t>
      </w:r>
      <w:r>
        <w:t xml:space="preserve"> can provide a foundation for consultation and engagement on the existing or proposed activity. </w:t>
      </w:r>
      <w:r w:rsidR="00C438FA">
        <w:t>The plan</w:t>
      </w:r>
      <w:r>
        <w:t xml:space="preserve"> defines what should be included in the report and prescribes how it could be used.</w:t>
      </w:r>
      <w:r w:rsidR="00355DA7">
        <w:rPr>
          <w:rStyle w:val="FootnoteReference"/>
        </w:rPr>
        <w:footnoteReference w:id="256"/>
      </w:r>
    </w:p>
    <w:p w14:paraId="078088D6" w14:textId="68ED3A5E" w:rsidR="00B62999" w:rsidRDefault="00436539" w:rsidP="00436539">
      <w:pPr>
        <w:pStyle w:val="BodyText"/>
      </w:pPr>
      <w:r>
        <w:t xml:space="preserve">Finally, the </w:t>
      </w:r>
      <w:proofErr w:type="spellStart"/>
      <w:r w:rsidRPr="000B4451">
        <w:rPr>
          <w:i/>
          <w:iCs/>
        </w:rPr>
        <w:t>Tapuika</w:t>
      </w:r>
      <w:proofErr w:type="spellEnd"/>
      <w:r w:rsidRPr="000B4451">
        <w:rPr>
          <w:i/>
          <w:iCs/>
        </w:rPr>
        <w:t xml:space="preserve"> Environmental Management Plan 2014</w:t>
      </w:r>
      <w:r w:rsidR="00EA3EDB">
        <w:rPr>
          <w:rStyle w:val="FootnoteReference"/>
        </w:rPr>
        <w:footnoteReference w:id="257"/>
      </w:r>
      <w:r>
        <w:t xml:space="preserve"> emphasises the value of consultation for building relationships and enabling awareness of </w:t>
      </w:r>
      <w:proofErr w:type="spellStart"/>
      <w:r>
        <w:t>Tapuika</w:t>
      </w:r>
      <w:proofErr w:type="spellEnd"/>
      <w:r>
        <w:t xml:space="preserve"> values and issues. The iwi </w:t>
      </w:r>
      <w:proofErr w:type="gramStart"/>
      <w:r>
        <w:t>define</w:t>
      </w:r>
      <w:proofErr w:type="gramEnd"/>
      <w:r>
        <w:t xml:space="preserve"> consultation protocols for matters such as concession applications and council processes, and provide examples of matters that require consultation with </w:t>
      </w:r>
      <w:r w:rsidR="00C438FA">
        <w:t>them</w:t>
      </w:r>
      <w:r>
        <w:t xml:space="preserve">. For example, the iwi </w:t>
      </w:r>
      <w:proofErr w:type="gramStart"/>
      <w:r>
        <w:t>wish</w:t>
      </w:r>
      <w:proofErr w:type="gramEnd"/>
      <w:r>
        <w:t xml:space="preserve"> to be consulted on conservation management plans, regional plans and national policy statements. </w:t>
      </w:r>
      <w:proofErr w:type="spellStart"/>
      <w:r>
        <w:t>Tapuika</w:t>
      </w:r>
      <w:proofErr w:type="spellEnd"/>
      <w:r>
        <w:t xml:space="preserve"> iwi also support the concept of Māori constituencies and Māori voting for Māori councillors. They also identify types of relationship agreements that can strengthen relationships between </w:t>
      </w:r>
      <w:proofErr w:type="spellStart"/>
      <w:r>
        <w:t>Tapuika</w:t>
      </w:r>
      <w:proofErr w:type="spellEnd"/>
      <w:r>
        <w:t xml:space="preserve"> and external agencies.</w:t>
      </w:r>
      <w:r w:rsidR="00B62999">
        <w:br/>
      </w: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500261" w14:paraId="25CF79F9" w14:textId="77777777">
        <w:tc>
          <w:tcPr>
            <w:tcW w:w="0" w:type="auto"/>
            <w:shd w:val="clear" w:color="auto" w:fill="D2DDE2"/>
          </w:tcPr>
          <w:p w14:paraId="33C9EEC4" w14:textId="00401600" w:rsidR="00BD65C4" w:rsidRDefault="00BD65C4" w:rsidP="00B62999">
            <w:pPr>
              <w:pStyle w:val="Boxheading0"/>
              <w:keepNext w:val="0"/>
            </w:pPr>
            <w:r>
              <w:lastRenderedPageBreak/>
              <w:t xml:space="preserve">Observations – </w:t>
            </w:r>
            <w:r w:rsidR="00C438FA">
              <w:t>c</w:t>
            </w:r>
            <w:r>
              <w:t>onsultation and engagement</w:t>
            </w:r>
          </w:p>
          <w:p w14:paraId="64D9AA18" w14:textId="77777777" w:rsidR="00BD65C4" w:rsidRDefault="00BD65C4" w:rsidP="00B62999">
            <w:pPr>
              <w:pStyle w:val="Boxtext"/>
            </w:pPr>
            <w:r>
              <w:t>Consultation and engagement appear widely throughout the IHMPs.</w:t>
            </w:r>
          </w:p>
          <w:p w14:paraId="0D5F5335" w14:textId="73B26347" w:rsidR="00BD65C4" w:rsidRDefault="00BD65C4" w:rsidP="00B62999">
            <w:pPr>
              <w:pStyle w:val="Boxtext"/>
            </w:pPr>
            <w:r>
              <w:t>IHMPs do not constitute engagement or consultation with iwi.</w:t>
            </w:r>
            <w:r w:rsidR="004032AE">
              <w:t xml:space="preserve"> This</w:t>
            </w:r>
            <w:r w:rsidR="004B3D5B">
              <w:t xml:space="preserve"> point</w:t>
            </w:r>
            <w:r w:rsidR="004032AE">
              <w:t xml:space="preserve"> can be reinforced in the IHMP</w:t>
            </w:r>
            <w:r w:rsidR="79C10161">
              <w:t>.</w:t>
            </w:r>
            <w:r w:rsidR="004032AE">
              <w:t xml:space="preserve"> </w:t>
            </w:r>
            <w:r w:rsidR="79C10161">
              <w:t>D</w:t>
            </w:r>
            <w:r w:rsidR="004032AE">
              <w:t xml:space="preserve">irection </w:t>
            </w:r>
            <w:r w:rsidR="68A5E349">
              <w:t>can be provided</w:t>
            </w:r>
            <w:r w:rsidR="004032AE">
              <w:t xml:space="preserve"> to </w:t>
            </w:r>
            <w:r w:rsidR="009E0CEC">
              <w:t xml:space="preserve">government agencies, </w:t>
            </w:r>
            <w:proofErr w:type="gramStart"/>
            <w:r w:rsidR="004032AE">
              <w:t>councils</w:t>
            </w:r>
            <w:proofErr w:type="gramEnd"/>
            <w:r w:rsidR="004032AE">
              <w:t xml:space="preserve"> and potential consent applicants </w:t>
            </w:r>
            <w:r w:rsidR="009E0CEC">
              <w:t xml:space="preserve">on how to use IHMP content in their due diligence prior to engagement. </w:t>
            </w:r>
          </w:p>
          <w:p w14:paraId="1D07CEBB" w14:textId="77777777" w:rsidR="00BD65C4" w:rsidRDefault="00BD65C4" w:rsidP="00B62999">
            <w:pPr>
              <w:pStyle w:val="Boxtext"/>
            </w:pPr>
            <w:r>
              <w:t>IHMPs are becoming more directive regarding iwi expectations for stronger degrees of engagement that reflect their status as Treaty partners.</w:t>
            </w:r>
          </w:p>
          <w:p w14:paraId="08184303" w14:textId="35CB571B" w:rsidR="00500261" w:rsidRPr="00345928" w:rsidRDefault="00BD65C4" w:rsidP="00B62999">
            <w:pPr>
              <w:pStyle w:val="Boxtext"/>
            </w:pPr>
            <w:r>
              <w:t>Different types and scales of collaborative projects may require different levels of engagement and the use of different mechanisms, such as cultural-impact assessments or cultural-values reports.</w:t>
            </w:r>
          </w:p>
        </w:tc>
      </w:tr>
    </w:tbl>
    <w:p w14:paraId="72FCACF1" w14:textId="77777777" w:rsidR="00436539" w:rsidRDefault="00436539" w:rsidP="00B62999">
      <w:pPr>
        <w:pStyle w:val="Heading3"/>
        <w:keepLines/>
      </w:pPr>
      <w:r>
        <w:t xml:space="preserve">Monitoring, </w:t>
      </w:r>
      <w:proofErr w:type="gramStart"/>
      <w:r>
        <w:t>compliance</w:t>
      </w:r>
      <w:proofErr w:type="gramEnd"/>
      <w:r>
        <w:t xml:space="preserve"> and implementation</w:t>
      </w:r>
    </w:p>
    <w:p w14:paraId="62838140" w14:textId="15707B03" w:rsidR="00436539" w:rsidRDefault="00436539" w:rsidP="00B62999">
      <w:pPr>
        <w:pStyle w:val="BodyText"/>
        <w:keepNext/>
        <w:keepLines/>
      </w:pPr>
      <w:r>
        <w:t xml:space="preserve">There were no dedicated monitoring and compliance sections in the plans, although 15 per cent of the IHMPs contained some reference to the term </w:t>
      </w:r>
      <w:r w:rsidR="00811D2C">
        <w:t>‘</w:t>
      </w:r>
      <w:r>
        <w:t>monitoring and compliance</w:t>
      </w:r>
      <w:r w:rsidR="00811D2C">
        <w:t>’</w:t>
      </w:r>
      <w:r>
        <w:t xml:space="preserve">. Individual searches of either word found that </w:t>
      </w:r>
      <w:r w:rsidR="00811D2C">
        <w:t>‘</w:t>
      </w:r>
      <w:r>
        <w:t>compliance</w:t>
      </w:r>
      <w:r w:rsidR="00811D2C">
        <w:t>’</w:t>
      </w:r>
      <w:r>
        <w:t xml:space="preserve"> is mentioned in over 60 per cent of the plans, and </w:t>
      </w:r>
      <w:r w:rsidR="00811D2C">
        <w:t>‘</w:t>
      </w:r>
      <w:r>
        <w:t>monitoring</w:t>
      </w:r>
      <w:r w:rsidR="00811D2C">
        <w:t>’</w:t>
      </w:r>
      <w:r>
        <w:t xml:space="preserve"> is referenced in over 90 per cent of plans.</w:t>
      </w:r>
    </w:p>
    <w:p w14:paraId="6A025D13" w14:textId="77777777" w:rsidR="00436539" w:rsidRDefault="00436539" w:rsidP="00436539">
      <w:pPr>
        <w:pStyle w:val="BodyText"/>
      </w:pPr>
      <w:r>
        <w:t>Examples where both monitoring and compliance are referred to are provided in table 6.</w:t>
      </w:r>
    </w:p>
    <w:p w14:paraId="77B98029" w14:textId="3598A7E3" w:rsidR="00436539" w:rsidRDefault="00436539" w:rsidP="00EA3EDB">
      <w:pPr>
        <w:pStyle w:val="Tableheading"/>
      </w:pPr>
      <w:bookmarkStart w:id="90" w:name="_Toc157589941"/>
      <w:r>
        <w:t>Table 6:</w:t>
      </w:r>
      <w:r w:rsidR="00EA3EDB">
        <w:tab/>
      </w:r>
      <w:r>
        <w:t>References to both monitoring and compliance in a sample of IHMPs</w:t>
      </w:r>
      <w:bookmarkEnd w:id="90"/>
    </w:p>
    <w:tbl>
      <w:tblPr>
        <w:tblStyle w:val="TableGrid"/>
        <w:tblW w:w="8505" w:type="dxa"/>
        <w:tblInd w:w="113" w:type="dxa"/>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2659"/>
        <w:gridCol w:w="2030"/>
        <w:gridCol w:w="3816"/>
      </w:tblGrid>
      <w:tr w:rsidR="00941F0F" w:rsidRPr="006B77BB" w14:paraId="5D9FFD7A" w14:textId="77777777" w:rsidTr="00484911">
        <w:trPr>
          <w:tblHeader/>
        </w:trPr>
        <w:tc>
          <w:tcPr>
            <w:tcW w:w="2659" w:type="dxa"/>
            <w:shd w:val="clear" w:color="auto" w:fill="1B556B"/>
          </w:tcPr>
          <w:p w14:paraId="19319ED5" w14:textId="572711DD" w:rsidR="00941F0F" w:rsidRPr="00941F0F" w:rsidRDefault="00941F0F" w:rsidP="00941F0F">
            <w:pPr>
              <w:pStyle w:val="TableTextbold"/>
              <w:rPr>
                <w:color w:val="FFFFFF" w:themeColor="background1"/>
              </w:rPr>
            </w:pPr>
            <w:r w:rsidRPr="00941F0F">
              <w:rPr>
                <w:color w:val="FFFFFF" w:themeColor="background1"/>
              </w:rPr>
              <w:t>IHMP</w:t>
            </w:r>
          </w:p>
        </w:tc>
        <w:tc>
          <w:tcPr>
            <w:tcW w:w="2030" w:type="dxa"/>
            <w:shd w:val="clear" w:color="auto" w:fill="1B556B"/>
          </w:tcPr>
          <w:p w14:paraId="7B279956" w14:textId="6C2C4613" w:rsidR="00941F0F" w:rsidRPr="00941F0F" w:rsidRDefault="00941F0F" w:rsidP="00941F0F">
            <w:pPr>
              <w:pStyle w:val="TableTextbold"/>
              <w:rPr>
                <w:color w:val="FFFFFF" w:themeColor="background1"/>
              </w:rPr>
            </w:pPr>
            <w:r w:rsidRPr="00941F0F">
              <w:rPr>
                <w:color w:val="FFFFFF" w:themeColor="background1"/>
              </w:rPr>
              <w:t xml:space="preserve">Objectives, aspirations and/or </w:t>
            </w:r>
            <w:proofErr w:type="spellStart"/>
            <w:r w:rsidRPr="00941F0F">
              <w:rPr>
                <w:color w:val="FFFFFF" w:themeColor="background1"/>
              </w:rPr>
              <w:t>kaupapa</w:t>
            </w:r>
            <w:proofErr w:type="spellEnd"/>
          </w:p>
        </w:tc>
        <w:tc>
          <w:tcPr>
            <w:tcW w:w="3816" w:type="dxa"/>
            <w:shd w:val="clear" w:color="auto" w:fill="1B556B"/>
          </w:tcPr>
          <w:p w14:paraId="393266D6" w14:textId="458B433B" w:rsidR="00941F0F" w:rsidRPr="00941F0F" w:rsidRDefault="00941F0F" w:rsidP="00941F0F">
            <w:pPr>
              <w:pStyle w:val="TableTextbold"/>
              <w:rPr>
                <w:color w:val="FFFFFF" w:themeColor="background1"/>
              </w:rPr>
            </w:pPr>
            <w:r w:rsidRPr="00941F0F">
              <w:rPr>
                <w:color w:val="FFFFFF" w:themeColor="background1"/>
              </w:rPr>
              <w:t>Policies</w:t>
            </w:r>
          </w:p>
        </w:tc>
      </w:tr>
      <w:tr w:rsidR="00941F0F" w:rsidRPr="006B77BB" w14:paraId="0298CE0F" w14:textId="77777777" w:rsidTr="00484911">
        <w:tc>
          <w:tcPr>
            <w:tcW w:w="2659" w:type="dxa"/>
            <w:shd w:val="clear" w:color="auto" w:fill="auto"/>
          </w:tcPr>
          <w:p w14:paraId="778351C1" w14:textId="126EA458" w:rsidR="00941F0F" w:rsidRPr="00C438FA" w:rsidRDefault="00941F0F" w:rsidP="00484911">
            <w:pPr>
              <w:pStyle w:val="TableText"/>
            </w:pPr>
            <w:proofErr w:type="spellStart"/>
            <w:r w:rsidRPr="00C438FA">
              <w:t>Te</w:t>
            </w:r>
            <w:proofErr w:type="spellEnd"/>
            <w:r w:rsidRPr="00C438FA">
              <w:t xml:space="preserve"> Iwi o </w:t>
            </w:r>
            <w:proofErr w:type="spellStart"/>
            <w:r w:rsidRPr="00C438FA">
              <w:t>Ngatiwai</w:t>
            </w:r>
            <w:proofErr w:type="spellEnd"/>
            <w:r w:rsidRPr="00C438FA">
              <w:t xml:space="preserve"> Iwi Environmental Policy Document 2007, p 17</w:t>
            </w:r>
          </w:p>
        </w:tc>
        <w:tc>
          <w:tcPr>
            <w:tcW w:w="2030" w:type="dxa"/>
            <w:shd w:val="clear" w:color="auto" w:fill="auto"/>
          </w:tcPr>
          <w:p w14:paraId="5DCC1413" w14:textId="39A38A41" w:rsidR="00941F0F" w:rsidRPr="00484911" w:rsidRDefault="00941F0F" w:rsidP="00484911">
            <w:pPr>
              <w:pStyle w:val="TableText"/>
            </w:pPr>
            <w:r w:rsidRPr="00484911">
              <w:t>General engagement policy</w:t>
            </w:r>
          </w:p>
        </w:tc>
        <w:tc>
          <w:tcPr>
            <w:tcW w:w="3816" w:type="dxa"/>
            <w:shd w:val="clear" w:color="auto" w:fill="auto"/>
          </w:tcPr>
          <w:p w14:paraId="792B062C" w14:textId="32862DDF" w:rsidR="00941F0F" w:rsidRPr="00484911" w:rsidRDefault="00941F0F" w:rsidP="00484911">
            <w:pPr>
              <w:pStyle w:val="TableText"/>
            </w:pPr>
            <w:r w:rsidRPr="00484911">
              <w:t xml:space="preserve">“Whenever </w:t>
            </w:r>
            <w:r w:rsidR="00C438FA">
              <w:t>t</w:t>
            </w:r>
            <w:r w:rsidRPr="00484911">
              <w:t xml:space="preserve">āngata </w:t>
            </w:r>
            <w:r w:rsidR="00C438FA">
              <w:t>w</w:t>
            </w:r>
            <w:r w:rsidRPr="00484911">
              <w:t>henua are involved in setting conditions for consent, they then are responsible or jointly responsible for monitoring compliance with those conditions.”</w:t>
            </w:r>
          </w:p>
        </w:tc>
      </w:tr>
      <w:tr w:rsidR="00941F0F" w:rsidRPr="006B77BB" w14:paraId="31DB96D5" w14:textId="77777777" w:rsidTr="00484911">
        <w:tc>
          <w:tcPr>
            <w:tcW w:w="2659" w:type="dxa"/>
            <w:shd w:val="clear" w:color="auto" w:fill="auto"/>
          </w:tcPr>
          <w:p w14:paraId="4420479A" w14:textId="3D7451F0" w:rsidR="00941F0F" w:rsidRPr="00C438FA" w:rsidRDefault="00941F0F" w:rsidP="00484911">
            <w:pPr>
              <w:pStyle w:val="TableText"/>
            </w:pPr>
            <w:proofErr w:type="spellStart"/>
            <w:r w:rsidRPr="00C438FA">
              <w:t>Te</w:t>
            </w:r>
            <w:proofErr w:type="spellEnd"/>
            <w:r w:rsidRPr="00C438FA">
              <w:t xml:space="preserve"> Tangi a </w:t>
            </w:r>
            <w:proofErr w:type="spellStart"/>
            <w:r w:rsidRPr="00C438FA">
              <w:t>Tauira</w:t>
            </w:r>
            <w:proofErr w:type="spellEnd"/>
            <w:r w:rsidRPr="00C438FA">
              <w:t xml:space="preserve"> — </w:t>
            </w:r>
            <w:proofErr w:type="spellStart"/>
            <w:r w:rsidRPr="00C438FA">
              <w:t>Ngāi</w:t>
            </w:r>
            <w:proofErr w:type="spellEnd"/>
            <w:r w:rsidRPr="00C438FA">
              <w:t xml:space="preserve"> Tahu ki </w:t>
            </w:r>
            <w:proofErr w:type="spellStart"/>
            <w:r w:rsidRPr="00C438FA">
              <w:t>Murihiku</w:t>
            </w:r>
            <w:proofErr w:type="spellEnd"/>
            <w:r w:rsidRPr="00C438FA">
              <w:t xml:space="preserve"> Natural Resource and Environmental Iwi Management Plan 2008, p 191</w:t>
            </w:r>
          </w:p>
        </w:tc>
        <w:tc>
          <w:tcPr>
            <w:tcW w:w="2030" w:type="dxa"/>
            <w:shd w:val="clear" w:color="auto" w:fill="auto"/>
          </w:tcPr>
          <w:p w14:paraId="3B25C388" w14:textId="327843B9" w:rsidR="00941F0F" w:rsidRPr="00484911" w:rsidRDefault="00941F0F" w:rsidP="00484911">
            <w:pPr>
              <w:pStyle w:val="TableText"/>
            </w:pPr>
            <w:r w:rsidRPr="00484911">
              <w:t>Specific reference to aquaculture</w:t>
            </w:r>
          </w:p>
        </w:tc>
        <w:tc>
          <w:tcPr>
            <w:tcW w:w="3816" w:type="dxa"/>
            <w:shd w:val="clear" w:color="auto" w:fill="auto"/>
          </w:tcPr>
          <w:p w14:paraId="32CB0716" w14:textId="4ACADA63" w:rsidR="00941F0F" w:rsidRPr="00484911" w:rsidRDefault="00941F0F" w:rsidP="00484911">
            <w:pPr>
              <w:pStyle w:val="TableText"/>
            </w:pPr>
            <w:r w:rsidRPr="00484911">
              <w:t xml:space="preserve">“Recognise and be involved in the development of programmes that recognise for protection of ecological, heritage, wāhi </w:t>
            </w:r>
            <w:proofErr w:type="spellStart"/>
            <w:r w:rsidRPr="00484911">
              <w:t>tapu</w:t>
            </w:r>
            <w:proofErr w:type="spellEnd"/>
            <w:r w:rsidRPr="00484911">
              <w:t xml:space="preserve"> and wāhi taonga values. This includes involvement in ongoing management, setting of consent conditions and monitoring and compliance programmes.”</w:t>
            </w:r>
          </w:p>
        </w:tc>
      </w:tr>
      <w:tr w:rsidR="00941F0F" w:rsidRPr="006B77BB" w14:paraId="34BC6167" w14:textId="77777777" w:rsidTr="00484911">
        <w:tc>
          <w:tcPr>
            <w:tcW w:w="2659" w:type="dxa"/>
          </w:tcPr>
          <w:p w14:paraId="47E4004C" w14:textId="0302EEB7" w:rsidR="00941F0F" w:rsidRPr="00C438FA" w:rsidRDefault="00941F0F" w:rsidP="00484911">
            <w:pPr>
              <w:pStyle w:val="TableText"/>
            </w:pPr>
            <w:proofErr w:type="spellStart"/>
            <w:r w:rsidRPr="00C438FA">
              <w:t>Te</w:t>
            </w:r>
            <w:proofErr w:type="spellEnd"/>
            <w:r w:rsidRPr="00C438FA">
              <w:t xml:space="preserve"> Awaroa </w:t>
            </w:r>
            <w:proofErr w:type="spellStart"/>
            <w:r w:rsidRPr="00C438FA">
              <w:t>Ngati</w:t>
            </w:r>
            <w:proofErr w:type="spellEnd"/>
            <w:r w:rsidRPr="00C438FA">
              <w:t xml:space="preserve"> Kahu Hapu Environmental Management Plan 2011, p 53</w:t>
            </w:r>
          </w:p>
        </w:tc>
        <w:tc>
          <w:tcPr>
            <w:tcW w:w="2030" w:type="dxa"/>
          </w:tcPr>
          <w:p w14:paraId="503639ED" w14:textId="228C84BA" w:rsidR="00941F0F" w:rsidRPr="00484911" w:rsidRDefault="00941F0F" w:rsidP="00484911">
            <w:pPr>
              <w:pStyle w:val="TableText"/>
            </w:pPr>
            <w:r w:rsidRPr="00484911">
              <w:t>In relation to the integrity of the Wairoa River</w:t>
            </w:r>
          </w:p>
        </w:tc>
        <w:tc>
          <w:tcPr>
            <w:tcW w:w="3816" w:type="dxa"/>
          </w:tcPr>
          <w:p w14:paraId="4B591D0D" w14:textId="2EFFF4FE" w:rsidR="00941F0F" w:rsidRPr="00484911" w:rsidRDefault="00941F0F" w:rsidP="00484911">
            <w:pPr>
              <w:pStyle w:val="TableText"/>
            </w:pPr>
            <w:r w:rsidRPr="00484911">
              <w:t>“</w:t>
            </w:r>
            <w:proofErr w:type="spellStart"/>
            <w:r w:rsidRPr="00484911">
              <w:t>Ngati</w:t>
            </w:r>
            <w:proofErr w:type="spellEnd"/>
            <w:r w:rsidRPr="00484911">
              <w:t xml:space="preserve"> Kahu require copies of all monitoring and compliance reports for consented activities relating to the Awa to be forwarded to TRONK</w:t>
            </w:r>
            <w:r w:rsidR="00B91F6D">
              <w:t xml:space="preserve"> </w:t>
            </w:r>
            <w:r w:rsidRPr="00484911">
              <w:t>upon their completion or availability.”</w:t>
            </w:r>
          </w:p>
        </w:tc>
      </w:tr>
      <w:tr w:rsidR="000F28C7" w:rsidRPr="006B77BB" w14:paraId="48D4E117" w14:textId="77777777" w:rsidTr="00484911">
        <w:tc>
          <w:tcPr>
            <w:tcW w:w="2659" w:type="dxa"/>
          </w:tcPr>
          <w:p w14:paraId="5F6517AC" w14:textId="1CCA448A" w:rsidR="000F28C7" w:rsidRPr="00C438FA" w:rsidRDefault="000F28C7" w:rsidP="00484911">
            <w:pPr>
              <w:pStyle w:val="TableText"/>
            </w:pPr>
            <w:proofErr w:type="spellStart"/>
            <w:r w:rsidRPr="00C438FA">
              <w:t>Mahaanui</w:t>
            </w:r>
            <w:proofErr w:type="spellEnd"/>
            <w:r w:rsidRPr="00C438FA">
              <w:t xml:space="preserve"> Iwi Management Plan 2013, p 28</w:t>
            </w:r>
          </w:p>
        </w:tc>
        <w:tc>
          <w:tcPr>
            <w:tcW w:w="2030" w:type="dxa"/>
          </w:tcPr>
          <w:p w14:paraId="0B8A7876" w14:textId="25A3D182" w:rsidR="000F28C7" w:rsidRPr="00484911" w:rsidRDefault="000F28C7" w:rsidP="00484911">
            <w:pPr>
              <w:pStyle w:val="TableText"/>
            </w:pPr>
            <w:r w:rsidRPr="00484911">
              <w:t xml:space="preserve">In relation to general implementation of the </w:t>
            </w:r>
            <w:r w:rsidR="00C438FA">
              <w:t>p</w:t>
            </w:r>
            <w:r w:rsidRPr="00484911">
              <w:t>lan</w:t>
            </w:r>
          </w:p>
        </w:tc>
        <w:tc>
          <w:tcPr>
            <w:tcW w:w="3816" w:type="dxa"/>
          </w:tcPr>
          <w:p w14:paraId="3ADD4D43" w14:textId="77777777" w:rsidR="000F28C7" w:rsidRPr="00484911" w:rsidRDefault="000F28C7" w:rsidP="00484911">
            <w:pPr>
              <w:pStyle w:val="TableText"/>
            </w:pPr>
            <w:r w:rsidRPr="00484911">
              <w:t xml:space="preserve">“To work with local government to develop memorandum of understandings regarding the implementation of the </w:t>
            </w:r>
            <w:proofErr w:type="spellStart"/>
            <w:r w:rsidRPr="00484911">
              <w:t>Mahaanui</w:t>
            </w:r>
            <w:proofErr w:type="spellEnd"/>
            <w:r w:rsidRPr="00484911">
              <w:t xml:space="preserve"> IMP in council processes, with speciﬁc reference to the use of the IMP to:</w:t>
            </w:r>
          </w:p>
          <w:p w14:paraId="5A3BF28D" w14:textId="2C864D33" w:rsidR="000F28C7" w:rsidRPr="00484911" w:rsidRDefault="000F28C7" w:rsidP="009A33C5">
            <w:pPr>
              <w:pStyle w:val="TableText"/>
              <w:ind w:left="341" w:hanging="341"/>
            </w:pPr>
            <w:r w:rsidRPr="00484911">
              <w:t>(g)</w:t>
            </w:r>
            <w:r w:rsidR="009A33C5">
              <w:tab/>
            </w:r>
            <w:r w:rsidRPr="00484911">
              <w:t xml:space="preserve">Inform resource consent monitoring and compliance processes, including providing for </w:t>
            </w:r>
            <w:proofErr w:type="spellStart"/>
            <w:r w:rsidRPr="00484911">
              <w:t>tangata</w:t>
            </w:r>
            <w:proofErr w:type="spellEnd"/>
            <w:r w:rsidRPr="00484911">
              <w:t xml:space="preserve"> whenua values in these.”</w:t>
            </w:r>
          </w:p>
        </w:tc>
      </w:tr>
      <w:tr w:rsidR="000F28C7" w:rsidRPr="006B77BB" w14:paraId="665FEAEC" w14:textId="77777777" w:rsidTr="00484911">
        <w:tc>
          <w:tcPr>
            <w:tcW w:w="2659" w:type="dxa"/>
          </w:tcPr>
          <w:p w14:paraId="711E26C2" w14:textId="72A85946" w:rsidR="000F28C7" w:rsidRPr="00C438FA" w:rsidRDefault="000F28C7" w:rsidP="00484911">
            <w:pPr>
              <w:pStyle w:val="TableText"/>
            </w:pPr>
            <w:proofErr w:type="spellStart"/>
            <w:r w:rsidRPr="00C438FA">
              <w:t>Patuharakeke</w:t>
            </w:r>
            <w:proofErr w:type="spellEnd"/>
            <w:r w:rsidRPr="00C438FA">
              <w:t xml:space="preserve"> Hapu Environmental Management Plan 2014, p 24</w:t>
            </w:r>
          </w:p>
        </w:tc>
        <w:tc>
          <w:tcPr>
            <w:tcW w:w="2030" w:type="dxa"/>
          </w:tcPr>
          <w:p w14:paraId="72AD9A2A" w14:textId="3F75BDE1" w:rsidR="000F28C7" w:rsidRPr="00484911" w:rsidRDefault="000F28C7" w:rsidP="00484911">
            <w:pPr>
              <w:pStyle w:val="TableText"/>
            </w:pPr>
            <w:r w:rsidRPr="00484911">
              <w:t>Implementation methods</w:t>
            </w:r>
          </w:p>
        </w:tc>
        <w:tc>
          <w:tcPr>
            <w:tcW w:w="3816" w:type="dxa"/>
          </w:tcPr>
          <w:p w14:paraId="0CFE0639" w14:textId="2DE45AE9" w:rsidR="000F28C7" w:rsidRPr="00484911" w:rsidRDefault="000F28C7" w:rsidP="009A33C5">
            <w:pPr>
              <w:pStyle w:val="TableText"/>
              <w:ind w:left="341" w:hanging="341"/>
            </w:pPr>
            <w:r w:rsidRPr="00484911">
              <w:t>“j)</w:t>
            </w:r>
            <w:r w:rsidR="009A33C5">
              <w:tab/>
            </w:r>
            <w:r w:rsidRPr="00484911">
              <w:t xml:space="preserve">All agencies need to provide adequate and timely information on all activities and programmes affecting </w:t>
            </w:r>
            <w:proofErr w:type="spellStart"/>
            <w:r w:rsidRPr="00484911">
              <w:t>Patuharakeke</w:t>
            </w:r>
            <w:proofErr w:type="spellEnd"/>
            <w:r w:rsidRPr="00484911">
              <w:t xml:space="preserve">, our values and our taonga to </w:t>
            </w:r>
            <w:proofErr w:type="spellStart"/>
            <w:r w:rsidRPr="00484911">
              <w:t>Patuharakeke</w:t>
            </w:r>
            <w:proofErr w:type="spellEnd"/>
            <w:r w:rsidRPr="00484911">
              <w:t xml:space="preserve">. </w:t>
            </w:r>
            <w:proofErr w:type="gramStart"/>
            <w:r w:rsidRPr="00484911">
              <w:t xml:space="preserve">In </w:t>
            </w:r>
            <w:r w:rsidRPr="00484911">
              <w:lastRenderedPageBreak/>
              <w:t>particular, information</w:t>
            </w:r>
            <w:proofErr w:type="gramEnd"/>
            <w:r w:rsidRPr="00484911">
              <w:t xml:space="preserve"> should be supplied regarding:</w:t>
            </w:r>
          </w:p>
          <w:p w14:paraId="09002A35" w14:textId="55BBD6D3" w:rsidR="000F28C7" w:rsidRPr="00484911" w:rsidRDefault="000F28C7" w:rsidP="009A33C5">
            <w:pPr>
              <w:pStyle w:val="TableText"/>
              <w:ind w:left="341" w:hanging="341"/>
            </w:pPr>
            <w:proofErr w:type="spellStart"/>
            <w:r w:rsidRPr="00484911">
              <w:t>i</w:t>
            </w:r>
            <w:proofErr w:type="spellEnd"/>
            <w:r w:rsidRPr="00484911">
              <w:t>.</w:t>
            </w:r>
            <w:r w:rsidR="009A33C5">
              <w:tab/>
            </w:r>
            <w:r w:rsidRPr="00484911">
              <w:t>resource consents (notified and non-notified), permit and concession applications, including previous staff reports and monitoring/compliance records in the case of consent renewal applications;”</w:t>
            </w:r>
          </w:p>
        </w:tc>
      </w:tr>
    </w:tbl>
    <w:p w14:paraId="777B1F20" w14:textId="06459D84" w:rsidR="00436539" w:rsidRDefault="00811D2C" w:rsidP="00436539">
      <w:pPr>
        <w:pStyle w:val="BodyText"/>
      </w:pPr>
      <w:r>
        <w:lastRenderedPageBreak/>
        <w:t>‘</w:t>
      </w:r>
      <w:r w:rsidR="00436539">
        <w:t>Monitoring</w:t>
      </w:r>
      <w:r>
        <w:t>’</w:t>
      </w:r>
      <w:r w:rsidR="00436539">
        <w:t xml:space="preserve"> is referenced in two main ways in the IHMPs. Firstly, the plans refer to a need for cultural monitoring and cultural monitors for archaeological and heritage-related matters. Secondly, in addition to calling for that sort of monitoring, some plans also refer to a need for cultural monitoring that is to be applied to further environmental domains (</w:t>
      </w:r>
      <w:proofErr w:type="spellStart"/>
      <w:r w:rsidR="00436539">
        <w:t>eg</w:t>
      </w:r>
      <w:proofErr w:type="spellEnd"/>
      <w:r w:rsidR="00436539">
        <w:t>, freshwater). There were a few references to monitoring of the IHMP itself.</w:t>
      </w:r>
    </w:p>
    <w:p w14:paraId="49661160" w14:textId="77777777" w:rsidR="00436539" w:rsidRDefault="00436539" w:rsidP="00436539">
      <w:pPr>
        <w:pStyle w:val="BodyText"/>
      </w:pPr>
      <w:r>
        <w:t>Specifically, aspirations for cultural monitoring inputs by iwi and hapū were mentioned in 10 per cent of the reviewed plans. Several examples are detailed below although the first two relate to heritage matters.</w:t>
      </w:r>
    </w:p>
    <w:p w14:paraId="6BB5685D" w14:textId="4B7E7FB7" w:rsidR="00436539" w:rsidRDefault="00436539" w:rsidP="00436539">
      <w:pPr>
        <w:pStyle w:val="BodyText"/>
      </w:pPr>
      <w:proofErr w:type="spellStart"/>
      <w:r w:rsidRPr="00033C33">
        <w:rPr>
          <w:i/>
          <w:iCs/>
        </w:rPr>
        <w:t>Te</w:t>
      </w:r>
      <w:proofErr w:type="spellEnd"/>
      <w:r w:rsidRPr="00033C33">
        <w:rPr>
          <w:i/>
          <w:iCs/>
        </w:rPr>
        <w:t xml:space="preserve"> </w:t>
      </w:r>
      <w:proofErr w:type="spellStart"/>
      <w:r w:rsidRPr="00033C33">
        <w:rPr>
          <w:i/>
          <w:iCs/>
        </w:rPr>
        <w:t>Rautau</w:t>
      </w:r>
      <w:proofErr w:type="spellEnd"/>
      <w:r w:rsidRPr="00033C33">
        <w:rPr>
          <w:i/>
          <w:iCs/>
        </w:rPr>
        <w:t xml:space="preserve"> </w:t>
      </w:r>
      <w:proofErr w:type="spellStart"/>
      <w:r w:rsidRPr="00033C33">
        <w:rPr>
          <w:i/>
          <w:iCs/>
        </w:rPr>
        <w:t>Te</w:t>
      </w:r>
      <w:proofErr w:type="spellEnd"/>
      <w:r w:rsidRPr="00033C33">
        <w:rPr>
          <w:i/>
          <w:iCs/>
        </w:rPr>
        <w:t xml:space="preserve"> Rāhui </w:t>
      </w:r>
      <w:proofErr w:type="spellStart"/>
      <w:r w:rsidRPr="00033C33">
        <w:rPr>
          <w:i/>
          <w:iCs/>
        </w:rPr>
        <w:t>Taketake</w:t>
      </w:r>
      <w:proofErr w:type="spellEnd"/>
      <w:r w:rsidRPr="00033C33">
        <w:rPr>
          <w:i/>
          <w:iCs/>
        </w:rPr>
        <w:t xml:space="preserve"> – Ngāti </w:t>
      </w:r>
      <w:proofErr w:type="spellStart"/>
      <w:r w:rsidRPr="00033C33">
        <w:rPr>
          <w:i/>
          <w:iCs/>
        </w:rPr>
        <w:t>Whakaue</w:t>
      </w:r>
      <w:proofErr w:type="spellEnd"/>
      <w:r w:rsidRPr="00033C33">
        <w:rPr>
          <w:i/>
          <w:iCs/>
        </w:rPr>
        <w:t xml:space="preserve"> ki Maketu Hapū Management Plan 2018–2028</w:t>
      </w:r>
      <w:r>
        <w:t xml:space="preserve"> defines the purpose of cultural monitoring as “to observe activities associated with earthworks, including cultural advice to contractors and Project Team members and implementing accidental discovery protocols.”</w:t>
      </w:r>
      <w:r w:rsidR="007905D8">
        <w:rPr>
          <w:rStyle w:val="FootnoteReference"/>
        </w:rPr>
        <w:footnoteReference w:id="258"/>
      </w:r>
      <w:r>
        <w:t xml:space="preserve"> An interesting policy in this plan</w:t>
      </w:r>
      <w:r w:rsidR="00C438FA">
        <w:t>, which is</w:t>
      </w:r>
      <w:r>
        <w:t xml:space="preserve"> not in any other plan</w:t>
      </w:r>
      <w:r w:rsidR="00C438FA">
        <w:t>,</w:t>
      </w:r>
      <w:r>
        <w:t xml:space="preserve"> calls for an inward-facing action for cultural monitor training. The plan states that, “We have a limited pool of trained cultural monitors. It is important that we build capacity to share the load and enable more whānau to come on board.”</w:t>
      </w:r>
      <w:r w:rsidR="0019378F">
        <w:rPr>
          <w:rStyle w:val="FootnoteReference"/>
        </w:rPr>
        <w:footnoteReference w:id="259"/>
      </w:r>
    </w:p>
    <w:p w14:paraId="2971A57B" w14:textId="44DBDFBF" w:rsidR="00436539" w:rsidRDefault="00436539" w:rsidP="00436539">
      <w:pPr>
        <w:pStyle w:val="BodyText"/>
      </w:pPr>
      <w:r>
        <w:t xml:space="preserve">The </w:t>
      </w:r>
      <w:proofErr w:type="spellStart"/>
      <w:r w:rsidRPr="004D720F">
        <w:rPr>
          <w:i/>
          <w:iCs/>
        </w:rPr>
        <w:t>Mahaanui</w:t>
      </w:r>
      <w:proofErr w:type="spellEnd"/>
      <w:r w:rsidRPr="004D720F">
        <w:rPr>
          <w:i/>
          <w:iCs/>
        </w:rPr>
        <w:t xml:space="preserve"> Iwi Management Plan 2013</w:t>
      </w:r>
      <w:r>
        <w:t xml:space="preserve"> also provides a purpose statement for cultural monitoring from their perspective (see figure 56).</w:t>
      </w:r>
    </w:p>
    <w:p w14:paraId="25C6A087" w14:textId="4EF6726C" w:rsidR="00436539" w:rsidRDefault="00436539" w:rsidP="00DF112A">
      <w:pPr>
        <w:pStyle w:val="Figureheading"/>
      </w:pPr>
      <w:bookmarkStart w:id="91" w:name="_Toc157589997"/>
      <w:r>
        <w:t>Figure 56:</w:t>
      </w:r>
      <w:r w:rsidR="00DF112A">
        <w:tab/>
      </w:r>
      <w:r>
        <w:t xml:space="preserve">The purpose of cultural monitoring set out in the </w:t>
      </w:r>
      <w:proofErr w:type="spellStart"/>
      <w:r w:rsidRPr="00AA5287">
        <w:rPr>
          <w:i/>
          <w:iCs/>
        </w:rPr>
        <w:t>Mahaanui</w:t>
      </w:r>
      <w:proofErr w:type="spellEnd"/>
      <w:r w:rsidRPr="00AA5287">
        <w:rPr>
          <w:i/>
          <w:iCs/>
        </w:rPr>
        <w:t xml:space="preserve"> Iwi Management Plan 2013</w:t>
      </w:r>
      <w:r w:rsidR="00EC1758">
        <w:rPr>
          <w:rStyle w:val="FootnoteReference"/>
        </w:rPr>
        <w:footnoteReference w:id="260"/>
      </w:r>
      <w:bookmarkEnd w:id="91"/>
    </w:p>
    <w:p w14:paraId="5128DACE" w14:textId="03A87736" w:rsidR="00BD2022" w:rsidRDefault="00AA5287" w:rsidP="00436539">
      <w:pPr>
        <w:pStyle w:val="BodyText"/>
      </w:pPr>
      <w:r w:rsidRPr="00566991">
        <w:rPr>
          <w:noProof/>
          <w:color w:val="2B579A"/>
          <w:bdr w:val="single" w:sz="8" w:space="0" w:color="auto"/>
          <w:shd w:val="clear" w:color="auto" w:fill="E6E6E6"/>
        </w:rPr>
        <w:drawing>
          <wp:inline distT="0" distB="0" distL="0" distR="0" wp14:anchorId="70F201D2" wp14:editId="0F3CBFC4">
            <wp:extent cx="3089031" cy="224895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089031" cy="2248955"/>
                    </a:xfrm>
                    <a:prstGeom prst="rect">
                      <a:avLst/>
                    </a:prstGeom>
                  </pic:spPr>
                </pic:pic>
              </a:graphicData>
            </a:graphic>
          </wp:inline>
        </w:drawing>
      </w:r>
    </w:p>
    <w:p w14:paraId="50091975" w14:textId="512EE1C8" w:rsidR="00436539" w:rsidRDefault="00C438FA" w:rsidP="00436539">
      <w:pPr>
        <w:pStyle w:val="BodyText"/>
      </w:pPr>
      <w:r>
        <w:lastRenderedPageBreak/>
        <w:t>This IHMP also promotes t</w:t>
      </w:r>
      <w:r w:rsidR="00436539">
        <w:t>he wider application of cultural monitoring, as seen in a cultural landscape policy that prescribes a process for monitoring developments that might cause harm to heritage-related taonga (see figure 57). Cultural monitoring is shown to be one of a suite of mechanisms used when there is a high risk to sensitive heritage sites.</w:t>
      </w:r>
    </w:p>
    <w:p w14:paraId="0ED729CE" w14:textId="39EB38B4" w:rsidR="00436539" w:rsidRDefault="00436539" w:rsidP="00DF112A">
      <w:pPr>
        <w:pStyle w:val="Figureheading"/>
      </w:pPr>
      <w:bookmarkStart w:id="92" w:name="_Toc157589998"/>
      <w:r>
        <w:t>Figure 57:</w:t>
      </w:r>
      <w:r w:rsidR="00DF112A">
        <w:tab/>
      </w:r>
      <w:r>
        <w:t xml:space="preserve">A policy from the </w:t>
      </w:r>
      <w:proofErr w:type="spellStart"/>
      <w:r w:rsidRPr="00EC1758">
        <w:rPr>
          <w:i/>
          <w:iCs/>
        </w:rPr>
        <w:t>Mahaanui</w:t>
      </w:r>
      <w:proofErr w:type="spellEnd"/>
      <w:r w:rsidRPr="00EC1758">
        <w:rPr>
          <w:i/>
          <w:iCs/>
        </w:rPr>
        <w:t xml:space="preserve"> Iwi Management Plan 2013</w:t>
      </w:r>
      <w:r>
        <w:t xml:space="preserve"> showing cultural monitoring as part of a suite of heritage management </w:t>
      </w:r>
      <w:proofErr w:type="gramStart"/>
      <w:r>
        <w:t>tools</w:t>
      </w:r>
      <w:bookmarkEnd w:id="92"/>
      <w:proofErr w:type="gramEnd"/>
    </w:p>
    <w:p w14:paraId="14A45579" w14:textId="7C485327" w:rsidR="00C30A16" w:rsidRDefault="00C30A16" w:rsidP="00436539">
      <w:pPr>
        <w:pStyle w:val="BodyText"/>
      </w:pPr>
      <w:r w:rsidRPr="00566991">
        <w:rPr>
          <w:noProof/>
          <w:color w:val="2B579A"/>
          <w:bdr w:val="single" w:sz="8" w:space="0" w:color="auto"/>
          <w:shd w:val="clear" w:color="auto" w:fill="E6E6E6"/>
        </w:rPr>
        <w:drawing>
          <wp:inline distT="0" distB="0" distL="0" distR="0" wp14:anchorId="7DAB001E" wp14:editId="24306FF8">
            <wp:extent cx="3616569" cy="4339883"/>
            <wp:effectExtent l="0" t="0" r="3175" b="3810"/>
            <wp:docPr id="36" name="Picture 36"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Table&#10;&#10;Description automatically generated with medium confidence"/>
                    <pic:cNvPicPr/>
                  </pic:nvPicPr>
                  <pic:blipFill>
                    <a:blip r:embed="rId80"/>
                    <a:stretch>
                      <a:fillRect/>
                    </a:stretch>
                  </pic:blipFill>
                  <pic:spPr>
                    <a:xfrm>
                      <a:off x="0" y="0"/>
                      <a:ext cx="3629433" cy="4355320"/>
                    </a:xfrm>
                    <a:prstGeom prst="rect">
                      <a:avLst/>
                    </a:prstGeom>
                  </pic:spPr>
                </pic:pic>
              </a:graphicData>
            </a:graphic>
          </wp:inline>
        </w:drawing>
      </w:r>
    </w:p>
    <w:p w14:paraId="6F6B8027" w14:textId="7F6FC6D7" w:rsidR="00436539" w:rsidRDefault="00436539" w:rsidP="00436539">
      <w:pPr>
        <w:pStyle w:val="BodyText"/>
      </w:pPr>
      <w:r>
        <w:t>Both plans require the use of cultural monitors to ensure tikanga and other cultural values are implemented in the management of heritage-related taonga. Cultural monitors in this instance typically have clear and well documented roles. Yet, cultural monitoring for other taonga appears to be less of a focus in the IHMPs overall – although there are several that signal an intent to increase the cultural monitoring regime.</w:t>
      </w:r>
    </w:p>
    <w:p w14:paraId="0A203A7A" w14:textId="77777777" w:rsidR="00436539" w:rsidRDefault="00436539" w:rsidP="00436539">
      <w:pPr>
        <w:pStyle w:val="BodyText"/>
      </w:pPr>
      <w:r>
        <w:t xml:space="preserve">The </w:t>
      </w:r>
      <w:r w:rsidRPr="00C30A16">
        <w:rPr>
          <w:i/>
          <w:iCs/>
        </w:rPr>
        <w:t xml:space="preserve">Ko </w:t>
      </w:r>
      <w:proofErr w:type="spellStart"/>
      <w:r w:rsidRPr="00C30A16">
        <w:rPr>
          <w:i/>
          <w:iCs/>
        </w:rPr>
        <w:t>Tā</w:t>
      </w:r>
      <w:proofErr w:type="spellEnd"/>
      <w:r w:rsidRPr="00C30A16">
        <w:rPr>
          <w:i/>
          <w:iCs/>
        </w:rPr>
        <w:t xml:space="preserve"> Maniapoto Mahere Taiao – Maniapoto Environmental Management Plan 2018</w:t>
      </w:r>
      <w:r>
        <w:t xml:space="preserve"> is an example of a plan that advocates for cultural monitoring inputs beyond heritage matters. The plan recognises that:</w:t>
      </w:r>
    </w:p>
    <w:p w14:paraId="117019CA" w14:textId="4F880E7A" w:rsidR="00436539" w:rsidRDefault="00436539" w:rsidP="00C30A16">
      <w:pPr>
        <w:pStyle w:val="Quote"/>
      </w:pPr>
      <w:r>
        <w:t xml:space="preserve">There is also a lack of cultural monitoring tools to recognise matters of signiﬁcance to Maniapoto and to contribute to state of the environment reports. The addition of cultural indicators in monitoring reports, such as, the mauri of waterways and the health and vitality of </w:t>
      </w:r>
      <w:proofErr w:type="spellStart"/>
      <w:r>
        <w:t>mahinga</w:t>
      </w:r>
      <w:proofErr w:type="spellEnd"/>
      <w:r>
        <w:t xml:space="preserve"> kai sites, taonga species and aquatic ecosystems are important information to inform Maniapoto decision-making. This information will contribute to policy development and support restoration initiatives.</w:t>
      </w:r>
      <w:r w:rsidR="00E115B9">
        <w:rPr>
          <w:rStyle w:val="FootnoteReference"/>
        </w:rPr>
        <w:footnoteReference w:id="261"/>
      </w:r>
    </w:p>
    <w:p w14:paraId="149A0818" w14:textId="77777777" w:rsidR="00436539" w:rsidRDefault="00436539" w:rsidP="00B62999">
      <w:pPr>
        <w:pStyle w:val="BodyText"/>
        <w:keepNext/>
        <w:keepLines/>
      </w:pPr>
      <w:r>
        <w:lastRenderedPageBreak/>
        <w:t xml:space="preserve">A broad reference to cultural monitoring is also included in the </w:t>
      </w:r>
      <w:proofErr w:type="spellStart"/>
      <w:r w:rsidRPr="00E115B9">
        <w:rPr>
          <w:i/>
          <w:iCs/>
        </w:rPr>
        <w:t>Patuharakeke</w:t>
      </w:r>
      <w:proofErr w:type="spellEnd"/>
      <w:r w:rsidRPr="00E115B9">
        <w:rPr>
          <w:i/>
          <w:iCs/>
        </w:rPr>
        <w:t xml:space="preserve"> Hapu Environmental Management Plan 2014</w:t>
      </w:r>
      <w:r>
        <w:t>:</w:t>
      </w:r>
    </w:p>
    <w:p w14:paraId="74352C8D" w14:textId="77777777" w:rsidR="00436539" w:rsidRDefault="00436539" w:rsidP="00B62999">
      <w:pPr>
        <w:pStyle w:val="Quote"/>
        <w:keepNext/>
        <w:keepLines/>
      </w:pPr>
      <w:r>
        <w:t xml:space="preserve">As kaitiaki and mana whenua, </w:t>
      </w:r>
      <w:proofErr w:type="spellStart"/>
      <w:r>
        <w:t>Patuharakeke</w:t>
      </w:r>
      <w:proofErr w:type="spellEnd"/>
      <w:r>
        <w:t xml:space="preserve"> must be involved in the monitoring of all aspects of the health of our </w:t>
      </w:r>
      <w:proofErr w:type="spellStart"/>
      <w:r>
        <w:t>rohe</w:t>
      </w:r>
      <w:proofErr w:type="spellEnd"/>
      <w:r>
        <w:t>. For this to happen there needs to be:</w:t>
      </w:r>
    </w:p>
    <w:p w14:paraId="36FB0107" w14:textId="452C6A43" w:rsidR="00436539" w:rsidRDefault="00436539" w:rsidP="0043631C">
      <w:pPr>
        <w:pStyle w:val="Quote"/>
        <w:numPr>
          <w:ilvl w:val="0"/>
          <w:numId w:val="40"/>
        </w:numPr>
        <w:spacing w:after="0"/>
        <w:ind w:left="924" w:hanging="357"/>
      </w:pPr>
      <w:r>
        <w:t>increased integration of monitoring across agencies</w:t>
      </w:r>
    </w:p>
    <w:p w14:paraId="56634148" w14:textId="53F55B03" w:rsidR="00436539" w:rsidRDefault="00436539" w:rsidP="0043631C">
      <w:pPr>
        <w:pStyle w:val="Quote"/>
        <w:numPr>
          <w:ilvl w:val="0"/>
          <w:numId w:val="40"/>
        </w:numPr>
        <w:spacing w:before="0" w:after="0"/>
        <w:ind w:left="924" w:hanging="357"/>
      </w:pPr>
      <w:r>
        <w:t xml:space="preserve">increased reliance and use on community level and community-based </w:t>
      </w:r>
      <w:proofErr w:type="gramStart"/>
      <w:r>
        <w:t>monitoring</w:t>
      </w:r>
      <w:proofErr w:type="gramEnd"/>
    </w:p>
    <w:p w14:paraId="38CC5BE5" w14:textId="06B177A8" w:rsidR="00436539" w:rsidRDefault="00436539" w:rsidP="0043631C">
      <w:pPr>
        <w:pStyle w:val="Quote"/>
        <w:numPr>
          <w:ilvl w:val="0"/>
          <w:numId w:val="40"/>
        </w:numPr>
        <w:spacing w:before="0" w:after="0"/>
        <w:ind w:left="924" w:hanging="357"/>
      </w:pPr>
      <w:r>
        <w:t>increased recognition and use of cultural indicators</w:t>
      </w:r>
    </w:p>
    <w:p w14:paraId="12EE39E2" w14:textId="7C35E1ED" w:rsidR="00436539" w:rsidRDefault="00436539" w:rsidP="0043631C">
      <w:pPr>
        <w:pStyle w:val="Quote"/>
        <w:numPr>
          <w:ilvl w:val="0"/>
          <w:numId w:val="40"/>
        </w:numPr>
        <w:spacing w:before="0" w:after="0"/>
        <w:ind w:left="924" w:hanging="357"/>
      </w:pPr>
      <w:r>
        <w:t>resourcing of kaitiaki</w:t>
      </w:r>
      <w:r w:rsidR="00130FE3">
        <w:t>.</w:t>
      </w:r>
    </w:p>
    <w:p w14:paraId="582F56D6" w14:textId="77777777" w:rsidR="00436539" w:rsidRDefault="00436539" w:rsidP="00842E1A">
      <w:pPr>
        <w:pStyle w:val="Quote"/>
      </w:pPr>
      <w:r>
        <w:t>A cultural monitoring framework for our health and wellbeing needs to recognise that:</w:t>
      </w:r>
    </w:p>
    <w:p w14:paraId="2B233160" w14:textId="721074B7" w:rsidR="00436539" w:rsidRDefault="00436539" w:rsidP="00842E1A">
      <w:pPr>
        <w:pStyle w:val="Quote"/>
        <w:numPr>
          <w:ilvl w:val="0"/>
          <w:numId w:val="40"/>
        </w:numPr>
      </w:pPr>
      <w:r>
        <w:t xml:space="preserve">It is important for us as a hapu to determine methods to measure the current state, </w:t>
      </w:r>
      <w:proofErr w:type="gramStart"/>
      <w:r>
        <w:t>changes</w:t>
      </w:r>
      <w:proofErr w:type="gramEnd"/>
      <w:r>
        <w:t xml:space="preserve"> and rates of change (decline, destruction, improvement or revitalisation) of our environment. This must be done with full and effective participation of our </w:t>
      </w:r>
      <w:proofErr w:type="spellStart"/>
      <w:r>
        <w:t>taumata</w:t>
      </w:r>
      <w:proofErr w:type="spellEnd"/>
      <w:r>
        <w:t xml:space="preserve"> and resource management practitioners.</w:t>
      </w:r>
      <w:r w:rsidR="00E73F0D">
        <w:rPr>
          <w:rStyle w:val="FootnoteReference"/>
        </w:rPr>
        <w:footnoteReference w:id="262"/>
      </w:r>
    </w:p>
    <w:p w14:paraId="0029FD5B" w14:textId="77777777" w:rsidR="00436539" w:rsidRDefault="00436539" w:rsidP="00436539">
      <w:pPr>
        <w:pStyle w:val="BodyText"/>
      </w:pPr>
      <w:r>
        <w:t xml:space="preserve">The </w:t>
      </w:r>
      <w:proofErr w:type="spellStart"/>
      <w:r w:rsidRPr="00E73F0D">
        <w:rPr>
          <w:i/>
          <w:iCs/>
        </w:rPr>
        <w:t>Te</w:t>
      </w:r>
      <w:proofErr w:type="spellEnd"/>
      <w:r w:rsidRPr="00E73F0D">
        <w:rPr>
          <w:i/>
          <w:iCs/>
        </w:rPr>
        <w:t xml:space="preserve"> </w:t>
      </w:r>
      <w:proofErr w:type="spellStart"/>
      <w:r w:rsidRPr="00E73F0D">
        <w:rPr>
          <w:i/>
          <w:iCs/>
        </w:rPr>
        <w:t>Rautaki</w:t>
      </w:r>
      <w:proofErr w:type="spellEnd"/>
      <w:r w:rsidRPr="00E73F0D">
        <w:rPr>
          <w:i/>
          <w:iCs/>
        </w:rPr>
        <w:t xml:space="preserve"> </w:t>
      </w:r>
      <w:proofErr w:type="spellStart"/>
      <w:r w:rsidRPr="00E73F0D">
        <w:rPr>
          <w:i/>
          <w:iCs/>
        </w:rPr>
        <w:t>Tāmata</w:t>
      </w:r>
      <w:proofErr w:type="spellEnd"/>
      <w:r w:rsidRPr="00E73F0D">
        <w:rPr>
          <w:i/>
          <w:iCs/>
        </w:rPr>
        <w:t xml:space="preserve"> Ao Turoa o </w:t>
      </w:r>
      <w:proofErr w:type="spellStart"/>
      <w:r w:rsidRPr="00E73F0D">
        <w:rPr>
          <w:i/>
          <w:iCs/>
        </w:rPr>
        <w:t>Hauā</w:t>
      </w:r>
      <w:proofErr w:type="spellEnd"/>
      <w:r w:rsidRPr="00E73F0D">
        <w:rPr>
          <w:i/>
          <w:iCs/>
        </w:rPr>
        <w:t xml:space="preserve"> – Ngāti </w:t>
      </w:r>
      <w:proofErr w:type="spellStart"/>
      <w:r w:rsidRPr="00E73F0D">
        <w:rPr>
          <w:i/>
          <w:iCs/>
        </w:rPr>
        <w:t>Hauā</w:t>
      </w:r>
      <w:proofErr w:type="spellEnd"/>
      <w:r w:rsidRPr="00E73F0D">
        <w:rPr>
          <w:i/>
          <w:iCs/>
        </w:rPr>
        <w:t xml:space="preserve"> Environmental Management Plan 2018</w:t>
      </w:r>
      <w:r>
        <w:t xml:space="preserve"> integrates iwi aspirations for enhanced cultural monitoring in a methods section, “Revitalisation of our </w:t>
      </w:r>
      <w:proofErr w:type="spellStart"/>
      <w:r>
        <w:t>Mātauranga</w:t>
      </w:r>
      <w:proofErr w:type="spellEnd"/>
      <w:r>
        <w:t>”.</w:t>
      </w:r>
    </w:p>
    <w:p w14:paraId="3F29089A" w14:textId="2E478E57" w:rsidR="00436539" w:rsidRDefault="00436539" w:rsidP="00E73F0D">
      <w:pPr>
        <w:pStyle w:val="Figureheading"/>
      </w:pPr>
      <w:bookmarkStart w:id="93" w:name="_Toc157589999"/>
      <w:r>
        <w:t xml:space="preserve">Figure 58: </w:t>
      </w:r>
      <w:r w:rsidR="00E73F0D">
        <w:tab/>
      </w:r>
      <w:r>
        <w:t xml:space="preserve">A </w:t>
      </w:r>
      <w:proofErr w:type="spellStart"/>
      <w:r>
        <w:t>mātauranga</w:t>
      </w:r>
      <w:proofErr w:type="spellEnd"/>
      <w:r>
        <w:t xml:space="preserve">-related policy that sets out cultural monitoring actions </w:t>
      </w:r>
      <w:r w:rsidR="00130FE3" w:rsidRPr="00E73F0D">
        <w:rPr>
          <w:i/>
          <w:iCs/>
        </w:rPr>
        <w:t>–</w:t>
      </w:r>
      <w:r w:rsidR="00130FE3">
        <w:rPr>
          <w:i/>
          <w:iCs/>
        </w:rPr>
        <w:t xml:space="preserve"> </w:t>
      </w:r>
      <w:r>
        <w:t xml:space="preserve">from </w:t>
      </w:r>
      <w:r w:rsidRPr="005D6DFA">
        <w:rPr>
          <w:i/>
          <w:iCs/>
        </w:rPr>
        <w:t xml:space="preserve">Ngāti </w:t>
      </w:r>
      <w:proofErr w:type="spellStart"/>
      <w:r w:rsidRPr="005D6DFA">
        <w:rPr>
          <w:i/>
          <w:iCs/>
        </w:rPr>
        <w:t>Hauā</w:t>
      </w:r>
      <w:proofErr w:type="spellEnd"/>
      <w:r w:rsidRPr="005D6DFA">
        <w:rPr>
          <w:i/>
          <w:iCs/>
        </w:rPr>
        <w:t xml:space="preserve"> Environmental Management Plan 2018</w:t>
      </w:r>
      <w:r w:rsidR="00D77DF7">
        <w:rPr>
          <w:rStyle w:val="FootnoteReference"/>
        </w:rPr>
        <w:footnoteReference w:id="263"/>
      </w:r>
      <w:bookmarkEnd w:id="93"/>
    </w:p>
    <w:p w14:paraId="690231DB" w14:textId="031BA66F" w:rsidR="005D6DFA" w:rsidRDefault="005D6DFA" w:rsidP="00436539">
      <w:pPr>
        <w:pStyle w:val="BodyText"/>
      </w:pPr>
      <w:r w:rsidRPr="00252A20">
        <w:rPr>
          <w:noProof/>
          <w:color w:val="2B579A"/>
          <w:shd w:val="clear" w:color="auto" w:fill="E6E6E6"/>
        </w:rPr>
        <w:drawing>
          <wp:inline distT="0" distB="0" distL="0" distR="0" wp14:anchorId="56CCB568" wp14:editId="2119A2E0">
            <wp:extent cx="5400675" cy="2086434"/>
            <wp:effectExtent l="0" t="0" r="0" b="9525"/>
            <wp:docPr id="38" name="Picture 3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Graphical user interface, text, application, email&#10;&#10;Description automatically generated"/>
                    <pic:cNvPicPr/>
                  </pic:nvPicPr>
                  <pic:blipFill>
                    <a:blip r:embed="rId81">
                      <a:extLst>
                        <a:ext uri="{28A0092B-C50C-407E-A947-70E740481C1C}">
                          <a14:useLocalDpi xmlns:a14="http://schemas.microsoft.com/office/drawing/2010/main" val="0"/>
                        </a:ext>
                      </a:extLst>
                    </a:blip>
                    <a:stretch>
                      <a:fillRect/>
                    </a:stretch>
                  </pic:blipFill>
                  <pic:spPr>
                    <a:xfrm>
                      <a:off x="0" y="0"/>
                      <a:ext cx="5400675" cy="2086434"/>
                    </a:xfrm>
                    <a:prstGeom prst="rect">
                      <a:avLst/>
                    </a:prstGeom>
                  </pic:spPr>
                </pic:pic>
              </a:graphicData>
            </a:graphic>
          </wp:inline>
        </w:drawing>
      </w:r>
    </w:p>
    <w:p w14:paraId="243BC11B" w14:textId="1AA9A7C4" w:rsidR="00436539" w:rsidRDefault="00436539" w:rsidP="00436539">
      <w:pPr>
        <w:pStyle w:val="BodyText"/>
      </w:pPr>
      <w:r>
        <w:t xml:space="preserve">And finally, this same desire for increased opportunities for cultural monitoring by iwi, hapū and whanau is also articulated in the </w:t>
      </w:r>
      <w:proofErr w:type="spellStart"/>
      <w:r w:rsidRPr="00D77DF7">
        <w:rPr>
          <w:i/>
          <w:iCs/>
        </w:rPr>
        <w:t>Tapuika</w:t>
      </w:r>
      <w:proofErr w:type="spellEnd"/>
      <w:r w:rsidRPr="00D77DF7">
        <w:rPr>
          <w:i/>
          <w:iCs/>
        </w:rPr>
        <w:t xml:space="preserve"> Environmental Management Plan 2014–2024</w:t>
      </w:r>
      <w:r>
        <w:t xml:space="preserve"> (see figure 59).</w:t>
      </w:r>
    </w:p>
    <w:p w14:paraId="7FB1A2DD" w14:textId="6521EB04" w:rsidR="00436539" w:rsidRDefault="00436539" w:rsidP="006B6FCE">
      <w:pPr>
        <w:pStyle w:val="Figureheading"/>
      </w:pPr>
      <w:bookmarkStart w:id="94" w:name="_Toc157590000"/>
      <w:r>
        <w:lastRenderedPageBreak/>
        <w:t>Figure 59:</w:t>
      </w:r>
      <w:r w:rsidR="006B6FCE">
        <w:tab/>
      </w:r>
      <w:r>
        <w:t xml:space="preserve">Actions in the </w:t>
      </w:r>
      <w:proofErr w:type="spellStart"/>
      <w:r w:rsidRPr="006B6FCE">
        <w:rPr>
          <w:i/>
          <w:iCs/>
        </w:rPr>
        <w:t>Tapuika</w:t>
      </w:r>
      <w:proofErr w:type="spellEnd"/>
      <w:r w:rsidRPr="006B6FCE">
        <w:rPr>
          <w:i/>
          <w:iCs/>
        </w:rPr>
        <w:t xml:space="preserve"> Environmental Management Plan 2014–2024</w:t>
      </w:r>
      <w:r>
        <w:t xml:space="preserve"> advocating for more opportunities for cultural monitoring</w:t>
      </w:r>
      <w:r w:rsidR="00DA77D9">
        <w:rPr>
          <w:rStyle w:val="FootnoteReference"/>
        </w:rPr>
        <w:footnoteReference w:id="264"/>
      </w:r>
      <w:bookmarkEnd w:id="94"/>
    </w:p>
    <w:p w14:paraId="24AA8915" w14:textId="2A596821" w:rsidR="00B62999" w:rsidRDefault="0043631C" w:rsidP="0043631C">
      <w:pPr>
        <w:pStyle w:val="BodyText"/>
      </w:pPr>
      <w:r>
        <w:rPr>
          <w:noProof/>
          <w:color w:val="2B579A"/>
          <w:shd w:val="clear" w:color="auto" w:fill="E6E6E6"/>
        </w:rPr>
        <w:drawing>
          <wp:inline distT="0" distB="0" distL="0" distR="0" wp14:anchorId="42FC746F" wp14:editId="45014AA0">
            <wp:extent cx="5400675" cy="1257724"/>
            <wp:effectExtent l="0" t="0" r="0" b="0"/>
            <wp:docPr id="37" name="Picture 3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ext&#10;&#10;Description automatically generated"/>
                    <pic:cNvPicPr/>
                  </pic:nvPicPr>
                  <pic:blipFill>
                    <a:blip r:embed="rId82"/>
                    <a:stretch>
                      <a:fillRect/>
                    </a:stretch>
                  </pic:blipFill>
                  <pic:spPr>
                    <a:xfrm>
                      <a:off x="0" y="0"/>
                      <a:ext cx="5400675" cy="1257724"/>
                    </a:xfrm>
                    <a:prstGeom prst="rect">
                      <a:avLst/>
                    </a:prstGeom>
                  </pic:spPr>
                </pic:pic>
              </a:graphicData>
            </a:graphic>
          </wp:inline>
        </w:drawing>
      </w:r>
    </w:p>
    <w:p w14:paraId="186984F5" w14:textId="77777777" w:rsidR="00436539" w:rsidRDefault="00436539" w:rsidP="00DA77D9">
      <w:pPr>
        <w:pStyle w:val="Heading3"/>
      </w:pPr>
      <w:r>
        <w:t>Implementation of IHMPs</w:t>
      </w:r>
    </w:p>
    <w:p w14:paraId="231E59E9" w14:textId="6141DDD4" w:rsidR="00436539" w:rsidRDefault="00436539" w:rsidP="00436539">
      <w:pPr>
        <w:pStyle w:val="BodyText"/>
      </w:pPr>
      <w:r>
        <w:t xml:space="preserve">The </w:t>
      </w:r>
      <w:proofErr w:type="spellStart"/>
      <w:r w:rsidRPr="00DA77D9">
        <w:rPr>
          <w:i/>
          <w:iCs/>
        </w:rPr>
        <w:t>Mahaanui</w:t>
      </w:r>
      <w:proofErr w:type="spellEnd"/>
      <w:r w:rsidRPr="00DA77D9">
        <w:rPr>
          <w:i/>
          <w:iCs/>
        </w:rPr>
        <w:t xml:space="preserve"> Iwi Management Plan 2013</w:t>
      </w:r>
      <w:r>
        <w:t xml:space="preserve"> provides a standalone section dedicated to implementation of the IHMP and provides a good example of policies to support implementation.</w:t>
      </w:r>
    </w:p>
    <w:p w14:paraId="5E6C0E3E" w14:textId="7C7A2E4A" w:rsidR="00436539" w:rsidRDefault="00436539" w:rsidP="00436539">
      <w:pPr>
        <w:pStyle w:val="BodyText"/>
      </w:pPr>
      <w:r>
        <w:t xml:space="preserve">Specifically, Policy IMP1.2 confirms the commitment of the six </w:t>
      </w:r>
      <w:proofErr w:type="spellStart"/>
      <w:r>
        <w:t>rūnunga</w:t>
      </w:r>
      <w:proofErr w:type="spellEnd"/>
      <w:r>
        <w:t xml:space="preserve"> who prepared the plan to work with local government and other parties to implement </w:t>
      </w:r>
      <w:r w:rsidR="00130FE3">
        <w:t>it</w:t>
      </w:r>
      <w:r>
        <w:t xml:space="preserve">. Policy IMP1.3 references the WAI262 (Ko Aotearoa </w:t>
      </w:r>
      <w:proofErr w:type="spellStart"/>
      <w:r>
        <w:t>Tenei</w:t>
      </w:r>
      <w:proofErr w:type="spellEnd"/>
      <w:r>
        <w:t>) Waitangi Tribunal report in stating that:</w:t>
      </w:r>
    </w:p>
    <w:p w14:paraId="726B4F1D" w14:textId="77777777" w:rsidR="00436539" w:rsidRDefault="00436539" w:rsidP="00DA77D9">
      <w:pPr>
        <w:pStyle w:val="Quote"/>
      </w:pPr>
      <w:r>
        <w:t xml:space="preserve">The </w:t>
      </w:r>
      <w:proofErr w:type="spellStart"/>
      <w:r>
        <w:t>Papatipu</w:t>
      </w:r>
      <w:proofErr w:type="spellEnd"/>
      <w:r>
        <w:t xml:space="preserve"> </w:t>
      </w:r>
      <w:proofErr w:type="spellStart"/>
      <w:r>
        <w:t>Rūnanga</w:t>
      </w:r>
      <w:proofErr w:type="spellEnd"/>
      <w:r>
        <w:t xml:space="preserve"> who have prepared this plan support the ﬁndings of the Waitangi Tribunal report on WAI 262 (see Box – Ko Aotearoa </w:t>
      </w:r>
      <w:proofErr w:type="spellStart"/>
      <w:r>
        <w:t>Tēnei</w:t>
      </w:r>
      <w:proofErr w:type="spellEnd"/>
      <w:r>
        <w:t>) regarding iwi resource management plans and the recognition of kaitiaki interests, namely that:</w:t>
      </w:r>
    </w:p>
    <w:p w14:paraId="19C70FA3" w14:textId="297BF5AB" w:rsidR="00436539" w:rsidRDefault="00436539" w:rsidP="00DA77D9">
      <w:pPr>
        <w:pStyle w:val="Quote"/>
        <w:ind w:left="993" w:hanging="426"/>
      </w:pPr>
      <w:r>
        <w:t>(a)</w:t>
      </w:r>
      <w:r w:rsidR="00DA77D9">
        <w:tab/>
      </w:r>
      <w:r>
        <w:t>Kaitiaki priorities need to be integrated into local authority decision-making, and IMP are a way to achieve this; and</w:t>
      </w:r>
    </w:p>
    <w:p w14:paraId="04AF9CB0" w14:textId="7DA13EFD" w:rsidR="00436539" w:rsidRDefault="00436539" w:rsidP="00DA77D9">
      <w:pPr>
        <w:pStyle w:val="Quote"/>
        <w:ind w:left="993" w:hanging="426"/>
      </w:pPr>
      <w:r>
        <w:t>(b)</w:t>
      </w:r>
      <w:r w:rsidR="00DA77D9">
        <w:tab/>
      </w:r>
      <w:r>
        <w:t>IMP, as plans setting out iwi policies and priorities for managing the environment within their tribal areas, should bind local authority decision-making, just as regional policy statements, regional plans, and district plans do.</w:t>
      </w:r>
      <w:r w:rsidR="00E27E59">
        <w:rPr>
          <w:rStyle w:val="FootnoteReference"/>
        </w:rPr>
        <w:footnoteReference w:id="265"/>
      </w:r>
    </w:p>
    <w:p w14:paraId="453EB7D9" w14:textId="261FDDC5" w:rsidR="00130FE3" w:rsidRDefault="00436539" w:rsidP="00436539">
      <w:pPr>
        <w:pStyle w:val="BodyText"/>
      </w:pPr>
      <w:r>
        <w:t xml:space="preserve">Implementation policies included in this plan are comprehensive, and include provisions </w:t>
      </w:r>
      <w:r w:rsidR="00130FE3">
        <w:br/>
      </w:r>
      <w:r>
        <w:t xml:space="preserve">such as: </w:t>
      </w:r>
    </w:p>
    <w:p w14:paraId="690B82E1" w14:textId="1AB51688" w:rsidR="00130FE3" w:rsidRDefault="00436539" w:rsidP="00130FE3">
      <w:pPr>
        <w:pStyle w:val="Bullet"/>
      </w:pPr>
      <w:r>
        <w:t>guiding councils towards establishing memoranda of understanding</w:t>
      </w:r>
    </w:p>
    <w:p w14:paraId="247EE0F5" w14:textId="77777777" w:rsidR="00130FE3" w:rsidRDefault="00436539" w:rsidP="00130FE3">
      <w:pPr>
        <w:pStyle w:val="Bullet"/>
      </w:pPr>
      <w:r>
        <w:t xml:space="preserve">working alongside other agencies to meet statutory requirements pertaining to the principles of </w:t>
      </w:r>
      <w:proofErr w:type="spellStart"/>
      <w:r>
        <w:t>Te</w:t>
      </w:r>
      <w:proofErr w:type="spellEnd"/>
      <w:r>
        <w:t xml:space="preserve"> </w:t>
      </w:r>
      <w:proofErr w:type="spellStart"/>
      <w:r>
        <w:t>Tiriti</w:t>
      </w:r>
      <w:proofErr w:type="spellEnd"/>
      <w:r>
        <w:t xml:space="preserve"> o </w:t>
      </w:r>
      <w:proofErr w:type="gramStart"/>
      <w:r>
        <w:t>Waitangi</w:t>
      </w:r>
      <w:proofErr w:type="gramEnd"/>
    </w:p>
    <w:p w14:paraId="56E1D5F8" w14:textId="77777777" w:rsidR="00130FE3" w:rsidRDefault="00436539" w:rsidP="00130FE3">
      <w:pPr>
        <w:pStyle w:val="Bullet"/>
      </w:pPr>
      <w:r>
        <w:t>working alongside all parties to provide training sessions to support implementation.</w:t>
      </w:r>
      <w:r w:rsidR="00F0715D">
        <w:rPr>
          <w:rStyle w:val="FootnoteReference"/>
        </w:rPr>
        <w:footnoteReference w:id="266"/>
      </w:r>
      <w:r>
        <w:t xml:space="preserve"> </w:t>
      </w:r>
    </w:p>
    <w:p w14:paraId="601AAF74" w14:textId="504A8BCB" w:rsidR="00436539" w:rsidRDefault="00436539" w:rsidP="00436539">
      <w:pPr>
        <w:pStyle w:val="BodyText"/>
      </w:pPr>
      <w:r>
        <w:t>The policies also state the preferred weightings of IHMP provisions alongside other policy instruments such as regional plans.</w:t>
      </w:r>
    </w:p>
    <w:p w14:paraId="7AC9D2B9" w14:textId="5303C12F" w:rsidR="00436539" w:rsidRDefault="00436539" w:rsidP="00436539">
      <w:pPr>
        <w:pStyle w:val="BodyText"/>
      </w:pPr>
      <w:r>
        <w:t xml:space="preserve">Other IHMPs, such as </w:t>
      </w:r>
      <w:proofErr w:type="spellStart"/>
      <w:r w:rsidRPr="00F0715D">
        <w:rPr>
          <w:i/>
          <w:iCs/>
        </w:rPr>
        <w:t>Te</w:t>
      </w:r>
      <w:proofErr w:type="spellEnd"/>
      <w:r w:rsidRPr="00F0715D">
        <w:rPr>
          <w:i/>
          <w:iCs/>
        </w:rPr>
        <w:t xml:space="preserve"> Kahukura a Ngāti Korokoro, Ngāti </w:t>
      </w:r>
      <w:proofErr w:type="spellStart"/>
      <w:r w:rsidRPr="00F0715D">
        <w:rPr>
          <w:i/>
          <w:iCs/>
        </w:rPr>
        <w:t>Wharara</w:t>
      </w:r>
      <w:proofErr w:type="spellEnd"/>
      <w:r w:rsidRPr="00F0715D">
        <w:rPr>
          <w:i/>
          <w:iCs/>
        </w:rPr>
        <w:t xml:space="preserve"> me </w:t>
      </w:r>
      <w:proofErr w:type="spellStart"/>
      <w:r w:rsidRPr="00F0715D">
        <w:rPr>
          <w:i/>
          <w:iCs/>
        </w:rPr>
        <w:t>Te</w:t>
      </w:r>
      <w:proofErr w:type="spellEnd"/>
      <w:r w:rsidRPr="00F0715D">
        <w:rPr>
          <w:i/>
          <w:iCs/>
        </w:rPr>
        <w:t xml:space="preserve"> </w:t>
      </w:r>
      <w:proofErr w:type="spellStart"/>
      <w:r w:rsidRPr="00F0715D">
        <w:rPr>
          <w:i/>
          <w:iCs/>
        </w:rPr>
        <w:t>Poukā</w:t>
      </w:r>
      <w:proofErr w:type="spellEnd"/>
      <w:r w:rsidRPr="00F0715D">
        <w:rPr>
          <w:i/>
          <w:iCs/>
        </w:rPr>
        <w:t xml:space="preserve"> </w:t>
      </w:r>
      <w:r w:rsidR="00130FE3" w:rsidRPr="00D77DF7">
        <w:t>–</w:t>
      </w:r>
      <w:r w:rsidR="00130FE3">
        <w:t xml:space="preserve"> </w:t>
      </w:r>
      <w:proofErr w:type="spellStart"/>
      <w:r w:rsidRPr="00F0715D">
        <w:rPr>
          <w:i/>
          <w:iCs/>
        </w:rPr>
        <w:t>Ngā</w:t>
      </w:r>
      <w:proofErr w:type="spellEnd"/>
      <w:r w:rsidRPr="00F0715D">
        <w:rPr>
          <w:i/>
          <w:iCs/>
        </w:rPr>
        <w:t xml:space="preserve"> Hapū o </w:t>
      </w:r>
      <w:proofErr w:type="spellStart"/>
      <w:r w:rsidRPr="00F0715D">
        <w:rPr>
          <w:i/>
          <w:iCs/>
        </w:rPr>
        <w:t>Te</w:t>
      </w:r>
      <w:proofErr w:type="spellEnd"/>
      <w:r w:rsidRPr="00F0715D">
        <w:rPr>
          <w:i/>
          <w:iCs/>
        </w:rPr>
        <w:t xml:space="preserve"> </w:t>
      </w:r>
      <w:proofErr w:type="spellStart"/>
      <w:r w:rsidRPr="00F0715D">
        <w:rPr>
          <w:i/>
          <w:iCs/>
        </w:rPr>
        <w:t>Wahapū</w:t>
      </w:r>
      <w:proofErr w:type="spellEnd"/>
      <w:r w:rsidRPr="00F0715D">
        <w:rPr>
          <w:i/>
          <w:iCs/>
        </w:rPr>
        <w:t xml:space="preserve"> o </w:t>
      </w:r>
      <w:proofErr w:type="spellStart"/>
      <w:r w:rsidRPr="00F0715D">
        <w:rPr>
          <w:i/>
          <w:iCs/>
        </w:rPr>
        <w:t>Te</w:t>
      </w:r>
      <w:proofErr w:type="spellEnd"/>
      <w:r w:rsidRPr="00F0715D">
        <w:rPr>
          <w:i/>
          <w:iCs/>
        </w:rPr>
        <w:t xml:space="preserve"> Hokianga </w:t>
      </w:r>
      <w:proofErr w:type="spellStart"/>
      <w:r w:rsidRPr="00F0715D">
        <w:rPr>
          <w:i/>
          <w:iCs/>
        </w:rPr>
        <w:t>nui</w:t>
      </w:r>
      <w:proofErr w:type="spellEnd"/>
      <w:r w:rsidRPr="00F0715D">
        <w:rPr>
          <w:i/>
          <w:iCs/>
        </w:rPr>
        <w:t xml:space="preserve"> a Kupe Hapū Environmental Management Plan 2008 (</w:t>
      </w:r>
      <w:proofErr w:type="spellStart"/>
      <w:r w:rsidRPr="00F0715D">
        <w:rPr>
          <w:i/>
          <w:iCs/>
        </w:rPr>
        <w:t>Te</w:t>
      </w:r>
      <w:proofErr w:type="spellEnd"/>
      <w:r w:rsidRPr="00F0715D">
        <w:rPr>
          <w:i/>
          <w:iCs/>
        </w:rPr>
        <w:t xml:space="preserve"> Kahukura)</w:t>
      </w:r>
      <w:r>
        <w:t>, also recognise the importance of implementation. However:</w:t>
      </w:r>
    </w:p>
    <w:p w14:paraId="2BA5FE64" w14:textId="12C9D3A4" w:rsidR="00436539" w:rsidRDefault="00436539" w:rsidP="002E50F8">
      <w:pPr>
        <w:pStyle w:val="Quote"/>
      </w:pPr>
      <w:r>
        <w:t xml:space="preserve">The </w:t>
      </w:r>
      <w:proofErr w:type="spellStart"/>
      <w:r>
        <w:t>Pākanae</w:t>
      </w:r>
      <w:proofErr w:type="spellEnd"/>
      <w:r>
        <w:t xml:space="preserve"> Resource Management Committee acknowledges that it will take time for Government agencies and organisations to implement the policies within this plan; </w:t>
      </w:r>
      <w:proofErr w:type="gramStart"/>
      <w:r>
        <w:lastRenderedPageBreak/>
        <w:t>therefore</w:t>
      </w:r>
      <w:proofErr w:type="gramEnd"/>
      <w:r>
        <w:t xml:space="preserve"> we have prioritised the issues that the Hapū foresee as requiring urgent attention and identified performance measures and relevant parties.</w:t>
      </w:r>
      <w:r w:rsidR="00077B93">
        <w:rPr>
          <w:rStyle w:val="FootnoteReference"/>
        </w:rPr>
        <w:footnoteReference w:id="267"/>
      </w:r>
    </w:p>
    <w:p w14:paraId="1A1D0D7C" w14:textId="77777777" w:rsidR="00436539" w:rsidRDefault="00436539" w:rsidP="00436539">
      <w:pPr>
        <w:pStyle w:val="BodyText"/>
      </w:pPr>
      <w:r>
        <w:t>The plan then provides two tables of high-priority and medium-priority issues with which to initiate implementation. Both the</w:t>
      </w:r>
      <w:r w:rsidRPr="00077B93">
        <w:rPr>
          <w:i/>
          <w:iCs/>
        </w:rPr>
        <w:t xml:space="preserve"> </w:t>
      </w:r>
      <w:proofErr w:type="spellStart"/>
      <w:r w:rsidRPr="00077B93">
        <w:rPr>
          <w:i/>
          <w:iCs/>
        </w:rPr>
        <w:t>Mahaanui</w:t>
      </w:r>
      <w:proofErr w:type="spellEnd"/>
      <w:r w:rsidRPr="00077B93">
        <w:rPr>
          <w:i/>
          <w:iCs/>
        </w:rPr>
        <w:t xml:space="preserve"> Iwi Management Plan 2013</w:t>
      </w:r>
      <w:r>
        <w:t xml:space="preserve"> and </w:t>
      </w:r>
      <w:proofErr w:type="spellStart"/>
      <w:r w:rsidRPr="00077B93">
        <w:rPr>
          <w:i/>
          <w:iCs/>
        </w:rPr>
        <w:t>Te</w:t>
      </w:r>
      <w:proofErr w:type="spellEnd"/>
      <w:r w:rsidRPr="00077B93">
        <w:rPr>
          <w:i/>
          <w:iCs/>
        </w:rPr>
        <w:t xml:space="preserve"> Kahukura </w:t>
      </w:r>
      <w:r>
        <w:t xml:space="preserve">recognise the need for </w:t>
      </w:r>
      <w:proofErr w:type="spellStart"/>
      <w:r>
        <w:t>tangata</w:t>
      </w:r>
      <w:proofErr w:type="spellEnd"/>
      <w:r>
        <w:t xml:space="preserve"> whenua to support external agencies for the implementation of an IHMP.</w:t>
      </w:r>
    </w:p>
    <w:p w14:paraId="679B08A4" w14:textId="7E4A7EB1" w:rsidR="00436539" w:rsidRDefault="00436539" w:rsidP="00436539">
      <w:pPr>
        <w:pStyle w:val="BodyText"/>
      </w:pPr>
      <w:r>
        <w:t xml:space="preserve">In other plans, such as </w:t>
      </w:r>
      <w:r w:rsidRPr="00077B93">
        <w:rPr>
          <w:i/>
          <w:iCs/>
        </w:rPr>
        <w:t xml:space="preserve">Ko </w:t>
      </w:r>
      <w:proofErr w:type="spellStart"/>
      <w:r w:rsidRPr="00077B93">
        <w:rPr>
          <w:i/>
          <w:iCs/>
        </w:rPr>
        <w:t>Tā</w:t>
      </w:r>
      <w:proofErr w:type="spellEnd"/>
      <w:r w:rsidRPr="00077B93">
        <w:rPr>
          <w:i/>
          <w:iCs/>
        </w:rPr>
        <w:t xml:space="preserve"> Maniapoto Mahere Taiao Maniapoto Environmental Management Plan 2018</w:t>
      </w:r>
      <w:r>
        <w:t xml:space="preserve">, implementation initiatives are embedded throughout each of the domain sections. </w:t>
      </w:r>
      <w:proofErr w:type="spellStart"/>
      <w:r w:rsidRPr="00284A1A">
        <w:rPr>
          <w:i/>
          <w:iCs/>
        </w:rPr>
        <w:t>Te</w:t>
      </w:r>
      <w:proofErr w:type="spellEnd"/>
      <w:r w:rsidRPr="00284A1A">
        <w:rPr>
          <w:i/>
          <w:iCs/>
        </w:rPr>
        <w:t xml:space="preserve"> Mahere </w:t>
      </w:r>
      <w:proofErr w:type="spellStart"/>
      <w:r w:rsidRPr="00284A1A">
        <w:rPr>
          <w:i/>
          <w:iCs/>
        </w:rPr>
        <w:t>Whakarite</w:t>
      </w:r>
      <w:proofErr w:type="spellEnd"/>
      <w:r w:rsidRPr="00284A1A">
        <w:rPr>
          <w:i/>
          <w:iCs/>
        </w:rPr>
        <w:t xml:space="preserve"> </w:t>
      </w:r>
      <w:proofErr w:type="spellStart"/>
      <w:r w:rsidRPr="00284A1A">
        <w:rPr>
          <w:i/>
          <w:iCs/>
        </w:rPr>
        <w:t>Matatiki</w:t>
      </w:r>
      <w:proofErr w:type="spellEnd"/>
      <w:r w:rsidRPr="00284A1A">
        <w:rPr>
          <w:i/>
          <w:iCs/>
        </w:rPr>
        <w:t xml:space="preserve"> Taiao Ō Ngāti Awa – Ngāti Awa Environmental Plan 2019</w:t>
      </w:r>
      <w:r>
        <w:t xml:space="preserve"> embeds directions for implementation throughout but also has a dedicated section for implementation, </w:t>
      </w:r>
      <w:proofErr w:type="gramStart"/>
      <w:r>
        <w:t>monitoring</w:t>
      </w:r>
      <w:proofErr w:type="gramEnd"/>
      <w:r>
        <w:t xml:space="preserve"> and review. As well as providing a table of “</w:t>
      </w:r>
      <w:r w:rsidR="00130FE3">
        <w:t>p</w:t>
      </w:r>
      <w:r>
        <w:t xml:space="preserve">lan </w:t>
      </w:r>
      <w:r w:rsidR="00130FE3">
        <w:t>t</w:t>
      </w:r>
      <w:r>
        <w:t>opics” and associated implementation “</w:t>
      </w:r>
      <w:r w:rsidR="00130FE3">
        <w:t>m</w:t>
      </w:r>
      <w:r>
        <w:t xml:space="preserve">ethods”, this IHMP also identifies opportunities for action, targeted at </w:t>
      </w:r>
      <w:proofErr w:type="spellStart"/>
      <w:r>
        <w:t>Te</w:t>
      </w:r>
      <w:proofErr w:type="spellEnd"/>
      <w:r>
        <w:t xml:space="preserve"> </w:t>
      </w:r>
      <w:proofErr w:type="spellStart"/>
      <w:r>
        <w:t>Rūnanga</w:t>
      </w:r>
      <w:proofErr w:type="spellEnd"/>
      <w:r>
        <w:t xml:space="preserve"> o Ngāti Awa [TRONA] and external agencies:</w:t>
      </w:r>
    </w:p>
    <w:p w14:paraId="41A75711" w14:textId="3F218616" w:rsidR="00436539" w:rsidRDefault="00436539" w:rsidP="00284A1A">
      <w:pPr>
        <w:pStyle w:val="Quote"/>
      </w:pPr>
      <w:r>
        <w:t xml:space="preserve">Opportunities for Action – </w:t>
      </w:r>
      <w:proofErr w:type="spellStart"/>
      <w:r>
        <w:t>Te</w:t>
      </w:r>
      <w:proofErr w:type="spellEnd"/>
      <w:r>
        <w:t xml:space="preserve"> Runanga o Ngāti Awa – The following are ways in which TRONA can </w:t>
      </w:r>
      <w:r w:rsidR="00811D2C">
        <w:t>‘</w:t>
      </w:r>
      <w:r>
        <w:t>give life</w:t>
      </w:r>
      <w:r w:rsidR="00811D2C">
        <w:t>’</w:t>
      </w:r>
      <w:r>
        <w:t xml:space="preserve"> to this Plan.</w:t>
      </w:r>
    </w:p>
    <w:p w14:paraId="4BC3F8B3" w14:textId="51A3E9BC" w:rsidR="00436539" w:rsidRDefault="00436539" w:rsidP="00F368A4">
      <w:pPr>
        <w:pStyle w:val="Quote"/>
        <w:spacing w:before="0" w:after="0"/>
        <w:ind w:left="851" w:hanging="284"/>
      </w:pPr>
      <w:r>
        <w:t>1</w:t>
      </w:r>
      <w:r w:rsidR="00284A1A">
        <w:tab/>
      </w:r>
      <w:r>
        <w:t>Ensure sufficient resourcing within the TRONA Taiao unit to implement the above actions.</w:t>
      </w:r>
    </w:p>
    <w:p w14:paraId="3828B67B" w14:textId="0246BE64" w:rsidR="00436539" w:rsidRDefault="00436539" w:rsidP="00F368A4">
      <w:pPr>
        <w:pStyle w:val="Quote"/>
        <w:spacing w:before="0" w:after="0"/>
        <w:ind w:left="851" w:hanging="284"/>
      </w:pPr>
      <w:r>
        <w:t>2</w:t>
      </w:r>
      <w:r w:rsidR="00284A1A">
        <w:tab/>
      </w:r>
      <w:r>
        <w:t>Annual governance-level meetings with partner agencies to discuss Plan implementation.</w:t>
      </w:r>
    </w:p>
    <w:p w14:paraId="0CED6327" w14:textId="21667CF1" w:rsidR="00436539" w:rsidRDefault="00436539" w:rsidP="00F368A4">
      <w:pPr>
        <w:pStyle w:val="Quote"/>
        <w:spacing w:before="0" w:after="0"/>
        <w:ind w:left="851" w:hanging="284"/>
      </w:pPr>
      <w:r>
        <w:t>3</w:t>
      </w:r>
      <w:r w:rsidR="00284A1A">
        <w:tab/>
      </w:r>
      <w:r>
        <w:t xml:space="preserve">Initiate a </w:t>
      </w:r>
      <w:r w:rsidR="00811D2C">
        <w:t>‘</w:t>
      </w:r>
      <w:proofErr w:type="spellStart"/>
      <w:r>
        <w:t>Te</w:t>
      </w:r>
      <w:proofErr w:type="spellEnd"/>
      <w:r>
        <w:t xml:space="preserve"> Mana </w:t>
      </w:r>
      <w:proofErr w:type="spellStart"/>
      <w:r>
        <w:t>Whakahono</w:t>
      </w:r>
      <w:proofErr w:type="spellEnd"/>
      <w:r>
        <w:t>-a-Rohe</w:t>
      </w:r>
      <w:r w:rsidR="00811D2C">
        <w:t>’</w:t>
      </w:r>
      <w:r>
        <w:t xml:space="preserve"> agreement</w:t>
      </w:r>
      <w:r w:rsidR="00130FE3">
        <w:t>.</w:t>
      </w:r>
      <w:r w:rsidR="00F368A4">
        <w:rPr>
          <w:rStyle w:val="FootnoteReference"/>
        </w:rPr>
        <w:footnoteReference w:id="268"/>
      </w:r>
    </w:p>
    <w:p w14:paraId="0A019A2D" w14:textId="1A131F6E" w:rsidR="00436539" w:rsidRDefault="00436539" w:rsidP="00F368A4">
      <w:pPr>
        <w:pStyle w:val="Quote"/>
        <w:spacing w:before="0" w:after="0"/>
        <w:ind w:left="851" w:hanging="284"/>
      </w:pPr>
      <w:r>
        <w:t>4</w:t>
      </w:r>
      <w:r w:rsidR="00284A1A">
        <w:tab/>
      </w:r>
      <w:r>
        <w:t>Provide communications and engagement support.</w:t>
      </w:r>
    </w:p>
    <w:p w14:paraId="7A845D00" w14:textId="041627A7" w:rsidR="00436539" w:rsidRDefault="00436539" w:rsidP="00F368A4">
      <w:pPr>
        <w:pStyle w:val="Quote"/>
        <w:spacing w:before="0" w:after="0"/>
        <w:ind w:left="851" w:hanging="284"/>
      </w:pPr>
      <w:r>
        <w:t>5</w:t>
      </w:r>
      <w:r w:rsidR="00284A1A">
        <w:tab/>
      </w:r>
      <w:r>
        <w:t xml:space="preserve">Utilise existing networks both internally (within Ngāti Awa – hapū, marae committees, Lands </w:t>
      </w:r>
      <w:proofErr w:type="gramStart"/>
      <w:r>
        <w:t>Trusts</w:t>
      </w:r>
      <w:proofErr w:type="gramEnd"/>
      <w:r>
        <w:t xml:space="preserve"> and incorporations, Ngāti Awa Group Holdings Limited), and externally (Central Government agencies, Councils).</w:t>
      </w:r>
    </w:p>
    <w:p w14:paraId="42F0D318" w14:textId="224901EA" w:rsidR="00436539" w:rsidRDefault="00AA5DE7" w:rsidP="00F368A4">
      <w:pPr>
        <w:pStyle w:val="Quote"/>
      </w:pPr>
      <w:r>
        <w:br/>
      </w:r>
      <w:r w:rsidR="00436539">
        <w:t>Opportunities for Action – Partner agencies – The following are ways in which Central Government (</w:t>
      </w:r>
      <w:proofErr w:type="spellStart"/>
      <w:r w:rsidR="00436539">
        <w:t>eg</w:t>
      </w:r>
      <w:proofErr w:type="spellEnd"/>
      <w:r w:rsidR="00436539">
        <w:t xml:space="preserve">, DOC, MPI, </w:t>
      </w:r>
      <w:proofErr w:type="spellStart"/>
      <w:r w:rsidR="00436539">
        <w:t>MfE</w:t>
      </w:r>
      <w:proofErr w:type="spellEnd"/>
      <w:r w:rsidR="00436539">
        <w:t xml:space="preserve">, TPK) and Councils (BOPRC, WDC, KDC) can </w:t>
      </w:r>
      <w:r w:rsidR="00811D2C">
        <w:t>‘</w:t>
      </w:r>
      <w:r w:rsidR="00436539">
        <w:t>give life</w:t>
      </w:r>
      <w:r w:rsidR="00811D2C">
        <w:t>’</w:t>
      </w:r>
      <w:r w:rsidR="00436539">
        <w:t xml:space="preserve"> to this Plan.</w:t>
      </w:r>
    </w:p>
    <w:p w14:paraId="2BDF1091" w14:textId="5CF3C9D8" w:rsidR="00436539" w:rsidRDefault="00436539" w:rsidP="00F368A4">
      <w:pPr>
        <w:pStyle w:val="Quote"/>
        <w:spacing w:before="0" w:after="0"/>
        <w:ind w:left="851" w:hanging="284"/>
      </w:pPr>
      <w:r>
        <w:t>1</w:t>
      </w:r>
      <w:r w:rsidR="00F368A4">
        <w:tab/>
      </w:r>
      <w:r>
        <w:t xml:space="preserve">Co-designed work programmes, including engagement planning, </w:t>
      </w:r>
      <w:proofErr w:type="gramStart"/>
      <w:r>
        <w:t>research</w:t>
      </w:r>
      <w:proofErr w:type="gramEnd"/>
      <w:r>
        <w:t xml:space="preserve"> and monitoring.</w:t>
      </w:r>
    </w:p>
    <w:p w14:paraId="278B6424" w14:textId="22E2607D" w:rsidR="00436539" w:rsidRDefault="00436539" w:rsidP="00F368A4">
      <w:pPr>
        <w:pStyle w:val="Quote"/>
        <w:spacing w:before="0" w:after="0"/>
        <w:ind w:left="851" w:hanging="284"/>
      </w:pPr>
      <w:r>
        <w:t>2</w:t>
      </w:r>
      <w:r w:rsidR="00F368A4">
        <w:tab/>
      </w:r>
      <w:r>
        <w:t xml:space="preserve">Staff training </w:t>
      </w:r>
      <w:proofErr w:type="spellStart"/>
      <w:r>
        <w:t>eg</w:t>
      </w:r>
      <w:proofErr w:type="spellEnd"/>
      <w:r>
        <w:t>, to understand Ngāti Awa values or the implications of statutory acknowledgment areas on their work.</w:t>
      </w:r>
    </w:p>
    <w:p w14:paraId="298D8E46" w14:textId="46BE92CA" w:rsidR="00436539" w:rsidRDefault="00436539" w:rsidP="00F368A4">
      <w:pPr>
        <w:pStyle w:val="Quote"/>
        <w:spacing w:before="0" w:after="0"/>
        <w:ind w:left="851" w:hanging="284"/>
      </w:pPr>
      <w:r>
        <w:t>3</w:t>
      </w:r>
      <w:r w:rsidR="00F368A4">
        <w:tab/>
      </w:r>
      <w:r>
        <w:t>Six monthly governance-level meetings with TRONA.</w:t>
      </w:r>
    </w:p>
    <w:p w14:paraId="3697DB10" w14:textId="75B761BF" w:rsidR="00436539" w:rsidRDefault="00436539" w:rsidP="00F368A4">
      <w:pPr>
        <w:pStyle w:val="Quote"/>
        <w:spacing w:before="0" w:after="0"/>
        <w:ind w:left="851" w:hanging="284"/>
      </w:pPr>
      <w:r>
        <w:t>4</w:t>
      </w:r>
      <w:r w:rsidR="00F368A4">
        <w:tab/>
      </w:r>
      <w:r>
        <w:t>Involve the Ngāti Awa Taiao Unit in State of the Environment monitoring and/or reporting.</w:t>
      </w:r>
      <w:r w:rsidR="008F6F89">
        <w:rPr>
          <w:rStyle w:val="FootnoteReference"/>
        </w:rPr>
        <w:footnoteReference w:id="269"/>
      </w:r>
    </w:p>
    <w:p w14:paraId="4CA4A383" w14:textId="77777777" w:rsidR="00F368A4" w:rsidRPr="00F368A4" w:rsidRDefault="00F368A4" w:rsidP="00F368A4">
      <w:pPr>
        <w:pStyle w:val="BodyText"/>
      </w:pP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500261" w14:paraId="4EB6C75D" w14:textId="77777777">
        <w:tc>
          <w:tcPr>
            <w:tcW w:w="0" w:type="auto"/>
            <w:shd w:val="clear" w:color="auto" w:fill="D2DDE2"/>
          </w:tcPr>
          <w:p w14:paraId="74625869" w14:textId="58021B84" w:rsidR="008F6F89" w:rsidRDefault="008F6F89" w:rsidP="008F6F89">
            <w:pPr>
              <w:pStyle w:val="Boxheading0"/>
            </w:pPr>
            <w:r>
              <w:lastRenderedPageBreak/>
              <w:t xml:space="preserve">Observations – </w:t>
            </w:r>
            <w:r w:rsidR="00130FE3">
              <w:t>m</w:t>
            </w:r>
            <w:r>
              <w:t xml:space="preserve">onitoring, </w:t>
            </w:r>
            <w:proofErr w:type="gramStart"/>
            <w:r>
              <w:t>compliance</w:t>
            </w:r>
            <w:proofErr w:type="gramEnd"/>
            <w:r>
              <w:t xml:space="preserve"> and implementation</w:t>
            </w:r>
          </w:p>
          <w:p w14:paraId="7BE6AE93" w14:textId="77777777" w:rsidR="008F6F89" w:rsidRDefault="008F6F89" w:rsidP="008F6F89">
            <w:pPr>
              <w:pStyle w:val="Boxtext"/>
            </w:pPr>
            <w:r>
              <w:t>Some IHMPs express a desire for increased cultural monitoring of environmental factors, not just those related to heritage. However, the reviewed plans are only signalling the need for future cultural monitoring programmes and are not identifying implementation policies.</w:t>
            </w:r>
          </w:p>
          <w:p w14:paraId="5BC4361C" w14:textId="77777777" w:rsidR="008F6F89" w:rsidRDefault="008F6F89" w:rsidP="008F6F89">
            <w:pPr>
              <w:pStyle w:val="Boxtext"/>
            </w:pPr>
            <w:r>
              <w:t>Monitoring and compliance matters are not well covered in IHMPs.</w:t>
            </w:r>
          </w:p>
          <w:p w14:paraId="115CC1FE" w14:textId="77777777" w:rsidR="008F6F89" w:rsidRDefault="008F6F89" w:rsidP="008F6F89">
            <w:pPr>
              <w:pStyle w:val="Boxtext"/>
            </w:pPr>
            <w:r>
              <w:t>A small number of IHMPs set out provisions for monitoring IHMPs.</w:t>
            </w:r>
          </w:p>
          <w:p w14:paraId="2E8ADD61" w14:textId="77777777" w:rsidR="008F6F89" w:rsidRDefault="008F6F89" w:rsidP="008F6F89">
            <w:pPr>
              <w:pStyle w:val="Boxtext"/>
            </w:pPr>
            <w:r>
              <w:t>Implementation provisions are a necessary part of IHMPs, and the reviewed IHMPs typically identify methods for plan owners as well as methods for external agencies and interest parties.</w:t>
            </w:r>
          </w:p>
          <w:p w14:paraId="5987EDB3" w14:textId="1D978DA9" w:rsidR="00500261" w:rsidRPr="00A8306B" w:rsidRDefault="008F6F89" w:rsidP="008F6F89">
            <w:pPr>
              <w:pStyle w:val="Boxtext"/>
            </w:pPr>
            <w:r>
              <w:t xml:space="preserve">The </w:t>
            </w:r>
            <w:r w:rsidR="102D04C9" w:rsidRPr="00A64680">
              <w:t>N</w:t>
            </w:r>
            <w:r w:rsidR="006E4673">
              <w:t xml:space="preserve">ational </w:t>
            </w:r>
            <w:r w:rsidR="102D04C9" w:rsidRPr="00A64680">
              <w:t>P</w:t>
            </w:r>
            <w:r w:rsidR="006E4673">
              <w:t xml:space="preserve">olicy </w:t>
            </w:r>
            <w:r w:rsidR="102D04C9" w:rsidRPr="00A64680">
              <w:t>S</w:t>
            </w:r>
            <w:r w:rsidR="006E4673">
              <w:t xml:space="preserve">tatement for </w:t>
            </w:r>
            <w:r w:rsidR="102D04C9" w:rsidRPr="00A64680">
              <w:t>Freshwater Management 202</w:t>
            </w:r>
            <w:r w:rsidR="3149344F" w:rsidRPr="00A64680">
              <w:t>0 provides for the use of</w:t>
            </w:r>
            <w:r>
              <w:t xml:space="preserve"> </w:t>
            </w:r>
            <w:proofErr w:type="spellStart"/>
            <w:r>
              <w:t>mātauranga</w:t>
            </w:r>
            <w:proofErr w:type="spellEnd"/>
            <w:r>
              <w:t xml:space="preserve"> </w:t>
            </w:r>
            <w:r w:rsidR="3149344F" w:rsidRPr="00A64680">
              <w:t>Māori</w:t>
            </w:r>
            <w:r w:rsidR="7E4AE4EE" w:rsidRPr="00A64680">
              <w:t xml:space="preserve"> in the management of </w:t>
            </w:r>
            <w:r w:rsidR="6BE9F065" w:rsidRPr="00A64680">
              <w:t>f</w:t>
            </w:r>
            <w:r w:rsidR="7E4AE4EE" w:rsidRPr="00A64680">
              <w:t>reshwater, including</w:t>
            </w:r>
            <w:r>
              <w:t xml:space="preserve"> for monitoring </w:t>
            </w:r>
            <w:r w:rsidR="7E4AE4EE" w:rsidRPr="00A64680">
              <w:t>progress against target attributes</w:t>
            </w:r>
            <w:r>
              <w:t>.</w:t>
            </w:r>
          </w:p>
        </w:tc>
      </w:tr>
    </w:tbl>
    <w:p w14:paraId="02DF8395" w14:textId="77777777" w:rsidR="008F6F89" w:rsidRDefault="008F6F89" w:rsidP="00436539">
      <w:pPr>
        <w:pStyle w:val="BodyText"/>
      </w:pPr>
    </w:p>
    <w:p w14:paraId="2CF6E828" w14:textId="77777777" w:rsidR="008F6F89" w:rsidRDefault="008F6F89">
      <w:pPr>
        <w:spacing w:before="0" w:after="200" w:line="276" w:lineRule="auto"/>
        <w:jc w:val="left"/>
      </w:pPr>
      <w:r>
        <w:br w:type="page"/>
      </w:r>
    </w:p>
    <w:p w14:paraId="3C6499C3" w14:textId="39861E3B" w:rsidR="00436539" w:rsidRDefault="00436539" w:rsidP="008F6F89">
      <w:pPr>
        <w:pStyle w:val="Heading1"/>
      </w:pPr>
      <w:bookmarkStart w:id="95" w:name="_Toc120197887"/>
      <w:bookmarkStart w:id="96" w:name="_Toc157589924"/>
      <w:r>
        <w:lastRenderedPageBreak/>
        <w:t xml:space="preserve">Part Two — Future </w:t>
      </w:r>
      <w:r w:rsidR="00460A20">
        <w:t>considerations</w:t>
      </w:r>
      <w:r>
        <w:t xml:space="preserve"> for iwi</w:t>
      </w:r>
      <w:r w:rsidR="00460A20">
        <w:t xml:space="preserve"> and</w:t>
      </w:r>
      <w:r>
        <w:t xml:space="preserve"> hapū </w:t>
      </w:r>
      <w:r w:rsidR="00460A20">
        <w:t>planning</w:t>
      </w:r>
      <w:bookmarkEnd w:id="95"/>
      <w:bookmarkEnd w:id="96"/>
    </w:p>
    <w:p w14:paraId="27F30C19" w14:textId="329E2061" w:rsidR="4D1580C6" w:rsidRDefault="4D1580C6" w:rsidP="0D708D40">
      <w:pPr>
        <w:pStyle w:val="BodyText"/>
      </w:pPr>
      <w:r>
        <w:t xml:space="preserve">Iwi and hapū planning </w:t>
      </w:r>
      <w:proofErr w:type="gramStart"/>
      <w:r>
        <w:t>interacts</w:t>
      </w:r>
      <w:proofErr w:type="gramEnd"/>
      <w:r>
        <w:t xml:space="preserve"> with a com</w:t>
      </w:r>
      <w:r w:rsidR="11189818">
        <w:t xml:space="preserve">plex statutory environment, a broad range of </w:t>
      </w:r>
      <w:r w:rsidR="37A889C1">
        <w:t xml:space="preserve">scientific and social domains, and the realities of a changing world. Whether responding to changing legislation, </w:t>
      </w:r>
      <w:r w:rsidR="2017C85B">
        <w:t>interpreting scientific research, or responding to climate change, there are many reasons to treat planning as a</w:t>
      </w:r>
      <w:r w:rsidR="31D45E99">
        <w:t xml:space="preserve">n ongoing process supported by living, responsive documents. Below are </w:t>
      </w:r>
      <w:r w:rsidR="0096364E">
        <w:t>six</w:t>
      </w:r>
      <w:r w:rsidR="30ECF1CB" w:rsidDel="000644F8">
        <w:t xml:space="preserve"> </w:t>
      </w:r>
      <w:r w:rsidR="30ECF1CB">
        <w:t>areas of future focus to consider w</w:t>
      </w:r>
      <w:r w:rsidR="3D99271D">
        <w:t>hen developing or revising plans.</w:t>
      </w:r>
    </w:p>
    <w:p w14:paraId="3223D66D" w14:textId="774D027A" w:rsidR="00F77723" w:rsidRDefault="00F77723" w:rsidP="007A5050">
      <w:pPr>
        <w:pStyle w:val="Heading2"/>
      </w:pPr>
      <w:bookmarkStart w:id="97" w:name="_Toc157589925"/>
      <w:r>
        <w:t xml:space="preserve">Managed </w:t>
      </w:r>
      <w:bookmarkEnd w:id="97"/>
      <w:r w:rsidR="000644F8">
        <w:t>r</w:t>
      </w:r>
      <w:r>
        <w:t>etreat</w:t>
      </w:r>
    </w:p>
    <w:p w14:paraId="23E5E80B" w14:textId="0ABB9BB0" w:rsidR="009E2639" w:rsidRDefault="00436539" w:rsidP="00436539">
      <w:pPr>
        <w:pStyle w:val="BodyText"/>
      </w:pPr>
      <w:r>
        <w:t xml:space="preserve">Managed retreat is the carefully planned and managed movement away from areas, such as coastal or riverside sites, that are at high risk of natural hazard and climate change impacts. </w:t>
      </w:r>
    </w:p>
    <w:p w14:paraId="1869E1B0" w14:textId="64380406" w:rsidR="0064487A" w:rsidRPr="00EA3B29" w:rsidRDefault="00436539" w:rsidP="5D6F871A">
      <w:pPr>
        <w:pStyle w:val="BodyText"/>
      </w:pPr>
      <w:r w:rsidRPr="0064487A">
        <w:t xml:space="preserve">Managed retreat </w:t>
      </w:r>
      <w:r w:rsidR="001A488D" w:rsidRPr="00EA3B29">
        <w:t>has</w:t>
      </w:r>
      <w:r>
        <w:t xml:space="preserve"> significant implications for Māori and their taonga. Research shows that Māori communities are more sensitive to natural hazards and climate impacts than other communities owing to the proximity of their housing, </w:t>
      </w:r>
      <w:proofErr w:type="gramStart"/>
      <w:r>
        <w:t>infrastructure</w:t>
      </w:r>
      <w:proofErr w:type="gramEnd"/>
      <w:r>
        <w:t xml:space="preserve"> and sites of cultural significance to the coast (and other at-risk areas). Sites at risk also include marae, urupā, </w:t>
      </w:r>
      <w:proofErr w:type="spellStart"/>
      <w:r>
        <w:t>pātaka</w:t>
      </w:r>
      <w:proofErr w:type="spellEnd"/>
      <w:r>
        <w:t xml:space="preserve"> kai (food gathering area) and wāhi </w:t>
      </w:r>
      <w:proofErr w:type="spellStart"/>
      <w:r>
        <w:t>tapu</w:t>
      </w:r>
      <w:proofErr w:type="spellEnd"/>
      <w:r>
        <w:t xml:space="preserve">. </w:t>
      </w:r>
    </w:p>
    <w:p w14:paraId="3CC62C56" w14:textId="6074AC8A" w:rsidR="00436539" w:rsidRDefault="00701FAC" w:rsidP="00436539">
      <w:pPr>
        <w:pStyle w:val="BodyText"/>
      </w:pPr>
      <w:r>
        <w:t>Central and local government efforts to address</w:t>
      </w:r>
      <w:r w:rsidR="00436539">
        <w:t xml:space="preserve"> managed retreat will also </w:t>
      </w:r>
      <w:r w:rsidR="00F55E56">
        <w:t>likely</w:t>
      </w:r>
      <w:r w:rsidR="00436539">
        <w:t xml:space="preserve"> raise a distinct set of issues relating to policy frameworks and legislation regarding Māori rights and interests, including Māori land, Treaty settlement legislation, </w:t>
      </w:r>
      <w:proofErr w:type="spellStart"/>
      <w:r w:rsidR="00436539">
        <w:t>takutai</w:t>
      </w:r>
      <w:proofErr w:type="spellEnd"/>
      <w:r w:rsidR="00436539">
        <w:t xml:space="preserve"> moana legislation and IHMPs. </w:t>
      </w:r>
      <w:r w:rsidR="00787E4A">
        <w:t>I</w:t>
      </w:r>
      <w:r w:rsidR="00436539">
        <w:t xml:space="preserve">wi and hapū have an opportunity to broaden the scope of IHMPs to </w:t>
      </w:r>
      <w:r w:rsidR="00F55E56">
        <w:t>consider</w:t>
      </w:r>
      <w:r w:rsidR="00436539">
        <w:t xml:space="preserve"> managed retreat and other climate adaptation strategies.</w:t>
      </w:r>
    </w:p>
    <w:p w14:paraId="4BAF54DF" w14:textId="688BA37D" w:rsidR="736E349A" w:rsidRDefault="736E349A" w:rsidP="0D708D40">
      <w:pPr>
        <w:pStyle w:val="BodyText"/>
      </w:pPr>
      <w:r>
        <w:t>Iwi and hapū around New Zealand are already planning</w:t>
      </w:r>
      <w:r w:rsidR="000644F8">
        <w:t xml:space="preserve"> for adaptation</w:t>
      </w:r>
      <w:r>
        <w:t xml:space="preserve">. For example, the </w:t>
      </w:r>
      <w:proofErr w:type="spellStart"/>
      <w:r w:rsidRPr="0D708D40">
        <w:rPr>
          <w:i/>
          <w:iCs/>
        </w:rPr>
        <w:t>Ngāi</w:t>
      </w:r>
      <w:proofErr w:type="spellEnd"/>
      <w:r w:rsidRPr="0D708D40">
        <w:rPr>
          <w:i/>
          <w:iCs/>
        </w:rPr>
        <w:t xml:space="preserve"> Tahu Climate Change Strategy</w:t>
      </w:r>
      <w:r w:rsidRPr="0D708D40">
        <w:t xml:space="preserve"> </w:t>
      </w:r>
      <w:r w:rsidRPr="0D708D40">
        <w:rPr>
          <w:i/>
          <w:iCs/>
        </w:rPr>
        <w:t>2018</w:t>
      </w:r>
      <w:r w:rsidRPr="0D708D40">
        <w:t xml:space="preserve"> </w:t>
      </w:r>
      <w:r w:rsidR="28D159B0" w:rsidRPr="0D708D40">
        <w:t xml:space="preserve">provides strategic direction, </w:t>
      </w:r>
      <w:r w:rsidR="12987745">
        <w:t>priorities</w:t>
      </w:r>
      <w:r w:rsidR="28D159B0" w:rsidRPr="0D708D40">
        <w:t xml:space="preserve">, and actions to guide managed retreat for taonga and </w:t>
      </w:r>
      <w:r w:rsidR="000644F8">
        <w:t xml:space="preserve">to </w:t>
      </w:r>
      <w:r w:rsidR="28D159B0" w:rsidRPr="0D708D40">
        <w:t>build marae</w:t>
      </w:r>
      <w:r w:rsidR="000644F8">
        <w:t xml:space="preserve"> and </w:t>
      </w:r>
      <w:r w:rsidR="28D159B0" w:rsidRPr="0D708D40">
        <w:t>community resilience.</w:t>
      </w:r>
    </w:p>
    <w:p w14:paraId="2057CA5A" w14:textId="77777777" w:rsidR="00436539" w:rsidRPr="00355523" w:rsidRDefault="00436539" w:rsidP="5D6F871A">
      <w:pPr>
        <w:pStyle w:val="Heading2"/>
      </w:pPr>
      <w:bookmarkStart w:id="98" w:name="_Toc157589926"/>
      <w:r w:rsidRPr="00355523">
        <w:t>Environmental limits</w:t>
      </w:r>
      <w:bookmarkEnd w:id="98"/>
    </w:p>
    <w:p w14:paraId="1272BBEB" w14:textId="16D5C8A7" w:rsidR="00154A70" w:rsidRPr="00A83497" w:rsidRDefault="00154A70" w:rsidP="5D6F871A">
      <w:pPr>
        <w:pStyle w:val="BodyText"/>
      </w:pPr>
      <w:r w:rsidRPr="00A83497">
        <w:t xml:space="preserve">Environmental </w:t>
      </w:r>
      <w:r w:rsidR="3F8FA92A" w:rsidRPr="00A83497">
        <w:t>l</w:t>
      </w:r>
      <w:r w:rsidRPr="00A83497">
        <w:t xml:space="preserve">imits </w:t>
      </w:r>
      <w:r w:rsidR="0063182C" w:rsidRPr="00A83497">
        <w:t xml:space="preserve">are currently provided for </w:t>
      </w:r>
      <w:r w:rsidR="00A24C0A">
        <w:t xml:space="preserve">freshwater </w:t>
      </w:r>
      <w:r w:rsidR="0028534F" w:rsidRPr="00A83497">
        <w:t xml:space="preserve">in the National Policy Statement for Freshwater Management </w:t>
      </w:r>
      <w:r w:rsidR="00436539">
        <w:t xml:space="preserve">2020. </w:t>
      </w:r>
      <w:r w:rsidR="001E37AE" w:rsidRPr="00A83497">
        <w:t xml:space="preserve">Within that </w:t>
      </w:r>
      <w:r w:rsidR="00530A65" w:rsidRPr="00A83497">
        <w:t xml:space="preserve">framework there are </w:t>
      </w:r>
      <w:r w:rsidR="000644F8">
        <w:t>10</w:t>
      </w:r>
      <w:r w:rsidR="000644F8" w:rsidRPr="00A83497">
        <w:t xml:space="preserve"> </w:t>
      </w:r>
      <w:r w:rsidR="00C1598E" w:rsidRPr="00A83497">
        <w:t xml:space="preserve">attributes pertaining to water quality that </w:t>
      </w:r>
      <w:r w:rsidR="007E1AF5" w:rsidRPr="00A83497">
        <w:t>require limits</w:t>
      </w:r>
      <w:r w:rsidR="00355523" w:rsidRPr="00A83497">
        <w:t xml:space="preserve">. </w:t>
      </w:r>
      <w:r w:rsidR="000644F8">
        <w:t>R</w:t>
      </w:r>
      <w:r w:rsidR="00600474" w:rsidRPr="00A83497">
        <w:t xml:space="preserve">egional </w:t>
      </w:r>
      <w:r w:rsidR="77045CD7" w:rsidRPr="00A83497">
        <w:t>c</w:t>
      </w:r>
      <w:r w:rsidR="00600474" w:rsidRPr="00A83497">
        <w:t>ouncils</w:t>
      </w:r>
      <w:r w:rsidR="000644F8">
        <w:t xml:space="preserve"> can</w:t>
      </w:r>
      <w:r w:rsidR="00355523" w:rsidRPr="00A83497">
        <w:t>,</w:t>
      </w:r>
      <w:r w:rsidR="00600474" w:rsidRPr="00A83497">
        <w:t xml:space="preserve"> in consultation with communities and </w:t>
      </w:r>
      <w:proofErr w:type="spellStart"/>
      <w:r w:rsidR="00600474" w:rsidRPr="00A83497">
        <w:t>tangata</w:t>
      </w:r>
      <w:proofErr w:type="spellEnd"/>
      <w:r w:rsidR="00600474" w:rsidRPr="00A83497">
        <w:t xml:space="preserve"> whenua</w:t>
      </w:r>
      <w:r w:rsidR="00355523" w:rsidRPr="00A83497">
        <w:t>,</w:t>
      </w:r>
      <w:r w:rsidR="00600474" w:rsidRPr="00A83497">
        <w:t xml:space="preserve"> identify other relevant attributes.</w:t>
      </w:r>
      <w:r w:rsidR="00165F49" w:rsidRPr="00A83497">
        <w:rPr>
          <w:rStyle w:val="FootnoteReference"/>
        </w:rPr>
        <w:footnoteReference w:id="270"/>
      </w:r>
    </w:p>
    <w:p w14:paraId="56CE996E" w14:textId="77777777" w:rsidR="006770D5" w:rsidRDefault="00436539" w:rsidP="5D6F871A">
      <w:pPr>
        <w:pStyle w:val="BodyText"/>
      </w:pPr>
      <w:r>
        <w:t>There are several associated opportunities for iwi</w:t>
      </w:r>
      <w:r w:rsidR="1673D027" w:rsidRPr="00AD1A50">
        <w:t>,</w:t>
      </w:r>
      <w:r w:rsidR="3FD49949" w:rsidRPr="00AD1A50">
        <w:t xml:space="preserve"> </w:t>
      </w:r>
      <w:r w:rsidRPr="00AD1A50">
        <w:t>hapū</w:t>
      </w:r>
      <w:r>
        <w:t xml:space="preserve"> and </w:t>
      </w:r>
      <w:r w:rsidR="1673D027" w:rsidRPr="00AD1A50">
        <w:t>Māori groups</w:t>
      </w:r>
      <w:r>
        <w:t xml:space="preserve"> to address environmental limits in their IHMPs. These include the identification of: </w:t>
      </w:r>
    </w:p>
    <w:p w14:paraId="038C421A" w14:textId="77777777" w:rsidR="006770D5" w:rsidRDefault="00436539" w:rsidP="006770D5">
      <w:pPr>
        <w:pStyle w:val="Bullet"/>
      </w:pPr>
      <w:r>
        <w:t xml:space="preserve">appropriate </w:t>
      </w:r>
      <w:proofErr w:type="spellStart"/>
      <w:r>
        <w:t>takiwā</w:t>
      </w:r>
      <w:proofErr w:type="spellEnd"/>
      <w:r>
        <w:t xml:space="preserve"> or management units for each domain to inform </w:t>
      </w:r>
      <w:r w:rsidR="00F80537">
        <w:t>limit-</w:t>
      </w:r>
      <w:proofErr w:type="gramStart"/>
      <w:r w:rsidR="00F80537">
        <w:t>setting</w:t>
      </w:r>
      <w:proofErr w:type="gramEnd"/>
    </w:p>
    <w:p w14:paraId="2DDD6E45" w14:textId="227F631F" w:rsidR="006770D5" w:rsidRDefault="00436539" w:rsidP="006770D5">
      <w:pPr>
        <w:pStyle w:val="Bullet"/>
      </w:pPr>
      <w:r>
        <w:t xml:space="preserve">preferred environmental limits for </w:t>
      </w:r>
      <w:r w:rsidR="00F80537">
        <w:t xml:space="preserve">freshwater and potentially other </w:t>
      </w:r>
      <w:proofErr w:type="gramStart"/>
      <w:r w:rsidR="00F80537">
        <w:t>domains</w:t>
      </w:r>
      <w:proofErr w:type="gramEnd"/>
    </w:p>
    <w:p w14:paraId="059AF7C3" w14:textId="037C4D82" w:rsidR="006770D5" w:rsidRDefault="00436539" w:rsidP="006770D5">
      <w:pPr>
        <w:pStyle w:val="Bullet"/>
      </w:pPr>
      <w:r>
        <w:t xml:space="preserve">any supporting </w:t>
      </w:r>
      <w:proofErr w:type="spellStart"/>
      <w:r>
        <w:t>mātauranga</w:t>
      </w:r>
      <w:proofErr w:type="spellEnd"/>
      <w:r>
        <w:t xml:space="preserve"> Māori evidence and indicators on the state of the environment in these areas</w:t>
      </w:r>
      <w:r w:rsidR="5958D360" w:rsidRPr="00AD1A50">
        <w:t xml:space="preserve"> that Māori wish to </w:t>
      </w:r>
      <w:proofErr w:type="gramStart"/>
      <w:r w:rsidR="5958D360" w:rsidRPr="00AD1A50">
        <w:t>share</w:t>
      </w:r>
      <w:proofErr w:type="gramEnd"/>
    </w:p>
    <w:p w14:paraId="786E82F1" w14:textId="52B620F5" w:rsidR="004C762E" w:rsidRPr="00A83497" w:rsidRDefault="00436539" w:rsidP="00135925">
      <w:pPr>
        <w:pStyle w:val="Bullet"/>
      </w:pPr>
      <w:r>
        <w:lastRenderedPageBreak/>
        <w:t>tikanga Māori measuring and monitoring requirements.</w:t>
      </w:r>
    </w:p>
    <w:p w14:paraId="09019F44" w14:textId="301B41B4" w:rsidR="00436539" w:rsidRDefault="00436539" w:rsidP="00436539">
      <w:pPr>
        <w:pStyle w:val="BodyText"/>
      </w:pPr>
      <w:r>
        <w:t xml:space="preserve">IHMPs could also address data sovereignty requirements for </w:t>
      </w:r>
      <w:proofErr w:type="spellStart"/>
      <w:r>
        <w:t>tangata</w:t>
      </w:r>
      <w:proofErr w:type="spellEnd"/>
      <w:r>
        <w:t xml:space="preserve"> whenua, with policies outlining considerations of the design, use and collection of data and cultural monitoring information. Other features to </w:t>
      </w:r>
      <w:proofErr w:type="gramStart"/>
      <w:r>
        <w:t>take into account</w:t>
      </w:r>
      <w:proofErr w:type="gramEnd"/>
      <w:r>
        <w:t xml:space="preserve"> include specifically identifying iwi and hapū requirements for the use of tikanga and Māori environmental management methods, such as cultural monitoring and rāhui.</w:t>
      </w:r>
    </w:p>
    <w:p w14:paraId="3CEB4CA2" w14:textId="20B4630B" w:rsidR="00436539" w:rsidRDefault="00436539" w:rsidP="00EC4860">
      <w:pPr>
        <w:pStyle w:val="Heading2"/>
      </w:pPr>
      <w:bookmarkStart w:id="99" w:name="_Toc157589927"/>
      <w:bookmarkStart w:id="100" w:name="_Toc120197890"/>
      <w:r>
        <w:t xml:space="preserve">Spatial </w:t>
      </w:r>
      <w:r w:rsidR="006770D5">
        <w:t>p</w:t>
      </w:r>
      <w:r>
        <w:t>lanning</w:t>
      </w:r>
      <w:bookmarkEnd w:id="99"/>
      <w:r>
        <w:t xml:space="preserve"> </w:t>
      </w:r>
      <w:bookmarkEnd w:id="100"/>
    </w:p>
    <w:p w14:paraId="68E51AAB" w14:textId="65A61FA4" w:rsidR="005B4468" w:rsidRDefault="00F70B4A" w:rsidP="00436539">
      <w:pPr>
        <w:pStyle w:val="BodyText"/>
      </w:pPr>
      <w:r>
        <w:t>Although not an explicit feature of the RMA, s</w:t>
      </w:r>
      <w:r w:rsidR="00C4660B">
        <w:t>patial planning</w:t>
      </w:r>
      <w:r w:rsidR="00772A0C">
        <w:t xml:space="preserve"> currently occurs in different areas in accordance with different drivers. Some </w:t>
      </w:r>
      <w:r w:rsidR="1E560802">
        <w:t>r</w:t>
      </w:r>
      <w:r w:rsidR="00772A0C">
        <w:t>egions, such as Auckland, have legislative requirements to produce spatial plan</w:t>
      </w:r>
      <w:r w:rsidR="00A86E8D">
        <w:t>s</w:t>
      </w:r>
      <w:r w:rsidR="00772A0C">
        <w:t xml:space="preserve"> (the Auckland Plan</w:t>
      </w:r>
      <w:r w:rsidR="00A86E8D">
        <w:t xml:space="preserve"> and structure plans</w:t>
      </w:r>
      <w:r w:rsidR="00772A0C">
        <w:t xml:space="preserve">). </w:t>
      </w:r>
      <w:r w:rsidR="002A256F">
        <w:t>Other regions use spatial planning to manage growth and transportation connections within and between regions (</w:t>
      </w:r>
      <w:proofErr w:type="spellStart"/>
      <w:r w:rsidR="002A256F">
        <w:t>eg</w:t>
      </w:r>
      <w:proofErr w:type="spellEnd"/>
      <w:r w:rsidR="006770D5">
        <w:t>,</w:t>
      </w:r>
      <w:r w:rsidR="002A256F">
        <w:t xml:space="preserve"> </w:t>
      </w:r>
      <w:proofErr w:type="spellStart"/>
      <w:r w:rsidR="002A256F">
        <w:t>Smartgrowth</w:t>
      </w:r>
      <w:proofErr w:type="spellEnd"/>
      <w:r w:rsidR="002A256F">
        <w:t xml:space="preserve">, </w:t>
      </w:r>
      <w:proofErr w:type="spellStart"/>
      <w:r w:rsidR="000A7659">
        <w:t>FutureProof</w:t>
      </w:r>
      <w:proofErr w:type="spellEnd"/>
      <w:r w:rsidR="000A7659">
        <w:t xml:space="preserve">), and </w:t>
      </w:r>
      <w:r w:rsidR="006770D5">
        <w:t xml:space="preserve">others </w:t>
      </w:r>
      <w:r w:rsidR="00F94347">
        <w:t>have devel</w:t>
      </w:r>
      <w:r w:rsidR="0093449F">
        <w:t xml:space="preserve">oped them </w:t>
      </w:r>
      <w:r w:rsidR="00257B11">
        <w:t>voluntarily under the Lo</w:t>
      </w:r>
      <w:r w:rsidR="1DF0C579">
        <w:t>c</w:t>
      </w:r>
      <w:r w:rsidR="00257B11">
        <w:t>al Government Act 2002 (</w:t>
      </w:r>
      <w:proofErr w:type="spellStart"/>
      <w:r w:rsidR="00257B11">
        <w:t>eg</w:t>
      </w:r>
      <w:proofErr w:type="spellEnd"/>
      <w:r w:rsidR="006770D5">
        <w:t>,</w:t>
      </w:r>
      <w:r w:rsidR="00257B11">
        <w:t xml:space="preserve"> </w:t>
      </w:r>
      <w:proofErr w:type="spellStart"/>
      <w:r w:rsidR="00257B11">
        <w:t>Tairāwhiti</w:t>
      </w:r>
      <w:proofErr w:type="spellEnd"/>
      <w:r w:rsidR="00257B11">
        <w:t xml:space="preserve"> Regional Spatial Plan). </w:t>
      </w:r>
      <w:r w:rsidRPr="001C624A">
        <w:t>The Hauraki Gulf Marine Spatial Plan is an example of spatial planning done in partnership by mana whenua and central/local government agencies.</w:t>
      </w:r>
    </w:p>
    <w:p w14:paraId="383D05D0" w14:textId="740C2B73" w:rsidR="005B4468" w:rsidRDefault="00761B5A" w:rsidP="00436539">
      <w:pPr>
        <w:pStyle w:val="BodyText"/>
      </w:pPr>
      <w:r>
        <w:t>The</w:t>
      </w:r>
      <w:r w:rsidR="005B4468">
        <w:t xml:space="preserve"> National Policy Statement on Urban Development </w:t>
      </w:r>
      <w:r w:rsidR="00640F65">
        <w:t>2020</w:t>
      </w:r>
      <w:r>
        <w:t xml:space="preserve"> requires </w:t>
      </w:r>
      <w:r w:rsidR="00140AFB">
        <w:t xml:space="preserve">local authorities with tier 1 and tier 2 urban environments to prepare a </w:t>
      </w:r>
      <w:r w:rsidR="006770D5">
        <w:t>f</w:t>
      </w:r>
      <w:r w:rsidR="00140AFB">
        <w:t xml:space="preserve">uture </w:t>
      </w:r>
      <w:r w:rsidR="006770D5">
        <w:t>d</w:t>
      </w:r>
      <w:r w:rsidR="00140AFB">
        <w:t xml:space="preserve">evelopment </w:t>
      </w:r>
      <w:r w:rsidR="006770D5">
        <w:t>s</w:t>
      </w:r>
      <w:r w:rsidR="00140AFB">
        <w:t>trategy</w:t>
      </w:r>
      <w:r w:rsidR="00145F05" w:rsidDel="006770D5">
        <w:t xml:space="preserve"> </w:t>
      </w:r>
      <w:r w:rsidR="00145F05">
        <w:t xml:space="preserve">to plan for adequate </w:t>
      </w:r>
      <w:r w:rsidR="00743E0D">
        <w:t xml:space="preserve">supply of </w:t>
      </w:r>
      <w:r w:rsidR="003A346D">
        <w:t>plan-enabled, infrastructure-ready land</w:t>
      </w:r>
      <w:r w:rsidR="00743E0D">
        <w:t xml:space="preserve"> to meet their projected housing needs</w:t>
      </w:r>
      <w:r w:rsidR="00C0348A">
        <w:t xml:space="preserve"> over the next 10</w:t>
      </w:r>
      <w:r w:rsidR="006770D5">
        <w:t>–</w:t>
      </w:r>
      <w:r w:rsidR="00C0348A">
        <w:t>30 years</w:t>
      </w:r>
      <w:r w:rsidR="00145F05">
        <w:t>.</w:t>
      </w:r>
      <w:r w:rsidR="00972115">
        <w:t xml:space="preserve"> This strategy includes spatial identification </w:t>
      </w:r>
      <w:r w:rsidR="0038619E">
        <w:t>of areas and a clear statement of hapū and iwi values</w:t>
      </w:r>
      <w:r w:rsidR="0006087E">
        <w:t xml:space="preserve"> and aspirations for urban development.</w:t>
      </w:r>
      <w:r w:rsidR="0006087E">
        <w:rPr>
          <w:rStyle w:val="FootnoteReference"/>
        </w:rPr>
        <w:footnoteReference w:id="271"/>
      </w:r>
    </w:p>
    <w:p w14:paraId="158C3252" w14:textId="1FD52597" w:rsidR="00DC528D" w:rsidRPr="001C624A" w:rsidRDefault="00DC528D" w:rsidP="00DC528D">
      <w:pPr>
        <w:pStyle w:val="BodyText"/>
        <w:keepNext/>
      </w:pPr>
      <w:r w:rsidRPr="001C624A">
        <w:t>In essence, much of the forward planning undertaken now for environmental management, development</w:t>
      </w:r>
      <w:r>
        <w:t>,</w:t>
      </w:r>
      <w:r w:rsidRPr="001C624A">
        <w:t xml:space="preserve"> and infrastructure has a spatial component</w:t>
      </w:r>
      <w:r>
        <w:t xml:space="preserve">. </w:t>
      </w:r>
      <w:r w:rsidR="00436539">
        <w:t xml:space="preserve">This review confirmed that a large proportion of </w:t>
      </w:r>
      <w:r w:rsidR="000F4D89" w:rsidRPr="000F4D89">
        <w:t>IHMPs</w:t>
      </w:r>
      <w:r w:rsidR="00436539">
        <w:t xml:space="preserve"> focus predominantly on environmental interests, consistent with the plans being a primary instrument for iwi and hapū under the RMA. </w:t>
      </w:r>
      <w:r w:rsidR="002D5DE2">
        <w:t>As</w:t>
      </w:r>
      <w:r w:rsidR="00E10880">
        <w:t xml:space="preserve"> spatial </w:t>
      </w:r>
      <w:r w:rsidR="002D5DE2">
        <w:t>planning increases in use there is an opportunity</w:t>
      </w:r>
      <w:r w:rsidR="00436539">
        <w:t xml:space="preserve">, and arguably a need, for IHMPs to apply a wider lens </w:t>
      </w:r>
      <w:r w:rsidR="006770D5">
        <w:t>to</w:t>
      </w:r>
      <w:r w:rsidR="00BD50AD">
        <w:t xml:space="preserve"> </w:t>
      </w:r>
      <w:r w:rsidR="00AA3201">
        <w:t xml:space="preserve">the ways such planning can </w:t>
      </w:r>
      <w:r w:rsidR="000109C9">
        <w:t xml:space="preserve">also </w:t>
      </w:r>
      <w:r w:rsidRPr="001C624A">
        <w:t xml:space="preserve">incorporate </w:t>
      </w:r>
      <w:r w:rsidR="000109C9">
        <w:t xml:space="preserve">iwi and hapū social, </w:t>
      </w:r>
      <w:proofErr w:type="gramStart"/>
      <w:r w:rsidR="000109C9">
        <w:t>cultural</w:t>
      </w:r>
      <w:proofErr w:type="gramEnd"/>
      <w:r w:rsidR="000109C9">
        <w:t xml:space="preserve"> and economic aspirations</w:t>
      </w:r>
      <w:r w:rsidRPr="001C624A">
        <w:t xml:space="preserve"> </w:t>
      </w:r>
      <w:r>
        <w:t>and to partner on priorities.</w:t>
      </w:r>
      <w:r w:rsidRPr="001C624A">
        <w:t xml:space="preserve"> </w:t>
      </w:r>
    </w:p>
    <w:p w14:paraId="64D8C27E" w14:textId="135F721E" w:rsidR="00436539" w:rsidRDefault="007F0B50" w:rsidP="00436539">
      <w:pPr>
        <w:pStyle w:val="BodyText"/>
      </w:pPr>
      <w:r>
        <w:t>Some</w:t>
      </w:r>
      <w:r w:rsidR="00250C0B" w:rsidRPr="00DC2581" w:rsidDel="006770D5">
        <w:t xml:space="preserve"> </w:t>
      </w:r>
      <w:r w:rsidR="006770D5">
        <w:t xml:space="preserve">IHMPs </w:t>
      </w:r>
      <w:r w:rsidR="00250C0B" w:rsidRPr="00DC2581">
        <w:t xml:space="preserve">already contain </w:t>
      </w:r>
      <w:r w:rsidR="0042190F" w:rsidRPr="00DC2581">
        <w:t>strategic content and mapping</w:t>
      </w:r>
      <w:r w:rsidR="00250C0B" w:rsidRPr="00DC2581">
        <w:t xml:space="preserve"> that </w:t>
      </w:r>
      <w:r w:rsidR="00C35638" w:rsidRPr="00DC2581">
        <w:t>is</w:t>
      </w:r>
      <w:r w:rsidR="00250C0B" w:rsidRPr="00DC2581">
        <w:t xml:space="preserve"> relevant for</w:t>
      </w:r>
      <w:r w:rsidR="00E10880">
        <w:t xml:space="preserve"> spatial </w:t>
      </w:r>
      <w:r w:rsidR="00436539">
        <w:t>planning</w:t>
      </w:r>
      <w:r w:rsidR="00C35638" w:rsidRPr="00DC2581">
        <w:t xml:space="preserve">. </w:t>
      </w:r>
      <w:r w:rsidR="00436539">
        <w:t xml:space="preserve">One such example </w:t>
      </w:r>
      <w:r w:rsidR="0042190F" w:rsidRPr="00DC2581">
        <w:t>is</w:t>
      </w:r>
      <w:r w:rsidR="00436539">
        <w:t xml:space="preserve"> a values framework and an overarching structure </w:t>
      </w:r>
      <w:r w:rsidR="00250C0B" w:rsidRPr="00DC2581">
        <w:t>in</w:t>
      </w:r>
      <w:r w:rsidR="00436539">
        <w:t xml:space="preserve"> the </w:t>
      </w:r>
      <w:r w:rsidR="00436539" w:rsidRPr="004D30A1">
        <w:rPr>
          <w:i/>
          <w:iCs/>
        </w:rPr>
        <w:t>2021 Queenstown Lakes Spatial Plan</w:t>
      </w:r>
      <w:r w:rsidR="00436539">
        <w:t xml:space="preserve">, which was developed by </w:t>
      </w:r>
      <w:proofErr w:type="spellStart"/>
      <w:r w:rsidR="00436539">
        <w:t>Kāi</w:t>
      </w:r>
      <w:proofErr w:type="spellEnd"/>
      <w:r w:rsidR="00436539">
        <w:t xml:space="preserve"> Tahu </w:t>
      </w:r>
      <w:proofErr w:type="spellStart"/>
      <w:r w:rsidR="00436539">
        <w:t>rūnanga</w:t>
      </w:r>
      <w:proofErr w:type="spellEnd"/>
      <w:r w:rsidR="00436539">
        <w:t xml:space="preserve"> delegates, the Queenstown Lakes District Council and central government (see figures 60 and 61). </w:t>
      </w:r>
      <w:r w:rsidR="48AC81EF" w:rsidRPr="00DC2581">
        <w:t>For the parties concerned, t</w:t>
      </w:r>
      <w:r w:rsidR="00436539" w:rsidRPr="00DC2581">
        <w:t>he</w:t>
      </w:r>
      <w:r w:rsidR="00436539">
        <w:t xml:space="preserve"> values provided overarching guidance for process and spatial decision-making </w:t>
      </w:r>
      <w:r w:rsidR="41BD8C8C" w:rsidRPr="00DC2581">
        <w:t>that was</w:t>
      </w:r>
      <w:r w:rsidR="00436539">
        <w:t xml:space="preserve"> referenced against a mana whenua worldview.</w:t>
      </w:r>
    </w:p>
    <w:p w14:paraId="6AAA59A7" w14:textId="1975D13F" w:rsidR="00436539" w:rsidRDefault="00436539" w:rsidP="00436539">
      <w:pPr>
        <w:pStyle w:val="BodyText"/>
      </w:pPr>
      <w:r>
        <w:t xml:space="preserve">Strategic decision-making, with its intergenerational implications, needs to be informed by culturally relevant and responsive values. Therefore, iwi and hapū need to be sufficiently positioned and enabled to participate as partners in </w:t>
      </w:r>
      <w:r w:rsidR="00AF0788">
        <w:t>any</w:t>
      </w:r>
      <w:r>
        <w:t xml:space="preserve"> spatial planning process. Yet giving effect to such values, and their associated principles, will require effective and resourced engagement with mana whenua throughout all stages of the spatial planning and implementation process, </w:t>
      </w:r>
      <w:r w:rsidR="00E34942" w:rsidRPr="00DC2581">
        <w:t>regardless of</w:t>
      </w:r>
      <w:r>
        <w:t xml:space="preserve"> what is included in an IHMP.</w:t>
      </w:r>
    </w:p>
    <w:p w14:paraId="027D838E" w14:textId="18DCDB08" w:rsidR="00436539" w:rsidRDefault="00436539" w:rsidP="00A64CD7">
      <w:pPr>
        <w:pStyle w:val="Figureheading"/>
      </w:pPr>
      <w:bookmarkStart w:id="101" w:name="_Toc157590001"/>
      <w:r>
        <w:lastRenderedPageBreak/>
        <w:t>Figure 60:</w:t>
      </w:r>
      <w:r w:rsidR="00A64CD7">
        <w:tab/>
      </w:r>
      <w:proofErr w:type="spellStart"/>
      <w:r>
        <w:t>Kāi</w:t>
      </w:r>
      <w:proofErr w:type="spellEnd"/>
      <w:r>
        <w:t xml:space="preserve"> Tahu framework of cultural values for </w:t>
      </w:r>
      <w:r w:rsidRPr="00A64CD7">
        <w:rPr>
          <w:i/>
          <w:iCs/>
        </w:rPr>
        <w:t>The Queenstown Lakes Spatial Plan 2021</w:t>
      </w:r>
      <w:r w:rsidR="00753664">
        <w:rPr>
          <w:rStyle w:val="FootnoteReference"/>
        </w:rPr>
        <w:footnoteReference w:id="272"/>
      </w:r>
      <w:bookmarkEnd w:id="101"/>
    </w:p>
    <w:p w14:paraId="049A35AB" w14:textId="77777777" w:rsidR="00436539" w:rsidRPr="00B80DB9" w:rsidRDefault="006A7B7B" w:rsidP="5D6F871A">
      <w:pPr>
        <w:pStyle w:val="BodyText"/>
        <w:rPr>
          <w:highlight w:val="yellow"/>
        </w:rPr>
      </w:pPr>
      <w:r>
        <w:rPr>
          <w:noProof/>
        </w:rPr>
        <w:drawing>
          <wp:inline distT="0" distB="0" distL="0" distR="0" wp14:anchorId="2B09A72E" wp14:editId="2C5F632F">
            <wp:extent cx="5400675" cy="3274290"/>
            <wp:effectExtent l="0" t="0" r="0" b="2540"/>
            <wp:docPr id="845922438" name="Picture 845922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964785"/>
                    <pic:cNvPicPr/>
                  </pic:nvPicPr>
                  <pic:blipFill>
                    <a:blip r:embed="rId83">
                      <a:extLst>
                        <a:ext uri="{28A0092B-C50C-407E-A947-70E740481C1C}">
                          <a14:useLocalDpi xmlns:a14="http://schemas.microsoft.com/office/drawing/2010/main" val="0"/>
                        </a:ext>
                      </a:extLst>
                    </a:blip>
                    <a:stretch>
                      <a:fillRect/>
                    </a:stretch>
                  </pic:blipFill>
                  <pic:spPr>
                    <a:xfrm>
                      <a:off x="0" y="0"/>
                      <a:ext cx="5400675" cy="3274290"/>
                    </a:xfrm>
                    <a:prstGeom prst="rect">
                      <a:avLst/>
                    </a:prstGeom>
                  </pic:spPr>
                </pic:pic>
              </a:graphicData>
            </a:graphic>
          </wp:inline>
        </w:drawing>
      </w:r>
    </w:p>
    <w:p w14:paraId="5F30E75C" w14:textId="7B31766E" w:rsidR="00436539" w:rsidRDefault="00436539" w:rsidP="006A7B7B">
      <w:pPr>
        <w:pStyle w:val="Figureheading"/>
        <w:rPr>
          <w:i/>
        </w:rPr>
      </w:pPr>
      <w:bookmarkStart w:id="102" w:name="_Toc157590002"/>
      <w:r>
        <w:lastRenderedPageBreak/>
        <w:t>Figure 61:</w:t>
      </w:r>
      <w:r w:rsidR="006A7B7B">
        <w:tab/>
      </w:r>
      <w:r>
        <w:t xml:space="preserve">Overview of the structure of the </w:t>
      </w:r>
      <w:r w:rsidRPr="0084646E">
        <w:rPr>
          <w:i/>
          <w:iCs/>
        </w:rPr>
        <w:t>Queenstown Lakes Spatial Plan 2021</w:t>
      </w:r>
      <w:r w:rsidR="007B4AA2">
        <w:rPr>
          <w:rStyle w:val="FootnoteReference"/>
        </w:rPr>
        <w:footnoteReference w:id="273"/>
      </w:r>
      <w:bookmarkEnd w:id="102"/>
    </w:p>
    <w:p w14:paraId="181EB349" w14:textId="59333FF5" w:rsidR="008710C9" w:rsidRPr="008710C9" w:rsidRDefault="008710C9" w:rsidP="00251DFE">
      <w:pPr>
        <w:pStyle w:val="BodyText"/>
      </w:pPr>
      <w:r>
        <w:rPr>
          <w:rStyle w:val="wacimagecontainer"/>
          <w:rFonts w:ascii="Segoe UI" w:hAnsi="Segoe UI" w:cs="Segoe UI"/>
          <w:noProof/>
          <w:color w:val="000000"/>
          <w:sz w:val="18"/>
          <w:szCs w:val="18"/>
          <w:shd w:val="clear" w:color="auto" w:fill="FFFFFF"/>
        </w:rPr>
        <w:drawing>
          <wp:inline distT="0" distB="0" distL="0" distR="0" wp14:anchorId="7AFF57C6" wp14:editId="43957EEE">
            <wp:extent cx="5400675" cy="8187690"/>
            <wp:effectExtent l="0" t="0" r="9525" b="3810"/>
            <wp:docPr id="1937810576" name="Picture 1937810576" descr="A chart with colorful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810576" name="Picture 1" descr="A chart with colorful squares&#10;&#10;Description automatically generated"/>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00675" cy="8187690"/>
                    </a:xfrm>
                    <a:prstGeom prst="rect">
                      <a:avLst/>
                    </a:prstGeom>
                    <a:noFill/>
                    <a:ln>
                      <a:noFill/>
                    </a:ln>
                  </pic:spPr>
                </pic:pic>
              </a:graphicData>
            </a:graphic>
          </wp:inline>
        </w:drawing>
      </w:r>
      <w:r>
        <w:rPr>
          <w:color w:val="000000"/>
          <w:shd w:val="clear" w:color="auto" w:fill="FFFFFF"/>
        </w:rPr>
        <w:br/>
      </w:r>
    </w:p>
    <w:p w14:paraId="7DE3C04E" w14:textId="79E0014F" w:rsidR="009358F5" w:rsidRPr="00DC2581" w:rsidRDefault="00436539" w:rsidP="5D6F871A">
      <w:pPr>
        <w:pStyle w:val="BodyText"/>
      </w:pPr>
      <w:r>
        <w:t xml:space="preserve">To be </w:t>
      </w:r>
      <w:r w:rsidR="00F40E9F" w:rsidRPr="00DC2581">
        <w:t>effective contributors to</w:t>
      </w:r>
      <w:r w:rsidR="00E10880">
        <w:t xml:space="preserve"> spatial </w:t>
      </w:r>
      <w:r w:rsidR="00F40E9F" w:rsidRPr="00DC2581">
        <w:t>strategy</w:t>
      </w:r>
      <w:r>
        <w:t>, iwi</w:t>
      </w:r>
      <w:r w:rsidR="6308D363" w:rsidRPr="00DC2581">
        <w:t>,</w:t>
      </w:r>
      <w:r>
        <w:t xml:space="preserve"> hapū </w:t>
      </w:r>
      <w:r w:rsidR="4A44D5A1" w:rsidRPr="00DC2581">
        <w:t>and Māori</w:t>
      </w:r>
      <w:r w:rsidRPr="00DC2581">
        <w:t xml:space="preserve"> </w:t>
      </w:r>
      <w:r w:rsidR="00DB5D95" w:rsidRPr="00DC2581">
        <w:t>may</w:t>
      </w:r>
      <w:r>
        <w:t xml:space="preserve"> need capability to map (</w:t>
      </w:r>
      <w:proofErr w:type="spellStart"/>
      <w:r>
        <w:t>eg</w:t>
      </w:r>
      <w:proofErr w:type="spellEnd"/>
      <w:r>
        <w:t xml:space="preserve">, with Geographic Information Systems (GISs)) and therefore spatially represent </w:t>
      </w:r>
      <w:r w:rsidR="721AA3F5" w:rsidRPr="00DC2581">
        <w:t>th</w:t>
      </w:r>
      <w:r w:rsidR="5F5FA2FA" w:rsidRPr="00DC2581">
        <w:t>e</w:t>
      </w:r>
      <w:r>
        <w:t xml:space="preserve"> </w:t>
      </w:r>
      <w:r>
        <w:lastRenderedPageBreak/>
        <w:t xml:space="preserve">cultural interests that </w:t>
      </w:r>
      <w:r w:rsidR="3D4DBFED" w:rsidRPr="00DC2581">
        <w:t>they think are appropriate to map</w:t>
      </w:r>
      <w:r w:rsidRPr="00DC2581">
        <w:t xml:space="preserve">. </w:t>
      </w:r>
      <w:r w:rsidR="009358F5" w:rsidRPr="00DC2581">
        <w:t>As part of this</w:t>
      </w:r>
      <w:r>
        <w:t xml:space="preserve">, iwi and hapū will need to determine how their interests could be best represented and considered in context, potentially </w:t>
      </w:r>
      <w:r w:rsidR="00077D5C">
        <w:t>including</w:t>
      </w:r>
      <w:r>
        <w:t xml:space="preserve"> a cultural landscape. </w:t>
      </w:r>
    </w:p>
    <w:p w14:paraId="7228B05A" w14:textId="46BBBB39" w:rsidR="00436539" w:rsidRDefault="00436539" w:rsidP="00436539">
      <w:pPr>
        <w:pStyle w:val="BodyText"/>
      </w:pPr>
      <w:r>
        <w:t xml:space="preserve">Mapped features </w:t>
      </w:r>
      <w:r w:rsidR="009358F5" w:rsidRPr="00DC2581">
        <w:t xml:space="preserve">in IHMPs </w:t>
      </w:r>
      <w:r w:rsidR="00BC6A66" w:rsidRPr="00DC2581">
        <w:t>can</w:t>
      </w:r>
      <w:r>
        <w:t xml:space="preserve"> be tangible or non-tangible, such as: sites of significance, wāhi </w:t>
      </w:r>
      <w:proofErr w:type="spellStart"/>
      <w:r>
        <w:t>tapu</w:t>
      </w:r>
      <w:proofErr w:type="spellEnd"/>
      <w:r>
        <w:t xml:space="preserve">, water sources, wāhi </w:t>
      </w:r>
      <w:proofErr w:type="spellStart"/>
      <w:r>
        <w:t>tohu</w:t>
      </w:r>
      <w:proofErr w:type="spellEnd"/>
      <w:r>
        <w:t xml:space="preserve">, wāhi </w:t>
      </w:r>
      <w:proofErr w:type="spellStart"/>
      <w:r>
        <w:t>tūpuna</w:t>
      </w:r>
      <w:proofErr w:type="spellEnd"/>
      <w:r>
        <w:t xml:space="preserve">, significant soils, papakāinga areas, awa and moana. These features of interests will need to be identified in a manner that iwi and hapū are comfortable with and supported by a </w:t>
      </w:r>
      <w:r w:rsidR="00811D2C">
        <w:t>‘</w:t>
      </w:r>
      <w:r>
        <w:t>proportionate</w:t>
      </w:r>
      <w:r w:rsidR="00811D2C">
        <w:t>’</w:t>
      </w:r>
      <w:r>
        <w:t xml:space="preserve"> level of evidence</w:t>
      </w:r>
      <w:r w:rsidR="00F977C1" w:rsidRPr="00DC2581">
        <w:t xml:space="preserve">, including </w:t>
      </w:r>
      <w:proofErr w:type="spellStart"/>
      <w:r w:rsidR="00F977C1" w:rsidRPr="00DC2581">
        <w:t>mātauranga</w:t>
      </w:r>
      <w:proofErr w:type="spellEnd"/>
      <w:r w:rsidRPr="00DC2581">
        <w:t>.</w:t>
      </w:r>
      <w:r>
        <w:t xml:space="preserve"> The location of wāhi </w:t>
      </w:r>
      <w:proofErr w:type="spellStart"/>
      <w:r>
        <w:t>tapu</w:t>
      </w:r>
      <w:proofErr w:type="spellEnd"/>
      <w:r>
        <w:t>, for example, can be identified broadly in landscapes</w:t>
      </w:r>
      <w:r w:rsidR="00E10880">
        <w:t>,</w:t>
      </w:r>
      <w:r>
        <w:t xml:space="preserve"> via</w:t>
      </w:r>
      <w:r w:rsidRPr="00DC2581">
        <w:t xml:space="preserve"> </w:t>
      </w:r>
      <w:r w:rsidR="00E0691F">
        <w:t>generic written labelling of the landscape’s values,</w:t>
      </w:r>
      <w:r>
        <w:t xml:space="preserve"> overlay buffers or similar</w:t>
      </w:r>
      <w:r w:rsidR="00E10880">
        <w:t>,</w:t>
      </w:r>
      <w:r>
        <w:t xml:space="preserve"> rather than locating an actual site by specific boundary lines or point features. There are obvious tensions involved. Another important consideration is what level of information is to be released into the public realm. However, whatever form mapped iwi and hapū information may take, its presence in any spatial planning process will be critical, as is a need for enhanced and strategic iwi and hapū capability and capacity in this field.</w:t>
      </w:r>
    </w:p>
    <w:p w14:paraId="1E02572C" w14:textId="77777777" w:rsidR="00436539" w:rsidRDefault="00436539" w:rsidP="004A17D5">
      <w:pPr>
        <w:pStyle w:val="Heading2"/>
      </w:pPr>
      <w:bookmarkStart w:id="103" w:name="_Toc120197891"/>
      <w:bookmarkStart w:id="104" w:name="_Toc157589928"/>
      <w:r>
        <w:t>Cultural landscapes</w:t>
      </w:r>
      <w:bookmarkEnd w:id="103"/>
      <w:bookmarkEnd w:id="104"/>
    </w:p>
    <w:p w14:paraId="1C69DCDC" w14:textId="219F2405" w:rsidR="00E10880" w:rsidRDefault="00F26AEE" w:rsidP="00436539">
      <w:pPr>
        <w:pStyle w:val="BodyText"/>
      </w:pPr>
      <w:r>
        <w:t>As the sections above</w:t>
      </w:r>
      <w:r w:rsidR="005C69D1">
        <w:t xml:space="preserve"> have identified, o</w:t>
      </w:r>
      <w:r w:rsidR="00436539" w:rsidRPr="00DC2581">
        <w:t>ne</w:t>
      </w:r>
      <w:r w:rsidR="00436539">
        <w:t xml:space="preserve"> mechanism that could support iwi and hapū engagement in </w:t>
      </w:r>
      <w:r w:rsidR="00C13AC5" w:rsidRPr="00DC2581">
        <w:t>both the current</w:t>
      </w:r>
      <w:r w:rsidR="00E10880">
        <w:t xml:space="preserve"> </w:t>
      </w:r>
      <w:r w:rsidR="00436539">
        <w:t xml:space="preserve">and </w:t>
      </w:r>
      <w:r w:rsidR="00C13AC5" w:rsidRPr="00DC2581">
        <w:t xml:space="preserve">new </w:t>
      </w:r>
      <w:r w:rsidR="00C0170E">
        <w:t>resource management</w:t>
      </w:r>
      <w:r w:rsidR="00C0170E" w:rsidRPr="00DC2581">
        <w:t xml:space="preserve"> </w:t>
      </w:r>
      <w:r w:rsidR="00C13AC5" w:rsidRPr="00DC2581">
        <w:t>systems</w:t>
      </w:r>
      <w:r w:rsidR="00436539">
        <w:t xml:space="preserve"> is the adoption of cultural landscapes as a tool. Cultural landscapes can be used to overlay a whakapapa connection to wide geographical areas, potentially </w:t>
      </w:r>
      <w:r w:rsidR="00F01285" w:rsidRPr="00DC2581">
        <w:t xml:space="preserve">covering an entire </w:t>
      </w:r>
      <w:proofErr w:type="spellStart"/>
      <w:r w:rsidR="00F01285" w:rsidRPr="00DC2581">
        <w:t>takiwā</w:t>
      </w:r>
      <w:proofErr w:type="spellEnd"/>
      <w:r w:rsidR="00436539">
        <w:t xml:space="preserve">, to identify </w:t>
      </w:r>
      <w:r w:rsidR="00436539" w:rsidRPr="00DC2581">
        <w:t>association</w:t>
      </w:r>
      <w:r w:rsidR="00BD3AAC">
        <w:t>s</w:t>
      </w:r>
      <w:r w:rsidR="00436539">
        <w:t>. In doing so, cultural landscapes can signal a holistic and interrelated form of cultural connection with numerous features, including (but not limited to)</w:t>
      </w:r>
      <w:r w:rsidR="00E10880">
        <w:t>:</w:t>
      </w:r>
    </w:p>
    <w:p w14:paraId="21838F3A" w14:textId="77777777" w:rsidR="007B370F" w:rsidRPr="00DC2581" w:rsidRDefault="007B370F" w:rsidP="5D6F871A">
      <w:pPr>
        <w:pStyle w:val="Bullet"/>
        <w:sectPr w:rsidR="007B370F" w:rsidRPr="00DC2581" w:rsidSect="008A7498">
          <w:footerReference w:type="even" r:id="rId85"/>
          <w:footerReference w:type="default" r:id="rId86"/>
          <w:pgSz w:w="11907" w:h="16840" w:code="9"/>
          <w:pgMar w:top="1134" w:right="1701" w:bottom="1134" w:left="1701" w:header="567" w:footer="567" w:gutter="0"/>
          <w:cols w:space="720"/>
          <w:docGrid w:linePitch="299"/>
        </w:sectPr>
      </w:pPr>
    </w:p>
    <w:p w14:paraId="087F95E3" w14:textId="184CDCAB" w:rsidR="00E10880" w:rsidRDefault="00E10880" w:rsidP="00E10880">
      <w:pPr>
        <w:pStyle w:val="Bullet"/>
      </w:pPr>
      <w:r>
        <w:t>s</w:t>
      </w:r>
      <w:r w:rsidR="00436539">
        <w:t>oils</w:t>
      </w:r>
    </w:p>
    <w:p w14:paraId="6A53839F" w14:textId="2368113E" w:rsidR="00E10880" w:rsidRDefault="00E10880" w:rsidP="00E10880">
      <w:pPr>
        <w:pStyle w:val="Bullet"/>
      </w:pPr>
      <w:r>
        <w:t>v</w:t>
      </w:r>
      <w:r w:rsidR="00436539">
        <w:t>iewshafts</w:t>
      </w:r>
    </w:p>
    <w:p w14:paraId="48651ADA" w14:textId="5639074C" w:rsidR="00E10880" w:rsidRDefault="00310C33" w:rsidP="00E10880">
      <w:pPr>
        <w:pStyle w:val="Bullet"/>
      </w:pPr>
      <w:r>
        <w:t xml:space="preserve">awa and </w:t>
      </w:r>
      <w:r w:rsidR="00436539">
        <w:t>water catchments</w:t>
      </w:r>
    </w:p>
    <w:p w14:paraId="5F96E486" w14:textId="77777777" w:rsidR="00E10880" w:rsidRDefault="00436539" w:rsidP="00E10880">
      <w:pPr>
        <w:pStyle w:val="Bullet"/>
      </w:pPr>
      <w:proofErr w:type="spellStart"/>
      <w:r>
        <w:t>maunga</w:t>
      </w:r>
      <w:proofErr w:type="spellEnd"/>
    </w:p>
    <w:p w14:paraId="64D9C826" w14:textId="77777777" w:rsidR="00E10880" w:rsidRPr="00DC2581" w:rsidRDefault="00310C33" w:rsidP="5D6F871A">
      <w:pPr>
        <w:pStyle w:val="Bullet"/>
      </w:pPr>
      <w:r>
        <w:t>cultural heritage sites</w:t>
      </w:r>
    </w:p>
    <w:p w14:paraId="52FCB3AB" w14:textId="77777777" w:rsidR="00E10880" w:rsidRDefault="00436539" w:rsidP="00E10880">
      <w:pPr>
        <w:pStyle w:val="Bullet"/>
      </w:pPr>
      <w:r>
        <w:t>trails and trading routes</w:t>
      </w:r>
    </w:p>
    <w:p w14:paraId="22380DAE" w14:textId="77777777" w:rsidR="00E10880" w:rsidRDefault="00436539" w:rsidP="00E10880">
      <w:pPr>
        <w:pStyle w:val="Bullet"/>
      </w:pPr>
      <w:r>
        <w:t xml:space="preserve">pā and </w:t>
      </w:r>
      <w:proofErr w:type="spellStart"/>
      <w:r>
        <w:t>nohoanga</w:t>
      </w:r>
      <w:proofErr w:type="spellEnd"/>
      <w:r>
        <w:t xml:space="preserve"> (dwelling place)</w:t>
      </w:r>
    </w:p>
    <w:p w14:paraId="3A6E1816" w14:textId="77777777" w:rsidR="00E10880" w:rsidRDefault="00436539" w:rsidP="00E10880">
      <w:pPr>
        <w:pStyle w:val="Bullet"/>
      </w:pPr>
      <w:r>
        <w:t>ritual areas</w:t>
      </w:r>
    </w:p>
    <w:p w14:paraId="27FC49B8" w14:textId="77777777" w:rsidR="00E10880" w:rsidRDefault="00436539" w:rsidP="00E10880">
      <w:pPr>
        <w:pStyle w:val="Bullet"/>
      </w:pPr>
      <w:r>
        <w:t xml:space="preserve">waka landing </w:t>
      </w:r>
      <w:proofErr w:type="gramStart"/>
      <w:r>
        <w:t>sites</w:t>
      </w:r>
      <w:proofErr w:type="gramEnd"/>
    </w:p>
    <w:p w14:paraId="0AB864B9" w14:textId="77777777" w:rsidR="00E10880" w:rsidRDefault="00436539" w:rsidP="00E10880">
      <w:pPr>
        <w:pStyle w:val="Bullet"/>
      </w:pPr>
      <w:proofErr w:type="spellStart"/>
      <w:r>
        <w:t>mahinga</w:t>
      </w:r>
      <w:proofErr w:type="spellEnd"/>
      <w:r>
        <w:t xml:space="preserve"> kai</w:t>
      </w:r>
    </w:p>
    <w:p w14:paraId="7B630464" w14:textId="2F32074C" w:rsidR="00E10880" w:rsidRDefault="00E10880" w:rsidP="00E10880">
      <w:pPr>
        <w:pStyle w:val="Bullet"/>
      </w:pPr>
    </w:p>
    <w:p w14:paraId="77DCAC9D" w14:textId="77777777" w:rsidR="0091347A" w:rsidRPr="00DC2581" w:rsidRDefault="0091347A" w:rsidP="5D6F871A">
      <w:pPr>
        <w:pStyle w:val="Bullet"/>
      </w:pPr>
      <w:r w:rsidRPr="00DC2581">
        <w:t>Māori land</w:t>
      </w:r>
    </w:p>
    <w:p w14:paraId="67D70B2E" w14:textId="2D4EB62B" w:rsidR="00CA4171" w:rsidRPr="00DC2581" w:rsidRDefault="00C0170E" w:rsidP="5D6F871A">
      <w:pPr>
        <w:pStyle w:val="Bullet"/>
      </w:pPr>
      <w:r>
        <w:t>m</w:t>
      </w:r>
      <w:r w:rsidR="00CA4171" w:rsidRPr="00DC2581">
        <w:t>arae</w:t>
      </w:r>
    </w:p>
    <w:p w14:paraId="154336F5" w14:textId="3FAF5501" w:rsidR="00994B66" w:rsidRDefault="00C0170E" w:rsidP="00F01285">
      <w:pPr>
        <w:pStyle w:val="Bullet"/>
      </w:pPr>
      <w:proofErr w:type="spellStart"/>
      <w:r>
        <w:t>p</w:t>
      </w:r>
      <w:r w:rsidR="00CA4171" w:rsidRPr="00DC2581">
        <w:t>apakainga</w:t>
      </w:r>
      <w:proofErr w:type="spellEnd"/>
    </w:p>
    <w:p w14:paraId="5FB7D90C" w14:textId="1A32364D" w:rsidR="007B370F" w:rsidRPr="00DC2581" w:rsidRDefault="00994B66" w:rsidP="00135925">
      <w:pPr>
        <w:pStyle w:val="Bullet"/>
        <w:sectPr w:rsidR="007B370F" w:rsidRPr="00DC2581" w:rsidSect="007B370F">
          <w:type w:val="continuous"/>
          <w:pgSz w:w="11907" w:h="16840" w:code="9"/>
          <w:pgMar w:top="1134" w:right="1701" w:bottom="1134" w:left="1701" w:header="567" w:footer="567" w:gutter="0"/>
          <w:cols w:num="2" w:space="720"/>
          <w:docGrid w:linePitch="299"/>
        </w:sectPr>
      </w:pPr>
      <w:r>
        <w:t>valued intangible associations</w:t>
      </w:r>
    </w:p>
    <w:p w14:paraId="5AD6EACE" w14:textId="16B7A276" w:rsidR="00436539" w:rsidRDefault="00436539" w:rsidP="00436539">
      <w:pPr>
        <w:pStyle w:val="BodyText"/>
      </w:pPr>
      <w:r>
        <w:t>Accordingly, the potential scope for cultural landscapes is significant</w:t>
      </w:r>
      <w:r w:rsidR="00E10880">
        <w:t>,</w:t>
      </w:r>
      <w:r>
        <w:t xml:space="preserve"> </w:t>
      </w:r>
      <w:r w:rsidR="00E10880">
        <w:t>al</w:t>
      </w:r>
      <w:r>
        <w:t xml:space="preserve">though efforts to increase protection at a landscape level will need to be supported by robust evidence and </w:t>
      </w:r>
      <w:proofErr w:type="spellStart"/>
      <w:r>
        <w:t>mātauranga</w:t>
      </w:r>
      <w:proofErr w:type="spellEnd"/>
      <w:r>
        <w:t>.</w:t>
      </w:r>
    </w:p>
    <w:p w14:paraId="70649E51" w14:textId="1359E5CB" w:rsidR="00D1039B" w:rsidRPr="00DC2581" w:rsidRDefault="00436539" w:rsidP="5D6F871A">
      <w:pPr>
        <w:pStyle w:val="BodyText"/>
      </w:pPr>
      <w:r>
        <w:t xml:space="preserve">Several </w:t>
      </w:r>
      <w:proofErr w:type="gramStart"/>
      <w:r>
        <w:t>iwi</w:t>
      </w:r>
      <w:proofErr w:type="gramEnd"/>
      <w:r>
        <w:t xml:space="preserve"> and hapū adopted cultural landscape approaches in their IHMPs as the basis </w:t>
      </w:r>
      <w:r w:rsidR="00E10880">
        <w:t xml:space="preserve">for integrating </w:t>
      </w:r>
      <w:r>
        <w:t xml:space="preserve">other planning mechanisms, although this is not widespread. One example is the 2005 IHMP of </w:t>
      </w:r>
      <w:proofErr w:type="spellStart"/>
      <w:r>
        <w:t>Kāi</w:t>
      </w:r>
      <w:proofErr w:type="spellEnd"/>
      <w:r>
        <w:t xml:space="preserve"> Tahu ki Otago, which has a cultural landscapes policy. The iwi</w:t>
      </w:r>
      <w:r w:rsidDel="00C0170E">
        <w:t xml:space="preserve"> </w:t>
      </w:r>
      <w:r w:rsidR="00C0170E">
        <w:t xml:space="preserve">has </w:t>
      </w:r>
      <w:r>
        <w:t xml:space="preserve">since extended this concept into the wāhi </w:t>
      </w:r>
      <w:proofErr w:type="spellStart"/>
      <w:r>
        <w:t>tūpuna</w:t>
      </w:r>
      <w:proofErr w:type="spellEnd"/>
      <w:r>
        <w:t xml:space="preserve"> mentioned in the </w:t>
      </w:r>
      <w:r w:rsidR="00926F43" w:rsidRPr="00625A9A">
        <w:rPr>
          <w:i/>
          <w:iCs/>
        </w:rPr>
        <w:t>Dunedin City District Plan</w:t>
      </w:r>
      <w:r w:rsidR="00926F43">
        <w:t xml:space="preserve">, the </w:t>
      </w:r>
      <w:r w:rsidR="00926F43" w:rsidRPr="00625A9A">
        <w:rPr>
          <w:i/>
          <w:iCs/>
        </w:rPr>
        <w:t>Queenstown Lakes District Plan</w:t>
      </w:r>
      <w:r w:rsidR="00926F43">
        <w:t xml:space="preserve"> and, more recently, the proposed </w:t>
      </w:r>
      <w:r w:rsidR="00926F43" w:rsidRPr="00625A9A">
        <w:rPr>
          <w:i/>
          <w:iCs/>
        </w:rPr>
        <w:t>Waitaki District Plan</w:t>
      </w:r>
      <w:r w:rsidR="00926F43">
        <w:t xml:space="preserve">. This </w:t>
      </w:r>
      <w:r w:rsidR="00926F43">
        <w:lastRenderedPageBreak/>
        <w:t xml:space="preserve">has led to recognition of </w:t>
      </w:r>
      <w:proofErr w:type="spellStart"/>
      <w:r w:rsidR="00926F43">
        <w:t>Kāi</w:t>
      </w:r>
      <w:proofErr w:type="spellEnd"/>
      <w:r w:rsidR="00926F43">
        <w:t xml:space="preserve"> Tahu wāhi </w:t>
      </w:r>
      <w:proofErr w:type="spellStart"/>
      <w:r w:rsidR="00926F43">
        <w:t>tūpuna</w:t>
      </w:r>
      <w:proofErr w:type="spellEnd"/>
      <w:r w:rsidR="00926F43">
        <w:t xml:space="preserve"> in the </w:t>
      </w:r>
      <w:r w:rsidR="00926F43" w:rsidRPr="00625A9A">
        <w:rPr>
          <w:i/>
          <w:iCs/>
        </w:rPr>
        <w:t>Otago Regional Policy Statement</w:t>
      </w:r>
      <w:r w:rsidR="00926F43">
        <w:t>,</w:t>
      </w:r>
      <w:r>
        <w:t xml:space="preserve"> which requires that local councils include mapped wāhi </w:t>
      </w:r>
      <w:proofErr w:type="spellStart"/>
      <w:r>
        <w:t>tūpuna</w:t>
      </w:r>
      <w:proofErr w:type="spellEnd"/>
      <w:r>
        <w:t xml:space="preserve"> in their plans. </w:t>
      </w:r>
    </w:p>
    <w:p w14:paraId="01FAC70B" w14:textId="5F1A7E3D" w:rsidR="00436539" w:rsidRDefault="00436539" w:rsidP="00436539">
      <w:pPr>
        <w:pStyle w:val="BodyText"/>
      </w:pPr>
      <w:r>
        <w:t xml:space="preserve">Wāhi </w:t>
      </w:r>
      <w:proofErr w:type="spellStart"/>
      <w:r>
        <w:t>tūpuna</w:t>
      </w:r>
      <w:proofErr w:type="spellEnd"/>
      <w:r>
        <w:t xml:space="preserve"> also appear in the </w:t>
      </w:r>
      <w:r w:rsidRPr="00FF4AA6">
        <w:rPr>
          <w:i/>
          <w:iCs/>
        </w:rPr>
        <w:t>Queenstown Lakes Spatial Plan 2021</w:t>
      </w:r>
      <w:r>
        <w:t xml:space="preserve">. This has resulted in wāhi </w:t>
      </w:r>
      <w:proofErr w:type="spellStart"/>
      <w:r>
        <w:t>tūpuna</w:t>
      </w:r>
      <w:proofErr w:type="spellEnd"/>
      <w:r>
        <w:t xml:space="preserve"> being represented at the district-, regional- and spatial-plan level, providing increased recognition and visibility for iwi whakapapa-based interests in statutory documents. Wāhi </w:t>
      </w:r>
      <w:proofErr w:type="spellStart"/>
      <w:r>
        <w:t>tūpuna</w:t>
      </w:r>
      <w:proofErr w:type="spellEnd"/>
      <w:r>
        <w:t xml:space="preserve"> are identified as large areas, and their values, including wāhi </w:t>
      </w:r>
      <w:proofErr w:type="spellStart"/>
      <w:r>
        <w:t>tapu</w:t>
      </w:r>
      <w:proofErr w:type="spellEnd"/>
      <w:r>
        <w:t xml:space="preserve"> sites, are noted as existing in the landscapes without identifying their site-specific locations on the maps. In the district and regional plans, the maps are linked to corresponding objectives, </w:t>
      </w:r>
      <w:proofErr w:type="gramStart"/>
      <w:r>
        <w:t>policies</w:t>
      </w:r>
      <w:proofErr w:type="gramEnd"/>
      <w:r>
        <w:t xml:space="preserve"> and rules.</w:t>
      </w:r>
    </w:p>
    <w:p w14:paraId="0CB29B2F" w14:textId="77777777" w:rsidR="00436539" w:rsidRDefault="00436539" w:rsidP="00436539">
      <w:pPr>
        <w:pStyle w:val="BodyText"/>
      </w:pPr>
      <w:r>
        <w:t>Given the above, possible areas and features that iwi and hapū could identify in the spatial planning process are:</w:t>
      </w:r>
    </w:p>
    <w:p w14:paraId="3AF817AB" w14:textId="39650662" w:rsidR="00436539" w:rsidRDefault="00436539" w:rsidP="00FF4AA6">
      <w:pPr>
        <w:pStyle w:val="Bullet"/>
      </w:pPr>
      <w:r>
        <w:t xml:space="preserve">those that iwi and/or hapū want to assert rangatiratanga over, including areas to </w:t>
      </w:r>
      <w:proofErr w:type="gramStart"/>
      <w:r>
        <w:t>protect</w:t>
      </w:r>
      <w:proofErr w:type="gramEnd"/>
    </w:p>
    <w:p w14:paraId="5AB0D16E" w14:textId="5498AA9A" w:rsidR="00436539" w:rsidRDefault="00436539" w:rsidP="00FF4AA6">
      <w:pPr>
        <w:pStyle w:val="Bullet"/>
      </w:pPr>
      <w:r>
        <w:t xml:space="preserve">those </w:t>
      </w:r>
      <w:r w:rsidR="00C45C0D" w:rsidRPr="00DC2581">
        <w:t>where needed</w:t>
      </w:r>
      <w:r>
        <w:t xml:space="preserve"> infrastructure</w:t>
      </w:r>
      <w:r w:rsidR="00C45C0D" w:rsidRPr="00DC2581">
        <w:t xml:space="preserve"> is missing</w:t>
      </w:r>
      <w:r>
        <w:t xml:space="preserve">, or areas where provision of infrastructure should be </w:t>
      </w:r>
      <w:proofErr w:type="gramStart"/>
      <w:r>
        <w:t>constrained</w:t>
      </w:r>
      <w:proofErr w:type="gramEnd"/>
    </w:p>
    <w:p w14:paraId="4C5F3D1B" w14:textId="0822AE60" w:rsidR="00436539" w:rsidRDefault="00436539" w:rsidP="00FF4AA6">
      <w:pPr>
        <w:pStyle w:val="Bullet"/>
      </w:pPr>
      <w:r>
        <w:t xml:space="preserve">those for which future growth is preferred, including such things as papakāinga development zones, and/or those where development is </w:t>
      </w:r>
      <w:proofErr w:type="gramStart"/>
      <w:r>
        <w:t>inappropriate</w:t>
      </w:r>
      <w:proofErr w:type="gramEnd"/>
    </w:p>
    <w:p w14:paraId="7CB80DF8" w14:textId="4BD7087C" w:rsidR="00436539" w:rsidRDefault="00436539" w:rsidP="00FF4AA6">
      <w:pPr>
        <w:pStyle w:val="Bullet"/>
      </w:pPr>
      <w:r>
        <w:t>those for regeneration or rehabilitation from a cultural or biodiversity perspective (</w:t>
      </w:r>
      <w:proofErr w:type="spellStart"/>
      <w:r>
        <w:t>eg</w:t>
      </w:r>
      <w:proofErr w:type="spellEnd"/>
      <w:r>
        <w:t xml:space="preserve">, </w:t>
      </w:r>
      <w:proofErr w:type="spellStart"/>
      <w:r>
        <w:t>mahinga</w:t>
      </w:r>
      <w:proofErr w:type="spellEnd"/>
      <w:r>
        <w:t xml:space="preserve"> kai areas) or for culturally appropriate urban design.</w:t>
      </w:r>
    </w:p>
    <w:p w14:paraId="3BFCE924" w14:textId="7F23AD57" w:rsidR="00436539" w:rsidRDefault="007B370F" w:rsidP="0043631C">
      <w:pPr>
        <w:pStyle w:val="BodyText"/>
        <w:keepLines/>
      </w:pPr>
      <w:r w:rsidRPr="004307C6">
        <w:t>The</w:t>
      </w:r>
      <w:r w:rsidR="00D9288D" w:rsidRPr="004307C6">
        <w:t xml:space="preserve"> use of </w:t>
      </w:r>
      <w:r w:rsidR="00436539">
        <w:t xml:space="preserve">cultural </w:t>
      </w:r>
      <w:r w:rsidR="00D9288D" w:rsidRPr="004307C6">
        <w:t>landscapes</w:t>
      </w:r>
      <w:r w:rsidR="00436539">
        <w:t xml:space="preserve"> in spatial planning could permit more holistic and integrated consideration of iwi and hapū interests in their </w:t>
      </w:r>
      <w:proofErr w:type="spellStart"/>
      <w:r w:rsidR="00436539">
        <w:t>rohe</w:t>
      </w:r>
      <w:proofErr w:type="spellEnd"/>
      <w:r w:rsidR="00436539">
        <w:t xml:space="preserve"> </w:t>
      </w:r>
      <w:r w:rsidR="00E95792" w:rsidRPr="004307C6">
        <w:t>at the earliest, most strategic stage of planning</w:t>
      </w:r>
      <w:r w:rsidR="00436539">
        <w:t>. Such measures will also need to be supported by strategic objectives, policies and implementation methods mandated by iwi and hapū.</w:t>
      </w:r>
    </w:p>
    <w:p w14:paraId="7088E244" w14:textId="77777777" w:rsidR="00436539" w:rsidRDefault="00436539" w:rsidP="00FF4AA6">
      <w:pPr>
        <w:pStyle w:val="Heading2"/>
      </w:pPr>
      <w:bookmarkStart w:id="105" w:name="_Toc120197892"/>
      <w:bookmarkStart w:id="106" w:name="_Toc157589929"/>
      <w:r>
        <w:t>Māori land and papakāinga</w:t>
      </w:r>
      <w:bookmarkEnd w:id="105"/>
      <w:bookmarkEnd w:id="106"/>
    </w:p>
    <w:p w14:paraId="743CDE49" w14:textId="77777777" w:rsidR="00066F8A" w:rsidRPr="00066F8A" w:rsidRDefault="00436539" w:rsidP="5D6F871A">
      <w:pPr>
        <w:pStyle w:val="BodyText"/>
      </w:pPr>
      <w:r>
        <w:t xml:space="preserve">Iwi and hapū management plans provide opportunities for owners of Māori land to identify where infrastructure is desired for the development of their land, including that which will enable the development of housing and papakāinga. </w:t>
      </w:r>
    </w:p>
    <w:p w14:paraId="4E5D42E3" w14:textId="77E323B2" w:rsidR="00436539" w:rsidRDefault="00436539" w:rsidP="00436539">
      <w:pPr>
        <w:pStyle w:val="BodyText"/>
      </w:pPr>
      <w:r>
        <w:t xml:space="preserve">In some cases, there are aspirations for papakāinga development in parcels of land subject to different zoning rules. Situations like this could be addressed in IHMPs with action plans formulated to </w:t>
      </w:r>
      <w:r w:rsidR="00642427">
        <w:t>enable</w:t>
      </w:r>
      <w:r w:rsidR="005548B3">
        <w:t xml:space="preserve"> and </w:t>
      </w:r>
      <w:r>
        <w:t>standardise papakāinga-related development rules. Further, where activities are being restricted on Māori land due to negative zoning or designation arrangements, those may also be identified in IHMPs and targeted for mitigation.</w:t>
      </w:r>
    </w:p>
    <w:p w14:paraId="6ADBE5CA" w14:textId="77777777" w:rsidR="00436539" w:rsidRDefault="00436539" w:rsidP="00436539">
      <w:pPr>
        <w:pStyle w:val="BodyText"/>
      </w:pPr>
      <w:r>
        <w:t>Māori land and papakāinga provisions are well represented in current IHMPs and these plans are a strong foundation upon which new and revised plans could draw ideas for their own whenua and papakāinga provisions.</w:t>
      </w:r>
    </w:p>
    <w:p w14:paraId="110B62BB" w14:textId="29288D61" w:rsidR="00436539" w:rsidRDefault="00436539" w:rsidP="00436539">
      <w:pPr>
        <w:pStyle w:val="BodyText"/>
      </w:pPr>
      <w:r>
        <w:t>Māori land</w:t>
      </w:r>
      <w:r w:rsidR="11A413C7" w:rsidRPr="00066F8A">
        <w:t>, particularly coastal land</w:t>
      </w:r>
      <w:r w:rsidR="00AB3775">
        <w:t>,</w:t>
      </w:r>
      <w:r>
        <w:t xml:space="preserve"> is </w:t>
      </w:r>
      <w:r w:rsidR="3EA28EE3" w:rsidRPr="00066F8A">
        <w:t>very</w:t>
      </w:r>
      <w:r>
        <w:t xml:space="preserve"> likely to be impacted by climate change, and owners of Māori land tend to be the least resourced to respond. This relates to the points </w:t>
      </w:r>
      <w:r w:rsidR="00E70CBB" w:rsidRPr="00066F8A">
        <w:t>below relating to adaptation to natural hazards</w:t>
      </w:r>
      <w:r>
        <w:t xml:space="preserve"> and activities that may be desired or necessary over the next 30–50 years.</w:t>
      </w:r>
    </w:p>
    <w:p w14:paraId="3B50E772" w14:textId="77777777" w:rsidR="00436539" w:rsidRDefault="00436539" w:rsidP="00E06F02">
      <w:pPr>
        <w:pStyle w:val="Heading2"/>
      </w:pPr>
      <w:bookmarkStart w:id="107" w:name="_Toc120197895"/>
      <w:bookmarkStart w:id="108" w:name="_Toc157589930"/>
      <w:r>
        <w:lastRenderedPageBreak/>
        <w:t xml:space="preserve">Mana </w:t>
      </w:r>
      <w:proofErr w:type="spellStart"/>
      <w:r>
        <w:t>Whakahono</w:t>
      </w:r>
      <w:proofErr w:type="spellEnd"/>
      <w:r>
        <w:t xml:space="preserve"> ā Rohe</w:t>
      </w:r>
      <w:bookmarkEnd w:id="107"/>
      <w:bookmarkEnd w:id="108"/>
    </w:p>
    <w:p w14:paraId="29CBD8D5" w14:textId="58D869D5" w:rsidR="00436539" w:rsidRDefault="00436539" w:rsidP="00436539">
      <w:pPr>
        <w:pStyle w:val="BodyText"/>
      </w:pPr>
      <w:r>
        <w:t xml:space="preserve">Mana </w:t>
      </w:r>
      <w:proofErr w:type="spellStart"/>
      <w:r>
        <w:t>Whakahono</w:t>
      </w:r>
      <w:proofErr w:type="spellEnd"/>
      <w:r>
        <w:t xml:space="preserve"> ā Rohe (</w:t>
      </w:r>
      <w:proofErr w:type="spellStart"/>
      <w:r w:rsidRPr="00846F0F">
        <w:t>MW</w:t>
      </w:r>
      <w:r w:rsidR="00B40692" w:rsidRPr="00846F0F">
        <w:t>ā</w:t>
      </w:r>
      <w:r w:rsidRPr="00846F0F">
        <w:t>R</w:t>
      </w:r>
      <w:proofErr w:type="spellEnd"/>
      <w:r>
        <w:t xml:space="preserve">) is a mechanism </w:t>
      </w:r>
      <w:r w:rsidR="00021176" w:rsidRPr="00846F0F">
        <w:t>introduced in 201</w:t>
      </w:r>
      <w:r w:rsidR="007E4328" w:rsidRPr="00846F0F">
        <w:t>7</w:t>
      </w:r>
      <w:r w:rsidR="00015815" w:rsidRPr="00846F0F">
        <w:t xml:space="preserve"> amendments to the RMA.</w:t>
      </w:r>
      <w:r w:rsidRPr="00846F0F">
        <w:t xml:space="preserve"> </w:t>
      </w:r>
      <w:proofErr w:type="spellStart"/>
      <w:r w:rsidR="00B40692" w:rsidRPr="00846F0F">
        <w:t>T</w:t>
      </w:r>
      <w:r w:rsidRPr="00846F0F">
        <w:t>angata</w:t>
      </w:r>
      <w:proofErr w:type="spellEnd"/>
      <w:r>
        <w:t xml:space="preserve"> whenua and local authorities can use</w:t>
      </w:r>
      <w:r w:rsidR="00B40692" w:rsidRPr="00846F0F">
        <w:t xml:space="preserve"> </w:t>
      </w:r>
      <w:proofErr w:type="spellStart"/>
      <w:r w:rsidR="00B40692" w:rsidRPr="00846F0F">
        <w:t>MWāR</w:t>
      </w:r>
      <w:proofErr w:type="spellEnd"/>
      <w:r>
        <w:t xml:space="preserve"> as a framework to discuss and reach agreement on how they will work together under the RMA, in a way best suiting the local circumstances. </w:t>
      </w:r>
      <w:r w:rsidR="00B40692" w:rsidRPr="00846F0F">
        <w:t>Only</w:t>
      </w:r>
      <w:r>
        <w:t xml:space="preserve"> a small number of IHMPs </w:t>
      </w:r>
      <w:r w:rsidR="00B40692" w:rsidRPr="00846F0F">
        <w:t xml:space="preserve">currently </w:t>
      </w:r>
      <w:r>
        <w:t xml:space="preserve">reference </w:t>
      </w:r>
      <w:proofErr w:type="spellStart"/>
      <w:r w:rsidR="00B40692" w:rsidRPr="00846F0F">
        <w:t>MWāR</w:t>
      </w:r>
      <w:proofErr w:type="spellEnd"/>
      <w:r w:rsidR="00846F0F">
        <w:t>, though the number of</w:t>
      </w:r>
      <w:r w:rsidR="005E7FDB">
        <w:t xml:space="preserve"> operative</w:t>
      </w:r>
      <w:r w:rsidR="00846F0F">
        <w:t xml:space="preserve"> </w:t>
      </w:r>
      <w:proofErr w:type="spellStart"/>
      <w:r w:rsidR="00846F0F">
        <w:t>MWāR</w:t>
      </w:r>
      <w:proofErr w:type="spellEnd"/>
      <w:r w:rsidR="005E7FDB">
        <w:t xml:space="preserve"> agreements is growing. </w:t>
      </w:r>
    </w:p>
    <w:p w14:paraId="0C4A23BF" w14:textId="13C4932A" w:rsidR="00436539" w:rsidRDefault="00436539" w:rsidP="00436539">
      <w:pPr>
        <w:pStyle w:val="BodyText"/>
      </w:pPr>
      <w:r>
        <w:t>IHMP</w:t>
      </w:r>
      <w:r w:rsidR="00AB3775">
        <w:t>s</w:t>
      </w:r>
      <w:r>
        <w:t xml:space="preserve"> can address a range of matters and processes to be advanced through </w:t>
      </w:r>
      <w:proofErr w:type="spellStart"/>
      <w:r w:rsidR="00B40692" w:rsidRPr="005E7FDB">
        <w:t>MWāR</w:t>
      </w:r>
      <w:proofErr w:type="spellEnd"/>
      <w:r>
        <w:t>, including (but not limited to) power</w:t>
      </w:r>
      <w:r w:rsidR="00AB3775">
        <w:t>-</w:t>
      </w:r>
      <w:r>
        <w:t xml:space="preserve">sharing mechanisms, such as joint management agreements and transfer of powers from a territorial authority. Other opportunities for integration between IHMPs and </w:t>
      </w:r>
      <w:proofErr w:type="spellStart"/>
      <w:r w:rsidR="00B40692" w:rsidRPr="005E7FDB">
        <w:t>MWāR</w:t>
      </w:r>
      <w:proofErr w:type="spellEnd"/>
      <w:r>
        <w:t xml:space="preserve"> include defining procedures for resource consent and consent monitoring processes, as well as engagement processes for involvement in plan and policy development. Social procurement processes could also be defined.</w:t>
      </w:r>
    </w:p>
    <w:p w14:paraId="134A0AFD" w14:textId="49A4355E" w:rsidR="00436539" w:rsidRPr="00AB3775" w:rsidRDefault="00436539" w:rsidP="00436539">
      <w:pPr>
        <w:pStyle w:val="BodyText"/>
      </w:pPr>
      <w:r w:rsidRPr="00AD1F56">
        <w:rPr>
          <w:spacing w:val="-4"/>
        </w:rPr>
        <w:t xml:space="preserve">With respect to engagement, creators of IHMPs should consider stating funding expectations for engagement, both with respect to consenting, and engagement for plan and policy development with territorial authorities. Clear communication of expectations, clear description of desired processes and procedures, and identification of opportunities in an IHMP will be beneficial and will support the implementation of </w:t>
      </w:r>
      <w:proofErr w:type="spellStart"/>
      <w:r w:rsidR="00B40692" w:rsidRPr="005E7FDB">
        <w:rPr>
          <w:spacing w:val="-4"/>
        </w:rPr>
        <w:t>MWāR</w:t>
      </w:r>
      <w:proofErr w:type="spellEnd"/>
      <w:r w:rsidRPr="00AD1F56">
        <w:rPr>
          <w:spacing w:val="-4"/>
        </w:rPr>
        <w:t>.</w:t>
      </w:r>
    </w:p>
    <w:p w14:paraId="126CEA26" w14:textId="77777777" w:rsidR="002C6ACE" w:rsidRDefault="00436539" w:rsidP="5D6F871A">
      <w:pPr>
        <w:pStyle w:val="BodyText"/>
        <w:rPr>
          <w:rFonts w:ascii="Georgia" w:eastAsiaTheme="majorEastAsia" w:hAnsi="Georgia" w:cstheme="majorBidi"/>
          <w:b/>
          <w:bCs/>
          <w:color w:val="1B556B"/>
          <w:sz w:val="48"/>
          <w:szCs w:val="48"/>
        </w:rPr>
      </w:pPr>
      <w:r>
        <w:br w:type="page"/>
      </w:r>
    </w:p>
    <w:p w14:paraId="4345E389" w14:textId="6CAEB102" w:rsidR="00436539" w:rsidRDefault="00436539" w:rsidP="002C6ACE">
      <w:pPr>
        <w:pStyle w:val="Heading1"/>
      </w:pPr>
      <w:bookmarkStart w:id="109" w:name="_Toc120197897"/>
      <w:bookmarkStart w:id="110" w:name="_Toc157589931"/>
      <w:r>
        <w:lastRenderedPageBreak/>
        <w:t>Conclusion</w:t>
      </w:r>
      <w:bookmarkEnd w:id="109"/>
      <w:bookmarkEnd w:id="110"/>
    </w:p>
    <w:p w14:paraId="6B36DE3A" w14:textId="0C82FEFC" w:rsidR="00436539" w:rsidRDefault="00436539" w:rsidP="00436539">
      <w:pPr>
        <w:pStyle w:val="BodyText"/>
      </w:pPr>
      <w:r>
        <w:t xml:space="preserve">This review </w:t>
      </w:r>
      <w:r w:rsidR="00003FFF" w:rsidRPr="00DD110F">
        <w:t xml:space="preserve">has shown </w:t>
      </w:r>
      <w:r w:rsidR="007805E7" w:rsidRPr="00DD110F">
        <w:t>how</w:t>
      </w:r>
      <w:r w:rsidR="00003FFF" w:rsidRPr="00DD110F">
        <w:t xml:space="preserve"> IHMPs produced over the past thirty years</w:t>
      </w:r>
      <w:r w:rsidR="007805E7" w:rsidRPr="00DD110F">
        <w:t xml:space="preserve"> </w:t>
      </w:r>
      <w:r w:rsidR="00E85E1F" w:rsidRPr="00DD110F">
        <w:t xml:space="preserve">are structured, what they include, and how </w:t>
      </w:r>
      <w:r w:rsidR="00E85E1F">
        <w:t>content</w:t>
      </w:r>
      <w:r w:rsidR="0006260D">
        <w:t xml:space="preserve"> is</w:t>
      </w:r>
      <w:r w:rsidR="00E85E1F" w:rsidRPr="00DD110F">
        <w:t xml:space="preserve"> changing with emerging issues and trends.  The </w:t>
      </w:r>
      <w:r>
        <w:t xml:space="preserve">examples </w:t>
      </w:r>
      <w:r w:rsidR="00E85E1F" w:rsidRPr="00DD110F">
        <w:t xml:space="preserve">included here </w:t>
      </w:r>
      <w:r w:rsidR="00257E7B" w:rsidRPr="00DD110F">
        <w:t xml:space="preserve">will </w:t>
      </w:r>
      <w:r w:rsidR="00DD110F" w:rsidRPr="00DD110F">
        <w:t xml:space="preserve">hopefully </w:t>
      </w:r>
      <w:r w:rsidR="00257E7B" w:rsidRPr="00DD110F">
        <w:t xml:space="preserve">help </w:t>
      </w:r>
      <w:r>
        <w:t xml:space="preserve">iwi and hapū when </w:t>
      </w:r>
      <w:r w:rsidR="00E51AD4" w:rsidRPr="00DD110F">
        <w:t xml:space="preserve">making decisions on future content for </w:t>
      </w:r>
      <w:r>
        <w:t xml:space="preserve">their </w:t>
      </w:r>
      <w:r w:rsidR="00E51AD4" w:rsidRPr="00DD110F">
        <w:t>own planning documents</w:t>
      </w:r>
      <w:r w:rsidR="00DD110F" w:rsidRPr="00DD110F">
        <w:t xml:space="preserve">.  </w:t>
      </w:r>
    </w:p>
    <w:p w14:paraId="32F840A5" w14:textId="77777777" w:rsidR="00436539" w:rsidRDefault="00436539" w:rsidP="00436539">
      <w:pPr>
        <w:pStyle w:val="BodyText"/>
      </w:pPr>
      <w:r>
        <w:t>Assessment or in-depth evaluation of plan content or domains was not undertaken and, therefore, the information herein can only be considered as baseline information to inform future research. This baseline information is derived from a broad spectrum of examples that are representative of iwi and hapū policy responses to the various domains.</w:t>
      </w:r>
    </w:p>
    <w:p w14:paraId="78D4D13B" w14:textId="77777777" w:rsidR="00436539" w:rsidRDefault="00436539" w:rsidP="00436539">
      <w:pPr>
        <w:pStyle w:val="BodyText"/>
      </w:pPr>
      <w:r>
        <w:t>Collating examples of best practice for various domains and themes will require further research, which itself is contingent on an assessment of the effectiveness of plan provisions (judged by whether plan objectives and outcomes are achieved). Iwi, hapū, councils and decision-makers will benefit from that information.</w:t>
      </w:r>
    </w:p>
    <w:p w14:paraId="176BB5BA" w14:textId="5257EDFF" w:rsidR="00436539" w:rsidRDefault="00436539" w:rsidP="00436539">
      <w:pPr>
        <w:pStyle w:val="BodyText"/>
      </w:pPr>
      <w:r>
        <w:t xml:space="preserve">This review identified that while some environmental domains – like land, </w:t>
      </w:r>
      <w:proofErr w:type="gramStart"/>
      <w:r>
        <w:t>water</w:t>
      </w:r>
      <w:proofErr w:type="gramEnd"/>
      <w:r>
        <w:t xml:space="preserve"> and air – are well covered in IHMPs, social and economic policies are not as widely addressed. Similarly, there is only a modest number of </w:t>
      </w:r>
      <w:proofErr w:type="spellStart"/>
      <w:r>
        <w:t>kaupapa</w:t>
      </w:r>
      <w:proofErr w:type="spellEnd"/>
      <w:r>
        <w:t>-Māori policy and cultural</w:t>
      </w:r>
      <w:r w:rsidR="00912641" w:rsidRPr="00DD110F">
        <w:t xml:space="preserve"> </w:t>
      </w:r>
      <w:r>
        <w:t>values frameworks embedded throughout the plans, so this is an area of opportunity for iwi and hapū when they update existing plans or develop new ones.</w:t>
      </w:r>
    </w:p>
    <w:p w14:paraId="1A276CA0" w14:textId="774E6C53" w:rsidR="00436539" w:rsidRDefault="00436539" w:rsidP="00436539">
      <w:pPr>
        <w:pStyle w:val="BodyText"/>
      </w:pPr>
      <w:r>
        <w:t xml:space="preserve">Other potential opportunities to respond to the </w:t>
      </w:r>
      <w:r w:rsidR="00C6326F" w:rsidRPr="00717D57">
        <w:t>emerging issues and trends</w:t>
      </w:r>
      <w:r>
        <w:t xml:space="preserve"> exist in building capacity and capability for spatial planning, urban design, </w:t>
      </w:r>
      <w:proofErr w:type="gramStart"/>
      <w:r>
        <w:t>mapping</w:t>
      </w:r>
      <w:proofErr w:type="gramEnd"/>
      <w:r>
        <w:t xml:space="preserve"> and the use of cultural landscapes. Climate change and associated adaptation plans will require consideration, as will the policy implications of </w:t>
      </w:r>
      <w:proofErr w:type="spellStart"/>
      <w:r>
        <w:t>Te</w:t>
      </w:r>
      <w:proofErr w:type="spellEnd"/>
      <w:r>
        <w:t xml:space="preserve"> Mana o </w:t>
      </w:r>
      <w:proofErr w:type="spellStart"/>
      <w:r w:rsidR="00000D99">
        <w:t>t</w:t>
      </w:r>
      <w:r>
        <w:t>e</w:t>
      </w:r>
      <w:proofErr w:type="spellEnd"/>
      <w:r>
        <w:t xml:space="preserve"> Wai</w:t>
      </w:r>
      <w:r w:rsidR="00C6326F" w:rsidRPr="00717D57">
        <w:t>.</w:t>
      </w:r>
      <w:r>
        <w:t xml:space="preserve"> </w:t>
      </w:r>
      <w:proofErr w:type="spellStart"/>
      <w:r>
        <w:t>Mātauranga</w:t>
      </w:r>
      <w:proofErr w:type="spellEnd"/>
      <w:r>
        <w:t xml:space="preserve"> and tikanga </w:t>
      </w:r>
      <w:r w:rsidR="4B46F6B6" w:rsidRPr="00717D57">
        <w:t>could</w:t>
      </w:r>
      <w:r>
        <w:t xml:space="preserve"> also </w:t>
      </w:r>
      <w:r w:rsidR="4B46F6B6" w:rsidRPr="00717D57">
        <w:t>provide</w:t>
      </w:r>
      <w:r>
        <w:t xml:space="preserve"> opportunities to promote culturally relevant environmental indicators and monitoring programmes. Other wellbeing indicators should also be considered, given IHMPs serve uses beyond their resource management functions.</w:t>
      </w:r>
    </w:p>
    <w:p w14:paraId="4F1A3398" w14:textId="77777777" w:rsidR="002C6ACE" w:rsidRPr="00000D99" w:rsidRDefault="002C6ACE">
      <w:pPr>
        <w:spacing w:before="0" w:after="200" w:line="276" w:lineRule="auto"/>
        <w:jc w:val="left"/>
        <w:rPr>
          <w:rStyle w:val="eop"/>
        </w:rPr>
      </w:pPr>
      <w:r>
        <w:br w:type="page"/>
      </w:r>
    </w:p>
    <w:p w14:paraId="2AF425D9" w14:textId="61A24BAF" w:rsidR="00436539" w:rsidRDefault="009E0F77" w:rsidP="00854ED6">
      <w:pPr>
        <w:pStyle w:val="Heading1"/>
      </w:pPr>
      <w:bookmarkStart w:id="111" w:name="_Toc120197899"/>
      <w:bookmarkStart w:id="112" w:name="_Toc157589932"/>
      <w:r>
        <w:rPr>
          <w:rStyle w:val="eop"/>
          <w:szCs w:val="24"/>
        </w:rPr>
        <w:lastRenderedPageBreak/>
        <w:t>References</w:t>
      </w:r>
      <w:bookmarkEnd w:id="111"/>
      <w:bookmarkEnd w:id="112"/>
    </w:p>
    <w:p w14:paraId="735CBE0F" w14:textId="77777777" w:rsidR="00436539" w:rsidRDefault="00436539" w:rsidP="00133C23">
      <w:pPr>
        <w:pStyle w:val="Heading2"/>
        <w:spacing w:after="120"/>
      </w:pPr>
      <w:bookmarkStart w:id="113" w:name="_Toc120197900"/>
      <w:bookmarkStart w:id="114" w:name="_Toc157589933"/>
      <w:r>
        <w:t>Government reports</w:t>
      </w:r>
      <w:bookmarkEnd w:id="113"/>
      <w:bookmarkEnd w:id="114"/>
    </w:p>
    <w:p w14:paraId="03CE42BD" w14:textId="18FD7CE2" w:rsidR="00436539" w:rsidRDefault="001B6C7D" w:rsidP="00631C96">
      <w:pPr>
        <w:pStyle w:val="References"/>
      </w:pPr>
      <w:hyperlink r:id="rId87" w:history="1">
        <w:proofErr w:type="spellStart"/>
        <w:r w:rsidR="00436539" w:rsidRPr="00135925">
          <w:rPr>
            <w:rStyle w:val="BodyTextChar"/>
          </w:rPr>
          <w:t>Kāhui</w:t>
        </w:r>
        <w:proofErr w:type="spellEnd"/>
        <w:r w:rsidR="00436539" w:rsidRPr="00135925">
          <w:rPr>
            <w:rStyle w:val="BodyTextChar"/>
          </w:rPr>
          <w:t xml:space="preserve"> Wai Māori. 2019. </w:t>
        </w:r>
        <w:proofErr w:type="spellStart"/>
        <w:r w:rsidR="00436539" w:rsidRPr="006A10ED">
          <w:rPr>
            <w:rStyle w:val="Hyperlink"/>
            <w:i/>
            <w:iCs/>
          </w:rPr>
          <w:t>Te</w:t>
        </w:r>
        <w:proofErr w:type="spellEnd"/>
        <w:r w:rsidR="00436539" w:rsidRPr="006A10ED">
          <w:rPr>
            <w:rStyle w:val="Hyperlink"/>
            <w:i/>
            <w:iCs/>
          </w:rPr>
          <w:t xml:space="preserve"> Mana o </w:t>
        </w:r>
        <w:proofErr w:type="spellStart"/>
        <w:r w:rsidR="00436539" w:rsidRPr="006A10ED">
          <w:rPr>
            <w:rStyle w:val="Hyperlink"/>
            <w:i/>
            <w:iCs/>
          </w:rPr>
          <w:t>te</w:t>
        </w:r>
        <w:proofErr w:type="spellEnd"/>
        <w:r w:rsidR="00436539" w:rsidRPr="006A10ED">
          <w:rPr>
            <w:rStyle w:val="Hyperlink"/>
            <w:i/>
            <w:iCs/>
          </w:rPr>
          <w:t xml:space="preserve"> Wai. The health of our </w:t>
        </w:r>
        <w:proofErr w:type="spellStart"/>
        <w:r w:rsidR="00436539" w:rsidRPr="006A10ED">
          <w:rPr>
            <w:rStyle w:val="Hyperlink"/>
            <w:i/>
            <w:iCs/>
          </w:rPr>
          <w:t>wai</w:t>
        </w:r>
        <w:proofErr w:type="spellEnd"/>
        <w:r w:rsidR="00436539" w:rsidRPr="006A10ED">
          <w:rPr>
            <w:rStyle w:val="Hyperlink"/>
            <w:i/>
            <w:iCs/>
          </w:rPr>
          <w:t>, the health of our nation</w:t>
        </w:r>
        <w:r w:rsidR="00436539" w:rsidRPr="00135925">
          <w:rPr>
            <w:rStyle w:val="BodyTextChar"/>
          </w:rPr>
          <w:t>.</w:t>
        </w:r>
        <w:r w:rsidR="00097B4E" w:rsidRPr="00135925">
          <w:rPr>
            <w:rStyle w:val="BodyTextChar"/>
          </w:rPr>
          <w:t xml:space="preserve"> </w:t>
        </w:r>
        <w:r w:rsidR="00436539" w:rsidRPr="00135925">
          <w:rPr>
            <w:rStyle w:val="BodyTextChar"/>
          </w:rPr>
          <w:t xml:space="preserve">Wellington: </w:t>
        </w:r>
        <w:proofErr w:type="spellStart"/>
        <w:r w:rsidR="00436539" w:rsidRPr="00135925">
          <w:rPr>
            <w:rStyle w:val="BodyTextChar"/>
          </w:rPr>
          <w:t>Kāhui</w:t>
        </w:r>
        <w:proofErr w:type="spellEnd"/>
        <w:r w:rsidR="00436539" w:rsidRPr="00135925">
          <w:rPr>
            <w:rStyle w:val="BodyTextChar"/>
          </w:rPr>
          <w:t xml:space="preserve"> Wai Māori.</w:t>
        </w:r>
      </w:hyperlink>
    </w:p>
    <w:p w14:paraId="1AE2F8A5" w14:textId="77777777" w:rsidR="00436539" w:rsidRPr="009E7F79" w:rsidRDefault="001B6C7D" w:rsidP="5D6F871A">
      <w:pPr>
        <w:pStyle w:val="References"/>
      </w:pPr>
      <w:hyperlink r:id="rId88" w:history="1">
        <w:r w:rsidR="00436539" w:rsidRPr="00135925">
          <w:rPr>
            <w:rStyle w:val="BodyTextChar"/>
          </w:rPr>
          <w:t>Ministry for the Environment. 2020.</w:t>
        </w:r>
        <w:r w:rsidR="00436539" w:rsidRPr="003255C4">
          <w:rPr>
            <w:rStyle w:val="Hyperlink"/>
          </w:rPr>
          <w:t xml:space="preserve"> </w:t>
        </w:r>
        <w:r w:rsidR="00436539" w:rsidRPr="003255C4">
          <w:rPr>
            <w:rStyle w:val="Hyperlink"/>
            <w:i/>
            <w:iCs/>
          </w:rPr>
          <w:t>Report of the Resource Management Review Panel</w:t>
        </w:r>
        <w:r w:rsidR="00436539" w:rsidRPr="003255C4">
          <w:rPr>
            <w:rStyle w:val="Hyperlink"/>
          </w:rPr>
          <w:t>, June 2020</w:t>
        </w:r>
        <w:r w:rsidR="00436539" w:rsidRPr="00135925">
          <w:rPr>
            <w:rStyle w:val="BodyTextChar"/>
          </w:rPr>
          <w:t>. Wellington: Ministry for the Environment</w:t>
        </w:r>
        <w:r w:rsidR="003255C4" w:rsidRPr="00135925">
          <w:rPr>
            <w:rStyle w:val="BodyTextChar"/>
          </w:rPr>
          <w:t>.</w:t>
        </w:r>
      </w:hyperlink>
      <w:r w:rsidR="00436539" w:rsidRPr="009E7F79">
        <w:t xml:space="preserve"> </w:t>
      </w:r>
    </w:p>
    <w:p w14:paraId="10699D53" w14:textId="77777777" w:rsidR="00436539" w:rsidRDefault="001B6C7D" w:rsidP="00631C96">
      <w:pPr>
        <w:pStyle w:val="References"/>
      </w:pPr>
      <w:hyperlink r:id="rId89" w:history="1">
        <w:r w:rsidR="00436539" w:rsidRPr="00135925">
          <w:rPr>
            <w:rStyle w:val="BodyTextChar"/>
          </w:rPr>
          <w:t>Ministry for the Environment. 200</w:t>
        </w:r>
        <w:r w:rsidR="003255C4" w:rsidRPr="00135925">
          <w:rPr>
            <w:rStyle w:val="BodyTextChar"/>
          </w:rPr>
          <w:t>0</w:t>
        </w:r>
        <w:r w:rsidR="00436539" w:rsidRPr="00135925">
          <w:rPr>
            <w:rStyle w:val="BodyTextChar"/>
          </w:rPr>
          <w:t>.</w:t>
        </w:r>
        <w:r w:rsidR="00436539" w:rsidRPr="000370EC">
          <w:rPr>
            <w:rStyle w:val="Hyperlink"/>
          </w:rPr>
          <w:t xml:space="preserve"> </w:t>
        </w:r>
        <w:proofErr w:type="spellStart"/>
        <w:r w:rsidR="00436539" w:rsidRPr="000370EC">
          <w:rPr>
            <w:rStyle w:val="Hyperlink"/>
            <w:i/>
            <w:iCs/>
          </w:rPr>
          <w:t>Te</w:t>
        </w:r>
        <w:proofErr w:type="spellEnd"/>
        <w:r w:rsidR="00436539" w:rsidRPr="000370EC">
          <w:rPr>
            <w:rStyle w:val="Hyperlink"/>
            <w:i/>
            <w:iCs/>
          </w:rPr>
          <w:t xml:space="preserve"> </w:t>
        </w:r>
        <w:proofErr w:type="spellStart"/>
        <w:r w:rsidR="00436539" w:rsidRPr="000370EC">
          <w:rPr>
            <w:rStyle w:val="Hyperlink"/>
            <w:i/>
            <w:iCs/>
          </w:rPr>
          <w:t>Raranga</w:t>
        </w:r>
        <w:proofErr w:type="spellEnd"/>
        <w:r w:rsidR="00436539" w:rsidRPr="000370EC">
          <w:rPr>
            <w:rStyle w:val="Hyperlink"/>
            <w:i/>
            <w:iCs/>
          </w:rPr>
          <w:t xml:space="preserve"> a Mahi: Developing environmental management plans for whānau, hapū and iwi</w:t>
        </w:r>
        <w:r w:rsidR="00436539" w:rsidRPr="00135925">
          <w:rPr>
            <w:rStyle w:val="BodyTextChar"/>
          </w:rPr>
          <w:t>. Wellington: Ministry for the Environment.</w:t>
        </w:r>
      </w:hyperlink>
    </w:p>
    <w:p w14:paraId="3EC5224A" w14:textId="7F428EFA" w:rsidR="00721376" w:rsidRPr="003255C4" w:rsidRDefault="001B6C7D" w:rsidP="00631C96">
      <w:pPr>
        <w:pStyle w:val="References"/>
        <w:rPr>
          <w:b/>
          <w:bCs/>
          <w:i/>
          <w:iCs/>
        </w:rPr>
      </w:pPr>
      <w:hyperlink r:id="rId90" w:history="1">
        <w:r w:rsidR="00721376" w:rsidRPr="00135925">
          <w:rPr>
            <w:rStyle w:val="BodyTextChar"/>
          </w:rPr>
          <w:t xml:space="preserve">Ministry for the Environment. </w:t>
        </w:r>
        <w:r w:rsidR="0096339D" w:rsidRPr="00135925">
          <w:rPr>
            <w:rStyle w:val="BodyTextChar"/>
          </w:rPr>
          <w:t>2021</w:t>
        </w:r>
        <w:r w:rsidR="00000D99" w:rsidRPr="00135925">
          <w:rPr>
            <w:rStyle w:val="BodyTextChar"/>
          </w:rPr>
          <w:t>.</w:t>
        </w:r>
        <w:r w:rsidR="0096339D" w:rsidRPr="003255C4">
          <w:rPr>
            <w:rStyle w:val="Hyperlink"/>
            <w:i/>
            <w:iCs/>
          </w:rPr>
          <w:t xml:space="preserve"> Patterns in Resource Management Act Implementation: National Monitoring System data 2014/15 to 2019/20</w:t>
        </w:r>
        <w:r w:rsidR="003255C4" w:rsidRPr="00135925">
          <w:rPr>
            <w:rStyle w:val="BodyTextChar"/>
          </w:rPr>
          <w:t>. Wellington: Ministry for the Environment.</w:t>
        </w:r>
      </w:hyperlink>
    </w:p>
    <w:p w14:paraId="2BC14002" w14:textId="77777777" w:rsidR="00436539" w:rsidRPr="009E7F79" w:rsidRDefault="001B6C7D" w:rsidP="00631C96">
      <w:pPr>
        <w:pStyle w:val="References"/>
      </w:pPr>
      <w:hyperlink r:id="rId91" w:history="1">
        <w:r w:rsidR="00436539" w:rsidRPr="00135925">
          <w:rPr>
            <w:rStyle w:val="BodyTextChar"/>
          </w:rPr>
          <w:t xml:space="preserve">Ministry for the Environment. 2020. </w:t>
        </w:r>
        <w:r w:rsidR="00436539" w:rsidRPr="003B7C81">
          <w:rPr>
            <w:rStyle w:val="Hyperlink"/>
            <w:i/>
            <w:iCs/>
          </w:rPr>
          <w:t>Trends in Resource Management Act implementation: National Monitoring System 2014/15 to 2018/19</w:t>
        </w:r>
        <w:r w:rsidR="00436539" w:rsidRPr="00135925">
          <w:rPr>
            <w:rStyle w:val="BodyTextChar"/>
          </w:rPr>
          <w:t>. Wellington: Ministry for the Environment.</w:t>
        </w:r>
      </w:hyperlink>
    </w:p>
    <w:p w14:paraId="2FC15F60" w14:textId="169EA397" w:rsidR="00245035" w:rsidRPr="00CA45F4" w:rsidRDefault="001B6C7D" w:rsidP="00631C96">
      <w:pPr>
        <w:pStyle w:val="References"/>
      </w:pPr>
      <w:hyperlink r:id="rId92" w:history="1">
        <w:r w:rsidR="00245035" w:rsidRPr="00135925">
          <w:rPr>
            <w:rStyle w:val="BodyTextChar"/>
          </w:rPr>
          <w:t>Ministry for the Environment. 20</w:t>
        </w:r>
        <w:r w:rsidR="00CA45F4" w:rsidRPr="00135925">
          <w:rPr>
            <w:rStyle w:val="BodyTextChar"/>
          </w:rPr>
          <w:t>22.</w:t>
        </w:r>
        <w:r w:rsidR="00CA45F4" w:rsidRPr="00830867">
          <w:rPr>
            <w:rStyle w:val="Hyperlink"/>
          </w:rPr>
          <w:t xml:space="preserve"> </w:t>
        </w:r>
        <w:r w:rsidR="00000D99">
          <w:rPr>
            <w:rStyle w:val="Hyperlink"/>
            <w:i/>
            <w:iCs/>
          </w:rPr>
          <w:t>A</w:t>
        </w:r>
        <w:r w:rsidR="00CA45F4" w:rsidRPr="00830867">
          <w:rPr>
            <w:rStyle w:val="Hyperlink"/>
            <w:i/>
            <w:iCs/>
          </w:rPr>
          <w:t>otearoa New Zealand</w:t>
        </w:r>
        <w:r w:rsidR="00811D2C" w:rsidRPr="00830867">
          <w:rPr>
            <w:rStyle w:val="Hyperlink"/>
            <w:i/>
            <w:iCs/>
          </w:rPr>
          <w:t>’</w:t>
        </w:r>
        <w:r w:rsidR="00CA45F4" w:rsidRPr="00830867">
          <w:rPr>
            <w:rStyle w:val="Hyperlink"/>
            <w:i/>
            <w:iCs/>
          </w:rPr>
          <w:t>s first national adaptation plan.</w:t>
        </w:r>
        <w:r w:rsidR="00CA45F4" w:rsidRPr="00830867">
          <w:rPr>
            <w:rStyle w:val="Hyperlink"/>
          </w:rPr>
          <w:t xml:space="preserve"> </w:t>
        </w:r>
        <w:r w:rsidR="00CA45F4" w:rsidRPr="00135925">
          <w:rPr>
            <w:rStyle w:val="BodyTextChar"/>
          </w:rPr>
          <w:t>Wellington: Ministry for the Environment.</w:t>
        </w:r>
      </w:hyperlink>
    </w:p>
    <w:p w14:paraId="7619ACCB" w14:textId="5EF6A003" w:rsidR="00436539" w:rsidRDefault="00436539" w:rsidP="00631C96">
      <w:pPr>
        <w:pStyle w:val="References"/>
      </w:pPr>
      <w:proofErr w:type="spellStart"/>
      <w:r>
        <w:t>Te</w:t>
      </w:r>
      <w:proofErr w:type="spellEnd"/>
      <w:r>
        <w:t xml:space="preserve"> Puni </w:t>
      </w:r>
      <w:proofErr w:type="spellStart"/>
      <w:r>
        <w:t>K</w:t>
      </w:r>
      <w:r w:rsidR="00000D99">
        <w:t>ō</w:t>
      </w:r>
      <w:r>
        <w:t>kiri</w:t>
      </w:r>
      <w:proofErr w:type="spellEnd"/>
      <w:r>
        <w:t xml:space="preserve">. Unpublished. </w:t>
      </w:r>
      <w:r w:rsidRPr="0076459D">
        <w:rPr>
          <w:i/>
          <w:iCs/>
        </w:rPr>
        <w:t>Iwi Management Plan Guidance Note, June 2005</w:t>
      </w:r>
      <w:r>
        <w:t>.</w:t>
      </w:r>
    </w:p>
    <w:p w14:paraId="6D9B6B6B" w14:textId="77777777" w:rsidR="00436539" w:rsidRDefault="00436539" w:rsidP="00133C23">
      <w:pPr>
        <w:pStyle w:val="Heading2"/>
        <w:spacing w:after="120"/>
      </w:pPr>
      <w:bookmarkStart w:id="115" w:name="_Toc120197901"/>
      <w:bookmarkStart w:id="116" w:name="_Toc157589934"/>
      <w:r>
        <w:t>Other reports</w:t>
      </w:r>
      <w:bookmarkEnd w:id="115"/>
      <w:bookmarkEnd w:id="116"/>
    </w:p>
    <w:p w14:paraId="7E74E140" w14:textId="77F299DE" w:rsidR="00436539" w:rsidRDefault="009B4964" w:rsidP="0076459D">
      <w:pPr>
        <w:pStyle w:val="References"/>
      </w:pPr>
      <w:bookmarkStart w:id="117" w:name="_Hlk111904088"/>
      <w:r w:rsidRPr="009C7063">
        <w:rPr>
          <w:rStyle w:val="eop"/>
          <w:szCs w:val="24"/>
        </w:rPr>
        <w:t xml:space="preserve">Kennedy N. </w:t>
      </w:r>
      <w:r w:rsidR="008376AC">
        <w:rPr>
          <w:rStyle w:val="eop"/>
          <w:szCs w:val="24"/>
        </w:rPr>
        <w:t>Unpublished</w:t>
      </w:r>
      <w:r w:rsidRPr="009C7063">
        <w:rPr>
          <w:rStyle w:val="eop"/>
          <w:szCs w:val="24"/>
        </w:rPr>
        <w:t xml:space="preserve">. </w:t>
      </w:r>
      <w:bookmarkEnd w:id="117"/>
      <w:proofErr w:type="spellStart"/>
      <w:r w:rsidRPr="009C7063">
        <w:rPr>
          <w:rStyle w:val="eop"/>
          <w:i/>
          <w:iCs/>
          <w:szCs w:val="24"/>
        </w:rPr>
        <w:t>Ngā</w:t>
      </w:r>
      <w:proofErr w:type="spellEnd"/>
      <w:r w:rsidRPr="009C7063">
        <w:rPr>
          <w:rStyle w:val="eop"/>
          <w:i/>
          <w:iCs/>
          <w:szCs w:val="24"/>
        </w:rPr>
        <w:t xml:space="preserve"> </w:t>
      </w:r>
      <w:proofErr w:type="spellStart"/>
      <w:r w:rsidRPr="009C7063">
        <w:rPr>
          <w:rStyle w:val="eop"/>
          <w:i/>
          <w:iCs/>
          <w:szCs w:val="24"/>
        </w:rPr>
        <w:t>horanuku</w:t>
      </w:r>
      <w:proofErr w:type="spellEnd"/>
      <w:r w:rsidRPr="009C7063">
        <w:rPr>
          <w:rStyle w:val="eop"/>
          <w:i/>
          <w:iCs/>
          <w:szCs w:val="24"/>
        </w:rPr>
        <w:t xml:space="preserve"> o </w:t>
      </w:r>
      <w:proofErr w:type="spellStart"/>
      <w:r w:rsidRPr="009C7063">
        <w:rPr>
          <w:rStyle w:val="eop"/>
          <w:i/>
          <w:iCs/>
          <w:szCs w:val="24"/>
        </w:rPr>
        <w:t>mātou</w:t>
      </w:r>
      <w:proofErr w:type="spellEnd"/>
      <w:r w:rsidRPr="009C7063">
        <w:rPr>
          <w:rStyle w:val="eop"/>
          <w:i/>
          <w:iCs/>
          <w:szCs w:val="24"/>
        </w:rPr>
        <w:t xml:space="preserve"> </w:t>
      </w:r>
      <w:proofErr w:type="spellStart"/>
      <w:r w:rsidRPr="009C7063">
        <w:rPr>
          <w:rStyle w:val="eop"/>
          <w:i/>
          <w:iCs/>
          <w:szCs w:val="24"/>
        </w:rPr>
        <w:t>tūpuna</w:t>
      </w:r>
      <w:proofErr w:type="spellEnd"/>
      <w:r w:rsidRPr="009C7063">
        <w:rPr>
          <w:rStyle w:val="eop"/>
          <w:i/>
          <w:iCs/>
          <w:szCs w:val="24"/>
        </w:rPr>
        <w:t xml:space="preserve"> </w:t>
      </w:r>
      <w:proofErr w:type="spellStart"/>
      <w:r w:rsidRPr="009C7063">
        <w:rPr>
          <w:rStyle w:val="eop"/>
          <w:i/>
          <w:iCs/>
          <w:szCs w:val="24"/>
        </w:rPr>
        <w:t>i</w:t>
      </w:r>
      <w:proofErr w:type="spellEnd"/>
      <w:r w:rsidRPr="009C7063">
        <w:rPr>
          <w:rStyle w:val="eop"/>
          <w:i/>
          <w:iCs/>
          <w:szCs w:val="24"/>
        </w:rPr>
        <w:t xml:space="preserve"> </w:t>
      </w:r>
      <w:proofErr w:type="spellStart"/>
      <w:r w:rsidRPr="009C7063">
        <w:rPr>
          <w:rStyle w:val="eop"/>
          <w:i/>
          <w:iCs/>
          <w:szCs w:val="24"/>
        </w:rPr>
        <w:t>Tāmaki</w:t>
      </w:r>
      <w:proofErr w:type="spellEnd"/>
      <w:r w:rsidRPr="009C7063">
        <w:rPr>
          <w:rStyle w:val="eop"/>
          <w:i/>
          <w:iCs/>
          <w:szCs w:val="24"/>
        </w:rPr>
        <w:t xml:space="preserve"> Makaurau. Planning for the cultural landscapes of </w:t>
      </w:r>
      <w:proofErr w:type="spellStart"/>
      <w:r w:rsidRPr="009C7063">
        <w:rPr>
          <w:rStyle w:val="eop"/>
          <w:i/>
          <w:iCs/>
          <w:szCs w:val="24"/>
        </w:rPr>
        <w:t>Tāmaki</w:t>
      </w:r>
      <w:proofErr w:type="spellEnd"/>
      <w:r w:rsidRPr="009C7063">
        <w:rPr>
          <w:rStyle w:val="eop"/>
          <w:i/>
          <w:iCs/>
          <w:szCs w:val="24"/>
        </w:rPr>
        <w:t xml:space="preserve"> Makaurau report</w:t>
      </w:r>
      <w:r w:rsidRPr="009C7063">
        <w:rPr>
          <w:rStyle w:val="eop"/>
          <w:szCs w:val="24"/>
        </w:rPr>
        <w:t>.</w:t>
      </w:r>
      <w:r w:rsidR="00BC2E47">
        <w:rPr>
          <w:rStyle w:val="eop"/>
          <w:szCs w:val="24"/>
        </w:rPr>
        <w:t xml:space="preserve"> Auckland: Auckland Council</w:t>
      </w:r>
    </w:p>
    <w:p w14:paraId="64F25E57" w14:textId="19EA61B9" w:rsidR="00436539" w:rsidRDefault="00C6123D" w:rsidP="0076459D">
      <w:pPr>
        <w:pStyle w:val="References"/>
      </w:pPr>
      <w:r w:rsidRPr="009C7063">
        <w:rPr>
          <w:rStyle w:val="eop"/>
          <w:szCs w:val="24"/>
        </w:rPr>
        <w:t xml:space="preserve">Kennedy N. </w:t>
      </w:r>
      <w:r w:rsidR="008376AC">
        <w:rPr>
          <w:rStyle w:val="eop"/>
          <w:szCs w:val="24"/>
        </w:rPr>
        <w:t>Unpublished</w:t>
      </w:r>
      <w:r w:rsidRPr="009C7063">
        <w:rPr>
          <w:rStyle w:val="eop"/>
          <w:szCs w:val="24"/>
        </w:rPr>
        <w:t xml:space="preserve">. </w:t>
      </w:r>
      <w:proofErr w:type="spellStart"/>
      <w:r w:rsidRPr="009C7063">
        <w:rPr>
          <w:rStyle w:val="eop"/>
          <w:i/>
          <w:iCs/>
          <w:szCs w:val="24"/>
        </w:rPr>
        <w:t>Ngā</w:t>
      </w:r>
      <w:proofErr w:type="spellEnd"/>
      <w:r w:rsidRPr="009C7063">
        <w:rPr>
          <w:rStyle w:val="eop"/>
          <w:i/>
          <w:iCs/>
          <w:szCs w:val="24"/>
        </w:rPr>
        <w:t xml:space="preserve"> </w:t>
      </w:r>
      <w:proofErr w:type="spellStart"/>
      <w:r w:rsidRPr="009C7063">
        <w:rPr>
          <w:rStyle w:val="eop"/>
          <w:i/>
          <w:iCs/>
          <w:szCs w:val="24"/>
        </w:rPr>
        <w:t>horanuku</w:t>
      </w:r>
      <w:proofErr w:type="spellEnd"/>
      <w:r w:rsidRPr="009C7063">
        <w:rPr>
          <w:rStyle w:val="eop"/>
          <w:i/>
          <w:iCs/>
          <w:szCs w:val="24"/>
        </w:rPr>
        <w:t xml:space="preserve"> o </w:t>
      </w:r>
      <w:proofErr w:type="spellStart"/>
      <w:r w:rsidRPr="009C7063">
        <w:rPr>
          <w:rStyle w:val="eop"/>
          <w:i/>
          <w:iCs/>
          <w:szCs w:val="24"/>
        </w:rPr>
        <w:t>mātou</w:t>
      </w:r>
      <w:proofErr w:type="spellEnd"/>
      <w:r w:rsidRPr="009C7063">
        <w:rPr>
          <w:rStyle w:val="eop"/>
          <w:i/>
          <w:iCs/>
          <w:szCs w:val="24"/>
        </w:rPr>
        <w:t xml:space="preserve"> </w:t>
      </w:r>
      <w:proofErr w:type="spellStart"/>
      <w:r w:rsidRPr="009C7063">
        <w:rPr>
          <w:rStyle w:val="eop"/>
          <w:i/>
          <w:iCs/>
          <w:szCs w:val="24"/>
        </w:rPr>
        <w:t>tūpuna</w:t>
      </w:r>
      <w:proofErr w:type="spellEnd"/>
      <w:r w:rsidRPr="009C7063">
        <w:rPr>
          <w:rStyle w:val="eop"/>
          <w:i/>
          <w:iCs/>
          <w:szCs w:val="24"/>
        </w:rPr>
        <w:t xml:space="preserve"> </w:t>
      </w:r>
      <w:proofErr w:type="spellStart"/>
      <w:r w:rsidRPr="009C7063">
        <w:rPr>
          <w:rStyle w:val="eop"/>
          <w:i/>
          <w:iCs/>
          <w:szCs w:val="24"/>
        </w:rPr>
        <w:t>i</w:t>
      </w:r>
      <w:proofErr w:type="spellEnd"/>
      <w:r w:rsidRPr="009C7063">
        <w:rPr>
          <w:rStyle w:val="eop"/>
          <w:i/>
          <w:iCs/>
          <w:szCs w:val="24"/>
        </w:rPr>
        <w:t xml:space="preserve"> </w:t>
      </w:r>
      <w:proofErr w:type="spellStart"/>
      <w:r w:rsidRPr="009C7063">
        <w:rPr>
          <w:rStyle w:val="eop"/>
          <w:i/>
          <w:iCs/>
          <w:szCs w:val="24"/>
        </w:rPr>
        <w:t>Tāmaki</w:t>
      </w:r>
      <w:proofErr w:type="spellEnd"/>
      <w:r w:rsidRPr="009C7063">
        <w:rPr>
          <w:rStyle w:val="eop"/>
          <w:i/>
          <w:iCs/>
          <w:szCs w:val="24"/>
        </w:rPr>
        <w:t xml:space="preserve"> Makaurau – Modelling cultural landscapes in the Auckland region</w:t>
      </w:r>
      <w:r w:rsidRPr="009C7063">
        <w:rPr>
          <w:rStyle w:val="eop"/>
          <w:szCs w:val="24"/>
        </w:rPr>
        <w:t>.</w:t>
      </w:r>
      <w:r w:rsidR="006658DF">
        <w:rPr>
          <w:rStyle w:val="eop"/>
          <w:szCs w:val="24"/>
        </w:rPr>
        <w:t xml:space="preserve"> </w:t>
      </w:r>
      <w:r w:rsidR="00BC2E47">
        <w:rPr>
          <w:rStyle w:val="eop"/>
          <w:szCs w:val="24"/>
        </w:rPr>
        <w:t>Auckland: Auckland Council</w:t>
      </w:r>
    </w:p>
    <w:p w14:paraId="1E2E6C38" w14:textId="2BCD36B2" w:rsidR="00436539" w:rsidRDefault="001B6C7D" w:rsidP="0076459D">
      <w:pPr>
        <w:pStyle w:val="References"/>
      </w:pPr>
      <w:hyperlink r:id="rId93" w:history="1">
        <w:r w:rsidR="00436539" w:rsidRPr="00135925">
          <w:rPr>
            <w:rStyle w:val="BodyTextChar"/>
          </w:rPr>
          <w:t>KCSM Solutions Ltd. 2004.</w:t>
        </w:r>
        <w:r w:rsidR="00436539" w:rsidRPr="00FF1A66">
          <w:rPr>
            <w:rStyle w:val="Hyperlink"/>
          </w:rPr>
          <w:t xml:space="preserve"> </w:t>
        </w:r>
        <w:r w:rsidR="00436539" w:rsidRPr="00FF1A66">
          <w:rPr>
            <w:rStyle w:val="Hyperlink"/>
            <w:i/>
            <w:iCs/>
          </w:rPr>
          <w:t>Review of the effectiveness of iwi management plans – An iwi perspective</w:t>
        </w:r>
        <w:r w:rsidR="00436539" w:rsidRPr="00FF1A66">
          <w:rPr>
            <w:rStyle w:val="Hyperlink"/>
          </w:rPr>
          <w:t xml:space="preserve">. </w:t>
        </w:r>
        <w:r w:rsidR="00436539" w:rsidRPr="00135925">
          <w:rPr>
            <w:rStyle w:val="BodyTextChar"/>
          </w:rPr>
          <w:t>Wellington: Ministry for the Environment</w:t>
        </w:r>
      </w:hyperlink>
      <w:r w:rsidR="00000D99" w:rsidRPr="00135925">
        <w:rPr>
          <w:rStyle w:val="BodyTextChar"/>
        </w:rPr>
        <w:t>.</w:t>
      </w:r>
    </w:p>
    <w:p w14:paraId="234FF964" w14:textId="5A92ACF4" w:rsidR="00436539" w:rsidRDefault="00436539" w:rsidP="0076459D">
      <w:pPr>
        <w:pStyle w:val="References"/>
      </w:pPr>
      <w:proofErr w:type="spellStart"/>
      <w:r>
        <w:t>Te</w:t>
      </w:r>
      <w:proofErr w:type="spellEnd"/>
      <w:r>
        <w:t xml:space="preserve"> Waka Kai Ora. 2011. </w:t>
      </w:r>
      <w:r w:rsidRPr="0076459D">
        <w:rPr>
          <w:i/>
          <w:iCs/>
        </w:rPr>
        <w:t xml:space="preserve">Nga </w:t>
      </w:r>
      <w:proofErr w:type="spellStart"/>
      <w:r w:rsidRPr="0076459D">
        <w:rPr>
          <w:i/>
          <w:iCs/>
        </w:rPr>
        <w:t>kaupapa</w:t>
      </w:r>
      <w:proofErr w:type="spellEnd"/>
      <w:r w:rsidRPr="0076459D">
        <w:rPr>
          <w:i/>
          <w:iCs/>
        </w:rPr>
        <w:t xml:space="preserve"> o Hua </w:t>
      </w:r>
      <w:proofErr w:type="spellStart"/>
      <w:r w:rsidRPr="0076459D">
        <w:rPr>
          <w:i/>
          <w:iCs/>
        </w:rPr>
        <w:t>Parakore</w:t>
      </w:r>
      <w:proofErr w:type="spellEnd"/>
      <w:r>
        <w:t xml:space="preserve">. Wellington: </w:t>
      </w:r>
      <w:proofErr w:type="spellStart"/>
      <w:r>
        <w:t>Te</w:t>
      </w:r>
      <w:proofErr w:type="spellEnd"/>
      <w:r>
        <w:t xml:space="preserve"> Waka Kai Ora.</w:t>
      </w:r>
    </w:p>
    <w:p w14:paraId="75FA70F7" w14:textId="77777777" w:rsidR="00436539" w:rsidRDefault="001B6C7D" w:rsidP="0076459D">
      <w:pPr>
        <w:pStyle w:val="References"/>
      </w:pPr>
      <w:hyperlink r:id="rId94" w:history="1">
        <w:proofErr w:type="spellStart"/>
        <w:r w:rsidR="00436539" w:rsidRPr="00135925">
          <w:rPr>
            <w:rStyle w:val="BodyTextChar"/>
          </w:rPr>
          <w:t>Tūānuku</w:t>
        </w:r>
        <w:proofErr w:type="spellEnd"/>
        <w:r w:rsidR="00436539" w:rsidRPr="00135925">
          <w:rPr>
            <w:rStyle w:val="BodyTextChar"/>
          </w:rPr>
          <w:t xml:space="preserve"> Limited and Conroy and Donald Consultants Limited. 2020.</w:t>
        </w:r>
        <w:r w:rsidR="00436539" w:rsidRPr="00F01BE2">
          <w:rPr>
            <w:rStyle w:val="Hyperlink"/>
          </w:rPr>
          <w:t xml:space="preserve"> </w:t>
        </w:r>
        <w:proofErr w:type="spellStart"/>
        <w:r w:rsidR="00436539" w:rsidRPr="00F01BE2">
          <w:rPr>
            <w:rStyle w:val="Hyperlink"/>
            <w:i/>
            <w:iCs/>
          </w:rPr>
          <w:t>Tangata</w:t>
        </w:r>
        <w:proofErr w:type="spellEnd"/>
        <w:r w:rsidR="00436539" w:rsidRPr="00F01BE2">
          <w:rPr>
            <w:rStyle w:val="Hyperlink"/>
            <w:i/>
            <w:iCs/>
          </w:rPr>
          <w:t xml:space="preserve"> Whenua perspectives on growth management within the Western Bay of Plenty Sub-</w:t>
        </w:r>
        <w:r w:rsidR="00097B4E" w:rsidRPr="00F01BE2">
          <w:rPr>
            <w:rStyle w:val="Hyperlink"/>
            <w:i/>
            <w:iCs/>
          </w:rPr>
          <w:t>r</w:t>
        </w:r>
        <w:r w:rsidR="00436539" w:rsidRPr="00F01BE2">
          <w:rPr>
            <w:rStyle w:val="Hyperlink"/>
            <w:i/>
            <w:iCs/>
          </w:rPr>
          <w:t>egion. A desktop analysis prepared for the Urban Form and Transport Initiative (UFTI)</w:t>
        </w:r>
        <w:r w:rsidR="00436539" w:rsidRPr="00135925">
          <w:rPr>
            <w:rStyle w:val="BodyTextChar"/>
          </w:rPr>
          <w:t>. Wellington: Urban Form and Transport Initiative.</w:t>
        </w:r>
      </w:hyperlink>
    </w:p>
    <w:p w14:paraId="20E14A50" w14:textId="7175ECD3" w:rsidR="00436539" w:rsidRDefault="00C25FF8" w:rsidP="00133C23">
      <w:pPr>
        <w:pStyle w:val="Heading3"/>
        <w:spacing w:after="120"/>
      </w:pPr>
      <w:r w:rsidRPr="009C7063">
        <w:rPr>
          <w:rStyle w:val="eop"/>
          <w:szCs w:val="24"/>
        </w:rPr>
        <w:t xml:space="preserve">Iwi </w:t>
      </w:r>
      <w:r w:rsidR="00436539">
        <w:t xml:space="preserve">and hapū management plans </w:t>
      </w:r>
    </w:p>
    <w:tbl>
      <w:tblPr>
        <w:tblStyle w:val="TableGrid"/>
        <w:tblW w:w="8505" w:type="dxa"/>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7"/>
        <w:gridCol w:w="7638"/>
      </w:tblGrid>
      <w:tr w:rsidR="006C30BD" w:rsidRPr="000B0F74" w14:paraId="66856D18" w14:textId="77777777" w:rsidTr="004D2221">
        <w:tc>
          <w:tcPr>
            <w:tcW w:w="867" w:type="dxa"/>
          </w:tcPr>
          <w:p w14:paraId="3E187941" w14:textId="1B6F0C98" w:rsidR="006C30BD" w:rsidRPr="004D2221" w:rsidRDefault="006C30BD" w:rsidP="004D2221">
            <w:pPr>
              <w:pStyle w:val="References"/>
            </w:pPr>
            <w:r w:rsidRPr="004D2221">
              <w:t>1990</w:t>
            </w:r>
          </w:p>
        </w:tc>
        <w:tc>
          <w:tcPr>
            <w:tcW w:w="7638" w:type="dxa"/>
          </w:tcPr>
          <w:p w14:paraId="4BF08E07" w14:textId="4500508D" w:rsidR="006C30BD" w:rsidRPr="004D2221" w:rsidRDefault="001B6C7D" w:rsidP="004D2221">
            <w:pPr>
              <w:pStyle w:val="References"/>
            </w:pPr>
            <w:hyperlink r:id="rId95" w:history="1">
              <w:proofErr w:type="spellStart"/>
              <w:r w:rsidR="006C30BD" w:rsidRPr="00330B25">
                <w:rPr>
                  <w:rStyle w:val="Hyperlink"/>
                  <w:rFonts w:cstheme="minorBidi"/>
                  <w:szCs w:val="22"/>
                </w:rPr>
                <w:t>Te</w:t>
              </w:r>
              <w:proofErr w:type="spellEnd"/>
              <w:r w:rsidR="006C30BD" w:rsidRPr="00330B25">
                <w:rPr>
                  <w:rStyle w:val="Hyperlink"/>
                  <w:rFonts w:cstheme="minorBidi"/>
                  <w:szCs w:val="22"/>
                </w:rPr>
                <w:t xml:space="preserve"> </w:t>
              </w:r>
              <w:proofErr w:type="spellStart"/>
              <w:r w:rsidR="006C30BD" w:rsidRPr="00330B25">
                <w:rPr>
                  <w:rStyle w:val="Hyperlink"/>
                  <w:rFonts w:cstheme="minorBidi"/>
                  <w:szCs w:val="22"/>
                </w:rPr>
                <w:t>Whakatau</w:t>
              </w:r>
              <w:proofErr w:type="spellEnd"/>
              <w:r w:rsidR="006C30BD" w:rsidRPr="00330B25">
                <w:rPr>
                  <w:rStyle w:val="Hyperlink"/>
                </w:rPr>
                <w:t xml:space="preserve"> Kaupapa Ngai Tahu Resource Management Strategy for the Canterbury region</w:t>
              </w:r>
            </w:hyperlink>
          </w:p>
        </w:tc>
      </w:tr>
      <w:tr w:rsidR="006C30BD" w:rsidRPr="000B0F74" w14:paraId="54090CB0" w14:textId="77777777" w:rsidTr="004D2221">
        <w:tc>
          <w:tcPr>
            <w:tcW w:w="867" w:type="dxa"/>
          </w:tcPr>
          <w:p w14:paraId="5426378D" w14:textId="39A58920" w:rsidR="006C30BD" w:rsidRPr="004D2221" w:rsidRDefault="006C30BD" w:rsidP="004D2221">
            <w:pPr>
              <w:pStyle w:val="References"/>
            </w:pPr>
            <w:r w:rsidRPr="004D2221">
              <w:t>1993</w:t>
            </w:r>
          </w:p>
        </w:tc>
        <w:tc>
          <w:tcPr>
            <w:tcW w:w="7638" w:type="dxa"/>
          </w:tcPr>
          <w:p w14:paraId="592DFB28" w14:textId="19C411BB" w:rsidR="006C30BD" w:rsidRPr="004D2221" w:rsidRDefault="001B6C7D" w:rsidP="004D2221">
            <w:pPr>
              <w:pStyle w:val="References"/>
            </w:pPr>
            <w:hyperlink r:id="rId96" w:history="1">
              <w:proofErr w:type="spellStart"/>
              <w:r w:rsidR="006C30BD" w:rsidRPr="004C662A">
                <w:rPr>
                  <w:rStyle w:val="Hyperlink"/>
                  <w:rFonts w:cstheme="minorBidi"/>
                  <w:szCs w:val="22"/>
                </w:rPr>
                <w:t>Tawharau</w:t>
              </w:r>
              <w:proofErr w:type="spellEnd"/>
              <w:r w:rsidR="006C30BD" w:rsidRPr="004C662A">
                <w:rPr>
                  <w:rStyle w:val="Hyperlink"/>
                  <w:rFonts w:cstheme="minorBidi"/>
                  <w:szCs w:val="22"/>
                </w:rPr>
                <w:t xml:space="preserve"> o Nga Hapu o </w:t>
              </w:r>
              <w:proofErr w:type="spellStart"/>
              <w:r w:rsidR="006C30BD" w:rsidRPr="004C662A">
                <w:rPr>
                  <w:rStyle w:val="Hyperlink"/>
                  <w:rFonts w:cstheme="minorBidi"/>
                  <w:szCs w:val="22"/>
                </w:rPr>
                <w:t>Whakatohea</w:t>
              </w:r>
              <w:proofErr w:type="spellEnd"/>
              <w:r w:rsidR="006C30BD" w:rsidRPr="004C662A">
                <w:rPr>
                  <w:rStyle w:val="Hyperlink"/>
                  <w:rFonts w:cstheme="minorBidi"/>
                  <w:szCs w:val="22"/>
                </w:rPr>
                <w:t xml:space="preserve"> Iwi Management Plan</w:t>
              </w:r>
            </w:hyperlink>
          </w:p>
        </w:tc>
      </w:tr>
      <w:tr w:rsidR="006C30BD" w:rsidRPr="000B0F74" w14:paraId="0112FA43" w14:textId="77777777" w:rsidTr="004D2221">
        <w:tc>
          <w:tcPr>
            <w:tcW w:w="867" w:type="dxa"/>
          </w:tcPr>
          <w:p w14:paraId="7993D6D9" w14:textId="3BF88D5F" w:rsidR="006C30BD" w:rsidRPr="004D2221" w:rsidRDefault="006C30BD" w:rsidP="004D2221">
            <w:pPr>
              <w:pStyle w:val="References"/>
            </w:pPr>
            <w:r w:rsidRPr="004D2221">
              <w:t>2000</w:t>
            </w:r>
          </w:p>
        </w:tc>
        <w:tc>
          <w:tcPr>
            <w:tcW w:w="7638" w:type="dxa"/>
          </w:tcPr>
          <w:p w14:paraId="37A64788" w14:textId="5626C521" w:rsidR="006C30BD" w:rsidRPr="004D2221" w:rsidRDefault="001B6C7D" w:rsidP="004D2221">
            <w:pPr>
              <w:pStyle w:val="References"/>
            </w:pPr>
            <w:hyperlink r:id="rId97" w:history="1">
              <w:proofErr w:type="spellStart"/>
              <w:r w:rsidR="006C30BD" w:rsidRPr="007404A0">
                <w:rPr>
                  <w:rStyle w:val="Hyperlink"/>
                  <w:rFonts w:cstheme="minorBidi"/>
                  <w:szCs w:val="22"/>
                </w:rPr>
                <w:t>Te</w:t>
              </w:r>
              <w:proofErr w:type="spellEnd"/>
              <w:r w:rsidR="006C30BD" w:rsidRPr="007404A0">
                <w:rPr>
                  <w:rStyle w:val="Hyperlink"/>
                  <w:rFonts w:cstheme="minorBidi"/>
                  <w:szCs w:val="22"/>
                </w:rPr>
                <w:t xml:space="preserve"> iwi o </w:t>
              </w:r>
              <w:proofErr w:type="spellStart"/>
              <w:r w:rsidR="006C30BD" w:rsidRPr="007404A0">
                <w:rPr>
                  <w:rStyle w:val="Hyperlink"/>
                  <w:rFonts w:cstheme="minorBidi"/>
                  <w:szCs w:val="22"/>
                </w:rPr>
                <w:t>Rakaipaaka</w:t>
              </w:r>
              <w:proofErr w:type="spellEnd"/>
              <w:r w:rsidR="006C30BD" w:rsidRPr="007404A0">
                <w:rPr>
                  <w:rStyle w:val="Hyperlink"/>
                  <w:rFonts w:cstheme="minorBidi"/>
                  <w:szCs w:val="22"/>
                </w:rPr>
                <w:t xml:space="preserve"> Hapu Environment and Resource Management Plan</w:t>
              </w:r>
            </w:hyperlink>
          </w:p>
        </w:tc>
      </w:tr>
      <w:tr w:rsidR="006C30BD" w:rsidRPr="000B0F74" w14:paraId="3A8C7992" w14:textId="77777777" w:rsidTr="004D2221">
        <w:tc>
          <w:tcPr>
            <w:tcW w:w="867" w:type="dxa"/>
          </w:tcPr>
          <w:p w14:paraId="42A87DDA" w14:textId="4412EEBF" w:rsidR="006C30BD" w:rsidRPr="004D2221" w:rsidRDefault="006C30BD" w:rsidP="004D2221">
            <w:pPr>
              <w:pStyle w:val="References"/>
            </w:pPr>
            <w:r w:rsidRPr="004D2221">
              <w:t>2002</w:t>
            </w:r>
          </w:p>
        </w:tc>
        <w:tc>
          <w:tcPr>
            <w:tcW w:w="7638" w:type="dxa"/>
          </w:tcPr>
          <w:p w14:paraId="54F0F24E" w14:textId="66B151FE" w:rsidR="006C30BD" w:rsidRPr="004D2221" w:rsidRDefault="001B6C7D" w:rsidP="004D2221">
            <w:pPr>
              <w:pStyle w:val="References"/>
            </w:pPr>
            <w:hyperlink r:id="rId98" w:history="1">
              <w:r w:rsidR="006C30BD" w:rsidRPr="00D23906">
                <w:rPr>
                  <w:rStyle w:val="Hyperlink"/>
                  <w:rFonts w:cstheme="minorBidi"/>
                  <w:szCs w:val="22"/>
                </w:rPr>
                <w:t>Ngai Tahu Pounamu Resource Management Plan</w:t>
              </w:r>
            </w:hyperlink>
          </w:p>
        </w:tc>
      </w:tr>
      <w:tr w:rsidR="006C30BD" w:rsidRPr="000B0F74" w14:paraId="770D5FED" w14:textId="77777777" w:rsidTr="004D2221">
        <w:tc>
          <w:tcPr>
            <w:tcW w:w="867" w:type="dxa"/>
          </w:tcPr>
          <w:p w14:paraId="003C3715" w14:textId="1CEC358F" w:rsidR="006C30BD" w:rsidRPr="004D2221" w:rsidRDefault="006C30BD" w:rsidP="004D2221">
            <w:pPr>
              <w:pStyle w:val="References"/>
            </w:pPr>
            <w:r w:rsidRPr="004D2221">
              <w:t>2002</w:t>
            </w:r>
          </w:p>
        </w:tc>
        <w:tc>
          <w:tcPr>
            <w:tcW w:w="7638" w:type="dxa"/>
          </w:tcPr>
          <w:p w14:paraId="2119D502" w14:textId="4DD654F1" w:rsidR="006C30BD" w:rsidRPr="004D2221" w:rsidRDefault="001B6C7D" w:rsidP="004D2221">
            <w:pPr>
              <w:pStyle w:val="References"/>
            </w:pPr>
            <w:hyperlink r:id="rId99" w:history="1">
              <w:r w:rsidR="006C30BD" w:rsidRPr="00556D51">
                <w:rPr>
                  <w:rStyle w:val="Hyperlink"/>
                  <w:rFonts w:cstheme="minorBidi"/>
                  <w:szCs w:val="22"/>
                </w:rPr>
                <w:t xml:space="preserve">Ngāti </w:t>
              </w:r>
              <w:proofErr w:type="spellStart"/>
              <w:r w:rsidR="006C30BD" w:rsidRPr="00556D51">
                <w:rPr>
                  <w:rStyle w:val="Hyperlink"/>
                  <w:rFonts w:cstheme="minorBidi"/>
                  <w:szCs w:val="22"/>
                </w:rPr>
                <w:t>Kōata</w:t>
              </w:r>
              <w:proofErr w:type="spellEnd"/>
              <w:r w:rsidR="006C30BD" w:rsidRPr="00556D51">
                <w:rPr>
                  <w:rStyle w:val="Hyperlink"/>
                  <w:rFonts w:cstheme="minorBidi"/>
                  <w:szCs w:val="22"/>
                </w:rPr>
                <w:t xml:space="preserve"> No Rangitoto Ki </w:t>
              </w:r>
              <w:proofErr w:type="spellStart"/>
              <w:r w:rsidR="006C30BD" w:rsidRPr="00556D51">
                <w:rPr>
                  <w:rStyle w:val="Hyperlink"/>
                  <w:rFonts w:cstheme="minorBidi"/>
                  <w:szCs w:val="22"/>
                </w:rPr>
                <w:t>Te</w:t>
              </w:r>
              <w:proofErr w:type="spellEnd"/>
              <w:r w:rsidR="006C30BD" w:rsidRPr="00556D51">
                <w:rPr>
                  <w:rStyle w:val="Hyperlink"/>
                  <w:rFonts w:cstheme="minorBidi"/>
                  <w:szCs w:val="22"/>
                </w:rPr>
                <w:t xml:space="preserve"> Tonga Trust Iwi Management Plan</w:t>
              </w:r>
            </w:hyperlink>
          </w:p>
        </w:tc>
      </w:tr>
      <w:tr w:rsidR="006C30BD" w:rsidRPr="000B0F74" w14:paraId="5A9C87C9" w14:textId="77777777" w:rsidTr="004D2221">
        <w:tc>
          <w:tcPr>
            <w:tcW w:w="867" w:type="dxa"/>
          </w:tcPr>
          <w:p w14:paraId="27FDB90C" w14:textId="2D6125DB" w:rsidR="006C30BD" w:rsidRPr="004D2221" w:rsidRDefault="006C30BD" w:rsidP="004D2221">
            <w:pPr>
              <w:pStyle w:val="References"/>
            </w:pPr>
            <w:r w:rsidRPr="004D2221">
              <w:t>2003</w:t>
            </w:r>
          </w:p>
        </w:tc>
        <w:tc>
          <w:tcPr>
            <w:tcW w:w="7638" w:type="dxa"/>
          </w:tcPr>
          <w:p w14:paraId="4BB0D9B3" w14:textId="3FD95140" w:rsidR="006C30BD" w:rsidRPr="004D2221" w:rsidRDefault="001B6C7D" w:rsidP="004D2221">
            <w:pPr>
              <w:pStyle w:val="References"/>
            </w:pPr>
            <w:hyperlink r:id="rId100" w:history="1">
              <w:r w:rsidR="006C30BD" w:rsidRPr="009C76ED">
                <w:rPr>
                  <w:rStyle w:val="Hyperlink"/>
                  <w:rFonts w:cstheme="minorBidi"/>
                  <w:szCs w:val="22"/>
                </w:rPr>
                <w:t xml:space="preserve">Ngāti </w:t>
              </w:r>
              <w:proofErr w:type="spellStart"/>
              <w:r w:rsidR="006C30BD" w:rsidRPr="009C76ED">
                <w:rPr>
                  <w:rStyle w:val="Hyperlink"/>
                  <w:rFonts w:cstheme="minorBidi"/>
                  <w:szCs w:val="22"/>
                </w:rPr>
                <w:t>Tuwharetoa</w:t>
              </w:r>
              <w:proofErr w:type="spellEnd"/>
              <w:r w:rsidR="006C30BD" w:rsidRPr="009C76ED">
                <w:rPr>
                  <w:rStyle w:val="Hyperlink"/>
                  <w:rFonts w:cstheme="minorBidi"/>
                  <w:szCs w:val="22"/>
                </w:rPr>
                <w:t xml:space="preserve"> Environmental Iwi Management Plan</w:t>
              </w:r>
            </w:hyperlink>
          </w:p>
        </w:tc>
      </w:tr>
      <w:tr w:rsidR="006C30BD" w:rsidRPr="000B0F74" w14:paraId="2A11DD23" w14:textId="77777777" w:rsidTr="004D2221">
        <w:tc>
          <w:tcPr>
            <w:tcW w:w="867" w:type="dxa"/>
          </w:tcPr>
          <w:p w14:paraId="5737F4F4" w14:textId="3228BAB7" w:rsidR="006C30BD" w:rsidRPr="004D2221" w:rsidRDefault="006C30BD" w:rsidP="004D2221">
            <w:pPr>
              <w:pStyle w:val="References"/>
            </w:pPr>
            <w:r w:rsidRPr="004D2221">
              <w:t>2004</w:t>
            </w:r>
          </w:p>
        </w:tc>
        <w:tc>
          <w:tcPr>
            <w:tcW w:w="7638" w:type="dxa"/>
          </w:tcPr>
          <w:p w14:paraId="18BD1D18" w14:textId="10DC82E7" w:rsidR="006C30BD" w:rsidRPr="004D2221" w:rsidRDefault="001B6C7D" w:rsidP="004D2221">
            <w:pPr>
              <w:pStyle w:val="References"/>
            </w:pPr>
            <w:hyperlink r:id="rId101" w:history="1">
              <w:proofErr w:type="spellStart"/>
              <w:r w:rsidR="006C30BD" w:rsidRPr="00D852BD">
                <w:rPr>
                  <w:rStyle w:val="Hyperlink"/>
                  <w:rFonts w:cstheme="minorBidi"/>
                  <w:szCs w:val="22"/>
                </w:rPr>
                <w:t>Whaia</w:t>
              </w:r>
              <w:proofErr w:type="spellEnd"/>
              <w:r w:rsidR="006C30BD" w:rsidRPr="00D852BD">
                <w:rPr>
                  <w:rStyle w:val="Hyperlink"/>
                  <w:rFonts w:cstheme="minorBidi"/>
                  <w:szCs w:val="22"/>
                </w:rPr>
                <w:t xml:space="preserve"> </w:t>
              </w:r>
              <w:proofErr w:type="spellStart"/>
              <w:r w:rsidR="006C30BD" w:rsidRPr="00D852BD">
                <w:rPr>
                  <w:rStyle w:val="Hyperlink"/>
                  <w:rFonts w:cstheme="minorBidi"/>
                  <w:szCs w:val="22"/>
                </w:rPr>
                <w:t>Te</w:t>
              </w:r>
              <w:proofErr w:type="spellEnd"/>
              <w:r w:rsidR="006C30BD" w:rsidRPr="00D852BD">
                <w:rPr>
                  <w:rStyle w:val="Hyperlink"/>
                  <w:rFonts w:cstheme="minorBidi"/>
                  <w:szCs w:val="22"/>
                </w:rPr>
                <w:t xml:space="preserve"> Mahere Taiao a Hauraki — Hauraki Iwi Environmental Plan</w:t>
              </w:r>
            </w:hyperlink>
          </w:p>
        </w:tc>
      </w:tr>
      <w:tr w:rsidR="006C30BD" w:rsidRPr="000B0F74" w14:paraId="7CC2C05F" w14:textId="77777777" w:rsidTr="004D2221">
        <w:tc>
          <w:tcPr>
            <w:tcW w:w="867" w:type="dxa"/>
          </w:tcPr>
          <w:p w14:paraId="04E4AB13" w14:textId="2D679F16" w:rsidR="006C30BD" w:rsidRPr="004D2221" w:rsidRDefault="006C30BD" w:rsidP="004D2221">
            <w:pPr>
              <w:pStyle w:val="References"/>
            </w:pPr>
            <w:r w:rsidRPr="004D2221">
              <w:lastRenderedPageBreak/>
              <w:t>2004</w:t>
            </w:r>
          </w:p>
        </w:tc>
        <w:tc>
          <w:tcPr>
            <w:tcW w:w="7638" w:type="dxa"/>
          </w:tcPr>
          <w:p w14:paraId="5383A7A1" w14:textId="39794AC2" w:rsidR="006C30BD" w:rsidRPr="004D2221" w:rsidRDefault="001B6C7D" w:rsidP="004D2221">
            <w:pPr>
              <w:pStyle w:val="References"/>
            </w:pPr>
            <w:hyperlink r:id="rId102" w:history="1">
              <w:proofErr w:type="spellStart"/>
              <w:r w:rsidR="006C30BD" w:rsidRPr="00A37635">
                <w:rPr>
                  <w:rStyle w:val="Hyperlink"/>
                  <w:rFonts w:cstheme="minorBidi"/>
                  <w:szCs w:val="22"/>
                </w:rPr>
                <w:t>Whakatakoto</w:t>
              </w:r>
              <w:proofErr w:type="spellEnd"/>
              <w:r w:rsidR="006C30BD" w:rsidRPr="00A37635">
                <w:rPr>
                  <w:rStyle w:val="Hyperlink"/>
                  <w:rFonts w:cstheme="minorBidi"/>
                  <w:szCs w:val="22"/>
                </w:rPr>
                <w:t xml:space="preserve"> </w:t>
              </w:r>
              <w:proofErr w:type="spellStart"/>
              <w:r w:rsidR="006C30BD" w:rsidRPr="00A37635">
                <w:rPr>
                  <w:rStyle w:val="Hyperlink"/>
                  <w:rFonts w:cstheme="minorBidi"/>
                  <w:szCs w:val="22"/>
                </w:rPr>
                <w:t>kaupapa</w:t>
              </w:r>
              <w:proofErr w:type="spellEnd"/>
              <w:r w:rsidR="006C30BD" w:rsidRPr="00A37635">
                <w:rPr>
                  <w:rStyle w:val="Hyperlink"/>
                  <w:rFonts w:cstheme="minorBidi"/>
                  <w:szCs w:val="22"/>
                </w:rPr>
                <w:t xml:space="preserve"> </w:t>
              </w:r>
              <w:proofErr w:type="spellStart"/>
              <w:r w:rsidR="006C30BD" w:rsidRPr="00A37635">
                <w:rPr>
                  <w:rStyle w:val="Hyperlink"/>
                  <w:rFonts w:cstheme="minorBidi"/>
                  <w:szCs w:val="22"/>
                </w:rPr>
                <w:t>mo</w:t>
              </w:r>
              <w:proofErr w:type="spellEnd"/>
              <w:r w:rsidR="006C30BD" w:rsidRPr="00A37635">
                <w:rPr>
                  <w:rStyle w:val="Hyperlink"/>
                  <w:rFonts w:cstheme="minorBidi"/>
                  <w:szCs w:val="22"/>
                </w:rPr>
                <w:t xml:space="preserve"> </w:t>
              </w:r>
              <w:proofErr w:type="spellStart"/>
              <w:r w:rsidR="006C30BD" w:rsidRPr="00A37635">
                <w:rPr>
                  <w:rStyle w:val="Hyperlink"/>
                  <w:rFonts w:cstheme="minorBidi"/>
                  <w:szCs w:val="22"/>
                </w:rPr>
                <w:t>te</w:t>
              </w:r>
              <w:proofErr w:type="spellEnd"/>
              <w:r w:rsidR="006C30BD" w:rsidRPr="00A37635">
                <w:rPr>
                  <w:rStyle w:val="Hyperlink"/>
                  <w:rFonts w:cstheme="minorBidi"/>
                  <w:szCs w:val="22"/>
                </w:rPr>
                <w:t xml:space="preserve"> Hapu o </w:t>
              </w:r>
              <w:proofErr w:type="spellStart"/>
              <w:r w:rsidR="006C30BD" w:rsidRPr="00A37635">
                <w:rPr>
                  <w:rStyle w:val="Hyperlink"/>
                  <w:rFonts w:cstheme="minorBidi"/>
                  <w:szCs w:val="22"/>
                </w:rPr>
                <w:t>Ngati</w:t>
              </w:r>
              <w:proofErr w:type="spellEnd"/>
              <w:r w:rsidR="006C30BD" w:rsidRPr="00A37635">
                <w:rPr>
                  <w:rStyle w:val="Hyperlink"/>
                </w:rPr>
                <w:t xml:space="preserve"> Kuta ki </w:t>
              </w:r>
              <w:proofErr w:type="spellStart"/>
              <w:r w:rsidR="006C30BD" w:rsidRPr="00A37635">
                <w:rPr>
                  <w:rStyle w:val="Hyperlink"/>
                </w:rPr>
                <w:t>Te</w:t>
              </w:r>
              <w:proofErr w:type="spellEnd"/>
              <w:r w:rsidR="006C30BD" w:rsidRPr="00A37635">
                <w:rPr>
                  <w:rStyle w:val="Hyperlink"/>
                </w:rPr>
                <w:t xml:space="preserve"> </w:t>
              </w:r>
              <w:proofErr w:type="spellStart"/>
              <w:r w:rsidR="006C30BD" w:rsidRPr="00A37635">
                <w:rPr>
                  <w:rStyle w:val="Hyperlink"/>
                </w:rPr>
                <w:t>Rawhiti</w:t>
              </w:r>
              <w:proofErr w:type="spellEnd"/>
              <w:r w:rsidR="006C30BD" w:rsidRPr="00A37635">
                <w:rPr>
                  <w:rStyle w:val="Hyperlink"/>
                </w:rPr>
                <w:t xml:space="preserve"> – </w:t>
              </w:r>
              <w:proofErr w:type="spellStart"/>
              <w:r w:rsidR="006C30BD" w:rsidRPr="00A37635">
                <w:rPr>
                  <w:rStyle w:val="Hyperlink"/>
                </w:rPr>
                <w:t>Ngati</w:t>
              </w:r>
              <w:proofErr w:type="spellEnd"/>
              <w:r w:rsidR="006C30BD" w:rsidRPr="00A37635">
                <w:rPr>
                  <w:rStyle w:val="Hyperlink"/>
                </w:rPr>
                <w:t xml:space="preserve"> Kuta ki </w:t>
              </w:r>
              <w:proofErr w:type="spellStart"/>
              <w:r w:rsidR="006C30BD" w:rsidRPr="00A37635">
                <w:rPr>
                  <w:rStyle w:val="Hyperlink"/>
                </w:rPr>
                <w:t>Te</w:t>
              </w:r>
              <w:proofErr w:type="spellEnd"/>
              <w:r w:rsidR="006C30BD" w:rsidRPr="00A37635">
                <w:rPr>
                  <w:rStyle w:val="Hyperlink"/>
                </w:rPr>
                <w:t xml:space="preserve"> </w:t>
              </w:r>
              <w:proofErr w:type="spellStart"/>
              <w:r w:rsidR="006C30BD" w:rsidRPr="00A37635">
                <w:rPr>
                  <w:rStyle w:val="Hyperlink"/>
                </w:rPr>
                <w:t>Rawhiti</w:t>
              </w:r>
              <w:proofErr w:type="spellEnd"/>
              <w:r w:rsidR="006C30BD" w:rsidRPr="00A37635">
                <w:rPr>
                  <w:rStyle w:val="Hyperlink"/>
                </w:rPr>
                <w:t xml:space="preserve"> Hapu Management Plan</w:t>
              </w:r>
            </w:hyperlink>
          </w:p>
        </w:tc>
      </w:tr>
      <w:tr w:rsidR="006C30BD" w:rsidRPr="000B0F74" w14:paraId="1D971CF1" w14:textId="77777777" w:rsidTr="004D2221">
        <w:tc>
          <w:tcPr>
            <w:tcW w:w="867" w:type="dxa"/>
          </w:tcPr>
          <w:p w14:paraId="32000F50" w14:textId="193F137B" w:rsidR="006C30BD" w:rsidRPr="004D2221" w:rsidRDefault="006C30BD" w:rsidP="004D2221">
            <w:pPr>
              <w:pStyle w:val="References"/>
            </w:pPr>
            <w:r w:rsidRPr="004D2221">
              <w:t>2004</w:t>
            </w:r>
          </w:p>
        </w:tc>
        <w:tc>
          <w:tcPr>
            <w:tcW w:w="7638" w:type="dxa"/>
          </w:tcPr>
          <w:p w14:paraId="47583286" w14:textId="17D0FF3B" w:rsidR="006C30BD" w:rsidRPr="004D2221" w:rsidRDefault="001B6C7D" w:rsidP="004D2221">
            <w:pPr>
              <w:pStyle w:val="References"/>
            </w:pPr>
            <w:hyperlink r:id="rId103" w:history="1">
              <w:r w:rsidR="006C30BD" w:rsidRPr="00597471">
                <w:rPr>
                  <w:rStyle w:val="Hyperlink"/>
                  <w:rFonts w:cstheme="minorBidi"/>
                  <w:szCs w:val="22"/>
                </w:rPr>
                <w:t xml:space="preserve">Nga Taonga Tuku Iho Ki </w:t>
              </w:r>
              <w:proofErr w:type="spellStart"/>
              <w:r w:rsidR="006C30BD" w:rsidRPr="00597471">
                <w:rPr>
                  <w:rStyle w:val="Hyperlink"/>
                  <w:rFonts w:cstheme="minorBidi"/>
                  <w:szCs w:val="22"/>
                </w:rPr>
                <w:t>Whakatu</w:t>
              </w:r>
              <w:proofErr w:type="spellEnd"/>
              <w:r w:rsidR="006C30BD" w:rsidRPr="00597471">
                <w:rPr>
                  <w:rStyle w:val="Hyperlink"/>
                  <w:rFonts w:cstheme="minorBidi"/>
                  <w:szCs w:val="22"/>
                </w:rPr>
                <w:t xml:space="preserve"> Management Plan</w:t>
              </w:r>
            </w:hyperlink>
          </w:p>
        </w:tc>
      </w:tr>
      <w:tr w:rsidR="006C30BD" w:rsidRPr="000B0F74" w14:paraId="57399F7C" w14:textId="77777777" w:rsidTr="004D2221">
        <w:tc>
          <w:tcPr>
            <w:tcW w:w="867" w:type="dxa"/>
          </w:tcPr>
          <w:p w14:paraId="297E1A2A" w14:textId="282B96D7" w:rsidR="006C30BD" w:rsidRPr="004D2221" w:rsidRDefault="006C30BD" w:rsidP="004D2221">
            <w:pPr>
              <w:pStyle w:val="References"/>
            </w:pPr>
            <w:r w:rsidRPr="004D2221">
              <w:t>2005</w:t>
            </w:r>
          </w:p>
        </w:tc>
        <w:tc>
          <w:tcPr>
            <w:tcW w:w="7638" w:type="dxa"/>
          </w:tcPr>
          <w:p w14:paraId="65BE7920" w14:textId="4B9EEC29" w:rsidR="006C30BD" w:rsidRPr="004D2221" w:rsidRDefault="001B6C7D" w:rsidP="004D2221">
            <w:pPr>
              <w:pStyle w:val="References"/>
            </w:pPr>
            <w:hyperlink r:id="rId104" w:history="1">
              <w:proofErr w:type="spellStart"/>
              <w:r w:rsidR="006C30BD" w:rsidRPr="00E079B9">
                <w:rPr>
                  <w:rStyle w:val="Hyperlink"/>
                  <w:rFonts w:cstheme="minorBidi"/>
                  <w:szCs w:val="22"/>
                </w:rPr>
                <w:t>Kāi</w:t>
              </w:r>
              <w:proofErr w:type="spellEnd"/>
              <w:r w:rsidR="006C30BD" w:rsidRPr="00E079B9">
                <w:rPr>
                  <w:rStyle w:val="Hyperlink"/>
                  <w:rFonts w:cstheme="minorBidi"/>
                  <w:szCs w:val="22"/>
                </w:rPr>
                <w:t xml:space="preserve"> Tahu Ki Otago Natural Resource Management Plan</w:t>
              </w:r>
            </w:hyperlink>
          </w:p>
        </w:tc>
      </w:tr>
      <w:tr w:rsidR="006C30BD" w:rsidRPr="000B0F74" w14:paraId="11C4DBE8" w14:textId="77777777" w:rsidTr="004D2221">
        <w:tc>
          <w:tcPr>
            <w:tcW w:w="867" w:type="dxa"/>
          </w:tcPr>
          <w:p w14:paraId="4C083582" w14:textId="4A106AFC" w:rsidR="006C30BD" w:rsidRPr="004D2221" w:rsidRDefault="006C30BD" w:rsidP="004D2221">
            <w:pPr>
              <w:pStyle w:val="References"/>
            </w:pPr>
            <w:r w:rsidRPr="004D2221">
              <w:t>2005</w:t>
            </w:r>
          </w:p>
        </w:tc>
        <w:tc>
          <w:tcPr>
            <w:tcW w:w="7638" w:type="dxa"/>
          </w:tcPr>
          <w:p w14:paraId="71F9A892" w14:textId="43940B43" w:rsidR="006C30BD" w:rsidRPr="004D2221" w:rsidRDefault="001B6C7D" w:rsidP="004D2221">
            <w:pPr>
              <w:pStyle w:val="References"/>
            </w:pPr>
            <w:hyperlink r:id="rId105" w:history="1">
              <w:r w:rsidR="006C30BD" w:rsidRPr="00777F12">
                <w:rPr>
                  <w:rStyle w:val="Hyperlink"/>
                  <w:rFonts w:cstheme="minorBidi"/>
                  <w:szCs w:val="22"/>
                </w:rPr>
                <w:t>Ngāti Hikairo Iwi Management Plan — Freshwater</w:t>
              </w:r>
            </w:hyperlink>
          </w:p>
        </w:tc>
      </w:tr>
      <w:tr w:rsidR="006C30BD" w:rsidRPr="000B0F74" w14:paraId="619BBD6D" w14:textId="77777777" w:rsidTr="004D2221">
        <w:tc>
          <w:tcPr>
            <w:tcW w:w="867" w:type="dxa"/>
          </w:tcPr>
          <w:p w14:paraId="4E8EDF9C" w14:textId="5E2DC564" w:rsidR="006C30BD" w:rsidRPr="004D2221" w:rsidRDefault="006C30BD" w:rsidP="004D2221">
            <w:pPr>
              <w:pStyle w:val="References"/>
            </w:pPr>
            <w:r w:rsidRPr="004D2221">
              <w:t>2005</w:t>
            </w:r>
          </w:p>
        </w:tc>
        <w:tc>
          <w:tcPr>
            <w:tcW w:w="7638" w:type="dxa"/>
          </w:tcPr>
          <w:p w14:paraId="5A253CD6" w14:textId="0A5CDB8F" w:rsidR="006C30BD" w:rsidRPr="004D2221" w:rsidRDefault="001B6C7D" w:rsidP="004D2221">
            <w:pPr>
              <w:pStyle w:val="References"/>
            </w:pPr>
            <w:hyperlink r:id="rId106" w:history="1">
              <w:proofErr w:type="spellStart"/>
              <w:r w:rsidR="006C30BD" w:rsidRPr="007B0C4F">
                <w:rPr>
                  <w:rStyle w:val="Hyperlink"/>
                  <w:rFonts w:cstheme="minorBidi"/>
                  <w:szCs w:val="22"/>
                </w:rPr>
                <w:t>Te</w:t>
              </w:r>
              <w:proofErr w:type="spellEnd"/>
              <w:r w:rsidR="006C30BD" w:rsidRPr="007B0C4F">
                <w:rPr>
                  <w:rStyle w:val="Hyperlink"/>
                  <w:rFonts w:cstheme="minorBidi"/>
                  <w:szCs w:val="22"/>
                </w:rPr>
                <w:t xml:space="preserve"> </w:t>
              </w:r>
              <w:proofErr w:type="spellStart"/>
              <w:r w:rsidR="006C30BD" w:rsidRPr="007B0C4F">
                <w:rPr>
                  <w:rStyle w:val="Hyperlink"/>
                  <w:rFonts w:cstheme="minorBidi"/>
                  <w:szCs w:val="22"/>
                </w:rPr>
                <w:t>Waihora</w:t>
              </w:r>
              <w:proofErr w:type="spellEnd"/>
              <w:r w:rsidR="006C30BD" w:rsidRPr="007B0C4F">
                <w:rPr>
                  <w:rStyle w:val="Hyperlink"/>
                  <w:rFonts w:cstheme="minorBidi"/>
                  <w:szCs w:val="22"/>
                </w:rPr>
                <w:t xml:space="preserve"> Joint Management Plan — Mahere </w:t>
              </w:r>
              <w:proofErr w:type="spellStart"/>
              <w:r w:rsidR="006C30BD" w:rsidRPr="007B0C4F">
                <w:rPr>
                  <w:rStyle w:val="Hyperlink"/>
                  <w:rFonts w:cstheme="minorBidi"/>
                  <w:szCs w:val="22"/>
                </w:rPr>
                <w:t>Tukutahi</w:t>
              </w:r>
              <w:proofErr w:type="spellEnd"/>
              <w:r w:rsidR="006C30BD" w:rsidRPr="007B0C4F">
                <w:rPr>
                  <w:rStyle w:val="Hyperlink"/>
                  <w:rFonts w:cstheme="minorBidi"/>
                  <w:szCs w:val="22"/>
                </w:rPr>
                <w:t xml:space="preserve"> o </w:t>
              </w:r>
              <w:proofErr w:type="spellStart"/>
              <w:r w:rsidR="006C30BD" w:rsidRPr="007B0C4F">
                <w:rPr>
                  <w:rStyle w:val="Hyperlink"/>
                  <w:rFonts w:cstheme="minorBidi"/>
                  <w:szCs w:val="22"/>
                </w:rPr>
                <w:t>Te</w:t>
              </w:r>
              <w:proofErr w:type="spellEnd"/>
              <w:r w:rsidR="006C30BD" w:rsidRPr="007B0C4F">
                <w:rPr>
                  <w:rStyle w:val="Hyperlink"/>
                  <w:rFonts w:cstheme="minorBidi"/>
                  <w:szCs w:val="22"/>
                </w:rPr>
                <w:t xml:space="preserve"> </w:t>
              </w:r>
              <w:proofErr w:type="spellStart"/>
              <w:r w:rsidR="006C30BD" w:rsidRPr="007B0C4F">
                <w:rPr>
                  <w:rStyle w:val="Hyperlink"/>
                  <w:rFonts w:cstheme="minorBidi"/>
                  <w:szCs w:val="22"/>
                </w:rPr>
                <w:t>Waihora</w:t>
              </w:r>
              <w:proofErr w:type="spellEnd"/>
            </w:hyperlink>
          </w:p>
        </w:tc>
      </w:tr>
      <w:tr w:rsidR="006C30BD" w:rsidRPr="000B0F74" w14:paraId="40C4B8A6" w14:textId="77777777" w:rsidTr="004D2221">
        <w:tc>
          <w:tcPr>
            <w:tcW w:w="867" w:type="dxa"/>
          </w:tcPr>
          <w:p w14:paraId="32B3A954" w14:textId="4DA52AAC" w:rsidR="006C30BD" w:rsidRPr="004D2221" w:rsidRDefault="006C30BD" w:rsidP="004D2221">
            <w:pPr>
              <w:pStyle w:val="References"/>
            </w:pPr>
            <w:r w:rsidRPr="004D2221">
              <w:t>2006</w:t>
            </w:r>
          </w:p>
        </w:tc>
        <w:tc>
          <w:tcPr>
            <w:tcW w:w="7638" w:type="dxa"/>
          </w:tcPr>
          <w:p w14:paraId="3173C120" w14:textId="275FB17A" w:rsidR="006C30BD" w:rsidRPr="004D2221" w:rsidRDefault="001B6C7D" w:rsidP="004D2221">
            <w:pPr>
              <w:pStyle w:val="References"/>
            </w:pPr>
            <w:hyperlink r:id="rId107" w:history="1">
              <w:proofErr w:type="spellStart"/>
              <w:r w:rsidR="006C30BD" w:rsidRPr="00DA3B20">
                <w:rPr>
                  <w:rStyle w:val="Hyperlink"/>
                  <w:rFonts w:cstheme="minorBidi"/>
                  <w:szCs w:val="22"/>
                </w:rPr>
                <w:t>Ngati</w:t>
              </w:r>
              <w:proofErr w:type="spellEnd"/>
              <w:r w:rsidR="006C30BD" w:rsidRPr="00DA3B20">
                <w:rPr>
                  <w:rStyle w:val="Hyperlink"/>
                  <w:rFonts w:cstheme="minorBidi"/>
                  <w:szCs w:val="22"/>
                </w:rPr>
                <w:t xml:space="preserve"> </w:t>
              </w:r>
              <w:proofErr w:type="spellStart"/>
              <w:r w:rsidR="006C30BD" w:rsidRPr="00DA3B20">
                <w:rPr>
                  <w:rStyle w:val="Hyperlink"/>
                  <w:rFonts w:cstheme="minorBidi"/>
                  <w:szCs w:val="22"/>
                </w:rPr>
                <w:t>Umutahi</w:t>
              </w:r>
              <w:proofErr w:type="spellEnd"/>
              <w:r w:rsidR="006C30BD" w:rsidRPr="00DA3B20">
                <w:rPr>
                  <w:rStyle w:val="Hyperlink"/>
                  <w:rFonts w:cstheme="minorBidi"/>
                  <w:szCs w:val="22"/>
                </w:rPr>
                <w:t xml:space="preserve"> Whenua Management Plan</w:t>
              </w:r>
            </w:hyperlink>
          </w:p>
        </w:tc>
      </w:tr>
      <w:tr w:rsidR="006C30BD" w:rsidRPr="000B0F74" w14:paraId="29E40460" w14:textId="77777777" w:rsidTr="004D2221">
        <w:tc>
          <w:tcPr>
            <w:tcW w:w="867" w:type="dxa"/>
          </w:tcPr>
          <w:p w14:paraId="7DF9F55C" w14:textId="70749D1D" w:rsidR="006C30BD" w:rsidRPr="004D2221" w:rsidRDefault="006C30BD" w:rsidP="004D2221">
            <w:pPr>
              <w:pStyle w:val="References"/>
            </w:pPr>
            <w:r w:rsidRPr="004D2221">
              <w:t>2007</w:t>
            </w:r>
          </w:p>
        </w:tc>
        <w:tc>
          <w:tcPr>
            <w:tcW w:w="7638" w:type="dxa"/>
          </w:tcPr>
          <w:p w14:paraId="7946BD95" w14:textId="1D285576" w:rsidR="006C30BD" w:rsidRPr="004D2221" w:rsidRDefault="001B6C7D" w:rsidP="004D2221">
            <w:pPr>
              <w:pStyle w:val="References"/>
            </w:pPr>
            <w:hyperlink r:id="rId108" w:history="1">
              <w:proofErr w:type="spellStart"/>
              <w:r w:rsidR="006C30BD" w:rsidRPr="0086778E">
                <w:rPr>
                  <w:rStyle w:val="Hyperlink"/>
                  <w:rFonts w:cstheme="minorBidi"/>
                  <w:szCs w:val="22"/>
                </w:rPr>
                <w:t>Te</w:t>
              </w:r>
              <w:proofErr w:type="spellEnd"/>
              <w:r w:rsidR="006C30BD" w:rsidRPr="0086778E">
                <w:rPr>
                  <w:rStyle w:val="Hyperlink"/>
                  <w:rFonts w:cstheme="minorBidi"/>
                  <w:szCs w:val="22"/>
                </w:rPr>
                <w:t xml:space="preserve"> Poha o Tohu Raumati — </w:t>
              </w:r>
              <w:proofErr w:type="spellStart"/>
              <w:r w:rsidR="006C30BD" w:rsidRPr="0086778E">
                <w:rPr>
                  <w:rStyle w:val="Hyperlink"/>
                  <w:rFonts w:cstheme="minorBidi"/>
                  <w:szCs w:val="22"/>
                </w:rPr>
                <w:t>Te</w:t>
              </w:r>
              <w:proofErr w:type="spellEnd"/>
              <w:r w:rsidR="006C30BD" w:rsidRPr="0086778E">
                <w:rPr>
                  <w:rStyle w:val="Hyperlink"/>
                  <w:rFonts w:cstheme="minorBidi"/>
                  <w:szCs w:val="22"/>
                </w:rPr>
                <w:t xml:space="preserve"> </w:t>
              </w:r>
              <w:proofErr w:type="spellStart"/>
              <w:r w:rsidR="006C30BD" w:rsidRPr="0086778E">
                <w:rPr>
                  <w:rStyle w:val="Hyperlink"/>
                  <w:rFonts w:cstheme="minorBidi"/>
                  <w:szCs w:val="22"/>
                </w:rPr>
                <w:t>Rūnanga</w:t>
              </w:r>
              <w:proofErr w:type="spellEnd"/>
              <w:r w:rsidR="006C30BD" w:rsidRPr="0086778E">
                <w:rPr>
                  <w:rStyle w:val="Hyperlink"/>
                  <w:rFonts w:cstheme="minorBidi"/>
                  <w:szCs w:val="22"/>
                </w:rPr>
                <w:t xml:space="preserve"> o </w:t>
              </w:r>
              <w:proofErr w:type="spellStart"/>
              <w:r w:rsidR="006C30BD" w:rsidRPr="0086778E">
                <w:rPr>
                  <w:rStyle w:val="Hyperlink"/>
                  <w:rFonts w:cstheme="minorBidi"/>
                  <w:szCs w:val="22"/>
                </w:rPr>
                <w:t>Kaikōura</w:t>
              </w:r>
              <w:proofErr w:type="spellEnd"/>
              <w:r w:rsidR="006C30BD" w:rsidRPr="0086778E">
                <w:rPr>
                  <w:rStyle w:val="Hyperlink"/>
                  <w:rFonts w:cstheme="minorBidi"/>
                  <w:szCs w:val="22"/>
                </w:rPr>
                <w:t xml:space="preserve"> Environmental Management Plan </w:t>
              </w:r>
              <w:proofErr w:type="spellStart"/>
              <w:r w:rsidR="006C30BD" w:rsidRPr="0086778E">
                <w:rPr>
                  <w:rStyle w:val="Hyperlink"/>
                  <w:rFonts w:cstheme="minorBidi"/>
                  <w:szCs w:val="22"/>
                </w:rPr>
                <w:t>Te</w:t>
              </w:r>
              <w:proofErr w:type="spellEnd"/>
              <w:r w:rsidR="006C30BD" w:rsidRPr="0086778E">
                <w:rPr>
                  <w:rStyle w:val="Hyperlink"/>
                  <w:rFonts w:cstheme="minorBidi"/>
                  <w:szCs w:val="22"/>
                </w:rPr>
                <w:t xml:space="preserve"> Mahere </w:t>
              </w:r>
              <w:proofErr w:type="spellStart"/>
              <w:r w:rsidR="006C30BD" w:rsidRPr="0086778E">
                <w:rPr>
                  <w:rStyle w:val="Hyperlink"/>
                  <w:rFonts w:cstheme="minorBidi"/>
                  <w:szCs w:val="22"/>
                </w:rPr>
                <w:t>Whakahaere</w:t>
              </w:r>
              <w:proofErr w:type="spellEnd"/>
              <w:r w:rsidR="006C30BD" w:rsidRPr="0086778E">
                <w:rPr>
                  <w:rStyle w:val="Hyperlink"/>
                  <w:rFonts w:cstheme="minorBidi"/>
                  <w:szCs w:val="22"/>
                </w:rPr>
                <w:t xml:space="preserve"> Taiao o </w:t>
              </w:r>
              <w:proofErr w:type="spellStart"/>
              <w:r w:rsidR="006C30BD" w:rsidRPr="0086778E">
                <w:rPr>
                  <w:rStyle w:val="Hyperlink"/>
                  <w:rFonts w:cstheme="minorBidi"/>
                  <w:szCs w:val="22"/>
                </w:rPr>
                <w:t>Te</w:t>
              </w:r>
              <w:proofErr w:type="spellEnd"/>
              <w:r w:rsidR="006C30BD" w:rsidRPr="0086778E">
                <w:rPr>
                  <w:rStyle w:val="Hyperlink"/>
                  <w:rFonts w:cstheme="minorBidi"/>
                  <w:szCs w:val="22"/>
                </w:rPr>
                <w:t xml:space="preserve"> </w:t>
              </w:r>
              <w:proofErr w:type="spellStart"/>
              <w:r w:rsidR="006C30BD" w:rsidRPr="0086778E">
                <w:rPr>
                  <w:rStyle w:val="Hyperlink"/>
                  <w:rFonts w:cstheme="minorBidi"/>
                  <w:szCs w:val="22"/>
                </w:rPr>
                <w:t>Rūnanga</w:t>
              </w:r>
              <w:proofErr w:type="spellEnd"/>
              <w:r w:rsidR="006C30BD" w:rsidRPr="0086778E">
                <w:rPr>
                  <w:rStyle w:val="Hyperlink"/>
                  <w:rFonts w:cstheme="minorBidi"/>
                  <w:szCs w:val="22"/>
                </w:rPr>
                <w:t xml:space="preserve"> o </w:t>
              </w:r>
              <w:proofErr w:type="spellStart"/>
              <w:r w:rsidR="006C30BD" w:rsidRPr="0086778E">
                <w:rPr>
                  <w:rStyle w:val="Hyperlink"/>
                  <w:rFonts w:cstheme="minorBidi"/>
                  <w:szCs w:val="22"/>
                </w:rPr>
                <w:t>Kaikōura</w:t>
              </w:r>
              <w:proofErr w:type="spellEnd"/>
            </w:hyperlink>
          </w:p>
        </w:tc>
      </w:tr>
      <w:tr w:rsidR="006C30BD" w:rsidRPr="000B0F74" w14:paraId="746B5145" w14:textId="77777777" w:rsidTr="004D2221">
        <w:tc>
          <w:tcPr>
            <w:tcW w:w="867" w:type="dxa"/>
          </w:tcPr>
          <w:p w14:paraId="32E67336" w14:textId="0A5A5D46" w:rsidR="006C30BD" w:rsidRPr="004D2221" w:rsidRDefault="006C30BD" w:rsidP="004D2221">
            <w:pPr>
              <w:pStyle w:val="References"/>
            </w:pPr>
            <w:r w:rsidRPr="004D2221">
              <w:t>2007</w:t>
            </w:r>
          </w:p>
        </w:tc>
        <w:tc>
          <w:tcPr>
            <w:tcW w:w="7638" w:type="dxa"/>
          </w:tcPr>
          <w:p w14:paraId="4DDEB8FB" w14:textId="2F6355ED" w:rsidR="006C30BD" w:rsidRPr="004D2221" w:rsidRDefault="001B6C7D" w:rsidP="004D2221">
            <w:pPr>
              <w:pStyle w:val="References"/>
            </w:pPr>
            <w:hyperlink r:id="rId109" w:history="1">
              <w:proofErr w:type="spellStart"/>
              <w:r w:rsidR="006C30BD" w:rsidRPr="00216D89">
                <w:rPr>
                  <w:rStyle w:val="Hyperlink"/>
                  <w:rFonts w:cstheme="minorBidi"/>
                  <w:szCs w:val="22"/>
                </w:rPr>
                <w:t>Te</w:t>
              </w:r>
              <w:proofErr w:type="spellEnd"/>
              <w:r w:rsidR="006C30BD" w:rsidRPr="00216D89">
                <w:rPr>
                  <w:rStyle w:val="Hyperlink"/>
                  <w:rFonts w:cstheme="minorBidi"/>
                  <w:szCs w:val="22"/>
                </w:rPr>
                <w:t xml:space="preserve"> Iwi o </w:t>
              </w:r>
              <w:proofErr w:type="spellStart"/>
              <w:r w:rsidR="006C30BD" w:rsidRPr="00216D89">
                <w:rPr>
                  <w:rStyle w:val="Hyperlink"/>
                  <w:rFonts w:cstheme="minorBidi"/>
                  <w:szCs w:val="22"/>
                </w:rPr>
                <w:t>Ngatiwai</w:t>
              </w:r>
              <w:proofErr w:type="spellEnd"/>
              <w:r w:rsidR="006C30BD" w:rsidRPr="00216D89">
                <w:rPr>
                  <w:rStyle w:val="Hyperlink"/>
                </w:rPr>
                <w:t xml:space="preserve"> Iwi Environmental Policy Document</w:t>
              </w:r>
            </w:hyperlink>
          </w:p>
        </w:tc>
      </w:tr>
      <w:tr w:rsidR="006C30BD" w:rsidRPr="000B0F74" w14:paraId="2AD21C7F" w14:textId="77777777" w:rsidTr="004D2221">
        <w:tc>
          <w:tcPr>
            <w:tcW w:w="867" w:type="dxa"/>
          </w:tcPr>
          <w:p w14:paraId="3EE5DCCD" w14:textId="1CCE3CAC" w:rsidR="006C30BD" w:rsidRPr="004D2221" w:rsidRDefault="006C30BD" w:rsidP="004D2221">
            <w:pPr>
              <w:pStyle w:val="References"/>
            </w:pPr>
            <w:r w:rsidRPr="004D2221">
              <w:t>2008</w:t>
            </w:r>
          </w:p>
        </w:tc>
        <w:tc>
          <w:tcPr>
            <w:tcW w:w="7638" w:type="dxa"/>
          </w:tcPr>
          <w:p w14:paraId="135479D2" w14:textId="10E43892" w:rsidR="006C30BD" w:rsidRPr="004D2221" w:rsidRDefault="001B6C7D" w:rsidP="004D2221">
            <w:pPr>
              <w:pStyle w:val="References"/>
            </w:pPr>
            <w:hyperlink r:id="rId110" w:history="1">
              <w:proofErr w:type="spellStart"/>
              <w:r w:rsidR="006C30BD" w:rsidRPr="00AA0D7F">
                <w:rPr>
                  <w:rStyle w:val="Hyperlink"/>
                  <w:rFonts w:cstheme="minorBidi"/>
                  <w:szCs w:val="22"/>
                </w:rPr>
                <w:t>Ngā</w:t>
              </w:r>
              <w:proofErr w:type="spellEnd"/>
              <w:r w:rsidR="006C30BD" w:rsidRPr="00AA0D7F">
                <w:rPr>
                  <w:rStyle w:val="Hyperlink"/>
                  <w:rFonts w:cstheme="minorBidi"/>
                  <w:szCs w:val="22"/>
                </w:rPr>
                <w:t xml:space="preserve"> Tikanga </w:t>
              </w:r>
              <w:proofErr w:type="spellStart"/>
              <w:r w:rsidR="006C30BD" w:rsidRPr="00AA0D7F">
                <w:rPr>
                  <w:rStyle w:val="Hyperlink"/>
                  <w:rFonts w:cstheme="minorBidi"/>
                  <w:szCs w:val="22"/>
                </w:rPr>
                <w:t>mo</w:t>
              </w:r>
              <w:proofErr w:type="spellEnd"/>
              <w:r w:rsidR="006C30BD" w:rsidRPr="00AA0D7F">
                <w:rPr>
                  <w:rStyle w:val="Hyperlink"/>
                  <w:rFonts w:cstheme="minorBidi"/>
                  <w:szCs w:val="22"/>
                </w:rPr>
                <w:t xml:space="preserve"> </w:t>
              </w:r>
              <w:proofErr w:type="spellStart"/>
              <w:r w:rsidR="006C30BD" w:rsidRPr="00AA0D7F">
                <w:rPr>
                  <w:rStyle w:val="Hyperlink"/>
                  <w:rFonts w:cstheme="minorBidi"/>
                  <w:szCs w:val="22"/>
                </w:rPr>
                <w:t>te</w:t>
              </w:r>
              <w:proofErr w:type="spellEnd"/>
              <w:r w:rsidR="006C30BD" w:rsidRPr="00AA0D7F">
                <w:rPr>
                  <w:rStyle w:val="Hyperlink"/>
                  <w:rFonts w:cstheme="minorBidi"/>
                  <w:szCs w:val="22"/>
                </w:rPr>
                <w:t xml:space="preserve"> Taiao o Ngāti Hine — Ngāti Hine Iwi Environmental Management Plan</w:t>
              </w:r>
            </w:hyperlink>
          </w:p>
        </w:tc>
      </w:tr>
      <w:tr w:rsidR="006C30BD" w:rsidRPr="000B0F74" w14:paraId="3C6754CB" w14:textId="77777777" w:rsidTr="004D2221">
        <w:tc>
          <w:tcPr>
            <w:tcW w:w="867" w:type="dxa"/>
          </w:tcPr>
          <w:p w14:paraId="4B6F23DF" w14:textId="5668715A" w:rsidR="006C30BD" w:rsidRPr="004D2221" w:rsidRDefault="006C30BD" w:rsidP="004D2221">
            <w:pPr>
              <w:pStyle w:val="References"/>
            </w:pPr>
            <w:r w:rsidRPr="004D2221">
              <w:t>2008</w:t>
            </w:r>
          </w:p>
        </w:tc>
        <w:tc>
          <w:tcPr>
            <w:tcW w:w="7638" w:type="dxa"/>
          </w:tcPr>
          <w:p w14:paraId="01BFF6AF" w14:textId="1E5AF9DB" w:rsidR="006C30BD" w:rsidRPr="004D2221" w:rsidRDefault="001B6C7D" w:rsidP="004D2221">
            <w:pPr>
              <w:pStyle w:val="References"/>
            </w:pPr>
            <w:hyperlink r:id="rId111" w:history="1">
              <w:proofErr w:type="spellStart"/>
              <w:r w:rsidR="006C30BD" w:rsidRPr="003B7C1C">
                <w:rPr>
                  <w:rStyle w:val="Hyperlink"/>
                  <w:rFonts w:cstheme="minorBidi"/>
                  <w:szCs w:val="22"/>
                </w:rPr>
                <w:t>Te</w:t>
              </w:r>
              <w:proofErr w:type="spellEnd"/>
              <w:r w:rsidR="006C30BD" w:rsidRPr="003B7C1C">
                <w:rPr>
                  <w:rStyle w:val="Hyperlink"/>
                  <w:rFonts w:cstheme="minorBidi"/>
                  <w:szCs w:val="22"/>
                </w:rPr>
                <w:t xml:space="preserve"> Tangi a </w:t>
              </w:r>
              <w:proofErr w:type="spellStart"/>
              <w:r w:rsidR="006C30BD" w:rsidRPr="003B7C1C">
                <w:rPr>
                  <w:rStyle w:val="Hyperlink"/>
                  <w:rFonts w:cstheme="minorBidi"/>
                  <w:szCs w:val="22"/>
                </w:rPr>
                <w:t>Tauira</w:t>
              </w:r>
              <w:proofErr w:type="spellEnd"/>
              <w:r w:rsidR="006C30BD" w:rsidRPr="003B7C1C">
                <w:rPr>
                  <w:rStyle w:val="Hyperlink"/>
                  <w:rFonts w:cstheme="minorBidi"/>
                  <w:szCs w:val="22"/>
                </w:rPr>
                <w:t xml:space="preserve"> — </w:t>
              </w:r>
              <w:proofErr w:type="spellStart"/>
              <w:r w:rsidR="006C30BD" w:rsidRPr="003B7C1C">
                <w:rPr>
                  <w:rStyle w:val="Hyperlink"/>
                  <w:rFonts w:cstheme="minorBidi"/>
                  <w:szCs w:val="22"/>
                </w:rPr>
                <w:t>Ngāi</w:t>
              </w:r>
              <w:proofErr w:type="spellEnd"/>
              <w:r w:rsidR="006C30BD" w:rsidRPr="003B7C1C">
                <w:rPr>
                  <w:rStyle w:val="Hyperlink"/>
                  <w:rFonts w:cstheme="minorBidi"/>
                  <w:szCs w:val="22"/>
                </w:rPr>
                <w:t xml:space="preserve"> Tahu ki </w:t>
              </w:r>
              <w:proofErr w:type="spellStart"/>
              <w:r w:rsidR="006C30BD" w:rsidRPr="003B7C1C">
                <w:rPr>
                  <w:rStyle w:val="Hyperlink"/>
                  <w:rFonts w:cstheme="minorBidi"/>
                  <w:szCs w:val="22"/>
                </w:rPr>
                <w:t>Murihiku</w:t>
              </w:r>
              <w:proofErr w:type="spellEnd"/>
              <w:r w:rsidR="006C30BD" w:rsidRPr="003B7C1C">
                <w:rPr>
                  <w:rStyle w:val="Hyperlink"/>
                </w:rPr>
                <w:t xml:space="preserve"> Natural Resource and Environmental Management Plan</w:t>
              </w:r>
            </w:hyperlink>
          </w:p>
        </w:tc>
      </w:tr>
      <w:tr w:rsidR="006C30BD" w:rsidRPr="000B0F74" w14:paraId="2C622421" w14:textId="77777777" w:rsidTr="004D2221">
        <w:tc>
          <w:tcPr>
            <w:tcW w:w="867" w:type="dxa"/>
          </w:tcPr>
          <w:p w14:paraId="5EBE0D82" w14:textId="2017E29B" w:rsidR="006C30BD" w:rsidRPr="004D2221" w:rsidRDefault="006C30BD" w:rsidP="004D2221">
            <w:pPr>
              <w:pStyle w:val="References"/>
            </w:pPr>
            <w:r w:rsidRPr="004D2221">
              <w:t>2008</w:t>
            </w:r>
          </w:p>
        </w:tc>
        <w:tc>
          <w:tcPr>
            <w:tcW w:w="7638" w:type="dxa"/>
          </w:tcPr>
          <w:p w14:paraId="3C1929B7" w14:textId="232FFE9B" w:rsidR="006C30BD" w:rsidRPr="004D2221" w:rsidRDefault="001B6C7D" w:rsidP="004D2221">
            <w:pPr>
              <w:pStyle w:val="References"/>
            </w:pPr>
            <w:hyperlink r:id="rId112" w:history="1">
              <w:proofErr w:type="spellStart"/>
              <w:r w:rsidR="006C30BD" w:rsidRPr="001602D3">
                <w:rPr>
                  <w:rStyle w:val="Hyperlink"/>
                  <w:rFonts w:cstheme="minorBidi"/>
                  <w:szCs w:val="22"/>
                </w:rPr>
                <w:t>Te</w:t>
              </w:r>
              <w:proofErr w:type="spellEnd"/>
              <w:r w:rsidR="006C30BD" w:rsidRPr="001602D3">
                <w:rPr>
                  <w:rStyle w:val="Hyperlink"/>
                  <w:rFonts w:cstheme="minorBidi"/>
                  <w:szCs w:val="22"/>
                </w:rPr>
                <w:t xml:space="preserve"> Awanui Tauranga Harbour Iwi Management Plan</w:t>
              </w:r>
            </w:hyperlink>
          </w:p>
        </w:tc>
      </w:tr>
      <w:tr w:rsidR="006C30BD" w:rsidRPr="000B0F74" w14:paraId="297130E7" w14:textId="77777777" w:rsidTr="004D2221">
        <w:tc>
          <w:tcPr>
            <w:tcW w:w="867" w:type="dxa"/>
          </w:tcPr>
          <w:p w14:paraId="35E810BD" w14:textId="41DA9AD8" w:rsidR="006C30BD" w:rsidRPr="004D2221" w:rsidRDefault="006C30BD" w:rsidP="004D2221">
            <w:pPr>
              <w:pStyle w:val="References"/>
            </w:pPr>
            <w:r w:rsidRPr="004D2221">
              <w:t>2008</w:t>
            </w:r>
          </w:p>
        </w:tc>
        <w:tc>
          <w:tcPr>
            <w:tcW w:w="7638" w:type="dxa"/>
          </w:tcPr>
          <w:p w14:paraId="22D6E739" w14:textId="4857E782" w:rsidR="006C30BD" w:rsidRPr="004D2221" w:rsidRDefault="001B6C7D" w:rsidP="004D2221">
            <w:pPr>
              <w:pStyle w:val="References"/>
            </w:pPr>
            <w:hyperlink r:id="rId113" w:history="1">
              <w:proofErr w:type="spellStart"/>
              <w:r w:rsidR="006C30BD" w:rsidRPr="001620FE">
                <w:rPr>
                  <w:rStyle w:val="Hyperlink"/>
                  <w:rFonts w:cstheme="minorBidi"/>
                  <w:szCs w:val="22"/>
                </w:rPr>
                <w:t>Te</w:t>
              </w:r>
              <w:proofErr w:type="spellEnd"/>
              <w:r w:rsidR="006C30BD" w:rsidRPr="001620FE">
                <w:rPr>
                  <w:rStyle w:val="Hyperlink"/>
                  <w:rFonts w:cstheme="minorBidi"/>
                  <w:szCs w:val="22"/>
                </w:rPr>
                <w:t xml:space="preserve"> Kahukura a Ngāti </w:t>
              </w:r>
              <w:proofErr w:type="spellStart"/>
              <w:r w:rsidR="006C30BD" w:rsidRPr="001620FE">
                <w:rPr>
                  <w:rStyle w:val="Hyperlink"/>
                  <w:rFonts w:cstheme="minorBidi"/>
                  <w:szCs w:val="22"/>
                </w:rPr>
                <w:t>Wharara</w:t>
              </w:r>
              <w:proofErr w:type="spellEnd"/>
              <w:r w:rsidR="006C30BD" w:rsidRPr="001620FE">
                <w:rPr>
                  <w:rStyle w:val="Hyperlink"/>
                  <w:rFonts w:cstheme="minorBidi"/>
                  <w:szCs w:val="22"/>
                </w:rPr>
                <w:t xml:space="preserve"> me </w:t>
              </w:r>
              <w:proofErr w:type="spellStart"/>
              <w:r w:rsidR="006C30BD" w:rsidRPr="001620FE">
                <w:rPr>
                  <w:rStyle w:val="Hyperlink"/>
                  <w:rFonts w:cstheme="minorBidi"/>
                  <w:szCs w:val="22"/>
                </w:rPr>
                <w:t>Te</w:t>
              </w:r>
              <w:proofErr w:type="spellEnd"/>
              <w:r w:rsidR="006C30BD" w:rsidRPr="001620FE">
                <w:rPr>
                  <w:rStyle w:val="Hyperlink"/>
                  <w:rFonts w:cstheme="minorBidi"/>
                  <w:szCs w:val="22"/>
                </w:rPr>
                <w:t xml:space="preserve"> </w:t>
              </w:r>
              <w:proofErr w:type="spellStart"/>
              <w:r w:rsidR="006C30BD" w:rsidRPr="001620FE">
                <w:rPr>
                  <w:rStyle w:val="Hyperlink"/>
                  <w:rFonts w:cstheme="minorBidi"/>
                  <w:szCs w:val="22"/>
                </w:rPr>
                <w:t>Poukā</w:t>
              </w:r>
              <w:proofErr w:type="spellEnd"/>
              <w:r w:rsidR="006C30BD" w:rsidRPr="001620FE">
                <w:rPr>
                  <w:rStyle w:val="Hyperlink"/>
                  <w:rFonts w:cstheme="minorBidi"/>
                  <w:szCs w:val="22"/>
                </w:rPr>
                <w:t xml:space="preserve"> – </w:t>
              </w:r>
              <w:proofErr w:type="spellStart"/>
              <w:r w:rsidR="006C30BD" w:rsidRPr="001620FE">
                <w:rPr>
                  <w:rStyle w:val="Hyperlink"/>
                  <w:rFonts w:cstheme="minorBidi"/>
                  <w:szCs w:val="22"/>
                </w:rPr>
                <w:t>Ngā</w:t>
              </w:r>
              <w:proofErr w:type="spellEnd"/>
              <w:r w:rsidR="006C30BD" w:rsidRPr="001620FE">
                <w:rPr>
                  <w:rStyle w:val="Hyperlink"/>
                  <w:rFonts w:cstheme="minorBidi"/>
                  <w:szCs w:val="22"/>
                </w:rPr>
                <w:t xml:space="preserve"> Hapū o </w:t>
              </w:r>
              <w:proofErr w:type="spellStart"/>
              <w:r w:rsidR="006C30BD" w:rsidRPr="001620FE">
                <w:rPr>
                  <w:rStyle w:val="Hyperlink"/>
                  <w:rFonts w:cstheme="minorBidi"/>
                  <w:szCs w:val="22"/>
                </w:rPr>
                <w:t>Te</w:t>
              </w:r>
              <w:proofErr w:type="spellEnd"/>
              <w:r w:rsidR="006C30BD" w:rsidRPr="001620FE">
                <w:rPr>
                  <w:rStyle w:val="Hyperlink"/>
                  <w:rFonts w:cstheme="minorBidi"/>
                  <w:szCs w:val="22"/>
                </w:rPr>
                <w:t xml:space="preserve"> </w:t>
              </w:r>
              <w:proofErr w:type="spellStart"/>
              <w:r w:rsidR="006C30BD" w:rsidRPr="001620FE">
                <w:rPr>
                  <w:rStyle w:val="Hyperlink"/>
                  <w:rFonts w:cstheme="minorBidi"/>
                  <w:szCs w:val="22"/>
                </w:rPr>
                <w:t>Wahapū</w:t>
              </w:r>
              <w:proofErr w:type="spellEnd"/>
              <w:r w:rsidR="006C30BD" w:rsidRPr="001620FE">
                <w:rPr>
                  <w:rStyle w:val="Hyperlink"/>
                  <w:rFonts w:cstheme="minorBidi"/>
                  <w:szCs w:val="22"/>
                </w:rPr>
                <w:t xml:space="preserve"> o </w:t>
              </w:r>
              <w:proofErr w:type="spellStart"/>
              <w:r w:rsidR="006C30BD" w:rsidRPr="001620FE">
                <w:rPr>
                  <w:rStyle w:val="Hyperlink"/>
                  <w:rFonts w:cstheme="minorBidi"/>
                  <w:szCs w:val="22"/>
                </w:rPr>
                <w:t>Te</w:t>
              </w:r>
              <w:proofErr w:type="spellEnd"/>
              <w:r w:rsidR="006C30BD" w:rsidRPr="001620FE">
                <w:rPr>
                  <w:rStyle w:val="Hyperlink"/>
                  <w:rFonts w:cstheme="minorBidi"/>
                  <w:szCs w:val="22"/>
                </w:rPr>
                <w:t xml:space="preserve"> Hokianga </w:t>
              </w:r>
              <w:proofErr w:type="spellStart"/>
              <w:r w:rsidR="006C30BD" w:rsidRPr="001620FE">
                <w:rPr>
                  <w:rStyle w:val="Hyperlink"/>
                  <w:rFonts w:cstheme="minorBidi"/>
                  <w:szCs w:val="22"/>
                </w:rPr>
                <w:t>nui</w:t>
              </w:r>
              <w:proofErr w:type="spellEnd"/>
              <w:r w:rsidR="006C30BD" w:rsidRPr="001620FE">
                <w:rPr>
                  <w:rStyle w:val="Hyperlink"/>
                  <w:rFonts w:cstheme="minorBidi"/>
                  <w:szCs w:val="22"/>
                </w:rPr>
                <w:t xml:space="preserve"> a Kupe Hapu Management Plan</w:t>
              </w:r>
            </w:hyperlink>
          </w:p>
        </w:tc>
      </w:tr>
      <w:tr w:rsidR="006C30BD" w:rsidRPr="000B0F74" w14:paraId="13CA675E" w14:textId="77777777" w:rsidTr="004D2221">
        <w:tc>
          <w:tcPr>
            <w:tcW w:w="867" w:type="dxa"/>
          </w:tcPr>
          <w:p w14:paraId="4F4D9F87" w14:textId="514DE810" w:rsidR="006C30BD" w:rsidRPr="004D2221" w:rsidRDefault="006C30BD" w:rsidP="004D2221">
            <w:pPr>
              <w:pStyle w:val="References"/>
            </w:pPr>
            <w:r w:rsidRPr="004D2221">
              <w:t>2010</w:t>
            </w:r>
          </w:p>
        </w:tc>
        <w:tc>
          <w:tcPr>
            <w:tcW w:w="7638" w:type="dxa"/>
          </w:tcPr>
          <w:p w14:paraId="6FEDE07F" w14:textId="5C67B5C1" w:rsidR="006C30BD" w:rsidRPr="004D2221" w:rsidRDefault="001B6C7D" w:rsidP="004D2221">
            <w:pPr>
              <w:pStyle w:val="References"/>
            </w:pPr>
            <w:hyperlink r:id="rId114" w:history="1">
              <w:r w:rsidR="006C30BD" w:rsidRPr="00167333">
                <w:rPr>
                  <w:rStyle w:val="Hyperlink"/>
                  <w:rFonts w:cstheme="minorBidi"/>
                  <w:szCs w:val="22"/>
                </w:rPr>
                <w:t xml:space="preserve">Poutama Iwi </w:t>
              </w:r>
              <w:r w:rsidR="006C30BD" w:rsidRPr="00167333">
                <w:rPr>
                  <w:rStyle w:val="Hyperlink"/>
                </w:rPr>
                <w:t>Management Plan</w:t>
              </w:r>
            </w:hyperlink>
          </w:p>
        </w:tc>
      </w:tr>
      <w:tr w:rsidR="006C30BD" w:rsidRPr="000B0F74" w14:paraId="3690BA81" w14:textId="77777777" w:rsidTr="004D2221">
        <w:tc>
          <w:tcPr>
            <w:tcW w:w="867" w:type="dxa"/>
          </w:tcPr>
          <w:p w14:paraId="2006FE72" w14:textId="279F0AC5" w:rsidR="006C30BD" w:rsidRPr="004D2221" w:rsidRDefault="006C30BD" w:rsidP="004D2221">
            <w:pPr>
              <w:pStyle w:val="References"/>
            </w:pPr>
            <w:r w:rsidRPr="004D2221">
              <w:t>2010</w:t>
            </w:r>
          </w:p>
        </w:tc>
        <w:tc>
          <w:tcPr>
            <w:tcW w:w="7638" w:type="dxa"/>
          </w:tcPr>
          <w:p w14:paraId="475C2F55" w14:textId="11B4877B" w:rsidR="006C30BD" w:rsidRPr="004D2221" w:rsidRDefault="001B6C7D" w:rsidP="004D2221">
            <w:pPr>
              <w:pStyle w:val="References"/>
            </w:pPr>
            <w:hyperlink r:id="rId115" w:history="1">
              <w:proofErr w:type="spellStart"/>
              <w:r w:rsidR="006C30BD" w:rsidRPr="001E2063">
                <w:rPr>
                  <w:rStyle w:val="Hyperlink"/>
                  <w:rFonts w:cstheme="minorBidi"/>
                  <w:szCs w:val="22"/>
                </w:rPr>
                <w:t>Kahungunu</w:t>
              </w:r>
              <w:proofErr w:type="spellEnd"/>
              <w:r w:rsidR="006C30BD" w:rsidRPr="001E2063">
                <w:rPr>
                  <w:rStyle w:val="Hyperlink"/>
                  <w:rFonts w:cstheme="minorBidi"/>
                  <w:szCs w:val="22"/>
                </w:rPr>
                <w:t xml:space="preserve"> ki Uta, </w:t>
              </w:r>
              <w:proofErr w:type="spellStart"/>
              <w:r w:rsidR="006C30BD" w:rsidRPr="001E2063">
                <w:rPr>
                  <w:rStyle w:val="Hyperlink"/>
                  <w:rFonts w:cstheme="minorBidi"/>
                  <w:szCs w:val="22"/>
                </w:rPr>
                <w:t>Kahungunu</w:t>
              </w:r>
              <w:proofErr w:type="spellEnd"/>
              <w:r w:rsidR="006C30BD" w:rsidRPr="001E2063">
                <w:rPr>
                  <w:rStyle w:val="Hyperlink"/>
                  <w:rFonts w:cstheme="minorBidi"/>
                  <w:szCs w:val="22"/>
                </w:rPr>
                <w:t xml:space="preserve"> ki Tai, Marine and Freshwater Fisheries Strategic Plan </w:t>
              </w:r>
              <w:proofErr w:type="spellStart"/>
              <w:r w:rsidR="006C30BD" w:rsidRPr="001E2063">
                <w:rPr>
                  <w:rStyle w:val="Hyperlink"/>
                  <w:rFonts w:cstheme="minorBidi"/>
                  <w:szCs w:val="22"/>
                </w:rPr>
                <w:t>mai</w:t>
              </w:r>
              <w:proofErr w:type="spellEnd"/>
              <w:r w:rsidR="006C30BD" w:rsidRPr="001E2063">
                <w:rPr>
                  <w:rStyle w:val="Hyperlink"/>
                  <w:rFonts w:cstheme="minorBidi"/>
                  <w:szCs w:val="22"/>
                </w:rPr>
                <w:t xml:space="preserve"> </w:t>
              </w:r>
              <w:proofErr w:type="spellStart"/>
              <w:r w:rsidR="006C30BD" w:rsidRPr="001E2063">
                <w:rPr>
                  <w:rStyle w:val="Hyperlink"/>
                  <w:rFonts w:cstheme="minorBidi"/>
                  <w:szCs w:val="22"/>
                </w:rPr>
                <w:t>Paritu</w:t>
              </w:r>
              <w:proofErr w:type="spellEnd"/>
              <w:r w:rsidR="006C30BD" w:rsidRPr="001E2063">
                <w:rPr>
                  <w:rStyle w:val="Hyperlink"/>
                  <w:rFonts w:cstheme="minorBidi"/>
                  <w:szCs w:val="22"/>
                </w:rPr>
                <w:t xml:space="preserve"> ki </w:t>
              </w:r>
              <w:proofErr w:type="spellStart"/>
              <w:r w:rsidR="006C30BD" w:rsidRPr="001E2063">
                <w:rPr>
                  <w:rStyle w:val="Hyperlink"/>
                  <w:rFonts w:cstheme="minorBidi"/>
                  <w:szCs w:val="22"/>
                </w:rPr>
                <w:t>Turakirae</w:t>
              </w:r>
              <w:proofErr w:type="spellEnd"/>
            </w:hyperlink>
          </w:p>
        </w:tc>
      </w:tr>
      <w:tr w:rsidR="006C30BD" w:rsidRPr="000B0F74" w14:paraId="0A76BF65" w14:textId="77777777" w:rsidTr="004D2221">
        <w:tc>
          <w:tcPr>
            <w:tcW w:w="867" w:type="dxa"/>
          </w:tcPr>
          <w:p w14:paraId="5106799D" w14:textId="3D6EE063" w:rsidR="006C30BD" w:rsidRPr="004D2221" w:rsidRDefault="006C30BD" w:rsidP="004D2221">
            <w:pPr>
              <w:pStyle w:val="References"/>
            </w:pPr>
            <w:r w:rsidRPr="004D2221">
              <w:t>2010</w:t>
            </w:r>
          </w:p>
        </w:tc>
        <w:tc>
          <w:tcPr>
            <w:tcW w:w="7638" w:type="dxa"/>
          </w:tcPr>
          <w:p w14:paraId="00745893" w14:textId="55BE2F68" w:rsidR="006C30BD" w:rsidRPr="004D2221" w:rsidRDefault="001B6C7D" w:rsidP="004D2221">
            <w:pPr>
              <w:pStyle w:val="References"/>
            </w:pPr>
            <w:hyperlink r:id="rId116" w:history="1">
              <w:proofErr w:type="spellStart"/>
              <w:r w:rsidR="006C30BD" w:rsidRPr="00F4191F">
                <w:rPr>
                  <w:rStyle w:val="Hyperlink"/>
                  <w:rFonts w:cstheme="minorBidi"/>
                  <w:szCs w:val="22"/>
                </w:rPr>
                <w:t>Te</w:t>
              </w:r>
              <w:proofErr w:type="spellEnd"/>
              <w:r w:rsidR="006C30BD" w:rsidRPr="00F4191F">
                <w:rPr>
                  <w:rStyle w:val="Hyperlink"/>
                  <w:rFonts w:cstheme="minorBidi"/>
                  <w:szCs w:val="22"/>
                </w:rPr>
                <w:t xml:space="preserve"> </w:t>
              </w:r>
              <w:proofErr w:type="spellStart"/>
              <w:r w:rsidR="006C30BD" w:rsidRPr="00F4191F">
                <w:rPr>
                  <w:rStyle w:val="Hyperlink"/>
                  <w:rFonts w:cstheme="minorBidi"/>
                  <w:szCs w:val="22"/>
                </w:rPr>
                <w:t>Tahuanui</w:t>
              </w:r>
              <w:proofErr w:type="spellEnd"/>
              <w:r w:rsidR="006C30BD" w:rsidRPr="00F4191F">
                <w:rPr>
                  <w:rStyle w:val="Hyperlink"/>
                  <w:rFonts w:cstheme="minorBidi"/>
                  <w:szCs w:val="22"/>
                </w:rPr>
                <w:t xml:space="preserve"> </w:t>
              </w:r>
              <w:proofErr w:type="spellStart"/>
              <w:r w:rsidR="006C30BD" w:rsidRPr="00F4191F">
                <w:rPr>
                  <w:rStyle w:val="Hyperlink"/>
                  <w:rFonts w:cstheme="minorBidi"/>
                  <w:szCs w:val="22"/>
                </w:rPr>
                <w:t>Ngati</w:t>
              </w:r>
              <w:proofErr w:type="spellEnd"/>
              <w:r w:rsidR="006C30BD" w:rsidRPr="00F4191F">
                <w:rPr>
                  <w:rStyle w:val="Hyperlink"/>
                  <w:rFonts w:cstheme="minorBidi"/>
                  <w:szCs w:val="22"/>
                </w:rPr>
                <w:t xml:space="preserve"> Hikairo Heritage Management Plan</w:t>
              </w:r>
            </w:hyperlink>
          </w:p>
        </w:tc>
      </w:tr>
      <w:tr w:rsidR="006C30BD" w:rsidRPr="000B0F74" w14:paraId="6386D79C" w14:textId="77777777" w:rsidTr="004D2221">
        <w:tc>
          <w:tcPr>
            <w:tcW w:w="867" w:type="dxa"/>
          </w:tcPr>
          <w:p w14:paraId="6A331001" w14:textId="48BBD6D5" w:rsidR="006C30BD" w:rsidRPr="004D2221" w:rsidRDefault="006C30BD" w:rsidP="004D2221">
            <w:pPr>
              <w:pStyle w:val="References"/>
            </w:pPr>
            <w:r w:rsidRPr="004D2221">
              <w:t>2010</w:t>
            </w:r>
          </w:p>
        </w:tc>
        <w:tc>
          <w:tcPr>
            <w:tcW w:w="7638" w:type="dxa"/>
          </w:tcPr>
          <w:p w14:paraId="43F9DC57" w14:textId="7C2D8BAF" w:rsidR="006C30BD" w:rsidRPr="004D2221" w:rsidRDefault="001B6C7D" w:rsidP="004D2221">
            <w:pPr>
              <w:pStyle w:val="References"/>
            </w:pPr>
            <w:hyperlink r:id="rId117" w:history="1">
              <w:proofErr w:type="spellStart"/>
              <w:r w:rsidR="006C30BD" w:rsidRPr="00156BCD">
                <w:rPr>
                  <w:rStyle w:val="Hyperlink"/>
                  <w:rFonts w:cstheme="minorBidi"/>
                  <w:szCs w:val="22"/>
                </w:rPr>
                <w:t>Te</w:t>
              </w:r>
              <w:proofErr w:type="spellEnd"/>
              <w:r w:rsidR="006C30BD" w:rsidRPr="00156BCD">
                <w:rPr>
                  <w:rStyle w:val="Hyperlink"/>
                  <w:rFonts w:cstheme="minorBidi"/>
                  <w:szCs w:val="22"/>
                </w:rPr>
                <w:t xml:space="preserve"> </w:t>
              </w:r>
              <w:proofErr w:type="spellStart"/>
              <w:r w:rsidR="006C30BD" w:rsidRPr="00156BCD">
                <w:rPr>
                  <w:rStyle w:val="Hyperlink"/>
                  <w:rFonts w:cstheme="minorBidi"/>
                  <w:szCs w:val="22"/>
                </w:rPr>
                <w:t>Taumutu</w:t>
              </w:r>
              <w:proofErr w:type="spellEnd"/>
              <w:r w:rsidR="006C30BD" w:rsidRPr="00156BCD">
                <w:rPr>
                  <w:rStyle w:val="Hyperlink"/>
                  <w:rFonts w:cstheme="minorBidi"/>
                  <w:szCs w:val="22"/>
                </w:rPr>
                <w:t xml:space="preserve"> </w:t>
              </w:r>
              <w:proofErr w:type="spellStart"/>
              <w:r w:rsidR="006C30BD" w:rsidRPr="00156BCD">
                <w:rPr>
                  <w:rStyle w:val="Hyperlink"/>
                  <w:rFonts w:cstheme="minorBidi"/>
                  <w:szCs w:val="22"/>
                </w:rPr>
                <w:t>Rūnanga</w:t>
              </w:r>
              <w:proofErr w:type="spellEnd"/>
              <w:r w:rsidR="006C30BD" w:rsidRPr="00156BCD">
                <w:rPr>
                  <w:rStyle w:val="Hyperlink"/>
                  <w:rFonts w:cstheme="minorBidi"/>
                  <w:szCs w:val="22"/>
                </w:rPr>
                <w:t xml:space="preserve"> Natural Resource Management Plan</w:t>
              </w:r>
            </w:hyperlink>
          </w:p>
        </w:tc>
      </w:tr>
      <w:tr w:rsidR="006C30BD" w:rsidRPr="000B0F74" w14:paraId="468B1637" w14:textId="77777777" w:rsidTr="004D2221">
        <w:tc>
          <w:tcPr>
            <w:tcW w:w="867" w:type="dxa"/>
          </w:tcPr>
          <w:p w14:paraId="54547EED" w14:textId="14B62E7F" w:rsidR="006C30BD" w:rsidRPr="004D2221" w:rsidRDefault="006C30BD" w:rsidP="004D2221">
            <w:pPr>
              <w:pStyle w:val="References"/>
            </w:pPr>
            <w:r w:rsidRPr="004D2221">
              <w:t>2011</w:t>
            </w:r>
          </w:p>
        </w:tc>
        <w:tc>
          <w:tcPr>
            <w:tcW w:w="7638" w:type="dxa"/>
          </w:tcPr>
          <w:p w14:paraId="48963C10" w14:textId="7A54AFC8" w:rsidR="006C30BD" w:rsidRPr="004D2221" w:rsidRDefault="001B6C7D" w:rsidP="004D2221">
            <w:pPr>
              <w:pStyle w:val="References"/>
            </w:pPr>
            <w:hyperlink r:id="rId118" w:history="1">
              <w:r w:rsidR="006C30BD" w:rsidRPr="006A2B11">
                <w:rPr>
                  <w:rStyle w:val="Hyperlink"/>
                  <w:rFonts w:cstheme="minorBidi"/>
                  <w:szCs w:val="22"/>
                </w:rPr>
                <w:t xml:space="preserve">Kia </w:t>
              </w:r>
              <w:proofErr w:type="spellStart"/>
              <w:r w:rsidR="006C30BD" w:rsidRPr="006A2B11">
                <w:rPr>
                  <w:rStyle w:val="Hyperlink"/>
                  <w:rFonts w:cstheme="minorBidi"/>
                  <w:szCs w:val="22"/>
                </w:rPr>
                <w:t>matau</w:t>
              </w:r>
              <w:proofErr w:type="spellEnd"/>
              <w:r w:rsidR="006C30BD" w:rsidRPr="006A2B11">
                <w:rPr>
                  <w:rStyle w:val="Hyperlink"/>
                  <w:rFonts w:cstheme="minorBidi"/>
                  <w:szCs w:val="22"/>
                </w:rPr>
                <w:t xml:space="preserve"> kia </w:t>
              </w:r>
              <w:proofErr w:type="spellStart"/>
              <w:r w:rsidR="006C30BD" w:rsidRPr="006A2B11">
                <w:rPr>
                  <w:rStyle w:val="Hyperlink"/>
                  <w:rFonts w:cstheme="minorBidi"/>
                  <w:szCs w:val="22"/>
                </w:rPr>
                <w:t>mohio</w:t>
              </w:r>
              <w:proofErr w:type="spellEnd"/>
              <w:r w:rsidR="006C30BD" w:rsidRPr="006A2B11">
                <w:rPr>
                  <w:rStyle w:val="Hyperlink"/>
                  <w:rFonts w:cstheme="minorBidi"/>
                  <w:szCs w:val="22"/>
                </w:rPr>
                <w:t xml:space="preserve"> e </w:t>
              </w:r>
              <w:proofErr w:type="spellStart"/>
              <w:r w:rsidR="006C30BD" w:rsidRPr="006A2B11">
                <w:rPr>
                  <w:rStyle w:val="Hyperlink"/>
                  <w:rFonts w:cstheme="minorBidi"/>
                  <w:szCs w:val="22"/>
                </w:rPr>
                <w:t>ora</w:t>
              </w:r>
              <w:proofErr w:type="spellEnd"/>
              <w:r w:rsidR="006C30BD" w:rsidRPr="006A2B11">
                <w:rPr>
                  <w:rStyle w:val="Hyperlink"/>
                  <w:rFonts w:cstheme="minorBidi"/>
                  <w:szCs w:val="22"/>
                </w:rPr>
                <w:t xml:space="preserve"> ana </w:t>
              </w:r>
              <w:proofErr w:type="spellStart"/>
              <w:r w:rsidR="006C30BD" w:rsidRPr="006A2B11">
                <w:rPr>
                  <w:rStyle w:val="Hyperlink"/>
                  <w:rFonts w:cstheme="minorBidi"/>
                  <w:szCs w:val="22"/>
                </w:rPr>
                <w:t>Te</w:t>
              </w:r>
              <w:proofErr w:type="spellEnd"/>
              <w:r w:rsidR="006C30BD" w:rsidRPr="006A2B11">
                <w:rPr>
                  <w:rStyle w:val="Hyperlink"/>
                  <w:rFonts w:cstheme="minorBidi"/>
                  <w:szCs w:val="22"/>
                </w:rPr>
                <w:t xml:space="preserve"> U Kai Po o Nga Hapu o </w:t>
              </w:r>
              <w:proofErr w:type="spellStart"/>
              <w:r w:rsidR="006C30BD" w:rsidRPr="006A2B11">
                <w:rPr>
                  <w:rStyle w:val="Hyperlink"/>
                  <w:rFonts w:cstheme="minorBidi"/>
                  <w:szCs w:val="22"/>
                </w:rPr>
                <w:t>Whaingaroa</w:t>
              </w:r>
              <w:proofErr w:type="spellEnd"/>
              <w:r w:rsidR="006C30BD" w:rsidRPr="006A2B11">
                <w:rPr>
                  <w:rStyle w:val="Hyperlink"/>
                  <w:rFonts w:cstheme="minorBidi"/>
                  <w:szCs w:val="22"/>
                </w:rPr>
                <w:t xml:space="preserve"> Environmental Management Plan</w:t>
              </w:r>
            </w:hyperlink>
          </w:p>
        </w:tc>
      </w:tr>
      <w:tr w:rsidR="006C30BD" w:rsidRPr="000B0F74" w14:paraId="7B793C6A" w14:textId="77777777" w:rsidTr="004D2221">
        <w:tc>
          <w:tcPr>
            <w:tcW w:w="867" w:type="dxa"/>
          </w:tcPr>
          <w:p w14:paraId="17AC1A74" w14:textId="44167B8C" w:rsidR="006C30BD" w:rsidRPr="004D2221" w:rsidRDefault="006C30BD" w:rsidP="004D2221">
            <w:pPr>
              <w:pStyle w:val="References"/>
            </w:pPr>
            <w:r w:rsidRPr="004D2221">
              <w:t>2011</w:t>
            </w:r>
          </w:p>
        </w:tc>
        <w:tc>
          <w:tcPr>
            <w:tcW w:w="7638" w:type="dxa"/>
          </w:tcPr>
          <w:p w14:paraId="407FA211" w14:textId="1DE88B90" w:rsidR="006C30BD" w:rsidRPr="004D2221" w:rsidRDefault="001B6C7D" w:rsidP="004D2221">
            <w:pPr>
              <w:pStyle w:val="References"/>
            </w:pPr>
            <w:hyperlink r:id="rId119" w:history="1">
              <w:proofErr w:type="spellStart"/>
              <w:r w:rsidR="006C30BD" w:rsidRPr="00DD396F">
                <w:rPr>
                  <w:rStyle w:val="Hyperlink"/>
                  <w:rFonts w:cstheme="minorBidi"/>
                  <w:szCs w:val="22"/>
                </w:rPr>
                <w:t>Te</w:t>
              </w:r>
              <w:proofErr w:type="spellEnd"/>
              <w:r w:rsidR="006C30BD" w:rsidRPr="00DD396F">
                <w:rPr>
                  <w:rStyle w:val="Hyperlink"/>
                  <w:rFonts w:cstheme="minorBidi"/>
                  <w:szCs w:val="22"/>
                </w:rPr>
                <w:t xml:space="preserve"> Mahere ā Rohe </w:t>
              </w:r>
              <w:proofErr w:type="spellStart"/>
              <w:r w:rsidR="006C30BD" w:rsidRPr="00DD396F">
                <w:rPr>
                  <w:rStyle w:val="Hyperlink"/>
                  <w:rFonts w:cstheme="minorBidi"/>
                  <w:szCs w:val="22"/>
                </w:rPr>
                <w:t>mō</w:t>
              </w:r>
              <w:proofErr w:type="spellEnd"/>
              <w:r w:rsidR="006C30BD" w:rsidRPr="00DD396F">
                <w:rPr>
                  <w:rStyle w:val="Hyperlink"/>
                  <w:rFonts w:cstheme="minorBidi"/>
                  <w:szCs w:val="22"/>
                </w:rPr>
                <w:t xml:space="preserve"> Ngāti </w:t>
              </w:r>
              <w:proofErr w:type="spellStart"/>
              <w:r w:rsidR="006C30BD" w:rsidRPr="00DD396F">
                <w:rPr>
                  <w:rStyle w:val="Hyperlink"/>
                  <w:rFonts w:cstheme="minorBidi"/>
                  <w:szCs w:val="22"/>
                </w:rPr>
                <w:t>Rangitihi</w:t>
              </w:r>
              <w:proofErr w:type="spellEnd"/>
              <w:r w:rsidR="006C30BD" w:rsidRPr="00DD396F">
                <w:rPr>
                  <w:rStyle w:val="Hyperlink"/>
                  <w:rFonts w:cstheme="minorBidi"/>
                  <w:szCs w:val="22"/>
                </w:rPr>
                <w:t xml:space="preserve"> — Ngāti </w:t>
              </w:r>
              <w:proofErr w:type="spellStart"/>
              <w:r w:rsidR="006C30BD" w:rsidRPr="00DD396F">
                <w:rPr>
                  <w:rStyle w:val="Hyperlink"/>
                  <w:rFonts w:cstheme="minorBidi"/>
                  <w:szCs w:val="22"/>
                </w:rPr>
                <w:t>Rangitihi</w:t>
              </w:r>
              <w:proofErr w:type="spellEnd"/>
              <w:r w:rsidR="006C30BD" w:rsidRPr="00DD396F">
                <w:rPr>
                  <w:rStyle w:val="Hyperlink"/>
                  <w:rFonts w:cstheme="minorBidi"/>
                  <w:szCs w:val="22"/>
                </w:rPr>
                <w:t xml:space="preserve"> Iwi Environmental Management Plan</w:t>
              </w:r>
            </w:hyperlink>
          </w:p>
        </w:tc>
      </w:tr>
      <w:tr w:rsidR="006C30BD" w:rsidRPr="000B0F74" w14:paraId="200C875E" w14:textId="77777777" w:rsidTr="004D2221">
        <w:tc>
          <w:tcPr>
            <w:tcW w:w="867" w:type="dxa"/>
          </w:tcPr>
          <w:p w14:paraId="4E9151C3" w14:textId="4F313DC5" w:rsidR="006C30BD" w:rsidRPr="004D2221" w:rsidRDefault="006C30BD" w:rsidP="004D2221">
            <w:pPr>
              <w:pStyle w:val="References"/>
            </w:pPr>
            <w:r w:rsidRPr="004D2221">
              <w:t>2011</w:t>
            </w:r>
          </w:p>
        </w:tc>
        <w:tc>
          <w:tcPr>
            <w:tcW w:w="7638" w:type="dxa"/>
          </w:tcPr>
          <w:p w14:paraId="37FA7FFB" w14:textId="7D3EC92F" w:rsidR="006C30BD" w:rsidRPr="004D2221" w:rsidRDefault="001B6C7D" w:rsidP="004D2221">
            <w:pPr>
              <w:pStyle w:val="References"/>
            </w:pPr>
            <w:hyperlink r:id="rId120" w:history="1">
              <w:proofErr w:type="spellStart"/>
              <w:r w:rsidR="006C30BD" w:rsidRPr="00E72005">
                <w:rPr>
                  <w:rStyle w:val="Hyperlink"/>
                  <w:rFonts w:cstheme="minorBidi"/>
                  <w:szCs w:val="22"/>
                </w:rPr>
                <w:t>Ngati</w:t>
              </w:r>
              <w:proofErr w:type="spellEnd"/>
              <w:r w:rsidR="006C30BD" w:rsidRPr="00E72005">
                <w:rPr>
                  <w:rStyle w:val="Hyperlink"/>
                  <w:rFonts w:cstheme="minorBidi"/>
                  <w:szCs w:val="22"/>
                </w:rPr>
                <w:t xml:space="preserve"> Whare Iwi Management Plan</w:t>
              </w:r>
            </w:hyperlink>
          </w:p>
        </w:tc>
      </w:tr>
      <w:tr w:rsidR="006C30BD" w:rsidRPr="000B0F74" w14:paraId="14BFE0DC" w14:textId="77777777" w:rsidTr="004D2221">
        <w:tc>
          <w:tcPr>
            <w:tcW w:w="867" w:type="dxa"/>
          </w:tcPr>
          <w:p w14:paraId="5478EB3A" w14:textId="4C9DA2DA" w:rsidR="006C30BD" w:rsidRPr="004D2221" w:rsidRDefault="006C30BD" w:rsidP="004D2221">
            <w:pPr>
              <w:pStyle w:val="References"/>
            </w:pPr>
            <w:r w:rsidRPr="004D2221">
              <w:t>2011</w:t>
            </w:r>
          </w:p>
        </w:tc>
        <w:tc>
          <w:tcPr>
            <w:tcW w:w="7638" w:type="dxa"/>
          </w:tcPr>
          <w:p w14:paraId="3DE4FCB7" w14:textId="6CB900EA" w:rsidR="006C30BD" w:rsidRPr="004D2221" w:rsidRDefault="001B6C7D" w:rsidP="004D2221">
            <w:pPr>
              <w:pStyle w:val="References"/>
            </w:pPr>
            <w:hyperlink r:id="rId121" w:history="1">
              <w:proofErr w:type="spellStart"/>
              <w:r w:rsidR="006C30BD" w:rsidRPr="004813FF">
                <w:rPr>
                  <w:rStyle w:val="Hyperlink"/>
                  <w:rFonts w:cstheme="minorBidi"/>
                  <w:szCs w:val="22"/>
                </w:rPr>
                <w:t>Te</w:t>
              </w:r>
              <w:proofErr w:type="spellEnd"/>
              <w:r w:rsidR="006C30BD" w:rsidRPr="004813FF">
                <w:rPr>
                  <w:rStyle w:val="Hyperlink"/>
                  <w:rFonts w:cstheme="minorBidi"/>
                  <w:szCs w:val="22"/>
                </w:rPr>
                <w:t xml:space="preserve"> Uri o Hau </w:t>
              </w:r>
              <w:proofErr w:type="spellStart"/>
              <w:r w:rsidR="006C30BD" w:rsidRPr="004813FF">
                <w:rPr>
                  <w:rStyle w:val="Hyperlink"/>
                </w:rPr>
                <w:t>Kaitiakitanga</w:t>
              </w:r>
              <w:proofErr w:type="spellEnd"/>
              <w:r w:rsidR="006C30BD" w:rsidRPr="004813FF">
                <w:rPr>
                  <w:rStyle w:val="Hyperlink"/>
                </w:rPr>
                <w:t xml:space="preserve"> o </w:t>
              </w:r>
              <w:proofErr w:type="spellStart"/>
              <w:r w:rsidR="006C30BD" w:rsidRPr="004813FF">
                <w:rPr>
                  <w:rStyle w:val="Hyperlink"/>
                </w:rPr>
                <w:t>te</w:t>
              </w:r>
              <w:proofErr w:type="spellEnd"/>
              <w:r w:rsidR="006C30BD" w:rsidRPr="004813FF">
                <w:rPr>
                  <w:rStyle w:val="Hyperlink"/>
                </w:rPr>
                <w:t xml:space="preserve"> Taiao Plan</w:t>
              </w:r>
            </w:hyperlink>
          </w:p>
        </w:tc>
      </w:tr>
      <w:tr w:rsidR="006C30BD" w:rsidRPr="000B0F74" w14:paraId="14A096C5" w14:textId="77777777" w:rsidTr="004D2221">
        <w:tc>
          <w:tcPr>
            <w:tcW w:w="867" w:type="dxa"/>
          </w:tcPr>
          <w:p w14:paraId="4BA72E8A" w14:textId="23492738" w:rsidR="006C30BD" w:rsidRPr="004D2221" w:rsidRDefault="006C30BD" w:rsidP="004D2221">
            <w:pPr>
              <w:pStyle w:val="References"/>
            </w:pPr>
            <w:r w:rsidRPr="004D2221">
              <w:t>2012</w:t>
            </w:r>
          </w:p>
        </w:tc>
        <w:tc>
          <w:tcPr>
            <w:tcW w:w="7638" w:type="dxa"/>
          </w:tcPr>
          <w:p w14:paraId="67B1373A" w14:textId="10650021" w:rsidR="006C30BD" w:rsidRPr="004D2221" w:rsidRDefault="001B6C7D" w:rsidP="004D2221">
            <w:pPr>
              <w:pStyle w:val="References"/>
            </w:pPr>
            <w:hyperlink r:id="rId122" w:history="1">
              <w:r w:rsidR="006C30BD" w:rsidRPr="002F723E">
                <w:rPr>
                  <w:rStyle w:val="Hyperlink"/>
                  <w:rFonts w:cstheme="minorBidi"/>
                  <w:szCs w:val="22"/>
                </w:rPr>
                <w:t xml:space="preserve">Hapu/Iwi Management Plan of Nga Ariki </w:t>
              </w:r>
              <w:proofErr w:type="spellStart"/>
              <w:r w:rsidR="006C30BD" w:rsidRPr="002F723E">
                <w:rPr>
                  <w:rStyle w:val="Hyperlink"/>
                  <w:rFonts w:cstheme="minorBidi"/>
                  <w:szCs w:val="22"/>
                </w:rPr>
                <w:t>Kaiputahi</w:t>
              </w:r>
              <w:proofErr w:type="spellEnd"/>
            </w:hyperlink>
            <w:r w:rsidR="006C30BD" w:rsidRPr="004D2221">
              <w:t xml:space="preserve"> </w:t>
            </w:r>
          </w:p>
        </w:tc>
      </w:tr>
      <w:tr w:rsidR="006C30BD" w:rsidRPr="000B0F74" w14:paraId="041D8B51" w14:textId="77777777" w:rsidTr="004D2221">
        <w:tc>
          <w:tcPr>
            <w:tcW w:w="867" w:type="dxa"/>
          </w:tcPr>
          <w:p w14:paraId="570B5EEC" w14:textId="64CA6951" w:rsidR="006C30BD" w:rsidRPr="004D2221" w:rsidRDefault="006C30BD" w:rsidP="004D2221">
            <w:pPr>
              <w:pStyle w:val="References"/>
            </w:pPr>
            <w:r w:rsidRPr="004D2221">
              <w:t>2011</w:t>
            </w:r>
          </w:p>
        </w:tc>
        <w:tc>
          <w:tcPr>
            <w:tcW w:w="7638" w:type="dxa"/>
          </w:tcPr>
          <w:p w14:paraId="6A456AC2" w14:textId="0DC2B3DB" w:rsidR="006C30BD" w:rsidRPr="004D2221" w:rsidRDefault="001B6C7D" w:rsidP="004D2221">
            <w:pPr>
              <w:pStyle w:val="References"/>
            </w:pPr>
            <w:hyperlink r:id="rId123" w:history="1">
              <w:proofErr w:type="spellStart"/>
              <w:r w:rsidR="006C30BD" w:rsidRPr="009522E0">
                <w:rPr>
                  <w:rStyle w:val="Hyperlink"/>
                  <w:rFonts w:cstheme="minorBidi"/>
                  <w:szCs w:val="22"/>
                </w:rPr>
                <w:t>Te</w:t>
              </w:r>
              <w:proofErr w:type="spellEnd"/>
              <w:r w:rsidR="006C30BD" w:rsidRPr="009522E0">
                <w:rPr>
                  <w:rStyle w:val="Hyperlink"/>
                  <w:rFonts w:cstheme="minorBidi"/>
                  <w:szCs w:val="22"/>
                </w:rPr>
                <w:t xml:space="preserve"> Awaroa </w:t>
              </w:r>
              <w:proofErr w:type="spellStart"/>
              <w:r w:rsidR="006C30BD" w:rsidRPr="009522E0">
                <w:rPr>
                  <w:rStyle w:val="Hyperlink"/>
                  <w:rFonts w:cstheme="minorBidi"/>
                  <w:szCs w:val="22"/>
                </w:rPr>
                <w:t>Ngati</w:t>
              </w:r>
              <w:proofErr w:type="spellEnd"/>
              <w:r w:rsidR="006C30BD" w:rsidRPr="009522E0">
                <w:rPr>
                  <w:rStyle w:val="Hyperlink"/>
                  <w:rFonts w:cstheme="minorBidi"/>
                  <w:szCs w:val="22"/>
                </w:rPr>
                <w:t xml:space="preserve"> Kahu Hapu Environmental Management Plan</w:t>
              </w:r>
            </w:hyperlink>
          </w:p>
        </w:tc>
      </w:tr>
      <w:tr w:rsidR="006C30BD" w:rsidRPr="000B0F74" w14:paraId="4843B6C9" w14:textId="77777777" w:rsidTr="004D2221">
        <w:tc>
          <w:tcPr>
            <w:tcW w:w="867" w:type="dxa"/>
          </w:tcPr>
          <w:p w14:paraId="1E0FE9A8" w14:textId="171B2379" w:rsidR="006C30BD" w:rsidRPr="004D2221" w:rsidRDefault="006C30BD" w:rsidP="004D2221">
            <w:pPr>
              <w:pStyle w:val="References"/>
            </w:pPr>
            <w:r w:rsidRPr="004D2221">
              <w:t>2012</w:t>
            </w:r>
          </w:p>
        </w:tc>
        <w:tc>
          <w:tcPr>
            <w:tcW w:w="7638" w:type="dxa"/>
          </w:tcPr>
          <w:p w14:paraId="638389A0" w14:textId="017A7F13" w:rsidR="006C30BD" w:rsidRPr="004D2221" w:rsidRDefault="001B6C7D" w:rsidP="004D2221">
            <w:pPr>
              <w:pStyle w:val="References"/>
            </w:pPr>
            <w:hyperlink r:id="rId124" w:history="1">
              <w:r w:rsidR="006C30BD" w:rsidRPr="009522E0">
                <w:rPr>
                  <w:rStyle w:val="Hyperlink"/>
                  <w:rFonts w:cstheme="minorBidi"/>
                  <w:szCs w:val="22"/>
                </w:rPr>
                <w:t xml:space="preserve">Ngāti </w:t>
              </w:r>
              <w:proofErr w:type="spellStart"/>
              <w:r w:rsidR="006C30BD" w:rsidRPr="009522E0">
                <w:rPr>
                  <w:rStyle w:val="Hyperlink"/>
                  <w:rFonts w:cstheme="minorBidi"/>
                  <w:szCs w:val="22"/>
                </w:rPr>
                <w:t>Rangiwewehi</w:t>
              </w:r>
              <w:proofErr w:type="spellEnd"/>
              <w:r w:rsidR="006C30BD" w:rsidRPr="009522E0">
                <w:rPr>
                  <w:rStyle w:val="Hyperlink"/>
                  <w:rFonts w:cstheme="minorBidi"/>
                  <w:szCs w:val="22"/>
                </w:rPr>
                <w:t xml:space="preserve"> Iwi Environmental Management Plan</w:t>
              </w:r>
            </w:hyperlink>
          </w:p>
        </w:tc>
      </w:tr>
      <w:tr w:rsidR="006C30BD" w:rsidRPr="000B0F74" w14:paraId="2623FA70" w14:textId="77777777" w:rsidTr="004D2221">
        <w:tc>
          <w:tcPr>
            <w:tcW w:w="867" w:type="dxa"/>
          </w:tcPr>
          <w:p w14:paraId="5739E120" w14:textId="573BE025" w:rsidR="006C30BD" w:rsidRPr="004D2221" w:rsidRDefault="006C30BD" w:rsidP="004D2221">
            <w:pPr>
              <w:pStyle w:val="References"/>
            </w:pPr>
            <w:r w:rsidRPr="004D2221">
              <w:t>2012</w:t>
            </w:r>
          </w:p>
        </w:tc>
        <w:tc>
          <w:tcPr>
            <w:tcW w:w="7638" w:type="dxa"/>
          </w:tcPr>
          <w:p w14:paraId="627E6635" w14:textId="1A9095DC" w:rsidR="006C30BD" w:rsidRPr="004D2221" w:rsidRDefault="001B6C7D" w:rsidP="004D2221">
            <w:pPr>
              <w:pStyle w:val="References"/>
            </w:pPr>
            <w:hyperlink r:id="rId125" w:history="1">
              <w:proofErr w:type="spellStart"/>
              <w:r w:rsidR="006C30BD" w:rsidRPr="008A683D">
                <w:rPr>
                  <w:rStyle w:val="Hyperlink"/>
                  <w:rFonts w:cstheme="minorBidi"/>
                  <w:szCs w:val="22"/>
                </w:rPr>
                <w:t>Ngati</w:t>
              </w:r>
              <w:proofErr w:type="spellEnd"/>
              <w:r w:rsidR="006C30BD" w:rsidRPr="008A683D">
                <w:rPr>
                  <w:rStyle w:val="Hyperlink"/>
                  <w:rFonts w:cstheme="minorBidi"/>
                  <w:szCs w:val="22"/>
                </w:rPr>
                <w:t xml:space="preserve"> Ruanui Environmental Management Plan</w:t>
              </w:r>
            </w:hyperlink>
          </w:p>
        </w:tc>
      </w:tr>
      <w:tr w:rsidR="006C30BD" w:rsidRPr="000B0F74" w14:paraId="000BDD98" w14:textId="77777777" w:rsidTr="004D2221">
        <w:tc>
          <w:tcPr>
            <w:tcW w:w="867" w:type="dxa"/>
          </w:tcPr>
          <w:p w14:paraId="60EAA34C" w14:textId="7F8B9CCA" w:rsidR="006C30BD" w:rsidRPr="004D2221" w:rsidRDefault="006C30BD" w:rsidP="004D2221">
            <w:pPr>
              <w:pStyle w:val="References"/>
            </w:pPr>
            <w:r w:rsidRPr="004D2221">
              <w:t>2012</w:t>
            </w:r>
          </w:p>
        </w:tc>
        <w:tc>
          <w:tcPr>
            <w:tcW w:w="7638" w:type="dxa"/>
          </w:tcPr>
          <w:p w14:paraId="2487927F" w14:textId="37D1D82A" w:rsidR="006C30BD" w:rsidRPr="004D2221" w:rsidRDefault="001B6C7D" w:rsidP="004D2221">
            <w:pPr>
              <w:pStyle w:val="References"/>
            </w:pPr>
            <w:hyperlink r:id="rId126" w:history="1">
              <w:proofErr w:type="spellStart"/>
              <w:r w:rsidR="006C30BD" w:rsidRPr="00227ED8">
                <w:rPr>
                  <w:rStyle w:val="Hyperlink"/>
                  <w:rFonts w:cstheme="minorBidi"/>
                  <w:szCs w:val="22"/>
                </w:rPr>
                <w:t>Ngati</w:t>
              </w:r>
              <w:proofErr w:type="spellEnd"/>
              <w:r w:rsidR="006C30BD" w:rsidRPr="00227ED8">
                <w:rPr>
                  <w:rStyle w:val="Hyperlink"/>
                  <w:rFonts w:cstheme="minorBidi"/>
                  <w:szCs w:val="22"/>
                </w:rPr>
                <w:t xml:space="preserve"> Hori Freshwater Resources Management Plan</w:t>
              </w:r>
            </w:hyperlink>
          </w:p>
        </w:tc>
      </w:tr>
      <w:tr w:rsidR="006C30BD" w:rsidRPr="000B0F74" w14:paraId="20FA1D84" w14:textId="77777777" w:rsidTr="004D2221">
        <w:tc>
          <w:tcPr>
            <w:tcW w:w="867" w:type="dxa"/>
          </w:tcPr>
          <w:p w14:paraId="64960E30" w14:textId="7EFA2F39" w:rsidR="006C30BD" w:rsidRPr="004D2221" w:rsidRDefault="006C30BD" w:rsidP="004D2221">
            <w:pPr>
              <w:pStyle w:val="References"/>
            </w:pPr>
            <w:r w:rsidRPr="004D2221">
              <w:t>2012</w:t>
            </w:r>
          </w:p>
        </w:tc>
        <w:tc>
          <w:tcPr>
            <w:tcW w:w="7638" w:type="dxa"/>
          </w:tcPr>
          <w:p w14:paraId="6BAB2D6A" w14:textId="085E826D" w:rsidR="006C30BD" w:rsidRPr="004D2221" w:rsidRDefault="001B6C7D" w:rsidP="004D2221">
            <w:pPr>
              <w:pStyle w:val="References"/>
            </w:pPr>
            <w:hyperlink r:id="rId127" w:history="1">
              <w:r w:rsidR="006C30BD" w:rsidRPr="00383C96">
                <w:rPr>
                  <w:rStyle w:val="Hyperlink"/>
                  <w:rFonts w:cstheme="minorBidi"/>
                  <w:szCs w:val="22"/>
                </w:rPr>
                <w:t>Raukawa Fisheries Plan</w:t>
              </w:r>
            </w:hyperlink>
          </w:p>
        </w:tc>
      </w:tr>
      <w:tr w:rsidR="006C30BD" w:rsidRPr="000B0F74" w14:paraId="7B9A7112" w14:textId="77777777" w:rsidTr="004D2221">
        <w:tc>
          <w:tcPr>
            <w:tcW w:w="867" w:type="dxa"/>
          </w:tcPr>
          <w:p w14:paraId="07965472" w14:textId="195C4AF4" w:rsidR="006C30BD" w:rsidRPr="004D2221" w:rsidRDefault="006C30BD" w:rsidP="004D2221">
            <w:pPr>
              <w:pStyle w:val="References"/>
            </w:pPr>
            <w:r w:rsidRPr="004D2221">
              <w:t>2013</w:t>
            </w:r>
          </w:p>
        </w:tc>
        <w:tc>
          <w:tcPr>
            <w:tcW w:w="7638" w:type="dxa"/>
          </w:tcPr>
          <w:p w14:paraId="2D323EA8" w14:textId="2CBE47CC" w:rsidR="006C30BD" w:rsidRPr="004D2221" w:rsidRDefault="001B6C7D" w:rsidP="004D2221">
            <w:pPr>
              <w:pStyle w:val="References"/>
            </w:pPr>
            <w:hyperlink r:id="rId128" w:history="1">
              <w:proofErr w:type="spellStart"/>
              <w:r w:rsidR="006C30BD" w:rsidRPr="00240059">
                <w:rPr>
                  <w:rStyle w:val="Hyperlink"/>
                  <w:rFonts w:cstheme="minorBidi"/>
                  <w:szCs w:val="22"/>
                </w:rPr>
                <w:t>Mahaanui</w:t>
              </w:r>
              <w:proofErr w:type="spellEnd"/>
              <w:r w:rsidR="006C30BD" w:rsidRPr="00240059">
                <w:rPr>
                  <w:rStyle w:val="Hyperlink"/>
                  <w:rFonts w:cstheme="minorBidi"/>
                  <w:szCs w:val="22"/>
                </w:rPr>
                <w:t xml:space="preserve"> Iwi Management Plan</w:t>
              </w:r>
            </w:hyperlink>
          </w:p>
        </w:tc>
      </w:tr>
      <w:tr w:rsidR="006C30BD" w:rsidRPr="000B0F74" w14:paraId="2ED5E742" w14:textId="77777777" w:rsidTr="004D2221">
        <w:tc>
          <w:tcPr>
            <w:tcW w:w="867" w:type="dxa"/>
          </w:tcPr>
          <w:p w14:paraId="4677D8AD" w14:textId="0F942E26" w:rsidR="006C30BD" w:rsidRPr="004D2221" w:rsidRDefault="006C30BD" w:rsidP="004D2221">
            <w:pPr>
              <w:pStyle w:val="References"/>
            </w:pPr>
            <w:r w:rsidRPr="004D2221">
              <w:t>2013</w:t>
            </w:r>
          </w:p>
        </w:tc>
        <w:tc>
          <w:tcPr>
            <w:tcW w:w="7638" w:type="dxa"/>
          </w:tcPr>
          <w:p w14:paraId="7EC0359E" w14:textId="1AD5196E" w:rsidR="006C30BD" w:rsidRPr="004D2221" w:rsidRDefault="001B6C7D" w:rsidP="004D2221">
            <w:pPr>
              <w:pStyle w:val="References"/>
            </w:pPr>
            <w:hyperlink r:id="rId129" w:history="1">
              <w:proofErr w:type="spellStart"/>
              <w:r w:rsidR="006C30BD" w:rsidRPr="003903D7">
                <w:rPr>
                  <w:rStyle w:val="Hyperlink"/>
                  <w:rFonts w:cstheme="minorBidi"/>
                  <w:szCs w:val="22"/>
                </w:rPr>
                <w:t>Ngāi</w:t>
              </w:r>
              <w:proofErr w:type="spellEnd"/>
              <w:r w:rsidR="006C30BD" w:rsidRPr="003903D7">
                <w:rPr>
                  <w:rStyle w:val="Hyperlink"/>
                  <w:rFonts w:cstheme="minorBidi"/>
                  <w:szCs w:val="22"/>
                </w:rPr>
                <w:t xml:space="preserve"> </w:t>
              </w:r>
              <w:proofErr w:type="spellStart"/>
              <w:r w:rsidR="006C30BD" w:rsidRPr="003903D7">
                <w:rPr>
                  <w:rStyle w:val="Hyperlink"/>
                  <w:rFonts w:cstheme="minorBidi"/>
                  <w:szCs w:val="22"/>
                </w:rPr>
                <w:t>Te</w:t>
              </w:r>
              <w:proofErr w:type="spellEnd"/>
              <w:r w:rsidR="006C30BD" w:rsidRPr="003903D7">
                <w:rPr>
                  <w:rStyle w:val="Hyperlink"/>
                  <w:rFonts w:cstheme="minorBidi"/>
                  <w:szCs w:val="22"/>
                </w:rPr>
                <w:t xml:space="preserve"> Ahi Hapū Management Plan</w:t>
              </w:r>
            </w:hyperlink>
          </w:p>
        </w:tc>
      </w:tr>
      <w:tr w:rsidR="006C30BD" w:rsidRPr="000B0F74" w14:paraId="6ACA2C43" w14:textId="77777777" w:rsidTr="004D2221">
        <w:tc>
          <w:tcPr>
            <w:tcW w:w="867" w:type="dxa"/>
          </w:tcPr>
          <w:p w14:paraId="6EC0EAA0" w14:textId="210F33F1" w:rsidR="006C30BD" w:rsidRPr="004D2221" w:rsidRDefault="006C30BD" w:rsidP="004D2221">
            <w:pPr>
              <w:pStyle w:val="References"/>
            </w:pPr>
            <w:r w:rsidRPr="004D2221">
              <w:t>2013</w:t>
            </w:r>
          </w:p>
        </w:tc>
        <w:tc>
          <w:tcPr>
            <w:tcW w:w="7638" w:type="dxa"/>
          </w:tcPr>
          <w:p w14:paraId="79F5EE76" w14:textId="7C3D4CE6" w:rsidR="006C30BD" w:rsidRPr="004D2221" w:rsidRDefault="001B6C7D" w:rsidP="004D2221">
            <w:pPr>
              <w:pStyle w:val="References"/>
            </w:pPr>
            <w:hyperlink r:id="rId130" w:history="1">
              <w:proofErr w:type="spellStart"/>
              <w:r w:rsidR="006C30BD" w:rsidRPr="00A006CE">
                <w:rPr>
                  <w:rStyle w:val="Hyperlink"/>
                  <w:rFonts w:cstheme="minorBidi"/>
                  <w:szCs w:val="22"/>
                </w:rPr>
                <w:t>Ngaa</w:t>
              </w:r>
              <w:proofErr w:type="spellEnd"/>
              <w:r w:rsidR="006C30BD" w:rsidRPr="00A006CE">
                <w:rPr>
                  <w:rStyle w:val="Hyperlink"/>
                  <w:rFonts w:cstheme="minorBidi"/>
                  <w:szCs w:val="22"/>
                </w:rPr>
                <w:t xml:space="preserve"> </w:t>
              </w:r>
              <w:proofErr w:type="spellStart"/>
              <w:r w:rsidR="006C30BD" w:rsidRPr="00A006CE">
                <w:rPr>
                  <w:rStyle w:val="Hyperlink"/>
                  <w:rFonts w:cstheme="minorBidi"/>
                  <w:szCs w:val="22"/>
                </w:rPr>
                <w:t>Rauru</w:t>
              </w:r>
              <w:proofErr w:type="spellEnd"/>
              <w:r w:rsidR="006C30BD" w:rsidRPr="00A006CE">
                <w:rPr>
                  <w:rStyle w:val="Hyperlink"/>
                  <w:rFonts w:cstheme="minorBidi"/>
                  <w:szCs w:val="22"/>
                </w:rPr>
                <w:t xml:space="preserve"> Kiitahi </w:t>
              </w:r>
              <w:proofErr w:type="spellStart"/>
              <w:r w:rsidR="006C30BD" w:rsidRPr="00A006CE">
                <w:rPr>
                  <w:rStyle w:val="Hyperlink"/>
                  <w:rFonts w:cstheme="minorBidi"/>
                  <w:szCs w:val="22"/>
                </w:rPr>
                <w:t>Puutaiao</w:t>
              </w:r>
              <w:proofErr w:type="spellEnd"/>
              <w:r w:rsidR="006C30BD" w:rsidRPr="00A006CE">
                <w:rPr>
                  <w:rStyle w:val="Hyperlink"/>
                  <w:rFonts w:cstheme="minorBidi"/>
                  <w:szCs w:val="22"/>
                </w:rPr>
                <w:t xml:space="preserve"> Management Plan</w:t>
              </w:r>
            </w:hyperlink>
          </w:p>
        </w:tc>
      </w:tr>
      <w:tr w:rsidR="006C30BD" w:rsidRPr="000B0F74" w14:paraId="223BBD43" w14:textId="77777777" w:rsidTr="004D2221">
        <w:tc>
          <w:tcPr>
            <w:tcW w:w="867" w:type="dxa"/>
          </w:tcPr>
          <w:p w14:paraId="69D3622D" w14:textId="754077E5" w:rsidR="006C30BD" w:rsidRPr="004D2221" w:rsidRDefault="006C30BD" w:rsidP="004D2221">
            <w:pPr>
              <w:pStyle w:val="References"/>
            </w:pPr>
            <w:r w:rsidRPr="004D2221">
              <w:t>2013</w:t>
            </w:r>
          </w:p>
        </w:tc>
        <w:tc>
          <w:tcPr>
            <w:tcW w:w="7638" w:type="dxa"/>
          </w:tcPr>
          <w:p w14:paraId="6D6A4DE8" w14:textId="56BC1FBF" w:rsidR="006C30BD" w:rsidRPr="004D2221" w:rsidRDefault="001B6C7D" w:rsidP="004D2221">
            <w:pPr>
              <w:pStyle w:val="References"/>
            </w:pPr>
            <w:hyperlink r:id="rId131" w:history="1">
              <w:r w:rsidR="006C30BD" w:rsidRPr="00907651">
                <w:rPr>
                  <w:rStyle w:val="Hyperlink"/>
                  <w:rFonts w:cstheme="minorBidi"/>
                  <w:szCs w:val="22"/>
                </w:rPr>
                <w:t xml:space="preserve">Ngāti </w:t>
              </w:r>
              <w:proofErr w:type="spellStart"/>
              <w:r w:rsidR="006C30BD" w:rsidRPr="00907651">
                <w:rPr>
                  <w:rStyle w:val="Hyperlink"/>
                  <w:rFonts w:cstheme="minorBidi"/>
                  <w:szCs w:val="22"/>
                </w:rPr>
                <w:t>Pūkenga</w:t>
              </w:r>
              <w:proofErr w:type="spellEnd"/>
              <w:r w:rsidR="006C30BD" w:rsidRPr="00907651">
                <w:rPr>
                  <w:rStyle w:val="Hyperlink"/>
                  <w:rFonts w:cstheme="minorBidi"/>
                  <w:szCs w:val="22"/>
                </w:rPr>
                <w:t xml:space="preserve"> Iwi ki Tauranga Trust Iwi </w:t>
              </w:r>
              <w:r w:rsidR="006C30BD" w:rsidRPr="00907651">
                <w:rPr>
                  <w:rStyle w:val="Hyperlink"/>
                </w:rPr>
                <w:t>Management Plan</w:t>
              </w:r>
            </w:hyperlink>
          </w:p>
        </w:tc>
      </w:tr>
      <w:tr w:rsidR="006C30BD" w:rsidRPr="000B0F74" w14:paraId="5AE6A815" w14:textId="77777777" w:rsidTr="004D2221">
        <w:tc>
          <w:tcPr>
            <w:tcW w:w="867" w:type="dxa"/>
          </w:tcPr>
          <w:p w14:paraId="20AFDE6A" w14:textId="6E415919" w:rsidR="006C30BD" w:rsidRPr="004D2221" w:rsidRDefault="006C30BD" w:rsidP="004D2221">
            <w:pPr>
              <w:pStyle w:val="References"/>
            </w:pPr>
            <w:r w:rsidRPr="004D2221">
              <w:t>2013</w:t>
            </w:r>
          </w:p>
        </w:tc>
        <w:tc>
          <w:tcPr>
            <w:tcW w:w="7638" w:type="dxa"/>
          </w:tcPr>
          <w:p w14:paraId="15F45ED4" w14:textId="0A1AB689" w:rsidR="006C30BD" w:rsidRPr="004D2221" w:rsidRDefault="001B6C7D" w:rsidP="004D2221">
            <w:pPr>
              <w:pStyle w:val="References"/>
            </w:pPr>
            <w:hyperlink r:id="rId132" w:history="1">
              <w:r w:rsidR="006C30BD" w:rsidRPr="00035A8C">
                <w:rPr>
                  <w:rStyle w:val="Hyperlink"/>
                  <w:rFonts w:cstheme="minorBidi"/>
                  <w:szCs w:val="22"/>
                </w:rPr>
                <w:t xml:space="preserve">Ngāti </w:t>
              </w:r>
              <w:proofErr w:type="spellStart"/>
              <w:r w:rsidR="006C30BD" w:rsidRPr="00035A8C">
                <w:rPr>
                  <w:rStyle w:val="Hyperlink"/>
                  <w:rFonts w:cstheme="minorBidi"/>
                  <w:szCs w:val="22"/>
                </w:rPr>
                <w:t>Rehua</w:t>
              </w:r>
              <w:proofErr w:type="spellEnd"/>
              <w:r w:rsidR="006C30BD" w:rsidRPr="00035A8C">
                <w:rPr>
                  <w:rStyle w:val="Hyperlink"/>
                  <w:rFonts w:cstheme="minorBidi"/>
                  <w:szCs w:val="22"/>
                </w:rPr>
                <w:t xml:space="preserve"> </w:t>
              </w:r>
              <w:proofErr w:type="spellStart"/>
              <w:r w:rsidR="006C30BD" w:rsidRPr="00035A8C">
                <w:rPr>
                  <w:rStyle w:val="Hyperlink"/>
                  <w:rFonts w:cstheme="minorBidi"/>
                  <w:szCs w:val="22"/>
                </w:rPr>
                <w:t>Ngātiwai</w:t>
              </w:r>
              <w:proofErr w:type="spellEnd"/>
              <w:r w:rsidR="006C30BD" w:rsidRPr="00035A8C">
                <w:rPr>
                  <w:rStyle w:val="Hyperlink"/>
                  <w:rFonts w:cstheme="minorBidi"/>
                  <w:szCs w:val="22"/>
                </w:rPr>
                <w:t xml:space="preserve"> ki Aotea Trust Hapū Management Plan</w:t>
              </w:r>
            </w:hyperlink>
          </w:p>
        </w:tc>
      </w:tr>
      <w:tr w:rsidR="006C30BD" w:rsidRPr="000B0F74" w14:paraId="4C06ABC1" w14:textId="77777777" w:rsidTr="004D2221">
        <w:tc>
          <w:tcPr>
            <w:tcW w:w="867" w:type="dxa"/>
          </w:tcPr>
          <w:p w14:paraId="7882DE03" w14:textId="228B31DA" w:rsidR="006C30BD" w:rsidRPr="004D2221" w:rsidRDefault="006C30BD" w:rsidP="004D2221">
            <w:pPr>
              <w:pStyle w:val="References"/>
            </w:pPr>
            <w:r w:rsidRPr="004D2221">
              <w:t>2013</w:t>
            </w:r>
          </w:p>
        </w:tc>
        <w:tc>
          <w:tcPr>
            <w:tcW w:w="7638" w:type="dxa"/>
          </w:tcPr>
          <w:p w14:paraId="4F8C14CC" w14:textId="3DD95892" w:rsidR="006C30BD" w:rsidRPr="004D2221" w:rsidRDefault="001B6C7D" w:rsidP="004D2221">
            <w:pPr>
              <w:pStyle w:val="References"/>
            </w:pPr>
            <w:hyperlink r:id="rId133" w:history="1">
              <w:r w:rsidR="006C30BD" w:rsidRPr="007F3048">
                <w:rPr>
                  <w:rStyle w:val="Hyperlink"/>
                  <w:rFonts w:cstheme="minorBidi"/>
                  <w:szCs w:val="22"/>
                </w:rPr>
                <w:t>Tai Tumu Tai Pari Tai Ao Waikato-Tainui Environmental Plan</w:t>
              </w:r>
            </w:hyperlink>
          </w:p>
        </w:tc>
      </w:tr>
      <w:tr w:rsidR="006C30BD" w:rsidRPr="000B0F74" w14:paraId="7E71A628" w14:textId="77777777" w:rsidTr="004D2221">
        <w:tc>
          <w:tcPr>
            <w:tcW w:w="867" w:type="dxa"/>
          </w:tcPr>
          <w:p w14:paraId="26DD2F92" w14:textId="405AC4A7" w:rsidR="006C30BD" w:rsidRPr="004D2221" w:rsidRDefault="006C30BD" w:rsidP="004D2221">
            <w:pPr>
              <w:pStyle w:val="References"/>
            </w:pPr>
            <w:r w:rsidRPr="004D2221">
              <w:t>2015</w:t>
            </w:r>
          </w:p>
        </w:tc>
        <w:tc>
          <w:tcPr>
            <w:tcW w:w="7638" w:type="dxa"/>
          </w:tcPr>
          <w:p w14:paraId="0E76CBB5" w14:textId="1241DC45" w:rsidR="006C30BD" w:rsidRPr="004D2221" w:rsidRDefault="001B6C7D" w:rsidP="004D2221">
            <w:pPr>
              <w:pStyle w:val="References"/>
            </w:pPr>
            <w:hyperlink r:id="rId134" w:history="1">
              <w:proofErr w:type="spellStart"/>
              <w:r w:rsidR="006C30BD" w:rsidRPr="009E5A7D">
                <w:rPr>
                  <w:rStyle w:val="Hyperlink"/>
                  <w:rFonts w:cstheme="minorBidi"/>
                  <w:szCs w:val="22"/>
                </w:rPr>
                <w:t>Ngāi</w:t>
              </w:r>
              <w:proofErr w:type="spellEnd"/>
              <w:r w:rsidR="006C30BD" w:rsidRPr="009E5A7D">
                <w:rPr>
                  <w:rStyle w:val="Hyperlink"/>
                  <w:rFonts w:cstheme="minorBidi"/>
                  <w:szCs w:val="22"/>
                </w:rPr>
                <w:t xml:space="preserve"> </w:t>
              </w:r>
              <w:proofErr w:type="spellStart"/>
              <w:r w:rsidR="006C30BD" w:rsidRPr="009E5A7D">
                <w:rPr>
                  <w:rStyle w:val="Hyperlink"/>
                  <w:rFonts w:cstheme="minorBidi"/>
                  <w:szCs w:val="22"/>
                </w:rPr>
                <w:t>Tamawhariua</w:t>
              </w:r>
              <w:proofErr w:type="spellEnd"/>
              <w:r w:rsidR="006C30BD" w:rsidRPr="009E5A7D">
                <w:rPr>
                  <w:rStyle w:val="Hyperlink"/>
                  <w:rFonts w:cstheme="minorBidi"/>
                  <w:szCs w:val="22"/>
                </w:rPr>
                <w:t xml:space="preserve"> Ki </w:t>
              </w:r>
              <w:proofErr w:type="spellStart"/>
              <w:r w:rsidR="006C30BD" w:rsidRPr="009E5A7D">
                <w:rPr>
                  <w:rStyle w:val="Hyperlink"/>
                  <w:rFonts w:cstheme="minorBidi"/>
                  <w:szCs w:val="22"/>
                </w:rPr>
                <w:t>Te</w:t>
              </w:r>
              <w:proofErr w:type="spellEnd"/>
              <w:r w:rsidR="006C30BD" w:rsidRPr="009E5A7D">
                <w:rPr>
                  <w:rStyle w:val="Hyperlink"/>
                  <w:rFonts w:cstheme="minorBidi"/>
                  <w:szCs w:val="22"/>
                </w:rPr>
                <w:t xml:space="preserve"> </w:t>
              </w:r>
              <w:proofErr w:type="spellStart"/>
              <w:r w:rsidR="006C30BD" w:rsidRPr="009E5A7D">
                <w:rPr>
                  <w:rStyle w:val="Hyperlink"/>
                  <w:rFonts w:cstheme="minorBidi"/>
                  <w:szCs w:val="22"/>
                </w:rPr>
                <w:t>Rereatukahia</w:t>
              </w:r>
              <w:proofErr w:type="spellEnd"/>
              <w:r w:rsidR="006C30BD" w:rsidRPr="009E5A7D">
                <w:rPr>
                  <w:rStyle w:val="Hyperlink"/>
                </w:rPr>
                <w:t xml:space="preserve"> Marae Hapū Management Plan</w:t>
              </w:r>
            </w:hyperlink>
          </w:p>
        </w:tc>
      </w:tr>
      <w:tr w:rsidR="006C30BD" w:rsidRPr="000B0F74" w14:paraId="6D3F2EBD" w14:textId="77777777" w:rsidTr="004D2221">
        <w:tc>
          <w:tcPr>
            <w:tcW w:w="867" w:type="dxa"/>
          </w:tcPr>
          <w:p w14:paraId="408F84B0" w14:textId="5BBEC08C" w:rsidR="006C30BD" w:rsidRPr="004D2221" w:rsidRDefault="006C30BD" w:rsidP="004D2221">
            <w:pPr>
              <w:pStyle w:val="References"/>
            </w:pPr>
            <w:r w:rsidRPr="004D2221">
              <w:lastRenderedPageBreak/>
              <w:t>2014</w:t>
            </w:r>
          </w:p>
        </w:tc>
        <w:tc>
          <w:tcPr>
            <w:tcW w:w="7638" w:type="dxa"/>
          </w:tcPr>
          <w:p w14:paraId="5CE23604" w14:textId="03ABF8DE" w:rsidR="006C30BD" w:rsidRPr="004D2221" w:rsidRDefault="001B6C7D" w:rsidP="004D2221">
            <w:pPr>
              <w:pStyle w:val="References"/>
            </w:pPr>
            <w:hyperlink r:id="rId135" w:history="1">
              <w:r w:rsidR="006C30BD" w:rsidRPr="00CA728F">
                <w:rPr>
                  <w:rStyle w:val="Hyperlink"/>
                  <w:rFonts w:cstheme="minorBidi"/>
                  <w:szCs w:val="22"/>
                </w:rPr>
                <w:t xml:space="preserve">Ngai </w:t>
              </w:r>
              <w:proofErr w:type="spellStart"/>
              <w:r w:rsidR="006C30BD" w:rsidRPr="00CA728F">
                <w:rPr>
                  <w:rStyle w:val="Hyperlink"/>
                  <w:rFonts w:cstheme="minorBidi"/>
                  <w:szCs w:val="22"/>
                </w:rPr>
                <w:t>Tukairangi</w:t>
              </w:r>
              <w:proofErr w:type="spellEnd"/>
              <w:r w:rsidR="006C30BD" w:rsidRPr="00CA728F">
                <w:rPr>
                  <w:rStyle w:val="Hyperlink"/>
                  <w:rFonts w:cstheme="minorBidi"/>
                  <w:szCs w:val="22"/>
                </w:rPr>
                <w:t xml:space="preserve">, </w:t>
              </w:r>
              <w:proofErr w:type="spellStart"/>
              <w:r w:rsidR="006C30BD" w:rsidRPr="00CA728F">
                <w:rPr>
                  <w:rStyle w:val="Hyperlink"/>
                  <w:rFonts w:cstheme="minorBidi"/>
                  <w:szCs w:val="22"/>
                </w:rPr>
                <w:t>Ngati</w:t>
              </w:r>
              <w:proofErr w:type="spellEnd"/>
              <w:r w:rsidR="006C30BD" w:rsidRPr="00CA728F">
                <w:rPr>
                  <w:rStyle w:val="Hyperlink"/>
                  <w:rFonts w:cstheme="minorBidi"/>
                  <w:szCs w:val="22"/>
                </w:rPr>
                <w:t xml:space="preserve"> </w:t>
              </w:r>
              <w:proofErr w:type="spellStart"/>
              <w:r w:rsidR="006C30BD" w:rsidRPr="00CA728F">
                <w:rPr>
                  <w:rStyle w:val="Hyperlink"/>
                  <w:rFonts w:cstheme="minorBidi"/>
                  <w:szCs w:val="22"/>
                </w:rPr>
                <w:t>Tapu</w:t>
              </w:r>
              <w:proofErr w:type="spellEnd"/>
              <w:r w:rsidR="006C30BD" w:rsidRPr="00CA728F">
                <w:rPr>
                  <w:rStyle w:val="Hyperlink"/>
                  <w:rFonts w:cstheme="minorBidi"/>
                  <w:szCs w:val="22"/>
                </w:rPr>
                <w:t xml:space="preserve"> Hapu Management Plan</w:t>
              </w:r>
            </w:hyperlink>
          </w:p>
        </w:tc>
      </w:tr>
      <w:tr w:rsidR="006C30BD" w:rsidRPr="000B0F74" w14:paraId="45B511DF" w14:textId="77777777" w:rsidTr="004D2221">
        <w:tc>
          <w:tcPr>
            <w:tcW w:w="867" w:type="dxa"/>
          </w:tcPr>
          <w:p w14:paraId="12E629A0" w14:textId="185D297A" w:rsidR="006C30BD" w:rsidRPr="004D2221" w:rsidRDefault="006C30BD" w:rsidP="004D2221">
            <w:pPr>
              <w:pStyle w:val="References"/>
            </w:pPr>
            <w:r w:rsidRPr="004D2221">
              <w:t>2014</w:t>
            </w:r>
          </w:p>
        </w:tc>
        <w:tc>
          <w:tcPr>
            <w:tcW w:w="7638" w:type="dxa"/>
          </w:tcPr>
          <w:p w14:paraId="22D7A3D6" w14:textId="77772028" w:rsidR="006C30BD" w:rsidRPr="004D2221" w:rsidRDefault="001B6C7D" w:rsidP="004D2221">
            <w:pPr>
              <w:pStyle w:val="References"/>
            </w:pPr>
            <w:hyperlink r:id="rId136" w:history="1">
              <w:r w:rsidR="006C30BD" w:rsidRPr="00D22241">
                <w:rPr>
                  <w:rStyle w:val="Hyperlink"/>
                  <w:rFonts w:cstheme="minorBidi"/>
                  <w:szCs w:val="22"/>
                </w:rPr>
                <w:t>Ngāti Rangi Taiao Management Plan</w:t>
              </w:r>
            </w:hyperlink>
          </w:p>
        </w:tc>
      </w:tr>
      <w:tr w:rsidR="006C30BD" w:rsidRPr="000B0F74" w14:paraId="30A6FCAF" w14:textId="77777777" w:rsidTr="004D2221">
        <w:tc>
          <w:tcPr>
            <w:tcW w:w="867" w:type="dxa"/>
          </w:tcPr>
          <w:p w14:paraId="5310734B" w14:textId="11BC19E2" w:rsidR="006C30BD" w:rsidRPr="004D2221" w:rsidRDefault="006C30BD" w:rsidP="004D2221">
            <w:pPr>
              <w:pStyle w:val="References"/>
            </w:pPr>
            <w:r w:rsidRPr="004D2221">
              <w:t>2014</w:t>
            </w:r>
          </w:p>
        </w:tc>
        <w:tc>
          <w:tcPr>
            <w:tcW w:w="7638" w:type="dxa"/>
          </w:tcPr>
          <w:p w14:paraId="3923E222" w14:textId="3019919F" w:rsidR="006C30BD" w:rsidRPr="004D2221" w:rsidRDefault="001B6C7D" w:rsidP="004D2221">
            <w:pPr>
              <w:pStyle w:val="References"/>
            </w:pPr>
            <w:hyperlink r:id="rId137" w:history="1">
              <w:proofErr w:type="spellStart"/>
              <w:r w:rsidR="006C30BD" w:rsidRPr="003C79A3">
                <w:rPr>
                  <w:rStyle w:val="Hyperlink"/>
                  <w:rFonts w:cstheme="minorBidi"/>
                  <w:szCs w:val="22"/>
                </w:rPr>
                <w:t>Te</w:t>
              </w:r>
              <w:proofErr w:type="spellEnd"/>
              <w:r w:rsidR="006C30BD" w:rsidRPr="003C79A3">
                <w:rPr>
                  <w:rStyle w:val="Hyperlink"/>
                  <w:rFonts w:cstheme="minorBidi"/>
                  <w:szCs w:val="22"/>
                </w:rPr>
                <w:t xml:space="preserve"> </w:t>
              </w:r>
              <w:proofErr w:type="spellStart"/>
              <w:r w:rsidR="006C30BD" w:rsidRPr="003C79A3">
                <w:rPr>
                  <w:rStyle w:val="Hyperlink"/>
                  <w:rFonts w:cstheme="minorBidi"/>
                  <w:szCs w:val="22"/>
                </w:rPr>
                <w:t>Rūnanga</w:t>
              </w:r>
              <w:proofErr w:type="spellEnd"/>
              <w:r w:rsidR="006C30BD" w:rsidRPr="003C79A3">
                <w:rPr>
                  <w:rStyle w:val="Hyperlink"/>
                  <w:rFonts w:cstheme="minorBidi"/>
                  <w:szCs w:val="22"/>
                </w:rPr>
                <w:t xml:space="preserve"> o Ngāti Kuia </w:t>
              </w:r>
              <w:proofErr w:type="spellStart"/>
              <w:r w:rsidR="006C30BD" w:rsidRPr="003C79A3">
                <w:rPr>
                  <w:rStyle w:val="Hyperlink"/>
                  <w:rFonts w:cstheme="minorBidi"/>
                  <w:szCs w:val="22"/>
                </w:rPr>
                <w:t>Pakohe</w:t>
              </w:r>
              <w:proofErr w:type="spellEnd"/>
              <w:r w:rsidR="006C30BD" w:rsidRPr="003C79A3">
                <w:rPr>
                  <w:rStyle w:val="Hyperlink"/>
                  <w:rFonts w:cstheme="minorBidi"/>
                  <w:szCs w:val="22"/>
                </w:rPr>
                <w:t xml:space="preserve"> Management Plan</w:t>
              </w:r>
            </w:hyperlink>
            <w:r w:rsidR="006C30BD" w:rsidRPr="004D2221">
              <w:t xml:space="preserve"> </w:t>
            </w:r>
          </w:p>
        </w:tc>
      </w:tr>
      <w:tr w:rsidR="006C30BD" w:rsidRPr="000B0F74" w14:paraId="449420BC" w14:textId="77777777" w:rsidTr="004D2221">
        <w:tc>
          <w:tcPr>
            <w:tcW w:w="867" w:type="dxa"/>
          </w:tcPr>
          <w:p w14:paraId="78A4E695" w14:textId="57C68148" w:rsidR="006C30BD" w:rsidRPr="004D2221" w:rsidRDefault="006C30BD" w:rsidP="004D2221">
            <w:pPr>
              <w:pStyle w:val="References"/>
            </w:pPr>
            <w:r w:rsidRPr="004D2221">
              <w:t>2014</w:t>
            </w:r>
          </w:p>
        </w:tc>
        <w:tc>
          <w:tcPr>
            <w:tcW w:w="7638" w:type="dxa"/>
          </w:tcPr>
          <w:p w14:paraId="692ED451" w14:textId="5FF45A99" w:rsidR="006C30BD" w:rsidRPr="004D2221" w:rsidRDefault="001B6C7D" w:rsidP="004D2221">
            <w:pPr>
              <w:pStyle w:val="References"/>
            </w:pPr>
            <w:hyperlink r:id="rId138" w:history="1">
              <w:proofErr w:type="spellStart"/>
              <w:r w:rsidR="006C30BD" w:rsidRPr="007A5C4D">
                <w:rPr>
                  <w:rStyle w:val="Hyperlink"/>
                  <w:rFonts w:cstheme="minorBidi"/>
                  <w:szCs w:val="22"/>
                </w:rPr>
                <w:t>Patuharakeke</w:t>
              </w:r>
              <w:proofErr w:type="spellEnd"/>
              <w:r w:rsidR="006C30BD" w:rsidRPr="007A5C4D">
                <w:rPr>
                  <w:rStyle w:val="Hyperlink"/>
                  <w:rFonts w:cstheme="minorBidi"/>
                  <w:szCs w:val="22"/>
                </w:rPr>
                <w:t xml:space="preserve"> Hapu Environmental Management Plan</w:t>
              </w:r>
            </w:hyperlink>
          </w:p>
        </w:tc>
      </w:tr>
      <w:tr w:rsidR="006C30BD" w:rsidRPr="000B0F74" w14:paraId="76BF4E1B" w14:textId="77777777" w:rsidTr="004D2221">
        <w:tc>
          <w:tcPr>
            <w:tcW w:w="867" w:type="dxa"/>
          </w:tcPr>
          <w:p w14:paraId="724DF717" w14:textId="2B728F8D" w:rsidR="006C30BD" w:rsidRPr="004D2221" w:rsidRDefault="006C30BD" w:rsidP="004D2221">
            <w:pPr>
              <w:pStyle w:val="References"/>
            </w:pPr>
            <w:r w:rsidRPr="004D2221">
              <w:t>2014</w:t>
            </w:r>
          </w:p>
        </w:tc>
        <w:tc>
          <w:tcPr>
            <w:tcW w:w="7638" w:type="dxa"/>
          </w:tcPr>
          <w:p w14:paraId="340D2132" w14:textId="3C44979E" w:rsidR="006C30BD" w:rsidRPr="004D2221" w:rsidRDefault="001B6C7D" w:rsidP="004D2221">
            <w:pPr>
              <w:pStyle w:val="References"/>
            </w:pPr>
            <w:hyperlink r:id="rId139" w:history="1">
              <w:proofErr w:type="spellStart"/>
              <w:r w:rsidR="006C30BD" w:rsidRPr="007A5C4D">
                <w:rPr>
                  <w:rStyle w:val="Hyperlink"/>
                  <w:rFonts w:cstheme="minorBidi"/>
                  <w:szCs w:val="22"/>
                </w:rPr>
                <w:t>Tapuika</w:t>
              </w:r>
              <w:proofErr w:type="spellEnd"/>
              <w:r w:rsidR="006C30BD" w:rsidRPr="007A5C4D">
                <w:rPr>
                  <w:rStyle w:val="Hyperlink"/>
                </w:rPr>
                <w:t xml:space="preserve"> Environmental Management Plan 2014–2024</w:t>
              </w:r>
            </w:hyperlink>
          </w:p>
        </w:tc>
      </w:tr>
      <w:tr w:rsidR="006C30BD" w:rsidRPr="000B0F74" w14:paraId="5870F7F1" w14:textId="77777777" w:rsidTr="004D2221">
        <w:tc>
          <w:tcPr>
            <w:tcW w:w="867" w:type="dxa"/>
          </w:tcPr>
          <w:p w14:paraId="0EBE99B6" w14:textId="633A2CF7" w:rsidR="006C30BD" w:rsidRPr="004D2221" w:rsidRDefault="006C30BD" w:rsidP="004D2221">
            <w:pPr>
              <w:pStyle w:val="References"/>
            </w:pPr>
            <w:r w:rsidRPr="004D2221">
              <w:t>2014</w:t>
            </w:r>
          </w:p>
        </w:tc>
        <w:tc>
          <w:tcPr>
            <w:tcW w:w="7638" w:type="dxa"/>
          </w:tcPr>
          <w:p w14:paraId="411B8959" w14:textId="53C8ED93" w:rsidR="006C30BD" w:rsidRPr="004D2221" w:rsidRDefault="001B6C7D" w:rsidP="004D2221">
            <w:pPr>
              <w:pStyle w:val="References"/>
            </w:pPr>
            <w:hyperlink r:id="rId140" w:history="1">
              <w:proofErr w:type="spellStart"/>
              <w:r w:rsidR="006C30BD" w:rsidRPr="00834180">
                <w:rPr>
                  <w:rStyle w:val="Hyperlink"/>
                  <w:rFonts w:cstheme="minorBidi"/>
                  <w:szCs w:val="22"/>
                </w:rPr>
                <w:t>Te</w:t>
              </w:r>
              <w:proofErr w:type="spellEnd"/>
              <w:r w:rsidR="006C30BD" w:rsidRPr="00834180">
                <w:rPr>
                  <w:rStyle w:val="Hyperlink"/>
                  <w:rFonts w:cstheme="minorBidi"/>
                  <w:szCs w:val="22"/>
                </w:rPr>
                <w:t xml:space="preserve"> </w:t>
              </w:r>
              <w:proofErr w:type="spellStart"/>
              <w:r w:rsidR="006C30BD" w:rsidRPr="00834180">
                <w:rPr>
                  <w:rStyle w:val="Hyperlink"/>
                  <w:rFonts w:cstheme="minorBidi"/>
                  <w:szCs w:val="22"/>
                </w:rPr>
                <w:t>Ātiawa</w:t>
              </w:r>
              <w:proofErr w:type="spellEnd"/>
              <w:r w:rsidR="006C30BD" w:rsidRPr="00834180">
                <w:rPr>
                  <w:rStyle w:val="Hyperlink"/>
                  <w:rFonts w:cstheme="minorBidi"/>
                  <w:szCs w:val="22"/>
                </w:rPr>
                <w:t xml:space="preserve"> o </w:t>
              </w:r>
              <w:proofErr w:type="spellStart"/>
              <w:r w:rsidR="006C30BD" w:rsidRPr="00834180">
                <w:rPr>
                  <w:rStyle w:val="Hyperlink"/>
                  <w:rFonts w:cstheme="minorBidi"/>
                  <w:szCs w:val="22"/>
                </w:rPr>
                <w:t>te</w:t>
              </w:r>
              <w:proofErr w:type="spellEnd"/>
              <w:r w:rsidR="006C30BD" w:rsidRPr="00834180">
                <w:rPr>
                  <w:rStyle w:val="Hyperlink"/>
                  <w:rFonts w:cstheme="minorBidi"/>
                  <w:szCs w:val="22"/>
                </w:rPr>
                <w:t xml:space="preserve"> waka-a-M</w:t>
              </w:r>
              <w:r w:rsidR="00B91F6D" w:rsidRPr="00834180">
                <w:rPr>
                  <w:rStyle w:val="Hyperlink"/>
                </w:rPr>
                <w:t>ā</w:t>
              </w:r>
              <w:r w:rsidR="006C30BD" w:rsidRPr="00834180">
                <w:rPr>
                  <w:rStyle w:val="Hyperlink"/>
                </w:rPr>
                <w:t>ui Iwi Environmental Management Plan</w:t>
              </w:r>
            </w:hyperlink>
          </w:p>
        </w:tc>
      </w:tr>
      <w:tr w:rsidR="006C30BD" w:rsidRPr="000B0F74" w14:paraId="7A62B690" w14:textId="77777777" w:rsidTr="004D2221">
        <w:tc>
          <w:tcPr>
            <w:tcW w:w="867" w:type="dxa"/>
          </w:tcPr>
          <w:p w14:paraId="6D37FCF6" w14:textId="156CA2BA" w:rsidR="006C30BD" w:rsidRPr="004D2221" w:rsidRDefault="006C30BD" w:rsidP="004D2221">
            <w:pPr>
              <w:pStyle w:val="References"/>
            </w:pPr>
            <w:r w:rsidRPr="004D2221">
              <w:t>2014</w:t>
            </w:r>
          </w:p>
        </w:tc>
        <w:tc>
          <w:tcPr>
            <w:tcW w:w="7638" w:type="dxa"/>
          </w:tcPr>
          <w:p w14:paraId="17F057BD" w14:textId="5E4F0CBF" w:rsidR="006C30BD" w:rsidRPr="004D2221" w:rsidRDefault="001B6C7D" w:rsidP="004D2221">
            <w:pPr>
              <w:pStyle w:val="References"/>
            </w:pPr>
            <w:hyperlink r:id="rId141" w:history="1">
              <w:proofErr w:type="spellStart"/>
              <w:r w:rsidR="006C30BD" w:rsidRPr="00D43620">
                <w:rPr>
                  <w:rStyle w:val="Hyperlink"/>
                  <w:rFonts w:cstheme="minorBidi"/>
                  <w:szCs w:val="22"/>
                </w:rPr>
                <w:t>Tūtaekurī</w:t>
              </w:r>
              <w:proofErr w:type="spellEnd"/>
              <w:r w:rsidR="006C30BD" w:rsidRPr="00D43620">
                <w:rPr>
                  <w:rStyle w:val="Hyperlink"/>
                  <w:rFonts w:cstheme="minorBidi"/>
                  <w:szCs w:val="22"/>
                </w:rPr>
                <w:t xml:space="preserve"> Awa Management and Enhancement Plan</w:t>
              </w:r>
            </w:hyperlink>
          </w:p>
        </w:tc>
      </w:tr>
      <w:tr w:rsidR="006C30BD" w:rsidRPr="000B0F74" w14:paraId="640995B9" w14:textId="77777777" w:rsidTr="004D2221">
        <w:tc>
          <w:tcPr>
            <w:tcW w:w="867" w:type="dxa"/>
          </w:tcPr>
          <w:p w14:paraId="6B185346" w14:textId="640A2571" w:rsidR="006C30BD" w:rsidRPr="004D2221" w:rsidRDefault="006C30BD" w:rsidP="004D2221">
            <w:pPr>
              <w:pStyle w:val="References"/>
            </w:pPr>
            <w:r w:rsidRPr="004D2221">
              <w:t>2014</w:t>
            </w:r>
          </w:p>
        </w:tc>
        <w:tc>
          <w:tcPr>
            <w:tcW w:w="7638" w:type="dxa"/>
          </w:tcPr>
          <w:p w14:paraId="1F3F8CCF" w14:textId="19A8EE41" w:rsidR="006C30BD" w:rsidRPr="004D2221" w:rsidRDefault="001B6C7D" w:rsidP="004D2221">
            <w:pPr>
              <w:pStyle w:val="References"/>
            </w:pPr>
            <w:hyperlink r:id="rId142" w:history="1">
              <w:r w:rsidR="006C30BD" w:rsidRPr="00D62AEB">
                <w:rPr>
                  <w:rStyle w:val="Hyperlink"/>
                  <w:rFonts w:cstheme="minorBidi"/>
                  <w:szCs w:val="22"/>
                </w:rPr>
                <w:t>Waikato River Authority Vision and Strategy for the Waikato River</w:t>
              </w:r>
            </w:hyperlink>
          </w:p>
        </w:tc>
      </w:tr>
      <w:tr w:rsidR="006C30BD" w:rsidRPr="000B0F74" w14:paraId="73974DDA" w14:textId="77777777" w:rsidTr="004D2221">
        <w:tc>
          <w:tcPr>
            <w:tcW w:w="867" w:type="dxa"/>
          </w:tcPr>
          <w:p w14:paraId="1B47ADD2" w14:textId="0726586A" w:rsidR="006C30BD" w:rsidRPr="004D2221" w:rsidRDefault="006C30BD" w:rsidP="004D2221">
            <w:pPr>
              <w:pStyle w:val="References"/>
            </w:pPr>
            <w:r w:rsidRPr="004D2221">
              <w:t>2014</w:t>
            </w:r>
          </w:p>
        </w:tc>
        <w:tc>
          <w:tcPr>
            <w:tcW w:w="7638" w:type="dxa"/>
          </w:tcPr>
          <w:p w14:paraId="27E4121B" w14:textId="00C8F88D" w:rsidR="006C30BD" w:rsidRPr="004D2221" w:rsidRDefault="001B6C7D" w:rsidP="004D2221">
            <w:pPr>
              <w:pStyle w:val="References"/>
            </w:pPr>
            <w:hyperlink r:id="rId143" w:history="1">
              <w:proofErr w:type="spellStart"/>
              <w:r w:rsidR="006C30BD" w:rsidRPr="00624043">
                <w:rPr>
                  <w:rStyle w:val="Hyperlink"/>
                  <w:rFonts w:cstheme="minorBidi"/>
                  <w:szCs w:val="22"/>
                </w:rPr>
                <w:t>Waitaha</w:t>
              </w:r>
              <w:proofErr w:type="spellEnd"/>
              <w:r w:rsidR="006C30BD" w:rsidRPr="00624043">
                <w:rPr>
                  <w:rStyle w:val="Hyperlink"/>
                  <w:rFonts w:cstheme="minorBidi"/>
                  <w:szCs w:val="22"/>
                </w:rPr>
                <w:t xml:space="preserve"> Iwi Management Plan</w:t>
              </w:r>
            </w:hyperlink>
          </w:p>
        </w:tc>
      </w:tr>
      <w:tr w:rsidR="006C30BD" w:rsidRPr="000B0F74" w14:paraId="1684AB16" w14:textId="77777777" w:rsidTr="004D2221">
        <w:tc>
          <w:tcPr>
            <w:tcW w:w="867" w:type="dxa"/>
          </w:tcPr>
          <w:p w14:paraId="65BFAE43" w14:textId="47A04464" w:rsidR="006C30BD" w:rsidRPr="004D2221" w:rsidRDefault="006C30BD" w:rsidP="004D2221">
            <w:pPr>
              <w:pStyle w:val="References"/>
            </w:pPr>
            <w:r w:rsidRPr="004D2221">
              <w:t>2015</w:t>
            </w:r>
          </w:p>
        </w:tc>
        <w:tc>
          <w:tcPr>
            <w:tcW w:w="7638" w:type="dxa"/>
          </w:tcPr>
          <w:p w14:paraId="058D3DB3" w14:textId="38F3F0E5" w:rsidR="006C30BD" w:rsidRPr="004D2221" w:rsidRDefault="001B6C7D" w:rsidP="004D2221">
            <w:pPr>
              <w:pStyle w:val="References"/>
            </w:pPr>
            <w:hyperlink r:id="rId144" w:history="1">
              <w:proofErr w:type="spellStart"/>
              <w:r w:rsidR="006C30BD" w:rsidRPr="0097289E">
                <w:rPr>
                  <w:rStyle w:val="Hyperlink"/>
                  <w:rFonts w:cstheme="minorBidi"/>
                  <w:szCs w:val="22"/>
                </w:rPr>
                <w:t>Te</w:t>
              </w:r>
              <w:proofErr w:type="spellEnd"/>
              <w:r w:rsidR="006C30BD" w:rsidRPr="0097289E">
                <w:rPr>
                  <w:rStyle w:val="Hyperlink"/>
                  <w:rFonts w:cstheme="minorBidi"/>
                  <w:szCs w:val="22"/>
                </w:rPr>
                <w:t xml:space="preserve"> Taiao o </w:t>
              </w:r>
              <w:proofErr w:type="spellStart"/>
              <w:r w:rsidR="006C30BD" w:rsidRPr="0097289E">
                <w:rPr>
                  <w:rStyle w:val="Hyperlink"/>
                  <w:rFonts w:cstheme="minorBidi"/>
                  <w:szCs w:val="22"/>
                </w:rPr>
                <w:t>Te</w:t>
              </w:r>
              <w:proofErr w:type="spellEnd"/>
              <w:r w:rsidR="006C30BD" w:rsidRPr="0097289E">
                <w:rPr>
                  <w:rStyle w:val="Hyperlink"/>
                  <w:rFonts w:cstheme="minorBidi"/>
                  <w:szCs w:val="22"/>
                </w:rPr>
                <w:t xml:space="preserve"> </w:t>
              </w:r>
              <w:proofErr w:type="spellStart"/>
              <w:r w:rsidR="006C30BD" w:rsidRPr="0097289E">
                <w:rPr>
                  <w:rStyle w:val="Hyperlink"/>
                  <w:rFonts w:cstheme="minorBidi"/>
                  <w:szCs w:val="22"/>
                </w:rPr>
                <w:t>Whatuoranganuku</w:t>
              </w:r>
              <w:proofErr w:type="spellEnd"/>
              <w:r w:rsidR="006C30BD" w:rsidRPr="0097289E">
                <w:rPr>
                  <w:rStyle w:val="Hyperlink"/>
                  <w:rFonts w:cstheme="minorBidi"/>
                  <w:szCs w:val="22"/>
                </w:rPr>
                <w:t xml:space="preserve"> – Ngāti </w:t>
              </w:r>
              <w:proofErr w:type="spellStart"/>
              <w:r w:rsidR="006C30BD" w:rsidRPr="0097289E">
                <w:rPr>
                  <w:rStyle w:val="Hyperlink"/>
                  <w:rFonts w:cstheme="minorBidi"/>
                  <w:szCs w:val="22"/>
                </w:rPr>
                <w:t>Tamateatutahi</w:t>
              </w:r>
              <w:proofErr w:type="spellEnd"/>
              <w:r w:rsidR="006C30BD" w:rsidRPr="0097289E">
                <w:rPr>
                  <w:rStyle w:val="Hyperlink"/>
                  <w:rFonts w:cstheme="minorBidi"/>
                  <w:szCs w:val="22"/>
                </w:rPr>
                <w:t xml:space="preserve"> – Ngāti Kawiti Hapū Environmental Management Plan</w:t>
              </w:r>
            </w:hyperlink>
          </w:p>
        </w:tc>
      </w:tr>
      <w:tr w:rsidR="006C30BD" w:rsidRPr="000B0F74" w14:paraId="5EBE93BB" w14:textId="77777777" w:rsidTr="004D2221">
        <w:tc>
          <w:tcPr>
            <w:tcW w:w="867" w:type="dxa"/>
          </w:tcPr>
          <w:p w14:paraId="609DF54E" w14:textId="5FFAB0EE" w:rsidR="006C30BD" w:rsidRPr="004D2221" w:rsidRDefault="006C30BD" w:rsidP="004D2221">
            <w:pPr>
              <w:pStyle w:val="References"/>
            </w:pPr>
            <w:r w:rsidRPr="004D2221">
              <w:t>2015</w:t>
            </w:r>
          </w:p>
        </w:tc>
        <w:tc>
          <w:tcPr>
            <w:tcW w:w="7638" w:type="dxa"/>
          </w:tcPr>
          <w:p w14:paraId="26D89AFD" w14:textId="016D5976" w:rsidR="006C30BD" w:rsidRPr="004D2221" w:rsidRDefault="001B6C7D" w:rsidP="004D2221">
            <w:pPr>
              <w:pStyle w:val="References"/>
            </w:pPr>
            <w:hyperlink r:id="rId145" w:history="1">
              <w:r w:rsidR="006C30BD" w:rsidRPr="00803D71">
                <w:rPr>
                  <w:rStyle w:val="Hyperlink"/>
                  <w:rFonts w:cstheme="minorBidi"/>
                  <w:szCs w:val="22"/>
                </w:rPr>
                <w:t>Ngāti Porou ki Hauraki Marine and Coastal Area Plan</w:t>
              </w:r>
            </w:hyperlink>
          </w:p>
        </w:tc>
      </w:tr>
      <w:tr w:rsidR="006C30BD" w:rsidRPr="000B0F74" w14:paraId="0488903C" w14:textId="77777777" w:rsidTr="004D2221">
        <w:tc>
          <w:tcPr>
            <w:tcW w:w="867" w:type="dxa"/>
          </w:tcPr>
          <w:p w14:paraId="21CE8C4C" w14:textId="72DA5430" w:rsidR="006C30BD" w:rsidRPr="004D2221" w:rsidRDefault="006C30BD" w:rsidP="004D2221">
            <w:pPr>
              <w:pStyle w:val="References"/>
            </w:pPr>
            <w:r w:rsidRPr="004D2221">
              <w:t>2015</w:t>
            </w:r>
          </w:p>
        </w:tc>
        <w:tc>
          <w:tcPr>
            <w:tcW w:w="7638" w:type="dxa"/>
          </w:tcPr>
          <w:p w14:paraId="0BE8FEED" w14:textId="5B0DC1C2" w:rsidR="006C30BD" w:rsidRPr="004D2221" w:rsidRDefault="001B6C7D" w:rsidP="004D2221">
            <w:pPr>
              <w:pStyle w:val="References"/>
            </w:pPr>
            <w:hyperlink r:id="rId146" w:history="1">
              <w:proofErr w:type="spellStart"/>
              <w:r w:rsidR="006C30BD" w:rsidRPr="000004D8">
                <w:rPr>
                  <w:rStyle w:val="Hyperlink"/>
                  <w:rFonts w:cstheme="minorBidi"/>
                  <w:szCs w:val="22"/>
                </w:rPr>
                <w:t>Te</w:t>
              </w:r>
              <w:proofErr w:type="spellEnd"/>
              <w:r w:rsidR="006C30BD" w:rsidRPr="000004D8">
                <w:rPr>
                  <w:rStyle w:val="Hyperlink"/>
                  <w:rFonts w:cstheme="minorBidi"/>
                  <w:szCs w:val="22"/>
                </w:rPr>
                <w:t xml:space="preserve"> </w:t>
              </w:r>
              <w:proofErr w:type="spellStart"/>
              <w:r w:rsidR="006C30BD" w:rsidRPr="000004D8">
                <w:rPr>
                  <w:rStyle w:val="Hyperlink"/>
                  <w:rFonts w:cstheme="minorBidi"/>
                  <w:szCs w:val="22"/>
                </w:rPr>
                <w:t>Rautaki</w:t>
              </w:r>
              <w:proofErr w:type="spellEnd"/>
              <w:r w:rsidR="006C30BD" w:rsidRPr="000004D8">
                <w:rPr>
                  <w:rStyle w:val="Hyperlink"/>
                </w:rPr>
                <w:t xml:space="preserve"> Taiao a Raukawa – Raukawa Environmental Management Plan</w:t>
              </w:r>
            </w:hyperlink>
          </w:p>
        </w:tc>
      </w:tr>
      <w:tr w:rsidR="006C30BD" w:rsidRPr="000B0F74" w14:paraId="64541DAB" w14:textId="77777777" w:rsidTr="004D2221">
        <w:tc>
          <w:tcPr>
            <w:tcW w:w="867" w:type="dxa"/>
          </w:tcPr>
          <w:p w14:paraId="285589F6" w14:textId="7995ED4E" w:rsidR="006C30BD" w:rsidRPr="004D2221" w:rsidRDefault="006C30BD" w:rsidP="004D2221">
            <w:pPr>
              <w:pStyle w:val="References"/>
            </w:pPr>
            <w:r w:rsidRPr="004D2221">
              <w:t>2015</w:t>
            </w:r>
          </w:p>
        </w:tc>
        <w:tc>
          <w:tcPr>
            <w:tcW w:w="7638" w:type="dxa"/>
          </w:tcPr>
          <w:p w14:paraId="749A73A9" w14:textId="39CF0AAB" w:rsidR="006C30BD" w:rsidRPr="004D2221" w:rsidRDefault="001B6C7D" w:rsidP="004D2221">
            <w:pPr>
              <w:pStyle w:val="References"/>
            </w:pPr>
            <w:hyperlink r:id="rId147" w:history="1">
              <w:proofErr w:type="spellStart"/>
              <w:r w:rsidR="006C30BD" w:rsidRPr="008745C6">
                <w:rPr>
                  <w:rStyle w:val="Hyperlink"/>
                  <w:rFonts w:cstheme="minorBidi"/>
                  <w:szCs w:val="22"/>
                </w:rPr>
                <w:t>Te</w:t>
              </w:r>
              <w:proofErr w:type="spellEnd"/>
              <w:r w:rsidR="006C30BD" w:rsidRPr="008745C6">
                <w:rPr>
                  <w:rStyle w:val="Hyperlink"/>
                  <w:rFonts w:cstheme="minorBidi"/>
                  <w:szCs w:val="22"/>
                </w:rPr>
                <w:t xml:space="preserve"> </w:t>
              </w:r>
              <w:proofErr w:type="spellStart"/>
              <w:r w:rsidR="006C30BD" w:rsidRPr="008745C6">
                <w:rPr>
                  <w:rStyle w:val="Hyperlink"/>
                  <w:rFonts w:cstheme="minorBidi"/>
                  <w:szCs w:val="22"/>
                </w:rPr>
                <w:t>Taiwhenua</w:t>
              </w:r>
              <w:proofErr w:type="spellEnd"/>
              <w:r w:rsidR="006C30BD" w:rsidRPr="008745C6">
                <w:rPr>
                  <w:rStyle w:val="Hyperlink"/>
                  <w:rFonts w:cstheme="minorBidi"/>
                  <w:szCs w:val="22"/>
                </w:rPr>
                <w:t xml:space="preserve"> o Heretaunga Mana Ake — An expression of </w:t>
              </w:r>
              <w:proofErr w:type="spellStart"/>
              <w:r w:rsidR="006C30BD" w:rsidRPr="008745C6">
                <w:rPr>
                  <w:rStyle w:val="Hyperlink"/>
                  <w:rFonts w:cstheme="minorBidi"/>
                  <w:szCs w:val="22"/>
                </w:rPr>
                <w:t>Kaitiakitanga</w:t>
              </w:r>
              <w:proofErr w:type="spellEnd"/>
            </w:hyperlink>
          </w:p>
        </w:tc>
      </w:tr>
      <w:tr w:rsidR="006C30BD" w:rsidRPr="000B0F74" w14:paraId="081FA7D1" w14:textId="77777777" w:rsidTr="004D2221">
        <w:tc>
          <w:tcPr>
            <w:tcW w:w="867" w:type="dxa"/>
          </w:tcPr>
          <w:p w14:paraId="1FED20E7" w14:textId="16BE66BF" w:rsidR="006C30BD" w:rsidRPr="004D2221" w:rsidRDefault="006C30BD" w:rsidP="004D2221">
            <w:pPr>
              <w:pStyle w:val="References"/>
            </w:pPr>
            <w:r w:rsidRPr="004D2221">
              <w:t>2015</w:t>
            </w:r>
          </w:p>
        </w:tc>
        <w:tc>
          <w:tcPr>
            <w:tcW w:w="7638" w:type="dxa"/>
          </w:tcPr>
          <w:p w14:paraId="671412BC" w14:textId="56D9033C" w:rsidR="006C30BD" w:rsidRPr="004D2221" w:rsidRDefault="001B6C7D" w:rsidP="004D2221">
            <w:pPr>
              <w:pStyle w:val="References"/>
            </w:pPr>
            <w:hyperlink r:id="rId148" w:history="1">
              <w:proofErr w:type="spellStart"/>
              <w:r w:rsidR="006C30BD" w:rsidRPr="00F45368">
                <w:rPr>
                  <w:rStyle w:val="Hyperlink"/>
                  <w:rFonts w:cstheme="minorBidi"/>
                  <w:szCs w:val="22"/>
                </w:rPr>
                <w:t>Te</w:t>
              </w:r>
              <w:proofErr w:type="spellEnd"/>
              <w:r w:rsidR="006C30BD" w:rsidRPr="00F45368">
                <w:rPr>
                  <w:rStyle w:val="Hyperlink"/>
                  <w:rFonts w:cstheme="minorBidi"/>
                  <w:szCs w:val="22"/>
                </w:rPr>
                <w:t xml:space="preserve"> Arawa River Iwi Trust Environmental Plan 2015–2025</w:t>
              </w:r>
            </w:hyperlink>
          </w:p>
        </w:tc>
      </w:tr>
      <w:tr w:rsidR="006C30BD" w:rsidRPr="000B0F74" w14:paraId="4972AFD8" w14:textId="77777777" w:rsidTr="004D2221">
        <w:tc>
          <w:tcPr>
            <w:tcW w:w="867" w:type="dxa"/>
          </w:tcPr>
          <w:p w14:paraId="2A72645C" w14:textId="259B4842" w:rsidR="006C30BD" w:rsidRPr="004D2221" w:rsidRDefault="006C30BD" w:rsidP="004D2221">
            <w:pPr>
              <w:pStyle w:val="References"/>
            </w:pPr>
            <w:r w:rsidRPr="004D2221">
              <w:t>2015</w:t>
            </w:r>
          </w:p>
        </w:tc>
        <w:tc>
          <w:tcPr>
            <w:tcW w:w="7638" w:type="dxa"/>
          </w:tcPr>
          <w:p w14:paraId="0180E8E1" w14:textId="5E5DE8B7" w:rsidR="006C30BD" w:rsidRPr="004D2221" w:rsidRDefault="001B6C7D" w:rsidP="004D2221">
            <w:pPr>
              <w:pStyle w:val="References"/>
            </w:pPr>
            <w:hyperlink r:id="rId149" w:history="1">
              <w:proofErr w:type="spellStart"/>
              <w:r w:rsidR="006C30BD" w:rsidRPr="0008548A">
                <w:rPr>
                  <w:rStyle w:val="Hyperlink"/>
                  <w:rFonts w:cstheme="minorBidi"/>
                  <w:szCs w:val="22"/>
                </w:rPr>
                <w:t>Ngāi</w:t>
              </w:r>
              <w:proofErr w:type="spellEnd"/>
              <w:r w:rsidR="006C30BD" w:rsidRPr="0008548A">
                <w:rPr>
                  <w:rStyle w:val="Hyperlink"/>
                  <w:rFonts w:cstheme="minorBidi"/>
                  <w:szCs w:val="22"/>
                </w:rPr>
                <w:t xml:space="preserve"> </w:t>
              </w:r>
              <w:proofErr w:type="spellStart"/>
              <w:r w:rsidR="006C30BD" w:rsidRPr="0008548A">
                <w:rPr>
                  <w:rStyle w:val="Hyperlink"/>
                  <w:rFonts w:cstheme="minorBidi"/>
                  <w:szCs w:val="22"/>
                </w:rPr>
                <w:t>Tamawhariua</w:t>
              </w:r>
              <w:proofErr w:type="spellEnd"/>
              <w:r w:rsidR="006C30BD" w:rsidRPr="0008548A">
                <w:rPr>
                  <w:rStyle w:val="Hyperlink"/>
                  <w:rFonts w:cstheme="minorBidi"/>
                  <w:szCs w:val="22"/>
                </w:rPr>
                <w:t xml:space="preserve"> ki </w:t>
              </w:r>
              <w:proofErr w:type="spellStart"/>
              <w:r w:rsidR="006C30BD" w:rsidRPr="0008548A">
                <w:rPr>
                  <w:rStyle w:val="Hyperlink"/>
                  <w:rFonts w:cstheme="minorBidi"/>
                  <w:szCs w:val="22"/>
                </w:rPr>
                <w:t>te</w:t>
              </w:r>
              <w:proofErr w:type="spellEnd"/>
              <w:r w:rsidR="006C30BD" w:rsidRPr="0008548A">
                <w:rPr>
                  <w:rStyle w:val="Hyperlink"/>
                  <w:rFonts w:cstheme="minorBidi"/>
                  <w:szCs w:val="22"/>
                </w:rPr>
                <w:t xml:space="preserve"> </w:t>
              </w:r>
              <w:proofErr w:type="spellStart"/>
              <w:r w:rsidR="006C30BD" w:rsidRPr="0008548A">
                <w:rPr>
                  <w:rStyle w:val="Hyperlink"/>
                  <w:rFonts w:cstheme="minorBidi"/>
                  <w:szCs w:val="22"/>
                </w:rPr>
                <w:t>Rereatukahia</w:t>
              </w:r>
              <w:proofErr w:type="spellEnd"/>
              <w:r w:rsidR="006C30BD" w:rsidRPr="0008548A">
                <w:rPr>
                  <w:rStyle w:val="Hyperlink"/>
                  <w:rFonts w:cstheme="minorBidi"/>
                  <w:szCs w:val="22"/>
                </w:rPr>
                <w:t xml:space="preserve"> Marae Hapū Management Plan</w:t>
              </w:r>
            </w:hyperlink>
          </w:p>
        </w:tc>
      </w:tr>
      <w:tr w:rsidR="006C30BD" w:rsidRPr="000B0F74" w14:paraId="1D2C6F29" w14:textId="77777777" w:rsidTr="004D2221">
        <w:tc>
          <w:tcPr>
            <w:tcW w:w="867" w:type="dxa"/>
          </w:tcPr>
          <w:p w14:paraId="191066C4" w14:textId="2FDEF62B" w:rsidR="006C30BD" w:rsidRPr="004D2221" w:rsidRDefault="006C30BD" w:rsidP="004D2221">
            <w:pPr>
              <w:pStyle w:val="References"/>
            </w:pPr>
            <w:r w:rsidRPr="004D2221">
              <w:t>2016</w:t>
            </w:r>
          </w:p>
        </w:tc>
        <w:tc>
          <w:tcPr>
            <w:tcW w:w="7638" w:type="dxa"/>
          </w:tcPr>
          <w:p w14:paraId="25432D45" w14:textId="53B59F1A" w:rsidR="006C30BD" w:rsidRPr="004D2221" w:rsidRDefault="001B6C7D" w:rsidP="004D2221">
            <w:pPr>
              <w:pStyle w:val="References"/>
            </w:pPr>
            <w:hyperlink r:id="rId150" w:history="1">
              <w:r w:rsidR="006C30BD" w:rsidRPr="007D59D6">
                <w:rPr>
                  <w:rStyle w:val="Hyperlink"/>
                  <w:rFonts w:cstheme="minorBidi"/>
                  <w:szCs w:val="22"/>
                </w:rPr>
                <w:t xml:space="preserve">Ngāti Kea Ngāti </w:t>
              </w:r>
              <w:proofErr w:type="spellStart"/>
              <w:r w:rsidR="006C30BD" w:rsidRPr="007D59D6">
                <w:rPr>
                  <w:rStyle w:val="Hyperlink"/>
                  <w:rFonts w:cstheme="minorBidi"/>
                  <w:szCs w:val="22"/>
                </w:rPr>
                <w:t>Tuara</w:t>
              </w:r>
              <w:proofErr w:type="spellEnd"/>
              <w:r w:rsidR="006C30BD" w:rsidRPr="007D59D6">
                <w:rPr>
                  <w:rStyle w:val="Hyperlink"/>
                  <w:rFonts w:cstheme="minorBidi"/>
                  <w:szCs w:val="22"/>
                </w:rPr>
                <w:t xml:space="preserve"> Iwi Environmental Management Plan</w:t>
              </w:r>
            </w:hyperlink>
          </w:p>
        </w:tc>
      </w:tr>
      <w:tr w:rsidR="006C30BD" w:rsidRPr="000B0F74" w14:paraId="41F2B330" w14:textId="77777777" w:rsidTr="004D2221">
        <w:tc>
          <w:tcPr>
            <w:tcW w:w="867" w:type="dxa"/>
          </w:tcPr>
          <w:p w14:paraId="249554BF" w14:textId="06C829E2" w:rsidR="006C30BD" w:rsidRPr="004D2221" w:rsidRDefault="006C30BD" w:rsidP="004D2221">
            <w:pPr>
              <w:pStyle w:val="References"/>
            </w:pPr>
            <w:r w:rsidRPr="004D2221">
              <w:t>2016</w:t>
            </w:r>
          </w:p>
        </w:tc>
        <w:tc>
          <w:tcPr>
            <w:tcW w:w="7638" w:type="dxa"/>
          </w:tcPr>
          <w:p w14:paraId="0FE0E660" w14:textId="79A5947D" w:rsidR="006C30BD" w:rsidRPr="004D2221" w:rsidRDefault="001B6C7D" w:rsidP="004D2221">
            <w:pPr>
              <w:pStyle w:val="References"/>
            </w:pPr>
            <w:hyperlink r:id="rId151" w:history="1">
              <w:r w:rsidR="006C30BD" w:rsidRPr="007D59D6">
                <w:rPr>
                  <w:rStyle w:val="Hyperlink"/>
                  <w:rFonts w:cstheme="minorBidi"/>
                  <w:szCs w:val="22"/>
                </w:rPr>
                <w:t>Tauranga Moana Iwi Management Plan 2016–2026</w:t>
              </w:r>
            </w:hyperlink>
          </w:p>
        </w:tc>
      </w:tr>
      <w:tr w:rsidR="006C30BD" w:rsidRPr="000B0F74" w14:paraId="29F9B39E" w14:textId="77777777" w:rsidTr="004D2221">
        <w:tc>
          <w:tcPr>
            <w:tcW w:w="867" w:type="dxa"/>
          </w:tcPr>
          <w:p w14:paraId="6B84C981" w14:textId="1600B1EE" w:rsidR="006C30BD" w:rsidRPr="004D2221" w:rsidRDefault="006C30BD" w:rsidP="004D2221">
            <w:pPr>
              <w:pStyle w:val="References"/>
            </w:pPr>
            <w:r w:rsidRPr="004D2221">
              <w:t>2016</w:t>
            </w:r>
          </w:p>
        </w:tc>
        <w:tc>
          <w:tcPr>
            <w:tcW w:w="7638" w:type="dxa"/>
          </w:tcPr>
          <w:p w14:paraId="60334562" w14:textId="603E7CC3" w:rsidR="006C30BD" w:rsidRPr="004D2221" w:rsidRDefault="001B6C7D" w:rsidP="004D2221">
            <w:pPr>
              <w:pStyle w:val="References"/>
            </w:pPr>
            <w:hyperlink r:id="rId152" w:history="1">
              <w:proofErr w:type="spellStart"/>
              <w:r w:rsidR="006C30BD" w:rsidRPr="00F0101B">
                <w:rPr>
                  <w:rStyle w:val="Hyperlink"/>
                  <w:rFonts w:cstheme="minorBidi"/>
                  <w:szCs w:val="22"/>
                </w:rPr>
                <w:t>Te</w:t>
              </w:r>
              <w:proofErr w:type="spellEnd"/>
              <w:r w:rsidR="006C30BD" w:rsidRPr="00F0101B">
                <w:rPr>
                  <w:rStyle w:val="Hyperlink"/>
                  <w:rFonts w:cstheme="minorBidi"/>
                  <w:szCs w:val="22"/>
                </w:rPr>
                <w:t xml:space="preserve"> </w:t>
              </w:r>
              <w:proofErr w:type="spellStart"/>
              <w:r w:rsidR="006C30BD" w:rsidRPr="00F0101B">
                <w:rPr>
                  <w:rStyle w:val="Hyperlink"/>
                  <w:rFonts w:cstheme="minorBidi"/>
                  <w:szCs w:val="22"/>
                </w:rPr>
                <w:t>Kāuru</w:t>
              </w:r>
              <w:proofErr w:type="spellEnd"/>
              <w:r w:rsidR="006C30BD" w:rsidRPr="00F0101B">
                <w:rPr>
                  <w:rStyle w:val="Hyperlink"/>
                  <w:rFonts w:cstheme="minorBidi"/>
                  <w:szCs w:val="22"/>
                </w:rPr>
                <w:t xml:space="preserve"> Taiao Strategy — </w:t>
              </w:r>
              <w:proofErr w:type="spellStart"/>
              <w:r w:rsidR="006C30BD" w:rsidRPr="00F0101B">
                <w:rPr>
                  <w:rStyle w:val="Hyperlink"/>
                  <w:rFonts w:cstheme="minorBidi"/>
                  <w:szCs w:val="22"/>
                </w:rPr>
                <w:t>Te</w:t>
              </w:r>
              <w:proofErr w:type="spellEnd"/>
              <w:r w:rsidR="006C30BD" w:rsidRPr="00F0101B">
                <w:rPr>
                  <w:rStyle w:val="Hyperlink"/>
                  <w:rFonts w:cstheme="minorBidi"/>
                  <w:szCs w:val="22"/>
                </w:rPr>
                <w:t xml:space="preserve"> </w:t>
              </w:r>
              <w:proofErr w:type="spellStart"/>
              <w:r w:rsidR="006C30BD" w:rsidRPr="00F0101B">
                <w:rPr>
                  <w:rStyle w:val="Hyperlink"/>
                  <w:rFonts w:cstheme="minorBidi"/>
                  <w:szCs w:val="22"/>
                </w:rPr>
                <w:t>Kāuru</w:t>
              </w:r>
              <w:proofErr w:type="spellEnd"/>
              <w:r w:rsidR="006C30BD" w:rsidRPr="00F0101B">
                <w:rPr>
                  <w:rStyle w:val="Hyperlink"/>
                  <w:rFonts w:cstheme="minorBidi"/>
                  <w:szCs w:val="22"/>
                </w:rPr>
                <w:t xml:space="preserve"> Eastern </w:t>
              </w:r>
              <w:proofErr w:type="spellStart"/>
              <w:r w:rsidR="006C30BD" w:rsidRPr="00F0101B">
                <w:rPr>
                  <w:rStyle w:val="Hyperlink"/>
                  <w:rFonts w:cstheme="minorBidi"/>
                  <w:szCs w:val="22"/>
                </w:rPr>
                <w:t>Manawatū</w:t>
              </w:r>
              <w:proofErr w:type="spellEnd"/>
              <w:r w:rsidR="006C30BD" w:rsidRPr="00F0101B">
                <w:rPr>
                  <w:rStyle w:val="Hyperlink"/>
                  <w:rFonts w:cstheme="minorBidi"/>
                  <w:szCs w:val="22"/>
                </w:rPr>
                <w:t xml:space="preserve"> River Hapū Collective</w:t>
              </w:r>
            </w:hyperlink>
          </w:p>
        </w:tc>
      </w:tr>
      <w:tr w:rsidR="006C30BD" w:rsidRPr="000B0F74" w14:paraId="25272613" w14:textId="77777777" w:rsidTr="004D2221">
        <w:tc>
          <w:tcPr>
            <w:tcW w:w="867" w:type="dxa"/>
          </w:tcPr>
          <w:p w14:paraId="1401CC04" w14:textId="043E0E8A" w:rsidR="006C30BD" w:rsidRPr="004D2221" w:rsidRDefault="006C30BD" w:rsidP="004D2221">
            <w:pPr>
              <w:pStyle w:val="References"/>
            </w:pPr>
            <w:r w:rsidRPr="004D2221">
              <w:t>2016</w:t>
            </w:r>
          </w:p>
        </w:tc>
        <w:tc>
          <w:tcPr>
            <w:tcW w:w="7638" w:type="dxa"/>
          </w:tcPr>
          <w:p w14:paraId="23FC67CF" w14:textId="584540B2" w:rsidR="006C30BD" w:rsidRPr="004D2221" w:rsidRDefault="001B6C7D" w:rsidP="004D2221">
            <w:pPr>
              <w:pStyle w:val="References"/>
            </w:pPr>
            <w:hyperlink r:id="rId153" w:history="1">
              <w:proofErr w:type="spellStart"/>
              <w:r w:rsidR="006C30BD" w:rsidRPr="008B526B">
                <w:rPr>
                  <w:rStyle w:val="Hyperlink"/>
                  <w:rFonts w:cstheme="minorBidi"/>
                  <w:szCs w:val="22"/>
                </w:rPr>
                <w:t>Te</w:t>
              </w:r>
              <w:proofErr w:type="spellEnd"/>
              <w:r w:rsidR="006C30BD" w:rsidRPr="008B526B">
                <w:rPr>
                  <w:rStyle w:val="Hyperlink"/>
                  <w:rFonts w:cstheme="minorBidi"/>
                  <w:szCs w:val="22"/>
                </w:rPr>
                <w:t xml:space="preserve"> </w:t>
              </w:r>
              <w:proofErr w:type="spellStart"/>
              <w:r w:rsidR="006C30BD" w:rsidRPr="008B526B">
                <w:rPr>
                  <w:rStyle w:val="Hyperlink"/>
                  <w:rFonts w:cstheme="minorBidi"/>
                  <w:szCs w:val="22"/>
                </w:rPr>
                <w:t>Uriroroi</w:t>
              </w:r>
              <w:proofErr w:type="spellEnd"/>
              <w:r w:rsidR="006C30BD" w:rsidRPr="008B526B">
                <w:rPr>
                  <w:rStyle w:val="Hyperlink"/>
                </w:rPr>
                <w:t xml:space="preserve"> Hapu Environmental Management Plan</w:t>
              </w:r>
            </w:hyperlink>
            <w:r w:rsidR="006C30BD" w:rsidRPr="004D2221">
              <w:t xml:space="preserve"> </w:t>
            </w:r>
          </w:p>
        </w:tc>
      </w:tr>
      <w:tr w:rsidR="006C30BD" w:rsidRPr="000B0F74" w14:paraId="7C9ECCA0" w14:textId="77777777" w:rsidTr="004D2221">
        <w:tc>
          <w:tcPr>
            <w:tcW w:w="867" w:type="dxa"/>
          </w:tcPr>
          <w:p w14:paraId="7BEA448C" w14:textId="719BB1B3" w:rsidR="006C30BD" w:rsidRPr="004D2221" w:rsidRDefault="006C30BD" w:rsidP="004D2221">
            <w:pPr>
              <w:pStyle w:val="References"/>
            </w:pPr>
            <w:r w:rsidRPr="004D2221">
              <w:t>2017</w:t>
            </w:r>
          </w:p>
        </w:tc>
        <w:tc>
          <w:tcPr>
            <w:tcW w:w="7638" w:type="dxa"/>
          </w:tcPr>
          <w:p w14:paraId="6554ADDC" w14:textId="4580E623" w:rsidR="006C30BD" w:rsidRPr="004D2221" w:rsidRDefault="001B6C7D" w:rsidP="004D2221">
            <w:pPr>
              <w:pStyle w:val="References"/>
            </w:pPr>
            <w:hyperlink r:id="rId154" w:history="1">
              <w:r w:rsidR="006C30BD" w:rsidRPr="006D5A9B">
                <w:rPr>
                  <w:rStyle w:val="Hyperlink"/>
                  <w:rFonts w:cstheme="minorBidi"/>
                  <w:szCs w:val="22"/>
                </w:rPr>
                <w:t xml:space="preserve">Matakana and </w:t>
              </w:r>
              <w:proofErr w:type="spellStart"/>
              <w:r w:rsidR="006C30BD" w:rsidRPr="006D5A9B">
                <w:rPr>
                  <w:rStyle w:val="Hyperlink"/>
                  <w:rFonts w:cstheme="minorBidi"/>
                  <w:szCs w:val="22"/>
                </w:rPr>
                <w:t>Rangiwaea</w:t>
              </w:r>
              <w:proofErr w:type="spellEnd"/>
              <w:r w:rsidR="006C30BD" w:rsidRPr="006D5A9B">
                <w:rPr>
                  <w:rStyle w:val="Hyperlink"/>
                  <w:rFonts w:cstheme="minorBidi"/>
                  <w:szCs w:val="22"/>
                </w:rPr>
                <w:t xml:space="preserve"> Islands Hapū Management Plan</w:t>
              </w:r>
            </w:hyperlink>
          </w:p>
        </w:tc>
      </w:tr>
      <w:tr w:rsidR="006C30BD" w:rsidRPr="000B0F74" w14:paraId="1E9E6BB1" w14:textId="77777777" w:rsidTr="004D2221">
        <w:tc>
          <w:tcPr>
            <w:tcW w:w="867" w:type="dxa"/>
          </w:tcPr>
          <w:p w14:paraId="702B44DF" w14:textId="15153142" w:rsidR="006C30BD" w:rsidRPr="004D2221" w:rsidRDefault="006C30BD" w:rsidP="004D2221">
            <w:pPr>
              <w:pStyle w:val="References"/>
            </w:pPr>
            <w:r w:rsidRPr="004D2221">
              <w:t>2017</w:t>
            </w:r>
          </w:p>
        </w:tc>
        <w:tc>
          <w:tcPr>
            <w:tcW w:w="7638" w:type="dxa"/>
          </w:tcPr>
          <w:p w14:paraId="46FE2356" w14:textId="7D09AAF9" w:rsidR="006C30BD" w:rsidRPr="004D2221" w:rsidRDefault="001B6C7D" w:rsidP="004D2221">
            <w:pPr>
              <w:pStyle w:val="References"/>
            </w:pPr>
            <w:hyperlink r:id="rId155" w:history="1">
              <w:proofErr w:type="spellStart"/>
              <w:r w:rsidR="006C30BD" w:rsidRPr="001D6FC5">
                <w:rPr>
                  <w:rStyle w:val="Hyperlink"/>
                  <w:rFonts w:cstheme="minorBidi"/>
                  <w:szCs w:val="22"/>
                </w:rPr>
                <w:t>Pirirakau</w:t>
              </w:r>
              <w:proofErr w:type="spellEnd"/>
              <w:r w:rsidR="006C30BD" w:rsidRPr="001D6FC5">
                <w:rPr>
                  <w:rStyle w:val="Hyperlink"/>
                  <w:rFonts w:cstheme="minorBidi"/>
                  <w:szCs w:val="22"/>
                </w:rPr>
                <w:t xml:space="preserve"> Hapū Management Plan</w:t>
              </w:r>
            </w:hyperlink>
            <w:r w:rsidR="006C30BD" w:rsidRPr="004D2221">
              <w:t xml:space="preserve"> </w:t>
            </w:r>
          </w:p>
        </w:tc>
      </w:tr>
      <w:tr w:rsidR="006C30BD" w:rsidRPr="000B0F74" w14:paraId="21D59300" w14:textId="77777777" w:rsidTr="004D2221">
        <w:tc>
          <w:tcPr>
            <w:tcW w:w="867" w:type="dxa"/>
          </w:tcPr>
          <w:p w14:paraId="71E1D14C" w14:textId="0D2917DA" w:rsidR="006C30BD" w:rsidRPr="004D2221" w:rsidRDefault="006C30BD" w:rsidP="004D2221">
            <w:pPr>
              <w:pStyle w:val="References"/>
            </w:pPr>
            <w:r w:rsidRPr="004D2221">
              <w:t>2017</w:t>
            </w:r>
          </w:p>
        </w:tc>
        <w:tc>
          <w:tcPr>
            <w:tcW w:w="7638" w:type="dxa"/>
          </w:tcPr>
          <w:p w14:paraId="7F274D83" w14:textId="031FC849" w:rsidR="006C30BD" w:rsidRPr="004D2221" w:rsidRDefault="001B6C7D" w:rsidP="004D2221">
            <w:pPr>
              <w:pStyle w:val="References"/>
            </w:pPr>
            <w:hyperlink r:id="rId156" w:history="1">
              <w:proofErr w:type="spellStart"/>
              <w:r w:rsidR="006C30BD" w:rsidRPr="001D6FC5">
                <w:rPr>
                  <w:rStyle w:val="Hyperlink"/>
                  <w:rFonts w:cstheme="minorBidi"/>
                  <w:szCs w:val="22"/>
                </w:rPr>
                <w:t>Te</w:t>
              </w:r>
              <w:proofErr w:type="spellEnd"/>
              <w:r w:rsidR="006C30BD" w:rsidRPr="001D6FC5">
                <w:rPr>
                  <w:rStyle w:val="Hyperlink"/>
                  <w:rFonts w:cstheme="minorBidi"/>
                  <w:szCs w:val="22"/>
                </w:rPr>
                <w:t xml:space="preserve"> Iwi o </w:t>
              </w:r>
              <w:proofErr w:type="spellStart"/>
              <w:r w:rsidR="006C30BD" w:rsidRPr="001D6FC5">
                <w:rPr>
                  <w:rStyle w:val="Hyperlink"/>
                  <w:rFonts w:cstheme="minorBidi"/>
                  <w:szCs w:val="22"/>
                </w:rPr>
                <w:t>Ngāi</w:t>
              </w:r>
              <w:proofErr w:type="spellEnd"/>
              <w:r w:rsidR="00B91F6D" w:rsidRPr="001D6FC5">
                <w:rPr>
                  <w:rStyle w:val="Hyperlink"/>
                </w:rPr>
                <w:t xml:space="preserve"> </w:t>
              </w:r>
              <w:proofErr w:type="spellStart"/>
              <w:r w:rsidR="006C30BD" w:rsidRPr="001D6FC5">
                <w:rPr>
                  <w:rStyle w:val="Hyperlink"/>
                </w:rPr>
                <w:t>Takoto</w:t>
              </w:r>
              <w:proofErr w:type="spellEnd"/>
              <w:r w:rsidR="006C30BD" w:rsidRPr="001D6FC5">
                <w:rPr>
                  <w:rStyle w:val="Hyperlink"/>
                </w:rPr>
                <w:t xml:space="preserve"> Environmental Plan</w:t>
              </w:r>
            </w:hyperlink>
          </w:p>
        </w:tc>
      </w:tr>
      <w:tr w:rsidR="006C30BD" w:rsidRPr="000B0F74" w14:paraId="6BD90009" w14:textId="77777777" w:rsidTr="004D2221">
        <w:tc>
          <w:tcPr>
            <w:tcW w:w="867" w:type="dxa"/>
          </w:tcPr>
          <w:p w14:paraId="10DEAE5F" w14:textId="0C99F8BA" w:rsidR="006C30BD" w:rsidRPr="004D2221" w:rsidRDefault="006C30BD" w:rsidP="004D2221">
            <w:pPr>
              <w:pStyle w:val="References"/>
            </w:pPr>
            <w:r w:rsidRPr="004D2221">
              <w:t>2017</w:t>
            </w:r>
          </w:p>
        </w:tc>
        <w:tc>
          <w:tcPr>
            <w:tcW w:w="7638" w:type="dxa"/>
          </w:tcPr>
          <w:p w14:paraId="49D42D41" w14:textId="75535728" w:rsidR="006C30BD" w:rsidRPr="004D2221" w:rsidRDefault="001B6C7D" w:rsidP="004D2221">
            <w:pPr>
              <w:pStyle w:val="References"/>
            </w:pPr>
            <w:hyperlink r:id="rId157" w:history="1">
              <w:proofErr w:type="spellStart"/>
              <w:r w:rsidR="006C30BD" w:rsidRPr="00E9034A">
                <w:rPr>
                  <w:rStyle w:val="Hyperlink"/>
                  <w:rFonts w:cstheme="minorBidi"/>
                  <w:szCs w:val="22"/>
                </w:rPr>
                <w:t>Te</w:t>
              </w:r>
              <w:proofErr w:type="spellEnd"/>
              <w:r w:rsidR="006C30BD" w:rsidRPr="00E9034A">
                <w:rPr>
                  <w:rStyle w:val="Hyperlink"/>
                  <w:rFonts w:cstheme="minorBidi"/>
                  <w:szCs w:val="22"/>
                </w:rPr>
                <w:t xml:space="preserve"> Whānau a </w:t>
              </w:r>
              <w:proofErr w:type="spellStart"/>
              <w:r w:rsidR="006C30BD" w:rsidRPr="00E9034A">
                <w:rPr>
                  <w:rStyle w:val="Hyperlink"/>
                  <w:rFonts w:cstheme="minorBidi"/>
                  <w:szCs w:val="22"/>
                </w:rPr>
                <w:t>Te</w:t>
              </w:r>
              <w:proofErr w:type="spellEnd"/>
              <w:r w:rsidR="006C30BD" w:rsidRPr="00E9034A">
                <w:rPr>
                  <w:rStyle w:val="Hyperlink"/>
                  <w:rFonts w:cstheme="minorBidi"/>
                  <w:szCs w:val="22"/>
                </w:rPr>
                <w:t xml:space="preserve"> </w:t>
              </w:r>
              <w:proofErr w:type="spellStart"/>
              <w:r w:rsidR="006C30BD" w:rsidRPr="00E9034A">
                <w:rPr>
                  <w:rStyle w:val="Hyperlink"/>
                  <w:rFonts w:cstheme="minorBidi"/>
                  <w:szCs w:val="22"/>
                </w:rPr>
                <w:t>Haraawaka</w:t>
              </w:r>
              <w:proofErr w:type="spellEnd"/>
              <w:r w:rsidR="006C30BD" w:rsidRPr="00E9034A">
                <w:rPr>
                  <w:rStyle w:val="Hyperlink"/>
                  <w:rFonts w:cstheme="minorBidi"/>
                  <w:szCs w:val="22"/>
                </w:rPr>
                <w:t xml:space="preserve"> Hapū Resource Management Plan 2017–2027</w:t>
              </w:r>
            </w:hyperlink>
          </w:p>
        </w:tc>
      </w:tr>
      <w:tr w:rsidR="006C30BD" w:rsidRPr="000B0F74" w14:paraId="3098071A" w14:textId="77777777" w:rsidTr="004D2221">
        <w:tc>
          <w:tcPr>
            <w:tcW w:w="867" w:type="dxa"/>
          </w:tcPr>
          <w:p w14:paraId="3AE777DC" w14:textId="17B0BC00" w:rsidR="006C30BD" w:rsidRPr="004D2221" w:rsidRDefault="006C30BD" w:rsidP="004D2221">
            <w:pPr>
              <w:pStyle w:val="References"/>
            </w:pPr>
            <w:r w:rsidRPr="004D2221">
              <w:t>2018</w:t>
            </w:r>
          </w:p>
        </w:tc>
        <w:tc>
          <w:tcPr>
            <w:tcW w:w="7638" w:type="dxa"/>
          </w:tcPr>
          <w:p w14:paraId="5CEDF9E1" w14:textId="1943940B" w:rsidR="006C30BD" w:rsidRPr="004D2221" w:rsidRDefault="001B6C7D" w:rsidP="004D2221">
            <w:pPr>
              <w:pStyle w:val="References"/>
            </w:pPr>
            <w:hyperlink r:id="rId158" w:anchor=":~:text=The%20Kaituna%20River%20and%20its,Tapuika%20Claims%20Settlement%20Act%202014." w:history="1">
              <w:proofErr w:type="spellStart"/>
              <w:r w:rsidR="006C30BD" w:rsidRPr="00320F9D">
                <w:rPr>
                  <w:rStyle w:val="Hyperlink"/>
                  <w:rFonts w:cstheme="minorBidi"/>
                  <w:szCs w:val="22"/>
                </w:rPr>
                <w:t>Kaituna</w:t>
              </w:r>
              <w:proofErr w:type="spellEnd"/>
              <w:r w:rsidR="006C30BD" w:rsidRPr="00320F9D">
                <w:rPr>
                  <w:rStyle w:val="Hyperlink"/>
                  <w:rFonts w:cstheme="minorBidi"/>
                  <w:szCs w:val="22"/>
                </w:rPr>
                <w:t xml:space="preserve"> He Taonga </w:t>
              </w:r>
              <w:proofErr w:type="spellStart"/>
              <w:r w:rsidR="006C30BD" w:rsidRPr="00320F9D">
                <w:rPr>
                  <w:rStyle w:val="Hyperlink"/>
                  <w:rFonts w:cstheme="minorBidi"/>
                  <w:szCs w:val="22"/>
                </w:rPr>
                <w:t>tuku</w:t>
              </w:r>
              <w:proofErr w:type="spellEnd"/>
              <w:r w:rsidR="006C30BD" w:rsidRPr="00320F9D">
                <w:rPr>
                  <w:rStyle w:val="Hyperlink"/>
                  <w:rFonts w:cstheme="minorBidi"/>
                  <w:szCs w:val="22"/>
                </w:rPr>
                <w:t xml:space="preserve"> </w:t>
              </w:r>
              <w:proofErr w:type="spellStart"/>
              <w:r w:rsidR="006C30BD" w:rsidRPr="00320F9D">
                <w:rPr>
                  <w:rStyle w:val="Hyperlink"/>
                  <w:rFonts w:cstheme="minorBidi"/>
                  <w:szCs w:val="22"/>
                </w:rPr>
                <w:t>iho</w:t>
              </w:r>
              <w:proofErr w:type="spellEnd"/>
              <w:r w:rsidR="006C30BD" w:rsidRPr="00320F9D">
                <w:rPr>
                  <w:rStyle w:val="Hyperlink"/>
                  <w:rFonts w:cstheme="minorBidi"/>
                  <w:szCs w:val="22"/>
                </w:rPr>
                <w:t xml:space="preserve"> — A treasure handed down</w:t>
              </w:r>
            </w:hyperlink>
            <w:r w:rsidR="006C30BD" w:rsidRPr="004D2221">
              <w:t xml:space="preserve"> </w:t>
            </w:r>
          </w:p>
        </w:tc>
      </w:tr>
      <w:tr w:rsidR="006C30BD" w:rsidRPr="000B0F74" w14:paraId="0652905F" w14:textId="77777777" w:rsidTr="004D2221">
        <w:tc>
          <w:tcPr>
            <w:tcW w:w="867" w:type="dxa"/>
          </w:tcPr>
          <w:p w14:paraId="015B2DEA" w14:textId="2A9B7475" w:rsidR="006C30BD" w:rsidRPr="004D2221" w:rsidRDefault="006C30BD" w:rsidP="004D2221">
            <w:pPr>
              <w:pStyle w:val="References"/>
            </w:pPr>
            <w:r w:rsidRPr="004D2221">
              <w:t>2018</w:t>
            </w:r>
          </w:p>
        </w:tc>
        <w:tc>
          <w:tcPr>
            <w:tcW w:w="7638" w:type="dxa"/>
          </w:tcPr>
          <w:p w14:paraId="21FD1D1C" w14:textId="509333CD" w:rsidR="006C30BD" w:rsidRPr="004D2221" w:rsidRDefault="001B6C7D" w:rsidP="004D2221">
            <w:pPr>
              <w:pStyle w:val="References"/>
            </w:pPr>
            <w:hyperlink r:id="rId159" w:history="1">
              <w:r w:rsidR="006C30BD" w:rsidRPr="00320F9D">
                <w:rPr>
                  <w:rStyle w:val="Hyperlink"/>
                  <w:rFonts w:cstheme="minorBidi"/>
                  <w:szCs w:val="22"/>
                </w:rPr>
                <w:t xml:space="preserve">Lake </w:t>
              </w:r>
              <w:proofErr w:type="spellStart"/>
              <w:r w:rsidR="006C30BD" w:rsidRPr="00320F9D">
                <w:rPr>
                  <w:rStyle w:val="Hyperlink"/>
                  <w:rFonts w:cstheme="minorBidi"/>
                  <w:szCs w:val="22"/>
                </w:rPr>
                <w:t>Māhinapua</w:t>
              </w:r>
              <w:proofErr w:type="spellEnd"/>
              <w:r w:rsidR="006C30BD" w:rsidRPr="00320F9D">
                <w:rPr>
                  <w:rStyle w:val="Hyperlink"/>
                  <w:rFonts w:cstheme="minorBidi"/>
                  <w:szCs w:val="22"/>
                </w:rPr>
                <w:t xml:space="preserve"> Management Plan</w:t>
              </w:r>
            </w:hyperlink>
          </w:p>
        </w:tc>
      </w:tr>
      <w:tr w:rsidR="006C30BD" w:rsidRPr="000B0F74" w14:paraId="58F39BC9" w14:textId="77777777" w:rsidTr="004D2221">
        <w:tc>
          <w:tcPr>
            <w:tcW w:w="867" w:type="dxa"/>
          </w:tcPr>
          <w:p w14:paraId="426A8E4E" w14:textId="3BCC365E" w:rsidR="006C30BD" w:rsidRPr="004D2221" w:rsidRDefault="006C30BD" w:rsidP="004D2221">
            <w:pPr>
              <w:pStyle w:val="References"/>
            </w:pPr>
            <w:r w:rsidRPr="004D2221">
              <w:t>2018</w:t>
            </w:r>
          </w:p>
        </w:tc>
        <w:tc>
          <w:tcPr>
            <w:tcW w:w="7638" w:type="dxa"/>
          </w:tcPr>
          <w:p w14:paraId="0CE2195C" w14:textId="3A371617" w:rsidR="006C30BD" w:rsidRPr="004D2221" w:rsidRDefault="001B6C7D" w:rsidP="004D2221">
            <w:pPr>
              <w:pStyle w:val="References"/>
            </w:pPr>
            <w:hyperlink r:id="rId160" w:anchor=":~:text=The%20Whaka%2DOra%20Healthy%20Harbour,kai%2C%20for%20generations%20to%20come." w:history="1">
              <w:proofErr w:type="spellStart"/>
              <w:r w:rsidR="006C30BD" w:rsidRPr="00DB3E8F">
                <w:rPr>
                  <w:rStyle w:val="Hyperlink"/>
                  <w:rFonts w:cstheme="minorBidi"/>
                  <w:szCs w:val="22"/>
                </w:rPr>
                <w:t>Whaka</w:t>
              </w:r>
              <w:proofErr w:type="spellEnd"/>
              <w:r w:rsidR="006C30BD" w:rsidRPr="00DB3E8F">
                <w:rPr>
                  <w:rStyle w:val="Hyperlink"/>
                  <w:rFonts w:cstheme="minorBidi"/>
                  <w:szCs w:val="22"/>
                </w:rPr>
                <w:t>-Ora Healthy Harbour Catchment Management Plan</w:t>
              </w:r>
            </w:hyperlink>
          </w:p>
        </w:tc>
      </w:tr>
      <w:tr w:rsidR="006C30BD" w:rsidRPr="000B0F74" w14:paraId="7B0D6E95" w14:textId="77777777" w:rsidTr="004D2221">
        <w:tc>
          <w:tcPr>
            <w:tcW w:w="867" w:type="dxa"/>
          </w:tcPr>
          <w:p w14:paraId="18D61FDC" w14:textId="723750C6" w:rsidR="006C30BD" w:rsidRPr="004D2221" w:rsidRDefault="006C30BD" w:rsidP="004D2221">
            <w:pPr>
              <w:pStyle w:val="References"/>
            </w:pPr>
            <w:r w:rsidRPr="004D2221">
              <w:t>2018</w:t>
            </w:r>
          </w:p>
        </w:tc>
        <w:tc>
          <w:tcPr>
            <w:tcW w:w="7638" w:type="dxa"/>
          </w:tcPr>
          <w:p w14:paraId="6991022D" w14:textId="6E57494B" w:rsidR="006C30BD" w:rsidRPr="004D2221" w:rsidRDefault="001B6C7D" w:rsidP="004D2221">
            <w:pPr>
              <w:pStyle w:val="References"/>
            </w:pPr>
            <w:hyperlink r:id="rId161" w:history="1">
              <w:r w:rsidR="006C30BD" w:rsidRPr="007F2727">
                <w:rPr>
                  <w:rStyle w:val="Hyperlink"/>
                  <w:rFonts w:cstheme="minorBidi"/>
                  <w:szCs w:val="22"/>
                </w:rPr>
                <w:t xml:space="preserve">Ko </w:t>
              </w:r>
              <w:proofErr w:type="spellStart"/>
              <w:r w:rsidR="006C30BD" w:rsidRPr="007F2727">
                <w:rPr>
                  <w:rStyle w:val="Hyperlink"/>
                  <w:rFonts w:cstheme="minorBidi"/>
                  <w:szCs w:val="22"/>
                </w:rPr>
                <w:t>Tā</w:t>
              </w:r>
              <w:proofErr w:type="spellEnd"/>
              <w:r w:rsidR="006C30BD" w:rsidRPr="007F2727">
                <w:rPr>
                  <w:rStyle w:val="Hyperlink"/>
                </w:rPr>
                <w:t xml:space="preserve"> Maniapoto Mahere Taiao – Maniapoto Environmental Management Plan</w:t>
              </w:r>
            </w:hyperlink>
          </w:p>
        </w:tc>
      </w:tr>
      <w:tr w:rsidR="006C30BD" w:rsidRPr="000B0F74" w14:paraId="505DA92F" w14:textId="77777777" w:rsidTr="004D2221">
        <w:tc>
          <w:tcPr>
            <w:tcW w:w="867" w:type="dxa"/>
          </w:tcPr>
          <w:p w14:paraId="0532F343" w14:textId="7F2E5D69" w:rsidR="006C30BD" w:rsidRPr="004D2221" w:rsidRDefault="006C30BD" w:rsidP="004D2221">
            <w:pPr>
              <w:pStyle w:val="References"/>
            </w:pPr>
            <w:r w:rsidRPr="004D2221">
              <w:t>2018</w:t>
            </w:r>
          </w:p>
        </w:tc>
        <w:tc>
          <w:tcPr>
            <w:tcW w:w="7638" w:type="dxa"/>
          </w:tcPr>
          <w:p w14:paraId="0EAAFAA1" w14:textId="25A3B364" w:rsidR="006C30BD" w:rsidRPr="004D2221" w:rsidRDefault="001B6C7D" w:rsidP="004D2221">
            <w:pPr>
              <w:pStyle w:val="References"/>
            </w:pPr>
            <w:hyperlink r:id="rId162" w:history="1">
              <w:proofErr w:type="spellStart"/>
              <w:r w:rsidR="006C30BD" w:rsidRPr="007F2727">
                <w:rPr>
                  <w:rStyle w:val="Hyperlink"/>
                  <w:rFonts w:cstheme="minorBidi"/>
                  <w:szCs w:val="22"/>
                </w:rPr>
                <w:t>Te</w:t>
              </w:r>
              <w:proofErr w:type="spellEnd"/>
              <w:r w:rsidR="006C30BD" w:rsidRPr="007F2727">
                <w:rPr>
                  <w:rStyle w:val="Hyperlink"/>
                  <w:rFonts w:cstheme="minorBidi"/>
                  <w:szCs w:val="22"/>
                </w:rPr>
                <w:t xml:space="preserve"> </w:t>
              </w:r>
              <w:proofErr w:type="spellStart"/>
              <w:r w:rsidR="006C30BD" w:rsidRPr="007F2727">
                <w:rPr>
                  <w:rStyle w:val="Hyperlink"/>
                  <w:rFonts w:cstheme="minorBidi"/>
                  <w:szCs w:val="22"/>
                </w:rPr>
                <w:t>Tāhu</w:t>
              </w:r>
              <w:proofErr w:type="spellEnd"/>
              <w:r w:rsidR="006C30BD" w:rsidRPr="007F2727">
                <w:rPr>
                  <w:rStyle w:val="Hyperlink"/>
                  <w:rFonts w:cstheme="minorBidi"/>
                  <w:szCs w:val="22"/>
                </w:rPr>
                <w:t xml:space="preserve"> o </w:t>
              </w:r>
              <w:proofErr w:type="spellStart"/>
              <w:r w:rsidR="006C30BD" w:rsidRPr="007F2727">
                <w:rPr>
                  <w:rStyle w:val="Hyperlink"/>
                  <w:rFonts w:cstheme="minorBidi"/>
                  <w:szCs w:val="22"/>
                </w:rPr>
                <w:t>te</w:t>
              </w:r>
              <w:proofErr w:type="spellEnd"/>
              <w:r w:rsidR="006C30BD" w:rsidRPr="007F2727">
                <w:rPr>
                  <w:rStyle w:val="Hyperlink"/>
                  <w:rFonts w:cstheme="minorBidi"/>
                  <w:szCs w:val="22"/>
                </w:rPr>
                <w:t xml:space="preserve"> </w:t>
              </w:r>
              <w:proofErr w:type="spellStart"/>
              <w:r w:rsidR="006C30BD" w:rsidRPr="007F2727">
                <w:rPr>
                  <w:rStyle w:val="Hyperlink"/>
                  <w:rFonts w:cstheme="minorBidi"/>
                  <w:szCs w:val="22"/>
                </w:rPr>
                <w:t>Whāriki</w:t>
              </w:r>
              <w:proofErr w:type="spellEnd"/>
              <w:r w:rsidR="006C30BD" w:rsidRPr="007F2727">
                <w:rPr>
                  <w:rStyle w:val="Hyperlink"/>
                  <w:rFonts w:cstheme="minorBidi"/>
                  <w:szCs w:val="22"/>
                </w:rPr>
                <w:t xml:space="preserve">: Anchoring the foundation: </w:t>
              </w:r>
              <w:proofErr w:type="spellStart"/>
              <w:r w:rsidR="006C30BD" w:rsidRPr="007F2727">
                <w:rPr>
                  <w:rStyle w:val="Hyperlink"/>
                  <w:rFonts w:cstheme="minorBidi"/>
                  <w:szCs w:val="22"/>
                </w:rPr>
                <w:t>Te</w:t>
              </w:r>
              <w:proofErr w:type="spellEnd"/>
              <w:r w:rsidR="006C30BD" w:rsidRPr="007F2727">
                <w:rPr>
                  <w:rStyle w:val="Hyperlink"/>
                  <w:rFonts w:cstheme="minorBidi"/>
                  <w:szCs w:val="22"/>
                </w:rPr>
                <w:t xml:space="preserve"> </w:t>
              </w:r>
              <w:proofErr w:type="spellStart"/>
              <w:r w:rsidR="006C30BD" w:rsidRPr="007F2727">
                <w:rPr>
                  <w:rStyle w:val="Hyperlink"/>
                  <w:rFonts w:cstheme="minorBidi"/>
                  <w:szCs w:val="22"/>
                </w:rPr>
                <w:t>Rūnanga</w:t>
              </w:r>
              <w:proofErr w:type="spellEnd"/>
              <w:r w:rsidR="006C30BD" w:rsidRPr="007F2727">
                <w:rPr>
                  <w:rStyle w:val="Hyperlink"/>
                  <w:rFonts w:cstheme="minorBidi"/>
                  <w:szCs w:val="22"/>
                </w:rPr>
                <w:t xml:space="preserve"> o </w:t>
              </w:r>
              <w:proofErr w:type="spellStart"/>
              <w:r w:rsidR="006C30BD" w:rsidRPr="007F2727">
                <w:rPr>
                  <w:rStyle w:val="Hyperlink"/>
                  <w:rFonts w:cstheme="minorBidi"/>
                  <w:szCs w:val="22"/>
                </w:rPr>
                <w:t>Ngāi</w:t>
              </w:r>
              <w:proofErr w:type="spellEnd"/>
              <w:r w:rsidR="006C30BD" w:rsidRPr="007F2727">
                <w:rPr>
                  <w:rStyle w:val="Hyperlink"/>
                  <w:rFonts w:cstheme="minorBidi"/>
                  <w:szCs w:val="22"/>
                </w:rPr>
                <w:t xml:space="preserve"> Tahu Climate Change Strategy</w:t>
              </w:r>
            </w:hyperlink>
          </w:p>
        </w:tc>
      </w:tr>
      <w:tr w:rsidR="006C30BD" w:rsidRPr="000B0F74" w14:paraId="37FF3BCD" w14:textId="77777777" w:rsidTr="004D2221">
        <w:tc>
          <w:tcPr>
            <w:tcW w:w="867" w:type="dxa"/>
          </w:tcPr>
          <w:p w14:paraId="7E10EA24" w14:textId="3082A4AA" w:rsidR="006C30BD" w:rsidRPr="004D2221" w:rsidRDefault="006C30BD" w:rsidP="004D2221">
            <w:pPr>
              <w:pStyle w:val="References"/>
            </w:pPr>
            <w:r w:rsidRPr="004D2221">
              <w:t>2018</w:t>
            </w:r>
          </w:p>
        </w:tc>
        <w:tc>
          <w:tcPr>
            <w:tcW w:w="7638" w:type="dxa"/>
          </w:tcPr>
          <w:p w14:paraId="69F35B37" w14:textId="1425C199" w:rsidR="006C30BD" w:rsidRPr="004D2221" w:rsidRDefault="001B6C7D" w:rsidP="004D2221">
            <w:pPr>
              <w:pStyle w:val="References"/>
            </w:pPr>
            <w:hyperlink r:id="rId163" w:history="1">
              <w:proofErr w:type="spellStart"/>
              <w:r w:rsidR="006C30BD" w:rsidRPr="00222784">
                <w:rPr>
                  <w:rStyle w:val="Hyperlink"/>
                  <w:rFonts w:cstheme="minorBidi"/>
                  <w:szCs w:val="22"/>
                </w:rPr>
                <w:t>Te</w:t>
              </w:r>
              <w:proofErr w:type="spellEnd"/>
              <w:r w:rsidR="006C30BD" w:rsidRPr="00222784">
                <w:rPr>
                  <w:rStyle w:val="Hyperlink"/>
                  <w:rFonts w:cstheme="minorBidi"/>
                  <w:szCs w:val="22"/>
                </w:rPr>
                <w:t xml:space="preserve"> </w:t>
              </w:r>
              <w:proofErr w:type="spellStart"/>
              <w:r w:rsidR="006C30BD" w:rsidRPr="00222784">
                <w:rPr>
                  <w:rStyle w:val="Hyperlink"/>
                  <w:rFonts w:cstheme="minorBidi"/>
                  <w:szCs w:val="22"/>
                </w:rPr>
                <w:t>Rautaki</w:t>
              </w:r>
              <w:proofErr w:type="spellEnd"/>
              <w:r w:rsidR="006C30BD" w:rsidRPr="00222784">
                <w:rPr>
                  <w:rStyle w:val="Hyperlink"/>
                  <w:rFonts w:cstheme="minorBidi"/>
                  <w:szCs w:val="22"/>
                </w:rPr>
                <w:t xml:space="preserve"> </w:t>
              </w:r>
              <w:proofErr w:type="spellStart"/>
              <w:r w:rsidR="006C30BD" w:rsidRPr="00222784">
                <w:rPr>
                  <w:rStyle w:val="Hyperlink"/>
                  <w:rFonts w:cstheme="minorBidi"/>
                  <w:szCs w:val="22"/>
                </w:rPr>
                <w:t>Tāmata</w:t>
              </w:r>
              <w:proofErr w:type="spellEnd"/>
              <w:r w:rsidR="006C30BD" w:rsidRPr="00222784">
                <w:rPr>
                  <w:rStyle w:val="Hyperlink"/>
                  <w:rFonts w:cstheme="minorBidi"/>
                  <w:szCs w:val="22"/>
                </w:rPr>
                <w:t xml:space="preserve"> Ao Turoa o </w:t>
              </w:r>
              <w:proofErr w:type="spellStart"/>
              <w:r w:rsidR="006C30BD" w:rsidRPr="00222784">
                <w:rPr>
                  <w:rStyle w:val="Hyperlink"/>
                  <w:rFonts w:cstheme="minorBidi"/>
                  <w:szCs w:val="22"/>
                </w:rPr>
                <w:t>Hauā</w:t>
              </w:r>
              <w:proofErr w:type="spellEnd"/>
              <w:r w:rsidR="006C30BD" w:rsidRPr="00222784">
                <w:rPr>
                  <w:rStyle w:val="Hyperlink"/>
                  <w:rFonts w:cstheme="minorBidi"/>
                  <w:szCs w:val="22"/>
                </w:rPr>
                <w:t xml:space="preserve"> – Ngāti </w:t>
              </w:r>
              <w:proofErr w:type="spellStart"/>
              <w:r w:rsidR="006C30BD" w:rsidRPr="00222784">
                <w:rPr>
                  <w:rStyle w:val="Hyperlink"/>
                  <w:rFonts w:cstheme="minorBidi"/>
                  <w:szCs w:val="22"/>
                </w:rPr>
                <w:t>Hauā</w:t>
              </w:r>
              <w:proofErr w:type="spellEnd"/>
              <w:r w:rsidR="006C30BD" w:rsidRPr="00222784">
                <w:rPr>
                  <w:rStyle w:val="Hyperlink"/>
                  <w:rFonts w:cstheme="minorBidi"/>
                  <w:szCs w:val="22"/>
                </w:rPr>
                <w:t xml:space="preserve"> Environmental Management Plan</w:t>
              </w:r>
            </w:hyperlink>
          </w:p>
        </w:tc>
      </w:tr>
      <w:tr w:rsidR="006C30BD" w:rsidRPr="000B0F74" w14:paraId="79AA4B38" w14:textId="77777777" w:rsidTr="004D2221">
        <w:tc>
          <w:tcPr>
            <w:tcW w:w="867" w:type="dxa"/>
          </w:tcPr>
          <w:p w14:paraId="370AC67A" w14:textId="0D875014" w:rsidR="006C30BD" w:rsidRPr="004D2221" w:rsidRDefault="006C30BD" w:rsidP="004D2221">
            <w:pPr>
              <w:pStyle w:val="References"/>
            </w:pPr>
            <w:r w:rsidRPr="004D2221">
              <w:t>2018</w:t>
            </w:r>
          </w:p>
        </w:tc>
        <w:tc>
          <w:tcPr>
            <w:tcW w:w="7638" w:type="dxa"/>
          </w:tcPr>
          <w:p w14:paraId="336D0D77" w14:textId="0780BBE3" w:rsidR="006C30BD" w:rsidRPr="004D2221" w:rsidRDefault="001B6C7D" w:rsidP="004D2221">
            <w:pPr>
              <w:pStyle w:val="References"/>
            </w:pPr>
            <w:hyperlink r:id="rId164" w:history="1">
              <w:r w:rsidR="006C30BD" w:rsidRPr="000D0CAA">
                <w:rPr>
                  <w:rStyle w:val="Hyperlink"/>
                  <w:rFonts w:cstheme="minorBidi"/>
                  <w:szCs w:val="22"/>
                </w:rPr>
                <w:t xml:space="preserve">Ngāti Tama ki </w:t>
              </w:r>
              <w:proofErr w:type="spellStart"/>
              <w:r w:rsidR="006C30BD" w:rsidRPr="000D0CAA">
                <w:rPr>
                  <w:rStyle w:val="Hyperlink"/>
                  <w:rFonts w:cstheme="minorBidi"/>
                  <w:szCs w:val="22"/>
                </w:rPr>
                <w:t>Te</w:t>
              </w:r>
              <w:proofErr w:type="spellEnd"/>
              <w:r w:rsidR="006C30BD" w:rsidRPr="000D0CAA">
                <w:rPr>
                  <w:rStyle w:val="Hyperlink"/>
                  <w:rFonts w:cstheme="minorBidi"/>
                  <w:szCs w:val="22"/>
                </w:rPr>
                <w:t xml:space="preserve"> Waipounamu Trust Environmental Management Plan</w:t>
              </w:r>
            </w:hyperlink>
          </w:p>
        </w:tc>
      </w:tr>
      <w:tr w:rsidR="006C30BD" w:rsidRPr="000B0F74" w14:paraId="144936E5" w14:textId="77777777" w:rsidTr="004D2221">
        <w:tc>
          <w:tcPr>
            <w:tcW w:w="867" w:type="dxa"/>
          </w:tcPr>
          <w:p w14:paraId="00E395C3" w14:textId="78913076" w:rsidR="006C30BD" w:rsidRPr="004D2221" w:rsidRDefault="006C30BD" w:rsidP="004D2221">
            <w:pPr>
              <w:pStyle w:val="References"/>
            </w:pPr>
            <w:r w:rsidRPr="004D2221">
              <w:t>2018</w:t>
            </w:r>
          </w:p>
        </w:tc>
        <w:tc>
          <w:tcPr>
            <w:tcW w:w="7638" w:type="dxa"/>
          </w:tcPr>
          <w:p w14:paraId="35F50839" w14:textId="70B4BADE" w:rsidR="006C30BD" w:rsidRPr="004D2221" w:rsidRDefault="001B6C7D" w:rsidP="004D2221">
            <w:pPr>
              <w:pStyle w:val="References"/>
            </w:pPr>
            <w:hyperlink r:id="rId165" w:history="1">
              <w:proofErr w:type="spellStart"/>
              <w:r w:rsidR="006C30BD" w:rsidRPr="002F4BD1">
                <w:rPr>
                  <w:rStyle w:val="Hyperlink"/>
                  <w:rFonts w:cstheme="minorBidi"/>
                  <w:szCs w:val="22"/>
                </w:rPr>
                <w:t>Te</w:t>
              </w:r>
              <w:proofErr w:type="spellEnd"/>
              <w:r w:rsidR="006C30BD" w:rsidRPr="002F4BD1">
                <w:rPr>
                  <w:rStyle w:val="Hyperlink"/>
                  <w:rFonts w:cstheme="minorBidi"/>
                  <w:szCs w:val="22"/>
                </w:rPr>
                <w:t xml:space="preserve"> Pou o </w:t>
              </w:r>
              <w:proofErr w:type="spellStart"/>
              <w:r w:rsidR="006C30BD" w:rsidRPr="002F4BD1">
                <w:rPr>
                  <w:rStyle w:val="Hyperlink"/>
                  <w:rFonts w:cstheme="minorBidi"/>
                  <w:szCs w:val="22"/>
                </w:rPr>
                <w:t>Kāhu</w:t>
              </w:r>
              <w:proofErr w:type="spellEnd"/>
              <w:r w:rsidR="006C30BD" w:rsidRPr="002F4BD1">
                <w:rPr>
                  <w:rStyle w:val="Hyperlink"/>
                  <w:rFonts w:cstheme="minorBidi"/>
                  <w:szCs w:val="22"/>
                </w:rPr>
                <w:t xml:space="preserve"> </w:t>
              </w:r>
              <w:proofErr w:type="spellStart"/>
              <w:r w:rsidR="006C30BD" w:rsidRPr="002F4BD1">
                <w:rPr>
                  <w:rStyle w:val="Hyperlink"/>
                  <w:rFonts w:cstheme="minorBidi"/>
                  <w:szCs w:val="22"/>
                </w:rPr>
                <w:t>Pōkere</w:t>
              </w:r>
              <w:proofErr w:type="spellEnd"/>
              <w:r w:rsidR="006C30BD" w:rsidRPr="002F4BD1">
                <w:rPr>
                  <w:rStyle w:val="Hyperlink"/>
                  <w:rFonts w:cstheme="minorBidi"/>
                  <w:szCs w:val="22"/>
                </w:rPr>
                <w:t xml:space="preserve"> – Iwi Management Plan for Ngāti </w:t>
              </w:r>
              <w:proofErr w:type="spellStart"/>
              <w:r w:rsidR="006C30BD" w:rsidRPr="002F4BD1">
                <w:rPr>
                  <w:rStyle w:val="Hyperlink"/>
                  <w:rFonts w:cstheme="minorBidi"/>
                  <w:szCs w:val="22"/>
                </w:rPr>
                <w:t>Whātua</w:t>
              </w:r>
              <w:proofErr w:type="spellEnd"/>
              <w:r w:rsidR="006C30BD" w:rsidRPr="002F4BD1">
                <w:rPr>
                  <w:rStyle w:val="Hyperlink"/>
                  <w:rFonts w:cstheme="minorBidi"/>
                  <w:szCs w:val="22"/>
                </w:rPr>
                <w:t xml:space="preserve"> </w:t>
              </w:r>
              <w:proofErr w:type="spellStart"/>
              <w:r w:rsidR="006C30BD" w:rsidRPr="002F4BD1">
                <w:rPr>
                  <w:rStyle w:val="Hyperlink"/>
                  <w:rFonts w:cstheme="minorBidi"/>
                  <w:szCs w:val="22"/>
                </w:rPr>
                <w:t>Ōrākei</w:t>
              </w:r>
              <w:proofErr w:type="spellEnd"/>
            </w:hyperlink>
          </w:p>
        </w:tc>
      </w:tr>
      <w:tr w:rsidR="006C30BD" w:rsidRPr="000B0F74" w14:paraId="4745D21C" w14:textId="77777777" w:rsidTr="004D2221">
        <w:tc>
          <w:tcPr>
            <w:tcW w:w="867" w:type="dxa"/>
          </w:tcPr>
          <w:p w14:paraId="55BBD901" w14:textId="2C41F703" w:rsidR="006C30BD" w:rsidRPr="004D2221" w:rsidRDefault="006C30BD" w:rsidP="004D2221">
            <w:pPr>
              <w:pStyle w:val="References"/>
            </w:pPr>
            <w:r w:rsidRPr="004D2221">
              <w:t>2018</w:t>
            </w:r>
          </w:p>
        </w:tc>
        <w:tc>
          <w:tcPr>
            <w:tcW w:w="7638" w:type="dxa"/>
          </w:tcPr>
          <w:p w14:paraId="2280EE61" w14:textId="6071DAD2" w:rsidR="006C30BD" w:rsidRPr="004D2221" w:rsidRDefault="001B6C7D" w:rsidP="004D2221">
            <w:pPr>
              <w:pStyle w:val="References"/>
            </w:pPr>
            <w:hyperlink r:id="rId166" w:history="1">
              <w:proofErr w:type="spellStart"/>
              <w:r w:rsidR="006C30BD" w:rsidRPr="00142FF4">
                <w:rPr>
                  <w:rStyle w:val="Hyperlink"/>
                  <w:rFonts w:cstheme="minorBidi"/>
                  <w:szCs w:val="22"/>
                </w:rPr>
                <w:t>Te</w:t>
              </w:r>
              <w:proofErr w:type="spellEnd"/>
              <w:r w:rsidR="006C30BD" w:rsidRPr="00142FF4">
                <w:rPr>
                  <w:rStyle w:val="Hyperlink"/>
                  <w:rFonts w:cstheme="minorBidi"/>
                  <w:szCs w:val="22"/>
                </w:rPr>
                <w:t xml:space="preserve"> </w:t>
              </w:r>
              <w:proofErr w:type="spellStart"/>
              <w:r w:rsidR="006C30BD" w:rsidRPr="00142FF4">
                <w:rPr>
                  <w:rStyle w:val="Hyperlink"/>
                  <w:rFonts w:cstheme="minorBidi"/>
                  <w:szCs w:val="22"/>
                </w:rPr>
                <w:t>Rautau</w:t>
              </w:r>
              <w:proofErr w:type="spellEnd"/>
              <w:r w:rsidR="006C30BD" w:rsidRPr="00142FF4">
                <w:rPr>
                  <w:rStyle w:val="Hyperlink"/>
                  <w:rFonts w:cstheme="minorBidi"/>
                  <w:szCs w:val="22"/>
                </w:rPr>
                <w:t xml:space="preserve"> </w:t>
              </w:r>
              <w:proofErr w:type="spellStart"/>
              <w:r w:rsidR="006C30BD" w:rsidRPr="00142FF4">
                <w:rPr>
                  <w:rStyle w:val="Hyperlink"/>
                  <w:rFonts w:cstheme="minorBidi"/>
                  <w:szCs w:val="22"/>
                </w:rPr>
                <w:t>Te</w:t>
              </w:r>
              <w:proofErr w:type="spellEnd"/>
              <w:r w:rsidR="006C30BD" w:rsidRPr="00142FF4">
                <w:rPr>
                  <w:rStyle w:val="Hyperlink"/>
                  <w:rFonts w:cstheme="minorBidi"/>
                  <w:szCs w:val="22"/>
                </w:rPr>
                <w:t xml:space="preserve"> Rāhui </w:t>
              </w:r>
              <w:proofErr w:type="spellStart"/>
              <w:r w:rsidR="006C30BD" w:rsidRPr="00142FF4">
                <w:rPr>
                  <w:rStyle w:val="Hyperlink"/>
                  <w:rFonts w:cstheme="minorBidi"/>
                  <w:szCs w:val="22"/>
                </w:rPr>
                <w:t>Taketake</w:t>
              </w:r>
              <w:proofErr w:type="spellEnd"/>
              <w:r w:rsidR="006C30BD" w:rsidRPr="00142FF4">
                <w:rPr>
                  <w:rStyle w:val="Hyperlink"/>
                  <w:rFonts w:cstheme="minorBidi"/>
                  <w:szCs w:val="22"/>
                </w:rPr>
                <w:t xml:space="preserve"> – Ngāti </w:t>
              </w:r>
              <w:proofErr w:type="spellStart"/>
              <w:r w:rsidR="006C30BD" w:rsidRPr="00142FF4">
                <w:rPr>
                  <w:rStyle w:val="Hyperlink"/>
                  <w:rFonts w:cstheme="minorBidi"/>
                  <w:szCs w:val="22"/>
                </w:rPr>
                <w:t>Whakaue</w:t>
              </w:r>
              <w:proofErr w:type="spellEnd"/>
              <w:r w:rsidR="006C30BD" w:rsidRPr="00142FF4">
                <w:rPr>
                  <w:rStyle w:val="Hyperlink"/>
                </w:rPr>
                <w:t xml:space="preserve"> ki Maketu Hapū Management Plan 2018–2028</w:t>
              </w:r>
            </w:hyperlink>
          </w:p>
        </w:tc>
      </w:tr>
      <w:tr w:rsidR="006C30BD" w:rsidRPr="000B0F74" w14:paraId="76E24E5E" w14:textId="77777777" w:rsidTr="004D2221">
        <w:tc>
          <w:tcPr>
            <w:tcW w:w="867" w:type="dxa"/>
          </w:tcPr>
          <w:p w14:paraId="74E4F621" w14:textId="20B8B212" w:rsidR="006C30BD" w:rsidRPr="004D2221" w:rsidRDefault="006C30BD" w:rsidP="004D2221">
            <w:pPr>
              <w:pStyle w:val="References"/>
            </w:pPr>
            <w:r w:rsidRPr="004D2221">
              <w:t>2019</w:t>
            </w:r>
          </w:p>
        </w:tc>
        <w:tc>
          <w:tcPr>
            <w:tcW w:w="7638" w:type="dxa"/>
          </w:tcPr>
          <w:p w14:paraId="0EC356B6" w14:textId="0AE49404" w:rsidR="006C30BD" w:rsidRPr="004D2221" w:rsidRDefault="001B6C7D" w:rsidP="004D2221">
            <w:pPr>
              <w:pStyle w:val="References"/>
            </w:pPr>
            <w:hyperlink r:id="rId167" w:history="1">
              <w:proofErr w:type="spellStart"/>
              <w:r w:rsidR="006C30BD" w:rsidRPr="005F078E">
                <w:rPr>
                  <w:rStyle w:val="Hyperlink"/>
                  <w:rFonts w:cstheme="minorBidi"/>
                  <w:szCs w:val="22"/>
                </w:rPr>
                <w:t>Tūhoromatanui</w:t>
              </w:r>
              <w:proofErr w:type="spellEnd"/>
              <w:r w:rsidR="006C30BD" w:rsidRPr="005F078E">
                <w:rPr>
                  <w:rStyle w:val="Hyperlink"/>
                  <w:rFonts w:cstheme="minorBidi"/>
                  <w:szCs w:val="22"/>
                </w:rPr>
                <w:t xml:space="preserve"> — </w:t>
              </w:r>
              <w:proofErr w:type="spellStart"/>
              <w:r w:rsidR="006C30BD" w:rsidRPr="005F078E">
                <w:rPr>
                  <w:rStyle w:val="Hyperlink"/>
                  <w:rFonts w:cstheme="minorBidi"/>
                  <w:szCs w:val="22"/>
                </w:rPr>
                <w:t>Ngā</w:t>
              </w:r>
              <w:proofErr w:type="spellEnd"/>
              <w:r w:rsidR="006C30BD" w:rsidRPr="005F078E">
                <w:rPr>
                  <w:rStyle w:val="Hyperlink"/>
                  <w:rFonts w:cstheme="minorBidi"/>
                  <w:szCs w:val="22"/>
                </w:rPr>
                <w:t xml:space="preserve"> </w:t>
              </w:r>
              <w:proofErr w:type="spellStart"/>
              <w:r w:rsidR="006C30BD" w:rsidRPr="005F078E">
                <w:rPr>
                  <w:rStyle w:val="Hyperlink"/>
                  <w:rFonts w:cstheme="minorBidi"/>
                  <w:szCs w:val="22"/>
                </w:rPr>
                <w:t>Pōtiki</w:t>
              </w:r>
              <w:proofErr w:type="spellEnd"/>
              <w:r w:rsidR="006C30BD" w:rsidRPr="005F078E">
                <w:rPr>
                  <w:rStyle w:val="Hyperlink"/>
                  <w:rFonts w:cstheme="minorBidi"/>
                  <w:szCs w:val="22"/>
                </w:rPr>
                <w:t xml:space="preserve"> Environmental Plan 2019–2029</w:t>
              </w:r>
            </w:hyperlink>
          </w:p>
        </w:tc>
      </w:tr>
      <w:tr w:rsidR="006C30BD" w:rsidRPr="000B0F74" w14:paraId="6EF520AF" w14:textId="77777777" w:rsidTr="004D2221">
        <w:tc>
          <w:tcPr>
            <w:tcW w:w="867" w:type="dxa"/>
          </w:tcPr>
          <w:p w14:paraId="40F40EF4" w14:textId="16FD0FAD" w:rsidR="006C30BD" w:rsidRPr="004D2221" w:rsidRDefault="006C30BD" w:rsidP="004D2221">
            <w:pPr>
              <w:pStyle w:val="References"/>
            </w:pPr>
            <w:r w:rsidRPr="004D2221">
              <w:t>2019</w:t>
            </w:r>
          </w:p>
        </w:tc>
        <w:tc>
          <w:tcPr>
            <w:tcW w:w="7638" w:type="dxa"/>
          </w:tcPr>
          <w:p w14:paraId="6DEE6DBF" w14:textId="7E0F1C3D" w:rsidR="006C30BD" w:rsidRPr="004D2221" w:rsidRDefault="001B6C7D" w:rsidP="004D2221">
            <w:pPr>
              <w:pStyle w:val="References"/>
            </w:pPr>
            <w:hyperlink r:id="rId168" w:history="1">
              <w:r w:rsidR="006C30BD" w:rsidRPr="00DE0C8D">
                <w:rPr>
                  <w:rStyle w:val="Hyperlink"/>
                  <w:rFonts w:cstheme="minorBidi"/>
                  <w:szCs w:val="22"/>
                </w:rPr>
                <w:t xml:space="preserve">Ki Uta, Ki Tai </w:t>
              </w:r>
              <w:proofErr w:type="spellStart"/>
              <w:r w:rsidR="006C30BD" w:rsidRPr="00DE0C8D">
                <w:rPr>
                  <w:rStyle w:val="Hyperlink"/>
                  <w:rFonts w:cstheme="minorBidi"/>
                  <w:szCs w:val="22"/>
                </w:rPr>
                <w:t>Ngā</w:t>
              </w:r>
              <w:proofErr w:type="spellEnd"/>
              <w:r w:rsidR="006C30BD" w:rsidRPr="00DE0C8D">
                <w:rPr>
                  <w:rStyle w:val="Hyperlink"/>
                  <w:rFonts w:cstheme="minorBidi"/>
                  <w:szCs w:val="22"/>
                </w:rPr>
                <w:t xml:space="preserve"> Puna Rau o </w:t>
              </w:r>
              <w:proofErr w:type="spellStart"/>
              <w:r w:rsidR="006C30BD" w:rsidRPr="00DE0C8D">
                <w:rPr>
                  <w:rStyle w:val="Hyperlink"/>
                  <w:rFonts w:cstheme="minorBidi"/>
                  <w:szCs w:val="22"/>
                </w:rPr>
                <w:t>Rangitīkei</w:t>
              </w:r>
              <w:proofErr w:type="spellEnd"/>
              <w:r w:rsidR="006C30BD" w:rsidRPr="00DE0C8D">
                <w:rPr>
                  <w:rStyle w:val="Hyperlink"/>
                  <w:rFonts w:cstheme="minorBidi"/>
                  <w:szCs w:val="22"/>
                </w:rPr>
                <w:t xml:space="preserve"> – </w:t>
              </w:r>
              <w:proofErr w:type="spellStart"/>
              <w:r w:rsidR="006C30BD" w:rsidRPr="00DE0C8D">
                <w:rPr>
                  <w:rStyle w:val="Hyperlink"/>
                  <w:rFonts w:cstheme="minorBidi"/>
                  <w:szCs w:val="22"/>
                </w:rPr>
                <w:t>Rangitīkei</w:t>
              </w:r>
              <w:proofErr w:type="spellEnd"/>
              <w:r w:rsidR="006C30BD" w:rsidRPr="00DE0C8D">
                <w:rPr>
                  <w:rStyle w:val="Hyperlink"/>
                  <w:rFonts w:cstheme="minorBidi"/>
                  <w:szCs w:val="22"/>
                </w:rPr>
                <w:t xml:space="preserve"> Catchment Strategy and Action Plan</w:t>
              </w:r>
            </w:hyperlink>
          </w:p>
        </w:tc>
      </w:tr>
      <w:tr w:rsidR="006C30BD" w:rsidRPr="000B0F74" w14:paraId="45712DD9" w14:textId="77777777" w:rsidTr="004D2221">
        <w:tc>
          <w:tcPr>
            <w:tcW w:w="867" w:type="dxa"/>
          </w:tcPr>
          <w:p w14:paraId="318D3DBD" w14:textId="4509EFCF" w:rsidR="006C30BD" w:rsidRPr="004D2221" w:rsidRDefault="006C30BD" w:rsidP="004D2221">
            <w:pPr>
              <w:pStyle w:val="References"/>
            </w:pPr>
            <w:r w:rsidRPr="004D2221">
              <w:t>2019</w:t>
            </w:r>
          </w:p>
        </w:tc>
        <w:tc>
          <w:tcPr>
            <w:tcW w:w="7638" w:type="dxa"/>
          </w:tcPr>
          <w:p w14:paraId="12864E29" w14:textId="24BB589B" w:rsidR="006C30BD" w:rsidRPr="004D2221" w:rsidRDefault="001B6C7D" w:rsidP="004D2221">
            <w:pPr>
              <w:pStyle w:val="References"/>
            </w:pPr>
            <w:hyperlink r:id="rId169" w:history="1">
              <w:proofErr w:type="spellStart"/>
              <w:r w:rsidR="006C30BD" w:rsidRPr="00DE0C8D">
                <w:rPr>
                  <w:rStyle w:val="Hyperlink"/>
                  <w:rFonts w:cstheme="minorBidi"/>
                  <w:szCs w:val="22"/>
                </w:rPr>
                <w:t>Te</w:t>
              </w:r>
              <w:proofErr w:type="spellEnd"/>
              <w:r w:rsidR="006C30BD" w:rsidRPr="00DE0C8D">
                <w:rPr>
                  <w:rStyle w:val="Hyperlink"/>
                  <w:rFonts w:cstheme="minorBidi"/>
                  <w:szCs w:val="22"/>
                </w:rPr>
                <w:t xml:space="preserve"> Mahere </w:t>
              </w:r>
              <w:proofErr w:type="spellStart"/>
              <w:r w:rsidR="006C30BD" w:rsidRPr="00DE0C8D">
                <w:rPr>
                  <w:rStyle w:val="Hyperlink"/>
                  <w:rFonts w:cstheme="minorBidi"/>
                  <w:szCs w:val="22"/>
                </w:rPr>
                <w:t>Whakarite</w:t>
              </w:r>
              <w:proofErr w:type="spellEnd"/>
              <w:r w:rsidR="006C30BD" w:rsidRPr="00DE0C8D">
                <w:rPr>
                  <w:rStyle w:val="Hyperlink"/>
                  <w:rFonts w:cstheme="minorBidi"/>
                  <w:szCs w:val="22"/>
                </w:rPr>
                <w:t xml:space="preserve"> </w:t>
              </w:r>
              <w:proofErr w:type="spellStart"/>
              <w:r w:rsidR="006C30BD" w:rsidRPr="00DE0C8D">
                <w:rPr>
                  <w:rStyle w:val="Hyperlink"/>
                  <w:rFonts w:cstheme="minorBidi"/>
                  <w:szCs w:val="22"/>
                </w:rPr>
                <w:t>Matatiki</w:t>
              </w:r>
              <w:proofErr w:type="spellEnd"/>
              <w:r w:rsidR="006C30BD" w:rsidRPr="00DE0C8D">
                <w:rPr>
                  <w:rStyle w:val="Hyperlink"/>
                  <w:rFonts w:cstheme="minorBidi"/>
                  <w:szCs w:val="22"/>
                </w:rPr>
                <w:t xml:space="preserve"> Taiao Ō Ngāti Awa – Ngāti Awa Environmental Plan</w:t>
              </w:r>
            </w:hyperlink>
          </w:p>
        </w:tc>
      </w:tr>
      <w:tr w:rsidR="006C30BD" w:rsidRPr="000B0F74" w14:paraId="6DF7D29B" w14:textId="77777777" w:rsidTr="004D2221">
        <w:tc>
          <w:tcPr>
            <w:tcW w:w="867" w:type="dxa"/>
          </w:tcPr>
          <w:p w14:paraId="32D42A0A" w14:textId="57218945" w:rsidR="006C30BD" w:rsidRPr="004D2221" w:rsidRDefault="006C30BD" w:rsidP="004D2221">
            <w:pPr>
              <w:pStyle w:val="References"/>
            </w:pPr>
            <w:r w:rsidRPr="004D2221">
              <w:lastRenderedPageBreak/>
              <w:t>2019</w:t>
            </w:r>
          </w:p>
        </w:tc>
        <w:tc>
          <w:tcPr>
            <w:tcW w:w="7638" w:type="dxa"/>
          </w:tcPr>
          <w:p w14:paraId="105D7FAD" w14:textId="4243034E" w:rsidR="006C30BD" w:rsidRPr="004D2221" w:rsidRDefault="001B6C7D" w:rsidP="004D2221">
            <w:pPr>
              <w:pStyle w:val="References"/>
            </w:pPr>
            <w:hyperlink r:id="rId170" w:history="1">
              <w:r w:rsidR="006C30BD" w:rsidRPr="00BA0035">
                <w:rPr>
                  <w:rStyle w:val="Hyperlink"/>
                  <w:rFonts w:cstheme="minorBidi"/>
                  <w:szCs w:val="22"/>
                </w:rPr>
                <w:t xml:space="preserve">Rising above the Mist – </w:t>
              </w:r>
              <w:proofErr w:type="spellStart"/>
              <w:r w:rsidR="006C30BD" w:rsidRPr="00BA0035">
                <w:rPr>
                  <w:rStyle w:val="Hyperlink"/>
                  <w:rFonts w:cstheme="minorBidi"/>
                  <w:szCs w:val="22"/>
                </w:rPr>
                <w:t>Te</w:t>
              </w:r>
              <w:proofErr w:type="spellEnd"/>
              <w:r w:rsidR="006C30BD" w:rsidRPr="00BA0035">
                <w:rPr>
                  <w:rStyle w:val="Hyperlink"/>
                  <w:rFonts w:cstheme="minorBidi"/>
                  <w:szCs w:val="22"/>
                </w:rPr>
                <w:t xml:space="preserve"> Aranga Ake I </w:t>
              </w:r>
              <w:proofErr w:type="spellStart"/>
              <w:r w:rsidR="006C30BD" w:rsidRPr="00BA0035">
                <w:rPr>
                  <w:rStyle w:val="Hyperlink"/>
                  <w:rFonts w:cstheme="minorBidi"/>
                  <w:szCs w:val="22"/>
                </w:rPr>
                <w:t>Te</w:t>
              </w:r>
              <w:proofErr w:type="spellEnd"/>
              <w:r w:rsidR="006C30BD" w:rsidRPr="00BA0035">
                <w:rPr>
                  <w:rStyle w:val="Hyperlink"/>
                  <w:rFonts w:cstheme="minorBidi"/>
                  <w:szCs w:val="22"/>
                </w:rPr>
                <w:t xml:space="preserve"> </w:t>
              </w:r>
              <w:proofErr w:type="spellStart"/>
              <w:r w:rsidR="006C30BD" w:rsidRPr="00BA0035">
                <w:rPr>
                  <w:rStyle w:val="Hyperlink"/>
                  <w:rFonts w:cstheme="minorBidi"/>
                  <w:szCs w:val="22"/>
                </w:rPr>
                <w:t>Taimahatanga</w:t>
              </w:r>
              <w:proofErr w:type="spellEnd"/>
              <w:r w:rsidR="006C30BD" w:rsidRPr="00BA0035">
                <w:rPr>
                  <w:rStyle w:val="Hyperlink"/>
                  <w:rFonts w:cstheme="minorBidi"/>
                  <w:szCs w:val="22"/>
                </w:rPr>
                <w:t xml:space="preserve"> – Ngāti Tahu – Ngāti </w:t>
              </w:r>
              <w:proofErr w:type="spellStart"/>
              <w:r w:rsidR="006C30BD" w:rsidRPr="00BA0035">
                <w:rPr>
                  <w:rStyle w:val="Hyperlink"/>
                  <w:rFonts w:cstheme="minorBidi"/>
                  <w:szCs w:val="22"/>
                </w:rPr>
                <w:t>Whaoa</w:t>
              </w:r>
              <w:proofErr w:type="spellEnd"/>
              <w:r w:rsidR="006C30BD" w:rsidRPr="00BA0035">
                <w:rPr>
                  <w:rStyle w:val="Hyperlink"/>
                  <w:rFonts w:cstheme="minorBidi"/>
                  <w:szCs w:val="22"/>
                </w:rPr>
                <w:t xml:space="preserve"> Iwi Environmental Management Plan</w:t>
              </w:r>
            </w:hyperlink>
          </w:p>
        </w:tc>
      </w:tr>
      <w:tr w:rsidR="006C30BD" w:rsidRPr="000B0F74" w14:paraId="2CACAE2A" w14:textId="77777777" w:rsidTr="004D2221">
        <w:tc>
          <w:tcPr>
            <w:tcW w:w="867" w:type="dxa"/>
          </w:tcPr>
          <w:p w14:paraId="0EDB8D55" w14:textId="4999AFE5" w:rsidR="006C30BD" w:rsidRPr="004D2221" w:rsidRDefault="006C30BD" w:rsidP="004D2221">
            <w:pPr>
              <w:pStyle w:val="References"/>
            </w:pPr>
            <w:r w:rsidRPr="004D2221">
              <w:t>2019</w:t>
            </w:r>
          </w:p>
        </w:tc>
        <w:tc>
          <w:tcPr>
            <w:tcW w:w="7638" w:type="dxa"/>
          </w:tcPr>
          <w:p w14:paraId="17C99D85" w14:textId="1FE2AEBD" w:rsidR="006C30BD" w:rsidRPr="004D2221" w:rsidRDefault="001B6C7D" w:rsidP="004D2221">
            <w:pPr>
              <w:pStyle w:val="References"/>
            </w:pPr>
            <w:hyperlink r:id="rId171" w:history="1">
              <w:proofErr w:type="spellStart"/>
              <w:r w:rsidR="006C30BD" w:rsidRPr="00BA0035">
                <w:rPr>
                  <w:rStyle w:val="Hyperlink"/>
                  <w:rFonts w:cstheme="minorBidi"/>
                  <w:szCs w:val="22"/>
                </w:rPr>
                <w:t>Te</w:t>
              </w:r>
              <w:proofErr w:type="spellEnd"/>
              <w:r w:rsidR="006C30BD" w:rsidRPr="00BA0035">
                <w:rPr>
                  <w:rStyle w:val="Hyperlink"/>
                  <w:rFonts w:cstheme="minorBidi"/>
                  <w:szCs w:val="22"/>
                </w:rPr>
                <w:t xml:space="preserve"> </w:t>
              </w:r>
              <w:proofErr w:type="spellStart"/>
              <w:r w:rsidR="006C30BD" w:rsidRPr="00BA0035">
                <w:rPr>
                  <w:rStyle w:val="Hyperlink"/>
                  <w:rFonts w:cstheme="minorBidi"/>
                  <w:szCs w:val="22"/>
                </w:rPr>
                <w:t>Tūāpapa</w:t>
              </w:r>
              <w:proofErr w:type="spellEnd"/>
              <w:r w:rsidR="006C30BD" w:rsidRPr="00BA0035">
                <w:rPr>
                  <w:rStyle w:val="Hyperlink"/>
                  <w:rFonts w:cstheme="minorBidi"/>
                  <w:szCs w:val="22"/>
                </w:rPr>
                <w:t xml:space="preserve"> o </w:t>
              </w:r>
              <w:proofErr w:type="spellStart"/>
              <w:r w:rsidR="006C30BD" w:rsidRPr="00BA0035">
                <w:rPr>
                  <w:rStyle w:val="Hyperlink"/>
                  <w:rFonts w:cstheme="minorBidi"/>
                  <w:szCs w:val="22"/>
                </w:rPr>
                <w:t>ngā</w:t>
              </w:r>
              <w:proofErr w:type="spellEnd"/>
              <w:r w:rsidR="006C30BD" w:rsidRPr="00BA0035">
                <w:rPr>
                  <w:rStyle w:val="Hyperlink"/>
                  <w:rFonts w:cstheme="minorBidi"/>
                  <w:szCs w:val="22"/>
                </w:rPr>
                <w:t xml:space="preserve"> </w:t>
              </w:r>
              <w:proofErr w:type="spellStart"/>
              <w:r w:rsidR="006C30BD" w:rsidRPr="00BA0035">
                <w:rPr>
                  <w:rStyle w:val="Hyperlink"/>
                  <w:rFonts w:cstheme="minorBidi"/>
                  <w:szCs w:val="22"/>
                </w:rPr>
                <w:t>wai</w:t>
              </w:r>
              <w:proofErr w:type="spellEnd"/>
              <w:r w:rsidR="006C30BD" w:rsidRPr="00BA0035">
                <w:rPr>
                  <w:rStyle w:val="Hyperlink"/>
                </w:rPr>
                <w:t xml:space="preserve"> o </w:t>
              </w:r>
              <w:proofErr w:type="spellStart"/>
              <w:r w:rsidR="006C30BD" w:rsidRPr="00BA0035">
                <w:rPr>
                  <w:rStyle w:val="Hyperlink"/>
                </w:rPr>
                <w:t>Te</w:t>
              </w:r>
              <w:proofErr w:type="spellEnd"/>
              <w:r w:rsidR="006C30BD" w:rsidRPr="00BA0035">
                <w:rPr>
                  <w:rStyle w:val="Hyperlink"/>
                </w:rPr>
                <w:t xml:space="preserve"> Arawa — </w:t>
              </w:r>
              <w:proofErr w:type="spellStart"/>
              <w:r w:rsidR="006C30BD" w:rsidRPr="00BA0035">
                <w:rPr>
                  <w:rStyle w:val="Hyperlink"/>
                </w:rPr>
                <w:t>Te</w:t>
              </w:r>
              <w:proofErr w:type="spellEnd"/>
              <w:r w:rsidR="006C30BD" w:rsidRPr="00BA0035">
                <w:rPr>
                  <w:rStyle w:val="Hyperlink"/>
                </w:rPr>
                <w:t xml:space="preserve"> Arawa Cultural Values Framework</w:t>
              </w:r>
            </w:hyperlink>
          </w:p>
        </w:tc>
      </w:tr>
      <w:tr w:rsidR="006C30BD" w:rsidRPr="000B0F74" w14:paraId="3E23BDA9" w14:textId="77777777" w:rsidTr="004D2221">
        <w:tc>
          <w:tcPr>
            <w:tcW w:w="867" w:type="dxa"/>
          </w:tcPr>
          <w:p w14:paraId="78B642D6" w14:textId="4F94E65E" w:rsidR="006C30BD" w:rsidRPr="004D2221" w:rsidRDefault="006C30BD" w:rsidP="004D2221">
            <w:pPr>
              <w:pStyle w:val="References"/>
            </w:pPr>
            <w:r w:rsidRPr="004D2221">
              <w:t>2019</w:t>
            </w:r>
          </w:p>
        </w:tc>
        <w:tc>
          <w:tcPr>
            <w:tcW w:w="7638" w:type="dxa"/>
          </w:tcPr>
          <w:p w14:paraId="032F06C7" w14:textId="5656559C" w:rsidR="006C30BD" w:rsidRPr="004D2221" w:rsidRDefault="001B6C7D" w:rsidP="004D2221">
            <w:pPr>
              <w:pStyle w:val="References"/>
            </w:pPr>
            <w:hyperlink r:id="rId172" w:history="1">
              <w:proofErr w:type="spellStart"/>
              <w:r w:rsidR="006C30BD" w:rsidRPr="00CD6284">
                <w:rPr>
                  <w:rStyle w:val="Hyperlink"/>
                  <w:rFonts w:cstheme="minorBidi"/>
                  <w:szCs w:val="22"/>
                </w:rPr>
                <w:t>Whakarongotai</w:t>
              </w:r>
              <w:proofErr w:type="spellEnd"/>
              <w:r w:rsidR="006C30BD" w:rsidRPr="00CD6284">
                <w:rPr>
                  <w:rStyle w:val="Hyperlink"/>
                  <w:rFonts w:cstheme="minorBidi"/>
                  <w:szCs w:val="22"/>
                </w:rPr>
                <w:t xml:space="preserve"> o </w:t>
              </w:r>
              <w:proofErr w:type="spellStart"/>
              <w:r w:rsidR="006C30BD" w:rsidRPr="00CD6284">
                <w:rPr>
                  <w:rStyle w:val="Hyperlink"/>
                  <w:rFonts w:cstheme="minorBidi"/>
                  <w:szCs w:val="22"/>
                </w:rPr>
                <w:t>te</w:t>
              </w:r>
              <w:proofErr w:type="spellEnd"/>
              <w:r w:rsidR="006C30BD" w:rsidRPr="00CD6284">
                <w:rPr>
                  <w:rStyle w:val="Hyperlink"/>
                  <w:rFonts w:cstheme="minorBidi"/>
                  <w:szCs w:val="22"/>
                </w:rPr>
                <w:t xml:space="preserve"> moana, </w:t>
              </w:r>
              <w:proofErr w:type="spellStart"/>
              <w:r w:rsidR="006C30BD" w:rsidRPr="00CD6284">
                <w:rPr>
                  <w:rStyle w:val="Hyperlink"/>
                  <w:rFonts w:cstheme="minorBidi"/>
                  <w:szCs w:val="22"/>
                </w:rPr>
                <w:t>Whakarongotai</w:t>
              </w:r>
              <w:proofErr w:type="spellEnd"/>
              <w:r w:rsidR="006C30BD" w:rsidRPr="00CD6284">
                <w:rPr>
                  <w:rStyle w:val="Hyperlink"/>
                  <w:rFonts w:cstheme="minorBidi"/>
                  <w:szCs w:val="22"/>
                </w:rPr>
                <w:t xml:space="preserve"> o </w:t>
              </w:r>
              <w:proofErr w:type="spellStart"/>
              <w:r w:rsidR="006C30BD" w:rsidRPr="00CD6284">
                <w:rPr>
                  <w:rStyle w:val="Hyperlink"/>
                  <w:rFonts w:cstheme="minorBidi"/>
                  <w:szCs w:val="22"/>
                </w:rPr>
                <w:t>te</w:t>
              </w:r>
              <w:proofErr w:type="spellEnd"/>
              <w:r w:rsidR="006C30BD" w:rsidRPr="00CD6284">
                <w:rPr>
                  <w:rStyle w:val="Hyperlink"/>
                  <w:rFonts w:cstheme="minorBidi"/>
                  <w:szCs w:val="22"/>
                </w:rPr>
                <w:t xml:space="preserve"> </w:t>
              </w:r>
              <w:proofErr w:type="spellStart"/>
              <w:r w:rsidR="006C30BD" w:rsidRPr="00CD6284">
                <w:rPr>
                  <w:rStyle w:val="Hyperlink"/>
                  <w:rFonts w:cstheme="minorBidi"/>
                  <w:szCs w:val="22"/>
                </w:rPr>
                <w:t>wā</w:t>
              </w:r>
              <w:proofErr w:type="spellEnd"/>
              <w:r w:rsidR="006C30BD" w:rsidRPr="00CD6284">
                <w:rPr>
                  <w:rStyle w:val="Hyperlink"/>
                  <w:rFonts w:cstheme="minorBidi"/>
                  <w:szCs w:val="22"/>
                </w:rPr>
                <w:t xml:space="preserve"> – </w:t>
              </w:r>
              <w:proofErr w:type="spellStart"/>
              <w:r w:rsidR="006C30BD" w:rsidRPr="00CD6284">
                <w:rPr>
                  <w:rStyle w:val="Hyperlink"/>
                  <w:rFonts w:cstheme="minorBidi"/>
                  <w:szCs w:val="22"/>
                </w:rPr>
                <w:t>Kaitiakitanga</w:t>
              </w:r>
              <w:proofErr w:type="spellEnd"/>
              <w:r w:rsidR="006C30BD" w:rsidRPr="00CD6284">
                <w:rPr>
                  <w:rStyle w:val="Hyperlink"/>
                  <w:rFonts w:cstheme="minorBidi"/>
                  <w:szCs w:val="22"/>
                </w:rPr>
                <w:t xml:space="preserve"> Plan for </w:t>
              </w:r>
              <w:proofErr w:type="spellStart"/>
              <w:r w:rsidR="006C30BD" w:rsidRPr="00CD6284">
                <w:rPr>
                  <w:rStyle w:val="Hyperlink"/>
                  <w:rFonts w:cstheme="minorBidi"/>
                  <w:szCs w:val="22"/>
                </w:rPr>
                <w:t>Te</w:t>
              </w:r>
              <w:proofErr w:type="spellEnd"/>
              <w:r w:rsidR="006C30BD" w:rsidRPr="00CD6284">
                <w:rPr>
                  <w:rStyle w:val="Hyperlink"/>
                  <w:rFonts w:cstheme="minorBidi"/>
                  <w:szCs w:val="22"/>
                </w:rPr>
                <w:t xml:space="preserve"> </w:t>
              </w:r>
              <w:proofErr w:type="spellStart"/>
              <w:r w:rsidR="006C30BD" w:rsidRPr="00CD6284">
                <w:rPr>
                  <w:rStyle w:val="Hyperlink"/>
                  <w:rFonts w:cstheme="minorBidi"/>
                  <w:szCs w:val="22"/>
                </w:rPr>
                <w:t>Ātiawa</w:t>
              </w:r>
              <w:proofErr w:type="spellEnd"/>
              <w:r w:rsidR="006C30BD" w:rsidRPr="00CD6284">
                <w:rPr>
                  <w:rStyle w:val="Hyperlink"/>
                  <w:rFonts w:cstheme="minorBidi"/>
                  <w:szCs w:val="22"/>
                </w:rPr>
                <w:t xml:space="preserve"> ki </w:t>
              </w:r>
              <w:proofErr w:type="spellStart"/>
              <w:r w:rsidR="006C30BD" w:rsidRPr="00CD6284">
                <w:rPr>
                  <w:rStyle w:val="Hyperlink"/>
                  <w:rFonts w:cstheme="minorBidi"/>
                  <w:szCs w:val="22"/>
                </w:rPr>
                <w:t>Whakarongotai</w:t>
              </w:r>
              <w:proofErr w:type="spellEnd"/>
            </w:hyperlink>
          </w:p>
        </w:tc>
      </w:tr>
      <w:tr w:rsidR="006C30BD" w:rsidRPr="000B0F74" w14:paraId="1A92BC49" w14:textId="77777777" w:rsidTr="004D2221">
        <w:tc>
          <w:tcPr>
            <w:tcW w:w="867" w:type="dxa"/>
          </w:tcPr>
          <w:p w14:paraId="0F7C7983" w14:textId="76A7EA87" w:rsidR="006C30BD" w:rsidRPr="004D2221" w:rsidRDefault="006C30BD" w:rsidP="004D2221">
            <w:pPr>
              <w:pStyle w:val="References"/>
            </w:pPr>
            <w:r w:rsidRPr="004D2221">
              <w:t>2019</w:t>
            </w:r>
          </w:p>
        </w:tc>
        <w:tc>
          <w:tcPr>
            <w:tcW w:w="7638" w:type="dxa"/>
          </w:tcPr>
          <w:p w14:paraId="354E5EAC" w14:textId="491F306A" w:rsidR="006C30BD" w:rsidRPr="004D2221" w:rsidRDefault="001B6C7D" w:rsidP="004D2221">
            <w:pPr>
              <w:pStyle w:val="References"/>
            </w:pPr>
            <w:hyperlink r:id="rId173" w:history="1">
              <w:proofErr w:type="spellStart"/>
              <w:r w:rsidR="006C30BD" w:rsidRPr="00E20489">
                <w:rPr>
                  <w:rStyle w:val="Hyperlink"/>
                  <w:rFonts w:cstheme="minorBidi"/>
                  <w:szCs w:val="22"/>
                </w:rPr>
                <w:t>Rautaki</w:t>
              </w:r>
              <w:proofErr w:type="spellEnd"/>
              <w:r w:rsidR="006C30BD" w:rsidRPr="00E20489">
                <w:rPr>
                  <w:rStyle w:val="Hyperlink"/>
                  <w:rFonts w:cstheme="minorBidi"/>
                  <w:szCs w:val="22"/>
                </w:rPr>
                <w:t xml:space="preserve"> </w:t>
              </w:r>
              <w:proofErr w:type="spellStart"/>
              <w:r w:rsidR="006C30BD" w:rsidRPr="00E20489">
                <w:rPr>
                  <w:rStyle w:val="Hyperlink"/>
                  <w:rFonts w:cstheme="minorBidi"/>
                  <w:szCs w:val="22"/>
                </w:rPr>
                <w:t>Tiaki</w:t>
              </w:r>
              <w:proofErr w:type="spellEnd"/>
              <w:r w:rsidR="006C30BD" w:rsidRPr="00E20489">
                <w:rPr>
                  <w:rStyle w:val="Hyperlink"/>
                  <w:rFonts w:cstheme="minorBidi"/>
                  <w:szCs w:val="22"/>
                </w:rPr>
                <w:t xml:space="preserve"> Whenua Reserves Management Plan 2019–-2029</w:t>
              </w:r>
            </w:hyperlink>
          </w:p>
        </w:tc>
      </w:tr>
      <w:tr w:rsidR="006C30BD" w:rsidRPr="000B0F74" w14:paraId="3ACB3E20" w14:textId="77777777" w:rsidTr="004D2221">
        <w:tc>
          <w:tcPr>
            <w:tcW w:w="867" w:type="dxa"/>
          </w:tcPr>
          <w:p w14:paraId="2672F80D" w14:textId="1C1BF04B" w:rsidR="006C30BD" w:rsidRPr="004D2221" w:rsidRDefault="006C30BD" w:rsidP="004D2221">
            <w:pPr>
              <w:pStyle w:val="References"/>
            </w:pPr>
            <w:r w:rsidRPr="004D2221">
              <w:t>2019</w:t>
            </w:r>
          </w:p>
        </w:tc>
        <w:tc>
          <w:tcPr>
            <w:tcW w:w="7638" w:type="dxa"/>
          </w:tcPr>
          <w:p w14:paraId="23A2E22B" w14:textId="4C913E2E" w:rsidR="006C30BD" w:rsidRPr="004D2221" w:rsidRDefault="001B6C7D" w:rsidP="004D2221">
            <w:pPr>
              <w:pStyle w:val="References"/>
            </w:pPr>
            <w:hyperlink r:id="rId174" w:history="1">
              <w:r w:rsidR="006C30BD" w:rsidRPr="00973ECF">
                <w:rPr>
                  <w:rStyle w:val="Hyperlink"/>
                  <w:rFonts w:cstheme="minorBidi"/>
                  <w:szCs w:val="22"/>
                </w:rPr>
                <w:t>Waitaki Iwi Management Plan</w:t>
              </w:r>
            </w:hyperlink>
          </w:p>
        </w:tc>
      </w:tr>
      <w:tr w:rsidR="006C30BD" w:rsidRPr="000B0F74" w14:paraId="1CA8555E" w14:textId="77777777" w:rsidTr="004D2221">
        <w:tc>
          <w:tcPr>
            <w:tcW w:w="867" w:type="dxa"/>
          </w:tcPr>
          <w:p w14:paraId="482BEC74" w14:textId="42D0C86C" w:rsidR="006C30BD" w:rsidRPr="004D2221" w:rsidRDefault="006C30BD" w:rsidP="004D2221">
            <w:pPr>
              <w:pStyle w:val="References"/>
            </w:pPr>
            <w:r w:rsidRPr="004D2221">
              <w:t>2020</w:t>
            </w:r>
          </w:p>
        </w:tc>
        <w:tc>
          <w:tcPr>
            <w:tcW w:w="7638" w:type="dxa"/>
          </w:tcPr>
          <w:p w14:paraId="581AF14F" w14:textId="7B0B4539" w:rsidR="006C30BD" w:rsidRPr="004D2221" w:rsidRDefault="001B6C7D" w:rsidP="004D2221">
            <w:pPr>
              <w:pStyle w:val="References"/>
            </w:pPr>
            <w:hyperlink r:id="rId175" w:history="1">
              <w:r w:rsidR="006C30BD" w:rsidRPr="00C22B06">
                <w:rPr>
                  <w:rStyle w:val="Hyperlink"/>
                  <w:rFonts w:cstheme="minorBidi"/>
                  <w:szCs w:val="22"/>
                </w:rPr>
                <w:t xml:space="preserve">Tai Whenua, Tai </w:t>
              </w:r>
              <w:proofErr w:type="spellStart"/>
              <w:r w:rsidR="006C30BD" w:rsidRPr="00C22B06">
                <w:rPr>
                  <w:rStyle w:val="Hyperlink"/>
                  <w:rFonts w:cstheme="minorBidi"/>
                  <w:szCs w:val="22"/>
                </w:rPr>
                <w:t>Tangata</w:t>
              </w:r>
              <w:proofErr w:type="spellEnd"/>
              <w:r w:rsidR="006C30BD" w:rsidRPr="00C22B06">
                <w:rPr>
                  <w:rStyle w:val="Hyperlink"/>
                  <w:rFonts w:cstheme="minorBidi"/>
                  <w:szCs w:val="22"/>
                </w:rPr>
                <w:t xml:space="preserve">, Tai Ao — </w:t>
              </w:r>
              <w:proofErr w:type="spellStart"/>
              <w:r w:rsidR="006C30BD" w:rsidRPr="00C22B06">
                <w:rPr>
                  <w:rStyle w:val="Hyperlink"/>
                  <w:rFonts w:cstheme="minorBidi"/>
                  <w:szCs w:val="22"/>
                </w:rPr>
                <w:t>Te</w:t>
              </w:r>
              <w:proofErr w:type="spellEnd"/>
              <w:r w:rsidR="006C30BD" w:rsidRPr="00C22B06">
                <w:rPr>
                  <w:rStyle w:val="Hyperlink"/>
                  <w:rFonts w:cstheme="minorBidi"/>
                  <w:szCs w:val="22"/>
                </w:rPr>
                <w:t xml:space="preserve"> Kotahitanga o </w:t>
              </w:r>
              <w:proofErr w:type="spellStart"/>
              <w:r w:rsidR="006C30BD" w:rsidRPr="00C22B06">
                <w:rPr>
                  <w:rStyle w:val="Hyperlink"/>
                  <w:rFonts w:cstheme="minorBidi"/>
                  <w:szCs w:val="22"/>
                </w:rPr>
                <w:t>Te</w:t>
              </w:r>
              <w:proofErr w:type="spellEnd"/>
              <w:r w:rsidR="006C30BD" w:rsidRPr="00C22B06">
                <w:rPr>
                  <w:rStyle w:val="Hyperlink"/>
                  <w:rFonts w:cstheme="minorBidi"/>
                  <w:szCs w:val="22"/>
                </w:rPr>
                <w:t xml:space="preserve"> Atiawa Taranaki Environmental Management Plan</w:t>
              </w:r>
            </w:hyperlink>
            <w:r w:rsidR="006C30BD" w:rsidRPr="004D2221">
              <w:t xml:space="preserve"> </w:t>
            </w:r>
          </w:p>
        </w:tc>
      </w:tr>
      <w:tr w:rsidR="006C30BD" w:rsidRPr="000B0F74" w14:paraId="40DA9E29" w14:textId="77777777" w:rsidTr="004D2221">
        <w:tc>
          <w:tcPr>
            <w:tcW w:w="867" w:type="dxa"/>
          </w:tcPr>
          <w:p w14:paraId="1F13DFC7" w14:textId="153C3AF1" w:rsidR="006C30BD" w:rsidRPr="004D2221" w:rsidRDefault="006C30BD" w:rsidP="004D2221">
            <w:pPr>
              <w:pStyle w:val="References"/>
            </w:pPr>
            <w:r w:rsidRPr="004D2221">
              <w:t>2017</w:t>
            </w:r>
          </w:p>
        </w:tc>
        <w:tc>
          <w:tcPr>
            <w:tcW w:w="7638" w:type="dxa"/>
          </w:tcPr>
          <w:p w14:paraId="587CA534" w14:textId="7A6B85BA" w:rsidR="006C30BD" w:rsidRPr="004D2221" w:rsidRDefault="001B6C7D" w:rsidP="004D2221">
            <w:pPr>
              <w:pStyle w:val="References"/>
            </w:pPr>
            <w:hyperlink r:id="rId176" w:history="1">
              <w:r w:rsidR="006C30BD" w:rsidRPr="00FB557B">
                <w:rPr>
                  <w:rStyle w:val="Hyperlink"/>
                  <w:rFonts w:cstheme="minorBidi"/>
                  <w:szCs w:val="22"/>
                </w:rPr>
                <w:t xml:space="preserve">He Mahere </w:t>
              </w:r>
              <w:proofErr w:type="spellStart"/>
              <w:r w:rsidR="006C30BD" w:rsidRPr="00FB557B">
                <w:rPr>
                  <w:rStyle w:val="Hyperlink"/>
                  <w:rFonts w:cstheme="minorBidi"/>
                  <w:szCs w:val="22"/>
                </w:rPr>
                <w:t>Pūtahitanga</w:t>
              </w:r>
              <w:proofErr w:type="spellEnd"/>
              <w:r w:rsidR="006C30BD" w:rsidRPr="00FB557B">
                <w:rPr>
                  <w:rStyle w:val="Hyperlink"/>
                  <w:rFonts w:cstheme="minorBidi"/>
                  <w:szCs w:val="22"/>
                </w:rPr>
                <w:t xml:space="preserve"> — A Pan-tribal Iwi Planning Document on behalf of the Central North Island Forests Iwi Collective</w:t>
              </w:r>
            </w:hyperlink>
          </w:p>
        </w:tc>
      </w:tr>
      <w:tr w:rsidR="006C30BD" w:rsidRPr="000B0F74" w14:paraId="7B6DA227" w14:textId="77777777" w:rsidTr="004D2221">
        <w:tc>
          <w:tcPr>
            <w:tcW w:w="867" w:type="dxa"/>
          </w:tcPr>
          <w:p w14:paraId="08734A1F" w14:textId="22A963B4" w:rsidR="006C30BD" w:rsidRPr="004D2221" w:rsidRDefault="006C30BD" w:rsidP="004D2221">
            <w:pPr>
              <w:pStyle w:val="References"/>
            </w:pPr>
            <w:r w:rsidRPr="004D2221">
              <w:t>2021</w:t>
            </w:r>
          </w:p>
        </w:tc>
        <w:tc>
          <w:tcPr>
            <w:tcW w:w="7638" w:type="dxa"/>
          </w:tcPr>
          <w:p w14:paraId="49EF466D" w14:textId="09F631AD" w:rsidR="006C30BD" w:rsidRPr="004D2221" w:rsidRDefault="001B6C7D" w:rsidP="004D2221">
            <w:pPr>
              <w:pStyle w:val="References"/>
            </w:pPr>
            <w:hyperlink r:id="rId177" w:history="1">
              <w:proofErr w:type="spellStart"/>
              <w:r w:rsidR="006C30BD" w:rsidRPr="00A8007D">
                <w:rPr>
                  <w:rStyle w:val="Hyperlink"/>
                  <w:rFonts w:cstheme="minorBidi"/>
                  <w:szCs w:val="22"/>
                </w:rPr>
                <w:t>Mōtakotako</w:t>
              </w:r>
              <w:proofErr w:type="spellEnd"/>
              <w:r w:rsidR="006C30BD" w:rsidRPr="00A8007D">
                <w:rPr>
                  <w:rStyle w:val="Hyperlink"/>
                  <w:rFonts w:cstheme="minorBidi"/>
                  <w:szCs w:val="22"/>
                </w:rPr>
                <w:t xml:space="preserve"> Marae Hapu Management Plan</w:t>
              </w:r>
            </w:hyperlink>
          </w:p>
        </w:tc>
      </w:tr>
      <w:tr w:rsidR="006C30BD" w:rsidRPr="000B0F74" w14:paraId="680BBD00" w14:textId="77777777" w:rsidTr="004D2221">
        <w:tc>
          <w:tcPr>
            <w:tcW w:w="867" w:type="dxa"/>
          </w:tcPr>
          <w:p w14:paraId="356B6B6F" w14:textId="7E520C06" w:rsidR="006C30BD" w:rsidRPr="004D2221" w:rsidRDefault="006C30BD" w:rsidP="004D2221">
            <w:pPr>
              <w:pStyle w:val="References"/>
            </w:pPr>
            <w:r w:rsidRPr="004D2221">
              <w:t>2021</w:t>
            </w:r>
          </w:p>
        </w:tc>
        <w:tc>
          <w:tcPr>
            <w:tcW w:w="7638" w:type="dxa"/>
          </w:tcPr>
          <w:p w14:paraId="75055145" w14:textId="44DC6C20" w:rsidR="006C30BD" w:rsidRPr="004D2221" w:rsidRDefault="001B6C7D" w:rsidP="004D2221">
            <w:pPr>
              <w:pStyle w:val="References"/>
            </w:pPr>
            <w:hyperlink r:id="rId178" w:anchor=":~:text=The%20purpose%20of%20this%20Hapu,national%20environmental%20issues%20is%20appropriate." w:history="1">
              <w:r w:rsidR="006C30BD" w:rsidRPr="004B7642">
                <w:rPr>
                  <w:rStyle w:val="Hyperlink"/>
                  <w:rFonts w:cstheme="minorBidi"/>
                  <w:szCs w:val="22"/>
                </w:rPr>
                <w:t xml:space="preserve">Ngai </w:t>
              </w:r>
              <w:proofErr w:type="spellStart"/>
              <w:r w:rsidR="006C30BD" w:rsidRPr="004B7642">
                <w:rPr>
                  <w:rStyle w:val="Hyperlink"/>
                  <w:rFonts w:cstheme="minorBidi"/>
                  <w:szCs w:val="22"/>
                </w:rPr>
                <w:t>Tamarawaho</w:t>
              </w:r>
              <w:proofErr w:type="spellEnd"/>
              <w:r w:rsidR="006C30BD" w:rsidRPr="004B7642">
                <w:rPr>
                  <w:rStyle w:val="Hyperlink"/>
                  <w:rFonts w:cstheme="minorBidi"/>
                  <w:szCs w:val="22"/>
                </w:rPr>
                <w:t xml:space="preserve"> Hapu Management Plan</w:t>
              </w:r>
            </w:hyperlink>
          </w:p>
        </w:tc>
      </w:tr>
      <w:tr w:rsidR="006C30BD" w:rsidRPr="000B0F74" w14:paraId="5ECBA9B2" w14:textId="77777777" w:rsidTr="004D2221">
        <w:tc>
          <w:tcPr>
            <w:tcW w:w="867" w:type="dxa"/>
          </w:tcPr>
          <w:p w14:paraId="2D3F6910" w14:textId="3415010A" w:rsidR="006C30BD" w:rsidRPr="004D2221" w:rsidRDefault="006C30BD" w:rsidP="004D2221">
            <w:pPr>
              <w:pStyle w:val="References"/>
            </w:pPr>
            <w:r w:rsidRPr="004D2221">
              <w:t>2021</w:t>
            </w:r>
          </w:p>
        </w:tc>
        <w:tc>
          <w:tcPr>
            <w:tcW w:w="7638" w:type="dxa"/>
          </w:tcPr>
          <w:p w14:paraId="74AE53A4" w14:textId="6F230BCA" w:rsidR="006C30BD" w:rsidRPr="004D2221" w:rsidRDefault="001B6C7D" w:rsidP="004D2221">
            <w:pPr>
              <w:pStyle w:val="References"/>
            </w:pPr>
            <w:hyperlink r:id="rId179" w:anchor=":~:text=Te%20Koikoi%20Karoro%20is%20the,ancestral%20lands%2C%20waters%20and%20taonga." w:history="1">
              <w:proofErr w:type="spellStart"/>
              <w:r w:rsidR="006C30BD" w:rsidRPr="00CA1887">
                <w:rPr>
                  <w:rStyle w:val="Hyperlink"/>
                  <w:rFonts w:cstheme="minorBidi"/>
                  <w:szCs w:val="22"/>
                </w:rPr>
                <w:t>Te</w:t>
              </w:r>
              <w:proofErr w:type="spellEnd"/>
              <w:r w:rsidR="006C30BD" w:rsidRPr="00CA1887">
                <w:rPr>
                  <w:rStyle w:val="Hyperlink"/>
                  <w:rFonts w:cstheme="minorBidi"/>
                  <w:szCs w:val="22"/>
                </w:rPr>
                <w:t xml:space="preserve"> Koikoi Kararo — Ngāti </w:t>
              </w:r>
              <w:proofErr w:type="spellStart"/>
              <w:r w:rsidR="006C30BD" w:rsidRPr="00CA1887">
                <w:rPr>
                  <w:rStyle w:val="Hyperlink"/>
                  <w:rFonts w:cstheme="minorBidi"/>
                  <w:szCs w:val="22"/>
                </w:rPr>
                <w:t>Hangarau</w:t>
              </w:r>
              <w:proofErr w:type="spellEnd"/>
              <w:r w:rsidR="006C30BD" w:rsidRPr="00CA1887">
                <w:rPr>
                  <w:rStyle w:val="Hyperlink"/>
                  <w:rFonts w:cstheme="minorBidi"/>
                  <w:szCs w:val="22"/>
                </w:rPr>
                <w:t xml:space="preserve"> Hapū Management Plan</w:t>
              </w:r>
            </w:hyperlink>
          </w:p>
        </w:tc>
      </w:tr>
      <w:tr w:rsidR="006C30BD" w:rsidRPr="000B0F74" w14:paraId="04A000DE" w14:textId="77777777" w:rsidTr="004D2221">
        <w:tc>
          <w:tcPr>
            <w:tcW w:w="867" w:type="dxa"/>
          </w:tcPr>
          <w:p w14:paraId="2B3B1D2B" w14:textId="352DB87C" w:rsidR="006C30BD" w:rsidRPr="004D2221" w:rsidRDefault="006C30BD" w:rsidP="004D2221">
            <w:pPr>
              <w:pStyle w:val="References"/>
            </w:pPr>
            <w:r w:rsidRPr="004D2221">
              <w:t>2021</w:t>
            </w:r>
          </w:p>
        </w:tc>
        <w:tc>
          <w:tcPr>
            <w:tcW w:w="7638" w:type="dxa"/>
          </w:tcPr>
          <w:p w14:paraId="15DAC40E" w14:textId="2E8832FA" w:rsidR="006C30BD" w:rsidRPr="004D2221" w:rsidRDefault="001B6C7D" w:rsidP="004D2221">
            <w:pPr>
              <w:pStyle w:val="References"/>
            </w:pPr>
            <w:hyperlink r:id="rId180" w:history="1">
              <w:proofErr w:type="spellStart"/>
              <w:r w:rsidR="006C30BD" w:rsidRPr="00B00678">
                <w:rPr>
                  <w:rStyle w:val="Hyperlink"/>
                  <w:rFonts w:cstheme="minorBidi"/>
                  <w:szCs w:val="22"/>
                </w:rPr>
                <w:t>Poipoia</w:t>
              </w:r>
              <w:proofErr w:type="spellEnd"/>
              <w:r w:rsidR="006C30BD" w:rsidRPr="00B00678">
                <w:rPr>
                  <w:rStyle w:val="Hyperlink"/>
                  <w:rFonts w:cstheme="minorBidi"/>
                  <w:szCs w:val="22"/>
                </w:rPr>
                <w:t xml:space="preserve"> </w:t>
              </w:r>
              <w:proofErr w:type="spellStart"/>
              <w:r w:rsidR="006C30BD" w:rsidRPr="00B00678">
                <w:rPr>
                  <w:rStyle w:val="Hyperlink"/>
                  <w:rFonts w:cstheme="minorBidi"/>
                  <w:szCs w:val="22"/>
                </w:rPr>
                <w:t>Te</w:t>
              </w:r>
              <w:proofErr w:type="spellEnd"/>
              <w:r w:rsidR="006C30BD" w:rsidRPr="00B00678">
                <w:rPr>
                  <w:rStyle w:val="Hyperlink"/>
                  <w:rFonts w:cstheme="minorBidi"/>
                  <w:szCs w:val="22"/>
                </w:rPr>
                <w:t xml:space="preserve"> Ao </w:t>
              </w:r>
              <w:proofErr w:type="spellStart"/>
              <w:r w:rsidR="006C30BD" w:rsidRPr="00B00678">
                <w:rPr>
                  <w:rStyle w:val="Hyperlink"/>
                  <w:rFonts w:cstheme="minorBidi"/>
                  <w:szCs w:val="22"/>
                </w:rPr>
                <w:t>Tūroa</w:t>
              </w:r>
              <w:proofErr w:type="spellEnd"/>
              <w:r w:rsidR="006C30BD" w:rsidRPr="00B00678">
                <w:rPr>
                  <w:rStyle w:val="Hyperlink"/>
                  <w:rFonts w:cstheme="minorBidi"/>
                  <w:szCs w:val="22"/>
                </w:rPr>
                <w:t xml:space="preserve"> – Ngāti </w:t>
              </w:r>
              <w:proofErr w:type="spellStart"/>
              <w:r w:rsidR="006C30BD" w:rsidRPr="00B00678">
                <w:rPr>
                  <w:rStyle w:val="Hyperlink"/>
                  <w:rFonts w:cstheme="minorBidi"/>
                  <w:szCs w:val="22"/>
                </w:rPr>
                <w:t>Rārua</w:t>
              </w:r>
              <w:proofErr w:type="spellEnd"/>
              <w:r w:rsidR="006C30BD" w:rsidRPr="00B00678">
                <w:rPr>
                  <w:rStyle w:val="Hyperlink"/>
                  <w:rFonts w:cstheme="minorBidi"/>
                  <w:szCs w:val="22"/>
                </w:rPr>
                <w:t xml:space="preserve"> Environmental Strategy</w:t>
              </w:r>
            </w:hyperlink>
          </w:p>
        </w:tc>
      </w:tr>
      <w:tr w:rsidR="006C30BD" w:rsidRPr="000B0F74" w14:paraId="395F45F2" w14:textId="77777777" w:rsidTr="004D2221">
        <w:tc>
          <w:tcPr>
            <w:tcW w:w="867" w:type="dxa"/>
          </w:tcPr>
          <w:p w14:paraId="319EFF3A" w14:textId="67D6B937" w:rsidR="006C30BD" w:rsidRPr="004D2221" w:rsidRDefault="006C30BD" w:rsidP="004D2221">
            <w:pPr>
              <w:pStyle w:val="References"/>
            </w:pPr>
            <w:r w:rsidRPr="004D2221">
              <w:t>2021</w:t>
            </w:r>
          </w:p>
        </w:tc>
        <w:tc>
          <w:tcPr>
            <w:tcW w:w="7638" w:type="dxa"/>
          </w:tcPr>
          <w:p w14:paraId="3BB211BD" w14:textId="3A187E8E" w:rsidR="006C30BD" w:rsidRPr="004D2221" w:rsidRDefault="001B6C7D" w:rsidP="004D2221">
            <w:pPr>
              <w:pStyle w:val="References"/>
            </w:pPr>
            <w:hyperlink r:id="rId181" w:history="1">
              <w:proofErr w:type="spellStart"/>
              <w:r w:rsidR="006C30BD" w:rsidRPr="003456DE">
                <w:rPr>
                  <w:rStyle w:val="Hyperlink"/>
                  <w:rFonts w:cstheme="minorBidi"/>
                  <w:szCs w:val="22"/>
                </w:rPr>
                <w:t>Whakamarohitia</w:t>
              </w:r>
              <w:proofErr w:type="spellEnd"/>
              <w:r w:rsidR="006C30BD" w:rsidRPr="003456DE">
                <w:rPr>
                  <w:rStyle w:val="Hyperlink"/>
                  <w:rFonts w:cstheme="minorBidi"/>
                  <w:szCs w:val="22"/>
                </w:rPr>
                <w:t xml:space="preserve"> </w:t>
              </w:r>
              <w:proofErr w:type="spellStart"/>
              <w:r w:rsidR="006C30BD" w:rsidRPr="003456DE">
                <w:rPr>
                  <w:rStyle w:val="Hyperlink"/>
                  <w:rFonts w:cstheme="minorBidi"/>
                  <w:szCs w:val="22"/>
                </w:rPr>
                <w:t>ngā</w:t>
              </w:r>
              <w:proofErr w:type="spellEnd"/>
              <w:r w:rsidR="006C30BD" w:rsidRPr="003456DE">
                <w:rPr>
                  <w:rStyle w:val="Hyperlink"/>
                  <w:rFonts w:cstheme="minorBidi"/>
                  <w:szCs w:val="22"/>
                </w:rPr>
                <w:t xml:space="preserve"> </w:t>
              </w:r>
              <w:proofErr w:type="spellStart"/>
              <w:r w:rsidR="006C30BD" w:rsidRPr="003456DE">
                <w:rPr>
                  <w:rStyle w:val="Hyperlink"/>
                  <w:rFonts w:cstheme="minorBidi"/>
                  <w:szCs w:val="22"/>
                </w:rPr>
                <w:t>wai</w:t>
              </w:r>
              <w:proofErr w:type="spellEnd"/>
              <w:r w:rsidR="006C30BD" w:rsidRPr="003456DE">
                <w:rPr>
                  <w:rStyle w:val="Hyperlink"/>
                </w:rPr>
                <w:t xml:space="preserve"> o Waikato – </w:t>
              </w:r>
              <w:proofErr w:type="spellStart"/>
              <w:r w:rsidR="006C30BD" w:rsidRPr="003456DE">
                <w:rPr>
                  <w:rStyle w:val="Hyperlink"/>
                </w:rPr>
                <w:t>Te</w:t>
              </w:r>
              <w:proofErr w:type="spellEnd"/>
              <w:r w:rsidR="006C30BD" w:rsidRPr="003456DE">
                <w:rPr>
                  <w:rStyle w:val="Hyperlink"/>
                </w:rPr>
                <w:t xml:space="preserve"> Arawa River Iwi Trust Environmental Plan</w:t>
              </w:r>
            </w:hyperlink>
            <w:r w:rsidR="006C30BD" w:rsidRPr="004D2221">
              <w:t xml:space="preserve"> </w:t>
            </w:r>
          </w:p>
        </w:tc>
      </w:tr>
      <w:tr w:rsidR="006C30BD" w:rsidRPr="000B0F74" w14:paraId="051999ED" w14:textId="77777777" w:rsidTr="004D2221">
        <w:tc>
          <w:tcPr>
            <w:tcW w:w="867" w:type="dxa"/>
          </w:tcPr>
          <w:p w14:paraId="5AA8362D" w14:textId="2B48E4FC" w:rsidR="006C30BD" w:rsidRPr="004D2221" w:rsidRDefault="006C30BD" w:rsidP="004D2221">
            <w:pPr>
              <w:pStyle w:val="References"/>
            </w:pPr>
            <w:r w:rsidRPr="004D2221">
              <w:t>2021</w:t>
            </w:r>
          </w:p>
        </w:tc>
        <w:tc>
          <w:tcPr>
            <w:tcW w:w="7638" w:type="dxa"/>
          </w:tcPr>
          <w:p w14:paraId="02334CE5" w14:textId="58BBF057" w:rsidR="006C30BD" w:rsidRPr="004D2221" w:rsidRDefault="001B6C7D" w:rsidP="004D2221">
            <w:pPr>
              <w:pStyle w:val="References"/>
            </w:pPr>
            <w:hyperlink r:id="rId182" w:history="1">
              <w:proofErr w:type="spellStart"/>
              <w:r w:rsidR="006C30BD" w:rsidRPr="00863072">
                <w:rPr>
                  <w:rStyle w:val="Hyperlink"/>
                  <w:rFonts w:cstheme="minorBidi"/>
                  <w:szCs w:val="22"/>
                </w:rPr>
                <w:t>Te</w:t>
              </w:r>
              <w:proofErr w:type="spellEnd"/>
              <w:r w:rsidR="006C30BD" w:rsidRPr="00863072">
                <w:rPr>
                  <w:rStyle w:val="Hyperlink"/>
                  <w:rFonts w:cstheme="minorBidi"/>
                  <w:szCs w:val="22"/>
                </w:rPr>
                <w:t xml:space="preserve"> Arawa River Iwi Trust Fisheries Plan</w:t>
              </w:r>
            </w:hyperlink>
          </w:p>
        </w:tc>
      </w:tr>
      <w:tr w:rsidR="006C30BD" w:rsidRPr="000B0F74" w14:paraId="0E19FE40" w14:textId="77777777" w:rsidTr="004D2221">
        <w:tc>
          <w:tcPr>
            <w:tcW w:w="867" w:type="dxa"/>
          </w:tcPr>
          <w:p w14:paraId="40C1E0FA" w14:textId="6608AF68" w:rsidR="006C30BD" w:rsidRPr="004D2221" w:rsidRDefault="006C30BD" w:rsidP="004D2221">
            <w:pPr>
              <w:pStyle w:val="References"/>
            </w:pPr>
            <w:r w:rsidRPr="004D2221">
              <w:t>2021</w:t>
            </w:r>
          </w:p>
        </w:tc>
        <w:tc>
          <w:tcPr>
            <w:tcW w:w="7638" w:type="dxa"/>
          </w:tcPr>
          <w:p w14:paraId="68E0AB56" w14:textId="3D0022E1" w:rsidR="006C30BD" w:rsidRPr="004D2221" w:rsidRDefault="001B6C7D" w:rsidP="004D2221">
            <w:pPr>
              <w:pStyle w:val="References"/>
            </w:pPr>
            <w:hyperlink r:id="rId183" w:history="1">
              <w:proofErr w:type="spellStart"/>
              <w:r w:rsidR="006C30BD" w:rsidRPr="00863072">
                <w:rPr>
                  <w:rStyle w:val="Hyperlink"/>
                  <w:rFonts w:cstheme="minorBidi"/>
                  <w:szCs w:val="22"/>
                </w:rPr>
                <w:t>Te</w:t>
              </w:r>
              <w:proofErr w:type="spellEnd"/>
              <w:r w:rsidR="006C30BD" w:rsidRPr="00863072">
                <w:rPr>
                  <w:rStyle w:val="Hyperlink"/>
                  <w:rFonts w:cstheme="minorBidi"/>
                  <w:szCs w:val="22"/>
                </w:rPr>
                <w:t xml:space="preserve"> Uru Taiao o </w:t>
              </w:r>
              <w:proofErr w:type="spellStart"/>
              <w:r w:rsidR="006C30BD" w:rsidRPr="00863072">
                <w:rPr>
                  <w:rStyle w:val="Hyperlink"/>
                  <w:rFonts w:cstheme="minorBidi"/>
                  <w:szCs w:val="22"/>
                </w:rPr>
                <w:t>Ngāruahine</w:t>
              </w:r>
              <w:proofErr w:type="spellEnd"/>
              <w:r w:rsidR="006C30BD" w:rsidRPr="00863072">
                <w:rPr>
                  <w:rStyle w:val="Hyperlink"/>
                  <w:rFonts w:cstheme="minorBidi"/>
                  <w:szCs w:val="22"/>
                </w:rPr>
                <w:t xml:space="preserve"> – </w:t>
              </w:r>
              <w:proofErr w:type="spellStart"/>
              <w:r w:rsidR="006C30BD" w:rsidRPr="00863072">
                <w:rPr>
                  <w:rStyle w:val="Hyperlink"/>
                  <w:rFonts w:cstheme="minorBidi"/>
                  <w:szCs w:val="22"/>
                </w:rPr>
                <w:t>Ngāruahine</w:t>
              </w:r>
              <w:proofErr w:type="spellEnd"/>
              <w:r w:rsidR="006C30BD" w:rsidRPr="00863072">
                <w:rPr>
                  <w:rStyle w:val="Hyperlink"/>
                  <w:rFonts w:cstheme="minorBidi"/>
                  <w:szCs w:val="22"/>
                </w:rPr>
                <w:t xml:space="preserve"> Kaitiaki Plan</w:t>
              </w:r>
            </w:hyperlink>
          </w:p>
        </w:tc>
      </w:tr>
      <w:tr w:rsidR="006C30BD" w:rsidRPr="000B0F74" w14:paraId="4A594DC8" w14:textId="77777777" w:rsidTr="004D2221">
        <w:tc>
          <w:tcPr>
            <w:tcW w:w="867" w:type="dxa"/>
          </w:tcPr>
          <w:p w14:paraId="11DCCC7A" w14:textId="4541F090" w:rsidR="006C30BD" w:rsidRPr="004D2221" w:rsidRDefault="006C30BD" w:rsidP="004D2221">
            <w:pPr>
              <w:pStyle w:val="References"/>
            </w:pPr>
            <w:r w:rsidRPr="004D2221">
              <w:t>2022</w:t>
            </w:r>
          </w:p>
        </w:tc>
        <w:tc>
          <w:tcPr>
            <w:tcW w:w="7638" w:type="dxa"/>
          </w:tcPr>
          <w:p w14:paraId="5E9D0F1A" w14:textId="4946F372" w:rsidR="006C30BD" w:rsidRPr="004D2221" w:rsidRDefault="001B6C7D" w:rsidP="004D2221">
            <w:pPr>
              <w:pStyle w:val="References"/>
            </w:pPr>
            <w:hyperlink r:id="rId184" w:history="1">
              <w:proofErr w:type="spellStart"/>
              <w:r w:rsidR="006C30BD" w:rsidRPr="00F00437">
                <w:rPr>
                  <w:rStyle w:val="Hyperlink"/>
                  <w:rFonts w:cstheme="minorBidi"/>
                  <w:szCs w:val="22"/>
                </w:rPr>
                <w:t>Hineuru</w:t>
              </w:r>
              <w:proofErr w:type="spellEnd"/>
              <w:r w:rsidR="006C30BD" w:rsidRPr="00F00437">
                <w:rPr>
                  <w:rStyle w:val="Hyperlink"/>
                  <w:rFonts w:cstheme="minorBidi"/>
                  <w:szCs w:val="22"/>
                </w:rPr>
                <w:t xml:space="preserve"> Iwi Trust Iwi Environmental Management Plan</w:t>
              </w:r>
            </w:hyperlink>
          </w:p>
        </w:tc>
      </w:tr>
    </w:tbl>
    <w:p w14:paraId="54F1FA10" w14:textId="77777777" w:rsidR="00436539" w:rsidRDefault="00436539" w:rsidP="00133C23">
      <w:pPr>
        <w:pStyle w:val="Heading3"/>
        <w:spacing w:after="120"/>
      </w:pPr>
      <w:r>
        <w:t xml:space="preserve">Other plans </w:t>
      </w:r>
    </w:p>
    <w:tbl>
      <w:tblPr>
        <w:tblStyle w:val="TableGrid"/>
        <w:tblW w:w="8505" w:type="dxa"/>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7"/>
        <w:gridCol w:w="7638"/>
      </w:tblGrid>
      <w:tr w:rsidR="004D2221" w:rsidRPr="000B0F74" w14:paraId="7CA2AF30" w14:textId="77777777">
        <w:tc>
          <w:tcPr>
            <w:tcW w:w="867" w:type="dxa"/>
          </w:tcPr>
          <w:p w14:paraId="78CB6BD5" w14:textId="7D060987" w:rsidR="004D2221" w:rsidRPr="004D2221" w:rsidRDefault="004D2221" w:rsidP="004D2221">
            <w:pPr>
              <w:pStyle w:val="References"/>
            </w:pPr>
            <w:r w:rsidRPr="004D2221">
              <w:t>2017</w:t>
            </w:r>
          </w:p>
        </w:tc>
        <w:tc>
          <w:tcPr>
            <w:tcW w:w="7638" w:type="dxa"/>
          </w:tcPr>
          <w:p w14:paraId="2EF4B3CE" w14:textId="41F630DC" w:rsidR="004D2221" w:rsidRPr="004D2221" w:rsidRDefault="001B6C7D" w:rsidP="004D2221">
            <w:pPr>
              <w:pStyle w:val="References"/>
            </w:pPr>
            <w:hyperlink r:id="rId185" w:history="1">
              <w:r w:rsidR="004D2221" w:rsidRPr="00380FB0">
                <w:rPr>
                  <w:rStyle w:val="Hyperlink"/>
                  <w:rFonts w:cstheme="minorBidi"/>
                  <w:szCs w:val="22"/>
                </w:rPr>
                <w:t xml:space="preserve">Tai </w:t>
              </w:r>
              <w:proofErr w:type="spellStart"/>
              <w:r w:rsidR="004D2221" w:rsidRPr="00380FB0">
                <w:rPr>
                  <w:rStyle w:val="Hyperlink"/>
                  <w:rFonts w:cstheme="minorBidi"/>
                  <w:szCs w:val="22"/>
                </w:rPr>
                <w:t>Timu</w:t>
              </w:r>
              <w:proofErr w:type="spellEnd"/>
              <w:r w:rsidR="004D2221" w:rsidRPr="00380FB0">
                <w:rPr>
                  <w:rStyle w:val="Hyperlink"/>
                </w:rPr>
                <w:t xml:space="preserve"> Tai Pari Sea Change Hauraki Gulf Marine Spatial Plan</w:t>
              </w:r>
            </w:hyperlink>
          </w:p>
        </w:tc>
      </w:tr>
      <w:tr w:rsidR="004D2221" w:rsidRPr="000B0F74" w14:paraId="2D21F51D" w14:textId="77777777">
        <w:tc>
          <w:tcPr>
            <w:tcW w:w="867" w:type="dxa"/>
          </w:tcPr>
          <w:p w14:paraId="0827BDFA" w14:textId="3AF93AE0" w:rsidR="004D2221" w:rsidRPr="004D2221" w:rsidRDefault="004D2221" w:rsidP="004D2221">
            <w:pPr>
              <w:pStyle w:val="References"/>
            </w:pPr>
            <w:r w:rsidRPr="004D2221">
              <w:t>2006</w:t>
            </w:r>
          </w:p>
        </w:tc>
        <w:tc>
          <w:tcPr>
            <w:tcW w:w="7638" w:type="dxa"/>
          </w:tcPr>
          <w:p w14:paraId="77AFC4E8" w14:textId="1CBD3699" w:rsidR="004D2221" w:rsidRPr="004D2221" w:rsidRDefault="001B6C7D" w:rsidP="004D2221">
            <w:pPr>
              <w:pStyle w:val="References"/>
            </w:pPr>
            <w:hyperlink r:id="rId186" w:history="1">
              <w:r w:rsidR="004D2221" w:rsidRPr="005C4909">
                <w:rPr>
                  <w:rStyle w:val="Hyperlink"/>
                  <w:rFonts w:cstheme="minorBidi"/>
                  <w:szCs w:val="22"/>
                </w:rPr>
                <w:t>Dunedin City District Plan</w:t>
              </w:r>
            </w:hyperlink>
          </w:p>
        </w:tc>
      </w:tr>
      <w:tr w:rsidR="004D2221" w:rsidRPr="000B0F74" w14:paraId="284EB0AE" w14:textId="77777777">
        <w:tc>
          <w:tcPr>
            <w:tcW w:w="867" w:type="dxa"/>
          </w:tcPr>
          <w:p w14:paraId="0AC524B1" w14:textId="70C20AC1" w:rsidR="004D2221" w:rsidRPr="004D2221" w:rsidRDefault="004D2221" w:rsidP="004D2221">
            <w:pPr>
              <w:pStyle w:val="References"/>
            </w:pPr>
            <w:r w:rsidRPr="004D2221">
              <w:t>2020</w:t>
            </w:r>
          </w:p>
        </w:tc>
        <w:tc>
          <w:tcPr>
            <w:tcW w:w="7638" w:type="dxa"/>
          </w:tcPr>
          <w:p w14:paraId="481D54E5" w14:textId="21E45AC9" w:rsidR="004D2221" w:rsidRPr="004D2221" w:rsidRDefault="001B6C7D" w:rsidP="004D2221">
            <w:pPr>
              <w:pStyle w:val="References"/>
            </w:pPr>
            <w:hyperlink r:id="rId187" w:history="1">
              <w:proofErr w:type="spellStart"/>
              <w:r w:rsidR="004D2221" w:rsidRPr="005C4909">
                <w:rPr>
                  <w:rStyle w:val="Hyperlink"/>
                  <w:rFonts w:cstheme="minorBidi"/>
                  <w:szCs w:val="22"/>
                </w:rPr>
                <w:t>Paetae</w:t>
              </w:r>
              <w:proofErr w:type="spellEnd"/>
              <w:r w:rsidR="004D2221" w:rsidRPr="005C4909">
                <w:rPr>
                  <w:rStyle w:val="Hyperlink"/>
                  <w:rFonts w:cstheme="minorBidi"/>
                  <w:szCs w:val="22"/>
                </w:rPr>
                <w:t xml:space="preserve"> Kotahitanga ki </w:t>
              </w:r>
              <w:proofErr w:type="spellStart"/>
              <w:r w:rsidR="004D2221" w:rsidRPr="005C4909">
                <w:rPr>
                  <w:rStyle w:val="Hyperlink"/>
                  <w:rFonts w:cstheme="minorBidi"/>
                  <w:szCs w:val="22"/>
                </w:rPr>
                <w:t>Te</w:t>
              </w:r>
              <w:proofErr w:type="spellEnd"/>
              <w:r w:rsidR="004D2221" w:rsidRPr="005C4909">
                <w:rPr>
                  <w:rStyle w:val="Hyperlink"/>
                  <w:rFonts w:cstheme="minorBidi"/>
                  <w:szCs w:val="22"/>
                </w:rPr>
                <w:t xml:space="preserve"> Tai </w:t>
              </w:r>
              <w:proofErr w:type="spellStart"/>
              <w:r w:rsidR="004D2221" w:rsidRPr="005C4909">
                <w:rPr>
                  <w:rStyle w:val="Hyperlink"/>
                  <w:rFonts w:cstheme="minorBidi"/>
                  <w:szCs w:val="22"/>
                </w:rPr>
                <w:t>Poutini</w:t>
              </w:r>
              <w:proofErr w:type="spellEnd"/>
              <w:r w:rsidR="004D2221" w:rsidRPr="005C4909">
                <w:rPr>
                  <w:rStyle w:val="Hyperlink"/>
                  <w:rFonts w:cstheme="minorBidi"/>
                  <w:szCs w:val="22"/>
                </w:rPr>
                <w:t xml:space="preserve"> Partnership Protocol</w:t>
              </w:r>
            </w:hyperlink>
          </w:p>
        </w:tc>
      </w:tr>
      <w:tr w:rsidR="004D2221" w:rsidRPr="000B0F74" w14:paraId="392AEA7D" w14:textId="77777777">
        <w:tc>
          <w:tcPr>
            <w:tcW w:w="867" w:type="dxa"/>
          </w:tcPr>
          <w:p w14:paraId="37C9BE11" w14:textId="723FC95C" w:rsidR="004D2221" w:rsidRPr="004D2221" w:rsidRDefault="004D2221" w:rsidP="004D2221">
            <w:pPr>
              <w:pStyle w:val="References"/>
            </w:pPr>
            <w:r w:rsidRPr="004D2221">
              <w:t>2021</w:t>
            </w:r>
          </w:p>
        </w:tc>
        <w:tc>
          <w:tcPr>
            <w:tcW w:w="7638" w:type="dxa"/>
          </w:tcPr>
          <w:p w14:paraId="518D6A11" w14:textId="507B8445" w:rsidR="004D2221" w:rsidRPr="004D2221" w:rsidRDefault="001B6C7D" w:rsidP="004D2221">
            <w:pPr>
              <w:pStyle w:val="References"/>
            </w:pPr>
            <w:hyperlink r:id="rId188" w:history="1">
              <w:r w:rsidR="004D2221" w:rsidRPr="00456474">
                <w:rPr>
                  <w:rStyle w:val="Hyperlink"/>
                  <w:rFonts w:cstheme="minorBidi"/>
                  <w:szCs w:val="22"/>
                </w:rPr>
                <w:t>The Queenstown Lakes Spatial Plan</w:t>
              </w:r>
            </w:hyperlink>
          </w:p>
        </w:tc>
      </w:tr>
      <w:tr w:rsidR="004D2221" w:rsidRPr="000B0F74" w14:paraId="585E509F" w14:textId="77777777">
        <w:tc>
          <w:tcPr>
            <w:tcW w:w="867" w:type="dxa"/>
          </w:tcPr>
          <w:p w14:paraId="51693A5E" w14:textId="2E4417EA" w:rsidR="004D2221" w:rsidRPr="004D2221" w:rsidRDefault="004D2221" w:rsidP="004D2221">
            <w:pPr>
              <w:pStyle w:val="References"/>
            </w:pPr>
            <w:r w:rsidRPr="004D2221">
              <w:t>2021</w:t>
            </w:r>
          </w:p>
        </w:tc>
        <w:tc>
          <w:tcPr>
            <w:tcW w:w="7638" w:type="dxa"/>
          </w:tcPr>
          <w:p w14:paraId="4CF11924" w14:textId="2D8E2E33" w:rsidR="004D2221" w:rsidRPr="004D2221" w:rsidRDefault="001B6C7D" w:rsidP="004D2221">
            <w:pPr>
              <w:pStyle w:val="References"/>
            </w:pPr>
            <w:hyperlink r:id="rId189" w:history="1">
              <w:r w:rsidR="004D2221" w:rsidRPr="00253AE5">
                <w:rPr>
                  <w:rStyle w:val="Hyperlink"/>
                  <w:rFonts w:cstheme="minorBidi"/>
                  <w:szCs w:val="22"/>
                </w:rPr>
                <w:t xml:space="preserve">Queenstown-Lakes District </w:t>
              </w:r>
              <w:r w:rsidR="00456474" w:rsidRPr="00253AE5">
                <w:rPr>
                  <w:rStyle w:val="Hyperlink"/>
                </w:rPr>
                <w:t>Plan</w:t>
              </w:r>
            </w:hyperlink>
          </w:p>
        </w:tc>
      </w:tr>
      <w:tr w:rsidR="004D2221" w:rsidRPr="000B0F74" w14:paraId="673BD8BF" w14:textId="77777777">
        <w:tc>
          <w:tcPr>
            <w:tcW w:w="867" w:type="dxa"/>
          </w:tcPr>
          <w:p w14:paraId="1EA18424" w14:textId="5610B20D" w:rsidR="004D2221" w:rsidRPr="004D2221" w:rsidRDefault="004D2221" w:rsidP="004D2221">
            <w:pPr>
              <w:pStyle w:val="References"/>
            </w:pPr>
            <w:r w:rsidRPr="004D2221">
              <w:t>2022</w:t>
            </w:r>
          </w:p>
        </w:tc>
        <w:tc>
          <w:tcPr>
            <w:tcW w:w="7638" w:type="dxa"/>
          </w:tcPr>
          <w:p w14:paraId="35570A88" w14:textId="428F19EB" w:rsidR="004D2221" w:rsidRPr="004D2221" w:rsidRDefault="001B6C7D" w:rsidP="004D2221">
            <w:pPr>
              <w:pStyle w:val="References"/>
            </w:pPr>
            <w:hyperlink r:id="rId190" w:history="1">
              <w:r w:rsidR="004D2221" w:rsidRPr="00253AE5">
                <w:rPr>
                  <w:rStyle w:val="Hyperlink"/>
                  <w:rFonts w:cstheme="minorBidi"/>
                  <w:szCs w:val="22"/>
                </w:rPr>
                <w:t xml:space="preserve">Waitaki </w:t>
              </w:r>
              <w:r w:rsidR="004D2221" w:rsidRPr="00253AE5">
                <w:rPr>
                  <w:rStyle w:val="Hyperlink"/>
                </w:rPr>
                <w:t>District Draft District Plan</w:t>
              </w:r>
            </w:hyperlink>
          </w:p>
        </w:tc>
      </w:tr>
      <w:tr w:rsidR="004D2221" w:rsidRPr="000B0F74" w14:paraId="3C62C7D5" w14:textId="77777777">
        <w:tc>
          <w:tcPr>
            <w:tcW w:w="867" w:type="dxa"/>
          </w:tcPr>
          <w:p w14:paraId="283BF9BE" w14:textId="58360E21" w:rsidR="004D2221" w:rsidRPr="004D2221" w:rsidRDefault="004D2221" w:rsidP="004D2221">
            <w:pPr>
              <w:pStyle w:val="References"/>
            </w:pPr>
            <w:r w:rsidRPr="004D2221">
              <w:t>2021</w:t>
            </w:r>
          </w:p>
        </w:tc>
        <w:tc>
          <w:tcPr>
            <w:tcW w:w="7638" w:type="dxa"/>
          </w:tcPr>
          <w:p w14:paraId="1FE8ADDD" w14:textId="06E2197A" w:rsidR="004D2221" w:rsidRPr="004D2221" w:rsidRDefault="001B6C7D" w:rsidP="004D2221">
            <w:pPr>
              <w:pStyle w:val="References"/>
            </w:pPr>
            <w:hyperlink r:id="rId191" w:history="1">
              <w:r w:rsidR="004D2221" w:rsidRPr="00EF6B4C">
                <w:rPr>
                  <w:rStyle w:val="Hyperlink"/>
                  <w:rFonts w:cstheme="minorBidi"/>
                  <w:szCs w:val="22"/>
                </w:rPr>
                <w:t>Proposed Otago Regional Policy Statement</w:t>
              </w:r>
            </w:hyperlink>
            <w:r w:rsidR="004D2221" w:rsidRPr="004D2221">
              <w:t xml:space="preserve"> </w:t>
            </w:r>
          </w:p>
        </w:tc>
      </w:tr>
    </w:tbl>
    <w:p w14:paraId="70975602" w14:textId="77777777" w:rsidR="004D2221" w:rsidRDefault="004D2221" w:rsidP="00436539">
      <w:pPr>
        <w:pStyle w:val="BodyText"/>
      </w:pPr>
    </w:p>
    <w:p w14:paraId="7D41EA4F" w14:textId="77777777" w:rsidR="00B95263" w:rsidRDefault="00B95263">
      <w:pPr>
        <w:spacing w:before="0" w:after="200" w:line="276" w:lineRule="auto"/>
        <w:jc w:val="left"/>
        <w:rPr>
          <w:rStyle w:val="eop"/>
          <w:szCs w:val="24"/>
        </w:rPr>
      </w:pPr>
      <w:bookmarkStart w:id="118" w:name="_Toc111986476"/>
      <w:bookmarkStart w:id="119" w:name="_Toc119998544"/>
      <w:r>
        <w:rPr>
          <w:rStyle w:val="eop"/>
          <w:szCs w:val="24"/>
        </w:rPr>
        <w:br w:type="page"/>
      </w:r>
    </w:p>
    <w:p w14:paraId="712FF4CE" w14:textId="558227E9" w:rsidR="00436539" w:rsidRDefault="00B95263" w:rsidP="00FA706D">
      <w:pPr>
        <w:pStyle w:val="Heading1"/>
      </w:pPr>
      <w:bookmarkStart w:id="120" w:name="_Toc120197902"/>
      <w:bookmarkStart w:id="121" w:name="_Toc157589935"/>
      <w:r w:rsidRPr="00404ED3">
        <w:rPr>
          <w:rStyle w:val="eop"/>
          <w:szCs w:val="24"/>
        </w:rPr>
        <w:lastRenderedPageBreak/>
        <w:t>Glossary</w:t>
      </w:r>
      <w:bookmarkEnd w:id="118"/>
      <w:bookmarkEnd w:id="119"/>
      <w:bookmarkEnd w:id="120"/>
      <w:bookmarkEnd w:id="121"/>
    </w:p>
    <w:p w14:paraId="57CF70AE" w14:textId="5EB0E82D" w:rsidR="00436539" w:rsidRDefault="00294554" w:rsidP="00D77FB6">
      <w:pPr>
        <w:pStyle w:val="BodyText"/>
        <w:spacing w:after="240"/>
        <w:ind w:left="142"/>
        <w:rPr>
          <w:sz w:val="20"/>
          <w:szCs w:val="20"/>
        </w:rPr>
      </w:pPr>
      <w:r w:rsidRPr="00D77FB6">
        <w:rPr>
          <w:sz w:val="20"/>
          <w:szCs w:val="20"/>
        </w:rPr>
        <w:t xml:space="preserve">Note: </w:t>
      </w:r>
      <w:r w:rsidR="00D77FB6">
        <w:rPr>
          <w:sz w:val="20"/>
          <w:szCs w:val="20"/>
        </w:rPr>
        <w:t>T</w:t>
      </w:r>
      <w:r w:rsidRPr="00D77FB6">
        <w:rPr>
          <w:sz w:val="20"/>
          <w:szCs w:val="20"/>
        </w:rPr>
        <w:t xml:space="preserve">ranslations have not been provided for some words in a specific plan where their translation was deemed best interpreted within </w:t>
      </w:r>
      <w:r w:rsidR="00D77FB6">
        <w:rPr>
          <w:sz w:val="20"/>
          <w:szCs w:val="20"/>
        </w:rPr>
        <w:t>that</w:t>
      </w:r>
      <w:r w:rsidRPr="00D77FB6">
        <w:rPr>
          <w:sz w:val="20"/>
          <w:szCs w:val="20"/>
        </w:rPr>
        <w:t xml:space="preserve"> plan.</w:t>
      </w:r>
    </w:p>
    <w:tbl>
      <w:tblPr>
        <w:tblStyle w:val="TableGrid"/>
        <w:tblW w:w="8505" w:type="dxa"/>
        <w:tblInd w:w="113" w:type="dxa"/>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1805"/>
        <w:gridCol w:w="6700"/>
      </w:tblGrid>
      <w:tr w:rsidR="0029410C" w:rsidRPr="006B77BB" w14:paraId="01477784" w14:textId="77777777" w:rsidTr="008200D1">
        <w:trPr>
          <w:tblHeader/>
        </w:trPr>
        <w:tc>
          <w:tcPr>
            <w:tcW w:w="1805" w:type="dxa"/>
            <w:shd w:val="clear" w:color="auto" w:fill="1B556B"/>
          </w:tcPr>
          <w:p w14:paraId="0E9F39A1" w14:textId="501C1DBC" w:rsidR="0029410C" w:rsidRPr="002C6ACE" w:rsidRDefault="008200D1">
            <w:pPr>
              <w:pStyle w:val="TableTextbold"/>
              <w:rPr>
                <w:color w:val="FFFFFF" w:themeColor="background1"/>
              </w:rPr>
            </w:pPr>
            <w:r w:rsidRPr="002C6ACE">
              <w:rPr>
                <w:color w:val="FFFFFF" w:themeColor="background1"/>
              </w:rPr>
              <w:t>Term</w:t>
            </w:r>
          </w:p>
        </w:tc>
        <w:tc>
          <w:tcPr>
            <w:tcW w:w="6700" w:type="dxa"/>
            <w:shd w:val="clear" w:color="auto" w:fill="1B556B"/>
          </w:tcPr>
          <w:p w14:paraId="0D729EEC" w14:textId="3EFDDD20" w:rsidR="0029410C" w:rsidRPr="006B77BB" w:rsidRDefault="008200D1">
            <w:pPr>
              <w:pStyle w:val="TableTextbold"/>
              <w:rPr>
                <w:color w:val="FFFFFF" w:themeColor="background1"/>
              </w:rPr>
            </w:pPr>
            <w:r>
              <w:rPr>
                <w:color w:val="FFFFFF" w:themeColor="background1"/>
              </w:rPr>
              <w:t>Definition</w:t>
            </w:r>
          </w:p>
        </w:tc>
      </w:tr>
      <w:tr w:rsidR="008200D1" w:rsidRPr="006B77BB" w14:paraId="08680BF9" w14:textId="77777777" w:rsidTr="008200D1">
        <w:tc>
          <w:tcPr>
            <w:tcW w:w="1805" w:type="dxa"/>
            <w:shd w:val="clear" w:color="auto" w:fill="auto"/>
          </w:tcPr>
          <w:p w14:paraId="2DC0A3C6" w14:textId="1E30901C" w:rsidR="008200D1" w:rsidRPr="002C6ACE" w:rsidRDefault="008200D1" w:rsidP="008200D1">
            <w:pPr>
              <w:pStyle w:val="TableText"/>
              <w:rPr>
                <w:b/>
              </w:rPr>
            </w:pPr>
            <w:r w:rsidRPr="002C6ACE">
              <w:rPr>
                <w:b/>
              </w:rPr>
              <w:t>Aotearoa</w:t>
            </w:r>
          </w:p>
        </w:tc>
        <w:tc>
          <w:tcPr>
            <w:tcW w:w="6700" w:type="dxa"/>
            <w:shd w:val="clear" w:color="auto" w:fill="auto"/>
          </w:tcPr>
          <w:p w14:paraId="5257ABD6" w14:textId="48154AC7" w:rsidR="008200D1" w:rsidRPr="006B77BB" w:rsidRDefault="008200D1" w:rsidP="008200D1">
            <w:pPr>
              <w:pStyle w:val="TableText"/>
            </w:pPr>
            <w:r w:rsidRPr="002A6BCB">
              <w:t>New Zealand</w:t>
            </w:r>
          </w:p>
        </w:tc>
      </w:tr>
      <w:tr w:rsidR="008200D1" w:rsidRPr="006B77BB" w14:paraId="43296F51" w14:textId="77777777" w:rsidTr="008200D1">
        <w:tc>
          <w:tcPr>
            <w:tcW w:w="1805" w:type="dxa"/>
            <w:shd w:val="clear" w:color="auto" w:fill="auto"/>
          </w:tcPr>
          <w:p w14:paraId="1A9FF560" w14:textId="73E28E81" w:rsidR="008200D1" w:rsidRPr="002C6ACE" w:rsidRDefault="008200D1" w:rsidP="008200D1">
            <w:pPr>
              <w:pStyle w:val="TableText"/>
              <w:rPr>
                <w:b/>
              </w:rPr>
            </w:pPr>
            <w:r w:rsidRPr="002C6ACE">
              <w:rPr>
                <w:b/>
              </w:rPr>
              <w:t>Atua</w:t>
            </w:r>
          </w:p>
        </w:tc>
        <w:tc>
          <w:tcPr>
            <w:tcW w:w="6700" w:type="dxa"/>
            <w:shd w:val="clear" w:color="auto" w:fill="auto"/>
          </w:tcPr>
          <w:p w14:paraId="059513E8" w14:textId="5581DF60" w:rsidR="008200D1" w:rsidRPr="006B77BB" w:rsidRDefault="008200D1" w:rsidP="008200D1">
            <w:pPr>
              <w:pStyle w:val="TableText"/>
            </w:pPr>
            <w:r w:rsidRPr="002A6BCB">
              <w:t xml:space="preserve">Spiritual guardian, </w:t>
            </w:r>
            <w:proofErr w:type="gramStart"/>
            <w:r w:rsidRPr="002A6BCB">
              <w:t>god</w:t>
            </w:r>
            <w:proofErr w:type="gramEnd"/>
            <w:r w:rsidRPr="002A6BCB">
              <w:t>, deity</w:t>
            </w:r>
          </w:p>
        </w:tc>
      </w:tr>
      <w:tr w:rsidR="008200D1" w:rsidRPr="006B77BB" w14:paraId="02CAE234" w14:textId="77777777" w:rsidTr="008200D1">
        <w:tc>
          <w:tcPr>
            <w:tcW w:w="1805" w:type="dxa"/>
          </w:tcPr>
          <w:p w14:paraId="27A04D92" w14:textId="72635118" w:rsidR="008200D1" w:rsidRPr="002C6ACE" w:rsidRDefault="008200D1" w:rsidP="008200D1">
            <w:pPr>
              <w:pStyle w:val="TableText"/>
              <w:rPr>
                <w:b/>
              </w:rPr>
            </w:pPr>
            <w:r w:rsidRPr="002C6ACE">
              <w:rPr>
                <w:b/>
              </w:rPr>
              <w:t>Awa</w:t>
            </w:r>
          </w:p>
        </w:tc>
        <w:tc>
          <w:tcPr>
            <w:tcW w:w="6700" w:type="dxa"/>
          </w:tcPr>
          <w:p w14:paraId="4BCC9708" w14:textId="672B0326" w:rsidR="008200D1" w:rsidRPr="006B77BB" w:rsidRDefault="008200D1" w:rsidP="008200D1">
            <w:pPr>
              <w:pStyle w:val="TableText"/>
            </w:pPr>
            <w:r w:rsidRPr="002A6BCB">
              <w:t>River</w:t>
            </w:r>
          </w:p>
        </w:tc>
      </w:tr>
      <w:tr w:rsidR="008200D1" w:rsidRPr="006B77BB" w14:paraId="1733167C" w14:textId="77777777" w:rsidTr="008200D1">
        <w:tc>
          <w:tcPr>
            <w:tcW w:w="1805" w:type="dxa"/>
          </w:tcPr>
          <w:p w14:paraId="348ED948" w14:textId="7824A557" w:rsidR="008200D1" w:rsidRPr="002C6ACE" w:rsidRDefault="008200D1" w:rsidP="008200D1">
            <w:pPr>
              <w:pStyle w:val="TableText"/>
              <w:rPr>
                <w:b/>
              </w:rPr>
            </w:pPr>
            <w:r w:rsidRPr="002C6ACE">
              <w:rPr>
                <w:b/>
              </w:rPr>
              <w:t>Kōrero</w:t>
            </w:r>
          </w:p>
        </w:tc>
        <w:tc>
          <w:tcPr>
            <w:tcW w:w="6700" w:type="dxa"/>
          </w:tcPr>
          <w:p w14:paraId="67327EB0" w14:textId="30E7E0F5" w:rsidR="008200D1" w:rsidRPr="006B77BB" w:rsidRDefault="008200D1" w:rsidP="008200D1">
            <w:pPr>
              <w:pStyle w:val="TableText"/>
            </w:pPr>
            <w:r w:rsidRPr="002A6BCB">
              <w:t>Conversation, or a narrative about a place or thing</w:t>
            </w:r>
          </w:p>
        </w:tc>
      </w:tr>
      <w:tr w:rsidR="008200D1" w:rsidRPr="006B77BB" w14:paraId="5CB6F4C2" w14:textId="77777777" w:rsidTr="008200D1">
        <w:tc>
          <w:tcPr>
            <w:tcW w:w="1805" w:type="dxa"/>
          </w:tcPr>
          <w:p w14:paraId="2E579FED" w14:textId="4AADF5A3" w:rsidR="008200D1" w:rsidRPr="002C6ACE" w:rsidRDefault="008200D1" w:rsidP="008200D1">
            <w:pPr>
              <w:pStyle w:val="TableText"/>
              <w:rPr>
                <w:b/>
              </w:rPr>
            </w:pPr>
            <w:proofErr w:type="spellStart"/>
            <w:r w:rsidRPr="002C6ACE">
              <w:rPr>
                <w:b/>
              </w:rPr>
              <w:t>Hāpua</w:t>
            </w:r>
            <w:proofErr w:type="spellEnd"/>
          </w:p>
        </w:tc>
        <w:tc>
          <w:tcPr>
            <w:tcW w:w="6700" w:type="dxa"/>
          </w:tcPr>
          <w:p w14:paraId="729F1A0A" w14:textId="0EB557DE" w:rsidR="008200D1" w:rsidRPr="006B77BB" w:rsidRDefault="008200D1" w:rsidP="008200D1">
            <w:pPr>
              <w:pStyle w:val="TableText"/>
            </w:pPr>
            <w:r w:rsidRPr="002A6BCB">
              <w:t>Harbour(s)</w:t>
            </w:r>
          </w:p>
        </w:tc>
      </w:tr>
      <w:tr w:rsidR="008200D1" w:rsidRPr="006B77BB" w14:paraId="3329B3FE" w14:textId="77777777" w:rsidTr="008200D1">
        <w:tc>
          <w:tcPr>
            <w:tcW w:w="1805" w:type="dxa"/>
          </w:tcPr>
          <w:p w14:paraId="4B3E309E" w14:textId="5DF89778" w:rsidR="008200D1" w:rsidRPr="002C6ACE" w:rsidRDefault="008200D1" w:rsidP="008200D1">
            <w:pPr>
              <w:pStyle w:val="TableText"/>
              <w:rPr>
                <w:b/>
              </w:rPr>
            </w:pPr>
            <w:r w:rsidRPr="002C6ACE">
              <w:rPr>
                <w:b/>
              </w:rPr>
              <w:t>Hauora</w:t>
            </w:r>
          </w:p>
        </w:tc>
        <w:tc>
          <w:tcPr>
            <w:tcW w:w="6700" w:type="dxa"/>
          </w:tcPr>
          <w:p w14:paraId="2BDC07F3" w14:textId="24D7BCCC" w:rsidR="008200D1" w:rsidRPr="006B77BB" w:rsidRDefault="008200D1" w:rsidP="008200D1">
            <w:pPr>
              <w:pStyle w:val="TableText"/>
            </w:pPr>
            <w:r w:rsidRPr="002A6BCB">
              <w:t>Health</w:t>
            </w:r>
          </w:p>
        </w:tc>
      </w:tr>
      <w:tr w:rsidR="008200D1" w:rsidRPr="006B77BB" w14:paraId="72F41FB8" w14:textId="77777777" w:rsidTr="008200D1">
        <w:tc>
          <w:tcPr>
            <w:tcW w:w="1805" w:type="dxa"/>
          </w:tcPr>
          <w:p w14:paraId="739E4DC8" w14:textId="0372AEA9" w:rsidR="008200D1" w:rsidRPr="002C6ACE" w:rsidRDefault="008200D1" w:rsidP="008200D1">
            <w:pPr>
              <w:pStyle w:val="TableText"/>
              <w:rPr>
                <w:b/>
              </w:rPr>
            </w:pPr>
            <w:r w:rsidRPr="002C6ACE">
              <w:rPr>
                <w:b/>
              </w:rPr>
              <w:t>Hapū</w:t>
            </w:r>
          </w:p>
        </w:tc>
        <w:tc>
          <w:tcPr>
            <w:tcW w:w="6700" w:type="dxa"/>
          </w:tcPr>
          <w:p w14:paraId="1B1AEC9E" w14:textId="61A346FC" w:rsidR="008200D1" w:rsidRPr="006B77BB" w:rsidRDefault="008200D1" w:rsidP="008200D1">
            <w:pPr>
              <w:pStyle w:val="TableText"/>
            </w:pPr>
            <w:r w:rsidRPr="002A6BCB">
              <w:t>Sub-tribe, pregnant</w:t>
            </w:r>
          </w:p>
        </w:tc>
      </w:tr>
      <w:tr w:rsidR="008200D1" w:rsidRPr="006B77BB" w14:paraId="4DFD1ED3" w14:textId="77777777" w:rsidTr="008200D1">
        <w:tc>
          <w:tcPr>
            <w:tcW w:w="1805" w:type="dxa"/>
          </w:tcPr>
          <w:p w14:paraId="1574B3AF" w14:textId="4FE71739" w:rsidR="008200D1" w:rsidRPr="002C6ACE" w:rsidRDefault="008200D1" w:rsidP="008200D1">
            <w:pPr>
              <w:pStyle w:val="TableText"/>
              <w:rPr>
                <w:b/>
              </w:rPr>
            </w:pPr>
            <w:proofErr w:type="spellStart"/>
            <w:r w:rsidRPr="002C6ACE">
              <w:rPr>
                <w:b/>
              </w:rPr>
              <w:t>Hīkoi</w:t>
            </w:r>
            <w:proofErr w:type="spellEnd"/>
          </w:p>
        </w:tc>
        <w:tc>
          <w:tcPr>
            <w:tcW w:w="6700" w:type="dxa"/>
          </w:tcPr>
          <w:p w14:paraId="391DF998" w14:textId="6F72D233" w:rsidR="008200D1" w:rsidRPr="006B77BB" w:rsidRDefault="008200D1" w:rsidP="008200D1">
            <w:pPr>
              <w:pStyle w:val="TableText"/>
            </w:pPr>
            <w:r w:rsidRPr="002A6BCB">
              <w:t>Journey</w:t>
            </w:r>
          </w:p>
        </w:tc>
      </w:tr>
      <w:tr w:rsidR="008200D1" w:rsidRPr="006B77BB" w14:paraId="543D7151" w14:textId="77777777" w:rsidTr="008200D1">
        <w:tc>
          <w:tcPr>
            <w:tcW w:w="1805" w:type="dxa"/>
          </w:tcPr>
          <w:p w14:paraId="7998099E" w14:textId="22F6EF55" w:rsidR="008200D1" w:rsidRPr="002C6ACE" w:rsidRDefault="008200D1" w:rsidP="008200D1">
            <w:pPr>
              <w:pStyle w:val="TableText"/>
              <w:rPr>
                <w:b/>
              </w:rPr>
            </w:pPr>
            <w:r w:rsidRPr="002C6ACE">
              <w:rPr>
                <w:b/>
              </w:rPr>
              <w:t xml:space="preserve">Hunga </w:t>
            </w:r>
            <w:proofErr w:type="spellStart"/>
            <w:r w:rsidRPr="002C6ACE">
              <w:rPr>
                <w:b/>
              </w:rPr>
              <w:t>tiaki</w:t>
            </w:r>
            <w:proofErr w:type="spellEnd"/>
          </w:p>
        </w:tc>
        <w:tc>
          <w:tcPr>
            <w:tcW w:w="6700" w:type="dxa"/>
          </w:tcPr>
          <w:p w14:paraId="58B5DF1E" w14:textId="76484CA5" w:rsidR="008200D1" w:rsidRPr="006B77BB" w:rsidRDefault="008200D1" w:rsidP="008200D1">
            <w:pPr>
              <w:pStyle w:val="TableText"/>
            </w:pPr>
            <w:r w:rsidRPr="002A6BCB">
              <w:t>Collective or group of guardians</w:t>
            </w:r>
          </w:p>
        </w:tc>
      </w:tr>
      <w:tr w:rsidR="008200D1" w:rsidRPr="006B77BB" w14:paraId="3409F409" w14:textId="77777777" w:rsidTr="008200D1">
        <w:tc>
          <w:tcPr>
            <w:tcW w:w="1805" w:type="dxa"/>
          </w:tcPr>
          <w:p w14:paraId="19ACE8B1" w14:textId="4EB13BB2" w:rsidR="008200D1" w:rsidRPr="002C6ACE" w:rsidRDefault="008200D1" w:rsidP="008200D1">
            <w:pPr>
              <w:pStyle w:val="TableText"/>
              <w:rPr>
                <w:b/>
              </w:rPr>
            </w:pPr>
            <w:r w:rsidRPr="002C6ACE">
              <w:rPr>
                <w:b/>
              </w:rPr>
              <w:t>Iwi</w:t>
            </w:r>
          </w:p>
        </w:tc>
        <w:tc>
          <w:tcPr>
            <w:tcW w:w="6700" w:type="dxa"/>
          </w:tcPr>
          <w:p w14:paraId="19678946" w14:textId="004BE8EB" w:rsidR="008200D1" w:rsidRPr="006B77BB" w:rsidRDefault="008200D1" w:rsidP="008200D1">
            <w:pPr>
              <w:pStyle w:val="TableText"/>
            </w:pPr>
            <w:r w:rsidRPr="002A6BCB">
              <w:t xml:space="preserve">Tribal social grouping </w:t>
            </w:r>
          </w:p>
        </w:tc>
      </w:tr>
      <w:tr w:rsidR="008200D1" w:rsidRPr="006B77BB" w14:paraId="54DE7420" w14:textId="77777777" w:rsidTr="008200D1">
        <w:tc>
          <w:tcPr>
            <w:tcW w:w="1805" w:type="dxa"/>
          </w:tcPr>
          <w:p w14:paraId="5E407410" w14:textId="7B333D42" w:rsidR="008200D1" w:rsidRPr="002C6ACE" w:rsidRDefault="008200D1" w:rsidP="008200D1">
            <w:pPr>
              <w:pStyle w:val="TableText"/>
              <w:rPr>
                <w:b/>
              </w:rPr>
            </w:pPr>
            <w:proofErr w:type="spellStart"/>
            <w:r w:rsidRPr="002C6ACE">
              <w:rPr>
                <w:b/>
              </w:rPr>
              <w:t>Kaimoana</w:t>
            </w:r>
            <w:proofErr w:type="spellEnd"/>
          </w:p>
        </w:tc>
        <w:tc>
          <w:tcPr>
            <w:tcW w:w="6700" w:type="dxa"/>
          </w:tcPr>
          <w:p w14:paraId="69B160E1" w14:textId="77C20E87" w:rsidR="008200D1" w:rsidRPr="006B77BB" w:rsidRDefault="008200D1" w:rsidP="008200D1">
            <w:pPr>
              <w:pStyle w:val="TableText"/>
            </w:pPr>
            <w:r w:rsidRPr="002A6BCB">
              <w:t>Seafood</w:t>
            </w:r>
          </w:p>
        </w:tc>
      </w:tr>
      <w:tr w:rsidR="008200D1" w:rsidRPr="006B77BB" w14:paraId="1D29F79A" w14:textId="77777777" w:rsidTr="008200D1">
        <w:tc>
          <w:tcPr>
            <w:tcW w:w="1805" w:type="dxa"/>
          </w:tcPr>
          <w:p w14:paraId="445FBA76" w14:textId="6AB43B84" w:rsidR="008200D1" w:rsidRPr="002C6ACE" w:rsidRDefault="008200D1" w:rsidP="008200D1">
            <w:pPr>
              <w:pStyle w:val="TableText"/>
              <w:rPr>
                <w:b/>
              </w:rPr>
            </w:pPr>
            <w:proofErr w:type="spellStart"/>
            <w:r w:rsidRPr="002C6ACE">
              <w:rPr>
                <w:b/>
              </w:rPr>
              <w:t>Kāinga</w:t>
            </w:r>
            <w:proofErr w:type="spellEnd"/>
          </w:p>
        </w:tc>
        <w:tc>
          <w:tcPr>
            <w:tcW w:w="6700" w:type="dxa"/>
          </w:tcPr>
          <w:p w14:paraId="27810F05" w14:textId="1F5C1524" w:rsidR="008200D1" w:rsidRPr="006B77BB" w:rsidRDefault="008200D1" w:rsidP="008200D1">
            <w:pPr>
              <w:pStyle w:val="TableText"/>
            </w:pPr>
            <w:r w:rsidRPr="002A6BCB">
              <w:t xml:space="preserve">Settlement </w:t>
            </w:r>
          </w:p>
        </w:tc>
      </w:tr>
      <w:tr w:rsidR="008200D1" w:rsidRPr="006B77BB" w14:paraId="08887BC6" w14:textId="77777777" w:rsidTr="008200D1">
        <w:tc>
          <w:tcPr>
            <w:tcW w:w="1805" w:type="dxa"/>
          </w:tcPr>
          <w:p w14:paraId="7196B1E7" w14:textId="2AA3C5EB" w:rsidR="008200D1" w:rsidRPr="002C6ACE" w:rsidRDefault="008200D1" w:rsidP="008200D1">
            <w:pPr>
              <w:pStyle w:val="TableText"/>
              <w:rPr>
                <w:b/>
              </w:rPr>
            </w:pPr>
            <w:r w:rsidRPr="002C6ACE">
              <w:rPr>
                <w:b/>
              </w:rPr>
              <w:t>Kaitiaki</w:t>
            </w:r>
          </w:p>
        </w:tc>
        <w:tc>
          <w:tcPr>
            <w:tcW w:w="6700" w:type="dxa"/>
          </w:tcPr>
          <w:p w14:paraId="3D33D53E" w14:textId="67EC98EB" w:rsidR="008200D1" w:rsidRPr="006B77BB" w:rsidRDefault="008200D1" w:rsidP="008200D1">
            <w:pPr>
              <w:pStyle w:val="TableText"/>
            </w:pPr>
            <w:r w:rsidRPr="002A6BCB">
              <w:t xml:space="preserve">Guardian, custodian </w:t>
            </w:r>
          </w:p>
        </w:tc>
      </w:tr>
      <w:tr w:rsidR="008200D1" w:rsidRPr="006B77BB" w14:paraId="030AB970" w14:textId="77777777" w:rsidTr="008200D1">
        <w:tc>
          <w:tcPr>
            <w:tcW w:w="1805" w:type="dxa"/>
          </w:tcPr>
          <w:p w14:paraId="4A876489" w14:textId="7AB35352" w:rsidR="008200D1" w:rsidRPr="002C6ACE" w:rsidRDefault="008200D1" w:rsidP="008200D1">
            <w:pPr>
              <w:pStyle w:val="TableText"/>
              <w:rPr>
                <w:b/>
              </w:rPr>
            </w:pPr>
            <w:proofErr w:type="spellStart"/>
            <w:r w:rsidRPr="002C6ACE">
              <w:rPr>
                <w:b/>
              </w:rPr>
              <w:t>Kaitiakitanga</w:t>
            </w:r>
            <w:proofErr w:type="spellEnd"/>
          </w:p>
        </w:tc>
        <w:tc>
          <w:tcPr>
            <w:tcW w:w="6700" w:type="dxa"/>
          </w:tcPr>
          <w:p w14:paraId="4728CB44" w14:textId="4C907CD4" w:rsidR="008200D1" w:rsidRPr="006B77BB" w:rsidRDefault="008200D1" w:rsidP="008200D1">
            <w:pPr>
              <w:pStyle w:val="TableText"/>
            </w:pPr>
            <w:r w:rsidRPr="002A6BCB">
              <w:t>Guardianship, custodianship</w:t>
            </w:r>
          </w:p>
        </w:tc>
      </w:tr>
      <w:tr w:rsidR="008200D1" w:rsidRPr="006B77BB" w14:paraId="52636A3C" w14:textId="77777777" w:rsidTr="008200D1">
        <w:tc>
          <w:tcPr>
            <w:tcW w:w="1805" w:type="dxa"/>
          </w:tcPr>
          <w:p w14:paraId="2F517EB9" w14:textId="5E11BD96" w:rsidR="008200D1" w:rsidRPr="002C6ACE" w:rsidRDefault="008200D1" w:rsidP="008200D1">
            <w:pPr>
              <w:pStyle w:val="TableText"/>
              <w:rPr>
                <w:b/>
              </w:rPr>
            </w:pPr>
            <w:r w:rsidRPr="002C6ACE">
              <w:rPr>
                <w:b/>
              </w:rPr>
              <w:t>Kaumātua</w:t>
            </w:r>
          </w:p>
        </w:tc>
        <w:tc>
          <w:tcPr>
            <w:tcW w:w="6700" w:type="dxa"/>
          </w:tcPr>
          <w:p w14:paraId="64775E24" w14:textId="69A304E6" w:rsidR="008200D1" w:rsidRPr="006B77BB" w:rsidRDefault="008200D1" w:rsidP="008200D1">
            <w:pPr>
              <w:pStyle w:val="TableText"/>
            </w:pPr>
            <w:r w:rsidRPr="002A6BCB">
              <w:t>Elders</w:t>
            </w:r>
          </w:p>
        </w:tc>
      </w:tr>
      <w:tr w:rsidR="008200D1" w:rsidRPr="006B77BB" w14:paraId="789384EB" w14:textId="77777777" w:rsidTr="008200D1">
        <w:tc>
          <w:tcPr>
            <w:tcW w:w="1805" w:type="dxa"/>
          </w:tcPr>
          <w:p w14:paraId="34D10A96" w14:textId="2DFFCA7E" w:rsidR="008200D1" w:rsidRPr="002C6ACE" w:rsidRDefault="008200D1" w:rsidP="008200D1">
            <w:pPr>
              <w:pStyle w:val="TableText"/>
              <w:rPr>
                <w:b/>
              </w:rPr>
            </w:pPr>
            <w:r w:rsidRPr="002C6ACE">
              <w:rPr>
                <w:b/>
              </w:rPr>
              <w:t>Kaupapa</w:t>
            </w:r>
          </w:p>
        </w:tc>
        <w:tc>
          <w:tcPr>
            <w:tcW w:w="6700" w:type="dxa"/>
          </w:tcPr>
          <w:p w14:paraId="528FFAC0" w14:textId="4907FC92" w:rsidR="008200D1" w:rsidRPr="006B77BB" w:rsidRDefault="008200D1" w:rsidP="008200D1">
            <w:pPr>
              <w:pStyle w:val="TableText"/>
            </w:pPr>
            <w:r w:rsidRPr="002A6BCB">
              <w:t>Subject topic, reason, theme, policy</w:t>
            </w:r>
          </w:p>
        </w:tc>
      </w:tr>
      <w:tr w:rsidR="008200D1" w:rsidRPr="006B77BB" w14:paraId="47F86FA9" w14:textId="77777777" w:rsidTr="008200D1">
        <w:tc>
          <w:tcPr>
            <w:tcW w:w="1805" w:type="dxa"/>
          </w:tcPr>
          <w:p w14:paraId="682A3FDC" w14:textId="52713ABD" w:rsidR="008200D1" w:rsidRPr="002C6ACE" w:rsidRDefault="008200D1" w:rsidP="008200D1">
            <w:pPr>
              <w:pStyle w:val="TableText"/>
              <w:rPr>
                <w:b/>
              </w:rPr>
            </w:pPr>
            <w:r w:rsidRPr="002C6ACE">
              <w:rPr>
                <w:b/>
              </w:rPr>
              <w:t>Kawa</w:t>
            </w:r>
          </w:p>
        </w:tc>
        <w:tc>
          <w:tcPr>
            <w:tcW w:w="6700" w:type="dxa"/>
          </w:tcPr>
          <w:p w14:paraId="37E0D92D" w14:textId="5CE74C5C" w:rsidR="008200D1" w:rsidRPr="006B77BB" w:rsidRDefault="008200D1" w:rsidP="008200D1">
            <w:pPr>
              <w:pStyle w:val="TableText"/>
            </w:pPr>
            <w:r w:rsidRPr="002A6BCB">
              <w:t xml:space="preserve">Rules, </w:t>
            </w:r>
            <w:proofErr w:type="gramStart"/>
            <w:r w:rsidRPr="002A6BCB">
              <w:t>protocols</w:t>
            </w:r>
            <w:proofErr w:type="gramEnd"/>
            <w:r w:rsidRPr="002A6BCB">
              <w:t xml:space="preserve"> or procedures</w:t>
            </w:r>
          </w:p>
        </w:tc>
      </w:tr>
      <w:tr w:rsidR="008200D1" w:rsidRPr="006B77BB" w14:paraId="2A56EA5B" w14:textId="77777777" w:rsidTr="008200D1">
        <w:tc>
          <w:tcPr>
            <w:tcW w:w="1805" w:type="dxa"/>
          </w:tcPr>
          <w:p w14:paraId="7EBB343A" w14:textId="30694E3F" w:rsidR="008200D1" w:rsidRPr="002C6ACE" w:rsidRDefault="008200D1" w:rsidP="008200D1">
            <w:pPr>
              <w:pStyle w:val="TableText"/>
              <w:rPr>
                <w:b/>
              </w:rPr>
            </w:pPr>
            <w:r w:rsidRPr="002C6ACE">
              <w:rPr>
                <w:b/>
              </w:rPr>
              <w:t>Kāwanatanga</w:t>
            </w:r>
          </w:p>
        </w:tc>
        <w:tc>
          <w:tcPr>
            <w:tcW w:w="6700" w:type="dxa"/>
          </w:tcPr>
          <w:p w14:paraId="6ECF860F" w14:textId="52EBA525" w:rsidR="008200D1" w:rsidRPr="006B77BB" w:rsidRDefault="008200D1" w:rsidP="008200D1">
            <w:pPr>
              <w:pStyle w:val="TableText"/>
            </w:pPr>
            <w:r w:rsidRPr="002A6BCB">
              <w:t>Governorship</w:t>
            </w:r>
          </w:p>
        </w:tc>
      </w:tr>
      <w:tr w:rsidR="008200D1" w:rsidRPr="006B77BB" w14:paraId="69EBF418" w14:textId="77777777" w:rsidTr="008200D1">
        <w:tc>
          <w:tcPr>
            <w:tcW w:w="1805" w:type="dxa"/>
          </w:tcPr>
          <w:p w14:paraId="2557F8D5" w14:textId="352B699D" w:rsidR="008200D1" w:rsidRPr="002C6ACE" w:rsidRDefault="008200D1" w:rsidP="008200D1">
            <w:pPr>
              <w:pStyle w:val="TableText"/>
              <w:rPr>
                <w:b/>
              </w:rPr>
            </w:pPr>
            <w:r w:rsidRPr="002C6ACE">
              <w:rPr>
                <w:b/>
              </w:rPr>
              <w:t>Ki uta ki tai</w:t>
            </w:r>
          </w:p>
        </w:tc>
        <w:tc>
          <w:tcPr>
            <w:tcW w:w="6700" w:type="dxa"/>
          </w:tcPr>
          <w:p w14:paraId="3AF1D101" w14:textId="5D7F7876" w:rsidR="008200D1" w:rsidRPr="006B77BB" w:rsidRDefault="008200D1" w:rsidP="008200D1">
            <w:pPr>
              <w:pStyle w:val="TableText"/>
            </w:pPr>
            <w:r w:rsidRPr="002A6BCB">
              <w:t>From the mountains to the sea, catchment based environmental management</w:t>
            </w:r>
          </w:p>
        </w:tc>
      </w:tr>
      <w:tr w:rsidR="008200D1" w:rsidRPr="006B77BB" w14:paraId="2110C98A" w14:textId="77777777" w:rsidTr="008200D1">
        <w:tc>
          <w:tcPr>
            <w:tcW w:w="1805" w:type="dxa"/>
          </w:tcPr>
          <w:p w14:paraId="5A625045" w14:textId="7E3D2B31" w:rsidR="008200D1" w:rsidRPr="002C6ACE" w:rsidRDefault="008200D1" w:rsidP="008200D1">
            <w:pPr>
              <w:pStyle w:val="TableText"/>
              <w:rPr>
                <w:b/>
              </w:rPr>
            </w:pPr>
            <w:r w:rsidRPr="002C6ACE">
              <w:rPr>
                <w:b/>
              </w:rPr>
              <w:t xml:space="preserve">Kōhanga </w:t>
            </w:r>
            <w:proofErr w:type="spellStart"/>
            <w:r w:rsidRPr="002C6ACE">
              <w:rPr>
                <w:b/>
              </w:rPr>
              <w:t>reo</w:t>
            </w:r>
            <w:proofErr w:type="spellEnd"/>
          </w:p>
        </w:tc>
        <w:tc>
          <w:tcPr>
            <w:tcW w:w="6700" w:type="dxa"/>
          </w:tcPr>
          <w:p w14:paraId="08AE481A" w14:textId="0BAEFF53" w:rsidR="008200D1" w:rsidRPr="006B77BB" w:rsidRDefault="008200D1" w:rsidP="008200D1">
            <w:pPr>
              <w:pStyle w:val="TableText"/>
            </w:pPr>
            <w:r w:rsidRPr="002A6BCB">
              <w:t>Māori language preschool</w:t>
            </w:r>
          </w:p>
        </w:tc>
      </w:tr>
      <w:tr w:rsidR="008200D1" w:rsidRPr="006B77BB" w14:paraId="59E3EDBA" w14:textId="77777777" w:rsidTr="008200D1">
        <w:tc>
          <w:tcPr>
            <w:tcW w:w="1805" w:type="dxa"/>
          </w:tcPr>
          <w:p w14:paraId="20056788" w14:textId="5385C4D4" w:rsidR="008200D1" w:rsidRPr="002C6ACE" w:rsidRDefault="008200D1" w:rsidP="008200D1">
            <w:pPr>
              <w:pStyle w:val="TableText"/>
              <w:rPr>
                <w:b/>
              </w:rPr>
            </w:pPr>
            <w:r w:rsidRPr="002C6ACE">
              <w:rPr>
                <w:b/>
              </w:rPr>
              <w:t>Kuia</w:t>
            </w:r>
          </w:p>
        </w:tc>
        <w:tc>
          <w:tcPr>
            <w:tcW w:w="6700" w:type="dxa"/>
          </w:tcPr>
          <w:p w14:paraId="0A6182CF" w14:textId="4DDCE343" w:rsidR="008200D1" w:rsidRPr="006B77BB" w:rsidRDefault="008200D1" w:rsidP="008200D1">
            <w:pPr>
              <w:pStyle w:val="TableText"/>
            </w:pPr>
            <w:r w:rsidRPr="002A6BCB">
              <w:t>Female elder</w:t>
            </w:r>
          </w:p>
        </w:tc>
      </w:tr>
      <w:tr w:rsidR="008200D1" w:rsidRPr="006B77BB" w14:paraId="2FD36B6A" w14:textId="77777777" w:rsidTr="008200D1">
        <w:tc>
          <w:tcPr>
            <w:tcW w:w="1805" w:type="dxa"/>
          </w:tcPr>
          <w:p w14:paraId="74227398" w14:textId="2E0770E9" w:rsidR="008200D1" w:rsidRPr="002C6ACE" w:rsidRDefault="008200D1" w:rsidP="008200D1">
            <w:pPr>
              <w:pStyle w:val="TableText"/>
              <w:rPr>
                <w:b/>
              </w:rPr>
            </w:pPr>
            <w:r w:rsidRPr="002C6ACE">
              <w:rPr>
                <w:b/>
              </w:rPr>
              <w:t>Kupu Māori</w:t>
            </w:r>
          </w:p>
        </w:tc>
        <w:tc>
          <w:tcPr>
            <w:tcW w:w="6700" w:type="dxa"/>
          </w:tcPr>
          <w:p w14:paraId="68B98295" w14:textId="6E835FE0" w:rsidR="008200D1" w:rsidRPr="006B77BB" w:rsidRDefault="008200D1" w:rsidP="008200D1">
            <w:pPr>
              <w:pStyle w:val="TableText"/>
            </w:pPr>
            <w:r w:rsidRPr="002A6BCB">
              <w:t>Māori words</w:t>
            </w:r>
          </w:p>
        </w:tc>
      </w:tr>
      <w:tr w:rsidR="008200D1" w:rsidRPr="006B77BB" w14:paraId="095D5B4C" w14:textId="77777777" w:rsidTr="008200D1">
        <w:tc>
          <w:tcPr>
            <w:tcW w:w="1805" w:type="dxa"/>
          </w:tcPr>
          <w:p w14:paraId="57A66CC5" w14:textId="41020E49" w:rsidR="008200D1" w:rsidRPr="002C6ACE" w:rsidRDefault="008200D1" w:rsidP="008200D1">
            <w:pPr>
              <w:pStyle w:val="TableText"/>
              <w:rPr>
                <w:b/>
              </w:rPr>
            </w:pPr>
            <w:r w:rsidRPr="002C6ACE">
              <w:rPr>
                <w:b/>
              </w:rPr>
              <w:t>Kura</w:t>
            </w:r>
          </w:p>
        </w:tc>
        <w:tc>
          <w:tcPr>
            <w:tcW w:w="6700" w:type="dxa"/>
          </w:tcPr>
          <w:p w14:paraId="26A7AB24" w14:textId="06EACE61" w:rsidR="008200D1" w:rsidRPr="006B77BB" w:rsidRDefault="008200D1" w:rsidP="008200D1">
            <w:pPr>
              <w:pStyle w:val="TableText"/>
            </w:pPr>
            <w:r w:rsidRPr="002A6BCB">
              <w:t>School</w:t>
            </w:r>
          </w:p>
        </w:tc>
      </w:tr>
      <w:tr w:rsidR="008200D1" w:rsidRPr="006B77BB" w14:paraId="348355D7" w14:textId="77777777" w:rsidTr="008200D1">
        <w:tc>
          <w:tcPr>
            <w:tcW w:w="1805" w:type="dxa"/>
          </w:tcPr>
          <w:p w14:paraId="6FA1B217" w14:textId="78FC1A21" w:rsidR="008200D1" w:rsidRPr="002C6ACE" w:rsidRDefault="008200D1" w:rsidP="008200D1">
            <w:pPr>
              <w:pStyle w:val="TableText"/>
              <w:rPr>
                <w:b/>
              </w:rPr>
            </w:pPr>
            <w:r w:rsidRPr="002C6ACE">
              <w:rPr>
                <w:b/>
              </w:rPr>
              <w:t>Maimai aroha</w:t>
            </w:r>
          </w:p>
        </w:tc>
        <w:tc>
          <w:tcPr>
            <w:tcW w:w="6700" w:type="dxa"/>
          </w:tcPr>
          <w:p w14:paraId="293A16A4" w14:textId="7A835B59" w:rsidR="008200D1" w:rsidRPr="006B77BB" w:rsidRDefault="008200D1" w:rsidP="008200D1">
            <w:pPr>
              <w:pStyle w:val="TableText"/>
            </w:pPr>
            <w:r w:rsidRPr="002A6BCB">
              <w:t>Expression or token of affection</w:t>
            </w:r>
          </w:p>
        </w:tc>
      </w:tr>
      <w:tr w:rsidR="008200D1" w:rsidRPr="006B77BB" w14:paraId="3897B602" w14:textId="77777777" w:rsidTr="008200D1">
        <w:tc>
          <w:tcPr>
            <w:tcW w:w="1805" w:type="dxa"/>
          </w:tcPr>
          <w:p w14:paraId="6000B24B" w14:textId="1C544CCF" w:rsidR="008200D1" w:rsidRPr="002C6ACE" w:rsidRDefault="008200D1" w:rsidP="008200D1">
            <w:pPr>
              <w:pStyle w:val="TableText"/>
              <w:rPr>
                <w:b/>
              </w:rPr>
            </w:pPr>
            <w:r w:rsidRPr="002C6ACE">
              <w:rPr>
                <w:b/>
              </w:rPr>
              <w:t>Mahinga kai</w:t>
            </w:r>
          </w:p>
        </w:tc>
        <w:tc>
          <w:tcPr>
            <w:tcW w:w="6700" w:type="dxa"/>
          </w:tcPr>
          <w:p w14:paraId="15C4C3C9" w14:textId="69137531" w:rsidR="008200D1" w:rsidRPr="006B77BB" w:rsidRDefault="008200D1" w:rsidP="008200D1">
            <w:pPr>
              <w:pStyle w:val="TableText"/>
            </w:pPr>
            <w:r w:rsidRPr="002A6BCB">
              <w:t>Food gathering, preparation and preservation locations</w:t>
            </w:r>
          </w:p>
        </w:tc>
      </w:tr>
      <w:tr w:rsidR="008200D1" w:rsidRPr="006B77BB" w14:paraId="5044C8F4" w14:textId="77777777" w:rsidTr="008200D1">
        <w:tc>
          <w:tcPr>
            <w:tcW w:w="1805" w:type="dxa"/>
          </w:tcPr>
          <w:p w14:paraId="3C0414F1" w14:textId="2A83CA65" w:rsidR="008200D1" w:rsidRPr="002C6ACE" w:rsidRDefault="008200D1" w:rsidP="008200D1">
            <w:pPr>
              <w:pStyle w:val="TableText"/>
              <w:rPr>
                <w:b/>
              </w:rPr>
            </w:pPr>
            <w:r w:rsidRPr="002C6ACE">
              <w:rPr>
                <w:b/>
              </w:rPr>
              <w:t>Mana whenua</w:t>
            </w:r>
          </w:p>
        </w:tc>
        <w:tc>
          <w:tcPr>
            <w:tcW w:w="6700" w:type="dxa"/>
          </w:tcPr>
          <w:p w14:paraId="03A44702" w14:textId="38CBA6AE" w:rsidR="008200D1" w:rsidRPr="006B77BB" w:rsidRDefault="008200D1" w:rsidP="008200D1">
            <w:pPr>
              <w:pStyle w:val="TableText"/>
            </w:pPr>
            <w:r w:rsidRPr="002A6BCB">
              <w:t>Authority/jurisdiction of customary rights associated with a tribal region or traditionally recognised area of land</w:t>
            </w:r>
            <w:r w:rsidR="00097B4E">
              <w:t>.</w:t>
            </w:r>
          </w:p>
        </w:tc>
      </w:tr>
      <w:tr w:rsidR="008200D1" w:rsidRPr="006B77BB" w14:paraId="75E8D6D7" w14:textId="77777777" w:rsidTr="008200D1">
        <w:tc>
          <w:tcPr>
            <w:tcW w:w="1805" w:type="dxa"/>
          </w:tcPr>
          <w:p w14:paraId="2F306D9C" w14:textId="366569DC" w:rsidR="008200D1" w:rsidRPr="002C6ACE" w:rsidRDefault="008200D1" w:rsidP="008200D1">
            <w:pPr>
              <w:pStyle w:val="TableText"/>
              <w:rPr>
                <w:b/>
              </w:rPr>
            </w:pPr>
            <w:r w:rsidRPr="002C6ACE">
              <w:rPr>
                <w:b/>
              </w:rPr>
              <w:t xml:space="preserve">Mana </w:t>
            </w:r>
            <w:r w:rsidR="00E572CD">
              <w:rPr>
                <w:b/>
              </w:rPr>
              <w:t>m</w:t>
            </w:r>
            <w:r w:rsidRPr="002C6ACE">
              <w:rPr>
                <w:b/>
              </w:rPr>
              <w:t>oana</w:t>
            </w:r>
          </w:p>
        </w:tc>
        <w:tc>
          <w:tcPr>
            <w:tcW w:w="6700" w:type="dxa"/>
          </w:tcPr>
          <w:p w14:paraId="6FE9C2F3" w14:textId="089AE18D" w:rsidR="008200D1" w:rsidRPr="006B77BB" w:rsidRDefault="008200D1" w:rsidP="008200D1">
            <w:pPr>
              <w:pStyle w:val="TableText"/>
            </w:pPr>
            <w:r w:rsidRPr="002A6BCB">
              <w:t>Authority/jurisdiction of customary rights associated with a tribal region or traditionally recognised section of coastline or marine area</w:t>
            </w:r>
            <w:r w:rsidR="00097B4E">
              <w:t>.</w:t>
            </w:r>
          </w:p>
        </w:tc>
      </w:tr>
      <w:tr w:rsidR="008200D1" w:rsidRPr="006B77BB" w14:paraId="274D31B1" w14:textId="77777777" w:rsidTr="008200D1">
        <w:tc>
          <w:tcPr>
            <w:tcW w:w="1805" w:type="dxa"/>
          </w:tcPr>
          <w:p w14:paraId="41A30EDD" w14:textId="0E63D2A3" w:rsidR="008200D1" w:rsidRPr="002C6ACE" w:rsidRDefault="008200D1" w:rsidP="008200D1">
            <w:pPr>
              <w:pStyle w:val="TableText"/>
              <w:rPr>
                <w:b/>
              </w:rPr>
            </w:pPr>
            <w:proofErr w:type="spellStart"/>
            <w:r w:rsidRPr="002C6ACE">
              <w:rPr>
                <w:b/>
              </w:rPr>
              <w:t>Manaakitanga</w:t>
            </w:r>
            <w:proofErr w:type="spellEnd"/>
          </w:p>
        </w:tc>
        <w:tc>
          <w:tcPr>
            <w:tcW w:w="6700" w:type="dxa"/>
          </w:tcPr>
          <w:p w14:paraId="277DFC85" w14:textId="5553BD88" w:rsidR="008200D1" w:rsidRPr="006B77BB" w:rsidRDefault="008200D1" w:rsidP="008200D1">
            <w:pPr>
              <w:pStyle w:val="TableText"/>
            </w:pPr>
            <w:r w:rsidRPr="002A6BCB">
              <w:t xml:space="preserve">A concept about hospitality, </w:t>
            </w:r>
            <w:proofErr w:type="gramStart"/>
            <w:r w:rsidRPr="002A6BCB">
              <w:t>generosity</w:t>
            </w:r>
            <w:proofErr w:type="gramEnd"/>
            <w:r w:rsidRPr="002A6BCB">
              <w:t xml:space="preserve"> and mutual respect of others</w:t>
            </w:r>
            <w:r w:rsidR="00097B4E">
              <w:t>.</w:t>
            </w:r>
          </w:p>
        </w:tc>
      </w:tr>
      <w:tr w:rsidR="008200D1" w:rsidRPr="006B77BB" w14:paraId="4D300513" w14:textId="77777777" w:rsidTr="008200D1">
        <w:tc>
          <w:tcPr>
            <w:tcW w:w="1805" w:type="dxa"/>
          </w:tcPr>
          <w:p w14:paraId="5447031C" w14:textId="2A01151E" w:rsidR="008200D1" w:rsidRPr="002C6ACE" w:rsidRDefault="008200D1" w:rsidP="008200D1">
            <w:pPr>
              <w:pStyle w:val="TableText"/>
              <w:rPr>
                <w:b/>
              </w:rPr>
            </w:pPr>
            <w:r w:rsidRPr="002C6ACE">
              <w:rPr>
                <w:b/>
              </w:rPr>
              <w:t>Manuhiri</w:t>
            </w:r>
          </w:p>
        </w:tc>
        <w:tc>
          <w:tcPr>
            <w:tcW w:w="6700" w:type="dxa"/>
          </w:tcPr>
          <w:p w14:paraId="434F1D9E" w14:textId="0693E1B0" w:rsidR="008200D1" w:rsidRPr="006B77BB" w:rsidRDefault="008200D1" w:rsidP="008200D1">
            <w:pPr>
              <w:pStyle w:val="TableText"/>
            </w:pPr>
            <w:r w:rsidRPr="002A6BCB">
              <w:t>Visitor or guest</w:t>
            </w:r>
          </w:p>
        </w:tc>
      </w:tr>
      <w:tr w:rsidR="008200D1" w:rsidRPr="006B77BB" w14:paraId="01B8D86C" w14:textId="77777777" w:rsidTr="008200D1">
        <w:tc>
          <w:tcPr>
            <w:tcW w:w="1805" w:type="dxa"/>
          </w:tcPr>
          <w:p w14:paraId="37A98695" w14:textId="7245E2D8" w:rsidR="008200D1" w:rsidRPr="002C6ACE" w:rsidRDefault="008200D1" w:rsidP="008200D1">
            <w:pPr>
              <w:pStyle w:val="TableText"/>
              <w:rPr>
                <w:b/>
              </w:rPr>
            </w:pPr>
            <w:r w:rsidRPr="002C6ACE">
              <w:rPr>
                <w:b/>
              </w:rPr>
              <w:t>Marae</w:t>
            </w:r>
          </w:p>
        </w:tc>
        <w:tc>
          <w:tcPr>
            <w:tcW w:w="6700" w:type="dxa"/>
          </w:tcPr>
          <w:p w14:paraId="7D9CC184" w14:textId="7E1C645D" w:rsidR="008200D1" w:rsidRPr="006B77BB" w:rsidRDefault="008200D1" w:rsidP="008200D1">
            <w:pPr>
              <w:pStyle w:val="TableText"/>
            </w:pPr>
            <w:r w:rsidRPr="002A6BCB">
              <w:t>Ancestral meeting ground</w:t>
            </w:r>
          </w:p>
        </w:tc>
      </w:tr>
      <w:tr w:rsidR="008200D1" w:rsidRPr="006B77BB" w14:paraId="582AE0BE" w14:textId="77777777" w:rsidTr="008200D1">
        <w:tc>
          <w:tcPr>
            <w:tcW w:w="1805" w:type="dxa"/>
          </w:tcPr>
          <w:p w14:paraId="4F6233CE" w14:textId="22433335" w:rsidR="008200D1" w:rsidRPr="002C6ACE" w:rsidRDefault="008200D1" w:rsidP="008200D1">
            <w:pPr>
              <w:pStyle w:val="TableText"/>
              <w:rPr>
                <w:b/>
              </w:rPr>
            </w:pPr>
            <w:proofErr w:type="spellStart"/>
            <w:r w:rsidRPr="002C6ACE">
              <w:rPr>
                <w:b/>
              </w:rPr>
              <w:t>Maramataka</w:t>
            </w:r>
            <w:proofErr w:type="spellEnd"/>
          </w:p>
        </w:tc>
        <w:tc>
          <w:tcPr>
            <w:tcW w:w="6700" w:type="dxa"/>
          </w:tcPr>
          <w:p w14:paraId="056A4021" w14:textId="07102FA1" w:rsidR="008200D1" w:rsidRPr="006B77BB" w:rsidRDefault="008200D1" w:rsidP="008200D1">
            <w:pPr>
              <w:pStyle w:val="TableText"/>
            </w:pPr>
            <w:r w:rsidRPr="002A6BCB">
              <w:t>Māori almanac and lunar calendar</w:t>
            </w:r>
          </w:p>
        </w:tc>
      </w:tr>
      <w:tr w:rsidR="008200D1" w:rsidRPr="006B77BB" w14:paraId="36DA2500" w14:textId="77777777" w:rsidTr="008200D1">
        <w:tc>
          <w:tcPr>
            <w:tcW w:w="1805" w:type="dxa"/>
          </w:tcPr>
          <w:p w14:paraId="7795F24C" w14:textId="12FFEFE2" w:rsidR="008200D1" w:rsidRPr="002C6ACE" w:rsidRDefault="008200D1" w:rsidP="008200D1">
            <w:pPr>
              <w:pStyle w:val="TableText"/>
              <w:rPr>
                <w:b/>
              </w:rPr>
            </w:pPr>
            <w:r w:rsidRPr="002C6ACE">
              <w:rPr>
                <w:b/>
              </w:rPr>
              <w:lastRenderedPageBreak/>
              <w:t>Mātaitai</w:t>
            </w:r>
          </w:p>
        </w:tc>
        <w:tc>
          <w:tcPr>
            <w:tcW w:w="6700" w:type="dxa"/>
          </w:tcPr>
          <w:p w14:paraId="4E7D4558" w14:textId="00EE698C" w:rsidR="008200D1" w:rsidRPr="006B77BB" w:rsidRDefault="008200D1" w:rsidP="008200D1">
            <w:pPr>
              <w:pStyle w:val="TableText"/>
            </w:pPr>
            <w:r w:rsidRPr="002A6BCB">
              <w:t xml:space="preserve">A mātaitai reserve identifies an area that is a place of importance for customary food gathering and allows for </w:t>
            </w:r>
            <w:proofErr w:type="spellStart"/>
            <w:r w:rsidRPr="002A6BCB">
              <w:t>tangata</w:t>
            </w:r>
            <w:proofErr w:type="spellEnd"/>
            <w:r w:rsidRPr="002A6BCB">
              <w:t xml:space="preserve"> whenua to manage these areas</w:t>
            </w:r>
            <w:r w:rsidR="00097B4E">
              <w:t>.</w:t>
            </w:r>
          </w:p>
        </w:tc>
      </w:tr>
      <w:tr w:rsidR="008200D1" w:rsidRPr="006B77BB" w14:paraId="0EFC55EC" w14:textId="77777777" w:rsidTr="008200D1">
        <w:tc>
          <w:tcPr>
            <w:tcW w:w="1805" w:type="dxa"/>
          </w:tcPr>
          <w:p w14:paraId="5A891538" w14:textId="164978CD" w:rsidR="008200D1" w:rsidRPr="002C6ACE" w:rsidRDefault="008200D1" w:rsidP="008200D1">
            <w:pPr>
              <w:pStyle w:val="TableText"/>
              <w:rPr>
                <w:b/>
              </w:rPr>
            </w:pPr>
            <w:proofErr w:type="spellStart"/>
            <w:r w:rsidRPr="002C6ACE">
              <w:rPr>
                <w:b/>
              </w:rPr>
              <w:t>Maunga</w:t>
            </w:r>
            <w:proofErr w:type="spellEnd"/>
          </w:p>
        </w:tc>
        <w:tc>
          <w:tcPr>
            <w:tcW w:w="6700" w:type="dxa"/>
          </w:tcPr>
          <w:p w14:paraId="57FFE4E0" w14:textId="1BABFE8E" w:rsidR="008200D1" w:rsidRPr="006B77BB" w:rsidRDefault="008200D1" w:rsidP="008200D1">
            <w:pPr>
              <w:pStyle w:val="TableText"/>
            </w:pPr>
            <w:r w:rsidRPr="002A6BCB">
              <w:t>Mountain</w:t>
            </w:r>
          </w:p>
        </w:tc>
      </w:tr>
      <w:tr w:rsidR="008200D1" w:rsidRPr="006B77BB" w14:paraId="1C734BB0" w14:textId="77777777" w:rsidTr="008200D1">
        <w:tc>
          <w:tcPr>
            <w:tcW w:w="1805" w:type="dxa"/>
          </w:tcPr>
          <w:p w14:paraId="48255D1D" w14:textId="30515C43" w:rsidR="008200D1" w:rsidRPr="002C6ACE" w:rsidRDefault="008200D1" w:rsidP="008200D1">
            <w:pPr>
              <w:pStyle w:val="TableText"/>
              <w:rPr>
                <w:b/>
              </w:rPr>
            </w:pPr>
            <w:r w:rsidRPr="002C6ACE">
              <w:rPr>
                <w:b/>
              </w:rPr>
              <w:t>Mauri</w:t>
            </w:r>
          </w:p>
        </w:tc>
        <w:tc>
          <w:tcPr>
            <w:tcW w:w="6700" w:type="dxa"/>
          </w:tcPr>
          <w:p w14:paraId="5C71FFE8" w14:textId="634FA15D" w:rsidR="008200D1" w:rsidRPr="006B77BB" w:rsidRDefault="008200D1" w:rsidP="008200D1">
            <w:pPr>
              <w:pStyle w:val="TableText"/>
            </w:pPr>
            <w:r w:rsidRPr="002A6BCB">
              <w:t>The essential life force of all things, spiritual essence</w:t>
            </w:r>
            <w:r w:rsidR="00097B4E">
              <w:t>.</w:t>
            </w:r>
          </w:p>
        </w:tc>
      </w:tr>
      <w:tr w:rsidR="008200D1" w:rsidRPr="006B77BB" w14:paraId="5A46DC83" w14:textId="77777777" w:rsidTr="008200D1">
        <w:tc>
          <w:tcPr>
            <w:tcW w:w="1805" w:type="dxa"/>
          </w:tcPr>
          <w:p w14:paraId="60E2E5CB" w14:textId="7B7198BE" w:rsidR="008200D1" w:rsidRPr="002C6ACE" w:rsidRDefault="008200D1" w:rsidP="008200D1">
            <w:pPr>
              <w:pStyle w:val="TableText"/>
              <w:rPr>
                <w:b/>
              </w:rPr>
            </w:pPr>
            <w:proofErr w:type="spellStart"/>
            <w:r w:rsidRPr="002C6ACE">
              <w:rPr>
                <w:b/>
              </w:rPr>
              <w:t>Mātauranga</w:t>
            </w:r>
            <w:proofErr w:type="spellEnd"/>
          </w:p>
        </w:tc>
        <w:tc>
          <w:tcPr>
            <w:tcW w:w="6700" w:type="dxa"/>
          </w:tcPr>
          <w:p w14:paraId="7B969108" w14:textId="4FFDBA84" w:rsidR="008200D1" w:rsidRPr="006B77BB" w:rsidRDefault="008200D1" w:rsidP="008200D1">
            <w:pPr>
              <w:pStyle w:val="TableText"/>
            </w:pPr>
            <w:r w:rsidRPr="002A6BCB">
              <w:t>Knowledge</w:t>
            </w:r>
          </w:p>
        </w:tc>
      </w:tr>
      <w:tr w:rsidR="008200D1" w:rsidRPr="006B77BB" w14:paraId="1F6A405A" w14:textId="77777777" w:rsidTr="008200D1">
        <w:tc>
          <w:tcPr>
            <w:tcW w:w="1805" w:type="dxa"/>
          </w:tcPr>
          <w:p w14:paraId="19E2727A" w14:textId="6AA244C4" w:rsidR="008200D1" w:rsidRPr="002C6ACE" w:rsidRDefault="008200D1" w:rsidP="008200D1">
            <w:pPr>
              <w:pStyle w:val="TableText"/>
              <w:rPr>
                <w:b/>
              </w:rPr>
            </w:pPr>
            <w:r w:rsidRPr="002C6ACE">
              <w:rPr>
                <w:b/>
              </w:rPr>
              <w:t>Moana</w:t>
            </w:r>
          </w:p>
        </w:tc>
        <w:tc>
          <w:tcPr>
            <w:tcW w:w="6700" w:type="dxa"/>
          </w:tcPr>
          <w:p w14:paraId="1F4E71A3" w14:textId="6E34F701" w:rsidR="008200D1" w:rsidRPr="006B77BB" w:rsidRDefault="008200D1" w:rsidP="008200D1">
            <w:pPr>
              <w:pStyle w:val="TableText"/>
            </w:pPr>
            <w:r w:rsidRPr="002A6BCB">
              <w:t>Ocean, sea</w:t>
            </w:r>
          </w:p>
        </w:tc>
      </w:tr>
      <w:tr w:rsidR="008200D1" w:rsidRPr="006B77BB" w14:paraId="56FB5192" w14:textId="77777777" w:rsidTr="008200D1">
        <w:tc>
          <w:tcPr>
            <w:tcW w:w="1805" w:type="dxa"/>
          </w:tcPr>
          <w:p w14:paraId="110F6A8D" w14:textId="00F4DF79" w:rsidR="008200D1" w:rsidRPr="002C6ACE" w:rsidRDefault="008200D1" w:rsidP="008200D1">
            <w:pPr>
              <w:pStyle w:val="TableText"/>
              <w:rPr>
                <w:b/>
              </w:rPr>
            </w:pPr>
            <w:r w:rsidRPr="002C6ACE">
              <w:rPr>
                <w:b/>
              </w:rPr>
              <w:t>Mokopuna</w:t>
            </w:r>
          </w:p>
        </w:tc>
        <w:tc>
          <w:tcPr>
            <w:tcW w:w="6700" w:type="dxa"/>
          </w:tcPr>
          <w:p w14:paraId="17774E16" w14:textId="4D2DCD0B" w:rsidR="008200D1" w:rsidRPr="006B77BB" w:rsidRDefault="008200D1" w:rsidP="008200D1">
            <w:pPr>
              <w:pStyle w:val="TableText"/>
            </w:pPr>
            <w:r w:rsidRPr="002A6BCB">
              <w:t>Grandchild, descendants</w:t>
            </w:r>
          </w:p>
        </w:tc>
      </w:tr>
      <w:tr w:rsidR="008200D1" w:rsidRPr="006B77BB" w14:paraId="550B1642" w14:textId="77777777" w:rsidTr="008200D1">
        <w:tc>
          <w:tcPr>
            <w:tcW w:w="1805" w:type="dxa"/>
          </w:tcPr>
          <w:p w14:paraId="4A435C67" w14:textId="711FFFA7" w:rsidR="008200D1" w:rsidRPr="002C6ACE" w:rsidRDefault="008200D1" w:rsidP="008200D1">
            <w:pPr>
              <w:pStyle w:val="TableText"/>
              <w:rPr>
                <w:b/>
              </w:rPr>
            </w:pPr>
            <w:r w:rsidRPr="002C6ACE">
              <w:rPr>
                <w:b/>
              </w:rPr>
              <w:t>Ngahere</w:t>
            </w:r>
          </w:p>
        </w:tc>
        <w:tc>
          <w:tcPr>
            <w:tcW w:w="6700" w:type="dxa"/>
          </w:tcPr>
          <w:p w14:paraId="153CB57C" w14:textId="739F9B1B" w:rsidR="008200D1" w:rsidRPr="006B77BB" w:rsidRDefault="008200D1" w:rsidP="008200D1">
            <w:pPr>
              <w:pStyle w:val="TableText"/>
            </w:pPr>
            <w:r w:rsidRPr="002A6BCB">
              <w:t>Bush or forest</w:t>
            </w:r>
          </w:p>
        </w:tc>
      </w:tr>
      <w:tr w:rsidR="008200D1" w:rsidRPr="006B77BB" w14:paraId="468E9C3B" w14:textId="77777777" w:rsidTr="008200D1">
        <w:tc>
          <w:tcPr>
            <w:tcW w:w="1805" w:type="dxa"/>
          </w:tcPr>
          <w:p w14:paraId="70F45DAF" w14:textId="4D0E5B4F" w:rsidR="008200D1" w:rsidRPr="002C6ACE" w:rsidRDefault="008200D1" w:rsidP="008200D1">
            <w:pPr>
              <w:pStyle w:val="TableText"/>
              <w:rPr>
                <w:b/>
              </w:rPr>
            </w:pPr>
            <w:proofErr w:type="spellStart"/>
            <w:r w:rsidRPr="002C6ACE">
              <w:rPr>
                <w:b/>
              </w:rPr>
              <w:t>Nohoanga</w:t>
            </w:r>
            <w:proofErr w:type="spellEnd"/>
          </w:p>
        </w:tc>
        <w:tc>
          <w:tcPr>
            <w:tcW w:w="6700" w:type="dxa"/>
          </w:tcPr>
          <w:p w14:paraId="69BB03D3" w14:textId="3AD1D352" w:rsidR="008200D1" w:rsidRPr="006B77BB" w:rsidRDefault="008200D1" w:rsidP="008200D1">
            <w:pPr>
              <w:pStyle w:val="TableText"/>
            </w:pPr>
            <w:r w:rsidRPr="002A6BCB">
              <w:t>Dwelling place or campsite</w:t>
            </w:r>
          </w:p>
        </w:tc>
      </w:tr>
      <w:tr w:rsidR="008200D1" w:rsidRPr="006B77BB" w14:paraId="7A43C2D2" w14:textId="77777777" w:rsidTr="008200D1">
        <w:tc>
          <w:tcPr>
            <w:tcW w:w="1805" w:type="dxa"/>
          </w:tcPr>
          <w:p w14:paraId="7497BB87" w14:textId="1EA4C0AA" w:rsidR="008200D1" w:rsidRPr="002C6ACE" w:rsidRDefault="008200D1" w:rsidP="008200D1">
            <w:pPr>
              <w:pStyle w:val="TableText"/>
              <w:rPr>
                <w:b/>
              </w:rPr>
            </w:pPr>
            <w:r w:rsidRPr="002C6ACE">
              <w:rPr>
                <w:b/>
              </w:rPr>
              <w:t>Ora</w:t>
            </w:r>
          </w:p>
        </w:tc>
        <w:tc>
          <w:tcPr>
            <w:tcW w:w="6700" w:type="dxa"/>
          </w:tcPr>
          <w:p w14:paraId="7C022B4A" w14:textId="3180055D" w:rsidR="008200D1" w:rsidRPr="006B77BB" w:rsidRDefault="008200D1" w:rsidP="008200D1">
            <w:pPr>
              <w:pStyle w:val="TableText"/>
            </w:pPr>
            <w:r w:rsidRPr="002A6BCB">
              <w:t xml:space="preserve">Active, </w:t>
            </w:r>
            <w:proofErr w:type="gramStart"/>
            <w:r w:rsidRPr="002A6BCB">
              <w:t>healthy</w:t>
            </w:r>
            <w:proofErr w:type="gramEnd"/>
            <w:r w:rsidRPr="002A6BCB">
              <w:t xml:space="preserve"> or alive </w:t>
            </w:r>
          </w:p>
        </w:tc>
      </w:tr>
      <w:tr w:rsidR="008200D1" w:rsidRPr="006B77BB" w14:paraId="3E8D450A" w14:textId="77777777" w:rsidTr="008200D1">
        <w:tc>
          <w:tcPr>
            <w:tcW w:w="1805" w:type="dxa"/>
          </w:tcPr>
          <w:p w14:paraId="5AD98643" w14:textId="175A7ED4" w:rsidR="008200D1" w:rsidRPr="002C6ACE" w:rsidRDefault="008200D1" w:rsidP="008200D1">
            <w:pPr>
              <w:pStyle w:val="TableText"/>
              <w:rPr>
                <w:b/>
              </w:rPr>
            </w:pPr>
            <w:r w:rsidRPr="002C6ACE">
              <w:rPr>
                <w:b/>
              </w:rPr>
              <w:t>Pā</w:t>
            </w:r>
          </w:p>
        </w:tc>
        <w:tc>
          <w:tcPr>
            <w:tcW w:w="6700" w:type="dxa"/>
          </w:tcPr>
          <w:p w14:paraId="66008F7B" w14:textId="05C04DC8" w:rsidR="008200D1" w:rsidRPr="006B77BB" w:rsidRDefault="008200D1" w:rsidP="008200D1">
            <w:pPr>
              <w:pStyle w:val="TableText"/>
            </w:pPr>
            <w:r w:rsidRPr="002A6BCB">
              <w:t>Fortiﬁed settlement site</w:t>
            </w:r>
          </w:p>
        </w:tc>
      </w:tr>
      <w:tr w:rsidR="008200D1" w:rsidRPr="006B77BB" w14:paraId="63A4890C" w14:textId="77777777" w:rsidTr="008200D1">
        <w:tc>
          <w:tcPr>
            <w:tcW w:w="1805" w:type="dxa"/>
          </w:tcPr>
          <w:p w14:paraId="5FBDDEF8" w14:textId="3D749F10" w:rsidR="008200D1" w:rsidRPr="002C6ACE" w:rsidRDefault="008200D1" w:rsidP="008200D1">
            <w:pPr>
              <w:pStyle w:val="TableText"/>
              <w:rPr>
                <w:b/>
              </w:rPr>
            </w:pPr>
            <w:r w:rsidRPr="002C6ACE">
              <w:rPr>
                <w:b/>
              </w:rPr>
              <w:t>Papakāinga</w:t>
            </w:r>
          </w:p>
        </w:tc>
        <w:tc>
          <w:tcPr>
            <w:tcW w:w="6700" w:type="dxa"/>
          </w:tcPr>
          <w:p w14:paraId="121FA909" w14:textId="55522FEB" w:rsidR="008200D1" w:rsidRPr="006B77BB" w:rsidRDefault="008200D1" w:rsidP="008200D1">
            <w:pPr>
              <w:pStyle w:val="TableText"/>
            </w:pPr>
            <w:r w:rsidRPr="002A6BCB">
              <w:t>Places where tāngata whenua live primarily clustered around marae and other places of signiﬁcance</w:t>
            </w:r>
            <w:r w:rsidR="00130FE3">
              <w:t>.</w:t>
            </w:r>
          </w:p>
        </w:tc>
      </w:tr>
      <w:tr w:rsidR="008200D1" w:rsidRPr="006B77BB" w14:paraId="232ECEE2" w14:textId="77777777" w:rsidTr="008200D1">
        <w:tc>
          <w:tcPr>
            <w:tcW w:w="1805" w:type="dxa"/>
          </w:tcPr>
          <w:p w14:paraId="77631B63" w14:textId="2E6ACD6D" w:rsidR="008200D1" w:rsidRPr="002C6ACE" w:rsidRDefault="008200D1" w:rsidP="008200D1">
            <w:pPr>
              <w:pStyle w:val="TableText"/>
              <w:rPr>
                <w:b/>
              </w:rPr>
            </w:pPr>
            <w:proofErr w:type="spellStart"/>
            <w:r w:rsidRPr="002C6ACE">
              <w:rPr>
                <w:b/>
              </w:rPr>
              <w:t>Papatūānuku</w:t>
            </w:r>
            <w:proofErr w:type="spellEnd"/>
          </w:p>
        </w:tc>
        <w:tc>
          <w:tcPr>
            <w:tcW w:w="6700" w:type="dxa"/>
          </w:tcPr>
          <w:p w14:paraId="301EA864" w14:textId="1A527BBD" w:rsidR="008200D1" w:rsidRPr="006B77BB" w:rsidRDefault="008200D1" w:rsidP="008200D1">
            <w:pPr>
              <w:pStyle w:val="TableText"/>
            </w:pPr>
            <w:r w:rsidRPr="002A6BCB">
              <w:t xml:space="preserve">Atua of the earth, </w:t>
            </w:r>
            <w:r w:rsidR="00130FE3">
              <w:t>E</w:t>
            </w:r>
            <w:r w:rsidRPr="002A6BCB">
              <w:t xml:space="preserve">arth mother and wife of </w:t>
            </w:r>
            <w:proofErr w:type="spellStart"/>
            <w:r w:rsidRPr="002A6BCB">
              <w:t>Ranginui</w:t>
            </w:r>
            <w:proofErr w:type="spellEnd"/>
          </w:p>
        </w:tc>
      </w:tr>
      <w:tr w:rsidR="008200D1" w:rsidRPr="006B77BB" w14:paraId="15A3E5E7" w14:textId="77777777" w:rsidTr="008200D1">
        <w:tc>
          <w:tcPr>
            <w:tcW w:w="1805" w:type="dxa"/>
          </w:tcPr>
          <w:p w14:paraId="244A4114" w14:textId="075BA892" w:rsidR="008200D1" w:rsidRPr="002C6ACE" w:rsidRDefault="008200D1" w:rsidP="008200D1">
            <w:pPr>
              <w:pStyle w:val="TableText"/>
              <w:rPr>
                <w:b/>
              </w:rPr>
            </w:pPr>
            <w:proofErr w:type="spellStart"/>
            <w:r w:rsidRPr="002C6ACE">
              <w:rPr>
                <w:b/>
              </w:rPr>
              <w:t>Pātaka</w:t>
            </w:r>
            <w:proofErr w:type="spellEnd"/>
            <w:r w:rsidRPr="002C6ACE">
              <w:rPr>
                <w:b/>
              </w:rPr>
              <w:t xml:space="preserve"> kai</w:t>
            </w:r>
          </w:p>
        </w:tc>
        <w:tc>
          <w:tcPr>
            <w:tcW w:w="6700" w:type="dxa"/>
          </w:tcPr>
          <w:p w14:paraId="4FAF5D87" w14:textId="23F6FCEF" w:rsidR="008200D1" w:rsidRPr="006B77BB" w:rsidRDefault="008200D1" w:rsidP="008200D1">
            <w:pPr>
              <w:pStyle w:val="TableText"/>
            </w:pPr>
            <w:r w:rsidRPr="002A6BCB">
              <w:t>Food gathering area. Can also refer to a pantry or food storage area</w:t>
            </w:r>
            <w:r w:rsidR="00130FE3">
              <w:t>.</w:t>
            </w:r>
          </w:p>
        </w:tc>
      </w:tr>
      <w:tr w:rsidR="008200D1" w:rsidRPr="006B77BB" w14:paraId="315C4E39" w14:textId="77777777" w:rsidTr="008200D1">
        <w:tc>
          <w:tcPr>
            <w:tcW w:w="1805" w:type="dxa"/>
          </w:tcPr>
          <w:p w14:paraId="21E4A6B6" w14:textId="637BFC0E" w:rsidR="008200D1" w:rsidRPr="002C6ACE" w:rsidRDefault="008200D1" w:rsidP="008200D1">
            <w:pPr>
              <w:pStyle w:val="TableText"/>
              <w:rPr>
                <w:b/>
              </w:rPr>
            </w:pPr>
            <w:r w:rsidRPr="002C6ACE">
              <w:rPr>
                <w:b/>
              </w:rPr>
              <w:t>Puna</w:t>
            </w:r>
          </w:p>
        </w:tc>
        <w:tc>
          <w:tcPr>
            <w:tcW w:w="6700" w:type="dxa"/>
          </w:tcPr>
          <w:p w14:paraId="5BDC66B0" w14:textId="2681806D" w:rsidR="008200D1" w:rsidRPr="006B77BB" w:rsidRDefault="008200D1" w:rsidP="008200D1">
            <w:pPr>
              <w:pStyle w:val="TableText"/>
            </w:pPr>
            <w:r w:rsidRPr="002A6BCB">
              <w:t>Freshwater spring. See also, “</w:t>
            </w:r>
            <w:proofErr w:type="spellStart"/>
            <w:r w:rsidRPr="002A6BCB">
              <w:t>waipuna</w:t>
            </w:r>
            <w:proofErr w:type="spellEnd"/>
            <w:r w:rsidRPr="002A6BCB">
              <w:t>”</w:t>
            </w:r>
          </w:p>
        </w:tc>
      </w:tr>
      <w:tr w:rsidR="008200D1" w:rsidRPr="006B77BB" w14:paraId="771D0643" w14:textId="77777777" w:rsidTr="008200D1">
        <w:tc>
          <w:tcPr>
            <w:tcW w:w="1805" w:type="dxa"/>
          </w:tcPr>
          <w:p w14:paraId="7DB60BEC" w14:textId="5128992F" w:rsidR="008200D1" w:rsidRPr="002C6ACE" w:rsidRDefault="008200D1" w:rsidP="008200D1">
            <w:pPr>
              <w:pStyle w:val="TableText"/>
              <w:rPr>
                <w:b/>
              </w:rPr>
            </w:pPr>
            <w:r w:rsidRPr="002C6ACE">
              <w:rPr>
                <w:b/>
              </w:rPr>
              <w:t>Rāhui</w:t>
            </w:r>
          </w:p>
        </w:tc>
        <w:tc>
          <w:tcPr>
            <w:tcW w:w="6700" w:type="dxa"/>
          </w:tcPr>
          <w:p w14:paraId="4BF452E5" w14:textId="64942FB4" w:rsidR="008200D1" w:rsidRPr="006B77BB" w:rsidRDefault="008200D1" w:rsidP="008200D1">
            <w:pPr>
              <w:pStyle w:val="TableText"/>
            </w:pPr>
            <w:r w:rsidRPr="002A6BCB">
              <w:t>To put in place a temporary or permanent restriction or prohibition on an area or behaviour. Used as a resource management tool to place restrictions</w:t>
            </w:r>
            <w:r w:rsidR="00130FE3">
              <w:t>.</w:t>
            </w:r>
          </w:p>
        </w:tc>
      </w:tr>
      <w:tr w:rsidR="008200D1" w:rsidRPr="006B77BB" w14:paraId="066CC9E5" w14:textId="77777777" w:rsidTr="008200D1">
        <w:tc>
          <w:tcPr>
            <w:tcW w:w="1805" w:type="dxa"/>
          </w:tcPr>
          <w:p w14:paraId="15545365" w14:textId="3D2B2249" w:rsidR="008200D1" w:rsidRPr="002C6ACE" w:rsidRDefault="008200D1" w:rsidP="008200D1">
            <w:pPr>
              <w:pStyle w:val="TableText"/>
              <w:rPr>
                <w:b/>
              </w:rPr>
            </w:pPr>
            <w:proofErr w:type="spellStart"/>
            <w:r w:rsidRPr="002C6ACE">
              <w:rPr>
                <w:b/>
              </w:rPr>
              <w:t>Rangatahi</w:t>
            </w:r>
            <w:proofErr w:type="spellEnd"/>
          </w:p>
        </w:tc>
        <w:tc>
          <w:tcPr>
            <w:tcW w:w="6700" w:type="dxa"/>
          </w:tcPr>
          <w:p w14:paraId="5F101119" w14:textId="3ACF1C91" w:rsidR="008200D1" w:rsidRPr="006B77BB" w:rsidRDefault="008200D1" w:rsidP="008200D1">
            <w:pPr>
              <w:pStyle w:val="TableText"/>
            </w:pPr>
            <w:r w:rsidRPr="002A6BCB">
              <w:t>Youth</w:t>
            </w:r>
          </w:p>
        </w:tc>
      </w:tr>
      <w:tr w:rsidR="008200D1" w:rsidRPr="006B77BB" w14:paraId="20FC5A88" w14:textId="77777777" w:rsidTr="008200D1">
        <w:tc>
          <w:tcPr>
            <w:tcW w:w="1805" w:type="dxa"/>
          </w:tcPr>
          <w:p w14:paraId="513E13F5" w14:textId="3687BC8B" w:rsidR="008200D1" w:rsidRPr="002C6ACE" w:rsidRDefault="008200D1" w:rsidP="008200D1">
            <w:pPr>
              <w:pStyle w:val="TableText"/>
              <w:rPr>
                <w:b/>
              </w:rPr>
            </w:pPr>
            <w:r w:rsidRPr="002C6ACE">
              <w:rPr>
                <w:b/>
              </w:rPr>
              <w:t>Rangatiratanga</w:t>
            </w:r>
          </w:p>
        </w:tc>
        <w:tc>
          <w:tcPr>
            <w:tcW w:w="6700" w:type="dxa"/>
          </w:tcPr>
          <w:p w14:paraId="55906EED" w14:textId="6961B61C" w:rsidR="008200D1" w:rsidRPr="006B77BB" w:rsidRDefault="008200D1" w:rsidP="008200D1">
            <w:pPr>
              <w:pStyle w:val="TableText"/>
            </w:pPr>
            <w:r w:rsidRPr="002A6BCB">
              <w:t xml:space="preserve">The right to exercise chiefly authority or leadership of a group. Includes resource ownership and the rights guaranteed under Article 2 of </w:t>
            </w:r>
            <w:proofErr w:type="spellStart"/>
            <w:r w:rsidRPr="002A6BCB">
              <w:t>Te</w:t>
            </w:r>
            <w:proofErr w:type="spellEnd"/>
            <w:r w:rsidRPr="002A6BCB">
              <w:t xml:space="preserve"> </w:t>
            </w:r>
            <w:proofErr w:type="spellStart"/>
            <w:r w:rsidRPr="002A6BCB">
              <w:t>Tiriti</w:t>
            </w:r>
            <w:proofErr w:type="spellEnd"/>
            <w:r w:rsidRPr="002A6BCB">
              <w:t xml:space="preserve"> o Waitangi</w:t>
            </w:r>
            <w:r w:rsidR="00130FE3">
              <w:t>.</w:t>
            </w:r>
          </w:p>
        </w:tc>
      </w:tr>
      <w:tr w:rsidR="008200D1" w:rsidRPr="006B77BB" w14:paraId="14E0E9F6" w14:textId="77777777" w:rsidTr="008200D1">
        <w:tc>
          <w:tcPr>
            <w:tcW w:w="1805" w:type="dxa"/>
          </w:tcPr>
          <w:p w14:paraId="2DB9F122" w14:textId="41743C4F" w:rsidR="008200D1" w:rsidRPr="002C6ACE" w:rsidRDefault="008200D1" w:rsidP="008200D1">
            <w:pPr>
              <w:pStyle w:val="TableText"/>
              <w:rPr>
                <w:b/>
              </w:rPr>
            </w:pPr>
            <w:proofErr w:type="spellStart"/>
            <w:r w:rsidRPr="002C6ACE">
              <w:rPr>
                <w:b/>
              </w:rPr>
              <w:t>Raupatu</w:t>
            </w:r>
            <w:proofErr w:type="spellEnd"/>
          </w:p>
        </w:tc>
        <w:tc>
          <w:tcPr>
            <w:tcW w:w="6700" w:type="dxa"/>
          </w:tcPr>
          <w:p w14:paraId="51646E1B" w14:textId="4D053512" w:rsidR="008200D1" w:rsidRPr="006B77BB" w:rsidRDefault="008200D1" w:rsidP="008200D1">
            <w:pPr>
              <w:pStyle w:val="TableText"/>
            </w:pPr>
            <w:r w:rsidRPr="002A6BCB">
              <w:t>To confiscate or take without right. Commonly used to refer to land taken by the Crown in the early 1860s</w:t>
            </w:r>
            <w:r w:rsidR="00130FE3">
              <w:t>.</w:t>
            </w:r>
          </w:p>
        </w:tc>
      </w:tr>
      <w:tr w:rsidR="008200D1" w:rsidRPr="006B77BB" w14:paraId="47F520D0" w14:textId="77777777" w:rsidTr="008200D1">
        <w:tc>
          <w:tcPr>
            <w:tcW w:w="1805" w:type="dxa"/>
          </w:tcPr>
          <w:p w14:paraId="31ED0C92" w14:textId="16D0FFE9" w:rsidR="008200D1" w:rsidRPr="002C6ACE" w:rsidRDefault="008200D1" w:rsidP="008200D1">
            <w:pPr>
              <w:pStyle w:val="TableText"/>
              <w:rPr>
                <w:b/>
              </w:rPr>
            </w:pPr>
            <w:proofErr w:type="spellStart"/>
            <w:r w:rsidRPr="002C6ACE">
              <w:rPr>
                <w:b/>
              </w:rPr>
              <w:t>Rawa</w:t>
            </w:r>
            <w:proofErr w:type="spellEnd"/>
            <w:r w:rsidRPr="002C6ACE">
              <w:rPr>
                <w:b/>
              </w:rPr>
              <w:t xml:space="preserve"> </w:t>
            </w:r>
            <w:proofErr w:type="spellStart"/>
            <w:r w:rsidRPr="002C6ACE">
              <w:rPr>
                <w:b/>
              </w:rPr>
              <w:t>taiao</w:t>
            </w:r>
            <w:proofErr w:type="spellEnd"/>
          </w:p>
        </w:tc>
        <w:tc>
          <w:tcPr>
            <w:tcW w:w="6700" w:type="dxa"/>
          </w:tcPr>
          <w:p w14:paraId="6E081AB2" w14:textId="6AF6452A" w:rsidR="008200D1" w:rsidRPr="006B77BB" w:rsidRDefault="008200D1" w:rsidP="008200D1">
            <w:pPr>
              <w:pStyle w:val="TableText"/>
            </w:pPr>
            <w:r w:rsidRPr="002A6BCB">
              <w:t>Natural resources</w:t>
            </w:r>
          </w:p>
        </w:tc>
      </w:tr>
      <w:tr w:rsidR="008200D1" w:rsidRPr="006B77BB" w14:paraId="37DC3377" w14:textId="77777777" w:rsidTr="008200D1">
        <w:tc>
          <w:tcPr>
            <w:tcW w:w="1805" w:type="dxa"/>
          </w:tcPr>
          <w:p w14:paraId="5B14D519" w14:textId="04C84CF4" w:rsidR="008200D1" w:rsidRPr="002C6ACE" w:rsidRDefault="008200D1" w:rsidP="008200D1">
            <w:pPr>
              <w:pStyle w:val="TableText"/>
              <w:rPr>
                <w:b/>
              </w:rPr>
            </w:pPr>
            <w:r w:rsidRPr="002C6ACE">
              <w:rPr>
                <w:b/>
              </w:rPr>
              <w:t>Repo</w:t>
            </w:r>
          </w:p>
        </w:tc>
        <w:tc>
          <w:tcPr>
            <w:tcW w:w="6700" w:type="dxa"/>
          </w:tcPr>
          <w:p w14:paraId="494003BD" w14:textId="133CE750" w:rsidR="008200D1" w:rsidRPr="006B77BB" w:rsidRDefault="008200D1" w:rsidP="008200D1">
            <w:pPr>
              <w:pStyle w:val="TableText"/>
            </w:pPr>
            <w:r w:rsidRPr="002A6BCB">
              <w:t>Wetland</w:t>
            </w:r>
          </w:p>
        </w:tc>
      </w:tr>
      <w:tr w:rsidR="008200D1" w:rsidRPr="006B77BB" w14:paraId="31624445" w14:textId="77777777" w:rsidTr="008200D1">
        <w:tc>
          <w:tcPr>
            <w:tcW w:w="1805" w:type="dxa"/>
          </w:tcPr>
          <w:p w14:paraId="62EB81B5" w14:textId="2282A428" w:rsidR="008200D1" w:rsidRPr="002C6ACE" w:rsidRDefault="008200D1" w:rsidP="008200D1">
            <w:pPr>
              <w:pStyle w:val="TableText"/>
              <w:rPr>
                <w:b/>
              </w:rPr>
            </w:pPr>
            <w:r w:rsidRPr="002C6ACE">
              <w:rPr>
                <w:b/>
              </w:rPr>
              <w:t>Rohe</w:t>
            </w:r>
          </w:p>
        </w:tc>
        <w:tc>
          <w:tcPr>
            <w:tcW w:w="6700" w:type="dxa"/>
          </w:tcPr>
          <w:p w14:paraId="7FDBE161" w14:textId="08E05FF0" w:rsidR="008200D1" w:rsidRPr="006B77BB" w:rsidRDefault="008200D1" w:rsidP="008200D1">
            <w:pPr>
              <w:pStyle w:val="TableText"/>
            </w:pPr>
            <w:r w:rsidRPr="002A6BCB">
              <w:t>Boundary, region, or area</w:t>
            </w:r>
          </w:p>
        </w:tc>
      </w:tr>
      <w:tr w:rsidR="008200D1" w:rsidRPr="006B77BB" w14:paraId="2C8F2204" w14:textId="77777777" w:rsidTr="008200D1">
        <w:tc>
          <w:tcPr>
            <w:tcW w:w="1805" w:type="dxa"/>
          </w:tcPr>
          <w:p w14:paraId="6C2BA1B5" w14:textId="22CD1FA7" w:rsidR="008200D1" w:rsidRPr="002C6ACE" w:rsidRDefault="008200D1" w:rsidP="008200D1">
            <w:pPr>
              <w:pStyle w:val="TableText"/>
              <w:rPr>
                <w:b/>
              </w:rPr>
            </w:pPr>
            <w:proofErr w:type="spellStart"/>
            <w:r w:rsidRPr="002C6ACE">
              <w:rPr>
                <w:b/>
              </w:rPr>
              <w:t>Rongoā</w:t>
            </w:r>
            <w:proofErr w:type="spellEnd"/>
          </w:p>
        </w:tc>
        <w:tc>
          <w:tcPr>
            <w:tcW w:w="6700" w:type="dxa"/>
          </w:tcPr>
          <w:p w14:paraId="60E782BB" w14:textId="32441C9D" w:rsidR="008200D1" w:rsidRPr="006B77BB" w:rsidRDefault="008200D1" w:rsidP="008200D1">
            <w:pPr>
              <w:pStyle w:val="TableText"/>
            </w:pPr>
            <w:r w:rsidRPr="002A6BCB">
              <w:t>Medicine, remedy, or treatment</w:t>
            </w:r>
          </w:p>
        </w:tc>
      </w:tr>
      <w:tr w:rsidR="008200D1" w:rsidRPr="006B77BB" w14:paraId="1B4EB8D6" w14:textId="77777777" w:rsidTr="008200D1">
        <w:tc>
          <w:tcPr>
            <w:tcW w:w="1805" w:type="dxa"/>
          </w:tcPr>
          <w:p w14:paraId="7217E2C5" w14:textId="7A0A8FCB" w:rsidR="008200D1" w:rsidRPr="002C6ACE" w:rsidRDefault="008200D1" w:rsidP="008200D1">
            <w:pPr>
              <w:pStyle w:val="TableText"/>
              <w:rPr>
                <w:b/>
              </w:rPr>
            </w:pPr>
            <w:proofErr w:type="spellStart"/>
            <w:r w:rsidRPr="002C6ACE">
              <w:rPr>
                <w:b/>
              </w:rPr>
              <w:t>Rūnanga</w:t>
            </w:r>
            <w:proofErr w:type="spellEnd"/>
          </w:p>
        </w:tc>
        <w:tc>
          <w:tcPr>
            <w:tcW w:w="6700" w:type="dxa"/>
          </w:tcPr>
          <w:p w14:paraId="19638E17" w14:textId="023B5A02" w:rsidR="008200D1" w:rsidRPr="002C6ACE" w:rsidRDefault="008200D1" w:rsidP="002C6ACE">
            <w:pPr>
              <w:pStyle w:val="TableText"/>
            </w:pPr>
            <w:r w:rsidRPr="002C6ACE">
              <w:t>A council, board, or iwi authority</w:t>
            </w:r>
          </w:p>
        </w:tc>
      </w:tr>
      <w:tr w:rsidR="008200D1" w:rsidRPr="006B77BB" w14:paraId="66FBD0F0" w14:textId="77777777" w:rsidTr="008200D1">
        <w:tc>
          <w:tcPr>
            <w:tcW w:w="1805" w:type="dxa"/>
          </w:tcPr>
          <w:p w14:paraId="2A17C6A7" w14:textId="39F8AA8F" w:rsidR="008200D1" w:rsidRPr="002C6ACE" w:rsidRDefault="008200D1" w:rsidP="008200D1">
            <w:pPr>
              <w:pStyle w:val="TableText"/>
              <w:rPr>
                <w:b/>
              </w:rPr>
            </w:pPr>
            <w:r w:rsidRPr="002C6ACE">
              <w:rPr>
                <w:b/>
              </w:rPr>
              <w:t>Taiāpure</w:t>
            </w:r>
          </w:p>
        </w:tc>
        <w:tc>
          <w:tcPr>
            <w:tcW w:w="6700" w:type="dxa"/>
          </w:tcPr>
          <w:p w14:paraId="6D2CB3D5" w14:textId="5BD1C030" w:rsidR="008200D1" w:rsidRPr="002C6ACE" w:rsidRDefault="008200D1" w:rsidP="002C6ACE">
            <w:pPr>
              <w:pStyle w:val="TableText"/>
            </w:pPr>
            <w:r w:rsidRPr="002C6ACE">
              <w:t>Area management tool for managing areas that have customarily been of special significance to an iwi or hapū as a source of food or for spiritual or cultural reasons</w:t>
            </w:r>
            <w:r w:rsidR="00130FE3">
              <w:t>.</w:t>
            </w:r>
          </w:p>
        </w:tc>
      </w:tr>
      <w:tr w:rsidR="008200D1" w:rsidRPr="006B77BB" w14:paraId="02ED4AB2" w14:textId="77777777" w:rsidTr="008200D1">
        <w:tc>
          <w:tcPr>
            <w:tcW w:w="1805" w:type="dxa"/>
          </w:tcPr>
          <w:p w14:paraId="2F208940" w14:textId="7E66C1DB" w:rsidR="008200D1" w:rsidRPr="002C6ACE" w:rsidRDefault="008200D1" w:rsidP="008200D1">
            <w:pPr>
              <w:pStyle w:val="TableText"/>
              <w:rPr>
                <w:b/>
              </w:rPr>
            </w:pPr>
            <w:proofErr w:type="spellStart"/>
            <w:r w:rsidRPr="002C6ACE">
              <w:rPr>
                <w:b/>
              </w:rPr>
              <w:t>Takiwā</w:t>
            </w:r>
            <w:proofErr w:type="spellEnd"/>
          </w:p>
        </w:tc>
        <w:tc>
          <w:tcPr>
            <w:tcW w:w="6700" w:type="dxa"/>
          </w:tcPr>
          <w:p w14:paraId="0E3E3112" w14:textId="4727DA3B" w:rsidR="008200D1" w:rsidRPr="002C6ACE" w:rsidRDefault="008200D1" w:rsidP="002C6ACE">
            <w:pPr>
              <w:pStyle w:val="TableText"/>
            </w:pPr>
            <w:r w:rsidRPr="002C6ACE">
              <w:t>District, area, or territory</w:t>
            </w:r>
          </w:p>
        </w:tc>
      </w:tr>
      <w:tr w:rsidR="008200D1" w:rsidRPr="006B77BB" w14:paraId="11CEB295" w14:textId="77777777" w:rsidTr="008200D1">
        <w:tc>
          <w:tcPr>
            <w:tcW w:w="1805" w:type="dxa"/>
          </w:tcPr>
          <w:p w14:paraId="032971C2" w14:textId="5EEBE405" w:rsidR="008200D1" w:rsidRPr="002C6ACE" w:rsidRDefault="008200D1" w:rsidP="008200D1">
            <w:pPr>
              <w:pStyle w:val="TableText"/>
              <w:rPr>
                <w:b/>
              </w:rPr>
            </w:pPr>
            <w:r w:rsidRPr="002C6ACE">
              <w:rPr>
                <w:b/>
              </w:rPr>
              <w:t>Tamariki</w:t>
            </w:r>
          </w:p>
        </w:tc>
        <w:tc>
          <w:tcPr>
            <w:tcW w:w="6700" w:type="dxa"/>
          </w:tcPr>
          <w:p w14:paraId="67FDE1DC" w14:textId="1A9784D0" w:rsidR="008200D1" w:rsidRPr="002C6ACE" w:rsidRDefault="008200D1" w:rsidP="002C6ACE">
            <w:pPr>
              <w:pStyle w:val="TableText"/>
            </w:pPr>
            <w:r w:rsidRPr="002C6ACE">
              <w:t>Children</w:t>
            </w:r>
          </w:p>
        </w:tc>
      </w:tr>
      <w:tr w:rsidR="008200D1" w:rsidRPr="006B77BB" w14:paraId="37CA8718" w14:textId="77777777" w:rsidTr="008200D1">
        <w:tc>
          <w:tcPr>
            <w:tcW w:w="1805" w:type="dxa"/>
          </w:tcPr>
          <w:p w14:paraId="44661AC4" w14:textId="41CECFBE" w:rsidR="008200D1" w:rsidRPr="002C6ACE" w:rsidRDefault="008200D1" w:rsidP="008200D1">
            <w:pPr>
              <w:pStyle w:val="TableText"/>
              <w:rPr>
                <w:b/>
              </w:rPr>
            </w:pPr>
            <w:r w:rsidRPr="002C6ACE">
              <w:rPr>
                <w:b/>
              </w:rPr>
              <w:t>Taonga</w:t>
            </w:r>
          </w:p>
        </w:tc>
        <w:tc>
          <w:tcPr>
            <w:tcW w:w="6700" w:type="dxa"/>
          </w:tcPr>
          <w:p w14:paraId="1C1DA187" w14:textId="36047DFF" w:rsidR="008200D1" w:rsidRPr="002C6ACE" w:rsidRDefault="008200D1" w:rsidP="002C6ACE">
            <w:pPr>
              <w:pStyle w:val="TableText"/>
            </w:pPr>
            <w:r w:rsidRPr="002C6ACE">
              <w:t>Treasured possession</w:t>
            </w:r>
          </w:p>
        </w:tc>
      </w:tr>
      <w:tr w:rsidR="008200D1" w:rsidRPr="006B77BB" w14:paraId="0566A278" w14:textId="77777777" w:rsidTr="008200D1">
        <w:tc>
          <w:tcPr>
            <w:tcW w:w="1805" w:type="dxa"/>
          </w:tcPr>
          <w:p w14:paraId="297387E4" w14:textId="65626E89" w:rsidR="008200D1" w:rsidRPr="002C6ACE" w:rsidRDefault="008200D1" w:rsidP="008200D1">
            <w:pPr>
              <w:pStyle w:val="TableText"/>
              <w:rPr>
                <w:b/>
              </w:rPr>
            </w:pPr>
            <w:proofErr w:type="spellStart"/>
            <w:r w:rsidRPr="002C6ACE">
              <w:rPr>
                <w:b/>
              </w:rPr>
              <w:t>Te</w:t>
            </w:r>
            <w:proofErr w:type="spellEnd"/>
            <w:r w:rsidRPr="002C6ACE">
              <w:rPr>
                <w:b/>
              </w:rPr>
              <w:t xml:space="preserve"> </w:t>
            </w:r>
            <w:proofErr w:type="spellStart"/>
            <w:r w:rsidRPr="002C6ACE">
              <w:rPr>
                <w:b/>
              </w:rPr>
              <w:t>ao</w:t>
            </w:r>
            <w:proofErr w:type="spellEnd"/>
            <w:r w:rsidRPr="002C6ACE">
              <w:rPr>
                <w:b/>
              </w:rPr>
              <w:t xml:space="preserve"> Māori</w:t>
            </w:r>
          </w:p>
        </w:tc>
        <w:tc>
          <w:tcPr>
            <w:tcW w:w="6700" w:type="dxa"/>
          </w:tcPr>
          <w:p w14:paraId="50311104" w14:textId="0C3761E1" w:rsidR="008200D1" w:rsidRPr="002C6ACE" w:rsidRDefault="008200D1" w:rsidP="002C6ACE">
            <w:pPr>
              <w:pStyle w:val="TableText"/>
            </w:pPr>
            <w:r w:rsidRPr="002C6ACE">
              <w:t>Māori worldview</w:t>
            </w:r>
          </w:p>
        </w:tc>
      </w:tr>
      <w:tr w:rsidR="008200D1" w:rsidRPr="006B77BB" w14:paraId="6CA502B9" w14:textId="77777777" w:rsidTr="008200D1">
        <w:tc>
          <w:tcPr>
            <w:tcW w:w="1805" w:type="dxa"/>
          </w:tcPr>
          <w:p w14:paraId="1FDF0AF3" w14:textId="43B29BA0" w:rsidR="008200D1" w:rsidRPr="002C6ACE" w:rsidRDefault="008200D1" w:rsidP="008200D1">
            <w:pPr>
              <w:pStyle w:val="TableText"/>
              <w:rPr>
                <w:b/>
              </w:rPr>
            </w:pPr>
            <w:proofErr w:type="spellStart"/>
            <w:r w:rsidRPr="002C6ACE">
              <w:rPr>
                <w:b/>
              </w:rPr>
              <w:t>Te</w:t>
            </w:r>
            <w:proofErr w:type="spellEnd"/>
            <w:r w:rsidRPr="002C6ACE">
              <w:rPr>
                <w:b/>
              </w:rPr>
              <w:t xml:space="preserve"> </w:t>
            </w:r>
            <w:proofErr w:type="spellStart"/>
            <w:r w:rsidRPr="002C6ACE">
              <w:rPr>
                <w:b/>
              </w:rPr>
              <w:t>taiao</w:t>
            </w:r>
            <w:proofErr w:type="spellEnd"/>
          </w:p>
        </w:tc>
        <w:tc>
          <w:tcPr>
            <w:tcW w:w="6700" w:type="dxa"/>
          </w:tcPr>
          <w:p w14:paraId="4AB3BEA1" w14:textId="36092D61" w:rsidR="008200D1" w:rsidRPr="006B77BB" w:rsidRDefault="008200D1" w:rsidP="008200D1">
            <w:pPr>
              <w:pStyle w:val="TableText"/>
            </w:pPr>
            <w:r w:rsidRPr="002A6BCB">
              <w:t>The natural environment</w:t>
            </w:r>
          </w:p>
        </w:tc>
      </w:tr>
      <w:tr w:rsidR="008200D1" w:rsidRPr="006B77BB" w14:paraId="3ED3F042" w14:textId="77777777" w:rsidTr="008200D1">
        <w:tc>
          <w:tcPr>
            <w:tcW w:w="1805" w:type="dxa"/>
          </w:tcPr>
          <w:p w14:paraId="7C73A378" w14:textId="191EBD6E" w:rsidR="008200D1" w:rsidRPr="002C6ACE" w:rsidRDefault="008200D1" w:rsidP="008200D1">
            <w:pPr>
              <w:pStyle w:val="TableText"/>
              <w:rPr>
                <w:b/>
              </w:rPr>
            </w:pPr>
            <w:r w:rsidRPr="002C6ACE">
              <w:rPr>
                <w:b/>
              </w:rPr>
              <w:t>Tikanga</w:t>
            </w:r>
          </w:p>
        </w:tc>
        <w:tc>
          <w:tcPr>
            <w:tcW w:w="6700" w:type="dxa"/>
          </w:tcPr>
          <w:p w14:paraId="7B531EDD" w14:textId="3F4012E6" w:rsidR="008200D1" w:rsidRPr="006B77BB" w:rsidRDefault="008200D1" w:rsidP="008200D1">
            <w:pPr>
              <w:pStyle w:val="TableText"/>
            </w:pPr>
            <w:r w:rsidRPr="002A6BCB">
              <w:t xml:space="preserve">Rule, code, way, practice, convention, </w:t>
            </w:r>
            <w:proofErr w:type="gramStart"/>
            <w:r w:rsidRPr="002A6BCB">
              <w:t>protocol</w:t>
            </w:r>
            <w:proofErr w:type="gramEnd"/>
            <w:r w:rsidRPr="002A6BCB">
              <w:t xml:space="preserve"> or correct procedure. A customary set of values and practices that have been developed over time and are deeply embedded in the social context</w:t>
            </w:r>
            <w:r w:rsidR="00097B4E">
              <w:t>.</w:t>
            </w:r>
          </w:p>
        </w:tc>
      </w:tr>
      <w:tr w:rsidR="008200D1" w:rsidRPr="006B77BB" w14:paraId="2FAC2F5C" w14:textId="77777777" w:rsidTr="008200D1">
        <w:tc>
          <w:tcPr>
            <w:tcW w:w="1805" w:type="dxa"/>
          </w:tcPr>
          <w:p w14:paraId="36A3CD30" w14:textId="37B06E9C" w:rsidR="008200D1" w:rsidRPr="002C6ACE" w:rsidRDefault="008200D1" w:rsidP="008200D1">
            <w:pPr>
              <w:pStyle w:val="TableText"/>
              <w:rPr>
                <w:b/>
              </w:rPr>
            </w:pPr>
            <w:proofErr w:type="spellStart"/>
            <w:r w:rsidRPr="002C6ACE">
              <w:rPr>
                <w:b/>
              </w:rPr>
              <w:t>Tuupaapaku</w:t>
            </w:r>
            <w:proofErr w:type="spellEnd"/>
          </w:p>
        </w:tc>
        <w:tc>
          <w:tcPr>
            <w:tcW w:w="6700" w:type="dxa"/>
          </w:tcPr>
          <w:p w14:paraId="45036E53" w14:textId="06902BA5" w:rsidR="008200D1" w:rsidRPr="006B77BB" w:rsidRDefault="008200D1" w:rsidP="008200D1">
            <w:pPr>
              <w:pStyle w:val="TableText"/>
            </w:pPr>
            <w:r w:rsidRPr="002A6BCB">
              <w:t>The dead or deceased</w:t>
            </w:r>
          </w:p>
        </w:tc>
      </w:tr>
      <w:tr w:rsidR="008200D1" w:rsidRPr="006B77BB" w14:paraId="210E36D2" w14:textId="77777777" w:rsidTr="008200D1">
        <w:tc>
          <w:tcPr>
            <w:tcW w:w="1805" w:type="dxa"/>
          </w:tcPr>
          <w:p w14:paraId="20B55EA0" w14:textId="63E70BAA" w:rsidR="008200D1" w:rsidRPr="002C6ACE" w:rsidRDefault="008200D1" w:rsidP="008200D1">
            <w:pPr>
              <w:pStyle w:val="TableText"/>
              <w:rPr>
                <w:b/>
              </w:rPr>
            </w:pPr>
            <w:proofErr w:type="spellStart"/>
            <w:r w:rsidRPr="002C6ACE">
              <w:rPr>
                <w:b/>
              </w:rPr>
              <w:t>Tūpuna</w:t>
            </w:r>
            <w:proofErr w:type="spellEnd"/>
          </w:p>
        </w:tc>
        <w:tc>
          <w:tcPr>
            <w:tcW w:w="6700" w:type="dxa"/>
          </w:tcPr>
          <w:p w14:paraId="68FBDB05" w14:textId="31B777D6" w:rsidR="008200D1" w:rsidRPr="006B77BB" w:rsidRDefault="008200D1" w:rsidP="008200D1">
            <w:pPr>
              <w:pStyle w:val="TableText"/>
            </w:pPr>
            <w:r w:rsidRPr="002A6BCB">
              <w:t>Ancestors</w:t>
            </w:r>
          </w:p>
        </w:tc>
      </w:tr>
      <w:tr w:rsidR="008200D1" w:rsidRPr="006B77BB" w14:paraId="1B025DDB" w14:textId="77777777" w:rsidTr="008200D1">
        <w:tc>
          <w:tcPr>
            <w:tcW w:w="1805" w:type="dxa"/>
          </w:tcPr>
          <w:p w14:paraId="5D067D34" w14:textId="667D28FA" w:rsidR="008200D1" w:rsidRPr="002C6ACE" w:rsidRDefault="008200D1" w:rsidP="008200D1">
            <w:pPr>
              <w:pStyle w:val="TableText"/>
              <w:rPr>
                <w:b/>
              </w:rPr>
            </w:pPr>
            <w:r w:rsidRPr="002C6ACE">
              <w:rPr>
                <w:b/>
              </w:rPr>
              <w:t>Uri</w:t>
            </w:r>
          </w:p>
        </w:tc>
        <w:tc>
          <w:tcPr>
            <w:tcW w:w="6700" w:type="dxa"/>
          </w:tcPr>
          <w:p w14:paraId="5CFE1898" w14:textId="6A99EFA9" w:rsidR="008200D1" w:rsidRPr="006B77BB" w:rsidRDefault="008200D1" w:rsidP="008200D1">
            <w:pPr>
              <w:pStyle w:val="TableText"/>
            </w:pPr>
            <w:r w:rsidRPr="002A6BCB">
              <w:t xml:space="preserve">Descendants or relatives </w:t>
            </w:r>
          </w:p>
        </w:tc>
      </w:tr>
      <w:tr w:rsidR="008200D1" w:rsidRPr="006B77BB" w14:paraId="08B225E8" w14:textId="77777777" w:rsidTr="008200D1">
        <w:tc>
          <w:tcPr>
            <w:tcW w:w="1805" w:type="dxa"/>
          </w:tcPr>
          <w:p w14:paraId="213DBDDF" w14:textId="2E8C155D" w:rsidR="008200D1" w:rsidRPr="002C6ACE" w:rsidRDefault="008200D1" w:rsidP="008200D1">
            <w:pPr>
              <w:pStyle w:val="TableText"/>
              <w:rPr>
                <w:b/>
              </w:rPr>
            </w:pPr>
            <w:r w:rsidRPr="002C6ACE">
              <w:rPr>
                <w:b/>
              </w:rPr>
              <w:lastRenderedPageBreak/>
              <w:t>Urupā</w:t>
            </w:r>
          </w:p>
        </w:tc>
        <w:tc>
          <w:tcPr>
            <w:tcW w:w="6700" w:type="dxa"/>
          </w:tcPr>
          <w:p w14:paraId="58A9E48F" w14:textId="4F1C6B00" w:rsidR="008200D1" w:rsidRPr="006B77BB" w:rsidRDefault="008200D1" w:rsidP="008200D1">
            <w:pPr>
              <w:pStyle w:val="TableText"/>
            </w:pPr>
            <w:r w:rsidRPr="002A6BCB">
              <w:t>Burial ground, cemetery, graveyard</w:t>
            </w:r>
          </w:p>
        </w:tc>
      </w:tr>
      <w:tr w:rsidR="008200D1" w:rsidRPr="006B77BB" w14:paraId="11E42F41" w14:textId="77777777" w:rsidTr="008200D1">
        <w:tc>
          <w:tcPr>
            <w:tcW w:w="1805" w:type="dxa"/>
          </w:tcPr>
          <w:p w14:paraId="4419E1EB" w14:textId="1041AD27" w:rsidR="008200D1" w:rsidRPr="002C6ACE" w:rsidRDefault="008200D1" w:rsidP="008200D1">
            <w:pPr>
              <w:pStyle w:val="TableText"/>
              <w:rPr>
                <w:b/>
              </w:rPr>
            </w:pPr>
            <w:r w:rsidRPr="002C6ACE">
              <w:rPr>
                <w:b/>
              </w:rPr>
              <w:t>Wāhi taonga</w:t>
            </w:r>
          </w:p>
        </w:tc>
        <w:tc>
          <w:tcPr>
            <w:tcW w:w="6700" w:type="dxa"/>
          </w:tcPr>
          <w:p w14:paraId="2FFCD781" w14:textId="429C75F4" w:rsidR="008200D1" w:rsidRPr="006B77BB" w:rsidRDefault="008200D1" w:rsidP="008200D1">
            <w:pPr>
              <w:pStyle w:val="TableText"/>
            </w:pPr>
            <w:r w:rsidRPr="002A6BCB">
              <w:t>Treasured site</w:t>
            </w:r>
          </w:p>
        </w:tc>
      </w:tr>
      <w:tr w:rsidR="008200D1" w:rsidRPr="006B77BB" w14:paraId="0B2A1EAD" w14:textId="77777777" w:rsidTr="008200D1">
        <w:tc>
          <w:tcPr>
            <w:tcW w:w="1805" w:type="dxa"/>
          </w:tcPr>
          <w:p w14:paraId="2C58B48A" w14:textId="0765E1BE" w:rsidR="008200D1" w:rsidRPr="002C6ACE" w:rsidRDefault="008200D1" w:rsidP="008200D1">
            <w:pPr>
              <w:pStyle w:val="TableText"/>
              <w:rPr>
                <w:b/>
              </w:rPr>
            </w:pPr>
            <w:r w:rsidRPr="002C6ACE">
              <w:rPr>
                <w:b/>
              </w:rPr>
              <w:t xml:space="preserve">Wāhi </w:t>
            </w:r>
            <w:proofErr w:type="spellStart"/>
            <w:r w:rsidRPr="002C6ACE">
              <w:rPr>
                <w:b/>
              </w:rPr>
              <w:t>tapu</w:t>
            </w:r>
            <w:proofErr w:type="spellEnd"/>
          </w:p>
        </w:tc>
        <w:tc>
          <w:tcPr>
            <w:tcW w:w="6700" w:type="dxa"/>
          </w:tcPr>
          <w:p w14:paraId="6212ED65" w14:textId="6A91F02A" w:rsidR="008200D1" w:rsidRPr="006B77BB" w:rsidRDefault="008200D1" w:rsidP="008200D1">
            <w:pPr>
              <w:pStyle w:val="TableText"/>
            </w:pPr>
            <w:r w:rsidRPr="002A6BCB">
              <w:t>Sacred site</w:t>
            </w:r>
          </w:p>
        </w:tc>
      </w:tr>
      <w:tr w:rsidR="008200D1" w:rsidRPr="006B77BB" w14:paraId="4653663D" w14:textId="77777777" w:rsidTr="008200D1">
        <w:tc>
          <w:tcPr>
            <w:tcW w:w="1805" w:type="dxa"/>
          </w:tcPr>
          <w:p w14:paraId="20481FFF" w14:textId="7BB779A9" w:rsidR="008200D1" w:rsidRPr="002C6ACE" w:rsidRDefault="008200D1" w:rsidP="008200D1">
            <w:pPr>
              <w:pStyle w:val="TableText"/>
              <w:rPr>
                <w:b/>
              </w:rPr>
            </w:pPr>
            <w:r w:rsidRPr="002C6ACE">
              <w:rPr>
                <w:b/>
              </w:rPr>
              <w:t>Wāhi tupuna</w:t>
            </w:r>
          </w:p>
        </w:tc>
        <w:tc>
          <w:tcPr>
            <w:tcW w:w="6700" w:type="dxa"/>
          </w:tcPr>
          <w:p w14:paraId="0A003DE6" w14:textId="48C332A5" w:rsidR="008200D1" w:rsidRPr="006B77BB" w:rsidRDefault="008200D1" w:rsidP="008200D1">
            <w:pPr>
              <w:pStyle w:val="TableText"/>
            </w:pPr>
            <w:r w:rsidRPr="002A6BCB">
              <w:t>Ancestral landscapes or place of ancestral significance</w:t>
            </w:r>
          </w:p>
        </w:tc>
      </w:tr>
      <w:tr w:rsidR="008200D1" w:rsidRPr="006B77BB" w14:paraId="08B822AE" w14:textId="77777777" w:rsidTr="008200D1">
        <w:tc>
          <w:tcPr>
            <w:tcW w:w="1805" w:type="dxa"/>
          </w:tcPr>
          <w:p w14:paraId="137C4108" w14:textId="037AAD4D" w:rsidR="008200D1" w:rsidRPr="002C6ACE" w:rsidRDefault="008200D1" w:rsidP="008200D1">
            <w:pPr>
              <w:pStyle w:val="TableText"/>
              <w:rPr>
                <w:b/>
              </w:rPr>
            </w:pPr>
            <w:r w:rsidRPr="002C6ACE">
              <w:rPr>
                <w:b/>
              </w:rPr>
              <w:t>Wai Māori</w:t>
            </w:r>
          </w:p>
        </w:tc>
        <w:tc>
          <w:tcPr>
            <w:tcW w:w="6700" w:type="dxa"/>
          </w:tcPr>
          <w:p w14:paraId="20D78FE6" w14:textId="14570FC8" w:rsidR="008200D1" w:rsidRPr="006B77BB" w:rsidRDefault="008200D1" w:rsidP="008200D1">
            <w:pPr>
              <w:pStyle w:val="TableText"/>
            </w:pPr>
            <w:r w:rsidRPr="002A6BCB">
              <w:t>Freshwater, clear water, natural water</w:t>
            </w:r>
          </w:p>
        </w:tc>
      </w:tr>
      <w:tr w:rsidR="008200D1" w:rsidRPr="006B77BB" w14:paraId="2011D69D" w14:textId="77777777" w:rsidTr="008200D1">
        <w:tc>
          <w:tcPr>
            <w:tcW w:w="1805" w:type="dxa"/>
          </w:tcPr>
          <w:p w14:paraId="464F7E54" w14:textId="6B0536F5" w:rsidR="008200D1" w:rsidRPr="002C6ACE" w:rsidRDefault="008200D1" w:rsidP="008200D1">
            <w:pPr>
              <w:pStyle w:val="TableText"/>
              <w:rPr>
                <w:b/>
              </w:rPr>
            </w:pPr>
            <w:r w:rsidRPr="002C6ACE">
              <w:rPr>
                <w:b/>
              </w:rPr>
              <w:t>Waipuna</w:t>
            </w:r>
          </w:p>
        </w:tc>
        <w:tc>
          <w:tcPr>
            <w:tcW w:w="6700" w:type="dxa"/>
          </w:tcPr>
          <w:p w14:paraId="72AE341B" w14:textId="421A43E6" w:rsidR="008200D1" w:rsidRPr="006B77BB" w:rsidRDefault="008200D1" w:rsidP="008200D1">
            <w:pPr>
              <w:pStyle w:val="TableText"/>
            </w:pPr>
            <w:r w:rsidRPr="002A6BCB">
              <w:t>Freshwater spring or spring water</w:t>
            </w:r>
          </w:p>
        </w:tc>
      </w:tr>
      <w:tr w:rsidR="008200D1" w:rsidRPr="006B77BB" w14:paraId="3FD8C280" w14:textId="77777777" w:rsidTr="008200D1">
        <w:tc>
          <w:tcPr>
            <w:tcW w:w="1805" w:type="dxa"/>
          </w:tcPr>
          <w:p w14:paraId="12740EED" w14:textId="04ABA1CE" w:rsidR="008200D1" w:rsidRPr="002C6ACE" w:rsidRDefault="008200D1" w:rsidP="008200D1">
            <w:pPr>
              <w:pStyle w:val="TableText"/>
              <w:rPr>
                <w:b/>
              </w:rPr>
            </w:pPr>
            <w:r w:rsidRPr="002C6ACE">
              <w:rPr>
                <w:b/>
              </w:rPr>
              <w:t>Wānanga</w:t>
            </w:r>
          </w:p>
        </w:tc>
        <w:tc>
          <w:tcPr>
            <w:tcW w:w="6700" w:type="dxa"/>
          </w:tcPr>
          <w:p w14:paraId="096D4410" w14:textId="476B07BE" w:rsidR="008200D1" w:rsidRPr="006B77BB" w:rsidRDefault="008200D1" w:rsidP="008200D1">
            <w:pPr>
              <w:pStyle w:val="TableText"/>
            </w:pPr>
            <w:r w:rsidRPr="002A6BCB">
              <w:t>Educational course, lesson, seminar</w:t>
            </w:r>
          </w:p>
        </w:tc>
      </w:tr>
      <w:tr w:rsidR="008200D1" w:rsidRPr="006B77BB" w14:paraId="36E121E0" w14:textId="77777777" w:rsidTr="008200D1">
        <w:tc>
          <w:tcPr>
            <w:tcW w:w="1805" w:type="dxa"/>
          </w:tcPr>
          <w:p w14:paraId="46DBF0EC" w14:textId="7014EECB" w:rsidR="008200D1" w:rsidRPr="002C6ACE" w:rsidRDefault="008200D1" w:rsidP="008200D1">
            <w:pPr>
              <w:pStyle w:val="TableText"/>
              <w:rPr>
                <w:b/>
              </w:rPr>
            </w:pPr>
            <w:proofErr w:type="spellStart"/>
            <w:r w:rsidRPr="002C6ACE">
              <w:rPr>
                <w:b/>
              </w:rPr>
              <w:t>Whainga</w:t>
            </w:r>
            <w:proofErr w:type="spellEnd"/>
          </w:p>
        </w:tc>
        <w:tc>
          <w:tcPr>
            <w:tcW w:w="6700" w:type="dxa"/>
          </w:tcPr>
          <w:p w14:paraId="7EB668D8" w14:textId="6E19DBBA" w:rsidR="008200D1" w:rsidRPr="006B77BB" w:rsidRDefault="008200D1" w:rsidP="008200D1">
            <w:pPr>
              <w:pStyle w:val="TableText"/>
            </w:pPr>
            <w:r w:rsidRPr="002A6BCB">
              <w:t>Objectives</w:t>
            </w:r>
          </w:p>
        </w:tc>
      </w:tr>
      <w:tr w:rsidR="008200D1" w:rsidRPr="006B77BB" w14:paraId="42B80361" w14:textId="77777777" w:rsidTr="008200D1">
        <w:tc>
          <w:tcPr>
            <w:tcW w:w="1805" w:type="dxa"/>
          </w:tcPr>
          <w:p w14:paraId="59BFBA06" w14:textId="710F63AE" w:rsidR="008200D1" w:rsidRPr="002C6ACE" w:rsidRDefault="008200D1" w:rsidP="008200D1">
            <w:pPr>
              <w:pStyle w:val="TableText"/>
              <w:rPr>
                <w:b/>
              </w:rPr>
            </w:pPr>
            <w:r w:rsidRPr="002C6ACE">
              <w:rPr>
                <w:b/>
              </w:rPr>
              <w:t>Whakapapa</w:t>
            </w:r>
          </w:p>
        </w:tc>
        <w:tc>
          <w:tcPr>
            <w:tcW w:w="6700" w:type="dxa"/>
          </w:tcPr>
          <w:p w14:paraId="2B504D73" w14:textId="1821CA03" w:rsidR="008200D1" w:rsidRPr="006B77BB" w:rsidRDefault="008200D1" w:rsidP="008200D1">
            <w:pPr>
              <w:pStyle w:val="TableText"/>
            </w:pPr>
            <w:r w:rsidRPr="002A6BCB">
              <w:t>Ancestral lineage, ancestral connections, genealogical relationships. Can also be used as a verb to “relate”</w:t>
            </w:r>
            <w:r w:rsidR="00097B4E">
              <w:t>.</w:t>
            </w:r>
          </w:p>
        </w:tc>
      </w:tr>
      <w:tr w:rsidR="008200D1" w:rsidRPr="006B77BB" w14:paraId="6DFC1120" w14:textId="77777777" w:rsidTr="008200D1">
        <w:tc>
          <w:tcPr>
            <w:tcW w:w="1805" w:type="dxa"/>
          </w:tcPr>
          <w:p w14:paraId="74B3F645" w14:textId="42C25C76" w:rsidR="008200D1" w:rsidRPr="002C6ACE" w:rsidRDefault="008200D1" w:rsidP="008200D1">
            <w:pPr>
              <w:pStyle w:val="TableText"/>
              <w:rPr>
                <w:b/>
              </w:rPr>
            </w:pPr>
            <w:proofErr w:type="spellStart"/>
            <w:r w:rsidRPr="002C6ACE">
              <w:rPr>
                <w:b/>
              </w:rPr>
              <w:t>Whakatauki</w:t>
            </w:r>
            <w:proofErr w:type="spellEnd"/>
          </w:p>
        </w:tc>
        <w:tc>
          <w:tcPr>
            <w:tcW w:w="6700" w:type="dxa"/>
          </w:tcPr>
          <w:p w14:paraId="36FB9E7E" w14:textId="3562014C" w:rsidR="008200D1" w:rsidRPr="006B77BB" w:rsidRDefault="008200D1" w:rsidP="008200D1">
            <w:pPr>
              <w:pStyle w:val="TableText"/>
            </w:pPr>
            <w:r w:rsidRPr="002A6BCB">
              <w:t>Proverb, saying, or aphorism</w:t>
            </w:r>
          </w:p>
        </w:tc>
      </w:tr>
      <w:tr w:rsidR="008200D1" w:rsidRPr="006B77BB" w14:paraId="4B29EA3B" w14:textId="77777777" w:rsidTr="008200D1">
        <w:tc>
          <w:tcPr>
            <w:tcW w:w="1805" w:type="dxa"/>
          </w:tcPr>
          <w:p w14:paraId="31345EE0" w14:textId="0BD87FB4" w:rsidR="008200D1" w:rsidRPr="002C6ACE" w:rsidRDefault="008200D1" w:rsidP="008200D1">
            <w:pPr>
              <w:pStyle w:val="TableText"/>
              <w:rPr>
                <w:b/>
              </w:rPr>
            </w:pPr>
            <w:r w:rsidRPr="002C6ACE">
              <w:rPr>
                <w:b/>
              </w:rPr>
              <w:t>Whānau</w:t>
            </w:r>
          </w:p>
        </w:tc>
        <w:tc>
          <w:tcPr>
            <w:tcW w:w="6700" w:type="dxa"/>
          </w:tcPr>
          <w:p w14:paraId="41288959" w14:textId="0BA7CD9F" w:rsidR="008200D1" w:rsidRPr="006B77BB" w:rsidRDefault="008200D1" w:rsidP="008200D1">
            <w:pPr>
              <w:pStyle w:val="TableText"/>
            </w:pPr>
            <w:r w:rsidRPr="002A6BCB">
              <w:t>Extended family</w:t>
            </w:r>
          </w:p>
        </w:tc>
      </w:tr>
      <w:tr w:rsidR="008200D1" w:rsidRPr="006B77BB" w14:paraId="48D61666" w14:textId="77777777" w:rsidTr="008200D1">
        <w:tc>
          <w:tcPr>
            <w:tcW w:w="1805" w:type="dxa"/>
          </w:tcPr>
          <w:p w14:paraId="5747A7DB" w14:textId="3F880D33" w:rsidR="008200D1" w:rsidRPr="002C6ACE" w:rsidRDefault="008200D1" w:rsidP="008200D1">
            <w:pPr>
              <w:pStyle w:val="TableText"/>
              <w:rPr>
                <w:b/>
              </w:rPr>
            </w:pPr>
            <w:proofErr w:type="spellStart"/>
            <w:r w:rsidRPr="002C6ACE">
              <w:rPr>
                <w:b/>
              </w:rPr>
              <w:t>Whanaunga</w:t>
            </w:r>
            <w:proofErr w:type="spellEnd"/>
          </w:p>
        </w:tc>
        <w:tc>
          <w:tcPr>
            <w:tcW w:w="6700" w:type="dxa"/>
          </w:tcPr>
          <w:p w14:paraId="72FF57BE" w14:textId="616F3F75" w:rsidR="008200D1" w:rsidRPr="006B77BB" w:rsidRDefault="008200D1" w:rsidP="008200D1">
            <w:pPr>
              <w:pStyle w:val="TableText"/>
            </w:pPr>
            <w:r w:rsidRPr="002A6BCB">
              <w:t>Relatives, relations, related people</w:t>
            </w:r>
          </w:p>
        </w:tc>
      </w:tr>
      <w:tr w:rsidR="008200D1" w:rsidRPr="006B77BB" w14:paraId="3680FD11" w14:textId="77777777" w:rsidTr="008200D1">
        <w:tc>
          <w:tcPr>
            <w:tcW w:w="1805" w:type="dxa"/>
          </w:tcPr>
          <w:p w14:paraId="19CB59FA" w14:textId="03E254DB" w:rsidR="008200D1" w:rsidRPr="002C6ACE" w:rsidRDefault="008200D1" w:rsidP="008200D1">
            <w:pPr>
              <w:pStyle w:val="TableText"/>
              <w:rPr>
                <w:b/>
              </w:rPr>
            </w:pPr>
            <w:r w:rsidRPr="002C6ACE">
              <w:rPr>
                <w:b/>
              </w:rPr>
              <w:t>Whare</w:t>
            </w:r>
          </w:p>
        </w:tc>
        <w:tc>
          <w:tcPr>
            <w:tcW w:w="6700" w:type="dxa"/>
          </w:tcPr>
          <w:p w14:paraId="29477C87" w14:textId="1CDE17DF" w:rsidR="008200D1" w:rsidRPr="006B77BB" w:rsidRDefault="008200D1" w:rsidP="008200D1">
            <w:pPr>
              <w:pStyle w:val="TableText"/>
            </w:pPr>
            <w:r w:rsidRPr="002A6BCB">
              <w:t>House or building</w:t>
            </w:r>
          </w:p>
        </w:tc>
      </w:tr>
    </w:tbl>
    <w:p w14:paraId="0C166165" w14:textId="77777777" w:rsidR="00331B7D" w:rsidRPr="006B77BB" w:rsidRDefault="00331B7D" w:rsidP="002C6ACE">
      <w:pPr>
        <w:pStyle w:val="BodyText"/>
      </w:pPr>
    </w:p>
    <w:sectPr w:rsidR="00331B7D" w:rsidRPr="006B77BB" w:rsidSect="00C0170E">
      <w:footerReference w:type="even" r:id="rId192"/>
      <w:footerReference w:type="default" r:id="rId193"/>
      <w:type w:val="continuous"/>
      <w:pgSz w:w="11907" w:h="16840" w:code="9"/>
      <w:pgMar w:top="1134" w:right="1701" w:bottom="1134" w:left="1701" w:header="567" w:footer="567"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FE1CB6" w14:textId="77777777" w:rsidR="008C57E0" w:rsidRDefault="008C57E0" w:rsidP="0080531E">
      <w:pPr>
        <w:spacing w:before="0" w:after="0" w:line="240" w:lineRule="auto"/>
      </w:pPr>
      <w:r>
        <w:separator/>
      </w:r>
    </w:p>
    <w:p w14:paraId="65A03CE5" w14:textId="77777777" w:rsidR="008C57E0" w:rsidRDefault="008C57E0"/>
  </w:endnote>
  <w:endnote w:type="continuationSeparator" w:id="0">
    <w:p w14:paraId="5845ED36" w14:textId="77777777" w:rsidR="008C57E0" w:rsidRDefault="008C57E0" w:rsidP="0080531E">
      <w:pPr>
        <w:spacing w:before="0" w:after="0" w:line="240" w:lineRule="auto"/>
      </w:pPr>
      <w:r>
        <w:continuationSeparator/>
      </w:r>
    </w:p>
    <w:p w14:paraId="0DAA26A2" w14:textId="77777777" w:rsidR="008C57E0" w:rsidRDefault="008C57E0"/>
  </w:endnote>
  <w:endnote w:type="continuationNotice" w:id="1">
    <w:p w14:paraId="27C5AAA1" w14:textId="77777777" w:rsidR="008C57E0" w:rsidRDefault="008C57E0">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71536D" w14:textId="7AE9A6C0" w:rsidR="00E5210B" w:rsidRDefault="00E5210B" w:rsidP="009F1D7F">
    <w:pPr>
      <w:spacing w:before="0" w:after="0" w:line="240" w:lineRule="auto"/>
      <w:jc w:val="lef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1A5539" w14:textId="5EEEFD2E" w:rsidR="00E453AB" w:rsidRDefault="00E5210B" w:rsidP="00CD25E1">
    <w:pPr>
      <w:pStyle w:val="Footereven"/>
    </w:pPr>
    <w:r w:rsidRPr="004F458A">
      <w:rPr>
        <w:b/>
      </w:rPr>
      <w:fldChar w:fldCharType="begin"/>
    </w:r>
    <w:r w:rsidRPr="004F458A">
      <w:instrText xml:space="preserve"> PAGE </w:instrText>
    </w:r>
    <w:r w:rsidRPr="004F458A">
      <w:rPr>
        <w:b/>
      </w:rPr>
      <w:fldChar w:fldCharType="separate"/>
    </w:r>
    <w:r w:rsidR="005D3242">
      <w:rPr>
        <w:noProof/>
      </w:rPr>
      <w:t>8</w:t>
    </w:r>
    <w:r w:rsidRPr="004F458A">
      <w:rPr>
        <w:b/>
      </w:rPr>
      <w:fldChar w:fldCharType="end"/>
    </w:r>
    <w:r>
      <w:tab/>
    </w:r>
    <w:r w:rsidR="00787601">
      <w:t xml:space="preserve">Three </w:t>
    </w:r>
    <w:r w:rsidR="009B64B3">
      <w:t>d</w:t>
    </w:r>
    <w:r w:rsidR="00787601">
      <w:t xml:space="preserve">ecades of </w:t>
    </w:r>
    <w:r w:rsidR="009B64B3">
      <w:t>i</w:t>
    </w:r>
    <w:r w:rsidR="00787601">
      <w:t xml:space="preserve">wi and </w:t>
    </w:r>
    <w:r w:rsidR="009B64B3">
      <w:t>h</w:t>
    </w:r>
    <w:r w:rsidR="00787601">
      <w:t>apū management plans:</w:t>
    </w:r>
    <w:r w:rsidR="009B64B3">
      <w:t xml:space="preserve"> A</w:t>
    </w:r>
    <w:r w:rsidR="00135BCC">
      <w:t>n overview</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12D330" w14:textId="59153235" w:rsidR="00E453AB" w:rsidRDefault="00E5210B" w:rsidP="00544978">
    <w:pPr>
      <w:pStyle w:val="Footerodd"/>
    </w:pPr>
    <w:r>
      <w:tab/>
    </w:r>
    <w:r w:rsidR="00787601">
      <w:t xml:space="preserve">Three </w:t>
    </w:r>
    <w:r w:rsidR="009B64B3">
      <w:t>d</w:t>
    </w:r>
    <w:r w:rsidR="00787601">
      <w:t xml:space="preserve">ecades of </w:t>
    </w:r>
    <w:r w:rsidR="009B64B3">
      <w:t>i</w:t>
    </w:r>
    <w:r w:rsidR="00787601">
      <w:t xml:space="preserve">wi and </w:t>
    </w:r>
    <w:r w:rsidR="009B64B3">
      <w:t>h</w:t>
    </w:r>
    <w:r w:rsidR="00787601">
      <w:t xml:space="preserve">apū management plans: </w:t>
    </w:r>
    <w:r w:rsidR="009B64B3">
      <w:t>A</w:t>
    </w:r>
    <w:r w:rsidR="00135BCC">
      <w:t>n overview</w:t>
    </w:r>
    <w:r>
      <w:tab/>
    </w:r>
    <w:r w:rsidR="008540A6">
      <w:fldChar w:fldCharType="begin"/>
    </w:r>
    <w:r w:rsidR="008540A6">
      <w:instrText xml:space="preserve"> PAGE   \* MERGEFORMAT </w:instrText>
    </w:r>
    <w:r w:rsidR="008540A6">
      <w:fldChar w:fldCharType="separate"/>
    </w:r>
    <w:r w:rsidR="005D3242">
      <w:rPr>
        <w:noProof/>
      </w:rPr>
      <w:t>7</w:t>
    </w:r>
    <w:r w:rsidR="008540A6">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A8331A" w14:textId="149EFE96" w:rsidR="00E453AB" w:rsidRDefault="0088664B" w:rsidP="0088664B">
    <w:pPr>
      <w:pStyle w:val="Footereven"/>
    </w:pPr>
    <w:r w:rsidRPr="004F458A">
      <w:rPr>
        <w:b/>
      </w:rPr>
      <w:fldChar w:fldCharType="begin"/>
    </w:r>
    <w:r w:rsidRPr="004F458A">
      <w:instrText xml:space="preserve"> PAGE </w:instrText>
    </w:r>
    <w:r w:rsidRPr="004F458A">
      <w:rPr>
        <w:b/>
      </w:rPr>
      <w:fldChar w:fldCharType="separate"/>
    </w:r>
    <w:r>
      <w:rPr>
        <w:b/>
      </w:rPr>
      <w:t>130</w:t>
    </w:r>
    <w:r w:rsidRPr="004F458A">
      <w:rPr>
        <w:b/>
      </w:rPr>
      <w:fldChar w:fldCharType="end"/>
    </w:r>
    <w:r>
      <w:tab/>
      <w:t>Three decades of iwi and hapū management plans: An overview</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4A3235" w14:textId="53CCF2AE" w:rsidR="00E453AB" w:rsidRPr="0075675B" w:rsidRDefault="0075675B" w:rsidP="0075675B">
    <w:pPr>
      <w:pStyle w:val="Footerodd"/>
    </w:pPr>
    <w:r>
      <w:tab/>
      <w:t>Three decades of iwi and hapū management plans: An overview</w:t>
    </w:r>
    <w:r>
      <w:tab/>
    </w:r>
    <w:r>
      <w:fldChar w:fldCharType="begin"/>
    </w:r>
    <w:r>
      <w:instrText xml:space="preserve"> PAGE   \* MERGEFORMAT </w:instrText>
    </w:r>
    <w:r>
      <w:fldChar w:fldCharType="separate"/>
    </w:r>
    <w:r>
      <w:t>129</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37908B" w14:textId="77777777" w:rsidR="008C57E0" w:rsidRDefault="008C57E0" w:rsidP="00CB5C5F">
      <w:pPr>
        <w:spacing w:before="0" w:after="80" w:line="240" w:lineRule="auto"/>
      </w:pPr>
      <w:r>
        <w:separator/>
      </w:r>
    </w:p>
  </w:footnote>
  <w:footnote w:type="continuationSeparator" w:id="0">
    <w:p w14:paraId="11EF8AE6" w14:textId="77777777" w:rsidR="008C57E0" w:rsidRDefault="008C57E0" w:rsidP="0080531E">
      <w:pPr>
        <w:spacing w:before="0" w:after="0" w:line="240" w:lineRule="auto"/>
      </w:pPr>
      <w:r>
        <w:continuationSeparator/>
      </w:r>
    </w:p>
    <w:p w14:paraId="2DB0470A" w14:textId="77777777" w:rsidR="008C57E0" w:rsidRDefault="008C57E0"/>
  </w:footnote>
  <w:footnote w:type="continuationNotice" w:id="1">
    <w:p w14:paraId="0916D8E8" w14:textId="77777777" w:rsidR="008C57E0" w:rsidRDefault="008C57E0">
      <w:pPr>
        <w:spacing w:before="0" w:after="0" w:line="240" w:lineRule="auto"/>
      </w:pPr>
    </w:p>
  </w:footnote>
  <w:footnote w:id="2">
    <w:p w14:paraId="2260D427" w14:textId="118E6B2F" w:rsidR="00E12111" w:rsidRDefault="00E12111">
      <w:pPr>
        <w:pStyle w:val="FootnoteText"/>
      </w:pPr>
      <w:r>
        <w:rPr>
          <w:rStyle w:val="FootnoteReference"/>
        </w:rPr>
        <w:footnoteRef/>
      </w:r>
      <w:r w:rsidR="00F27104">
        <w:tab/>
      </w:r>
      <w:r w:rsidR="00887910">
        <w:t>Ministry for the Environment. 2000.</w:t>
      </w:r>
      <w:r w:rsidR="003D4E7B">
        <w:t xml:space="preserve"> </w:t>
      </w:r>
      <w:hyperlink r:id="rId1" w:history="1">
        <w:r w:rsidR="00F1693A" w:rsidRPr="00D833DD">
          <w:rPr>
            <w:rStyle w:val="Hyperlink"/>
            <w:i/>
            <w:iCs/>
          </w:rPr>
          <w:t>Te Raranga a Mahi: Developing environmental management plans for whanau, hapu and iwi</w:t>
        </w:r>
      </w:hyperlink>
      <w:r w:rsidR="00F1693A">
        <w:t xml:space="preserve">. </w:t>
      </w:r>
      <w:r w:rsidR="00F27104">
        <w:t>Wellington: Ministry for the Environment.</w:t>
      </w:r>
      <w:hyperlink w:history="1"/>
    </w:p>
  </w:footnote>
  <w:footnote w:id="3">
    <w:p w14:paraId="77B78E4B" w14:textId="69000B17" w:rsidR="00E86D08" w:rsidRDefault="00E86D08">
      <w:pPr>
        <w:pStyle w:val="FootnoteText"/>
      </w:pPr>
      <w:r>
        <w:rPr>
          <w:rStyle w:val="FootnoteReference"/>
        </w:rPr>
        <w:footnoteRef/>
      </w:r>
      <w:r w:rsidR="00C761A9">
        <w:tab/>
      </w:r>
      <w:r w:rsidR="009B656D" w:rsidRPr="003540E8">
        <w:t xml:space="preserve">KCSM Consultancy Solutions. 2004. </w:t>
      </w:r>
      <w:hyperlink r:id="rId2" w:history="1">
        <w:r w:rsidR="009B656D" w:rsidRPr="00C761A9">
          <w:rPr>
            <w:rStyle w:val="Hyperlink"/>
            <w:i/>
            <w:iCs/>
          </w:rPr>
          <w:t xml:space="preserve">Review of the effectiveness of Iwi Management Plans. An </w:t>
        </w:r>
        <w:r w:rsidR="00B036AE">
          <w:rPr>
            <w:rStyle w:val="Hyperlink"/>
            <w:i/>
            <w:iCs/>
          </w:rPr>
          <w:t>i</w:t>
        </w:r>
        <w:r w:rsidR="009B656D" w:rsidRPr="00C761A9">
          <w:rPr>
            <w:rStyle w:val="Hyperlink"/>
            <w:i/>
            <w:iCs/>
          </w:rPr>
          <w:t>wi perspective</w:t>
        </w:r>
      </w:hyperlink>
      <w:r w:rsidR="009B656D" w:rsidRPr="003540E8">
        <w:rPr>
          <w:i/>
          <w:iCs/>
        </w:rPr>
        <w:t>.</w:t>
      </w:r>
      <w:r w:rsidR="009B656D" w:rsidRPr="003540E8">
        <w:t xml:space="preserve"> </w:t>
      </w:r>
      <w:r w:rsidR="00C761A9">
        <w:t>Prepared for the Ministry for the Environment by KCSM Consultancy Solutions. Wellington: Ministry for the Environment.</w:t>
      </w:r>
    </w:p>
  </w:footnote>
  <w:footnote w:id="4">
    <w:p w14:paraId="03FDADD0" w14:textId="783C7E24" w:rsidR="00DD7D2B" w:rsidRDefault="00DD7D2B">
      <w:pPr>
        <w:pStyle w:val="FootnoteText"/>
      </w:pPr>
      <w:r>
        <w:rPr>
          <w:rStyle w:val="FootnoteReference"/>
        </w:rPr>
        <w:footnoteRef/>
      </w:r>
      <w:r>
        <w:t xml:space="preserve"> </w:t>
      </w:r>
      <w:r>
        <w:tab/>
      </w:r>
      <w:r w:rsidR="00193CDB">
        <w:t xml:space="preserve">Te </w:t>
      </w:r>
      <w:r w:rsidR="00AA311D">
        <w:t>M</w:t>
      </w:r>
      <w:r w:rsidR="00193CDB">
        <w:t>ana</w:t>
      </w:r>
      <w:r w:rsidRPr="00DD7D2B">
        <w:t xml:space="preserve"> o te Wai is </w:t>
      </w:r>
      <w:r w:rsidR="00193CDB">
        <w:t>a</w:t>
      </w:r>
      <w:r w:rsidRPr="00DD7D2B">
        <w:t xml:space="preserve"> concept </w:t>
      </w:r>
      <w:r w:rsidR="00FA5D01">
        <w:t>for</w:t>
      </w:r>
      <w:r w:rsidRPr="00DD7D2B">
        <w:t xml:space="preserve"> freshwater management </w:t>
      </w:r>
      <w:r w:rsidR="00AA58D3">
        <w:t xml:space="preserve">that </w:t>
      </w:r>
      <w:r w:rsidR="00827221">
        <w:t xml:space="preserve">was included in the National Policy </w:t>
      </w:r>
      <w:r w:rsidR="00AA311D">
        <w:t>S</w:t>
      </w:r>
      <w:r w:rsidR="00827221">
        <w:t xml:space="preserve">tatement for Freshwater </w:t>
      </w:r>
      <w:r w:rsidR="00AA311D">
        <w:t xml:space="preserve">Management </w:t>
      </w:r>
      <w:r w:rsidR="00827221">
        <w:t>in 2014</w:t>
      </w:r>
      <w:r w:rsidR="00163D26">
        <w:t xml:space="preserve"> as “the integrated and holistic well-being of a freshwater body</w:t>
      </w:r>
      <w:r w:rsidR="00C83BF8">
        <w:t xml:space="preserve">.” </w:t>
      </w:r>
      <w:r w:rsidR="00333BCF">
        <w:t>The concept was amended in</w:t>
      </w:r>
      <w:r w:rsidRPr="00DD7D2B">
        <w:t xml:space="preserve"> the National Policy Statement for Freshwater</w:t>
      </w:r>
      <w:r w:rsidR="0084241A">
        <w:t xml:space="preserve"> Management</w:t>
      </w:r>
      <w:r w:rsidRPr="00DD7D2B">
        <w:t xml:space="preserve"> </w:t>
      </w:r>
      <w:r w:rsidRPr="00DD7D2B">
        <w:t xml:space="preserve">2020 and </w:t>
      </w:r>
      <w:r w:rsidR="0000745F">
        <w:t>it continues to evolve</w:t>
      </w:r>
      <w:r w:rsidR="005A7799">
        <w:t xml:space="preserve"> through local</w:t>
      </w:r>
      <w:r w:rsidR="0084241A">
        <w:t xml:space="preserve"> and </w:t>
      </w:r>
      <w:r w:rsidR="005A7799">
        <w:t xml:space="preserve">regional implementation and </w:t>
      </w:r>
      <w:r w:rsidR="00B87043">
        <w:t>changes</w:t>
      </w:r>
      <w:r w:rsidR="00BA614C">
        <w:t xml:space="preserve"> at the central government level</w:t>
      </w:r>
      <w:r w:rsidR="005A7799">
        <w:t>.</w:t>
      </w:r>
    </w:p>
  </w:footnote>
  <w:footnote w:id="5">
    <w:p w14:paraId="5C400FB0" w14:textId="23C151B8" w:rsidR="000017A3" w:rsidRDefault="000017A3">
      <w:pPr>
        <w:pStyle w:val="FootnoteText"/>
      </w:pPr>
      <w:r>
        <w:rPr>
          <w:rStyle w:val="FootnoteReference"/>
        </w:rPr>
        <w:footnoteRef/>
      </w:r>
      <w:r>
        <w:t xml:space="preserve"> </w:t>
      </w:r>
      <w:r>
        <w:tab/>
      </w:r>
      <w:r w:rsidRPr="000017A3">
        <w:t xml:space="preserve">Quality Planning. 2017. </w:t>
      </w:r>
      <w:r w:rsidRPr="000017A3">
        <w:rPr>
          <w:i/>
          <w:iCs/>
        </w:rPr>
        <w:t>What is an Iwi Management Plan?</w:t>
      </w:r>
      <w:r w:rsidRPr="000017A3">
        <w:t xml:space="preserve"> Retrieved from</w:t>
      </w:r>
      <w:r w:rsidR="00B91F6D">
        <w:t xml:space="preserve"> </w:t>
      </w:r>
      <w:hyperlink r:id="rId3" w:history="1">
        <w:r w:rsidRPr="00920400">
          <w:rPr>
            <w:rStyle w:val="Hyperlink"/>
          </w:rPr>
          <w:t>https://www.qualityplanning.org.nz/index.php/node/1006</w:t>
        </w:r>
      </w:hyperlink>
      <w:r w:rsidR="00920400">
        <w:t xml:space="preserve"> </w:t>
      </w:r>
      <w:r w:rsidRPr="000017A3">
        <w:t>(10 November 2022).</w:t>
      </w:r>
    </w:p>
  </w:footnote>
  <w:footnote w:id="6">
    <w:p w14:paraId="2D513903" w14:textId="3F75F409" w:rsidR="00B9375E" w:rsidRDefault="00B9375E">
      <w:pPr>
        <w:pStyle w:val="FootnoteText"/>
      </w:pPr>
      <w:r>
        <w:rPr>
          <w:rStyle w:val="FootnoteReference"/>
        </w:rPr>
        <w:footnoteRef/>
      </w:r>
      <w:r>
        <w:t xml:space="preserve"> </w:t>
      </w:r>
      <w:r>
        <w:tab/>
      </w:r>
      <w:r w:rsidRPr="00B9375E">
        <w:t xml:space="preserve">Quality Planning. 2017. </w:t>
      </w:r>
      <w:r w:rsidRPr="00B9375E">
        <w:rPr>
          <w:i/>
          <w:iCs/>
        </w:rPr>
        <w:t>What is the statutory recognition of an Iwi Management Plan?</w:t>
      </w:r>
      <w:r w:rsidRPr="00B9375E">
        <w:t xml:space="preserve"> Retrieved from </w:t>
      </w:r>
      <w:hyperlink r:id="rId4" w:history="1">
        <w:r w:rsidRPr="00B9375E">
          <w:rPr>
            <w:rStyle w:val="Hyperlink"/>
          </w:rPr>
          <w:t>https://www.qualityplanning.org.nz/node/1009</w:t>
        </w:r>
      </w:hyperlink>
      <w:r w:rsidRPr="00B9375E">
        <w:t xml:space="preserve"> (10 November 2022).</w:t>
      </w:r>
    </w:p>
  </w:footnote>
  <w:footnote w:id="7">
    <w:p w14:paraId="5423A0D1" w14:textId="1002B1D3" w:rsidR="000B4D0E" w:rsidRDefault="000B4D0E">
      <w:pPr>
        <w:pStyle w:val="FootnoteText"/>
      </w:pPr>
      <w:r>
        <w:rPr>
          <w:rStyle w:val="FootnoteReference"/>
        </w:rPr>
        <w:footnoteRef/>
      </w:r>
      <w:r>
        <w:t xml:space="preserve"> </w:t>
      </w:r>
      <w:r>
        <w:tab/>
      </w:r>
      <w:r w:rsidRPr="000B4D0E">
        <w:t xml:space="preserve">KCSM Consultancy Solutions. 2004. </w:t>
      </w:r>
      <w:r w:rsidRPr="000B4D0E">
        <w:rPr>
          <w:i/>
          <w:iCs/>
        </w:rPr>
        <w:t xml:space="preserve">Review </w:t>
      </w:r>
      <w:r w:rsidR="00A026B0">
        <w:rPr>
          <w:i/>
          <w:iCs/>
        </w:rPr>
        <w:t>o</w:t>
      </w:r>
      <w:r w:rsidRPr="000B4D0E">
        <w:rPr>
          <w:i/>
          <w:iCs/>
        </w:rPr>
        <w:t xml:space="preserve">f </w:t>
      </w:r>
      <w:r w:rsidR="00A026B0">
        <w:rPr>
          <w:i/>
          <w:iCs/>
        </w:rPr>
        <w:t>t</w:t>
      </w:r>
      <w:r w:rsidRPr="000B4D0E">
        <w:rPr>
          <w:i/>
          <w:iCs/>
        </w:rPr>
        <w:t xml:space="preserve">he </w:t>
      </w:r>
      <w:r w:rsidR="00A026B0">
        <w:rPr>
          <w:i/>
          <w:iCs/>
        </w:rPr>
        <w:t>e</w:t>
      </w:r>
      <w:r w:rsidRPr="000B4D0E">
        <w:rPr>
          <w:i/>
          <w:iCs/>
        </w:rPr>
        <w:t xml:space="preserve">ffectiveness </w:t>
      </w:r>
      <w:r w:rsidR="00A026B0">
        <w:rPr>
          <w:i/>
          <w:iCs/>
        </w:rPr>
        <w:t>o</w:t>
      </w:r>
      <w:r w:rsidRPr="000B4D0E">
        <w:rPr>
          <w:i/>
          <w:iCs/>
        </w:rPr>
        <w:t xml:space="preserve">f Iwi Management Plans. An Iwi </w:t>
      </w:r>
      <w:r w:rsidR="00A026B0">
        <w:rPr>
          <w:i/>
          <w:iCs/>
        </w:rPr>
        <w:t>p</w:t>
      </w:r>
      <w:r w:rsidRPr="000B4D0E">
        <w:rPr>
          <w:i/>
          <w:iCs/>
        </w:rPr>
        <w:t>erspective.</w:t>
      </w:r>
      <w:r w:rsidRPr="000B4D0E">
        <w:t xml:space="preserve"> p 11.</w:t>
      </w:r>
    </w:p>
  </w:footnote>
  <w:footnote w:id="8">
    <w:p w14:paraId="34F8A586" w14:textId="526CB6E1" w:rsidR="003540E8" w:rsidRDefault="003540E8">
      <w:pPr>
        <w:pStyle w:val="FootnoteText"/>
      </w:pPr>
      <w:r>
        <w:rPr>
          <w:rStyle w:val="FootnoteReference"/>
        </w:rPr>
        <w:footnoteRef/>
      </w:r>
      <w:r>
        <w:t xml:space="preserve"> </w:t>
      </w:r>
      <w:r>
        <w:tab/>
      </w:r>
      <w:r w:rsidRPr="003540E8">
        <w:t xml:space="preserve">KCSM Consultancy Solutions. 2004. </w:t>
      </w:r>
      <w:r w:rsidRPr="003540E8">
        <w:rPr>
          <w:i/>
          <w:iCs/>
        </w:rPr>
        <w:t xml:space="preserve">Review </w:t>
      </w:r>
      <w:r w:rsidR="00A026B0" w:rsidRPr="003540E8">
        <w:rPr>
          <w:i/>
          <w:iCs/>
        </w:rPr>
        <w:t xml:space="preserve">of the effectiveness of </w:t>
      </w:r>
      <w:r w:rsidRPr="003540E8">
        <w:rPr>
          <w:i/>
          <w:iCs/>
        </w:rPr>
        <w:t xml:space="preserve">Iwi Management Plans. An Iwi </w:t>
      </w:r>
      <w:r w:rsidR="00A026B0">
        <w:rPr>
          <w:i/>
          <w:iCs/>
        </w:rPr>
        <w:t>p</w:t>
      </w:r>
      <w:r w:rsidRPr="003540E8">
        <w:rPr>
          <w:i/>
          <w:iCs/>
        </w:rPr>
        <w:t>erspective.</w:t>
      </w:r>
      <w:r w:rsidRPr="003540E8">
        <w:t xml:space="preserve"> p 7.</w:t>
      </w:r>
    </w:p>
  </w:footnote>
  <w:footnote w:id="9">
    <w:p w14:paraId="1D841F53" w14:textId="27C1E7C6" w:rsidR="000411FD" w:rsidRDefault="000411FD">
      <w:pPr>
        <w:pStyle w:val="FootnoteText"/>
      </w:pPr>
      <w:r>
        <w:rPr>
          <w:rStyle w:val="FootnoteReference"/>
        </w:rPr>
        <w:footnoteRef/>
      </w:r>
      <w:r>
        <w:t xml:space="preserve"> </w:t>
      </w:r>
      <w:r>
        <w:tab/>
      </w:r>
      <w:r w:rsidRPr="000411FD">
        <w:t>SME comment as part of review process.</w:t>
      </w:r>
    </w:p>
  </w:footnote>
  <w:footnote w:id="10">
    <w:p w14:paraId="26E3ED62" w14:textId="1C3CEFBF" w:rsidR="00F3335F" w:rsidRDefault="00F3335F">
      <w:pPr>
        <w:pStyle w:val="FootnoteText"/>
      </w:pPr>
      <w:r>
        <w:rPr>
          <w:rStyle w:val="FootnoteReference"/>
        </w:rPr>
        <w:footnoteRef/>
      </w:r>
      <w:r>
        <w:t xml:space="preserve"> </w:t>
      </w:r>
      <w:r>
        <w:tab/>
      </w:r>
      <w:r w:rsidRPr="00F3335F">
        <w:t xml:space="preserve">Ki Uta, Ki Tai </w:t>
      </w:r>
      <w:r w:rsidRPr="00F3335F">
        <w:t>Ngā Puna Rau o Rangitīkei – Rangitīkei Catchment Strategy and Action Plan 2019, p 9</w:t>
      </w:r>
      <w:r w:rsidR="00A026B0">
        <w:t>.</w:t>
      </w:r>
    </w:p>
  </w:footnote>
  <w:footnote w:id="11">
    <w:p w14:paraId="2BBB6411" w14:textId="18244410" w:rsidR="00A86AC0" w:rsidRDefault="00A86AC0">
      <w:pPr>
        <w:pStyle w:val="FootnoteText"/>
      </w:pPr>
      <w:r>
        <w:rPr>
          <w:rStyle w:val="FootnoteReference"/>
        </w:rPr>
        <w:footnoteRef/>
      </w:r>
      <w:r>
        <w:t xml:space="preserve"> </w:t>
      </w:r>
      <w:r>
        <w:tab/>
      </w:r>
      <w:r w:rsidRPr="00A86AC0">
        <w:t>Mahaanui Iwi Management Plan 2013, p 17</w:t>
      </w:r>
      <w:r w:rsidR="00A026B0">
        <w:t>.</w:t>
      </w:r>
    </w:p>
  </w:footnote>
  <w:footnote w:id="12">
    <w:p w14:paraId="4C452751" w14:textId="7E3C443A" w:rsidR="00791F64" w:rsidRDefault="00791F64">
      <w:pPr>
        <w:pStyle w:val="FootnoteText"/>
      </w:pPr>
      <w:r>
        <w:rPr>
          <w:rStyle w:val="FootnoteReference"/>
        </w:rPr>
        <w:footnoteRef/>
      </w:r>
      <w:r>
        <w:t xml:space="preserve"> </w:t>
      </w:r>
      <w:r>
        <w:tab/>
      </w:r>
      <w:r w:rsidRPr="00791F64">
        <w:t xml:space="preserve">He Mahere </w:t>
      </w:r>
      <w:r w:rsidRPr="00791F64">
        <w:t xml:space="preserve">Pūtahitanga — A </w:t>
      </w:r>
      <w:r w:rsidR="005C6B26" w:rsidRPr="00791F64">
        <w:t xml:space="preserve">pan-tribal iwi planning document </w:t>
      </w:r>
      <w:r w:rsidRPr="00791F64">
        <w:t>on behalf of the Central North Island Forests Iwi Collective, p 1</w:t>
      </w:r>
      <w:r w:rsidR="005C6B26">
        <w:t>.</w:t>
      </w:r>
    </w:p>
  </w:footnote>
  <w:footnote w:id="13">
    <w:p w14:paraId="24CDA45C" w14:textId="7F515C5E" w:rsidR="001643B2" w:rsidRDefault="001643B2">
      <w:pPr>
        <w:pStyle w:val="FootnoteText"/>
      </w:pPr>
      <w:r>
        <w:rPr>
          <w:rStyle w:val="FootnoteReference"/>
        </w:rPr>
        <w:footnoteRef/>
      </w:r>
      <w:r>
        <w:t xml:space="preserve"> </w:t>
      </w:r>
      <w:r>
        <w:tab/>
      </w:r>
      <w:r w:rsidRPr="001643B2">
        <w:t xml:space="preserve">He Mahere </w:t>
      </w:r>
      <w:r w:rsidRPr="001643B2">
        <w:t xml:space="preserve">Pūtahitanga — A </w:t>
      </w:r>
      <w:r w:rsidR="005C6B26" w:rsidRPr="001643B2">
        <w:t xml:space="preserve">pan-tribal iwi planning document </w:t>
      </w:r>
      <w:r w:rsidRPr="001643B2">
        <w:t>on behalf of the Central North Island Forests Iwi Collective, p 1</w:t>
      </w:r>
      <w:r w:rsidR="005C6B26">
        <w:t>.</w:t>
      </w:r>
    </w:p>
  </w:footnote>
  <w:footnote w:id="14">
    <w:p w14:paraId="0B0EA7D2" w14:textId="24F4ED4F" w:rsidR="00943AA8" w:rsidRDefault="00943AA8">
      <w:pPr>
        <w:pStyle w:val="FootnoteText"/>
      </w:pPr>
      <w:r>
        <w:rPr>
          <w:rStyle w:val="FootnoteReference"/>
        </w:rPr>
        <w:footnoteRef/>
      </w:r>
      <w:r>
        <w:t xml:space="preserve"> </w:t>
      </w:r>
      <w:r>
        <w:tab/>
      </w:r>
      <w:r w:rsidRPr="00943AA8">
        <w:t>Te Tūāpapa o ngā wai o Te Arawa — Te Arawa Cultural Values Framework 2015, p 6</w:t>
      </w:r>
      <w:r w:rsidR="005C6B26">
        <w:t>.</w:t>
      </w:r>
    </w:p>
  </w:footnote>
  <w:footnote w:id="15">
    <w:p w14:paraId="3C7DD34F" w14:textId="36E5C256" w:rsidR="003858E5" w:rsidRDefault="003858E5">
      <w:pPr>
        <w:pStyle w:val="FootnoteText"/>
      </w:pPr>
      <w:r>
        <w:rPr>
          <w:rStyle w:val="FootnoteReference"/>
        </w:rPr>
        <w:footnoteRef/>
      </w:r>
      <w:r>
        <w:t xml:space="preserve"> </w:t>
      </w:r>
      <w:r>
        <w:tab/>
      </w:r>
      <w:r w:rsidRPr="003858E5">
        <w:t>Te Tūāpapa o ngā wai o Te Arawa — Te Arawa Cultural Values Framework 2015, p 2</w:t>
      </w:r>
      <w:r w:rsidR="005C6B26">
        <w:t>.</w:t>
      </w:r>
    </w:p>
  </w:footnote>
  <w:footnote w:id="16">
    <w:p w14:paraId="5214EC6A" w14:textId="0AA70D97" w:rsidR="00F223AC" w:rsidRDefault="00F223AC">
      <w:pPr>
        <w:pStyle w:val="FootnoteText"/>
      </w:pPr>
      <w:r>
        <w:rPr>
          <w:rStyle w:val="FootnoteReference"/>
        </w:rPr>
        <w:footnoteRef/>
      </w:r>
      <w:r>
        <w:t xml:space="preserve"> </w:t>
      </w:r>
      <w:r>
        <w:tab/>
      </w:r>
      <w:r w:rsidRPr="00F223AC">
        <w:t>Tauranga Moana Iwi Management Plan 2016–2026, p (</w:t>
      </w:r>
      <w:r w:rsidRPr="00F223AC">
        <w:t>i)</w:t>
      </w:r>
      <w:r w:rsidR="005C6B26">
        <w:t>.</w:t>
      </w:r>
    </w:p>
  </w:footnote>
  <w:footnote w:id="17">
    <w:p w14:paraId="0C2EC391" w14:textId="7B7A5487" w:rsidR="000C09FA" w:rsidRDefault="000C09FA">
      <w:pPr>
        <w:pStyle w:val="FootnoteText"/>
      </w:pPr>
      <w:r>
        <w:rPr>
          <w:rStyle w:val="FootnoteReference"/>
        </w:rPr>
        <w:footnoteRef/>
      </w:r>
      <w:r>
        <w:t xml:space="preserve"> </w:t>
      </w:r>
      <w:r w:rsidR="006E099B">
        <w:tab/>
      </w:r>
      <w:r w:rsidRPr="000C09FA">
        <w:t>Tauranga Moana Iwi Management Plan 2016–2026, p 2</w:t>
      </w:r>
      <w:r w:rsidR="005C6B26">
        <w:t>.</w:t>
      </w:r>
    </w:p>
  </w:footnote>
  <w:footnote w:id="18">
    <w:p w14:paraId="221C0984" w14:textId="37CCB814" w:rsidR="00CB2A41" w:rsidRDefault="00CB2A41">
      <w:pPr>
        <w:pStyle w:val="FootnoteText"/>
      </w:pPr>
      <w:r>
        <w:rPr>
          <w:rStyle w:val="FootnoteReference"/>
        </w:rPr>
        <w:footnoteRef/>
      </w:r>
      <w:r>
        <w:t xml:space="preserve"> </w:t>
      </w:r>
      <w:r w:rsidR="006E099B">
        <w:tab/>
      </w:r>
      <w:r w:rsidRPr="00CB2A41">
        <w:t>Tauranga Moana Iwi Management Plan 2016–2026, p 23</w:t>
      </w:r>
      <w:r w:rsidR="005C6B26">
        <w:t>.</w:t>
      </w:r>
    </w:p>
  </w:footnote>
  <w:footnote w:id="19">
    <w:p w14:paraId="76DB1F4C" w14:textId="6E60E3BB" w:rsidR="006E099B" w:rsidRDefault="006E099B">
      <w:pPr>
        <w:pStyle w:val="FootnoteText"/>
      </w:pPr>
      <w:r>
        <w:rPr>
          <w:rStyle w:val="FootnoteReference"/>
        </w:rPr>
        <w:footnoteRef/>
      </w:r>
      <w:r>
        <w:t xml:space="preserve"> </w:t>
      </w:r>
      <w:r>
        <w:tab/>
      </w:r>
      <w:r w:rsidRPr="006E099B">
        <w:t>Tauranga Moana Iwi Management Plan 2016–2026, p(</w:t>
      </w:r>
      <w:r w:rsidRPr="006E099B">
        <w:t>i)</w:t>
      </w:r>
      <w:r w:rsidR="005C6B26">
        <w:t>.</w:t>
      </w:r>
    </w:p>
  </w:footnote>
  <w:footnote w:id="20">
    <w:p w14:paraId="3ACDB5D6" w14:textId="237F9FA6" w:rsidR="00B306FF" w:rsidRDefault="00B306FF">
      <w:pPr>
        <w:pStyle w:val="FootnoteText"/>
      </w:pPr>
      <w:r>
        <w:rPr>
          <w:rStyle w:val="FootnoteReference"/>
        </w:rPr>
        <w:footnoteRef/>
      </w:r>
      <w:r>
        <w:t xml:space="preserve"> </w:t>
      </w:r>
      <w:r w:rsidRPr="00B306FF">
        <w:t>Whaka-Ora Healthy Harbour Catchment Management Plan 2019, p 4</w:t>
      </w:r>
      <w:r w:rsidR="005C6B26">
        <w:t>.</w:t>
      </w:r>
    </w:p>
  </w:footnote>
  <w:footnote w:id="21">
    <w:p w14:paraId="5FC1A038" w14:textId="7D381C90" w:rsidR="00974562" w:rsidRDefault="00974562">
      <w:pPr>
        <w:pStyle w:val="FootnoteText"/>
      </w:pPr>
      <w:r>
        <w:rPr>
          <w:rStyle w:val="FootnoteReference"/>
        </w:rPr>
        <w:footnoteRef/>
      </w:r>
      <w:r>
        <w:t xml:space="preserve"> </w:t>
      </w:r>
      <w:r>
        <w:tab/>
      </w:r>
      <w:r w:rsidRPr="00974562">
        <w:t xml:space="preserve">Quality Planning. 2017. Plan content: issues, objectives, </w:t>
      </w:r>
      <w:r w:rsidRPr="00974562">
        <w:t xml:space="preserve">policies and rules. Retrieved from </w:t>
      </w:r>
      <w:hyperlink r:id="rId5" w:history="1">
        <w:r w:rsidRPr="00974562">
          <w:rPr>
            <w:rStyle w:val="Hyperlink"/>
          </w:rPr>
          <w:t>https://www.qualityplanning.org.nz/node/595</w:t>
        </w:r>
      </w:hyperlink>
      <w:r w:rsidRPr="00974562">
        <w:t xml:space="preserve"> (10 November 2022).</w:t>
      </w:r>
    </w:p>
  </w:footnote>
  <w:footnote w:id="22">
    <w:p w14:paraId="409E0888" w14:textId="1226308A" w:rsidR="002714E1" w:rsidRDefault="002714E1">
      <w:pPr>
        <w:pStyle w:val="FootnoteText"/>
      </w:pPr>
      <w:r>
        <w:rPr>
          <w:rStyle w:val="FootnoteReference"/>
        </w:rPr>
        <w:footnoteRef/>
      </w:r>
      <w:r>
        <w:t xml:space="preserve"> </w:t>
      </w:r>
      <w:r>
        <w:tab/>
      </w:r>
      <w:r w:rsidRPr="002714E1">
        <w:t xml:space="preserve">Ngāti </w:t>
      </w:r>
      <w:r w:rsidRPr="002714E1">
        <w:t>Hauā Environmental Management Plan 2018</w:t>
      </w:r>
      <w:r w:rsidR="005C6B26">
        <w:t>.</w:t>
      </w:r>
    </w:p>
  </w:footnote>
  <w:footnote w:id="23">
    <w:p w14:paraId="62BF4DC8" w14:textId="3E4A8AD5" w:rsidR="00910214" w:rsidRDefault="00910214">
      <w:pPr>
        <w:pStyle w:val="FootnoteText"/>
      </w:pPr>
      <w:r>
        <w:rPr>
          <w:rStyle w:val="FootnoteReference"/>
        </w:rPr>
        <w:footnoteRef/>
      </w:r>
      <w:r>
        <w:t xml:space="preserve"> </w:t>
      </w:r>
      <w:r>
        <w:tab/>
      </w:r>
      <w:r w:rsidRPr="00910214">
        <w:t>Te Tangi a Tauira – Ngāi Tahu ki Murihiku Natural Resource and Environmental Management Plan 2008</w:t>
      </w:r>
      <w:r w:rsidR="005C6B26">
        <w:t>.</w:t>
      </w:r>
    </w:p>
  </w:footnote>
  <w:footnote w:id="24">
    <w:p w14:paraId="19A3B4D9" w14:textId="65093A3A" w:rsidR="00B76AEA" w:rsidRDefault="00B76AEA">
      <w:pPr>
        <w:pStyle w:val="FootnoteText"/>
      </w:pPr>
      <w:r>
        <w:rPr>
          <w:rStyle w:val="FootnoteReference"/>
        </w:rPr>
        <w:footnoteRef/>
      </w:r>
      <w:r>
        <w:t xml:space="preserve"> </w:t>
      </w:r>
      <w:r>
        <w:tab/>
      </w:r>
      <w:r w:rsidRPr="00B76AEA">
        <w:t xml:space="preserve">For </w:t>
      </w:r>
      <w:r w:rsidRPr="00B76AEA">
        <w:t xml:space="preserve">example </w:t>
      </w:r>
      <w:r w:rsidRPr="00B76AEA">
        <w:t>Tūtaekurī Awa Management and Enhancement Plan 2014, Mahaanui Iwi Management Plan 2013</w:t>
      </w:r>
      <w:r w:rsidR="005C6B26">
        <w:t>.</w:t>
      </w:r>
    </w:p>
  </w:footnote>
  <w:footnote w:id="25">
    <w:p w14:paraId="5C21E631" w14:textId="05A76696" w:rsidR="00937093" w:rsidRDefault="00937093">
      <w:pPr>
        <w:pStyle w:val="FootnoteText"/>
      </w:pPr>
      <w:r>
        <w:rPr>
          <w:rStyle w:val="FootnoteReference"/>
        </w:rPr>
        <w:footnoteRef/>
      </w:r>
      <w:r>
        <w:t xml:space="preserve"> </w:t>
      </w:r>
      <w:r>
        <w:tab/>
      </w:r>
      <w:r w:rsidRPr="00937093">
        <w:t>Whaka Ora Healthy Harbour Catchment Management Plan 2019</w:t>
      </w:r>
      <w:r w:rsidR="005C6B26">
        <w:t>.</w:t>
      </w:r>
    </w:p>
  </w:footnote>
  <w:footnote w:id="26">
    <w:p w14:paraId="4FC7F5D3" w14:textId="00BBF1A7" w:rsidR="00E0227C" w:rsidRDefault="00E0227C">
      <w:pPr>
        <w:pStyle w:val="FootnoteText"/>
      </w:pPr>
      <w:r>
        <w:rPr>
          <w:rStyle w:val="FootnoteReference"/>
        </w:rPr>
        <w:footnoteRef/>
      </w:r>
      <w:r>
        <w:t xml:space="preserve"> </w:t>
      </w:r>
      <w:r>
        <w:tab/>
      </w:r>
      <w:r w:rsidRPr="00E0227C">
        <w:t>Te Rautaki Tāmata Ao Turoa o Hauā – Ngāti Hauā Environmental Management Plan 2018, p 5</w:t>
      </w:r>
      <w:r w:rsidR="005C6B26">
        <w:t>.</w:t>
      </w:r>
    </w:p>
  </w:footnote>
  <w:footnote w:id="27">
    <w:p w14:paraId="347BE254" w14:textId="5D70E515" w:rsidR="009058EC" w:rsidRDefault="009058EC">
      <w:pPr>
        <w:pStyle w:val="FootnoteText"/>
      </w:pPr>
      <w:r>
        <w:rPr>
          <w:rStyle w:val="FootnoteReference"/>
        </w:rPr>
        <w:footnoteRef/>
      </w:r>
      <w:r>
        <w:t xml:space="preserve"> </w:t>
      </w:r>
      <w:r>
        <w:tab/>
      </w:r>
      <w:r w:rsidRPr="009058EC">
        <w:t>Tauranga Moana Iwi Management Plan 2016–2026, p 21</w:t>
      </w:r>
      <w:r w:rsidR="009E5FA1">
        <w:t>.</w:t>
      </w:r>
    </w:p>
  </w:footnote>
  <w:footnote w:id="28">
    <w:p w14:paraId="65BDF429" w14:textId="0078101F" w:rsidR="00933B84" w:rsidRDefault="00933B84">
      <w:pPr>
        <w:pStyle w:val="FootnoteText"/>
      </w:pPr>
      <w:r>
        <w:rPr>
          <w:rStyle w:val="FootnoteReference"/>
        </w:rPr>
        <w:footnoteRef/>
      </w:r>
      <w:r>
        <w:t xml:space="preserve"> </w:t>
      </w:r>
      <w:r>
        <w:tab/>
      </w:r>
      <w:r w:rsidRPr="00933B84">
        <w:t>Ngāti Rangi Taiao Management Plan 2014, p 10</w:t>
      </w:r>
      <w:r w:rsidR="009E5FA1">
        <w:t>.</w:t>
      </w:r>
    </w:p>
  </w:footnote>
  <w:footnote w:id="29">
    <w:p w14:paraId="011F3356" w14:textId="08A48F49" w:rsidR="00BC2E47" w:rsidRDefault="00BC2E47">
      <w:pPr>
        <w:pStyle w:val="FootnoteText"/>
      </w:pPr>
      <w:r w:rsidRPr="00A4066B">
        <w:rPr>
          <w:rStyle w:val="FootnoteReference"/>
          <w:color w:val="000000" w:themeColor="text1"/>
        </w:rPr>
        <w:footnoteRef/>
      </w:r>
      <w:r>
        <w:t xml:space="preserve"> Waikato-Tainui Environmental Plan 2013, p 8</w:t>
      </w:r>
      <w:r w:rsidR="009E5FA1">
        <w:t>.</w:t>
      </w:r>
    </w:p>
  </w:footnote>
  <w:footnote w:id="30">
    <w:p w14:paraId="1BE6D78B" w14:textId="3EF9D295" w:rsidR="00865AA1" w:rsidRDefault="00865AA1">
      <w:pPr>
        <w:pStyle w:val="FootnoteText"/>
      </w:pPr>
      <w:r w:rsidRPr="00A4066B">
        <w:rPr>
          <w:rStyle w:val="FootnoteReference"/>
          <w:color w:val="000000" w:themeColor="text1"/>
        </w:rPr>
        <w:footnoteRef/>
      </w:r>
      <w:r w:rsidRPr="00A4066B">
        <w:rPr>
          <w:color w:val="000000" w:themeColor="text1"/>
        </w:rPr>
        <w:t xml:space="preserve"> </w:t>
      </w:r>
      <w:r w:rsidRPr="00865AA1">
        <w:t>Ngati Umutahi Whenua Management Plan, p 7</w:t>
      </w:r>
      <w:r w:rsidR="009E5FA1">
        <w:t>.</w:t>
      </w:r>
    </w:p>
  </w:footnote>
  <w:footnote w:id="31">
    <w:p w14:paraId="6E0BE85F" w14:textId="619E109E" w:rsidR="002B7C6A" w:rsidRDefault="002B7C6A">
      <w:pPr>
        <w:pStyle w:val="FootnoteText"/>
      </w:pPr>
      <w:r w:rsidRPr="00AC4037">
        <w:rPr>
          <w:rStyle w:val="FootnoteReference"/>
          <w:color w:val="000000" w:themeColor="text1"/>
        </w:rPr>
        <w:footnoteRef/>
      </w:r>
      <w:r>
        <w:t xml:space="preserve"> </w:t>
      </w:r>
      <w:r>
        <w:tab/>
      </w:r>
      <w:r w:rsidRPr="002B7C6A">
        <w:t>Hineuru Iwi Trust Iwi Environmental Management Plan 2022, p 16</w:t>
      </w:r>
      <w:r w:rsidR="009E5FA1">
        <w:t>.</w:t>
      </w:r>
    </w:p>
  </w:footnote>
  <w:footnote w:id="32">
    <w:p w14:paraId="28E88E7D" w14:textId="2FB0BDAA" w:rsidR="00E56D92" w:rsidRDefault="00E56D92">
      <w:pPr>
        <w:pStyle w:val="FootnoteText"/>
      </w:pPr>
      <w:r w:rsidRPr="00AC4037">
        <w:rPr>
          <w:rStyle w:val="FootnoteReference"/>
          <w:color w:val="000000" w:themeColor="text1"/>
        </w:rPr>
        <w:footnoteRef/>
      </w:r>
      <w:r>
        <w:t xml:space="preserve"> </w:t>
      </w:r>
      <w:r>
        <w:tab/>
      </w:r>
      <w:r w:rsidRPr="00E56D92">
        <w:t xml:space="preserve">Te Rautaki Tāmata Ao Turoa o Hauā </w:t>
      </w:r>
      <w:r w:rsidR="009E5FA1">
        <w:t>—</w:t>
      </w:r>
      <w:r w:rsidRPr="00E56D92">
        <w:t xml:space="preserve"> Ngāti Hauā Environmental Management Plan 2018, p 19</w:t>
      </w:r>
      <w:r w:rsidR="009E5FA1">
        <w:t>.</w:t>
      </w:r>
    </w:p>
  </w:footnote>
  <w:footnote w:id="33">
    <w:p w14:paraId="6DFB8A31" w14:textId="4816FA16" w:rsidR="00BE281C" w:rsidRDefault="00BE281C">
      <w:pPr>
        <w:pStyle w:val="FootnoteText"/>
      </w:pPr>
      <w:r w:rsidRPr="00AC4037">
        <w:rPr>
          <w:rStyle w:val="FootnoteReference"/>
          <w:color w:val="000000" w:themeColor="text1"/>
        </w:rPr>
        <w:footnoteRef/>
      </w:r>
      <w:r w:rsidRPr="00AC4037">
        <w:rPr>
          <w:color w:val="000000" w:themeColor="text1"/>
        </w:rPr>
        <w:t xml:space="preserve"> </w:t>
      </w:r>
      <w:r w:rsidRPr="00BE281C">
        <w:t>Tauranga Moana Iwi Management Plan 2016–2026, p 9</w:t>
      </w:r>
      <w:r w:rsidR="009E5FA1">
        <w:t>.</w:t>
      </w:r>
    </w:p>
  </w:footnote>
  <w:footnote w:id="34">
    <w:p w14:paraId="24855642" w14:textId="6FA38DF3" w:rsidR="00AD731E" w:rsidRDefault="00AD731E">
      <w:pPr>
        <w:pStyle w:val="FootnoteText"/>
      </w:pPr>
      <w:r w:rsidRPr="003565B2">
        <w:rPr>
          <w:rStyle w:val="FootnoteReference"/>
          <w:color w:val="000000" w:themeColor="text1"/>
        </w:rPr>
        <w:footnoteRef/>
      </w:r>
      <w:r w:rsidRPr="003565B2">
        <w:rPr>
          <w:color w:val="000000" w:themeColor="text1"/>
        </w:rPr>
        <w:t xml:space="preserve"> </w:t>
      </w:r>
      <w:r>
        <w:tab/>
      </w:r>
      <w:r w:rsidRPr="00AD731E">
        <w:t>Mahaanui Iwi Management Plan 2013, p 148</w:t>
      </w:r>
      <w:r w:rsidR="009E5FA1">
        <w:t>.</w:t>
      </w:r>
    </w:p>
  </w:footnote>
  <w:footnote w:id="35">
    <w:p w14:paraId="539E3580" w14:textId="3D5741A9" w:rsidR="00DE6C72" w:rsidRDefault="00DE6C72">
      <w:pPr>
        <w:pStyle w:val="FootnoteText"/>
      </w:pPr>
      <w:r w:rsidRPr="003565B2">
        <w:rPr>
          <w:rStyle w:val="FootnoteReference"/>
          <w:color w:val="000000" w:themeColor="text1"/>
        </w:rPr>
        <w:footnoteRef/>
      </w:r>
      <w:r w:rsidRPr="003565B2">
        <w:rPr>
          <w:color w:val="000000" w:themeColor="text1"/>
        </w:rPr>
        <w:t xml:space="preserve"> </w:t>
      </w:r>
      <w:r w:rsidRPr="00DE6C72">
        <w:t>Waitaki Iwi Management Plan 2019, p 89</w:t>
      </w:r>
      <w:r w:rsidR="009E5FA1">
        <w:t>.</w:t>
      </w:r>
    </w:p>
  </w:footnote>
  <w:footnote w:id="36">
    <w:p w14:paraId="2C37A2BC" w14:textId="02F3E5ED" w:rsidR="00824129" w:rsidRDefault="00824129">
      <w:pPr>
        <w:pStyle w:val="FootnoteText"/>
      </w:pPr>
      <w:r>
        <w:rPr>
          <w:rStyle w:val="FootnoteReference"/>
        </w:rPr>
        <w:footnoteRef/>
      </w:r>
      <w:r>
        <w:t xml:space="preserve"> </w:t>
      </w:r>
      <w:r>
        <w:tab/>
      </w:r>
      <w:r w:rsidRPr="00824129">
        <w:t xml:space="preserve">Te Kahukura a Ngāti Korokoro, Ngāti Wharara me Te Poukā </w:t>
      </w:r>
      <w:r w:rsidR="007B25A9">
        <w:t>–</w:t>
      </w:r>
      <w:r w:rsidRPr="00824129">
        <w:t xml:space="preserve"> Ngā Hapū o Te Wahapuū o Te Hokianga nui a Kupe Hapu Management Plan 2008, p 15</w:t>
      </w:r>
      <w:r w:rsidR="00B75BE5">
        <w:t>.</w:t>
      </w:r>
    </w:p>
  </w:footnote>
  <w:footnote w:id="37">
    <w:p w14:paraId="77808CC9" w14:textId="41D3D5CB" w:rsidR="00DE0229" w:rsidRDefault="00DE0229">
      <w:pPr>
        <w:pStyle w:val="FootnoteText"/>
      </w:pPr>
      <w:r>
        <w:rPr>
          <w:rStyle w:val="FootnoteReference"/>
        </w:rPr>
        <w:footnoteRef/>
      </w:r>
      <w:r>
        <w:t xml:space="preserve"> </w:t>
      </w:r>
      <w:r>
        <w:tab/>
      </w:r>
      <w:r w:rsidRPr="00DE0229">
        <w:t>Te Rautaki Taiao a Raukawa</w:t>
      </w:r>
      <w:r w:rsidR="007B25A9">
        <w:t xml:space="preserve"> – </w:t>
      </w:r>
      <w:r w:rsidRPr="00DE0229">
        <w:t>Raukawa Environmental Management Plan 2015, p 18–19</w:t>
      </w:r>
      <w:r w:rsidR="00B75BE5">
        <w:t>.</w:t>
      </w:r>
    </w:p>
  </w:footnote>
  <w:footnote w:id="38">
    <w:p w14:paraId="12982968" w14:textId="7B656914" w:rsidR="00CB78A4" w:rsidRDefault="00CB78A4">
      <w:pPr>
        <w:pStyle w:val="FootnoteText"/>
      </w:pPr>
      <w:r>
        <w:rPr>
          <w:rStyle w:val="FootnoteReference"/>
        </w:rPr>
        <w:footnoteRef/>
      </w:r>
      <w:r>
        <w:t xml:space="preserve"> </w:t>
      </w:r>
      <w:r>
        <w:tab/>
      </w:r>
      <w:r w:rsidRPr="00CB78A4">
        <w:t>Mahaanui Iwi Management Plan 2013, p 31</w:t>
      </w:r>
      <w:r w:rsidR="00B75BE5">
        <w:t>.</w:t>
      </w:r>
    </w:p>
  </w:footnote>
  <w:footnote w:id="39">
    <w:p w14:paraId="17AF5693" w14:textId="2F0B5397" w:rsidR="0060080E" w:rsidRDefault="0060080E">
      <w:pPr>
        <w:pStyle w:val="FootnoteText"/>
      </w:pPr>
      <w:r>
        <w:rPr>
          <w:rStyle w:val="FootnoteReference"/>
        </w:rPr>
        <w:footnoteRef/>
      </w:r>
      <w:r>
        <w:t xml:space="preserve"> </w:t>
      </w:r>
      <w:r>
        <w:tab/>
      </w:r>
      <w:r w:rsidRPr="0060080E">
        <w:t>Te Tūāpapa o ngā wai o Te Arawa — Te Arawa Cultural Values Framework 2015, p 12</w:t>
      </w:r>
      <w:r w:rsidR="00B75BE5">
        <w:t>.</w:t>
      </w:r>
    </w:p>
  </w:footnote>
  <w:footnote w:id="40">
    <w:p w14:paraId="27DD4768" w14:textId="3816EB59" w:rsidR="009C1E42" w:rsidRDefault="009C1E42">
      <w:pPr>
        <w:pStyle w:val="FootnoteText"/>
      </w:pPr>
      <w:r>
        <w:rPr>
          <w:rStyle w:val="FootnoteReference"/>
        </w:rPr>
        <w:footnoteRef/>
      </w:r>
      <w:r>
        <w:t xml:space="preserve"> </w:t>
      </w:r>
      <w:r>
        <w:tab/>
      </w:r>
      <w:r w:rsidRPr="009C1E42">
        <w:t>Ngati Porou ki Hauraki Marine and Coastal Area Plan 2015, p 13</w:t>
      </w:r>
      <w:r w:rsidR="00B75BE5">
        <w:t>.</w:t>
      </w:r>
    </w:p>
  </w:footnote>
  <w:footnote w:id="41">
    <w:p w14:paraId="5007F037" w14:textId="16093CF8" w:rsidR="008246E6" w:rsidRDefault="008246E6">
      <w:pPr>
        <w:pStyle w:val="FootnoteText"/>
      </w:pPr>
      <w:r>
        <w:rPr>
          <w:rStyle w:val="FootnoteReference"/>
        </w:rPr>
        <w:footnoteRef/>
      </w:r>
      <w:r>
        <w:t xml:space="preserve"> </w:t>
      </w:r>
      <w:r>
        <w:tab/>
      </w:r>
      <w:r w:rsidRPr="008246E6">
        <w:t>Ngā Tikanga mo te Taiao o Ngāti Hine, p 17</w:t>
      </w:r>
      <w:r w:rsidR="00B75BE5">
        <w:t>.</w:t>
      </w:r>
    </w:p>
  </w:footnote>
  <w:footnote w:id="42">
    <w:p w14:paraId="2ADB0312" w14:textId="30CAAADB" w:rsidR="00F3575C" w:rsidRDefault="00F3575C">
      <w:pPr>
        <w:pStyle w:val="FootnoteText"/>
      </w:pPr>
      <w:r>
        <w:rPr>
          <w:rStyle w:val="FootnoteReference"/>
        </w:rPr>
        <w:footnoteRef/>
      </w:r>
      <w:r>
        <w:t xml:space="preserve"> </w:t>
      </w:r>
      <w:r>
        <w:tab/>
      </w:r>
      <w:r w:rsidRPr="00F3575C">
        <w:t xml:space="preserve">Ngāti </w:t>
      </w:r>
      <w:r w:rsidRPr="00F3575C">
        <w:t>Rangiwewehi Iwi Environmental Management Plan 2012, p 12</w:t>
      </w:r>
      <w:r w:rsidR="00B75BE5">
        <w:t>.</w:t>
      </w:r>
    </w:p>
  </w:footnote>
  <w:footnote w:id="43">
    <w:p w14:paraId="4DEB3C5A" w14:textId="2E5CD82F" w:rsidR="008862B5" w:rsidRDefault="008862B5">
      <w:pPr>
        <w:pStyle w:val="FootnoteText"/>
      </w:pPr>
      <w:r>
        <w:rPr>
          <w:rStyle w:val="FootnoteReference"/>
        </w:rPr>
        <w:footnoteRef/>
      </w:r>
      <w:r>
        <w:t xml:space="preserve"> </w:t>
      </w:r>
      <w:r>
        <w:tab/>
      </w:r>
      <w:r w:rsidRPr="008862B5">
        <w:t xml:space="preserve">Ngai </w:t>
      </w:r>
      <w:r w:rsidRPr="008862B5">
        <w:t>Tukairangi, Ngati Tapu Hapu Management Plan 2014, p 8</w:t>
      </w:r>
      <w:r w:rsidR="00B75BE5">
        <w:t>.</w:t>
      </w:r>
    </w:p>
  </w:footnote>
  <w:footnote w:id="44">
    <w:p w14:paraId="424CA255" w14:textId="4DD4729F" w:rsidR="00526374" w:rsidRDefault="00526374">
      <w:pPr>
        <w:pStyle w:val="FootnoteText"/>
      </w:pPr>
      <w:r>
        <w:rPr>
          <w:rStyle w:val="FootnoteReference"/>
        </w:rPr>
        <w:footnoteRef/>
      </w:r>
      <w:r>
        <w:t xml:space="preserve"> </w:t>
      </w:r>
      <w:r>
        <w:tab/>
      </w:r>
      <w:r w:rsidRPr="00526374">
        <w:t>Tai Tumu Tai Pari Tai Ao Waikato-Tainui Environmental Plan 2013, p 5</w:t>
      </w:r>
      <w:r w:rsidR="00B75BE5">
        <w:t>.</w:t>
      </w:r>
    </w:p>
  </w:footnote>
  <w:footnote w:id="45">
    <w:p w14:paraId="3A792A16" w14:textId="707C8E13" w:rsidR="004B5347" w:rsidRDefault="004B5347">
      <w:pPr>
        <w:pStyle w:val="FootnoteText"/>
      </w:pPr>
      <w:r>
        <w:rPr>
          <w:rStyle w:val="FootnoteReference"/>
        </w:rPr>
        <w:footnoteRef/>
      </w:r>
      <w:r>
        <w:t xml:space="preserve"> </w:t>
      </w:r>
      <w:r>
        <w:tab/>
      </w:r>
      <w:r w:rsidRPr="004B5347">
        <w:t>Whaia Te Mahere Taiao a Hauraki Iwi Environmental Plan 2004, p 11</w:t>
      </w:r>
      <w:r w:rsidR="00B75BE5">
        <w:t>.</w:t>
      </w:r>
    </w:p>
  </w:footnote>
  <w:footnote w:id="46">
    <w:p w14:paraId="7BC1F25E" w14:textId="49FF08F4" w:rsidR="00345628" w:rsidRDefault="00345628">
      <w:pPr>
        <w:pStyle w:val="FootnoteText"/>
      </w:pPr>
      <w:r>
        <w:rPr>
          <w:rStyle w:val="FootnoteReference"/>
        </w:rPr>
        <w:footnoteRef/>
      </w:r>
      <w:r>
        <w:t xml:space="preserve"> </w:t>
      </w:r>
      <w:r>
        <w:tab/>
      </w:r>
      <w:r w:rsidRPr="00345628">
        <w:t>Whakamarohitia ngā wai o Waikato – Te Arawa River Iwi Trust Environmental Plan 2021, p 19</w:t>
      </w:r>
      <w:r w:rsidR="00B75BE5">
        <w:t>.</w:t>
      </w:r>
    </w:p>
  </w:footnote>
  <w:footnote w:id="47">
    <w:p w14:paraId="23FBCDEE" w14:textId="46C0FE17" w:rsidR="00B66596" w:rsidRDefault="00B66596">
      <w:pPr>
        <w:pStyle w:val="FootnoteText"/>
      </w:pPr>
      <w:r>
        <w:rPr>
          <w:rStyle w:val="FootnoteReference"/>
        </w:rPr>
        <w:footnoteRef/>
      </w:r>
      <w:r>
        <w:t xml:space="preserve"> </w:t>
      </w:r>
      <w:r>
        <w:tab/>
      </w:r>
      <w:r w:rsidRPr="00B66596">
        <w:t>Patuharakeke Hap</w:t>
      </w:r>
      <w:r w:rsidR="009E1999">
        <w:t>ū</w:t>
      </w:r>
      <w:r w:rsidRPr="00B66596">
        <w:t xml:space="preserve"> Environmental Management Plan 2014, p 13</w:t>
      </w:r>
      <w:r w:rsidR="009B343A">
        <w:t>.</w:t>
      </w:r>
    </w:p>
  </w:footnote>
  <w:footnote w:id="48">
    <w:p w14:paraId="7492D97D" w14:textId="132B5515" w:rsidR="00111EF2" w:rsidRDefault="00111EF2">
      <w:pPr>
        <w:pStyle w:val="FootnoteText"/>
      </w:pPr>
      <w:r>
        <w:rPr>
          <w:rStyle w:val="FootnoteReference"/>
        </w:rPr>
        <w:footnoteRef/>
      </w:r>
      <w:r>
        <w:t xml:space="preserve"> </w:t>
      </w:r>
      <w:r>
        <w:tab/>
      </w:r>
      <w:r w:rsidRPr="00111EF2">
        <w:t>Ngāi Tamawharirua ki te Rereatukahia Marae Hapū Management Plan 2015, p 13</w:t>
      </w:r>
      <w:r w:rsidR="009B343A">
        <w:t>.</w:t>
      </w:r>
    </w:p>
  </w:footnote>
  <w:footnote w:id="49">
    <w:p w14:paraId="2C0E84A0" w14:textId="1E73B8F3" w:rsidR="00485772" w:rsidRDefault="00485772">
      <w:pPr>
        <w:pStyle w:val="FootnoteText"/>
      </w:pPr>
      <w:r>
        <w:rPr>
          <w:rStyle w:val="FootnoteReference"/>
        </w:rPr>
        <w:footnoteRef/>
      </w:r>
      <w:r>
        <w:t xml:space="preserve"> </w:t>
      </w:r>
      <w:r>
        <w:tab/>
      </w:r>
      <w:r w:rsidRPr="00485772">
        <w:t>Te Tūāpapa o ngā wai o Te Arawa - Te Arawa Cultural Values Framework 2019, p 13</w:t>
      </w:r>
      <w:r w:rsidR="009B343A">
        <w:t>.</w:t>
      </w:r>
    </w:p>
  </w:footnote>
  <w:footnote w:id="50">
    <w:p w14:paraId="1666177C" w14:textId="7D5B6C20" w:rsidR="00E3656C" w:rsidRDefault="00E3656C">
      <w:pPr>
        <w:pStyle w:val="FootnoteText"/>
      </w:pPr>
      <w:r>
        <w:rPr>
          <w:rStyle w:val="FootnoteReference"/>
        </w:rPr>
        <w:footnoteRef/>
      </w:r>
      <w:r>
        <w:t xml:space="preserve"> </w:t>
      </w:r>
      <w:r>
        <w:tab/>
      </w:r>
      <w:r w:rsidRPr="00E3656C">
        <w:t>Te Tūāpapa o ngā wai o Te Arawa - Te Arawa Cultural Values Framework 2019, p 14</w:t>
      </w:r>
      <w:r w:rsidR="00F621E8">
        <w:t>.</w:t>
      </w:r>
    </w:p>
  </w:footnote>
  <w:footnote w:id="51">
    <w:p w14:paraId="3BA6E4D9" w14:textId="2184E47A" w:rsidR="003943A5" w:rsidRDefault="003943A5">
      <w:pPr>
        <w:pStyle w:val="FootnoteText"/>
      </w:pPr>
      <w:r>
        <w:rPr>
          <w:rStyle w:val="FootnoteReference"/>
        </w:rPr>
        <w:footnoteRef/>
      </w:r>
      <w:r>
        <w:t xml:space="preserve"> </w:t>
      </w:r>
      <w:r>
        <w:tab/>
      </w:r>
      <w:r w:rsidRPr="003943A5">
        <w:t>Whakarongotai o te moana, Whakarongotai o te wā – Kaitiakitanga Plan for Te Ātiawa ki Whakarongotai 2019, p 9</w:t>
      </w:r>
      <w:r w:rsidR="00F621E8">
        <w:t>.</w:t>
      </w:r>
    </w:p>
  </w:footnote>
  <w:footnote w:id="52">
    <w:p w14:paraId="1E6CB635" w14:textId="336B147A" w:rsidR="000A7712" w:rsidRDefault="000A7712">
      <w:pPr>
        <w:pStyle w:val="FootnoteText"/>
      </w:pPr>
      <w:r>
        <w:rPr>
          <w:rStyle w:val="FootnoteReference"/>
        </w:rPr>
        <w:footnoteRef/>
      </w:r>
      <w:r>
        <w:t xml:space="preserve"> </w:t>
      </w:r>
      <w:r>
        <w:tab/>
      </w:r>
      <w:r w:rsidRPr="000A7712">
        <w:t>Whakarongotai o te moana, Whakarongotai o te wā – Kaitiakitanga Plan for Te Ātiawa ki Whakarongotai 2019, p 9</w:t>
      </w:r>
      <w:r w:rsidR="00F621E8">
        <w:t>.</w:t>
      </w:r>
    </w:p>
  </w:footnote>
  <w:footnote w:id="53">
    <w:p w14:paraId="2C1AF152" w14:textId="59D52F36" w:rsidR="006D0CA9" w:rsidRDefault="006D0CA9">
      <w:pPr>
        <w:pStyle w:val="FootnoteText"/>
      </w:pPr>
      <w:r>
        <w:rPr>
          <w:rStyle w:val="FootnoteReference"/>
        </w:rPr>
        <w:footnoteRef/>
      </w:r>
      <w:r>
        <w:t xml:space="preserve"> </w:t>
      </w:r>
      <w:r>
        <w:tab/>
      </w:r>
      <w:r w:rsidRPr="006D0CA9">
        <w:t>Te Waka Kai Ora 2011. Nga kaupapa o Hua Parakore. Wellington: Te Waka Kai Ora.</w:t>
      </w:r>
    </w:p>
  </w:footnote>
  <w:footnote w:id="54">
    <w:p w14:paraId="00D69404" w14:textId="375EA501" w:rsidR="009A4B8D" w:rsidRDefault="009A4B8D">
      <w:pPr>
        <w:pStyle w:val="FootnoteText"/>
      </w:pPr>
      <w:r>
        <w:rPr>
          <w:rStyle w:val="FootnoteReference"/>
        </w:rPr>
        <w:footnoteRef/>
      </w:r>
      <w:r>
        <w:t xml:space="preserve"> </w:t>
      </w:r>
      <w:r>
        <w:tab/>
      </w:r>
      <w:r w:rsidRPr="009A4B8D">
        <w:t>Tawharau o Nga Hapu o Whakatohea Iwi Management Plan 1993, p 9</w:t>
      </w:r>
      <w:r w:rsidR="00F621E8">
        <w:t>.</w:t>
      </w:r>
    </w:p>
  </w:footnote>
  <w:footnote w:id="55">
    <w:p w14:paraId="5EED72BC" w14:textId="377C7BAD" w:rsidR="00A50444" w:rsidRDefault="00A50444">
      <w:pPr>
        <w:pStyle w:val="FootnoteText"/>
      </w:pPr>
      <w:r>
        <w:rPr>
          <w:rStyle w:val="FootnoteReference"/>
        </w:rPr>
        <w:footnoteRef/>
      </w:r>
      <w:r>
        <w:t xml:space="preserve"> </w:t>
      </w:r>
      <w:r>
        <w:tab/>
      </w:r>
      <w:r w:rsidRPr="00A50444">
        <w:t>Te Waihora Joint Management Plan – Mahere Tukutahi o Te Waihora 2005, p 100</w:t>
      </w:r>
      <w:r w:rsidR="00F621E8">
        <w:t>.</w:t>
      </w:r>
    </w:p>
  </w:footnote>
  <w:footnote w:id="56">
    <w:p w14:paraId="1FED6B75" w14:textId="24356C95" w:rsidR="00383849" w:rsidRDefault="00383849">
      <w:pPr>
        <w:pStyle w:val="FootnoteText"/>
      </w:pPr>
      <w:r>
        <w:rPr>
          <w:rStyle w:val="FootnoteReference"/>
        </w:rPr>
        <w:footnoteRef/>
      </w:r>
      <w:r>
        <w:t xml:space="preserve"> </w:t>
      </w:r>
      <w:r>
        <w:tab/>
      </w:r>
      <w:r w:rsidRPr="00383849">
        <w:t xml:space="preserve">Tai Whenua, Tai </w:t>
      </w:r>
      <w:r w:rsidRPr="00383849">
        <w:t>Tangata, Tai Ao – Te Kotahitanga o Te Atiawa Taranaki Environmental Management Plan 2020, p 10</w:t>
      </w:r>
      <w:r w:rsidR="00F621E8">
        <w:t>.</w:t>
      </w:r>
    </w:p>
  </w:footnote>
  <w:footnote w:id="57">
    <w:p w14:paraId="1FD9E849" w14:textId="632AAC63" w:rsidR="00833D95" w:rsidRDefault="00833D95">
      <w:pPr>
        <w:pStyle w:val="FootnoteText"/>
      </w:pPr>
      <w:r>
        <w:rPr>
          <w:rStyle w:val="FootnoteReference"/>
        </w:rPr>
        <w:footnoteRef/>
      </w:r>
      <w:r>
        <w:t xml:space="preserve"> </w:t>
      </w:r>
      <w:r>
        <w:tab/>
      </w:r>
      <w:r w:rsidRPr="00833D95">
        <w:t>Whakarongotai o te moana, Whakarongotai o te wā – Kaitiakitanga Plan for Te Ātiawa ki Whakarongotai 2019, p 55</w:t>
      </w:r>
      <w:r w:rsidR="00F621E8">
        <w:t>.</w:t>
      </w:r>
    </w:p>
  </w:footnote>
  <w:footnote w:id="58">
    <w:p w14:paraId="611FCD97" w14:textId="7AB83F44" w:rsidR="00D47C06" w:rsidRDefault="00D47C06">
      <w:pPr>
        <w:pStyle w:val="FootnoteText"/>
      </w:pPr>
      <w:r>
        <w:rPr>
          <w:rStyle w:val="FootnoteReference"/>
        </w:rPr>
        <w:footnoteRef/>
      </w:r>
      <w:r>
        <w:t xml:space="preserve"> </w:t>
      </w:r>
      <w:r>
        <w:tab/>
      </w:r>
      <w:r w:rsidRPr="00D47C06">
        <w:t>Whaia te Mahere Taiao a Hauraki – Hauraki Iwi Environmental Plan 2004, p 11</w:t>
      </w:r>
      <w:r w:rsidR="00F621E8">
        <w:t>.</w:t>
      </w:r>
    </w:p>
  </w:footnote>
  <w:footnote w:id="59">
    <w:p w14:paraId="08106735" w14:textId="6FB47037" w:rsidR="001D11B2" w:rsidRDefault="001D11B2">
      <w:pPr>
        <w:pStyle w:val="FootnoteText"/>
      </w:pPr>
      <w:r>
        <w:rPr>
          <w:rStyle w:val="FootnoteReference"/>
        </w:rPr>
        <w:footnoteRef/>
      </w:r>
      <w:r>
        <w:t xml:space="preserve"> </w:t>
      </w:r>
      <w:r>
        <w:tab/>
      </w:r>
      <w:r w:rsidRPr="001D11B2">
        <w:t>Whaia te Mahere Taiao a Hauraki – Hauraki Iwi Environmental Plan 2004, p 12</w:t>
      </w:r>
      <w:r w:rsidR="00F621E8">
        <w:t>.</w:t>
      </w:r>
    </w:p>
  </w:footnote>
  <w:footnote w:id="60">
    <w:p w14:paraId="39970280" w14:textId="1E3530F7" w:rsidR="00606295" w:rsidRDefault="00606295">
      <w:pPr>
        <w:pStyle w:val="FootnoteText"/>
      </w:pPr>
      <w:r>
        <w:rPr>
          <w:rStyle w:val="FootnoteReference"/>
        </w:rPr>
        <w:footnoteRef/>
      </w:r>
      <w:r>
        <w:t xml:space="preserve"> </w:t>
      </w:r>
      <w:r>
        <w:tab/>
      </w:r>
      <w:r w:rsidRPr="00606295">
        <w:t>Ngā Tikanga mo te Taiao o Ngāti Hine- Ngāti Hine Iwi Environmental Management Plan 2008, p 35</w:t>
      </w:r>
      <w:r w:rsidR="00F621E8">
        <w:t>.</w:t>
      </w:r>
    </w:p>
  </w:footnote>
  <w:footnote w:id="61">
    <w:p w14:paraId="7E102CB3" w14:textId="3CB5893A" w:rsidR="00943C14" w:rsidRDefault="00943C14">
      <w:pPr>
        <w:pStyle w:val="FootnoteText"/>
      </w:pPr>
      <w:r>
        <w:rPr>
          <w:rStyle w:val="FootnoteReference"/>
        </w:rPr>
        <w:footnoteRef/>
      </w:r>
      <w:r>
        <w:t xml:space="preserve"> </w:t>
      </w:r>
      <w:r>
        <w:tab/>
      </w:r>
      <w:r w:rsidRPr="00943C14">
        <w:t>Whakamarohitia ngā wai o Waikato – Te Arawa River Iwi Trust Environmental Plan 2015, p 48</w:t>
      </w:r>
      <w:r w:rsidR="00F621E8">
        <w:t>.</w:t>
      </w:r>
    </w:p>
  </w:footnote>
  <w:footnote w:id="62">
    <w:p w14:paraId="7F51E43F" w14:textId="2403E922" w:rsidR="002C5E1F" w:rsidRDefault="002C5E1F">
      <w:pPr>
        <w:pStyle w:val="FootnoteText"/>
      </w:pPr>
      <w:r>
        <w:rPr>
          <w:rStyle w:val="FootnoteReference"/>
        </w:rPr>
        <w:footnoteRef/>
      </w:r>
      <w:r>
        <w:t xml:space="preserve"> </w:t>
      </w:r>
      <w:r>
        <w:tab/>
      </w:r>
      <w:r w:rsidRPr="002C5E1F">
        <w:t>Kahungungu ki Uta, Kahungungu ki Tai Marine and Freshwater Fisheries Strategic Plan mai Paritu ki Turakirae 2010, p 15</w:t>
      </w:r>
      <w:r w:rsidR="00F621E8">
        <w:t>.</w:t>
      </w:r>
    </w:p>
  </w:footnote>
  <w:footnote w:id="63">
    <w:p w14:paraId="6FB6B4F0" w14:textId="5A63D0DB" w:rsidR="00052683" w:rsidRDefault="00052683">
      <w:pPr>
        <w:pStyle w:val="FootnoteText"/>
      </w:pPr>
      <w:r>
        <w:rPr>
          <w:rStyle w:val="FootnoteReference"/>
        </w:rPr>
        <w:footnoteRef/>
      </w:r>
      <w:r>
        <w:t xml:space="preserve"> </w:t>
      </w:r>
      <w:r>
        <w:tab/>
      </w:r>
      <w:r w:rsidRPr="00052683">
        <w:t>Waitaki Iwi Management Plan 2019, p 39</w:t>
      </w:r>
      <w:r w:rsidR="001C71C7">
        <w:t>.</w:t>
      </w:r>
    </w:p>
  </w:footnote>
  <w:footnote w:id="64">
    <w:p w14:paraId="10C5EB1D" w14:textId="56539683" w:rsidR="000D6B23" w:rsidRDefault="000D6B23">
      <w:pPr>
        <w:pStyle w:val="FootnoteText"/>
      </w:pPr>
      <w:r>
        <w:rPr>
          <w:rStyle w:val="FootnoteReference"/>
        </w:rPr>
        <w:footnoteRef/>
      </w:r>
      <w:r>
        <w:t xml:space="preserve"> </w:t>
      </w:r>
      <w:r>
        <w:tab/>
      </w:r>
      <w:r w:rsidRPr="000D6B23">
        <w:t>Whakatakoto kaupapa mo te Hapu o Ngati Kuta ki Te Rawhiti -Ngati Kuta ki Te Rawhiti Hapu Management Plan, p 16</w:t>
      </w:r>
      <w:r w:rsidR="001C71C7">
        <w:t>.</w:t>
      </w:r>
    </w:p>
  </w:footnote>
  <w:footnote w:id="65">
    <w:p w14:paraId="1F08C87E" w14:textId="0587057F" w:rsidR="00216846" w:rsidRDefault="00216846">
      <w:pPr>
        <w:pStyle w:val="FootnoteText"/>
      </w:pPr>
      <w:r>
        <w:rPr>
          <w:rStyle w:val="FootnoteReference"/>
        </w:rPr>
        <w:footnoteRef/>
      </w:r>
      <w:r>
        <w:t xml:space="preserve"> </w:t>
      </w:r>
      <w:r>
        <w:tab/>
      </w:r>
      <w:r w:rsidRPr="00216846">
        <w:t>Whakatakoto kaupapa mo te Hapu o Ngati Kuta ki Te Rawhiti -Ngati Kuta ki Te Rawhiti Hapu Management Plan, p 27</w:t>
      </w:r>
      <w:r w:rsidR="001C71C7">
        <w:t>.</w:t>
      </w:r>
    </w:p>
  </w:footnote>
  <w:footnote w:id="66">
    <w:p w14:paraId="1149C005" w14:textId="2A68FA20" w:rsidR="00AB099C" w:rsidRDefault="00AB099C">
      <w:pPr>
        <w:pStyle w:val="FootnoteText"/>
      </w:pPr>
      <w:r>
        <w:rPr>
          <w:rStyle w:val="FootnoteReference"/>
        </w:rPr>
        <w:footnoteRef/>
      </w:r>
      <w:r>
        <w:t xml:space="preserve"> </w:t>
      </w:r>
      <w:r>
        <w:tab/>
      </w:r>
      <w:r w:rsidRPr="00AB099C">
        <w:t>Te Poha o Tohu Raumati -Te Rūnanga o Kaikōura Environmental Management Plan Te Mahere Whakahaere Taiao o Te Rūnanga o Kaikōura 2007, p 21 (</w:t>
      </w:r>
      <w:r w:rsidR="001C71C7">
        <w:t>q</w:t>
      </w:r>
      <w:r w:rsidRPr="00AB099C">
        <w:t>uote attributed to Raewyn Solomon)</w:t>
      </w:r>
      <w:r w:rsidR="001C71C7">
        <w:t>.</w:t>
      </w:r>
    </w:p>
  </w:footnote>
  <w:footnote w:id="67">
    <w:p w14:paraId="16EADB59" w14:textId="174DE279" w:rsidR="002813B6" w:rsidRDefault="002813B6">
      <w:pPr>
        <w:pStyle w:val="FootnoteText"/>
      </w:pPr>
      <w:r>
        <w:rPr>
          <w:rStyle w:val="FootnoteReference"/>
        </w:rPr>
        <w:footnoteRef/>
      </w:r>
      <w:r>
        <w:t xml:space="preserve"> </w:t>
      </w:r>
      <w:r>
        <w:tab/>
      </w:r>
      <w:r w:rsidRPr="002813B6">
        <w:t>Te Mahere ā Rohe mō Ngāti Rangitihi – Ngāti Rangitihi Iwi Environmental Management Plan 2011, p 18</w:t>
      </w:r>
      <w:r w:rsidR="001C71C7">
        <w:t>.</w:t>
      </w:r>
    </w:p>
  </w:footnote>
  <w:footnote w:id="68">
    <w:p w14:paraId="51DB2A0A" w14:textId="39F39010" w:rsidR="00272A74" w:rsidRDefault="00272A74">
      <w:pPr>
        <w:pStyle w:val="FootnoteText"/>
      </w:pPr>
      <w:r>
        <w:rPr>
          <w:rStyle w:val="FootnoteReference"/>
        </w:rPr>
        <w:footnoteRef/>
      </w:r>
      <w:r>
        <w:t xml:space="preserve"> </w:t>
      </w:r>
      <w:r>
        <w:tab/>
      </w:r>
      <w:r w:rsidRPr="00272A74">
        <w:t>Te Kāuru Taiao Strategy – Te Kāuru Eastern Manawatū River Hapū Collective 2016, p 22</w:t>
      </w:r>
      <w:r w:rsidR="001C71C7">
        <w:t>.</w:t>
      </w:r>
    </w:p>
  </w:footnote>
  <w:footnote w:id="69">
    <w:p w14:paraId="02609D98" w14:textId="2CB58563" w:rsidR="00E24CF6" w:rsidRDefault="00E24CF6">
      <w:pPr>
        <w:pStyle w:val="FootnoteText"/>
      </w:pPr>
      <w:r>
        <w:rPr>
          <w:rStyle w:val="FootnoteReference"/>
        </w:rPr>
        <w:footnoteRef/>
      </w:r>
      <w:r>
        <w:t xml:space="preserve"> </w:t>
      </w:r>
      <w:r>
        <w:tab/>
      </w:r>
      <w:r w:rsidRPr="00E24CF6">
        <w:t>Te Uru Taiao o Ngāruahine – Ngāruahine Kaitiaki Plan 2021, p (v)</w:t>
      </w:r>
      <w:r w:rsidR="001C71C7">
        <w:t>.</w:t>
      </w:r>
    </w:p>
  </w:footnote>
  <w:footnote w:id="70">
    <w:p w14:paraId="3CBDCF5A" w14:textId="4B13B4DC" w:rsidR="00495B2D" w:rsidRDefault="00495B2D">
      <w:pPr>
        <w:pStyle w:val="FootnoteText"/>
      </w:pPr>
      <w:r>
        <w:rPr>
          <w:rStyle w:val="FootnoteReference"/>
        </w:rPr>
        <w:footnoteRef/>
      </w:r>
      <w:r>
        <w:t xml:space="preserve"> </w:t>
      </w:r>
      <w:r>
        <w:tab/>
      </w:r>
      <w:r w:rsidRPr="00495B2D">
        <w:t xml:space="preserve">Ki Uta, Ki Tai </w:t>
      </w:r>
      <w:r w:rsidRPr="00495B2D">
        <w:t>Ngā Puna Rau o Rangitīkei - Rangitīkei Catchment Strategy and Action Plan 2019, p 24</w:t>
      </w:r>
      <w:r w:rsidR="001C71C7">
        <w:t>.</w:t>
      </w:r>
    </w:p>
  </w:footnote>
  <w:footnote w:id="71">
    <w:p w14:paraId="63DC2E4B" w14:textId="3377586F" w:rsidR="00C5785E" w:rsidRDefault="00C5785E">
      <w:pPr>
        <w:pStyle w:val="FootnoteText"/>
      </w:pPr>
      <w:r>
        <w:rPr>
          <w:rStyle w:val="FootnoteReference"/>
        </w:rPr>
        <w:footnoteRef/>
      </w:r>
      <w:r>
        <w:t xml:space="preserve"> </w:t>
      </w:r>
      <w:r>
        <w:tab/>
      </w:r>
      <w:r w:rsidRPr="00C5785E">
        <w:t>Hineuru Iwi Trust Iwi Environmental Management Plan 2022, p 26</w:t>
      </w:r>
      <w:r w:rsidR="001C71C7">
        <w:t>.</w:t>
      </w:r>
    </w:p>
  </w:footnote>
  <w:footnote w:id="72">
    <w:p w14:paraId="0CC339E8" w14:textId="5AFA7A0B" w:rsidR="006C0786" w:rsidRDefault="006C0786">
      <w:pPr>
        <w:pStyle w:val="FootnoteText"/>
      </w:pPr>
      <w:r>
        <w:rPr>
          <w:rStyle w:val="FootnoteReference"/>
        </w:rPr>
        <w:footnoteRef/>
      </w:r>
      <w:r>
        <w:t xml:space="preserve"> </w:t>
      </w:r>
      <w:r>
        <w:tab/>
      </w:r>
      <w:r w:rsidRPr="006C0786">
        <w:t>Te Uru Taiao o Ngāruahine – Ngāruahine Kaitiaki Plan 2021, p 44</w:t>
      </w:r>
      <w:r w:rsidR="001C71C7">
        <w:t>.</w:t>
      </w:r>
    </w:p>
  </w:footnote>
  <w:footnote w:id="73">
    <w:p w14:paraId="2A9A0FF8" w14:textId="079BF38A" w:rsidR="009E61A6" w:rsidRDefault="009E61A6">
      <w:pPr>
        <w:pStyle w:val="FootnoteText"/>
      </w:pPr>
      <w:r>
        <w:rPr>
          <w:rStyle w:val="FootnoteReference"/>
        </w:rPr>
        <w:footnoteRef/>
      </w:r>
      <w:r>
        <w:t xml:space="preserve"> </w:t>
      </w:r>
      <w:r>
        <w:tab/>
      </w:r>
      <w:r w:rsidRPr="009E61A6">
        <w:t>Te Uru Taiao o Ngāruahine – Ngāruahine Kaitiaki Plan 2021, p 55</w:t>
      </w:r>
      <w:r w:rsidR="001C71C7">
        <w:t>.</w:t>
      </w:r>
    </w:p>
  </w:footnote>
  <w:footnote w:id="74">
    <w:p w14:paraId="06991021" w14:textId="332A9379" w:rsidR="009C7A9E" w:rsidRDefault="009C7A9E">
      <w:pPr>
        <w:pStyle w:val="FootnoteText"/>
      </w:pPr>
      <w:r>
        <w:rPr>
          <w:rStyle w:val="FootnoteReference"/>
        </w:rPr>
        <w:footnoteRef/>
      </w:r>
      <w:r>
        <w:t xml:space="preserve"> </w:t>
      </w:r>
      <w:r>
        <w:tab/>
      </w:r>
      <w:r w:rsidRPr="009C7A9E">
        <w:t xml:space="preserve">Tai Whenua, Tai </w:t>
      </w:r>
      <w:r w:rsidRPr="009C7A9E">
        <w:t>Tangata, Tai Ao Te Atiawa Iwi Environmental Management Plan 2019, p 69</w:t>
      </w:r>
      <w:r w:rsidR="001C71C7">
        <w:t>.</w:t>
      </w:r>
    </w:p>
  </w:footnote>
  <w:footnote w:id="75">
    <w:p w14:paraId="0B88113E" w14:textId="1969AF20" w:rsidR="00547376" w:rsidRDefault="00547376">
      <w:pPr>
        <w:pStyle w:val="FootnoteText"/>
      </w:pPr>
      <w:r>
        <w:rPr>
          <w:rStyle w:val="FootnoteReference"/>
        </w:rPr>
        <w:footnoteRef/>
      </w:r>
      <w:r>
        <w:t xml:space="preserve"> </w:t>
      </w:r>
      <w:r>
        <w:tab/>
      </w:r>
      <w:r w:rsidRPr="00547376">
        <w:t xml:space="preserve">Tai Whenua, Tai </w:t>
      </w:r>
      <w:r w:rsidRPr="00547376">
        <w:t>Tangata, Tai Ao Te Atiawa Iwi Environmental Management Plan 2019, p 77</w:t>
      </w:r>
      <w:r w:rsidR="001C71C7">
        <w:t>.</w:t>
      </w:r>
    </w:p>
  </w:footnote>
  <w:footnote w:id="76">
    <w:p w14:paraId="434D31F3" w14:textId="0E32EA85" w:rsidR="004166BE" w:rsidRDefault="004166BE">
      <w:pPr>
        <w:pStyle w:val="FootnoteText"/>
      </w:pPr>
      <w:r>
        <w:rPr>
          <w:rStyle w:val="FootnoteReference"/>
        </w:rPr>
        <w:footnoteRef/>
      </w:r>
      <w:r>
        <w:t xml:space="preserve"> </w:t>
      </w:r>
      <w:r>
        <w:tab/>
      </w:r>
      <w:r w:rsidRPr="004166BE">
        <w:t xml:space="preserve">For </w:t>
      </w:r>
      <w:r w:rsidRPr="004166BE">
        <w:t xml:space="preserve">example the </w:t>
      </w:r>
      <w:r w:rsidRPr="004166BE">
        <w:t>Whakarongotai o te moana, Whakarongotai o te wā – Kaitiakitanga Plan for Te Ātiawa ki Whakarongotai 2019</w:t>
      </w:r>
      <w:r w:rsidR="001C71C7">
        <w:t>.</w:t>
      </w:r>
    </w:p>
  </w:footnote>
  <w:footnote w:id="77">
    <w:p w14:paraId="41193A47" w14:textId="47152CEF" w:rsidR="00D25718" w:rsidRDefault="00D25718">
      <w:pPr>
        <w:pStyle w:val="FootnoteText"/>
      </w:pPr>
      <w:r>
        <w:rPr>
          <w:rStyle w:val="FootnoteReference"/>
        </w:rPr>
        <w:footnoteRef/>
      </w:r>
      <w:r>
        <w:t xml:space="preserve"> </w:t>
      </w:r>
      <w:r>
        <w:tab/>
      </w:r>
      <w:r w:rsidRPr="00D25718">
        <w:t xml:space="preserve">He Mahere </w:t>
      </w:r>
      <w:r w:rsidRPr="00D25718">
        <w:t>Pūtahitanga: A pan-tribal Iwi Planning Document on behalf of the Central North Island Forests Iwi Collective, p 12</w:t>
      </w:r>
      <w:r w:rsidR="001C71C7">
        <w:t>.</w:t>
      </w:r>
    </w:p>
  </w:footnote>
  <w:footnote w:id="78">
    <w:p w14:paraId="535064E6" w14:textId="7347C808" w:rsidR="00667AB7" w:rsidRDefault="00667AB7">
      <w:pPr>
        <w:pStyle w:val="FootnoteText"/>
      </w:pPr>
      <w:r>
        <w:rPr>
          <w:rStyle w:val="FootnoteReference"/>
        </w:rPr>
        <w:footnoteRef/>
      </w:r>
      <w:r>
        <w:t xml:space="preserve"> </w:t>
      </w:r>
      <w:r>
        <w:tab/>
      </w:r>
      <w:r w:rsidRPr="00667AB7">
        <w:t>Te Taiao o Te Whatuoranganuku - Ngāti Tamateatutahi-Ngāti Kawiti Hapū Environmental Management Plan 2015, p 109</w:t>
      </w:r>
      <w:r w:rsidR="001C71C7">
        <w:t>.</w:t>
      </w:r>
    </w:p>
  </w:footnote>
  <w:footnote w:id="79">
    <w:p w14:paraId="03560791" w14:textId="035EF06C" w:rsidR="008D3EC5" w:rsidRDefault="008D3EC5">
      <w:pPr>
        <w:pStyle w:val="FootnoteText"/>
      </w:pPr>
      <w:r>
        <w:rPr>
          <w:rStyle w:val="FootnoteReference"/>
        </w:rPr>
        <w:footnoteRef/>
      </w:r>
      <w:r>
        <w:t xml:space="preserve"> </w:t>
      </w:r>
      <w:r>
        <w:tab/>
      </w:r>
      <w:r w:rsidRPr="008D3EC5">
        <w:t>Whatitiri Hapu Environmental Plan 2016, p 14</w:t>
      </w:r>
      <w:r w:rsidR="001C71C7">
        <w:t>.</w:t>
      </w:r>
    </w:p>
  </w:footnote>
  <w:footnote w:id="80">
    <w:p w14:paraId="4B4CE0DD" w14:textId="757AF65C" w:rsidR="001677A1" w:rsidRDefault="001677A1">
      <w:pPr>
        <w:pStyle w:val="FootnoteText"/>
      </w:pPr>
      <w:r>
        <w:rPr>
          <w:rStyle w:val="FootnoteReference"/>
        </w:rPr>
        <w:footnoteRef/>
      </w:r>
      <w:r>
        <w:t xml:space="preserve"> </w:t>
      </w:r>
      <w:r>
        <w:tab/>
      </w:r>
      <w:r w:rsidRPr="001677A1">
        <w:t>Whatitiri Hapu Environmental Plan 2016, p 14</w:t>
      </w:r>
      <w:r w:rsidR="001C71C7">
        <w:t>.</w:t>
      </w:r>
    </w:p>
  </w:footnote>
  <w:footnote w:id="81">
    <w:p w14:paraId="6C77B96B" w14:textId="3A42C9B4" w:rsidR="00D95482" w:rsidRDefault="00D95482">
      <w:pPr>
        <w:pStyle w:val="FootnoteText"/>
      </w:pPr>
      <w:r>
        <w:rPr>
          <w:rStyle w:val="FootnoteReference"/>
        </w:rPr>
        <w:footnoteRef/>
      </w:r>
      <w:r>
        <w:t xml:space="preserve"> </w:t>
      </w:r>
      <w:r>
        <w:tab/>
      </w:r>
      <w:r w:rsidRPr="00D95482">
        <w:t>Whakarongotai o te moana, Whakarongotai o te wā – Kaitiakitanga Plan for Te Ātiawa ki Whakarongotai 2019, p 51</w:t>
      </w:r>
      <w:r w:rsidR="001C71C7">
        <w:t>.</w:t>
      </w:r>
    </w:p>
  </w:footnote>
  <w:footnote w:id="82">
    <w:p w14:paraId="00216478" w14:textId="02CE7064" w:rsidR="004D37BB" w:rsidRDefault="004D37BB">
      <w:pPr>
        <w:pStyle w:val="FootnoteText"/>
      </w:pPr>
      <w:r>
        <w:rPr>
          <w:rStyle w:val="FootnoteReference"/>
        </w:rPr>
        <w:footnoteRef/>
      </w:r>
      <w:r>
        <w:t xml:space="preserve"> </w:t>
      </w:r>
      <w:r>
        <w:tab/>
      </w:r>
      <w:r w:rsidRPr="004D37BB">
        <w:t>Whakarongotai o te moana, Whakarongotai o te wā – Kaitiakitanga Plan for Te Ātiawa ki Whakarongotai 2019, p 52–53</w:t>
      </w:r>
      <w:r w:rsidR="001C71C7">
        <w:t>.</w:t>
      </w:r>
    </w:p>
  </w:footnote>
  <w:footnote w:id="83">
    <w:p w14:paraId="04A250F4" w14:textId="00346846" w:rsidR="00800556" w:rsidRDefault="00800556">
      <w:pPr>
        <w:pStyle w:val="FootnoteText"/>
      </w:pPr>
      <w:r>
        <w:rPr>
          <w:rStyle w:val="FootnoteReference"/>
        </w:rPr>
        <w:footnoteRef/>
      </w:r>
      <w:r>
        <w:t xml:space="preserve"> </w:t>
      </w:r>
      <w:r>
        <w:tab/>
      </w:r>
      <w:r w:rsidRPr="00800556">
        <w:t xml:space="preserve">Rising above the Mist – </w:t>
      </w:r>
      <w:r w:rsidRPr="00800556">
        <w:t>Te Aranga Ake I Te Taimahatanga-Ngāti Tahu – Ngāti Whaoa Iwi Environmental Management Plan 2019, p 52</w:t>
      </w:r>
      <w:r w:rsidR="001C71C7">
        <w:t>.</w:t>
      </w:r>
    </w:p>
  </w:footnote>
  <w:footnote w:id="84">
    <w:p w14:paraId="01050B11" w14:textId="77318DA1" w:rsidR="00333CDD" w:rsidRDefault="00333CDD">
      <w:pPr>
        <w:pStyle w:val="FootnoteText"/>
      </w:pPr>
      <w:r>
        <w:rPr>
          <w:rStyle w:val="FootnoteReference"/>
        </w:rPr>
        <w:footnoteRef/>
      </w:r>
      <w:r>
        <w:t xml:space="preserve"> </w:t>
      </w:r>
      <w:r>
        <w:tab/>
      </w:r>
      <w:r w:rsidRPr="00333CDD">
        <w:t xml:space="preserve">Rising above the Mist – </w:t>
      </w:r>
      <w:r w:rsidRPr="00333CDD">
        <w:t>Te Aranga Ake I Te Taimahatanga-Ngāti Tahu – Ngāti Whaoa Iwi Environmental Management Plan 2019, p 46</w:t>
      </w:r>
      <w:r w:rsidR="001C71C7">
        <w:t>.</w:t>
      </w:r>
    </w:p>
  </w:footnote>
  <w:footnote w:id="85">
    <w:p w14:paraId="5B5480EB" w14:textId="67345AF6" w:rsidR="00AB398E" w:rsidRDefault="00AB398E">
      <w:pPr>
        <w:pStyle w:val="FootnoteText"/>
      </w:pPr>
      <w:r>
        <w:rPr>
          <w:rStyle w:val="FootnoteReference"/>
        </w:rPr>
        <w:footnoteRef/>
      </w:r>
      <w:r>
        <w:t xml:space="preserve"> </w:t>
      </w:r>
      <w:r>
        <w:tab/>
      </w:r>
      <w:r w:rsidRPr="00AB398E">
        <w:t xml:space="preserve">Rising above the Mist – </w:t>
      </w:r>
      <w:r w:rsidRPr="00AB398E">
        <w:t>Te Aranga Ake I Te Taimahatanga-Ngāti Tahu – Ngāti Whaoa Iwi Environmental Management Plan 2019 p 46</w:t>
      </w:r>
      <w:r w:rsidR="001C71C7">
        <w:t>.</w:t>
      </w:r>
    </w:p>
  </w:footnote>
  <w:footnote w:id="86">
    <w:p w14:paraId="3EF98DA3" w14:textId="36A72915" w:rsidR="00CF3C6F" w:rsidRDefault="00CF3C6F">
      <w:pPr>
        <w:pStyle w:val="FootnoteText"/>
      </w:pPr>
      <w:r>
        <w:rPr>
          <w:rStyle w:val="FootnoteReference"/>
        </w:rPr>
        <w:footnoteRef/>
      </w:r>
      <w:r>
        <w:t xml:space="preserve"> </w:t>
      </w:r>
      <w:r>
        <w:tab/>
      </w:r>
      <w:r w:rsidRPr="00CF3C6F">
        <w:t xml:space="preserve">Ko </w:t>
      </w:r>
      <w:r w:rsidRPr="00CF3C6F">
        <w:t>Tā Maniapoto Mahere Taiao – Maniapoto Environmental Management Plan 2018, p 76</w:t>
      </w:r>
      <w:r w:rsidR="001C71C7">
        <w:t>.</w:t>
      </w:r>
    </w:p>
  </w:footnote>
  <w:footnote w:id="87">
    <w:p w14:paraId="6FDACD50" w14:textId="1897AECE" w:rsidR="0061268D" w:rsidRDefault="0061268D">
      <w:pPr>
        <w:pStyle w:val="FootnoteText"/>
      </w:pPr>
      <w:r>
        <w:rPr>
          <w:rStyle w:val="FootnoteReference"/>
        </w:rPr>
        <w:footnoteRef/>
      </w:r>
      <w:r>
        <w:t xml:space="preserve"> </w:t>
      </w:r>
      <w:r>
        <w:tab/>
      </w:r>
      <w:r w:rsidR="00865FC2" w:rsidRPr="00865FC2">
        <w:t xml:space="preserve">Ko </w:t>
      </w:r>
      <w:r w:rsidR="00865FC2" w:rsidRPr="00865FC2">
        <w:t>Tā Maniapoto Mahere Taiao – Maniapoto Environmental Management Plan 2018, p 76</w:t>
      </w:r>
      <w:r w:rsidR="00FB39A0">
        <w:t>.</w:t>
      </w:r>
    </w:p>
  </w:footnote>
  <w:footnote w:id="88">
    <w:p w14:paraId="6E459961" w14:textId="3E8A6A28" w:rsidR="00C85A42" w:rsidRDefault="00C85A42">
      <w:pPr>
        <w:pStyle w:val="FootnoteText"/>
      </w:pPr>
      <w:r>
        <w:rPr>
          <w:rStyle w:val="FootnoteReference"/>
        </w:rPr>
        <w:footnoteRef/>
      </w:r>
      <w:r>
        <w:t xml:space="preserve"> </w:t>
      </w:r>
      <w:r>
        <w:tab/>
      </w:r>
      <w:r w:rsidRPr="001A3378">
        <w:t>Tauranga Moana Iwi Management Plan 2016 – 2026, p</w:t>
      </w:r>
      <w:r>
        <w:t xml:space="preserve"> </w:t>
      </w:r>
      <w:r w:rsidRPr="001A3378">
        <w:t>21</w:t>
      </w:r>
      <w:r w:rsidR="00FB39A0">
        <w:t>.</w:t>
      </w:r>
    </w:p>
  </w:footnote>
  <w:footnote w:id="89">
    <w:p w14:paraId="7A3F05B3" w14:textId="1FE31F34" w:rsidR="00EC7BA0" w:rsidRDefault="00EC7BA0">
      <w:pPr>
        <w:pStyle w:val="FootnoteText"/>
      </w:pPr>
      <w:r>
        <w:rPr>
          <w:rStyle w:val="FootnoteReference"/>
        </w:rPr>
        <w:footnoteRef/>
      </w:r>
      <w:r>
        <w:t xml:space="preserve"> </w:t>
      </w:r>
      <w:r>
        <w:tab/>
      </w:r>
      <w:bookmarkStart w:id="55" w:name="_Hlk108560239"/>
      <w:r w:rsidRPr="001A3378">
        <w:rPr>
          <w:rStyle w:val="normaltextrun"/>
          <w:rFonts w:eastAsiaTheme="majorEastAsia" w:cs="Calibri"/>
        </w:rPr>
        <w:t>Tauranga Moana Iwi Management Plan 2016 – 2026</w:t>
      </w:r>
      <w:r>
        <w:rPr>
          <w:lang w:val="mi-NZ"/>
        </w:rPr>
        <w:t>, p 21</w:t>
      </w:r>
      <w:bookmarkEnd w:id="55"/>
      <w:r w:rsidR="00FB39A0">
        <w:rPr>
          <w:lang w:val="mi-NZ"/>
        </w:rPr>
        <w:t>.</w:t>
      </w:r>
    </w:p>
  </w:footnote>
  <w:footnote w:id="90">
    <w:p w14:paraId="37B4D90C" w14:textId="1F2ADE01" w:rsidR="00705785" w:rsidRDefault="00705785">
      <w:pPr>
        <w:pStyle w:val="FootnoteText"/>
      </w:pPr>
      <w:r>
        <w:rPr>
          <w:rStyle w:val="FootnoteReference"/>
        </w:rPr>
        <w:footnoteRef/>
      </w:r>
      <w:r>
        <w:t xml:space="preserve"> </w:t>
      </w:r>
      <w:r>
        <w:tab/>
      </w:r>
      <w:r w:rsidRPr="00DA24B4">
        <w:t>Tauranga Moana Iwi Management Plan 2016 – 2026</w:t>
      </w:r>
      <w:r w:rsidRPr="00DA24B4">
        <w:rPr>
          <w:lang w:val="mi-NZ"/>
        </w:rPr>
        <w:t>, p</w:t>
      </w:r>
      <w:r>
        <w:rPr>
          <w:lang w:val="mi-NZ"/>
        </w:rPr>
        <w:t xml:space="preserve"> </w:t>
      </w:r>
      <w:r w:rsidRPr="00DA24B4">
        <w:rPr>
          <w:lang w:val="mi-NZ"/>
        </w:rPr>
        <w:t>2</w:t>
      </w:r>
      <w:r>
        <w:rPr>
          <w:lang w:val="mi-NZ"/>
        </w:rPr>
        <w:t>3</w:t>
      </w:r>
      <w:r w:rsidR="00FB39A0">
        <w:rPr>
          <w:lang w:val="mi-NZ"/>
        </w:rPr>
        <w:t>.</w:t>
      </w:r>
    </w:p>
  </w:footnote>
  <w:footnote w:id="91">
    <w:p w14:paraId="5ACBDE8F" w14:textId="7C6735F2" w:rsidR="00912641" w:rsidRPr="008639D8" w:rsidRDefault="00912641" w:rsidP="00912641">
      <w:pPr>
        <w:pStyle w:val="FootnoteText"/>
        <w:rPr>
          <w:i/>
          <w:iCs/>
        </w:rPr>
      </w:pPr>
      <w:r>
        <w:rPr>
          <w:rStyle w:val="FootnoteReference"/>
        </w:rPr>
        <w:footnoteRef/>
      </w:r>
      <w:r w:rsidR="007B25A9">
        <w:tab/>
      </w:r>
      <w:r>
        <w:rPr>
          <w:i/>
          <w:iCs/>
        </w:rPr>
        <w:t xml:space="preserve">Takamore v Clarke </w:t>
      </w:r>
      <w:r w:rsidRPr="008639D8">
        <w:t>[2012] NZSC 116</w:t>
      </w:r>
      <w:r>
        <w:rPr>
          <w:i/>
          <w:iCs/>
        </w:rPr>
        <w:t>.</w:t>
      </w:r>
    </w:p>
  </w:footnote>
  <w:footnote w:id="92">
    <w:p w14:paraId="3299F13B" w14:textId="3EF718F7" w:rsidR="004E125A" w:rsidRDefault="004E125A">
      <w:pPr>
        <w:pStyle w:val="FootnoteText"/>
      </w:pPr>
      <w:r>
        <w:rPr>
          <w:rStyle w:val="FootnoteReference"/>
        </w:rPr>
        <w:footnoteRef/>
      </w:r>
      <w:r>
        <w:t xml:space="preserve"> </w:t>
      </w:r>
      <w:r>
        <w:tab/>
      </w:r>
      <w:r w:rsidRPr="002416FF">
        <w:rPr>
          <w:rStyle w:val="normaltextrun"/>
        </w:rPr>
        <w:t>Tai Tumu Tai Pari Tai Ao – Waikato-Tainui Environmental Plan 2013</w:t>
      </w:r>
      <w:r w:rsidRPr="002416FF">
        <w:rPr>
          <w:rFonts w:eastAsia="Calibri" w:cs="Calibri"/>
          <w:lang w:val="mi-NZ"/>
        </w:rPr>
        <w:t>,</w:t>
      </w:r>
      <w:r w:rsidRPr="6FE2F768">
        <w:rPr>
          <w:rFonts w:eastAsia="Calibri" w:cs="Calibri"/>
          <w:lang w:val="mi-NZ"/>
        </w:rPr>
        <w:t xml:space="preserve"> p</w:t>
      </w:r>
      <w:r>
        <w:rPr>
          <w:rFonts w:eastAsia="Calibri" w:cs="Calibri"/>
          <w:lang w:val="mi-NZ"/>
        </w:rPr>
        <w:t xml:space="preserve"> </w:t>
      </w:r>
      <w:r w:rsidRPr="6FE2F768">
        <w:rPr>
          <w:rFonts w:eastAsia="Calibri" w:cs="Calibri"/>
          <w:lang w:val="mi-NZ"/>
        </w:rPr>
        <w:t>176</w:t>
      </w:r>
      <w:r w:rsidR="00FB39A0">
        <w:rPr>
          <w:rFonts w:eastAsia="Calibri" w:cs="Calibri"/>
          <w:lang w:val="mi-NZ"/>
        </w:rPr>
        <w:t>.</w:t>
      </w:r>
    </w:p>
  </w:footnote>
  <w:footnote w:id="93">
    <w:p w14:paraId="18EB15B6" w14:textId="128F561C" w:rsidR="00180372" w:rsidRDefault="00180372">
      <w:pPr>
        <w:pStyle w:val="FootnoteText"/>
      </w:pPr>
      <w:r>
        <w:rPr>
          <w:rStyle w:val="FootnoteReference"/>
        </w:rPr>
        <w:footnoteRef/>
      </w:r>
      <w:r>
        <w:t xml:space="preserve"> </w:t>
      </w:r>
      <w:r>
        <w:tab/>
      </w:r>
      <w:r w:rsidRPr="00180372">
        <w:t xml:space="preserve">Ngāti Tama ki </w:t>
      </w:r>
      <w:r w:rsidRPr="00180372">
        <w:t>Te Waipounamu Trust Environmental Management Plan 2018, p 28–40</w:t>
      </w:r>
      <w:r w:rsidR="00FB39A0">
        <w:t>.</w:t>
      </w:r>
    </w:p>
  </w:footnote>
  <w:footnote w:id="94">
    <w:p w14:paraId="4C38A027" w14:textId="19EAB6CB" w:rsidR="001306A5" w:rsidRDefault="001306A5">
      <w:pPr>
        <w:pStyle w:val="FootnoteText"/>
      </w:pPr>
      <w:r>
        <w:rPr>
          <w:rStyle w:val="FootnoteReference"/>
        </w:rPr>
        <w:footnoteRef/>
      </w:r>
      <w:r>
        <w:t xml:space="preserve"> </w:t>
      </w:r>
      <w:r>
        <w:tab/>
      </w:r>
      <w:r w:rsidR="00FB4CD7" w:rsidRPr="00FB4CD7">
        <w:rPr>
          <w:lang w:val="en-GB"/>
        </w:rPr>
        <w:t>Tauranga Moana Iwi Management Plan 2016 – 2026, p 54</w:t>
      </w:r>
      <w:r w:rsidR="00FB39A0">
        <w:rPr>
          <w:lang w:val="en-GB"/>
        </w:rPr>
        <w:t>.</w:t>
      </w:r>
    </w:p>
  </w:footnote>
  <w:footnote w:id="95">
    <w:p w14:paraId="21F7F10B" w14:textId="3917A6E4" w:rsidR="007B099D" w:rsidRDefault="007B099D">
      <w:pPr>
        <w:pStyle w:val="FootnoteText"/>
      </w:pPr>
      <w:r>
        <w:rPr>
          <w:rStyle w:val="FootnoteReference"/>
        </w:rPr>
        <w:footnoteRef/>
      </w:r>
      <w:r>
        <w:t xml:space="preserve"> </w:t>
      </w:r>
      <w:r>
        <w:tab/>
      </w:r>
      <w:r w:rsidRPr="007B099D">
        <w:t>Te Whānau a Te Haraawaka Hapū Resource Management Plan, 2017–2027, p 29</w:t>
      </w:r>
      <w:r w:rsidR="00FB39A0">
        <w:t>.</w:t>
      </w:r>
    </w:p>
  </w:footnote>
  <w:footnote w:id="96">
    <w:p w14:paraId="5BD40373" w14:textId="71061FA0" w:rsidR="00A241D7" w:rsidRDefault="00A241D7">
      <w:pPr>
        <w:pStyle w:val="FootnoteText"/>
      </w:pPr>
      <w:r>
        <w:rPr>
          <w:rStyle w:val="FootnoteReference"/>
        </w:rPr>
        <w:footnoteRef/>
      </w:r>
      <w:r>
        <w:t xml:space="preserve"> </w:t>
      </w:r>
      <w:r>
        <w:tab/>
      </w:r>
      <w:r w:rsidRPr="00A241D7">
        <w:t>“From the mountains to the sea”</w:t>
      </w:r>
      <w:r w:rsidR="00FB39A0">
        <w:t>.</w:t>
      </w:r>
    </w:p>
  </w:footnote>
  <w:footnote w:id="97">
    <w:p w14:paraId="563A84A7" w14:textId="0EA91EEF" w:rsidR="005261D4" w:rsidRDefault="005261D4">
      <w:pPr>
        <w:pStyle w:val="FootnoteText"/>
      </w:pPr>
      <w:r>
        <w:rPr>
          <w:rStyle w:val="FootnoteReference"/>
        </w:rPr>
        <w:footnoteRef/>
      </w:r>
      <w:r>
        <w:t xml:space="preserve"> </w:t>
      </w:r>
      <w:r>
        <w:tab/>
      </w:r>
      <w:r w:rsidRPr="005261D4">
        <w:t>Tawharau o Nga Hapu o Whakatohea Iwi Management Plan 1993, p 27</w:t>
      </w:r>
      <w:r w:rsidR="00FB39A0">
        <w:t>.</w:t>
      </w:r>
    </w:p>
  </w:footnote>
  <w:footnote w:id="98">
    <w:p w14:paraId="748D531A" w14:textId="7B167681" w:rsidR="00E615B8" w:rsidRDefault="00E615B8">
      <w:pPr>
        <w:pStyle w:val="FootnoteText"/>
      </w:pPr>
      <w:r>
        <w:rPr>
          <w:rStyle w:val="FootnoteReference"/>
        </w:rPr>
        <w:footnoteRef/>
      </w:r>
      <w:r>
        <w:t xml:space="preserve"> </w:t>
      </w:r>
      <w:r>
        <w:tab/>
      </w:r>
      <w:r w:rsidRPr="00E615B8">
        <w:t>Tawharau o Nga Hapu o Whakatohea Iwi Management Plan 1993, p 27–28</w:t>
      </w:r>
      <w:r w:rsidR="00AF7A90">
        <w:t>.</w:t>
      </w:r>
    </w:p>
  </w:footnote>
  <w:footnote w:id="99">
    <w:p w14:paraId="64D5B204" w14:textId="0BA7899F" w:rsidR="00FF32C1" w:rsidRDefault="00FF32C1">
      <w:pPr>
        <w:pStyle w:val="FootnoteText"/>
      </w:pPr>
      <w:r>
        <w:rPr>
          <w:rStyle w:val="FootnoteReference"/>
        </w:rPr>
        <w:footnoteRef/>
      </w:r>
      <w:r>
        <w:t xml:space="preserve"> </w:t>
      </w:r>
      <w:r>
        <w:tab/>
      </w:r>
      <w:r w:rsidRPr="00FF32C1">
        <w:t>Kāi Tahu ki Otago Natural Resource Management Plan, 2005, p 59</w:t>
      </w:r>
      <w:r w:rsidR="00AF7A90">
        <w:t>.</w:t>
      </w:r>
    </w:p>
  </w:footnote>
  <w:footnote w:id="100">
    <w:p w14:paraId="05408453" w14:textId="26EB6806" w:rsidR="00912641" w:rsidRPr="00912641" w:rsidRDefault="00912641">
      <w:pPr>
        <w:pStyle w:val="FootnoteText"/>
      </w:pPr>
      <w:r>
        <w:rPr>
          <w:rStyle w:val="FootnoteReference"/>
        </w:rPr>
        <w:footnoteRef/>
      </w:r>
      <w:r w:rsidR="007B25A9">
        <w:tab/>
      </w:r>
      <w:r>
        <w:t xml:space="preserve">National Policy Statement on Freshwater </w:t>
      </w:r>
      <w:r w:rsidR="007B25A9">
        <w:t xml:space="preserve">Management </w:t>
      </w:r>
      <w:r>
        <w:t>2020, section</w:t>
      </w:r>
      <w:r w:rsidR="00FA5F9D">
        <w:t>s 2.</w:t>
      </w:r>
      <w:r w:rsidR="00135879">
        <w:t>2(1)</w:t>
      </w:r>
      <w:r w:rsidR="002E2172">
        <w:t xml:space="preserve"> and</w:t>
      </w:r>
      <w:r>
        <w:t xml:space="preserve"> 3.2(2).</w:t>
      </w:r>
    </w:p>
  </w:footnote>
  <w:footnote w:id="101">
    <w:p w14:paraId="52302047" w14:textId="320AF1E3" w:rsidR="00C32465" w:rsidRDefault="00C32465">
      <w:pPr>
        <w:pStyle w:val="FootnoteText"/>
      </w:pPr>
      <w:r>
        <w:rPr>
          <w:rStyle w:val="FootnoteReference"/>
        </w:rPr>
        <w:footnoteRef/>
      </w:r>
      <w:r>
        <w:t xml:space="preserve"> </w:t>
      </w:r>
      <w:r>
        <w:tab/>
      </w:r>
      <w:r w:rsidRPr="00C32465">
        <w:t>Te Taiao o Te Whatuoranganuku - Ngāti Tamateatutahi-Ngāti Kawiti Hapū Environmental Management Plan 2015, p 33</w:t>
      </w:r>
      <w:r w:rsidR="00AF7A90">
        <w:t>.</w:t>
      </w:r>
    </w:p>
  </w:footnote>
  <w:footnote w:id="102">
    <w:p w14:paraId="4042C90E" w14:textId="46C671A9" w:rsidR="000325A2" w:rsidRDefault="000325A2">
      <w:pPr>
        <w:pStyle w:val="FootnoteText"/>
      </w:pPr>
      <w:r>
        <w:rPr>
          <w:rStyle w:val="FootnoteReference"/>
        </w:rPr>
        <w:footnoteRef/>
      </w:r>
      <w:r>
        <w:t xml:space="preserve"> </w:t>
      </w:r>
      <w:r>
        <w:tab/>
      </w:r>
      <w:r w:rsidRPr="000325A2">
        <w:t>Te Taiao o Te Whatuoranganuku - Ngāti Tamateatutahi-Ngāti Kawiti Hapū Environmental Management Plan 2015, p 33</w:t>
      </w:r>
      <w:r w:rsidR="00AF7A90">
        <w:t>.</w:t>
      </w:r>
    </w:p>
  </w:footnote>
  <w:footnote w:id="103">
    <w:p w14:paraId="1CC2C5D1" w14:textId="5B4CAC91" w:rsidR="00BC0C33" w:rsidRDefault="00BC0C33">
      <w:pPr>
        <w:pStyle w:val="FootnoteText"/>
      </w:pPr>
      <w:r>
        <w:rPr>
          <w:rStyle w:val="FootnoteReference"/>
        </w:rPr>
        <w:footnoteRef/>
      </w:r>
      <w:r>
        <w:t xml:space="preserve"> </w:t>
      </w:r>
      <w:r>
        <w:tab/>
      </w:r>
      <w:r w:rsidRPr="00BC0C33">
        <w:t>Mahaanui Iwi Management Plan 2013, p 142</w:t>
      </w:r>
      <w:r w:rsidR="00AF7A90">
        <w:t>.</w:t>
      </w:r>
    </w:p>
  </w:footnote>
  <w:footnote w:id="104">
    <w:p w14:paraId="2661014C" w14:textId="5E9E8DD9" w:rsidR="00AC1D68" w:rsidRDefault="00AC1D68">
      <w:pPr>
        <w:pStyle w:val="FootnoteText"/>
      </w:pPr>
      <w:r>
        <w:rPr>
          <w:rStyle w:val="FootnoteReference"/>
        </w:rPr>
        <w:footnoteRef/>
      </w:r>
      <w:r>
        <w:t xml:space="preserve"> </w:t>
      </w:r>
      <w:r>
        <w:tab/>
      </w:r>
      <w:r w:rsidRPr="00AC1D68">
        <w:t>Mahaanui Iwi Management Plan 2013, p 144</w:t>
      </w:r>
      <w:r w:rsidR="00AF7A90">
        <w:t>.</w:t>
      </w:r>
    </w:p>
  </w:footnote>
  <w:footnote w:id="105">
    <w:p w14:paraId="36BBAF78" w14:textId="467C4C70" w:rsidR="00DE6660" w:rsidRDefault="00DE6660">
      <w:pPr>
        <w:pStyle w:val="FootnoteText"/>
      </w:pPr>
      <w:r>
        <w:rPr>
          <w:rStyle w:val="FootnoteReference"/>
        </w:rPr>
        <w:footnoteRef/>
      </w:r>
      <w:r>
        <w:t xml:space="preserve"> </w:t>
      </w:r>
      <w:r>
        <w:tab/>
      </w:r>
      <w:r w:rsidRPr="00DE6660">
        <w:t>Mahaanui Iwi Management Plan 2013, p 153</w:t>
      </w:r>
      <w:r w:rsidR="00AF7A90">
        <w:t>.</w:t>
      </w:r>
    </w:p>
  </w:footnote>
  <w:footnote w:id="106">
    <w:p w14:paraId="55345C6C" w14:textId="68D33A39" w:rsidR="00666A28" w:rsidRDefault="00666A28">
      <w:pPr>
        <w:pStyle w:val="FootnoteText"/>
      </w:pPr>
      <w:r>
        <w:rPr>
          <w:rStyle w:val="FootnoteReference"/>
        </w:rPr>
        <w:footnoteRef/>
      </w:r>
      <w:r>
        <w:t xml:space="preserve"> </w:t>
      </w:r>
      <w:r>
        <w:tab/>
      </w:r>
      <w:r w:rsidRPr="00666A28">
        <w:t>Mahaanui Iwi Management Plan 2013, p 154</w:t>
      </w:r>
      <w:r w:rsidR="00AF7A90">
        <w:t>.</w:t>
      </w:r>
    </w:p>
  </w:footnote>
  <w:footnote w:id="107">
    <w:p w14:paraId="12A08552" w14:textId="27FA40AE" w:rsidR="00821C28" w:rsidRDefault="00821C28">
      <w:pPr>
        <w:pStyle w:val="FootnoteText"/>
      </w:pPr>
      <w:r>
        <w:rPr>
          <w:rStyle w:val="FootnoteReference"/>
        </w:rPr>
        <w:footnoteRef/>
      </w:r>
      <w:r>
        <w:t xml:space="preserve"> </w:t>
      </w:r>
      <w:r>
        <w:tab/>
      </w:r>
      <w:r w:rsidRPr="00821C28">
        <w:t>Te Rautau Te Rāhui Taketake - Ngāti Whakaue ki Maketu Hapū Management Plan 2018 – 2028, p 33</w:t>
      </w:r>
      <w:r w:rsidR="00AF7A90">
        <w:t>.</w:t>
      </w:r>
    </w:p>
  </w:footnote>
  <w:footnote w:id="108">
    <w:p w14:paraId="28E60F56" w14:textId="74284A54" w:rsidR="00B424C4" w:rsidRDefault="00B424C4">
      <w:pPr>
        <w:pStyle w:val="FootnoteText"/>
      </w:pPr>
      <w:r>
        <w:rPr>
          <w:rStyle w:val="FootnoteReference"/>
        </w:rPr>
        <w:footnoteRef/>
      </w:r>
      <w:r>
        <w:t xml:space="preserve"> </w:t>
      </w:r>
      <w:r>
        <w:tab/>
      </w:r>
      <w:r w:rsidRPr="00B424C4">
        <w:t>Te Rautau Te Rāhui Taketake - Ngāti Whakaue ki Maketu Hapū Management Plan 2018 – 2028, p 34</w:t>
      </w:r>
      <w:r w:rsidR="00AF7A90">
        <w:t>.</w:t>
      </w:r>
    </w:p>
  </w:footnote>
  <w:footnote w:id="109">
    <w:p w14:paraId="18C13D47" w14:textId="08B16059" w:rsidR="000C2EE7" w:rsidRDefault="000C2EE7">
      <w:pPr>
        <w:pStyle w:val="FootnoteText"/>
      </w:pPr>
      <w:r>
        <w:rPr>
          <w:rStyle w:val="FootnoteReference"/>
        </w:rPr>
        <w:footnoteRef/>
      </w:r>
      <w:r>
        <w:t xml:space="preserve"> </w:t>
      </w:r>
      <w:r>
        <w:tab/>
      </w:r>
      <w:r w:rsidRPr="000C2EE7">
        <w:t>Te Rautau Te Rāhui Taketake - Ngāti Whakaue ki Maketu Hapū Management Plan 2018 – 2028, p 35</w:t>
      </w:r>
      <w:r w:rsidR="00AF7A90">
        <w:t>.</w:t>
      </w:r>
    </w:p>
  </w:footnote>
  <w:footnote w:id="110">
    <w:p w14:paraId="73918412" w14:textId="3E4C0DC3" w:rsidR="002A460A" w:rsidRDefault="002A460A">
      <w:pPr>
        <w:pStyle w:val="FootnoteText"/>
      </w:pPr>
      <w:r>
        <w:rPr>
          <w:rStyle w:val="FootnoteReference"/>
        </w:rPr>
        <w:footnoteRef/>
      </w:r>
      <w:r>
        <w:t xml:space="preserve"> </w:t>
      </w:r>
      <w:r>
        <w:tab/>
      </w:r>
      <w:r w:rsidRPr="002A460A">
        <w:t>Te Uru Taiao o Ngāruahine – Ngāruahine Kaitiaki Plan 2021, p 37</w:t>
      </w:r>
      <w:r w:rsidR="00A4145D">
        <w:t>.</w:t>
      </w:r>
    </w:p>
  </w:footnote>
  <w:footnote w:id="111">
    <w:p w14:paraId="01498D43" w14:textId="7D331062" w:rsidR="007009B4" w:rsidRDefault="007009B4">
      <w:pPr>
        <w:pStyle w:val="FootnoteText"/>
      </w:pPr>
      <w:r>
        <w:rPr>
          <w:rStyle w:val="FootnoteReference"/>
        </w:rPr>
        <w:footnoteRef/>
      </w:r>
      <w:r>
        <w:t xml:space="preserve"> </w:t>
      </w:r>
      <w:r>
        <w:tab/>
      </w:r>
      <w:r w:rsidRPr="007009B4">
        <w:t xml:space="preserve">The Pai </w:t>
      </w:r>
      <w:r w:rsidRPr="007009B4">
        <w:t>Mārire faith was developed by Te Ua Haumēne (née Horopapera). Haumēne translates to “wind man”, indicating that he communicated with God on the breath of the wind (hau).</w:t>
      </w:r>
    </w:p>
  </w:footnote>
  <w:footnote w:id="112">
    <w:p w14:paraId="18C7FFF2" w14:textId="657B3243" w:rsidR="0047450F" w:rsidRDefault="0047450F">
      <w:pPr>
        <w:pStyle w:val="FootnoteText"/>
      </w:pPr>
      <w:r>
        <w:rPr>
          <w:rStyle w:val="FootnoteReference"/>
        </w:rPr>
        <w:footnoteRef/>
      </w:r>
      <w:r>
        <w:t xml:space="preserve"> </w:t>
      </w:r>
      <w:r>
        <w:tab/>
      </w:r>
      <w:r w:rsidRPr="0047450F">
        <w:t>Te Uru Taiao o Ngāruahine – Ngāruahine Kaitiaki Plan 2021, p 37</w:t>
      </w:r>
      <w:r w:rsidR="00A4145D">
        <w:t>.</w:t>
      </w:r>
    </w:p>
  </w:footnote>
  <w:footnote w:id="113">
    <w:p w14:paraId="01091CFD" w14:textId="7F946BC0" w:rsidR="00A47A01" w:rsidRDefault="00A47A01">
      <w:pPr>
        <w:pStyle w:val="FootnoteText"/>
      </w:pPr>
      <w:r>
        <w:rPr>
          <w:rStyle w:val="FootnoteReference"/>
        </w:rPr>
        <w:footnoteRef/>
      </w:r>
      <w:r>
        <w:t xml:space="preserve"> </w:t>
      </w:r>
      <w:r>
        <w:tab/>
      </w:r>
      <w:r w:rsidRPr="00A47A01">
        <w:t>Te Uru Taiao o Ngāruahine – Ngāruahine Kaitiaki Plan 2021, p 37</w:t>
      </w:r>
      <w:r w:rsidR="00A4145D">
        <w:t>.</w:t>
      </w:r>
    </w:p>
  </w:footnote>
  <w:footnote w:id="114">
    <w:p w14:paraId="06B0F499" w14:textId="2C40A7E8" w:rsidR="00EF3BD5" w:rsidRDefault="00EF3BD5">
      <w:pPr>
        <w:pStyle w:val="FootnoteText"/>
      </w:pPr>
      <w:r>
        <w:rPr>
          <w:rStyle w:val="FootnoteReference"/>
        </w:rPr>
        <w:footnoteRef/>
      </w:r>
      <w:r>
        <w:t xml:space="preserve"> </w:t>
      </w:r>
      <w:r>
        <w:tab/>
      </w:r>
      <w:r w:rsidRPr="00EF3BD5">
        <w:t>Te Uru Taiao o Ngāruahine – Ngāruahine Kaitiaki Plan 2021, p 38</w:t>
      </w:r>
      <w:r w:rsidR="00A4145D">
        <w:t>.</w:t>
      </w:r>
    </w:p>
  </w:footnote>
  <w:footnote w:id="115">
    <w:p w14:paraId="1E3D286F" w14:textId="175C83FB" w:rsidR="00C755B4" w:rsidRDefault="00C755B4">
      <w:pPr>
        <w:pStyle w:val="FootnoteText"/>
      </w:pPr>
      <w:r>
        <w:rPr>
          <w:rStyle w:val="FootnoteReference"/>
        </w:rPr>
        <w:footnoteRef/>
      </w:r>
      <w:r>
        <w:t xml:space="preserve"> </w:t>
      </w:r>
      <w:r>
        <w:tab/>
      </w:r>
      <w:r w:rsidRPr="00C755B4">
        <w:t>Te Uru Taiao o Ngāruahine – Ngāruahine Kaitiaki Plan 2021, p 38</w:t>
      </w:r>
      <w:r w:rsidR="00A4145D">
        <w:t>.</w:t>
      </w:r>
    </w:p>
  </w:footnote>
  <w:footnote w:id="116">
    <w:p w14:paraId="58266F03" w14:textId="2C21CEE5" w:rsidR="00EB7CF6" w:rsidRDefault="00EB7CF6">
      <w:pPr>
        <w:pStyle w:val="FootnoteText"/>
      </w:pPr>
      <w:r>
        <w:rPr>
          <w:rStyle w:val="FootnoteReference"/>
        </w:rPr>
        <w:footnoteRef/>
      </w:r>
      <w:r>
        <w:t xml:space="preserve"> </w:t>
      </w:r>
      <w:r>
        <w:tab/>
      </w:r>
      <w:r w:rsidRPr="00EB7CF6">
        <w:t>Te Poha o Tohu Raumati -Te Rūnanga o Kaikōura Environmental Management Plan Te Mahere Whakahaere Taiao o Te Rūnanga o Kaikōura 2007, p 41</w:t>
      </w:r>
      <w:r w:rsidR="00A4145D">
        <w:t>.</w:t>
      </w:r>
    </w:p>
  </w:footnote>
  <w:footnote w:id="117">
    <w:p w14:paraId="6D049DB4" w14:textId="3D125402" w:rsidR="000A406F" w:rsidRDefault="000A406F">
      <w:pPr>
        <w:pStyle w:val="FootnoteText"/>
      </w:pPr>
      <w:r>
        <w:rPr>
          <w:rStyle w:val="FootnoteReference"/>
        </w:rPr>
        <w:footnoteRef/>
      </w:r>
      <w:r>
        <w:t xml:space="preserve"> </w:t>
      </w:r>
      <w:r>
        <w:tab/>
      </w:r>
      <w:r w:rsidRPr="000A406F">
        <w:t>Te Poha o Tohu Raumati -Te Rūnanga o Kaikōura Environmental Management Plan Te Mahere Whakahaere Taiao o Te Rūnanga o Kaikōura 2007, p 44</w:t>
      </w:r>
      <w:r w:rsidR="00A4145D">
        <w:t>.</w:t>
      </w:r>
    </w:p>
  </w:footnote>
  <w:footnote w:id="118">
    <w:p w14:paraId="3C7E40D8" w14:textId="562DC534" w:rsidR="002F5CCE" w:rsidRDefault="002F5CCE">
      <w:pPr>
        <w:pStyle w:val="FootnoteText"/>
      </w:pPr>
      <w:r>
        <w:rPr>
          <w:rStyle w:val="FootnoteReference"/>
        </w:rPr>
        <w:footnoteRef/>
      </w:r>
      <w:r>
        <w:t xml:space="preserve"> </w:t>
      </w:r>
      <w:r>
        <w:tab/>
      </w:r>
      <w:r w:rsidRPr="002F5CCE">
        <w:t xml:space="preserve">Te Tangi a Tauira - Ngāi Tahu ki Murihiku Natural Resource and Environmental Management Plan 2008, </w:t>
      </w:r>
      <w:r w:rsidR="00A4145D">
        <w:br/>
      </w:r>
      <w:r w:rsidRPr="002F5CCE">
        <w:t>p 68</w:t>
      </w:r>
      <w:r w:rsidR="00A4145D">
        <w:t>.</w:t>
      </w:r>
    </w:p>
  </w:footnote>
  <w:footnote w:id="119">
    <w:p w14:paraId="0A3741D8" w14:textId="591F96C1" w:rsidR="006C7260" w:rsidRDefault="006C7260">
      <w:pPr>
        <w:pStyle w:val="FootnoteText"/>
      </w:pPr>
      <w:r>
        <w:rPr>
          <w:rStyle w:val="FootnoteReference"/>
        </w:rPr>
        <w:footnoteRef/>
      </w:r>
      <w:r>
        <w:t xml:space="preserve"> </w:t>
      </w:r>
      <w:r>
        <w:tab/>
      </w:r>
      <w:r w:rsidRPr="006C7260">
        <w:t xml:space="preserve">Te Tangi a Tauira - Ngāi Tahu ki Murihiku Natural Resource and Environmental Management Plan 2008, </w:t>
      </w:r>
      <w:r w:rsidR="00A4145D">
        <w:br/>
      </w:r>
      <w:r w:rsidRPr="006C7260">
        <w:t>p 69</w:t>
      </w:r>
      <w:r w:rsidR="00A4145D">
        <w:t>.</w:t>
      </w:r>
    </w:p>
  </w:footnote>
  <w:footnote w:id="120">
    <w:p w14:paraId="04B592B4" w14:textId="678365BE" w:rsidR="00622625" w:rsidRDefault="00622625">
      <w:pPr>
        <w:pStyle w:val="FootnoteText"/>
      </w:pPr>
      <w:r>
        <w:rPr>
          <w:rStyle w:val="FootnoteReference"/>
        </w:rPr>
        <w:footnoteRef/>
      </w:r>
      <w:r>
        <w:t xml:space="preserve"> </w:t>
      </w:r>
      <w:r>
        <w:tab/>
      </w:r>
      <w:r w:rsidRPr="00622625">
        <w:t xml:space="preserve">Te Tangi a Tauira - Ngāi Tahu ki Murihiku Natural Resource and Environmental Management Plan 2008, </w:t>
      </w:r>
      <w:r w:rsidR="00A4145D">
        <w:br/>
      </w:r>
      <w:r w:rsidRPr="00622625">
        <w:t>p 69</w:t>
      </w:r>
      <w:r w:rsidR="00A4145D">
        <w:t>.</w:t>
      </w:r>
    </w:p>
  </w:footnote>
  <w:footnote w:id="121">
    <w:p w14:paraId="085DFF86" w14:textId="18506F86" w:rsidR="00DA2714" w:rsidRDefault="00DA2714">
      <w:pPr>
        <w:pStyle w:val="FootnoteText"/>
      </w:pPr>
      <w:r>
        <w:rPr>
          <w:rStyle w:val="FootnoteReference"/>
        </w:rPr>
        <w:footnoteRef/>
      </w:r>
      <w:r>
        <w:t xml:space="preserve"> </w:t>
      </w:r>
      <w:r>
        <w:tab/>
      </w:r>
      <w:r w:rsidRPr="00DA2714">
        <w:t>Te Tangi a Tauira - Ngāi Tahu ki Murihiku Natural Resource and Environmental Management Plan 2008,</w:t>
      </w:r>
      <w:r w:rsidR="00A4145D">
        <w:br/>
      </w:r>
      <w:r w:rsidRPr="00DA2714">
        <w:t>p 73</w:t>
      </w:r>
      <w:r w:rsidR="00A4145D">
        <w:t>.</w:t>
      </w:r>
    </w:p>
  </w:footnote>
  <w:footnote w:id="122">
    <w:p w14:paraId="6559BBA8" w14:textId="0679954C" w:rsidR="005F28E8" w:rsidRDefault="005F28E8">
      <w:pPr>
        <w:pStyle w:val="FootnoteText"/>
      </w:pPr>
      <w:r>
        <w:rPr>
          <w:rStyle w:val="FootnoteReference"/>
        </w:rPr>
        <w:footnoteRef/>
      </w:r>
      <w:r>
        <w:t xml:space="preserve"> </w:t>
      </w:r>
      <w:r>
        <w:tab/>
      </w:r>
      <w:r w:rsidRPr="005F28E8">
        <w:t xml:space="preserve">Te Tangi a Tauira - Ngāi Tahu ki Murihiku Natural Resource and Environmental Management Plan 2008, </w:t>
      </w:r>
      <w:r w:rsidR="00A4145D">
        <w:br/>
      </w:r>
      <w:r w:rsidRPr="005F28E8">
        <w:t>p 69</w:t>
      </w:r>
      <w:r w:rsidR="00A4145D">
        <w:t>.</w:t>
      </w:r>
    </w:p>
  </w:footnote>
  <w:footnote w:id="123">
    <w:p w14:paraId="3B9D2967" w14:textId="103489CF" w:rsidR="002320BC" w:rsidRDefault="002320BC">
      <w:pPr>
        <w:pStyle w:val="FootnoteText"/>
      </w:pPr>
      <w:r>
        <w:rPr>
          <w:rStyle w:val="FootnoteReference"/>
        </w:rPr>
        <w:footnoteRef/>
      </w:r>
      <w:r>
        <w:t xml:space="preserve"> </w:t>
      </w:r>
      <w:r>
        <w:tab/>
      </w:r>
      <w:r w:rsidRPr="002320BC">
        <w:t xml:space="preserve">Te Tangi a Tauira - Ngāi Tahu ki Murihiku Natural Resource and Environmental Management Plan 2008, </w:t>
      </w:r>
      <w:r w:rsidR="00A4145D">
        <w:br/>
      </w:r>
      <w:r w:rsidRPr="002320BC">
        <w:t>p 73</w:t>
      </w:r>
      <w:r w:rsidR="00A4145D">
        <w:t>.</w:t>
      </w:r>
    </w:p>
  </w:footnote>
  <w:footnote w:id="124">
    <w:p w14:paraId="1B7D5180" w14:textId="7A9D6E3E" w:rsidR="006D7AE7" w:rsidRDefault="006D7AE7">
      <w:pPr>
        <w:pStyle w:val="FootnoteText"/>
      </w:pPr>
      <w:r>
        <w:rPr>
          <w:rStyle w:val="FootnoteReference"/>
        </w:rPr>
        <w:footnoteRef/>
      </w:r>
      <w:r>
        <w:t xml:space="preserve"> </w:t>
      </w:r>
      <w:r>
        <w:tab/>
      </w:r>
      <w:r w:rsidR="0003349D">
        <w:tab/>
      </w:r>
      <w:r w:rsidRPr="006D7AE7">
        <w:t>Tūhoromatanui – Ngā Pōtiki Environmental Plan 2019 – 2029, p 37 and p 127</w:t>
      </w:r>
      <w:r w:rsidR="0003349D">
        <w:t>.</w:t>
      </w:r>
    </w:p>
  </w:footnote>
  <w:footnote w:id="125">
    <w:p w14:paraId="6F425C32" w14:textId="7689DE75" w:rsidR="00AA3A22" w:rsidRDefault="00AA3A22">
      <w:pPr>
        <w:pStyle w:val="FootnoteText"/>
      </w:pPr>
      <w:r>
        <w:rPr>
          <w:rStyle w:val="FootnoteReference"/>
        </w:rPr>
        <w:footnoteRef/>
      </w:r>
      <w:r>
        <w:t xml:space="preserve"> </w:t>
      </w:r>
      <w:r>
        <w:tab/>
      </w:r>
      <w:r w:rsidRPr="00AA3A22">
        <w:t>Tūhoromatanui – Ngā Pōtiki Environmental Plan 2019 – 2029, p 126 and p 127.</w:t>
      </w:r>
    </w:p>
  </w:footnote>
  <w:footnote w:id="126">
    <w:p w14:paraId="20E0AD8C" w14:textId="5ECA4555" w:rsidR="005A4CA0" w:rsidRDefault="005A4CA0">
      <w:pPr>
        <w:pStyle w:val="FootnoteText"/>
      </w:pPr>
      <w:r>
        <w:rPr>
          <w:rStyle w:val="FootnoteReference"/>
        </w:rPr>
        <w:footnoteRef/>
      </w:r>
      <w:r>
        <w:t xml:space="preserve"> </w:t>
      </w:r>
      <w:r>
        <w:tab/>
      </w:r>
      <w:r w:rsidRPr="005A4CA0">
        <w:t>Ngā Tikanga mo te Taiao o Ngāti Hine- Ngāti Hine Iwi Environmental Management Plan 2008, p 82</w:t>
      </w:r>
      <w:r w:rsidR="0003349D">
        <w:t>.</w:t>
      </w:r>
    </w:p>
  </w:footnote>
  <w:footnote w:id="127">
    <w:p w14:paraId="54F38E25" w14:textId="42E5D397" w:rsidR="001359DA" w:rsidRDefault="001359DA">
      <w:pPr>
        <w:pStyle w:val="FootnoteText"/>
      </w:pPr>
      <w:r>
        <w:rPr>
          <w:rStyle w:val="FootnoteReference"/>
        </w:rPr>
        <w:footnoteRef/>
      </w:r>
      <w:r>
        <w:t xml:space="preserve"> </w:t>
      </w:r>
      <w:r>
        <w:tab/>
      </w:r>
      <w:r w:rsidRPr="001359DA">
        <w:t>Te Waihora Joint Management Plan, Mahere Tukutahi o Te Waihora, 2005, p 50</w:t>
      </w:r>
      <w:r w:rsidR="0003349D">
        <w:t>.</w:t>
      </w:r>
    </w:p>
  </w:footnote>
  <w:footnote w:id="128">
    <w:p w14:paraId="21EC862D" w14:textId="37DF4CED" w:rsidR="00425EB7" w:rsidRDefault="00425EB7">
      <w:pPr>
        <w:pStyle w:val="FootnoteText"/>
      </w:pPr>
      <w:r>
        <w:rPr>
          <w:rStyle w:val="FootnoteReference"/>
        </w:rPr>
        <w:footnoteRef/>
      </w:r>
      <w:r>
        <w:t xml:space="preserve"> </w:t>
      </w:r>
      <w:r>
        <w:tab/>
      </w:r>
      <w:r w:rsidRPr="00425EB7">
        <w:t>Te Waihora Joint Management Plan, Mahere Tukutahi o Te Waihora, 2005, p 96</w:t>
      </w:r>
      <w:r w:rsidR="0003349D">
        <w:t>.</w:t>
      </w:r>
    </w:p>
  </w:footnote>
  <w:footnote w:id="129">
    <w:p w14:paraId="6653F310" w14:textId="205433E2" w:rsidR="008436EF" w:rsidRDefault="008436EF">
      <w:pPr>
        <w:pStyle w:val="FootnoteText"/>
      </w:pPr>
      <w:r>
        <w:rPr>
          <w:rStyle w:val="FootnoteReference"/>
        </w:rPr>
        <w:footnoteRef/>
      </w:r>
      <w:r>
        <w:t xml:space="preserve"> </w:t>
      </w:r>
      <w:r>
        <w:tab/>
      </w:r>
      <w:r w:rsidRPr="008436EF">
        <w:t>Te Waihora Joint Management Plan, Mahere Tukutahi o Te Waihora, 2005, p 98</w:t>
      </w:r>
      <w:r w:rsidR="0003349D">
        <w:t>.</w:t>
      </w:r>
    </w:p>
  </w:footnote>
  <w:footnote w:id="130">
    <w:p w14:paraId="103CF196" w14:textId="7008EEFD" w:rsidR="002F20AC" w:rsidRDefault="002F20AC">
      <w:pPr>
        <w:pStyle w:val="FootnoteText"/>
      </w:pPr>
      <w:r>
        <w:rPr>
          <w:rStyle w:val="FootnoteReference"/>
        </w:rPr>
        <w:footnoteRef/>
      </w:r>
      <w:r>
        <w:t xml:space="preserve"> </w:t>
      </w:r>
      <w:r>
        <w:tab/>
      </w:r>
      <w:r w:rsidRPr="002F20AC">
        <w:t>Whakarongotai o te moana, Whakarongotai o te wā – Kaitiakitanga Plan for Te Ātiawa ki Whakarongotai 2019, p 15</w:t>
      </w:r>
      <w:r w:rsidR="0003349D">
        <w:t>.</w:t>
      </w:r>
    </w:p>
  </w:footnote>
  <w:footnote w:id="131">
    <w:p w14:paraId="2980B2E7" w14:textId="2DEEB7CE" w:rsidR="00734DEE" w:rsidRDefault="00734DEE">
      <w:pPr>
        <w:pStyle w:val="FootnoteText"/>
      </w:pPr>
      <w:r>
        <w:rPr>
          <w:rStyle w:val="FootnoteReference"/>
        </w:rPr>
        <w:footnoteRef/>
      </w:r>
      <w:r>
        <w:t xml:space="preserve"> </w:t>
      </w:r>
      <w:r>
        <w:tab/>
      </w:r>
      <w:r w:rsidRPr="00734DEE">
        <w:t>Whakarongotai o te moana, Whakarongotai o te wā – Kaitiakitanga Plan for Te Ātiawa ki Whakarongotai 2019, p 16</w:t>
      </w:r>
      <w:r w:rsidR="0003349D">
        <w:t>.</w:t>
      </w:r>
    </w:p>
  </w:footnote>
  <w:footnote w:id="132">
    <w:p w14:paraId="62EF1253" w14:textId="36E059DB" w:rsidR="00C23CDF" w:rsidRDefault="00C23CDF">
      <w:pPr>
        <w:pStyle w:val="FootnoteText"/>
      </w:pPr>
      <w:r>
        <w:rPr>
          <w:rStyle w:val="FootnoteReference"/>
        </w:rPr>
        <w:footnoteRef/>
      </w:r>
      <w:r>
        <w:t xml:space="preserve"> </w:t>
      </w:r>
      <w:r>
        <w:tab/>
      </w:r>
      <w:r w:rsidRPr="00C23CDF">
        <w:t>Whakarongotai o te moana, Whakarongotai o te wā – Kaitiakitanga Plan for Te Ātiawa ki Whakarongotai 2019, p 17</w:t>
      </w:r>
      <w:r w:rsidR="0003349D">
        <w:t>.</w:t>
      </w:r>
    </w:p>
  </w:footnote>
  <w:footnote w:id="133">
    <w:p w14:paraId="742AC024" w14:textId="06F5CA62" w:rsidR="005467BB" w:rsidRDefault="005467BB">
      <w:pPr>
        <w:pStyle w:val="FootnoteText"/>
      </w:pPr>
      <w:r>
        <w:rPr>
          <w:rStyle w:val="FootnoteReference"/>
        </w:rPr>
        <w:footnoteRef/>
      </w:r>
      <w:r>
        <w:t xml:space="preserve"> </w:t>
      </w:r>
      <w:r>
        <w:tab/>
      </w:r>
      <w:r w:rsidRPr="005467BB">
        <w:t>Whakarongotai o te moana, Whakarongotai o te wā – Kaitiakitanga Plan for Te Ātiawa ki Whakarongotai 2019, p 43</w:t>
      </w:r>
      <w:r w:rsidR="00BA7C30">
        <w:t>.</w:t>
      </w:r>
    </w:p>
  </w:footnote>
  <w:footnote w:id="134">
    <w:p w14:paraId="79488432" w14:textId="77499E82" w:rsidR="002B3242" w:rsidRDefault="002B3242">
      <w:pPr>
        <w:pStyle w:val="FootnoteText"/>
      </w:pPr>
      <w:r>
        <w:rPr>
          <w:rStyle w:val="FootnoteReference"/>
        </w:rPr>
        <w:footnoteRef/>
      </w:r>
      <w:r>
        <w:t xml:space="preserve"> </w:t>
      </w:r>
      <w:r>
        <w:tab/>
      </w:r>
      <w:r w:rsidRPr="002B3242">
        <w:t>Whakarongotai o te moana, Whakarongotai o te wā – Kaitiakitanga Plan for Te Ātiawa ki Whakarongotai 2019, p 42</w:t>
      </w:r>
      <w:r w:rsidR="00BA7C30">
        <w:t>.</w:t>
      </w:r>
    </w:p>
  </w:footnote>
  <w:footnote w:id="135">
    <w:p w14:paraId="0969E44B" w14:textId="58EB2A1B" w:rsidR="007D192A" w:rsidRDefault="007D192A">
      <w:pPr>
        <w:pStyle w:val="FootnoteText"/>
      </w:pPr>
      <w:r>
        <w:rPr>
          <w:rStyle w:val="FootnoteReference"/>
        </w:rPr>
        <w:footnoteRef/>
      </w:r>
      <w:r>
        <w:t xml:space="preserve"> </w:t>
      </w:r>
      <w:r>
        <w:tab/>
      </w:r>
      <w:r w:rsidRPr="007D192A">
        <w:t>Te Rautau Te Rāhui Taketake - Ngāti Whakaue ki Maketu Hapū Management Plan 2018 – 2028, p 30</w:t>
      </w:r>
    </w:p>
  </w:footnote>
  <w:footnote w:id="136">
    <w:p w14:paraId="48228874" w14:textId="4A061519" w:rsidR="00500778" w:rsidRDefault="00500778">
      <w:pPr>
        <w:pStyle w:val="FootnoteText"/>
      </w:pPr>
      <w:r>
        <w:rPr>
          <w:rStyle w:val="FootnoteReference"/>
        </w:rPr>
        <w:footnoteRef/>
      </w:r>
      <w:r>
        <w:t xml:space="preserve"> </w:t>
      </w:r>
      <w:r>
        <w:tab/>
      </w:r>
      <w:r w:rsidRPr="00500778">
        <w:t>Te Rautau Te Rāhui Taketake - Ngāti Whakaue ki Maketu Hapū Management Plan 2018 – 2028, p 39</w:t>
      </w:r>
    </w:p>
  </w:footnote>
  <w:footnote w:id="137">
    <w:p w14:paraId="56B45CDF" w14:textId="592F6AFB" w:rsidR="007D0384" w:rsidRDefault="007D0384">
      <w:pPr>
        <w:pStyle w:val="FootnoteText"/>
      </w:pPr>
      <w:r>
        <w:rPr>
          <w:rStyle w:val="FootnoteReference"/>
        </w:rPr>
        <w:footnoteRef/>
      </w:r>
      <w:r>
        <w:t xml:space="preserve"> </w:t>
      </w:r>
      <w:r>
        <w:tab/>
      </w:r>
      <w:r w:rsidRPr="007D0384">
        <w:t>Te Rautau Te Rāhui Taketake - Ngāti Whakaue ki Maketu Hapū Management Plan 2018 – 2028, p 39</w:t>
      </w:r>
    </w:p>
  </w:footnote>
  <w:footnote w:id="138">
    <w:p w14:paraId="5BD9B45C" w14:textId="1489795D" w:rsidR="007702F1" w:rsidRDefault="007702F1">
      <w:pPr>
        <w:pStyle w:val="FootnoteText"/>
      </w:pPr>
      <w:r>
        <w:rPr>
          <w:rStyle w:val="FootnoteReference"/>
        </w:rPr>
        <w:footnoteRef/>
      </w:r>
      <w:r>
        <w:t xml:space="preserve"> </w:t>
      </w:r>
      <w:r>
        <w:tab/>
      </w:r>
      <w:r w:rsidRPr="007702F1">
        <w:t>Te Rautau Te Rāhui Taketake - Ngāti Whakaue ki Maketu Hapū Management Plan 2018 – 2028, p 41</w:t>
      </w:r>
    </w:p>
  </w:footnote>
  <w:footnote w:id="139">
    <w:p w14:paraId="70867346" w14:textId="41625126" w:rsidR="00B15E52" w:rsidRDefault="00B15E52">
      <w:pPr>
        <w:pStyle w:val="FootnoteText"/>
      </w:pPr>
      <w:r>
        <w:rPr>
          <w:rStyle w:val="FootnoteReference"/>
        </w:rPr>
        <w:footnoteRef/>
      </w:r>
      <w:r>
        <w:t xml:space="preserve"> </w:t>
      </w:r>
      <w:r>
        <w:tab/>
      </w:r>
      <w:r w:rsidRPr="00B15E52">
        <w:t>Te Uri o Hau Kaitiakitanga o te Taiao Plan 2011, p 51</w:t>
      </w:r>
    </w:p>
  </w:footnote>
  <w:footnote w:id="140">
    <w:p w14:paraId="1ABE729D" w14:textId="47DD00D6" w:rsidR="00EF3557" w:rsidRDefault="00EF3557">
      <w:pPr>
        <w:pStyle w:val="FootnoteText"/>
      </w:pPr>
      <w:r>
        <w:rPr>
          <w:rStyle w:val="FootnoteReference"/>
        </w:rPr>
        <w:footnoteRef/>
      </w:r>
      <w:r>
        <w:t xml:space="preserve"> </w:t>
      </w:r>
      <w:r>
        <w:tab/>
      </w:r>
      <w:r w:rsidRPr="00EF3557">
        <w:t>Te Uri o Hau Kaitiakitanga o te Taiao Plan 2011, p 57</w:t>
      </w:r>
    </w:p>
  </w:footnote>
  <w:footnote w:id="141">
    <w:p w14:paraId="5330BE1B" w14:textId="6F4720CA" w:rsidR="004147E8" w:rsidRDefault="004147E8">
      <w:pPr>
        <w:pStyle w:val="FootnoteText"/>
      </w:pPr>
      <w:r>
        <w:rPr>
          <w:rStyle w:val="FootnoteReference"/>
        </w:rPr>
        <w:footnoteRef/>
      </w:r>
      <w:r>
        <w:t xml:space="preserve"> </w:t>
      </w:r>
      <w:r>
        <w:tab/>
      </w:r>
      <w:r w:rsidRPr="004147E8">
        <w:t>Te Uri o Hau Kaitiakitanga o te Taiao Plan 2011, p 79</w:t>
      </w:r>
    </w:p>
  </w:footnote>
  <w:footnote w:id="142">
    <w:p w14:paraId="13BE156A" w14:textId="6651ABF5" w:rsidR="006E4154" w:rsidRDefault="006E4154">
      <w:pPr>
        <w:pStyle w:val="FootnoteText"/>
      </w:pPr>
      <w:r>
        <w:rPr>
          <w:rStyle w:val="FootnoteReference"/>
        </w:rPr>
        <w:footnoteRef/>
      </w:r>
      <w:r>
        <w:t xml:space="preserve"> </w:t>
      </w:r>
      <w:r>
        <w:tab/>
      </w:r>
      <w:r w:rsidRPr="006E4154">
        <w:t>Te Uri o Hau Kaitiakitanga o te Taiao Plan 2011, p 79</w:t>
      </w:r>
    </w:p>
  </w:footnote>
  <w:footnote w:id="143">
    <w:p w14:paraId="41DFEAF3" w14:textId="51DE8ED7" w:rsidR="006625D6" w:rsidRDefault="006625D6">
      <w:pPr>
        <w:pStyle w:val="FootnoteText"/>
      </w:pPr>
      <w:r>
        <w:rPr>
          <w:rStyle w:val="FootnoteReference"/>
        </w:rPr>
        <w:footnoteRef/>
      </w:r>
      <w:r>
        <w:t xml:space="preserve"> </w:t>
      </w:r>
      <w:r>
        <w:tab/>
      </w:r>
      <w:r w:rsidRPr="006625D6">
        <w:t>Patuharakeke Hapu Environmental Management Plan, p 86</w:t>
      </w:r>
    </w:p>
  </w:footnote>
  <w:footnote w:id="144">
    <w:p w14:paraId="6252FBCA" w14:textId="3C7EF329" w:rsidR="00F40340" w:rsidRDefault="00F40340">
      <w:pPr>
        <w:pStyle w:val="FootnoteText"/>
      </w:pPr>
      <w:r>
        <w:rPr>
          <w:rStyle w:val="FootnoteReference"/>
        </w:rPr>
        <w:footnoteRef/>
      </w:r>
      <w:r>
        <w:t xml:space="preserve"> </w:t>
      </w:r>
      <w:r>
        <w:tab/>
      </w:r>
      <w:r w:rsidRPr="00F40340">
        <w:t>Patuharakeke Hapu Environmental Management Plan, p 86</w:t>
      </w:r>
    </w:p>
  </w:footnote>
  <w:footnote w:id="145">
    <w:p w14:paraId="583A41F0" w14:textId="6AF9B10A" w:rsidR="0053455D" w:rsidRDefault="0053455D">
      <w:pPr>
        <w:pStyle w:val="FootnoteText"/>
      </w:pPr>
      <w:r>
        <w:rPr>
          <w:rStyle w:val="FootnoteReference"/>
        </w:rPr>
        <w:footnoteRef/>
      </w:r>
      <w:r>
        <w:t xml:space="preserve"> </w:t>
      </w:r>
      <w:r>
        <w:tab/>
      </w:r>
      <w:r w:rsidRPr="0053455D">
        <w:t>Patuharakeke Hapu Environmental Management Plan, p 86</w:t>
      </w:r>
    </w:p>
  </w:footnote>
  <w:footnote w:id="146">
    <w:p w14:paraId="63A2FF6D" w14:textId="7F14D144" w:rsidR="006906DD" w:rsidRDefault="006906DD">
      <w:pPr>
        <w:pStyle w:val="FootnoteText"/>
      </w:pPr>
      <w:r>
        <w:rPr>
          <w:rStyle w:val="FootnoteReference"/>
        </w:rPr>
        <w:footnoteRef/>
      </w:r>
      <w:r>
        <w:t xml:space="preserve"> </w:t>
      </w:r>
      <w:r>
        <w:tab/>
      </w:r>
      <w:r w:rsidRPr="006906DD">
        <w:t xml:space="preserve">Ngāti </w:t>
      </w:r>
      <w:r w:rsidRPr="006906DD">
        <w:t>Rehua Ngātiwai ki Aotea Trust Hapū Management Plan 2013, p 17</w:t>
      </w:r>
    </w:p>
  </w:footnote>
  <w:footnote w:id="147">
    <w:p w14:paraId="0B0068D5" w14:textId="725D9B7F" w:rsidR="00B63331" w:rsidRDefault="00B63331">
      <w:pPr>
        <w:pStyle w:val="FootnoteText"/>
      </w:pPr>
      <w:r>
        <w:rPr>
          <w:rStyle w:val="FootnoteReference"/>
        </w:rPr>
        <w:footnoteRef/>
      </w:r>
      <w:r>
        <w:t xml:space="preserve"> </w:t>
      </w:r>
      <w:r>
        <w:tab/>
      </w:r>
      <w:r w:rsidRPr="00B63331">
        <w:t xml:space="preserve">Ngāti </w:t>
      </w:r>
      <w:r w:rsidRPr="00B63331">
        <w:t xml:space="preserve">Rehua Ngātiwai ki Aotea Trust Hapū Management Plan 2013, p 18; Rising above the mist - Te Aranga Ake I Te Taimahatanga Ngāti Tahu - Ngāti Whaoa Iwi Environmental Mangaement Plan, p </w:t>
      </w:r>
      <w:r w:rsidRPr="00B63331">
        <w:t>125</w:t>
      </w:r>
    </w:p>
  </w:footnote>
  <w:footnote w:id="148">
    <w:p w14:paraId="5089BB42" w14:textId="507B9E03" w:rsidR="00914169" w:rsidRDefault="00914169">
      <w:pPr>
        <w:pStyle w:val="FootnoteText"/>
      </w:pPr>
      <w:r>
        <w:rPr>
          <w:rStyle w:val="FootnoteReference"/>
        </w:rPr>
        <w:footnoteRef/>
      </w:r>
      <w:r>
        <w:t xml:space="preserve"> </w:t>
      </w:r>
      <w:r>
        <w:tab/>
      </w:r>
      <w:r w:rsidRPr="00914169">
        <w:t xml:space="preserve">Rising above the mist - </w:t>
      </w:r>
      <w:r w:rsidRPr="00914169">
        <w:t>Te Aranga Ake I Te Taimahatanga Ngāti Tahu - Ngāti Whaoa Iwi Environmental Mangaement Plan, p 65</w:t>
      </w:r>
    </w:p>
  </w:footnote>
  <w:footnote w:id="149">
    <w:p w14:paraId="66BBDCF4" w14:textId="4ADBBA8D" w:rsidR="00F43DFE" w:rsidRDefault="00F43DFE">
      <w:pPr>
        <w:pStyle w:val="FootnoteText"/>
      </w:pPr>
      <w:r>
        <w:rPr>
          <w:rStyle w:val="FootnoteReference"/>
        </w:rPr>
        <w:footnoteRef/>
      </w:r>
      <w:r>
        <w:t xml:space="preserve"> </w:t>
      </w:r>
      <w:r>
        <w:tab/>
      </w:r>
      <w:r w:rsidRPr="00F43DFE">
        <w:t>Te Rautaki Tāmata Ao Turoa o Hauā: Ngāti Hauā Environmental Management Plan 2018, p 34</w:t>
      </w:r>
    </w:p>
  </w:footnote>
  <w:footnote w:id="150">
    <w:p w14:paraId="7AC81CF0" w14:textId="4CE782CD" w:rsidR="001732D6" w:rsidRDefault="001732D6">
      <w:pPr>
        <w:pStyle w:val="FootnoteText"/>
      </w:pPr>
      <w:r>
        <w:rPr>
          <w:rStyle w:val="FootnoteReference"/>
        </w:rPr>
        <w:footnoteRef/>
      </w:r>
      <w:r>
        <w:t xml:space="preserve"> </w:t>
      </w:r>
      <w:r>
        <w:tab/>
      </w:r>
      <w:r w:rsidRPr="001732D6">
        <w:t xml:space="preserve">Matakana and </w:t>
      </w:r>
      <w:r w:rsidRPr="001732D6">
        <w:t>Rangiwaea Islands Hapū Management Plan 2017, p 62</w:t>
      </w:r>
      <w:r w:rsidR="00BA7C30">
        <w:t>.</w:t>
      </w:r>
    </w:p>
  </w:footnote>
  <w:footnote w:id="151">
    <w:p w14:paraId="4F88718B" w14:textId="27FD3F79" w:rsidR="00DD3569" w:rsidRDefault="00DD3569">
      <w:pPr>
        <w:pStyle w:val="FootnoteText"/>
      </w:pPr>
      <w:r>
        <w:rPr>
          <w:rStyle w:val="FootnoteReference"/>
        </w:rPr>
        <w:footnoteRef/>
      </w:r>
      <w:r>
        <w:t xml:space="preserve"> </w:t>
      </w:r>
      <w:r>
        <w:tab/>
      </w:r>
      <w:r w:rsidRPr="00DD3569">
        <w:t>Whakamarohitia ngā wai o Waikato – Te Arawa River Iwi Trust Environmental Plan 2015, p 33</w:t>
      </w:r>
      <w:r w:rsidR="00BA7C30">
        <w:t>.</w:t>
      </w:r>
    </w:p>
  </w:footnote>
  <w:footnote w:id="152">
    <w:p w14:paraId="5B3C2D0A" w14:textId="2613CE2F" w:rsidR="002B5B08" w:rsidRDefault="002B5B08">
      <w:pPr>
        <w:pStyle w:val="FootnoteText"/>
      </w:pPr>
      <w:r>
        <w:rPr>
          <w:rStyle w:val="FootnoteReference"/>
        </w:rPr>
        <w:footnoteRef/>
      </w:r>
      <w:r>
        <w:t xml:space="preserve"> </w:t>
      </w:r>
      <w:r>
        <w:tab/>
      </w:r>
      <w:r w:rsidRPr="002B5B08">
        <w:t>Te Uri o Hau Kaitiakitanga o te Taiao Plan 2011, p 55</w:t>
      </w:r>
      <w:r w:rsidR="00BA7C30">
        <w:t>.</w:t>
      </w:r>
    </w:p>
  </w:footnote>
  <w:footnote w:id="153">
    <w:p w14:paraId="34A6057B" w14:textId="688CA625" w:rsidR="00D245C3" w:rsidRDefault="00D245C3">
      <w:pPr>
        <w:pStyle w:val="FootnoteText"/>
      </w:pPr>
      <w:r>
        <w:rPr>
          <w:rStyle w:val="FootnoteReference"/>
        </w:rPr>
        <w:footnoteRef/>
      </w:r>
      <w:r>
        <w:t xml:space="preserve"> </w:t>
      </w:r>
      <w:r>
        <w:tab/>
      </w:r>
      <w:r w:rsidRPr="00D245C3">
        <w:t>Whatitiri Resource Management Plan 2016, p 19</w:t>
      </w:r>
      <w:r w:rsidR="00BA7C30">
        <w:t>.</w:t>
      </w:r>
    </w:p>
  </w:footnote>
  <w:footnote w:id="154">
    <w:p w14:paraId="6C80B30A" w14:textId="180AFD5E" w:rsidR="00A741F3" w:rsidRDefault="00A741F3">
      <w:pPr>
        <w:pStyle w:val="FootnoteText"/>
      </w:pPr>
      <w:r>
        <w:rPr>
          <w:rStyle w:val="FootnoteReference"/>
        </w:rPr>
        <w:footnoteRef/>
      </w:r>
      <w:r>
        <w:t xml:space="preserve"> </w:t>
      </w:r>
      <w:r>
        <w:tab/>
      </w:r>
      <w:r w:rsidRPr="00A741F3">
        <w:t>Whatitiri Resource Management Plan 2016, p 19</w:t>
      </w:r>
      <w:r w:rsidR="00BA7C30">
        <w:t>.</w:t>
      </w:r>
    </w:p>
  </w:footnote>
  <w:footnote w:id="155">
    <w:p w14:paraId="2FE3EF78" w14:textId="555DF525" w:rsidR="001156F0" w:rsidRDefault="001156F0">
      <w:pPr>
        <w:pStyle w:val="FootnoteText"/>
      </w:pPr>
      <w:r>
        <w:rPr>
          <w:rStyle w:val="FootnoteReference"/>
        </w:rPr>
        <w:footnoteRef/>
      </w:r>
      <w:r>
        <w:t xml:space="preserve"> </w:t>
      </w:r>
      <w:r>
        <w:tab/>
      </w:r>
      <w:r w:rsidRPr="001156F0">
        <w:t>Te Rautau Te Rāhui Taketake - Ngāti Whakaue ki Maketu Hapū Management Plan 2018 – 2028, p 68</w:t>
      </w:r>
      <w:r w:rsidR="00BA7C30">
        <w:t>.</w:t>
      </w:r>
    </w:p>
  </w:footnote>
  <w:footnote w:id="156">
    <w:p w14:paraId="22D76ABA" w14:textId="6DF746A7" w:rsidR="00811D06" w:rsidRDefault="00811D06">
      <w:pPr>
        <w:pStyle w:val="FootnoteText"/>
      </w:pPr>
      <w:r>
        <w:rPr>
          <w:rStyle w:val="FootnoteReference"/>
        </w:rPr>
        <w:footnoteRef/>
      </w:r>
      <w:r>
        <w:t xml:space="preserve"> </w:t>
      </w:r>
      <w:r>
        <w:tab/>
      </w:r>
      <w:r w:rsidRPr="00811D06">
        <w:t>Te Koikoi Kararo -Ngāti Hangarau Hapū Management Plan 2021, p 19</w:t>
      </w:r>
      <w:r w:rsidR="00BA7C30">
        <w:t>.</w:t>
      </w:r>
    </w:p>
  </w:footnote>
  <w:footnote w:id="157">
    <w:p w14:paraId="45D07E89" w14:textId="42A2AB7E" w:rsidR="00DD597E" w:rsidRDefault="00DD597E">
      <w:pPr>
        <w:pStyle w:val="FootnoteText"/>
      </w:pPr>
      <w:r>
        <w:rPr>
          <w:rStyle w:val="FootnoteReference"/>
        </w:rPr>
        <w:footnoteRef/>
      </w:r>
      <w:r>
        <w:t xml:space="preserve"> </w:t>
      </w:r>
      <w:r>
        <w:tab/>
      </w:r>
      <w:r w:rsidRPr="00DD597E">
        <w:t>Te Koikoi Kararo -Ngāti Hangarau Hapū Management Plan 2021, p 19</w:t>
      </w:r>
      <w:r w:rsidR="00BA7C30">
        <w:t>.</w:t>
      </w:r>
    </w:p>
  </w:footnote>
  <w:footnote w:id="158">
    <w:p w14:paraId="5642F1B9" w14:textId="1058B95D" w:rsidR="0073150F" w:rsidRDefault="0073150F">
      <w:pPr>
        <w:pStyle w:val="FootnoteText"/>
      </w:pPr>
      <w:r>
        <w:rPr>
          <w:rStyle w:val="FootnoteReference"/>
        </w:rPr>
        <w:footnoteRef/>
      </w:r>
      <w:r>
        <w:t xml:space="preserve"> </w:t>
      </w:r>
      <w:r>
        <w:tab/>
      </w:r>
      <w:r w:rsidRPr="0073150F">
        <w:t xml:space="preserve">Ko </w:t>
      </w:r>
      <w:r w:rsidRPr="0073150F">
        <w:t>Tā Maniapoto Mahere Taiao – Maniapoto Environmental Management Plan 2018, p 94–98</w:t>
      </w:r>
      <w:r w:rsidR="00F969B3">
        <w:t>.</w:t>
      </w:r>
    </w:p>
  </w:footnote>
  <w:footnote w:id="159">
    <w:p w14:paraId="70CFB63E" w14:textId="655A176D" w:rsidR="008A180C" w:rsidRDefault="008A180C">
      <w:pPr>
        <w:pStyle w:val="FootnoteText"/>
      </w:pPr>
      <w:r>
        <w:rPr>
          <w:rStyle w:val="FootnoteReference"/>
        </w:rPr>
        <w:footnoteRef/>
      </w:r>
      <w:r>
        <w:t xml:space="preserve"> </w:t>
      </w:r>
      <w:r>
        <w:tab/>
      </w:r>
      <w:r w:rsidRPr="008A180C">
        <w:t>Kāi Tahu ki Otago Natural Resource Management Plan 2005, p 70</w:t>
      </w:r>
      <w:r w:rsidR="00F969B3">
        <w:t>.</w:t>
      </w:r>
    </w:p>
  </w:footnote>
  <w:footnote w:id="160">
    <w:p w14:paraId="52CCD396" w14:textId="40A469F2" w:rsidR="00996793" w:rsidRDefault="00996793">
      <w:pPr>
        <w:pStyle w:val="FootnoteText"/>
      </w:pPr>
      <w:r>
        <w:rPr>
          <w:rStyle w:val="FootnoteReference"/>
        </w:rPr>
        <w:footnoteRef/>
      </w:r>
      <w:r>
        <w:t xml:space="preserve"> </w:t>
      </w:r>
      <w:r>
        <w:tab/>
      </w:r>
      <w:r w:rsidRPr="00996793">
        <w:t>Kāi Tahu ki Otago Natural Resource Management Plan 2005, p 76</w:t>
      </w:r>
      <w:r w:rsidR="00F969B3">
        <w:t>.</w:t>
      </w:r>
    </w:p>
  </w:footnote>
  <w:footnote w:id="161">
    <w:p w14:paraId="7749EBF3" w14:textId="73F57197" w:rsidR="00A211C5" w:rsidRDefault="00A211C5">
      <w:pPr>
        <w:pStyle w:val="FootnoteText"/>
      </w:pPr>
      <w:r>
        <w:rPr>
          <w:rStyle w:val="FootnoteReference"/>
        </w:rPr>
        <w:footnoteRef/>
      </w:r>
      <w:r>
        <w:t xml:space="preserve"> </w:t>
      </w:r>
      <w:r>
        <w:tab/>
      </w:r>
      <w:r w:rsidRPr="00A211C5">
        <w:t>Kāi Tahu ki Otago Natural Resource Management Plan 2005, p 131</w:t>
      </w:r>
      <w:r w:rsidR="00F969B3">
        <w:t>.</w:t>
      </w:r>
    </w:p>
  </w:footnote>
  <w:footnote w:id="162">
    <w:p w14:paraId="61CFFF74" w14:textId="1F5D6161" w:rsidR="00370B3F" w:rsidRDefault="00370B3F">
      <w:pPr>
        <w:pStyle w:val="FootnoteText"/>
      </w:pPr>
      <w:r>
        <w:rPr>
          <w:rStyle w:val="FootnoteReference"/>
        </w:rPr>
        <w:footnoteRef/>
      </w:r>
      <w:r>
        <w:t xml:space="preserve"> </w:t>
      </w:r>
      <w:r>
        <w:tab/>
      </w:r>
      <w:r w:rsidRPr="00370B3F">
        <w:t>Te Awanui Tauranga Harbour Iwi Management Plan 2008, p 57</w:t>
      </w:r>
      <w:r w:rsidR="00F969B3">
        <w:t>.</w:t>
      </w:r>
    </w:p>
  </w:footnote>
  <w:footnote w:id="163">
    <w:p w14:paraId="7376F911" w14:textId="7C28A139" w:rsidR="00CA365A" w:rsidRDefault="00CA365A">
      <w:pPr>
        <w:pStyle w:val="FootnoteText"/>
      </w:pPr>
      <w:r>
        <w:rPr>
          <w:rStyle w:val="FootnoteReference"/>
        </w:rPr>
        <w:footnoteRef/>
      </w:r>
      <w:r>
        <w:t xml:space="preserve"> </w:t>
      </w:r>
      <w:r>
        <w:tab/>
      </w:r>
      <w:r w:rsidRPr="00CA365A">
        <w:t>Patuharakeke Hapu Environmental Management Plan 2014, p 41</w:t>
      </w:r>
      <w:r w:rsidR="00F969B3">
        <w:t>.</w:t>
      </w:r>
    </w:p>
  </w:footnote>
  <w:footnote w:id="164">
    <w:p w14:paraId="3C7AEDB9" w14:textId="4DC814F6" w:rsidR="009D4581" w:rsidRDefault="009D4581">
      <w:pPr>
        <w:pStyle w:val="FootnoteText"/>
      </w:pPr>
      <w:r>
        <w:rPr>
          <w:rStyle w:val="FootnoteReference"/>
        </w:rPr>
        <w:footnoteRef/>
      </w:r>
      <w:r>
        <w:t xml:space="preserve"> </w:t>
      </w:r>
      <w:r>
        <w:tab/>
      </w:r>
      <w:r w:rsidRPr="009D4581">
        <w:t>Patuharakeke Hapu Environmental Management Plan 2014, p 47</w:t>
      </w:r>
      <w:r w:rsidR="00F969B3">
        <w:t>.</w:t>
      </w:r>
    </w:p>
  </w:footnote>
  <w:footnote w:id="165">
    <w:p w14:paraId="425E7BFC" w14:textId="05885A45" w:rsidR="00D1240D" w:rsidRDefault="00D1240D">
      <w:pPr>
        <w:pStyle w:val="FootnoteText"/>
      </w:pPr>
      <w:r>
        <w:rPr>
          <w:rStyle w:val="FootnoteReference"/>
        </w:rPr>
        <w:footnoteRef/>
      </w:r>
      <w:r>
        <w:t xml:space="preserve"> </w:t>
      </w:r>
      <w:r>
        <w:tab/>
      </w:r>
      <w:r w:rsidRPr="00D1240D">
        <w:t>Kāi Tahu ki Ōtakou Natural Resources Plan 2005, p 113</w:t>
      </w:r>
    </w:p>
  </w:footnote>
  <w:footnote w:id="166">
    <w:p w14:paraId="5BFBB88A" w14:textId="5D9B94FA" w:rsidR="00660735" w:rsidRDefault="00660735">
      <w:pPr>
        <w:pStyle w:val="FootnoteText"/>
      </w:pPr>
      <w:r>
        <w:rPr>
          <w:rStyle w:val="FootnoteReference"/>
        </w:rPr>
        <w:footnoteRef/>
      </w:r>
      <w:r>
        <w:t xml:space="preserve"> </w:t>
      </w:r>
      <w:r>
        <w:tab/>
      </w:r>
      <w:r w:rsidRPr="00660735">
        <w:t>Te Awanui Tauranga Harbour Iwi Management Plan 2008, p 55</w:t>
      </w:r>
      <w:r w:rsidR="00F969B3">
        <w:t>.</w:t>
      </w:r>
    </w:p>
  </w:footnote>
  <w:footnote w:id="167">
    <w:p w14:paraId="326A79AC" w14:textId="5A7AF90D" w:rsidR="00773167" w:rsidRDefault="00773167">
      <w:pPr>
        <w:pStyle w:val="FootnoteText"/>
      </w:pPr>
      <w:r>
        <w:rPr>
          <w:rStyle w:val="FootnoteReference"/>
        </w:rPr>
        <w:footnoteRef/>
      </w:r>
      <w:r>
        <w:t xml:space="preserve"> </w:t>
      </w:r>
      <w:r>
        <w:tab/>
      </w:r>
      <w:r w:rsidRPr="00773167">
        <w:t>Te Awanui Tauranga Harbour Iwi Management Plan 2008, p 55</w:t>
      </w:r>
      <w:r w:rsidR="00F969B3">
        <w:t>.</w:t>
      </w:r>
    </w:p>
  </w:footnote>
  <w:footnote w:id="168">
    <w:p w14:paraId="59263528" w14:textId="3200531F" w:rsidR="00C7399D" w:rsidRDefault="00C7399D">
      <w:pPr>
        <w:pStyle w:val="FootnoteText"/>
      </w:pPr>
      <w:r>
        <w:rPr>
          <w:rStyle w:val="FootnoteReference"/>
        </w:rPr>
        <w:footnoteRef/>
      </w:r>
      <w:r>
        <w:t xml:space="preserve"> </w:t>
      </w:r>
      <w:r>
        <w:tab/>
      </w:r>
      <w:r w:rsidRPr="00C7399D">
        <w:t>Patuharakeke Hapu Environmental Management Plan 2014, p 48</w:t>
      </w:r>
      <w:r w:rsidR="00F969B3">
        <w:t>.</w:t>
      </w:r>
    </w:p>
  </w:footnote>
  <w:footnote w:id="169">
    <w:p w14:paraId="6A18C120" w14:textId="7DC6254F" w:rsidR="005C4D94" w:rsidRDefault="005C4D94">
      <w:pPr>
        <w:pStyle w:val="FootnoteText"/>
      </w:pPr>
      <w:r>
        <w:rPr>
          <w:rStyle w:val="FootnoteReference"/>
        </w:rPr>
        <w:footnoteRef/>
      </w:r>
      <w:r>
        <w:t xml:space="preserve"> </w:t>
      </w:r>
      <w:r>
        <w:tab/>
      </w:r>
      <w:r w:rsidRPr="005C4D94">
        <w:t xml:space="preserve">Ko </w:t>
      </w:r>
      <w:r w:rsidRPr="005C4D94">
        <w:t>Tā Maniapoto Mahere Taiao – Maniapoto Environmental Management Plan 2018, p 96</w:t>
      </w:r>
      <w:r w:rsidR="00F969B3">
        <w:t>.</w:t>
      </w:r>
    </w:p>
  </w:footnote>
  <w:footnote w:id="170">
    <w:p w14:paraId="777F595E" w14:textId="1D1FBCCB" w:rsidR="003526FD" w:rsidRDefault="003526FD">
      <w:pPr>
        <w:pStyle w:val="FootnoteText"/>
      </w:pPr>
      <w:r>
        <w:rPr>
          <w:rStyle w:val="FootnoteReference"/>
        </w:rPr>
        <w:footnoteRef/>
      </w:r>
      <w:r>
        <w:t xml:space="preserve"> </w:t>
      </w:r>
      <w:r>
        <w:tab/>
      </w:r>
      <w:r w:rsidRPr="003526FD">
        <w:t xml:space="preserve">Ko </w:t>
      </w:r>
      <w:r w:rsidRPr="003526FD">
        <w:t>Tā Maniapoto Mahere Taiao – Maniapoto Environmental Management Plan 2018, p 98</w:t>
      </w:r>
      <w:r w:rsidR="00F969B3">
        <w:t>.</w:t>
      </w:r>
    </w:p>
  </w:footnote>
  <w:footnote w:id="171">
    <w:p w14:paraId="23D37954" w14:textId="4589B4A3" w:rsidR="00651E25" w:rsidRDefault="00651E25">
      <w:pPr>
        <w:pStyle w:val="FootnoteText"/>
      </w:pPr>
      <w:r>
        <w:rPr>
          <w:rStyle w:val="FootnoteReference"/>
        </w:rPr>
        <w:footnoteRef/>
      </w:r>
      <w:r>
        <w:t xml:space="preserve"> </w:t>
      </w:r>
      <w:r>
        <w:tab/>
      </w:r>
      <w:r w:rsidRPr="00651E25">
        <w:t xml:space="preserve">Te Poha o Tohu Raumati </w:t>
      </w:r>
      <w:r w:rsidR="00063797" w:rsidRPr="00C03D5E">
        <w:rPr>
          <w:i/>
          <w:iCs/>
        </w:rPr>
        <w:t>–</w:t>
      </w:r>
      <w:r w:rsidRPr="00651E25">
        <w:t>-Te Rūnanga o Kaikōura Environmental Management Plan Te Mahere Whakahaere Taiao o Te Rūnanga o Kaikōura 2007, p 123</w:t>
      </w:r>
      <w:r w:rsidR="00063797">
        <w:t>.</w:t>
      </w:r>
    </w:p>
  </w:footnote>
  <w:footnote w:id="172">
    <w:p w14:paraId="0D63436B" w14:textId="7F4BAFE1" w:rsidR="00440F18" w:rsidRDefault="00440F18">
      <w:pPr>
        <w:pStyle w:val="FootnoteText"/>
      </w:pPr>
      <w:r>
        <w:rPr>
          <w:rStyle w:val="FootnoteReference"/>
        </w:rPr>
        <w:footnoteRef/>
      </w:r>
      <w:r>
        <w:t xml:space="preserve"> </w:t>
      </w:r>
      <w:r>
        <w:tab/>
      </w:r>
      <w:r w:rsidRPr="00440F18">
        <w:t>Whakatakoto kaupapa mo te Hapu o Ngati Kuta ki Te Rawhiti -Ngati Kuta ki Te Rawhiti Hapu Management Plan, p 108</w:t>
      </w:r>
      <w:r w:rsidR="00C00288">
        <w:t>.</w:t>
      </w:r>
    </w:p>
  </w:footnote>
  <w:footnote w:id="173">
    <w:p w14:paraId="6835C4E8" w14:textId="6BA352BE" w:rsidR="002D5831" w:rsidRDefault="002D5831">
      <w:pPr>
        <w:pStyle w:val="FootnoteText"/>
      </w:pPr>
      <w:r>
        <w:rPr>
          <w:rStyle w:val="FootnoteReference"/>
        </w:rPr>
        <w:footnoteRef/>
      </w:r>
      <w:r>
        <w:t xml:space="preserve"> </w:t>
      </w:r>
      <w:r>
        <w:tab/>
      </w:r>
      <w:r w:rsidRPr="002D5831">
        <w:t>Te Poha o Tohu Raumati – Te Rūnanga o Kaikōura Environmental Management Plan Te Mahere Whakahaere Taiao o Te Rūnanga o Kaikōura 2007, p 107–108</w:t>
      </w:r>
      <w:r w:rsidR="00C00288">
        <w:t>.</w:t>
      </w:r>
    </w:p>
  </w:footnote>
  <w:footnote w:id="174">
    <w:p w14:paraId="20124C3B" w14:textId="1E445E75" w:rsidR="00D23B6A" w:rsidRDefault="00D23B6A">
      <w:pPr>
        <w:pStyle w:val="FootnoteText"/>
      </w:pPr>
      <w:r>
        <w:rPr>
          <w:rStyle w:val="FootnoteReference"/>
        </w:rPr>
        <w:footnoteRef/>
      </w:r>
      <w:r>
        <w:t xml:space="preserve"> </w:t>
      </w:r>
      <w:r>
        <w:tab/>
      </w:r>
      <w:r w:rsidRPr="00D23B6A">
        <w:t>Te Poha o Tohu Raumati – Te Rūnanga o Kaikōura Environmental Management Plan Te Mahere Whakahaere Taiao o Te Rūnanga o Kaikōura 2007, p 108</w:t>
      </w:r>
      <w:r w:rsidR="00C00288">
        <w:t>.</w:t>
      </w:r>
    </w:p>
  </w:footnote>
  <w:footnote w:id="175">
    <w:p w14:paraId="0BB3C08C" w14:textId="11197646" w:rsidR="001466CA" w:rsidRDefault="001466CA">
      <w:pPr>
        <w:pStyle w:val="FootnoteText"/>
      </w:pPr>
      <w:r>
        <w:rPr>
          <w:rStyle w:val="FootnoteReference"/>
        </w:rPr>
        <w:footnoteRef/>
      </w:r>
      <w:r>
        <w:t xml:space="preserve"> </w:t>
      </w:r>
      <w:r>
        <w:tab/>
      </w:r>
      <w:r w:rsidRPr="001466CA">
        <w:t>Te Poha o Tohu Raumati – Te Rūnanga o Kaikōura Environmental Management Plan Te Mahere Whakahaere Taiao o Te Rūnanga o Kaikōura 2007, p 109</w:t>
      </w:r>
      <w:r w:rsidR="00C00288">
        <w:t>.</w:t>
      </w:r>
    </w:p>
  </w:footnote>
  <w:footnote w:id="176">
    <w:p w14:paraId="6C68D53E" w14:textId="276DE828" w:rsidR="00E63BBE" w:rsidRDefault="00E63BBE">
      <w:pPr>
        <w:pStyle w:val="FootnoteText"/>
      </w:pPr>
      <w:r>
        <w:rPr>
          <w:rStyle w:val="FootnoteReference"/>
        </w:rPr>
        <w:footnoteRef/>
      </w:r>
      <w:r>
        <w:t xml:space="preserve"> </w:t>
      </w:r>
      <w:r>
        <w:tab/>
      </w:r>
      <w:r w:rsidRPr="00E63BBE">
        <w:t>Tai Tumu Tai Pari Tai Ao – Waikato-Tainui Environmental Plan 2013, p 251</w:t>
      </w:r>
      <w:r w:rsidR="00C00288">
        <w:t>.</w:t>
      </w:r>
    </w:p>
  </w:footnote>
  <w:footnote w:id="177">
    <w:p w14:paraId="1B72983D" w14:textId="62E86813" w:rsidR="00D16BF6" w:rsidRDefault="00D16BF6">
      <w:pPr>
        <w:pStyle w:val="FootnoteText"/>
      </w:pPr>
      <w:r>
        <w:rPr>
          <w:rStyle w:val="FootnoteReference"/>
        </w:rPr>
        <w:footnoteRef/>
      </w:r>
      <w:r>
        <w:t xml:space="preserve"> </w:t>
      </w:r>
      <w:r>
        <w:tab/>
      </w:r>
      <w:r w:rsidRPr="00D16BF6">
        <w:t>Te Uri o Hau Kaitiakitanga o te Taiao Plan 2011, p 82</w:t>
      </w:r>
      <w:r w:rsidR="00C00288">
        <w:t>.</w:t>
      </w:r>
    </w:p>
  </w:footnote>
  <w:footnote w:id="178">
    <w:p w14:paraId="74EB5C30" w14:textId="0D52BEA0" w:rsidR="008C655B" w:rsidRDefault="008C655B">
      <w:pPr>
        <w:pStyle w:val="FootnoteText"/>
      </w:pPr>
      <w:r>
        <w:rPr>
          <w:rStyle w:val="FootnoteReference"/>
        </w:rPr>
        <w:footnoteRef/>
      </w:r>
      <w:r>
        <w:t xml:space="preserve"> </w:t>
      </w:r>
      <w:r>
        <w:tab/>
      </w:r>
      <w:r w:rsidRPr="008C655B">
        <w:t>Te Uri o Hau Kaitiakitanga o te Taiao Plan 2011, p 82</w:t>
      </w:r>
      <w:r w:rsidR="00C00288">
        <w:t>.</w:t>
      </w:r>
    </w:p>
  </w:footnote>
  <w:footnote w:id="179">
    <w:p w14:paraId="3CF1185F" w14:textId="6560F3D6" w:rsidR="00FB7F52" w:rsidRDefault="00FB7F52">
      <w:pPr>
        <w:pStyle w:val="FootnoteText"/>
      </w:pPr>
      <w:r>
        <w:rPr>
          <w:rStyle w:val="FootnoteReference"/>
        </w:rPr>
        <w:footnoteRef/>
      </w:r>
      <w:r>
        <w:t xml:space="preserve"> </w:t>
      </w:r>
      <w:r>
        <w:tab/>
      </w:r>
      <w:r w:rsidRPr="00FB7F52">
        <w:t>Tawharau o Nga Hapu o Whakatohea Resource Management Plan 1993, p 23</w:t>
      </w:r>
      <w:r w:rsidR="00C00288">
        <w:t>.</w:t>
      </w:r>
    </w:p>
  </w:footnote>
  <w:footnote w:id="180">
    <w:p w14:paraId="14839796" w14:textId="6CD4513A" w:rsidR="00CA7D04" w:rsidRDefault="00CA7D04">
      <w:pPr>
        <w:pStyle w:val="FootnoteText"/>
      </w:pPr>
      <w:r>
        <w:rPr>
          <w:rStyle w:val="FootnoteReference"/>
        </w:rPr>
        <w:footnoteRef/>
      </w:r>
      <w:r>
        <w:t xml:space="preserve"> </w:t>
      </w:r>
      <w:r>
        <w:tab/>
      </w:r>
      <w:r w:rsidRPr="00CA7D04">
        <w:t>Tawharau o Nga Hapu o Whakatohea Resource Management Plan 1993, p 23</w:t>
      </w:r>
      <w:r w:rsidR="00C00288">
        <w:t>.</w:t>
      </w:r>
    </w:p>
  </w:footnote>
  <w:footnote w:id="181">
    <w:p w14:paraId="3D0A1168" w14:textId="3272264B" w:rsidR="00DA1E1E" w:rsidRDefault="00DA1E1E">
      <w:pPr>
        <w:pStyle w:val="FootnoteText"/>
      </w:pPr>
      <w:r>
        <w:rPr>
          <w:rStyle w:val="FootnoteReference"/>
        </w:rPr>
        <w:footnoteRef/>
      </w:r>
      <w:r>
        <w:t xml:space="preserve"> </w:t>
      </w:r>
      <w:r>
        <w:tab/>
      </w:r>
      <w:r w:rsidRPr="00DA1E1E">
        <w:t xml:space="preserve">Ngai </w:t>
      </w:r>
      <w:r w:rsidRPr="00DA1E1E">
        <w:t>Tukairangi, Ngati Tapu Hapu Management Plan 2014, p 18</w:t>
      </w:r>
      <w:r w:rsidR="00C00288">
        <w:t>.</w:t>
      </w:r>
    </w:p>
  </w:footnote>
  <w:footnote w:id="182">
    <w:p w14:paraId="328495EC" w14:textId="1F9AE9B4" w:rsidR="008B4126" w:rsidRDefault="008B4126">
      <w:pPr>
        <w:pStyle w:val="FootnoteText"/>
      </w:pPr>
      <w:r>
        <w:rPr>
          <w:rStyle w:val="FootnoteReference"/>
        </w:rPr>
        <w:footnoteRef/>
      </w:r>
      <w:r>
        <w:t xml:space="preserve"> </w:t>
      </w:r>
      <w:r>
        <w:tab/>
      </w:r>
      <w:r w:rsidRPr="008B4126">
        <w:t xml:space="preserve">Ngai </w:t>
      </w:r>
      <w:r w:rsidRPr="008B4126">
        <w:t>Tukairangi, Ngati Tapu Hapu Management Plan 2014, p 18</w:t>
      </w:r>
      <w:r w:rsidR="00C00288">
        <w:t>.</w:t>
      </w:r>
    </w:p>
  </w:footnote>
  <w:footnote w:id="183">
    <w:p w14:paraId="2F898620" w14:textId="4FF521FB" w:rsidR="00D8547C" w:rsidRDefault="00D8547C">
      <w:pPr>
        <w:pStyle w:val="FootnoteText"/>
      </w:pPr>
      <w:r>
        <w:rPr>
          <w:rStyle w:val="FootnoteReference"/>
        </w:rPr>
        <w:footnoteRef/>
      </w:r>
      <w:r>
        <w:t xml:space="preserve"> </w:t>
      </w:r>
      <w:r>
        <w:tab/>
      </w:r>
      <w:r w:rsidRPr="00D8547C">
        <w:t>Tawharau o Nga Hapu o Whakatohea Resource Management Plan 1993, p 50</w:t>
      </w:r>
      <w:r w:rsidR="00C00288">
        <w:t>.</w:t>
      </w:r>
    </w:p>
  </w:footnote>
  <w:footnote w:id="184">
    <w:p w14:paraId="101EFEAD" w14:textId="4546BEC7" w:rsidR="00274C0F" w:rsidRDefault="00274C0F">
      <w:pPr>
        <w:pStyle w:val="FootnoteText"/>
      </w:pPr>
      <w:r>
        <w:rPr>
          <w:rStyle w:val="FootnoteReference"/>
        </w:rPr>
        <w:footnoteRef/>
      </w:r>
      <w:r>
        <w:t xml:space="preserve"> </w:t>
      </w:r>
      <w:r>
        <w:tab/>
      </w:r>
      <w:r w:rsidRPr="00274C0F">
        <w:t>Poipoia Te Ao Turoa – Ngāti Rārua Environmental Strategy 2021, p 1</w:t>
      </w:r>
      <w:r w:rsidR="00C00288">
        <w:t>.</w:t>
      </w:r>
    </w:p>
  </w:footnote>
  <w:footnote w:id="185">
    <w:p w14:paraId="1B6EC89E" w14:textId="79CA1CFE" w:rsidR="00864C5B" w:rsidRDefault="00864C5B">
      <w:pPr>
        <w:pStyle w:val="FootnoteText"/>
      </w:pPr>
      <w:r>
        <w:rPr>
          <w:rStyle w:val="FootnoteReference"/>
        </w:rPr>
        <w:footnoteRef/>
      </w:r>
      <w:r>
        <w:t xml:space="preserve"> </w:t>
      </w:r>
      <w:r>
        <w:tab/>
      </w:r>
      <w:r w:rsidRPr="00864C5B">
        <w:t>Waitaki Iwi Management Plan 2019, p 96</w:t>
      </w:r>
      <w:r w:rsidR="00C00288">
        <w:t>.</w:t>
      </w:r>
    </w:p>
  </w:footnote>
  <w:footnote w:id="186">
    <w:p w14:paraId="36DD938E" w14:textId="180078AD" w:rsidR="0058088D" w:rsidRDefault="0058088D">
      <w:pPr>
        <w:pStyle w:val="FootnoteText"/>
      </w:pPr>
      <w:r>
        <w:rPr>
          <w:rStyle w:val="FootnoteReference"/>
        </w:rPr>
        <w:footnoteRef/>
      </w:r>
      <w:r>
        <w:t xml:space="preserve"> </w:t>
      </w:r>
      <w:r>
        <w:tab/>
      </w:r>
      <w:r w:rsidRPr="0058088D">
        <w:t>Tawharau o Nga Hapu o Whakatohea Resource Management Plan 1993, p 26</w:t>
      </w:r>
      <w:r w:rsidR="00C00288">
        <w:t>.</w:t>
      </w:r>
    </w:p>
  </w:footnote>
  <w:footnote w:id="187">
    <w:p w14:paraId="55C105EE" w14:textId="2E404AA2" w:rsidR="00B1312E" w:rsidRDefault="00B1312E">
      <w:pPr>
        <w:pStyle w:val="FootnoteText"/>
      </w:pPr>
      <w:r>
        <w:rPr>
          <w:rStyle w:val="FootnoteReference"/>
        </w:rPr>
        <w:footnoteRef/>
      </w:r>
      <w:r>
        <w:t xml:space="preserve"> </w:t>
      </w:r>
      <w:r>
        <w:tab/>
      </w:r>
      <w:r w:rsidRPr="00B1312E">
        <w:t>Ngā Tikanga mot e Taiao o Ngāti Hine - Ngāti Hine Environmental Management Plan 2008, p 35</w:t>
      </w:r>
      <w:r w:rsidR="00C00288">
        <w:t>.</w:t>
      </w:r>
    </w:p>
  </w:footnote>
  <w:footnote w:id="188">
    <w:p w14:paraId="71D6A5EB" w14:textId="60A20365" w:rsidR="00ED5BE4" w:rsidRDefault="00ED5BE4">
      <w:pPr>
        <w:pStyle w:val="FootnoteText"/>
      </w:pPr>
      <w:r>
        <w:rPr>
          <w:rStyle w:val="FootnoteReference"/>
        </w:rPr>
        <w:footnoteRef/>
      </w:r>
      <w:r>
        <w:t xml:space="preserve"> </w:t>
      </w:r>
      <w:r>
        <w:tab/>
      </w:r>
      <w:r w:rsidRPr="00ED5BE4">
        <w:t>Ngātiwai Iwi Environmental Policy Document 2007, p 15</w:t>
      </w:r>
      <w:r w:rsidR="00C00288">
        <w:t>.</w:t>
      </w:r>
    </w:p>
  </w:footnote>
  <w:footnote w:id="189">
    <w:p w14:paraId="4696DDF1" w14:textId="37B9533D" w:rsidR="006F4CF3" w:rsidRDefault="006F4CF3">
      <w:pPr>
        <w:pStyle w:val="FootnoteText"/>
      </w:pPr>
      <w:r>
        <w:rPr>
          <w:rStyle w:val="FootnoteReference"/>
        </w:rPr>
        <w:footnoteRef/>
      </w:r>
      <w:r>
        <w:t xml:space="preserve"> </w:t>
      </w:r>
      <w:r>
        <w:tab/>
      </w:r>
      <w:r w:rsidRPr="006F4CF3">
        <w:t>Tawharau o Nga Hapu o Whakatohea Resource Management Plan 1993, p 36</w:t>
      </w:r>
      <w:r w:rsidR="00C00288">
        <w:t>.</w:t>
      </w:r>
    </w:p>
  </w:footnote>
  <w:footnote w:id="190">
    <w:p w14:paraId="05DBA231" w14:textId="67F60DA1" w:rsidR="000A2119" w:rsidRDefault="000A2119">
      <w:pPr>
        <w:pStyle w:val="FootnoteText"/>
      </w:pPr>
      <w:r>
        <w:rPr>
          <w:rStyle w:val="FootnoteReference"/>
        </w:rPr>
        <w:footnoteRef/>
      </w:r>
      <w:r>
        <w:t xml:space="preserve"> </w:t>
      </w:r>
      <w:r>
        <w:tab/>
      </w:r>
      <w:r w:rsidRPr="000A2119">
        <w:t>Te Awaroa Ngati Kahu Hapu Environmental Management Plan 2011, p 5</w:t>
      </w:r>
      <w:r w:rsidR="00C00288">
        <w:t>.</w:t>
      </w:r>
    </w:p>
  </w:footnote>
  <w:footnote w:id="191">
    <w:p w14:paraId="66D58A50" w14:textId="2DC74D03" w:rsidR="001E2EA4" w:rsidRDefault="001E2EA4">
      <w:pPr>
        <w:pStyle w:val="FootnoteText"/>
      </w:pPr>
      <w:r>
        <w:rPr>
          <w:rStyle w:val="FootnoteReference"/>
        </w:rPr>
        <w:footnoteRef/>
      </w:r>
      <w:r>
        <w:t xml:space="preserve"> For example, the </w:t>
      </w:r>
      <w:r w:rsidR="00D452EF">
        <w:t>Mahanui</w:t>
      </w:r>
      <w:r w:rsidR="00F14048">
        <w:t xml:space="preserve"> IMP 2013 doe</w:t>
      </w:r>
      <w:r w:rsidR="005B28FC">
        <w:t>s</w:t>
      </w:r>
      <w:r w:rsidR="00F14048">
        <w:t xml:space="preserve"> not reference Te Mana o te Wai but does </w:t>
      </w:r>
      <w:r w:rsidR="00D9792E">
        <w:t xml:space="preserve">include concepts </w:t>
      </w:r>
      <w:r w:rsidR="00A153C5">
        <w:t xml:space="preserve">such as water </w:t>
      </w:r>
      <w:r w:rsidR="005B28FC">
        <w:t>i</w:t>
      </w:r>
      <w:r w:rsidR="00A153C5">
        <w:t xml:space="preserve">s a taonga </w:t>
      </w:r>
      <w:r w:rsidR="003E379D">
        <w:t xml:space="preserve">essential to all life, with </w:t>
      </w:r>
      <w:r w:rsidR="006034A3">
        <w:t>a collective responsibility to protect and enhance its mauri</w:t>
      </w:r>
      <w:r w:rsidR="00DF7D5C">
        <w:t xml:space="preserve">, and the importance of managing water in a way that protects </w:t>
      </w:r>
      <w:r w:rsidR="00D6367F">
        <w:t>in</w:t>
      </w:r>
      <w:r w:rsidR="00EE5E4E">
        <w:t>digenous flora and fauna, meet</w:t>
      </w:r>
      <w:r w:rsidR="007B25A9">
        <w:t>s</w:t>
      </w:r>
      <w:r w:rsidR="00EE5E4E">
        <w:t xml:space="preserve"> the health and safety needs of humans, </w:t>
      </w:r>
      <w:r w:rsidR="005B28FC">
        <w:t xml:space="preserve">then is allocated for sustainable production of food and generating electricity, </w:t>
      </w:r>
      <w:r w:rsidR="00EE5E4E">
        <w:t xml:space="preserve">and </w:t>
      </w:r>
      <w:r w:rsidR="005B28FC">
        <w:t>lastly, is equitably allocated to support development aspirations.</w:t>
      </w:r>
    </w:p>
  </w:footnote>
  <w:footnote w:id="192">
    <w:p w14:paraId="4B819940" w14:textId="2E17C248" w:rsidR="002C6E68" w:rsidRDefault="002C6E68">
      <w:pPr>
        <w:pStyle w:val="FootnoteText"/>
      </w:pPr>
      <w:r>
        <w:rPr>
          <w:rStyle w:val="FootnoteReference"/>
        </w:rPr>
        <w:footnoteRef/>
      </w:r>
      <w:r>
        <w:t xml:space="preserve"> </w:t>
      </w:r>
      <w:r>
        <w:tab/>
      </w:r>
      <w:r w:rsidRPr="002C6E68">
        <w:t>National Policy Statement for Freshwater Management 2020, p 5</w:t>
      </w:r>
      <w:r w:rsidR="0081454F">
        <w:t>.</w:t>
      </w:r>
    </w:p>
  </w:footnote>
  <w:footnote w:id="193">
    <w:p w14:paraId="6636BEDC" w14:textId="76A29EAE" w:rsidR="00D66F01" w:rsidRDefault="00D66F01">
      <w:pPr>
        <w:pStyle w:val="FootnoteText"/>
      </w:pPr>
      <w:r>
        <w:rPr>
          <w:rStyle w:val="FootnoteReference"/>
        </w:rPr>
        <w:footnoteRef/>
      </w:r>
      <w:r>
        <w:t xml:space="preserve"> </w:t>
      </w:r>
      <w:r>
        <w:tab/>
      </w:r>
      <w:r w:rsidRPr="00D66F01">
        <w:t>National Policy Statement for Freshwater Management 2020, p 9</w:t>
      </w:r>
      <w:r w:rsidR="0081454F">
        <w:t>.</w:t>
      </w:r>
    </w:p>
  </w:footnote>
  <w:footnote w:id="194">
    <w:p w14:paraId="38954537" w14:textId="59060F8E" w:rsidR="00EF745E" w:rsidRDefault="00EF745E">
      <w:pPr>
        <w:pStyle w:val="FootnoteText"/>
      </w:pPr>
      <w:r>
        <w:rPr>
          <w:rStyle w:val="FootnoteReference"/>
        </w:rPr>
        <w:footnoteRef/>
      </w:r>
      <w:r>
        <w:t xml:space="preserve"> </w:t>
      </w:r>
      <w:r>
        <w:tab/>
      </w:r>
      <w:r w:rsidRPr="00EF745E">
        <w:t>Te Mahere Whakarite Matatiki Taiao Ō Ngāti Awa – Ngāti Awa Environmental Plan 2019, p 36</w:t>
      </w:r>
      <w:r w:rsidR="0081454F">
        <w:t>.</w:t>
      </w:r>
    </w:p>
  </w:footnote>
  <w:footnote w:id="195">
    <w:p w14:paraId="5AAD292A" w14:textId="60D32F9C" w:rsidR="002151CF" w:rsidRDefault="002151CF">
      <w:pPr>
        <w:pStyle w:val="FootnoteText"/>
      </w:pPr>
      <w:r>
        <w:rPr>
          <w:rStyle w:val="FootnoteReference"/>
        </w:rPr>
        <w:footnoteRef/>
      </w:r>
      <w:r>
        <w:t xml:space="preserve"> </w:t>
      </w:r>
      <w:r>
        <w:tab/>
      </w:r>
      <w:r w:rsidRPr="002151CF">
        <w:t xml:space="preserve">National Policy Statement for Freshwater </w:t>
      </w:r>
      <w:r w:rsidR="0081454F">
        <w:t>M</w:t>
      </w:r>
      <w:r w:rsidRPr="002151CF">
        <w:t>anagement 2020, Subclause 1.3.3–4</w:t>
      </w:r>
      <w:r w:rsidR="0081454F">
        <w:t>.</w:t>
      </w:r>
    </w:p>
  </w:footnote>
  <w:footnote w:id="196">
    <w:p w14:paraId="163DA12E" w14:textId="24BB2ACF" w:rsidR="00CF7EAA" w:rsidRDefault="00CF7EAA">
      <w:pPr>
        <w:pStyle w:val="FootnoteText"/>
      </w:pPr>
      <w:r>
        <w:rPr>
          <w:rStyle w:val="FootnoteReference"/>
        </w:rPr>
        <w:footnoteRef/>
      </w:r>
      <w:r>
        <w:t xml:space="preserve"> </w:t>
      </w:r>
      <w:r>
        <w:tab/>
      </w:r>
      <w:r w:rsidRPr="00CF7EAA">
        <w:t>Tūhoromatanui – Ngā Pōtiki Environmental Plan 2019 – 2029, p 75–76</w:t>
      </w:r>
      <w:r w:rsidR="0081454F">
        <w:t>.</w:t>
      </w:r>
    </w:p>
  </w:footnote>
  <w:footnote w:id="197">
    <w:p w14:paraId="79112A99" w14:textId="584B2490" w:rsidR="005118AE" w:rsidRDefault="005118AE">
      <w:pPr>
        <w:pStyle w:val="FootnoteText"/>
      </w:pPr>
      <w:r>
        <w:rPr>
          <w:rStyle w:val="FootnoteReference"/>
        </w:rPr>
        <w:footnoteRef/>
      </w:r>
      <w:r>
        <w:t xml:space="preserve"> </w:t>
      </w:r>
      <w:r>
        <w:tab/>
      </w:r>
      <w:r w:rsidRPr="005118AE">
        <w:t>Tūhoromatanui – Ngā Pōtiki Environmental Plan 2019 – 2029, p 79</w:t>
      </w:r>
      <w:r w:rsidR="0081454F">
        <w:t>.</w:t>
      </w:r>
    </w:p>
  </w:footnote>
  <w:footnote w:id="198">
    <w:p w14:paraId="0DECEECE" w14:textId="6FF4C3BA" w:rsidR="008C7EE2" w:rsidRDefault="008C7EE2">
      <w:pPr>
        <w:pStyle w:val="FootnoteText"/>
      </w:pPr>
      <w:r>
        <w:rPr>
          <w:rStyle w:val="FootnoteReference"/>
        </w:rPr>
        <w:footnoteRef/>
      </w:r>
      <w:r>
        <w:t xml:space="preserve"> </w:t>
      </w:r>
      <w:r>
        <w:tab/>
      </w:r>
      <w:r w:rsidRPr="008C7EE2">
        <w:t xml:space="preserve">Ko </w:t>
      </w:r>
      <w:r w:rsidRPr="008C7EE2">
        <w:t>Tā Maniapoto Mahere Taiao – Maniapoto Environmental Management Plan 2018, p 62</w:t>
      </w:r>
      <w:r w:rsidR="0081454F">
        <w:t>.</w:t>
      </w:r>
    </w:p>
  </w:footnote>
  <w:footnote w:id="199">
    <w:p w14:paraId="44DA72DE" w14:textId="6087435C" w:rsidR="00E63F8E" w:rsidRDefault="00E63F8E">
      <w:pPr>
        <w:pStyle w:val="FootnoteText"/>
      </w:pPr>
      <w:r>
        <w:rPr>
          <w:rStyle w:val="FootnoteReference"/>
        </w:rPr>
        <w:footnoteRef/>
      </w:r>
      <w:r>
        <w:t xml:space="preserve"> </w:t>
      </w:r>
      <w:r>
        <w:tab/>
      </w:r>
      <w:r w:rsidRPr="00E63F8E">
        <w:t xml:space="preserve">Ko </w:t>
      </w:r>
      <w:r w:rsidRPr="00E63F8E">
        <w:t>Tā Maniapoto Mahere Taiao – Maniapoto Environmental Management Plan 2018, p 62</w:t>
      </w:r>
      <w:r w:rsidR="0081454F">
        <w:t>.</w:t>
      </w:r>
    </w:p>
  </w:footnote>
  <w:footnote w:id="200">
    <w:p w14:paraId="42DB0866" w14:textId="05E71A34" w:rsidR="00BE7F10" w:rsidRDefault="00BE7F10">
      <w:pPr>
        <w:pStyle w:val="FootnoteText"/>
      </w:pPr>
      <w:r>
        <w:rPr>
          <w:rStyle w:val="FootnoteReference"/>
        </w:rPr>
        <w:footnoteRef/>
      </w:r>
      <w:r>
        <w:t xml:space="preserve"> </w:t>
      </w:r>
      <w:r>
        <w:tab/>
      </w:r>
      <w:r w:rsidRPr="00BE7F10">
        <w:t xml:space="preserve">Ko </w:t>
      </w:r>
      <w:r w:rsidRPr="00BE7F10">
        <w:t>Tā Maniapoto Mahere Taiao – Maniapoto Environmental Management Plan 2018, p 68</w:t>
      </w:r>
      <w:r w:rsidR="0081454F">
        <w:t>.</w:t>
      </w:r>
    </w:p>
  </w:footnote>
  <w:footnote w:id="201">
    <w:p w14:paraId="609C6F87" w14:textId="3B042DA5" w:rsidR="00A273F5" w:rsidRDefault="00A273F5">
      <w:pPr>
        <w:pStyle w:val="FootnoteText"/>
      </w:pPr>
      <w:r>
        <w:rPr>
          <w:rStyle w:val="FootnoteReference"/>
        </w:rPr>
        <w:footnoteRef/>
      </w:r>
      <w:r>
        <w:t xml:space="preserve"> </w:t>
      </w:r>
      <w:r>
        <w:tab/>
      </w:r>
      <w:r w:rsidRPr="00A273F5">
        <w:t>Poipoia Te Ao Turoa – Ngāti Rārua Environmental Strategy 2021, p 26</w:t>
      </w:r>
      <w:r w:rsidR="0081454F">
        <w:t>.</w:t>
      </w:r>
    </w:p>
  </w:footnote>
  <w:footnote w:id="202">
    <w:p w14:paraId="11641FA2" w14:textId="3312A21D" w:rsidR="006E0586" w:rsidRDefault="006E0586">
      <w:pPr>
        <w:pStyle w:val="FootnoteText"/>
      </w:pPr>
      <w:r>
        <w:rPr>
          <w:rStyle w:val="FootnoteReference"/>
        </w:rPr>
        <w:footnoteRef/>
      </w:r>
      <w:r>
        <w:t xml:space="preserve"> </w:t>
      </w:r>
      <w:r>
        <w:tab/>
      </w:r>
      <w:r w:rsidRPr="006E0586">
        <w:t>Te Pou o Kāhu Pōkere – Iwi Management Plan for Ngāti Whātua Ōrākei 2018, p 25</w:t>
      </w:r>
      <w:r w:rsidR="0081454F">
        <w:t>.</w:t>
      </w:r>
    </w:p>
  </w:footnote>
  <w:footnote w:id="203">
    <w:p w14:paraId="1C873DD6" w14:textId="69F952A8" w:rsidR="00C735FD" w:rsidRDefault="00C735FD">
      <w:pPr>
        <w:pStyle w:val="FootnoteText"/>
      </w:pPr>
      <w:r>
        <w:rPr>
          <w:rStyle w:val="FootnoteReference"/>
        </w:rPr>
        <w:footnoteRef/>
      </w:r>
      <w:r>
        <w:t xml:space="preserve"> </w:t>
      </w:r>
      <w:r>
        <w:tab/>
      </w:r>
      <w:r w:rsidRPr="00C735FD">
        <w:t>Hineuru Iwi Trust Iwi Environmental Management Plan 2022, p 27</w:t>
      </w:r>
      <w:r w:rsidR="0081454F">
        <w:t>.</w:t>
      </w:r>
    </w:p>
  </w:footnote>
  <w:footnote w:id="204">
    <w:p w14:paraId="3D9A72D3" w14:textId="15B00E98" w:rsidR="0084239F" w:rsidRDefault="0084239F">
      <w:pPr>
        <w:pStyle w:val="FootnoteText"/>
      </w:pPr>
      <w:r>
        <w:rPr>
          <w:rStyle w:val="FootnoteReference"/>
        </w:rPr>
        <w:footnoteRef/>
      </w:r>
      <w:r>
        <w:t xml:space="preserve"> </w:t>
      </w:r>
      <w:r>
        <w:tab/>
      </w:r>
      <w:r w:rsidRPr="0084239F">
        <w:t xml:space="preserve">Ko </w:t>
      </w:r>
      <w:r w:rsidRPr="0084239F">
        <w:t>Tā Maniapoto Mahere Taiao – Maniapoto Environmental Management Plan 2018, p 73</w:t>
      </w:r>
      <w:r w:rsidR="0081454F">
        <w:t>.</w:t>
      </w:r>
    </w:p>
  </w:footnote>
  <w:footnote w:id="205">
    <w:p w14:paraId="27154673" w14:textId="15652A69" w:rsidR="00CA0609" w:rsidRDefault="00CA0609">
      <w:pPr>
        <w:pStyle w:val="FootnoteText"/>
      </w:pPr>
      <w:r>
        <w:rPr>
          <w:rStyle w:val="FootnoteReference"/>
        </w:rPr>
        <w:footnoteRef/>
      </w:r>
      <w:r>
        <w:t xml:space="preserve"> </w:t>
      </w:r>
      <w:r>
        <w:tab/>
      </w:r>
      <w:r w:rsidRPr="00CA0609">
        <w:t xml:space="preserve">Tūhoromatanui – Ngā Pōtiki Environmental Plan 2019 – </w:t>
      </w:r>
      <w:r w:rsidRPr="00CA0609">
        <w:t>2029 , p 36</w:t>
      </w:r>
      <w:r w:rsidR="0081454F">
        <w:t>.</w:t>
      </w:r>
    </w:p>
  </w:footnote>
  <w:footnote w:id="206">
    <w:p w14:paraId="0754C70A" w14:textId="388553D0" w:rsidR="005D641B" w:rsidRDefault="005D641B">
      <w:pPr>
        <w:pStyle w:val="FootnoteText"/>
      </w:pPr>
      <w:r>
        <w:rPr>
          <w:rStyle w:val="FootnoteReference"/>
        </w:rPr>
        <w:footnoteRef/>
      </w:r>
      <w:r>
        <w:t xml:space="preserve"> </w:t>
      </w:r>
      <w:r>
        <w:tab/>
      </w:r>
      <w:r w:rsidRPr="005D641B">
        <w:t xml:space="preserve">Tūhoromatanui – Ngā Pōtiki Environmental Plan 2019 – </w:t>
      </w:r>
      <w:r w:rsidRPr="005D641B">
        <w:t>2029 , p 36</w:t>
      </w:r>
      <w:r w:rsidR="0081454F">
        <w:t>.</w:t>
      </w:r>
    </w:p>
  </w:footnote>
  <w:footnote w:id="207">
    <w:p w14:paraId="0A0C643B" w14:textId="53B2776F" w:rsidR="00A34BA0" w:rsidRDefault="00A34BA0">
      <w:pPr>
        <w:pStyle w:val="FootnoteText"/>
      </w:pPr>
      <w:r>
        <w:rPr>
          <w:rStyle w:val="FootnoteReference"/>
        </w:rPr>
        <w:footnoteRef/>
      </w:r>
      <w:r>
        <w:t xml:space="preserve"> </w:t>
      </w:r>
      <w:r>
        <w:tab/>
      </w:r>
      <w:r w:rsidRPr="00A34BA0">
        <w:t>Te Pou o Kāhu Pōkere – Iwi Management Plan for Ngāti Whātua Ōrākei 2018, p 26</w:t>
      </w:r>
      <w:r w:rsidR="0081454F">
        <w:t>.</w:t>
      </w:r>
    </w:p>
  </w:footnote>
  <w:footnote w:id="208">
    <w:p w14:paraId="362D4EF1" w14:textId="28C7B59C" w:rsidR="00E778D0" w:rsidRDefault="00E778D0">
      <w:pPr>
        <w:pStyle w:val="FootnoteText"/>
      </w:pPr>
      <w:r>
        <w:rPr>
          <w:rStyle w:val="FootnoteReference"/>
        </w:rPr>
        <w:footnoteRef/>
      </w:r>
      <w:r>
        <w:t xml:space="preserve"> </w:t>
      </w:r>
      <w:r>
        <w:tab/>
      </w:r>
      <w:r w:rsidRPr="00E778D0">
        <w:t>Tauranga Moana Iwi Management Plan 2016 – 2026, p 46</w:t>
      </w:r>
      <w:r w:rsidR="0081454F">
        <w:t>.</w:t>
      </w:r>
    </w:p>
  </w:footnote>
  <w:footnote w:id="209">
    <w:p w14:paraId="327DBDE1" w14:textId="3CE0DCA3" w:rsidR="009123CC" w:rsidRDefault="009123CC">
      <w:pPr>
        <w:pStyle w:val="FootnoteText"/>
      </w:pPr>
      <w:r>
        <w:rPr>
          <w:rStyle w:val="FootnoteReference"/>
        </w:rPr>
        <w:footnoteRef/>
      </w:r>
      <w:r>
        <w:t xml:space="preserve"> </w:t>
      </w:r>
      <w:r>
        <w:tab/>
      </w:r>
      <w:r w:rsidRPr="009123CC">
        <w:t>Tauranga Moana Iwi Management Plan 2016 – 2026, p 39</w:t>
      </w:r>
      <w:r w:rsidR="0081454F">
        <w:t>.</w:t>
      </w:r>
    </w:p>
  </w:footnote>
  <w:footnote w:id="210">
    <w:p w14:paraId="30A5D7B8" w14:textId="013C7C39" w:rsidR="008C06D8" w:rsidRDefault="008C06D8">
      <w:pPr>
        <w:pStyle w:val="FootnoteText"/>
      </w:pPr>
      <w:r>
        <w:rPr>
          <w:rStyle w:val="FootnoteReference"/>
        </w:rPr>
        <w:footnoteRef/>
      </w:r>
      <w:r>
        <w:t xml:space="preserve"> </w:t>
      </w:r>
      <w:r>
        <w:tab/>
      </w:r>
      <w:r w:rsidRPr="008C06D8">
        <w:t>Tauranga Moana Iwi Management Plan 2016 – 2026, p 39</w:t>
      </w:r>
      <w:r w:rsidR="008A51D1">
        <w:t>.</w:t>
      </w:r>
    </w:p>
  </w:footnote>
  <w:footnote w:id="211">
    <w:p w14:paraId="629EC5FB" w14:textId="6EB3EAB4" w:rsidR="009F4B38" w:rsidRDefault="009F4B38">
      <w:pPr>
        <w:pStyle w:val="FootnoteText"/>
      </w:pPr>
      <w:r>
        <w:rPr>
          <w:rStyle w:val="FootnoteReference"/>
        </w:rPr>
        <w:footnoteRef/>
      </w:r>
      <w:r>
        <w:t xml:space="preserve"> </w:t>
      </w:r>
      <w:r>
        <w:tab/>
      </w:r>
      <w:r w:rsidRPr="009F4B38">
        <w:t>Te Rautau Te Rāhui Taketake - Ngāti Whakaue ki Maketu Hapū Management Plan 2018 – 2028, p 68</w:t>
      </w:r>
      <w:r w:rsidR="008A51D1">
        <w:t>.</w:t>
      </w:r>
    </w:p>
  </w:footnote>
  <w:footnote w:id="212">
    <w:p w14:paraId="05F2D660" w14:textId="6DADE946" w:rsidR="00412264" w:rsidRDefault="00412264">
      <w:pPr>
        <w:pStyle w:val="FootnoteText"/>
      </w:pPr>
      <w:r>
        <w:rPr>
          <w:rStyle w:val="FootnoteReference"/>
        </w:rPr>
        <w:footnoteRef/>
      </w:r>
      <w:r>
        <w:t xml:space="preserve"> </w:t>
      </w:r>
      <w:r>
        <w:tab/>
      </w:r>
      <w:r w:rsidRPr="00412264">
        <w:t>Te Rautau Te Rāhui Taketake - Ngāti Whakaue ki Maketu Hapū Management Plan 2018 – 2028, p 68</w:t>
      </w:r>
      <w:r w:rsidR="008A51D1">
        <w:t>.</w:t>
      </w:r>
    </w:p>
  </w:footnote>
  <w:footnote w:id="213">
    <w:p w14:paraId="0FB22DF9" w14:textId="43C0224A" w:rsidR="00641D28" w:rsidRPr="00641D28" w:rsidRDefault="00641D28">
      <w:pPr>
        <w:pStyle w:val="FootnoteText"/>
        <w:rPr>
          <w:i/>
          <w:iCs/>
        </w:rPr>
      </w:pPr>
      <w:r>
        <w:rPr>
          <w:rStyle w:val="FootnoteReference"/>
        </w:rPr>
        <w:footnoteRef/>
      </w:r>
      <w:r>
        <w:t xml:space="preserve"> For example, </w:t>
      </w:r>
      <w:r w:rsidR="00635946">
        <w:t xml:space="preserve">in </w:t>
      </w:r>
      <w:r>
        <w:rPr>
          <w:i/>
          <w:iCs/>
        </w:rPr>
        <w:t>Self Family Trust v Auckland Council</w:t>
      </w:r>
      <w:r w:rsidDel="00E55032">
        <w:rPr>
          <w:i/>
          <w:iCs/>
        </w:rPr>
        <w:t xml:space="preserve"> </w:t>
      </w:r>
      <w:r w:rsidR="0002191F">
        <w:t>[</w:t>
      </w:r>
      <w:r w:rsidR="00466B3B" w:rsidRPr="00635946">
        <w:t>2018</w:t>
      </w:r>
      <w:r w:rsidR="0002191F">
        <w:t>]</w:t>
      </w:r>
      <w:r w:rsidR="00466B3B" w:rsidRPr="00635946">
        <w:t xml:space="preserve"> </w:t>
      </w:r>
      <w:r w:rsidR="00466B3B" w:rsidRPr="00635946">
        <w:t>NZEnvC 49</w:t>
      </w:r>
      <w:r w:rsidR="00EB663E">
        <w:t xml:space="preserve"> the court </w:t>
      </w:r>
      <w:r w:rsidR="003527B5">
        <w:t xml:space="preserve">in its decision to exclude Pukaki peninsula from the Auckland Rural Urban Boundary </w:t>
      </w:r>
      <w:r w:rsidR="00623A86">
        <w:t xml:space="preserve">did so in large part </w:t>
      </w:r>
      <w:r w:rsidR="003A7F3C">
        <w:t>because of</w:t>
      </w:r>
      <w:r w:rsidR="003527B5">
        <w:t xml:space="preserve"> effects </w:t>
      </w:r>
      <w:r w:rsidR="009C586D">
        <w:t>on</w:t>
      </w:r>
      <w:r w:rsidR="003527B5">
        <w:t xml:space="preserve"> the cultural landscape </w:t>
      </w:r>
      <w:r w:rsidR="009C586D">
        <w:t>values</w:t>
      </w:r>
      <w:r w:rsidR="003A7F3C">
        <w:t>, which were</w:t>
      </w:r>
      <w:r w:rsidR="00527454">
        <w:t xml:space="preserve"> described in</w:t>
      </w:r>
      <w:r w:rsidR="00175A64">
        <w:t xml:space="preserve"> a precinct in the Auckland Unitary Plan, as well as</w:t>
      </w:r>
      <w:r w:rsidR="002C05BC">
        <w:t xml:space="preserve"> the effects on the relationship of Te Akitai Waiohua with</w:t>
      </w:r>
      <w:r w:rsidR="001D54F7">
        <w:t xml:space="preserve"> their cultural values across the landscape.  </w:t>
      </w:r>
    </w:p>
  </w:footnote>
  <w:footnote w:id="214">
    <w:p w14:paraId="34DAD446" w14:textId="62560F25" w:rsidR="004613CA" w:rsidRDefault="004613CA">
      <w:pPr>
        <w:pStyle w:val="FootnoteText"/>
      </w:pPr>
      <w:r>
        <w:rPr>
          <w:rStyle w:val="FootnoteReference"/>
        </w:rPr>
        <w:footnoteRef/>
      </w:r>
      <w:r>
        <w:t xml:space="preserve"> </w:t>
      </w:r>
      <w:r>
        <w:tab/>
      </w:r>
      <w:r w:rsidRPr="004613CA">
        <w:t>Mahaanui Iwi Management Plan 2013, p 165</w:t>
      </w:r>
      <w:r w:rsidR="004F4035">
        <w:t>.</w:t>
      </w:r>
    </w:p>
  </w:footnote>
  <w:footnote w:id="215">
    <w:p w14:paraId="122EEF81" w14:textId="1A8FEF83" w:rsidR="009E3EC8" w:rsidRDefault="009E3EC8">
      <w:pPr>
        <w:pStyle w:val="FootnoteText"/>
      </w:pPr>
      <w:r>
        <w:rPr>
          <w:rStyle w:val="FootnoteReference"/>
        </w:rPr>
        <w:footnoteRef/>
      </w:r>
      <w:r>
        <w:t xml:space="preserve"> </w:t>
      </w:r>
      <w:r>
        <w:tab/>
      </w:r>
      <w:r w:rsidRPr="009E3EC8">
        <w:t>Te Uru Taiao o Ngāruahine – Ngāruahine Kaitiaki Plan 2021, p 38</w:t>
      </w:r>
      <w:r w:rsidR="004F4035">
        <w:t>.</w:t>
      </w:r>
    </w:p>
  </w:footnote>
  <w:footnote w:id="216">
    <w:p w14:paraId="678D264B" w14:textId="1EE42BBD" w:rsidR="007F2680" w:rsidRDefault="007F2680">
      <w:pPr>
        <w:pStyle w:val="FootnoteText"/>
      </w:pPr>
      <w:r>
        <w:rPr>
          <w:rStyle w:val="FootnoteReference"/>
        </w:rPr>
        <w:footnoteRef/>
      </w:r>
      <w:r>
        <w:t xml:space="preserve"> </w:t>
      </w:r>
      <w:r>
        <w:tab/>
      </w:r>
      <w:r w:rsidRPr="007F2680">
        <w:t>Te Uru Taiao o Ngāruahine – Ngāruahine Kaitiaki Plan 2021, p 60</w:t>
      </w:r>
      <w:r w:rsidR="004F4035">
        <w:t>.</w:t>
      </w:r>
    </w:p>
  </w:footnote>
  <w:footnote w:id="217">
    <w:p w14:paraId="6C55590F" w14:textId="6F4D9FF8" w:rsidR="00816140" w:rsidRDefault="00816140">
      <w:pPr>
        <w:pStyle w:val="FootnoteText"/>
      </w:pPr>
      <w:r>
        <w:rPr>
          <w:rStyle w:val="FootnoteReference"/>
        </w:rPr>
        <w:footnoteRef/>
      </w:r>
      <w:r>
        <w:t xml:space="preserve"> </w:t>
      </w:r>
      <w:r>
        <w:tab/>
      </w:r>
      <w:r w:rsidRPr="00816140">
        <w:t>Te Rautaki Taiao a Raukawa – Raukawa Environmental Management Plan 2014, p 94</w:t>
      </w:r>
      <w:r w:rsidR="004F4035">
        <w:t>.</w:t>
      </w:r>
    </w:p>
  </w:footnote>
  <w:footnote w:id="218">
    <w:p w14:paraId="765FB327" w14:textId="0FFEDF23" w:rsidR="00291386" w:rsidRDefault="00291386">
      <w:pPr>
        <w:pStyle w:val="FootnoteText"/>
      </w:pPr>
      <w:r>
        <w:rPr>
          <w:rStyle w:val="FootnoteReference"/>
        </w:rPr>
        <w:footnoteRef/>
      </w:r>
      <w:r>
        <w:t xml:space="preserve"> </w:t>
      </w:r>
      <w:r>
        <w:tab/>
      </w:r>
      <w:r w:rsidRPr="00291386">
        <w:t>Whatitiri Hapu Environmental Plan 2016, p 28</w:t>
      </w:r>
      <w:r w:rsidR="004F4035">
        <w:t>.</w:t>
      </w:r>
    </w:p>
  </w:footnote>
  <w:footnote w:id="219">
    <w:p w14:paraId="4502CDA9" w14:textId="3FC306E0" w:rsidR="00A53E0C" w:rsidRDefault="00A53E0C">
      <w:pPr>
        <w:pStyle w:val="FootnoteText"/>
      </w:pPr>
      <w:r>
        <w:rPr>
          <w:rStyle w:val="FootnoteReference"/>
        </w:rPr>
        <w:footnoteRef/>
      </w:r>
      <w:r>
        <w:t xml:space="preserve"> </w:t>
      </w:r>
      <w:r>
        <w:tab/>
      </w:r>
      <w:r w:rsidR="003409C7" w:rsidRPr="003409C7">
        <w:t>Te Rautaki Taiao a Raukawa – Raukawa Environmental Management Plan 2014, p 95</w:t>
      </w:r>
      <w:r w:rsidR="004F4035">
        <w:t>.</w:t>
      </w:r>
    </w:p>
  </w:footnote>
  <w:footnote w:id="220">
    <w:p w14:paraId="0906C1AD" w14:textId="37EB8BF4" w:rsidR="00411981" w:rsidRDefault="00411981">
      <w:pPr>
        <w:pStyle w:val="FootnoteText"/>
      </w:pPr>
      <w:r>
        <w:rPr>
          <w:rStyle w:val="FootnoteReference"/>
        </w:rPr>
        <w:footnoteRef/>
      </w:r>
      <w:r>
        <w:t xml:space="preserve"> </w:t>
      </w:r>
      <w:r>
        <w:tab/>
      </w:r>
      <w:r w:rsidRPr="00411981">
        <w:t>Te Rautaki Taiao a Raukawa – Raukawa Environmental Management Plan 2014, p 95</w:t>
      </w:r>
      <w:r w:rsidR="004F4035">
        <w:t>.</w:t>
      </w:r>
    </w:p>
  </w:footnote>
  <w:footnote w:id="221">
    <w:p w14:paraId="682DB8BC" w14:textId="6264DB8B" w:rsidR="00FC598C" w:rsidRDefault="00FC598C">
      <w:pPr>
        <w:pStyle w:val="FootnoteText"/>
      </w:pPr>
      <w:r>
        <w:rPr>
          <w:rStyle w:val="FootnoteReference"/>
        </w:rPr>
        <w:footnoteRef/>
      </w:r>
      <w:r>
        <w:t xml:space="preserve"> </w:t>
      </w:r>
      <w:r>
        <w:tab/>
      </w:r>
      <w:r w:rsidRPr="00FC598C">
        <w:t>Te Uru Taiao o Ngāruahine – Ngāruahine Kaitiaki Plan 2021, p 60</w:t>
      </w:r>
      <w:r w:rsidR="004F4035">
        <w:t>.</w:t>
      </w:r>
    </w:p>
  </w:footnote>
  <w:footnote w:id="222">
    <w:p w14:paraId="1E0A8271" w14:textId="52473D69" w:rsidR="00551B6F" w:rsidRDefault="00551B6F">
      <w:pPr>
        <w:pStyle w:val="FootnoteText"/>
      </w:pPr>
      <w:r>
        <w:rPr>
          <w:rStyle w:val="FootnoteReference"/>
        </w:rPr>
        <w:footnoteRef/>
      </w:r>
      <w:r>
        <w:t xml:space="preserve"> </w:t>
      </w:r>
      <w:r>
        <w:tab/>
      </w:r>
      <w:r w:rsidRPr="00551B6F">
        <w:t xml:space="preserve">The </w:t>
      </w:r>
      <w:r w:rsidRPr="00551B6F">
        <w:t>Ngā Tikanga mo te Taiao o Ngāti Hine- Ngāti Hine Iwi Environmental Management Plan 2008, p 29</w:t>
      </w:r>
      <w:r w:rsidR="004F4035">
        <w:t>.</w:t>
      </w:r>
    </w:p>
  </w:footnote>
  <w:footnote w:id="223">
    <w:p w14:paraId="2C144F64" w14:textId="120BBDCA" w:rsidR="007345E9" w:rsidRDefault="007345E9">
      <w:pPr>
        <w:pStyle w:val="FootnoteText"/>
      </w:pPr>
      <w:r>
        <w:rPr>
          <w:rStyle w:val="FootnoteReference"/>
        </w:rPr>
        <w:footnoteRef/>
      </w:r>
      <w:r>
        <w:t xml:space="preserve"> </w:t>
      </w:r>
      <w:r>
        <w:tab/>
      </w:r>
      <w:r w:rsidRPr="007345E9">
        <w:t>Waitaki Iwi Management Plan 2019, p 110</w:t>
      </w:r>
      <w:r w:rsidR="004F4035">
        <w:t>.</w:t>
      </w:r>
    </w:p>
  </w:footnote>
  <w:footnote w:id="224">
    <w:p w14:paraId="6911EBBE" w14:textId="628BD347" w:rsidR="00D10159" w:rsidRDefault="00D10159">
      <w:pPr>
        <w:pStyle w:val="FootnoteText"/>
      </w:pPr>
      <w:r>
        <w:rPr>
          <w:rStyle w:val="FootnoteReference"/>
        </w:rPr>
        <w:footnoteRef/>
      </w:r>
      <w:r>
        <w:t xml:space="preserve"> </w:t>
      </w:r>
      <w:r>
        <w:tab/>
      </w:r>
      <w:r w:rsidRPr="00D10159">
        <w:t xml:space="preserve">The </w:t>
      </w:r>
      <w:r w:rsidRPr="00D10159">
        <w:t>Ngā Tikanga mo te Taiao o Ngāti Hine- Ngāti Hine Iwi Environmental Management Plan 2008, p 29</w:t>
      </w:r>
      <w:r w:rsidR="004F4035">
        <w:t>.</w:t>
      </w:r>
    </w:p>
  </w:footnote>
  <w:footnote w:id="225">
    <w:p w14:paraId="38124881" w14:textId="32AAEE7C" w:rsidR="00A12B05" w:rsidRDefault="00A12B05">
      <w:pPr>
        <w:pStyle w:val="FootnoteText"/>
      </w:pPr>
      <w:r>
        <w:rPr>
          <w:rStyle w:val="FootnoteReference"/>
        </w:rPr>
        <w:footnoteRef/>
      </w:r>
      <w:r>
        <w:t xml:space="preserve"> </w:t>
      </w:r>
      <w:r>
        <w:tab/>
      </w:r>
      <w:r w:rsidRPr="00A12B05">
        <w:t>Whatitiri Resource Management Plan 2016, p 28</w:t>
      </w:r>
      <w:r w:rsidR="004F4035">
        <w:t>.</w:t>
      </w:r>
    </w:p>
  </w:footnote>
  <w:footnote w:id="226">
    <w:p w14:paraId="1620C7B9" w14:textId="29352888" w:rsidR="002C468B" w:rsidRDefault="002C468B">
      <w:pPr>
        <w:pStyle w:val="FootnoteText"/>
      </w:pPr>
      <w:r>
        <w:rPr>
          <w:rStyle w:val="FootnoteReference"/>
        </w:rPr>
        <w:footnoteRef/>
      </w:r>
      <w:r>
        <w:t xml:space="preserve"> </w:t>
      </w:r>
      <w:r>
        <w:tab/>
      </w:r>
      <w:r w:rsidRPr="002C468B">
        <w:t>Te Rautaki Taiao a Raukawa – Raukawa Environmental Management Plan 2014, p 99</w:t>
      </w:r>
      <w:r w:rsidR="004F4035">
        <w:t>.</w:t>
      </w:r>
    </w:p>
  </w:footnote>
  <w:footnote w:id="227">
    <w:p w14:paraId="6DE6B926" w14:textId="25DEDB51" w:rsidR="004F22A0" w:rsidRDefault="004F22A0">
      <w:pPr>
        <w:pStyle w:val="FootnoteText"/>
      </w:pPr>
      <w:r>
        <w:rPr>
          <w:rStyle w:val="FootnoteReference"/>
        </w:rPr>
        <w:footnoteRef/>
      </w:r>
      <w:r>
        <w:t xml:space="preserve"> </w:t>
      </w:r>
      <w:r>
        <w:tab/>
      </w:r>
      <w:r w:rsidRPr="004F22A0">
        <w:t>Mahaanui Iwi Management Plan 2013, p 233</w:t>
      </w:r>
      <w:r w:rsidR="0045758B">
        <w:t>.</w:t>
      </w:r>
    </w:p>
  </w:footnote>
  <w:footnote w:id="228">
    <w:p w14:paraId="1FEE030F" w14:textId="6C6E4D8A" w:rsidR="00551D25" w:rsidRDefault="00551D25">
      <w:pPr>
        <w:pStyle w:val="FootnoteText"/>
      </w:pPr>
      <w:r>
        <w:rPr>
          <w:rStyle w:val="FootnoteReference"/>
        </w:rPr>
        <w:footnoteRef/>
      </w:r>
      <w:r>
        <w:t xml:space="preserve"> </w:t>
      </w:r>
      <w:r>
        <w:tab/>
      </w:r>
      <w:r w:rsidRPr="00551D25">
        <w:t>Te Pou o Kāhu Pōkere – Iwi Management Plan for Ngāti Whātua Ōrākei 2018, p 25</w:t>
      </w:r>
      <w:r w:rsidR="0045758B">
        <w:t>.</w:t>
      </w:r>
    </w:p>
  </w:footnote>
  <w:footnote w:id="229">
    <w:p w14:paraId="43B5C99B" w14:textId="5EA19008" w:rsidR="00B30D37" w:rsidRDefault="00B30D37">
      <w:pPr>
        <w:pStyle w:val="FootnoteText"/>
      </w:pPr>
      <w:r>
        <w:rPr>
          <w:rStyle w:val="FootnoteReference"/>
        </w:rPr>
        <w:footnoteRef/>
      </w:r>
      <w:r>
        <w:t xml:space="preserve"> </w:t>
      </w:r>
      <w:r>
        <w:tab/>
      </w:r>
      <w:r w:rsidRPr="00B30D37">
        <w:t>Te Pou o Kāhu Pōkere – Iwi Management Plan for Ngāti Whātua Ōrākei 2018, p 24</w:t>
      </w:r>
      <w:r w:rsidR="0045758B">
        <w:t>.</w:t>
      </w:r>
    </w:p>
  </w:footnote>
  <w:footnote w:id="230">
    <w:p w14:paraId="7BD1E2FA" w14:textId="771F6822" w:rsidR="005359FB" w:rsidRDefault="005359FB">
      <w:pPr>
        <w:pStyle w:val="FootnoteText"/>
      </w:pPr>
      <w:r>
        <w:rPr>
          <w:rStyle w:val="FootnoteReference"/>
        </w:rPr>
        <w:footnoteRef/>
      </w:r>
      <w:r>
        <w:t xml:space="preserve"> </w:t>
      </w:r>
      <w:r>
        <w:tab/>
      </w:r>
      <w:r w:rsidRPr="005359FB">
        <w:t>Te Pou o Kāhu Pōkere – Iwi Management Plan for Ngāti Whātua Ōrākei 2018, p 31</w:t>
      </w:r>
      <w:r w:rsidR="0045758B">
        <w:t>.</w:t>
      </w:r>
    </w:p>
  </w:footnote>
  <w:footnote w:id="231">
    <w:p w14:paraId="0AB4F127" w14:textId="0AEAC968" w:rsidR="003A5C9F" w:rsidRDefault="003A5C9F">
      <w:pPr>
        <w:pStyle w:val="FootnoteText"/>
      </w:pPr>
      <w:r>
        <w:rPr>
          <w:rStyle w:val="FootnoteReference"/>
        </w:rPr>
        <w:footnoteRef/>
      </w:r>
      <w:r>
        <w:t xml:space="preserve"> </w:t>
      </w:r>
      <w:r>
        <w:tab/>
      </w:r>
      <w:r w:rsidRPr="003A5C9F">
        <w:t>Mahaanui Iwi Management Plan 2013, p 233</w:t>
      </w:r>
      <w:r w:rsidR="0045758B">
        <w:t>.</w:t>
      </w:r>
    </w:p>
  </w:footnote>
  <w:footnote w:id="232">
    <w:p w14:paraId="5B401CFF" w14:textId="6C3D415E" w:rsidR="001146AB" w:rsidRDefault="001146AB">
      <w:pPr>
        <w:pStyle w:val="FootnoteText"/>
      </w:pPr>
      <w:r>
        <w:rPr>
          <w:rStyle w:val="FootnoteReference"/>
        </w:rPr>
        <w:footnoteRef/>
      </w:r>
      <w:r>
        <w:t xml:space="preserve"> </w:t>
      </w:r>
      <w:r>
        <w:tab/>
      </w:r>
      <w:r w:rsidRPr="001146AB">
        <w:t>Mahaanui Iwi Management Plan 2013, p 233</w:t>
      </w:r>
      <w:r w:rsidR="0045758B">
        <w:t>.</w:t>
      </w:r>
    </w:p>
  </w:footnote>
  <w:footnote w:id="233">
    <w:p w14:paraId="44CA58D9" w14:textId="0501A1E5" w:rsidR="00CE3F5F" w:rsidRDefault="00CE3F5F">
      <w:pPr>
        <w:pStyle w:val="FootnoteText"/>
      </w:pPr>
      <w:r>
        <w:rPr>
          <w:rStyle w:val="FootnoteReference"/>
        </w:rPr>
        <w:footnoteRef/>
      </w:r>
      <w:r>
        <w:t xml:space="preserve"> </w:t>
      </w:r>
      <w:r>
        <w:tab/>
      </w:r>
      <w:r w:rsidRPr="00CE3F5F">
        <w:t>Tūhoromatanui – Ngā Pōtiki Environmental Plan 2019 – 2029, p 41</w:t>
      </w:r>
      <w:r w:rsidR="0045758B">
        <w:t>.</w:t>
      </w:r>
    </w:p>
  </w:footnote>
  <w:footnote w:id="234">
    <w:p w14:paraId="6C5E3124" w14:textId="0C7AEC8F" w:rsidR="00777A3B" w:rsidRDefault="00777A3B">
      <w:pPr>
        <w:pStyle w:val="FootnoteText"/>
      </w:pPr>
      <w:r>
        <w:rPr>
          <w:rStyle w:val="FootnoteReference"/>
        </w:rPr>
        <w:footnoteRef/>
      </w:r>
      <w:r>
        <w:t xml:space="preserve"> </w:t>
      </w:r>
      <w:r>
        <w:tab/>
      </w:r>
      <w:r w:rsidRPr="00777A3B">
        <w:t>Tūhoromatanui – Ngā Pōtiki Environmental Plan 2019 – 2029, p 60</w:t>
      </w:r>
      <w:r w:rsidR="0045758B">
        <w:t>.</w:t>
      </w:r>
    </w:p>
  </w:footnote>
  <w:footnote w:id="235">
    <w:p w14:paraId="10FE06C4" w14:textId="62D1ECDC" w:rsidR="00F30179" w:rsidRDefault="00F30179">
      <w:pPr>
        <w:pStyle w:val="FootnoteText"/>
      </w:pPr>
      <w:r>
        <w:rPr>
          <w:rStyle w:val="FootnoteReference"/>
        </w:rPr>
        <w:footnoteRef/>
      </w:r>
      <w:r>
        <w:t xml:space="preserve"> </w:t>
      </w:r>
      <w:r>
        <w:tab/>
      </w:r>
      <w:r w:rsidRPr="00F30179">
        <w:t>Tauranga Moana Iwi Management Plan 2016 – 2026, p 56</w:t>
      </w:r>
      <w:r w:rsidR="0045758B">
        <w:t>.</w:t>
      </w:r>
    </w:p>
  </w:footnote>
  <w:footnote w:id="236">
    <w:p w14:paraId="59281C3F" w14:textId="2A7895A1" w:rsidR="00881191" w:rsidRDefault="00881191">
      <w:pPr>
        <w:pStyle w:val="FootnoteText"/>
      </w:pPr>
      <w:r>
        <w:rPr>
          <w:rStyle w:val="FootnoteReference"/>
        </w:rPr>
        <w:footnoteRef/>
      </w:r>
      <w:r>
        <w:t xml:space="preserve"> </w:t>
      </w:r>
      <w:r>
        <w:tab/>
      </w:r>
      <w:r w:rsidRPr="00881191">
        <w:t xml:space="preserve">Ko </w:t>
      </w:r>
      <w:r w:rsidRPr="00881191">
        <w:t>Tā Maniapoto Mahere Taiao – Maniapoto Environmental Management Plan 2018, p 68</w:t>
      </w:r>
      <w:r w:rsidR="0045758B">
        <w:t>.</w:t>
      </w:r>
    </w:p>
  </w:footnote>
  <w:footnote w:id="237">
    <w:p w14:paraId="7FF1768A" w14:textId="3CF04A6C" w:rsidR="00630A9B" w:rsidRDefault="00630A9B">
      <w:pPr>
        <w:pStyle w:val="FootnoteText"/>
      </w:pPr>
      <w:r>
        <w:rPr>
          <w:rStyle w:val="FootnoteReference"/>
        </w:rPr>
        <w:footnoteRef/>
      </w:r>
      <w:r>
        <w:t xml:space="preserve"> </w:t>
      </w:r>
      <w:r w:rsidR="00931C18">
        <w:tab/>
      </w:r>
      <w:r w:rsidR="00AD20B2">
        <w:t xml:space="preserve">Ngā Aho. </w:t>
      </w:r>
      <w:hyperlink r:id="rId6" w:history="1">
        <w:r w:rsidR="008B1F0B" w:rsidRPr="00CA6A89">
          <w:rPr>
            <w:rStyle w:val="Hyperlink"/>
          </w:rPr>
          <w:t>Ngā Aho</w:t>
        </w:r>
      </w:hyperlink>
      <w:r w:rsidR="00CA6A89">
        <w:t>. Retrieved 29 January 2024.</w:t>
      </w:r>
    </w:p>
  </w:footnote>
  <w:footnote w:id="238">
    <w:p w14:paraId="6D5D7E2C" w14:textId="6963ED65" w:rsidR="00C10F2E" w:rsidRDefault="00C10F2E">
      <w:pPr>
        <w:pStyle w:val="FootnoteText"/>
      </w:pPr>
      <w:r>
        <w:rPr>
          <w:rStyle w:val="FootnoteReference"/>
        </w:rPr>
        <w:footnoteRef/>
      </w:r>
      <w:r>
        <w:t xml:space="preserve"> </w:t>
      </w:r>
      <w:r w:rsidR="00931C18">
        <w:tab/>
      </w:r>
      <w:r w:rsidR="00CA6A89">
        <w:t xml:space="preserve">Auckland Design Manual. </w:t>
      </w:r>
      <w:hyperlink r:id="rId7" w:history="1">
        <w:r w:rsidR="00CA6A89" w:rsidRPr="00CA6A89">
          <w:rPr>
            <w:rStyle w:val="Hyperlink"/>
          </w:rPr>
          <w:t>Te Aranga principles</w:t>
        </w:r>
      </w:hyperlink>
      <w:r w:rsidR="00CA6A89">
        <w:t>. Retrieved 29 January 2024.</w:t>
      </w:r>
    </w:p>
  </w:footnote>
  <w:footnote w:id="239">
    <w:p w14:paraId="3219CF86" w14:textId="3F782ACE" w:rsidR="009255CD" w:rsidRDefault="009255CD">
      <w:pPr>
        <w:pStyle w:val="FootnoteText"/>
      </w:pPr>
      <w:r>
        <w:rPr>
          <w:rStyle w:val="FootnoteReference"/>
        </w:rPr>
        <w:footnoteRef/>
      </w:r>
      <w:r>
        <w:t xml:space="preserve"> </w:t>
      </w:r>
      <w:r>
        <w:tab/>
      </w:r>
      <w:r w:rsidRPr="009255CD">
        <w:t>Mahaanui Iwi Management Plan 2013, p 122</w:t>
      </w:r>
      <w:r w:rsidR="0045758B">
        <w:t>.</w:t>
      </w:r>
    </w:p>
  </w:footnote>
  <w:footnote w:id="240">
    <w:p w14:paraId="09DDACD3" w14:textId="000EE746" w:rsidR="007C54F7" w:rsidRDefault="007C54F7">
      <w:pPr>
        <w:pStyle w:val="FootnoteText"/>
      </w:pPr>
      <w:r>
        <w:rPr>
          <w:rStyle w:val="FootnoteReference"/>
        </w:rPr>
        <w:footnoteRef/>
      </w:r>
      <w:r>
        <w:t xml:space="preserve"> </w:t>
      </w:r>
      <w:r>
        <w:tab/>
      </w:r>
      <w:r w:rsidRPr="007C54F7">
        <w:t>Mahaanui Iwi Management Plan 2013, p 122</w:t>
      </w:r>
      <w:r w:rsidR="0045758B">
        <w:t>.</w:t>
      </w:r>
    </w:p>
  </w:footnote>
  <w:footnote w:id="241">
    <w:p w14:paraId="48993D8D" w14:textId="56CB1204" w:rsidR="00775BEE" w:rsidRDefault="00775BEE">
      <w:pPr>
        <w:pStyle w:val="FootnoteText"/>
      </w:pPr>
      <w:r>
        <w:rPr>
          <w:rStyle w:val="FootnoteReference"/>
        </w:rPr>
        <w:footnoteRef/>
      </w:r>
      <w:r>
        <w:t xml:space="preserve"> </w:t>
      </w:r>
      <w:r>
        <w:tab/>
      </w:r>
      <w:r w:rsidRPr="00775BEE">
        <w:t>Ngāti Ruanui Environmental Management Plan 2012, p 63</w:t>
      </w:r>
      <w:r w:rsidR="0045758B">
        <w:t>.</w:t>
      </w:r>
    </w:p>
  </w:footnote>
  <w:footnote w:id="242">
    <w:p w14:paraId="386FAC56" w14:textId="477EF606" w:rsidR="00D8787A" w:rsidRDefault="00D8787A">
      <w:pPr>
        <w:pStyle w:val="FootnoteText"/>
      </w:pPr>
      <w:r>
        <w:rPr>
          <w:rStyle w:val="FootnoteReference"/>
        </w:rPr>
        <w:footnoteRef/>
      </w:r>
      <w:r>
        <w:t xml:space="preserve"> </w:t>
      </w:r>
      <w:r>
        <w:tab/>
      </w:r>
      <w:r w:rsidRPr="00D8787A">
        <w:t>Ngāti Ruanui Environmental Management Plan 2012, p 63</w:t>
      </w:r>
      <w:r w:rsidR="0045758B">
        <w:t>.</w:t>
      </w:r>
    </w:p>
  </w:footnote>
  <w:footnote w:id="243">
    <w:p w14:paraId="56D32623" w14:textId="00687229" w:rsidR="00A84DAD" w:rsidRDefault="00A84DAD">
      <w:pPr>
        <w:pStyle w:val="FootnoteText"/>
      </w:pPr>
      <w:r>
        <w:rPr>
          <w:rStyle w:val="FootnoteReference"/>
        </w:rPr>
        <w:footnoteRef/>
      </w:r>
      <w:r>
        <w:t xml:space="preserve"> </w:t>
      </w:r>
      <w:r>
        <w:tab/>
      </w:r>
      <w:r w:rsidRPr="00A84DAD">
        <w:t>Ngāti Ruanui Environmental Management Plan 2012, p 63</w:t>
      </w:r>
      <w:r w:rsidR="0045758B">
        <w:t>.</w:t>
      </w:r>
    </w:p>
  </w:footnote>
  <w:footnote w:id="244">
    <w:p w14:paraId="7BE46E7A" w14:textId="41F044EB" w:rsidR="008819B2" w:rsidRDefault="008819B2">
      <w:pPr>
        <w:pStyle w:val="FootnoteText"/>
      </w:pPr>
      <w:r>
        <w:rPr>
          <w:rStyle w:val="FootnoteReference"/>
        </w:rPr>
        <w:footnoteRef/>
      </w:r>
      <w:r>
        <w:t xml:space="preserve"> </w:t>
      </w:r>
      <w:r>
        <w:tab/>
      </w:r>
      <w:r w:rsidRPr="008819B2">
        <w:t>Ngaa Rauru Kiitahi Puutaiao Management Plan, p 21</w:t>
      </w:r>
      <w:r w:rsidR="0045758B">
        <w:t>.</w:t>
      </w:r>
    </w:p>
  </w:footnote>
  <w:footnote w:id="245">
    <w:p w14:paraId="14A38AA4" w14:textId="3990C3CA" w:rsidR="00F364CE" w:rsidRDefault="00F364CE">
      <w:pPr>
        <w:pStyle w:val="FootnoteText"/>
      </w:pPr>
      <w:r>
        <w:rPr>
          <w:rStyle w:val="FootnoteReference"/>
        </w:rPr>
        <w:footnoteRef/>
      </w:r>
      <w:r>
        <w:t xml:space="preserve"> </w:t>
      </w:r>
      <w:r>
        <w:tab/>
      </w:r>
      <w:r w:rsidRPr="00F364CE">
        <w:t>Ngaa Rauru Kiitahi Puutaiao Management Plan, p 21</w:t>
      </w:r>
      <w:r w:rsidR="0045758B">
        <w:t>.</w:t>
      </w:r>
    </w:p>
  </w:footnote>
  <w:footnote w:id="246">
    <w:p w14:paraId="431FC9E7" w14:textId="42530F7C" w:rsidR="00711294" w:rsidRDefault="00711294">
      <w:pPr>
        <w:pStyle w:val="FootnoteText"/>
      </w:pPr>
      <w:r>
        <w:rPr>
          <w:rStyle w:val="FootnoteReference"/>
        </w:rPr>
        <w:footnoteRef/>
      </w:r>
      <w:r>
        <w:t xml:space="preserve"> </w:t>
      </w:r>
      <w:r>
        <w:tab/>
      </w:r>
      <w:r w:rsidRPr="00711294">
        <w:t xml:space="preserve">Matakana and </w:t>
      </w:r>
      <w:r w:rsidRPr="00711294">
        <w:t>Rangiwaea Islands Hapū Management Plan 2017, p 23</w:t>
      </w:r>
      <w:r w:rsidR="0045758B">
        <w:t>.</w:t>
      </w:r>
    </w:p>
  </w:footnote>
  <w:footnote w:id="247">
    <w:p w14:paraId="15C36CCA" w14:textId="0785F320" w:rsidR="00B84C36" w:rsidRDefault="00B84C36">
      <w:pPr>
        <w:pStyle w:val="FootnoteText"/>
      </w:pPr>
      <w:r>
        <w:rPr>
          <w:rStyle w:val="FootnoteReference"/>
        </w:rPr>
        <w:footnoteRef/>
      </w:r>
      <w:r>
        <w:t xml:space="preserve"> </w:t>
      </w:r>
      <w:r>
        <w:tab/>
      </w:r>
      <w:r w:rsidRPr="00B84C36">
        <w:t xml:space="preserve">Matakana and </w:t>
      </w:r>
      <w:r w:rsidRPr="00B84C36">
        <w:t>Rangiwaea Islands Hapū Management Plan 2017, p 68</w:t>
      </w:r>
      <w:r w:rsidR="0045758B">
        <w:t>.</w:t>
      </w:r>
    </w:p>
  </w:footnote>
  <w:footnote w:id="248">
    <w:p w14:paraId="1113DE52" w14:textId="38CCB564" w:rsidR="00202658" w:rsidRDefault="00202658">
      <w:pPr>
        <w:pStyle w:val="FootnoteText"/>
      </w:pPr>
      <w:r>
        <w:rPr>
          <w:rStyle w:val="FootnoteReference"/>
        </w:rPr>
        <w:footnoteRef/>
      </w:r>
      <w:r>
        <w:t xml:space="preserve"> </w:t>
      </w:r>
      <w:r>
        <w:tab/>
      </w:r>
      <w:r w:rsidRPr="00202658">
        <w:t xml:space="preserve">Tūhoromatanui – Ngā Pōtiki Environmental Plan 2019 – </w:t>
      </w:r>
      <w:r w:rsidRPr="00202658">
        <w:t>2029 , p 63</w:t>
      </w:r>
      <w:r w:rsidR="0045758B">
        <w:t>.</w:t>
      </w:r>
    </w:p>
  </w:footnote>
  <w:footnote w:id="249">
    <w:p w14:paraId="37C7C447" w14:textId="2057A1F6" w:rsidR="00B905A3" w:rsidRDefault="00B905A3">
      <w:pPr>
        <w:pStyle w:val="FootnoteText"/>
      </w:pPr>
      <w:r>
        <w:rPr>
          <w:rStyle w:val="FootnoteReference"/>
        </w:rPr>
        <w:footnoteRef/>
      </w:r>
      <w:r>
        <w:t xml:space="preserve"> </w:t>
      </w:r>
      <w:r>
        <w:tab/>
      </w:r>
      <w:r w:rsidRPr="00B905A3">
        <w:t xml:space="preserve">Tūhoromatanui – Ngā Pōtiki Environmental Plan 2019 – </w:t>
      </w:r>
      <w:r w:rsidRPr="00B905A3">
        <w:t>2029 , p 64</w:t>
      </w:r>
      <w:r w:rsidR="0045758B">
        <w:t>.</w:t>
      </w:r>
    </w:p>
  </w:footnote>
  <w:footnote w:id="250">
    <w:p w14:paraId="417EA8B0" w14:textId="30AADC9C" w:rsidR="008A3723" w:rsidRDefault="008A3723">
      <w:pPr>
        <w:pStyle w:val="FootnoteText"/>
      </w:pPr>
      <w:r>
        <w:rPr>
          <w:rStyle w:val="FootnoteReference"/>
        </w:rPr>
        <w:footnoteRef/>
      </w:r>
      <w:r>
        <w:t xml:space="preserve"> </w:t>
      </w:r>
      <w:r>
        <w:tab/>
      </w:r>
      <w:r w:rsidRPr="008A3723">
        <w:t>SME communication during engagement hui, 2022</w:t>
      </w:r>
      <w:r w:rsidR="00534908">
        <w:t>.</w:t>
      </w:r>
    </w:p>
  </w:footnote>
  <w:footnote w:id="251">
    <w:p w14:paraId="6648915A" w14:textId="206015DA" w:rsidR="00D20B89" w:rsidRDefault="00D20B89" w:rsidP="00534908">
      <w:pPr>
        <w:pStyle w:val="FootnoteText"/>
        <w:tabs>
          <w:tab w:val="left" w:pos="284"/>
        </w:tabs>
      </w:pPr>
      <w:r>
        <w:rPr>
          <w:rStyle w:val="FootnoteReference"/>
        </w:rPr>
        <w:footnoteRef/>
      </w:r>
      <w:r w:rsidR="00534908">
        <w:t xml:space="preserve"> </w:t>
      </w:r>
      <w:r w:rsidRPr="00D20B89">
        <w:t>Te Taiao o Te Whatuoranganuku – Ngāti Tamateatutahi – Ngāti Kawiti Hapū Environmental Management Plan 2015, p 20</w:t>
      </w:r>
      <w:r w:rsidR="00534908">
        <w:t>.</w:t>
      </w:r>
    </w:p>
  </w:footnote>
  <w:footnote w:id="252">
    <w:p w14:paraId="2B57423C" w14:textId="47E24F1F" w:rsidR="0014125A" w:rsidRDefault="0014125A">
      <w:pPr>
        <w:pStyle w:val="FootnoteText"/>
      </w:pPr>
      <w:r>
        <w:rPr>
          <w:rStyle w:val="FootnoteReference"/>
        </w:rPr>
        <w:footnoteRef/>
      </w:r>
      <w:r>
        <w:t xml:space="preserve"> </w:t>
      </w:r>
      <w:r>
        <w:tab/>
      </w:r>
      <w:r w:rsidRPr="0014125A">
        <w:t xml:space="preserve">Te Tangi a Tauira </w:t>
      </w:r>
      <w:r w:rsidR="00C438FA">
        <w:t xml:space="preserve">— </w:t>
      </w:r>
      <w:r w:rsidRPr="0014125A">
        <w:t xml:space="preserve">Ngāi Tahu ki Murihiku Natural Resource and Environmental Management Plan 2008, </w:t>
      </w:r>
      <w:r w:rsidR="00C438FA">
        <w:br/>
      </w:r>
      <w:r w:rsidRPr="0014125A">
        <w:t>p 218–219</w:t>
      </w:r>
      <w:r w:rsidR="00C438FA">
        <w:t>.</w:t>
      </w:r>
    </w:p>
  </w:footnote>
  <w:footnote w:id="253">
    <w:p w14:paraId="3992FF33" w14:textId="42027C21" w:rsidR="00E74E3B" w:rsidRDefault="00E74E3B">
      <w:pPr>
        <w:pStyle w:val="FootnoteText"/>
      </w:pPr>
      <w:r>
        <w:rPr>
          <w:rStyle w:val="FootnoteReference"/>
        </w:rPr>
        <w:footnoteRef/>
      </w:r>
      <w:r>
        <w:t xml:space="preserve"> </w:t>
      </w:r>
      <w:r>
        <w:tab/>
      </w:r>
      <w:r w:rsidRPr="00E74E3B">
        <w:t>Te Pou o Kāhu Pōkere – Iwi Management Plan for Ngāti Whātua Ōrākei 2018, p 17–19</w:t>
      </w:r>
      <w:r w:rsidR="00C438FA">
        <w:t>.</w:t>
      </w:r>
    </w:p>
  </w:footnote>
  <w:footnote w:id="254">
    <w:p w14:paraId="01EA220B" w14:textId="4DF7070D" w:rsidR="006F1834" w:rsidRDefault="006F1834">
      <w:pPr>
        <w:pStyle w:val="FootnoteText"/>
      </w:pPr>
      <w:r>
        <w:rPr>
          <w:rStyle w:val="FootnoteReference"/>
        </w:rPr>
        <w:footnoteRef/>
      </w:r>
      <w:r>
        <w:t xml:space="preserve"> </w:t>
      </w:r>
      <w:r>
        <w:tab/>
      </w:r>
      <w:r w:rsidRPr="006F1834">
        <w:t>Tūhoromatanui – Ngā Pōtiki Environmental Plan 2019–2029, p 24–27</w:t>
      </w:r>
      <w:r w:rsidR="00C438FA">
        <w:t>.</w:t>
      </w:r>
    </w:p>
  </w:footnote>
  <w:footnote w:id="255">
    <w:p w14:paraId="7FFBED11" w14:textId="445599E4" w:rsidR="00BD65C4" w:rsidRDefault="00BD65C4">
      <w:pPr>
        <w:pStyle w:val="FootnoteText"/>
      </w:pPr>
      <w:r>
        <w:rPr>
          <w:rStyle w:val="FootnoteReference"/>
        </w:rPr>
        <w:footnoteRef/>
      </w:r>
      <w:r>
        <w:t xml:space="preserve"> </w:t>
      </w:r>
      <w:r>
        <w:tab/>
      </w:r>
      <w:r w:rsidRPr="00BD65C4">
        <w:t>Tai Tumu Tai Pari Tai Ao – Waikato-Tainui Environmental Plan 2013, p 44</w:t>
      </w:r>
      <w:r w:rsidR="00C438FA">
        <w:t>.</w:t>
      </w:r>
    </w:p>
  </w:footnote>
  <w:footnote w:id="256">
    <w:p w14:paraId="7075DB53" w14:textId="22FDA25C" w:rsidR="00355DA7" w:rsidRDefault="00355DA7">
      <w:pPr>
        <w:pStyle w:val="FootnoteText"/>
      </w:pPr>
      <w:r>
        <w:rPr>
          <w:rStyle w:val="FootnoteReference"/>
        </w:rPr>
        <w:footnoteRef/>
      </w:r>
      <w:r>
        <w:t xml:space="preserve"> </w:t>
      </w:r>
      <w:r>
        <w:tab/>
      </w:r>
      <w:r w:rsidRPr="00355DA7">
        <w:t>Tai Tumu Tai Pari Tai Ao – Waikato-Tainui Environmental Plan 2013, p 49–55</w:t>
      </w:r>
      <w:r w:rsidR="00C438FA">
        <w:t>.</w:t>
      </w:r>
    </w:p>
  </w:footnote>
  <w:footnote w:id="257">
    <w:p w14:paraId="0EF38C32" w14:textId="7442C5F4" w:rsidR="00EA3EDB" w:rsidRDefault="00EA3EDB">
      <w:pPr>
        <w:pStyle w:val="FootnoteText"/>
      </w:pPr>
      <w:r>
        <w:rPr>
          <w:rStyle w:val="FootnoteReference"/>
        </w:rPr>
        <w:footnoteRef/>
      </w:r>
      <w:r>
        <w:t xml:space="preserve"> </w:t>
      </w:r>
      <w:r>
        <w:tab/>
      </w:r>
      <w:r w:rsidRPr="00EA3EDB">
        <w:t>Tapuika Environmental Management Plan 2014–2024, p 63–66</w:t>
      </w:r>
      <w:r w:rsidR="00C438FA">
        <w:t>.</w:t>
      </w:r>
    </w:p>
  </w:footnote>
  <w:footnote w:id="258">
    <w:p w14:paraId="7E147CA7" w14:textId="1A26280D" w:rsidR="007905D8" w:rsidRDefault="007905D8">
      <w:pPr>
        <w:pStyle w:val="FootnoteText"/>
      </w:pPr>
      <w:r>
        <w:rPr>
          <w:rStyle w:val="FootnoteReference"/>
        </w:rPr>
        <w:footnoteRef/>
      </w:r>
      <w:r>
        <w:t xml:space="preserve"> </w:t>
      </w:r>
      <w:r>
        <w:tab/>
      </w:r>
      <w:r w:rsidR="00D40A38" w:rsidRPr="00D40A38">
        <w:t xml:space="preserve">Te Rautau Te Rāhui Taketake </w:t>
      </w:r>
      <w:r w:rsidR="00C438FA">
        <w:t>—</w:t>
      </w:r>
      <w:r w:rsidR="00D40A38" w:rsidRPr="00D40A38">
        <w:t xml:space="preserve"> Ngāti Whakaue ki Maketu Hapū Management Plan 2018 – 2028, p 84</w:t>
      </w:r>
      <w:r w:rsidR="00C438FA">
        <w:t>.</w:t>
      </w:r>
    </w:p>
  </w:footnote>
  <w:footnote w:id="259">
    <w:p w14:paraId="083BB828" w14:textId="69A39A3E" w:rsidR="0019378F" w:rsidRDefault="0019378F">
      <w:pPr>
        <w:pStyle w:val="FootnoteText"/>
      </w:pPr>
      <w:r>
        <w:rPr>
          <w:rStyle w:val="FootnoteReference"/>
        </w:rPr>
        <w:footnoteRef/>
      </w:r>
      <w:r>
        <w:t xml:space="preserve"> </w:t>
      </w:r>
      <w:r>
        <w:tab/>
      </w:r>
      <w:r w:rsidRPr="0019378F">
        <w:t xml:space="preserve">Te Rautau Te Rāhui Taketake </w:t>
      </w:r>
      <w:r w:rsidR="00C438FA">
        <w:t>—</w:t>
      </w:r>
      <w:r w:rsidRPr="0019378F">
        <w:t xml:space="preserve"> Ngāti Whakaue ki Maketu Hapū Management Plan 2018 – 2028, p 56</w:t>
      </w:r>
      <w:r w:rsidR="00C438FA">
        <w:t>.</w:t>
      </w:r>
    </w:p>
  </w:footnote>
  <w:footnote w:id="260">
    <w:p w14:paraId="3B182900" w14:textId="11B69FC9" w:rsidR="00EC1758" w:rsidRDefault="00EC1758">
      <w:pPr>
        <w:pStyle w:val="FootnoteText"/>
      </w:pPr>
      <w:r>
        <w:rPr>
          <w:rStyle w:val="FootnoteReference"/>
        </w:rPr>
        <w:footnoteRef/>
      </w:r>
      <w:r>
        <w:t xml:space="preserve"> </w:t>
      </w:r>
      <w:r>
        <w:tab/>
      </w:r>
      <w:r w:rsidRPr="00EC1758">
        <w:t>Mahaanui Iwi Management Plan 2013, p 55</w:t>
      </w:r>
      <w:r w:rsidR="00C438FA">
        <w:t>.</w:t>
      </w:r>
    </w:p>
  </w:footnote>
  <w:footnote w:id="261">
    <w:p w14:paraId="31A0450C" w14:textId="319A0170" w:rsidR="00E115B9" w:rsidRDefault="00E115B9">
      <w:pPr>
        <w:pStyle w:val="FootnoteText"/>
      </w:pPr>
      <w:r>
        <w:rPr>
          <w:rStyle w:val="FootnoteReference"/>
        </w:rPr>
        <w:footnoteRef/>
      </w:r>
      <w:r>
        <w:t xml:space="preserve"> </w:t>
      </w:r>
      <w:r>
        <w:tab/>
      </w:r>
      <w:r w:rsidRPr="00E115B9">
        <w:t xml:space="preserve">Ko </w:t>
      </w:r>
      <w:r w:rsidRPr="00E115B9">
        <w:t>Tā Maniapoto Mahere Taiao – Maniapoto Environmental Management Plan 2018, p 66</w:t>
      </w:r>
      <w:r w:rsidR="00130FE3">
        <w:t>.</w:t>
      </w:r>
    </w:p>
  </w:footnote>
  <w:footnote w:id="262">
    <w:p w14:paraId="7C5A8165" w14:textId="0A2C6EBC" w:rsidR="00E73F0D" w:rsidRDefault="00E73F0D">
      <w:pPr>
        <w:pStyle w:val="FootnoteText"/>
      </w:pPr>
      <w:r>
        <w:rPr>
          <w:rStyle w:val="FootnoteReference"/>
        </w:rPr>
        <w:footnoteRef/>
      </w:r>
      <w:r>
        <w:t xml:space="preserve"> </w:t>
      </w:r>
      <w:r>
        <w:tab/>
      </w:r>
      <w:r w:rsidRPr="00E73F0D">
        <w:t>Patuharakeke Hapu Environmental Management Plan 2014, p 33</w:t>
      </w:r>
      <w:r w:rsidR="00130FE3">
        <w:t>.</w:t>
      </w:r>
    </w:p>
  </w:footnote>
  <w:footnote w:id="263">
    <w:p w14:paraId="60BBFFB9" w14:textId="65A0CE94" w:rsidR="00D77DF7" w:rsidRDefault="00D77DF7">
      <w:pPr>
        <w:pStyle w:val="FootnoteText"/>
      </w:pPr>
      <w:r>
        <w:rPr>
          <w:rStyle w:val="FootnoteReference"/>
        </w:rPr>
        <w:footnoteRef/>
      </w:r>
      <w:r>
        <w:t xml:space="preserve"> </w:t>
      </w:r>
      <w:r>
        <w:tab/>
      </w:r>
      <w:r w:rsidRPr="00D77DF7">
        <w:t>Te Rautaki Tāmata Ao Turoa o Hauā – Ngāti Hauā Environmental Management Plan 2018, p 40</w:t>
      </w:r>
      <w:r w:rsidR="00130FE3">
        <w:t>.</w:t>
      </w:r>
    </w:p>
  </w:footnote>
  <w:footnote w:id="264">
    <w:p w14:paraId="081A1BC5" w14:textId="3E0B0522" w:rsidR="00DA77D9" w:rsidRDefault="00DA77D9">
      <w:pPr>
        <w:pStyle w:val="FootnoteText"/>
      </w:pPr>
      <w:r>
        <w:rPr>
          <w:rStyle w:val="FootnoteReference"/>
        </w:rPr>
        <w:footnoteRef/>
      </w:r>
      <w:r>
        <w:t xml:space="preserve"> </w:t>
      </w:r>
      <w:r>
        <w:tab/>
      </w:r>
      <w:r w:rsidRPr="00DA77D9">
        <w:t>Tapuika Environmental Management Plan 2014–2024, p 67</w:t>
      </w:r>
      <w:r w:rsidR="00130FE3">
        <w:t>.</w:t>
      </w:r>
    </w:p>
  </w:footnote>
  <w:footnote w:id="265">
    <w:p w14:paraId="2DFA77FB" w14:textId="47D0B255" w:rsidR="00E27E59" w:rsidRDefault="00E27E59">
      <w:pPr>
        <w:pStyle w:val="FootnoteText"/>
      </w:pPr>
      <w:r>
        <w:rPr>
          <w:rStyle w:val="FootnoteReference"/>
        </w:rPr>
        <w:footnoteRef/>
      </w:r>
      <w:r>
        <w:t xml:space="preserve"> </w:t>
      </w:r>
      <w:r>
        <w:tab/>
      </w:r>
      <w:r w:rsidRPr="00E27E59">
        <w:t>Mahaanui Iwi Management Plan 2013, p 27</w:t>
      </w:r>
      <w:r w:rsidR="00130FE3">
        <w:t>.</w:t>
      </w:r>
    </w:p>
  </w:footnote>
  <w:footnote w:id="266">
    <w:p w14:paraId="21029863" w14:textId="2C563D93" w:rsidR="00F0715D" w:rsidRDefault="00F0715D">
      <w:pPr>
        <w:pStyle w:val="FootnoteText"/>
      </w:pPr>
      <w:r>
        <w:rPr>
          <w:rStyle w:val="FootnoteReference"/>
        </w:rPr>
        <w:footnoteRef/>
      </w:r>
      <w:r>
        <w:t xml:space="preserve"> </w:t>
      </w:r>
      <w:r>
        <w:tab/>
      </w:r>
      <w:r w:rsidRPr="00F0715D">
        <w:t>Mahaanui Iwi Management Plan 2013, p 27</w:t>
      </w:r>
      <w:r w:rsidR="00130FE3">
        <w:t>.</w:t>
      </w:r>
    </w:p>
  </w:footnote>
  <w:footnote w:id="267">
    <w:p w14:paraId="63C9049B" w14:textId="4D4E8C86" w:rsidR="00077B93" w:rsidRDefault="00077B93">
      <w:pPr>
        <w:pStyle w:val="FootnoteText"/>
      </w:pPr>
      <w:r>
        <w:rPr>
          <w:rStyle w:val="FootnoteReference"/>
        </w:rPr>
        <w:footnoteRef/>
      </w:r>
      <w:r>
        <w:t xml:space="preserve"> </w:t>
      </w:r>
      <w:r>
        <w:tab/>
      </w:r>
      <w:r w:rsidRPr="00077B93">
        <w:t>Te Kahukura a Ngāti Korokoro, Ngāti Wharara me Te Poukā – Ngā Hapū o Te Wahapū o Te Hokianga nui a Kupe Hapū Environmental Management Plan 2008, p71–72</w:t>
      </w:r>
      <w:r w:rsidR="00130FE3">
        <w:t>.</w:t>
      </w:r>
    </w:p>
  </w:footnote>
  <w:footnote w:id="268">
    <w:p w14:paraId="656AC493" w14:textId="1D67AFD4" w:rsidR="00F368A4" w:rsidRDefault="00F368A4">
      <w:pPr>
        <w:pStyle w:val="FootnoteText"/>
      </w:pPr>
      <w:r>
        <w:rPr>
          <w:rStyle w:val="FootnoteReference"/>
        </w:rPr>
        <w:footnoteRef/>
      </w:r>
      <w:r>
        <w:t xml:space="preserve"> </w:t>
      </w:r>
      <w:r>
        <w:tab/>
      </w:r>
      <w:r w:rsidRPr="00F368A4">
        <w:t xml:space="preserve">Subpart 2 – Mana </w:t>
      </w:r>
      <w:r w:rsidRPr="00F368A4">
        <w:t>Whakahono a Rohe: Iwi participation arrangements of the Resource Management Act 1991 provides a mechanism for iwi and local authorities to discuss, agree, and record ways in which tangata whenua may, through their iwi authorities, participate in resource management and decision-making processes.</w:t>
      </w:r>
    </w:p>
  </w:footnote>
  <w:footnote w:id="269">
    <w:p w14:paraId="172DCD28" w14:textId="7DA11FEA" w:rsidR="008F6F89" w:rsidRDefault="008F6F89">
      <w:pPr>
        <w:pStyle w:val="FootnoteText"/>
      </w:pPr>
      <w:r>
        <w:rPr>
          <w:rStyle w:val="FootnoteReference"/>
        </w:rPr>
        <w:footnoteRef/>
      </w:r>
      <w:r>
        <w:tab/>
      </w:r>
      <w:r w:rsidRPr="008F6F89">
        <w:t xml:space="preserve">Te Mahere Whakarite Matatiki Taiao Ō Ngāti Awa – Ngāti Awa Environmental Plan 2019, Section 10, </w:t>
      </w:r>
      <w:r w:rsidR="00130FE3">
        <w:br/>
      </w:r>
      <w:r w:rsidRPr="008F6F89">
        <w:t>p 1–2</w:t>
      </w:r>
      <w:r w:rsidR="00130FE3">
        <w:t>.</w:t>
      </w:r>
    </w:p>
  </w:footnote>
  <w:footnote w:id="270">
    <w:p w14:paraId="4C4A38F4" w14:textId="5DE3B87C" w:rsidR="00165F49" w:rsidRDefault="00165F49">
      <w:pPr>
        <w:pStyle w:val="FootnoteText"/>
      </w:pPr>
      <w:r>
        <w:rPr>
          <w:rStyle w:val="FootnoteReference"/>
        </w:rPr>
        <w:footnoteRef/>
      </w:r>
      <w:r>
        <w:t xml:space="preserve"> Specific </w:t>
      </w:r>
      <w:r w:rsidR="00355523">
        <w:t xml:space="preserve">information </w:t>
      </w:r>
      <w:r>
        <w:t>on lim</w:t>
      </w:r>
      <w:r w:rsidR="00355523">
        <w:t>it setting and action plans under the NPS</w:t>
      </w:r>
      <w:r w:rsidR="006E4673">
        <w:t>-</w:t>
      </w:r>
      <w:r w:rsidR="00355523">
        <w:t xml:space="preserve">FM 2020 can be found here: </w:t>
      </w:r>
      <w:hyperlink r:id="rId8" w:history="1">
        <w:r w:rsidR="00CA6A89" w:rsidRPr="00CA6A89">
          <w:rPr>
            <w:rStyle w:val="Hyperlink"/>
          </w:rPr>
          <w:t>https://environment.govt.nz/publications/limit-setting-and-action-plans-factsheet/</w:t>
        </w:r>
      </w:hyperlink>
      <w:r w:rsidR="00355523">
        <w:t xml:space="preserve"> </w:t>
      </w:r>
    </w:p>
  </w:footnote>
  <w:footnote w:id="271">
    <w:p w14:paraId="6F4D234C" w14:textId="62A09262" w:rsidR="0006087E" w:rsidRDefault="0006087E">
      <w:pPr>
        <w:pStyle w:val="FootnoteText"/>
      </w:pPr>
      <w:r>
        <w:rPr>
          <w:rStyle w:val="FootnoteReference"/>
        </w:rPr>
        <w:footnoteRef/>
      </w:r>
      <w:r>
        <w:t xml:space="preserve"> National Policy Statement on Urban Development 2020. </w:t>
      </w:r>
      <w:r w:rsidR="00FC29C1">
        <w:t xml:space="preserve">Subpart 4, section 3.13. </w:t>
      </w:r>
      <w:hyperlink r:id="rId9" w:history="1">
        <w:r w:rsidR="000C2635">
          <w:rPr>
            <w:rStyle w:val="Hyperlink"/>
          </w:rPr>
          <w:t>National Policy Statement on Urban Development 2020 (environment.govt.nz)</w:t>
        </w:r>
      </w:hyperlink>
      <w:r w:rsidR="000C2635">
        <w:t xml:space="preserve"> </w:t>
      </w:r>
    </w:p>
  </w:footnote>
  <w:footnote w:id="272">
    <w:p w14:paraId="5908075F" w14:textId="6BCB8EC8" w:rsidR="00753664" w:rsidRDefault="00753664">
      <w:pPr>
        <w:pStyle w:val="FootnoteText"/>
      </w:pPr>
      <w:r>
        <w:rPr>
          <w:rStyle w:val="FootnoteReference"/>
        </w:rPr>
        <w:footnoteRef/>
      </w:r>
      <w:r>
        <w:t xml:space="preserve"> </w:t>
      </w:r>
      <w:r>
        <w:tab/>
      </w:r>
      <w:r w:rsidRPr="00753664">
        <w:t>The Queenstown Lakes Spatial Plan 2021, p 17</w:t>
      </w:r>
      <w:r w:rsidR="00E10880">
        <w:t>.</w:t>
      </w:r>
    </w:p>
  </w:footnote>
  <w:footnote w:id="273">
    <w:p w14:paraId="3D44EADB" w14:textId="2E82C729" w:rsidR="007B4AA2" w:rsidRDefault="007B4AA2">
      <w:pPr>
        <w:pStyle w:val="FootnoteText"/>
      </w:pPr>
      <w:r>
        <w:rPr>
          <w:rStyle w:val="FootnoteReference"/>
        </w:rPr>
        <w:footnoteRef/>
      </w:r>
      <w:r>
        <w:t xml:space="preserve"> </w:t>
      </w:r>
      <w:r>
        <w:tab/>
      </w:r>
      <w:r w:rsidRPr="007B4AA2">
        <w:t xml:space="preserve">Queenstown Lakes District Council. 2022. Queenstown Lakes Spatial Plan. Retrieved from </w:t>
      </w:r>
      <w:hyperlink r:id="rId10" w:history="1">
        <w:r w:rsidRPr="007B4AA2">
          <w:rPr>
            <w:rStyle w:val="Hyperlink"/>
          </w:rPr>
          <w:t>https://www.qldc.govt.nz/your-council/council-documents/queenstown-lakes-spatial-plan#what-is-spatial-planning</w:t>
        </w:r>
      </w:hyperlink>
      <w:r w:rsidRPr="007B4AA2">
        <w:t xml:space="preserve"> (10 November 2022).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AE82FF" w14:textId="5FE521D8" w:rsidR="00DE7BF8" w:rsidRPr="00DE7BF8" w:rsidRDefault="00DE7BF8" w:rsidP="009F1D7F">
    <w:pPr>
      <w:pStyle w:val="Header"/>
      <w:jc w:val="left"/>
      <w:rPr>
        <w:rFonts w:ascii="Calibri" w:hAnsi="Calibri"/>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21658C"/>
    <w:multiLevelType w:val="hybridMultilevel"/>
    <w:tmpl w:val="DF5A0C82"/>
    <w:lvl w:ilvl="0" w:tplc="14090001">
      <w:start w:val="1"/>
      <w:numFmt w:val="bullet"/>
      <w:lvlText w:val=""/>
      <w:lvlJc w:val="left"/>
      <w:pPr>
        <w:ind w:left="1287" w:hanging="360"/>
      </w:pPr>
      <w:rPr>
        <w:rFonts w:ascii="Symbol" w:hAnsi="Symbol" w:hint="default"/>
      </w:rPr>
    </w:lvl>
    <w:lvl w:ilvl="1" w:tplc="14090003" w:tentative="1">
      <w:start w:val="1"/>
      <w:numFmt w:val="bullet"/>
      <w:lvlText w:val="o"/>
      <w:lvlJc w:val="left"/>
      <w:pPr>
        <w:ind w:left="2007" w:hanging="360"/>
      </w:pPr>
      <w:rPr>
        <w:rFonts w:ascii="Courier New" w:hAnsi="Courier New" w:cs="Courier New" w:hint="default"/>
      </w:rPr>
    </w:lvl>
    <w:lvl w:ilvl="2" w:tplc="14090005" w:tentative="1">
      <w:start w:val="1"/>
      <w:numFmt w:val="bullet"/>
      <w:lvlText w:val=""/>
      <w:lvlJc w:val="left"/>
      <w:pPr>
        <w:ind w:left="2727" w:hanging="360"/>
      </w:pPr>
      <w:rPr>
        <w:rFonts w:ascii="Wingdings" w:hAnsi="Wingdings" w:hint="default"/>
      </w:rPr>
    </w:lvl>
    <w:lvl w:ilvl="3" w:tplc="14090001" w:tentative="1">
      <w:start w:val="1"/>
      <w:numFmt w:val="bullet"/>
      <w:lvlText w:val=""/>
      <w:lvlJc w:val="left"/>
      <w:pPr>
        <w:ind w:left="3447" w:hanging="360"/>
      </w:pPr>
      <w:rPr>
        <w:rFonts w:ascii="Symbol" w:hAnsi="Symbol" w:hint="default"/>
      </w:rPr>
    </w:lvl>
    <w:lvl w:ilvl="4" w:tplc="14090003" w:tentative="1">
      <w:start w:val="1"/>
      <w:numFmt w:val="bullet"/>
      <w:lvlText w:val="o"/>
      <w:lvlJc w:val="left"/>
      <w:pPr>
        <w:ind w:left="4167" w:hanging="360"/>
      </w:pPr>
      <w:rPr>
        <w:rFonts w:ascii="Courier New" w:hAnsi="Courier New" w:cs="Courier New" w:hint="default"/>
      </w:rPr>
    </w:lvl>
    <w:lvl w:ilvl="5" w:tplc="14090005" w:tentative="1">
      <w:start w:val="1"/>
      <w:numFmt w:val="bullet"/>
      <w:lvlText w:val=""/>
      <w:lvlJc w:val="left"/>
      <w:pPr>
        <w:ind w:left="4887" w:hanging="360"/>
      </w:pPr>
      <w:rPr>
        <w:rFonts w:ascii="Wingdings" w:hAnsi="Wingdings" w:hint="default"/>
      </w:rPr>
    </w:lvl>
    <w:lvl w:ilvl="6" w:tplc="14090001" w:tentative="1">
      <w:start w:val="1"/>
      <w:numFmt w:val="bullet"/>
      <w:lvlText w:val=""/>
      <w:lvlJc w:val="left"/>
      <w:pPr>
        <w:ind w:left="5607" w:hanging="360"/>
      </w:pPr>
      <w:rPr>
        <w:rFonts w:ascii="Symbol" w:hAnsi="Symbol" w:hint="default"/>
      </w:rPr>
    </w:lvl>
    <w:lvl w:ilvl="7" w:tplc="14090003" w:tentative="1">
      <w:start w:val="1"/>
      <w:numFmt w:val="bullet"/>
      <w:lvlText w:val="o"/>
      <w:lvlJc w:val="left"/>
      <w:pPr>
        <w:ind w:left="6327" w:hanging="360"/>
      </w:pPr>
      <w:rPr>
        <w:rFonts w:ascii="Courier New" w:hAnsi="Courier New" w:cs="Courier New" w:hint="default"/>
      </w:rPr>
    </w:lvl>
    <w:lvl w:ilvl="8" w:tplc="14090005" w:tentative="1">
      <w:start w:val="1"/>
      <w:numFmt w:val="bullet"/>
      <w:lvlText w:val=""/>
      <w:lvlJc w:val="left"/>
      <w:pPr>
        <w:ind w:left="7047" w:hanging="360"/>
      </w:pPr>
      <w:rPr>
        <w:rFonts w:ascii="Wingdings" w:hAnsi="Wingdings" w:hint="default"/>
      </w:rPr>
    </w:lvl>
  </w:abstractNum>
  <w:abstractNum w:abstractNumId="1" w15:restartNumberingAfterBreak="0">
    <w:nsid w:val="06907348"/>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0AA937C0"/>
    <w:multiLevelType w:val="hybridMultilevel"/>
    <w:tmpl w:val="6B0C318C"/>
    <w:lvl w:ilvl="0" w:tplc="1409000F">
      <w:start w:val="1"/>
      <w:numFmt w:val="decimal"/>
      <w:lvlText w:val="%1."/>
      <w:lvlJc w:val="left"/>
      <w:pPr>
        <w:ind w:left="720" w:hanging="360"/>
      </w:pPr>
    </w:lvl>
    <w:lvl w:ilvl="1" w:tplc="32CAB862">
      <w:start w:val="1"/>
      <w:numFmt w:val="lowerLetter"/>
      <w:pStyle w:val="Boxa"/>
      <w:lvlText w:val="%2."/>
      <w:lvlJc w:val="left"/>
      <w:pPr>
        <w:ind w:left="1440" w:hanging="360"/>
      </w:pPr>
    </w:lvl>
    <w:lvl w:ilvl="2" w:tplc="1409001B">
      <w:start w:val="1"/>
      <w:numFmt w:val="decimal"/>
      <w:lvlText w:val="%3."/>
      <w:lvlJc w:val="left"/>
      <w:pPr>
        <w:tabs>
          <w:tab w:val="num" w:pos="2160"/>
        </w:tabs>
        <w:ind w:left="2160" w:hanging="360"/>
      </w:pPr>
    </w:lvl>
    <w:lvl w:ilvl="3" w:tplc="1409000F">
      <w:start w:val="1"/>
      <w:numFmt w:val="decimal"/>
      <w:lvlText w:val="%4."/>
      <w:lvlJc w:val="left"/>
      <w:pPr>
        <w:tabs>
          <w:tab w:val="num" w:pos="2880"/>
        </w:tabs>
        <w:ind w:left="2880" w:hanging="360"/>
      </w:pPr>
    </w:lvl>
    <w:lvl w:ilvl="4" w:tplc="14090019">
      <w:start w:val="1"/>
      <w:numFmt w:val="decimal"/>
      <w:lvlText w:val="%5."/>
      <w:lvlJc w:val="left"/>
      <w:pPr>
        <w:tabs>
          <w:tab w:val="num" w:pos="3600"/>
        </w:tabs>
        <w:ind w:left="3600" w:hanging="360"/>
      </w:pPr>
    </w:lvl>
    <w:lvl w:ilvl="5" w:tplc="1409001B">
      <w:start w:val="1"/>
      <w:numFmt w:val="decimal"/>
      <w:lvlText w:val="%6."/>
      <w:lvlJc w:val="left"/>
      <w:pPr>
        <w:tabs>
          <w:tab w:val="num" w:pos="4320"/>
        </w:tabs>
        <w:ind w:left="4320" w:hanging="360"/>
      </w:pPr>
    </w:lvl>
    <w:lvl w:ilvl="6" w:tplc="1409000F">
      <w:start w:val="1"/>
      <w:numFmt w:val="decimal"/>
      <w:lvlText w:val="%7."/>
      <w:lvlJc w:val="left"/>
      <w:pPr>
        <w:tabs>
          <w:tab w:val="num" w:pos="5040"/>
        </w:tabs>
        <w:ind w:left="5040" w:hanging="360"/>
      </w:pPr>
    </w:lvl>
    <w:lvl w:ilvl="7" w:tplc="14090019">
      <w:start w:val="1"/>
      <w:numFmt w:val="decimal"/>
      <w:lvlText w:val="%8."/>
      <w:lvlJc w:val="left"/>
      <w:pPr>
        <w:tabs>
          <w:tab w:val="num" w:pos="5760"/>
        </w:tabs>
        <w:ind w:left="5760" w:hanging="360"/>
      </w:pPr>
    </w:lvl>
    <w:lvl w:ilvl="8" w:tplc="1409001B">
      <w:start w:val="1"/>
      <w:numFmt w:val="decimal"/>
      <w:lvlText w:val="%9."/>
      <w:lvlJc w:val="left"/>
      <w:pPr>
        <w:tabs>
          <w:tab w:val="num" w:pos="6480"/>
        </w:tabs>
        <w:ind w:left="6480" w:hanging="360"/>
      </w:pPr>
    </w:lvl>
  </w:abstractNum>
  <w:abstractNum w:abstractNumId="3" w15:restartNumberingAfterBreak="0">
    <w:nsid w:val="0B0F5F0E"/>
    <w:multiLevelType w:val="multilevel"/>
    <w:tmpl w:val="6D4C952A"/>
    <w:lvl w:ilvl="0">
      <w:start w:val="1"/>
      <w:numFmt w:val="bullet"/>
      <w:pStyle w:val="Greenbullet-casestudytables"/>
      <w:lvlText w:val=""/>
      <w:lvlJc w:val="left"/>
      <w:pPr>
        <w:ind w:left="680" w:hanging="396"/>
      </w:pPr>
      <w:rPr>
        <w:rFonts w:ascii="Symbol" w:hAnsi="Symbol" w:hint="default"/>
        <w:color w:val="0F7B7D"/>
        <w:sz w:val="20"/>
        <w:szCs w:val="20"/>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4" w15:restartNumberingAfterBreak="0">
    <w:nsid w:val="0B8B79CA"/>
    <w:multiLevelType w:val="hybridMultilevel"/>
    <w:tmpl w:val="F5E85278"/>
    <w:lvl w:ilvl="0" w:tplc="4A749258">
      <w:numFmt w:val="bullet"/>
      <w:lvlText w:val="•"/>
      <w:lvlJc w:val="left"/>
      <w:pPr>
        <w:ind w:left="1494" w:hanging="360"/>
      </w:pPr>
      <w:rPr>
        <w:rFonts w:ascii="Calibri" w:eastAsiaTheme="minorEastAsia" w:hAnsi="Calibri" w:cs="Calibri" w:hint="default"/>
      </w:rPr>
    </w:lvl>
    <w:lvl w:ilvl="1" w:tplc="14090003" w:tentative="1">
      <w:start w:val="1"/>
      <w:numFmt w:val="bullet"/>
      <w:lvlText w:val="o"/>
      <w:lvlJc w:val="left"/>
      <w:pPr>
        <w:ind w:left="2007" w:hanging="360"/>
      </w:pPr>
      <w:rPr>
        <w:rFonts w:ascii="Courier New" w:hAnsi="Courier New" w:cs="Courier New" w:hint="default"/>
      </w:rPr>
    </w:lvl>
    <w:lvl w:ilvl="2" w:tplc="14090005" w:tentative="1">
      <w:start w:val="1"/>
      <w:numFmt w:val="bullet"/>
      <w:lvlText w:val=""/>
      <w:lvlJc w:val="left"/>
      <w:pPr>
        <w:ind w:left="2727" w:hanging="360"/>
      </w:pPr>
      <w:rPr>
        <w:rFonts w:ascii="Wingdings" w:hAnsi="Wingdings" w:hint="default"/>
      </w:rPr>
    </w:lvl>
    <w:lvl w:ilvl="3" w:tplc="14090001" w:tentative="1">
      <w:start w:val="1"/>
      <w:numFmt w:val="bullet"/>
      <w:lvlText w:val=""/>
      <w:lvlJc w:val="left"/>
      <w:pPr>
        <w:ind w:left="3447" w:hanging="360"/>
      </w:pPr>
      <w:rPr>
        <w:rFonts w:ascii="Symbol" w:hAnsi="Symbol" w:hint="default"/>
      </w:rPr>
    </w:lvl>
    <w:lvl w:ilvl="4" w:tplc="14090003" w:tentative="1">
      <w:start w:val="1"/>
      <w:numFmt w:val="bullet"/>
      <w:lvlText w:val="o"/>
      <w:lvlJc w:val="left"/>
      <w:pPr>
        <w:ind w:left="4167" w:hanging="360"/>
      </w:pPr>
      <w:rPr>
        <w:rFonts w:ascii="Courier New" w:hAnsi="Courier New" w:cs="Courier New" w:hint="default"/>
      </w:rPr>
    </w:lvl>
    <w:lvl w:ilvl="5" w:tplc="14090005" w:tentative="1">
      <w:start w:val="1"/>
      <w:numFmt w:val="bullet"/>
      <w:lvlText w:val=""/>
      <w:lvlJc w:val="left"/>
      <w:pPr>
        <w:ind w:left="4887" w:hanging="360"/>
      </w:pPr>
      <w:rPr>
        <w:rFonts w:ascii="Wingdings" w:hAnsi="Wingdings" w:hint="default"/>
      </w:rPr>
    </w:lvl>
    <w:lvl w:ilvl="6" w:tplc="14090001" w:tentative="1">
      <w:start w:val="1"/>
      <w:numFmt w:val="bullet"/>
      <w:lvlText w:val=""/>
      <w:lvlJc w:val="left"/>
      <w:pPr>
        <w:ind w:left="5607" w:hanging="360"/>
      </w:pPr>
      <w:rPr>
        <w:rFonts w:ascii="Symbol" w:hAnsi="Symbol" w:hint="default"/>
      </w:rPr>
    </w:lvl>
    <w:lvl w:ilvl="7" w:tplc="14090003" w:tentative="1">
      <w:start w:val="1"/>
      <w:numFmt w:val="bullet"/>
      <w:lvlText w:val="o"/>
      <w:lvlJc w:val="left"/>
      <w:pPr>
        <w:ind w:left="6327" w:hanging="360"/>
      </w:pPr>
      <w:rPr>
        <w:rFonts w:ascii="Courier New" w:hAnsi="Courier New" w:cs="Courier New" w:hint="default"/>
      </w:rPr>
    </w:lvl>
    <w:lvl w:ilvl="8" w:tplc="14090005" w:tentative="1">
      <w:start w:val="1"/>
      <w:numFmt w:val="bullet"/>
      <w:lvlText w:val=""/>
      <w:lvlJc w:val="left"/>
      <w:pPr>
        <w:ind w:left="7047" w:hanging="360"/>
      </w:pPr>
      <w:rPr>
        <w:rFonts w:ascii="Wingdings" w:hAnsi="Wingdings" w:hint="default"/>
      </w:rPr>
    </w:lvl>
  </w:abstractNum>
  <w:abstractNum w:abstractNumId="5" w15:restartNumberingAfterBreak="0">
    <w:nsid w:val="11757409"/>
    <w:multiLevelType w:val="hybridMultilevel"/>
    <w:tmpl w:val="9296EFD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 w15:restartNumberingAfterBreak="0">
    <w:nsid w:val="1CC2683A"/>
    <w:multiLevelType w:val="singleLevel"/>
    <w:tmpl w:val="14090001"/>
    <w:lvl w:ilvl="0">
      <w:start w:val="1"/>
      <w:numFmt w:val="bullet"/>
      <w:lvlText w:val=""/>
      <w:lvlJc w:val="left"/>
      <w:pPr>
        <w:tabs>
          <w:tab w:val="num" w:pos="397"/>
        </w:tabs>
        <w:ind w:left="0" w:firstLine="0"/>
      </w:pPr>
      <w:rPr>
        <w:rFonts w:ascii="Symbol" w:hAnsi="Symbol" w:hint="default"/>
      </w:rPr>
    </w:lvl>
  </w:abstractNum>
  <w:abstractNum w:abstractNumId="7" w15:restartNumberingAfterBreak="0">
    <w:nsid w:val="1F7C108A"/>
    <w:multiLevelType w:val="hybridMultilevel"/>
    <w:tmpl w:val="4B2C4E88"/>
    <w:lvl w:ilvl="0" w:tplc="4A749258">
      <w:numFmt w:val="bullet"/>
      <w:lvlText w:val="•"/>
      <w:lvlJc w:val="left"/>
      <w:pPr>
        <w:ind w:left="1494" w:hanging="360"/>
      </w:pPr>
      <w:rPr>
        <w:rFonts w:ascii="Calibri" w:eastAsiaTheme="minorEastAsia" w:hAnsi="Calibri" w:cs="Calibri" w:hint="default"/>
      </w:rPr>
    </w:lvl>
    <w:lvl w:ilvl="1" w:tplc="14090003" w:tentative="1">
      <w:start w:val="1"/>
      <w:numFmt w:val="bullet"/>
      <w:lvlText w:val="o"/>
      <w:lvlJc w:val="left"/>
      <w:pPr>
        <w:ind w:left="2007" w:hanging="360"/>
      </w:pPr>
      <w:rPr>
        <w:rFonts w:ascii="Courier New" w:hAnsi="Courier New" w:cs="Courier New" w:hint="default"/>
      </w:rPr>
    </w:lvl>
    <w:lvl w:ilvl="2" w:tplc="14090005" w:tentative="1">
      <w:start w:val="1"/>
      <w:numFmt w:val="bullet"/>
      <w:lvlText w:val=""/>
      <w:lvlJc w:val="left"/>
      <w:pPr>
        <w:ind w:left="2727" w:hanging="360"/>
      </w:pPr>
      <w:rPr>
        <w:rFonts w:ascii="Wingdings" w:hAnsi="Wingdings" w:hint="default"/>
      </w:rPr>
    </w:lvl>
    <w:lvl w:ilvl="3" w:tplc="14090001" w:tentative="1">
      <w:start w:val="1"/>
      <w:numFmt w:val="bullet"/>
      <w:lvlText w:val=""/>
      <w:lvlJc w:val="left"/>
      <w:pPr>
        <w:ind w:left="3447" w:hanging="360"/>
      </w:pPr>
      <w:rPr>
        <w:rFonts w:ascii="Symbol" w:hAnsi="Symbol" w:hint="default"/>
      </w:rPr>
    </w:lvl>
    <w:lvl w:ilvl="4" w:tplc="14090003" w:tentative="1">
      <w:start w:val="1"/>
      <w:numFmt w:val="bullet"/>
      <w:lvlText w:val="o"/>
      <w:lvlJc w:val="left"/>
      <w:pPr>
        <w:ind w:left="4167" w:hanging="360"/>
      </w:pPr>
      <w:rPr>
        <w:rFonts w:ascii="Courier New" w:hAnsi="Courier New" w:cs="Courier New" w:hint="default"/>
      </w:rPr>
    </w:lvl>
    <w:lvl w:ilvl="5" w:tplc="14090005" w:tentative="1">
      <w:start w:val="1"/>
      <w:numFmt w:val="bullet"/>
      <w:lvlText w:val=""/>
      <w:lvlJc w:val="left"/>
      <w:pPr>
        <w:ind w:left="4887" w:hanging="360"/>
      </w:pPr>
      <w:rPr>
        <w:rFonts w:ascii="Wingdings" w:hAnsi="Wingdings" w:hint="default"/>
      </w:rPr>
    </w:lvl>
    <w:lvl w:ilvl="6" w:tplc="14090001" w:tentative="1">
      <w:start w:val="1"/>
      <w:numFmt w:val="bullet"/>
      <w:lvlText w:val=""/>
      <w:lvlJc w:val="left"/>
      <w:pPr>
        <w:ind w:left="5607" w:hanging="360"/>
      </w:pPr>
      <w:rPr>
        <w:rFonts w:ascii="Symbol" w:hAnsi="Symbol" w:hint="default"/>
      </w:rPr>
    </w:lvl>
    <w:lvl w:ilvl="7" w:tplc="14090003" w:tentative="1">
      <w:start w:val="1"/>
      <w:numFmt w:val="bullet"/>
      <w:lvlText w:val="o"/>
      <w:lvlJc w:val="left"/>
      <w:pPr>
        <w:ind w:left="6327" w:hanging="360"/>
      </w:pPr>
      <w:rPr>
        <w:rFonts w:ascii="Courier New" w:hAnsi="Courier New" w:cs="Courier New" w:hint="default"/>
      </w:rPr>
    </w:lvl>
    <w:lvl w:ilvl="8" w:tplc="14090005" w:tentative="1">
      <w:start w:val="1"/>
      <w:numFmt w:val="bullet"/>
      <w:lvlText w:val=""/>
      <w:lvlJc w:val="left"/>
      <w:pPr>
        <w:ind w:left="7047" w:hanging="360"/>
      </w:pPr>
      <w:rPr>
        <w:rFonts w:ascii="Wingdings" w:hAnsi="Wingdings" w:hint="default"/>
      </w:rPr>
    </w:lvl>
  </w:abstractNum>
  <w:abstractNum w:abstractNumId="8" w15:restartNumberingAfterBreak="0">
    <w:nsid w:val="1FC91683"/>
    <w:multiLevelType w:val="hybridMultilevel"/>
    <w:tmpl w:val="BBD2DA42"/>
    <w:lvl w:ilvl="0" w:tplc="4A749258">
      <w:numFmt w:val="bullet"/>
      <w:lvlText w:val="•"/>
      <w:lvlJc w:val="left"/>
      <w:pPr>
        <w:ind w:left="927" w:hanging="360"/>
      </w:pPr>
      <w:rPr>
        <w:rFonts w:ascii="Calibri" w:eastAsiaTheme="minorEastAsia" w:hAnsi="Calibri" w:cs="Calibri" w:hint="default"/>
      </w:rPr>
    </w:lvl>
    <w:lvl w:ilvl="1" w:tplc="14090003" w:tentative="1">
      <w:start w:val="1"/>
      <w:numFmt w:val="bullet"/>
      <w:lvlText w:val="o"/>
      <w:lvlJc w:val="left"/>
      <w:pPr>
        <w:ind w:left="1647" w:hanging="360"/>
      </w:pPr>
      <w:rPr>
        <w:rFonts w:ascii="Courier New" w:hAnsi="Courier New" w:cs="Courier New" w:hint="default"/>
      </w:rPr>
    </w:lvl>
    <w:lvl w:ilvl="2" w:tplc="14090005" w:tentative="1">
      <w:start w:val="1"/>
      <w:numFmt w:val="bullet"/>
      <w:lvlText w:val=""/>
      <w:lvlJc w:val="left"/>
      <w:pPr>
        <w:ind w:left="2367" w:hanging="360"/>
      </w:pPr>
      <w:rPr>
        <w:rFonts w:ascii="Wingdings" w:hAnsi="Wingdings" w:hint="default"/>
      </w:rPr>
    </w:lvl>
    <w:lvl w:ilvl="3" w:tplc="14090001" w:tentative="1">
      <w:start w:val="1"/>
      <w:numFmt w:val="bullet"/>
      <w:lvlText w:val=""/>
      <w:lvlJc w:val="left"/>
      <w:pPr>
        <w:ind w:left="3087" w:hanging="360"/>
      </w:pPr>
      <w:rPr>
        <w:rFonts w:ascii="Symbol" w:hAnsi="Symbol" w:hint="default"/>
      </w:rPr>
    </w:lvl>
    <w:lvl w:ilvl="4" w:tplc="14090003" w:tentative="1">
      <w:start w:val="1"/>
      <w:numFmt w:val="bullet"/>
      <w:lvlText w:val="o"/>
      <w:lvlJc w:val="left"/>
      <w:pPr>
        <w:ind w:left="3807" w:hanging="360"/>
      </w:pPr>
      <w:rPr>
        <w:rFonts w:ascii="Courier New" w:hAnsi="Courier New" w:cs="Courier New" w:hint="default"/>
      </w:rPr>
    </w:lvl>
    <w:lvl w:ilvl="5" w:tplc="14090005" w:tentative="1">
      <w:start w:val="1"/>
      <w:numFmt w:val="bullet"/>
      <w:lvlText w:val=""/>
      <w:lvlJc w:val="left"/>
      <w:pPr>
        <w:ind w:left="4527" w:hanging="360"/>
      </w:pPr>
      <w:rPr>
        <w:rFonts w:ascii="Wingdings" w:hAnsi="Wingdings" w:hint="default"/>
      </w:rPr>
    </w:lvl>
    <w:lvl w:ilvl="6" w:tplc="14090001" w:tentative="1">
      <w:start w:val="1"/>
      <w:numFmt w:val="bullet"/>
      <w:lvlText w:val=""/>
      <w:lvlJc w:val="left"/>
      <w:pPr>
        <w:ind w:left="5247" w:hanging="360"/>
      </w:pPr>
      <w:rPr>
        <w:rFonts w:ascii="Symbol" w:hAnsi="Symbol" w:hint="default"/>
      </w:rPr>
    </w:lvl>
    <w:lvl w:ilvl="7" w:tplc="14090003" w:tentative="1">
      <w:start w:val="1"/>
      <w:numFmt w:val="bullet"/>
      <w:lvlText w:val="o"/>
      <w:lvlJc w:val="left"/>
      <w:pPr>
        <w:ind w:left="5967" w:hanging="360"/>
      </w:pPr>
      <w:rPr>
        <w:rFonts w:ascii="Courier New" w:hAnsi="Courier New" w:cs="Courier New" w:hint="default"/>
      </w:rPr>
    </w:lvl>
    <w:lvl w:ilvl="8" w:tplc="14090005" w:tentative="1">
      <w:start w:val="1"/>
      <w:numFmt w:val="bullet"/>
      <w:lvlText w:val=""/>
      <w:lvlJc w:val="left"/>
      <w:pPr>
        <w:ind w:left="6687" w:hanging="360"/>
      </w:pPr>
      <w:rPr>
        <w:rFonts w:ascii="Wingdings" w:hAnsi="Wingdings" w:hint="default"/>
      </w:rPr>
    </w:lvl>
  </w:abstractNum>
  <w:abstractNum w:abstractNumId="9" w15:restartNumberingAfterBreak="0">
    <w:nsid w:val="20115441"/>
    <w:multiLevelType w:val="multilevel"/>
    <w:tmpl w:val="45DECC76"/>
    <w:lvl w:ilvl="0">
      <w:start w:val="1"/>
      <w:numFmt w:val="decimal"/>
      <w:lvlText w:val="%1."/>
      <w:lvlJc w:val="left"/>
      <w:pPr>
        <w:ind w:left="0" w:firstLine="397"/>
      </w:pPr>
      <w:rPr>
        <w:rFonts w:ascii="Calibri" w:hAnsi="Calibri" w:cs="Arial" w:hint="default"/>
        <w:b w:val="0"/>
        <w:i w:val="0"/>
        <w:sz w:val="22"/>
        <w:szCs w:val="22"/>
      </w:rPr>
    </w:lvl>
    <w:lvl w:ilvl="1">
      <w:start w:val="1"/>
      <w:numFmt w:val="lowerLetter"/>
      <w:lvlText w:val="%2."/>
      <w:lvlJc w:val="left"/>
      <w:pPr>
        <w:ind w:left="397" w:firstLine="397"/>
      </w:pPr>
      <w:rPr>
        <w:rFonts w:hint="default"/>
      </w:rPr>
    </w:lvl>
    <w:lvl w:ilvl="2">
      <w:start w:val="1"/>
      <w:numFmt w:val="lowerRoman"/>
      <w:lvlText w:val="%3."/>
      <w:lvlJc w:val="right"/>
      <w:pPr>
        <w:ind w:left="794" w:firstLine="397"/>
      </w:pPr>
      <w:rPr>
        <w:rFonts w:hint="default"/>
      </w:rPr>
    </w:lvl>
    <w:lvl w:ilvl="3">
      <w:start w:val="1"/>
      <w:numFmt w:val="decimal"/>
      <w:lvlText w:val="%4."/>
      <w:lvlJc w:val="left"/>
      <w:pPr>
        <w:ind w:left="1191" w:firstLine="397"/>
      </w:pPr>
      <w:rPr>
        <w:rFonts w:hint="default"/>
      </w:rPr>
    </w:lvl>
    <w:lvl w:ilvl="4">
      <w:start w:val="1"/>
      <w:numFmt w:val="lowerLetter"/>
      <w:lvlText w:val="%5."/>
      <w:lvlJc w:val="left"/>
      <w:pPr>
        <w:ind w:left="1588" w:firstLine="397"/>
      </w:pPr>
      <w:rPr>
        <w:rFonts w:hint="default"/>
      </w:rPr>
    </w:lvl>
    <w:lvl w:ilvl="5">
      <w:start w:val="1"/>
      <w:numFmt w:val="lowerRoman"/>
      <w:lvlText w:val="%6."/>
      <w:lvlJc w:val="right"/>
      <w:pPr>
        <w:ind w:left="1985" w:firstLine="397"/>
      </w:pPr>
      <w:rPr>
        <w:rFonts w:hint="default"/>
      </w:rPr>
    </w:lvl>
    <w:lvl w:ilvl="6">
      <w:start w:val="1"/>
      <w:numFmt w:val="decimal"/>
      <w:lvlText w:val="%7."/>
      <w:lvlJc w:val="left"/>
      <w:pPr>
        <w:ind w:left="2382" w:firstLine="397"/>
      </w:pPr>
      <w:rPr>
        <w:rFonts w:hint="default"/>
      </w:rPr>
    </w:lvl>
    <w:lvl w:ilvl="7">
      <w:start w:val="1"/>
      <w:numFmt w:val="lowerLetter"/>
      <w:lvlText w:val="%8."/>
      <w:lvlJc w:val="left"/>
      <w:pPr>
        <w:ind w:left="2779" w:firstLine="397"/>
      </w:pPr>
      <w:rPr>
        <w:rFonts w:hint="default"/>
      </w:rPr>
    </w:lvl>
    <w:lvl w:ilvl="8">
      <w:start w:val="1"/>
      <w:numFmt w:val="lowerRoman"/>
      <w:lvlText w:val="%9."/>
      <w:lvlJc w:val="right"/>
      <w:pPr>
        <w:ind w:left="3176" w:firstLine="397"/>
      </w:pPr>
      <w:rPr>
        <w:rFonts w:hint="default"/>
      </w:rPr>
    </w:lvl>
  </w:abstractNum>
  <w:abstractNum w:abstractNumId="10" w15:restartNumberingAfterBreak="0">
    <w:nsid w:val="204F1D2E"/>
    <w:multiLevelType w:val="multilevel"/>
    <w:tmpl w:val="7CB0E0AA"/>
    <w:lvl w:ilvl="0">
      <w:start w:val="1"/>
      <w:numFmt w:val="bullet"/>
      <w:pStyle w:val="Boxsub-bullet"/>
      <w:lvlText w:val="‒"/>
      <w:lvlJc w:val="left"/>
      <w:pPr>
        <w:ind w:left="1077" w:hanging="397"/>
      </w:p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11" w15:restartNumberingAfterBreak="0">
    <w:nsid w:val="208C5CF5"/>
    <w:multiLevelType w:val="hybridMultilevel"/>
    <w:tmpl w:val="57026E20"/>
    <w:lvl w:ilvl="0" w:tplc="5ED6D3F8">
      <w:start w:val="1"/>
      <w:numFmt w:val="lowerLetter"/>
      <w:pStyle w:val="Sub-lista"/>
      <w:lvlText w:val="(%1)"/>
      <w:lvlJc w:val="left"/>
      <w:pPr>
        <w:ind w:left="757" w:hanging="360"/>
      </w:pPr>
      <w:rPr>
        <w:rFonts w:ascii="Calibri" w:hAnsi="Calibri" w:hint="default"/>
        <w:b w:val="0"/>
        <w:i w:val="0"/>
        <w:sz w:val="22"/>
        <w:szCs w:val="22"/>
      </w:rPr>
    </w:lvl>
    <w:lvl w:ilvl="1" w:tplc="14090019" w:tentative="1">
      <w:start w:val="1"/>
      <w:numFmt w:val="lowerLetter"/>
      <w:lvlText w:val="%2."/>
      <w:lvlJc w:val="left"/>
      <w:pPr>
        <w:tabs>
          <w:tab w:val="num" w:pos="1440"/>
        </w:tabs>
        <w:ind w:left="1440" w:hanging="360"/>
      </w:pPr>
    </w:lvl>
    <w:lvl w:ilvl="2" w:tplc="1409001B" w:tentative="1">
      <w:start w:val="1"/>
      <w:numFmt w:val="lowerRoman"/>
      <w:lvlText w:val="%3."/>
      <w:lvlJc w:val="right"/>
      <w:pPr>
        <w:tabs>
          <w:tab w:val="num" w:pos="2160"/>
        </w:tabs>
        <w:ind w:left="2160" w:hanging="180"/>
      </w:pPr>
    </w:lvl>
    <w:lvl w:ilvl="3" w:tplc="1409000F" w:tentative="1">
      <w:start w:val="1"/>
      <w:numFmt w:val="decimal"/>
      <w:lvlText w:val="%4."/>
      <w:lvlJc w:val="left"/>
      <w:pPr>
        <w:tabs>
          <w:tab w:val="num" w:pos="2880"/>
        </w:tabs>
        <w:ind w:left="2880" w:hanging="360"/>
      </w:pPr>
    </w:lvl>
    <w:lvl w:ilvl="4" w:tplc="14090019" w:tentative="1">
      <w:start w:val="1"/>
      <w:numFmt w:val="lowerLetter"/>
      <w:lvlText w:val="%5."/>
      <w:lvlJc w:val="left"/>
      <w:pPr>
        <w:tabs>
          <w:tab w:val="num" w:pos="3600"/>
        </w:tabs>
        <w:ind w:left="3600" w:hanging="360"/>
      </w:pPr>
    </w:lvl>
    <w:lvl w:ilvl="5" w:tplc="1409001B" w:tentative="1">
      <w:start w:val="1"/>
      <w:numFmt w:val="lowerRoman"/>
      <w:lvlText w:val="%6."/>
      <w:lvlJc w:val="right"/>
      <w:pPr>
        <w:tabs>
          <w:tab w:val="num" w:pos="4320"/>
        </w:tabs>
        <w:ind w:left="4320" w:hanging="180"/>
      </w:pPr>
    </w:lvl>
    <w:lvl w:ilvl="6" w:tplc="1409000F" w:tentative="1">
      <w:start w:val="1"/>
      <w:numFmt w:val="decimal"/>
      <w:lvlText w:val="%7."/>
      <w:lvlJc w:val="left"/>
      <w:pPr>
        <w:tabs>
          <w:tab w:val="num" w:pos="5040"/>
        </w:tabs>
        <w:ind w:left="5040" w:hanging="360"/>
      </w:pPr>
    </w:lvl>
    <w:lvl w:ilvl="7" w:tplc="14090019" w:tentative="1">
      <w:start w:val="1"/>
      <w:numFmt w:val="lowerLetter"/>
      <w:lvlText w:val="%8."/>
      <w:lvlJc w:val="left"/>
      <w:pPr>
        <w:tabs>
          <w:tab w:val="num" w:pos="5760"/>
        </w:tabs>
        <w:ind w:left="5760" w:hanging="360"/>
      </w:pPr>
    </w:lvl>
    <w:lvl w:ilvl="8" w:tplc="1409001B" w:tentative="1">
      <w:start w:val="1"/>
      <w:numFmt w:val="lowerRoman"/>
      <w:lvlText w:val="%9."/>
      <w:lvlJc w:val="right"/>
      <w:pPr>
        <w:tabs>
          <w:tab w:val="num" w:pos="6480"/>
        </w:tabs>
        <w:ind w:left="6480" w:hanging="180"/>
      </w:pPr>
    </w:lvl>
  </w:abstractNum>
  <w:abstractNum w:abstractNumId="12" w15:restartNumberingAfterBreak="0">
    <w:nsid w:val="26B41433"/>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26DA454E"/>
    <w:multiLevelType w:val="multilevel"/>
    <w:tmpl w:val="8F2AD7BA"/>
    <w:styleLink w:val="Style3"/>
    <w:lvl w:ilvl="0">
      <w:start w:val="1"/>
      <w:numFmt w:val="bullet"/>
      <w:lvlText w:val=""/>
      <w:lvlJc w:val="left"/>
      <w:pPr>
        <w:tabs>
          <w:tab w:val="num" w:pos="56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29E02047"/>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2CD7703E"/>
    <w:multiLevelType w:val="multilevel"/>
    <w:tmpl w:val="DCDEB9D0"/>
    <w:styleLink w:val="Style1"/>
    <w:lvl w:ilvl="0">
      <w:start w:val="1"/>
      <w:numFmt w:val="bullet"/>
      <w:lvlText w:val=""/>
      <w:lvlJc w:val="left"/>
      <w:pPr>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2D1A6BE2"/>
    <w:multiLevelType w:val="multilevel"/>
    <w:tmpl w:val="F35243AE"/>
    <w:lvl w:ilvl="0">
      <w:start w:val="1"/>
      <w:numFmt w:val="decimal"/>
      <w:pStyle w:val="Numberedparagraph"/>
      <w:lvlText w:val="%1."/>
      <w:lvlJc w:val="left"/>
      <w:pPr>
        <w:ind w:left="397" w:hanging="397"/>
      </w:pPr>
      <w:rPr>
        <w:rFonts w:ascii="Calibri" w:hAnsi="Calibri" w:cs="Arial" w:hint="default"/>
        <w:b w:val="0"/>
        <w:i w:val="0"/>
        <w:sz w:val="22"/>
        <w:szCs w:val="22"/>
      </w:rPr>
    </w:lvl>
    <w:lvl w:ilvl="1">
      <w:start w:val="1"/>
      <w:numFmt w:val="lowerLetter"/>
      <w:lvlText w:val="%2."/>
      <w:lvlJc w:val="left"/>
      <w:pPr>
        <w:ind w:left="397" w:firstLine="397"/>
      </w:pPr>
      <w:rPr>
        <w:rFonts w:hint="default"/>
      </w:rPr>
    </w:lvl>
    <w:lvl w:ilvl="2">
      <w:start w:val="1"/>
      <w:numFmt w:val="lowerRoman"/>
      <w:lvlText w:val="%3."/>
      <w:lvlJc w:val="right"/>
      <w:pPr>
        <w:ind w:left="794" w:firstLine="397"/>
      </w:pPr>
      <w:rPr>
        <w:rFonts w:hint="default"/>
      </w:rPr>
    </w:lvl>
    <w:lvl w:ilvl="3">
      <w:start w:val="1"/>
      <w:numFmt w:val="decimal"/>
      <w:lvlText w:val="%4."/>
      <w:lvlJc w:val="left"/>
      <w:pPr>
        <w:ind w:left="1191" w:firstLine="397"/>
      </w:pPr>
      <w:rPr>
        <w:rFonts w:hint="default"/>
      </w:rPr>
    </w:lvl>
    <w:lvl w:ilvl="4">
      <w:start w:val="1"/>
      <w:numFmt w:val="lowerLetter"/>
      <w:lvlText w:val="%5."/>
      <w:lvlJc w:val="left"/>
      <w:pPr>
        <w:ind w:left="1588" w:firstLine="397"/>
      </w:pPr>
      <w:rPr>
        <w:rFonts w:hint="default"/>
      </w:rPr>
    </w:lvl>
    <w:lvl w:ilvl="5">
      <w:start w:val="1"/>
      <w:numFmt w:val="lowerRoman"/>
      <w:lvlText w:val="%6."/>
      <w:lvlJc w:val="right"/>
      <w:pPr>
        <w:ind w:left="1985" w:firstLine="397"/>
      </w:pPr>
      <w:rPr>
        <w:rFonts w:hint="default"/>
      </w:rPr>
    </w:lvl>
    <w:lvl w:ilvl="6">
      <w:start w:val="1"/>
      <w:numFmt w:val="decimal"/>
      <w:lvlText w:val="%7."/>
      <w:lvlJc w:val="left"/>
      <w:pPr>
        <w:ind w:left="2382" w:firstLine="397"/>
      </w:pPr>
      <w:rPr>
        <w:rFonts w:hint="default"/>
      </w:rPr>
    </w:lvl>
    <w:lvl w:ilvl="7">
      <w:start w:val="1"/>
      <w:numFmt w:val="lowerLetter"/>
      <w:lvlText w:val="%8."/>
      <w:lvlJc w:val="left"/>
      <w:pPr>
        <w:ind w:left="2779" w:firstLine="397"/>
      </w:pPr>
      <w:rPr>
        <w:rFonts w:hint="default"/>
      </w:rPr>
    </w:lvl>
    <w:lvl w:ilvl="8">
      <w:start w:val="1"/>
      <w:numFmt w:val="lowerRoman"/>
      <w:lvlText w:val="%9."/>
      <w:lvlJc w:val="right"/>
      <w:pPr>
        <w:ind w:left="3176" w:firstLine="397"/>
      </w:pPr>
      <w:rPr>
        <w:rFonts w:hint="default"/>
      </w:rPr>
    </w:lvl>
  </w:abstractNum>
  <w:abstractNum w:abstractNumId="17" w15:restartNumberingAfterBreak="0">
    <w:nsid w:val="2E6F201E"/>
    <w:multiLevelType w:val="multilevel"/>
    <w:tmpl w:val="C7440BB4"/>
    <w:numStyleLink w:val="Style2"/>
  </w:abstractNum>
  <w:abstractNum w:abstractNumId="18" w15:restartNumberingAfterBreak="0">
    <w:nsid w:val="32C14B48"/>
    <w:multiLevelType w:val="multilevel"/>
    <w:tmpl w:val="4C18AA5C"/>
    <w:lvl w:ilvl="0">
      <w:start w:val="1"/>
      <w:numFmt w:val="decimal"/>
      <w:lvlRestart w:val="0"/>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3130"/>
        </w:tabs>
        <w:ind w:left="3130" w:hanging="862"/>
      </w:pPr>
      <w:rPr>
        <w:rFonts w:hint="default"/>
      </w:rPr>
    </w:lvl>
    <w:lvl w:ilvl="4">
      <w:start w:val="1"/>
      <w:numFmt w:val="decimal"/>
      <w:lvlText w:val="%1.%2.%3.%4.%5"/>
      <w:lvlJc w:val="left"/>
      <w:pPr>
        <w:tabs>
          <w:tab w:val="num" w:pos="3277"/>
        </w:tabs>
        <w:ind w:left="3277" w:hanging="1009"/>
      </w:pPr>
      <w:rPr>
        <w:rFonts w:hint="default"/>
      </w:rPr>
    </w:lvl>
    <w:lvl w:ilvl="5">
      <w:start w:val="1"/>
      <w:numFmt w:val="decimal"/>
      <w:pStyle w:val="Heading6"/>
      <w:lvlText w:val="%1.%2.%3.%4.%5.%6"/>
      <w:lvlJc w:val="left"/>
      <w:pPr>
        <w:tabs>
          <w:tab w:val="num" w:pos="3419"/>
        </w:tabs>
        <w:ind w:left="3419" w:hanging="1151"/>
      </w:pPr>
      <w:rPr>
        <w:rFonts w:hint="default"/>
      </w:rPr>
    </w:lvl>
    <w:lvl w:ilvl="6">
      <w:start w:val="1"/>
      <w:numFmt w:val="decimal"/>
      <w:pStyle w:val="Heading7"/>
      <w:lvlText w:val="%1.%2.%3.%4.%5.%6.%7"/>
      <w:lvlJc w:val="left"/>
      <w:pPr>
        <w:tabs>
          <w:tab w:val="num" w:pos="3566"/>
        </w:tabs>
        <w:ind w:left="3566" w:hanging="1298"/>
      </w:pPr>
      <w:rPr>
        <w:rFonts w:hint="default"/>
      </w:rPr>
    </w:lvl>
    <w:lvl w:ilvl="7">
      <w:start w:val="1"/>
      <w:numFmt w:val="decimal"/>
      <w:pStyle w:val="Heading8"/>
      <w:lvlText w:val="%1.%2.%3.%4.%5.%6.%7.%8"/>
      <w:lvlJc w:val="left"/>
      <w:pPr>
        <w:tabs>
          <w:tab w:val="num" w:pos="3708"/>
        </w:tabs>
        <w:ind w:left="3708" w:hanging="1440"/>
      </w:pPr>
      <w:rPr>
        <w:rFonts w:hint="default"/>
      </w:rPr>
    </w:lvl>
    <w:lvl w:ilvl="8">
      <w:start w:val="1"/>
      <w:numFmt w:val="decimal"/>
      <w:pStyle w:val="Heading9"/>
      <w:lvlText w:val="%1.%2.%3.%4.%5.%6.%7.%8.%9"/>
      <w:lvlJc w:val="left"/>
      <w:pPr>
        <w:tabs>
          <w:tab w:val="num" w:pos="3850"/>
        </w:tabs>
        <w:ind w:left="3850" w:hanging="1582"/>
      </w:pPr>
      <w:rPr>
        <w:rFonts w:hint="default"/>
      </w:rPr>
    </w:lvl>
  </w:abstractNum>
  <w:abstractNum w:abstractNumId="19" w15:restartNumberingAfterBreak="0">
    <w:nsid w:val="34B129E4"/>
    <w:multiLevelType w:val="multilevel"/>
    <w:tmpl w:val="14090001"/>
    <w:lvl w:ilvl="0">
      <w:start w:val="1"/>
      <w:numFmt w:val="bullet"/>
      <w:lvlText w:val=""/>
      <w:lvlJc w:val="left"/>
      <w:pPr>
        <w:tabs>
          <w:tab w:val="num" w:pos="397"/>
        </w:tabs>
        <w:ind w:left="0" w:firstLine="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395B04BD"/>
    <w:multiLevelType w:val="multilevel"/>
    <w:tmpl w:val="DB22692C"/>
    <w:lvl w:ilvl="0">
      <w:start w:val="1"/>
      <w:numFmt w:val="bullet"/>
      <w:lvlText w:val=""/>
      <w:lvlJc w:val="left"/>
      <w:pPr>
        <w:tabs>
          <w:tab w:val="num" w:pos="56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3C857CC9"/>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3D465A16"/>
    <w:multiLevelType w:val="multilevel"/>
    <w:tmpl w:val="7CBA8A44"/>
    <w:lvl w:ilvl="0">
      <w:start w:val="1"/>
      <w:numFmt w:val="bullet"/>
      <w:pStyle w:val="Bullet"/>
      <w:lvlText w:val=""/>
      <w:lvlJc w:val="left"/>
      <w:pPr>
        <w:tabs>
          <w:tab w:val="num" w:pos="39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15:restartNumberingAfterBreak="0">
    <w:nsid w:val="427701FB"/>
    <w:multiLevelType w:val="hybridMultilevel"/>
    <w:tmpl w:val="0BA89340"/>
    <w:lvl w:ilvl="0" w:tplc="C04A679E">
      <w:start w:val="1"/>
      <w:numFmt w:val="bullet"/>
      <w:pStyle w:val="Sub-list"/>
      <w:lvlText w:val=""/>
      <w:lvlJc w:val="left"/>
      <w:pPr>
        <w:tabs>
          <w:tab w:val="num" w:pos="397"/>
        </w:tabs>
        <w:ind w:left="397" w:firstLine="0"/>
      </w:pPr>
      <w:rPr>
        <w:rFonts w:ascii="Symbol" w:hAnsi="Symbol" w:hint="default"/>
      </w:rPr>
    </w:lvl>
    <w:lvl w:ilvl="1" w:tplc="14090003">
      <w:start w:val="1"/>
      <w:numFmt w:val="bullet"/>
      <w:lvlText w:val="o"/>
      <w:lvlJc w:val="left"/>
      <w:pPr>
        <w:tabs>
          <w:tab w:val="num" w:pos="1440"/>
        </w:tabs>
        <w:ind w:left="1440" w:hanging="360"/>
      </w:pPr>
      <w:rPr>
        <w:rFonts w:ascii="Courier New" w:hAnsi="Courier New" w:cs="Courier New"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432C3D35"/>
    <w:multiLevelType w:val="hybridMultilevel"/>
    <w:tmpl w:val="93E6894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5" w15:restartNumberingAfterBreak="0">
    <w:nsid w:val="440B17DC"/>
    <w:multiLevelType w:val="hybridMultilevel"/>
    <w:tmpl w:val="7B165F02"/>
    <w:lvl w:ilvl="0" w:tplc="37E6EBC0">
      <w:start w:val="1"/>
      <w:numFmt w:val="bullet"/>
      <w:pStyle w:val="TableBullet"/>
      <w:lvlText w:val=""/>
      <w:lvlJc w:val="left"/>
      <w:pPr>
        <w:tabs>
          <w:tab w:val="num" w:pos="284"/>
        </w:tabs>
        <w:ind w:left="284" w:hanging="284"/>
      </w:pPr>
      <w:rPr>
        <w:rFonts w:ascii="Symbol" w:hAnsi="Symbol" w:hint="default"/>
        <w:sz w:val="16"/>
        <w:szCs w:val="16"/>
      </w:rPr>
    </w:lvl>
    <w:lvl w:ilvl="1" w:tplc="14090003">
      <w:numFmt w:val="bullet"/>
      <w:lvlText w:val="-"/>
      <w:lvlJc w:val="left"/>
      <w:pPr>
        <w:ind w:left="1440" w:hanging="360"/>
      </w:pPr>
      <w:rPr>
        <w:rFonts w:ascii="Calibri" w:eastAsiaTheme="minorEastAsia" w:hAnsi="Calibri" w:cstheme="minorBidi"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462B666C"/>
    <w:multiLevelType w:val="multilevel"/>
    <w:tmpl w:val="FFFFFFFF"/>
    <w:lvl w:ilvl="0">
      <w:start w:val="1"/>
      <w:numFmt w:val="bullet"/>
      <w:lvlText w:val=""/>
      <w:lvlJc w:val="left"/>
      <w:pPr>
        <w:ind w:left="397" w:hanging="397"/>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7" w15:restartNumberingAfterBreak="0">
    <w:nsid w:val="463D6104"/>
    <w:multiLevelType w:val="hybridMultilevel"/>
    <w:tmpl w:val="291EE830"/>
    <w:lvl w:ilvl="0" w:tplc="3A426DC2">
      <w:start w:val="1"/>
      <w:numFmt w:val="lowerRoman"/>
      <w:pStyle w:val="Sub-listi"/>
      <w:lvlText w:val="%1."/>
      <w:lvlJc w:val="left"/>
      <w:pPr>
        <w:tabs>
          <w:tab w:val="num" w:pos="794"/>
        </w:tabs>
        <w:ind w:left="794" w:hanging="397"/>
      </w:pPr>
      <w:rPr>
        <w:rFonts w:ascii="Times New Roman" w:hAnsi="Times New Roman" w:cs="Arial" w:hint="default"/>
        <w:b w:val="0"/>
        <w:i w:val="0"/>
        <w:sz w:val="22"/>
        <w:szCs w:val="22"/>
      </w:rPr>
    </w:lvl>
    <w:lvl w:ilvl="1" w:tplc="14090019" w:tentative="1">
      <w:start w:val="1"/>
      <w:numFmt w:val="lowerLetter"/>
      <w:lvlText w:val="%2."/>
      <w:lvlJc w:val="left"/>
      <w:pPr>
        <w:tabs>
          <w:tab w:val="num" w:pos="1043"/>
        </w:tabs>
        <w:ind w:left="1043" w:hanging="360"/>
      </w:pPr>
    </w:lvl>
    <w:lvl w:ilvl="2" w:tplc="1409001B" w:tentative="1">
      <w:start w:val="1"/>
      <w:numFmt w:val="lowerRoman"/>
      <w:lvlText w:val="%3."/>
      <w:lvlJc w:val="right"/>
      <w:pPr>
        <w:tabs>
          <w:tab w:val="num" w:pos="1763"/>
        </w:tabs>
        <w:ind w:left="1763" w:hanging="180"/>
      </w:pPr>
    </w:lvl>
    <w:lvl w:ilvl="3" w:tplc="1409000F" w:tentative="1">
      <w:start w:val="1"/>
      <w:numFmt w:val="decimal"/>
      <w:lvlText w:val="%4."/>
      <w:lvlJc w:val="left"/>
      <w:pPr>
        <w:tabs>
          <w:tab w:val="num" w:pos="2483"/>
        </w:tabs>
        <w:ind w:left="2483" w:hanging="360"/>
      </w:pPr>
    </w:lvl>
    <w:lvl w:ilvl="4" w:tplc="14090019" w:tentative="1">
      <w:start w:val="1"/>
      <w:numFmt w:val="lowerLetter"/>
      <w:lvlText w:val="%5."/>
      <w:lvlJc w:val="left"/>
      <w:pPr>
        <w:tabs>
          <w:tab w:val="num" w:pos="3203"/>
        </w:tabs>
        <w:ind w:left="3203" w:hanging="360"/>
      </w:pPr>
    </w:lvl>
    <w:lvl w:ilvl="5" w:tplc="1409001B" w:tentative="1">
      <w:start w:val="1"/>
      <w:numFmt w:val="lowerRoman"/>
      <w:lvlText w:val="%6."/>
      <w:lvlJc w:val="right"/>
      <w:pPr>
        <w:tabs>
          <w:tab w:val="num" w:pos="3923"/>
        </w:tabs>
        <w:ind w:left="3923" w:hanging="180"/>
      </w:pPr>
    </w:lvl>
    <w:lvl w:ilvl="6" w:tplc="1409000F" w:tentative="1">
      <w:start w:val="1"/>
      <w:numFmt w:val="decimal"/>
      <w:lvlText w:val="%7."/>
      <w:lvlJc w:val="left"/>
      <w:pPr>
        <w:tabs>
          <w:tab w:val="num" w:pos="4643"/>
        </w:tabs>
        <w:ind w:left="4643" w:hanging="360"/>
      </w:pPr>
    </w:lvl>
    <w:lvl w:ilvl="7" w:tplc="14090019" w:tentative="1">
      <w:start w:val="1"/>
      <w:numFmt w:val="lowerLetter"/>
      <w:lvlText w:val="%8."/>
      <w:lvlJc w:val="left"/>
      <w:pPr>
        <w:tabs>
          <w:tab w:val="num" w:pos="5363"/>
        </w:tabs>
        <w:ind w:left="5363" w:hanging="360"/>
      </w:pPr>
    </w:lvl>
    <w:lvl w:ilvl="8" w:tplc="1409001B" w:tentative="1">
      <w:start w:val="1"/>
      <w:numFmt w:val="lowerRoman"/>
      <w:lvlText w:val="%9."/>
      <w:lvlJc w:val="right"/>
      <w:pPr>
        <w:tabs>
          <w:tab w:val="num" w:pos="6083"/>
        </w:tabs>
        <w:ind w:left="6083" w:hanging="180"/>
      </w:pPr>
    </w:lvl>
  </w:abstractNum>
  <w:abstractNum w:abstractNumId="28" w15:restartNumberingAfterBreak="0">
    <w:nsid w:val="4A6369EA"/>
    <w:multiLevelType w:val="hybridMultilevel"/>
    <w:tmpl w:val="2990C4FE"/>
    <w:lvl w:ilvl="0" w:tplc="EA10201A">
      <w:start w:val="2"/>
      <w:numFmt w:val="bullet"/>
      <w:lvlText w:val=""/>
      <w:lvlJc w:val="left"/>
      <w:pPr>
        <w:ind w:left="1287" w:hanging="360"/>
      </w:pPr>
      <w:rPr>
        <w:rFonts w:ascii="Symbol" w:eastAsiaTheme="minorEastAsia" w:hAnsi="Symbol" w:cstheme="minorBidi" w:hint="default"/>
      </w:rPr>
    </w:lvl>
    <w:lvl w:ilvl="1" w:tplc="14090003" w:tentative="1">
      <w:start w:val="1"/>
      <w:numFmt w:val="bullet"/>
      <w:lvlText w:val="o"/>
      <w:lvlJc w:val="left"/>
      <w:pPr>
        <w:ind w:left="2007" w:hanging="360"/>
      </w:pPr>
      <w:rPr>
        <w:rFonts w:ascii="Courier New" w:hAnsi="Courier New" w:cs="Courier New" w:hint="default"/>
      </w:rPr>
    </w:lvl>
    <w:lvl w:ilvl="2" w:tplc="14090005" w:tentative="1">
      <w:start w:val="1"/>
      <w:numFmt w:val="bullet"/>
      <w:lvlText w:val=""/>
      <w:lvlJc w:val="left"/>
      <w:pPr>
        <w:ind w:left="2727" w:hanging="360"/>
      </w:pPr>
      <w:rPr>
        <w:rFonts w:ascii="Wingdings" w:hAnsi="Wingdings" w:hint="default"/>
      </w:rPr>
    </w:lvl>
    <w:lvl w:ilvl="3" w:tplc="14090001" w:tentative="1">
      <w:start w:val="1"/>
      <w:numFmt w:val="bullet"/>
      <w:lvlText w:val=""/>
      <w:lvlJc w:val="left"/>
      <w:pPr>
        <w:ind w:left="3447" w:hanging="360"/>
      </w:pPr>
      <w:rPr>
        <w:rFonts w:ascii="Symbol" w:hAnsi="Symbol" w:hint="default"/>
      </w:rPr>
    </w:lvl>
    <w:lvl w:ilvl="4" w:tplc="14090003" w:tentative="1">
      <w:start w:val="1"/>
      <w:numFmt w:val="bullet"/>
      <w:lvlText w:val="o"/>
      <w:lvlJc w:val="left"/>
      <w:pPr>
        <w:ind w:left="4167" w:hanging="360"/>
      </w:pPr>
      <w:rPr>
        <w:rFonts w:ascii="Courier New" w:hAnsi="Courier New" w:cs="Courier New" w:hint="default"/>
      </w:rPr>
    </w:lvl>
    <w:lvl w:ilvl="5" w:tplc="14090005" w:tentative="1">
      <w:start w:val="1"/>
      <w:numFmt w:val="bullet"/>
      <w:lvlText w:val=""/>
      <w:lvlJc w:val="left"/>
      <w:pPr>
        <w:ind w:left="4887" w:hanging="360"/>
      </w:pPr>
      <w:rPr>
        <w:rFonts w:ascii="Wingdings" w:hAnsi="Wingdings" w:hint="default"/>
      </w:rPr>
    </w:lvl>
    <w:lvl w:ilvl="6" w:tplc="14090001" w:tentative="1">
      <w:start w:val="1"/>
      <w:numFmt w:val="bullet"/>
      <w:lvlText w:val=""/>
      <w:lvlJc w:val="left"/>
      <w:pPr>
        <w:ind w:left="5607" w:hanging="360"/>
      </w:pPr>
      <w:rPr>
        <w:rFonts w:ascii="Symbol" w:hAnsi="Symbol" w:hint="default"/>
      </w:rPr>
    </w:lvl>
    <w:lvl w:ilvl="7" w:tplc="14090003" w:tentative="1">
      <w:start w:val="1"/>
      <w:numFmt w:val="bullet"/>
      <w:lvlText w:val="o"/>
      <w:lvlJc w:val="left"/>
      <w:pPr>
        <w:ind w:left="6327" w:hanging="360"/>
      </w:pPr>
      <w:rPr>
        <w:rFonts w:ascii="Courier New" w:hAnsi="Courier New" w:cs="Courier New" w:hint="default"/>
      </w:rPr>
    </w:lvl>
    <w:lvl w:ilvl="8" w:tplc="14090005" w:tentative="1">
      <w:start w:val="1"/>
      <w:numFmt w:val="bullet"/>
      <w:lvlText w:val=""/>
      <w:lvlJc w:val="left"/>
      <w:pPr>
        <w:ind w:left="7047" w:hanging="360"/>
      </w:pPr>
      <w:rPr>
        <w:rFonts w:ascii="Wingdings" w:hAnsi="Wingdings" w:hint="default"/>
      </w:rPr>
    </w:lvl>
  </w:abstractNum>
  <w:abstractNum w:abstractNumId="29" w15:restartNumberingAfterBreak="0">
    <w:nsid w:val="4AEF74D2"/>
    <w:multiLevelType w:val="hybridMultilevel"/>
    <w:tmpl w:val="FE9AEC3E"/>
    <w:lvl w:ilvl="0" w:tplc="14090017">
      <w:start w:val="1"/>
      <w:numFmt w:val="lowerLetter"/>
      <w:lvlText w:val="%1)"/>
      <w:lvlJc w:val="left"/>
      <w:pPr>
        <w:ind w:left="1287" w:hanging="360"/>
      </w:pPr>
    </w:lvl>
    <w:lvl w:ilvl="1" w:tplc="14090019" w:tentative="1">
      <w:start w:val="1"/>
      <w:numFmt w:val="lowerLetter"/>
      <w:lvlText w:val="%2."/>
      <w:lvlJc w:val="left"/>
      <w:pPr>
        <w:ind w:left="2007" w:hanging="360"/>
      </w:pPr>
    </w:lvl>
    <w:lvl w:ilvl="2" w:tplc="1409001B" w:tentative="1">
      <w:start w:val="1"/>
      <w:numFmt w:val="lowerRoman"/>
      <w:lvlText w:val="%3."/>
      <w:lvlJc w:val="right"/>
      <w:pPr>
        <w:ind w:left="2727" w:hanging="180"/>
      </w:pPr>
    </w:lvl>
    <w:lvl w:ilvl="3" w:tplc="1409000F" w:tentative="1">
      <w:start w:val="1"/>
      <w:numFmt w:val="decimal"/>
      <w:lvlText w:val="%4."/>
      <w:lvlJc w:val="left"/>
      <w:pPr>
        <w:ind w:left="3447" w:hanging="360"/>
      </w:pPr>
    </w:lvl>
    <w:lvl w:ilvl="4" w:tplc="14090019" w:tentative="1">
      <w:start w:val="1"/>
      <w:numFmt w:val="lowerLetter"/>
      <w:lvlText w:val="%5."/>
      <w:lvlJc w:val="left"/>
      <w:pPr>
        <w:ind w:left="4167" w:hanging="360"/>
      </w:pPr>
    </w:lvl>
    <w:lvl w:ilvl="5" w:tplc="1409001B" w:tentative="1">
      <w:start w:val="1"/>
      <w:numFmt w:val="lowerRoman"/>
      <w:lvlText w:val="%6."/>
      <w:lvlJc w:val="right"/>
      <w:pPr>
        <w:ind w:left="4887" w:hanging="180"/>
      </w:pPr>
    </w:lvl>
    <w:lvl w:ilvl="6" w:tplc="1409000F" w:tentative="1">
      <w:start w:val="1"/>
      <w:numFmt w:val="decimal"/>
      <w:lvlText w:val="%7."/>
      <w:lvlJc w:val="left"/>
      <w:pPr>
        <w:ind w:left="5607" w:hanging="360"/>
      </w:pPr>
    </w:lvl>
    <w:lvl w:ilvl="7" w:tplc="14090019" w:tentative="1">
      <w:start w:val="1"/>
      <w:numFmt w:val="lowerLetter"/>
      <w:lvlText w:val="%8."/>
      <w:lvlJc w:val="left"/>
      <w:pPr>
        <w:ind w:left="6327" w:hanging="360"/>
      </w:pPr>
    </w:lvl>
    <w:lvl w:ilvl="8" w:tplc="1409001B" w:tentative="1">
      <w:start w:val="1"/>
      <w:numFmt w:val="lowerRoman"/>
      <w:lvlText w:val="%9."/>
      <w:lvlJc w:val="right"/>
      <w:pPr>
        <w:ind w:left="7047" w:hanging="180"/>
      </w:pPr>
    </w:lvl>
  </w:abstractNum>
  <w:abstractNum w:abstractNumId="30" w15:restartNumberingAfterBreak="0">
    <w:nsid w:val="4D643F5D"/>
    <w:multiLevelType w:val="multilevel"/>
    <w:tmpl w:val="14090001"/>
    <w:lvl w:ilvl="0">
      <w:start w:val="1"/>
      <w:numFmt w:val="bullet"/>
      <w:lvlText w:val=""/>
      <w:lvlJc w:val="left"/>
      <w:pPr>
        <w:tabs>
          <w:tab w:val="num" w:pos="397"/>
        </w:tabs>
        <w:ind w:left="0" w:firstLine="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1" w15:restartNumberingAfterBreak="0">
    <w:nsid w:val="53535234"/>
    <w:multiLevelType w:val="singleLevel"/>
    <w:tmpl w:val="DE5AE08C"/>
    <w:lvl w:ilvl="0">
      <w:start w:val="1"/>
      <w:numFmt w:val="bullet"/>
      <w:pStyle w:val="Boxbullet"/>
      <w:lvlText w:val=""/>
      <w:lvlJc w:val="left"/>
      <w:pPr>
        <w:ind w:left="644" w:hanging="360"/>
      </w:pPr>
      <w:rPr>
        <w:rFonts w:ascii="Symbol" w:hAnsi="Symbol" w:hint="default"/>
        <w:color w:val="1B556B"/>
        <w:sz w:val="16"/>
      </w:rPr>
    </w:lvl>
  </w:abstractNum>
  <w:abstractNum w:abstractNumId="32" w15:restartNumberingAfterBreak="0">
    <w:nsid w:val="53AB53EE"/>
    <w:multiLevelType w:val="multilevel"/>
    <w:tmpl w:val="FFFFFFFF"/>
    <w:lvl w:ilvl="0">
      <w:start w:val="1"/>
      <w:numFmt w:val="bullet"/>
      <w:lvlText w:val=""/>
      <w:lvlJc w:val="left"/>
      <w:pPr>
        <w:ind w:left="397" w:hanging="397"/>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3" w15:restartNumberingAfterBreak="0">
    <w:nsid w:val="57A6321C"/>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4" w15:restartNumberingAfterBreak="0">
    <w:nsid w:val="5A3B4A45"/>
    <w:multiLevelType w:val="hybridMultilevel"/>
    <w:tmpl w:val="E4A429C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5" w15:restartNumberingAfterBreak="0">
    <w:nsid w:val="5AB815FC"/>
    <w:multiLevelType w:val="hybridMultilevel"/>
    <w:tmpl w:val="21DC3C5A"/>
    <w:lvl w:ilvl="0" w:tplc="4A749258">
      <w:numFmt w:val="bullet"/>
      <w:lvlText w:val="•"/>
      <w:lvlJc w:val="left"/>
      <w:pPr>
        <w:ind w:left="1494" w:hanging="360"/>
      </w:pPr>
      <w:rPr>
        <w:rFonts w:ascii="Calibri" w:eastAsiaTheme="minorEastAsia" w:hAnsi="Calibri" w:cs="Calibri" w:hint="default"/>
      </w:rPr>
    </w:lvl>
    <w:lvl w:ilvl="1" w:tplc="14090003" w:tentative="1">
      <w:start w:val="1"/>
      <w:numFmt w:val="bullet"/>
      <w:lvlText w:val="o"/>
      <w:lvlJc w:val="left"/>
      <w:pPr>
        <w:ind w:left="2007" w:hanging="360"/>
      </w:pPr>
      <w:rPr>
        <w:rFonts w:ascii="Courier New" w:hAnsi="Courier New" w:cs="Courier New" w:hint="default"/>
      </w:rPr>
    </w:lvl>
    <w:lvl w:ilvl="2" w:tplc="14090005" w:tentative="1">
      <w:start w:val="1"/>
      <w:numFmt w:val="bullet"/>
      <w:lvlText w:val=""/>
      <w:lvlJc w:val="left"/>
      <w:pPr>
        <w:ind w:left="2727" w:hanging="360"/>
      </w:pPr>
      <w:rPr>
        <w:rFonts w:ascii="Wingdings" w:hAnsi="Wingdings" w:hint="default"/>
      </w:rPr>
    </w:lvl>
    <w:lvl w:ilvl="3" w:tplc="14090001" w:tentative="1">
      <w:start w:val="1"/>
      <w:numFmt w:val="bullet"/>
      <w:lvlText w:val=""/>
      <w:lvlJc w:val="left"/>
      <w:pPr>
        <w:ind w:left="3447" w:hanging="360"/>
      </w:pPr>
      <w:rPr>
        <w:rFonts w:ascii="Symbol" w:hAnsi="Symbol" w:hint="default"/>
      </w:rPr>
    </w:lvl>
    <w:lvl w:ilvl="4" w:tplc="14090003" w:tentative="1">
      <w:start w:val="1"/>
      <w:numFmt w:val="bullet"/>
      <w:lvlText w:val="o"/>
      <w:lvlJc w:val="left"/>
      <w:pPr>
        <w:ind w:left="4167" w:hanging="360"/>
      </w:pPr>
      <w:rPr>
        <w:rFonts w:ascii="Courier New" w:hAnsi="Courier New" w:cs="Courier New" w:hint="default"/>
      </w:rPr>
    </w:lvl>
    <w:lvl w:ilvl="5" w:tplc="14090005" w:tentative="1">
      <w:start w:val="1"/>
      <w:numFmt w:val="bullet"/>
      <w:lvlText w:val=""/>
      <w:lvlJc w:val="left"/>
      <w:pPr>
        <w:ind w:left="4887" w:hanging="360"/>
      </w:pPr>
      <w:rPr>
        <w:rFonts w:ascii="Wingdings" w:hAnsi="Wingdings" w:hint="default"/>
      </w:rPr>
    </w:lvl>
    <w:lvl w:ilvl="6" w:tplc="14090001" w:tentative="1">
      <w:start w:val="1"/>
      <w:numFmt w:val="bullet"/>
      <w:lvlText w:val=""/>
      <w:lvlJc w:val="left"/>
      <w:pPr>
        <w:ind w:left="5607" w:hanging="360"/>
      </w:pPr>
      <w:rPr>
        <w:rFonts w:ascii="Symbol" w:hAnsi="Symbol" w:hint="default"/>
      </w:rPr>
    </w:lvl>
    <w:lvl w:ilvl="7" w:tplc="14090003" w:tentative="1">
      <w:start w:val="1"/>
      <w:numFmt w:val="bullet"/>
      <w:lvlText w:val="o"/>
      <w:lvlJc w:val="left"/>
      <w:pPr>
        <w:ind w:left="6327" w:hanging="360"/>
      </w:pPr>
      <w:rPr>
        <w:rFonts w:ascii="Courier New" w:hAnsi="Courier New" w:cs="Courier New" w:hint="default"/>
      </w:rPr>
    </w:lvl>
    <w:lvl w:ilvl="8" w:tplc="14090005" w:tentative="1">
      <w:start w:val="1"/>
      <w:numFmt w:val="bullet"/>
      <w:lvlText w:val=""/>
      <w:lvlJc w:val="left"/>
      <w:pPr>
        <w:ind w:left="7047" w:hanging="360"/>
      </w:pPr>
      <w:rPr>
        <w:rFonts w:ascii="Wingdings" w:hAnsi="Wingdings" w:hint="default"/>
      </w:rPr>
    </w:lvl>
  </w:abstractNum>
  <w:abstractNum w:abstractNumId="36" w15:restartNumberingAfterBreak="0">
    <w:nsid w:val="5F935857"/>
    <w:multiLevelType w:val="hybridMultilevel"/>
    <w:tmpl w:val="7E284920"/>
    <w:lvl w:ilvl="0" w:tplc="4A749258">
      <w:numFmt w:val="bullet"/>
      <w:lvlText w:val="•"/>
      <w:lvlJc w:val="left"/>
      <w:pPr>
        <w:ind w:left="1494" w:hanging="360"/>
      </w:pPr>
      <w:rPr>
        <w:rFonts w:ascii="Calibri" w:eastAsiaTheme="minorEastAsia" w:hAnsi="Calibri" w:cs="Calibri" w:hint="default"/>
      </w:rPr>
    </w:lvl>
    <w:lvl w:ilvl="1" w:tplc="14090003" w:tentative="1">
      <w:start w:val="1"/>
      <w:numFmt w:val="bullet"/>
      <w:lvlText w:val="o"/>
      <w:lvlJc w:val="left"/>
      <w:pPr>
        <w:ind w:left="2007" w:hanging="360"/>
      </w:pPr>
      <w:rPr>
        <w:rFonts w:ascii="Courier New" w:hAnsi="Courier New" w:cs="Courier New" w:hint="default"/>
      </w:rPr>
    </w:lvl>
    <w:lvl w:ilvl="2" w:tplc="14090005" w:tentative="1">
      <w:start w:val="1"/>
      <w:numFmt w:val="bullet"/>
      <w:lvlText w:val=""/>
      <w:lvlJc w:val="left"/>
      <w:pPr>
        <w:ind w:left="2727" w:hanging="360"/>
      </w:pPr>
      <w:rPr>
        <w:rFonts w:ascii="Wingdings" w:hAnsi="Wingdings" w:hint="default"/>
      </w:rPr>
    </w:lvl>
    <w:lvl w:ilvl="3" w:tplc="14090001" w:tentative="1">
      <w:start w:val="1"/>
      <w:numFmt w:val="bullet"/>
      <w:lvlText w:val=""/>
      <w:lvlJc w:val="left"/>
      <w:pPr>
        <w:ind w:left="3447" w:hanging="360"/>
      </w:pPr>
      <w:rPr>
        <w:rFonts w:ascii="Symbol" w:hAnsi="Symbol" w:hint="default"/>
      </w:rPr>
    </w:lvl>
    <w:lvl w:ilvl="4" w:tplc="14090003" w:tentative="1">
      <w:start w:val="1"/>
      <w:numFmt w:val="bullet"/>
      <w:lvlText w:val="o"/>
      <w:lvlJc w:val="left"/>
      <w:pPr>
        <w:ind w:left="4167" w:hanging="360"/>
      </w:pPr>
      <w:rPr>
        <w:rFonts w:ascii="Courier New" w:hAnsi="Courier New" w:cs="Courier New" w:hint="default"/>
      </w:rPr>
    </w:lvl>
    <w:lvl w:ilvl="5" w:tplc="14090005" w:tentative="1">
      <w:start w:val="1"/>
      <w:numFmt w:val="bullet"/>
      <w:lvlText w:val=""/>
      <w:lvlJc w:val="left"/>
      <w:pPr>
        <w:ind w:left="4887" w:hanging="360"/>
      </w:pPr>
      <w:rPr>
        <w:rFonts w:ascii="Wingdings" w:hAnsi="Wingdings" w:hint="default"/>
      </w:rPr>
    </w:lvl>
    <w:lvl w:ilvl="6" w:tplc="14090001" w:tentative="1">
      <w:start w:val="1"/>
      <w:numFmt w:val="bullet"/>
      <w:lvlText w:val=""/>
      <w:lvlJc w:val="left"/>
      <w:pPr>
        <w:ind w:left="5607" w:hanging="360"/>
      </w:pPr>
      <w:rPr>
        <w:rFonts w:ascii="Symbol" w:hAnsi="Symbol" w:hint="default"/>
      </w:rPr>
    </w:lvl>
    <w:lvl w:ilvl="7" w:tplc="14090003" w:tentative="1">
      <w:start w:val="1"/>
      <w:numFmt w:val="bullet"/>
      <w:lvlText w:val="o"/>
      <w:lvlJc w:val="left"/>
      <w:pPr>
        <w:ind w:left="6327" w:hanging="360"/>
      </w:pPr>
      <w:rPr>
        <w:rFonts w:ascii="Courier New" w:hAnsi="Courier New" w:cs="Courier New" w:hint="default"/>
      </w:rPr>
    </w:lvl>
    <w:lvl w:ilvl="8" w:tplc="14090005" w:tentative="1">
      <w:start w:val="1"/>
      <w:numFmt w:val="bullet"/>
      <w:lvlText w:val=""/>
      <w:lvlJc w:val="left"/>
      <w:pPr>
        <w:ind w:left="7047" w:hanging="360"/>
      </w:pPr>
      <w:rPr>
        <w:rFonts w:ascii="Wingdings" w:hAnsi="Wingdings" w:hint="default"/>
      </w:rPr>
    </w:lvl>
  </w:abstractNum>
  <w:abstractNum w:abstractNumId="37" w15:restartNumberingAfterBreak="0">
    <w:nsid w:val="62051EE9"/>
    <w:multiLevelType w:val="hybridMultilevel"/>
    <w:tmpl w:val="DFA6791E"/>
    <w:lvl w:ilvl="0" w:tplc="1409000F">
      <w:start w:val="1"/>
      <w:numFmt w:val="decimal"/>
      <w:lvlText w:val="%1."/>
      <w:lvlJc w:val="left"/>
      <w:pPr>
        <w:ind w:left="757" w:hanging="360"/>
      </w:pPr>
      <w:rPr>
        <w:rFonts w:hint="default"/>
        <w:b w:val="0"/>
        <w:i w:val="0"/>
        <w:sz w:val="22"/>
        <w:szCs w:val="22"/>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8" w15:restartNumberingAfterBreak="0">
    <w:nsid w:val="63B60280"/>
    <w:multiLevelType w:val="multilevel"/>
    <w:tmpl w:val="9FFC14DE"/>
    <w:lvl w:ilvl="0">
      <w:start w:val="1"/>
      <w:numFmt w:val="decimal"/>
      <w:lvlText w:val="%1)"/>
      <w:lvlJc w:val="left"/>
      <w:pPr>
        <w:tabs>
          <w:tab w:val="num" w:pos="397"/>
        </w:tabs>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9" w15:restartNumberingAfterBreak="0">
    <w:nsid w:val="678A6316"/>
    <w:multiLevelType w:val="hybridMultilevel"/>
    <w:tmpl w:val="F8BC0826"/>
    <w:lvl w:ilvl="0" w:tplc="2AF4521A">
      <w:start w:val="1"/>
      <w:numFmt w:val="bullet"/>
      <w:lvlText w:val=""/>
      <w:lvlJc w:val="left"/>
      <w:pPr>
        <w:ind w:left="720" w:hanging="360"/>
      </w:pPr>
      <w:rPr>
        <w:rFonts w:ascii="Symbol" w:hAnsi="Symbol" w:hint="default"/>
      </w:rPr>
    </w:lvl>
    <w:lvl w:ilvl="1" w:tplc="326CB890" w:tentative="1">
      <w:start w:val="1"/>
      <w:numFmt w:val="bullet"/>
      <w:lvlText w:val="o"/>
      <w:lvlJc w:val="left"/>
      <w:pPr>
        <w:ind w:left="1440" w:hanging="360"/>
      </w:pPr>
      <w:rPr>
        <w:rFonts w:ascii="Courier New" w:hAnsi="Courier New" w:cs="Courier New" w:hint="default"/>
      </w:rPr>
    </w:lvl>
    <w:lvl w:ilvl="2" w:tplc="03926F58" w:tentative="1">
      <w:start w:val="1"/>
      <w:numFmt w:val="bullet"/>
      <w:lvlText w:val=""/>
      <w:lvlJc w:val="left"/>
      <w:pPr>
        <w:ind w:left="2160" w:hanging="360"/>
      </w:pPr>
      <w:rPr>
        <w:rFonts w:ascii="Wingdings" w:hAnsi="Wingdings" w:hint="default"/>
      </w:rPr>
    </w:lvl>
    <w:lvl w:ilvl="3" w:tplc="F5ECFB66" w:tentative="1">
      <w:start w:val="1"/>
      <w:numFmt w:val="bullet"/>
      <w:lvlText w:val=""/>
      <w:lvlJc w:val="left"/>
      <w:pPr>
        <w:ind w:left="2880" w:hanging="360"/>
      </w:pPr>
      <w:rPr>
        <w:rFonts w:ascii="Symbol" w:hAnsi="Symbol" w:hint="default"/>
      </w:rPr>
    </w:lvl>
    <w:lvl w:ilvl="4" w:tplc="20B07310" w:tentative="1">
      <w:start w:val="1"/>
      <w:numFmt w:val="bullet"/>
      <w:lvlText w:val="o"/>
      <w:lvlJc w:val="left"/>
      <w:pPr>
        <w:ind w:left="3600" w:hanging="360"/>
      </w:pPr>
      <w:rPr>
        <w:rFonts w:ascii="Courier New" w:hAnsi="Courier New" w:cs="Courier New" w:hint="default"/>
      </w:rPr>
    </w:lvl>
    <w:lvl w:ilvl="5" w:tplc="94B42C86" w:tentative="1">
      <w:start w:val="1"/>
      <w:numFmt w:val="bullet"/>
      <w:lvlText w:val=""/>
      <w:lvlJc w:val="left"/>
      <w:pPr>
        <w:ind w:left="4320" w:hanging="360"/>
      </w:pPr>
      <w:rPr>
        <w:rFonts w:ascii="Wingdings" w:hAnsi="Wingdings" w:hint="default"/>
      </w:rPr>
    </w:lvl>
    <w:lvl w:ilvl="6" w:tplc="551A5E58" w:tentative="1">
      <w:start w:val="1"/>
      <w:numFmt w:val="bullet"/>
      <w:lvlText w:val=""/>
      <w:lvlJc w:val="left"/>
      <w:pPr>
        <w:ind w:left="5040" w:hanging="360"/>
      </w:pPr>
      <w:rPr>
        <w:rFonts w:ascii="Symbol" w:hAnsi="Symbol" w:hint="default"/>
      </w:rPr>
    </w:lvl>
    <w:lvl w:ilvl="7" w:tplc="DBBA094A" w:tentative="1">
      <w:start w:val="1"/>
      <w:numFmt w:val="bullet"/>
      <w:lvlText w:val="o"/>
      <w:lvlJc w:val="left"/>
      <w:pPr>
        <w:ind w:left="5760" w:hanging="360"/>
      </w:pPr>
      <w:rPr>
        <w:rFonts w:ascii="Courier New" w:hAnsi="Courier New" w:cs="Courier New" w:hint="default"/>
      </w:rPr>
    </w:lvl>
    <w:lvl w:ilvl="8" w:tplc="A3546D6C" w:tentative="1">
      <w:start w:val="1"/>
      <w:numFmt w:val="bullet"/>
      <w:lvlText w:val=""/>
      <w:lvlJc w:val="left"/>
      <w:pPr>
        <w:ind w:left="6480" w:hanging="360"/>
      </w:pPr>
      <w:rPr>
        <w:rFonts w:ascii="Wingdings" w:hAnsi="Wingdings" w:hint="default"/>
      </w:rPr>
    </w:lvl>
  </w:abstractNum>
  <w:abstractNum w:abstractNumId="40" w15:restartNumberingAfterBreak="0">
    <w:nsid w:val="684850E7"/>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1" w15:restartNumberingAfterBreak="0">
    <w:nsid w:val="6C042717"/>
    <w:multiLevelType w:val="multilevel"/>
    <w:tmpl w:val="DCDEB9D0"/>
    <w:numStyleLink w:val="Style1"/>
  </w:abstractNum>
  <w:abstractNum w:abstractNumId="42" w15:restartNumberingAfterBreak="0">
    <w:nsid w:val="6CC76928"/>
    <w:multiLevelType w:val="hybridMultilevel"/>
    <w:tmpl w:val="BEAC519A"/>
    <w:lvl w:ilvl="0" w:tplc="14090001">
      <w:start w:val="1"/>
      <w:numFmt w:val="bullet"/>
      <w:lvlText w:val=""/>
      <w:lvlJc w:val="left"/>
      <w:pPr>
        <w:ind w:left="1287" w:hanging="360"/>
      </w:pPr>
      <w:rPr>
        <w:rFonts w:ascii="Symbol" w:hAnsi="Symbol" w:hint="default"/>
      </w:rPr>
    </w:lvl>
    <w:lvl w:ilvl="1" w:tplc="14090003" w:tentative="1">
      <w:start w:val="1"/>
      <w:numFmt w:val="bullet"/>
      <w:lvlText w:val="o"/>
      <w:lvlJc w:val="left"/>
      <w:pPr>
        <w:ind w:left="2007" w:hanging="360"/>
      </w:pPr>
      <w:rPr>
        <w:rFonts w:ascii="Courier New" w:hAnsi="Courier New" w:cs="Courier New" w:hint="default"/>
      </w:rPr>
    </w:lvl>
    <w:lvl w:ilvl="2" w:tplc="14090005" w:tentative="1">
      <w:start w:val="1"/>
      <w:numFmt w:val="bullet"/>
      <w:lvlText w:val=""/>
      <w:lvlJc w:val="left"/>
      <w:pPr>
        <w:ind w:left="2727" w:hanging="360"/>
      </w:pPr>
      <w:rPr>
        <w:rFonts w:ascii="Wingdings" w:hAnsi="Wingdings" w:hint="default"/>
      </w:rPr>
    </w:lvl>
    <w:lvl w:ilvl="3" w:tplc="14090001" w:tentative="1">
      <w:start w:val="1"/>
      <w:numFmt w:val="bullet"/>
      <w:lvlText w:val=""/>
      <w:lvlJc w:val="left"/>
      <w:pPr>
        <w:ind w:left="3447" w:hanging="360"/>
      </w:pPr>
      <w:rPr>
        <w:rFonts w:ascii="Symbol" w:hAnsi="Symbol" w:hint="default"/>
      </w:rPr>
    </w:lvl>
    <w:lvl w:ilvl="4" w:tplc="14090003" w:tentative="1">
      <w:start w:val="1"/>
      <w:numFmt w:val="bullet"/>
      <w:lvlText w:val="o"/>
      <w:lvlJc w:val="left"/>
      <w:pPr>
        <w:ind w:left="4167" w:hanging="360"/>
      </w:pPr>
      <w:rPr>
        <w:rFonts w:ascii="Courier New" w:hAnsi="Courier New" w:cs="Courier New" w:hint="default"/>
      </w:rPr>
    </w:lvl>
    <w:lvl w:ilvl="5" w:tplc="14090005" w:tentative="1">
      <w:start w:val="1"/>
      <w:numFmt w:val="bullet"/>
      <w:lvlText w:val=""/>
      <w:lvlJc w:val="left"/>
      <w:pPr>
        <w:ind w:left="4887" w:hanging="360"/>
      </w:pPr>
      <w:rPr>
        <w:rFonts w:ascii="Wingdings" w:hAnsi="Wingdings" w:hint="default"/>
      </w:rPr>
    </w:lvl>
    <w:lvl w:ilvl="6" w:tplc="14090001" w:tentative="1">
      <w:start w:val="1"/>
      <w:numFmt w:val="bullet"/>
      <w:lvlText w:val=""/>
      <w:lvlJc w:val="left"/>
      <w:pPr>
        <w:ind w:left="5607" w:hanging="360"/>
      </w:pPr>
      <w:rPr>
        <w:rFonts w:ascii="Symbol" w:hAnsi="Symbol" w:hint="default"/>
      </w:rPr>
    </w:lvl>
    <w:lvl w:ilvl="7" w:tplc="14090003" w:tentative="1">
      <w:start w:val="1"/>
      <w:numFmt w:val="bullet"/>
      <w:lvlText w:val="o"/>
      <w:lvlJc w:val="left"/>
      <w:pPr>
        <w:ind w:left="6327" w:hanging="360"/>
      </w:pPr>
      <w:rPr>
        <w:rFonts w:ascii="Courier New" w:hAnsi="Courier New" w:cs="Courier New" w:hint="default"/>
      </w:rPr>
    </w:lvl>
    <w:lvl w:ilvl="8" w:tplc="14090005" w:tentative="1">
      <w:start w:val="1"/>
      <w:numFmt w:val="bullet"/>
      <w:lvlText w:val=""/>
      <w:lvlJc w:val="left"/>
      <w:pPr>
        <w:ind w:left="7047" w:hanging="360"/>
      </w:pPr>
      <w:rPr>
        <w:rFonts w:ascii="Wingdings" w:hAnsi="Wingdings" w:hint="default"/>
      </w:rPr>
    </w:lvl>
  </w:abstractNum>
  <w:abstractNum w:abstractNumId="43" w15:restartNumberingAfterBreak="0">
    <w:nsid w:val="6F393427"/>
    <w:multiLevelType w:val="multilevel"/>
    <w:tmpl w:val="C7440BB4"/>
    <w:styleLink w:val="Style2"/>
    <w:lvl w:ilvl="0">
      <w:start w:val="1"/>
      <w:numFmt w:val="decimal"/>
      <w:lvlText w:val="%1)"/>
      <w:lvlJc w:val="left"/>
      <w:pPr>
        <w:tabs>
          <w:tab w:val="num" w:pos="397"/>
        </w:tabs>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4" w15:restartNumberingAfterBreak="0">
    <w:nsid w:val="6FCB13B0"/>
    <w:multiLevelType w:val="hybridMultilevel"/>
    <w:tmpl w:val="46B4C580"/>
    <w:lvl w:ilvl="0" w:tplc="535C6468">
      <w:start w:val="1"/>
      <w:numFmt w:val="bullet"/>
      <w:pStyle w:val="Greensub-bullet-casestudytables"/>
      <w:lvlText w:val="‒"/>
      <w:lvlJc w:val="left"/>
      <w:pPr>
        <w:ind w:left="1004" w:hanging="360"/>
      </w:pPr>
      <w:rPr>
        <w:rFonts w:ascii="Calibri" w:hAnsi="Calibri" w:cs="Times New Roman" w:hint="default"/>
        <w:color w:val="0F7B7D"/>
        <w:sz w:val="20"/>
      </w:rPr>
    </w:lvl>
    <w:lvl w:ilvl="1" w:tplc="14090003" w:tentative="1">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45" w15:restartNumberingAfterBreak="0">
    <w:nsid w:val="71BC1776"/>
    <w:multiLevelType w:val="multilevel"/>
    <w:tmpl w:val="14090001"/>
    <w:lvl w:ilvl="0">
      <w:start w:val="1"/>
      <w:numFmt w:val="bullet"/>
      <w:lvlText w:val=""/>
      <w:lvlJc w:val="left"/>
      <w:pPr>
        <w:tabs>
          <w:tab w:val="num" w:pos="397"/>
        </w:tabs>
        <w:ind w:left="0" w:firstLine="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6" w15:restartNumberingAfterBreak="0">
    <w:nsid w:val="75811DDE"/>
    <w:multiLevelType w:val="hybridMultilevel"/>
    <w:tmpl w:val="C38A23EA"/>
    <w:lvl w:ilvl="0" w:tplc="528AF70E">
      <w:start w:val="1"/>
      <w:numFmt w:val="bullet"/>
      <w:pStyle w:val="TableDash"/>
      <w:lvlText w:val=""/>
      <w:lvlJc w:val="left"/>
      <w:pPr>
        <w:tabs>
          <w:tab w:val="num" w:pos="567"/>
        </w:tabs>
        <w:ind w:left="567" w:hanging="283"/>
      </w:pPr>
      <w:rPr>
        <w:rFonts w:ascii="Symbol" w:hAnsi="Symbol" w:hint="default"/>
        <w:color w:val="auto"/>
        <w:sz w:val="16"/>
        <w:szCs w:val="16"/>
      </w:rPr>
    </w:lvl>
    <w:lvl w:ilvl="1" w:tplc="66624CCE">
      <w:start w:val="1"/>
      <w:numFmt w:val="bullet"/>
      <w:lvlText w:val="o"/>
      <w:lvlJc w:val="left"/>
      <w:pPr>
        <w:tabs>
          <w:tab w:val="num" w:pos="1440"/>
        </w:tabs>
        <w:ind w:left="1440" w:hanging="360"/>
      </w:pPr>
      <w:rPr>
        <w:rFonts w:ascii="Courier New" w:hAnsi="Courier New" w:cs="Courier New" w:hint="default"/>
      </w:rPr>
    </w:lvl>
    <w:lvl w:ilvl="2" w:tplc="F50EB80C" w:tentative="1">
      <w:start w:val="1"/>
      <w:numFmt w:val="bullet"/>
      <w:lvlText w:val=""/>
      <w:lvlJc w:val="left"/>
      <w:pPr>
        <w:tabs>
          <w:tab w:val="num" w:pos="2160"/>
        </w:tabs>
        <w:ind w:left="2160" w:hanging="360"/>
      </w:pPr>
      <w:rPr>
        <w:rFonts w:ascii="Wingdings" w:hAnsi="Wingdings" w:hint="default"/>
      </w:rPr>
    </w:lvl>
    <w:lvl w:ilvl="3" w:tplc="3662DCF6" w:tentative="1">
      <w:start w:val="1"/>
      <w:numFmt w:val="bullet"/>
      <w:lvlText w:val=""/>
      <w:lvlJc w:val="left"/>
      <w:pPr>
        <w:tabs>
          <w:tab w:val="num" w:pos="2880"/>
        </w:tabs>
        <w:ind w:left="2880" w:hanging="360"/>
      </w:pPr>
      <w:rPr>
        <w:rFonts w:ascii="Symbol" w:hAnsi="Symbol" w:hint="default"/>
      </w:rPr>
    </w:lvl>
    <w:lvl w:ilvl="4" w:tplc="4F909F22" w:tentative="1">
      <w:start w:val="1"/>
      <w:numFmt w:val="bullet"/>
      <w:lvlText w:val="o"/>
      <w:lvlJc w:val="left"/>
      <w:pPr>
        <w:tabs>
          <w:tab w:val="num" w:pos="3600"/>
        </w:tabs>
        <w:ind w:left="3600" w:hanging="360"/>
      </w:pPr>
      <w:rPr>
        <w:rFonts w:ascii="Courier New" w:hAnsi="Courier New" w:cs="Courier New" w:hint="default"/>
      </w:rPr>
    </w:lvl>
    <w:lvl w:ilvl="5" w:tplc="6D8E5B5C" w:tentative="1">
      <w:start w:val="1"/>
      <w:numFmt w:val="bullet"/>
      <w:lvlText w:val=""/>
      <w:lvlJc w:val="left"/>
      <w:pPr>
        <w:tabs>
          <w:tab w:val="num" w:pos="4320"/>
        </w:tabs>
        <w:ind w:left="4320" w:hanging="360"/>
      </w:pPr>
      <w:rPr>
        <w:rFonts w:ascii="Wingdings" w:hAnsi="Wingdings" w:hint="default"/>
      </w:rPr>
    </w:lvl>
    <w:lvl w:ilvl="6" w:tplc="430447C8" w:tentative="1">
      <w:start w:val="1"/>
      <w:numFmt w:val="bullet"/>
      <w:lvlText w:val=""/>
      <w:lvlJc w:val="left"/>
      <w:pPr>
        <w:tabs>
          <w:tab w:val="num" w:pos="5040"/>
        </w:tabs>
        <w:ind w:left="5040" w:hanging="360"/>
      </w:pPr>
      <w:rPr>
        <w:rFonts w:ascii="Symbol" w:hAnsi="Symbol" w:hint="default"/>
      </w:rPr>
    </w:lvl>
    <w:lvl w:ilvl="7" w:tplc="489CDFD4" w:tentative="1">
      <w:start w:val="1"/>
      <w:numFmt w:val="bullet"/>
      <w:lvlText w:val="o"/>
      <w:lvlJc w:val="left"/>
      <w:pPr>
        <w:tabs>
          <w:tab w:val="num" w:pos="5760"/>
        </w:tabs>
        <w:ind w:left="5760" w:hanging="360"/>
      </w:pPr>
      <w:rPr>
        <w:rFonts w:ascii="Courier New" w:hAnsi="Courier New" w:cs="Courier New" w:hint="default"/>
      </w:rPr>
    </w:lvl>
    <w:lvl w:ilvl="8" w:tplc="5FD01C96"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794B00D9"/>
    <w:multiLevelType w:val="hybridMultilevel"/>
    <w:tmpl w:val="58BA6166"/>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8" w15:restartNumberingAfterBreak="0">
    <w:nsid w:val="7958046B"/>
    <w:multiLevelType w:val="hybridMultilevel"/>
    <w:tmpl w:val="3CA63A66"/>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49" w15:restartNumberingAfterBreak="0">
    <w:nsid w:val="7D085CB3"/>
    <w:multiLevelType w:val="hybridMultilevel"/>
    <w:tmpl w:val="17206BA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0" w15:restartNumberingAfterBreak="0">
    <w:nsid w:val="7E4D254A"/>
    <w:multiLevelType w:val="singleLevel"/>
    <w:tmpl w:val="4BDCAC54"/>
    <w:lvl w:ilvl="0">
      <w:start w:val="1"/>
      <w:numFmt w:val="bullet"/>
      <w:lvlText w:val=""/>
      <w:lvlJc w:val="left"/>
      <w:pPr>
        <w:tabs>
          <w:tab w:val="num" w:pos="567"/>
        </w:tabs>
        <w:ind w:left="567" w:hanging="567"/>
      </w:pPr>
      <w:rPr>
        <w:rFonts w:ascii="Symbol" w:hAnsi="Symbol" w:hint="default"/>
        <w:color w:val="auto"/>
        <w:sz w:val="18"/>
        <w:szCs w:val="20"/>
      </w:rPr>
    </w:lvl>
  </w:abstractNum>
  <w:num w:numId="1" w16cid:durableId="924387419">
    <w:abstractNumId w:val="18"/>
  </w:num>
  <w:num w:numId="2" w16cid:durableId="347879011">
    <w:abstractNumId w:val="31"/>
  </w:num>
  <w:num w:numId="3" w16cid:durableId="7487500">
    <w:abstractNumId w:val="50"/>
  </w:num>
  <w:num w:numId="4" w16cid:durableId="1333140321">
    <w:abstractNumId w:val="23"/>
  </w:num>
  <w:num w:numId="5" w16cid:durableId="1490907048">
    <w:abstractNumId w:val="16"/>
  </w:num>
  <w:num w:numId="6" w16cid:durableId="1559631522">
    <w:abstractNumId w:val="11"/>
  </w:num>
  <w:num w:numId="7" w16cid:durableId="1714190654">
    <w:abstractNumId w:val="27"/>
  </w:num>
  <w:num w:numId="8" w16cid:durableId="1933463855">
    <w:abstractNumId w:val="25"/>
  </w:num>
  <w:num w:numId="9" w16cid:durableId="269628151">
    <w:abstractNumId w:val="46"/>
  </w:num>
  <w:num w:numId="10" w16cid:durableId="168173573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944964419">
    <w:abstractNumId w:val="2"/>
  </w:num>
  <w:num w:numId="12" w16cid:durableId="2112777233">
    <w:abstractNumId w:val="39"/>
  </w:num>
  <w:num w:numId="13" w16cid:durableId="1176772347">
    <w:abstractNumId w:val="15"/>
  </w:num>
  <w:num w:numId="14" w16cid:durableId="991174115">
    <w:abstractNumId w:val="41"/>
  </w:num>
  <w:num w:numId="15" w16cid:durableId="1843815812">
    <w:abstractNumId w:val="24"/>
  </w:num>
  <w:num w:numId="16" w16cid:durableId="1643774938">
    <w:abstractNumId w:val="14"/>
  </w:num>
  <w:num w:numId="17" w16cid:durableId="773867200">
    <w:abstractNumId w:val="40"/>
  </w:num>
  <w:num w:numId="18" w16cid:durableId="1354578729">
    <w:abstractNumId w:val="33"/>
  </w:num>
  <w:num w:numId="19" w16cid:durableId="648174106">
    <w:abstractNumId w:val="43"/>
  </w:num>
  <w:num w:numId="20" w16cid:durableId="1170410207">
    <w:abstractNumId w:val="17"/>
  </w:num>
  <w:num w:numId="21" w16cid:durableId="1495102619">
    <w:abstractNumId w:val="34"/>
  </w:num>
  <w:num w:numId="22" w16cid:durableId="1268656073">
    <w:abstractNumId w:val="6"/>
  </w:num>
  <w:num w:numId="23" w16cid:durableId="1174875972">
    <w:abstractNumId w:val="30"/>
  </w:num>
  <w:num w:numId="24" w16cid:durableId="943805653">
    <w:abstractNumId w:val="19"/>
  </w:num>
  <w:num w:numId="25" w16cid:durableId="1342900128">
    <w:abstractNumId w:val="45"/>
  </w:num>
  <w:num w:numId="26" w16cid:durableId="863320947">
    <w:abstractNumId w:val="38"/>
  </w:num>
  <w:num w:numId="27" w16cid:durableId="1133135242">
    <w:abstractNumId w:val="1"/>
  </w:num>
  <w:num w:numId="28" w16cid:durableId="679232933">
    <w:abstractNumId w:val="21"/>
  </w:num>
  <w:num w:numId="29" w16cid:durableId="1912887743">
    <w:abstractNumId w:val="12"/>
  </w:num>
  <w:num w:numId="30" w16cid:durableId="331298138">
    <w:abstractNumId w:val="5"/>
  </w:num>
  <w:num w:numId="31" w16cid:durableId="228271408">
    <w:abstractNumId w:val="3"/>
  </w:num>
  <w:num w:numId="32" w16cid:durableId="153645527">
    <w:abstractNumId w:val="9"/>
  </w:num>
  <w:num w:numId="33" w16cid:durableId="1124078164">
    <w:abstractNumId w:val="13"/>
  </w:num>
  <w:num w:numId="34" w16cid:durableId="1199657910">
    <w:abstractNumId w:val="22"/>
  </w:num>
  <w:num w:numId="35" w16cid:durableId="1524056058">
    <w:abstractNumId w:val="20"/>
  </w:num>
  <w:num w:numId="36" w16cid:durableId="1657148412">
    <w:abstractNumId w:val="10"/>
  </w:num>
  <w:num w:numId="37" w16cid:durableId="202064231">
    <w:abstractNumId w:val="44"/>
  </w:num>
  <w:num w:numId="38" w16cid:durableId="185422137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336300558">
    <w:abstractNumId w:val="42"/>
  </w:num>
  <w:num w:numId="40" w16cid:durableId="1216431706">
    <w:abstractNumId w:val="8"/>
  </w:num>
  <w:num w:numId="41" w16cid:durableId="177747658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466320671">
    <w:abstractNumId w:val="36"/>
  </w:num>
  <w:num w:numId="43" w16cid:durableId="28766799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57720660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976107881">
    <w:abstractNumId w:val="7"/>
  </w:num>
  <w:num w:numId="46" w16cid:durableId="427579274">
    <w:abstractNumId w:val="4"/>
  </w:num>
  <w:num w:numId="47" w16cid:durableId="202909563">
    <w:abstractNumId w:val="28"/>
  </w:num>
  <w:num w:numId="48" w16cid:durableId="449014290">
    <w:abstractNumId w:val="0"/>
  </w:num>
  <w:num w:numId="49" w16cid:durableId="1471090834">
    <w:abstractNumId w:val="35"/>
  </w:num>
  <w:num w:numId="50" w16cid:durableId="1378967860">
    <w:abstractNumId w:val="11"/>
    <w:lvlOverride w:ilvl="0">
      <w:startOverride w:val="1"/>
    </w:lvlOverride>
  </w:num>
  <w:num w:numId="51" w16cid:durableId="1209953827">
    <w:abstractNumId w:val="48"/>
  </w:num>
  <w:num w:numId="52" w16cid:durableId="132470494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584100404">
    <w:abstractNumId w:val="29"/>
  </w:num>
  <w:num w:numId="54" w16cid:durableId="145171771">
    <w:abstractNumId w:val="37"/>
  </w:num>
  <w:num w:numId="55" w16cid:durableId="190070635">
    <w:abstractNumId w:val="32"/>
  </w:num>
  <w:num w:numId="56" w16cid:durableId="935865343">
    <w:abstractNumId w:val="26"/>
  </w:num>
  <w:num w:numId="57" w16cid:durableId="409011115">
    <w:abstractNumId w:val="47"/>
  </w:num>
  <w:num w:numId="58" w16cid:durableId="836461897">
    <w:abstractNumId w:val="49"/>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removeDateAndTime/>
  <w:proofState w:spelling="clean" w:grammar="clean"/>
  <w:defaultTabStop w:val="397"/>
  <w:evenAndOddHeaders/>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suppressBottomSpacing/>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E1699"/>
    <w:rsid w:val="000004D8"/>
    <w:rsid w:val="00000792"/>
    <w:rsid w:val="000008AC"/>
    <w:rsid w:val="00000D99"/>
    <w:rsid w:val="00000F04"/>
    <w:rsid w:val="000017A3"/>
    <w:rsid w:val="00001B5F"/>
    <w:rsid w:val="00003C4F"/>
    <w:rsid w:val="00003FFF"/>
    <w:rsid w:val="00004E0A"/>
    <w:rsid w:val="00004FD3"/>
    <w:rsid w:val="000054F9"/>
    <w:rsid w:val="00006DF5"/>
    <w:rsid w:val="00006F95"/>
    <w:rsid w:val="00007023"/>
    <w:rsid w:val="0000709F"/>
    <w:rsid w:val="000071D6"/>
    <w:rsid w:val="0000745F"/>
    <w:rsid w:val="00007F2D"/>
    <w:rsid w:val="00007FAC"/>
    <w:rsid w:val="000107CE"/>
    <w:rsid w:val="000109C9"/>
    <w:rsid w:val="00010A1E"/>
    <w:rsid w:val="00010A9C"/>
    <w:rsid w:val="00010ABA"/>
    <w:rsid w:val="00010E15"/>
    <w:rsid w:val="00010F57"/>
    <w:rsid w:val="0001100C"/>
    <w:rsid w:val="00011188"/>
    <w:rsid w:val="000114ED"/>
    <w:rsid w:val="00012555"/>
    <w:rsid w:val="0001315C"/>
    <w:rsid w:val="00014236"/>
    <w:rsid w:val="000147B4"/>
    <w:rsid w:val="000148F6"/>
    <w:rsid w:val="00014B75"/>
    <w:rsid w:val="00014D62"/>
    <w:rsid w:val="00015217"/>
    <w:rsid w:val="00015815"/>
    <w:rsid w:val="000159D2"/>
    <w:rsid w:val="00015C3A"/>
    <w:rsid w:val="00016264"/>
    <w:rsid w:val="00016402"/>
    <w:rsid w:val="00016993"/>
    <w:rsid w:val="00016CAB"/>
    <w:rsid w:val="00016E5B"/>
    <w:rsid w:val="00016EFC"/>
    <w:rsid w:val="0001749B"/>
    <w:rsid w:val="00017A27"/>
    <w:rsid w:val="00017C82"/>
    <w:rsid w:val="00017D75"/>
    <w:rsid w:val="00017FE5"/>
    <w:rsid w:val="00020108"/>
    <w:rsid w:val="000204C5"/>
    <w:rsid w:val="00021176"/>
    <w:rsid w:val="00021850"/>
    <w:rsid w:val="00021910"/>
    <w:rsid w:val="0002191F"/>
    <w:rsid w:val="00021938"/>
    <w:rsid w:val="00021DAC"/>
    <w:rsid w:val="0002262B"/>
    <w:rsid w:val="00022E8D"/>
    <w:rsid w:val="0002348A"/>
    <w:rsid w:val="000235B5"/>
    <w:rsid w:val="00023BDA"/>
    <w:rsid w:val="00024708"/>
    <w:rsid w:val="000249F2"/>
    <w:rsid w:val="00024EE7"/>
    <w:rsid w:val="000252B8"/>
    <w:rsid w:val="000256A4"/>
    <w:rsid w:val="000258B0"/>
    <w:rsid w:val="00025F96"/>
    <w:rsid w:val="00025FAB"/>
    <w:rsid w:val="000261C9"/>
    <w:rsid w:val="00026E89"/>
    <w:rsid w:val="000273B1"/>
    <w:rsid w:val="000275A3"/>
    <w:rsid w:val="00030558"/>
    <w:rsid w:val="00030699"/>
    <w:rsid w:val="00030725"/>
    <w:rsid w:val="00030DB8"/>
    <w:rsid w:val="00031A83"/>
    <w:rsid w:val="0003213A"/>
    <w:rsid w:val="000322CB"/>
    <w:rsid w:val="000325A2"/>
    <w:rsid w:val="00032A81"/>
    <w:rsid w:val="0003349D"/>
    <w:rsid w:val="00033C33"/>
    <w:rsid w:val="000340D8"/>
    <w:rsid w:val="0003427D"/>
    <w:rsid w:val="00034D23"/>
    <w:rsid w:val="00034DFA"/>
    <w:rsid w:val="000357ED"/>
    <w:rsid w:val="00035A8C"/>
    <w:rsid w:val="00035E15"/>
    <w:rsid w:val="0003640E"/>
    <w:rsid w:val="000364A0"/>
    <w:rsid w:val="0003688A"/>
    <w:rsid w:val="000368FC"/>
    <w:rsid w:val="00036A0D"/>
    <w:rsid w:val="00036DA3"/>
    <w:rsid w:val="000370EC"/>
    <w:rsid w:val="00037770"/>
    <w:rsid w:val="000379BF"/>
    <w:rsid w:val="00037BEC"/>
    <w:rsid w:val="0004003F"/>
    <w:rsid w:val="000400D9"/>
    <w:rsid w:val="0004035C"/>
    <w:rsid w:val="00040860"/>
    <w:rsid w:val="00040CED"/>
    <w:rsid w:val="00040EA1"/>
    <w:rsid w:val="000411FD"/>
    <w:rsid w:val="00041227"/>
    <w:rsid w:val="0004205F"/>
    <w:rsid w:val="000423C6"/>
    <w:rsid w:val="0004255D"/>
    <w:rsid w:val="00042EDB"/>
    <w:rsid w:val="00044A50"/>
    <w:rsid w:val="00044C65"/>
    <w:rsid w:val="00045547"/>
    <w:rsid w:val="000458C7"/>
    <w:rsid w:val="00045991"/>
    <w:rsid w:val="00045E5C"/>
    <w:rsid w:val="00046288"/>
    <w:rsid w:val="00046FFC"/>
    <w:rsid w:val="0004755C"/>
    <w:rsid w:val="00047941"/>
    <w:rsid w:val="00050A22"/>
    <w:rsid w:val="00050AF3"/>
    <w:rsid w:val="00050E27"/>
    <w:rsid w:val="0005144F"/>
    <w:rsid w:val="0005163F"/>
    <w:rsid w:val="00051AF1"/>
    <w:rsid w:val="00051D42"/>
    <w:rsid w:val="00052683"/>
    <w:rsid w:val="000538A1"/>
    <w:rsid w:val="000542CB"/>
    <w:rsid w:val="000545CC"/>
    <w:rsid w:val="00055375"/>
    <w:rsid w:val="00055642"/>
    <w:rsid w:val="00055B58"/>
    <w:rsid w:val="00056319"/>
    <w:rsid w:val="000564E7"/>
    <w:rsid w:val="00056770"/>
    <w:rsid w:val="00057386"/>
    <w:rsid w:val="00057AD0"/>
    <w:rsid w:val="00057DD7"/>
    <w:rsid w:val="00057EEF"/>
    <w:rsid w:val="0006061F"/>
    <w:rsid w:val="0006087E"/>
    <w:rsid w:val="000619CB"/>
    <w:rsid w:val="00061F3B"/>
    <w:rsid w:val="00062336"/>
    <w:rsid w:val="00062387"/>
    <w:rsid w:val="0006260D"/>
    <w:rsid w:val="00063797"/>
    <w:rsid w:val="000640F0"/>
    <w:rsid w:val="00064217"/>
    <w:rsid w:val="0006434D"/>
    <w:rsid w:val="000643A1"/>
    <w:rsid w:val="000644F8"/>
    <w:rsid w:val="00064679"/>
    <w:rsid w:val="00064A13"/>
    <w:rsid w:val="00064AF4"/>
    <w:rsid w:val="00064DB1"/>
    <w:rsid w:val="00065BA3"/>
    <w:rsid w:val="00065D3B"/>
    <w:rsid w:val="00065F0F"/>
    <w:rsid w:val="000667E9"/>
    <w:rsid w:val="00066EE3"/>
    <w:rsid w:val="00066F8A"/>
    <w:rsid w:val="00067128"/>
    <w:rsid w:val="000675CD"/>
    <w:rsid w:val="00067872"/>
    <w:rsid w:val="000678AC"/>
    <w:rsid w:val="000703B2"/>
    <w:rsid w:val="0007094B"/>
    <w:rsid w:val="00070BDD"/>
    <w:rsid w:val="00070FBF"/>
    <w:rsid w:val="000711EE"/>
    <w:rsid w:val="0007180E"/>
    <w:rsid w:val="00071AE4"/>
    <w:rsid w:val="00071CB5"/>
    <w:rsid w:val="00071CCB"/>
    <w:rsid w:val="00071D03"/>
    <w:rsid w:val="0007232B"/>
    <w:rsid w:val="000735A2"/>
    <w:rsid w:val="00073641"/>
    <w:rsid w:val="00074409"/>
    <w:rsid w:val="0007517E"/>
    <w:rsid w:val="00075CA8"/>
    <w:rsid w:val="00075DA6"/>
    <w:rsid w:val="00075DD0"/>
    <w:rsid w:val="00075ED3"/>
    <w:rsid w:val="00075FE1"/>
    <w:rsid w:val="00076667"/>
    <w:rsid w:val="00076A9A"/>
    <w:rsid w:val="00077368"/>
    <w:rsid w:val="00077473"/>
    <w:rsid w:val="00077481"/>
    <w:rsid w:val="000775BF"/>
    <w:rsid w:val="000776F9"/>
    <w:rsid w:val="00077B93"/>
    <w:rsid w:val="00077D5C"/>
    <w:rsid w:val="00077EE0"/>
    <w:rsid w:val="000802F9"/>
    <w:rsid w:val="0008065D"/>
    <w:rsid w:val="0008145A"/>
    <w:rsid w:val="0008162D"/>
    <w:rsid w:val="000820D4"/>
    <w:rsid w:val="00082D3D"/>
    <w:rsid w:val="00082F30"/>
    <w:rsid w:val="000831C8"/>
    <w:rsid w:val="00083F5E"/>
    <w:rsid w:val="0008484F"/>
    <w:rsid w:val="00084FDB"/>
    <w:rsid w:val="0008505C"/>
    <w:rsid w:val="000853FD"/>
    <w:rsid w:val="0008548A"/>
    <w:rsid w:val="00085C46"/>
    <w:rsid w:val="00086524"/>
    <w:rsid w:val="0008686A"/>
    <w:rsid w:val="00087175"/>
    <w:rsid w:val="00087D35"/>
    <w:rsid w:val="00090618"/>
    <w:rsid w:val="00090F44"/>
    <w:rsid w:val="00091796"/>
    <w:rsid w:val="000918E1"/>
    <w:rsid w:val="00091BA2"/>
    <w:rsid w:val="00091CB0"/>
    <w:rsid w:val="000924C1"/>
    <w:rsid w:val="000927D5"/>
    <w:rsid w:val="00094344"/>
    <w:rsid w:val="00094864"/>
    <w:rsid w:val="00094ACA"/>
    <w:rsid w:val="000953C6"/>
    <w:rsid w:val="000953F4"/>
    <w:rsid w:val="0009590C"/>
    <w:rsid w:val="000959E7"/>
    <w:rsid w:val="00095C45"/>
    <w:rsid w:val="00095E7D"/>
    <w:rsid w:val="000964DE"/>
    <w:rsid w:val="00096A52"/>
    <w:rsid w:val="000972AB"/>
    <w:rsid w:val="0009771E"/>
    <w:rsid w:val="00097B40"/>
    <w:rsid w:val="00097B4E"/>
    <w:rsid w:val="00097D0E"/>
    <w:rsid w:val="000A109B"/>
    <w:rsid w:val="000A17EA"/>
    <w:rsid w:val="000A1951"/>
    <w:rsid w:val="000A19B6"/>
    <w:rsid w:val="000A1C7A"/>
    <w:rsid w:val="000A2119"/>
    <w:rsid w:val="000A212E"/>
    <w:rsid w:val="000A21A3"/>
    <w:rsid w:val="000A2345"/>
    <w:rsid w:val="000A2394"/>
    <w:rsid w:val="000A255B"/>
    <w:rsid w:val="000A31C1"/>
    <w:rsid w:val="000A32C5"/>
    <w:rsid w:val="000A3411"/>
    <w:rsid w:val="000A34CA"/>
    <w:rsid w:val="000A3E00"/>
    <w:rsid w:val="000A406F"/>
    <w:rsid w:val="000A426F"/>
    <w:rsid w:val="000A4559"/>
    <w:rsid w:val="000A45FD"/>
    <w:rsid w:val="000A477B"/>
    <w:rsid w:val="000A558D"/>
    <w:rsid w:val="000A5611"/>
    <w:rsid w:val="000A563C"/>
    <w:rsid w:val="000A59C5"/>
    <w:rsid w:val="000A5DEA"/>
    <w:rsid w:val="000A5EBD"/>
    <w:rsid w:val="000A5F1C"/>
    <w:rsid w:val="000A6B5E"/>
    <w:rsid w:val="000A7658"/>
    <w:rsid w:val="000A7659"/>
    <w:rsid w:val="000A76B7"/>
    <w:rsid w:val="000A7712"/>
    <w:rsid w:val="000A775E"/>
    <w:rsid w:val="000A7F0F"/>
    <w:rsid w:val="000A7F4C"/>
    <w:rsid w:val="000B02BC"/>
    <w:rsid w:val="000B0498"/>
    <w:rsid w:val="000B0F36"/>
    <w:rsid w:val="000B0F74"/>
    <w:rsid w:val="000B1384"/>
    <w:rsid w:val="000B1942"/>
    <w:rsid w:val="000B1BED"/>
    <w:rsid w:val="000B2240"/>
    <w:rsid w:val="000B2477"/>
    <w:rsid w:val="000B2600"/>
    <w:rsid w:val="000B36F9"/>
    <w:rsid w:val="000B4074"/>
    <w:rsid w:val="000B4451"/>
    <w:rsid w:val="000B46C7"/>
    <w:rsid w:val="000B4732"/>
    <w:rsid w:val="000B4BCD"/>
    <w:rsid w:val="000B4D0E"/>
    <w:rsid w:val="000B4E0A"/>
    <w:rsid w:val="000B52BB"/>
    <w:rsid w:val="000B56F4"/>
    <w:rsid w:val="000B66DC"/>
    <w:rsid w:val="000B6756"/>
    <w:rsid w:val="000B6D1F"/>
    <w:rsid w:val="000B75F1"/>
    <w:rsid w:val="000C029F"/>
    <w:rsid w:val="000C062F"/>
    <w:rsid w:val="000C09FA"/>
    <w:rsid w:val="000C133C"/>
    <w:rsid w:val="000C1641"/>
    <w:rsid w:val="000C17E7"/>
    <w:rsid w:val="000C2635"/>
    <w:rsid w:val="000C272E"/>
    <w:rsid w:val="000C2EE7"/>
    <w:rsid w:val="000C3270"/>
    <w:rsid w:val="000C4575"/>
    <w:rsid w:val="000C51B5"/>
    <w:rsid w:val="000C577E"/>
    <w:rsid w:val="000C65D0"/>
    <w:rsid w:val="000C713B"/>
    <w:rsid w:val="000C721C"/>
    <w:rsid w:val="000C7872"/>
    <w:rsid w:val="000C7FB3"/>
    <w:rsid w:val="000D04BA"/>
    <w:rsid w:val="000D0B6E"/>
    <w:rsid w:val="000D0CAA"/>
    <w:rsid w:val="000D0D65"/>
    <w:rsid w:val="000D12E0"/>
    <w:rsid w:val="000D1944"/>
    <w:rsid w:val="000D1DD9"/>
    <w:rsid w:val="000D2172"/>
    <w:rsid w:val="000D2459"/>
    <w:rsid w:val="000D293C"/>
    <w:rsid w:val="000D2BC1"/>
    <w:rsid w:val="000D30BE"/>
    <w:rsid w:val="000D3319"/>
    <w:rsid w:val="000D337B"/>
    <w:rsid w:val="000D385A"/>
    <w:rsid w:val="000D38C2"/>
    <w:rsid w:val="000D3CA7"/>
    <w:rsid w:val="000D5608"/>
    <w:rsid w:val="000D5B16"/>
    <w:rsid w:val="000D5CF3"/>
    <w:rsid w:val="000D5D7B"/>
    <w:rsid w:val="000D5FD6"/>
    <w:rsid w:val="000D6201"/>
    <w:rsid w:val="000D6488"/>
    <w:rsid w:val="000D6B23"/>
    <w:rsid w:val="000D7088"/>
    <w:rsid w:val="000D770B"/>
    <w:rsid w:val="000D788E"/>
    <w:rsid w:val="000D7D6C"/>
    <w:rsid w:val="000D7E77"/>
    <w:rsid w:val="000E12B0"/>
    <w:rsid w:val="000E159E"/>
    <w:rsid w:val="000E1BC8"/>
    <w:rsid w:val="000E1D32"/>
    <w:rsid w:val="000E21B3"/>
    <w:rsid w:val="000E243F"/>
    <w:rsid w:val="000E26D8"/>
    <w:rsid w:val="000E2B94"/>
    <w:rsid w:val="000E2C1F"/>
    <w:rsid w:val="000E3156"/>
    <w:rsid w:val="000E35B6"/>
    <w:rsid w:val="000E3BB8"/>
    <w:rsid w:val="000E3D9B"/>
    <w:rsid w:val="000E3DFD"/>
    <w:rsid w:val="000E40C2"/>
    <w:rsid w:val="000E4261"/>
    <w:rsid w:val="000E4697"/>
    <w:rsid w:val="000E58C5"/>
    <w:rsid w:val="000E5CE2"/>
    <w:rsid w:val="000E6203"/>
    <w:rsid w:val="000E64CB"/>
    <w:rsid w:val="000E722C"/>
    <w:rsid w:val="000E732D"/>
    <w:rsid w:val="000E755B"/>
    <w:rsid w:val="000E786F"/>
    <w:rsid w:val="000E7B9E"/>
    <w:rsid w:val="000E7DA7"/>
    <w:rsid w:val="000E7FA0"/>
    <w:rsid w:val="000F00BA"/>
    <w:rsid w:val="000F02F8"/>
    <w:rsid w:val="000F0409"/>
    <w:rsid w:val="000F046E"/>
    <w:rsid w:val="000F049F"/>
    <w:rsid w:val="000F0642"/>
    <w:rsid w:val="000F07FA"/>
    <w:rsid w:val="000F092D"/>
    <w:rsid w:val="000F0B5E"/>
    <w:rsid w:val="000F0C37"/>
    <w:rsid w:val="000F18B9"/>
    <w:rsid w:val="000F1D43"/>
    <w:rsid w:val="000F1FFF"/>
    <w:rsid w:val="000F20AA"/>
    <w:rsid w:val="000F2651"/>
    <w:rsid w:val="000F28C7"/>
    <w:rsid w:val="000F29A5"/>
    <w:rsid w:val="000F348D"/>
    <w:rsid w:val="000F369A"/>
    <w:rsid w:val="000F3D8D"/>
    <w:rsid w:val="000F3F68"/>
    <w:rsid w:val="000F4463"/>
    <w:rsid w:val="000F4D89"/>
    <w:rsid w:val="000F5285"/>
    <w:rsid w:val="000F52E0"/>
    <w:rsid w:val="000F53A9"/>
    <w:rsid w:val="000F6464"/>
    <w:rsid w:val="000F6628"/>
    <w:rsid w:val="000F6C25"/>
    <w:rsid w:val="000F6C41"/>
    <w:rsid w:val="000F6D28"/>
    <w:rsid w:val="000F76EB"/>
    <w:rsid w:val="000F78AE"/>
    <w:rsid w:val="000F79CE"/>
    <w:rsid w:val="000F7D63"/>
    <w:rsid w:val="000F7E25"/>
    <w:rsid w:val="0010077A"/>
    <w:rsid w:val="001007EE"/>
    <w:rsid w:val="00100F76"/>
    <w:rsid w:val="0010148E"/>
    <w:rsid w:val="00101839"/>
    <w:rsid w:val="00101859"/>
    <w:rsid w:val="00102480"/>
    <w:rsid w:val="001024D3"/>
    <w:rsid w:val="0010253C"/>
    <w:rsid w:val="00102B0D"/>
    <w:rsid w:val="00102BD1"/>
    <w:rsid w:val="00102DBE"/>
    <w:rsid w:val="00103BB4"/>
    <w:rsid w:val="0010486A"/>
    <w:rsid w:val="0010561C"/>
    <w:rsid w:val="00105C0F"/>
    <w:rsid w:val="00105DAE"/>
    <w:rsid w:val="00105E39"/>
    <w:rsid w:val="00106561"/>
    <w:rsid w:val="00106D63"/>
    <w:rsid w:val="001075F3"/>
    <w:rsid w:val="00107728"/>
    <w:rsid w:val="00107A01"/>
    <w:rsid w:val="00107C23"/>
    <w:rsid w:val="00110307"/>
    <w:rsid w:val="0011049A"/>
    <w:rsid w:val="00110C7F"/>
    <w:rsid w:val="00110EE2"/>
    <w:rsid w:val="00111265"/>
    <w:rsid w:val="00111A88"/>
    <w:rsid w:val="00111EF2"/>
    <w:rsid w:val="0011221A"/>
    <w:rsid w:val="00113283"/>
    <w:rsid w:val="001137AE"/>
    <w:rsid w:val="00113B20"/>
    <w:rsid w:val="001146AB"/>
    <w:rsid w:val="001146FE"/>
    <w:rsid w:val="001147B3"/>
    <w:rsid w:val="001148DA"/>
    <w:rsid w:val="001148F7"/>
    <w:rsid w:val="001149B2"/>
    <w:rsid w:val="00114C2D"/>
    <w:rsid w:val="00114DA8"/>
    <w:rsid w:val="00115125"/>
    <w:rsid w:val="001152F2"/>
    <w:rsid w:val="00115394"/>
    <w:rsid w:val="001156F0"/>
    <w:rsid w:val="001157AB"/>
    <w:rsid w:val="001157D7"/>
    <w:rsid w:val="00116382"/>
    <w:rsid w:val="00116484"/>
    <w:rsid w:val="001166A4"/>
    <w:rsid w:val="00116ACF"/>
    <w:rsid w:val="00116D5C"/>
    <w:rsid w:val="001172B2"/>
    <w:rsid w:val="00117F9B"/>
    <w:rsid w:val="00121211"/>
    <w:rsid w:val="00121628"/>
    <w:rsid w:val="0012167D"/>
    <w:rsid w:val="00122189"/>
    <w:rsid w:val="00122280"/>
    <w:rsid w:val="00122C36"/>
    <w:rsid w:val="00122D42"/>
    <w:rsid w:val="00123345"/>
    <w:rsid w:val="001233B8"/>
    <w:rsid w:val="00123C46"/>
    <w:rsid w:val="0012470B"/>
    <w:rsid w:val="00124F93"/>
    <w:rsid w:val="00125610"/>
    <w:rsid w:val="00125C75"/>
    <w:rsid w:val="00125C7E"/>
    <w:rsid w:val="00127945"/>
    <w:rsid w:val="00127B33"/>
    <w:rsid w:val="00127D94"/>
    <w:rsid w:val="00127E90"/>
    <w:rsid w:val="001302C1"/>
    <w:rsid w:val="001306A5"/>
    <w:rsid w:val="001306D3"/>
    <w:rsid w:val="00130CEB"/>
    <w:rsid w:val="00130FE3"/>
    <w:rsid w:val="001310BF"/>
    <w:rsid w:val="00132A46"/>
    <w:rsid w:val="001334CD"/>
    <w:rsid w:val="00133C23"/>
    <w:rsid w:val="00133E73"/>
    <w:rsid w:val="00133FDB"/>
    <w:rsid w:val="0013436C"/>
    <w:rsid w:val="00134F4A"/>
    <w:rsid w:val="00135879"/>
    <w:rsid w:val="00135925"/>
    <w:rsid w:val="001359DA"/>
    <w:rsid w:val="00135BCC"/>
    <w:rsid w:val="00135E4E"/>
    <w:rsid w:val="00136191"/>
    <w:rsid w:val="00136246"/>
    <w:rsid w:val="00136317"/>
    <w:rsid w:val="001364D4"/>
    <w:rsid w:val="001364EC"/>
    <w:rsid w:val="001371C8"/>
    <w:rsid w:val="001372ED"/>
    <w:rsid w:val="00140486"/>
    <w:rsid w:val="00140AFB"/>
    <w:rsid w:val="00140B47"/>
    <w:rsid w:val="00140FEF"/>
    <w:rsid w:val="0014113E"/>
    <w:rsid w:val="0014125A"/>
    <w:rsid w:val="00142B50"/>
    <w:rsid w:val="00142FF4"/>
    <w:rsid w:val="00143873"/>
    <w:rsid w:val="001439E9"/>
    <w:rsid w:val="00143B71"/>
    <w:rsid w:val="00143C55"/>
    <w:rsid w:val="00144C6F"/>
    <w:rsid w:val="00144E72"/>
    <w:rsid w:val="00145089"/>
    <w:rsid w:val="001451E7"/>
    <w:rsid w:val="00145F05"/>
    <w:rsid w:val="001462E3"/>
    <w:rsid w:val="001466CA"/>
    <w:rsid w:val="00146D98"/>
    <w:rsid w:val="0014720C"/>
    <w:rsid w:val="001472C2"/>
    <w:rsid w:val="00147458"/>
    <w:rsid w:val="00147E21"/>
    <w:rsid w:val="0015049D"/>
    <w:rsid w:val="00150BA8"/>
    <w:rsid w:val="00150D19"/>
    <w:rsid w:val="0015181B"/>
    <w:rsid w:val="00151A9F"/>
    <w:rsid w:val="00151B12"/>
    <w:rsid w:val="00152337"/>
    <w:rsid w:val="00152B87"/>
    <w:rsid w:val="0015306F"/>
    <w:rsid w:val="00153A96"/>
    <w:rsid w:val="00153D1C"/>
    <w:rsid w:val="001540ED"/>
    <w:rsid w:val="001543E2"/>
    <w:rsid w:val="00154A70"/>
    <w:rsid w:val="001551FA"/>
    <w:rsid w:val="001555ED"/>
    <w:rsid w:val="00155B43"/>
    <w:rsid w:val="00155BB6"/>
    <w:rsid w:val="001565A2"/>
    <w:rsid w:val="00156704"/>
    <w:rsid w:val="001567C3"/>
    <w:rsid w:val="00156A12"/>
    <w:rsid w:val="00156BCD"/>
    <w:rsid w:val="001571AC"/>
    <w:rsid w:val="00157B3F"/>
    <w:rsid w:val="00157F8A"/>
    <w:rsid w:val="001602D3"/>
    <w:rsid w:val="00160C3D"/>
    <w:rsid w:val="0016116D"/>
    <w:rsid w:val="00161A04"/>
    <w:rsid w:val="00161B24"/>
    <w:rsid w:val="00161B27"/>
    <w:rsid w:val="00161C41"/>
    <w:rsid w:val="00161DD5"/>
    <w:rsid w:val="001620FE"/>
    <w:rsid w:val="001623DA"/>
    <w:rsid w:val="001633A4"/>
    <w:rsid w:val="001634D6"/>
    <w:rsid w:val="001636C9"/>
    <w:rsid w:val="00163D26"/>
    <w:rsid w:val="001643B2"/>
    <w:rsid w:val="00164645"/>
    <w:rsid w:val="001648DD"/>
    <w:rsid w:val="0016499D"/>
    <w:rsid w:val="0016562B"/>
    <w:rsid w:val="00165705"/>
    <w:rsid w:val="00165F49"/>
    <w:rsid w:val="00166389"/>
    <w:rsid w:val="00166E03"/>
    <w:rsid w:val="00167333"/>
    <w:rsid w:val="001676EF"/>
    <w:rsid w:val="001677A1"/>
    <w:rsid w:val="00167E4C"/>
    <w:rsid w:val="00171449"/>
    <w:rsid w:val="0017199C"/>
    <w:rsid w:val="00171C7E"/>
    <w:rsid w:val="00171F35"/>
    <w:rsid w:val="00172552"/>
    <w:rsid w:val="00172873"/>
    <w:rsid w:val="00172CF7"/>
    <w:rsid w:val="0017319E"/>
    <w:rsid w:val="001732D6"/>
    <w:rsid w:val="001739BB"/>
    <w:rsid w:val="00173A1F"/>
    <w:rsid w:val="00173BC3"/>
    <w:rsid w:val="00173DB6"/>
    <w:rsid w:val="00174128"/>
    <w:rsid w:val="00174F42"/>
    <w:rsid w:val="001754E5"/>
    <w:rsid w:val="00175A64"/>
    <w:rsid w:val="00175C34"/>
    <w:rsid w:val="00175F9A"/>
    <w:rsid w:val="00176E98"/>
    <w:rsid w:val="001777F6"/>
    <w:rsid w:val="00177996"/>
    <w:rsid w:val="00180372"/>
    <w:rsid w:val="001806DD"/>
    <w:rsid w:val="00180B3F"/>
    <w:rsid w:val="00180C83"/>
    <w:rsid w:val="00180CE5"/>
    <w:rsid w:val="00181108"/>
    <w:rsid w:val="0018175B"/>
    <w:rsid w:val="001820A3"/>
    <w:rsid w:val="00182317"/>
    <w:rsid w:val="001832F5"/>
    <w:rsid w:val="0018332A"/>
    <w:rsid w:val="00183D80"/>
    <w:rsid w:val="00183FEA"/>
    <w:rsid w:val="001842C8"/>
    <w:rsid w:val="00185044"/>
    <w:rsid w:val="001850DB"/>
    <w:rsid w:val="0018599C"/>
    <w:rsid w:val="001869EE"/>
    <w:rsid w:val="00186D00"/>
    <w:rsid w:val="0018743A"/>
    <w:rsid w:val="00190698"/>
    <w:rsid w:val="00190A57"/>
    <w:rsid w:val="00190B3F"/>
    <w:rsid w:val="00190B8C"/>
    <w:rsid w:val="00191150"/>
    <w:rsid w:val="0019122C"/>
    <w:rsid w:val="00191908"/>
    <w:rsid w:val="00191B73"/>
    <w:rsid w:val="00192DF3"/>
    <w:rsid w:val="00192DFD"/>
    <w:rsid w:val="0019301F"/>
    <w:rsid w:val="00193286"/>
    <w:rsid w:val="0019378F"/>
    <w:rsid w:val="001937B8"/>
    <w:rsid w:val="00193B76"/>
    <w:rsid w:val="00193CDB"/>
    <w:rsid w:val="00194BB7"/>
    <w:rsid w:val="00194CC5"/>
    <w:rsid w:val="0019519F"/>
    <w:rsid w:val="001951B2"/>
    <w:rsid w:val="0019565D"/>
    <w:rsid w:val="00195EBF"/>
    <w:rsid w:val="00196050"/>
    <w:rsid w:val="00197564"/>
    <w:rsid w:val="00197DED"/>
    <w:rsid w:val="00197EC2"/>
    <w:rsid w:val="00197ECE"/>
    <w:rsid w:val="001A0806"/>
    <w:rsid w:val="001A16DE"/>
    <w:rsid w:val="001A1CED"/>
    <w:rsid w:val="001A279B"/>
    <w:rsid w:val="001A2BA7"/>
    <w:rsid w:val="001A2DC3"/>
    <w:rsid w:val="001A2E87"/>
    <w:rsid w:val="001A2F5C"/>
    <w:rsid w:val="001A34EF"/>
    <w:rsid w:val="001A35DE"/>
    <w:rsid w:val="001A35E7"/>
    <w:rsid w:val="001A3869"/>
    <w:rsid w:val="001A38C2"/>
    <w:rsid w:val="001A488D"/>
    <w:rsid w:val="001A4A80"/>
    <w:rsid w:val="001A5106"/>
    <w:rsid w:val="001A5FB8"/>
    <w:rsid w:val="001A65C8"/>
    <w:rsid w:val="001A732E"/>
    <w:rsid w:val="001A7D0A"/>
    <w:rsid w:val="001A7D50"/>
    <w:rsid w:val="001A7F30"/>
    <w:rsid w:val="001A7F5B"/>
    <w:rsid w:val="001B01F0"/>
    <w:rsid w:val="001B0548"/>
    <w:rsid w:val="001B06E2"/>
    <w:rsid w:val="001B103A"/>
    <w:rsid w:val="001B103D"/>
    <w:rsid w:val="001B1513"/>
    <w:rsid w:val="001B1767"/>
    <w:rsid w:val="001B1EE3"/>
    <w:rsid w:val="001B2453"/>
    <w:rsid w:val="001B26FC"/>
    <w:rsid w:val="001B3610"/>
    <w:rsid w:val="001B38BC"/>
    <w:rsid w:val="001B3A83"/>
    <w:rsid w:val="001B3D48"/>
    <w:rsid w:val="001B3ED7"/>
    <w:rsid w:val="001B52BE"/>
    <w:rsid w:val="001B5AF9"/>
    <w:rsid w:val="001B6600"/>
    <w:rsid w:val="001B6A1A"/>
    <w:rsid w:val="001B6B9B"/>
    <w:rsid w:val="001B6C27"/>
    <w:rsid w:val="001B6C7D"/>
    <w:rsid w:val="001B7144"/>
    <w:rsid w:val="001B7E91"/>
    <w:rsid w:val="001C0A14"/>
    <w:rsid w:val="001C147E"/>
    <w:rsid w:val="001C151B"/>
    <w:rsid w:val="001C19E5"/>
    <w:rsid w:val="001C1ABF"/>
    <w:rsid w:val="001C322B"/>
    <w:rsid w:val="001C3800"/>
    <w:rsid w:val="001C3C7B"/>
    <w:rsid w:val="001C40D3"/>
    <w:rsid w:val="001C6122"/>
    <w:rsid w:val="001C624A"/>
    <w:rsid w:val="001C6587"/>
    <w:rsid w:val="001C6638"/>
    <w:rsid w:val="001C69BE"/>
    <w:rsid w:val="001C6DB5"/>
    <w:rsid w:val="001C71AC"/>
    <w:rsid w:val="001C71C7"/>
    <w:rsid w:val="001C7316"/>
    <w:rsid w:val="001C7E5C"/>
    <w:rsid w:val="001C7FBC"/>
    <w:rsid w:val="001D00CC"/>
    <w:rsid w:val="001D02B8"/>
    <w:rsid w:val="001D0494"/>
    <w:rsid w:val="001D0713"/>
    <w:rsid w:val="001D07B7"/>
    <w:rsid w:val="001D0B01"/>
    <w:rsid w:val="001D11B2"/>
    <w:rsid w:val="001D1719"/>
    <w:rsid w:val="001D171B"/>
    <w:rsid w:val="001D1732"/>
    <w:rsid w:val="001D1E2E"/>
    <w:rsid w:val="001D2000"/>
    <w:rsid w:val="001D2203"/>
    <w:rsid w:val="001D255C"/>
    <w:rsid w:val="001D2AB7"/>
    <w:rsid w:val="001D2DEF"/>
    <w:rsid w:val="001D2F0B"/>
    <w:rsid w:val="001D30BB"/>
    <w:rsid w:val="001D35BB"/>
    <w:rsid w:val="001D3D0C"/>
    <w:rsid w:val="001D441F"/>
    <w:rsid w:val="001D488C"/>
    <w:rsid w:val="001D4A8E"/>
    <w:rsid w:val="001D4CDF"/>
    <w:rsid w:val="001D4F88"/>
    <w:rsid w:val="001D53EC"/>
    <w:rsid w:val="001D54F7"/>
    <w:rsid w:val="001D578D"/>
    <w:rsid w:val="001D5818"/>
    <w:rsid w:val="001D5F49"/>
    <w:rsid w:val="001D653A"/>
    <w:rsid w:val="001D6E74"/>
    <w:rsid w:val="001D6FC5"/>
    <w:rsid w:val="001D7095"/>
    <w:rsid w:val="001D7A51"/>
    <w:rsid w:val="001D7DEE"/>
    <w:rsid w:val="001E02CB"/>
    <w:rsid w:val="001E07B5"/>
    <w:rsid w:val="001E084B"/>
    <w:rsid w:val="001E14FD"/>
    <w:rsid w:val="001E1732"/>
    <w:rsid w:val="001E180F"/>
    <w:rsid w:val="001E1A9E"/>
    <w:rsid w:val="001E1C64"/>
    <w:rsid w:val="001E1CEC"/>
    <w:rsid w:val="001E1EEB"/>
    <w:rsid w:val="001E2063"/>
    <w:rsid w:val="001E2810"/>
    <w:rsid w:val="001E2EA4"/>
    <w:rsid w:val="001E2ECB"/>
    <w:rsid w:val="001E37AE"/>
    <w:rsid w:val="001E409A"/>
    <w:rsid w:val="001E437C"/>
    <w:rsid w:val="001E4745"/>
    <w:rsid w:val="001E4B64"/>
    <w:rsid w:val="001E552A"/>
    <w:rsid w:val="001E57B9"/>
    <w:rsid w:val="001E5D11"/>
    <w:rsid w:val="001E5D7B"/>
    <w:rsid w:val="001E6C1D"/>
    <w:rsid w:val="001E6E8D"/>
    <w:rsid w:val="001E7EE4"/>
    <w:rsid w:val="001E7F76"/>
    <w:rsid w:val="001F0FAF"/>
    <w:rsid w:val="001F139F"/>
    <w:rsid w:val="001F2805"/>
    <w:rsid w:val="001F2E79"/>
    <w:rsid w:val="001F2F07"/>
    <w:rsid w:val="001F3123"/>
    <w:rsid w:val="001F376D"/>
    <w:rsid w:val="001F418C"/>
    <w:rsid w:val="001F462F"/>
    <w:rsid w:val="001F4A32"/>
    <w:rsid w:val="001F4B2D"/>
    <w:rsid w:val="001F4D72"/>
    <w:rsid w:val="001F4F40"/>
    <w:rsid w:val="001F50E0"/>
    <w:rsid w:val="001F594C"/>
    <w:rsid w:val="001F5E6C"/>
    <w:rsid w:val="001F69FC"/>
    <w:rsid w:val="001F6D62"/>
    <w:rsid w:val="001F7035"/>
    <w:rsid w:val="001F7491"/>
    <w:rsid w:val="001F7675"/>
    <w:rsid w:val="001F76B5"/>
    <w:rsid w:val="001F7E56"/>
    <w:rsid w:val="00200824"/>
    <w:rsid w:val="00200FAE"/>
    <w:rsid w:val="0020102D"/>
    <w:rsid w:val="002010E2"/>
    <w:rsid w:val="00201B73"/>
    <w:rsid w:val="002023E3"/>
    <w:rsid w:val="00202491"/>
    <w:rsid w:val="00202517"/>
    <w:rsid w:val="00202658"/>
    <w:rsid w:val="00202ADB"/>
    <w:rsid w:val="00202BB7"/>
    <w:rsid w:val="0020435B"/>
    <w:rsid w:val="00204533"/>
    <w:rsid w:val="00204F2D"/>
    <w:rsid w:val="002050A1"/>
    <w:rsid w:val="00205566"/>
    <w:rsid w:val="00205CBB"/>
    <w:rsid w:val="002063AA"/>
    <w:rsid w:val="00207F24"/>
    <w:rsid w:val="00210549"/>
    <w:rsid w:val="0021069E"/>
    <w:rsid w:val="00210804"/>
    <w:rsid w:val="0021088F"/>
    <w:rsid w:val="002113FE"/>
    <w:rsid w:val="00211737"/>
    <w:rsid w:val="0021181B"/>
    <w:rsid w:val="0021230F"/>
    <w:rsid w:val="002125B0"/>
    <w:rsid w:val="002125F6"/>
    <w:rsid w:val="00212A82"/>
    <w:rsid w:val="00214287"/>
    <w:rsid w:val="00214494"/>
    <w:rsid w:val="00214EA2"/>
    <w:rsid w:val="002151CF"/>
    <w:rsid w:val="00215E9C"/>
    <w:rsid w:val="002160FA"/>
    <w:rsid w:val="002166DD"/>
    <w:rsid w:val="00216846"/>
    <w:rsid w:val="002168A2"/>
    <w:rsid w:val="00216CB0"/>
    <w:rsid w:val="00216D89"/>
    <w:rsid w:val="00216EEB"/>
    <w:rsid w:val="00216FCA"/>
    <w:rsid w:val="0021747A"/>
    <w:rsid w:val="00217867"/>
    <w:rsid w:val="00220283"/>
    <w:rsid w:val="002205E4"/>
    <w:rsid w:val="00220D67"/>
    <w:rsid w:val="002210A7"/>
    <w:rsid w:val="002215F8"/>
    <w:rsid w:val="00221D7C"/>
    <w:rsid w:val="00221F80"/>
    <w:rsid w:val="0022273A"/>
    <w:rsid w:val="00222784"/>
    <w:rsid w:val="00222A32"/>
    <w:rsid w:val="00222D28"/>
    <w:rsid w:val="00223CF4"/>
    <w:rsid w:val="00224220"/>
    <w:rsid w:val="00224398"/>
    <w:rsid w:val="00224A81"/>
    <w:rsid w:val="00224C00"/>
    <w:rsid w:val="00224E91"/>
    <w:rsid w:val="0022519D"/>
    <w:rsid w:val="00225681"/>
    <w:rsid w:val="00225B4C"/>
    <w:rsid w:val="00225E1E"/>
    <w:rsid w:val="00226129"/>
    <w:rsid w:val="0022614D"/>
    <w:rsid w:val="00226911"/>
    <w:rsid w:val="00226AA2"/>
    <w:rsid w:val="00227218"/>
    <w:rsid w:val="0022770A"/>
    <w:rsid w:val="00227BEE"/>
    <w:rsid w:val="00227ED8"/>
    <w:rsid w:val="00227FB4"/>
    <w:rsid w:val="0023057E"/>
    <w:rsid w:val="00230848"/>
    <w:rsid w:val="00230DEC"/>
    <w:rsid w:val="002312BC"/>
    <w:rsid w:val="002320BC"/>
    <w:rsid w:val="00232201"/>
    <w:rsid w:val="00232B66"/>
    <w:rsid w:val="002337E5"/>
    <w:rsid w:val="00233C06"/>
    <w:rsid w:val="00233F24"/>
    <w:rsid w:val="00234B42"/>
    <w:rsid w:val="00234BBB"/>
    <w:rsid w:val="002356F4"/>
    <w:rsid w:val="002359D3"/>
    <w:rsid w:val="00235F02"/>
    <w:rsid w:val="002361D3"/>
    <w:rsid w:val="00236D28"/>
    <w:rsid w:val="00236DD2"/>
    <w:rsid w:val="00237C34"/>
    <w:rsid w:val="00237FE4"/>
    <w:rsid w:val="00240059"/>
    <w:rsid w:val="00240656"/>
    <w:rsid w:val="00240EB8"/>
    <w:rsid w:val="00241610"/>
    <w:rsid w:val="00241A5B"/>
    <w:rsid w:val="00241AED"/>
    <w:rsid w:val="00242A11"/>
    <w:rsid w:val="00243182"/>
    <w:rsid w:val="0024365D"/>
    <w:rsid w:val="00243831"/>
    <w:rsid w:val="00243928"/>
    <w:rsid w:val="00243946"/>
    <w:rsid w:val="00243BC5"/>
    <w:rsid w:val="00243C7D"/>
    <w:rsid w:val="00243E9A"/>
    <w:rsid w:val="00244371"/>
    <w:rsid w:val="00244AF8"/>
    <w:rsid w:val="00244BC5"/>
    <w:rsid w:val="00244E68"/>
    <w:rsid w:val="00245035"/>
    <w:rsid w:val="002456C5"/>
    <w:rsid w:val="00245ABE"/>
    <w:rsid w:val="00245C0B"/>
    <w:rsid w:val="00245C77"/>
    <w:rsid w:val="00246208"/>
    <w:rsid w:val="00246664"/>
    <w:rsid w:val="00246EAE"/>
    <w:rsid w:val="00247116"/>
    <w:rsid w:val="002471E5"/>
    <w:rsid w:val="00247F46"/>
    <w:rsid w:val="00250014"/>
    <w:rsid w:val="00250323"/>
    <w:rsid w:val="00250862"/>
    <w:rsid w:val="00250C0B"/>
    <w:rsid w:val="00251352"/>
    <w:rsid w:val="00251764"/>
    <w:rsid w:val="002517A8"/>
    <w:rsid w:val="00251841"/>
    <w:rsid w:val="00251DFE"/>
    <w:rsid w:val="00251EEE"/>
    <w:rsid w:val="00252D95"/>
    <w:rsid w:val="00253177"/>
    <w:rsid w:val="002538B8"/>
    <w:rsid w:val="0025396F"/>
    <w:rsid w:val="00253AE5"/>
    <w:rsid w:val="00254319"/>
    <w:rsid w:val="0025539F"/>
    <w:rsid w:val="002556EC"/>
    <w:rsid w:val="00256388"/>
    <w:rsid w:val="00256E44"/>
    <w:rsid w:val="002578FA"/>
    <w:rsid w:val="002579E4"/>
    <w:rsid w:val="00257B11"/>
    <w:rsid w:val="00257E7B"/>
    <w:rsid w:val="00260919"/>
    <w:rsid w:val="00260D34"/>
    <w:rsid w:val="002612FD"/>
    <w:rsid w:val="002613DC"/>
    <w:rsid w:val="00261755"/>
    <w:rsid w:val="00261AAA"/>
    <w:rsid w:val="00262097"/>
    <w:rsid w:val="00262D20"/>
    <w:rsid w:val="002634AB"/>
    <w:rsid w:val="002638E0"/>
    <w:rsid w:val="00263C19"/>
    <w:rsid w:val="00263E9F"/>
    <w:rsid w:val="00264286"/>
    <w:rsid w:val="00264F03"/>
    <w:rsid w:val="00264F8F"/>
    <w:rsid w:val="002655AE"/>
    <w:rsid w:val="0026582F"/>
    <w:rsid w:val="0026591F"/>
    <w:rsid w:val="00265A65"/>
    <w:rsid w:val="00265CC7"/>
    <w:rsid w:val="002660F0"/>
    <w:rsid w:val="00266371"/>
    <w:rsid w:val="002675B6"/>
    <w:rsid w:val="00267A99"/>
    <w:rsid w:val="00267B4F"/>
    <w:rsid w:val="00270048"/>
    <w:rsid w:val="00270271"/>
    <w:rsid w:val="00270B61"/>
    <w:rsid w:val="00271358"/>
    <w:rsid w:val="002714E1"/>
    <w:rsid w:val="00272174"/>
    <w:rsid w:val="002721A6"/>
    <w:rsid w:val="002722E0"/>
    <w:rsid w:val="00272A74"/>
    <w:rsid w:val="002730EC"/>
    <w:rsid w:val="00273100"/>
    <w:rsid w:val="002735CC"/>
    <w:rsid w:val="00273DD0"/>
    <w:rsid w:val="00274472"/>
    <w:rsid w:val="00274588"/>
    <w:rsid w:val="0027492F"/>
    <w:rsid w:val="00274A02"/>
    <w:rsid w:val="00274A67"/>
    <w:rsid w:val="00274A72"/>
    <w:rsid w:val="00274AA2"/>
    <w:rsid w:val="00274C0F"/>
    <w:rsid w:val="00274C4B"/>
    <w:rsid w:val="00275057"/>
    <w:rsid w:val="002756EF"/>
    <w:rsid w:val="00275708"/>
    <w:rsid w:val="00275BC9"/>
    <w:rsid w:val="00276131"/>
    <w:rsid w:val="002768CF"/>
    <w:rsid w:val="00276F82"/>
    <w:rsid w:val="002805DF"/>
    <w:rsid w:val="0028092D"/>
    <w:rsid w:val="00280D7D"/>
    <w:rsid w:val="00281162"/>
    <w:rsid w:val="002813B6"/>
    <w:rsid w:val="002815D9"/>
    <w:rsid w:val="00282317"/>
    <w:rsid w:val="00282D25"/>
    <w:rsid w:val="00282DF9"/>
    <w:rsid w:val="002831EA"/>
    <w:rsid w:val="0028340A"/>
    <w:rsid w:val="00283A44"/>
    <w:rsid w:val="00284A1A"/>
    <w:rsid w:val="0028529F"/>
    <w:rsid w:val="0028534F"/>
    <w:rsid w:val="00285687"/>
    <w:rsid w:val="00286A41"/>
    <w:rsid w:val="00287649"/>
    <w:rsid w:val="00287DAB"/>
    <w:rsid w:val="00287FB6"/>
    <w:rsid w:val="002900C5"/>
    <w:rsid w:val="002901E0"/>
    <w:rsid w:val="0029075B"/>
    <w:rsid w:val="00290BB1"/>
    <w:rsid w:val="00291386"/>
    <w:rsid w:val="00291BC1"/>
    <w:rsid w:val="002933CA"/>
    <w:rsid w:val="00293A8F"/>
    <w:rsid w:val="00293B28"/>
    <w:rsid w:val="0029410C"/>
    <w:rsid w:val="00294554"/>
    <w:rsid w:val="00295155"/>
    <w:rsid w:val="00295D51"/>
    <w:rsid w:val="00296203"/>
    <w:rsid w:val="00296428"/>
    <w:rsid w:val="0029643D"/>
    <w:rsid w:val="00296F2C"/>
    <w:rsid w:val="0029706A"/>
    <w:rsid w:val="002972EE"/>
    <w:rsid w:val="00297F01"/>
    <w:rsid w:val="002A000E"/>
    <w:rsid w:val="002A052D"/>
    <w:rsid w:val="002A0DF8"/>
    <w:rsid w:val="002A1928"/>
    <w:rsid w:val="002A1F1F"/>
    <w:rsid w:val="002A21B5"/>
    <w:rsid w:val="002A256F"/>
    <w:rsid w:val="002A2583"/>
    <w:rsid w:val="002A2631"/>
    <w:rsid w:val="002A2763"/>
    <w:rsid w:val="002A2A0C"/>
    <w:rsid w:val="002A2BB6"/>
    <w:rsid w:val="002A30E0"/>
    <w:rsid w:val="002A310C"/>
    <w:rsid w:val="002A344D"/>
    <w:rsid w:val="002A3521"/>
    <w:rsid w:val="002A35C5"/>
    <w:rsid w:val="002A37E1"/>
    <w:rsid w:val="002A3B61"/>
    <w:rsid w:val="002A402A"/>
    <w:rsid w:val="002A45AA"/>
    <w:rsid w:val="002A460A"/>
    <w:rsid w:val="002A4B0B"/>
    <w:rsid w:val="002A4B6F"/>
    <w:rsid w:val="002A4E45"/>
    <w:rsid w:val="002A4FFF"/>
    <w:rsid w:val="002A533C"/>
    <w:rsid w:val="002A56E1"/>
    <w:rsid w:val="002A59BD"/>
    <w:rsid w:val="002A5B09"/>
    <w:rsid w:val="002A7007"/>
    <w:rsid w:val="002A75CA"/>
    <w:rsid w:val="002A7889"/>
    <w:rsid w:val="002A799A"/>
    <w:rsid w:val="002B049D"/>
    <w:rsid w:val="002B097D"/>
    <w:rsid w:val="002B11B2"/>
    <w:rsid w:val="002B141E"/>
    <w:rsid w:val="002B18DA"/>
    <w:rsid w:val="002B18F7"/>
    <w:rsid w:val="002B2E9A"/>
    <w:rsid w:val="002B3242"/>
    <w:rsid w:val="002B3D34"/>
    <w:rsid w:val="002B3ED7"/>
    <w:rsid w:val="002B4778"/>
    <w:rsid w:val="002B47DE"/>
    <w:rsid w:val="002B5B08"/>
    <w:rsid w:val="002B621F"/>
    <w:rsid w:val="002B6250"/>
    <w:rsid w:val="002B6D1D"/>
    <w:rsid w:val="002B75B2"/>
    <w:rsid w:val="002B7747"/>
    <w:rsid w:val="002B79B7"/>
    <w:rsid w:val="002B7C6A"/>
    <w:rsid w:val="002C05BC"/>
    <w:rsid w:val="002C0DFA"/>
    <w:rsid w:val="002C141D"/>
    <w:rsid w:val="002C19C0"/>
    <w:rsid w:val="002C1EAB"/>
    <w:rsid w:val="002C2485"/>
    <w:rsid w:val="002C25E0"/>
    <w:rsid w:val="002C2A2D"/>
    <w:rsid w:val="002C36C0"/>
    <w:rsid w:val="002C3928"/>
    <w:rsid w:val="002C3B33"/>
    <w:rsid w:val="002C435E"/>
    <w:rsid w:val="002C43BB"/>
    <w:rsid w:val="002C44AB"/>
    <w:rsid w:val="002C44AD"/>
    <w:rsid w:val="002C468B"/>
    <w:rsid w:val="002C4EDF"/>
    <w:rsid w:val="002C5E1F"/>
    <w:rsid w:val="002C5E39"/>
    <w:rsid w:val="002C5FA2"/>
    <w:rsid w:val="002C6583"/>
    <w:rsid w:val="002C6ACE"/>
    <w:rsid w:val="002C6E68"/>
    <w:rsid w:val="002C7A02"/>
    <w:rsid w:val="002C7BD4"/>
    <w:rsid w:val="002D0107"/>
    <w:rsid w:val="002D062E"/>
    <w:rsid w:val="002D096C"/>
    <w:rsid w:val="002D0D43"/>
    <w:rsid w:val="002D15C2"/>
    <w:rsid w:val="002D2B10"/>
    <w:rsid w:val="002D386A"/>
    <w:rsid w:val="002D4100"/>
    <w:rsid w:val="002D477F"/>
    <w:rsid w:val="002D4F48"/>
    <w:rsid w:val="002D5185"/>
    <w:rsid w:val="002D519B"/>
    <w:rsid w:val="002D5831"/>
    <w:rsid w:val="002D5DE2"/>
    <w:rsid w:val="002D621E"/>
    <w:rsid w:val="002D632F"/>
    <w:rsid w:val="002D66DA"/>
    <w:rsid w:val="002D7027"/>
    <w:rsid w:val="002D70DC"/>
    <w:rsid w:val="002D7219"/>
    <w:rsid w:val="002D758B"/>
    <w:rsid w:val="002D75A8"/>
    <w:rsid w:val="002D79BC"/>
    <w:rsid w:val="002D7E58"/>
    <w:rsid w:val="002E0D31"/>
    <w:rsid w:val="002E0EFA"/>
    <w:rsid w:val="002E1073"/>
    <w:rsid w:val="002E12EC"/>
    <w:rsid w:val="002E146D"/>
    <w:rsid w:val="002E1699"/>
    <w:rsid w:val="002E1803"/>
    <w:rsid w:val="002E1C4D"/>
    <w:rsid w:val="002E2172"/>
    <w:rsid w:val="002E272B"/>
    <w:rsid w:val="002E29F8"/>
    <w:rsid w:val="002E2C52"/>
    <w:rsid w:val="002E2EBD"/>
    <w:rsid w:val="002E342B"/>
    <w:rsid w:val="002E3B81"/>
    <w:rsid w:val="002E3D08"/>
    <w:rsid w:val="002E3E1D"/>
    <w:rsid w:val="002E3EEA"/>
    <w:rsid w:val="002E4A33"/>
    <w:rsid w:val="002E4D08"/>
    <w:rsid w:val="002E4DA5"/>
    <w:rsid w:val="002E50F8"/>
    <w:rsid w:val="002E52B8"/>
    <w:rsid w:val="002E5D65"/>
    <w:rsid w:val="002E5DBF"/>
    <w:rsid w:val="002E5E01"/>
    <w:rsid w:val="002E60F5"/>
    <w:rsid w:val="002E6536"/>
    <w:rsid w:val="002E69F5"/>
    <w:rsid w:val="002E6CAA"/>
    <w:rsid w:val="002E73EC"/>
    <w:rsid w:val="002F008C"/>
    <w:rsid w:val="002F023D"/>
    <w:rsid w:val="002F0A99"/>
    <w:rsid w:val="002F10EC"/>
    <w:rsid w:val="002F1136"/>
    <w:rsid w:val="002F1231"/>
    <w:rsid w:val="002F1521"/>
    <w:rsid w:val="002F15EE"/>
    <w:rsid w:val="002F20AC"/>
    <w:rsid w:val="002F325C"/>
    <w:rsid w:val="002F3632"/>
    <w:rsid w:val="002F3AFB"/>
    <w:rsid w:val="002F3C41"/>
    <w:rsid w:val="002F3CBA"/>
    <w:rsid w:val="002F4A20"/>
    <w:rsid w:val="002F4BD1"/>
    <w:rsid w:val="002F4C8E"/>
    <w:rsid w:val="002F5076"/>
    <w:rsid w:val="002F5839"/>
    <w:rsid w:val="002F5CCE"/>
    <w:rsid w:val="002F6237"/>
    <w:rsid w:val="002F64D9"/>
    <w:rsid w:val="002F651D"/>
    <w:rsid w:val="002F6648"/>
    <w:rsid w:val="002F6E44"/>
    <w:rsid w:val="002F723E"/>
    <w:rsid w:val="002F74FD"/>
    <w:rsid w:val="002F787B"/>
    <w:rsid w:val="002F7974"/>
    <w:rsid w:val="002F7B9C"/>
    <w:rsid w:val="002F7D01"/>
    <w:rsid w:val="00300037"/>
    <w:rsid w:val="0030005C"/>
    <w:rsid w:val="00300369"/>
    <w:rsid w:val="003010BD"/>
    <w:rsid w:val="0030169A"/>
    <w:rsid w:val="00301D0A"/>
    <w:rsid w:val="003027B8"/>
    <w:rsid w:val="0030293F"/>
    <w:rsid w:val="00302947"/>
    <w:rsid w:val="00302C50"/>
    <w:rsid w:val="003031C2"/>
    <w:rsid w:val="00303861"/>
    <w:rsid w:val="00304FFF"/>
    <w:rsid w:val="00305557"/>
    <w:rsid w:val="0030561F"/>
    <w:rsid w:val="003057AA"/>
    <w:rsid w:val="00305CA3"/>
    <w:rsid w:val="003068A6"/>
    <w:rsid w:val="00306E5C"/>
    <w:rsid w:val="00307C19"/>
    <w:rsid w:val="00310732"/>
    <w:rsid w:val="00310BC9"/>
    <w:rsid w:val="00310C33"/>
    <w:rsid w:val="00310F65"/>
    <w:rsid w:val="0031112C"/>
    <w:rsid w:val="0031121F"/>
    <w:rsid w:val="00311762"/>
    <w:rsid w:val="00311E98"/>
    <w:rsid w:val="00312215"/>
    <w:rsid w:val="0031249C"/>
    <w:rsid w:val="003125C3"/>
    <w:rsid w:val="00312896"/>
    <w:rsid w:val="003138C9"/>
    <w:rsid w:val="00313E7B"/>
    <w:rsid w:val="00313EAC"/>
    <w:rsid w:val="003142F4"/>
    <w:rsid w:val="0031454E"/>
    <w:rsid w:val="0031611F"/>
    <w:rsid w:val="00317A33"/>
    <w:rsid w:val="00320339"/>
    <w:rsid w:val="00320F9D"/>
    <w:rsid w:val="00321214"/>
    <w:rsid w:val="003213D5"/>
    <w:rsid w:val="00321B04"/>
    <w:rsid w:val="0032233B"/>
    <w:rsid w:val="00323737"/>
    <w:rsid w:val="00323AD6"/>
    <w:rsid w:val="00323F27"/>
    <w:rsid w:val="003240A5"/>
    <w:rsid w:val="003241F9"/>
    <w:rsid w:val="003242EF"/>
    <w:rsid w:val="00325339"/>
    <w:rsid w:val="003255AA"/>
    <w:rsid w:val="003255C4"/>
    <w:rsid w:val="00327314"/>
    <w:rsid w:val="00327580"/>
    <w:rsid w:val="00330B25"/>
    <w:rsid w:val="00330CE5"/>
    <w:rsid w:val="003314B6"/>
    <w:rsid w:val="003317BB"/>
    <w:rsid w:val="00331A17"/>
    <w:rsid w:val="00331A20"/>
    <w:rsid w:val="00331B7D"/>
    <w:rsid w:val="00331E65"/>
    <w:rsid w:val="003330BE"/>
    <w:rsid w:val="00333107"/>
    <w:rsid w:val="0033343B"/>
    <w:rsid w:val="00333693"/>
    <w:rsid w:val="0033393C"/>
    <w:rsid w:val="00333BCF"/>
    <w:rsid w:val="00333CDD"/>
    <w:rsid w:val="00333D9A"/>
    <w:rsid w:val="003357EE"/>
    <w:rsid w:val="00335897"/>
    <w:rsid w:val="003363C1"/>
    <w:rsid w:val="00337368"/>
    <w:rsid w:val="00337B4D"/>
    <w:rsid w:val="003407A9"/>
    <w:rsid w:val="003409C7"/>
    <w:rsid w:val="00340BA3"/>
    <w:rsid w:val="00340BAF"/>
    <w:rsid w:val="00340C2B"/>
    <w:rsid w:val="00340F9A"/>
    <w:rsid w:val="00341018"/>
    <w:rsid w:val="00341723"/>
    <w:rsid w:val="003420D9"/>
    <w:rsid w:val="003423E0"/>
    <w:rsid w:val="0034301A"/>
    <w:rsid w:val="00343D76"/>
    <w:rsid w:val="00344DFD"/>
    <w:rsid w:val="003451D3"/>
    <w:rsid w:val="00345628"/>
    <w:rsid w:val="003456DE"/>
    <w:rsid w:val="00346631"/>
    <w:rsid w:val="00346AAD"/>
    <w:rsid w:val="00346D96"/>
    <w:rsid w:val="0034736A"/>
    <w:rsid w:val="0034747C"/>
    <w:rsid w:val="00347B6C"/>
    <w:rsid w:val="00347C6D"/>
    <w:rsid w:val="00347DD6"/>
    <w:rsid w:val="003503C0"/>
    <w:rsid w:val="0035151C"/>
    <w:rsid w:val="00352254"/>
    <w:rsid w:val="003522A3"/>
    <w:rsid w:val="003526FD"/>
    <w:rsid w:val="003527B5"/>
    <w:rsid w:val="00352C61"/>
    <w:rsid w:val="00353544"/>
    <w:rsid w:val="00353929"/>
    <w:rsid w:val="00353DE1"/>
    <w:rsid w:val="00353F9E"/>
    <w:rsid w:val="003540D1"/>
    <w:rsid w:val="003540E8"/>
    <w:rsid w:val="003545BF"/>
    <w:rsid w:val="00354F0F"/>
    <w:rsid w:val="0035534D"/>
    <w:rsid w:val="003554B7"/>
    <w:rsid w:val="00355523"/>
    <w:rsid w:val="0035586A"/>
    <w:rsid w:val="0035596E"/>
    <w:rsid w:val="00355DA7"/>
    <w:rsid w:val="0035611A"/>
    <w:rsid w:val="003561C5"/>
    <w:rsid w:val="003565B2"/>
    <w:rsid w:val="00356BB1"/>
    <w:rsid w:val="00356C3D"/>
    <w:rsid w:val="00356E84"/>
    <w:rsid w:val="003575D0"/>
    <w:rsid w:val="00360B75"/>
    <w:rsid w:val="0036151C"/>
    <w:rsid w:val="00361A9B"/>
    <w:rsid w:val="003622F8"/>
    <w:rsid w:val="00362CCF"/>
    <w:rsid w:val="003631DB"/>
    <w:rsid w:val="003636F7"/>
    <w:rsid w:val="00363DB0"/>
    <w:rsid w:val="00364257"/>
    <w:rsid w:val="00364524"/>
    <w:rsid w:val="0036513A"/>
    <w:rsid w:val="00365237"/>
    <w:rsid w:val="0036559C"/>
    <w:rsid w:val="00365695"/>
    <w:rsid w:val="0036587E"/>
    <w:rsid w:val="003659F2"/>
    <w:rsid w:val="003660CD"/>
    <w:rsid w:val="003668D2"/>
    <w:rsid w:val="00366AC2"/>
    <w:rsid w:val="00366B08"/>
    <w:rsid w:val="00367194"/>
    <w:rsid w:val="00367496"/>
    <w:rsid w:val="003678BE"/>
    <w:rsid w:val="003700F8"/>
    <w:rsid w:val="00370198"/>
    <w:rsid w:val="003707A4"/>
    <w:rsid w:val="00370949"/>
    <w:rsid w:val="00370B3F"/>
    <w:rsid w:val="003717AB"/>
    <w:rsid w:val="003722B8"/>
    <w:rsid w:val="0037243B"/>
    <w:rsid w:val="0037251C"/>
    <w:rsid w:val="0037272C"/>
    <w:rsid w:val="00372B9A"/>
    <w:rsid w:val="003731BF"/>
    <w:rsid w:val="00374C78"/>
    <w:rsid w:val="00375287"/>
    <w:rsid w:val="00375530"/>
    <w:rsid w:val="00375791"/>
    <w:rsid w:val="003757DB"/>
    <w:rsid w:val="00375826"/>
    <w:rsid w:val="00375994"/>
    <w:rsid w:val="00375C59"/>
    <w:rsid w:val="00375E05"/>
    <w:rsid w:val="00376BB7"/>
    <w:rsid w:val="00376EEE"/>
    <w:rsid w:val="00376F98"/>
    <w:rsid w:val="00377BA1"/>
    <w:rsid w:val="00377FF0"/>
    <w:rsid w:val="00380616"/>
    <w:rsid w:val="00380D3F"/>
    <w:rsid w:val="00380FB0"/>
    <w:rsid w:val="00381022"/>
    <w:rsid w:val="003814B8"/>
    <w:rsid w:val="003814E2"/>
    <w:rsid w:val="003817F0"/>
    <w:rsid w:val="00381AFB"/>
    <w:rsid w:val="00381B0C"/>
    <w:rsid w:val="00381D4F"/>
    <w:rsid w:val="00382909"/>
    <w:rsid w:val="00382EE1"/>
    <w:rsid w:val="003834E2"/>
    <w:rsid w:val="00383849"/>
    <w:rsid w:val="00383C96"/>
    <w:rsid w:val="00384258"/>
    <w:rsid w:val="00384F8B"/>
    <w:rsid w:val="00385131"/>
    <w:rsid w:val="00385870"/>
    <w:rsid w:val="003858E5"/>
    <w:rsid w:val="0038619E"/>
    <w:rsid w:val="0038620B"/>
    <w:rsid w:val="003864E5"/>
    <w:rsid w:val="00387473"/>
    <w:rsid w:val="00387647"/>
    <w:rsid w:val="0038791A"/>
    <w:rsid w:val="00390056"/>
    <w:rsid w:val="003903D7"/>
    <w:rsid w:val="0039055C"/>
    <w:rsid w:val="00390678"/>
    <w:rsid w:val="00390718"/>
    <w:rsid w:val="00390767"/>
    <w:rsid w:val="00390883"/>
    <w:rsid w:val="00391470"/>
    <w:rsid w:val="00391815"/>
    <w:rsid w:val="003920C4"/>
    <w:rsid w:val="00392184"/>
    <w:rsid w:val="00392652"/>
    <w:rsid w:val="00392B41"/>
    <w:rsid w:val="003943A5"/>
    <w:rsid w:val="003944AA"/>
    <w:rsid w:val="0039456F"/>
    <w:rsid w:val="003945C8"/>
    <w:rsid w:val="0039480D"/>
    <w:rsid w:val="00395446"/>
    <w:rsid w:val="00396725"/>
    <w:rsid w:val="00397A28"/>
    <w:rsid w:val="00397E94"/>
    <w:rsid w:val="00397F05"/>
    <w:rsid w:val="00399C38"/>
    <w:rsid w:val="003A0442"/>
    <w:rsid w:val="003A0899"/>
    <w:rsid w:val="003A0EC8"/>
    <w:rsid w:val="003A10DC"/>
    <w:rsid w:val="003A1155"/>
    <w:rsid w:val="003A1512"/>
    <w:rsid w:val="003A1EB7"/>
    <w:rsid w:val="003A23F3"/>
    <w:rsid w:val="003A2C8B"/>
    <w:rsid w:val="003A2D82"/>
    <w:rsid w:val="003A337C"/>
    <w:rsid w:val="003A346D"/>
    <w:rsid w:val="003A36DA"/>
    <w:rsid w:val="003A38F1"/>
    <w:rsid w:val="003A3D1B"/>
    <w:rsid w:val="003A3F39"/>
    <w:rsid w:val="003A4127"/>
    <w:rsid w:val="003A4241"/>
    <w:rsid w:val="003A4296"/>
    <w:rsid w:val="003A4549"/>
    <w:rsid w:val="003A49B3"/>
    <w:rsid w:val="003A4A4B"/>
    <w:rsid w:val="003A55B4"/>
    <w:rsid w:val="003A5C62"/>
    <w:rsid w:val="003A5C9F"/>
    <w:rsid w:val="003A5D41"/>
    <w:rsid w:val="003A5F51"/>
    <w:rsid w:val="003A61B6"/>
    <w:rsid w:val="003A623F"/>
    <w:rsid w:val="003A713C"/>
    <w:rsid w:val="003A71AD"/>
    <w:rsid w:val="003A7596"/>
    <w:rsid w:val="003A7767"/>
    <w:rsid w:val="003A7D1D"/>
    <w:rsid w:val="003A7F3C"/>
    <w:rsid w:val="003B1469"/>
    <w:rsid w:val="003B1688"/>
    <w:rsid w:val="003B1751"/>
    <w:rsid w:val="003B1D21"/>
    <w:rsid w:val="003B1FA4"/>
    <w:rsid w:val="003B1FE6"/>
    <w:rsid w:val="003B22FA"/>
    <w:rsid w:val="003B2F09"/>
    <w:rsid w:val="003B30C2"/>
    <w:rsid w:val="003B3106"/>
    <w:rsid w:val="003B3974"/>
    <w:rsid w:val="003B39E0"/>
    <w:rsid w:val="003B3DAB"/>
    <w:rsid w:val="003B404D"/>
    <w:rsid w:val="003B4B34"/>
    <w:rsid w:val="003B4CDA"/>
    <w:rsid w:val="003B4F2D"/>
    <w:rsid w:val="003B5BD9"/>
    <w:rsid w:val="003B5F77"/>
    <w:rsid w:val="003B6339"/>
    <w:rsid w:val="003B64A3"/>
    <w:rsid w:val="003B6DB8"/>
    <w:rsid w:val="003B72B9"/>
    <w:rsid w:val="003B7C1C"/>
    <w:rsid w:val="003B7C81"/>
    <w:rsid w:val="003B7DF7"/>
    <w:rsid w:val="003B7E73"/>
    <w:rsid w:val="003C0887"/>
    <w:rsid w:val="003C08AF"/>
    <w:rsid w:val="003C0A09"/>
    <w:rsid w:val="003C0EB9"/>
    <w:rsid w:val="003C140A"/>
    <w:rsid w:val="003C2EDD"/>
    <w:rsid w:val="003C3220"/>
    <w:rsid w:val="003C3819"/>
    <w:rsid w:val="003C3A47"/>
    <w:rsid w:val="003C3A79"/>
    <w:rsid w:val="003C4085"/>
    <w:rsid w:val="003C48F2"/>
    <w:rsid w:val="003C5177"/>
    <w:rsid w:val="003C52B0"/>
    <w:rsid w:val="003C535C"/>
    <w:rsid w:val="003C5911"/>
    <w:rsid w:val="003C5CDB"/>
    <w:rsid w:val="003C6465"/>
    <w:rsid w:val="003C65E4"/>
    <w:rsid w:val="003C6EA2"/>
    <w:rsid w:val="003C6F5D"/>
    <w:rsid w:val="003C7712"/>
    <w:rsid w:val="003C7862"/>
    <w:rsid w:val="003C79A3"/>
    <w:rsid w:val="003C7ECD"/>
    <w:rsid w:val="003D007D"/>
    <w:rsid w:val="003D01A1"/>
    <w:rsid w:val="003D04D6"/>
    <w:rsid w:val="003D04F6"/>
    <w:rsid w:val="003D0FCA"/>
    <w:rsid w:val="003D122C"/>
    <w:rsid w:val="003D18CC"/>
    <w:rsid w:val="003D2129"/>
    <w:rsid w:val="003D3053"/>
    <w:rsid w:val="003D3583"/>
    <w:rsid w:val="003D391E"/>
    <w:rsid w:val="003D3B6F"/>
    <w:rsid w:val="003D40E8"/>
    <w:rsid w:val="003D455E"/>
    <w:rsid w:val="003D4CA0"/>
    <w:rsid w:val="003D4E7B"/>
    <w:rsid w:val="003D5785"/>
    <w:rsid w:val="003D5A2D"/>
    <w:rsid w:val="003D5A9D"/>
    <w:rsid w:val="003D62C0"/>
    <w:rsid w:val="003D65F6"/>
    <w:rsid w:val="003D6911"/>
    <w:rsid w:val="003D6931"/>
    <w:rsid w:val="003D7E4B"/>
    <w:rsid w:val="003E0035"/>
    <w:rsid w:val="003E0C14"/>
    <w:rsid w:val="003E0D6F"/>
    <w:rsid w:val="003E1591"/>
    <w:rsid w:val="003E1ACF"/>
    <w:rsid w:val="003E216C"/>
    <w:rsid w:val="003E236E"/>
    <w:rsid w:val="003E259D"/>
    <w:rsid w:val="003E26BA"/>
    <w:rsid w:val="003E2906"/>
    <w:rsid w:val="003E2969"/>
    <w:rsid w:val="003E2B9F"/>
    <w:rsid w:val="003E2C1A"/>
    <w:rsid w:val="003E3035"/>
    <w:rsid w:val="003E330F"/>
    <w:rsid w:val="003E3478"/>
    <w:rsid w:val="003E379D"/>
    <w:rsid w:val="003E4319"/>
    <w:rsid w:val="003E4E74"/>
    <w:rsid w:val="003E5554"/>
    <w:rsid w:val="003E5F7D"/>
    <w:rsid w:val="003E6520"/>
    <w:rsid w:val="003E67E7"/>
    <w:rsid w:val="003E6B25"/>
    <w:rsid w:val="003E6B3C"/>
    <w:rsid w:val="003E6B95"/>
    <w:rsid w:val="003E703A"/>
    <w:rsid w:val="003E70FF"/>
    <w:rsid w:val="003E7C3F"/>
    <w:rsid w:val="003E7F1B"/>
    <w:rsid w:val="003F0B41"/>
    <w:rsid w:val="003F1E39"/>
    <w:rsid w:val="003F229D"/>
    <w:rsid w:val="003F25F0"/>
    <w:rsid w:val="003F2D5B"/>
    <w:rsid w:val="003F411B"/>
    <w:rsid w:val="003F4288"/>
    <w:rsid w:val="003F5AD2"/>
    <w:rsid w:val="003F5CA4"/>
    <w:rsid w:val="003F6D50"/>
    <w:rsid w:val="003F7006"/>
    <w:rsid w:val="003F728A"/>
    <w:rsid w:val="003F7507"/>
    <w:rsid w:val="003F7C72"/>
    <w:rsid w:val="003F7D10"/>
    <w:rsid w:val="0040028C"/>
    <w:rsid w:val="00401000"/>
    <w:rsid w:val="00401504"/>
    <w:rsid w:val="004016C6"/>
    <w:rsid w:val="0040179A"/>
    <w:rsid w:val="00401856"/>
    <w:rsid w:val="004028A2"/>
    <w:rsid w:val="00402A7B"/>
    <w:rsid w:val="00402FEB"/>
    <w:rsid w:val="004032AE"/>
    <w:rsid w:val="00403344"/>
    <w:rsid w:val="00403926"/>
    <w:rsid w:val="00403C82"/>
    <w:rsid w:val="004049B2"/>
    <w:rsid w:val="00404C44"/>
    <w:rsid w:val="00404EE8"/>
    <w:rsid w:val="0040510D"/>
    <w:rsid w:val="0040512D"/>
    <w:rsid w:val="00405CB2"/>
    <w:rsid w:val="0040602F"/>
    <w:rsid w:val="00406AFB"/>
    <w:rsid w:val="00407382"/>
    <w:rsid w:val="0040791B"/>
    <w:rsid w:val="00407B63"/>
    <w:rsid w:val="004104D0"/>
    <w:rsid w:val="00410E52"/>
    <w:rsid w:val="00411958"/>
    <w:rsid w:val="00411981"/>
    <w:rsid w:val="00411A4E"/>
    <w:rsid w:val="00411B2A"/>
    <w:rsid w:val="0041213F"/>
    <w:rsid w:val="00412264"/>
    <w:rsid w:val="0041280A"/>
    <w:rsid w:val="00412973"/>
    <w:rsid w:val="00412D42"/>
    <w:rsid w:val="00412DA4"/>
    <w:rsid w:val="00412EB6"/>
    <w:rsid w:val="004133D3"/>
    <w:rsid w:val="0041351F"/>
    <w:rsid w:val="004136BF"/>
    <w:rsid w:val="004137C8"/>
    <w:rsid w:val="00413BF9"/>
    <w:rsid w:val="00413C25"/>
    <w:rsid w:val="004147E8"/>
    <w:rsid w:val="0041506B"/>
    <w:rsid w:val="00415531"/>
    <w:rsid w:val="00415BD4"/>
    <w:rsid w:val="00415CEE"/>
    <w:rsid w:val="00416330"/>
    <w:rsid w:val="004166BE"/>
    <w:rsid w:val="00416C2F"/>
    <w:rsid w:val="004176C7"/>
    <w:rsid w:val="00417877"/>
    <w:rsid w:val="00417D9F"/>
    <w:rsid w:val="00417ECD"/>
    <w:rsid w:val="00420229"/>
    <w:rsid w:val="0042055E"/>
    <w:rsid w:val="00420DBA"/>
    <w:rsid w:val="00421311"/>
    <w:rsid w:val="004213CB"/>
    <w:rsid w:val="0042190F"/>
    <w:rsid w:val="0042191B"/>
    <w:rsid w:val="0042275C"/>
    <w:rsid w:val="00422931"/>
    <w:rsid w:val="00422E13"/>
    <w:rsid w:val="0042350F"/>
    <w:rsid w:val="00423599"/>
    <w:rsid w:val="0042384C"/>
    <w:rsid w:val="00423893"/>
    <w:rsid w:val="00423BC9"/>
    <w:rsid w:val="00423F5B"/>
    <w:rsid w:val="004255B4"/>
    <w:rsid w:val="00425EB7"/>
    <w:rsid w:val="00426766"/>
    <w:rsid w:val="004267D0"/>
    <w:rsid w:val="00426CB2"/>
    <w:rsid w:val="00427855"/>
    <w:rsid w:val="004279CA"/>
    <w:rsid w:val="00427A82"/>
    <w:rsid w:val="00427C8C"/>
    <w:rsid w:val="00427EA2"/>
    <w:rsid w:val="00430115"/>
    <w:rsid w:val="004307C6"/>
    <w:rsid w:val="00430A4B"/>
    <w:rsid w:val="0043108A"/>
    <w:rsid w:val="00431C46"/>
    <w:rsid w:val="00431E58"/>
    <w:rsid w:val="004327E6"/>
    <w:rsid w:val="004329DC"/>
    <w:rsid w:val="00432AC6"/>
    <w:rsid w:val="00432DC7"/>
    <w:rsid w:val="004330A5"/>
    <w:rsid w:val="00433FAF"/>
    <w:rsid w:val="004348B6"/>
    <w:rsid w:val="00434A7A"/>
    <w:rsid w:val="00434C5E"/>
    <w:rsid w:val="00434D88"/>
    <w:rsid w:val="00435069"/>
    <w:rsid w:val="00435765"/>
    <w:rsid w:val="00435891"/>
    <w:rsid w:val="004360B6"/>
    <w:rsid w:val="004362E5"/>
    <w:rsid w:val="0043631C"/>
    <w:rsid w:val="00436356"/>
    <w:rsid w:val="00436539"/>
    <w:rsid w:val="00436637"/>
    <w:rsid w:val="00437DF3"/>
    <w:rsid w:val="00437E18"/>
    <w:rsid w:val="00437E21"/>
    <w:rsid w:val="00440722"/>
    <w:rsid w:val="00440C53"/>
    <w:rsid w:val="00440F18"/>
    <w:rsid w:val="00441041"/>
    <w:rsid w:val="00441106"/>
    <w:rsid w:val="00441E7F"/>
    <w:rsid w:val="004425D9"/>
    <w:rsid w:val="00442FE7"/>
    <w:rsid w:val="00443244"/>
    <w:rsid w:val="004443D8"/>
    <w:rsid w:val="00444AF6"/>
    <w:rsid w:val="0044519D"/>
    <w:rsid w:val="00445544"/>
    <w:rsid w:val="00445C0B"/>
    <w:rsid w:val="004460B1"/>
    <w:rsid w:val="00446195"/>
    <w:rsid w:val="0044651B"/>
    <w:rsid w:val="00446579"/>
    <w:rsid w:val="00447C09"/>
    <w:rsid w:val="00447CD0"/>
    <w:rsid w:val="00447FC2"/>
    <w:rsid w:val="004502F4"/>
    <w:rsid w:val="00450386"/>
    <w:rsid w:val="004506F4"/>
    <w:rsid w:val="004509D1"/>
    <w:rsid w:val="00450A42"/>
    <w:rsid w:val="00451195"/>
    <w:rsid w:val="004513A5"/>
    <w:rsid w:val="00451D50"/>
    <w:rsid w:val="00452EC4"/>
    <w:rsid w:val="00453340"/>
    <w:rsid w:val="00453775"/>
    <w:rsid w:val="00453890"/>
    <w:rsid w:val="00453F70"/>
    <w:rsid w:val="00454380"/>
    <w:rsid w:val="0045470C"/>
    <w:rsid w:val="0045479D"/>
    <w:rsid w:val="004552C8"/>
    <w:rsid w:val="0045536C"/>
    <w:rsid w:val="00455A07"/>
    <w:rsid w:val="00455AEB"/>
    <w:rsid w:val="0045603C"/>
    <w:rsid w:val="00456053"/>
    <w:rsid w:val="00456068"/>
    <w:rsid w:val="00456474"/>
    <w:rsid w:val="00456896"/>
    <w:rsid w:val="00456ADA"/>
    <w:rsid w:val="00456B0D"/>
    <w:rsid w:val="00457135"/>
    <w:rsid w:val="0045758B"/>
    <w:rsid w:val="00457670"/>
    <w:rsid w:val="0045770D"/>
    <w:rsid w:val="0045790F"/>
    <w:rsid w:val="00457C20"/>
    <w:rsid w:val="00457D0C"/>
    <w:rsid w:val="00457D63"/>
    <w:rsid w:val="00457E21"/>
    <w:rsid w:val="0046007E"/>
    <w:rsid w:val="0046024B"/>
    <w:rsid w:val="004602E3"/>
    <w:rsid w:val="00460A20"/>
    <w:rsid w:val="00460E36"/>
    <w:rsid w:val="00461155"/>
    <w:rsid w:val="004613CA"/>
    <w:rsid w:val="0046159A"/>
    <w:rsid w:val="0046218C"/>
    <w:rsid w:val="004623D4"/>
    <w:rsid w:val="00462FC4"/>
    <w:rsid w:val="00463944"/>
    <w:rsid w:val="0046512A"/>
    <w:rsid w:val="00465234"/>
    <w:rsid w:val="00465B24"/>
    <w:rsid w:val="004663BA"/>
    <w:rsid w:val="00466858"/>
    <w:rsid w:val="00466B3B"/>
    <w:rsid w:val="00466C5C"/>
    <w:rsid w:val="00466D0F"/>
    <w:rsid w:val="004671B6"/>
    <w:rsid w:val="00467544"/>
    <w:rsid w:val="004676BA"/>
    <w:rsid w:val="0046784C"/>
    <w:rsid w:val="00467ECB"/>
    <w:rsid w:val="00470484"/>
    <w:rsid w:val="004710C3"/>
    <w:rsid w:val="00471459"/>
    <w:rsid w:val="00472274"/>
    <w:rsid w:val="004722D4"/>
    <w:rsid w:val="00472689"/>
    <w:rsid w:val="00472943"/>
    <w:rsid w:val="00472AD0"/>
    <w:rsid w:val="00472D9C"/>
    <w:rsid w:val="00473B60"/>
    <w:rsid w:val="0047450F"/>
    <w:rsid w:val="00475AFF"/>
    <w:rsid w:val="00475D30"/>
    <w:rsid w:val="00475E23"/>
    <w:rsid w:val="004765F4"/>
    <w:rsid w:val="00476B4D"/>
    <w:rsid w:val="00476CBC"/>
    <w:rsid w:val="00476E6C"/>
    <w:rsid w:val="00477282"/>
    <w:rsid w:val="00477947"/>
    <w:rsid w:val="0048028F"/>
    <w:rsid w:val="0048089E"/>
    <w:rsid w:val="00480FA1"/>
    <w:rsid w:val="004813FF"/>
    <w:rsid w:val="00481FD7"/>
    <w:rsid w:val="00482DE5"/>
    <w:rsid w:val="00483266"/>
    <w:rsid w:val="0048352E"/>
    <w:rsid w:val="004836A9"/>
    <w:rsid w:val="00483B23"/>
    <w:rsid w:val="004840D7"/>
    <w:rsid w:val="004846F4"/>
    <w:rsid w:val="00484911"/>
    <w:rsid w:val="004855F4"/>
    <w:rsid w:val="00485772"/>
    <w:rsid w:val="00485C26"/>
    <w:rsid w:val="00485EC0"/>
    <w:rsid w:val="0048646A"/>
    <w:rsid w:val="004867B5"/>
    <w:rsid w:val="004875E1"/>
    <w:rsid w:val="00487B37"/>
    <w:rsid w:val="00490636"/>
    <w:rsid w:val="00490FF0"/>
    <w:rsid w:val="004910FE"/>
    <w:rsid w:val="00491198"/>
    <w:rsid w:val="00491659"/>
    <w:rsid w:val="004917E0"/>
    <w:rsid w:val="00491BF6"/>
    <w:rsid w:val="00491C43"/>
    <w:rsid w:val="00491FED"/>
    <w:rsid w:val="004922D2"/>
    <w:rsid w:val="00492F82"/>
    <w:rsid w:val="0049319C"/>
    <w:rsid w:val="00494397"/>
    <w:rsid w:val="004943C2"/>
    <w:rsid w:val="00494918"/>
    <w:rsid w:val="00494C65"/>
    <w:rsid w:val="00494F0C"/>
    <w:rsid w:val="00495557"/>
    <w:rsid w:val="00495B2D"/>
    <w:rsid w:val="0049618D"/>
    <w:rsid w:val="00496377"/>
    <w:rsid w:val="004965EF"/>
    <w:rsid w:val="0049719D"/>
    <w:rsid w:val="00497FCD"/>
    <w:rsid w:val="004A095C"/>
    <w:rsid w:val="004A0D1E"/>
    <w:rsid w:val="004A0E66"/>
    <w:rsid w:val="004A0EEC"/>
    <w:rsid w:val="004A0F96"/>
    <w:rsid w:val="004A130F"/>
    <w:rsid w:val="004A17D5"/>
    <w:rsid w:val="004A17EF"/>
    <w:rsid w:val="004A1BDA"/>
    <w:rsid w:val="004A22DA"/>
    <w:rsid w:val="004A2700"/>
    <w:rsid w:val="004A36C8"/>
    <w:rsid w:val="004A3721"/>
    <w:rsid w:val="004A3742"/>
    <w:rsid w:val="004A3756"/>
    <w:rsid w:val="004A37B8"/>
    <w:rsid w:val="004A3CC2"/>
    <w:rsid w:val="004A3ED3"/>
    <w:rsid w:val="004A4104"/>
    <w:rsid w:val="004A47BC"/>
    <w:rsid w:val="004A4AC6"/>
    <w:rsid w:val="004A5E9A"/>
    <w:rsid w:val="004A7A7E"/>
    <w:rsid w:val="004B1199"/>
    <w:rsid w:val="004B1628"/>
    <w:rsid w:val="004B16C4"/>
    <w:rsid w:val="004B1867"/>
    <w:rsid w:val="004B2A64"/>
    <w:rsid w:val="004B3D5B"/>
    <w:rsid w:val="004B41DA"/>
    <w:rsid w:val="004B470D"/>
    <w:rsid w:val="004B4764"/>
    <w:rsid w:val="004B4846"/>
    <w:rsid w:val="004B5347"/>
    <w:rsid w:val="004B5394"/>
    <w:rsid w:val="004B5BDD"/>
    <w:rsid w:val="004B6CD6"/>
    <w:rsid w:val="004B6E9E"/>
    <w:rsid w:val="004B6F83"/>
    <w:rsid w:val="004B7642"/>
    <w:rsid w:val="004B7C29"/>
    <w:rsid w:val="004C06E5"/>
    <w:rsid w:val="004C1466"/>
    <w:rsid w:val="004C1B7D"/>
    <w:rsid w:val="004C1E3C"/>
    <w:rsid w:val="004C25F0"/>
    <w:rsid w:val="004C26DD"/>
    <w:rsid w:val="004C2B5D"/>
    <w:rsid w:val="004C2C21"/>
    <w:rsid w:val="004C2D68"/>
    <w:rsid w:val="004C2F56"/>
    <w:rsid w:val="004C339D"/>
    <w:rsid w:val="004C33E8"/>
    <w:rsid w:val="004C3BD7"/>
    <w:rsid w:val="004C4307"/>
    <w:rsid w:val="004C4309"/>
    <w:rsid w:val="004C49AE"/>
    <w:rsid w:val="004C49E3"/>
    <w:rsid w:val="004C4E8A"/>
    <w:rsid w:val="004C514A"/>
    <w:rsid w:val="004C55A2"/>
    <w:rsid w:val="004C645A"/>
    <w:rsid w:val="004C6572"/>
    <w:rsid w:val="004C662A"/>
    <w:rsid w:val="004C6D3A"/>
    <w:rsid w:val="004C6D4F"/>
    <w:rsid w:val="004C7541"/>
    <w:rsid w:val="004C762E"/>
    <w:rsid w:val="004C7760"/>
    <w:rsid w:val="004C7F43"/>
    <w:rsid w:val="004D1E71"/>
    <w:rsid w:val="004D2221"/>
    <w:rsid w:val="004D2560"/>
    <w:rsid w:val="004D2A5B"/>
    <w:rsid w:val="004D2CDF"/>
    <w:rsid w:val="004D30A1"/>
    <w:rsid w:val="004D32F3"/>
    <w:rsid w:val="004D33AD"/>
    <w:rsid w:val="004D33CE"/>
    <w:rsid w:val="004D37BB"/>
    <w:rsid w:val="004D4349"/>
    <w:rsid w:val="004D48E0"/>
    <w:rsid w:val="004D4AAE"/>
    <w:rsid w:val="004D720F"/>
    <w:rsid w:val="004D7C86"/>
    <w:rsid w:val="004E0197"/>
    <w:rsid w:val="004E1122"/>
    <w:rsid w:val="004E125A"/>
    <w:rsid w:val="004E1409"/>
    <w:rsid w:val="004E1A87"/>
    <w:rsid w:val="004E1BB0"/>
    <w:rsid w:val="004E25D8"/>
    <w:rsid w:val="004E2B68"/>
    <w:rsid w:val="004E3030"/>
    <w:rsid w:val="004E3311"/>
    <w:rsid w:val="004E38EC"/>
    <w:rsid w:val="004E3933"/>
    <w:rsid w:val="004E4549"/>
    <w:rsid w:val="004E4C83"/>
    <w:rsid w:val="004E4D53"/>
    <w:rsid w:val="004E4D84"/>
    <w:rsid w:val="004E4EBC"/>
    <w:rsid w:val="004E5104"/>
    <w:rsid w:val="004E5B06"/>
    <w:rsid w:val="004E5F84"/>
    <w:rsid w:val="004E5FA8"/>
    <w:rsid w:val="004E62E3"/>
    <w:rsid w:val="004E67FE"/>
    <w:rsid w:val="004E684C"/>
    <w:rsid w:val="004E6FF1"/>
    <w:rsid w:val="004E7020"/>
    <w:rsid w:val="004E76DB"/>
    <w:rsid w:val="004F15FC"/>
    <w:rsid w:val="004F1F90"/>
    <w:rsid w:val="004F22A0"/>
    <w:rsid w:val="004F2401"/>
    <w:rsid w:val="004F2A44"/>
    <w:rsid w:val="004F2DAD"/>
    <w:rsid w:val="004F34F7"/>
    <w:rsid w:val="004F4035"/>
    <w:rsid w:val="004F4840"/>
    <w:rsid w:val="004F493C"/>
    <w:rsid w:val="004F55D6"/>
    <w:rsid w:val="004F565A"/>
    <w:rsid w:val="004F571B"/>
    <w:rsid w:val="004F64EB"/>
    <w:rsid w:val="004F7A74"/>
    <w:rsid w:val="00500250"/>
    <w:rsid w:val="00500261"/>
    <w:rsid w:val="00500264"/>
    <w:rsid w:val="00500778"/>
    <w:rsid w:val="00500824"/>
    <w:rsid w:val="00500DAB"/>
    <w:rsid w:val="00501144"/>
    <w:rsid w:val="005013EF"/>
    <w:rsid w:val="005019E0"/>
    <w:rsid w:val="0050211F"/>
    <w:rsid w:val="005022E7"/>
    <w:rsid w:val="00502A93"/>
    <w:rsid w:val="00506083"/>
    <w:rsid w:val="005065C4"/>
    <w:rsid w:val="005068D6"/>
    <w:rsid w:val="00506B14"/>
    <w:rsid w:val="00506B86"/>
    <w:rsid w:val="00506EEC"/>
    <w:rsid w:val="00506FD4"/>
    <w:rsid w:val="0050759E"/>
    <w:rsid w:val="005078EA"/>
    <w:rsid w:val="005107FF"/>
    <w:rsid w:val="0051085A"/>
    <w:rsid w:val="00510CBC"/>
    <w:rsid w:val="0051102D"/>
    <w:rsid w:val="005112A5"/>
    <w:rsid w:val="005118AE"/>
    <w:rsid w:val="00511F48"/>
    <w:rsid w:val="00512448"/>
    <w:rsid w:val="0051253A"/>
    <w:rsid w:val="0051266C"/>
    <w:rsid w:val="00512DBB"/>
    <w:rsid w:val="00513B72"/>
    <w:rsid w:val="005144DA"/>
    <w:rsid w:val="00515277"/>
    <w:rsid w:val="005158C2"/>
    <w:rsid w:val="005169DE"/>
    <w:rsid w:val="0051754D"/>
    <w:rsid w:val="0051785D"/>
    <w:rsid w:val="00517913"/>
    <w:rsid w:val="0052005F"/>
    <w:rsid w:val="00520200"/>
    <w:rsid w:val="00520D83"/>
    <w:rsid w:val="00520E2D"/>
    <w:rsid w:val="00520F04"/>
    <w:rsid w:val="00521717"/>
    <w:rsid w:val="00521CF1"/>
    <w:rsid w:val="00522411"/>
    <w:rsid w:val="005224A4"/>
    <w:rsid w:val="005224B2"/>
    <w:rsid w:val="00522C1F"/>
    <w:rsid w:val="00523B23"/>
    <w:rsid w:val="00523DFA"/>
    <w:rsid w:val="005254BC"/>
    <w:rsid w:val="005256FC"/>
    <w:rsid w:val="0052613E"/>
    <w:rsid w:val="005261D4"/>
    <w:rsid w:val="00526374"/>
    <w:rsid w:val="00526C27"/>
    <w:rsid w:val="00526D37"/>
    <w:rsid w:val="00526DFF"/>
    <w:rsid w:val="00527454"/>
    <w:rsid w:val="00527473"/>
    <w:rsid w:val="00527475"/>
    <w:rsid w:val="00527EF9"/>
    <w:rsid w:val="005305FF"/>
    <w:rsid w:val="00530A65"/>
    <w:rsid w:val="00530B38"/>
    <w:rsid w:val="00530C9B"/>
    <w:rsid w:val="00531FEB"/>
    <w:rsid w:val="00532334"/>
    <w:rsid w:val="005324AF"/>
    <w:rsid w:val="0053402C"/>
    <w:rsid w:val="00534090"/>
    <w:rsid w:val="0053455D"/>
    <w:rsid w:val="00534908"/>
    <w:rsid w:val="00534ABA"/>
    <w:rsid w:val="005359FB"/>
    <w:rsid w:val="00535FFF"/>
    <w:rsid w:val="0053616F"/>
    <w:rsid w:val="005368AD"/>
    <w:rsid w:val="005370BC"/>
    <w:rsid w:val="00537588"/>
    <w:rsid w:val="005376B3"/>
    <w:rsid w:val="00537B35"/>
    <w:rsid w:val="00537DE7"/>
    <w:rsid w:val="00537EC4"/>
    <w:rsid w:val="00537FE4"/>
    <w:rsid w:val="0054027D"/>
    <w:rsid w:val="00540491"/>
    <w:rsid w:val="0054075A"/>
    <w:rsid w:val="00541222"/>
    <w:rsid w:val="00541734"/>
    <w:rsid w:val="00541A8D"/>
    <w:rsid w:val="00541B2B"/>
    <w:rsid w:val="00543379"/>
    <w:rsid w:val="00544978"/>
    <w:rsid w:val="00544DA0"/>
    <w:rsid w:val="00545014"/>
    <w:rsid w:val="005452A6"/>
    <w:rsid w:val="005454BD"/>
    <w:rsid w:val="005457E4"/>
    <w:rsid w:val="00546401"/>
    <w:rsid w:val="005467BB"/>
    <w:rsid w:val="00546C49"/>
    <w:rsid w:val="00547235"/>
    <w:rsid w:val="0054723E"/>
    <w:rsid w:val="00547376"/>
    <w:rsid w:val="0055010B"/>
    <w:rsid w:val="005505CB"/>
    <w:rsid w:val="00550D59"/>
    <w:rsid w:val="0055110D"/>
    <w:rsid w:val="005515CE"/>
    <w:rsid w:val="00551B6F"/>
    <w:rsid w:val="00551D25"/>
    <w:rsid w:val="00551E9E"/>
    <w:rsid w:val="00551F81"/>
    <w:rsid w:val="0055210F"/>
    <w:rsid w:val="00552CD7"/>
    <w:rsid w:val="005533BE"/>
    <w:rsid w:val="005536B7"/>
    <w:rsid w:val="0055436F"/>
    <w:rsid w:val="005548B3"/>
    <w:rsid w:val="00554B30"/>
    <w:rsid w:val="00554FCA"/>
    <w:rsid w:val="00554FFB"/>
    <w:rsid w:val="00556276"/>
    <w:rsid w:val="005568DE"/>
    <w:rsid w:val="00556D51"/>
    <w:rsid w:val="00557C50"/>
    <w:rsid w:val="0056052A"/>
    <w:rsid w:val="005606B6"/>
    <w:rsid w:val="005608D6"/>
    <w:rsid w:val="00560F19"/>
    <w:rsid w:val="00561735"/>
    <w:rsid w:val="00561780"/>
    <w:rsid w:val="00561E6B"/>
    <w:rsid w:val="005621D2"/>
    <w:rsid w:val="005621E0"/>
    <w:rsid w:val="00562338"/>
    <w:rsid w:val="00562D90"/>
    <w:rsid w:val="00563207"/>
    <w:rsid w:val="00563317"/>
    <w:rsid w:val="00563A23"/>
    <w:rsid w:val="00563A2F"/>
    <w:rsid w:val="00563A5A"/>
    <w:rsid w:val="00563C61"/>
    <w:rsid w:val="00563ECB"/>
    <w:rsid w:val="00563F47"/>
    <w:rsid w:val="00564047"/>
    <w:rsid w:val="005640BB"/>
    <w:rsid w:val="0056450D"/>
    <w:rsid w:val="00564C23"/>
    <w:rsid w:val="00565406"/>
    <w:rsid w:val="00565570"/>
    <w:rsid w:val="005657DD"/>
    <w:rsid w:val="00565B29"/>
    <w:rsid w:val="00565DB5"/>
    <w:rsid w:val="005664CC"/>
    <w:rsid w:val="0056664B"/>
    <w:rsid w:val="0056734C"/>
    <w:rsid w:val="00567579"/>
    <w:rsid w:val="00567588"/>
    <w:rsid w:val="00567992"/>
    <w:rsid w:val="00567C3C"/>
    <w:rsid w:val="005702F8"/>
    <w:rsid w:val="00571231"/>
    <w:rsid w:val="005714D6"/>
    <w:rsid w:val="00571767"/>
    <w:rsid w:val="00571E44"/>
    <w:rsid w:val="00572EB1"/>
    <w:rsid w:val="00573E61"/>
    <w:rsid w:val="00573F0D"/>
    <w:rsid w:val="0057411B"/>
    <w:rsid w:val="00574525"/>
    <w:rsid w:val="00574778"/>
    <w:rsid w:val="0057498F"/>
    <w:rsid w:val="00574DE9"/>
    <w:rsid w:val="0057555B"/>
    <w:rsid w:val="00575DF4"/>
    <w:rsid w:val="00576AB4"/>
    <w:rsid w:val="00576D6F"/>
    <w:rsid w:val="0057765D"/>
    <w:rsid w:val="005777FC"/>
    <w:rsid w:val="0058088D"/>
    <w:rsid w:val="005808EB"/>
    <w:rsid w:val="00580D37"/>
    <w:rsid w:val="00581FA0"/>
    <w:rsid w:val="00582B90"/>
    <w:rsid w:val="00582BB9"/>
    <w:rsid w:val="005831A7"/>
    <w:rsid w:val="00583321"/>
    <w:rsid w:val="0058341E"/>
    <w:rsid w:val="00584F3A"/>
    <w:rsid w:val="005853AB"/>
    <w:rsid w:val="00585748"/>
    <w:rsid w:val="005859C5"/>
    <w:rsid w:val="00585C79"/>
    <w:rsid w:val="00585FD0"/>
    <w:rsid w:val="00586144"/>
    <w:rsid w:val="00586F85"/>
    <w:rsid w:val="00587785"/>
    <w:rsid w:val="00587830"/>
    <w:rsid w:val="0058788D"/>
    <w:rsid w:val="00587E29"/>
    <w:rsid w:val="00587FE6"/>
    <w:rsid w:val="00591698"/>
    <w:rsid w:val="00593B87"/>
    <w:rsid w:val="00593C1C"/>
    <w:rsid w:val="00593E94"/>
    <w:rsid w:val="00594143"/>
    <w:rsid w:val="00594543"/>
    <w:rsid w:val="00594612"/>
    <w:rsid w:val="00594CFD"/>
    <w:rsid w:val="005956D1"/>
    <w:rsid w:val="00595873"/>
    <w:rsid w:val="0059599D"/>
    <w:rsid w:val="00595CDD"/>
    <w:rsid w:val="005964BB"/>
    <w:rsid w:val="00596A70"/>
    <w:rsid w:val="00596BD3"/>
    <w:rsid w:val="00596BE7"/>
    <w:rsid w:val="00596C3E"/>
    <w:rsid w:val="00597471"/>
    <w:rsid w:val="005977DD"/>
    <w:rsid w:val="00597991"/>
    <w:rsid w:val="005A04BD"/>
    <w:rsid w:val="005A08C2"/>
    <w:rsid w:val="005A0980"/>
    <w:rsid w:val="005A0A3F"/>
    <w:rsid w:val="005A114F"/>
    <w:rsid w:val="005A1F49"/>
    <w:rsid w:val="005A2364"/>
    <w:rsid w:val="005A2480"/>
    <w:rsid w:val="005A2B2C"/>
    <w:rsid w:val="005A2D6B"/>
    <w:rsid w:val="005A3252"/>
    <w:rsid w:val="005A33F7"/>
    <w:rsid w:val="005A40CF"/>
    <w:rsid w:val="005A47C6"/>
    <w:rsid w:val="005A4A9C"/>
    <w:rsid w:val="005A4BAE"/>
    <w:rsid w:val="005A4CA0"/>
    <w:rsid w:val="005A4F39"/>
    <w:rsid w:val="005A574D"/>
    <w:rsid w:val="005A5B5C"/>
    <w:rsid w:val="005A6E93"/>
    <w:rsid w:val="005A707A"/>
    <w:rsid w:val="005A7340"/>
    <w:rsid w:val="005A7799"/>
    <w:rsid w:val="005A79DC"/>
    <w:rsid w:val="005A7AB0"/>
    <w:rsid w:val="005A7F93"/>
    <w:rsid w:val="005B044F"/>
    <w:rsid w:val="005B07EA"/>
    <w:rsid w:val="005B0B20"/>
    <w:rsid w:val="005B0BD6"/>
    <w:rsid w:val="005B0EFB"/>
    <w:rsid w:val="005B1060"/>
    <w:rsid w:val="005B12B9"/>
    <w:rsid w:val="005B17C1"/>
    <w:rsid w:val="005B28FC"/>
    <w:rsid w:val="005B2F0F"/>
    <w:rsid w:val="005B3737"/>
    <w:rsid w:val="005B3A42"/>
    <w:rsid w:val="005B4468"/>
    <w:rsid w:val="005B5486"/>
    <w:rsid w:val="005B5D40"/>
    <w:rsid w:val="005B5EFC"/>
    <w:rsid w:val="005B6412"/>
    <w:rsid w:val="005B6698"/>
    <w:rsid w:val="005B68A7"/>
    <w:rsid w:val="005B6AC3"/>
    <w:rsid w:val="005C055E"/>
    <w:rsid w:val="005C0B31"/>
    <w:rsid w:val="005C0FA1"/>
    <w:rsid w:val="005C1615"/>
    <w:rsid w:val="005C1D98"/>
    <w:rsid w:val="005C1DA5"/>
    <w:rsid w:val="005C20AB"/>
    <w:rsid w:val="005C2392"/>
    <w:rsid w:val="005C2559"/>
    <w:rsid w:val="005C2797"/>
    <w:rsid w:val="005C2873"/>
    <w:rsid w:val="005C2938"/>
    <w:rsid w:val="005C2F8B"/>
    <w:rsid w:val="005C34FC"/>
    <w:rsid w:val="005C3B5C"/>
    <w:rsid w:val="005C3C7F"/>
    <w:rsid w:val="005C4909"/>
    <w:rsid w:val="005C4D94"/>
    <w:rsid w:val="005C5143"/>
    <w:rsid w:val="005C5639"/>
    <w:rsid w:val="005C5725"/>
    <w:rsid w:val="005C5742"/>
    <w:rsid w:val="005C5B3B"/>
    <w:rsid w:val="005C5FA5"/>
    <w:rsid w:val="005C6521"/>
    <w:rsid w:val="005C6760"/>
    <w:rsid w:val="005C69D1"/>
    <w:rsid w:val="005C6B26"/>
    <w:rsid w:val="005C7585"/>
    <w:rsid w:val="005C760E"/>
    <w:rsid w:val="005C7E9E"/>
    <w:rsid w:val="005D18C9"/>
    <w:rsid w:val="005D1A75"/>
    <w:rsid w:val="005D1B72"/>
    <w:rsid w:val="005D1E1D"/>
    <w:rsid w:val="005D2471"/>
    <w:rsid w:val="005D25A3"/>
    <w:rsid w:val="005D2627"/>
    <w:rsid w:val="005D2779"/>
    <w:rsid w:val="005D3242"/>
    <w:rsid w:val="005D3941"/>
    <w:rsid w:val="005D4043"/>
    <w:rsid w:val="005D4F52"/>
    <w:rsid w:val="005D610C"/>
    <w:rsid w:val="005D641B"/>
    <w:rsid w:val="005D6DFA"/>
    <w:rsid w:val="005D74E7"/>
    <w:rsid w:val="005D7F7B"/>
    <w:rsid w:val="005E0D6D"/>
    <w:rsid w:val="005E275B"/>
    <w:rsid w:val="005E29FF"/>
    <w:rsid w:val="005E2C6C"/>
    <w:rsid w:val="005E36E7"/>
    <w:rsid w:val="005E3BCD"/>
    <w:rsid w:val="005E44ED"/>
    <w:rsid w:val="005E4A87"/>
    <w:rsid w:val="005E4DA5"/>
    <w:rsid w:val="005E503E"/>
    <w:rsid w:val="005E59C7"/>
    <w:rsid w:val="005E5E7B"/>
    <w:rsid w:val="005E6095"/>
    <w:rsid w:val="005E6A3F"/>
    <w:rsid w:val="005E6DB8"/>
    <w:rsid w:val="005E6F05"/>
    <w:rsid w:val="005E7228"/>
    <w:rsid w:val="005E7284"/>
    <w:rsid w:val="005E7BAC"/>
    <w:rsid w:val="005E7FDB"/>
    <w:rsid w:val="005F008C"/>
    <w:rsid w:val="005F023C"/>
    <w:rsid w:val="005F045F"/>
    <w:rsid w:val="005F078E"/>
    <w:rsid w:val="005F0E5C"/>
    <w:rsid w:val="005F134E"/>
    <w:rsid w:val="005F1365"/>
    <w:rsid w:val="005F17D2"/>
    <w:rsid w:val="005F28E8"/>
    <w:rsid w:val="005F2C1F"/>
    <w:rsid w:val="005F2E44"/>
    <w:rsid w:val="005F3690"/>
    <w:rsid w:val="005F3986"/>
    <w:rsid w:val="005F3D46"/>
    <w:rsid w:val="005F47A6"/>
    <w:rsid w:val="005F4C57"/>
    <w:rsid w:val="005F5B90"/>
    <w:rsid w:val="005F6003"/>
    <w:rsid w:val="005F6774"/>
    <w:rsid w:val="005F6E7B"/>
    <w:rsid w:val="005F79AA"/>
    <w:rsid w:val="0060044B"/>
    <w:rsid w:val="00600474"/>
    <w:rsid w:val="0060080E"/>
    <w:rsid w:val="00601153"/>
    <w:rsid w:val="006013D7"/>
    <w:rsid w:val="006014DB"/>
    <w:rsid w:val="00601587"/>
    <w:rsid w:val="00602079"/>
    <w:rsid w:val="006022F3"/>
    <w:rsid w:val="00602579"/>
    <w:rsid w:val="0060267B"/>
    <w:rsid w:val="00602BA4"/>
    <w:rsid w:val="00602DA2"/>
    <w:rsid w:val="00602FF4"/>
    <w:rsid w:val="00603228"/>
    <w:rsid w:val="006034A3"/>
    <w:rsid w:val="00604ACD"/>
    <w:rsid w:val="00604BD4"/>
    <w:rsid w:val="00604C15"/>
    <w:rsid w:val="00604DC2"/>
    <w:rsid w:val="00604DFD"/>
    <w:rsid w:val="006060C4"/>
    <w:rsid w:val="00606157"/>
    <w:rsid w:val="00606295"/>
    <w:rsid w:val="00606D2E"/>
    <w:rsid w:val="00607C35"/>
    <w:rsid w:val="00610878"/>
    <w:rsid w:val="00611777"/>
    <w:rsid w:val="0061189F"/>
    <w:rsid w:val="00611D7E"/>
    <w:rsid w:val="0061219B"/>
    <w:rsid w:val="00612264"/>
    <w:rsid w:val="0061268D"/>
    <w:rsid w:val="00612D05"/>
    <w:rsid w:val="0061305D"/>
    <w:rsid w:val="00613947"/>
    <w:rsid w:val="00613FB6"/>
    <w:rsid w:val="006140C6"/>
    <w:rsid w:val="00614134"/>
    <w:rsid w:val="00614241"/>
    <w:rsid w:val="0061428D"/>
    <w:rsid w:val="00615411"/>
    <w:rsid w:val="0061599E"/>
    <w:rsid w:val="00615AC7"/>
    <w:rsid w:val="006162E6"/>
    <w:rsid w:val="00616468"/>
    <w:rsid w:val="006171A5"/>
    <w:rsid w:val="00620309"/>
    <w:rsid w:val="00620543"/>
    <w:rsid w:val="0062159D"/>
    <w:rsid w:val="00621680"/>
    <w:rsid w:val="00621EC5"/>
    <w:rsid w:val="006223E0"/>
    <w:rsid w:val="006224D0"/>
    <w:rsid w:val="00622625"/>
    <w:rsid w:val="00622718"/>
    <w:rsid w:val="00622BCE"/>
    <w:rsid w:val="00622E29"/>
    <w:rsid w:val="00623643"/>
    <w:rsid w:val="00623A86"/>
    <w:rsid w:val="00623B2C"/>
    <w:rsid w:val="00624018"/>
    <w:rsid w:val="00624043"/>
    <w:rsid w:val="006240C4"/>
    <w:rsid w:val="00624B3C"/>
    <w:rsid w:val="00624D5D"/>
    <w:rsid w:val="00625304"/>
    <w:rsid w:val="0062581B"/>
    <w:rsid w:val="00625ACC"/>
    <w:rsid w:val="006261F4"/>
    <w:rsid w:val="0062733B"/>
    <w:rsid w:val="0062738D"/>
    <w:rsid w:val="00630491"/>
    <w:rsid w:val="00630A9B"/>
    <w:rsid w:val="0063125D"/>
    <w:rsid w:val="0063164E"/>
    <w:rsid w:val="0063182C"/>
    <w:rsid w:val="0063191D"/>
    <w:rsid w:val="00631C96"/>
    <w:rsid w:val="00632FAD"/>
    <w:rsid w:val="00633488"/>
    <w:rsid w:val="00633581"/>
    <w:rsid w:val="006339AF"/>
    <w:rsid w:val="00633C47"/>
    <w:rsid w:val="006348F7"/>
    <w:rsid w:val="0063512D"/>
    <w:rsid w:val="006358FB"/>
    <w:rsid w:val="00635946"/>
    <w:rsid w:val="00635AE2"/>
    <w:rsid w:val="00635B10"/>
    <w:rsid w:val="00635E1E"/>
    <w:rsid w:val="0063677C"/>
    <w:rsid w:val="00636972"/>
    <w:rsid w:val="00636B69"/>
    <w:rsid w:val="00636BC2"/>
    <w:rsid w:val="00636D7F"/>
    <w:rsid w:val="00637150"/>
    <w:rsid w:val="006404B1"/>
    <w:rsid w:val="006404D1"/>
    <w:rsid w:val="00640507"/>
    <w:rsid w:val="00640561"/>
    <w:rsid w:val="00640F43"/>
    <w:rsid w:val="00640F65"/>
    <w:rsid w:val="006412CA"/>
    <w:rsid w:val="00641D28"/>
    <w:rsid w:val="006420DA"/>
    <w:rsid w:val="006422C3"/>
    <w:rsid w:val="00642427"/>
    <w:rsid w:val="00642A0A"/>
    <w:rsid w:val="00642B3F"/>
    <w:rsid w:val="00643AC1"/>
    <w:rsid w:val="00643D62"/>
    <w:rsid w:val="0064487A"/>
    <w:rsid w:val="00644A5E"/>
    <w:rsid w:val="00644A6C"/>
    <w:rsid w:val="00644D69"/>
    <w:rsid w:val="006457A8"/>
    <w:rsid w:val="006458AE"/>
    <w:rsid w:val="00645EA0"/>
    <w:rsid w:val="00645F76"/>
    <w:rsid w:val="00646A74"/>
    <w:rsid w:val="00646EB0"/>
    <w:rsid w:val="0064714D"/>
    <w:rsid w:val="0064727D"/>
    <w:rsid w:val="006477C9"/>
    <w:rsid w:val="00647852"/>
    <w:rsid w:val="00647B32"/>
    <w:rsid w:val="00647C27"/>
    <w:rsid w:val="006519E6"/>
    <w:rsid w:val="00651CDE"/>
    <w:rsid w:val="00651E25"/>
    <w:rsid w:val="00652326"/>
    <w:rsid w:val="006524F6"/>
    <w:rsid w:val="00652907"/>
    <w:rsid w:val="00652E06"/>
    <w:rsid w:val="00653FC4"/>
    <w:rsid w:val="00654F91"/>
    <w:rsid w:val="00655361"/>
    <w:rsid w:val="00655B5A"/>
    <w:rsid w:val="00656253"/>
    <w:rsid w:val="00656799"/>
    <w:rsid w:val="00656B77"/>
    <w:rsid w:val="00656E72"/>
    <w:rsid w:val="00657591"/>
    <w:rsid w:val="006578A1"/>
    <w:rsid w:val="006579C4"/>
    <w:rsid w:val="00657B08"/>
    <w:rsid w:val="00660735"/>
    <w:rsid w:val="0066137B"/>
    <w:rsid w:val="006613BA"/>
    <w:rsid w:val="006615F9"/>
    <w:rsid w:val="0066174E"/>
    <w:rsid w:val="00661BBB"/>
    <w:rsid w:val="00661E57"/>
    <w:rsid w:val="006624B6"/>
    <w:rsid w:val="006625D6"/>
    <w:rsid w:val="00662752"/>
    <w:rsid w:val="006628AF"/>
    <w:rsid w:val="006629E4"/>
    <w:rsid w:val="0066352E"/>
    <w:rsid w:val="00663783"/>
    <w:rsid w:val="00663E47"/>
    <w:rsid w:val="006644A7"/>
    <w:rsid w:val="00664BDE"/>
    <w:rsid w:val="00664C0E"/>
    <w:rsid w:val="0066565B"/>
    <w:rsid w:val="006658DF"/>
    <w:rsid w:val="00665C44"/>
    <w:rsid w:val="00666284"/>
    <w:rsid w:val="006667F3"/>
    <w:rsid w:val="00666804"/>
    <w:rsid w:val="00666A28"/>
    <w:rsid w:val="006676AF"/>
    <w:rsid w:val="00667AB7"/>
    <w:rsid w:val="00667AEA"/>
    <w:rsid w:val="006704FA"/>
    <w:rsid w:val="0067061D"/>
    <w:rsid w:val="00670687"/>
    <w:rsid w:val="00670C39"/>
    <w:rsid w:val="00670DC5"/>
    <w:rsid w:val="00671652"/>
    <w:rsid w:val="00671FAA"/>
    <w:rsid w:val="00675DA5"/>
    <w:rsid w:val="00676633"/>
    <w:rsid w:val="00676E7D"/>
    <w:rsid w:val="006770D5"/>
    <w:rsid w:val="00680482"/>
    <w:rsid w:val="006808DC"/>
    <w:rsid w:val="006816B6"/>
    <w:rsid w:val="006820EB"/>
    <w:rsid w:val="00682128"/>
    <w:rsid w:val="0068220C"/>
    <w:rsid w:val="00682AB1"/>
    <w:rsid w:val="00682E9F"/>
    <w:rsid w:val="00683252"/>
    <w:rsid w:val="0068343A"/>
    <w:rsid w:val="006834D4"/>
    <w:rsid w:val="00683A92"/>
    <w:rsid w:val="00683FE4"/>
    <w:rsid w:val="0068413D"/>
    <w:rsid w:val="006844BA"/>
    <w:rsid w:val="006845A2"/>
    <w:rsid w:val="00684BF8"/>
    <w:rsid w:val="00684D9B"/>
    <w:rsid w:val="006855BB"/>
    <w:rsid w:val="006858AA"/>
    <w:rsid w:val="00685BCF"/>
    <w:rsid w:val="0068651F"/>
    <w:rsid w:val="00686D10"/>
    <w:rsid w:val="006871D0"/>
    <w:rsid w:val="0068751F"/>
    <w:rsid w:val="00690067"/>
    <w:rsid w:val="006900D1"/>
    <w:rsid w:val="006901A6"/>
    <w:rsid w:val="00690297"/>
    <w:rsid w:val="006904C9"/>
    <w:rsid w:val="006906DD"/>
    <w:rsid w:val="0069115A"/>
    <w:rsid w:val="006912F1"/>
    <w:rsid w:val="00691387"/>
    <w:rsid w:val="006924DB"/>
    <w:rsid w:val="006927F2"/>
    <w:rsid w:val="006931E1"/>
    <w:rsid w:val="0069329B"/>
    <w:rsid w:val="00693B75"/>
    <w:rsid w:val="00693CA4"/>
    <w:rsid w:val="00694310"/>
    <w:rsid w:val="00694700"/>
    <w:rsid w:val="00694803"/>
    <w:rsid w:val="00694CE8"/>
    <w:rsid w:val="0069569E"/>
    <w:rsid w:val="006956C6"/>
    <w:rsid w:val="00696EE3"/>
    <w:rsid w:val="0069715D"/>
    <w:rsid w:val="00697392"/>
    <w:rsid w:val="006973E5"/>
    <w:rsid w:val="00697609"/>
    <w:rsid w:val="00697664"/>
    <w:rsid w:val="00697681"/>
    <w:rsid w:val="0069770C"/>
    <w:rsid w:val="00697F31"/>
    <w:rsid w:val="006A02EC"/>
    <w:rsid w:val="006A08F2"/>
    <w:rsid w:val="006A09D5"/>
    <w:rsid w:val="006A10C7"/>
    <w:rsid w:val="006A10ED"/>
    <w:rsid w:val="006A151A"/>
    <w:rsid w:val="006A1D93"/>
    <w:rsid w:val="006A1E62"/>
    <w:rsid w:val="006A2065"/>
    <w:rsid w:val="006A29D1"/>
    <w:rsid w:val="006A2A12"/>
    <w:rsid w:val="006A2B11"/>
    <w:rsid w:val="006A2DC9"/>
    <w:rsid w:val="006A2E9C"/>
    <w:rsid w:val="006A35E0"/>
    <w:rsid w:val="006A377F"/>
    <w:rsid w:val="006A384A"/>
    <w:rsid w:val="006A3875"/>
    <w:rsid w:val="006A3D40"/>
    <w:rsid w:val="006A4700"/>
    <w:rsid w:val="006A487E"/>
    <w:rsid w:val="006A561D"/>
    <w:rsid w:val="006A5A0C"/>
    <w:rsid w:val="006A5BA0"/>
    <w:rsid w:val="006A5BB1"/>
    <w:rsid w:val="006A5F88"/>
    <w:rsid w:val="006A6953"/>
    <w:rsid w:val="006A6B07"/>
    <w:rsid w:val="006A7B7B"/>
    <w:rsid w:val="006A7D95"/>
    <w:rsid w:val="006B0A91"/>
    <w:rsid w:val="006B120D"/>
    <w:rsid w:val="006B13C1"/>
    <w:rsid w:val="006B191B"/>
    <w:rsid w:val="006B2314"/>
    <w:rsid w:val="006B2CC7"/>
    <w:rsid w:val="006B3AF9"/>
    <w:rsid w:val="006B44C5"/>
    <w:rsid w:val="006B555F"/>
    <w:rsid w:val="006B572F"/>
    <w:rsid w:val="006B6242"/>
    <w:rsid w:val="006B663F"/>
    <w:rsid w:val="006B6C7C"/>
    <w:rsid w:val="006B6EA4"/>
    <w:rsid w:val="006B6FCE"/>
    <w:rsid w:val="006B77BB"/>
    <w:rsid w:val="006B7F8F"/>
    <w:rsid w:val="006B7FC5"/>
    <w:rsid w:val="006C055E"/>
    <w:rsid w:val="006C0786"/>
    <w:rsid w:val="006C0D13"/>
    <w:rsid w:val="006C0FE3"/>
    <w:rsid w:val="006C187F"/>
    <w:rsid w:val="006C19BC"/>
    <w:rsid w:val="006C19D5"/>
    <w:rsid w:val="006C1B44"/>
    <w:rsid w:val="006C1F77"/>
    <w:rsid w:val="006C2211"/>
    <w:rsid w:val="006C3031"/>
    <w:rsid w:val="006C30BD"/>
    <w:rsid w:val="006C3607"/>
    <w:rsid w:val="006C3990"/>
    <w:rsid w:val="006C3ED2"/>
    <w:rsid w:val="006C4233"/>
    <w:rsid w:val="006C42E7"/>
    <w:rsid w:val="006C4422"/>
    <w:rsid w:val="006C4821"/>
    <w:rsid w:val="006C5CCA"/>
    <w:rsid w:val="006C6217"/>
    <w:rsid w:val="006C625F"/>
    <w:rsid w:val="006C7260"/>
    <w:rsid w:val="006C78A6"/>
    <w:rsid w:val="006C7AB4"/>
    <w:rsid w:val="006D006B"/>
    <w:rsid w:val="006D023E"/>
    <w:rsid w:val="006D06F4"/>
    <w:rsid w:val="006D0A46"/>
    <w:rsid w:val="006D0CA9"/>
    <w:rsid w:val="006D105C"/>
    <w:rsid w:val="006D1665"/>
    <w:rsid w:val="006D2872"/>
    <w:rsid w:val="006D300D"/>
    <w:rsid w:val="006D30E7"/>
    <w:rsid w:val="006D3CBE"/>
    <w:rsid w:val="006D3DE9"/>
    <w:rsid w:val="006D3F9F"/>
    <w:rsid w:val="006D48E7"/>
    <w:rsid w:val="006D4947"/>
    <w:rsid w:val="006D50D0"/>
    <w:rsid w:val="006D5A63"/>
    <w:rsid w:val="006D5A9B"/>
    <w:rsid w:val="006D5F16"/>
    <w:rsid w:val="006D5FB2"/>
    <w:rsid w:val="006D63AD"/>
    <w:rsid w:val="006D6626"/>
    <w:rsid w:val="006D6764"/>
    <w:rsid w:val="006D67D9"/>
    <w:rsid w:val="006D6BD2"/>
    <w:rsid w:val="006D6C93"/>
    <w:rsid w:val="006D6EE0"/>
    <w:rsid w:val="006D7010"/>
    <w:rsid w:val="006D7573"/>
    <w:rsid w:val="006D7576"/>
    <w:rsid w:val="006D7773"/>
    <w:rsid w:val="006D7AE7"/>
    <w:rsid w:val="006E0340"/>
    <w:rsid w:val="006E0586"/>
    <w:rsid w:val="006E06F9"/>
    <w:rsid w:val="006E07A9"/>
    <w:rsid w:val="006E099B"/>
    <w:rsid w:val="006E0D91"/>
    <w:rsid w:val="006E10AD"/>
    <w:rsid w:val="006E11C9"/>
    <w:rsid w:val="006E154E"/>
    <w:rsid w:val="006E1706"/>
    <w:rsid w:val="006E3838"/>
    <w:rsid w:val="006E3CB2"/>
    <w:rsid w:val="006E3DA8"/>
    <w:rsid w:val="006E4154"/>
    <w:rsid w:val="006E4673"/>
    <w:rsid w:val="006E5DAA"/>
    <w:rsid w:val="006E7006"/>
    <w:rsid w:val="006E779E"/>
    <w:rsid w:val="006F00E7"/>
    <w:rsid w:val="006F0888"/>
    <w:rsid w:val="006F0F6E"/>
    <w:rsid w:val="006F1631"/>
    <w:rsid w:val="006F1834"/>
    <w:rsid w:val="006F1995"/>
    <w:rsid w:val="006F1B22"/>
    <w:rsid w:val="006F1BA4"/>
    <w:rsid w:val="006F2259"/>
    <w:rsid w:val="006F23E1"/>
    <w:rsid w:val="006F2F8F"/>
    <w:rsid w:val="006F2FDA"/>
    <w:rsid w:val="006F2FE5"/>
    <w:rsid w:val="006F3460"/>
    <w:rsid w:val="006F34FE"/>
    <w:rsid w:val="006F3615"/>
    <w:rsid w:val="006F3FA3"/>
    <w:rsid w:val="006F4454"/>
    <w:rsid w:val="006F48BA"/>
    <w:rsid w:val="006F4AF9"/>
    <w:rsid w:val="006F4BC7"/>
    <w:rsid w:val="006F4CF3"/>
    <w:rsid w:val="006F54EB"/>
    <w:rsid w:val="006F5CC1"/>
    <w:rsid w:val="006F67A5"/>
    <w:rsid w:val="006F762D"/>
    <w:rsid w:val="00700049"/>
    <w:rsid w:val="00700492"/>
    <w:rsid w:val="007009AC"/>
    <w:rsid w:val="007009B4"/>
    <w:rsid w:val="0070155C"/>
    <w:rsid w:val="0070167E"/>
    <w:rsid w:val="00701E1B"/>
    <w:rsid w:val="00701FAC"/>
    <w:rsid w:val="00702513"/>
    <w:rsid w:val="00702ED0"/>
    <w:rsid w:val="00703C09"/>
    <w:rsid w:val="00703DB7"/>
    <w:rsid w:val="0070434A"/>
    <w:rsid w:val="007048C4"/>
    <w:rsid w:val="00704CC4"/>
    <w:rsid w:val="00705345"/>
    <w:rsid w:val="00705743"/>
    <w:rsid w:val="00705785"/>
    <w:rsid w:val="0070638D"/>
    <w:rsid w:val="007063FC"/>
    <w:rsid w:val="00706DBF"/>
    <w:rsid w:val="00706DCA"/>
    <w:rsid w:val="00707A59"/>
    <w:rsid w:val="0071046B"/>
    <w:rsid w:val="00710869"/>
    <w:rsid w:val="00710AC6"/>
    <w:rsid w:val="00710C1D"/>
    <w:rsid w:val="007110A3"/>
    <w:rsid w:val="00711108"/>
    <w:rsid w:val="00711213"/>
    <w:rsid w:val="00711294"/>
    <w:rsid w:val="007112A1"/>
    <w:rsid w:val="00711996"/>
    <w:rsid w:val="00711B3B"/>
    <w:rsid w:val="00711BA3"/>
    <w:rsid w:val="00711C9D"/>
    <w:rsid w:val="007124B6"/>
    <w:rsid w:val="007125FC"/>
    <w:rsid w:val="00712B71"/>
    <w:rsid w:val="00712E55"/>
    <w:rsid w:val="00713023"/>
    <w:rsid w:val="0071322C"/>
    <w:rsid w:val="00713779"/>
    <w:rsid w:val="00713989"/>
    <w:rsid w:val="00713DCF"/>
    <w:rsid w:val="00714004"/>
    <w:rsid w:val="0071458E"/>
    <w:rsid w:val="007145C9"/>
    <w:rsid w:val="00714631"/>
    <w:rsid w:val="007149DD"/>
    <w:rsid w:val="00714B6E"/>
    <w:rsid w:val="00715001"/>
    <w:rsid w:val="0071512F"/>
    <w:rsid w:val="007169AC"/>
    <w:rsid w:val="007169DD"/>
    <w:rsid w:val="00716ACA"/>
    <w:rsid w:val="0071700E"/>
    <w:rsid w:val="00717679"/>
    <w:rsid w:val="00717B67"/>
    <w:rsid w:val="00717D57"/>
    <w:rsid w:val="00717FAC"/>
    <w:rsid w:val="007206A2"/>
    <w:rsid w:val="00720B38"/>
    <w:rsid w:val="00720CA7"/>
    <w:rsid w:val="00721376"/>
    <w:rsid w:val="0072147B"/>
    <w:rsid w:val="0072181E"/>
    <w:rsid w:val="00722267"/>
    <w:rsid w:val="0072285E"/>
    <w:rsid w:val="00722C62"/>
    <w:rsid w:val="0072321F"/>
    <w:rsid w:val="00723295"/>
    <w:rsid w:val="007238E2"/>
    <w:rsid w:val="007239B4"/>
    <w:rsid w:val="00724446"/>
    <w:rsid w:val="00724584"/>
    <w:rsid w:val="00724AA1"/>
    <w:rsid w:val="00724D39"/>
    <w:rsid w:val="00724F89"/>
    <w:rsid w:val="007256F2"/>
    <w:rsid w:val="00725870"/>
    <w:rsid w:val="00725A19"/>
    <w:rsid w:val="00726356"/>
    <w:rsid w:val="007263B6"/>
    <w:rsid w:val="007268C7"/>
    <w:rsid w:val="00726AAB"/>
    <w:rsid w:val="00727077"/>
    <w:rsid w:val="00727A17"/>
    <w:rsid w:val="00730EA6"/>
    <w:rsid w:val="0073150F"/>
    <w:rsid w:val="00731C15"/>
    <w:rsid w:val="00732045"/>
    <w:rsid w:val="007322A0"/>
    <w:rsid w:val="0073257F"/>
    <w:rsid w:val="00732C1A"/>
    <w:rsid w:val="0073323B"/>
    <w:rsid w:val="007337BF"/>
    <w:rsid w:val="00733CDC"/>
    <w:rsid w:val="007340C8"/>
    <w:rsid w:val="007345E9"/>
    <w:rsid w:val="00734B9A"/>
    <w:rsid w:val="00734DEE"/>
    <w:rsid w:val="00735695"/>
    <w:rsid w:val="00735D2C"/>
    <w:rsid w:val="007360CB"/>
    <w:rsid w:val="0073624A"/>
    <w:rsid w:val="007374F3"/>
    <w:rsid w:val="00737566"/>
    <w:rsid w:val="007403D7"/>
    <w:rsid w:val="007404A0"/>
    <w:rsid w:val="00740E18"/>
    <w:rsid w:val="007410B3"/>
    <w:rsid w:val="00741BA2"/>
    <w:rsid w:val="00741CF4"/>
    <w:rsid w:val="00741DCC"/>
    <w:rsid w:val="00741DE2"/>
    <w:rsid w:val="007421A1"/>
    <w:rsid w:val="007422C4"/>
    <w:rsid w:val="00742668"/>
    <w:rsid w:val="007427FE"/>
    <w:rsid w:val="00742C51"/>
    <w:rsid w:val="00743445"/>
    <w:rsid w:val="00743E0D"/>
    <w:rsid w:val="00745E01"/>
    <w:rsid w:val="0074666B"/>
    <w:rsid w:val="007466D9"/>
    <w:rsid w:val="007468D6"/>
    <w:rsid w:val="00746BFF"/>
    <w:rsid w:val="00746CC9"/>
    <w:rsid w:val="007473E1"/>
    <w:rsid w:val="00747897"/>
    <w:rsid w:val="00747E47"/>
    <w:rsid w:val="00750192"/>
    <w:rsid w:val="007504E1"/>
    <w:rsid w:val="00750544"/>
    <w:rsid w:val="00750804"/>
    <w:rsid w:val="007509AB"/>
    <w:rsid w:val="00750CA8"/>
    <w:rsid w:val="00751689"/>
    <w:rsid w:val="00751991"/>
    <w:rsid w:val="00751BA7"/>
    <w:rsid w:val="007524AA"/>
    <w:rsid w:val="00753664"/>
    <w:rsid w:val="00753744"/>
    <w:rsid w:val="0075393B"/>
    <w:rsid w:val="00753A93"/>
    <w:rsid w:val="00753E91"/>
    <w:rsid w:val="00755663"/>
    <w:rsid w:val="00756386"/>
    <w:rsid w:val="00756495"/>
    <w:rsid w:val="00756603"/>
    <w:rsid w:val="0075675B"/>
    <w:rsid w:val="007575C0"/>
    <w:rsid w:val="00757D2F"/>
    <w:rsid w:val="00757EC7"/>
    <w:rsid w:val="0076000E"/>
    <w:rsid w:val="007607D1"/>
    <w:rsid w:val="00760C00"/>
    <w:rsid w:val="007610E9"/>
    <w:rsid w:val="00761728"/>
    <w:rsid w:val="00761B5A"/>
    <w:rsid w:val="00761C6C"/>
    <w:rsid w:val="00762B72"/>
    <w:rsid w:val="00763CCB"/>
    <w:rsid w:val="007642B4"/>
    <w:rsid w:val="0076459D"/>
    <w:rsid w:val="00764C45"/>
    <w:rsid w:val="00764C7F"/>
    <w:rsid w:val="00765CAB"/>
    <w:rsid w:val="00766277"/>
    <w:rsid w:val="0076656A"/>
    <w:rsid w:val="00766701"/>
    <w:rsid w:val="007667CB"/>
    <w:rsid w:val="00766911"/>
    <w:rsid w:val="00766A67"/>
    <w:rsid w:val="00767793"/>
    <w:rsid w:val="007679D8"/>
    <w:rsid w:val="00767AB8"/>
    <w:rsid w:val="007702F1"/>
    <w:rsid w:val="00770803"/>
    <w:rsid w:val="00771319"/>
    <w:rsid w:val="007713E8"/>
    <w:rsid w:val="00771794"/>
    <w:rsid w:val="00771B81"/>
    <w:rsid w:val="00771CCF"/>
    <w:rsid w:val="00771F7D"/>
    <w:rsid w:val="007726A3"/>
    <w:rsid w:val="00772915"/>
    <w:rsid w:val="00772A0C"/>
    <w:rsid w:val="00772C3E"/>
    <w:rsid w:val="00773167"/>
    <w:rsid w:val="007732B9"/>
    <w:rsid w:val="007736E8"/>
    <w:rsid w:val="00774400"/>
    <w:rsid w:val="00774ACE"/>
    <w:rsid w:val="00775823"/>
    <w:rsid w:val="00775BEE"/>
    <w:rsid w:val="00775CE4"/>
    <w:rsid w:val="00775F57"/>
    <w:rsid w:val="007762DB"/>
    <w:rsid w:val="00776584"/>
    <w:rsid w:val="007769EF"/>
    <w:rsid w:val="00776D4F"/>
    <w:rsid w:val="00776DDC"/>
    <w:rsid w:val="007770F9"/>
    <w:rsid w:val="00777179"/>
    <w:rsid w:val="00777945"/>
    <w:rsid w:val="00777A3B"/>
    <w:rsid w:val="00777D40"/>
    <w:rsid w:val="00777F12"/>
    <w:rsid w:val="007805E7"/>
    <w:rsid w:val="00780B4E"/>
    <w:rsid w:val="00780B8D"/>
    <w:rsid w:val="00780B8E"/>
    <w:rsid w:val="00781649"/>
    <w:rsid w:val="007823D6"/>
    <w:rsid w:val="0078245F"/>
    <w:rsid w:val="0078254E"/>
    <w:rsid w:val="00782628"/>
    <w:rsid w:val="007826AB"/>
    <w:rsid w:val="0078281E"/>
    <w:rsid w:val="007828BF"/>
    <w:rsid w:val="00782C05"/>
    <w:rsid w:val="007840E2"/>
    <w:rsid w:val="0078569F"/>
    <w:rsid w:val="00785803"/>
    <w:rsid w:val="00785902"/>
    <w:rsid w:val="00785EB4"/>
    <w:rsid w:val="00785F56"/>
    <w:rsid w:val="0078609A"/>
    <w:rsid w:val="00786179"/>
    <w:rsid w:val="00786F85"/>
    <w:rsid w:val="0078731A"/>
    <w:rsid w:val="00787487"/>
    <w:rsid w:val="00787601"/>
    <w:rsid w:val="00787E4A"/>
    <w:rsid w:val="007905D8"/>
    <w:rsid w:val="007906F1"/>
    <w:rsid w:val="00790EDA"/>
    <w:rsid w:val="00791349"/>
    <w:rsid w:val="00791D85"/>
    <w:rsid w:val="00791DAF"/>
    <w:rsid w:val="00791F64"/>
    <w:rsid w:val="007924CA"/>
    <w:rsid w:val="0079364C"/>
    <w:rsid w:val="00793E08"/>
    <w:rsid w:val="00794B58"/>
    <w:rsid w:val="00794CBF"/>
    <w:rsid w:val="00794F32"/>
    <w:rsid w:val="00794F82"/>
    <w:rsid w:val="007952E9"/>
    <w:rsid w:val="00795365"/>
    <w:rsid w:val="0079536A"/>
    <w:rsid w:val="0079567E"/>
    <w:rsid w:val="007958BB"/>
    <w:rsid w:val="0079611D"/>
    <w:rsid w:val="007961D5"/>
    <w:rsid w:val="00796A6F"/>
    <w:rsid w:val="00796C5D"/>
    <w:rsid w:val="00797B06"/>
    <w:rsid w:val="00797B9C"/>
    <w:rsid w:val="007A043D"/>
    <w:rsid w:val="007A0467"/>
    <w:rsid w:val="007A0483"/>
    <w:rsid w:val="007A08CC"/>
    <w:rsid w:val="007A1065"/>
    <w:rsid w:val="007A1D20"/>
    <w:rsid w:val="007A1D86"/>
    <w:rsid w:val="007A2A97"/>
    <w:rsid w:val="007A2CDC"/>
    <w:rsid w:val="007A2E8B"/>
    <w:rsid w:val="007A371B"/>
    <w:rsid w:val="007A3832"/>
    <w:rsid w:val="007A397B"/>
    <w:rsid w:val="007A3A0F"/>
    <w:rsid w:val="007A3E60"/>
    <w:rsid w:val="007A3F9A"/>
    <w:rsid w:val="007A407D"/>
    <w:rsid w:val="007A42C3"/>
    <w:rsid w:val="007A464F"/>
    <w:rsid w:val="007A47AF"/>
    <w:rsid w:val="007A5050"/>
    <w:rsid w:val="007A5C4D"/>
    <w:rsid w:val="007A6196"/>
    <w:rsid w:val="007A63D5"/>
    <w:rsid w:val="007A660C"/>
    <w:rsid w:val="007A689A"/>
    <w:rsid w:val="007A68EA"/>
    <w:rsid w:val="007A6B7D"/>
    <w:rsid w:val="007A7629"/>
    <w:rsid w:val="007A7B29"/>
    <w:rsid w:val="007B0888"/>
    <w:rsid w:val="007B099D"/>
    <w:rsid w:val="007B0C4F"/>
    <w:rsid w:val="007B1027"/>
    <w:rsid w:val="007B1691"/>
    <w:rsid w:val="007B174F"/>
    <w:rsid w:val="007B1863"/>
    <w:rsid w:val="007B22E0"/>
    <w:rsid w:val="007B256A"/>
    <w:rsid w:val="007B25A9"/>
    <w:rsid w:val="007B283B"/>
    <w:rsid w:val="007B28CA"/>
    <w:rsid w:val="007B358D"/>
    <w:rsid w:val="007B3632"/>
    <w:rsid w:val="007B370F"/>
    <w:rsid w:val="007B37C9"/>
    <w:rsid w:val="007B4AA2"/>
    <w:rsid w:val="007B5401"/>
    <w:rsid w:val="007B5FB4"/>
    <w:rsid w:val="007B6B2B"/>
    <w:rsid w:val="007B7949"/>
    <w:rsid w:val="007B7A51"/>
    <w:rsid w:val="007B7D30"/>
    <w:rsid w:val="007C0FA9"/>
    <w:rsid w:val="007C2413"/>
    <w:rsid w:val="007C24D4"/>
    <w:rsid w:val="007C25AE"/>
    <w:rsid w:val="007C2921"/>
    <w:rsid w:val="007C2C11"/>
    <w:rsid w:val="007C3152"/>
    <w:rsid w:val="007C333B"/>
    <w:rsid w:val="007C3914"/>
    <w:rsid w:val="007C3CEA"/>
    <w:rsid w:val="007C3D92"/>
    <w:rsid w:val="007C3E98"/>
    <w:rsid w:val="007C44CB"/>
    <w:rsid w:val="007C4EAC"/>
    <w:rsid w:val="007C54F7"/>
    <w:rsid w:val="007C5A8F"/>
    <w:rsid w:val="007C5B38"/>
    <w:rsid w:val="007C6525"/>
    <w:rsid w:val="007C698B"/>
    <w:rsid w:val="007C6E3B"/>
    <w:rsid w:val="007C76E8"/>
    <w:rsid w:val="007C7D57"/>
    <w:rsid w:val="007D00A0"/>
    <w:rsid w:val="007D01E6"/>
    <w:rsid w:val="007D0250"/>
    <w:rsid w:val="007D035E"/>
    <w:rsid w:val="007D0384"/>
    <w:rsid w:val="007D0396"/>
    <w:rsid w:val="007D05CC"/>
    <w:rsid w:val="007D0644"/>
    <w:rsid w:val="007D0B1F"/>
    <w:rsid w:val="007D0DA7"/>
    <w:rsid w:val="007D0E4B"/>
    <w:rsid w:val="007D1574"/>
    <w:rsid w:val="007D1801"/>
    <w:rsid w:val="007D192A"/>
    <w:rsid w:val="007D1FE0"/>
    <w:rsid w:val="007D20BB"/>
    <w:rsid w:val="007D261E"/>
    <w:rsid w:val="007D2F61"/>
    <w:rsid w:val="007D2FF0"/>
    <w:rsid w:val="007D3004"/>
    <w:rsid w:val="007D3D0E"/>
    <w:rsid w:val="007D3D33"/>
    <w:rsid w:val="007D41C2"/>
    <w:rsid w:val="007D46C1"/>
    <w:rsid w:val="007D4F02"/>
    <w:rsid w:val="007D59D6"/>
    <w:rsid w:val="007D65B2"/>
    <w:rsid w:val="007D674C"/>
    <w:rsid w:val="007D6B7B"/>
    <w:rsid w:val="007D6CF1"/>
    <w:rsid w:val="007D7131"/>
    <w:rsid w:val="007D7BEC"/>
    <w:rsid w:val="007D7CE3"/>
    <w:rsid w:val="007E051A"/>
    <w:rsid w:val="007E0798"/>
    <w:rsid w:val="007E1061"/>
    <w:rsid w:val="007E1560"/>
    <w:rsid w:val="007E15B7"/>
    <w:rsid w:val="007E1AF5"/>
    <w:rsid w:val="007E1B72"/>
    <w:rsid w:val="007E1CFB"/>
    <w:rsid w:val="007E249F"/>
    <w:rsid w:val="007E291E"/>
    <w:rsid w:val="007E3EE3"/>
    <w:rsid w:val="007E401C"/>
    <w:rsid w:val="007E4328"/>
    <w:rsid w:val="007E4D62"/>
    <w:rsid w:val="007E57DE"/>
    <w:rsid w:val="007E57E2"/>
    <w:rsid w:val="007E5902"/>
    <w:rsid w:val="007E5C69"/>
    <w:rsid w:val="007E5D52"/>
    <w:rsid w:val="007E6719"/>
    <w:rsid w:val="007E68ED"/>
    <w:rsid w:val="007E69ED"/>
    <w:rsid w:val="007E7B2D"/>
    <w:rsid w:val="007E7F1B"/>
    <w:rsid w:val="007E7F4B"/>
    <w:rsid w:val="007E7F6B"/>
    <w:rsid w:val="007F0221"/>
    <w:rsid w:val="007F025C"/>
    <w:rsid w:val="007F034B"/>
    <w:rsid w:val="007F051D"/>
    <w:rsid w:val="007F07B9"/>
    <w:rsid w:val="007F0928"/>
    <w:rsid w:val="007F0B50"/>
    <w:rsid w:val="007F143D"/>
    <w:rsid w:val="007F15CE"/>
    <w:rsid w:val="007F1E88"/>
    <w:rsid w:val="007F239A"/>
    <w:rsid w:val="007F2680"/>
    <w:rsid w:val="007F2727"/>
    <w:rsid w:val="007F2CD7"/>
    <w:rsid w:val="007F3048"/>
    <w:rsid w:val="007F3568"/>
    <w:rsid w:val="007F3DA7"/>
    <w:rsid w:val="007F422D"/>
    <w:rsid w:val="007F4796"/>
    <w:rsid w:val="007F4DBA"/>
    <w:rsid w:val="007F519C"/>
    <w:rsid w:val="007F534D"/>
    <w:rsid w:val="007F54A2"/>
    <w:rsid w:val="007F54FE"/>
    <w:rsid w:val="007F5535"/>
    <w:rsid w:val="007F5D32"/>
    <w:rsid w:val="007F6E0B"/>
    <w:rsid w:val="007F724B"/>
    <w:rsid w:val="007F72DC"/>
    <w:rsid w:val="007F795F"/>
    <w:rsid w:val="008000B0"/>
    <w:rsid w:val="00800556"/>
    <w:rsid w:val="0080069C"/>
    <w:rsid w:val="008006E7"/>
    <w:rsid w:val="008006FD"/>
    <w:rsid w:val="008010D5"/>
    <w:rsid w:val="0080148D"/>
    <w:rsid w:val="0080156B"/>
    <w:rsid w:val="00801A3A"/>
    <w:rsid w:val="00801A59"/>
    <w:rsid w:val="00803D71"/>
    <w:rsid w:val="00803E10"/>
    <w:rsid w:val="00804114"/>
    <w:rsid w:val="00804634"/>
    <w:rsid w:val="008047E8"/>
    <w:rsid w:val="0080531E"/>
    <w:rsid w:val="00805C3D"/>
    <w:rsid w:val="00806D78"/>
    <w:rsid w:val="00806F1D"/>
    <w:rsid w:val="008074FA"/>
    <w:rsid w:val="008075DC"/>
    <w:rsid w:val="008077ED"/>
    <w:rsid w:val="00807B6F"/>
    <w:rsid w:val="00807E93"/>
    <w:rsid w:val="00810172"/>
    <w:rsid w:val="00810762"/>
    <w:rsid w:val="00810858"/>
    <w:rsid w:val="00810EFF"/>
    <w:rsid w:val="00811314"/>
    <w:rsid w:val="00811A39"/>
    <w:rsid w:val="00811D06"/>
    <w:rsid w:val="00811D2C"/>
    <w:rsid w:val="008126B8"/>
    <w:rsid w:val="0081291B"/>
    <w:rsid w:val="00812E1B"/>
    <w:rsid w:val="00813622"/>
    <w:rsid w:val="00813DCF"/>
    <w:rsid w:val="00813ED0"/>
    <w:rsid w:val="00813FAB"/>
    <w:rsid w:val="00814277"/>
    <w:rsid w:val="0081454F"/>
    <w:rsid w:val="0081498C"/>
    <w:rsid w:val="00814AE1"/>
    <w:rsid w:val="00815D31"/>
    <w:rsid w:val="0081601F"/>
    <w:rsid w:val="00816064"/>
    <w:rsid w:val="00816140"/>
    <w:rsid w:val="008163BF"/>
    <w:rsid w:val="008165DB"/>
    <w:rsid w:val="008170EB"/>
    <w:rsid w:val="008174B2"/>
    <w:rsid w:val="00817CFF"/>
    <w:rsid w:val="0082000D"/>
    <w:rsid w:val="008200D1"/>
    <w:rsid w:val="0082037E"/>
    <w:rsid w:val="00820C9C"/>
    <w:rsid w:val="00820F55"/>
    <w:rsid w:val="00821572"/>
    <w:rsid w:val="00821918"/>
    <w:rsid w:val="00821C28"/>
    <w:rsid w:val="00822310"/>
    <w:rsid w:val="008236F0"/>
    <w:rsid w:val="00823794"/>
    <w:rsid w:val="008237F4"/>
    <w:rsid w:val="00823F67"/>
    <w:rsid w:val="00824022"/>
    <w:rsid w:val="00824129"/>
    <w:rsid w:val="008246E6"/>
    <w:rsid w:val="00824773"/>
    <w:rsid w:val="0082483A"/>
    <w:rsid w:val="00824A81"/>
    <w:rsid w:val="008257B8"/>
    <w:rsid w:val="008260ED"/>
    <w:rsid w:val="0082636C"/>
    <w:rsid w:val="0082699D"/>
    <w:rsid w:val="00826E6B"/>
    <w:rsid w:val="00827221"/>
    <w:rsid w:val="008275FD"/>
    <w:rsid w:val="00830241"/>
    <w:rsid w:val="008307F4"/>
    <w:rsid w:val="00830867"/>
    <w:rsid w:val="00830A52"/>
    <w:rsid w:val="00830BA1"/>
    <w:rsid w:val="00830EB2"/>
    <w:rsid w:val="00831652"/>
    <w:rsid w:val="0083202E"/>
    <w:rsid w:val="00832B5F"/>
    <w:rsid w:val="00832D60"/>
    <w:rsid w:val="0083304F"/>
    <w:rsid w:val="008334C9"/>
    <w:rsid w:val="00833D95"/>
    <w:rsid w:val="00834122"/>
    <w:rsid w:val="00834180"/>
    <w:rsid w:val="008352C5"/>
    <w:rsid w:val="008358A6"/>
    <w:rsid w:val="008359FB"/>
    <w:rsid w:val="00835C56"/>
    <w:rsid w:val="008360FC"/>
    <w:rsid w:val="00836D79"/>
    <w:rsid w:val="00836E81"/>
    <w:rsid w:val="008376AC"/>
    <w:rsid w:val="008377C1"/>
    <w:rsid w:val="00837C90"/>
    <w:rsid w:val="00837EB1"/>
    <w:rsid w:val="0084042B"/>
    <w:rsid w:val="008409BB"/>
    <w:rsid w:val="00840A03"/>
    <w:rsid w:val="0084184A"/>
    <w:rsid w:val="00841CE3"/>
    <w:rsid w:val="0084239F"/>
    <w:rsid w:val="008423F2"/>
    <w:rsid w:val="0084241A"/>
    <w:rsid w:val="00842A30"/>
    <w:rsid w:val="00842E1A"/>
    <w:rsid w:val="00842F71"/>
    <w:rsid w:val="00843179"/>
    <w:rsid w:val="008436EF"/>
    <w:rsid w:val="0084386A"/>
    <w:rsid w:val="00843E0E"/>
    <w:rsid w:val="008442EA"/>
    <w:rsid w:val="00844581"/>
    <w:rsid w:val="00844589"/>
    <w:rsid w:val="00844794"/>
    <w:rsid w:val="00844B56"/>
    <w:rsid w:val="00844FE7"/>
    <w:rsid w:val="00845969"/>
    <w:rsid w:val="00845F37"/>
    <w:rsid w:val="00845FF5"/>
    <w:rsid w:val="00846001"/>
    <w:rsid w:val="00846052"/>
    <w:rsid w:val="0084615D"/>
    <w:rsid w:val="0084642A"/>
    <w:rsid w:val="0084646E"/>
    <w:rsid w:val="008465C4"/>
    <w:rsid w:val="00846710"/>
    <w:rsid w:val="00846F0F"/>
    <w:rsid w:val="008478ED"/>
    <w:rsid w:val="008506CA"/>
    <w:rsid w:val="00850C30"/>
    <w:rsid w:val="00851728"/>
    <w:rsid w:val="008518DC"/>
    <w:rsid w:val="00851DFF"/>
    <w:rsid w:val="008524E1"/>
    <w:rsid w:val="0085250D"/>
    <w:rsid w:val="00853084"/>
    <w:rsid w:val="00853142"/>
    <w:rsid w:val="00853193"/>
    <w:rsid w:val="00853407"/>
    <w:rsid w:val="008540A6"/>
    <w:rsid w:val="00854420"/>
    <w:rsid w:val="00854447"/>
    <w:rsid w:val="00854481"/>
    <w:rsid w:val="0085460A"/>
    <w:rsid w:val="00854BB1"/>
    <w:rsid w:val="00854ED6"/>
    <w:rsid w:val="008555EF"/>
    <w:rsid w:val="00857591"/>
    <w:rsid w:val="00857E88"/>
    <w:rsid w:val="00860638"/>
    <w:rsid w:val="008612DB"/>
    <w:rsid w:val="00861727"/>
    <w:rsid w:val="00861B57"/>
    <w:rsid w:val="00861DA4"/>
    <w:rsid w:val="00861DCF"/>
    <w:rsid w:val="00862AC4"/>
    <w:rsid w:val="00863072"/>
    <w:rsid w:val="008633AC"/>
    <w:rsid w:val="008634E3"/>
    <w:rsid w:val="00863782"/>
    <w:rsid w:val="00863CB2"/>
    <w:rsid w:val="008642F1"/>
    <w:rsid w:val="00864627"/>
    <w:rsid w:val="00864635"/>
    <w:rsid w:val="00864678"/>
    <w:rsid w:val="008647F8"/>
    <w:rsid w:val="00864806"/>
    <w:rsid w:val="00864C1A"/>
    <w:rsid w:val="00864C5B"/>
    <w:rsid w:val="00865217"/>
    <w:rsid w:val="008658AA"/>
    <w:rsid w:val="00865AA1"/>
    <w:rsid w:val="00865CBD"/>
    <w:rsid w:val="00865FC2"/>
    <w:rsid w:val="00866E37"/>
    <w:rsid w:val="00866F9E"/>
    <w:rsid w:val="008672E2"/>
    <w:rsid w:val="0086778E"/>
    <w:rsid w:val="0086793D"/>
    <w:rsid w:val="00867B1C"/>
    <w:rsid w:val="008710C9"/>
    <w:rsid w:val="008712E8"/>
    <w:rsid w:val="008713D6"/>
    <w:rsid w:val="00871425"/>
    <w:rsid w:val="00871643"/>
    <w:rsid w:val="0087281D"/>
    <w:rsid w:val="00872A53"/>
    <w:rsid w:val="008732D8"/>
    <w:rsid w:val="00873377"/>
    <w:rsid w:val="00873577"/>
    <w:rsid w:val="0087409F"/>
    <w:rsid w:val="008745C6"/>
    <w:rsid w:val="00874D58"/>
    <w:rsid w:val="008750D2"/>
    <w:rsid w:val="00875AB5"/>
    <w:rsid w:val="00875C91"/>
    <w:rsid w:val="00875F85"/>
    <w:rsid w:val="00876C6B"/>
    <w:rsid w:val="00876DC9"/>
    <w:rsid w:val="00877125"/>
    <w:rsid w:val="00877127"/>
    <w:rsid w:val="00877243"/>
    <w:rsid w:val="008777C2"/>
    <w:rsid w:val="00877F59"/>
    <w:rsid w:val="00881191"/>
    <w:rsid w:val="008814F7"/>
    <w:rsid w:val="00881511"/>
    <w:rsid w:val="008819B2"/>
    <w:rsid w:val="008823F7"/>
    <w:rsid w:val="00882422"/>
    <w:rsid w:val="00882448"/>
    <w:rsid w:val="00882F1D"/>
    <w:rsid w:val="008836E8"/>
    <w:rsid w:val="00883A4D"/>
    <w:rsid w:val="00883B21"/>
    <w:rsid w:val="00883E56"/>
    <w:rsid w:val="00883F8F"/>
    <w:rsid w:val="00884235"/>
    <w:rsid w:val="00884C89"/>
    <w:rsid w:val="00885285"/>
    <w:rsid w:val="00885985"/>
    <w:rsid w:val="008862B5"/>
    <w:rsid w:val="00886550"/>
    <w:rsid w:val="0088664B"/>
    <w:rsid w:val="00886699"/>
    <w:rsid w:val="00886C22"/>
    <w:rsid w:val="00887082"/>
    <w:rsid w:val="0088709A"/>
    <w:rsid w:val="0088728B"/>
    <w:rsid w:val="008874A8"/>
    <w:rsid w:val="00887910"/>
    <w:rsid w:val="00890862"/>
    <w:rsid w:val="00890D54"/>
    <w:rsid w:val="0089199F"/>
    <w:rsid w:val="00891C32"/>
    <w:rsid w:val="00891D7F"/>
    <w:rsid w:val="00892265"/>
    <w:rsid w:val="0089233E"/>
    <w:rsid w:val="0089330E"/>
    <w:rsid w:val="00893869"/>
    <w:rsid w:val="00893A8E"/>
    <w:rsid w:val="00893E27"/>
    <w:rsid w:val="00894485"/>
    <w:rsid w:val="008945F7"/>
    <w:rsid w:val="0089463D"/>
    <w:rsid w:val="0089554F"/>
    <w:rsid w:val="008955E6"/>
    <w:rsid w:val="00895987"/>
    <w:rsid w:val="00895B5F"/>
    <w:rsid w:val="00895CF7"/>
    <w:rsid w:val="0089637C"/>
    <w:rsid w:val="00896712"/>
    <w:rsid w:val="00896870"/>
    <w:rsid w:val="008969BD"/>
    <w:rsid w:val="00896F2B"/>
    <w:rsid w:val="00897216"/>
    <w:rsid w:val="008A0320"/>
    <w:rsid w:val="008A13BD"/>
    <w:rsid w:val="008A1596"/>
    <w:rsid w:val="008A180C"/>
    <w:rsid w:val="008A1EDF"/>
    <w:rsid w:val="008A2695"/>
    <w:rsid w:val="008A2DC9"/>
    <w:rsid w:val="008A2FF1"/>
    <w:rsid w:val="008A32D4"/>
    <w:rsid w:val="008A342F"/>
    <w:rsid w:val="008A367F"/>
    <w:rsid w:val="008A3723"/>
    <w:rsid w:val="008A37AF"/>
    <w:rsid w:val="008A3D62"/>
    <w:rsid w:val="008A448D"/>
    <w:rsid w:val="008A4A55"/>
    <w:rsid w:val="008A506F"/>
    <w:rsid w:val="008A51D1"/>
    <w:rsid w:val="008A528A"/>
    <w:rsid w:val="008A5298"/>
    <w:rsid w:val="008A535A"/>
    <w:rsid w:val="008A53B6"/>
    <w:rsid w:val="008A683D"/>
    <w:rsid w:val="008A70A5"/>
    <w:rsid w:val="008A720F"/>
    <w:rsid w:val="008A7498"/>
    <w:rsid w:val="008A7C72"/>
    <w:rsid w:val="008B04F2"/>
    <w:rsid w:val="008B0D0E"/>
    <w:rsid w:val="008B0E99"/>
    <w:rsid w:val="008B12BB"/>
    <w:rsid w:val="008B1411"/>
    <w:rsid w:val="008B17A2"/>
    <w:rsid w:val="008B1F0B"/>
    <w:rsid w:val="008B25F2"/>
    <w:rsid w:val="008B2643"/>
    <w:rsid w:val="008B2FAE"/>
    <w:rsid w:val="008B3317"/>
    <w:rsid w:val="008B3A41"/>
    <w:rsid w:val="008B4126"/>
    <w:rsid w:val="008B414B"/>
    <w:rsid w:val="008B430D"/>
    <w:rsid w:val="008B4DBE"/>
    <w:rsid w:val="008B4E0E"/>
    <w:rsid w:val="008B4FB9"/>
    <w:rsid w:val="008B526B"/>
    <w:rsid w:val="008B5542"/>
    <w:rsid w:val="008B5715"/>
    <w:rsid w:val="008B5899"/>
    <w:rsid w:val="008B5A2D"/>
    <w:rsid w:val="008B5B82"/>
    <w:rsid w:val="008B5BC2"/>
    <w:rsid w:val="008B5E54"/>
    <w:rsid w:val="008B60BB"/>
    <w:rsid w:val="008B6732"/>
    <w:rsid w:val="008B68EC"/>
    <w:rsid w:val="008B6DCE"/>
    <w:rsid w:val="008B711E"/>
    <w:rsid w:val="008B756D"/>
    <w:rsid w:val="008C042F"/>
    <w:rsid w:val="008C057B"/>
    <w:rsid w:val="008C06D8"/>
    <w:rsid w:val="008C0CAC"/>
    <w:rsid w:val="008C13B4"/>
    <w:rsid w:val="008C1557"/>
    <w:rsid w:val="008C1B8C"/>
    <w:rsid w:val="008C2189"/>
    <w:rsid w:val="008C2306"/>
    <w:rsid w:val="008C26D1"/>
    <w:rsid w:val="008C2B7F"/>
    <w:rsid w:val="008C2FDC"/>
    <w:rsid w:val="008C36AC"/>
    <w:rsid w:val="008C3D25"/>
    <w:rsid w:val="008C431B"/>
    <w:rsid w:val="008C448B"/>
    <w:rsid w:val="008C4953"/>
    <w:rsid w:val="008C4E44"/>
    <w:rsid w:val="008C5512"/>
    <w:rsid w:val="008C57E0"/>
    <w:rsid w:val="008C6255"/>
    <w:rsid w:val="008C655B"/>
    <w:rsid w:val="008C684B"/>
    <w:rsid w:val="008C6ABD"/>
    <w:rsid w:val="008C6F18"/>
    <w:rsid w:val="008C7685"/>
    <w:rsid w:val="008C7EE2"/>
    <w:rsid w:val="008D007A"/>
    <w:rsid w:val="008D07DE"/>
    <w:rsid w:val="008D0831"/>
    <w:rsid w:val="008D0D04"/>
    <w:rsid w:val="008D0E40"/>
    <w:rsid w:val="008D1686"/>
    <w:rsid w:val="008D1E7F"/>
    <w:rsid w:val="008D2367"/>
    <w:rsid w:val="008D26D2"/>
    <w:rsid w:val="008D3EC5"/>
    <w:rsid w:val="008D427A"/>
    <w:rsid w:val="008D4DD5"/>
    <w:rsid w:val="008D5657"/>
    <w:rsid w:val="008D5FF8"/>
    <w:rsid w:val="008D5FFD"/>
    <w:rsid w:val="008D6752"/>
    <w:rsid w:val="008D69E7"/>
    <w:rsid w:val="008D6FC1"/>
    <w:rsid w:val="008D7B20"/>
    <w:rsid w:val="008E0140"/>
    <w:rsid w:val="008E0688"/>
    <w:rsid w:val="008E0BEF"/>
    <w:rsid w:val="008E103C"/>
    <w:rsid w:val="008E12D2"/>
    <w:rsid w:val="008E266D"/>
    <w:rsid w:val="008E2F0C"/>
    <w:rsid w:val="008E392C"/>
    <w:rsid w:val="008E3E23"/>
    <w:rsid w:val="008E50DA"/>
    <w:rsid w:val="008E547B"/>
    <w:rsid w:val="008E5DF8"/>
    <w:rsid w:val="008F0250"/>
    <w:rsid w:val="008F10A7"/>
    <w:rsid w:val="008F117B"/>
    <w:rsid w:val="008F11F4"/>
    <w:rsid w:val="008F1952"/>
    <w:rsid w:val="008F254D"/>
    <w:rsid w:val="008F310B"/>
    <w:rsid w:val="008F322B"/>
    <w:rsid w:val="008F34CB"/>
    <w:rsid w:val="008F3519"/>
    <w:rsid w:val="008F3AD3"/>
    <w:rsid w:val="008F3CA7"/>
    <w:rsid w:val="008F4274"/>
    <w:rsid w:val="008F443F"/>
    <w:rsid w:val="008F5222"/>
    <w:rsid w:val="008F5603"/>
    <w:rsid w:val="008F5D48"/>
    <w:rsid w:val="008F5DE5"/>
    <w:rsid w:val="008F5E42"/>
    <w:rsid w:val="008F63B1"/>
    <w:rsid w:val="008F6973"/>
    <w:rsid w:val="008F6DC7"/>
    <w:rsid w:val="008F6E6A"/>
    <w:rsid w:val="008F6F89"/>
    <w:rsid w:val="008F7AA7"/>
    <w:rsid w:val="008F7F94"/>
    <w:rsid w:val="00900947"/>
    <w:rsid w:val="00900EB8"/>
    <w:rsid w:val="00900FBA"/>
    <w:rsid w:val="00902E5B"/>
    <w:rsid w:val="00903931"/>
    <w:rsid w:val="00903FD9"/>
    <w:rsid w:val="00904CF5"/>
    <w:rsid w:val="00904E85"/>
    <w:rsid w:val="00905259"/>
    <w:rsid w:val="0090556C"/>
    <w:rsid w:val="00905633"/>
    <w:rsid w:val="009058EC"/>
    <w:rsid w:val="00905A8A"/>
    <w:rsid w:val="00905EAE"/>
    <w:rsid w:val="00905EFA"/>
    <w:rsid w:val="009060C4"/>
    <w:rsid w:val="009061C9"/>
    <w:rsid w:val="009066C4"/>
    <w:rsid w:val="00906C7E"/>
    <w:rsid w:val="00906C91"/>
    <w:rsid w:val="00906C95"/>
    <w:rsid w:val="00907651"/>
    <w:rsid w:val="00907656"/>
    <w:rsid w:val="00907E47"/>
    <w:rsid w:val="00910214"/>
    <w:rsid w:val="009115EF"/>
    <w:rsid w:val="009116DD"/>
    <w:rsid w:val="009123CC"/>
    <w:rsid w:val="00912641"/>
    <w:rsid w:val="00912D1C"/>
    <w:rsid w:val="00913019"/>
    <w:rsid w:val="0091347A"/>
    <w:rsid w:val="009137FD"/>
    <w:rsid w:val="0091382F"/>
    <w:rsid w:val="00913AD2"/>
    <w:rsid w:val="00913C43"/>
    <w:rsid w:val="00913CD3"/>
    <w:rsid w:val="00913F1E"/>
    <w:rsid w:val="00913FB2"/>
    <w:rsid w:val="009140C4"/>
    <w:rsid w:val="00914169"/>
    <w:rsid w:val="009144A9"/>
    <w:rsid w:val="0091468B"/>
    <w:rsid w:val="0091526F"/>
    <w:rsid w:val="009153D2"/>
    <w:rsid w:val="009157F0"/>
    <w:rsid w:val="009158DA"/>
    <w:rsid w:val="009159D9"/>
    <w:rsid w:val="00916050"/>
    <w:rsid w:val="0091614C"/>
    <w:rsid w:val="00916286"/>
    <w:rsid w:val="00916595"/>
    <w:rsid w:val="00916C47"/>
    <w:rsid w:val="009171AD"/>
    <w:rsid w:val="00917569"/>
    <w:rsid w:val="0091761F"/>
    <w:rsid w:val="00917844"/>
    <w:rsid w:val="00920174"/>
    <w:rsid w:val="00920400"/>
    <w:rsid w:val="00920FB6"/>
    <w:rsid w:val="009219D2"/>
    <w:rsid w:val="00921A4E"/>
    <w:rsid w:val="00921A58"/>
    <w:rsid w:val="00921E37"/>
    <w:rsid w:val="00922511"/>
    <w:rsid w:val="00922F07"/>
    <w:rsid w:val="00923463"/>
    <w:rsid w:val="00923B8E"/>
    <w:rsid w:val="00923E92"/>
    <w:rsid w:val="00924FA4"/>
    <w:rsid w:val="00925238"/>
    <w:rsid w:val="00925536"/>
    <w:rsid w:val="009255CD"/>
    <w:rsid w:val="00925ACF"/>
    <w:rsid w:val="0092615D"/>
    <w:rsid w:val="00926442"/>
    <w:rsid w:val="00926546"/>
    <w:rsid w:val="009265A1"/>
    <w:rsid w:val="00926F43"/>
    <w:rsid w:val="00926FB1"/>
    <w:rsid w:val="00927065"/>
    <w:rsid w:val="00927700"/>
    <w:rsid w:val="009301EF"/>
    <w:rsid w:val="0093036E"/>
    <w:rsid w:val="00930FFF"/>
    <w:rsid w:val="00931224"/>
    <w:rsid w:val="00931C18"/>
    <w:rsid w:val="00931EC7"/>
    <w:rsid w:val="009321A3"/>
    <w:rsid w:val="0093264C"/>
    <w:rsid w:val="009333D3"/>
    <w:rsid w:val="009339B6"/>
    <w:rsid w:val="00933B4C"/>
    <w:rsid w:val="00933B84"/>
    <w:rsid w:val="00933DC4"/>
    <w:rsid w:val="0093431B"/>
    <w:rsid w:val="0093449F"/>
    <w:rsid w:val="009345B5"/>
    <w:rsid w:val="009346D6"/>
    <w:rsid w:val="00934743"/>
    <w:rsid w:val="00934771"/>
    <w:rsid w:val="0093487E"/>
    <w:rsid w:val="00934A45"/>
    <w:rsid w:val="00934C11"/>
    <w:rsid w:val="00934FFE"/>
    <w:rsid w:val="009358F5"/>
    <w:rsid w:val="00936405"/>
    <w:rsid w:val="0093690A"/>
    <w:rsid w:val="00936A9A"/>
    <w:rsid w:val="00936B64"/>
    <w:rsid w:val="00937093"/>
    <w:rsid w:val="009379C4"/>
    <w:rsid w:val="0094041A"/>
    <w:rsid w:val="00940D32"/>
    <w:rsid w:val="0094190D"/>
    <w:rsid w:val="00941C1B"/>
    <w:rsid w:val="00941F0F"/>
    <w:rsid w:val="00942354"/>
    <w:rsid w:val="00942681"/>
    <w:rsid w:val="00942D79"/>
    <w:rsid w:val="00943A7E"/>
    <w:rsid w:val="00943AA8"/>
    <w:rsid w:val="00943C14"/>
    <w:rsid w:val="00943E42"/>
    <w:rsid w:val="00943E5D"/>
    <w:rsid w:val="00944728"/>
    <w:rsid w:val="00944DB0"/>
    <w:rsid w:val="009453E8"/>
    <w:rsid w:val="00945664"/>
    <w:rsid w:val="0094587C"/>
    <w:rsid w:val="00945AD1"/>
    <w:rsid w:val="00946ECB"/>
    <w:rsid w:val="00946FC5"/>
    <w:rsid w:val="00947268"/>
    <w:rsid w:val="0094750E"/>
    <w:rsid w:val="00947740"/>
    <w:rsid w:val="00947C94"/>
    <w:rsid w:val="00950509"/>
    <w:rsid w:val="009507C8"/>
    <w:rsid w:val="00950B0A"/>
    <w:rsid w:val="0095115E"/>
    <w:rsid w:val="0095118A"/>
    <w:rsid w:val="009522E0"/>
    <w:rsid w:val="00952468"/>
    <w:rsid w:val="009541B2"/>
    <w:rsid w:val="00954767"/>
    <w:rsid w:val="0095487A"/>
    <w:rsid w:val="009548FB"/>
    <w:rsid w:val="00954BFF"/>
    <w:rsid w:val="0095538B"/>
    <w:rsid w:val="00956B0D"/>
    <w:rsid w:val="00957AF7"/>
    <w:rsid w:val="00960ACA"/>
    <w:rsid w:val="00960C4F"/>
    <w:rsid w:val="0096179B"/>
    <w:rsid w:val="0096217C"/>
    <w:rsid w:val="00962441"/>
    <w:rsid w:val="009629D9"/>
    <w:rsid w:val="00962A0A"/>
    <w:rsid w:val="00963277"/>
    <w:rsid w:val="0096339D"/>
    <w:rsid w:val="0096364E"/>
    <w:rsid w:val="00964424"/>
    <w:rsid w:val="00964B53"/>
    <w:rsid w:val="00964C3F"/>
    <w:rsid w:val="00964C6C"/>
    <w:rsid w:val="00965176"/>
    <w:rsid w:val="00965240"/>
    <w:rsid w:val="00965847"/>
    <w:rsid w:val="00965A3E"/>
    <w:rsid w:val="00965C48"/>
    <w:rsid w:val="0096681B"/>
    <w:rsid w:val="00966D44"/>
    <w:rsid w:val="00966D9D"/>
    <w:rsid w:val="00966E4A"/>
    <w:rsid w:val="00966F66"/>
    <w:rsid w:val="00967041"/>
    <w:rsid w:val="009676EE"/>
    <w:rsid w:val="00967CC4"/>
    <w:rsid w:val="009708FE"/>
    <w:rsid w:val="00970918"/>
    <w:rsid w:val="0097099E"/>
    <w:rsid w:val="00970AED"/>
    <w:rsid w:val="00971409"/>
    <w:rsid w:val="00971761"/>
    <w:rsid w:val="00971CAF"/>
    <w:rsid w:val="00972079"/>
    <w:rsid w:val="00972115"/>
    <w:rsid w:val="0097216F"/>
    <w:rsid w:val="00972806"/>
    <w:rsid w:val="0097289E"/>
    <w:rsid w:val="00972C3B"/>
    <w:rsid w:val="00972F08"/>
    <w:rsid w:val="00973057"/>
    <w:rsid w:val="00973D49"/>
    <w:rsid w:val="00973ECF"/>
    <w:rsid w:val="00974562"/>
    <w:rsid w:val="00974BBC"/>
    <w:rsid w:val="00974D50"/>
    <w:rsid w:val="009751AF"/>
    <w:rsid w:val="00975326"/>
    <w:rsid w:val="00975BDE"/>
    <w:rsid w:val="00975DEA"/>
    <w:rsid w:val="00977468"/>
    <w:rsid w:val="009775FB"/>
    <w:rsid w:val="00977CDF"/>
    <w:rsid w:val="0098043F"/>
    <w:rsid w:val="00981038"/>
    <w:rsid w:val="0098106E"/>
    <w:rsid w:val="00981511"/>
    <w:rsid w:val="00981D1C"/>
    <w:rsid w:val="00981D93"/>
    <w:rsid w:val="00981E1C"/>
    <w:rsid w:val="00982118"/>
    <w:rsid w:val="009824FD"/>
    <w:rsid w:val="00982571"/>
    <w:rsid w:val="00982C62"/>
    <w:rsid w:val="00982C91"/>
    <w:rsid w:val="00982F76"/>
    <w:rsid w:val="00982FA3"/>
    <w:rsid w:val="00983733"/>
    <w:rsid w:val="009840FD"/>
    <w:rsid w:val="00984701"/>
    <w:rsid w:val="00984847"/>
    <w:rsid w:val="00984BEC"/>
    <w:rsid w:val="00985199"/>
    <w:rsid w:val="00985EB8"/>
    <w:rsid w:val="00985FB3"/>
    <w:rsid w:val="00986566"/>
    <w:rsid w:val="00986CC1"/>
    <w:rsid w:val="00986F4E"/>
    <w:rsid w:val="00987191"/>
    <w:rsid w:val="00987A5A"/>
    <w:rsid w:val="00987CB4"/>
    <w:rsid w:val="009903B3"/>
    <w:rsid w:val="0099097E"/>
    <w:rsid w:val="009914EA"/>
    <w:rsid w:val="009921FC"/>
    <w:rsid w:val="0099272B"/>
    <w:rsid w:val="00992A0E"/>
    <w:rsid w:val="00993261"/>
    <w:rsid w:val="0099333E"/>
    <w:rsid w:val="0099399E"/>
    <w:rsid w:val="0099413C"/>
    <w:rsid w:val="00994230"/>
    <w:rsid w:val="00994287"/>
    <w:rsid w:val="00994681"/>
    <w:rsid w:val="0099479E"/>
    <w:rsid w:val="00994B66"/>
    <w:rsid w:val="00994F51"/>
    <w:rsid w:val="009951D8"/>
    <w:rsid w:val="00995355"/>
    <w:rsid w:val="0099586F"/>
    <w:rsid w:val="00996793"/>
    <w:rsid w:val="009969AF"/>
    <w:rsid w:val="00996CB5"/>
    <w:rsid w:val="00996E42"/>
    <w:rsid w:val="00996FD7"/>
    <w:rsid w:val="0099719E"/>
    <w:rsid w:val="009971FD"/>
    <w:rsid w:val="009A0169"/>
    <w:rsid w:val="009A1B56"/>
    <w:rsid w:val="009A1F45"/>
    <w:rsid w:val="009A2109"/>
    <w:rsid w:val="009A2A8A"/>
    <w:rsid w:val="009A2C75"/>
    <w:rsid w:val="009A33C5"/>
    <w:rsid w:val="009A3C93"/>
    <w:rsid w:val="009A3FD0"/>
    <w:rsid w:val="009A4B8D"/>
    <w:rsid w:val="009A51C7"/>
    <w:rsid w:val="009A551D"/>
    <w:rsid w:val="009A59EC"/>
    <w:rsid w:val="009A5C56"/>
    <w:rsid w:val="009A5CA8"/>
    <w:rsid w:val="009A5E7F"/>
    <w:rsid w:val="009A6ED0"/>
    <w:rsid w:val="009A706A"/>
    <w:rsid w:val="009A71AB"/>
    <w:rsid w:val="009A7745"/>
    <w:rsid w:val="009A7C3D"/>
    <w:rsid w:val="009A7E6A"/>
    <w:rsid w:val="009B0156"/>
    <w:rsid w:val="009B0295"/>
    <w:rsid w:val="009B0314"/>
    <w:rsid w:val="009B0509"/>
    <w:rsid w:val="009B05BA"/>
    <w:rsid w:val="009B15BC"/>
    <w:rsid w:val="009B18A0"/>
    <w:rsid w:val="009B197D"/>
    <w:rsid w:val="009B1B0E"/>
    <w:rsid w:val="009B1D8D"/>
    <w:rsid w:val="009B2596"/>
    <w:rsid w:val="009B2686"/>
    <w:rsid w:val="009B2894"/>
    <w:rsid w:val="009B343A"/>
    <w:rsid w:val="009B3757"/>
    <w:rsid w:val="009B3B62"/>
    <w:rsid w:val="009B42B6"/>
    <w:rsid w:val="009B42CC"/>
    <w:rsid w:val="009B43D6"/>
    <w:rsid w:val="009B4964"/>
    <w:rsid w:val="009B5081"/>
    <w:rsid w:val="009B6140"/>
    <w:rsid w:val="009B64B3"/>
    <w:rsid w:val="009B656D"/>
    <w:rsid w:val="009B6985"/>
    <w:rsid w:val="009B69B3"/>
    <w:rsid w:val="009B7011"/>
    <w:rsid w:val="009B71E4"/>
    <w:rsid w:val="009C04EE"/>
    <w:rsid w:val="009C0CD4"/>
    <w:rsid w:val="009C15E7"/>
    <w:rsid w:val="009C17C8"/>
    <w:rsid w:val="009C1E42"/>
    <w:rsid w:val="009C385B"/>
    <w:rsid w:val="009C3E3C"/>
    <w:rsid w:val="009C4353"/>
    <w:rsid w:val="009C49C2"/>
    <w:rsid w:val="009C4B25"/>
    <w:rsid w:val="009C4E2D"/>
    <w:rsid w:val="009C586D"/>
    <w:rsid w:val="009C5AB3"/>
    <w:rsid w:val="009C62C0"/>
    <w:rsid w:val="009C6A88"/>
    <w:rsid w:val="009C6D4F"/>
    <w:rsid w:val="009C765D"/>
    <w:rsid w:val="009C76ED"/>
    <w:rsid w:val="009C7A9E"/>
    <w:rsid w:val="009C7ADA"/>
    <w:rsid w:val="009D000A"/>
    <w:rsid w:val="009D0222"/>
    <w:rsid w:val="009D1A86"/>
    <w:rsid w:val="009D1E12"/>
    <w:rsid w:val="009D2DA9"/>
    <w:rsid w:val="009D2E38"/>
    <w:rsid w:val="009D2E93"/>
    <w:rsid w:val="009D2EA9"/>
    <w:rsid w:val="009D3038"/>
    <w:rsid w:val="009D34C0"/>
    <w:rsid w:val="009D35FB"/>
    <w:rsid w:val="009D36B3"/>
    <w:rsid w:val="009D3EA4"/>
    <w:rsid w:val="009D4581"/>
    <w:rsid w:val="009D4BB1"/>
    <w:rsid w:val="009D4BBE"/>
    <w:rsid w:val="009D4E16"/>
    <w:rsid w:val="009D5893"/>
    <w:rsid w:val="009D6620"/>
    <w:rsid w:val="009D6C54"/>
    <w:rsid w:val="009D6F3E"/>
    <w:rsid w:val="009D7284"/>
    <w:rsid w:val="009D72B0"/>
    <w:rsid w:val="009D77CE"/>
    <w:rsid w:val="009D790D"/>
    <w:rsid w:val="009D7993"/>
    <w:rsid w:val="009D7DE3"/>
    <w:rsid w:val="009DA994"/>
    <w:rsid w:val="009E004A"/>
    <w:rsid w:val="009E00C1"/>
    <w:rsid w:val="009E066B"/>
    <w:rsid w:val="009E0CEC"/>
    <w:rsid w:val="009E0DF0"/>
    <w:rsid w:val="009E0F77"/>
    <w:rsid w:val="009E1515"/>
    <w:rsid w:val="009E1999"/>
    <w:rsid w:val="009E1CFF"/>
    <w:rsid w:val="009E1FEE"/>
    <w:rsid w:val="009E23EA"/>
    <w:rsid w:val="009E2639"/>
    <w:rsid w:val="009E2D24"/>
    <w:rsid w:val="009E2EA0"/>
    <w:rsid w:val="009E305F"/>
    <w:rsid w:val="009E36FF"/>
    <w:rsid w:val="009E37D3"/>
    <w:rsid w:val="009E3EC8"/>
    <w:rsid w:val="009E3F2D"/>
    <w:rsid w:val="009E4A6E"/>
    <w:rsid w:val="009E5028"/>
    <w:rsid w:val="009E5078"/>
    <w:rsid w:val="009E50FB"/>
    <w:rsid w:val="009E5280"/>
    <w:rsid w:val="009E5386"/>
    <w:rsid w:val="009E5A49"/>
    <w:rsid w:val="009E5A7D"/>
    <w:rsid w:val="009E5DD1"/>
    <w:rsid w:val="009E5FA1"/>
    <w:rsid w:val="009E60AD"/>
    <w:rsid w:val="009E61A6"/>
    <w:rsid w:val="009E68C8"/>
    <w:rsid w:val="009E6AB5"/>
    <w:rsid w:val="009E6DAB"/>
    <w:rsid w:val="009E6F4B"/>
    <w:rsid w:val="009E703C"/>
    <w:rsid w:val="009E7AA1"/>
    <w:rsid w:val="009E7D73"/>
    <w:rsid w:val="009E7E4C"/>
    <w:rsid w:val="009E7F79"/>
    <w:rsid w:val="009F08F5"/>
    <w:rsid w:val="009F0956"/>
    <w:rsid w:val="009F0A9A"/>
    <w:rsid w:val="009F0EE5"/>
    <w:rsid w:val="009F1264"/>
    <w:rsid w:val="009F1D7F"/>
    <w:rsid w:val="009F2185"/>
    <w:rsid w:val="009F245B"/>
    <w:rsid w:val="009F25E6"/>
    <w:rsid w:val="009F2BE8"/>
    <w:rsid w:val="009F2F09"/>
    <w:rsid w:val="009F39A7"/>
    <w:rsid w:val="009F40B7"/>
    <w:rsid w:val="009F4188"/>
    <w:rsid w:val="009F4302"/>
    <w:rsid w:val="009F4393"/>
    <w:rsid w:val="009F4B38"/>
    <w:rsid w:val="009F4BE9"/>
    <w:rsid w:val="009F5052"/>
    <w:rsid w:val="009F62D3"/>
    <w:rsid w:val="009F645A"/>
    <w:rsid w:val="009F6715"/>
    <w:rsid w:val="009F68EB"/>
    <w:rsid w:val="009F7E1D"/>
    <w:rsid w:val="00A00112"/>
    <w:rsid w:val="00A006AA"/>
    <w:rsid w:val="00A006CE"/>
    <w:rsid w:val="00A008B5"/>
    <w:rsid w:val="00A00C24"/>
    <w:rsid w:val="00A017B4"/>
    <w:rsid w:val="00A01C53"/>
    <w:rsid w:val="00A01D38"/>
    <w:rsid w:val="00A01FD6"/>
    <w:rsid w:val="00A02114"/>
    <w:rsid w:val="00A023E0"/>
    <w:rsid w:val="00A02414"/>
    <w:rsid w:val="00A025B9"/>
    <w:rsid w:val="00A026B0"/>
    <w:rsid w:val="00A02ECB"/>
    <w:rsid w:val="00A0355C"/>
    <w:rsid w:val="00A03A13"/>
    <w:rsid w:val="00A040CD"/>
    <w:rsid w:val="00A04429"/>
    <w:rsid w:val="00A04584"/>
    <w:rsid w:val="00A04B10"/>
    <w:rsid w:val="00A05726"/>
    <w:rsid w:val="00A0640A"/>
    <w:rsid w:val="00A06446"/>
    <w:rsid w:val="00A06697"/>
    <w:rsid w:val="00A06A98"/>
    <w:rsid w:val="00A06C40"/>
    <w:rsid w:val="00A10586"/>
    <w:rsid w:val="00A10A48"/>
    <w:rsid w:val="00A110DA"/>
    <w:rsid w:val="00A1132B"/>
    <w:rsid w:val="00A11930"/>
    <w:rsid w:val="00A11B54"/>
    <w:rsid w:val="00A11CDC"/>
    <w:rsid w:val="00A1238C"/>
    <w:rsid w:val="00A1263D"/>
    <w:rsid w:val="00A12A69"/>
    <w:rsid w:val="00A12AF2"/>
    <w:rsid w:val="00A12B05"/>
    <w:rsid w:val="00A12D8A"/>
    <w:rsid w:val="00A12E6C"/>
    <w:rsid w:val="00A131BA"/>
    <w:rsid w:val="00A136D0"/>
    <w:rsid w:val="00A13D1A"/>
    <w:rsid w:val="00A13E9B"/>
    <w:rsid w:val="00A14DC2"/>
    <w:rsid w:val="00A14DD6"/>
    <w:rsid w:val="00A14E10"/>
    <w:rsid w:val="00A153C5"/>
    <w:rsid w:val="00A15AF9"/>
    <w:rsid w:val="00A15C5A"/>
    <w:rsid w:val="00A15D5E"/>
    <w:rsid w:val="00A161F8"/>
    <w:rsid w:val="00A16556"/>
    <w:rsid w:val="00A169FA"/>
    <w:rsid w:val="00A1766A"/>
    <w:rsid w:val="00A178D4"/>
    <w:rsid w:val="00A200F4"/>
    <w:rsid w:val="00A20501"/>
    <w:rsid w:val="00A206C4"/>
    <w:rsid w:val="00A206C9"/>
    <w:rsid w:val="00A20C27"/>
    <w:rsid w:val="00A20E7D"/>
    <w:rsid w:val="00A211C5"/>
    <w:rsid w:val="00A216BC"/>
    <w:rsid w:val="00A22FEA"/>
    <w:rsid w:val="00A23931"/>
    <w:rsid w:val="00A23FD6"/>
    <w:rsid w:val="00A23FEE"/>
    <w:rsid w:val="00A241D7"/>
    <w:rsid w:val="00A24C0A"/>
    <w:rsid w:val="00A25317"/>
    <w:rsid w:val="00A25706"/>
    <w:rsid w:val="00A25D84"/>
    <w:rsid w:val="00A25F57"/>
    <w:rsid w:val="00A26029"/>
    <w:rsid w:val="00A262E4"/>
    <w:rsid w:val="00A266D3"/>
    <w:rsid w:val="00A268EA"/>
    <w:rsid w:val="00A273F5"/>
    <w:rsid w:val="00A27F04"/>
    <w:rsid w:val="00A312F3"/>
    <w:rsid w:val="00A31497"/>
    <w:rsid w:val="00A31CE0"/>
    <w:rsid w:val="00A31FA9"/>
    <w:rsid w:val="00A32EDA"/>
    <w:rsid w:val="00A32F8A"/>
    <w:rsid w:val="00A333BF"/>
    <w:rsid w:val="00A3367E"/>
    <w:rsid w:val="00A33825"/>
    <w:rsid w:val="00A3398F"/>
    <w:rsid w:val="00A33CB8"/>
    <w:rsid w:val="00A34BA0"/>
    <w:rsid w:val="00A35583"/>
    <w:rsid w:val="00A35C28"/>
    <w:rsid w:val="00A363EF"/>
    <w:rsid w:val="00A36783"/>
    <w:rsid w:val="00A36D05"/>
    <w:rsid w:val="00A36DFE"/>
    <w:rsid w:val="00A370FD"/>
    <w:rsid w:val="00A37635"/>
    <w:rsid w:val="00A3798C"/>
    <w:rsid w:val="00A37DD9"/>
    <w:rsid w:val="00A4066B"/>
    <w:rsid w:val="00A40ED7"/>
    <w:rsid w:val="00A40F83"/>
    <w:rsid w:val="00A412BA"/>
    <w:rsid w:val="00A41416"/>
    <w:rsid w:val="00A4145D"/>
    <w:rsid w:val="00A41A51"/>
    <w:rsid w:val="00A4200D"/>
    <w:rsid w:val="00A424BF"/>
    <w:rsid w:val="00A4258E"/>
    <w:rsid w:val="00A430BC"/>
    <w:rsid w:val="00A432D1"/>
    <w:rsid w:val="00A43716"/>
    <w:rsid w:val="00A442C5"/>
    <w:rsid w:val="00A44712"/>
    <w:rsid w:val="00A44AF5"/>
    <w:rsid w:val="00A44B8B"/>
    <w:rsid w:val="00A45EC4"/>
    <w:rsid w:val="00A46C1C"/>
    <w:rsid w:val="00A47212"/>
    <w:rsid w:val="00A474EA"/>
    <w:rsid w:val="00A47A01"/>
    <w:rsid w:val="00A501B2"/>
    <w:rsid w:val="00A5034A"/>
    <w:rsid w:val="00A50444"/>
    <w:rsid w:val="00A506C7"/>
    <w:rsid w:val="00A50A1C"/>
    <w:rsid w:val="00A50FFA"/>
    <w:rsid w:val="00A53954"/>
    <w:rsid w:val="00A539D1"/>
    <w:rsid w:val="00A53E0C"/>
    <w:rsid w:val="00A54DAE"/>
    <w:rsid w:val="00A56424"/>
    <w:rsid w:val="00A56D3B"/>
    <w:rsid w:val="00A57450"/>
    <w:rsid w:val="00A57479"/>
    <w:rsid w:val="00A57C08"/>
    <w:rsid w:val="00A600D9"/>
    <w:rsid w:val="00A604CD"/>
    <w:rsid w:val="00A60D39"/>
    <w:rsid w:val="00A6114F"/>
    <w:rsid w:val="00A624F6"/>
    <w:rsid w:val="00A63049"/>
    <w:rsid w:val="00A637A0"/>
    <w:rsid w:val="00A63C80"/>
    <w:rsid w:val="00A63D59"/>
    <w:rsid w:val="00A63ECD"/>
    <w:rsid w:val="00A63F59"/>
    <w:rsid w:val="00A64093"/>
    <w:rsid w:val="00A640EB"/>
    <w:rsid w:val="00A64207"/>
    <w:rsid w:val="00A64680"/>
    <w:rsid w:val="00A64815"/>
    <w:rsid w:val="00A64CD7"/>
    <w:rsid w:val="00A65043"/>
    <w:rsid w:val="00A66DF9"/>
    <w:rsid w:val="00A704E4"/>
    <w:rsid w:val="00A70AE0"/>
    <w:rsid w:val="00A7102D"/>
    <w:rsid w:val="00A7136A"/>
    <w:rsid w:val="00A71C44"/>
    <w:rsid w:val="00A72296"/>
    <w:rsid w:val="00A734A7"/>
    <w:rsid w:val="00A7388E"/>
    <w:rsid w:val="00A741F3"/>
    <w:rsid w:val="00A74544"/>
    <w:rsid w:val="00A74548"/>
    <w:rsid w:val="00A74608"/>
    <w:rsid w:val="00A74DF2"/>
    <w:rsid w:val="00A74E4D"/>
    <w:rsid w:val="00A7592E"/>
    <w:rsid w:val="00A7619D"/>
    <w:rsid w:val="00A76434"/>
    <w:rsid w:val="00A76451"/>
    <w:rsid w:val="00A76751"/>
    <w:rsid w:val="00A76C1F"/>
    <w:rsid w:val="00A77171"/>
    <w:rsid w:val="00A771ED"/>
    <w:rsid w:val="00A8007D"/>
    <w:rsid w:val="00A803FC"/>
    <w:rsid w:val="00A80451"/>
    <w:rsid w:val="00A8071A"/>
    <w:rsid w:val="00A80DD9"/>
    <w:rsid w:val="00A80FCA"/>
    <w:rsid w:val="00A81200"/>
    <w:rsid w:val="00A81235"/>
    <w:rsid w:val="00A81CBC"/>
    <w:rsid w:val="00A82506"/>
    <w:rsid w:val="00A8306B"/>
    <w:rsid w:val="00A83358"/>
    <w:rsid w:val="00A83497"/>
    <w:rsid w:val="00A837CE"/>
    <w:rsid w:val="00A83DB5"/>
    <w:rsid w:val="00A83FBA"/>
    <w:rsid w:val="00A84636"/>
    <w:rsid w:val="00A84DAD"/>
    <w:rsid w:val="00A84FE1"/>
    <w:rsid w:val="00A8507B"/>
    <w:rsid w:val="00A85080"/>
    <w:rsid w:val="00A850FF"/>
    <w:rsid w:val="00A85337"/>
    <w:rsid w:val="00A8626D"/>
    <w:rsid w:val="00A86406"/>
    <w:rsid w:val="00A86853"/>
    <w:rsid w:val="00A86AC0"/>
    <w:rsid w:val="00A86B75"/>
    <w:rsid w:val="00A86E75"/>
    <w:rsid w:val="00A86E8D"/>
    <w:rsid w:val="00A86F33"/>
    <w:rsid w:val="00A9065F"/>
    <w:rsid w:val="00A90B0E"/>
    <w:rsid w:val="00A91AA1"/>
    <w:rsid w:val="00A91C8C"/>
    <w:rsid w:val="00A91E02"/>
    <w:rsid w:val="00A91F0D"/>
    <w:rsid w:val="00A9235A"/>
    <w:rsid w:val="00A9241D"/>
    <w:rsid w:val="00A924C9"/>
    <w:rsid w:val="00A925B7"/>
    <w:rsid w:val="00A92FF7"/>
    <w:rsid w:val="00A93069"/>
    <w:rsid w:val="00A935B9"/>
    <w:rsid w:val="00A9468F"/>
    <w:rsid w:val="00A9498D"/>
    <w:rsid w:val="00A94EC7"/>
    <w:rsid w:val="00A95335"/>
    <w:rsid w:val="00A9566B"/>
    <w:rsid w:val="00A95736"/>
    <w:rsid w:val="00A957AA"/>
    <w:rsid w:val="00A95FD5"/>
    <w:rsid w:val="00A96033"/>
    <w:rsid w:val="00A9657F"/>
    <w:rsid w:val="00A96A04"/>
    <w:rsid w:val="00A97937"/>
    <w:rsid w:val="00A9797D"/>
    <w:rsid w:val="00AA015F"/>
    <w:rsid w:val="00AA0C3A"/>
    <w:rsid w:val="00AA0D7F"/>
    <w:rsid w:val="00AA125D"/>
    <w:rsid w:val="00AA1723"/>
    <w:rsid w:val="00AA190D"/>
    <w:rsid w:val="00AA1FDD"/>
    <w:rsid w:val="00AA22C3"/>
    <w:rsid w:val="00AA230D"/>
    <w:rsid w:val="00AA311D"/>
    <w:rsid w:val="00AA3201"/>
    <w:rsid w:val="00AA3A22"/>
    <w:rsid w:val="00AA4941"/>
    <w:rsid w:val="00AA49E9"/>
    <w:rsid w:val="00AA51C5"/>
    <w:rsid w:val="00AA5287"/>
    <w:rsid w:val="00AA5475"/>
    <w:rsid w:val="00AA553F"/>
    <w:rsid w:val="00AA5876"/>
    <w:rsid w:val="00AA58D3"/>
    <w:rsid w:val="00AA5DE7"/>
    <w:rsid w:val="00AA6A8A"/>
    <w:rsid w:val="00AA6DD8"/>
    <w:rsid w:val="00AA6FA3"/>
    <w:rsid w:val="00AA70BB"/>
    <w:rsid w:val="00AA72E3"/>
    <w:rsid w:val="00AA757C"/>
    <w:rsid w:val="00AA7F10"/>
    <w:rsid w:val="00AB0391"/>
    <w:rsid w:val="00AB099C"/>
    <w:rsid w:val="00AB2151"/>
    <w:rsid w:val="00AB29F1"/>
    <w:rsid w:val="00AB2C59"/>
    <w:rsid w:val="00AB2C8A"/>
    <w:rsid w:val="00AB3545"/>
    <w:rsid w:val="00AB3775"/>
    <w:rsid w:val="00AB398E"/>
    <w:rsid w:val="00AB42B6"/>
    <w:rsid w:val="00AB4543"/>
    <w:rsid w:val="00AB4D67"/>
    <w:rsid w:val="00AB545D"/>
    <w:rsid w:val="00AB54D7"/>
    <w:rsid w:val="00AB5646"/>
    <w:rsid w:val="00AB57D3"/>
    <w:rsid w:val="00AB59D5"/>
    <w:rsid w:val="00AB5E0A"/>
    <w:rsid w:val="00AB6886"/>
    <w:rsid w:val="00AB692C"/>
    <w:rsid w:val="00AB6AE4"/>
    <w:rsid w:val="00AB6E00"/>
    <w:rsid w:val="00AB6F37"/>
    <w:rsid w:val="00AB769E"/>
    <w:rsid w:val="00AB7D55"/>
    <w:rsid w:val="00AB7DB0"/>
    <w:rsid w:val="00AC0681"/>
    <w:rsid w:val="00AC0A58"/>
    <w:rsid w:val="00AC0ACB"/>
    <w:rsid w:val="00AC154B"/>
    <w:rsid w:val="00AC1B72"/>
    <w:rsid w:val="00AC1D68"/>
    <w:rsid w:val="00AC26FE"/>
    <w:rsid w:val="00AC28AB"/>
    <w:rsid w:val="00AC2F52"/>
    <w:rsid w:val="00AC350D"/>
    <w:rsid w:val="00AC3568"/>
    <w:rsid w:val="00AC39CC"/>
    <w:rsid w:val="00AC3CF2"/>
    <w:rsid w:val="00AC4037"/>
    <w:rsid w:val="00AC4181"/>
    <w:rsid w:val="00AC47EC"/>
    <w:rsid w:val="00AC4E5D"/>
    <w:rsid w:val="00AC651B"/>
    <w:rsid w:val="00AC6C53"/>
    <w:rsid w:val="00AC6CC2"/>
    <w:rsid w:val="00AC6E85"/>
    <w:rsid w:val="00AC7284"/>
    <w:rsid w:val="00AC7465"/>
    <w:rsid w:val="00AC783D"/>
    <w:rsid w:val="00AC7CE6"/>
    <w:rsid w:val="00AD0281"/>
    <w:rsid w:val="00AD0828"/>
    <w:rsid w:val="00AD0B13"/>
    <w:rsid w:val="00AD0E69"/>
    <w:rsid w:val="00AD103D"/>
    <w:rsid w:val="00AD159C"/>
    <w:rsid w:val="00AD17FA"/>
    <w:rsid w:val="00AD19EC"/>
    <w:rsid w:val="00AD1A50"/>
    <w:rsid w:val="00AD1F56"/>
    <w:rsid w:val="00AD2052"/>
    <w:rsid w:val="00AD20B2"/>
    <w:rsid w:val="00AD235F"/>
    <w:rsid w:val="00AD2717"/>
    <w:rsid w:val="00AD2EF6"/>
    <w:rsid w:val="00AD3DC4"/>
    <w:rsid w:val="00AD4FF4"/>
    <w:rsid w:val="00AD531D"/>
    <w:rsid w:val="00AD58B8"/>
    <w:rsid w:val="00AD5E9C"/>
    <w:rsid w:val="00AD600C"/>
    <w:rsid w:val="00AD63C5"/>
    <w:rsid w:val="00AD63D6"/>
    <w:rsid w:val="00AD6CD5"/>
    <w:rsid w:val="00AD6F0E"/>
    <w:rsid w:val="00AD731E"/>
    <w:rsid w:val="00AD733B"/>
    <w:rsid w:val="00AD74E8"/>
    <w:rsid w:val="00AD7CA7"/>
    <w:rsid w:val="00AE0040"/>
    <w:rsid w:val="00AE0368"/>
    <w:rsid w:val="00AE0EB9"/>
    <w:rsid w:val="00AE184D"/>
    <w:rsid w:val="00AE1C03"/>
    <w:rsid w:val="00AE217C"/>
    <w:rsid w:val="00AE23E3"/>
    <w:rsid w:val="00AE283D"/>
    <w:rsid w:val="00AE298F"/>
    <w:rsid w:val="00AE2F65"/>
    <w:rsid w:val="00AE317E"/>
    <w:rsid w:val="00AE35A5"/>
    <w:rsid w:val="00AE3D80"/>
    <w:rsid w:val="00AE4E2A"/>
    <w:rsid w:val="00AE5CF9"/>
    <w:rsid w:val="00AE5DB6"/>
    <w:rsid w:val="00AE616A"/>
    <w:rsid w:val="00AE6409"/>
    <w:rsid w:val="00AE6786"/>
    <w:rsid w:val="00AE6C3C"/>
    <w:rsid w:val="00AE702E"/>
    <w:rsid w:val="00AE70BD"/>
    <w:rsid w:val="00AE73E0"/>
    <w:rsid w:val="00AF03C0"/>
    <w:rsid w:val="00AF0788"/>
    <w:rsid w:val="00AF0BF8"/>
    <w:rsid w:val="00AF166F"/>
    <w:rsid w:val="00AF1C03"/>
    <w:rsid w:val="00AF39AF"/>
    <w:rsid w:val="00AF3E3B"/>
    <w:rsid w:val="00AF3E5A"/>
    <w:rsid w:val="00AF46FE"/>
    <w:rsid w:val="00AF486F"/>
    <w:rsid w:val="00AF4FFB"/>
    <w:rsid w:val="00AF548B"/>
    <w:rsid w:val="00AF55E0"/>
    <w:rsid w:val="00AF5666"/>
    <w:rsid w:val="00AF5870"/>
    <w:rsid w:val="00AF6619"/>
    <w:rsid w:val="00AF6CFD"/>
    <w:rsid w:val="00AF7A90"/>
    <w:rsid w:val="00AF7DC1"/>
    <w:rsid w:val="00B000AE"/>
    <w:rsid w:val="00B0040B"/>
    <w:rsid w:val="00B00678"/>
    <w:rsid w:val="00B00830"/>
    <w:rsid w:val="00B00AB5"/>
    <w:rsid w:val="00B00CC0"/>
    <w:rsid w:val="00B00F5C"/>
    <w:rsid w:val="00B019C1"/>
    <w:rsid w:val="00B01DB2"/>
    <w:rsid w:val="00B0236E"/>
    <w:rsid w:val="00B02506"/>
    <w:rsid w:val="00B02ACE"/>
    <w:rsid w:val="00B02E06"/>
    <w:rsid w:val="00B036AE"/>
    <w:rsid w:val="00B03913"/>
    <w:rsid w:val="00B03A91"/>
    <w:rsid w:val="00B04CEA"/>
    <w:rsid w:val="00B04D08"/>
    <w:rsid w:val="00B0552F"/>
    <w:rsid w:val="00B05607"/>
    <w:rsid w:val="00B059FD"/>
    <w:rsid w:val="00B05A08"/>
    <w:rsid w:val="00B05F14"/>
    <w:rsid w:val="00B06737"/>
    <w:rsid w:val="00B06B30"/>
    <w:rsid w:val="00B0784C"/>
    <w:rsid w:val="00B07B77"/>
    <w:rsid w:val="00B07CE9"/>
    <w:rsid w:val="00B101D5"/>
    <w:rsid w:val="00B10633"/>
    <w:rsid w:val="00B10B08"/>
    <w:rsid w:val="00B11124"/>
    <w:rsid w:val="00B1191C"/>
    <w:rsid w:val="00B11A78"/>
    <w:rsid w:val="00B11CFB"/>
    <w:rsid w:val="00B12111"/>
    <w:rsid w:val="00B1312E"/>
    <w:rsid w:val="00B13E18"/>
    <w:rsid w:val="00B14109"/>
    <w:rsid w:val="00B14410"/>
    <w:rsid w:val="00B14571"/>
    <w:rsid w:val="00B14844"/>
    <w:rsid w:val="00B1486D"/>
    <w:rsid w:val="00B150D6"/>
    <w:rsid w:val="00B15373"/>
    <w:rsid w:val="00B15639"/>
    <w:rsid w:val="00B15D15"/>
    <w:rsid w:val="00B15E42"/>
    <w:rsid w:val="00B15E52"/>
    <w:rsid w:val="00B15EC6"/>
    <w:rsid w:val="00B15EEE"/>
    <w:rsid w:val="00B16198"/>
    <w:rsid w:val="00B169AD"/>
    <w:rsid w:val="00B16A2C"/>
    <w:rsid w:val="00B16FB6"/>
    <w:rsid w:val="00B17022"/>
    <w:rsid w:val="00B17DDB"/>
    <w:rsid w:val="00B17EC9"/>
    <w:rsid w:val="00B20E46"/>
    <w:rsid w:val="00B21736"/>
    <w:rsid w:val="00B218B1"/>
    <w:rsid w:val="00B21A33"/>
    <w:rsid w:val="00B21B9E"/>
    <w:rsid w:val="00B224AA"/>
    <w:rsid w:val="00B22998"/>
    <w:rsid w:val="00B229FE"/>
    <w:rsid w:val="00B2302B"/>
    <w:rsid w:val="00B233C4"/>
    <w:rsid w:val="00B23CCD"/>
    <w:rsid w:val="00B24363"/>
    <w:rsid w:val="00B24550"/>
    <w:rsid w:val="00B2456E"/>
    <w:rsid w:val="00B24979"/>
    <w:rsid w:val="00B24CAE"/>
    <w:rsid w:val="00B250A5"/>
    <w:rsid w:val="00B25651"/>
    <w:rsid w:val="00B265F7"/>
    <w:rsid w:val="00B26937"/>
    <w:rsid w:val="00B26BF2"/>
    <w:rsid w:val="00B27FB8"/>
    <w:rsid w:val="00B30243"/>
    <w:rsid w:val="00B30421"/>
    <w:rsid w:val="00B306FF"/>
    <w:rsid w:val="00B30D37"/>
    <w:rsid w:val="00B30DC8"/>
    <w:rsid w:val="00B313A5"/>
    <w:rsid w:val="00B315BB"/>
    <w:rsid w:val="00B31977"/>
    <w:rsid w:val="00B31D09"/>
    <w:rsid w:val="00B321DC"/>
    <w:rsid w:val="00B3235A"/>
    <w:rsid w:val="00B32B47"/>
    <w:rsid w:val="00B32CEE"/>
    <w:rsid w:val="00B32D63"/>
    <w:rsid w:val="00B333FE"/>
    <w:rsid w:val="00B3382B"/>
    <w:rsid w:val="00B35094"/>
    <w:rsid w:val="00B350F0"/>
    <w:rsid w:val="00B357AC"/>
    <w:rsid w:val="00B35992"/>
    <w:rsid w:val="00B35E4B"/>
    <w:rsid w:val="00B35FCC"/>
    <w:rsid w:val="00B36296"/>
    <w:rsid w:val="00B36518"/>
    <w:rsid w:val="00B376E0"/>
    <w:rsid w:val="00B378CC"/>
    <w:rsid w:val="00B40692"/>
    <w:rsid w:val="00B40A3C"/>
    <w:rsid w:val="00B40DAA"/>
    <w:rsid w:val="00B41615"/>
    <w:rsid w:val="00B41FD8"/>
    <w:rsid w:val="00B420DF"/>
    <w:rsid w:val="00B424C4"/>
    <w:rsid w:val="00B426B4"/>
    <w:rsid w:val="00B426F0"/>
    <w:rsid w:val="00B428E2"/>
    <w:rsid w:val="00B42A2C"/>
    <w:rsid w:val="00B42A5C"/>
    <w:rsid w:val="00B42A98"/>
    <w:rsid w:val="00B42C64"/>
    <w:rsid w:val="00B43E88"/>
    <w:rsid w:val="00B4439B"/>
    <w:rsid w:val="00B448EF"/>
    <w:rsid w:val="00B45AF3"/>
    <w:rsid w:val="00B45EE5"/>
    <w:rsid w:val="00B464F5"/>
    <w:rsid w:val="00B46C07"/>
    <w:rsid w:val="00B46DD6"/>
    <w:rsid w:val="00B47344"/>
    <w:rsid w:val="00B47493"/>
    <w:rsid w:val="00B474C8"/>
    <w:rsid w:val="00B474DF"/>
    <w:rsid w:val="00B47915"/>
    <w:rsid w:val="00B5017E"/>
    <w:rsid w:val="00B5083B"/>
    <w:rsid w:val="00B50E18"/>
    <w:rsid w:val="00B513A9"/>
    <w:rsid w:val="00B51568"/>
    <w:rsid w:val="00B51610"/>
    <w:rsid w:val="00B5167B"/>
    <w:rsid w:val="00B520E3"/>
    <w:rsid w:val="00B52336"/>
    <w:rsid w:val="00B5305A"/>
    <w:rsid w:val="00B5388C"/>
    <w:rsid w:val="00B53F3E"/>
    <w:rsid w:val="00B54DB4"/>
    <w:rsid w:val="00B55CED"/>
    <w:rsid w:val="00B55D57"/>
    <w:rsid w:val="00B55E9D"/>
    <w:rsid w:val="00B55F80"/>
    <w:rsid w:val="00B56480"/>
    <w:rsid w:val="00B565D6"/>
    <w:rsid w:val="00B56D5A"/>
    <w:rsid w:val="00B576A4"/>
    <w:rsid w:val="00B57998"/>
    <w:rsid w:val="00B57CD0"/>
    <w:rsid w:val="00B57DA9"/>
    <w:rsid w:val="00B60177"/>
    <w:rsid w:val="00B60614"/>
    <w:rsid w:val="00B60639"/>
    <w:rsid w:val="00B609B8"/>
    <w:rsid w:val="00B61037"/>
    <w:rsid w:val="00B613D6"/>
    <w:rsid w:val="00B62999"/>
    <w:rsid w:val="00B62BAD"/>
    <w:rsid w:val="00B6301E"/>
    <w:rsid w:val="00B6308E"/>
    <w:rsid w:val="00B63331"/>
    <w:rsid w:val="00B63D58"/>
    <w:rsid w:val="00B642C2"/>
    <w:rsid w:val="00B64E8A"/>
    <w:rsid w:val="00B65588"/>
    <w:rsid w:val="00B658D1"/>
    <w:rsid w:val="00B66064"/>
    <w:rsid w:val="00B66596"/>
    <w:rsid w:val="00B66626"/>
    <w:rsid w:val="00B66995"/>
    <w:rsid w:val="00B671A1"/>
    <w:rsid w:val="00B675A6"/>
    <w:rsid w:val="00B6794D"/>
    <w:rsid w:val="00B67B55"/>
    <w:rsid w:val="00B67C6C"/>
    <w:rsid w:val="00B70C61"/>
    <w:rsid w:val="00B70E5A"/>
    <w:rsid w:val="00B719C3"/>
    <w:rsid w:val="00B71A2E"/>
    <w:rsid w:val="00B7220D"/>
    <w:rsid w:val="00B723B8"/>
    <w:rsid w:val="00B749B6"/>
    <w:rsid w:val="00B7509A"/>
    <w:rsid w:val="00B75BE5"/>
    <w:rsid w:val="00B76060"/>
    <w:rsid w:val="00B7613E"/>
    <w:rsid w:val="00B766C1"/>
    <w:rsid w:val="00B76966"/>
    <w:rsid w:val="00B76980"/>
    <w:rsid w:val="00B76AEA"/>
    <w:rsid w:val="00B76B96"/>
    <w:rsid w:val="00B76EFB"/>
    <w:rsid w:val="00B77129"/>
    <w:rsid w:val="00B775A4"/>
    <w:rsid w:val="00B77C37"/>
    <w:rsid w:val="00B800E7"/>
    <w:rsid w:val="00B807BF"/>
    <w:rsid w:val="00B809B1"/>
    <w:rsid w:val="00B80DB9"/>
    <w:rsid w:val="00B80FE9"/>
    <w:rsid w:val="00B814F9"/>
    <w:rsid w:val="00B82543"/>
    <w:rsid w:val="00B82998"/>
    <w:rsid w:val="00B834B0"/>
    <w:rsid w:val="00B835B4"/>
    <w:rsid w:val="00B837F6"/>
    <w:rsid w:val="00B83A24"/>
    <w:rsid w:val="00B83DAE"/>
    <w:rsid w:val="00B84C36"/>
    <w:rsid w:val="00B84FB4"/>
    <w:rsid w:val="00B85B3E"/>
    <w:rsid w:val="00B86E7B"/>
    <w:rsid w:val="00B86F2A"/>
    <w:rsid w:val="00B87043"/>
    <w:rsid w:val="00B87068"/>
    <w:rsid w:val="00B87329"/>
    <w:rsid w:val="00B8756E"/>
    <w:rsid w:val="00B87A2B"/>
    <w:rsid w:val="00B87DF9"/>
    <w:rsid w:val="00B905A3"/>
    <w:rsid w:val="00B91606"/>
    <w:rsid w:val="00B91951"/>
    <w:rsid w:val="00B91A58"/>
    <w:rsid w:val="00B91EAD"/>
    <w:rsid w:val="00B91F6D"/>
    <w:rsid w:val="00B920B9"/>
    <w:rsid w:val="00B930D2"/>
    <w:rsid w:val="00B9375E"/>
    <w:rsid w:val="00B937CD"/>
    <w:rsid w:val="00B938BC"/>
    <w:rsid w:val="00B93997"/>
    <w:rsid w:val="00B93C26"/>
    <w:rsid w:val="00B93C98"/>
    <w:rsid w:val="00B9462F"/>
    <w:rsid w:val="00B95263"/>
    <w:rsid w:val="00B95B7F"/>
    <w:rsid w:val="00B95CEC"/>
    <w:rsid w:val="00B9600B"/>
    <w:rsid w:val="00B976BB"/>
    <w:rsid w:val="00B97D03"/>
    <w:rsid w:val="00B97D63"/>
    <w:rsid w:val="00BA0035"/>
    <w:rsid w:val="00BA00B2"/>
    <w:rsid w:val="00BA01A7"/>
    <w:rsid w:val="00BA0224"/>
    <w:rsid w:val="00BA05C8"/>
    <w:rsid w:val="00BA066A"/>
    <w:rsid w:val="00BA09AA"/>
    <w:rsid w:val="00BA0AD5"/>
    <w:rsid w:val="00BA0CA0"/>
    <w:rsid w:val="00BA0E3C"/>
    <w:rsid w:val="00BA0F8D"/>
    <w:rsid w:val="00BA1F74"/>
    <w:rsid w:val="00BA1FE7"/>
    <w:rsid w:val="00BA2117"/>
    <w:rsid w:val="00BA28CD"/>
    <w:rsid w:val="00BA2B1D"/>
    <w:rsid w:val="00BA3D14"/>
    <w:rsid w:val="00BA435A"/>
    <w:rsid w:val="00BA4484"/>
    <w:rsid w:val="00BA48F6"/>
    <w:rsid w:val="00BA5351"/>
    <w:rsid w:val="00BA54BA"/>
    <w:rsid w:val="00BA5603"/>
    <w:rsid w:val="00BA56D9"/>
    <w:rsid w:val="00BA614C"/>
    <w:rsid w:val="00BA6194"/>
    <w:rsid w:val="00BA62C6"/>
    <w:rsid w:val="00BA70D4"/>
    <w:rsid w:val="00BA761F"/>
    <w:rsid w:val="00BA7C30"/>
    <w:rsid w:val="00BA7EEE"/>
    <w:rsid w:val="00BB0599"/>
    <w:rsid w:val="00BB1C14"/>
    <w:rsid w:val="00BB2008"/>
    <w:rsid w:val="00BB29DF"/>
    <w:rsid w:val="00BB2CFC"/>
    <w:rsid w:val="00BB34DC"/>
    <w:rsid w:val="00BB35D0"/>
    <w:rsid w:val="00BB36D9"/>
    <w:rsid w:val="00BB3912"/>
    <w:rsid w:val="00BB3919"/>
    <w:rsid w:val="00BB3AC4"/>
    <w:rsid w:val="00BB48C0"/>
    <w:rsid w:val="00BB4999"/>
    <w:rsid w:val="00BB4BCD"/>
    <w:rsid w:val="00BB528C"/>
    <w:rsid w:val="00BB52EB"/>
    <w:rsid w:val="00BB53CD"/>
    <w:rsid w:val="00BB56C7"/>
    <w:rsid w:val="00BB5B62"/>
    <w:rsid w:val="00BB6502"/>
    <w:rsid w:val="00BB6BCD"/>
    <w:rsid w:val="00BB70F9"/>
    <w:rsid w:val="00BB7C9B"/>
    <w:rsid w:val="00BC0C33"/>
    <w:rsid w:val="00BC1093"/>
    <w:rsid w:val="00BC1527"/>
    <w:rsid w:val="00BC1A7D"/>
    <w:rsid w:val="00BC1BAE"/>
    <w:rsid w:val="00BC2306"/>
    <w:rsid w:val="00BC2874"/>
    <w:rsid w:val="00BC2E47"/>
    <w:rsid w:val="00BC2F31"/>
    <w:rsid w:val="00BC2F94"/>
    <w:rsid w:val="00BC35D6"/>
    <w:rsid w:val="00BC3DEA"/>
    <w:rsid w:val="00BC4036"/>
    <w:rsid w:val="00BC4A6A"/>
    <w:rsid w:val="00BC4F0A"/>
    <w:rsid w:val="00BC509F"/>
    <w:rsid w:val="00BC51D2"/>
    <w:rsid w:val="00BC5527"/>
    <w:rsid w:val="00BC6398"/>
    <w:rsid w:val="00BC64BE"/>
    <w:rsid w:val="00BC69FB"/>
    <w:rsid w:val="00BC6A66"/>
    <w:rsid w:val="00BC6BAC"/>
    <w:rsid w:val="00BC6ED9"/>
    <w:rsid w:val="00BC7155"/>
    <w:rsid w:val="00BC74C1"/>
    <w:rsid w:val="00BC7550"/>
    <w:rsid w:val="00BD06E5"/>
    <w:rsid w:val="00BD0B72"/>
    <w:rsid w:val="00BD2022"/>
    <w:rsid w:val="00BD22E6"/>
    <w:rsid w:val="00BD2545"/>
    <w:rsid w:val="00BD2668"/>
    <w:rsid w:val="00BD2CDD"/>
    <w:rsid w:val="00BD2F2F"/>
    <w:rsid w:val="00BD3924"/>
    <w:rsid w:val="00BD3AAC"/>
    <w:rsid w:val="00BD416D"/>
    <w:rsid w:val="00BD450F"/>
    <w:rsid w:val="00BD4512"/>
    <w:rsid w:val="00BD50AD"/>
    <w:rsid w:val="00BD52AA"/>
    <w:rsid w:val="00BD539F"/>
    <w:rsid w:val="00BD5FEB"/>
    <w:rsid w:val="00BD65C4"/>
    <w:rsid w:val="00BD7141"/>
    <w:rsid w:val="00BD72EB"/>
    <w:rsid w:val="00BD761C"/>
    <w:rsid w:val="00BD7DB1"/>
    <w:rsid w:val="00BD7E05"/>
    <w:rsid w:val="00BE0D74"/>
    <w:rsid w:val="00BE0FFB"/>
    <w:rsid w:val="00BE1061"/>
    <w:rsid w:val="00BE1321"/>
    <w:rsid w:val="00BE13B4"/>
    <w:rsid w:val="00BE18C9"/>
    <w:rsid w:val="00BE1AF6"/>
    <w:rsid w:val="00BE281C"/>
    <w:rsid w:val="00BE2893"/>
    <w:rsid w:val="00BE2EB4"/>
    <w:rsid w:val="00BE2F5A"/>
    <w:rsid w:val="00BE37D3"/>
    <w:rsid w:val="00BE522A"/>
    <w:rsid w:val="00BE57B5"/>
    <w:rsid w:val="00BE7378"/>
    <w:rsid w:val="00BE7A7C"/>
    <w:rsid w:val="00BE7F10"/>
    <w:rsid w:val="00BF0A44"/>
    <w:rsid w:val="00BF0BEA"/>
    <w:rsid w:val="00BF0C93"/>
    <w:rsid w:val="00BF0CEC"/>
    <w:rsid w:val="00BF1A44"/>
    <w:rsid w:val="00BF1EDF"/>
    <w:rsid w:val="00BF3B30"/>
    <w:rsid w:val="00BF47A4"/>
    <w:rsid w:val="00BF487A"/>
    <w:rsid w:val="00BF4D3D"/>
    <w:rsid w:val="00BF5B8C"/>
    <w:rsid w:val="00BF66B7"/>
    <w:rsid w:val="00BF6A68"/>
    <w:rsid w:val="00BF711C"/>
    <w:rsid w:val="00BF7152"/>
    <w:rsid w:val="00BF7165"/>
    <w:rsid w:val="00BF73F0"/>
    <w:rsid w:val="00BF75B1"/>
    <w:rsid w:val="00BF75C9"/>
    <w:rsid w:val="00BF7BD3"/>
    <w:rsid w:val="00C00288"/>
    <w:rsid w:val="00C00352"/>
    <w:rsid w:val="00C007CE"/>
    <w:rsid w:val="00C00A22"/>
    <w:rsid w:val="00C00F18"/>
    <w:rsid w:val="00C0170E"/>
    <w:rsid w:val="00C01D39"/>
    <w:rsid w:val="00C01E86"/>
    <w:rsid w:val="00C0200C"/>
    <w:rsid w:val="00C020A8"/>
    <w:rsid w:val="00C02193"/>
    <w:rsid w:val="00C026AF"/>
    <w:rsid w:val="00C02A6B"/>
    <w:rsid w:val="00C033EB"/>
    <w:rsid w:val="00C0348A"/>
    <w:rsid w:val="00C034A4"/>
    <w:rsid w:val="00C03571"/>
    <w:rsid w:val="00C03B32"/>
    <w:rsid w:val="00C03D5E"/>
    <w:rsid w:val="00C03DD0"/>
    <w:rsid w:val="00C04445"/>
    <w:rsid w:val="00C04705"/>
    <w:rsid w:val="00C04A7F"/>
    <w:rsid w:val="00C04E2B"/>
    <w:rsid w:val="00C051AA"/>
    <w:rsid w:val="00C054E6"/>
    <w:rsid w:val="00C05E02"/>
    <w:rsid w:val="00C060A0"/>
    <w:rsid w:val="00C07187"/>
    <w:rsid w:val="00C075C9"/>
    <w:rsid w:val="00C07FAD"/>
    <w:rsid w:val="00C07FD3"/>
    <w:rsid w:val="00C106C4"/>
    <w:rsid w:val="00C10F2E"/>
    <w:rsid w:val="00C111EA"/>
    <w:rsid w:val="00C119AD"/>
    <w:rsid w:val="00C11B70"/>
    <w:rsid w:val="00C1228D"/>
    <w:rsid w:val="00C12DF4"/>
    <w:rsid w:val="00C13AC5"/>
    <w:rsid w:val="00C13FED"/>
    <w:rsid w:val="00C14E7D"/>
    <w:rsid w:val="00C15722"/>
    <w:rsid w:val="00C1598E"/>
    <w:rsid w:val="00C16897"/>
    <w:rsid w:val="00C170E7"/>
    <w:rsid w:val="00C200C9"/>
    <w:rsid w:val="00C203C4"/>
    <w:rsid w:val="00C2043C"/>
    <w:rsid w:val="00C20802"/>
    <w:rsid w:val="00C218FD"/>
    <w:rsid w:val="00C219E0"/>
    <w:rsid w:val="00C21D8E"/>
    <w:rsid w:val="00C221EC"/>
    <w:rsid w:val="00C22454"/>
    <w:rsid w:val="00C22525"/>
    <w:rsid w:val="00C22AAF"/>
    <w:rsid w:val="00C22B06"/>
    <w:rsid w:val="00C2306C"/>
    <w:rsid w:val="00C239C9"/>
    <w:rsid w:val="00C23CDF"/>
    <w:rsid w:val="00C23DBB"/>
    <w:rsid w:val="00C23FE1"/>
    <w:rsid w:val="00C2410D"/>
    <w:rsid w:val="00C24BAF"/>
    <w:rsid w:val="00C258B6"/>
    <w:rsid w:val="00C25F8B"/>
    <w:rsid w:val="00C25FF8"/>
    <w:rsid w:val="00C2611F"/>
    <w:rsid w:val="00C265C0"/>
    <w:rsid w:val="00C26B9E"/>
    <w:rsid w:val="00C272EF"/>
    <w:rsid w:val="00C2732B"/>
    <w:rsid w:val="00C2753F"/>
    <w:rsid w:val="00C276A8"/>
    <w:rsid w:val="00C27975"/>
    <w:rsid w:val="00C300BC"/>
    <w:rsid w:val="00C30104"/>
    <w:rsid w:val="00C30A16"/>
    <w:rsid w:val="00C318F7"/>
    <w:rsid w:val="00C319D2"/>
    <w:rsid w:val="00C31F85"/>
    <w:rsid w:val="00C32465"/>
    <w:rsid w:val="00C32534"/>
    <w:rsid w:val="00C326EE"/>
    <w:rsid w:val="00C32951"/>
    <w:rsid w:val="00C32C02"/>
    <w:rsid w:val="00C32D58"/>
    <w:rsid w:val="00C33235"/>
    <w:rsid w:val="00C33677"/>
    <w:rsid w:val="00C34137"/>
    <w:rsid w:val="00C3476B"/>
    <w:rsid w:val="00C3502A"/>
    <w:rsid w:val="00C35240"/>
    <w:rsid w:val="00C35638"/>
    <w:rsid w:val="00C35F0B"/>
    <w:rsid w:val="00C368B3"/>
    <w:rsid w:val="00C36F07"/>
    <w:rsid w:val="00C37214"/>
    <w:rsid w:val="00C372E8"/>
    <w:rsid w:val="00C40321"/>
    <w:rsid w:val="00C409DC"/>
    <w:rsid w:val="00C40B1B"/>
    <w:rsid w:val="00C40E88"/>
    <w:rsid w:val="00C416A3"/>
    <w:rsid w:val="00C41785"/>
    <w:rsid w:val="00C41CA9"/>
    <w:rsid w:val="00C41FC1"/>
    <w:rsid w:val="00C4204F"/>
    <w:rsid w:val="00C434C2"/>
    <w:rsid w:val="00C438FA"/>
    <w:rsid w:val="00C43940"/>
    <w:rsid w:val="00C44258"/>
    <w:rsid w:val="00C44342"/>
    <w:rsid w:val="00C44694"/>
    <w:rsid w:val="00C44744"/>
    <w:rsid w:val="00C457C1"/>
    <w:rsid w:val="00C45C0D"/>
    <w:rsid w:val="00C45FE3"/>
    <w:rsid w:val="00C4660B"/>
    <w:rsid w:val="00C46625"/>
    <w:rsid w:val="00C46870"/>
    <w:rsid w:val="00C46B6C"/>
    <w:rsid w:val="00C47545"/>
    <w:rsid w:val="00C47593"/>
    <w:rsid w:val="00C47748"/>
    <w:rsid w:val="00C47E46"/>
    <w:rsid w:val="00C5044B"/>
    <w:rsid w:val="00C5059D"/>
    <w:rsid w:val="00C506BD"/>
    <w:rsid w:val="00C50E55"/>
    <w:rsid w:val="00C51426"/>
    <w:rsid w:val="00C51622"/>
    <w:rsid w:val="00C51FB3"/>
    <w:rsid w:val="00C521CD"/>
    <w:rsid w:val="00C5223C"/>
    <w:rsid w:val="00C52A35"/>
    <w:rsid w:val="00C53213"/>
    <w:rsid w:val="00C53917"/>
    <w:rsid w:val="00C53DD3"/>
    <w:rsid w:val="00C541DE"/>
    <w:rsid w:val="00C54C11"/>
    <w:rsid w:val="00C54C67"/>
    <w:rsid w:val="00C54E65"/>
    <w:rsid w:val="00C56324"/>
    <w:rsid w:val="00C5653B"/>
    <w:rsid w:val="00C565A3"/>
    <w:rsid w:val="00C57421"/>
    <w:rsid w:val="00C577F7"/>
    <w:rsid w:val="00C5785E"/>
    <w:rsid w:val="00C60659"/>
    <w:rsid w:val="00C60667"/>
    <w:rsid w:val="00C6123D"/>
    <w:rsid w:val="00C61AB9"/>
    <w:rsid w:val="00C61F84"/>
    <w:rsid w:val="00C62ADD"/>
    <w:rsid w:val="00C62E68"/>
    <w:rsid w:val="00C62FF7"/>
    <w:rsid w:val="00C63135"/>
    <w:rsid w:val="00C6326F"/>
    <w:rsid w:val="00C635D0"/>
    <w:rsid w:val="00C637DC"/>
    <w:rsid w:val="00C63EE8"/>
    <w:rsid w:val="00C63EF9"/>
    <w:rsid w:val="00C6432E"/>
    <w:rsid w:val="00C649E6"/>
    <w:rsid w:val="00C65347"/>
    <w:rsid w:val="00C65718"/>
    <w:rsid w:val="00C65C81"/>
    <w:rsid w:val="00C65DDC"/>
    <w:rsid w:val="00C65E73"/>
    <w:rsid w:val="00C666DE"/>
    <w:rsid w:val="00C66772"/>
    <w:rsid w:val="00C66C6F"/>
    <w:rsid w:val="00C66D2B"/>
    <w:rsid w:val="00C67580"/>
    <w:rsid w:val="00C6781C"/>
    <w:rsid w:val="00C67EA1"/>
    <w:rsid w:val="00C70AEE"/>
    <w:rsid w:val="00C71D15"/>
    <w:rsid w:val="00C7234D"/>
    <w:rsid w:val="00C7235D"/>
    <w:rsid w:val="00C7244E"/>
    <w:rsid w:val="00C726C9"/>
    <w:rsid w:val="00C72801"/>
    <w:rsid w:val="00C72C0A"/>
    <w:rsid w:val="00C735FD"/>
    <w:rsid w:val="00C7399D"/>
    <w:rsid w:val="00C73E5D"/>
    <w:rsid w:val="00C73E67"/>
    <w:rsid w:val="00C73E8F"/>
    <w:rsid w:val="00C73FAD"/>
    <w:rsid w:val="00C7429B"/>
    <w:rsid w:val="00C74AE1"/>
    <w:rsid w:val="00C74FF0"/>
    <w:rsid w:val="00C754AE"/>
    <w:rsid w:val="00C755B4"/>
    <w:rsid w:val="00C757B8"/>
    <w:rsid w:val="00C75E3D"/>
    <w:rsid w:val="00C76187"/>
    <w:rsid w:val="00C761A9"/>
    <w:rsid w:val="00C762EF"/>
    <w:rsid w:val="00C76906"/>
    <w:rsid w:val="00C76B7C"/>
    <w:rsid w:val="00C76CC7"/>
    <w:rsid w:val="00C76F81"/>
    <w:rsid w:val="00C77062"/>
    <w:rsid w:val="00C776A4"/>
    <w:rsid w:val="00C77C3F"/>
    <w:rsid w:val="00C800DD"/>
    <w:rsid w:val="00C8080E"/>
    <w:rsid w:val="00C80920"/>
    <w:rsid w:val="00C80B03"/>
    <w:rsid w:val="00C80FA1"/>
    <w:rsid w:val="00C8156A"/>
    <w:rsid w:val="00C81A0C"/>
    <w:rsid w:val="00C81B33"/>
    <w:rsid w:val="00C82298"/>
    <w:rsid w:val="00C8243F"/>
    <w:rsid w:val="00C8289B"/>
    <w:rsid w:val="00C82D54"/>
    <w:rsid w:val="00C82F3B"/>
    <w:rsid w:val="00C837C4"/>
    <w:rsid w:val="00C83829"/>
    <w:rsid w:val="00C8389C"/>
    <w:rsid w:val="00C83BF8"/>
    <w:rsid w:val="00C83EDD"/>
    <w:rsid w:val="00C84153"/>
    <w:rsid w:val="00C8472D"/>
    <w:rsid w:val="00C84BF1"/>
    <w:rsid w:val="00C84CA2"/>
    <w:rsid w:val="00C85069"/>
    <w:rsid w:val="00C85A36"/>
    <w:rsid w:val="00C85A42"/>
    <w:rsid w:val="00C85B2E"/>
    <w:rsid w:val="00C85CD1"/>
    <w:rsid w:val="00C85D7A"/>
    <w:rsid w:val="00C86C56"/>
    <w:rsid w:val="00C8707D"/>
    <w:rsid w:val="00C8773E"/>
    <w:rsid w:val="00C87E2D"/>
    <w:rsid w:val="00C87EDA"/>
    <w:rsid w:val="00C90601"/>
    <w:rsid w:val="00C90D16"/>
    <w:rsid w:val="00C9116A"/>
    <w:rsid w:val="00C9265D"/>
    <w:rsid w:val="00C92824"/>
    <w:rsid w:val="00C93284"/>
    <w:rsid w:val="00C937BA"/>
    <w:rsid w:val="00C9434B"/>
    <w:rsid w:val="00C946A6"/>
    <w:rsid w:val="00C949FC"/>
    <w:rsid w:val="00C94AB8"/>
    <w:rsid w:val="00C95FF2"/>
    <w:rsid w:val="00C960CF"/>
    <w:rsid w:val="00C96672"/>
    <w:rsid w:val="00C96678"/>
    <w:rsid w:val="00C96772"/>
    <w:rsid w:val="00C96CFA"/>
    <w:rsid w:val="00C96E5A"/>
    <w:rsid w:val="00C96EB5"/>
    <w:rsid w:val="00C97913"/>
    <w:rsid w:val="00C97D08"/>
    <w:rsid w:val="00CA0257"/>
    <w:rsid w:val="00CA0609"/>
    <w:rsid w:val="00CA0917"/>
    <w:rsid w:val="00CA102B"/>
    <w:rsid w:val="00CA1380"/>
    <w:rsid w:val="00CA1887"/>
    <w:rsid w:val="00CA283D"/>
    <w:rsid w:val="00CA29D1"/>
    <w:rsid w:val="00CA2DD6"/>
    <w:rsid w:val="00CA3247"/>
    <w:rsid w:val="00CA365A"/>
    <w:rsid w:val="00CA3752"/>
    <w:rsid w:val="00CA3999"/>
    <w:rsid w:val="00CA39C0"/>
    <w:rsid w:val="00CA4171"/>
    <w:rsid w:val="00CA45F4"/>
    <w:rsid w:val="00CA5516"/>
    <w:rsid w:val="00CA5AD3"/>
    <w:rsid w:val="00CA62DD"/>
    <w:rsid w:val="00CA69BA"/>
    <w:rsid w:val="00CA6A89"/>
    <w:rsid w:val="00CA6C83"/>
    <w:rsid w:val="00CA728F"/>
    <w:rsid w:val="00CA7D04"/>
    <w:rsid w:val="00CA7DE6"/>
    <w:rsid w:val="00CB0339"/>
    <w:rsid w:val="00CB110E"/>
    <w:rsid w:val="00CB11F8"/>
    <w:rsid w:val="00CB196B"/>
    <w:rsid w:val="00CB1BF2"/>
    <w:rsid w:val="00CB225B"/>
    <w:rsid w:val="00CB2A41"/>
    <w:rsid w:val="00CB2EF5"/>
    <w:rsid w:val="00CB33E4"/>
    <w:rsid w:val="00CB3698"/>
    <w:rsid w:val="00CB36CC"/>
    <w:rsid w:val="00CB4230"/>
    <w:rsid w:val="00CB423E"/>
    <w:rsid w:val="00CB424F"/>
    <w:rsid w:val="00CB431B"/>
    <w:rsid w:val="00CB4998"/>
    <w:rsid w:val="00CB4A77"/>
    <w:rsid w:val="00CB4EA5"/>
    <w:rsid w:val="00CB557F"/>
    <w:rsid w:val="00CB592B"/>
    <w:rsid w:val="00CB5C5F"/>
    <w:rsid w:val="00CB5D6E"/>
    <w:rsid w:val="00CB5EC7"/>
    <w:rsid w:val="00CB600E"/>
    <w:rsid w:val="00CB65B8"/>
    <w:rsid w:val="00CB6CDF"/>
    <w:rsid w:val="00CB6CE6"/>
    <w:rsid w:val="00CB7264"/>
    <w:rsid w:val="00CB730F"/>
    <w:rsid w:val="00CB761C"/>
    <w:rsid w:val="00CB76B5"/>
    <w:rsid w:val="00CB78A4"/>
    <w:rsid w:val="00CB7AD6"/>
    <w:rsid w:val="00CC0495"/>
    <w:rsid w:val="00CC078C"/>
    <w:rsid w:val="00CC110F"/>
    <w:rsid w:val="00CC11B8"/>
    <w:rsid w:val="00CC1AF9"/>
    <w:rsid w:val="00CC1C18"/>
    <w:rsid w:val="00CC20E0"/>
    <w:rsid w:val="00CC2546"/>
    <w:rsid w:val="00CC2818"/>
    <w:rsid w:val="00CC28C2"/>
    <w:rsid w:val="00CC2C24"/>
    <w:rsid w:val="00CC2F7A"/>
    <w:rsid w:val="00CC3A70"/>
    <w:rsid w:val="00CC4033"/>
    <w:rsid w:val="00CC40B8"/>
    <w:rsid w:val="00CC5444"/>
    <w:rsid w:val="00CC5631"/>
    <w:rsid w:val="00CC5868"/>
    <w:rsid w:val="00CC58CF"/>
    <w:rsid w:val="00CC62A6"/>
    <w:rsid w:val="00CC676C"/>
    <w:rsid w:val="00CC6AF1"/>
    <w:rsid w:val="00CC6E12"/>
    <w:rsid w:val="00CC7925"/>
    <w:rsid w:val="00CC7A11"/>
    <w:rsid w:val="00CC7CB6"/>
    <w:rsid w:val="00CD04A8"/>
    <w:rsid w:val="00CD051B"/>
    <w:rsid w:val="00CD14E4"/>
    <w:rsid w:val="00CD14FC"/>
    <w:rsid w:val="00CD1875"/>
    <w:rsid w:val="00CD1DB1"/>
    <w:rsid w:val="00CD1EE7"/>
    <w:rsid w:val="00CD22B5"/>
    <w:rsid w:val="00CD22F4"/>
    <w:rsid w:val="00CD25E1"/>
    <w:rsid w:val="00CD31D5"/>
    <w:rsid w:val="00CD367C"/>
    <w:rsid w:val="00CD454A"/>
    <w:rsid w:val="00CD4F54"/>
    <w:rsid w:val="00CD4FFE"/>
    <w:rsid w:val="00CD50F6"/>
    <w:rsid w:val="00CD57FA"/>
    <w:rsid w:val="00CD5A6E"/>
    <w:rsid w:val="00CD5EFE"/>
    <w:rsid w:val="00CD6284"/>
    <w:rsid w:val="00CD711F"/>
    <w:rsid w:val="00CD74A7"/>
    <w:rsid w:val="00CD79B2"/>
    <w:rsid w:val="00CD7EC5"/>
    <w:rsid w:val="00CE02BE"/>
    <w:rsid w:val="00CE157C"/>
    <w:rsid w:val="00CE1AF6"/>
    <w:rsid w:val="00CE2298"/>
    <w:rsid w:val="00CE3064"/>
    <w:rsid w:val="00CE39E4"/>
    <w:rsid w:val="00CE3F5F"/>
    <w:rsid w:val="00CE4282"/>
    <w:rsid w:val="00CE486F"/>
    <w:rsid w:val="00CE54E1"/>
    <w:rsid w:val="00CE554F"/>
    <w:rsid w:val="00CE55B6"/>
    <w:rsid w:val="00CE5856"/>
    <w:rsid w:val="00CE5BDE"/>
    <w:rsid w:val="00CE5D73"/>
    <w:rsid w:val="00CE627C"/>
    <w:rsid w:val="00CE69B4"/>
    <w:rsid w:val="00CE6A6D"/>
    <w:rsid w:val="00CE774C"/>
    <w:rsid w:val="00CE7958"/>
    <w:rsid w:val="00CE7DB3"/>
    <w:rsid w:val="00CF012E"/>
    <w:rsid w:val="00CF04D4"/>
    <w:rsid w:val="00CF0B3E"/>
    <w:rsid w:val="00CF0B4C"/>
    <w:rsid w:val="00CF0C95"/>
    <w:rsid w:val="00CF1680"/>
    <w:rsid w:val="00CF1BD7"/>
    <w:rsid w:val="00CF203F"/>
    <w:rsid w:val="00CF21A5"/>
    <w:rsid w:val="00CF21BA"/>
    <w:rsid w:val="00CF24AB"/>
    <w:rsid w:val="00CF2518"/>
    <w:rsid w:val="00CF2DDE"/>
    <w:rsid w:val="00CF344A"/>
    <w:rsid w:val="00CF39A0"/>
    <w:rsid w:val="00CF3C6F"/>
    <w:rsid w:val="00CF3D1C"/>
    <w:rsid w:val="00CF3D9F"/>
    <w:rsid w:val="00CF3F76"/>
    <w:rsid w:val="00CF445F"/>
    <w:rsid w:val="00CF4713"/>
    <w:rsid w:val="00CF4ADC"/>
    <w:rsid w:val="00CF4B12"/>
    <w:rsid w:val="00CF58FE"/>
    <w:rsid w:val="00CF5EBE"/>
    <w:rsid w:val="00CF6D7F"/>
    <w:rsid w:val="00CF783B"/>
    <w:rsid w:val="00CF7D97"/>
    <w:rsid w:val="00CF7EAA"/>
    <w:rsid w:val="00CF7EEC"/>
    <w:rsid w:val="00D001C2"/>
    <w:rsid w:val="00D00779"/>
    <w:rsid w:val="00D009D8"/>
    <w:rsid w:val="00D012E1"/>
    <w:rsid w:val="00D01318"/>
    <w:rsid w:val="00D0159A"/>
    <w:rsid w:val="00D01665"/>
    <w:rsid w:val="00D01D1E"/>
    <w:rsid w:val="00D02580"/>
    <w:rsid w:val="00D0303F"/>
    <w:rsid w:val="00D03BF7"/>
    <w:rsid w:val="00D03F1E"/>
    <w:rsid w:val="00D0428E"/>
    <w:rsid w:val="00D04426"/>
    <w:rsid w:val="00D045D1"/>
    <w:rsid w:val="00D0482F"/>
    <w:rsid w:val="00D04A33"/>
    <w:rsid w:val="00D04ADE"/>
    <w:rsid w:val="00D051EC"/>
    <w:rsid w:val="00D05892"/>
    <w:rsid w:val="00D06418"/>
    <w:rsid w:val="00D06824"/>
    <w:rsid w:val="00D06C03"/>
    <w:rsid w:val="00D07033"/>
    <w:rsid w:val="00D0705F"/>
    <w:rsid w:val="00D07A17"/>
    <w:rsid w:val="00D10159"/>
    <w:rsid w:val="00D1037A"/>
    <w:rsid w:val="00D1039B"/>
    <w:rsid w:val="00D103EB"/>
    <w:rsid w:val="00D10A85"/>
    <w:rsid w:val="00D10D09"/>
    <w:rsid w:val="00D114E7"/>
    <w:rsid w:val="00D1163E"/>
    <w:rsid w:val="00D11961"/>
    <w:rsid w:val="00D12362"/>
    <w:rsid w:val="00D1240D"/>
    <w:rsid w:val="00D127C4"/>
    <w:rsid w:val="00D12A4F"/>
    <w:rsid w:val="00D12A76"/>
    <w:rsid w:val="00D1496F"/>
    <w:rsid w:val="00D14C15"/>
    <w:rsid w:val="00D157F6"/>
    <w:rsid w:val="00D15CB3"/>
    <w:rsid w:val="00D15F51"/>
    <w:rsid w:val="00D16BF6"/>
    <w:rsid w:val="00D16ED5"/>
    <w:rsid w:val="00D202B1"/>
    <w:rsid w:val="00D20662"/>
    <w:rsid w:val="00D20B89"/>
    <w:rsid w:val="00D21291"/>
    <w:rsid w:val="00D21C8A"/>
    <w:rsid w:val="00D22241"/>
    <w:rsid w:val="00D2297E"/>
    <w:rsid w:val="00D22B1E"/>
    <w:rsid w:val="00D22DE5"/>
    <w:rsid w:val="00D233BD"/>
    <w:rsid w:val="00D233D7"/>
    <w:rsid w:val="00D23906"/>
    <w:rsid w:val="00D23B6A"/>
    <w:rsid w:val="00D23CBB"/>
    <w:rsid w:val="00D245C3"/>
    <w:rsid w:val="00D2471D"/>
    <w:rsid w:val="00D25718"/>
    <w:rsid w:val="00D25806"/>
    <w:rsid w:val="00D25E9D"/>
    <w:rsid w:val="00D25F1C"/>
    <w:rsid w:val="00D26DE6"/>
    <w:rsid w:val="00D26EE7"/>
    <w:rsid w:val="00D27B1E"/>
    <w:rsid w:val="00D30718"/>
    <w:rsid w:val="00D31D14"/>
    <w:rsid w:val="00D322FB"/>
    <w:rsid w:val="00D32475"/>
    <w:rsid w:val="00D32952"/>
    <w:rsid w:val="00D32EF4"/>
    <w:rsid w:val="00D336FA"/>
    <w:rsid w:val="00D3398E"/>
    <w:rsid w:val="00D33F81"/>
    <w:rsid w:val="00D34850"/>
    <w:rsid w:val="00D35060"/>
    <w:rsid w:val="00D369D4"/>
    <w:rsid w:val="00D36AD7"/>
    <w:rsid w:val="00D370E3"/>
    <w:rsid w:val="00D373E9"/>
    <w:rsid w:val="00D37593"/>
    <w:rsid w:val="00D37C61"/>
    <w:rsid w:val="00D403FF"/>
    <w:rsid w:val="00D404C4"/>
    <w:rsid w:val="00D40A38"/>
    <w:rsid w:val="00D40CE9"/>
    <w:rsid w:val="00D419DE"/>
    <w:rsid w:val="00D420EF"/>
    <w:rsid w:val="00D42115"/>
    <w:rsid w:val="00D42C98"/>
    <w:rsid w:val="00D42EFD"/>
    <w:rsid w:val="00D43620"/>
    <w:rsid w:val="00D436EB"/>
    <w:rsid w:val="00D43A75"/>
    <w:rsid w:val="00D452EF"/>
    <w:rsid w:val="00D457D1"/>
    <w:rsid w:val="00D458AA"/>
    <w:rsid w:val="00D45F14"/>
    <w:rsid w:val="00D46338"/>
    <w:rsid w:val="00D467E7"/>
    <w:rsid w:val="00D46BA2"/>
    <w:rsid w:val="00D47234"/>
    <w:rsid w:val="00D47281"/>
    <w:rsid w:val="00D47581"/>
    <w:rsid w:val="00D475C2"/>
    <w:rsid w:val="00D47C06"/>
    <w:rsid w:val="00D50070"/>
    <w:rsid w:val="00D50295"/>
    <w:rsid w:val="00D5069A"/>
    <w:rsid w:val="00D5093F"/>
    <w:rsid w:val="00D50E43"/>
    <w:rsid w:val="00D51469"/>
    <w:rsid w:val="00D519A2"/>
    <w:rsid w:val="00D52B45"/>
    <w:rsid w:val="00D530EB"/>
    <w:rsid w:val="00D53393"/>
    <w:rsid w:val="00D535B6"/>
    <w:rsid w:val="00D54CDF"/>
    <w:rsid w:val="00D55235"/>
    <w:rsid w:val="00D55D78"/>
    <w:rsid w:val="00D56253"/>
    <w:rsid w:val="00D572B2"/>
    <w:rsid w:val="00D57615"/>
    <w:rsid w:val="00D57F53"/>
    <w:rsid w:val="00D60471"/>
    <w:rsid w:val="00D60CAB"/>
    <w:rsid w:val="00D60D33"/>
    <w:rsid w:val="00D610FD"/>
    <w:rsid w:val="00D612AF"/>
    <w:rsid w:val="00D61338"/>
    <w:rsid w:val="00D619F3"/>
    <w:rsid w:val="00D62048"/>
    <w:rsid w:val="00D62A5B"/>
    <w:rsid w:val="00D62AEB"/>
    <w:rsid w:val="00D62B43"/>
    <w:rsid w:val="00D62ECD"/>
    <w:rsid w:val="00D6367F"/>
    <w:rsid w:val="00D63748"/>
    <w:rsid w:val="00D639F0"/>
    <w:rsid w:val="00D63C1B"/>
    <w:rsid w:val="00D63D76"/>
    <w:rsid w:val="00D64BFF"/>
    <w:rsid w:val="00D64DE1"/>
    <w:rsid w:val="00D64E3F"/>
    <w:rsid w:val="00D653D0"/>
    <w:rsid w:val="00D655F5"/>
    <w:rsid w:val="00D65DFF"/>
    <w:rsid w:val="00D6692A"/>
    <w:rsid w:val="00D66E55"/>
    <w:rsid w:val="00D66F01"/>
    <w:rsid w:val="00D674E9"/>
    <w:rsid w:val="00D6799A"/>
    <w:rsid w:val="00D7009C"/>
    <w:rsid w:val="00D70725"/>
    <w:rsid w:val="00D70CD1"/>
    <w:rsid w:val="00D70F17"/>
    <w:rsid w:val="00D712DA"/>
    <w:rsid w:val="00D714D0"/>
    <w:rsid w:val="00D719EF"/>
    <w:rsid w:val="00D72327"/>
    <w:rsid w:val="00D727E0"/>
    <w:rsid w:val="00D72990"/>
    <w:rsid w:val="00D72B87"/>
    <w:rsid w:val="00D72C72"/>
    <w:rsid w:val="00D74160"/>
    <w:rsid w:val="00D7496B"/>
    <w:rsid w:val="00D74C04"/>
    <w:rsid w:val="00D75758"/>
    <w:rsid w:val="00D75D22"/>
    <w:rsid w:val="00D75DA5"/>
    <w:rsid w:val="00D763C4"/>
    <w:rsid w:val="00D76C58"/>
    <w:rsid w:val="00D76CF2"/>
    <w:rsid w:val="00D76E49"/>
    <w:rsid w:val="00D76E7C"/>
    <w:rsid w:val="00D77DF7"/>
    <w:rsid w:val="00D77FB6"/>
    <w:rsid w:val="00D80660"/>
    <w:rsid w:val="00D80B40"/>
    <w:rsid w:val="00D8155B"/>
    <w:rsid w:val="00D815C5"/>
    <w:rsid w:val="00D816D5"/>
    <w:rsid w:val="00D81E79"/>
    <w:rsid w:val="00D825A5"/>
    <w:rsid w:val="00D825B7"/>
    <w:rsid w:val="00D8290E"/>
    <w:rsid w:val="00D82941"/>
    <w:rsid w:val="00D82AD1"/>
    <w:rsid w:val="00D82E6E"/>
    <w:rsid w:val="00D83040"/>
    <w:rsid w:val="00D8323B"/>
    <w:rsid w:val="00D833DD"/>
    <w:rsid w:val="00D83489"/>
    <w:rsid w:val="00D83936"/>
    <w:rsid w:val="00D83D13"/>
    <w:rsid w:val="00D83FC9"/>
    <w:rsid w:val="00D841AC"/>
    <w:rsid w:val="00D849EA"/>
    <w:rsid w:val="00D852BD"/>
    <w:rsid w:val="00D853CC"/>
    <w:rsid w:val="00D8547C"/>
    <w:rsid w:val="00D8559D"/>
    <w:rsid w:val="00D8589D"/>
    <w:rsid w:val="00D85A81"/>
    <w:rsid w:val="00D86466"/>
    <w:rsid w:val="00D86845"/>
    <w:rsid w:val="00D86EBC"/>
    <w:rsid w:val="00D870E8"/>
    <w:rsid w:val="00D87423"/>
    <w:rsid w:val="00D8743A"/>
    <w:rsid w:val="00D87452"/>
    <w:rsid w:val="00D87485"/>
    <w:rsid w:val="00D8787A"/>
    <w:rsid w:val="00D907CB"/>
    <w:rsid w:val="00D90F94"/>
    <w:rsid w:val="00D91202"/>
    <w:rsid w:val="00D91BF2"/>
    <w:rsid w:val="00D91F54"/>
    <w:rsid w:val="00D9288D"/>
    <w:rsid w:val="00D929D3"/>
    <w:rsid w:val="00D93322"/>
    <w:rsid w:val="00D93418"/>
    <w:rsid w:val="00D93C1C"/>
    <w:rsid w:val="00D94026"/>
    <w:rsid w:val="00D94120"/>
    <w:rsid w:val="00D94288"/>
    <w:rsid w:val="00D94597"/>
    <w:rsid w:val="00D951DD"/>
    <w:rsid w:val="00D952ED"/>
    <w:rsid w:val="00D95482"/>
    <w:rsid w:val="00D957FA"/>
    <w:rsid w:val="00D9664C"/>
    <w:rsid w:val="00D97404"/>
    <w:rsid w:val="00D975A3"/>
    <w:rsid w:val="00D9792E"/>
    <w:rsid w:val="00D979D0"/>
    <w:rsid w:val="00D97FFA"/>
    <w:rsid w:val="00DA0249"/>
    <w:rsid w:val="00DA08CA"/>
    <w:rsid w:val="00DA0F37"/>
    <w:rsid w:val="00DA101A"/>
    <w:rsid w:val="00DA122C"/>
    <w:rsid w:val="00DA1A06"/>
    <w:rsid w:val="00DA1E1E"/>
    <w:rsid w:val="00DA220B"/>
    <w:rsid w:val="00DA2714"/>
    <w:rsid w:val="00DA2FD5"/>
    <w:rsid w:val="00DA3B20"/>
    <w:rsid w:val="00DA3CD8"/>
    <w:rsid w:val="00DA4807"/>
    <w:rsid w:val="00DA4838"/>
    <w:rsid w:val="00DA4989"/>
    <w:rsid w:val="00DA5721"/>
    <w:rsid w:val="00DA6173"/>
    <w:rsid w:val="00DA62B1"/>
    <w:rsid w:val="00DA6CF3"/>
    <w:rsid w:val="00DA744A"/>
    <w:rsid w:val="00DA7477"/>
    <w:rsid w:val="00DA7573"/>
    <w:rsid w:val="00DA75F4"/>
    <w:rsid w:val="00DA77D9"/>
    <w:rsid w:val="00DA7BD4"/>
    <w:rsid w:val="00DB0191"/>
    <w:rsid w:val="00DB0359"/>
    <w:rsid w:val="00DB0EF6"/>
    <w:rsid w:val="00DB0F8A"/>
    <w:rsid w:val="00DB1901"/>
    <w:rsid w:val="00DB1DF7"/>
    <w:rsid w:val="00DB26A8"/>
    <w:rsid w:val="00DB27CF"/>
    <w:rsid w:val="00DB2E47"/>
    <w:rsid w:val="00DB324C"/>
    <w:rsid w:val="00DB370A"/>
    <w:rsid w:val="00DB3D96"/>
    <w:rsid w:val="00DB3E8F"/>
    <w:rsid w:val="00DB3FD3"/>
    <w:rsid w:val="00DB5D95"/>
    <w:rsid w:val="00DB5F2A"/>
    <w:rsid w:val="00DB6A2B"/>
    <w:rsid w:val="00DB6F45"/>
    <w:rsid w:val="00DB72B7"/>
    <w:rsid w:val="00DB7546"/>
    <w:rsid w:val="00DB77AA"/>
    <w:rsid w:val="00DB782D"/>
    <w:rsid w:val="00DB7A12"/>
    <w:rsid w:val="00DC0036"/>
    <w:rsid w:val="00DC00D1"/>
    <w:rsid w:val="00DC0620"/>
    <w:rsid w:val="00DC0624"/>
    <w:rsid w:val="00DC0B76"/>
    <w:rsid w:val="00DC0FC3"/>
    <w:rsid w:val="00DC1A58"/>
    <w:rsid w:val="00DC1AC0"/>
    <w:rsid w:val="00DC1CDD"/>
    <w:rsid w:val="00DC1D8E"/>
    <w:rsid w:val="00DC2024"/>
    <w:rsid w:val="00DC20C3"/>
    <w:rsid w:val="00DC227A"/>
    <w:rsid w:val="00DC2360"/>
    <w:rsid w:val="00DC237F"/>
    <w:rsid w:val="00DC2581"/>
    <w:rsid w:val="00DC26E4"/>
    <w:rsid w:val="00DC2BAE"/>
    <w:rsid w:val="00DC2CEE"/>
    <w:rsid w:val="00DC3257"/>
    <w:rsid w:val="00DC3279"/>
    <w:rsid w:val="00DC3BF1"/>
    <w:rsid w:val="00DC3CFC"/>
    <w:rsid w:val="00DC3FC0"/>
    <w:rsid w:val="00DC43FD"/>
    <w:rsid w:val="00DC4D1D"/>
    <w:rsid w:val="00DC4D87"/>
    <w:rsid w:val="00DC528D"/>
    <w:rsid w:val="00DC54EB"/>
    <w:rsid w:val="00DC580A"/>
    <w:rsid w:val="00DC5B50"/>
    <w:rsid w:val="00DC6605"/>
    <w:rsid w:val="00DC66BC"/>
    <w:rsid w:val="00DC69E3"/>
    <w:rsid w:val="00DC727F"/>
    <w:rsid w:val="00DC7E78"/>
    <w:rsid w:val="00DD0493"/>
    <w:rsid w:val="00DD0924"/>
    <w:rsid w:val="00DD0CBF"/>
    <w:rsid w:val="00DD1071"/>
    <w:rsid w:val="00DD110F"/>
    <w:rsid w:val="00DD12FD"/>
    <w:rsid w:val="00DD1576"/>
    <w:rsid w:val="00DD2893"/>
    <w:rsid w:val="00DD330D"/>
    <w:rsid w:val="00DD3569"/>
    <w:rsid w:val="00DD38C9"/>
    <w:rsid w:val="00DD396F"/>
    <w:rsid w:val="00DD4717"/>
    <w:rsid w:val="00DD4F74"/>
    <w:rsid w:val="00DD531F"/>
    <w:rsid w:val="00DD539E"/>
    <w:rsid w:val="00DD556C"/>
    <w:rsid w:val="00DD5737"/>
    <w:rsid w:val="00DD597E"/>
    <w:rsid w:val="00DD5E81"/>
    <w:rsid w:val="00DD6003"/>
    <w:rsid w:val="00DD6A58"/>
    <w:rsid w:val="00DD6C46"/>
    <w:rsid w:val="00DD6C7A"/>
    <w:rsid w:val="00DD6DFA"/>
    <w:rsid w:val="00DD6F44"/>
    <w:rsid w:val="00DD6F6D"/>
    <w:rsid w:val="00DD7A5A"/>
    <w:rsid w:val="00DD7CCA"/>
    <w:rsid w:val="00DD7D2B"/>
    <w:rsid w:val="00DE0229"/>
    <w:rsid w:val="00DE0BDE"/>
    <w:rsid w:val="00DE0C8D"/>
    <w:rsid w:val="00DE10CF"/>
    <w:rsid w:val="00DE1270"/>
    <w:rsid w:val="00DE1289"/>
    <w:rsid w:val="00DE1C18"/>
    <w:rsid w:val="00DE1E1E"/>
    <w:rsid w:val="00DE223E"/>
    <w:rsid w:val="00DE2B9E"/>
    <w:rsid w:val="00DE2D33"/>
    <w:rsid w:val="00DE2FB0"/>
    <w:rsid w:val="00DE34EB"/>
    <w:rsid w:val="00DE3592"/>
    <w:rsid w:val="00DE359F"/>
    <w:rsid w:val="00DE3BCD"/>
    <w:rsid w:val="00DE3E78"/>
    <w:rsid w:val="00DE41F8"/>
    <w:rsid w:val="00DE4B9D"/>
    <w:rsid w:val="00DE50EA"/>
    <w:rsid w:val="00DE545C"/>
    <w:rsid w:val="00DE5C9F"/>
    <w:rsid w:val="00DE65E9"/>
    <w:rsid w:val="00DE6660"/>
    <w:rsid w:val="00DE6C72"/>
    <w:rsid w:val="00DE6E74"/>
    <w:rsid w:val="00DE734E"/>
    <w:rsid w:val="00DE7887"/>
    <w:rsid w:val="00DE7BF8"/>
    <w:rsid w:val="00DE7D7F"/>
    <w:rsid w:val="00DF01D7"/>
    <w:rsid w:val="00DF0DC3"/>
    <w:rsid w:val="00DF112A"/>
    <w:rsid w:val="00DF14F9"/>
    <w:rsid w:val="00DF15B4"/>
    <w:rsid w:val="00DF1C2D"/>
    <w:rsid w:val="00DF1FAE"/>
    <w:rsid w:val="00DF25AE"/>
    <w:rsid w:val="00DF2AD9"/>
    <w:rsid w:val="00DF2CE2"/>
    <w:rsid w:val="00DF2ED7"/>
    <w:rsid w:val="00DF54D0"/>
    <w:rsid w:val="00DF580C"/>
    <w:rsid w:val="00DF5C1A"/>
    <w:rsid w:val="00DF6BB1"/>
    <w:rsid w:val="00DF6BCB"/>
    <w:rsid w:val="00DF6D45"/>
    <w:rsid w:val="00DF7042"/>
    <w:rsid w:val="00DF78FD"/>
    <w:rsid w:val="00DF7D5C"/>
    <w:rsid w:val="00DF7EFE"/>
    <w:rsid w:val="00DF7F43"/>
    <w:rsid w:val="00E00E15"/>
    <w:rsid w:val="00E00F63"/>
    <w:rsid w:val="00E01210"/>
    <w:rsid w:val="00E01D50"/>
    <w:rsid w:val="00E0227C"/>
    <w:rsid w:val="00E02664"/>
    <w:rsid w:val="00E02C4D"/>
    <w:rsid w:val="00E031A5"/>
    <w:rsid w:val="00E0333F"/>
    <w:rsid w:val="00E0341B"/>
    <w:rsid w:val="00E0348F"/>
    <w:rsid w:val="00E035A6"/>
    <w:rsid w:val="00E038F5"/>
    <w:rsid w:val="00E03A69"/>
    <w:rsid w:val="00E03D67"/>
    <w:rsid w:val="00E04188"/>
    <w:rsid w:val="00E04510"/>
    <w:rsid w:val="00E04784"/>
    <w:rsid w:val="00E05569"/>
    <w:rsid w:val="00E05A6C"/>
    <w:rsid w:val="00E05F59"/>
    <w:rsid w:val="00E05F88"/>
    <w:rsid w:val="00E0655D"/>
    <w:rsid w:val="00E065B7"/>
    <w:rsid w:val="00E0691F"/>
    <w:rsid w:val="00E06F02"/>
    <w:rsid w:val="00E079B9"/>
    <w:rsid w:val="00E07A7A"/>
    <w:rsid w:val="00E1024A"/>
    <w:rsid w:val="00E1049E"/>
    <w:rsid w:val="00E10880"/>
    <w:rsid w:val="00E10B17"/>
    <w:rsid w:val="00E10B67"/>
    <w:rsid w:val="00E115B9"/>
    <w:rsid w:val="00E11ACF"/>
    <w:rsid w:val="00E11B49"/>
    <w:rsid w:val="00E12111"/>
    <w:rsid w:val="00E12742"/>
    <w:rsid w:val="00E12AB9"/>
    <w:rsid w:val="00E12B67"/>
    <w:rsid w:val="00E13094"/>
    <w:rsid w:val="00E13305"/>
    <w:rsid w:val="00E13BCA"/>
    <w:rsid w:val="00E141D3"/>
    <w:rsid w:val="00E14941"/>
    <w:rsid w:val="00E1526B"/>
    <w:rsid w:val="00E1534B"/>
    <w:rsid w:val="00E15408"/>
    <w:rsid w:val="00E15743"/>
    <w:rsid w:val="00E15C52"/>
    <w:rsid w:val="00E15C7C"/>
    <w:rsid w:val="00E15EDA"/>
    <w:rsid w:val="00E15F0B"/>
    <w:rsid w:val="00E160E8"/>
    <w:rsid w:val="00E16199"/>
    <w:rsid w:val="00E16311"/>
    <w:rsid w:val="00E168CD"/>
    <w:rsid w:val="00E16A69"/>
    <w:rsid w:val="00E16C3D"/>
    <w:rsid w:val="00E1702C"/>
    <w:rsid w:val="00E171EA"/>
    <w:rsid w:val="00E20489"/>
    <w:rsid w:val="00E20CC5"/>
    <w:rsid w:val="00E21ACA"/>
    <w:rsid w:val="00E226C2"/>
    <w:rsid w:val="00E22788"/>
    <w:rsid w:val="00E22B80"/>
    <w:rsid w:val="00E22C0E"/>
    <w:rsid w:val="00E22CFF"/>
    <w:rsid w:val="00E22F5B"/>
    <w:rsid w:val="00E231CD"/>
    <w:rsid w:val="00E231E1"/>
    <w:rsid w:val="00E23888"/>
    <w:rsid w:val="00E23B9C"/>
    <w:rsid w:val="00E23CE3"/>
    <w:rsid w:val="00E23CF7"/>
    <w:rsid w:val="00E23E76"/>
    <w:rsid w:val="00E246C7"/>
    <w:rsid w:val="00E247F8"/>
    <w:rsid w:val="00E249DB"/>
    <w:rsid w:val="00E24CF6"/>
    <w:rsid w:val="00E253A3"/>
    <w:rsid w:val="00E25402"/>
    <w:rsid w:val="00E25930"/>
    <w:rsid w:val="00E25998"/>
    <w:rsid w:val="00E259B0"/>
    <w:rsid w:val="00E25AF8"/>
    <w:rsid w:val="00E26AEC"/>
    <w:rsid w:val="00E2706A"/>
    <w:rsid w:val="00E2757B"/>
    <w:rsid w:val="00E2792D"/>
    <w:rsid w:val="00E279E9"/>
    <w:rsid w:val="00E27E59"/>
    <w:rsid w:val="00E30828"/>
    <w:rsid w:val="00E30B37"/>
    <w:rsid w:val="00E3109C"/>
    <w:rsid w:val="00E311D1"/>
    <w:rsid w:val="00E31839"/>
    <w:rsid w:val="00E31919"/>
    <w:rsid w:val="00E31AF1"/>
    <w:rsid w:val="00E31C2D"/>
    <w:rsid w:val="00E32432"/>
    <w:rsid w:val="00E32A43"/>
    <w:rsid w:val="00E33550"/>
    <w:rsid w:val="00E33B1E"/>
    <w:rsid w:val="00E34277"/>
    <w:rsid w:val="00E34283"/>
    <w:rsid w:val="00E34942"/>
    <w:rsid w:val="00E35539"/>
    <w:rsid w:val="00E3621B"/>
    <w:rsid w:val="00E3656C"/>
    <w:rsid w:val="00E36F43"/>
    <w:rsid w:val="00E37F0C"/>
    <w:rsid w:val="00E40ADF"/>
    <w:rsid w:val="00E418E3"/>
    <w:rsid w:val="00E423DE"/>
    <w:rsid w:val="00E426D9"/>
    <w:rsid w:val="00E42F07"/>
    <w:rsid w:val="00E4370F"/>
    <w:rsid w:val="00E4441D"/>
    <w:rsid w:val="00E44A9B"/>
    <w:rsid w:val="00E453AB"/>
    <w:rsid w:val="00E45641"/>
    <w:rsid w:val="00E462E6"/>
    <w:rsid w:val="00E463A0"/>
    <w:rsid w:val="00E4668A"/>
    <w:rsid w:val="00E46FC3"/>
    <w:rsid w:val="00E47839"/>
    <w:rsid w:val="00E50723"/>
    <w:rsid w:val="00E50A56"/>
    <w:rsid w:val="00E51201"/>
    <w:rsid w:val="00E51AB4"/>
    <w:rsid w:val="00E51AD4"/>
    <w:rsid w:val="00E51CDE"/>
    <w:rsid w:val="00E5210B"/>
    <w:rsid w:val="00E5345C"/>
    <w:rsid w:val="00E53631"/>
    <w:rsid w:val="00E5388F"/>
    <w:rsid w:val="00E53F74"/>
    <w:rsid w:val="00E54239"/>
    <w:rsid w:val="00E54272"/>
    <w:rsid w:val="00E542BC"/>
    <w:rsid w:val="00E54521"/>
    <w:rsid w:val="00E54617"/>
    <w:rsid w:val="00E5484B"/>
    <w:rsid w:val="00E55032"/>
    <w:rsid w:val="00E56023"/>
    <w:rsid w:val="00E5637A"/>
    <w:rsid w:val="00E56B9B"/>
    <w:rsid w:val="00E56D6E"/>
    <w:rsid w:val="00E56D92"/>
    <w:rsid w:val="00E56E71"/>
    <w:rsid w:val="00E56FEF"/>
    <w:rsid w:val="00E572CD"/>
    <w:rsid w:val="00E577F9"/>
    <w:rsid w:val="00E57FB5"/>
    <w:rsid w:val="00E60203"/>
    <w:rsid w:val="00E60D8B"/>
    <w:rsid w:val="00E60F14"/>
    <w:rsid w:val="00E615B8"/>
    <w:rsid w:val="00E61781"/>
    <w:rsid w:val="00E61B23"/>
    <w:rsid w:val="00E625BE"/>
    <w:rsid w:val="00E6284B"/>
    <w:rsid w:val="00E62D07"/>
    <w:rsid w:val="00E62DF6"/>
    <w:rsid w:val="00E63A22"/>
    <w:rsid w:val="00E63B8F"/>
    <w:rsid w:val="00E63BBE"/>
    <w:rsid w:val="00E63F8E"/>
    <w:rsid w:val="00E640C2"/>
    <w:rsid w:val="00E64440"/>
    <w:rsid w:val="00E646B5"/>
    <w:rsid w:val="00E64E88"/>
    <w:rsid w:val="00E65253"/>
    <w:rsid w:val="00E65427"/>
    <w:rsid w:val="00E6543F"/>
    <w:rsid w:val="00E661C0"/>
    <w:rsid w:val="00E663F5"/>
    <w:rsid w:val="00E66E97"/>
    <w:rsid w:val="00E670B7"/>
    <w:rsid w:val="00E679B3"/>
    <w:rsid w:val="00E67A39"/>
    <w:rsid w:val="00E70BD6"/>
    <w:rsid w:val="00E70CBB"/>
    <w:rsid w:val="00E71305"/>
    <w:rsid w:val="00E71D74"/>
    <w:rsid w:val="00E72005"/>
    <w:rsid w:val="00E72383"/>
    <w:rsid w:val="00E724D2"/>
    <w:rsid w:val="00E72611"/>
    <w:rsid w:val="00E72D9F"/>
    <w:rsid w:val="00E734B9"/>
    <w:rsid w:val="00E73BE5"/>
    <w:rsid w:val="00E73C41"/>
    <w:rsid w:val="00E73F0D"/>
    <w:rsid w:val="00E74666"/>
    <w:rsid w:val="00E74933"/>
    <w:rsid w:val="00E74E3B"/>
    <w:rsid w:val="00E74EDC"/>
    <w:rsid w:val="00E75737"/>
    <w:rsid w:val="00E75875"/>
    <w:rsid w:val="00E75886"/>
    <w:rsid w:val="00E758EC"/>
    <w:rsid w:val="00E75972"/>
    <w:rsid w:val="00E75A74"/>
    <w:rsid w:val="00E75D6E"/>
    <w:rsid w:val="00E76007"/>
    <w:rsid w:val="00E76181"/>
    <w:rsid w:val="00E763FF"/>
    <w:rsid w:val="00E770F2"/>
    <w:rsid w:val="00E778D0"/>
    <w:rsid w:val="00E77EAC"/>
    <w:rsid w:val="00E81069"/>
    <w:rsid w:val="00E817AD"/>
    <w:rsid w:val="00E817EF"/>
    <w:rsid w:val="00E8184F"/>
    <w:rsid w:val="00E826CB"/>
    <w:rsid w:val="00E828D5"/>
    <w:rsid w:val="00E82994"/>
    <w:rsid w:val="00E82D81"/>
    <w:rsid w:val="00E83259"/>
    <w:rsid w:val="00E837F3"/>
    <w:rsid w:val="00E839BE"/>
    <w:rsid w:val="00E83CAC"/>
    <w:rsid w:val="00E84C89"/>
    <w:rsid w:val="00E85583"/>
    <w:rsid w:val="00E8565F"/>
    <w:rsid w:val="00E85B39"/>
    <w:rsid w:val="00E85E1F"/>
    <w:rsid w:val="00E85E34"/>
    <w:rsid w:val="00E85E56"/>
    <w:rsid w:val="00E860DD"/>
    <w:rsid w:val="00E86D08"/>
    <w:rsid w:val="00E8713D"/>
    <w:rsid w:val="00E872BC"/>
    <w:rsid w:val="00E90329"/>
    <w:rsid w:val="00E9034A"/>
    <w:rsid w:val="00E910D5"/>
    <w:rsid w:val="00E91A69"/>
    <w:rsid w:val="00E922C4"/>
    <w:rsid w:val="00E92F7F"/>
    <w:rsid w:val="00E93F32"/>
    <w:rsid w:val="00E943AE"/>
    <w:rsid w:val="00E947B0"/>
    <w:rsid w:val="00E94E3E"/>
    <w:rsid w:val="00E95792"/>
    <w:rsid w:val="00E95D82"/>
    <w:rsid w:val="00E95F21"/>
    <w:rsid w:val="00E96273"/>
    <w:rsid w:val="00E96358"/>
    <w:rsid w:val="00E96E97"/>
    <w:rsid w:val="00E97D49"/>
    <w:rsid w:val="00EA0041"/>
    <w:rsid w:val="00EA0251"/>
    <w:rsid w:val="00EA1065"/>
    <w:rsid w:val="00EA1434"/>
    <w:rsid w:val="00EA17D8"/>
    <w:rsid w:val="00EA1919"/>
    <w:rsid w:val="00EA1AC9"/>
    <w:rsid w:val="00EA1BA9"/>
    <w:rsid w:val="00EA375A"/>
    <w:rsid w:val="00EA3B29"/>
    <w:rsid w:val="00EA3C3E"/>
    <w:rsid w:val="00EA3EDB"/>
    <w:rsid w:val="00EA42AF"/>
    <w:rsid w:val="00EA4630"/>
    <w:rsid w:val="00EA4694"/>
    <w:rsid w:val="00EA48D3"/>
    <w:rsid w:val="00EA53CE"/>
    <w:rsid w:val="00EA546B"/>
    <w:rsid w:val="00EA57C5"/>
    <w:rsid w:val="00EA587B"/>
    <w:rsid w:val="00EA5D7E"/>
    <w:rsid w:val="00EA5F31"/>
    <w:rsid w:val="00EA5F92"/>
    <w:rsid w:val="00EA64B4"/>
    <w:rsid w:val="00EA65F1"/>
    <w:rsid w:val="00EA6665"/>
    <w:rsid w:val="00EA6935"/>
    <w:rsid w:val="00EA6967"/>
    <w:rsid w:val="00EA6F44"/>
    <w:rsid w:val="00EA7613"/>
    <w:rsid w:val="00EA793B"/>
    <w:rsid w:val="00EA7A7E"/>
    <w:rsid w:val="00EB05DA"/>
    <w:rsid w:val="00EB15D3"/>
    <w:rsid w:val="00EB190F"/>
    <w:rsid w:val="00EB235B"/>
    <w:rsid w:val="00EB31A3"/>
    <w:rsid w:val="00EB325B"/>
    <w:rsid w:val="00EB3A7B"/>
    <w:rsid w:val="00EB3E22"/>
    <w:rsid w:val="00EB4368"/>
    <w:rsid w:val="00EB453D"/>
    <w:rsid w:val="00EB549B"/>
    <w:rsid w:val="00EB54EA"/>
    <w:rsid w:val="00EB60A4"/>
    <w:rsid w:val="00EB6212"/>
    <w:rsid w:val="00EB663E"/>
    <w:rsid w:val="00EB693B"/>
    <w:rsid w:val="00EB7BA9"/>
    <w:rsid w:val="00EB7CF6"/>
    <w:rsid w:val="00EB7D75"/>
    <w:rsid w:val="00EC0B20"/>
    <w:rsid w:val="00EC0EE7"/>
    <w:rsid w:val="00EC1758"/>
    <w:rsid w:val="00EC1C3A"/>
    <w:rsid w:val="00EC1F51"/>
    <w:rsid w:val="00EC2B1D"/>
    <w:rsid w:val="00EC2FF9"/>
    <w:rsid w:val="00EC4233"/>
    <w:rsid w:val="00EC4544"/>
    <w:rsid w:val="00EC4860"/>
    <w:rsid w:val="00EC4A85"/>
    <w:rsid w:val="00EC532D"/>
    <w:rsid w:val="00EC5656"/>
    <w:rsid w:val="00EC57B2"/>
    <w:rsid w:val="00EC58F4"/>
    <w:rsid w:val="00EC5DA5"/>
    <w:rsid w:val="00EC650B"/>
    <w:rsid w:val="00EC7808"/>
    <w:rsid w:val="00EC7978"/>
    <w:rsid w:val="00EC7BA0"/>
    <w:rsid w:val="00EC7BFA"/>
    <w:rsid w:val="00EC7DFB"/>
    <w:rsid w:val="00ED042E"/>
    <w:rsid w:val="00ED123A"/>
    <w:rsid w:val="00ED1295"/>
    <w:rsid w:val="00ED207A"/>
    <w:rsid w:val="00ED2725"/>
    <w:rsid w:val="00ED2745"/>
    <w:rsid w:val="00ED313F"/>
    <w:rsid w:val="00ED34D1"/>
    <w:rsid w:val="00ED367F"/>
    <w:rsid w:val="00ED4206"/>
    <w:rsid w:val="00ED540D"/>
    <w:rsid w:val="00ED548E"/>
    <w:rsid w:val="00ED58A2"/>
    <w:rsid w:val="00ED58C3"/>
    <w:rsid w:val="00ED5931"/>
    <w:rsid w:val="00ED5BE4"/>
    <w:rsid w:val="00ED5C71"/>
    <w:rsid w:val="00ED5EEE"/>
    <w:rsid w:val="00ED631D"/>
    <w:rsid w:val="00ED667C"/>
    <w:rsid w:val="00ED7089"/>
    <w:rsid w:val="00ED74DB"/>
    <w:rsid w:val="00ED7966"/>
    <w:rsid w:val="00EE01CC"/>
    <w:rsid w:val="00EE04EE"/>
    <w:rsid w:val="00EE1760"/>
    <w:rsid w:val="00EE258C"/>
    <w:rsid w:val="00EE287D"/>
    <w:rsid w:val="00EE3B32"/>
    <w:rsid w:val="00EE3CFF"/>
    <w:rsid w:val="00EE3F39"/>
    <w:rsid w:val="00EE414C"/>
    <w:rsid w:val="00EE44FE"/>
    <w:rsid w:val="00EE5406"/>
    <w:rsid w:val="00EE5E4E"/>
    <w:rsid w:val="00EE5EF8"/>
    <w:rsid w:val="00EE6964"/>
    <w:rsid w:val="00EE6A1D"/>
    <w:rsid w:val="00EE6B7B"/>
    <w:rsid w:val="00EE6CFC"/>
    <w:rsid w:val="00EE6D18"/>
    <w:rsid w:val="00EE7E7A"/>
    <w:rsid w:val="00EF017C"/>
    <w:rsid w:val="00EF093F"/>
    <w:rsid w:val="00EF1230"/>
    <w:rsid w:val="00EF193A"/>
    <w:rsid w:val="00EF1FB9"/>
    <w:rsid w:val="00EF223B"/>
    <w:rsid w:val="00EF2383"/>
    <w:rsid w:val="00EF28A7"/>
    <w:rsid w:val="00EF29DE"/>
    <w:rsid w:val="00EF3557"/>
    <w:rsid w:val="00EF3978"/>
    <w:rsid w:val="00EF3AAC"/>
    <w:rsid w:val="00EF3BD5"/>
    <w:rsid w:val="00EF44E2"/>
    <w:rsid w:val="00EF4D42"/>
    <w:rsid w:val="00EF4FD1"/>
    <w:rsid w:val="00EF5318"/>
    <w:rsid w:val="00EF57D9"/>
    <w:rsid w:val="00EF6B4C"/>
    <w:rsid w:val="00EF6DEA"/>
    <w:rsid w:val="00EF708A"/>
    <w:rsid w:val="00EF72C3"/>
    <w:rsid w:val="00EF745E"/>
    <w:rsid w:val="00EF79CE"/>
    <w:rsid w:val="00EF7BD2"/>
    <w:rsid w:val="00EF7F5E"/>
    <w:rsid w:val="00F00152"/>
    <w:rsid w:val="00F00352"/>
    <w:rsid w:val="00F00437"/>
    <w:rsid w:val="00F00B1B"/>
    <w:rsid w:val="00F00E37"/>
    <w:rsid w:val="00F00F5C"/>
    <w:rsid w:val="00F0101B"/>
    <w:rsid w:val="00F010EE"/>
    <w:rsid w:val="00F01285"/>
    <w:rsid w:val="00F01383"/>
    <w:rsid w:val="00F0167D"/>
    <w:rsid w:val="00F0177A"/>
    <w:rsid w:val="00F019D5"/>
    <w:rsid w:val="00F01BE2"/>
    <w:rsid w:val="00F02500"/>
    <w:rsid w:val="00F032E2"/>
    <w:rsid w:val="00F037E3"/>
    <w:rsid w:val="00F03FF2"/>
    <w:rsid w:val="00F04F9E"/>
    <w:rsid w:val="00F06731"/>
    <w:rsid w:val="00F0676D"/>
    <w:rsid w:val="00F06A47"/>
    <w:rsid w:val="00F06E0B"/>
    <w:rsid w:val="00F070CA"/>
    <w:rsid w:val="00F0715D"/>
    <w:rsid w:val="00F0717F"/>
    <w:rsid w:val="00F07318"/>
    <w:rsid w:val="00F0747A"/>
    <w:rsid w:val="00F07849"/>
    <w:rsid w:val="00F07882"/>
    <w:rsid w:val="00F07883"/>
    <w:rsid w:val="00F10177"/>
    <w:rsid w:val="00F10D83"/>
    <w:rsid w:val="00F1196B"/>
    <w:rsid w:val="00F11A6A"/>
    <w:rsid w:val="00F126BD"/>
    <w:rsid w:val="00F12B10"/>
    <w:rsid w:val="00F13433"/>
    <w:rsid w:val="00F134FC"/>
    <w:rsid w:val="00F1350E"/>
    <w:rsid w:val="00F14048"/>
    <w:rsid w:val="00F14419"/>
    <w:rsid w:val="00F1470E"/>
    <w:rsid w:val="00F147A5"/>
    <w:rsid w:val="00F14AA7"/>
    <w:rsid w:val="00F15884"/>
    <w:rsid w:val="00F15B8E"/>
    <w:rsid w:val="00F1608E"/>
    <w:rsid w:val="00F16665"/>
    <w:rsid w:val="00F1693A"/>
    <w:rsid w:val="00F16FB0"/>
    <w:rsid w:val="00F1733B"/>
    <w:rsid w:val="00F17474"/>
    <w:rsid w:val="00F1750D"/>
    <w:rsid w:val="00F201CC"/>
    <w:rsid w:val="00F201F1"/>
    <w:rsid w:val="00F20487"/>
    <w:rsid w:val="00F207AA"/>
    <w:rsid w:val="00F20F65"/>
    <w:rsid w:val="00F2106D"/>
    <w:rsid w:val="00F21B49"/>
    <w:rsid w:val="00F22337"/>
    <w:rsid w:val="00F223AC"/>
    <w:rsid w:val="00F22D65"/>
    <w:rsid w:val="00F22EAD"/>
    <w:rsid w:val="00F23175"/>
    <w:rsid w:val="00F23FB0"/>
    <w:rsid w:val="00F24038"/>
    <w:rsid w:val="00F2425D"/>
    <w:rsid w:val="00F2447B"/>
    <w:rsid w:val="00F2480A"/>
    <w:rsid w:val="00F24891"/>
    <w:rsid w:val="00F24B95"/>
    <w:rsid w:val="00F24B9F"/>
    <w:rsid w:val="00F24CA6"/>
    <w:rsid w:val="00F24D96"/>
    <w:rsid w:val="00F256AE"/>
    <w:rsid w:val="00F25773"/>
    <w:rsid w:val="00F257FA"/>
    <w:rsid w:val="00F26004"/>
    <w:rsid w:val="00F26AEE"/>
    <w:rsid w:val="00F270E8"/>
    <w:rsid w:val="00F27104"/>
    <w:rsid w:val="00F27EF5"/>
    <w:rsid w:val="00F27FDB"/>
    <w:rsid w:val="00F30179"/>
    <w:rsid w:val="00F3021B"/>
    <w:rsid w:val="00F30251"/>
    <w:rsid w:val="00F305CC"/>
    <w:rsid w:val="00F3179A"/>
    <w:rsid w:val="00F31D54"/>
    <w:rsid w:val="00F32357"/>
    <w:rsid w:val="00F3272E"/>
    <w:rsid w:val="00F32C70"/>
    <w:rsid w:val="00F3335F"/>
    <w:rsid w:val="00F339B7"/>
    <w:rsid w:val="00F34153"/>
    <w:rsid w:val="00F343EE"/>
    <w:rsid w:val="00F34E02"/>
    <w:rsid w:val="00F3549E"/>
    <w:rsid w:val="00F3575C"/>
    <w:rsid w:val="00F35A47"/>
    <w:rsid w:val="00F3624B"/>
    <w:rsid w:val="00F364CE"/>
    <w:rsid w:val="00F365A7"/>
    <w:rsid w:val="00F3681C"/>
    <w:rsid w:val="00F368A4"/>
    <w:rsid w:val="00F37121"/>
    <w:rsid w:val="00F3769D"/>
    <w:rsid w:val="00F37993"/>
    <w:rsid w:val="00F37D15"/>
    <w:rsid w:val="00F40340"/>
    <w:rsid w:val="00F404F4"/>
    <w:rsid w:val="00F40E9F"/>
    <w:rsid w:val="00F4143E"/>
    <w:rsid w:val="00F4191F"/>
    <w:rsid w:val="00F41CC5"/>
    <w:rsid w:val="00F41D25"/>
    <w:rsid w:val="00F41D68"/>
    <w:rsid w:val="00F423C2"/>
    <w:rsid w:val="00F4255F"/>
    <w:rsid w:val="00F42E51"/>
    <w:rsid w:val="00F433F8"/>
    <w:rsid w:val="00F433FE"/>
    <w:rsid w:val="00F435CE"/>
    <w:rsid w:val="00F43627"/>
    <w:rsid w:val="00F43781"/>
    <w:rsid w:val="00F43B03"/>
    <w:rsid w:val="00F43DFE"/>
    <w:rsid w:val="00F43F61"/>
    <w:rsid w:val="00F4463C"/>
    <w:rsid w:val="00F45368"/>
    <w:rsid w:val="00F4621F"/>
    <w:rsid w:val="00F46505"/>
    <w:rsid w:val="00F4652B"/>
    <w:rsid w:val="00F47144"/>
    <w:rsid w:val="00F473A5"/>
    <w:rsid w:val="00F473F3"/>
    <w:rsid w:val="00F474B8"/>
    <w:rsid w:val="00F478CA"/>
    <w:rsid w:val="00F47CD4"/>
    <w:rsid w:val="00F47CE2"/>
    <w:rsid w:val="00F501F3"/>
    <w:rsid w:val="00F50A98"/>
    <w:rsid w:val="00F50E5F"/>
    <w:rsid w:val="00F51460"/>
    <w:rsid w:val="00F51667"/>
    <w:rsid w:val="00F51D43"/>
    <w:rsid w:val="00F51E06"/>
    <w:rsid w:val="00F521DC"/>
    <w:rsid w:val="00F52A96"/>
    <w:rsid w:val="00F52C48"/>
    <w:rsid w:val="00F53199"/>
    <w:rsid w:val="00F531A3"/>
    <w:rsid w:val="00F53BDC"/>
    <w:rsid w:val="00F541A1"/>
    <w:rsid w:val="00F5497D"/>
    <w:rsid w:val="00F54B09"/>
    <w:rsid w:val="00F54BEA"/>
    <w:rsid w:val="00F54E8A"/>
    <w:rsid w:val="00F559A8"/>
    <w:rsid w:val="00F55B04"/>
    <w:rsid w:val="00F55C21"/>
    <w:rsid w:val="00F55E56"/>
    <w:rsid w:val="00F55E5F"/>
    <w:rsid w:val="00F55F6D"/>
    <w:rsid w:val="00F5736B"/>
    <w:rsid w:val="00F575D2"/>
    <w:rsid w:val="00F57880"/>
    <w:rsid w:val="00F57B60"/>
    <w:rsid w:val="00F608AB"/>
    <w:rsid w:val="00F60AF4"/>
    <w:rsid w:val="00F60BE7"/>
    <w:rsid w:val="00F612FE"/>
    <w:rsid w:val="00F6159C"/>
    <w:rsid w:val="00F61714"/>
    <w:rsid w:val="00F61DE4"/>
    <w:rsid w:val="00F621E8"/>
    <w:rsid w:val="00F6238F"/>
    <w:rsid w:val="00F639B0"/>
    <w:rsid w:val="00F63E59"/>
    <w:rsid w:val="00F64BE0"/>
    <w:rsid w:val="00F64C10"/>
    <w:rsid w:val="00F653FB"/>
    <w:rsid w:val="00F657BA"/>
    <w:rsid w:val="00F65B68"/>
    <w:rsid w:val="00F675CE"/>
    <w:rsid w:val="00F67846"/>
    <w:rsid w:val="00F67B42"/>
    <w:rsid w:val="00F7049C"/>
    <w:rsid w:val="00F70B4A"/>
    <w:rsid w:val="00F70B72"/>
    <w:rsid w:val="00F70DEF"/>
    <w:rsid w:val="00F70EA3"/>
    <w:rsid w:val="00F71398"/>
    <w:rsid w:val="00F714E1"/>
    <w:rsid w:val="00F728D6"/>
    <w:rsid w:val="00F7294C"/>
    <w:rsid w:val="00F72C5F"/>
    <w:rsid w:val="00F73549"/>
    <w:rsid w:val="00F7397C"/>
    <w:rsid w:val="00F73AFE"/>
    <w:rsid w:val="00F73CF7"/>
    <w:rsid w:val="00F75782"/>
    <w:rsid w:val="00F759A7"/>
    <w:rsid w:val="00F75B3B"/>
    <w:rsid w:val="00F77723"/>
    <w:rsid w:val="00F80537"/>
    <w:rsid w:val="00F80C1D"/>
    <w:rsid w:val="00F81130"/>
    <w:rsid w:val="00F818F7"/>
    <w:rsid w:val="00F8325D"/>
    <w:rsid w:val="00F832A9"/>
    <w:rsid w:val="00F832B0"/>
    <w:rsid w:val="00F832FF"/>
    <w:rsid w:val="00F83307"/>
    <w:rsid w:val="00F833A5"/>
    <w:rsid w:val="00F83C17"/>
    <w:rsid w:val="00F844D3"/>
    <w:rsid w:val="00F84629"/>
    <w:rsid w:val="00F84B71"/>
    <w:rsid w:val="00F84F0E"/>
    <w:rsid w:val="00F8519E"/>
    <w:rsid w:val="00F857EC"/>
    <w:rsid w:val="00F85FF5"/>
    <w:rsid w:val="00F862C3"/>
    <w:rsid w:val="00F867E3"/>
    <w:rsid w:val="00F86BB4"/>
    <w:rsid w:val="00F870F5"/>
    <w:rsid w:val="00F900E1"/>
    <w:rsid w:val="00F902D2"/>
    <w:rsid w:val="00F90836"/>
    <w:rsid w:val="00F90B12"/>
    <w:rsid w:val="00F90CBD"/>
    <w:rsid w:val="00F9109E"/>
    <w:rsid w:val="00F914C2"/>
    <w:rsid w:val="00F9177E"/>
    <w:rsid w:val="00F91E4F"/>
    <w:rsid w:val="00F91FDF"/>
    <w:rsid w:val="00F92296"/>
    <w:rsid w:val="00F9259E"/>
    <w:rsid w:val="00F92AA1"/>
    <w:rsid w:val="00F92BD9"/>
    <w:rsid w:val="00F92FDC"/>
    <w:rsid w:val="00F93192"/>
    <w:rsid w:val="00F931D2"/>
    <w:rsid w:val="00F93431"/>
    <w:rsid w:val="00F93A4A"/>
    <w:rsid w:val="00F93D27"/>
    <w:rsid w:val="00F93F13"/>
    <w:rsid w:val="00F94347"/>
    <w:rsid w:val="00F9446A"/>
    <w:rsid w:val="00F951F1"/>
    <w:rsid w:val="00F95DD6"/>
    <w:rsid w:val="00F96370"/>
    <w:rsid w:val="00F965B6"/>
    <w:rsid w:val="00F969B3"/>
    <w:rsid w:val="00F977C1"/>
    <w:rsid w:val="00F97940"/>
    <w:rsid w:val="00F97BA3"/>
    <w:rsid w:val="00F97EA2"/>
    <w:rsid w:val="00F97EE5"/>
    <w:rsid w:val="00F97F0D"/>
    <w:rsid w:val="00FA0B0A"/>
    <w:rsid w:val="00FA121C"/>
    <w:rsid w:val="00FA1342"/>
    <w:rsid w:val="00FA1407"/>
    <w:rsid w:val="00FA1957"/>
    <w:rsid w:val="00FA1A68"/>
    <w:rsid w:val="00FA1B1A"/>
    <w:rsid w:val="00FA2747"/>
    <w:rsid w:val="00FA2A33"/>
    <w:rsid w:val="00FA2C8F"/>
    <w:rsid w:val="00FA2CF7"/>
    <w:rsid w:val="00FA3410"/>
    <w:rsid w:val="00FA360B"/>
    <w:rsid w:val="00FA3860"/>
    <w:rsid w:val="00FA3A50"/>
    <w:rsid w:val="00FA3E78"/>
    <w:rsid w:val="00FA4763"/>
    <w:rsid w:val="00FA4830"/>
    <w:rsid w:val="00FA5032"/>
    <w:rsid w:val="00FA5D01"/>
    <w:rsid w:val="00FA5F9D"/>
    <w:rsid w:val="00FA6980"/>
    <w:rsid w:val="00FA6CDF"/>
    <w:rsid w:val="00FA6D3B"/>
    <w:rsid w:val="00FA6DE3"/>
    <w:rsid w:val="00FA706D"/>
    <w:rsid w:val="00FA7699"/>
    <w:rsid w:val="00FA7BB5"/>
    <w:rsid w:val="00FA7C85"/>
    <w:rsid w:val="00FB12D8"/>
    <w:rsid w:val="00FB176A"/>
    <w:rsid w:val="00FB1CDC"/>
    <w:rsid w:val="00FB238A"/>
    <w:rsid w:val="00FB2446"/>
    <w:rsid w:val="00FB2C81"/>
    <w:rsid w:val="00FB30EB"/>
    <w:rsid w:val="00FB3256"/>
    <w:rsid w:val="00FB39A0"/>
    <w:rsid w:val="00FB3BC4"/>
    <w:rsid w:val="00FB3F9C"/>
    <w:rsid w:val="00FB3FDE"/>
    <w:rsid w:val="00FB4676"/>
    <w:rsid w:val="00FB4CD7"/>
    <w:rsid w:val="00FB4E11"/>
    <w:rsid w:val="00FB5552"/>
    <w:rsid w:val="00FB557B"/>
    <w:rsid w:val="00FB5789"/>
    <w:rsid w:val="00FB5F3A"/>
    <w:rsid w:val="00FB6640"/>
    <w:rsid w:val="00FB6AA9"/>
    <w:rsid w:val="00FB6AD4"/>
    <w:rsid w:val="00FB6AF9"/>
    <w:rsid w:val="00FB7F22"/>
    <w:rsid w:val="00FB7F52"/>
    <w:rsid w:val="00FC00F3"/>
    <w:rsid w:val="00FC028D"/>
    <w:rsid w:val="00FC029A"/>
    <w:rsid w:val="00FC0A33"/>
    <w:rsid w:val="00FC1416"/>
    <w:rsid w:val="00FC14B2"/>
    <w:rsid w:val="00FC1823"/>
    <w:rsid w:val="00FC2198"/>
    <w:rsid w:val="00FC2556"/>
    <w:rsid w:val="00FC26A4"/>
    <w:rsid w:val="00FC2979"/>
    <w:rsid w:val="00FC29C1"/>
    <w:rsid w:val="00FC2C93"/>
    <w:rsid w:val="00FC30D7"/>
    <w:rsid w:val="00FC325A"/>
    <w:rsid w:val="00FC33ED"/>
    <w:rsid w:val="00FC3B30"/>
    <w:rsid w:val="00FC43AD"/>
    <w:rsid w:val="00FC5876"/>
    <w:rsid w:val="00FC598C"/>
    <w:rsid w:val="00FC62F5"/>
    <w:rsid w:val="00FC731E"/>
    <w:rsid w:val="00FC7505"/>
    <w:rsid w:val="00FD035A"/>
    <w:rsid w:val="00FD170F"/>
    <w:rsid w:val="00FD182C"/>
    <w:rsid w:val="00FD19F1"/>
    <w:rsid w:val="00FD1A7E"/>
    <w:rsid w:val="00FD2511"/>
    <w:rsid w:val="00FD2589"/>
    <w:rsid w:val="00FD2CC3"/>
    <w:rsid w:val="00FD31BF"/>
    <w:rsid w:val="00FD3CC7"/>
    <w:rsid w:val="00FD4148"/>
    <w:rsid w:val="00FD433B"/>
    <w:rsid w:val="00FD4D5B"/>
    <w:rsid w:val="00FD4E80"/>
    <w:rsid w:val="00FD6453"/>
    <w:rsid w:val="00FD67FD"/>
    <w:rsid w:val="00FD6F55"/>
    <w:rsid w:val="00FD7CB2"/>
    <w:rsid w:val="00FD7D46"/>
    <w:rsid w:val="00FD7D8B"/>
    <w:rsid w:val="00FD7DF9"/>
    <w:rsid w:val="00FE0709"/>
    <w:rsid w:val="00FE0AF2"/>
    <w:rsid w:val="00FE1C47"/>
    <w:rsid w:val="00FE22DD"/>
    <w:rsid w:val="00FE2CFB"/>
    <w:rsid w:val="00FE3BF0"/>
    <w:rsid w:val="00FE441B"/>
    <w:rsid w:val="00FE44F1"/>
    <w:rsid w:val="00FE4A60"/>
    <w:rsid w:val="00FE4E1C"/>
    <w:rsid w:val="00FE5338"/>
    <w:rsid w:val="00FE54E0"/>
    <w:rsid w:val="00FE55F0"/>
    <w:rsid w:val="00FE6331"/>
    <w:rsid w:val="00FE685B"/>
    <w:rsid w:val="00FE6C12"/>
    <w:rsid w:val="00FE7894"/>
    <w:rsid w:val="00FF01FA"/>
    <w:rsid w:val="00FF183D"/>
    <w:rsid w:val="00FF1A66"/>
    <w:rsid w:val="00FF21B5"/>
    <w:rsid w:val="00FF21C3"/>
    <w:rsid w:val="00FF2648"/>
    <w:rsid w:val="00FF2833"/>
    <w:rsid w:val="00FF2A11"/>
    <w:rsid w:val="00FF2AA0"/>
    <w:rsid w:val="00FF32C1"/>
    <w:rsid w:val="00FF3573"/>
    <w:rsid w:val="00FF3F6C"/>
    <w:rsid w:val="00FF4603"/>
    <w:rsid w:val="00FF4AA6"/>
    <w:rsid w:val="00FF4B07"/>
    <w:rsid w:val="00FF4BFC"/>
    <w:rsid w:val="00FF4C11"/>
    <w:rsid w:val="00FF56B9"/>
    <w:rsid w:val="00FF57E8"/>
    <w:rsid w:val="00FF58C0"/>
    <w:rsid w:val="00FF5948"/>
    <w:rsid w:val="00FF6B71"/>
    <w:rsid w:val="00FF6E1F"/>
    <w:rsid w:val="00FF6EDF"/>
    <w:rsid w:val="00FF6EEA"/>
    <w:rsid w:val="00FF77DF"/>
    <w:rsid w:val="00FF7ABB"/>
    <w:rsid w:val="00FF7B99"/>
    <w:rsid w:val="012A96EA"/>
    <w:rsid w:val="01BD4CBB"/>
    <w:rsid w:val="01C0C1CC"/>
    <w:rsid w:val="01DDD56D"/>
    <w:rsid w:val="02508576"/>
    <w:rsid w:val="02858D60"/>
    <w:rsid w:val="02C201E6"/>
    <w:rsid w:val="02C24ABB"/>
    <w:rsid w:val="02D21CAD"/>
    <w:rsid w:val="02D581A1"/>
    <w:rsid w:val="030545C7"/>
    <w:rsid w:val="0308B1A5"/>
    <w:rsid w:val="03225DD3"/>
    <w:rsid w:val="0323FCA8"/>
    <w:rsid w:val="035BA3CD"/>
    <w:rsid w:val="035C3FFB"/>
    <w:rsid w:val="0364FE2A"/>
    <w:rsid w:val="039EEB54"/>
    <w:rsid w:val="03A3B093"/>
    <w:rsid w:val="03CF52BC"/>
    <w:rsid w:val="03EEE722"/>
    <w:rsid w:val="03FBD56C"/>
    <w:rsid w:val="040FBFD9"/>
    <w:rsid w:val="0444AC1B"/>
    <w:rsid w:val="04844B3A"/>
    <w:rsid w:val="048D76E0"/>
    <w:rsid w:val="04D8A725"/>
    <w:rsid w:val="04EF2AB0"/>
    <w:rsid w:val="04F41FC1"/>
    <w:rsid w:val="04F841AD"/>
    <w:rsid w:val="04F9CE96"/>
    <w:rsid w:val="0562B09A"/>
    <w:rsid w:val="057C6E58"/>
    <w:rsid w:val="069F311D"/>
    <w:rsid w:val="06CC6870"/>
    <w:rsid w:val="06CCBAF4"/>
    <w:rsid w:val="0731CC06"/>
    <w:rsid w:val="073E792B"/>
    <w:rsid w:val="073FE6FD"/>
    <w:rsid w:val="0745B12B"/>
    <w:rsid w:val="07684C46"/>
    <w:rsid w:val="07AC15AB"/>
    <w:rsid w:val="07B994CF"/>
    <w:rsid w:val="07C2D30F"/>
    <w:rsid w:val="07D29AF2"/>
    <w:rsid w:val="07DB4D31"/>
    <w:rsid w:val="07FC94D4"/>
    <w:rsid w:val="081E7368"/>
    <w:rsid w:val="08438093"/>
    <w:rsid w:val="087DDAB4"/>
    <w:rsid w:val="08B7A218"/>
    <w:rsid w:val="08FA942B"/>
    <w:rsid w:val="090C4E08"/>
    <w:rsid w:val="0929C6D2"/>
    <w:rsid w:val="09426EC0"/>
    <w:rsid w:val="097E703F"/>
    <w:rsid w:val="09C4F31E"/>
    <w:rsid w:val="09C7B4F1"/>
    <w:rsid w:val="09ECDE54"/>
    <w:rsid w:val="0A0E6778"/>
    <w:rsid w:val="0A5889D6"/>
    <w:rsid w:val="0ABB4FBE"/>
    <w:rsid w:val="0AC4D170"/>
    <w:rsid w:val="0AD19206"/>
    <w:rsid w:val="0B0111EC"/>
    <w:rsid w:val="0B05D806"/>
    <w:rsid w:val="0B35B82E"/>
    <w:rsid w:val="0B380284"/>
    <w:rsid w:val="0B536204"/>
    <w:rsid w:val="0B59AA48"/>
    <w:rsid w:val="0B82DE76"/>
    <w:rsid w:val="0BB0A406"/>
    <w:rsid w:val="0BC0407C"/>
    <w:rsid w:val="0BC76A97"/>
    <w:rsid w:val="0BDBF209"/>
    <w:rsid w:val="0C174DA3"/>
    <w:rsid w:val="0C62DA63"/>
    <w:rsid w:val="0C6D3495"/>
    <w:rsid w:val="0C827C78"/>
    <w:rsid w:val="0C9DDE08"/>
    <w:rsid w:val="0CE1E07D"/>
    <w:rsid w:val="0D708D40"/>
    <w:rsid w:val="0D84560E"/>
    <w:rsid w:val="0D96C9F5"/>
    <w:rsid w:val="0DD075EC"/>
    <w:rsid w:val="0E0C03AD"/>
    <w:rsid w:val="0E4D1F91"/>
    <w:rsid w:val="0E52DC8D"/>
    <w:rsid w:val="0E57583D"/>
    <w:rsid w:val="0E651BB0"/>
    <w:rsid w:val="0E9AA657"/>
    <w:rsid w:val="0EB0077A"/>
    <w:rsid w:val="0EB5E93A"/>
    <w:rsid w:val="0ED35A00"/>
    <w:rsid w:val="0ED545BD"/>
    <w:rsid w:val="0EFC2E6C"/>
    <w:rsid w:val="0F12BEDD"/>
    <w:rsid w:val="0F49EC72"/>
    <w:rsid w:val="0F4D0556"/>
    <w:rsid w:val="0F5E53C1"/>
    <w:rsid w:val="0F7DBAF6"/>
    <w:rsid w:val="0F8E21AF"/>
    <w:rsid w:val="0FA69AC4"/>
    <w:rsid w:val="0FBF6E9F"/>
    <w:rsid w:val="0FC505C9"/>
    <w:rsid w:val="0FC7C1D3"/>
    <w:rsid w:val="0FD305BE"/>
    <w:rsid w:val="1004CC8E"/>
    <w:rsid w:val="102D04C9"/>
    <w:rsid w:val="10A1B0FD"/>
    <w:rsid w:val="10B1510C"/>
    <w:rsid w:val="10BCA553"/>
    <w:rsid w:val="110C6135"/>
    <w:rsid w:val="11189818"/>
    <w:rsid w:val="111F2555"/>
    <w:rsid w:val="112583DE"/>
    <w:rsid w:val="113EC92B"/>
    <w:rsid w:val="113F8642"/>
    <w:rsid w:val="116ADF13"/>
    <w:rsid w:val="11A413C7"/>
    <w:rsid w:val="11A87068"/>
    <w:rsid w:val="11B12521"/>
    <w:rsid w:val="11CA8AE7"/>
    <w:rsid w:val="11EA3679"/>
    <w:rsid w:val="12094A3F"/>
    <w:rsid w:val="1214ADB5"/>
    <w:rsid w:val="1274953E"/>
    <w:rsid w:val="1284A8D9"/>
    <w:rsid w:val="128D7BE3"/>
    <w:rsid w:val="12987745"/>
    <w:rsid w:val="12A6B6FC"/>
    <w:rsid w:val="12D8DF7D"/>
    <w:rsid w:val="12FB3F9F"/>
    <w:rsid w:val="132946C2"/>
    <w:rsid w:val="13545273"/>
    <w:rsid w:val="13589933"/>
    <w:rsid w:val="13624795"/>
    <w:rsid w:val="138769B5"/>
    <w:rsid w:val="13A34D8D"/>
    <w:rsid w:val="1531C8C8"/>
    <w:rsid w:val="155FDAE0"/>
    <w:rsid w:val="15A558EF"/>
    <w:rsid w:val="15B8134D"/>
    <w:rsid w:val="15C241C7"/>
    <w:rsid w:val="15DBB39A"/>
    <w:rsid w:val="160DC5D5"/>
    <w:rsid w:val="1625455A"/>
    <w:rsid w:val="163B985B"/>
    <w:rsid w:val="1673D027"/>
    <w:rsid w:val="169AA737"/>
    <w:rsid w:val="16A00EC7"/>
    <w:rsid w:val="16C6CF57"/>
    <w:rsid w:val="17075BFF"/>
    <w:rsid w:val="171D6784"/>
    <w:rsid w:val="1721C6A3"/>
    <w:rsid w:val="1724F9BC"/>
    <w:rsid w:val="17315DBB"/>
    <w:rsid w:val="1748B7C5"/>
    <w:rsid w:val="176254D5"/>
    <w:rsid w:val="17822AAB"/>
    <w:rsid w:val="17935A48"/>
    <w:rsid w:val="17A34EFB"/>
    <w:rsid w:val="17D17577"/>
    <w:rsid w:val="18210213"/>
    <w:rsid w:val="1827F254"/>
    <w:rsid w:val="186C9190"/>
    <w:rsid w:val="188229CC"/>
    <w:rsid w:val="188273F8"/>
    <w:rsid w:val="1883C173"/>
    <w:rsid w:val="1889074A"/>
    <w:rsid w:val="18927173"/>
    <w:rsid w:val="18A0E3A4"/>
    <w:rsid w:val="18FB63E2"/>
    <w:rsid w:val="19284833"/>
    <w:rsid w:val="192F3E28"/>
    <w:rsid w:val="195AC002"/>
    <w:rsid w:val="196D67C1"/>
    <w:rsid w:val="19721A09"/>
    <w:rsid w:val="197FA786"/>
    <w:rsid w:val="198CC4FC"/>
    <w:rsid w:val="19A9344E"/>
    <w:rsid w:val="1A2211F0"/>
    <w:rsid w:val="1A6AA61A"/>
    <w:rsid w:val="1A95990F"/>
    <w:rsid w:val="1AC06D9D"/>
    <w:rsid w:val="1B0626D9"/>
    <w:rsid w:val="1B5CDA32"/>
    <w:rsid w:val="1B82F77B"/>
    <w:rsid w:val="1B998C5C"/>
    <w:rsid w:val="1B9DD369"/>
    <w:rsid w:val="1BA3296A"/>
    <w:rsid w:val="1BA9CF27"/>
    <w:rsid w:val="1BD1D4C1"/>
    <w:rsid w:val="1BE8104E"/>
    <w:rsid w:val="1C4315A1"/>
    <w:rsid w:val="1C4B104F"/>
    <w:rsid w:val="1C77CA44"/>
    <w:rsid w:val="1CA248CC"/>
    <w:rsid w:val="1CAF52EE"/>
    <w:rsid w:val="1CCE0B02"/>
    <w:rsid w:val="1CEB230F"/>
    <w:rsid w:val="1CEEDB27"/>
    <w:rsid w:val="1CFEDD6E"/>
    <w:rsid w:val="1D064449"/>
    <w:rsid w:val="1D08B94A"/>
    <w:rsid w:val="1D14ADCE"/>
    <w:rsid w:val="1D1B7030"/>
    <w:rsid w:val="1D21A16E"/>
    <w:rsid w:val="1D3B93D7"/>
    <w:rsid w:val="1D3C7292"/>
    <w:rsid w:val="1D4FEDE2"/>
    <w:rsid w:val="1D8D7879"/>
    <w:rsid w:val="1DDCDE6B"/>
    <w:rsid w:val="1DE35AEE"/>
    <w:rsid w:val="1DEACA16"/>
    <w:rsid w:val="1DF0C579"/>
    <w:rsid w:val="1E0586A7"/>
    <w:rsid w:val="1E156B06"/>
    <w:rsid w:val="1E560802"/>
    <w:rsid w:val="1E7284B8"/>
    <w:rsid w:val="1E7E1343"/>
    <w:rsid w:val="1E80C2D3"/>
    <w:rsid w:val="1E949EDE"/>
    <w:rsid w:val="1EE0A40E"/>
    <w:rsid w:val="1F0C2D1D"/>
    <w:rsid w:val="1F32D460"/>
    <w:rsid w:val="1F589703"/>
    <w:rsid w:val="1FC2A012"/>
    <w:rsid w:val="1FC2F82A"/>
    <w:rsid w:val="1FDF382C"/>
    <w:rsid w:val="2006F585"/>
    <w:rsid w:val="2010F062"/>
    <w:rsid w:val="2017C85B"/>
    <w:rsid w:val="202676BA"/>
    <w:rsid w:val="2026B74A"/>
    <w:rsid w:val="209BAA74"/>
    <w:rsid w:val="20BD6802"/>
    <w:rsid w:val="20D60150"/>
    <w:rsid w:val="20DB6875"/>
    <w:rsid w:val="20DD0017"/>
    <w:rsid w:val="20E3BFAE"/>
    <w:rsid w:val="20E777EE"/>
    <w:rsid w:val="20FB2032"/>
    <w:rsid w:val="211816C7"/>
    <w:rsid w:val="211F5383"/>
    <w:rsid w:val="2157D105"/>
    <w:rsid w:val="218B6FAB"/>
    <w:rsid w:val="219F0148"/>
    <w:rsid w:val="21E6A1E2"/>
    <w:rsid w:val="225EE363"/>
    <w:rsid w:val="226AB39A"/>
    <w:rsid w:val="231E9472"/>
    <w:rsid w:val="2328D46F"/>
    <w:rsid w:val="23391299"/>
    <w:rsid w:val="234F6C9E"/>
    <w:rsid w:val="23748D2F"/>
    <w:rsid w:val="239F3755"/>
    <w:rsid w:val="23E13DAD"/>
    <w:rsid w:val="240212DD"/>
    <w:rsid w:val="2414592C"/>
    <w:rsid w:val="241C57D8"/>
    <w:rsid w:val="2422CEE0"/>
    <w:rsid w:val="2430845D"/>
    <w:rsid w:val="24A095D1"/>
    <w:rsid w:val="24D3C6B5"/>
    <w:rsid w:val="250D14DB"/>
    <w:rsid w:val="251AD6A5"/>
    <w:rsid w:val="252FF685"/>
    <w:rsid w:val="257554C7"/>
    <w:rsid w:val="259196B6"/>
    <w:rsid w:val="25C17EC5"/>
    <w:rsid w:val="25D5199D"/>
    <w:rsid w:val="263131A5"/>
    <w:rsid w:val="265136CE"/>
    <w:rsid w:val="26931018"/>
    <w:rsid w:val="2697CE47"/>
    <w:rsid w:val="26A3FE64"/>
    <w:rsid w:val="26BBA56E"/>
    <w:rsid w:val="26BF8039"/>
    <w:rsid w:val="26D077DF"/>
    <w:rsid w:val="2726BB3C"/>
    <w:rsid w:val="274B1007"/>
    <w:rsid w:val="2755EE29"/>
    <w:rsid w:val="27A22050"/>
    <w:rsid w:val="280C976C"/>
    <w:rsid w:val="28217332"/>
    <w:rsid w:val="284A8802"/>
    <w:rsid w:val="285B3B6A"/>
    <w:rsid w:val="28638B8F"/>
    <w:rsid w:val="2872B51B"/>
    <w:rsid w:val="28A20089"/>
    <w:rsid w:val="28BD75A2"/>
    <w:rsid w:val="28C2B8BF"/>
    <w:rsid w:val="28D159B0"/>
    <w:rsid w:val="28D2831F"/>
    <w:rsid w:val="28E755C8"/>
    <w:rsid w:val="290948B2"/>
    <w:rsid w:val="293A8C1A"/>
    <w:rsid w:val="293F6A31"/>
    <w:rsid w:val="296699FE"/>
    <w:rsid w:val="2971AEA4"/>
    <w:rsid w:val="2974F244"/>
    <w:rsid w:val="29848EC7"/>
    <w:rsid w:val="299F9463"/>
    <w:rsid w:val="29A88994"/>
    <w:rsid w:val="29D6BC19"/>
    <w:rsid w:val="29DBBD9C"/>
    <w:rsid w:val="29DE7AE6"/>
    <w:rsid w:val="2A1070D4"/>
    <w:rsid w:val="2A16FFC5"/>
    <w:rsid w:val="2A2D1290"/>
    <w:rsid w:val="2A407BAE"/>
    <w:rsid w:val="2A5A0E21"/>
    <w:rsid w:val="2A7F6791"/>
    <w:rsid w:val="2AD95FC8"/>
    <w:rsid w:val="2AF4C9E2"/>
    <w:rsid w:val="2B101D9F"/>
    <w:rsid w:val="2B634C6F"/>
    <w:rsid w:val="2B7AAF39"/>
    <w:rsid w:val="2BA02B93"/>
    <w:rsid w:val="2BEF0210"/>
    <w:rsid w:val="2C067531"/>
    <w:rsid w:val="2C7E9876"/>
    <w:rsid w:val="2C7EDFBF"/>
    <w:rsid w:val="2CA77D05"/>
    <w:rsid w:val="2CB11E14"/>
    <w:rsid w:val="2CECF49D"/>
    <w:rsid w:val="2D301735"/>
    <w:rsid w:val="2D40600E"/>
    <w:rsid w:val="2D692019"/>
    <w:rsid w:val="2D848567"/>
    <w:rsid w:val="2DA5AEBA"/>
    <w:rsid w:val="2DA62597"/>
    <w:rsid w:val="2DE255ED"/>
    <w:rsid w:val="2DE731AB"/>
    <w:rsid w:val="2E038803"/>
    <w:rsid w:val="2E34C167"/>
    <w:rsid w:val="2E393552"/>
    <w:rsid w:val="2E7A7CDE"/>
    <w:rsid w:val="2E8528E5"/>
    <w:rsid w:val="2F09288A"/>
    <w:rsid w:val="2F91E4F0"/>
    <w:rsid w:val="2F9DC176"/>
    <w:rsid w:val="2FCAFC61"/>
    <w:rsid w:val="301AD937"/>
    <w:rsid w:val="30972101"/>
    <w:rsid w:val="30CB13CC"/>
    <w:rsid w:val="30CC6E56"/>
    <w:rsid w:val="30CF6E46"/>
    <w:rsid w:val="30D1DD5F"/>
    <w:rsid w:val="30ECF1CB"/>
    <w:rsid w:val="31133645"/>
    <w:rsid w:val="312EE5E6"/>
    <w:rsid w:val="3149344F"/>
    <w:rsid w:val="3161DBA8"/>
    <w:rsid w:val="3165ED91"/>
    <w:rsid w:val="317BEE8B"/>
    <w:rsid w:val="3189AF0E"/>
    <w:rsid w:val="31A1525F"/>
    <w:rsid w:val="31A484E1"/>
    <w:rsid w:val="31D45E99"/>
    <w:rsid w:val="31D61225"/>
    <w:rsid w:val="31E0FACD"/>
    <w:rsid w:val="31E42FC7"/>
    <w:rsid w:val="31FB22D1"/>
    <w:rsid w:val="31FC6AB1"/>
    <w:rsid w:val="32007C12"/>
    <w:rsid w:val="320C852C"/>
    <w:rsid w:val="32266D4C"/>
    <w:rsid w:val="32B0FFF9"/>
    <w:rsid w:val="32B5EDCF"/>
    <w:rsid w:val="32D60273"/>
    <w:rsid w:val="32EA2430"/>
    <w:rsid w:val="3311FE94"/>
    <w:rsid w:val="3331B2E8"/>
    <w:rsid w:val="3342BF72"/>
    <w:rsid w:val="3342EA51"/>
    <w:rsid w:val="335DEE62"/>
    <w:rsid w:val="33CC6342"/>
    <w:rsid w:val="33E75EEA"/>
    <w:rsid w:val="341DB508"/>
    <w:rsid w:val="342D0148"/>
    <w:rsid w:val="3439C36E"/>
    <w:rsid w:val="3467DA22"/>
    <w:rsid w:val="346FD414"/>
    <w:rsid w:val="348C94A1"/>
    <w:rsid w:val="34AB3CEC"/>
    <w:rsid w:val="34FF3FEA"/>
    <w:rsid w:val="3508168A"/>
    <w:rsid w:val="35AE420B"/>
    <w:rsid w:val="35C6D609"/>
    <w:rsid w:val="35D493D1"/>
    <w:rsid w:val="360A595B"/>
    <w:rsid w:val="361DE4BD"/>
    <w:rsid w:val="368ED5B0"/>
    <w:rsid w:val="36B4F514"/>
    <w:rsid w:val="37032B95"/>
    <w:rsid w:val="370B16BD"/>
    <w:rsid w:val="371F68CC"/>
    <w:rsid w:val="374776E7"/>
    <w:rsid w:val="374C311A"/>
    <w:rsid w:val="3785E9DC"/>
    <w:rsid w:val="37A889C1"/>
    <w:rsid w:val="37B8EAF3"/>
    <w:rsid w:val="37CC3C4E"/>
    <w:rsid w:val="37CFD731"/>
    <w:rsid w:val="37F1AFE8"/>
    <w:rsid w:val="38108165"/>
    <w:rsid w:val="38133FE8"/>
    <w:rsid w:val="3831A89C"/>
    <w:rsid w:val="383FD418"/>
    <w:rsid w:val="3845412B"/>
    <w:rsid w:val="384F99EF"/>
    <w:rsid w:val="3855C430"/>
    <w:rsid w:val="388442D2"/>
    <w:rsid w:val="389EFBF6"/>
    <w:rsid w:val="38D56D27"/>
    <w:rsid w:val="38DCD2B6"/>
    <w:rsid w:val="392144B9"/>
    <w:rsid w:val="394F81D0"/>
    <w:rsid w:val="397B72D9"/>
    <w:rsid w:val="39A6036A"/>
    <w:rsid w:val="39CBE973"/>
    <w:rsid w:val="39FAE37B"/>
    <w:rsid w:val="3A36051F"/>
    <w:rsid w:val="3A7E80B0"/>
    <w:rsid w:val="3A865581"/>
    <w:rsid w:val="3A902C9C"/>
    <w:rsid w:val="3AB96A33"/>
    <w:rsid w:val="3AF4CCA6"/>
    <w:rsid w:val="3B0C5566"/>
    <w:rsid w:val="3B5ABFA2"/>
    <w:rsid w:val="3BB04CF5"/>
    <w:rsid w:val="3BB6083D"/>
    <w:rsid w:val="3BD8BD50"/>
    <w:rsid w:val="3C1BFB1E"/>
    <w:rsid w:val="3C1FA294"/>
    <w:rsid w:val="3C2D3050"/>
    <w:rsid w:val="3C30277C"/>
    <w:rsid w:val="3C528455"/>
    <w:rsid w:val="3C6A3751"/>
    <w:rsid w:val="3C8A50FE"/>
    <w:rsid w:val="3C94A762"/>
    <w:rsid w:val="3CBA65C3"/>
    <w:rsid w:val="3CF9B059"/>
    <w:rsid w:val="3D051695"/>
    <w:rsid w:val="3D336C93"/>
    <w:rsid w:val="3D4DBFED"/>
    <w:rsid w:val="3D504EDA"/>
    <w:rsid w:val="3D6ABED1"/>
    <w:rsid w:val="3D99271D"/>
    <w:rsid w:val="3DDB4232"/>
    <w:rsid w:val="3E1C6526"/>
    <w:rsid w:val="3E21EA63"/>
    <w:rsid w:val="3E26FEE5"/>
    <w:rsid w:val="3E5E1F97"/>
    <w:rsid w:val="3E773EE6"/>
    <w:rsid w:val="3EA28EE3"/>
    <w:rsid w:val="3F8FA92A"/>
    <w:rsid w:val="3FAAD179"/>
    <w:rsid w:val="3FD49949"/>
    <w:rsid w:val="3FE5B510"/>
    <w:rsid w:val="3FEA4B3F"/>
    <w:rsid w:val="405AAF80"/>
    <w:rsid w:val="40BBDD0A"/>
    <w:rsid w:val="40DC9CFC"/>
    <w:rsid w:val="40EA4B12"/>
    <w:rsid w:val="41156F30"/>
    <w:rsid w:val="4115B8E5"/>
    <w:rsid w:val="41590E85"/>
    <w:rsid w:val="41976586"/>
    <w:rsid w:val="41BD8C8C"/>
    <w:rsid w:val="41C76AA8"/>
    <w:rsid w:val="41CD548F"/>
    <w:rsid w:val="41CD5D24"/>
    <w:rsid w:val="424A55FE"/>
    <w:rsid w:val="42666528"/>
    <w:rsid w:val="426B1F70"/>
    <w:rsid w:val="42753CC9"/>
    <w:rsid w:val="42878042"/>
    <w:rsid w:val="4296799B"/>
    <w:rsid w:val="42BA1FF8"/>
    <w:rsid w:val="42E0D152"/>
    <w:rsid w:val="42E6CAA1"/>
    <w:rsid w:val="42F50F8A"/>
    <w:rsid w:val="42F5FFBB"/>
    <w:rsid w:val="42FF1F4E"/>
    <w:rsid w:val="4308FB6A"/>
    <w:rsid w:val="435B3BB7"/>
    <w:rsid w:val="4379E4A9"/>
    <w:rsid w:val="43D78245"/>
    <w:rsid w:val="43FBD250"/>
    <w:rsid w:val="44341A22"/>
    <w:rsid w:val="4438A2D1"/>
    <w:rsid w:val="44592376"/>
    <w:rsid w:val="445E82BD"/>
    <w:rsid w:val="4472846A"/>
    <w:rsid w:val="4496FD61"/>
    <w:rsid w:val="44C061BF"/>
    <w:rsid w:val="44F53E09"/>
    <w:rsid w:val="45133A8E"/>
    <w:rsid w:val="45623813"/>
    <w:rsid w:val="45829D8A"/>
    <w:rsid w:val="45891ED5"/>
    <w:rsid w:val="4591C22F"/>
    <w:rsid w:val="45B1B143"/>
    <w:rsid w:val="45B28F69"/>
    <w:rsid w:val="461DF815"/>
    <w:rsid w:val="464FEFA0"/>
    <w:rsid w:val="466133DA"/>
    <w:rsid w:val="468EB08A"/>
    <w:rsid w:val="46BB662D"/>
    <w:rsid w:val="46CD9CAA"/>
    <w:rsid w:val="46E6D3A3"/>
    <w:rsid w:val="46F5B880"/>
    <w:rsid w:val="4749942E"/>
    <w:rsid w:val="478CB618"/>
    <w:rsid w:val="478DBFF5"/>
    <w:rsid w:val="47B1C147"/>
    <w:rsid w:val="47B4B8CE"/>
    <w:rsid w:val="47B8D833"/>
    <w:rsid w:val="47E3E0DE"/>
    <w:rsid w:val="480EBE40"/>
    <w:rsid w:val="48642BE2"/>
    <w:rsid w:val="48A21ABD"/>
    <w:rsid w:val="48AC81EF"/>
    <w:rsid w:val="48AF45A4"/>
    <w:rsid w:val="48B9F3D7"/>
    <w:rsid w:val="48C44501"/>
    <w:rsid w:val="49106306"/>
    <w:rsid w:val="491DCB4A"/>
    <w:rsid w:val="492A80D6"/>
    <w:rsid w:val="4940C6EB"/>
    <w:rsid w:val="4945D99C"/>
    <w:rsid w:val="49998602"/>
    <w:rsid w:val="49B2FD1D"/>
    <w:rsid w:val="49DC4F0E"/>
    <w:rsid w:val="4A1D7BA2"/>
    <w:rsid w:val="4A43C9B0"/>
    <w:rsid w:val="4A44D5A1"/>
    <w:rsid w:val="4A5E3D4C"/>
    <w:rsid w:val="4A70CDC3"/>
    <w:rsid w:val="4A73D1CB"/>
    <w:rsid w:val="4A7F1948"/>
    <w:rsid w:val="4A97B780"/>
    <w:rsid w:val="4AEC5990"/>
    <w:rsid w:val="4AEF0FF0"/>
    <w:rsid w:val="4AF18313"/>
    <w:rsid w:val="4B3F3948"/>
    <w:rsid w:val="4B46F6B6"/>
    <w:rsid w:val="4B475ECE"/>
    <w:rsid w:val="4B4A8587"/>
    <w:rsid w:val="4B4FCEA4"/>
    <w:rsid w:val="4B8456B7"/>
    <w:rsid w:val="4BB8AA5B"/>
    <w:rsid w:val="4BBDB93B"/>
    <w:rsid w:val="4BC43A96"/>
    <w:rsid w:val="4BD4637E"/>
    <w:rsid w:val="4C387607"/>
    <w:rsid w:val="4C7550EB"/>
    <w:rsid w:val="4C77F911"/>
    <w:rsid w:val="4CA5D431"/>
    <w:rsid w:val="4CAAD082"/>
    <w:rsid w:val="4CC57AA1"/>
    <w:rsid w:val="4D1580C6"/>
    <w:rsid w:val="4D15FEC2"/>
    <w:rsid w:val="4D2128E8"/>
    <w:rsid w:val="4D5203AD"/>
    <w:rsid w:val="4D664FDB"/>
    <w:rsid w:val="4D9BD2DC"/>
    <w:rsid w:val="4D9CEC37"/>
    <w:rsid w:val="4DBC2234"/>
    <w:rsid w:val="4DD20EE6"/>
    <w:rsid w:val="4DFF351B"/>
    <w:rsid w:val="4E11214C"/>
    <w:rsid w:val="4E75B438"/>
    <w:rsid w:val="4E7938FE"/>
    <w:rsid w:val="4E7EB28B"/>
    <w:rsid w:val="4E9EC984"/>
    <w:rsid w:val="4EA0AACA"/>
    <w:rsid w:val="4EB339F5"/>
    <w:rsid w:val="4EE6CDCB"/>
    <w:rsid w:val="4EF15DF7"/>
    <w:rsid w:val="4F64E7ED"/>
    <w:rsid w:val="4F734655"/>
    <w:rsid w:val="4F75D92F"/>
    <w:rsid w:val="4F7D53B6"/>
    <w:rsid w:val="4F9DA5B1"/>
    <w:rsid w:val="503EFD92"/>
    <w:rsid w:val="50691B5D"/>
    <w:rsid w:val="50D036CB"/>
    <w:rsid w:val="50F87EFB"/>
    <w:rsid w:val="51086571"/>
    <w:rsid w:val="516115EC"/>
    <w:rsid w:val="519F1A03"/>
    <w:rsid w:val="51A60C8D"/>
    <w:rsid w:val="51F8D933"/>
    <w:rsid w:val="521089E8"/>
    <w:rsid w:val="52280FC9"/>
    <w:rsid w:val="522A1311"/>
    <w:rsid w:val="522C2FC1"/>
    <w:rsid w:val="522DAAA9"/>
    <w:rsid w:val="52373FC7"/>
    <w:rsid w:val="523BF77D"/>
    <w:rsid w:val="5250E861"/>
    <w:rsid w:val="525EF563"/>
    <w:rsid w:val="52697CBD"/>
    <w:rsid w:val="52964A48"/>
    <w:rsid w:val="529B0778"/>
    <w:rsid w:val="529F9E08"/>
    <w:rsid w:val="53149CA9"/>
    <w:rsid w:val="5317128D"/>
    <w:rsid w:val="531C76BE"/>
    <w:rsid w:val="53333AD5"/>
    <w:rsid w:val="53A64A67"/>
    <w:rsid w:val="53D3D3BA"/>
    <w:rsid w:val="53EAB58B"/>
    <w:rsid w:val="541089EB"/>
    <w:rsid w:val="54741059"/>
    <w:rsid w:val="548B8001"/>
    <w:rsid w:val="54BF3CD2"/>
    <w:rsid w:val="54D5BEA6"/>
    <w:rsid w:val="54D88131"/>
    <w:rsid w:val="54EF0CF1"/>
    <w:rsid w:val="5506B41A"/>
    <w:rsid w:val="55172108"/>
    <w:rsid w:val="553E63E8"/>
    <w:rsid w:val="55562B67"/>
    <w:rsid w:val="556D4C18"/>
    <w:rsid w:val="55731B00"/>
    <w:rsid w:val="55F4B8B3"/>
    <w:rsid w:val="5636D851"/>
    <w:rsid w:val="56445A90"/>
    <w:rsid w:val="567CCA30"/>
    <w:rsid w:val="56E6723F"/>
    <w:rsid w:val="56F5C304"/>
    <w:rsid w:val="570EEB61"/>
    <w:rsid w:val="570FF624"/>
    <w:rsid w:val="5726F6C7"/>
    <w:rsid w:val="572978A4"/>
    <w:rsid w:val="578474FF"/>
    <w:rsid w:val="57857439"/>
    <w:rsid w:val="5790D3D7"/>
    <w:rsid w:val="57A035B2"/>
    <w:rsid w:val="57A7BD96"/>
    <w:rsid w:val="57AC2CD7"/>
    <w:rsid w:val="57DBABE7"/>
    <w:rsid w:val="57EF1FF5"/>
    <w:rsid w:val="57F828C4"/>
    <w:rsid w:val="582C586B"/>
    <w:rsid w:val="5854237C"/>
    <w:rsid w:val="5867F83A"/>
    <w:rsid w:val="5876F106"/>
    <w:rsid w:val="58F7656A"/>
    <w:rsid w:val="5938A68F"/>
    <w:rsid w:val="5958D360"/>
    <w:rsid w:val="597E7395"/>
    <w:rsid w:val="59893E8D"/>
    <w:rsid w:val="59A55FFA"/>
    <w:rsid w:val="59ADCBA6"/>
    <w:rsid w:val="59BE5311"/>
    <w:rsid w:val="59C381FE"/>
    <w:rsid w:val="5A03B5FD"/>
    <w:rsid w:val="5A103570"/>
    <w:rsid w:val="5A68714D"/>
    <w:rsid w:val="5A7059E1"/>
    <w:rsid w:val="5A9F8901"/>
    <w:rsid w:val="5AC2ED0E"/>
    <w:rsid w:val="5B022AC4"/>
    <w:rsid w:val="5B3FE914"/>
    <w:rsid w:val="5B6CFEED"/>
    <w:rsid w:val="5B815224"/>
    <w:rsid w:val="5BBB8E9D"/>
    <w:rsid w:val="5BEB5256"/>
    <w:rsid w:val="5BEF2B2D"/>
    <w:rsid w:val="5C04376F"/>
    <w:rsid w:val="5C23FFC7"/>
    <w:rsid w:val="5C2A7E46"/>
    <w:rsid w:val="5C36F898"/>
    <w:rsid w:val="5C8E3D74"/>
    <w:rsid w:val="5CA994F2"/>
    <w:rsid w:val="5CAFD069"/>
    <w:rsid w:val="5CCEFA1F"/>
    <w:rsid w:val="5D09E938"/>
    <w:rsid w:val="5D239324"/>
    <w:rsid w:val="5D3EDD5C"/>
    <w:rsid w:val="5D642C87"/>
    <w:rsid w:val="5D6F871A"/>
    <w:rsid w:val="5D8912E8"/>
    <w:rsid w:val="5DBBE681"/>
    <w:rsid w:val="5DEF53E3"/>
    <w:rsid w:val="5E30CDB2"/>
    <w:rsid w:val="5E454DEF"/>
    <w:rsid w:val="5E456730"/>
    <w:rsid w:val="5E5E6179"/>
    <w:rsid w:val="5EB51D38"/>
    <w:rsid w:val="5ECE1397"/>
    <w:rsid w:val="5EEC3AFE"/>
    <w:rsid w:val="5F35F67C"/>
    <w:rsid w:val="5F5FA2FA"/>
    <w:rsid w:val="5F614A38"/>
    <w:rsid w:val="5F61BCC5"/>
    <w:rsid w:val="5F7D894E"/>
    <w:rsid w:val="5F894F6D"/>
    <w:rsid w:val="5F9DC608"/>
    <w:rsid w:val="5FA835E5"/>
    <w:rsid w:val="5FF3022A"/>
    <w:rsid w:val="5FFA31DA"/>
    <w:rsid w:val="5FFDF48E"/>
    <w:rsid w:val="600DC039"/>
    <w:rsid w:val="600F6B90"/>
    <w:rsid w:val="6019458A"/>
    <w:rsid w:val="602E1C04"/>
    <w:rsid w:val="604D97EC"/>
    <w:rsid w:val="606FE0FE"/>
    <w:rsid w:val="60878BEF"/>
    <w:rsid w:val="6087D6AA"/>
    <w:rsid w:val="60ABAA71"/>
    <w:rsid w:val="60B537C0"/>
    <w:rsid w:val="60BF05C8"/>
    <w:rsid w:val="60C4EA97"/>
    <w:rsid w:val="60D9F028"/>
    <w:rsid w:val="60E1780C"/>
    <w:rsid w:val="60E5631A"/>
    <w:rsid w:val="60F4CB2A"/>
    <w:rsid w:val="61005AE6"/>
    <w:rsid w:val="6190E612"/>
    <w:rsid w:val="61973E93"/>
    <w:rsid w:val="619CF1A2"/>
    <w:rsid w:val="619D89F9"/>
    <w:rsid w:val="61BFBE4E"/>
    <w:rsid w:val="62002909"/>
    <w:rsid w:val="625EB230"/>
    <w:rsid w:val="62A50D44"/>
    <w:rsid w:val="62DF3F63"/>
    <w:rsid w:val="62F686D8"/>
    <w:rsid w:val="6308D363"/>
    <w:rsid w:val="6337BEC2"/>
    <w:rsid w:val="635E546C"/>
    <w:rsid w:val="63708203"/>
    <w:rsid w:val="64281CC8"/>
    <w:rsid w:val="64332A4F"/>
    <w:rsid w:val="64487B5D"/>
    <w:rsid w:val="646517D0"/>
    <w:rsid w:val="647A5009"/>
    <w:rsid w:val="64FBD2C0"/>
    <w:rsid w:val="656A413E"/>
    <w:rsid w:val="657F140F"/>
    <w:rsid w:val="659A0DF9"/>
    <w:rsid w:val="65A19487"/>
    <w:rsid w:val="65DF7292"/>
    <w:rsid w:val="665B2907"/>
    <w:rsid w:val="6669C6AC"/>
    <w:rsid w:val="66732651"/>
    <w:rsid w:val="667700DC"/>
    <w:rsid w:val="668C059E"/>
    <w:rsid w:val="66E462FB"/>
    <w:rsid w:val="66E811EF"/>
    <w:rsid w:val="66E9C032"/>
    <w:rsid w:val="6795E5D8"/>
    <w:rsid w:val="67C124F8"/>
    <w:rsid w:val="67FFA9C1"/>
    <w:rsid w:val="684817D9"/>
    <w:rsid w:val="6867E94E"/>
    <w:rsid w:val="68A3C943"/>
    <w:rsid w:val="68A5E349"/>
    <w:rsid w:val="68A7F971"/>
    <w:rsid w:val="68D94ECC"/>
    <w:rsid w:val="68F24AEC"/>
    <w:rsid w:val="690C8775"/>
    <w:rsid w:val="692006F5"/>
    <w:rsid w:val="692CC0FC"/>
    <w:rsid w:val="6934AC7E"/>
    <w:rsid w:val="6961F375"/>
    <w:rsid w:val="696EC267"/>
    <w:rsid w:val="697D5877"/>
    <w:rsid w:val="69929CCA"/>
    <w:rsid w:val="699B7A22"/>
    <w:rsid w:val="69B63B38"/>
    <w:rsid w:val="69BEA65D"/>
    <w:rsid w:val="6A14F45C"/>
    <w:rsid w:val="6A424A74"/>
    <w:rsid w:val="6A6BF6A6"/>
    <w:rsid w:val="6AC91BFE"/>
    <w:rsid w:val="6AE4D548"/>
    <w:rsid w:val="6AE8E09A"/>
    <w:rsid w:val="6B1A575B"/>
    <w:rsid w:val="6B25B2D2"/>
    <w:rsid w:val="6B2A066E"/>
    <w:rsid w:val="6B81C518"/>
    <w:rsid w:val="6B8E969B"/>
    <w:rsid w:val="6BE9F065"/>
    <w:rsid w:val="6BF9808D"/>
    <w:rsid w:val="6C0578E9"/>
    <w:rsid w:val="6C566ECB"/>
    <w:rsid w:val="6C5DC5E3"/>
    <w:rsid w:val="6C650A6B"/>
    <w:rsid w:val="6C658A1F"/>
    <w:rsid w:val="6C7EDF41"/>
    <w:rsid w:val="6C83BD93"/>
    <w:rsid w:val="6C86827F"/>
    <w:rsid w:val="6CA6D884"/>
    <w:rsid w:val="6CB28BCC"/>
    <w:rsid w:val="6D568E29"/>
    <w:rsid w:val="6D73C111"/>
    <w:rsid w:val="6DB34F78"/>
    <w:rsid w:val="6DEA6E2E"/>
    <w:rsid w:val="6E1C8F15"/>
    <w:rsid w:val="6E452CB1"/>
    <w:rsid w:val="6E467223"/>
    <w:rsid w:val="6E50C99A"/>
    <w:rsid w:val="6E6F493E"/>
    <w:rsid w:val="6E7D1BAD"/>
    <w:rsid w:val="6EBD03B6"/>
    <w:rsid w:val="6EFA0A15"/>
    <w:rsid w:val="6F0E94ED"/>
    <w:rsid w:val="6F23BA3A"/>
    <w:rsid w:val="6F303D76"/>
    <w:rsid w:val="6F50BA44"/>
    <w:rsid w:val="6F51D5ED"/>
    <w:rsid w:val="6F51DBF9"/>
    <w:rsid w:val="6F5E739B"/>
    <w:rsid w:val="6F625D56"/>
    <w:rsid w:val="6F70AF4D"/>
    <w:rsid w:val="6FF48AA3"/>
    <w:rsid w:val="700A8B1B"/>
    <w:rsid w:val="700F424E"/>
    <w:rsid w:val="70161B78"/>
    <w:rsid w:val="7028BB16"/>
    <w:rsid w:val="708D2144"/>
    <w:rsid w:val="70C8954C"/>
    <w:rsid w:val="7163CECB"/>
    <w:rsid w:val="71B1930E"/>
    <w:rsid w:val="71E28B7D"/>
    <w:rsid w:val="721AA3F5"/>
    <w:rsid w:val="723E960B"/>
    <w:rsid w:val="724A0C09"/>
    <w:rsid w:val="724AE163"/>
    <w:rsid w:val="7265D1C4"/>
    <w:rsid w:val="726BCB09"/>
    <w:rsid w:val="72782377"/>
    <w:rsid w:val="7288F7E4"/>
    <w:rsid w:val="72A71FF7"/>
    <w:rsid w:val="72AF6037"/>
    <w:rsid w:val="72C22E05"/>
    <w:rsid w:val="73093C7A"/>
    <w:rsid w:val="73422877"/>
    <w:rsid w:val="73435390"/>
    <w:rsid w:val="7346707C"/>
    <w:rsid w:val="736E349A"/>
    <w:rsid w:val="73729A6E"/>
    <w:rsid w:val="73AFC5DF"/>
    <w:rsid w:val="73F9A125"/>
    <w:rsid w:val="7401D8F3"/>
    <w:rsid w:val="74155563"/>
    <w:rsid w:val="743769F6"/>
    <w:rsid w:val="74811B80"/>
    <w:rsid w:val="74A8041F"/>
    <w:rsid w:val="74C60F2F"/>
    <w:rsid w:val="751FF9F0"/>
    <w:rsid w:val="753A8788"/>
    <w:rsid w:val="759D9ECD"/>
    <w:rsid w:val="75B2C97F"/>
    <w:rsid w:val="75B7B9AC"/>
    <w:rsid w:val="75B808E2"/>
    <w:rsid w:val="75C281B2"/>
    <w:rsid w:val="76181371"/>
    <w:rsid w:val="762427D3"/>
    <w:rsid w:val="763CE732"/>
    <w:rsid w:val="76546769"/>
    <w:rsid w:val="7654BC5F"/>
    <w:rsid w:val="76AF359E"/>
    <w:rsid w:val="76D144B0"/>
    <w:rsid w:val="76DDCBAD"/>
    <w:rsid w:val="77045CD7"/>
    <w:rsid w:val="774D9FC2"/>
    <w:rsid w:val="77A767EC"/>
    <w:rsid w:val="77CE4D7A"/>
    <w:rsid w:val="77CE51E3"/>
    <w:rsid w:val="77CEFA22"/>
    <w:rsid w:val="78249C56"/>
    <w:rsid w:val="78A06009"/>
    <w:rsid w:val="78B56CE1"/>
    <w:rsid w:val="78BCE852"/>
    <w:rsid w:val="78D39C88"/>
    <w:rsid w:val="792D4746"/>
    <w:rsid w:val="792E4B5F"/>
    <w:rsid w:val="79351AA6"/>
    <w:rsid w:val="793A1D6C"/>
    <w:rsid w:val="794D3788"/>
    <w:rsid w:val="796098BA"/>
    <w:rsid w:val="7992EB8B"/>
    <w:rsid w:val="79A773BE"/>
    <w:rsid w:val="79C10161"/>
    <w:rsid w:val="79D2DE13"/>
    <w:rsid w:val="7A08D949"/>
    <w:rsid w:val="7A0F4579"/>
    <w:rsid w:val="7A1ED962"/>
    <w:rsid w:val="7A2EBA8D"/>
    <w:rsid w:val="7A68EFCE"/>
    <w:rsid w:val="7A89727B"/>
    <w:rsid w:val="7AAFEE4C"/>
    <w:rsid w:val="7ACAB4D8"/>
    <w:rsid w:val="7ACB82A7"/>
    <w:rsid w:val="7AE52EAA"/>
    <w:rsid w:val="7B08A544"/>
    <w:rsid w:val="7B15A50F"/>
    <w:rsid w:val="7B50F07E"/>
    <w:rsid w:val="7B71686B"/>
    <w:rsid w:val="7BC203A0"/>
    <w:rsid w:val="7BD33F43"/>
    <w:rsid w:val="7BDD1F82"/>
    <w:rsid w:val="7C3850F1"/>
    <w:rsid w:val="7C9C40CF"/>
    <w:rsid w:val="7CA0EF8A"/>
    <w:rsid w:val="7CA5515A"/>
    <w:rsid w:val="7CAB5C53"/>
    <w:rsid w:val="7CC81D13"/>
    <w:rsid w:val="7CD75FAC"/>
    <w:rsid w:val="7CE58A5F"/>
    <w:rsid w:val="7CEE319A"/>
    <w:rsid w:val="7CF2EA44"/>
    <w:rsid w:val="7D1B13FB"/>
    <w:rsid w:val="7D2C7110"/>
    <w:rsid w:val="7D45100D"/>
    <w:rsid w:val="7D4626A8"/>
    <w:rsid w:val="7D4C87BE"/>
    <w:rsid w:val="7D96DE52"/>
    <w:rsid w:val="7D98575C"/>
    <w:rsid w:val="7D98E92F"/>
    <w:rsid w:val="7E115B96"/>
    <w:rsid w:val="7E3B0383"/>
    <w:rsid w:val="7E4AE4EE"/>
    <w:rsid w:val="7E4F4907"/>
    <w:rsid w:val="7E8FD6DC"/>
    <w:rsid w:val="7EADA3E4"/>
    <w:rsid w:val="7EBD2720"/>
    <w:rsid w:val="7F091AC9"/>
    <w:rsid w:val="7F1CEC69"/>
    <w:rsid w:val="7F5F7935"/>
    <w:rsid w:val="7F75367E"/>
    <w:rsid w:val="7FA3C345"/>
    <w:rsid w:val="7FC5E7F1"/>
    <w:rsid w:val="7FC83A5A"/>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E3CB77C"/>
  <w14:defaultImageDpi w14:val="330"/>
  <w15:docId w15:val="{D70BF219-B51C-4B45-B114-82956BCA95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lsdException w:name="header" w:semiHidden="1" w:uiPriority="0" w:unhideWhenUsed="1"/>
    <w:lsdException w:name="footer" w:semiHidden="1" w:uiPriority="0" w:unhideWhenUsed="1"/>
    <w:lsdException w:name="index heading" w:semiHidden="1"/>
    <w:lsdException w:name="caption" w:semiHidden="1" w:uiPriority="35" w:unhideWhenUsed="1" w:qFormat="1"/>
    <w:lsdException w:name="table of figures" w:semiHidden="1" w:unhideWhenUsed="1"/>
    <w:lsdException w:name="envelope address" w:semiHidden="1"/>
    <w:lsdException w:name="envelope return" w:semiHidden="1"/>
    <w:lsdException w:name="footnote reference" w:semiHidden="1" w:uiPriority="0" w:unhideWhenUsed="1"/>
    <w:lsdException w:name="annotation reference" w:semiHidden="1" w:unhideWhenUsed="1"/>
    <w:lsdException w:name="line number" w:semiHidden="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0" w:qFormat="1"/>
    <w:lsdException w:name="Closing" w:semiHidden="1"/>
    <w:lsdException w:name="Signature" w:semiHidden="1" w:unhideWhenUsed="1"/>
    <w:lsdException w:name="Default Paragraph Font" w:semiHidden="1" w:uiPriority="1" w:unhideWhenUsed="1"/>
    <w:lsdException w:name="Body Text" w:semiHidden="1" w:uiPriority="0" w:unhideWhenUsed="1" w:qFormat="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0" w:qFormat="1"/>
    <w:lsdException w:name="Salutation" w:semiHidden="1" w:unhideWhenUsed="1"/>
    <w:lsdException w:name="Date" w:semiHidden="1"/>
    <w:lsdException w:name="Body Text First Indent" w:semiHidden="1"/>
    <w:lsdException w:name="Body Text First Indent 2" w:semiHidden="1"/>
    <w:lsdException w:name="Note Heading" w:semiHidden="1" w:unhideWhenUsed="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qFormat="1"/>
    <w:lsdException w:name="FollowedHyperlink" w:semiHidden="1" w:unhideWhenUsed="1"/>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emiHidden/>
    <w:qFormat/>
    <w:rsid w:val="008555EF"/>
    <w:pPr>
      <w:spacing w:before="120" w:after="120" w:line="280" w:lineRule="atLeast"/>
      <w:jc w:val="both"/>
    </w:pPr>
    <w:rPr>
      <w:rFonts w:ascii="Calibri" w:eastAsiaTheme="minorEastAsia" w:hAnsi="Calibri"/>
      <w:lang w:eastAsia="en-NZ"/>
    </w:rPr>
  </w:style>
  <w:style w:type="paragraph" w:styleId="Heading1">
    <w:name w:val="heading 1"/>
    <w:basedOn w:val="Normal"/>
    <w:next w:val="BodyText"/>
    <w:link w:val="Heading1Char"/>
    <w:qFormat/>
    <w:rsid w:val="00585FD0"/>
    <w:pPr>
      <w:keepNext/>
      <w:tabs>
        <w:tab w:val="left" w:pos="851"/>
      </w:tabs>
      <w:spacing w:before="0" w:after="360" w:line="600" w:lineRule="atLeast"/>
      <w:jc w:val="left"/>
      <w:outlineLvl w:val="0"/>
    </w:pPr>
    <w:rPr>
      <w:rFonts w:ascii="Georgia" w:eastAsiaTheme="majorEastAsia" w:hAnsi="Georgia" w:cstheme="majorBidi"/>
      <w:b/>
      <w:bCs/>
      <w:color w:val="1B556B"/>
      <w:sz w:val="48"/>
      <w:szCs w:val="28"/>
    </w:rPr>
  </w:style>
  <w:style w:type="paragraph" w:styleId="Heading2">
    <w:name w:val="heading 2"/>
    <w:basedOn w:val="Normal"/>
    <w:next w:val="BodyText"/>
    <w:link w:val="Heading2Char"/>
    <w:qFormat/>
    <w:rsid w:val="0066352E"/>
    <w:pPr>
      <w:keepNext/>
      <w:tabs>
        <w:tab w:val="left" w:pos="851"/>
      </w:tabs>
      <w:spacing w:before="360" w:after="0" w:line="440" w:lineRule="exact"/>
      <w:jc w:val="left"/>
      <w:outlineLvl w:val="1"/>
    </w:pPr>
    <w:rPr>
      <w:rFonts w:ascii="Georgia" w:eastAsiaTheme="majorEastAsia" w:hAnsi="Georgia" w:cstheme="majorBidi"/>
      <w:b/>
      <w:bCs/>
      <w:color w:val="1B556B"/>
      <w:sz w:val="36"/>
      <w:szCs w:val="26"/>
    </w:rPr>
  </w:style>
  <w:style w:type="paragraph" w:styleId="Heading3">
    <w:name w:val="heading 3"/>
    <w:basedOn w:val="Normal"/>
    <w:next w:val="BodyText"/>
    <w:link w:val="Heading3Char"/>
    <w:qFormat/>
    <w:rsid w:val="001B0548"/>
    <w:pPr>
      <w:keepNext/>
      <w:tabs>
        <w:tab w:val="left" w:pos="851"/>
      </w:tabs>
      <w:spacing w:before="360" w:after="0" w:line="360" w:lineRule="exact"/>
      <w:jc w:val="left"/>
      <w:outlineLvl w:val="2"/>
    </w:pPr>
    <w:rPr>
      <w:rFonts w:ascii="Georgia" w:eastAsiaTheme="majorEastAsia" w:hAnsi="Georgia" w:cstheme="majorBidi"/>
      <w:b/>
      <w:bCs/>
      <w:sz w:val="28"/>
    </w:rPr>
  </w:style>
  <w:style w:type="paragraph" w:styleId="Heading4">
    <w:name w:val="heading 4"/>
    <w:basedOn w:val="Heading3"/>
    <w:next w:val="BodyText"/>
    <w:link w:val="Heading4Char"/>
    <w:qFormat/>
    <w:rsid w:val="009F1D7F"/>
    <w:pPr>
      <w:outlineLvl w:val="3"/>
    </w:pPr>
    <w:rPr>
      <w:sz w:val="24"/>
    </w:rPr>
  </w:style>
  <w:style w:type="paragraph" w:styleId="Heading5">
    <w:name w:val="heading 5"/>
    <w:basedOn w:val="Normal"/>
    <w:next w:val="BodyText"/>
    <w:link w:val="Heading5Char"/>
    <w:qFormat/>
    <w:rsid w:val="008B68EC"/>
    <w:pPr>
      <w:keepNext/>
      <w:spacing w:before="320" w:after="0" w:line="240" w:lineRule="auto"/>
      <w:jc w:val="left"/>
      <w:outlineLvl w:val="4"/>
    </w:pPr>
    <w:rPr>
      <w:rFonts w:eastAsiaTheme="majorEastAsia" w:cstheme="majorBidi"/>
      <w:i/>
      <w:sz w:val="24"/>
    </w:rPr>
  </w:style>
  <w:style w:type="paragraph" w:styleId="Heading6">
    <w:name w:val="heading 6"/>
    <w:basedOn w:val="Normal"/>
    <w:next w:val="Normal"/>
    <w:link w:val="Heading6Char"/>
    <w:semiHidden/>
    <w:rsid w:val="00EA64B4"/>
    <w:pPr>
      <w:numPr>
        <w:ilvl w:val="5"/>
        <w:numId w:val="1"/>
      </w:numPr>
      <w:spacing w:before="240" w:line="288" w:lineRule="auto"/>
      <w:jc w:val="left"/>
      <w:outlineLvl w:val="5"/>
    </w:pPr>
    <w:rPr>
      <w:rFonts w:ascii="Times New Roman" w:eastAsia="Times New Roman" w:hAnsi="Times New Roman" w:cs="Times New Roman"/>
      <w:b/>
      <w:szCs w:val="20"/>
      <w:lang w:val="en-AU" w:eastAsia="en-US"/>
    </w:rPr>
  </w:style>
  <w:style w:type="paragraph" w:styleId="Heading7">
    <w:name w:val="heading 7"/>
    <w:basedOn w:val="Normal"/>
    <w:next w:val="Normal"/>
    <w:link w:val="Heading7Char"/>
    <w:semiHidden/>
    <w:qFormat/>
    <w:rsid w:val="00EA64B4"/>
    <w:pPr>
      <w:numPr>
        <w:ilvl w:val="6"/>
        <w:numId w:val="1"/>
      </w:numPr>
      <w:spacing w:before="240" w:line="288" w:lineRule="auto"/>
      <w:jc w:val="left"/>
      <w:outlineLvl w:val="6"/>
    </w:pPr>
    <w:rPr>
      <w:rFonts w:ascii="Times New Roman" w:eastAsia="Times New Roman" w:hAnsi="Times New Roman" w:cs="Times New Roman"/>
      <w:szCs w:val="20"/>
      <w:lang w:val="en-AU" w:eastAsia="en-US"/>
    </w:rPr>
  </w:style>
  <w:style w:type="paragraph" w:styleId="Heading8">
    <w:name w:val="heading 8"/>
    <w:basedOn w:val="Normal"/>
    <w:next w:val="Normal"/>
    <w:link w:val="Heading8Char"/>
    <w:semiHidden/>
    <w:qFormat/>
    <w:rsid w:val="00EA64B4"/>
    <w:pPr>
      <w:numPr>
        <w:ilvl w:val="7"/>
        <w:numId w:val="1"/>
      </w:numPr>
      <w:spacing w:before="240" w:line="288" w:lineRule="auto"/>
      <w:jc w:val="left"/>
      <w:outlineLvl w:val="7"/>
    </w:pPr>
    <w:rPr>
      <w:rFonts w:ascii="Times New Roman" w:eastAsia="Times New Roman" w:hAnsi="Times New Roman" w:cs="Times New Roman"/>
      <w:i/>
      <w:szCs w:val="20"/>
      <w:lang w:val="en-AU" w:eastAsia="en-US"/>
    </w:rPr>
  </w:style>
  <w:style w:type="paragraph" w:styleId="Heading9">
    <w:name w:val="heading 9"/>
    <w:basedOn w:val="Heading1"/>
    <w:next w:val="Normal"/>
    <w:link w:val="Heading9Char"/>
    <w:semiHidden/>
    <w:qFormat/>
    <w:rsid w:val="00EA64B4"/>
    <w:pPr>
      <w:numPr>
        <w:ilvl w:val="8"/>
        <w:numId w:val="1"/>
      </w:numPr>
      <w:tabs>
        <w:tab w:val="clear" w:pos="851"/>
      </w:tabs>
      <w:spacing w:before="240" w:after="120"/>
      <w:outlineLvl w:val="8"/>
    </w:pPr>
    <w:rPr>
      <w:rFonts w:ascii="Arial" w:eastAsia="Times New Roman" w:hAnsi="Arial" w:cs="Times New Roman"/>
      <w:bCs w:val="0"/>
      <w:color w:val="FFFFFF"/>
      <w:kern w:val="28"/>
      <w:sz w:val="2"/>
      <w:szCs w:val="20"/>
      <w:lang w:val="en-AU"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85FD0"/>
    <w:rPr>
      <w:rFonts w:ascii="Georgia" w:eastAsiaTheme="majorEastAsia" w:hAnsi="Georgia" w:cstheme="majorBidi"/>
      <w:b/>
      <w:bCs/>
      <w:color w:val="1B556B"/>
      <w:sz w:val="48"/>
      <w:szCs w:val="28"/>
      <w:lang w:eastAsia="en-NZ"/>
    </w:rPr>
  </w:style>
  <w:style w:type="character" w:customStyle="1" w:styleId="Heading2Char">
    <w:name w:val="Heading 2 Char"/>
    <w:basedOn w:val="DefaultParagraphFont"/>
    <w:link w:val="Heading2"/>
    <w:rsid w:val="0066352E"/>
    <w:rPr>
      <w:rFonts w:ascii="Georgia" w:eastAsiaTheme="majorEastAsia" w:hAnsi="Georgia" w:cstheme="majorBidi"/>
      <w:b/>
      <w:bCs/>
      <w:color w:val="1B556B"/>
      <w:sz w:val="36"/>
      <w:szCs w:val="26"/>
      <w:lang w:eastAsia="en-NZ"/>
    </w:rPr>
  </w:style>
  <w:style w:type="character" w:customStyle="1" w:styleId="Heading3Char">
    <w:name w:val="Heading 3 Char"/>
    <w:basedOn w:val="DefaultParagraphFont"/>
    <w:link w:val="Heading3"/>
    <w:rsid w:val="001B0548"/>
    <w:rPr>
      <w:rFonts w:ascii="Georgia" w:eastAsiaTheme="majorEastAsia" w:hAnsi="Georgia" w:cstheme="majorBidi"/>
      <w:b/>
      <w:bCs/>
      <w:sz w:val="28"/>
      <w:lang w:eastAsia="en-NZ"/>
    </w:rPr>
  </w:style>
  <w:style w:type="character" w:customStyle="1" w:styleId="Heading4Char">
    <w:name w:val="Heading 4 Char"/>
    <w:basedOn w:val="DefaultParagraphFont"/>
    <w:link w:val="Heading4"/>
    <w:rsid w:val="009F1D7F"/>
    <w:rPr>
      <w:rFonts w:ascii="Georgia" w:eastAsiaTheme="majorEastAsia" w:hAnsi="Georgia" w:cstheme="majorBidi"/>
      <w:b/>
      <w:bCs/>
      <w:sz w:val="24"/>
      <w:lang w:eastAsia="en-NZ"/>
    </w:rPr>
  </w:style>
  <w:style w:type="character" w:customStyle="1" w:styleId="Heading5Char">
    <w:name w:val="Heading 5 Char"/>
    <w:basedOn w:val="DefaultParagraphFont"/>
    <w:link w:val="Heading5"/>
    <w:rsid w:val="008B68EC"/>
    <w:rPr>
      <w:rFonts w:ascii="Calibri" w:eastAsiaTheme="majorEastAsia" w:hAnsi="Calibri" w:cstheme="majorBidi"/>
      <w:i/>
      <w:sz w:val="24"/>
      <w:lang w:eastAsia="en-NZ"/>
    </w:rPr>
  </w:style>
  <w:style w:type="paragraph" w:styleId="BodyText">
    <w:name w:val="Body Text"/>
    <w:basedOn w:val="Normal"/>
    <w:link w:val="BodyTextChar"/>
    <w:qFormat/>
    <w:rsid w:val="00EA64B4"/>
    <w:pPr>
      <w:jc w:val="left"/>
    </w:pPr>
  </w:style>
  <w:style w:type="character" w:customStyle="1" w:styleId="BodyTextChar">
    <w:name w:val="Body Text Char"/>
    <w:basedOn w:val="DefaultParagraphFont"/>
    <w:link w:val="BodyText"/>
    <w:rsid w:val="00EA64B4"/>
    <w:rPr>
      <w:rFonts w:ascii="Calibri" w:eastAsiaTheme="minorEastAsia" w:hAnsi="Calibri"/>
      <w:lang w:eastAsia="en-NZ"/>
    </w:rPr>
  </w:style>
  <w:style w:type="table" w:styleId="TableGrid">
    <w:name w:val="Table Grid"/>
    <w:basedOn w:val="TableNormal"/>
    <w:uiPriority w:val="39"/>
    <w:rsid w:val="00EA64B4"/>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semiHidden/>
    <w:rsid w:val="00EA64B4"/>
    <w:pPr>
      <w:jc w:val="center"/>
    </w:pPr>
    <w:rPr>
      <w:rFonts w:ascii="Arial" w:hAnsi="Arial"/>
      <w:sz w:val="16"/>
    </w:rPr>
  </w:style>
  <w:style w:type="character" w:customStyle="1" w:styleId="HeaderChar">
    <w:name w:val="Header Char"/>
    <w:basedOn w:val="DefaultParagraphFont"/>
    <w:link w:val="Header"/>
    <w:semiHidden/>
    <w:rsid w:val="00F03FF2"/>
    <w:rPr>
      <w:rFonts w:ascii="Arial" w:eastAsiaTheme="minorEastAsia" w:hAnsi="Arial"/>
      <w:sz w:val="16"/>
      <w:lang w:eastAsia="en-NZ"/>
    </w:rPr>
  </w:style>
  <w:style w:type="paragraph" w:styleId="Quote">
    <w:name w:val="Quote"/>
    <w:basedOn w:val="Normal"/>
    <w:next w:val="BodyText"/>
    <w:link w:val="QuoteChar"/>
    <w:uiPriority w:val="29"/>
    <w:qFormat/>
    <w:rsid w:val="00684D9B"/>
    <w:pPr>
      <w:spacing w:before="60" w:after="60"/>
      <w:ind w:left="567" w:right="567"/>
      <w:jc w:val="left"/>
    </w:pPr>
    <w:rPr>
      <w:sz w:val="20"/>
    </w:rPr>
  </w:style>
  <w:style w:type="character" w:customStyle="1" w:styleId="QuoteChar">
    <w:name w:val="Quote Char"/>
    <w:basedOn w:val="DefaultParagraphFont"/>
    <w:link w:val="Quote"/>
    <w:uiPriority w:val="29"/>
    <w:rsid w:val="00684D9B"/>
    <w:rPr>
      <w:rFonts w:ascii="Calibri" w:eastAsiaTheme="minorEastAsia" w:hAnsi="Calibri"/>
      <w:sz w:val="20"/>
      <w:lang w:eastAsia="en-NZ"/>
    </w:rPr>
  </w:style>
  <w:style w:type="paragraph" w:customStyle="1" w:styleId="Bullet">
    <w:name w:val="Bullet"/>
    <w:basedOn w:val="Normal"/>
    <w:link w:val="BulletChar"/>
    <w:qFormat/>
    <w:rsid w:val="000A109B"/>
    <w:pPr>
      <w:numPr>
        <w:numId w:val="34"/>
      </w:numPr>
      <w:tabs>
        <w:tab w:val="left" w:pos="397"/>
      </w:tabs>
      <w:spacing w:before="0"/>
      <w:jc w:val="left"/>
    </w:pPr>
    <w:rPr>
      <w:rFonts w:eastAsia="Times New Roman" w:cs="Times New Roman"/>
      <w:szCs w:val="20"/>
    </w:rPr>
  </w:style>
  <w:style w:type="paragraph" w:customStyle="1" w:styleId="Heading">
    <w:name w:val="Heading"/>
    <w:basedOn w:val="Heading1"/>
    <w:next w:val="Normal"/>
    <w:uiPriority w:val="3"/>
    <w:rsid w:val="00F06E0B"/>
  </w:style>
  <w:style w:type="paragraph" w:styleId="Footer">
    <w:name w:val="footer"/>
    <w:basedOn w:val="Normal"/>
    <w:link w:val="FooterChar"/>
    <w:semiHidden/>
    <w:rsid w:val="00EA64B4"/>
    <w:pPr>
      <w:tabs>
        <w:tab w:val="center" w:pos="4153"/>
        <w:tab w:val="right" w:pos="8306"/>
      </w:tabs>
    </w:pPr>
  </w:style>
  <w:style w:type="character" w:customStyle="1" w:styleId="FooterChar">
    <w:name w:val="Footer Char"/>
    <w:basedOn w:val="DefaultParagraphFont"/>
    <w:link w:val="Footer"/>
    <w:semiHidden/>
    <w:rsid w:val="00F03FF2"/>
    <w:rPr>
      <w:rFonts w:ascii="Calibri" w:eastAsiaTheme="minorEastAsia" w:hAnsi="Calibri"/>
      <w:lang w:eastAsia="en-NZ"/>
    </w:rPr>
  </w:style>
  <w:style w:type="paragraph" w:customStyle="1" w:styleId="Sub-list">
    <w:name w:val="Sub-list"/>
    <w:basedOn w:val="Normal"/>
    <w:qFormat/>
    <w:rsid w:val="002A533C"/>
    <w:pPr>
      <w:numPr>
        <w:numId w:val="4"/>
      </w:numPr>
      <w:tabs>
        <w:tab w:val="clear" w:pos="397"/>
        <w:tab w:val="left" w:pos="794"/>
      </w:tabs>
      <w:spacing w:before="0"/>
      <w:ind w:left="794" w:hanging="397"/>
      <w:jc w:val="left"/>
    </w:pPr>
  </w:style>
  <w:style w:type="paragraph" w:customStyle="1" w:styleId="Figureheading">
    <w:name w:val="Figure heading"/>
    <w:basedOn w:val="Normal"/>
    <w:next w:val="BodyText"/>
    <w:qFormat/>
    <w:rsid w:val="00EA64B4"/>
    <w:pPr>
      <w:keepNext/>
      <w:ind w:left="1134" w:hanging="1134"/>
      <w:jc w:val="left"/>
    </w:pPr>
    <w:rPr>
      <w:b/>
      <w:sz w:val="20"/>
    </w:rPr>
  </w:style>
  <w:style w:type="character" w:styleId="FootnoteReference">
    <w:name w:val="footnote reference"/>
    <w:semiHidden/>
    <w:rsid w:val="00EA64B4"/>
    <w:rPr>
      <w:rFonts w:ascii="Calibri" w:hAnsi="Calibri"/>
      <w:color w:val="183C47"/>
      <w:sz w:val="22"/>
      <w:vertAlign w:val="superscript"/>
    </w:rPr>
  </w:style>
  <w:style w:type="paragraph" w:styleId="FootnoteText">
    <w:name w:val="footnote text"/>
    <w:basedOn w:val="Normal"/>
    <w:link w:val="FootnoteTextChar"/>
    <w:uiPriority w:val="99"/>
    <w:rsid w:val="00EA64B4"/>
    <w:pPr>
      <w:spacing w:before="0" w:after="60" w:line="240" w:lineRule="atLeast"/>
      <w:ind w:left="284" w:hanging="284"/>
      <w:jc w:val="left"/>
    </w:pPr>
    <w:rPr>
      <w:sz w:val="19"/>
    </w:rPr>
  </w:style>
  <w:style w:type="character" w:customStyle="1" w:styleId="FootnoteTextChar">
    <w:name w:val="Footnote Text Char"/>
    <w:basedOn w:val="DefaultParagraphFont"/>
    <w:link w:val="FootnoteText"/>
    <w:uiPriority w:val="99"/>
    <w:rsid w:val="00BE2893"/>
    <w:rPr>
      <w:rFonts w:ascii="Calibri" w:eastAsiaTheme="minorEastAsia" w:hAnsi="Calibri"/>
      <w:sz w:val="19"/>
      <w:lang w:eastAsia="en-NZ"/>
    </w:rPr>
  </w:style>
  <w:style w:type="character" w:styleId="Hyperlink">
    <w:name w:val="Hyperlink"/>
    <w:uiPriority w:val="99"/>
    <w:qFormat/>
    <w:rsid w:val="00CB110E"/>
    <w:rPr>
      <w:color w:val="32809C"/>
      <w:u w:val="none"/>
    </w:rPr>
  </w:style>
  <w:style w:type="paragraph" w:customStyle="1" w:styleId="Imprint">
    <w:name w:val="Imprint"/>
    <w:basedOn w:val="Normal"/>
    <w:uiPriority w:val="3"/>
    <w:rsid w:val="00EA64B4"/>
    <w:pPr>
      <w:jc w:val="left"/>
    </w:pPr>
  </w:style>
  <w:style w:type="paragraph" w:customStyle="1" w:styleId="Note">
    <w:name w:val="Note"/>
    <w:basedOn w:val="BodyText"/>
    <w:next w:val="Normal"/>
    <w:uiPriority w:val="1"/>
    <w:qFormat/>
    <w:rsid w:val="00EA64B4"/>
    <w:rPr>
      <w:sz w:val="18"/>
    </w:rPr>
  </w:style>
  <w:style w:type="paragraph" w:customStyle="1" w:styleId="References">
    <w:name w:val="References"/>
    <w:basedOn w:val="Normal"/>
    <w:uiPriority w:val="1"/>
    <w:qFormat/>
    <w:rsid w:val="00554B30"/>
    <w:pPr>
      <w:spacing w:before="0" w:line="260" w:lineRule="atLeast"/>
      <w:jc w:val="left"/>
    </w:pPr>
    <w:rPr>
      <w:sz w:val="20"/>
    </w:rPr>
  </w:style>
  <w:style w:type="paragraph" w:customStyle="1" w:styleId="Source">
    <w:name w:val="Source"/>
    <w:basedOn w:val="Normal"/>
    <w:next w:val="Normal"/>
    <w:uiPriority w:val="1"/>
    <w:qFormat/>
    <w:rsid w:val="00EA64B4"/>
    <w:pPr>
      <w:tabs>
        <w:tab w:val="left" w:pos="680"/>
      </w:tabs>
      <w:jc w:val="left"/>
    </w:pPr>
    <w:rPr>
      <w:sz w:val="18"/>
    </w:rPr>
  </w:style>
  <w:style w:type="paragraph" w:styleId="Title">
    <w:name w:val="Title"/>
    <w:basedOn w:val="Normal"/>
    <w:link w:val="TitleChar"/>
    <w:uiPriority w:val="2"/>
    <w:qFormat/>
    <w:rsid w:val="004A3CC2"/>
    <w:pPr>
      <w:spacing w:line="360" w:lineRule="auto"/>
      <w:jc w:val="center"/>
    </w:pPr>
    <w:rPr>
      <w:rFonts w:ascii="Georgia" w:hAnsi="Georgia"/>
      <w:b/>
      <w:color w:val="1B556B"/>
      <w:sz w:val="56"/>
    </w:rPr>
  </w:style>
  <w:style w:type="character" w:customStyle="1" w:styleId="TitleChar">
    <w:name w:val="Title Char"/>
    <w:basedOn w:val="DefaultParagraphFont"/>
    <w:link w:val="Title"/>
    <w:uiPriority w:val="2"/>
    <w:rsid w:val="004A3CC2"/>
    <w:rPr>
      <w:rFonts w:ascii="Georgia" w:eastAsiaTheme="minorEastAsia" w:hAnsi="Georgia"/>
      <w:b/>
      <w:color w:val="1B556B"/>
      <w:sz w:val="56"/>
      <w:lang w:eastAsia="en-NZ"/>
    </w:rPr>
  </w:style>
  <w:style w:type="paragraph" w:styleId="Subtitle">
    <w:name w:val="Subtitle"/>
    <w:basedOn w:val="Title"/>
    <w:link w:val="SubtitleChar"/>
    <w:uiPriority w:val="2"/>
    <w:qFormat/>
    <w:rsid w:val="004A3CC2"/>
    <w:pPr>
      <w:spacing w:before="600" w:line="240" w:lineRule="auto"/>
    </w:pPr>
    <w:rPr>
      <w:sz w:val="36"/>
      <w:szCs w:val="36"/>
    </w:rPr>
  </w:style>
  <w:style w:type="character" w:customStyle="1" w:styleId="SubtitleChar">
    <w:name w:val="Subtitle Char"/>
    <w:basedOn w:val="DefaultParagraphFont"/>
    <w:link w:val="Subtitle"/>
    <w:uiPriority w:val="2"/>
    <w:rsid w:val="004A3CC2"/>
    <w:rPr>
      <w:rFonts w:ascii="Georgia" w:eastAsiaTheme="minorEastAsia" w:hAnsi="Georgia"/>
      <w:b/>
      <w:color w:val="1B556B"/>
      <w:sz w:val="36"/>
      <w:szCs w:val="36"/>
      <w:lang w:eastAsia="en-NZ"/>
    </w:rPr>
  </w:style>
  <w:style w:type="paragraph" w:customStyle="1" w:styleId="Tableheading">
    <w:name w:val="Table heading"/>
    <w:basedOn w:val="Normal"/>
    <w:next w:val="Normal"/>
    <w:qFormat/>
    <w:rsid w:val="00EA64B4"/>
    <w:pPr>
      <w:keepNext/>
      <w:ind w:left="1134" w:hanging="1134"/>
      <w:jc w:val="left"/>
    </w:pPr>
    <w:rPr>
      <w:b/>
      <w:sz w:val="20"/>
    </w:rPr>
  </w:style>
  <w:style w:type="paragraph" w:customStyle="1" w:styleId="TableText">
    <w:name w:val="TableText"/>
    <w:basedOn w:val="Normal"/>
    <w:qFormat/>
    <w:rsid w:val="00EA64B4"/>
    <w:pPr>
      <w:spacing w:before="60" w:after="60" w:line="240" w:lineRule="atLeast"/>
      <w:jc w:val="left"/>
    </w:pPr>
    <w:rPr>
      <w:sz w:val="18"/>
    </w:rPr>
  </w:style>
  <w:style w:type="paragraph" w:customStyle="1" w:styleId="TableTextbold">
    <w:name w:val="TableText bold"/>
    <w:basedOn w:val="TableText"/>
    <w:rsid w:val="00EA64B4"/>
    <w:rPr>
      <w:b/>
    </w:rPr>
  </w:style>
  <w:style w:type="paragraph" w:styleId="TOC1">
    <w:name w:val="toc 1"/>
    <w:basedOn w:val="Normal"/>
    <w:next w:val="Normal"/>
    <w:uiPriority w:val="39"/>
    <w:rsid w:val="00356C3D"/>
    <w:pPr>
      <w:tabs>
        <w:tab w:val="right" w:pos="8505"/>
      </w:tabs>
      <w:spacing w:before="280" w:after="0" w:line="240" w:lineRule="auto"/>
      <w:ind w:left="567" w:right="567" w:hanging="567"/>
      <w:jc w:val="left"/>
    </w:pPr>
  </w:style>
  <w:style w:type="paragraph" w:styleId="TOC2">
    <w:name w:val="toc 2"/>
    <w:basedOn w:val="Normal"/>
    <w:next w:val="Normal"/>
    <w:uiPriority w:val="39"/>
    <w:rsid w:val="00356C3D"/>
    <w:pPr>
      <w:tabs>
        <w:tab w:val="right" w:pos="8505"/>
      </w:tabs>
      <w:spacing w:before="60" w:after="60" w:line="240" w:lineRule="auto"/>
      <w:ind w:left="1134" w:right="567" w:hanging="567"/>
      <w:jc w:val="left"/>
    </w:pPr>
  </w:style>
  <w:style w:type="paragraph" w:customStyle="1" w:styleId="Captions">
    <w:name w:val="Captions"/>
    <w:basedOn w:val="Note"/>
    <w:next w:val="Normal"/>
    <w:semiHidden/>
    <w:rsid w:val="00EA64B4"/>
    <w:pPr>
      <w:tabs>
        <w:tab w:val="left" w:pos="851"/>
      </w:tabs>
    </w:pPr>
  </w:style>
  <w:style w:type="paragraph" w:customStyle="1" w:styleId="Glossary">
    <w:name w:val="Glossary"/>
    <w:basedOn w:val="Normal"/>
    <w:uiPriority w:val="1"/>
    <w:qFormat/>
    <w:rsid w:val="00EA64B4"/>
    <w:pPr>
      <w:tabs>
        <w:tab w:val="left" w:pos="2835"/>
      </w:tabs>
      <w:spacing w:after="0"/>
      <w:jc w:val="left"/>
    </w:pPr>
  </w:style>
  <w:style w:type="paragraph" w:customStyle="1" w:styleId="Footerodd">
    <w:name w:val="Footer odd"/>
    <w:basedOn w:val="Normal"/>
    <w:uiPriority w:val="2"/>
    <w:rsid w:val="00EA64B4"/>
    <w:pPr>
      <w:tabs>
        <w:tab w:val="right" w:pos="7938"/>
        <w:tab w:val="right" w:pos="8505"/>
      </w:tabs>
      <w:jc w:val="left"/>
    </w:pPr>
    <w:rPr>
      <w:sz w:val="16"/>
    </w:rPr>
  </w:style>
  <w:style w:type="paragraph" w:customStyle="1" w:styleId="Footereven">
    <w:name w:val="Footer even"/>
    <w:basedOn w:val="Normal"/>
    <w:uiPriority w:val="2"/>
    <w:rsid w:val="00EA64B4"/>
    <w:pPr>
      <w:tabs>
        <w:tab w:val="left" w:pos="567"/>
      </w:tabs>
    </w:pPr>
    <w:rPr>
      <w:sz w:val="16"/>
    </w:rPr>
  </w:style>
  <w:style w:type="paragraph" w:customStyle="1" w:styleId="Numberedparagraph">
    <w:name w:val="Numbered paragraph"/>
    <w:basedOn w:val="Normal"/>
    <w:uiPriority w:val="1"/>
    <w:qFormat/>
    <w:rsid w:val="005B6698"/>
    <w:pPr>
      <w:numPr>
        <w:numId w:val="5"/>
      </w:numPr>
      <w:spacing w:before="0"/>
      <w:jc w:val="left"/>
    </w:pPr>
  </w:style>
  <w:style w:type="paragraph" w:customStyle="1" w:styleId="Sub-lista">
    <w:name w:val="Sub-list a"/>
    <w:aliases w:val="b"/>
    <w:basedOn w:val="Normal"/>
    <w:uiPriority w:val="2"/>
    <w:rsid w:val="00E21ACA"/>
    <w:pPr>
      <w:numPr>
        <w:numId w:val="6"/>
      </w:numPr>
      <w:spacing w:before="0"/>
      <w:ind w:left="794" w:hanging="397"/>
      <w:jc w:val="left"/>
    </w:pPr>
  </w:style>
  <w:style w:type="paragraph" w:styleId="EndnoteText">
    <w:name w:val="endnote text"/>
    <w:basedOn w:val="Normal"/>
    <w:link w:val="EndnoteTextChar"/>
    <w:uiPriority w:val="99"/>
    <w:semiHidden/>
    <w:rsid w:val="00EA64B4"/>
    <w:pPr>
      <w:spacing w:after="60"/>
    </w:pPr>
    <w:rPr>
      <w:sz w:val="20"/>
    </w:rPr>
  </w:style>
  <w:style w:type="character" w:customStyle="1" w:styleId="EndnoteTextChar">
    <w:name w:val="Endnote Text Char"/>
    <w:basedOn w:val="DefaultParagraphFont"/>
    <w:link w:val="EndnoteText"/>
    <w:uiPriority w:val="99"/>
    <w:semiHidden/>
    <w:rsid w:val="00EA64B4"/>
    <w:rPr>
      <w:rFonts w:ascii="Calibri" w:eastAsiaTheme="minorEastAsia" w:hAnsi="Calibri"/>
      <w:sz w:val="20"/>
      <w:lang w:eastAsia="en-NZ"/>
    </w:rPr>
  </w:style>
  <w:style w:type="paragraph" w:styleId="TOC3">
    <w:name w:val="toc 3"/>
    <w:basedOn w:val="Normal"/>
    <w:next w:val="Normal"/>
    <w:autoRedefine/>
    <w:semiHidden/>
    <w:rsid w:val="00EA64B4"/>
    <w:pPr>
      <w:ind w:left="440"/>
    </w:pPr>
  </w:style>
  <w:style w:type="paragraph" w:styleId="TableofFigures">
    <w:name w:val="table of figures"/>
    <w:basedOn w:val="Normal"/>
    <w:next w:val="Normal"/>
    <w:uiPriority w:val="99"/>
    <w:rsid w:val="00356C3D"/>
    <w:pPr>
      <w:spacing w:before="0"/>
      <w:ind w:left="1134" w:right="567" w:hanging="1134"/>
      <w:jc w:val="left"/>
    </w:pPr>
  </w:style>
  <w:style w:type="paragraph" w:customStyle="1" w:styleId="Sub-listi">
    <w:name w:val="Sub-list i"/>
    <w:aliases w:val="ii"/>
    <w:basedOn w:val="BodyText"/>
    <w:semiHidden/>
    <w:rsid w:val="00EA64B4"/>
    <w:pPr>
      <w:numPr>
        <w:numId w:val="7"/>
      </w:numPr>
      <w:spacing w:before="60" w:after="60"/>
    </w:pPr>
  </w:style>
  <w:style w:type="paragraph" w:customStyle="1" w:styleId="TableBullet">
    <w:name w:val="TableBullet"/>
    <w:basedOn w:val="Normal"/>
    <w:qFormat/>
    <w:rsid w:val="00523DFA"/>
    <w:pPr>
      <w:numPr>
        <w:numId w:val="8"/>
      </w:numPr>
      <w:spacing w:before="0" w:after="60" w:line="240" w:lineRule="atLeast"/>
      <w:jc w:val="left"/>
    </w:pPr>
    <w:rPr>
      <w:rFonts w:cs="Arial"/>
      <w:sz w:val="18"/>
      <w:szCs w:val="16"/>
    </w:rPr>
  </w:style>
  <w:style w:type="paragraph" w:customStyle="1" w:styleId="TableDash">
    <w:name w:val="TableDash"/>
    <w:basedOn w:val="TableBullet"/>
    <w:qFormat/>
    <w:rsid w:val="005E3BCD"/>
    <w:pPr>
      <w:numPr>
        <w:numId w:val="9"/>
      </w:numPr>
      <w:ind w:left="568" w:hanging="284"/>
    </w:pPr>
  </w:style>
  <w:style w:type="paragraph" w:styleId="ListParagraph">
    <w:name w:val="List Paragraph"/>
    <w:basedOn w:val="Normal"/>
    <w:uiPriority w:val="34"/>
    <w:semiHidden/>
    <w:qFormat/>
    <w:rsid w:val="00EA64B4"/>
    <w:pPr>
      <w:spacing w:before="0" w:after="0" w:line="240" w:lineRule="auto"/>
      <w:ind w:left="720"/>
      <w:contextualSpacing/>
    </w:pPr>
    <w:rPr>
      <w:rFonts w:ascii="Times New Roman" w:hAnsi="Times New Roman"/>
      <w:szCs w:val="20"/>
      <w:lang w:eastAsia="en-GB"/>
    </w:rPr>
  </w:style>
  <w:style w:type="paragraph" w:styleId="CommentSubject">
    <w:name w:val="annotation subject"/>
    <w:basedOn w:val="Normal"/>
    <w:link w:val="CommentSubjectChar"/>
    <w:uiPriority w:val="99"/>
    <w:semiHidden/>
    <w:rsid w:val="00E21ACA"/>
    <w:rPr>
      <w:b/>
      <w:bCs/>
      <w:sz w:val="20"/>
    </w:rPr>
  </w:style>
  <w:style w:type="character" w:customStyle="1" w:styleId="CommentSubjectChar">
    <w:name w:val="Comment Subject Char"/>
    <w:basedOn w:val="DefaultParagraphFont"/>
    <w:link w:val="CommentSubject"/>
    <w:uiPriority w:val="99"/>
    <w:semiHidden/>
    <w:rsid w:val="00AB54D7"/>
    <w:rPr>
      <w:rFonts w:ascii="Calibri" w:eastAsiaTheme="minorEastAsia" w:hAnsi="Calibri"/>
      <w:b/>
      <w:bCs/>
      <w:sz w:val="20"/>
      <w:lang w:eastAsia="en-NZ"/>
    </w:rPr>
  </w:style>
  <w:style w:type="paragraph" w:styleId="BalloonText">
    <w:name w:val="Balloon Text"/>
    <w:basedOn w:val="Normal"/>
    <w:link w:val="BalloonTextChar"/>
    <w:semiHidden/>
    <w:unhideWhenUsed/>
    <w:rsid w:val="00EA64B4"/>
    <w:rPr>
      <w:rFonts w:ascii="Tahoma" w:hAnsi="Tahoma"/>
      <w:sz w:val="16"/>
      <w:szCs w:val="16"/>
    </w:rPr>
  </w:style>
  <w:style w:type="character" w:customStyle="1" w:styleId="BalloonTextChar">
    <w:name w:val="Balloon Text Char"/>
    <w:basedOn w:val="DefaultParagraphFont"/>
    <w:link w:val="BalloonText"/>
    <w:semiHidden/>
    <w:rsid w:val="00EA64B4"/>
    <w:rPr>
      <w:rFonts w:ascii="Tahoma" w:eastAsiaTheme="minorEastAsia" w:hAnsi="Tahoma"/>
      <w:sz w:val="16"/>
      <w:szCs w:val="16"/>
      <w:lang w:eastAsia="en-NZ"/>
    </w:rPr>
  </w:style>
  <w:style w:type="paragraph" w:styleId="z-BottomofForm">
    <w:name w:val="HTML Bottom of Form"/>
    <w:basedOn w:val="Normal"/>
    <w:next w:val="Normal"/>
    <w:link w:val="z-BottomofFormChar"/>
    <w:hidden/>
    <w:uiPriority w:val="99"/>
    <w:semiHidden/>
    <w:unhideWhenUsed/>
    <w:rsid w:val="0080531E"/>
    <w:pPr>
      <w:pBdr>
        <w:top w:val="single" w:sz="6" w:space="1" w:color="auto"/>
      </w:pBdr>
      <w:jc w:val="center"/>
    </w:pPr>
    <w:rPr>
      <w:rFonts w:ascii="Arial" w:eastAsia="Calibri" w:hAnsi="Arial"/>
      <w:vanish/>
      <w:sz w:val="16"/>
      <w:szCs w:val="16"/>
      <w:lang w:val="en-US"/>
    </w:rPr>
  </w:style>
  <w:style w:type="character" w:customStyle="1" w:styleId="z-BottomofFormChar">
    <w:name w:val="z-Bottom of Form Char"/>
    <w:basedOn w:val="DefaultParagraphFont"/>
    <w:link w:val="z-BottomofForm"/>
    <w:uiPriority w:val="99"/>
    <w:semiHidden/>
    <w:rsid w:val="0080531E"/>
    <w:rPr>
      <w:rFonts w:ascii="Arial" w:eastAsia="Calibri" w:hAnsi="Arial"/>
      <w:vanish/>
      <w:color w:val="183C47"/>
      <w:sz w:val="16"/>
      <w:szCs w:val="16"/>
      <w:lang w:val="en-US" w:eastAsia="en-NZ"/>
    </w:rPr>
  </w:style>
  <w:style w:type="paragraph" w:styleId="z-TopofForm">
    <w:name w:val="HTML Top of Form"/>
    <w:basedOn w:val="Normal"/>
    <w:next w:val="Normal"/>
    <w:link w:val="z-TopofFormChar"/>
    <w:hidden/>
    <w:uiPriority w:val="99"/>
    <w:semiHidden/>
    <w:unhideWhenUsed/>
    <w:rsid w:val="0080531E"/>
    <w:pPr>
      <w:pBdr>
        <w:bottom w:val="single" w:sz="6" w:space="1" w:color="auto"/>
      </w:pBdr>
      <w:jc w:val="center"/>
    </w:pPr>
    <w:rPr>
      <w:rFonts w:ascii="Arial" w:eastAsia="Calibri" w:hAnsi="Arial"/>
      <w:vanish/>
      <w:sz w:val="16"/>
      <w:szCs w:val="16"/>
      <w:lang w:val="en-US"/>
    </w:rPr>
  </w:style>
  <w:style w:type="character" w:customStyle="1" w:styleId="z-TopofFormChar">
    <w:name w:val="z-Top of Form Char"/>
    <w:basedOn w:val="DefaultParagraphFont"/>
    <w:link w:val="z-TopofForm"/>
    <w:uiPriority w:val="99"/>
    <w:semiHidden/>
    <w:rsid w:val="0080531E"/>
    <w:rPr>
      <w:rFonts w:ascii="Arial" w:eastAsia="Calibri" w:hAnsi="Arial"/>
      <w:vanish/>
      <w:color w:val="183C47"/>
      <w:sz w:val="16"/>
      <w:szCs w:val="16"/>
      <w:lang w:val="en-US" w:eastAsia="en-NZ"/>
    </w:rPr>
  </w:style>
  <w:style w:type="table" w:styleId="MediumShading1-Accent2">
    <w:name w:val="Medium Shading 1 Accent 2"/>
    <w:basedOn w:val="TableNormal"/>
    <w:uiPriority w:val="63"/>
    <w:rsid w:val="00EA64B4"/>
    <w:pPr>
      <w:spacing w:after="0" w:line="240" w:lineRule="auto"/>
    </w:pPr>
    <w:tblPr>
      <w:tblStyleRowBandSize w:val="1"/>
      <w:tblStyleColBandSize w:val="1"/>
      <w:tblBorders>
        <w:top w:val="single" w:sz="8"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single" w:sz="8" w:space="0" w:color="52A8C7" w:themeColor="accent2" w:themeTint="BF"/>
      </w:tblBorders>
    </w:tblPr>
    <w:tblStylePr w:type="firstRow">
      <w:pPr>
        <w:spacing w:before="0" w:after="0" w:line="240" w:lineRule="auto"/>
      </w:pPr>
      <w:rPr>
        <w:b/>
        <w:bCs/>
        <w:color w:val="FFFFFF" w:themeColor="background1"/>
      </w:rPr>
      <w:tblPr/>
      <w:tcPr>
        <w:tcBorders>
          <w:top w:val="single" w:sz="8"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nil"/>
          <w:insideV w:val="nil"/>
        </w:tcBorders>
        <w:shd w:val="clear" w:color="auto" w:fill="32809C" w:themeFill="accent2"/>
      </w:tcPr>
    </w:tblStylePr>
    <w:tblStylePr w:type="lastRow">
      <w:pPr>
        <w:spacing w:before="0" w:after="0" w:line="240" w:lineRule="auto"/>
      </w:pPr>
      <w:rPr>
        <w:b/>
        <w:bCs/>
      </w:rPr>
      <w:tblPr/>
      <w:tcPr>
        <w:tcBorders>
          <w:top w:val="double" w:sz="6"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nil"/>
          <w:insideV w:val="nil"/>
        </w:tcBorders>
      </w:tcPr>
    </w:tblStylePr>
    <w:tblStylePr w:type="firstCol">
      <w:rPr>
        <w:b/>
        <w:bCs/>
      </w:rPr>
    </w:tblStylePr>
    <w:tblStylePr w:type="lastCol">
      <w:rPr>
        <w:b/>
        <w:bCs/>
      </w:rPr>
    </w:tblStylePr>
    <w:tblStylePr w:type="band1Vert">
      <w:tblPr/>
      <w:tcPr>
        <w:shd w:val="clear" w:color="auto" w:fill="C5E2EC" w:themeFill="accent2" w:themeFillTint="3F"/>
      </w:tcPr>
    </w:tblStylePr>
    <w:tblStylePr w:type="band1Horz">
      <w:tblPr/>
      <w:tcPr>
        <w:tcBorders>
          <w:insideH w:val="nil"/>
          <w:insideV w:val="nil"/>
        </w:tcBorders>
        <w:shd w:val="clear" w:color="auto" w:fill="C5E2EC" w:themeFill="accent2" w:themeFillTint="3F"/>
      </w:tcPr>
    </w:tblStylePr>
    <w:tblStylePr w:type="band2Horz">
      <w:tblPr/>
      <w:tcPr>
        <w:tcBorders>
          <w:insideH w:val="nil"/>
          <w:insideV w:val="nil"/>
        </w:tcBorders>
      </w:tcPr>
    </w:tblStylePr>
  </w:style>
  <w:style w:type="table" w:styleId="LightList-Accent5">
    <w:name w:val="Light List Accent 5"/>
    <w:basedOn w:val="TableNormal"/>
    <w:uiPriority w:val="61"/>
    <w:rsid w:val="00EA64B4"/>
    <w:pPr>
      <w:spacing w:after="0" w:line="240" w:lineRule="auto"/>
    </w:p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tblBorders>
    </w:tblPr>
    <w:tblStylePr w:type="firstRow">
      <w:pPr>
        <w:spacing w:before="0" w:after="0" w:line="240" w:lineRule="auto"/>
      </w:pPr>
      <w:rPr>
        <w:b/>
        <w:bCs/>
        <w:color w:val="FFFFFF" w:themeColor="background1"/>
      </w:rPr>
      <w:tblPr/>
      <w:tcPr>
        <w:shd w:val="clear" w:color="auto" w:fill="6FC7B7" w:themeFill="accent5"/>
      </w:tcPr>
    </w:tblStylePr>
    <w:tblStylePr w:type="lastRow">
      <w:pPr>
        <w:spacing w:before="0" w:after="0" w:line="240" w:lineRule="auto"/>
      </w:pPr>
      <w:rPr>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tcBorders>
      </w:tcPr>
    </w:tblStylePr>
    <w:tblStylePr w:type="firstCol">
      <w:rPr>
        <w:b/>
        <w:bCs/>
      </w:rPr>
    </w:tblStylePr>
    <w:tblStylePr w:type="lastCol">
      <w:rPr>
        <w:b/>
        <w:bCs/>
      </w:r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style>
  <w:style w:type="table" w:styleId="LightGrid-Accent5">
    <w:name w:val="Light Grid Accent 5"/>
    <w:basedOn w:val="TableNormal"/>
    <w:uiPriority w:val="62"/>
    <w:rsid w:val="00EA64B4"/>
    <w:pPr>
      <w:spacing w:after="0" w:line="240" w:lineRule="auto"/>
    </w:p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insideH w:val="single" w:sz="8" w:space="0" w:color="6FC7B7" w:themeColor="accent5"/>
        <w:insideV w:val="single" w:sz="8" w:space="0" w:color="6FC7B7"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18" w:space="0" w:color="6FC7B7" w:themeColor="accent5"/>
          <w:right w:val="single" w:sz="8" w:space="0" w:color="6FC7B7" w:themeColor="accent5"/>
          <w:insideH w:val="nil"/>
          <w:insideV w:val="single" w:sz="8" w:space="0" w:color="6FC7B7"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insideH w:val="nil"/>
          <w:insideV w:val="single" w:sz="8" w:space="0" w:color="6FC7B7"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shd w:val="clear" w:color="auto" w:fill="DBF1ED" w:themeFill="accent5" w:themeFillTint="3F"/>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shd w:val="clear" w:color="auto" w:fill="DBF1ED" w:themeFill="accent5" w:themeFillTint="3F"/>
      </w:tcPr>
    </w:tblStylePr>
    <w:tblStylePr w:type="band2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tcPr>
    </w:tblStylePr>
  </w:style>
  <w:style w:type="table" w:customStyle="1" w:styleId="LightGrid-Accent11">
    <w:name w:val="Light Grid - Accent 11"/>
    <w:basedOn w:val="TableNormal"/>
    <w:uiPriority w:val="62"/>
    <w:rsid w:val="00EA64B4"/>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insideH w:val="single" w:sz="8" w:space="0" w:color="1C556C" w:themeColor="accent1"/>
        <w:insideV w:val="single" w:sz="8" w:space="0" w:color="1C556C"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18" w:space="0" w:color="1C556C" w:themeColor="accent1"/>
          <w:right w:val="single" w:sz="8" w:space="0" w:color="1C556C" w:themeColor="accent1"/>
          <w:insideH w:val="nil"/>
          <w:insideV w:val="single" w:sz="8" w:space="0" w:color="1C556C"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insideH w:val="nil"/>
          <w:insideV w:val="single" w:sz="8" w:space="0" w:color="1C556C"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shd w:val="clear" w:color="auto" w:fill="B5DCEC" w:themeFill="accent1" w:themeFillTint="3F"/>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shd w:val="clear" w:color="auto" w:fill="B5DCEC" w:themeFill="accent1" w:themeFillTint="3F"/>
      </w:tcPr>
    </w:tblStylePr>
    <w:tblStylePr w:type="band2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tcPr>
    </w:tblStylePr>
  </w:style>
  <w:style w:type="table" w:customStyle="1" w:styleId="LightShading-Accent11">
    <w:name w:val="Light Shading - Accent 11"/>
    <w:basedOn w:val="TableNormal"/>
    <w:uiPriority w:val="60"/>
    <w:rsid w:val="00EA64B4"/>
    <w:pPr>
      <w:spacing w:after="0" w:line="240" w:lineRule="auto"/>
    </w:pPr>
    <w:rPr>
      <w:color w:val="153F50" w:themeColor="accent1" w:themeShade="BF"/>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customStyle="1" w:styleId="LightList-Accent11">
    <w:name w:val="Light List - Accent 11"/>
    <w:basedOn w:val="TableNormal"/>
    <w:uiPriority w:val="61"/>
    <w:rsid w:val="00EA64B4"/>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tblBorders>
    </w:tblPr>
    <w:tblStylePr w:type="firstRow">
      <w:pPr>
        <w:spacing w:before="0" w:after="0" w:line="240" w:lineRule="auto"/>
      </w:pPr>
      <w:rPr>
        <w:b/>
        <w:bCs/>
        <w:color w:val="FFFFFF" w:themeColor="background1"/>
      </w:rPr>
      <w:tblPr/>
      <w:tcPr>
        <w:shd w:val="clear" w:color="auto" w:fill="1C556C" w:themeFill="accent1"/>
      </w:tcPr>
    </w:tblStylePr>
    <w:tblStylePr w:type="lastRow">
      <w:pPr>
        <w:spacing w:before="0" w:after="0" w:line="240" w:lineRule="auto"/>
      </w:pPr>
      <w:rPr>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tcBorders>
      </w:tcPr>
    </w:tblStylePr>
    <w:tblStylePr w:type="firstCol">
      <w:rPr>
        <w:b/>
        <w:bCs/>
      </w:rPr>
    </w:tblStylePr>
    <w:tblStylePr w:type="lastCol">
      <w:rPr>
        <w:b/>
        <w:bCs/>
      </w:r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style>
  <w:style w:type="character" w:styleId="CommentReference">
    <w:name w:val="annotation reference"/>
    <w:basedOn w:val="DefaultParagraphFont"/>
    <w:uiPriority w:val="99"/>
    <w:semiHidden/>
    <w:rsid w:val="00EA64B4"/>
    <w:rPr>
      <w:sz w:val="16"/>
      <w:szCs w:val="16"/>
    </w:rPr>
  </w:style>
  <w:style w:type="paragraph" w:styleId="Revision">
    <w:name w:val="Revision"/>
    <w:hidden/>
    <w:uiPriority w:val="99"/>
    <w:semiHidden/>
    <w:rsid w:val="0080531E"/>
    <w:pPr>
      <w:spacing w:after="0" w:line="240" w:lineRule="auto"/>
    </w:pPr>
    <w:rPr>
      <w:rFonts w:ascii="Times New Roman" w:eastAsia="Times New Roman" w:hAnsi="Times New Roman" w:cs="Times New Roman"/>
      <w:szCs w:val="20"/>
    </w:rPr>
  </w:style>
  <w:style w:type="character" w:styleId="Strong">
    <w:name w:val="Strong"/>
    <w:basedOn w:val="DefaultParagraphFont"/>
    <w:uiPriority w:val="22"/>
    <w:semiHidden/>
    <w:qFormat/>
    <w:rsid w:val="00EA64B4"/>
    <w:rPr>
      <w:b/>
      <w:bCs/>
    </w:rPr>
  </w:style>
  <w:style w:type="paragraph" w:customStyle="1" w:styleId="Boxa">
    <w:name w:val="Box a"/>
    <w:aliases w:val="b list"/>
    <w:basedOn w:val="Sub-listi"/>
    <w:semiHidden/>
    <w:qFormat/>
    <w:rsid w:val="00EA64B4"/>
    <w:pPr>
      <w:numPr>
        <w:ilvl w:val="1"/>
        <w:numId w:val="10"/>
      </w:numPr>
      <w:pBdr>
        <w:top w:val="single" w:sz="6" w:space="15" w:color="0092CF"/>
        <w:left w:val="single" w:sz="6" w:space="15" w:color="0092CF"/>
        <w:bottom w:val="single" w:sz="6" w:space="15" w:color="0092CF"/>
        <w:right w:val="single" w:sz="6" w:space="15" w:color="0092CF"/>
      </w:pBdr>
      <w:tabs>
        <w:tab w:val="left" w:pos="426"/>
      </w:tabs>
      <w:spacing w:before="120" w:after="0"/>
      <w:ind w:right="284"/>
    </w:pPr>
    <w:rPr>
      <w:color w:val="0092CF"/>
      <w:sz w:val="20"/>
      <w:szCs w:val="20"/>
    </w:rPr>
  </w:style>
  <w:style w:type="character" w:styleId="EndnoteReference">
    <w:name w:val="endnote reference"/>
    <w:basedOn w:val="DefaultParagraphFont"/>
    <w:uiPriority w:val="99"/>
    <w:semiHidden/>
    <w:unhideWhenUsed/>
    <w:rsid w:val="00EA64B4"/>
    <w:rPr>
      <w:vertAlign w:val="superscript"/>
    </w:rPr>
  </w:style>
  <w:style w:type="character" w:styleId="FollowedHyperlink">
    <w:name w:val="FollowedHyperlink"/>
    <w:basedOn w:val="DefaultParagraphFont"/>
    <w:uiPriority w:val="99"/>
    <w:semiHidden/>
    <w:rsid w:val="00EA64B4"/>
    <w:rPr>
      <w:color w:val="800080" w:themeColor="followedHyperlink"/>
      <w:u w:val="none"/>
    </w:rPr>
  </w:style>
  <w:style w:type="paragraph" w:customStyle="1" w:styleId="BoxBullet0">
    <w:name w:val="Box Bullet"/>
    <w:basedOn w:val="Normal"/>
    <w:semiHidden/>
    <w:rsid w:val="008B5E54"/>
    <w:pPr>
      <w:pBdr>
        <w:top w:val="single" w:sz="6" w:space="15" w:color="auto"/>
        <w:left w:val="single" w:sz="6" w:space="15" w:color="auto"/>
        <w:bottom w:val="single" w:sz="6" w:space="15" w:color="auto"/>
        <w:right w:val="single" w:sz="6" w:space="15" w:color="auto"/>
      </w:pBdr>
      <w:tabs>
        <w:tab w:val="num" w:pos="851"/>
      </w:tabs>
      <w:spacing w:after="0" w:line="240" w:lineRule="auto"/>
      <w:ind w:left="851" w:right="284" w:hanging="567"/>
      <w:jc w:val="left"/>
    </w:pPr>
    <w:rPr>
      <w:rFonts w:ascii="Arial" w:eastAsia="Times New Roman" w:hAnsi="Arial" w:cs="Times New Roman"/>
      <w:sz w:val="20"/>
      <w:szCs w:val="20"/>
      <w:lang w:eastAsia="en-GB"/>
    </w:rPr>
  </w:style>
  <w:style w:type="paragraph" w:customStyle="1" w:styleId="BoxHeading">
    <w:name w:val="BoxHeading"/>
    <w:basedOn w:val="Normal"/>
    <w:next w:val="Normal"/>
    <w:semiHidden/>
    <w:rsid w:val="008B5E54"/>
    <w:pPr>
      <w:pBdr>
        <w:top w:val="single" w:sz="6" w:space="15" w:color="auto"/>
        <w:left w:val="single" w:sz="6" w:space="15" w:color="auto"/>
        <w:bottom w:val="single" w:sz="6" w:space="15" w:color="auto"/>
        <w:right w:val="single" w:sz="6" w:space="15" w:color="auto"/>
      </w:pBdr>
      <w:spacing w:before="0" w:after="240" w:line="240" w:lineRule="auto"/>
      <w:ind w:left="284" w:right="284"/>
    </w:pPr>
    <w:rPr>
      <w:rFonts w:ascii="Arial" w:eastAsia="Times New Roman" w:hAnsi="Arial" w:cs="Times New Roman"/>
      <w:b/>
      <w:szCs w:val="20"/>
      <w:lang w:eastAsia="en-GB"/>
    </w:rPr>
  </w:style>
  <w:style w:type="character" w:customStyle="1" w:styleId="Heading6Char">
    <w:name w:val="Heading 6 Char"/>
    <w:basedOn w:val="DefaultParagraphFont"/>
    <w:link w:val="Heading6"/>
    <w:semiHidden/>
    <w:rsid w:val="00EA64B4"/>
    <w:rPr>
      <w:rFonts w:ascii="Times New Roman" w:eastAsia="Times New Roman" w:hAnsi="Times New Roman" w:cs="Times New Roman"/>
      <w:b/>
      <w:szCs w:val="20"/>
      <w:lang w:val="en-AU"/>
    </w:rPr>
  </w:style>
  <w:style w:type="character" w:customStyle="1" w:styleId="Heading7Char">
    <w:name w:val="Heading 7 Char"/>
    <w:basedOn w:val="DefaultParagraphFont"/>
    <w:link w:val="Heading7"/>
    <w:semiHidden/>
    <w:rsid w:val="00EA64B4"/>
    <w:rPr>
      <w:rFonts w:ascii="Times New Roman" w:eastAsia="Times New Roman" w:hAnsi="Times New Roman" w:cs="Times New Roman"/>
      <w:szCs w:val="20"/>
      <w:lang w:val="en-AU"/>
    </w:rPr>
  </w:style>
  <w:style w:type="character" w:customStyle="1" w:styleId="Heading8Char">
    <w:name w:val="Heading 8 Char"/>
    <w:basedOn w:val="DefaultParagraphFont"/>
    <w:link w:val="Heading8"/>
    <w:semiHidden/>
    <w:rsid w:val="00EA64B4"/>
    <w:rPr>
      <w:rFonts w:ascii="Times New Roman" w:eastAsia="Times New Roman" w:hAnsi="Times New Roman" w:cs="Times New Roman"/>
      <w:i/>
      <w:szCs w:val="20"/>
      <w:lang w:val="en-AU"/>
    </w:rPr>
  </w:style>
  <w:style w:type="character" w:customStyle="1" w:styleId="Heading9Char">
    <w:name w:val="Heading 9 Char"/>
    <w:basedOn w:val="DefaultParagraphFont"/>
    <w:link w:val="Heading9"/>
    <w:semiHidden/>
    <w:rsid w:val="00EA64B4"/>
    <w:rPr>
      <w:rFonts w:ascii="Arial" w:eastAsia="Times New Roman" w:hAnsi="Arial" w:cs="Times New Roman"/>
      <w:b/>
      <w:color w:val="FFFFFF"/>
      <w:kern w:val="28"/>
      <w:sz w:val="2"/>
      <w:szCs w:val="20"/>
      <w:lang w:val="en-AU"/>
    </w:rPr>
  </w:style>
  <w:style w:type="paragraph" w:styleId="TOC4">
    <w:name w:val="toc 4"/>
    <w:basedOn w:val="Normal"/>
    <w:next w:val="Normal"/>
    <w:semiHidden/>
    <w:rsid w:val="00EA64B4"/>
    <w:pPr>
      <w:tabs>
        <w:tab w:val="right" w:pos="8505"/>
      </w:tabs>
      <w:spacing w:before="180" w:after="0" w:line="240" w:lineRule="auto"/>
      <w:ind w:left="1134" w:right="567" w:hanging="1134"/>
      <w:jc w:val="left"/>
    </w:pPr>
    <w:rPr>
      <w:rFonts w:ascii="Arial" w:eastAsia="Times New Roman" w:hAnsi="Arial" w:cs="Times New Roman"/>
      <w:sz w:val="20"/>
      <w:szCs w:val="20"/>
      <w:lang w:eastAsia="en-GB"/>
    </w:rPr>
  </w:style>
  <w:style w:type="paragraph" w:styleId="Caption">
    <w:name w:val="caption"/>
    <w:basedOn w:val="Normal"/>
    <w:next w:val="Normal"/>
    <w:uiPriority w:val="35"/>
    <w:semiHidden/>
    <w:qFormat/>
    <w:rsid w:val="00EA64B4"/>
    <w:pPr>
      <w:spacing w:before="0" w:after="200" w:line="240" w:lineRule="auto"/>
    </w:pPr>
    <w:rPr>
      <w:rFonts w:ascii="Times New Roman" w:eastAsia="Times New Roman" w:hAnsi="Times New Roman" w:cs="Times New Roman"/>
      <w:b/>
      <w:bCs/>
      <w:color w:val="1C556C" w:themeColor="accent1"/>
      <w:sz w:val="18"/>
      <w:szCs w:val="18"/>
      <w:lang w:eastAsia="en-US"/>
    </w:rPr>
  </w:style>
  <w:style w:type="character" w:customStyle="1" w:styleId="BulletChar">
    <w:name w:val="Bullet Char"/>
    <w:basedOn w:val="DefaultParagraphFont"/>
    <w:link w:val="Bullet"/>
    <w:locked/>
    <w:rsid w:val="000A109B"/>
    <w:rPr>
      <w:rFonts w:ascii="Calibri" w:eastAsia="Times New Roman" w:hAnsi="Calibri" w:cs="Times New Roman"/>
      <w:szCs w:val="20"/>
      <w:lang w:eastAsia="en-NZ"/>
    </w:rPr>
  </w:style>
  <w:style w:type="paragraph" w:customStyle="1" w:styleId="Casestudyheading">
    <w:name w:val="Case study heading"/>
    <w:basedOn w:val="BodyText"/>
    <w:uiPriority w:val="1"/>
    <w:semiHidden/>
    <w:qFormat/>
    <w:rsid w:val="000D12E0"/>
    <w:pPr>
      <w:keepNext/>
      <w:spacing w:line="240" w:lineRule="auto"/>
      <w:ind w:left="284"/>
    </w:pPr>
    <w:rPr>
      <w:b/>
      <w:caps/>
      <w:color w:val="FFFFFF" w:themeColor="background1"/>
    </w:rPr>
  </w:style>
  <w:style w:type="table" w:styleId="LightShading-Accent1">
    <w:name w:val="Light Shading Accent 1"/>
    <w:basedOn w:val="TableNormal"/>
    <w:uiPriority w:val="60"/>
    <w:rsid w:val="00E05569"/>
    <w:pPr>
      <w:spacing w:after="0" w:line="240" w:lineRule="auto"/>
    </w:pPr>
    <w:rPr>
      <w:rFonts w:eastAsiaTheme="minorEastAsia"/>
      <w:color w:val="153F50" w:themeColor="accent1" w:themeShade="BF"/>
      <w:lang w:val="en-US"/>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styleId="LightList-Accent3">
    <w:name w:val="Light List Accent 3"/>
    <w:basedOn w:val="TableNormal"/>
    <w:uiPriority w:val="61"/>
    <w:rsid w:val="00416330"/>
    <w:pPr>
      <w:spacing w:after="0" w:line="240" w:lineRule="auto"/>
    </w:pPr>
    <w:rPr>
      <w:rFonts w:eastAsiaTheme="minorEastAsia"/>
      <w:lang w:val="en-US"/>
    </w:rPr>
    <w:tblPr>
      <w:tblStyleRowBandSize w:val="1"/>
      <w:tblStyleColBandSize w:val="1"/>
      <w:tblBorders>
        <w:top w:val="single" w:sz="8" w:space="0" w:color="D5EBE8" w:themeColor="accent3"/>
        <w:left w:val="single" w:sz="8" w:space="0" w:color="D5EBE8" w:themeColor="accent3"/>
        <w:bottom w:val="single" w:sz="8" w:space="0" w:color="D5EBE8" w:themeColor="accent3"/>
        <w:right w:val="single" w:sz="8" w:space="0" w:color="D5EBE8" w:themeColor="accent3"/>
      </w:tblBorders>
    </w:tblPr>
    <w:tblStylePr w:type="firstRow">
      <w:pPr>
        <w:spacing w:before="0" w:after="0" w:line="240" w:lineRule="auto"/>
      </w:pPr>
      <w:rPr>
        <w:b/>
        <w:bCs/>
        <w:color w:val="FFFFFF" w:themeColor="background1"/>
      </w:rPr>
      <w:tblPr/>
      <w:tcPr>
        <w:shd w:val="clear" w:color="auto" w:fill="D5EBE8" w:themeFill="accent3"/>
      </w:tcPr>
    </w:tblStylePr>
    <w:tblStylePr w:type="lastRow">
      <w:pPr>
        <w:spacing w:before="0" w:after="0" w:line="240" w:lineRule="auto"/>
      </w:pPr>
      <w:rPr>
        <w:b/>
        <w:bCs/>
      </w:rPr>
      <w:tblPr/>
      <w:tcPr>
        <w:tcBorders>
          <w:top w:val="double" w:sz="6" w:space="0" w:color="D5EBE8" w:themeColor="accent3"/>
          <w:left w:val="single" w:sz="8" w:space="0" w:color="D5EBE8" w:themeColor="accent3"/>
          <w:bottom w:val="single" w:sz="8" w:space="0" w:color="D5EBE8" w:themeColor="accent3"/>
          <w:right w:val="single" w:sz="8" w:space="0" w:color="D5EBE8" w:themeColor="accent3"/>
        </w:tcBorders>
      </w:tcPr>
    </w:tblStylePr>
    <w:tblStylePr w:type="firstCol">
      <w:rPr>
        <w:b/>
        <w:bCs/>
      </w:rPr>
    </w:tblStylePr>
    <w:tblStylePr w:type="lastCol">
      <w:rPr>
        <w:b/>
        <w:bCs/>
      </w:rPr>
    </w:tblStylePr>
    <w:tblStylePr w:type="band1Vert">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tblStylePr w:type="band1Horz">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style>
  <w:style w:type="numbering" w:customStyle="1" w:styleId="Style1">
    <w:name w:val="Style1"/>
    <w:uiPriority w:val="99"/>
    <w:rsid w:val="00B07CE9"/>
    <w:pPr>
      <w:numPr>
        <w:numId w:val="13"/>
      </w:numPr>
    </w:pPr>
  </w:style>
  <w:style w:type="numbering" w:customStyle="1" w:styleId="Style2">
    <w:name w:val="Style2"/>
    <w:uiPriority w:val="99"/>
    <w:rsid w:val="008E0688"/>
    <w:pPr>
      <w:numPr>
        <w:numId w:val="19"/>
      </w:numPr>
    </w:pPr>
  </w:style>
  <w:style w:type="paragraph" w:customStyle="1" w:styleId="Greenbullet-casestudytables">
    <w:name w:val="Green bullet - case study tables"/>
    <w:basedOn w:val="Greentext-casestudytables"/>
    <w:uiPriority w:val="1"/>
    <w:semiHidden/>
    <w:rsid w:val="00C15722"/>
    <w:pPr>
      <w:numPr>
        <w:numId w:val="31"/>
      </w:numPr>
      <w:spacing w:before="0"/>
      <w:ind w:left="681" w:hanging="397"/>
    </w:pPr>
  </w:style>
  <w:style w:type="paragraph" w:customStyle="1" w:styleId="Greentext-casestudytables">
    <w:name w:val="Green text - case study tables"/>
    <w:basedOn w:val="BodyText"/>
    <w:uiPriority w:val="1"/>
    <w:semiHidden/>
    <w:rsid w:val="00C15722"/>
    <w:pPr>
      <w:spacing w:line="260" w:lineRule="atLeast"/>
      <w:ind w:left="284" w:right="284"/>
    </w:pPr>
    <w:rPr>
      <w:color w:val="0F7B7D"/>
      <w:sz w:val="20"/>
    </w:rPr>
  </w:style>
  <w:style w:type="paragraph" w:customStyle="1" w:styleId="Greenheading-casestudytables">
    <w:name w:val="Green heading - case study tables"/>
    <w:basedOn w:val="Greentext-casestudytables"/>
    <w:next w:val="Greentext-casestudytables"/>
    <w:uiPriority w:val="1"/>
    <w:semiHidden/>
    <w:rsid w:val="009F1D7F"/>
    <w:pPr>
      <w:keepNext/>
      <w:spacing w:before="240" w:after="0"/>
    </w:pPr>
    <w:rPr>
      <w:rFonts w:eastAsia="Times New Roman"/>
      <w:b/>
      <w:color w:val="1B556B"/>
      <w:sz w:val="22"/>
    </w:rPr>
  </w:style>
  <w:style w:type="numbering" w:customStyle="1" w:styleId="Style3">
    <w:name w:val="Style3"/>
    <w:uiPriority w:val="99"/>
    <w:rsid w:val="008B5A2D"/>
    <w:pPr>
      <w:numPr>
        <w:numId w:val="33"/>
      </w:numPr>
    </w:pPr>
  </w:style>
  <w:style w:type="paragraph" w:customStyle="1" w:styleId="Boxtext">
    <w:name w:val="Box text"/>
    <w:basedOn w:val="Normal"/>
    <w:uiPriority w:val="1"/>
    <w:qFormat/>
    <w:rsid w:val="00DB6A2B"/>
    <w:pPr>
      <w:spacing w:line="260" w:lineRule="atLeast"/>
      <w:ind w:left="284" w:right="284"/>
      <w:jc w:val="left"/>
    </w:pPr>
    <w:rPr>
      <w:color w:val="1B556B"/>
      <w:sz w:val="20"/>
    </w:rPr>
  </w:style>
  <w:style w:type="paragraph" w:customStyle="1" w:styleId="Boxbullet">
    <w:name w:val="Box bullet"/>
    <w:basedOn w:val="Boxtext"/>
    <w:uiPriority w:val="1"/>
    <w:qFormat/>
    <w:rsid w:val="005D3242"/>
    <w:pPr>
      <w:numPr>
        <w:numId w:val="2"/>
      </w:numPr>
      <w:tabs>
        <w:tab w:val="left" w:pos="680"/>
      </w:tabs>
      <w:spacing w:before="0"/>
      <w:ind w:left="681" w:hanging="397"/>
    </w:pPr>
    <w:rPr>
      <w:rFonts w:cs="Times New Roman"/>
      <w:szCs w:val="20"/>
    </w:rPr>
  </w:style>
  <w:style w:type="paragraph" w:customStyle="1" w:styleId="Boxheading0">
    <w:name w:val="Box heading"/>
    <w:basedOn w:val="Boxtext"/>
    <w:next w:val="Boxtext"/>
    <w:uiPriority w:val="1"/>
    <w:qFormat/>
    <w:rsid w:val="00DB6A2B"/>
    <w:pPr>
      <w:keepNext/>
      <w:spacing w:before="240" w:after="0"/>
    </w:pPr>
    <w:rPr>
      <w:rFonts w:cs="Times New Roman"/>
      <w:b/>
      <w:sz w:val="22"/>
      <w:szCs w:val="20"/>
    </w:rPr>
  </w:style>
  <w:style w:type="paragraph" w:customStyle="1" w:styleId="Boxsub-bullet">
    <w:name w:val="Box sub-bullet"/>
    <w:basedOn w:val="Boxtext"/>
    <w:uiPriority w:val="1"/>
    <w:qFormat/>
    <w:rsid w:val="00DB6A2B"/>
    <w:pPr>
      <w:numPr>
        <w:numId w:val="36"/>
      </w:numPr>
      <w:spacing w:before="0"/>
    </w:pPr>
    <w:rPr>
      <w:rFonts w:cs="Times New Roman"/>
      <w:szCs w:val="20"/>
    </w:rPr>
  </w:style>
  <w:style w:type="paragraph" w:customStyle="1" w:styleId="Greensub-bullet-casestudytables">
    <w:name w:val="Green sub-bullet - case study tables"/>
    <w:basedOn w:val="Greentext-casestudytables"/>
    <w:uiPriority w:val="1"/>
    <w:semiHidden/>
    <w:qFormat/>
    <w:rsid w:val="00C15722"/>
    <w:pPr>
      <w:numPr>
        <w:numId w:val="37"/>
      </w:numPr>
      <w:spacing w:before="0"/>
      <w:ind w:left="1077" w:hanging="397"/>
    </w:pPr>
  </w:style>
  <w:style w:type="character" w:styleId="UnresolvedMention">
    <w:name w:val="Unresolved Mention"/>
    <w:basedOn w:val="DefaultParagraphFont"/>
    <w:uiPriority w:val="99"/>
    <w:semiHidden/>
    <w:unhideWhenUsed/>
    <w:rsid w:val="00563317"/>
    <w:rPr>
      <w:color w:val="605E5C"/>
      <w:shd w:val="clear" w:color="auto" w:fill="E1DFDD"/>
    </w:rPr>
  </w:style>
  <w:style w:type="character" w:customStyle="1" w:styleId="normaltextrun">
    <w:name w:val="normaltextrun"/>
    <w:basedOn w:val="DefaultParagraphFont"/>
    <w:rsid w:val="00EC7BA0"/>
  </w:style>
  <w:style w:type="paragraph" w:styleId="TOCHeading">
    <w:name w:val="TOC Heading"/>
    <w:basedOn w:val="Heading1"/>
    <w:next w:val="Normal"/>
    <w:uiPriority w:val="39"/>
    <w:semiHidden/>
    <w:unhideWhenUsed/>
    <w:qFormat/>
    <w:rsid w:val="00AE616A"/>
    <w:pPr>
      <w:keepLines/>
      <w:tabs>
        <w:tab w:val="clear" w:pos="851"/>
      </w:tabs>
      <w:spacing w:before="240" w:after="0" w:line="280" w:lineRule="atLeast"/>
      <w:jc w:val="both"/>
      <w:outlineLvl w:val="9"/>
    </w:pPr>
    <w:rPr>
      <w:rFonts w:asciiTheme="majorHAnsi" w:hAnsiTheme="majorHAnsi"/>
      <w:b w:val="0"/>
      <w:bCs w:val="0"/>
      <w:color w:val="153F50" w:themeColor="accent1" w:themeShade="BF"/>
      <w:sz w:val="32"/>
      <w:szCs w:val="32"/>
    </w:rPr>
  </w:style>
  <w:style w:type="paragraph" w:styleId="CommentText">
    <w:name w:val="annotation text"/>
    <w:basedOn w:val="Normal"/>
    <w:link w:val="CommentTextChar"/>
    <w:uiPriority w:val="99"/>
    <w:unhideWhenUsed/>
    <w:rsid w:val="009971FD"/>
    <w:pPr>
      <w:spacing w:before="0" w:line="240" w:lineRule="auto"/>
      <w:jc w:val="left"/>
    </w:pPr>
    <w:rPr>
      <w:rFonts w:asciiTheme="minorHAnsi" w:hAnsiTheme="minorHAnsi"/>
      <w:sz w:val="20"/>
      <w:szCs w:val="20"/>
      <w:lang w:eastAsia="en-US"/>
    </w:rPr>
  </w:style>
  <w:style w:type="character" w:customStyle="1" w:styleId="CommentTextChar">
    <w:name w:val="Comment Text Char"/>
    <w:basedOn w:val="DefaultParagraphFont"/>
    <w:link w:val="CommentText"/>
    <w:uiPriority w:val="99"/>
    <w:rsid w:val="009971FD"/>
    <w:rPr>
      <w:rFonts w:eastAsiaTheme="minorEastAsia"/>
      <w:sz w:val="20"/>
      <w:szCs w:val="20"/>
    </w:rPr>
  </w:style>
  <w:style w:type="character" w:styleId="Mention">
    <w:name w:val="Mention"/>
    <w:basedOn w:val="DefaultParagraphFont"/>
    <w:uiPriority w:val="99"/>
    <w:unhideWhenUsed/>
    <w:rsid w:val="009971FD"/>
    <w:rPr>
      <w:color w:val="2B579A"/>
      <w:shd w:val="clear" w:color="auto" w:fill="E6E6E6"/>
    </w:rPr>
  </w:style>
  <w:style w:type="character" w:customStyle="1" w:styleId="eop">
    <w:name w:val="eop"/>
    <w:basedOn w:val="DefaultParagraphFont"/>
    <w:rsid w:val="009E0F77"/>
  </w:style>
  <w:style w:type="paragraph" w:customStyle="1" w:styleId="Title-Mori">
    <w:name w:val="Title - Māori"/>
    <w:basedOn w:val="Normal"/>
    <w:qFormat/>
    <w:rsid w:val="000C4575"/>
    <w:pPr>
      <w:spacing w:before="0" w:line="680" w:lineRule="exact"/>
      <w:jc w:val="left"/>
    </w:pPr>
    <w:rPr>
      <w:rFonts w:ascii="Georgia" w:hAnsi="Georgia"/>
      <w:b/>
      <w:bCs/>
      <w:color w:val="FFFFFF" w:themeColor="background1"/>
      <w:sz w:val="56"/>
      <w:szCs w:val="56"/>
    </w:rPr>
  </w:style>
  <w:style w:type="character" w:customStyle="1" w:styleId="wacimagecontainer">
    <w:name w:val="wacimagecontainer"/>
    <w:basedOn w:val="DefaultParagraphFont"/>
    <w:rsid w:val="008710C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0798895">
      <w:bodyDiv w:val="1"/>
      <w:marLeft w:val="0"/>
      <w:marRight w:val="0"/>
      <w:marTop w:val="0"/>
      <w:marBottom w:val="0"/>
      <w:divBdr>
        <w:top w:val="none" w:sz="0" w:space="0" w:color="auto"/>
        <w:left w:val="none" w:sz="0" w:space="0" w:color="auto"/>
        <w:bottom w:val="none" w:sz="0" w:space="0" w:color="auto"/>
        <w:right w:val="none" w:sz="0" w:space="0" w:color="auto"/>
      </w:divBdr>
    </w:div>
    <w:div w:id="15420869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api.ecan.govt.nz/TrimPublicAPI/documents/download/2738431" TargetMode="External"/><Relationship Id="rId21" Type="http://schemas.openxmlformats.org/officeDocument/2006/relationships/image" Target="media/image7.png"/><Relationship Id="rId42" Type="http://schemas.openxmlformats.org/officeDocument/2006/relationships/image" Target="media/image28.png"/><Relationship Id="rId63" Type="http://schemas.openxmlformats.org/officeDocument/2006/relationships/image" Target="media/image48.png"/><Relationship Id="rId84" Type="http://schemas.openxmlformats.org/officeDocument/2006/relationships/image" Target="media/image69.png"/><Relationship Id="rId138" Type="http://schemas.openxmlformats.org/officeDocument/2006/relationships/hyperlink" Target="https://www.patuharakeke.maori.nz/hapu-environ-management" TargetMode="External"/><Relationship Id="rId159" Type="http://schemas.openxmlformats.org/officeDocument/2006/relationships/hyperlink" Target="https://www.wcrc.govt.nz/repository/libraries/id:2459ikxj617q9ser65rr/hierarchy/Documents/Publications/Other%20Publications/Lake%20Mahinapua%20Management%20Plan.pdf" TargetMode="External"/><Relationship Id="rId170" Type="http://schemas.openxmlformats.org/officeDocument/2006/relationships/hyperlink" Target="https://waikatoriver.org.nz/wp-content/uploads/2022/10/ngaati_tahu_ngaati_whaoa_iwi_emp.pdf" TargetMode="External"/><Relationship Id="rId191" Type="http://schemas.openxmlformats.org/officeDocument/2006/relationships/hyperlink" Target="https://www.orc.govt.nz/plans-policies-reports/regional-plans-and-policies/otago-regional-policy-statements/proposed-otago-regional-policy-statement-2021-non-freshwater-parts/" TargetMode="External"/><Relationship Id="rId107" Type="http://schemas.openxmlformats.org/officeDocument/2006/relationships/hyperlink" Target="https://www.whakatane.govt.nz/sites/www.whakatane.govt.nz/files/documents/ngati_umutahi_whenua_management_plan.pdf" TargetMode="External"/><Relationship Id="rId11" Type="http://schemas.openxmlformats.org/officeDocument/2006/relationships/endnotes" Target="endnotes.xml"/><Relationship Id="rId32" Type="http://schemas.openxmlformats.org/officeDocument/2006/relationships/image" Target="media/image18.png"/><Relationship Id="rId53" Type="http://schemas.openxmlformats.org/officeDocument/2006/relationships/image" Target="media/image38.png"/><Relationship Id="rId74" Type="http://schemas.openxmlformats.org/officeDocument/2006/relationships/image" Target="media/image59.png"/><Relationship Id="rId128" Type="http://schemas.openxmlformats.org/officeDocument/2006/relationships/hyperlink" Target="https://mahaanuikurataiao.co.nz/wp-content/uploads/2019/09/Mahaanui-IMP-wai-maori.pdf" TargetMode="External"/><Relationship Id="rId149" Type="http://schemas.openxmlformats.org/officeDocument/2006/relationships/hyperlink" Target="https://www.westernbay.govt.nz/repository/libraries/id:25p4fe6mo17q9stw0v5w/hierarchy/council/working-with-maori/hapu-iwi-management-plans/documents/Hap%C5%AB%20Management%20Plan%20-%20Ngai%20Tamawhariua.pdf" TargetMode="External"/><Relationship Id="rId5" Type="http://schemas.openxmlformats.org/officeDocument/2006/relationships/customXml" Target="../customXml/item5.xml"/><Relationship Id="rId95" Type="http://schemas.openxmlformats.org/officeDocument/2006/relationships/hyperlink" Target="https://api.ecan.govt.nz/TrimPublicAPI/documents/download/1929105" TargetMode="External"/><Relationship Id="rId160" Type="http://schemas.openxmlformats.org/officeDocument/2006/relationships/hyperlink" Target="https://www.healthyharbour.org.nz/the-plan/" TargetMode="External"/><Relationship Id="rId181" Type="http://schemas.openxmlformats.org/officeDocument/2006/relationships/hyperlink" Target="https://www.rotorualakescouncil.nz/repository/libraries/id:2e3idno3317q9sihrv36/hierarchy/our-services/planningservices/districtplan/districtplan/documents/Whakamarohitia%20ng%C4%81%20wai%20o%20Waikato%20Te%20Arawa%20River%20Iwi%20Trust%20Environmental%20Plan%202021.pdf" TargetMode="External"/><Relationship Id="rId22" Type="http://schemas.openxmlformats.org/officeDocument/2006/relationships/image" Target="media/image8.png"/><Relationship Id="rId43" Type="http://schemas.openxmlformats.org/officeDocument/2006/relationships/image" Target="media/image29.png"/><Relationship Id="rId64" Type="http://schemas.openxmlformats.org/officeDocument/2006/relationships/image" Target="media/image49.png"/><Relationship Id="rId118" Type="http://schemas.openxmlformats.org/officeDocument/2006/relationships/hyperlink" Target="https://whaingaroa.iwi.nz/wp-content/uploads/2017/11/IwiResourceManagmentPlan.pdf" TargetMode="External"/><Relationship Id="rId139" Type="http://schemas.openxmlformats.org/officeDocument/2006/relationships/hyperlink" Target="https://www.rotorualakescouncil.nz/repository/libraries/id:2e3idno3317q9sihrv36/hierarchy/our-services/planningservices/districtplan/districtplan/documents/Tapuika%20Environmental%20Management%20Plan%20July%202014.PDF" TargetMode="External"/><Relationship Id="rId85" Type="http://schemas.openxmlformats.org/officeDocument/2006/relationships/footer" Target="footer2.xml"/><Relationship Id="rId150" Type="http://schemas.openxmlformats.org/officeDocument/2006/relationships/hyperlink" Target="https://www.boprc.govt.nz/media/564287/ngati-kea-ngati-tuara-iwi-environmental-management-plan.pdf" TargetMode="External"/><Relationship Id="rId171" Type="http://schemas.openxmlformats.org/officeDocument/2006/relationships/hyperlink" Target="https://tearawa.io/te-arawa-cultural-values-framework/" TargetMode="External"/><Relationship Id="rId192" Type="http://schemas.openxmlformats.org/officeDocument/2006/relationships/footer" Target="footer4.xml"/><Relationship Id="rId12" Type="http://schemas.openxmlformats.org/officeDocument/2006/relationships/header" Target="header1.xml"/><Relationship Id="rId33" Type="http://schemas.openxmlformats.org/officeDocument/2006/relationships/image" Target="media/image19.png"/><Relationship Id="rId108" Type="http://schemas.openxmlformats.org/officeDocument/2006/relationships/hyperlink" Target="https://ngaitahu.iwi.nz/wp-content/uploads/2013/08/Te-Runanga-o-Kaikoura-Environmental-Management-Plan.pdf" TargetMode="External"/><Relationship Id="rId129" Type="http://schemas.openxmlformats.org/officeDocument/2006/relationships/hyperlink" Target="https://atlas.boprc.govt.nz/api/v1/edms/document/A2773674/content" TargetMode="External"/><Relationship Id="rId54" Type="http://schemas.openxmlformats.org/officeDocument/2006/relationships/image" Target="media/image39.png"/><Relationship Id="rId75" Type="http://schemas.openxmlformats.org/officeDocument/2006/relationships/image" Target="media/image60.png"/><Relationship Id="rId96" Type="http://schemas.openxmlformats.org/officeDocument/2006/relationships/hyperlink" Target="https://www.whakatane.govt.nz/sites/www.whakatane.govt.nz/files/documents/tawharu_o_nga_hapu_o_whakatohea_resource_management_plan.pdf" TargetMode="External"/><Relationship Id="rId140" Type="http://schemas.openxmlformats.org/officeDocument/2006/relationships/hyperlink" Target="https://www.teatiawatrust.co.nz/assets/Uploads/Te-Atiawa-Iwi-Environmental-Management-Plan.pdf" TargetMode="External"/><Relationship Id="rId161" Type="http://schemas.openxmlformats.org/officeDocument/2006/relationships/hyperlink" Target="https://www.waikatoregion.govt.nz/community/your-community/iwi/tangata-whenua-management-plans/" TargetMode="External"/><Relationship Id="rId182" Type="http://schemas.openxmlformats.org/officeDocument/2006/relationships/hyperlink" Target="https://waikatoriver.org.nz/wp-content/uploads/2022/10/TARIT-Fisheries-Plan-2021.pdf" TargetMode="External"/><Relationship Id="rId6" Type="http://schemas.openxmlformats.org/officeDocument/2006/relationships/numbering" Target="numbering.xml"/><Relationship Id="rId23" Type="http://schemas.openxmlformats.org/officeDocument/2006/relationships/image" Target="media/image9.png"/><Relationship Id="rId119" Type="http://schemas.openxmlformats.org/officeDocument/2006/relationships/hyperlink" Target="https://ngatirangitihi.iwi.nz/wp-content/uploads/2017/06/Iwi-Environmental-Management-PLan.pdf" TargetMode="External"/><Relationship Id="rId44" Type="http://schemas.openxmlformats.org/officeDocument/2006/relationships/image" Target="media/image30.png"/><Relationship Id="rId65" Type="http://schemas.openxmlformats.org/officeDocument/2006/relationships/image" Target="media/image50.png"/><Relationship Id="rId86" Type="http://schemas.openxmlformats.org/officeDocument/2006/relationships/footer" Target="footer3.xml"/><Relationship Id="rId130" Type="http://schemas.openxmlformats.org/officeDocument/2006/relationships/hyperlink" Target="https://www.rauru.iwi.nz/resources/resouces-single-page/puutiao-management-plan" TargetMode="External"/><Relationship Id="rId151" Type="http://schemas.openxmlformats.org/officeDocument/2006/relationships/hyperlink" Target="https://www.tauranga.govt.nz/Portals/0/data/community/tangata_whenua/file/tauranga_moana_iwi_mangm_plan2016-2026.pdf" TargetMode="External"/><Relationship Id="rId172" Type="http://schemas.openxmlformats.org/officeDocument/2006/relationships/hyperlink" Target="https://teatiawakikapiti.co.nz/wp-content/uploads/2019/07/TAKW-Kaitiakitanga-Plan-V6-online-2.pdf" TargetMode="External"/><Relationship Id="rId193" Type="http://schemas.openxmlformats.org/officeDocument/2006/relationships/footer" Target="footer5.xml"/><Relationship Id="rId13" Type="http://schemas.openxmlformats.org/officeDocument/2006/relationships/footer" Target="footer1.xml"/><Relationship Id="rId109" Type="http://schemas.openxmlformats.org/officeDocument/2006/relationships/hyperlink" Target="https://www.wdc.govt.nz/files/assets/public/documents/council/governance/iwi-management/iwi-management-plan-te-iwi-o-ngatiwai-iwi-environmental-policy-document-2007.pdf" TargetMode="External"/><Relationship Id="rId34" Type="http://schemas.openxmlformats.org/officeDocument/2006/relationships/image" Target="media/image20.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hyperlink" Target="https://www.hbrc.govt.nz/assets/Document-Library/Plans/Iwi-Hapu-Management-plans/Management-Plan-Te-iwi-o-rakaipaaka-hapu.pdf" TargetMode="External"/><Relationship Id="rId104" Type="http://schemas.openxmlformats.org/officeDocument/2006/relationships/hyperlink" Target="https://www.waitaki.govt.nz/files/assets/public/files/our-services/planning-and-resource-consents/kai-kahu-ki-otago-natural-resources-management-plan-2005.pdf" TargetMode="External"/><Relationship Id="rId120" Type="http://schemas.openxmlformats.org/officeDocument/2006/relationships/hyperlink" Target="https://www.whakatane.govt.nz/sites/www.whakatane.govt.nz/files/documents/ngati_whare_imp_final_19_march_2011_vers_11_0.pdf" TargetMode="External"/><Relationship Id="rId125" Type="http://schemas.openxmlformats.org/officeDocument/2006/relationships/hyperlink" Target="https://issuu.com/sarah-leerangi/docs/final_ngati_ruanui_emp_v3" TargetMode="External"/><Relationship Id="rId141" Type="http://schemas.openxmlformats.org/officeDocument/2006/relationships/hyperlink" Target="https://www.hbrc.govt.nz/assets/Document-Library/Plans/Iwi-Hapu-Management-plans/Management-Plan-Tutaekuri-Awa-Management-and-Enhancement-Plan-2015.pdf" TargetMode="External"/><Relationship Id="rId146" Type="http://schemas.openxmlformats.org/officeDocument/2006/relationships/hyperlink" Target="https://www.raukawa.org.nz/wp-content/uploads/2023/06/Raukawa-Environmental-Management-Plan-2015.pdf" TargetMode="External"/><Relationship Id="rId167" Type="http://schemas.openxmlformats.org/officeDocument/2006/relationships/hyperlink" Target="https://ngapotiki.org.nz/wp-content/uploads/2021/08/NP_EnvironPlan_14082019-1.pdf" TargetMode="External"/><Relationship Id="rId188" Type="http://schemas.openxmlformats.org/officeDocument/2006/relationships/hyperlink" Target="https://www.qldc.govt.nz/your-council/council-documents/queenstown-lakes-spatial-plan" TargetMode="External"/><Relationship Id="rId7" Type="http://schemas.openxmlformats.org/officeDocument/2006/relationships/styles" Target="styles.xml"/><Relationship Id="rId71" Type="http://schemas.openxmlformats.org/officeDocument/2006/relationships/image" Target="media/image56.png"/><Relationship Id="rId92" Type="http://schemas.openxmlformats.org/officeDocument/2006/relationships/hyperlink" Target="https://environment.govt.nz/publications/aotearoa-new-zealands-first-national-adaptation-plan/" TargetMode="External"/><Relationship Id="rId162" Type="http://schemas.openxmlformats.org/officeDocument/2006/relationships/hyperlink" Target="https://ngaitahu.iwi.nz/wp-content/uploads/2018/11/Ngai-Tahu-Climate-Change-Strategy.pdf" TargetMode="External"/><Relationship Id="rId183" Type="http://schemas.openxmlformats.org/officeDocument/2006/relationships/hyperlink" Target="https://ngaruahine.iwi.nz/trust-document/te-uru-taiao-o-ngaruahine/" TargetMode="External"/><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1.png"/><Relationship Id="rId87" Type="http://schemas.openxmlformats.org/officeDocument/2006/relationships/hyperlink" Target="https://environment.govt.nz/assets/Publications/Files/kahui-wai-maori-report.pdf" TargetMode="External"/><Relationship Id="rId110" Type="http://schemas.openxmlformats.org/officeDocument/2006/relationships/hyperlink" Target="https://infocouncil.fndc.govt.nz/Open/2023/08/TK-TA_20230808_AGN_2657_AT_files/TK-TA_20230808_AGN_2657_AT_Attachment_12969_2.PDF" TargetMode="External"/><Relationship Id="rId115" Type="http://schemas.openxmlformats.org/officeDocument/2006/relationships/hyperlink" Target="https://www.hbrc.govt.nz/assets/Document-Library/Plans/Iwi-Hapu-Management-plans/20130213-Kahungunu-ki-Uta-Kahungunu-ki-Tai-Marine-and-Freshwater-Strategic-Plan.pdf" TargetMode="External"/><Relationship Id="rId131" Type="http://schemas.openxmlformats.org/officeDocument/2006/relationships/hyperlink" Target="https://www.boprc.govt.nz/media/300790/Ngati-Pukenga-Iwi-ki-Tauranga-Trust-Iwi-Management-Plan-August-2013.pdf" TargetMode="External"/><Relationship Id="rId136" Type="http://schemas.openxmlformats.org/officeDocument/2006/relationships/hyperlink" Target="https://assets.prod.ngatirangi.com/taiao_management_plan_53_889467cc60.pdf" TargetMode="External"/><Relationship Id="rId157" Type="http://schemas.openxmlformats.org/officeDocument/2006/relationships/hyperlink" Target="https://atlas.boprc.govt.nz/api/v1/edms/document/A3265715/content" TargetMode="External"/><Relationship Id="rId178" Type="http://schemas.openxmlformats.org/officeDocument/2006/relationships/hyperlink" Target="https://www.boprc.govt.nz/media/798180/te-mana-taiao-o-ngai-tamarawaho-190721.docx" TargetMode="External"/><Relationship Id="rId61" Type="http://schemas.openxmlformats.org/officeDocument/2006/relationships/image" Target="media/image46.png"/><Relationship Id="rId82" Type="http://schemas.openxmlformats.org/officeDocument/2006/relationships/image" Target="media/image67.png"/><Relationship Id="rId152" Type="http://schemas.openxmlformats.org/officeDocument/2006/relationships/hyperlink" Target="https://www.horizons.govt.nz/HRC/media/Media/Iwi%20and%20Hapu/TeKauruStrategyDocumentLlowResolution-(1).pdf" TargetMode="External"/><Relationship Id="rId173" Type="http://schemas.openxmlformats.org/officeDocument/2006/relationships/hyperlink" Target="https://www.dropbox.com/s/6bsf3af0trlrvex/TKOT%20Rautaki%20Tiaki%20Whenua%20-%202019.pdf?dl=0" TargetMode="External"/><Relationship Id="rId194" Type="http://schemas.openxmlformats.org/officeDocument/2006/relationships/fontTable" Target="fontTable.xml"/><Relationship Id="rId19" Type="http://schemas.openxmlformats.org/officeDocument/2006/relationships/image" Target="media/image5.png"/><Relationship Id="rId14" Type="http://schemas.openxmlformats.org/officeDocument/2006/relationships/image" Target="media/image1.jpg"/><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1.png"/><Relationship Id="rId77" Type="http://schemas.openxmlformats.org/officeDocument/2006/relationships/image" Target="media/image62.png"/><Relationship Id="rId100" Type="http://schemas.openxmlformats.org/officeDocument/2006/relationships/hyperlink" Target="https://issuu.com/tmtb/docs/ngati_tuwharetoa_iwi_environmental__management_pla/1?ff&amp;backgroundColorFullscreen=%23fffffff" TargetMode="External"/><Relationship Id="rId105" Type="http://schemas.openxmlformats.org/officeDocument/2006/relationships/hyperlink" Target="https://www.waikatoregion.govt.nz/assets/WRC/WRC-2019/Ngati-Hikairo.pdf" TargetMode="External"/><Relationship Id="rId126" Type="http://schemas.openxmlformats.org/officeDocument/2006/relationships/hyperlink" Target="https://www.hbrc.govt.nz/assets/Document-Library/Plans/Iwi-Hapu-Management-plans/20130131-Ngati-Hori-Freshwater-Resources-Management-Plan-scanned-image.pdf" TargetMode="External"/><Relationship Id="rId147" Type="http://schemas.openxmlformats.org/officeDocument/2006/relationships/hyperlink" Target="https://www.hbrc.govt.nz/assets/Document-Library/Publications/Tangata-Whenua/Mana-Ake-Nga-Hapu-o-Heretaunga-2015-published-by-Te-Taiwhenua-o-Heretaunga.pdf" TargetMode="External"/><Relationship Id="rId168" Type="http://schemas.openxmlformats.org/officeDocument/2006/relationships/hyperlink" Target="https://www.horizons.govt.nz/HRC/media/Media/Iwi%20and%20Hapu/Nga-Puna-Action-Plan-2019.pdf" TargetMode="External"/><Relationship Id="rId8" Type="http://schemas.openxmlformats.org/officeDocument/2006/relationships/settings" Target="settings.xml"/><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hyperlink" Target="https://environment.govt.nz/assets/Publications/Files/review-effectiveness-iwi-management-plans-jul04.pdf" TargetMode="External"/><Relationship Id="rId98" Type="http://schemas.openxmlformats.org/officeDocument/2006/relationships/hyperlink" Target="https://ngaitahu.iwi.nz/wp-content/uploads/2013/06/Pounamu.pdf" TargetMode="External"/><Relationship Id="rId121" Type="http://schemas.openxmlformats.org/officeDocument/2006/relationships/hyperlink" Target="https://www.uriohau.com/_files/ugd/653f56_51b8acf24dc14074909d975c9f6bfa59.pdf" TargetMode="External"/><Relationship Id="rId142" Type="http://schemas.openxmlformats.org/officeDocument/2006/relationships/hyperlink" Target="https://waikatoriver.org.nz/wp-content/uploads/2019/03/Vision-and-Strategy-Reprint-2019web.pdf" TargetMode="External"/><Relationship Id="rId163" Type="http://schemas.openxmlformats.org/officeDocument/2006/relationships/hyperlink" Target="https://ngatihauaiwitrust.co.nz/publications/trust-documents/" TargetMode="External"/><Relationship Id="rId184" Type="http://schemas.openxmlformats.org/officeDocument/2006/relationships/hyperlink" Target="https://www.waikatoregion.govt.nz/assets/WRC/WRC-2019/Hineuru-Environmental-Plan.pdf" TargetMode="External"/><Relationship Id="rId189" Type="http://schemas.openxmlformats.org/officeDocument/2006/relationships/hyperlink" Target="https://www.qldc.govt.nz/your-council/district-plan/proposed-district-plan" TargetMode="External"/><Relationship Id="rId3" Type="http://schemas.openxmlformats.org/officeDocument/2006/relationships/customXml" Target="../customXml/item3.xml"/><Relationship Id="rId25" Type="http://schemas.openxmlformats.org/officeDocument/2006/relationships/image" Target="media/image11.png"/><Relationship Id="rId46" Type="http://schemas.microsoft.com/office/2007/relationships/hdphoto" Target="media/hdphoto1.wdp"/><Relationship Id="rId67" Type="http://schemas.openxmlformats.org/officeDocument/2006/relationships/image" Target="media/image52.png"/><Relationship Id="rId116" Type="http://schemas.openxmlformats.org/officeDocument/2006/relationships/hyperlink" Target="http://ngatihikairo.iwi.nz/wp-content/uploads/2021/05/Te-Tahuanui-Ngati-Hikairo-Heritage-Management-Plan-2010.pdf" TargetMode="External"/><Relationship Id="rId137" Type="http://schemas.openxmlformats.org/officeDocument/2006/relationships/hyperlink" Target="https://www.mpi.govt.nz/dmsdocument/18241/direct" TargetMode="External"/><Relationship Id="rId158" Type="http://schemas.openxmlformats.org/officeDocument/2006/relationships/hyperlink" Target="https://www.kaituna.org.nz/our-plans/kaituna-river-document/" TargetMode="External"/><Relationship Id="rId20" Type="http://schemas.openxmlformats.org/officeDocument/2006/relationships/image" Target="media/image6.png"/><Relationship Id="rId41" Type="http://schemas.openxmlformats.org/officeDocument/2006/relationships/image" Target="media/image27.png"/><Relationship Id="rId62" Type="http://schemas.openxmlformats.org/officeDocument/2006/relationships/image" Target="media/image47.png"/><Relationship Id="rId83" Type="http://schemas.openxmlformats.org/officeDocument/2006/relationships/image" Target="media/image68.png"/><Relationship Id="rId88" Type="http://schemas.openxmlformats.org/officeDocument/2006/relationships/hyperlink" Target="https://environment.govt.nz/publications/new-directions-for-resource-management-in-new-zealand-report-of-the-resource-management-review-panel-summary-and-key-recommendations/" TargetMode="External"/><Relationship Id="rId111" Type="http://schemas.openxmlformats.org/officeDocument/2006/relationships/hyperlink" Target="https://www.es.govt.nz/repository/libraries/id:26gi9ayo517q9stt81sd/hierarchy/about-us/plans-and-strategies/regional-plans/iwi-management-plan/documents/Te%20Tangi%20a%20Tauira%20-%20The%20Cry%20of%20the%20People.pdf" TargetMode="External"/><Relationship Id="rId132" Type="http://schemas.openxmlformats.org/officeDocument/2006/relationships/hyperlink" Target="https://ngatirehua.com/wp-content/uploads/2016/04/hapu_management_plan.pdf" TargetMode="External"/><Relationship Id="rId153" Type="http://schemas.openxmlformats.org/officeDocument/2006/relationships/hyperlink" Target="https://www.wdc.govt.nz/files/assets/public/documents/council/governance/iwi-management/version-2-te-uriroroi-hapu-environment-plan-and-whatitiri-hapu-environment-plan.pdf" TargetMode="External"/><Relationship Id="rId174" Type="http://schemas.openxmlformats.org/officeDocument/2006/relationships/hyperlink" Target="https://www.ecan.govt.nz/document/download?uri=3704137" TargetMode="External"/><Relationship Id="rId179" Type="http://schemas.openxmlformats.org/officeDocument/2006/relationships/hyperlink" Target="https://atlas.boprc.govt.nz/api/v1/edms/document/A4090988/content" TargetMode="External"/><Relationship Id="rId195" Type="http://schemas.openxmlformats.org/officeDocument/2006/relationships/theme" Target="theme/theme1.xml"/><Relationship Id="rId190" Type="http://schemas.openxmlformats.org/officeDocument/2006/relationships/hyperlink" Target="https://www.waitaki.govt.nz/Council/Consultation/district-plan-review/Full-Draft-District-Plan" TargetMode="External"/><Relationship Id="rId15" Type="http://schemas.openxmlformats.org/officeDocument/2006/relationships/hyperlink" Target="http://www.environment.govt.nz" TargetMode="External"/><Relationship Id="rId36" Type="http://schemas.openxmlformats.org/officeDocument/2006/relationships/image" Target="media/image22.jpeg"/><Relationship Id="rId57" Type="http://schemas.openxmlformats.org/officeDocument/2006/relationships/image" Target="media/image42.png"/><Relationship Id="rId106" Type="http://schemas.openxmlformats.org/officeDocument/2006/relationships/hyperlink" Target="https://www.doc.govt.nz/globalassets/documents/about-doc/role/policies-and-plans/te-waihora/te-waihora-full.pdf" TargetMode="External"/><Relationship Id="rId127" Type="http://schemas.openxmlformats.org/officeDocument/2006/relationships/hyperlink" Target="https://www.raukawa.org.nz/wp-content/uploads/2023/06/Raukawa-Fisheries-Plan-2012.pdf" TargetMode="External"/><Relationship Id="rId10" Type="http://schemas.openxmlformats.org/officeDocument/2006/relationships/footnotes" Target="footnotes.xml"/><Relationship Id="rId31" Type="http://schemas.openxmlformats.org/officeDocument/2006/relationships/image" Target="media/image17.png"/><Relationship Id="rId52" Type="http://schemas.openxmlformats.org/officeDocument/2006/relationships/image" Target="media/image37.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hyperlink" Target="https://assets.website-files.com/639c0b75c31ac6442f8d9994/63ed24b895f37d04e6046706_200522_UFTI-Tangata-Whenua-Perspectives-on-Growth-Management_revised.pdf" TargetMode="External"/><Relationship Id="rId99" Type="http://schemas.openxmlformats.org/officeDocument/2006/relationships/hyperlink" Target="https://www.nelson.govt.nz/assets/Our-council/Downloads/Iwi-Management-Plans/Ngati-Koata-Trust-IMP-Iwi-Management-Plan-24May2002-A1133068.pdf" TargetMode="External"/><Relationship Id="rId101" Type="http://schemas.openxmlformats.org/officeDocument/2006/relationships/hyperlink" Target="https://www.hauraki.iwi.nz/wp-content/uploads/2020/05/HMTB-Environmental-Plan.pdf" TargetMode="External"/><Relationship Id="rId122" Type="http://schemas.openxmlformats.org/officeDocument/2006/relationships/hyperlink" Target="https://www.gdc.govt.nz/__data/assets/pdf_file/0024/10887/hapu-iwi-management-plan-of-nga-ariki-kaiputahi.pdf" TargetMode="External"/><Relationship Id="rId143" Type="http://schemas.openxmlformats.org/officeDocument/2006/relationships/hyperlink" Target="https://waitaha-iwi.org.nz/wp-content/uploads/2022/01/Waitaha-Iwi-Management-Plan-2014.pdf" TargetMode="External"/><Relationship Id="rId148" Type="http://schemas.openxmlformats.org/officeDocument/2006/relationships/hyperlink" Target="https://www.rotorualakescouncil.nz/repository/libraries/id:2e3idno3317q9sihrv36/hierarchy/our-services/planningservices/districtplan/districtplan/documents/Whakamarohitia%20ng%C4%81%20wai%20o%20Waikato%20Te%20Arawa%20River%20Iwi%20Trust%20Environmental%20Plan%202021.pdf" TargetMode="External"/><Relationship Id="rId164" Type="http://schemas.openxmlformats.org/officeDocument/2006/relationships/hyperlink" Target="http://www.nelson.govt.nz/assets/Our-council/Downloads/Iwi-Management-Plans/Iwi-Management-Plan-Ngati-Tama-ki-te-Waipounamu-Environmental-Management-Plan-Nov2018.pdf" TargetMode="External"/><Relationship Id="rId169" Type="http://schemas.openxmlformats.org/officeDocument/2006/relationships/hyperlink" Target="https://www.whakatane.govt.nz/sites/www.whakatane.govt.nz/files/documents/ngati_awa_environmental_plan.pdf" TargetMode="External"/><Relationship Id="rId185" Type="http://schemas.openxmlformats.org/officeDocument/2006/relationships/hyperlink" Target="https://seachange.org.nz/wp-content/uploads/2023/02/5086-SCTTTP-Marine-Spatial-Plan-WR.pdf" TargetMode="External"/><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hyperlink" Target="https://www.ngatirarua.iwi.nz/poipoia-te-ao-turoa/" TargetMode="External"/><Relationship Id="rId26" Type="http://schemas.openxmlformats.org/officeDocument/2006/relationships/image" Target="media/image12.png"/><Relationship Id="rId47" Type="http://schemas.openxmlformats.org/officeDocument/2006/relationships/image" Target="media/image32.png"/><Relationship Id="rId68" Type="http://schemas.openxmlformats.org/officeDocument/2006/relationships/image" Target="media/image53.png"/><Relationship Id="rId89" Type="http://schemas.openxmlformats.org/officeDocument/2006/relationships/hyperlink" Target="https://environment.govt.nz/assets/Publications/Files/Te-Raranga-a-Mahi-developing-environmental-management-plans-for-Whanau-Hapu-and-Iwi.pdf" TargetMode="External"/><Relationship Id="rId112" Type="http://schemas.openxmlformats.org/officeDocument/2006/relationships/hyperlink" Target="https://www.westernbay.govt.nz/repository/libraries/id:25p4fe6mo17q9stw0v5w/hierarchy/council/working-with-maori/hapu-iwi-management-plans/documents/Te%20Awanui%20Tauranga%20Harbour%20Iwi%20Management%20Plan%202008.pdf" TargetMode="External"/><Relationship Id="rId133" Type="http://schemas.openxmlformats.org/officeDocument/2006/relationships/hyperlink" Target="https://waikatotainui.com/wp-content/uploads/2020/11/Tai-Tumu-Tai-Pari-Tai-Ao-PLAN-ENGLISH.pdf" TargetMode="External"/><Relationship Id="rId154" Type="http://schemas.openxmlformats.org/officeDocument/2006/relationships/hyperlink" Target="https://www.boprc.govt.nz/media/285431/HMP-Matakana-Rangiwaea-Hapu-Management-Plan-as-submitted-on-7-November-2012-FINAL_Part1.pdf" TargetMode="External"/><Relationship Id="rId175" Type="http://schemas.openxmlformats.org/officeDocument/2006/relationships/hyperlink" Target="https://teatiawa.iwi.nz/tai-whenua-tai-tangata-tai-ao/" TargetMode="External"/><Relationship Id="rId196" Type="http://schemas.microsoft.com/office/2019/05/relationships/documenttasks" Target="documenttasks/documenttasks1.xml"/><Relationship Id="rId16" Type="http://schemas.openxmlformats.org/officeDocument/2006/relationships/image" Target="media/image2.png"/><Relationship Id="rId37" Type="http://schemas.openxmlformats.org/officeDocument/2006/relationships/image" Target="media/image23.png"/><Relationship Id="rId58" Type="http://schemas.openxmlformats.org/officeDocument/2006/relationships/image" Target="media/image43.png"/><Relationship Id="rId79" Type="http://schemas.openxmlformats.org/officeDocument/2006/relationships/image" Target="media/image64.png"/><Relationship Id="rId102" Type="http://schemas.openxmlformats.org/officeDocument/2006/relationships/hyperlink" Target="https://www.scribd.com/document/16770402/Ngati-Kuta-Hapu-Management-Plan" TargetMode="External"/><Relationship Id="rId123" Type="http://schemas.openxmlformats.org/officeDocument/2006/relationships/hyperlink" Target="https://atlas.boprc.govt.nz/api/v1/edms/document/A2773707/content" TargetMode="External"/><Relationship Id="rId144" Type="http://schemas.openxmlformats.org/officeDocument/2006/relationships/hyperlink" Target="https://www.rotorualakescouncil.nz/repository/libraries/id:2e3idno3317q9sihrv36/hierarchy/our-services/planningservices/districtplan/districtplan/documents/Tamateatutahi-Kawiti%20Hapu%20EMP%202015.PDF" TargetMode="External"/><Relationship Id="rId90" Type="http://schemas.openxmlformats.org/officeDocument/2006/relationships/hyperlink" Target="https://environment.govt.nz/assets/publications/patterns-in-rma-implementation.pdf" TargetMode="External"/><Relationship Id="rId165" Type="http://schemas.openxmlformats.org/officeDocument/2006/relationships/hyperlink" Target="https://knowledgeauckland.org.nz/media/1400/te-pou-o-k%C4%81hu-p%C5%8Dkere-iwi-management-plan-ngati-whatua-orakei-2018.pdf" TargetMode="External"/><Relationship Id="rId186" Type="http://schemas.openxmlformats.org/officeDocument/2006/relationships/hyperlink" Target="https://www.dunedin.govt.nz/council/district-plan/2nd-generation-district-plan" TargetMode="External"/><Relationship Id="rId27" Type="http://schemas.openxmlformats.org/officeDocument/2006/relationships/image" Target="media/image13.png"/><Relationship Id="rId48" Type="http://schemas.openxmlformats.org/officeDocument/2006/relationships/image" Target="media/image33.png"/><Relationship Id="rId69" Type="http://schemas.openxmlformats.org/officeDocument/2006/relationships/image" Target="media/image54.png"/><Relationship Id="rId113" Type="http://schemas.openxmlformats.org/officeDocument/2006/relationships/hyperlink" Target="https://www.nrc.govt.nz/media/vjddfwui/te-wahapu-o-te-hokianga-nui-a-kupe-hapu-environmental-management-plan-2008-e.pdf" TargetMode="External"/><Relationship Id="rId134" Type="http://schemas.openxmlformats.org/officeDocument/2006/relationships/hyperlink" Target="https://www.westernbay.govt.nz/repository/libraries/id:25p4fe6mo17q9stw0v5w/hierarchy/council/working-with-maori/hapu-iwi-management-plans/documents/Hap%C5%AB%20Management%20Plan%20-%20Ngai%20Tamawhariua.pdf" TargetMode="External"/><Relationship Id="rId80" Type="http://schemas.openxmlformats.org/officeDocument/2006/relationships/image" Target="media/image65.png"/><Relationship Id="rId155" Type="http://schemas.openxmlformats.org/officeDocument/2006/relationships/hyperlink" Target="https://www.westernbay.govt.nz/repository/libraries/id:25p4fe6mo17q9stw0v5w/hierarchy/council/working-with-maori/hapu-iwi-management-plans/documents/Pirirakau%20Hapu%20Management%20Plan%202017%20FINAL.pdf" TargetMode="External"/><Relationship Id="rId176" Type="http://schemas.openxmlformats.org/officeDocument/2006/relationships/hyperlink" Target="https://www.horizons.govt.nz/HRC/media/Media/Iwi%20and%20Hapu/He-Mahere-Putahitanga_-A-pan-tribal-Iwi-Planning-Document-on-behalf-of-the-Central-North-Island-Forests-Iwi-Collective.pdf" TargetMode="External"/><Relationship Id="rId17" Type="http://schemas.openxmlformats.org/officeDocument/2006/relationships/image" Target="media/image3.png"/><Relationship Id="rId38" Type="http://schemas.openxmlformats.org/officeDocument/2006/relationships/image" Target="media/image24.png"/><Relationship Id="rId59" Type="http://schemas.openxmlformats.org/officeDocument/2006/relationships/image" Target="media/image44.png"/><Relationship Id="rId103" Type="http://schemas.openxmlformats.org/officeDocument/2006/relationships/hyperlink" Target="http://www.nelson.govt.nz/assets/Our-council/Downloads/Iwi-Management-Plans/Iwi-Management-Plan-2004-A142958.PDF" TargetMode="External"/><Relationship Id="rId124" Type="http://schemas.openxmlformats.org/officeDocument/2006/relationships/hyperlink" Target="https://www.boprc.govt.nz/media/270922/ngati_rangiwewehi_iwi_environmental__management_plan__2012__part_1_smallest.pdf" TargetMode="External"/><Relationship Id="rId70" Type="http://schemas.openxmlformats.org/officeDocument/2006/relationships/image" Target="media/image55.png"/><Relationship Id="rId91" Type="http://schemas.openxmlformats.org/officeDocument/2006/relationships/hyperlink" Target="https://environment.govt.nz/assets/Publications/Files/trends-in-rma-implementation-national-monitoring-system.pdf" TargetMode="External"/><Relationship Id="rId145" Type="http://schemas.openxmlformats.org/officeDocument/2006/relationships/hyperlink" Target="https://www.waikatoregion.govt.nz/assets/WRC/WRC-2019/Ngati-Porou-ki-Hauraki-plan.pdf" TargetMode="External"/><Relationship Id="rId166" Type="http://schemas.openxmlformats.org/officeDocument/2006/relationships/hyperlink" Target="https://www.westernbay.govt.nz/repository/libraries/id:25p4fe6mo17q9stw0v5w/hierarchy/council/working-with-maori/hapu-iwi-management-plans/documents/Ngati%20Whakaue%20ki%20Maketu%20Hapu%20Management%20Plan%20-%20Te%20Rautau%20Te%20R%C4%81hui%20Taketake.pdf" TargetMode="External"/><Relationship Id="rId187" Type="http://schemas.openxmlformats.org/officeDocument/2006/relationships/hyperlink" Target="https://www.wcrc.govt.nz/repository/libraries/id:2459ikxj617q9ser65rr/hierarchy/Documents/Publications/Strategies/Mana%20Whakahono%20a%20Rohe%20Arrangement_WebInteractive.pdf" TargetMode="External"/><Relationship Id="rId1" Type="http://schemas.openxmlformats.org/officeDocument/2006/relationships/customXml" Target="../customXml/item1.xml"/><Relationship Id="rId28" Type="http://schemas.openxmlformats.org/officeDocument/2006/relationships/image" Target="media/image14.png"/><Relationship Id="rId49" Type="http://schemas.openxmlformats.org/officeDocument/2006/relationships/image" Target="media/image34.png"/><Relationship Id="rId114" Type="http://schemas.openxmlformats.org/officeDocument/2006/relationships/hyperlink" Target="https://www.waikatoregion.govt.nz/assets/WRC/WRC-2019/2229425-Poutama.pdf" TargetMode="External"/><Relationship Id="rId60" Type="http://schemas.openxmlformats.org/officeDocument/2006/relationships/image" Target="media/image45.png"/><Relationship Id="rId81" Type="http://schemas.openxmlformats.org/officeDocument/2006/relationships/image" Target="media/image66.png"/><Relationship Id="rId135" Type="http://schemas.openxmlformats.org/officeDocument/2006/relationships/hyperlink" Target="https://www.boprc.govt.nz/media/464651/ngai-tapu-ngai-tukairangi-hapu-management-plan-final.pdf" TargetMode="External"/><Relationship Id="rId156" Type="http://schemas.openxmlformats.org/officeDocument/2006/relationships/hyperlink" Target="https://ngaitakotoiwi.co.nz/publications/environmental-plan/te-iwi-o-ngaitakoto-environmental-plan/" TargetMode="External"/><Relationship Id="rId177" Type="http://schemas.openxmlformats.org/officeDocument/2006/relationships/hyperlink" Target="https://www.waikatoregion.govt.nz/assets/WRC/WRC-2019/Motakotako_Marae_Hapu_Management_Plan.pdf" TargetMode="External"/><Relationship Id="rId18" Type="http://schemas.openxmlformats.org/officeDocument/2006/relationships/image" Target="media/image4.png"/><Relationship Id="rId39" Type="http://schemas.openxmlformats.org/officeDocument/2006/relationships/image" Target="media/image25.png"/></Relationships>
</file>

<file path=word/_rels/footnotes.xml.rels><?xml version="1.0" encoding="UTF-8" standalone="yes"?>
<Relationships xmlns="http://schemas.openxmlformats.org/package/2006/relationships"><Relationship Id="rId8" Type="http://schemas.openxmlformats.org/officeDocument/2006/relationships/hyperlink" Target="https://environment.govt.nz/publications/limit-setting-and-action-plans-factsheet/" TargetMode="External"/><Relationship Id="rId3" Type="http://schemas.openxmlformats.org/officeDocument/2006/relationships/hyperlink" Target="https://www.qualityplanning.org.nz/index.php/node/1006" TargetMode="External"/><Relationship Id="rId7" Type="http://schemas.openxmlformats.org/officeDocument/2006/relationships/hyperlink" Target="https://www.aucklanddesignmanual.co.nz/design-subjects/maori-design/te_aranga_principles" TargetMode="External"/><Relationship Id="rId2" Type="http://schemas.openxmlformats.org/officeDocument/2006/relationships/hyperlink" Target="https://environment.govt.nz/publications/review-of-the-effectiveness-of-iwi-management-plans-an-iwi-perspective/" TargetMode="External"/><Relationship Id="rId1" Type="http://schemas.openxmlformats.org/officeDocument/2006/relationships/hyperlink" Target="https://environment.govt.nz/publications/te-raranga-a-mahi-developing-environmental-management-plans-for-whanau-hapu-and-iwi/" TargetMode="External"/><Relationship Id="rId6" Type="http://schemas.openxmlformats.org/officeDocument/2006/relationships/hyperlink" Target="https://ngaaho.maori.nz/" TargetMode="External"/><Relationship Id="rId5" Type="http://schemas.openxmlformats.org/officeDocument/2006/relationships/hyperlink" Target="https://www.qualityplanning.org.nz/node/595" TargetMode="External"/><Relationship Id="rId10" Type="http://schemas.openxmlformats.org/officeDocument/2006/relationships/hyperlink" Target="https://www.qldc.govt.nz/your-council/council-documents/queenstown-lakes-spatial-plan%23what-is-spatial-planning" TargetMode="External"/><Relationship Id="rId4" Type="http://schemas.openxmlformats.org/officeDocument/2006/relationships/hyperlink" Target="https://www.qualityplanning.org.nz/node/1009" TargetMode="External"/><Relationship Id="rId9" Type="http://schemas.openxmlformats.org/officeDocument/2006/relationships/hyperlink" Target="https://environment.govt.nz/assets/publications/National-Policy-Statement-Urban-Development-2020-11May2022-v2.pdf" TargetMode="External"/></Relationships>
</file>

<file path=word/documenttasks/documenttasks1.xml><?xml version="1.0" encoding="utf-8"?>
<t:Tasks xmlns:t="http://schemas.microsoft.com/office/tasks/2019/documenttasks" xmlns:oel="http://schemas.microsoft.com/office/2019/extlst">
  <t:Task id="{7B92C794-FAA9-4F3F-9C19-9BA737229893}">
    <t:Anchor>
      <t:Comment id="1180155503"/>
    </t:Anchor>
    <t:History>
      <t:Event id="{0DD734A1-68B3-4573-BD07-D15A23DD5F68}" time="2023-12-10T20:44:44.314Z">
        <t:Attribution userId="S::Maree.Kleinlangevelsloo@mfe.govt.nz::5868ca68-fbc0-4f8b-ac6b-58a70351a4f6" userProvider="AD" userName="Maree Kleinlangevelsloo"/>
        <t:Anchor>
          <t:Comment id="1180155503"/>
        </t:Anchor>
        <t:Create/>
      </t:Event>
      <t:Event id="{B532BAC4-37F6-4535-842E-AAE7E1C8AA13}" time="2023-12-10T20:44:44.314Z">
        <t:Attribution userId="S::Maree.Kleinlangevelsloo@mfe.govt.nz::5868ca68-fbc0-4f8b-ac6b-58a70351a4f6" userProvider="AD" userName="Maree Kleinlangevelsloo"/>
        <t:Anchor>
          <t:Comment id="1180155503"/>
        </t:Anchor>
        <t:Assign userId="S::Tanya.Sorrell@mfe.govt.nz::75b727eb-abf7-44b3-92e1-2af30d0dfc8a" userProvider="AD" userName="Tanya Sorrell"/>
      </t:Event>
      <t:Event id="{82B9A585-FE12-4AEA-80F0-6AE370F6F1E3}" time="2023-12-10T20:44:44.314Z">
        <t:Attribution userId="S::Maree.Kleinlangevelsloo@mfe.govt.nz::5868ca68-fbc0-4f8b-ac6b-58a70351a4f6" userProvider="AD" userName="Maree Kleinlangevelsloo"/>
        <t:Anchor>
          <t:Comment id="1180155503"/>
        </t:Anchor>
        <t:SetTitle title="@Tanya Sorrell should we reference these reports?"/>
      </t:Event>
      <t:Event id="{D41405D2-280D-4115-B89A-ADC39AD280A7}" time="2023-12-10T22:03:45.481Z">
        <t:Attribution userId="S::Tanya.Sorrell@mfe.govt.nz::75b727eb-abf7-44b3-92e1-2af30d0dfc8a" userProvider="AD" userName="Tanya Sorrell"/>
        <t:Progress percentComplete="100"/>
      </t:Event>
    </t:History>
  </t:Task>
  <t:Task id="{732AF56B-558B-448A-BC21-330FC4E99BCB}">
    <t:Anchor>
      <t:Comment id="668283986"/>
    </t:Anchor>
    <t:History>
      <t:Event id="{E6246DFF-B042-43EC-95C3-18F5CBB47855}" time="2023-05-02T05:02:05.184Z">
        <t:Attribution userId="S::maree.kleinlangevelsloo@mfe.govt.nz::5868ca68-fbc0-4f8b-ac6b-58a70351a4f6" userProvider="AD" userName="Maree Kleinlangevelsloo"/>
        <t:Anchor>
          <t:Comment id="435699675"/>
        </t:Anchor>
        <t:Create/>
      </t:Event>
      <t:Event id="{3C1C56D0-48E5-4FED-B30D-53EF95C7607D}" time="2023-05-02T05:02:05.184Z">
        <t:Attribution userId="S::maree.kleinlangevelsloo@mfe.govt.nz::5868ca68-fbc0-4f8b-ac6b-58a70351a4f6" userProvider="AD" userName="Maree Kleinlangevelsloo"/>
        <t:Anchor>
          <t:Comment id="435699675"/>
        </t:Anchor>
        <t:Assign userId="S::Tanya.Sorrell@mfe.govt.nz::75b727eb-abf7-44b3-92e1-2af30d0dfc8a" userProvider="AD" userName="Tanya Sorrell"/>
      </t:Event>
      <t:Event id="{F513FC8C-612B-4B84-B5A2-0DA31144A5E7}" time="2023-05-02T05:02:05.184Z">
        <t:Attribution userId="S::maree.kleinlangevelsloo@mfe.govt.nz::5868ca68-fbc0-4f8b-ac6b-58a70351a4f6" userProvider="AD" userName="Maree Kleinlangevelsloo"/>
        <t:Anchor>
          <t:Comment id="435699675"/>
        </t:Anchor>
        <t:SetTitle title="@Tanya Sorrell"/>
      </t:Event>
    </t:History>
  </t:Task>
  <t:Task id="{9356871A-4095-4419-B9F7-732BDA23E2E8}">
    <t:Anchor>
      <t:Comment id="2064938671"/>
    </t:Anchor>
    <t:History>
      <t:Event id="{1C2D5D5A-6582-435B-AE7D-9213859A4C85}" time="2023-05-23T22:08:40.921Z">
        <t:Attribution userId="S::maree.kleinlangevelsloo@mfe.govt.nz::5868ca68-fbc0-4f8b-ac6b-58a70351a4f6" userProvider="AD" userName="Maree Kleinlangevelsloo"/>
        <t:Anchor>
          <t:Comment id="2064938671"/>
        </t:Anchor>
        <t:Create/>
      </t:Event>
      <t:Event id="{77246185-200C-4930-999B-4B03978D1E18}" time="2023-05-23T22:08:40.921Z">
        <t:Attribution userId="S::maree.kleinlangevelsloo@mfe.govt.nz::5868ca68-fbc0-4f8b-ac6b-58a70351a4f6" userProvider="AD" userName="Maree Kleinlangevelsloo"/>
        <t:Anchor>
          <t:Comment id="2064938671"/>
        </t:Anchor>
        <t:Assign userId="S::Will.Tait-Jamieson4@mfe.govt.nz::6a98873d-ecf5-481f-bcfa-f3a90b6e93f4" userProvider="AD" userName="Will Tait-Jamieson"/>
      </t:Event>
      <t:Event id="{0CB498DB-F1D6-4941-9EB1-BE32861C8B08}" time="2023-05-23T22:08:40.921Z">
        <t:Attribution userId="S::maree.kleinlangevelsloo@mfe.govt.nz::5868ca68-fbc0-4f8b-ac6b-58a70351a4f6" userProvider="AD" userName="Maree Kleinlangevelsloo"/>
        <t:Anchor>
          <t:Comment id="2064938671"/>
        </t:Anchor>
        <t:SetTitle title="@Will Tait-Jamieson this is the current version. It does need saving in the right folder - thanks very much"/>
      </t:Event>
    </t:History>
  </t:Task>
  <t:Task id="{7B9EBBEB-3685-480A-BBE0-D2C2661D7902}">
    <t:Anchor>
      <t:Comment id="668287406"/>
    </t:Anchor>
    <t:History>
      <t:Event id="{C58DBCFF-DAD7-4F4A-8AE2-6DF0258DCD04}" time="2023-05-02T05:07:14.564Z">
        <t:Attribution userId="S::maree.kleinlangevelsloo@mfe.govt.nz::5868ca68-fbc0-4f8b-ac6b-58a70351a4f6" userProvider="AD" userName="Maree Kleinlangevelsloo"/>
        <t:Anchor>
          <t:Comment id="1526458167"/>
        </t:Anchor>
        <t:Create/>
      </t:Event>
      <t:Event id="{CFE5B3E3-4E06-445E-95C3-F69D4F57489D}" time="2023-05-02T05:07:14.564Z">
        <t:Attribution userId="S::maree.kleinlangevelsloo@mfe.govt.nz::5868ca68-fbc0-4f8b-ac6b-58a70351a4f6" userProvider="AD" userName="Maree Kleinlangevelsloo"/>
        <t:Anchor>
          <t:Comment id="1526458167"/>
        </t:Anchor>
        <t:Assign userId="S::Brigitte.deRonde@mfe.govt.nz::a3a6d899-3d1e-41d2-9cf3-45c7661769af" userProvider="AD" userName="Brigitte de Ronde"/>
      </t:Event>
      <t:Event id="{848800E6-62DF-4AB4-9837-DEEE6A027FE4}" time="2023-05-02T05:07:14.564Z">
        <t:Attribution userId="S::maree.kleinlangevelsloo@mfe.govt.nz::5868ca68-fbc0-4f8b-ac6b-58a70351a4f6" userProvider="AD" userName="Maree Kleinlangevelsloo"/>
        <t:Anchor>
          <t:Comment id="1526458167"/>
        </t:Anchor>
        <t:SetTitle title="@Brigitte de Ronde"/>
      </t:Event>
    </t:History>
  </t:Task>
  <t:Task id="{BBEC502D-5F76-4481-9E3D-2974AF6691A0}">
    <t:Anchor>
      <t:Comment id="1657269016"/>
    </t:Anchor>
    <t:History>
      <t:Event id="{EFEA8983-E804-4B28-ADB0-CC3F8CBBCB04}" time="2023-05-02T05:11:41.589Z">
        <t:Attribution userId="S::maree.kleinlangevelsloo@mfe.govt.nz::5868ca68-fbc0-4f8b-ac6b-58a70351a4f6" userProvider="AD" userName="Maree Kleinlangevelsloo"/>
        <t:Anchor>
          <t:Comment id="1657269016"/>
        </t:Anchor>
        <t:Create/>
      </t:Event>
      <t:Event id="{A268D925-A525-4BBB-A115-1E44D79C5785}" time="2023-05-02T05:11:41.589Z">
        <t:Attribution userId="S::maree.kleinlangevelsloo@mfe.govt.nz::5868ca68-fbc0-4f8b-ac6b-58a70351a4f6" userProvider="AD" userName="Maree Kleinlangevelsloo"/>
        <t:Anchor>
          <t:Comment id="1657269016"/>
        </t:Anchor>
        <t:Assign userId="S::Tanya.Sorrell@mfe.govt.nz::75b727eb-abf7-44b3-92e1-2af30d0dfc8a" userProvider="AD" userName="Tanya Sorrell"/>
      </t:Event>
      <t:Event id="{FF5846DF-90DA-4491-A540-3DFCCD7C5E25}" time="2023-05-02T05:11:41.589Z">
        <t:Attribution userId="S::maree.kleinlangevelsloo@mfe.govt.nz::5868ca68-fbc0-4f8b-ac6b-58a70351a4f6" userProvider="AD" userName="Maree Kleinlangevelsloo"/>
        <t:Anchor>
          <t:Comment id="1657269016"/>
        </t:Anchor>
        <t:SetTitle title="lps? Implementation plans? @Tanya Sorrell"/>
      </t:Event>
    </t:History>
  </t:Task>
</t:Tasks>
</file>

<file path=word/theme/theme1.xml><?xml version="1.0" encoding="utf-8"?>
<a:theme xmlns:a="http://schemas.openxmlformats.org/drawingml/2006/main" name="MFE">
  <a:themeElements>
    <a:clrScheme name="MfE new colours">
      <a:dk1>
        <a:sysClr val="windowText" lastClr="000000"/>
      </a:dk1>
      <a:lt1>
        <a:sysClr val="window" lastClr="FFFFFF"/>
      </a:lt1>
      <a:dk2>
        <a:srgbClr val="1B556B"/>
      </a:dk2>
      <a:lt2>
        <a:srgbClr val="D2DDE1"/>
      </a:lt2>
      <a:accent1>
        <a:srgbClr val="1C556C"/>
      </a:accent1>
      <a:accent2>
        <a:srgbClr val="32809C"/>
      </a:accent2>
      <a:accent3>
        <a:srgbClr val="D5EBE8"/>
      </a:accent3>
      <a:accent4>
        <a:srgbClr val="2C9986"/>
      </a:accent4>
      <a:accent5>
        <a:srgbClr val="6FC7B7"/>
      </a:accent5>
      <a:accent6>
        <a:srgbClr val="DA6C28"/>
      </a:accent6>
      <a:hlink>
        <a:srgbClr val="32809C"/>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p:properties xmlns:p="http://schemas.microsoft.com/office/2006/metadata/properties" xmlns:xsi="http://www.w3.org/2001/XMLSchema-instance" xmlns:pc="http://schemas.microsoft.com/office/infopath/2007/PartnerControls">
  <documentManagement>
    <Legacy_x0020_DocID xmlns="4a94300e-a927-4b92-9d3a-682523035cb6" xsi:nil="true"/>
    <Year xmlns="4a94300e-a927-4b92-9d3a-682523035cb6" xsi:nil="true"/>
    <_ip_UnifiedCompliancePolicyUIAction xmlns="http://schemas.microsoft.com/sharepoint/v3" xsi:nil="true"/>
    <Legacy_x0020_Version xmlns="4a94300e-a927-4b92-9d3a-682523035cb6" xsi:nil="true"/>
    <Sender_x0020_Date xmlns="4a94300e-a927-4b92-9d3a-682523035cb6" xsi:nil="true"/>
    <Library xmlns="4a94300e-a927-4b92-9d3a-682523035cb6" xsi:nil="true"/>
    <Class xmlns="4a94300e-a927-4b92-9d3a-682523035cb6" xsi:nil="true"/>
    <From xmlns="4a94300e-a927-4b92-9d3a-682523035cb6" xsi:nil="true"/>
    <Sender xmlns="4a94300e-a927-4b92-9d3a-682523035cb6" xsi:nil="true"/>
    <IconOverlay xmlns="http://schemas.microsoft.com/sharepoint/v4" xsi:nil="true"/>
    <Other_x0020_Details xmlns="4a94300e-a927-4b92-9d3a-682523035cb6" xsi:nil="true"/>
    <_ip_UnifiedCompliancePolicyProperties xmlns="http://schemas.microsoft.com/sharepoint/v3" xsi:nil="true"/>
    <Carbon_x0020_Copy xmlns="4a94300e-a927-4b92-9d3a-682523035cb6" xsi:nil="true"/>
    <Author0 xmlns="4a94300e-a927-4b92-9d3a-682523035cb6" xsi:nil="true"/>
    <Email_x0020_Table xmlns="4a94300e-a927-4b92-9d3a-682523035cb6" xsi:nil="true"/>
    <MTS_x0020_ID xmlns="4a94300e-a927-4b92-9d3a-682523035cb6" xsi:nil="true"/>
    <MTS_x0020_Type xmlns="4a94300e-a927-4b92-9d3a-682523035cb6" xsi:nil="true"/>
    <Receiver xmlns="4a94300e-a927-4b92-9d3a-682523035cb6" xsi:nil="true"/>
    <Other_x0020_Details_2 xmlns="4a94300e-a927-4b92-9d3a-682523035cb6" xsi:nil="true"/>
    <Sent_x002f_Received xmlns="4a94300e-a927-4b92-9d3a-682523035cb6" xsi:nil="true"/>
    <Other_x0020_Details_3 xmlns="4a94300e-a927-4b92-9d3a-682523035cb6" xsi:nil="true"/>
    <To xmlns="4a94300e-a927-4b92-9d3a-682523035cb6" xsi:nil="true"/>
    <Receiver_x0020_Date xmlns="4a94300e-a927-4b92-9d3a-682523035cb6" xsi:nil="true"/>
    <Status xmlns="4a94300e-a927-4b92-9d3a-682523035cb6" xsi:nil="true"/>
    <Document_x0020_Type xmlns="4a94300e-a927-4b92-9d3a-682523035cb6" xsi:nil="true"/>
    <_dlc_DocId xmlns="58a6f171-52cb-4404-b47d-af1c8daf8fd1">ECM-1122293896-112302</_dlc_DocId>
    <_dlc_DocIdUrl xmlns="58a6f171-52cb-4404-b47d-af1c8daf8fd1">
      <Url>https://ministryforenvironment.sharepoint.com/sites/ECM-ER-Comms/_layouts/15/DocIdRedir.aspx?ID=ECM-1122293896-112302</Url>
      <Description>ECM-1122293896-112302</Description>
    </_dlc_DocIdUrl>
    <lcf76f155ced4ddcb4097134ff3c332f xmlns="4a94300e-a927-4b92-9d3a-682523035cb6">
      <Terms xmlns="http://schemas.microsoft.com/office/infopath/2007/PartnerControls"/>
    </lcf76f155ced4ddcb4097134ff3c332f>
    <TaxCatchAll xmlns="58a6f171-52cb-4404-b47d-af1c8daf8fd1"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cument" ma:contentTypeID="0x010100EA5FB0BEBF7DE54D9F252D8A06C053F7" ma:contentTypeVersion="45" ma:contentTypeDescription="Create a new document." ma:contentTypeScope="" ma:versionID="d69ac39cd43e1d0c5cfb9234e6fb1c3d">
  <xsd:schema xmlns:xsd="http://www.w3.org/2001/XMLSchema" xmlns:xs="http://www.w3.org/2001/XMLSchema" xmlns:p="http://schemas.microsoft.com/office/2006/metadata/properties" xmlns:ns1="http://schemas.microsoft.com/sharepoint/v3" xmlns:ns2="58a6f171-52cb-4404-b47d-af1c8daf8fd1" xmlns:ns3="4a94300e-a927-4b92-9d3a-682523035cb6" xmlns:ns4="http://schemas.microsoft.com/sharepoint/v4" xmlns:ns5="0a5b0190-e301-4766-933d-448c7c363fce" targetNamespace="http://schemas.microsoft.com/office/2006/metadata/properties" ma:root="true" ma:fieldsID="fa8b803c479febee59a7c559bf882883" ns1:_="" ns2:_="" ns3:_="" ns4:_="" ns5:_="">
    <xsd:import namespace="http://schemas.microsoft.com/sharepoint/v3"/>
    <xsd:import namespace="58a6f171-52cb-4404-b47d-af1c8daf8fd1"/>
    <xsd:import namespace="4a94300e-a927-4b92-9d3a-682523035cb6"/>
    <xsd:import namespace="http://schemas.microsoft.com/sharepoint/v4"/>
    <xsd:import namespace="0a5b0190-e301-4766-933d-448c7c363fce"/>
    <xsd:element name="properties">
      <xsd:complexType>
        <xsd:sequence>
          <xsd:element name="documentManagement">
            <xsd:complexType>
              <xsd:all>
                <xsd:element ref="ns2:_dlc_DocId" minOccurs="0"/>
                <xsd:element ref="ns2:_dlc_DocIdUrl" minOccurs="0"/>
                <xsd:element ref="ns2:_dlc_DocIdPersistId" minOccurs="0"/>
                <xsd:element ref="ns3:Document_x0020_Type" minOccurs="0"/>
                <xsd:element ref="ns3:Sender" minOccurs="0"/>
                <xsd:element ref="ns3:Receiver" minOccurs="0"/>
                <xsd:element ref="ns3:Sender_x0020_Date" minOccurs="0"/>
                <xsd:element ref="ns3:Receiver_x0020_Date" minOccurs="0"/>
                <xsd:element ref="ns3:Carbon_x0020_Copy" minOccurs="0"/>
                <xsd:element ref="ns3:Email_x0020_Table" minOccurs="0"/>
                <xsd:element ref="ns3:MediaServiceMetadata" minOccurs="0"/>
                <xsd:element ref="ns3:MediaServiceFastMetadata" minOccurs="0"/>
                <xsd:element ref="ns3:MediaServiceAutoKeyPoints" minOccurs="0"/>
                <xsd:element ref="ns3:MediaServiceKeyPoints" minOccurs="0"/>
                <xsd:element ref="ns3:Library" minOccurs="0"/>
                <xsd:element ref="ns3:Legacy_x0020_DocID" minOccurs="0"/>
                <xsd:element ref="ns3:Legacy_x0020_Version" minOccurs="0"/>
                <xsd:element ref="ns3:Class" minOccurs="0"/>
                <xsd:element ref="ns3:Author0" minOccurs="0"/>
                <xsd:element ref="ns3:Status" minOccurs="0"/>
                <xsd:element ref="ns3:Year" minOccurs="0"/>
                <xsd:element ref="ns3:Other_x0020_Details" minOccurs="0"/>
                <xsd:element ref="ns3:MTS_x0020_Type" minOccurs="0"/>
                <xsd:element ref="ns3:MTS_x0020_ID" minOccurs="0"/>
                <xsd:element ref="ns3:Other_x0020_Details_2" minOccurs="0"/>
                <xsd:element ref="ns3:MediaServiceDateTaken" minOccurs="0"/>
                <xsd:element ref="ns3:MediaServiceAutoTags" minOccurs="0"/>
                <xsd:element ref="ns3:MediaServiceLocation" minOccurs="0"/>
                <xsd:element ref="ns3:MediaServiceGenerationTime" minOccurs="0"/>
                <xsd:element ref="ns3:MediaServiceEventHashCode" minOccurs="0"/>
                <xsd:element ref="ns3:MediaServiceOCR" minOccurs="0"/>
                <xsd:element ref="ns3:Other_x0020_Details_3" minOccurs="0"/>
                <xsd:element ref="ns3:To" minOccurs="0"/>
                <xsd:element ref="ns3:From" minOccurs="0"/>
                <xsd:element ref="ns3:Sent_x002f_Received" minOccurs="0"/>
                <xsd:element ref="ns1:_ip_UnifiedCompliancePolicyProperties" minOccurs="0"/>
                <xsd:element ref="ns1:_ip_UnifiedCompliancePolicyUIAction" minOccurs="0"/>
                <xsd:element ref="ns3:MediaLengthInSeconds" minOccurs="0"/>
                <xsd:element ref="ns4:IconOverlay" minOccurs="0"/>
                <xsd:element ref="ns5:SharedWithUsers" minOccurs="0"/>
                <xsd:element ref="ns5:SharedWithDetails" minOccurs="0"/>
                <xsd:element ref="ns3:lcf76f155ced4ddcb4097134ff3c332f" minOccurs="0"/>
                <xsd:element ref="ns2:TaxCatchAll"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44" nillable="true" ma:displayName="Unified Compliance Policy Properties" ma:hidden="true" ma:internalName="_ip_UnifiedCompliancePolicyProperties">
      <xsd:simpleType>
        <xsd:restriction base="dms:Note"/>
      </xsd:simpleType>
    </xsd:element>
    <xsd:element name="_ip_UnifiedCompliancePolicyUIAction" ma:index="45"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8a6f171-52cb-4404-b47d-af1c8daf8fd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52" nillable="true" ma:displayName="Taxonomy Catch All Column" ma:hidden="true" ma:list="{0667bd51-75f8-4035-9f2e-4aaf1cd86fb2}" ma:internalName="TaxCatchAll" ma:showField="CatchAllData" ma:web="0a5b0190-e301-4766-933d-448c7c363fc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a94300e-a927-4b92-9d3a-682523035cb6" elementFormDefault="qualified">
    <xsd:import namespace="http://schemas.microsoft.com/office/2006/documentManagement/types"/>
    <xsd:import namespace="http://schemas.microsoft.com/office/infopath/2007/PartnerControls"/>
    <xsd:element name="Document_x0020_Type" ma:index="11" nillable="true" ma:displayName="Document Type" ma:default="" ma:description="" ma:internalName="Document_x0020_Type">
      <xsd:simpleType>
        <xsd:restriction base="dms:Note">
          <xsd:maxLength value="255"/>
        </xsd:restriction>
      </xsd:simpleType>
    </xsd:element>
    <xsd:element name="Sender" ma:index="12" nillable="true" ma:displayName="Sender" ma:description="" ma:internalName="Sender">
      <xsd:simpleType>
        <xsd:restriction base="dms:Text">
          <xsd:maxLength value="255"/>
        </xsd:restriction>
      </xsd:simpleType>
    </xsd:element>
    <xsd:element name="Receiver" ma:index="13" nillable="true" ma:displayName="Receiver" ma:description="" ma:internalName="Receiver">
      <xsd:simpleType>
        <xsd:restriction base="dms:Text">
          <xsd:maxLength value="255"/>
        </xsd:restriction>
      </xsd:simpleType>
    </xsd:element>
    <xsd:element name="Sender_x0020_Date" ma:index="14" nillable="true" ma:displayName="Sender Date" ma:default="" ma:description="" ma:format="DateTime" ma:internalName="Sender_x0020_Date">
      <xsd:simpleType>
        <xsd:restriction base="dms:DateTime"/>
      </xsd:simpleType>
    </xsd:element>
    <xsd:element name="Receiver_x0020_Date" ma:index="15" nillable="true" ma:displayName="Receiver Date" ma:default="" ma:description="" ma:format="DateTime" ma:internalName="Receiver_x0020_Date">
      <xsd:simpleType>
        <xsd:restriction base="dms:DateTime"/>
      </xsd:simpleType>
    </xsd:element>
    <xsd:element name="Carbon_x0020_Copy" ma:index="16" nillable="true" ma:displayName="Carbon Copy" ma:description="" ma:internalName="Carbon_x0020_Copy">
      <xsd:simpleType>
        <xsd:restriction base="dms:Text">
          <xsd:maxLength value="255"/>
        </xsd:restriction>
      </xsd:simpleType>
    </xsd:element>
    <xsd:element name="Email_x0020_Table" ma:index="18" nillable="true" ma:displayName="Email Table" ma:description="" ma:internalName="Email_x0020_Table">
      <xsd:simpleType>
        <xsd:restriction base="dms:Note">
          <xsd:maxLength value="255"/>
        </xsd:restriction>
      </xsd:simpleType>
    </xsd:element>
    <xsd:element name="MediaServiceMetadata" ma:index="19" nillable="true" ma:displayName="MediaServiceMetadata" ma:hidden="true" ma:internalName="MediaServiceMetadata" ma:readOnly="true">
      <xsd:simpleType>
        <xsd:restriction base="dms:Note"/>
      </xsd:simpleType>
    </xsd:element>
    <xsd:element name="MediaServiceFastMetadata" ma:index="20" nillable="true" ma:displayName="MediaServiceFastMetadata" ma:hidden="true" ma:internalName="MediaServiceFastMetadata" ma:readOnly="true">
      <xsd:simpleType>
        <xsd:restriction base="dms:Note"/>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element name="Library" ma:index="23" nillable="true" ma:displayName="Library" ma:default="" ma:description="" ma:internalName="Library">
      <xsd:simpleType>
        <xsd:restriction base="dms:Text">
          <xsd:maxLength value="255"/>
        </xsd:restriction>
      </xsd:simpleType>
    </xsd:element>
    <xsd:element name="Legacy_x0020_DocID" ma:index="24" nillable="true" ma:displayName="Legacy DocID" ma:decimals="-1" ma:default="" ma:description="" ma:internalName="Legacy_x0020_DocID">
      <xsd:simpleType>
        <xsd:restriction base="dms:Number"/>
      </xsd:simpleType>
    </xsd:element>
    <xsd:element name="Legacy_x0020_Version" ma:index="25" nillable="true" ma:displayName="Legacy Version" ma:default="" ma:description="" ma:internalName="Legacy_x0020_Version">
      <xsd:simpleType>
        <xsd:restriction base="dms:Text">
          <xsd:maxLength value="255"/>
        </xsd:restriction>
      </xsd:simpleType>
    </xsd:element>
    <xsd:element name="Class" ma:index="26" nillable="true" ma:displayName="Class" ma:default="" ma:description="" ma:internalName="Class">
      <xsd:simpleType>
        <xsd:restriction base="dms:Text">
          <xsd:maxLength value="255"/>
        </xsd:restriction>
      </xsd:simpleType>
    </xsd:element>
    <xsd:element name="Author0" ma:index="27" nillable="true" ma:displayName="Author" ma:default="" ma:description="" ma:internalName="Author0">
      <xsd:simpleType>
        <xsd:restriction base="dms:Text">
          <xsd:maxLength value="255"/>
        </xsd:restriction>
      </xsd:simpleType>
    </xsd:element>
    <xsd:element name="Status" ma:index="28" nillable="true" ma:displayName="Status" ma:default="" ma:description="" ma:internalName="Status">
      <xsd:simpleType>
        <xsd:restriction base="dms:Text">
          <xsd:maxLength value="255"/>
        </xsd:restriction>
      </xsd:simpleType>
    </xsd:element>
    <xsd:element name="Year" ma:index="29" nillable="true" ma:displayName="Year" ma:default="" ma:description="" ma:internalName="Year">
      <xsd:simpleType>
        <xsd:restriction base="dms:Text">
          <xsd:maxLength value="255"/>
        </xsd:restriction>
      </xsd:simpleType>
    </xsd:element>
    <xsd:element name="Other_x0020_Details" ma:index="30" nillable="true" ma:displayName="Other Details" ma:default="" ma:description="" ma:internalName="Other_x0020_Details">
      <xsd:simpleType>
        <xsd:restriction base="dms:Text">
          <xsd:maxLength value="255"/>
        </xsd:restriction>
      </xsd:simpleType>
    </xsd:element>
    <xsd:element name="MTS_x0020_Type" ma:index="31" nillable="true" ma:displayName="MTS Type" ma:default="" ma:description="" ma:internalName="MTS_x0020_Type">
      <xsd:simpleType>
        <xsd:restriction base="dms:Note">
          <xsd:maxLength value="255"/>
        </xsd:restriction>
      </xsd:simpleType>
    </xsd:element>
    <xsd:element name="MTS_x0020_ID" ma:index="32" nillable="true" ma:displayName="MTS ID" ma:default="" ma:description="" ma:internalName="MTS_x0020_ID">
      <xsd:simpleType>
        <xsd:restriction base="dms:Text">
          <xsd:maxLength value="255"/>
        </xsd:restriction>
      </xsd:simpleType>
    </xsd:element>
    <xsd:element name="Other_x0020_Details_2" ma:index="33" nillable="true" ma:displayName="Other Details_2" ma:description="" ma:internalName="Other_x0020_Details_2">
      <xsd:simpleType>
        <xsd:restriction base="dms:Text">
          <xsd:maxLength value="255"/>
        </xsd:restriction>
      </xsd:simpleType>
    </xsd:element>
    <xsd:element name="MediaServiceDateTaken" ma:index="34" nillable="true" ma:displayName="MediaServiceDateTaken" ma:hidden="true" ma:internalName="MediaServiceDateTaken" ma:readOnly="true">
      <xsd:simpleType>
        <xsd:restriction base="dms:Text"/>
      </xsd:simpleType>
    </xsd:element>
    <xsd:element name="MediaServiceAutoTags" ma:index="35" nillable="true" ma:displayName="Tags" ma:internalName="MediaServiceAutoTags" ma:readOnly="true">
      <xsd:simpleType>
        <xsd:restriction base="dms:Text"/>
      </xsd:simpleType>
    </xsd:element>
    <xsd:element name="MediaServiceLocation" ma:index="36" nillable="true" ma:displayName="Location" ma:internalName="MediaServiceLocation" ma:readOnly="true">
      <xsd:simpleType>
        <xsd:restriction base="dms:Text"/>
      </xsd:simpleType>
    </xsd:element>
    <xsd:element name="MediaServiceGenerationTime" ma:index="37" nillable="true" ma:displayName="MediaServiceGenerationTime" ma:hidden="true" ma:internalName="MediaServiceGenerationTime" ma:readOnly="true">
      <xsd:simpleType>
        <xsd:restriction base="dms:Text"/>
      </xsd:simpleType>
    </xsd:element>
    <xsd:element name="MediaServiceEventHashCode" ma:index="38" nillable="true" ma:displayName="MediaServiceEventHashCode" ma:hidden="true" ma:internalName="MediaServiceEventHashCode" ma:readOnly="true">
      <xsd:simpleType>
        <xsd:restriction base="dms:Text"/>
      </xsd:simpleType>
    </xsd:element>
    <xsd:element name="MediaServiceOCR" ma:index="39" nillable="true" ma:displayName="Extracted Text" ma:internalName="MediaServiceOCR" ma:readOnly="true">
      <xsd:simpleType>
        <xsd:restriction base="dms:Note">
          <xsd:maxLength value="255"/>
        </xsd:restriction>
      </xsd:simpleType>
    </xsd:element>
    <xsd:element name="Other_x0020_Details_3" ma:index="40" nillable="true" ma:displayName="Other Details_3" ma:description="" ma:internalName="Other_x0020_Details_3">
      <xsd:simpleType>
        <xsd:restriction base="dms:Text">
          <xsd:maxLength value="255"/>
        </xsd:restriction>
      </xsd:simpleType>
    </xsd:element>
    <xsd:element name="To" ma:index="41" nillable="true" ma:displayName="To" ma:default="" ma:description="" ma:internalName="To">
      <xsd:simpleType>
        <xsd:restriction base="dms:Note">
          <xsd:maxLength value="255"/>
        </xsd:restriction>
      </xsd:simpleType>
    </xsd:element>
    <xsd:element name="From" ma:index="42" nillable="true" ma:displayName="From" ma:default="" ma:description="" ma:internalName="From">
      <xsd:simpleType>
        <xsd:restriction base="dms:Text">
          <xsd:maxLength value="255"/>
        </xsd:restriction>
      </xsd:simpleType>
    </xsd:element>
    <xsd:element name="Sent_x002f_Received" ma:index="43" nillable="true" ma:displayName="Sent/Received" ma:default="" ma:description="" ma:internalName="Sent_x002f_Received">
      <xsd:simpleType>
        <xsd:restriction base="dms:Text">
          <xsd:maxLength value="255"/>
        </xsd:restriction>
      </xsd:simpleType>
    </xsd:element>
    <xsd:element name="MediaLengthInSeconds" ma:index="46" nillable="true" ma:displayName="Length (seconds)" ma:internalName="MediaLengthInSeconds" ma:readOnly="true">
      <xsd:simpleType>
        <xsd:restriction base="dms:Unknown"/>
      </xsd:simpleType>
    </xsd:element>
    <xsd:element name="lcf76f155ced4ddcb4097134ff3c332f" ma:index="51" nillable="true" ma:taxonomy="true" ma:internalName="lcf76f155ced4ddcb4097134ff3c332f" ma:taxonomyFieldName="MediaServiceImageTags" ma:displayName="Image Tags" ma:readOnly="false" ma:fieldId="{5cf76f15-5ced-4ddc-b409-7134ff3c332f}" ma:taxonomyMulti="true" ma:sspId="cebe92e3-83b2-4842-a6bd-e7cffea926d3"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53"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5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47" nillable="true" ma:displayName="IconOverlay" ma:hidden="true" ma:internalName="IconOverlay">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a5b0190-e301-4766-933d-448c7c363fce" elementFormDefault="qualified">
    <xsd:import namespace="http://schemas.microsoft.com/office/2006/documentManagement/types"/>
    <xsd:import namespace="http://schemas.microsoft.com/office/infopath/2007/PartnerControls"/>
    <xsd:element name="SharedWithUsers" ma:index="4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4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ma:index="17"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27907E1-733D-40A2-9501-D22B1B74D9CB}">
  <ds:schemaRefs>
    <ds:schemaRef ds:uri="http://schemas.openxmlformats.org/officeDocument/2006/bibliography"/>
  </ds:schemaRefs>
</ds:datastoreItem>
</file>

<file path=customXml/itemProps2.xml><?xml version="1.0" encoding="utf-8"?>
<ds:datastoreItem xmlns:ds="http://schemas.openxmlformats.org/officeDocument/2006/customXml" ds:itemID="{E915373F-630C-45C1-9D1D-0033FB98D60B}">
  <ds:schemaRefs>
    <ds:schemaRef ds:uri="http://schemas.microsoft.com/sharepoint/events"/>
  </ds:schemaRefs>
</ds:datastoreItem>
</file>

<file path=customXml/itemProps3.xml><?xml version="1.0" encoding="utf-8"?>
<ds:datastoreItem xmlns:ds="http://schemas.openxmlformats.org/officeDocument/2006/customXml" ds:itemID="{A6ABE385-CC81-41C6-A3F2-1BC9449571F7}">
  <ds:schemaRefs>
    <ds:schemaRef ds:uri="http://schemas.microsoft.com/office/2006/metadata/properties"/>
    <ds:schemaRef ds:uri="4a94300e-a927-4b92-9d3a-682523035cb6"/>
    <ds:schemaRef ds:uri="http://purl.org/dc/elements/1.1/"/>
    <ds:schemaRef ds:uri="58a6f171-52cb-4404-b47d-af1c8daf8fd1"/>
    <ds:schemaRef ds:uri="http://purl.org/dc/terms/"/>
    <ds:schemaRef ds:uri="http://schemas.microsoft.com/office/infopath/2007/PartnerControls"/>
    <ds:schemaRef ds:uri="http://www.w3.org/XML/1998/namespace"/>
    <ds:schemaRef ds:uri="http://schemas.microsoft.com/office/2006/documentManagement/types"/>
    <ds:schemaRef ds:uri="http://purl.org/dc/dcmitype/"/>
    <ds:schemaRef ds:uri="http://schemas.openxmlformats.org/package/2006/metadata/core-properties"/>
    <ds:schemaRef ds:uri="0a5b0190-e301-4766-933d-448c7c363fce"/>
    <ds:schemaRef ds:uri="http://schemas.microsoft.com/sharepoint/v4"/>
    <ds:schemaRef ds:uri="http://schemas.microsoft.com/sharepoint/v3"/>
  </ds:schemaRefs>
</ds:datastoreItem>
</file>

<file path=customXml/itemProps4.xml><?xml version="1.0" encoding="utf-8"?>
<ds:datastoreItem xmlns:ds="http://schemas.openxmlformats.org/officeDocument/2006/customXml" ds:itemID="{4D0CDAC4-0417-4665-BFBD-38D6177B7AAE}">
  <ds:schemaRefs>
    <ds:schemaRef ds:uri="http://schemas.microsoft.com/sharepoint/v3/contenttype/forms"/>
  </ds:schemaRefs>
</ds:datastoreItem>
</file>

<file path=customXml/itemProps5.xml><?xml version="1.0" encoding="utf-8"?>
<ds:datastoreItem xmlns:ds="http://schemas.openxmlformats.org/officeDocument/2006/customXml" ds:itemID="{8A19491B-9D2A-47D1-982A-48F4C728902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58a6f171-52cb-4404-b47d-af1c8daf8fd1"/>
    <ds:schemaRef ds:uri="4a94300e-a927-4b92-9d3a-682523035cb6"/>
    <ds:schemaRef ds:uri="http://schemas.microsoft.com/sharepoint/v4"/>
    <ds:schemaRef ds:uri="0a5b0190-e301-4766-933d-448c7c363fc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140</Pages>
  <Words>40743</Words>
  <Characters>227758</Characters>
  <Application>Microsoft Office Word</Application>
  <DocSecurity>0</DocSecurity>
  <Lines>4141</Lines>
  <Paragraphs>1974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266527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WarringDe</dc:creator>
  <cp:keywords/>
  <cp:lastModifiedBy>Gemma Freeman</cp:lastModifiedBy>
  <cp:revision>2</cp:revision>
  <cp:lastPrinted>2023-03-08T19:32:00Z</cp:lastPrinted>
  <dcterms:created xsi:type="dcterms:W3CDTF">2024-01-31T22:54:00Z</dcterms:created>
  <dcterms:modified xsi:type="dcterms:W3CDTF">2024-01-31T22:54:00Z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0x010100EA5FB0BEBF7DE54D9F252D8A06C053F7</vt:lpwstr>
  </property>
  <property fmtid="{D5CDD505-2E9C-101B-9397-08002B2CF9AE}" pid="3" name="_dlc_DocIdItemGuid">
    <vt:lpwstr>f2bb1e3d-0b0c-4db0-80ae-2153d3e57b0e</vt:lpwstr>
  </property>
  <property fmtid="{D5CDD505-2E9C-101B-9397-08002B2CF9AE}" pid="4" name="MSIP_Label_52dda6cc-d61d-4fd2-bf18-9b3017d931cc_Enabled">
    <vt:lpwstr>true</vt:lpwstr>
  </property>
  <property fmtid="{D5CDD505-2E9C-101B-9397-08002B2CF9AE}" pid="5" name="MSIP_Label_52dda6cc-d61d-4fd2-bf18-9b3017d931cc_SetDate">
    <vt:lpwstr>2022-01-16T22:14:40Z</vt:lpwstr>
  </property>
  <property fmtid="{D5CDD505-2E9C-101B-9397-08002B2CF9AE}" pid="6" name="MSIP_Label_52dda6cc-d61d-4fd2-bf18-9b3017d931cc_Method">
    <vt:lpwstr>Privileged</vt:lpwstr>
  </property>
  <property fmtid="{D5CDD505-2E9C-101B-9397-08002B2CF9AE}" pid="7" name="MSIP_Label_52dda6cc-d61d-4fd2-bf18-9b3017d931cc_Name">
    <vt:lpwstr>[UNCLASSIFIED]</vt:lpwstr>
  </property>
  <property fmtid="{D5CDD505-2E9C-101B-9397-08002B2CF9AE}" pid="8" name="MSIP_Label_52dda6cc-d61d-4fd2-bf18-9b3017d931cc_SiteId">
    <vt:lpwstr>761dd003-d4ff-4049-8a72-8549b20fcbb1</vt:lpwstr>
  </property>
  <property fmtid="{D5CDD505-2E9C-101B-9397-08002B2CF9AE}" pid="9" name="MSIP_Label_52dda6cc-d61d-4fd2-bf18-9b3017d931cc_ActionId">
    <vt:lpwstr>9adb5016-2886-4e41-9a13-e62dbe13137f</vt:lpwstr>
  </property>
  <property fmtid="{D5CDD505-2E9C-101B-9397-08002B2CF9AE}" pid="10" name="MSIP_Label_52dda6cc-d61d-4fd2-bf18-9b3017d931cc_ContentBits">
    <vt:lpwstr>0</vt:lpwstr>
  </property>
  <property fmtid="{D5CDD505-2E9C-101B-9397-08002B2CF9AE}" pid="11" name="MediaServiceImageTags">
    <vt:lpwstr/>
  </property>
</Properties>
</file>