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1A6C0" w14:textId="4787C95E" w:rsidR="00785A6C" w:rsidRPr="0062265C" w:rsidRDefault="009B14C4" w:rsidP="00785A6C">
      <w:pPr>
        <w:pStyle w:val="BodyText"/>
      </w:pPr>
      <w:r>
        <w:rPr>
          <w:noProof/>
        </w:rPr>
        <w:drawing>
          <wp:anchor distT="0" distB="0" distL="114300" distR="114300" simplePos="0" relativeHeight="251658240" behindDoc="0" locked="0" layoutInCell="1" allowOverlap="1" wp14:anchorId="3F44FE0E" wp14:editId="63F8F9BB">
            <wp:simplePos x="0" y="0"/>
            <wp:positionH relativeFrom="page">
              <wp:posOffset>-26922</wp:posOffset>
            </wp:positionH>
            <wp:positionV relativeFrom="page">
              <wp:posOffset>-9525</wp:posOffset>
            </wp:positionV>
            <wp:extent cx="7561198" cy="10700385"/>
            <wp:effectExtent l="0" t="0" r="190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61958" cy="10701461"/>
                    </a:xfrm>
                    <a:prstGeom prst="rect">
                      <a:avLst/>
                    </a:prstGeom>
                  </pic:spPr>
                </pic:pic>
              </a:graphicData>
            </a:graphic>
            <wp14:sizeRelH relativeFrom="margin">
              <wp14:pctWidth>0</wp14:pctWidth>
            </wp14:sizeRelH>
            <wp14:sizeRelV relativeFrom="margin">
              <wp14:pctHeight>0</wp14:pctHeight>
            </wp14:sizeRelV>
          </wp:anchor>
        </w:drawing>
      </w:r>
    </w:p>
    <w:p w14:paraId="52B6DEFA" w14:textId="77777777" w:rsidR="00785A6C" w:rsidRPr="0062265C" w:rsidRDefault="00785A6C" w:rsidP="00785A6C">
      <w:pPr>
        <w:pStyle w:val="BodyText"/>
      </w:pPr>
    </w:p>
    <w:p w14:paraId="0BE3EAC2" w14:textId="77777777" w:rsidR="00785A6C" w:rsidRPr="0062265C" w:rsidRDefault="00785A6C" w:rsidP="00785A6C">
      <w:pPr>
        <w:pStyle w:val="Imprint"/>
        <w:spacing w:before="0" w:after="0"/>
        <w:rPr>
          <w:b/>
        </w:rPr>
      </w:pPr>
      <w:r w:rsidRPr="0062265C">
        <w:rPr>
          <w:b/>
        </w:rPr>
        <w:t>Disclaimer</w:t>
      </w:r>
    </w:p>
    <w:p w14:paraId="631FAC82" w14:textId="77777777" w:rsidR="009E71AF" w:rsidRPr="00C446C7" w:rsidRDefault="009E71AF" w:rsidP="009E71AF">
      <w:pPr>
        <w:pStyle w:val="paragraph"/>
        <w:spacing w:before="0" w:beforeAutospacing="0" w:after="0" w:afterAutospacing="0"/>
        <w:textAlignment w:val="baseline"/>
        <w:rPr>
          <w:rFonts w:ascii="Calibri" w:hAnsi="Calibri" w:cs="Calibri"/>
          <w:sz w:val="20"/>
          <w:szCs w:val="20"/>
        </w:rPr>
      </w:pPr>
      <w:r w:rsidRPr="00C446C7">
        <w:rPr>
          <w:rStyle w:val="normaltextrun"/>
          <w:rFonts w:ascii="Calibri" w:eastAsiaTheme="majorEastAsia" w:hAnsi="Calibri" w:cs="Calibri"/>
          <w:sz w:val="20"/>
          <w:szCs w:val="20"/>
        </w:rPr>
        <w:t>The information in this publication is, according to the Ministry for the Environment’s best efforts, accurate at the time of publication. The Ministry will make every reasonable effort to keep it current and accurate. However, users of this publication are advised that:</w:t>
      </w:r>
      <w:r>
        <w:rPr>
          <w:rStyle w:val="normaltextrun"/>
          <w:rFonts w:ascii="Calibri" w:eastAsiaTheme="majorEastAsia" w:hAnsi="Calibri" w:cs="Calibri"/>
          <w:sz w:val="20"/>
          <w:szCs w:val="20"/>
        </w:rPr>
        <w:t xml:space="preserve"> </w:t>
      </w:r>
    </w:p>
    <w:p w14:paraId="5129EB84" w14:textId="77777777" w:rsidR="009E71AF" w:rsidRPr="00C446C7" w:rsidRDefault="009E71AF" w:rsidP="003C0367">
      <w:pPr>
        <w:pStyle w:val="Bullet"/>
      </w:pPr>
      <w:r w:rsidRPr="00C446C7">
        <w:rPr>
          <w:rStyle w:val="normaltextrun"/>
          <w:rFonts w:eastAsiaTheme="majorEastAsia" w:cs="Calibri"/>
          <w:sz w:val="20"/>
        </w:rPr>
        <w:t>The information does not alter the laws of New Zealand, other official guidelines, or requirements.</w:t>
      </w:r>
      <w:r>
        <w:rPr>
          <w:rStyle w:val="normaltextrun"/>
          <w:rFonts w:eastAsiaTheme="majorEastAsia" w:cs="Calibri"/>
          <w:sz w:val="20"/>
        </w:rPr>
        <w:t xml:space="preserve"> </w:t>
      </w:r>
    </w:p>
    <w:p w14:paraId="503CFD32" w14:textId="77777777" w:rsidR="009E71AF" w:rsidRPr="00C446C7" w:rsidRDefault="009E71AF" w:rsidP="003C0367">
      <w:pPr>
        <w:pStyle w:val="Bullet"/>
      </w:pPr>
      <w:r w:rsidRPr="00C446C7">
        <w:rPr>
          <w:rStyle w:val="normaltextrun"/>
          <w:rFonts w:eastAsiaTheme="majorEastAsia" w:cs="Calibri"/>
          <w:sz w:val="20"/>
        </w:rPr>
        <w:t>It does not constitute legal advice, and users should take specific advice from qualified professionals before taking any action based on information in this publication.</w:t>
      </w:r>
      <w:r>
        <w:rPr>
          <w:rStyle w:val="normaltextrun"/>
          <w:rFonts w:eastAsiaTheme="majorEastAsia" w:cs="Calibri"/>
          <w:sz w:val="20"/>
        </w:rPr>
        <w:t xml:space="preserve"> </w:t>
      </w:r>
    </w:p>
    <w:p w14:paraId="4ECA43A0" w14:textId="77777777" w:rsidR="009E71AF" w:rsidRPr="00C446C7" w:rsidRDefault="009E71AF" w:rsidP="003C0367">
      <w:pPr>
        <w:pStyle w:val="Bullet"/>
      </w:pPr>
      <w:r w:rsidRPr="00C446C7">
        <w:rPr>
          <w:rStyle w:val="normaltextrun"/>
          <w:rFonts w:eastAsiaTheme="majorEastAsia" w:cs="Calibri"/>
          <w:sz w:val="20"/>
        </w:rP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r>
        <w:rPr>
          <w:rStyle w:val="normaltextrun"/>
          <w:rFonts w:eastAsiaTheme="majorEastAsia" w:cs="Calibri"/>
          <w:sz w:val="20"/>
        </w:rPr>
        <w:t xml:space="preserve"> </w:t>
      </w:r>
    </w:p>
    <w:p w14:paraId="40913082" w14:textId="77777777" w:rsidR="009E71AF" w:rsidRPr="00C446C7" w:rsidRDefault="009E71AF" w:rsidP="003C0367">
      <w:pPr>
        <w:pStyle w:val="Bullet"/>
      </w:pPr>
      <w:r w:rsidRPr="00C446C7">
        <w:rPr>
          <w:rStyle w:val="normaltextrun"/>
          <w:rFonts w:eastAsiaTheme="majorEastAsia" w:cs="Calibri"/>
          <w:sz w:val="20"/>
        </w:rPr>
        <w:t xml:space="preserve">All references to websites, </w:t>
      </w:r>
      <w:proofErr w:type="gramStart"/>
      <w:r w:rsidRPr="00C446C7">
        <w:rPr>
          <w:rStyle w:val="normaltextrun"/>
          <w:rFonts w:eastAsiaTheme="majorEastAsia" w:cs="Calibri"/>
          <w:sz w:val="20"/>
        </w:rPr>
        <w:t>organisations</w:t>
      </w:r>
      <w:proofErr w:type="gramEnd"/>
      <w:r w:rsidRPr="00C446C7">
        <w:rPr>
          <w:rStyle w:val="normaltextrun"/>
          <w:rFonts w:eastAsiaTheme="majorEastAsia" w:cs="Calibri"/>
          <w:sz w:val="20"/>
        </w:rPr>
        <w:t xml:space="preserve"> or people not within the Ministry are for convenience only and should not be taken as endorsement of those websites or information contained in those websites nor of organisations or people referred to.</w:t>
      </w:r>
      <w:r>
        <w:rPr>
          <w:rStyle w:val="normaltextrun"/>
          <w:rFonts w:eastAsiaTheme="majorEastAsia" w:cs="Calibri"/>
          <w:sz w:val="20"/>
        </w:rPr>
        <w:t xml:space="preserve"> </w:t>
      </w:r>
    </w:p>
    <w:p w14:paraId="5B1FFB05" w14:textId="77777777" w:rsidR="00785A6C" w:rsidRPr="0062265C" w:rsidRDefault="00785A6C" w:rsidP="00785A6C">
      <w:pPr>
        <w:pStyle w:val="Imprint"/>
      </w:pPr>
    </w:p>
    <w:p w14:paraId="2CBA94C6" w14:textId="77777777" w:rsidR="007446A0" w:rsidRPr="0062265C" w:rsidRDefault="007446A0" w:rsidP="007446A0">
      <w:pPr>
        <w:pStyle w:val="Imprint"/>
      </w:pPr>
      <w:r w:rsidRPr="0062265C">
        <w:t xml:space="preserve">This document may be cited as: Ministry for Primary Industries and Ministry for the Environment. 2022. </w:t>
      </w:r>
      <w:r w:rsidRPr="0062265C">
        <w:rPr>
          <w:i/>
          <w:iCs/>
        </w:rPr>
        <w:t>Recommendations and decisions report on the National Policy Statement for Highly Productive Land</w:t>
      </w:r>
      <w:r w:rsidRPr="0062265C">
        <w:t>. Wellington: Ministry for Primary Industries and Ministry for the Environment.</w:t>
      </w:r>
    </w:p>
    <w:p w14:paraId="0CEA4D85" w14:textId="77777777" w:rsidR="007446A0" w:rsidRPr="0062265C" w:rsidRDefault="007446A0" w:rsidP="007446A0">
      <w:pPr>
        <w:pStyle w:val="Imprint"/>
      </w:pPr>
    </w:p>
    <w:p w14:paraId="405F127C" w14:textId="77777777" w:rsidR="00785A6C" w:rsidRPr="0062265C" w:rsidRDefault="00785A6C" w:rsidP="00785A6C">
      <w:pPr>
        <w:pStyle w:val="Imprint"/>
      </w:pPr>
    </w:p>
    <w:p w14:paraId="1A54E6FB" w14:textId="77777777" w:rsidR="00785A6C" w:rsidRPr="0062265C" w:rsidRDefault="00785A6C" w:rsidP="00785A6C">
      <w:pPr>
        <w:pStyle w:val="Imprint"/>
      </w:pPr>
    </w:p>
    <w:p w14:paraId="462DED0C" w14:textId="77777777" w:rsidR="00785A6C" w:rsidRPr="0062265C" w:rsidRDefault="00785A6C" w:rsidP="00785A6C">
      <w:pPr>
        <w:pStyle w:val="Imprint"/>
      </w:pPr>
    </w:p>
    <w:p w14:paraId="6AEBB23C" w14:textId="77777777" w:rsidR="00785A6C" w:rsidRPr="0062265C" w:rsidRDefault="00785A6C" w:rsidP="00785A6C">
      <w:pPr>
        <w:pStyle w:val="Imprint"/>
      </w:pPr>
    </w:p>
    <w:p w14:paraId="6F218F92" w14:textId="77777777" w:rsidR="00785A6C" w:rsidRPr="0062265C" w:rsidRDefault="00785A6C" w:rsidP="00785A6C">
      <w:pPr>
        <w:pStyle w:val="Imprint"/>
      </w:pPr>
    </w:p>
    <w:p w14:paraId="758DC3E7" w14:textId="77777777" w:rsidR="00785A6C" w:rsidRPr="0062265C" w:rsidRDefault="00785A6C" w:rsidP="00785A6C">
      <w:pPr>
        <w:pStyle w:val="Imprint"/>
      </w:pPr>
    </w:p>
    <w:p w14:paraId="5AA17C76" w14:textId="77777777" w:rsidR="00785A6C" w:rsidRPr="0062265C" w:rsidRDefault="00785A6C" w:rsidP="00785A6C">
      <w:pPr>
        <w:pStyle w:val="Imprint"/>
      </w:pPr>
    </w:p>
    <w:p w14:paraId="3F086149" w14:textId="0793FC8E" w:rsidR="00785A6C" w:rsidRPr="0062265C" w:rsidRDefault="00785A6C" w:rsidP="00785A6C">
      <w:pPr>
        <w:pStyle w:val="Imprint"/>
      </w:pPr>
      <w:r w:rsidRPr="0062265C">
        <w:t xml:space="preserve">Published in </w:t>
      </w:r>
      <w:r w:rsidR="009E71AF">
        <w:t>September</w:t>
      </w:r>
      <w:r w:rsidRPr="0062265C">
        <w:t xml:space="preserve"> 2022 by the</w:t>
      </w:r>
      <w:r w:rsidRPr="0062265C">
        <w:br/>
        <w:t xml:space="preserve">Ministry for the Environment </w:t>
      </w:r>
      <w:r w:rsidRPr="0062265C">
        <w:br/>
        <w:t>Manatū Mō Te Taiao</w:t>
      </w:r>
      <w:r w:rsidRPr="0062265C">
        <w:br/>
        <w:t>PO Box 10362, Wellington 6143, New Zealand</w:t>
      </w:r>
    </w:p>
    <w:p w14:paraId="3F88F5FA" w14:textId="77777777" w:rsidR="00785A6C" w:rsidRPr="0062265C" w:rsidRDefault="00785A6C" w:rsidP="00785A6C">
      <w:pPr>
        <w:pStyle w:val="Imprint"/>
        <w:tabs>
          <w:tab w:val="left" w:pos="720"/>
        </w:tabs>
        <w:ind w:left="720" w:hanging="720"/>
      </w:pPr>
      <w:r w:rsidRPr="0062265C">
        <w:t xml:space="preserve">ISBN: </w:t>
      </w:r>
      <w:r w:rsidRPr="0062265C">
        <w:tab/>
        <w:t>978-1-99-102573-9</w:t>
      </w:r>
    </w:p>
    <w:p w14:paraId="0451441A" w14:textId="77777777" w:rsidR="00785A6C" w:rsidRPr="0062265C" w:rsidRDefault="00785A6C" w:rsidP="00785A6C">
      <w:pPr>
        <w:pStyle w:val="Imprint"/>
        <w:ind w:left="720" w:hanging="720"/>
      </w:pPr>
      <w:r w:rsidRPr="0062265C">
        <w:t>Publication number: ME 1683</w:t>
      </w:r>
    </w:p>
    <w:p w14:paraId="3CAE497A" w14:textId="77777777" w:rsidR="00785A6C" w:rsidRPr="0062265C" w:rsidRDefault="00785A6C" w:rsidP="00785A6C">
      <w:pPr>
        <w:pStyle w:val="Imprint"/>
        <w:spacing w:after="80"/>
      </w:pPr>
      <w:r w:rsidRPr="0062265C">
        <w:t>© Crown copyright New Zealand 2022</w:t>
      </w:r>
    </w:p>
    <w:p w14:paraId="0545915C" w14:textId="1A7757BA" w:rsidR="00785A6C" w:rsidRPr="0062265C" w:rsidRDefault="00785A6C" w:rsidP="00785A6C">
      <w:pPr>
        <w:pStyle w:val="Imprint"/>
        <w:spacing w:before="240" w:after="0"/>
      </w:pPr>
      <w:r w:rsidRPr="0062265C">
        <w:t xml:space="preserve">This document is available on the Ministry for the Environment website: </w:t>
      </w:r>
      <w:hyperlink r:id="rId12" w:history="1">
        <w:r w:rsidR="009E71AF" w:rsidRPr="003B44D4">
          <w:rPr>
            <w:rStyle w:val="Hyperlink"/>
          </w:rPr>
          <w:t>www.environment.govt.nz</w:t>
        </w:r>
      </w:hyperlink>
      <w:r w:rsidRPr="0062265C">
        <w:rPr>
          <w:rStyle w:val="Hyperlink"/>
        </w:rPr>
        <w:t>.</w:t>
      </w:r>
    </w:p>
    <w:p w14:paraId="58E62733" w14:textId="77777777" w:rsidR="00785A6C" w:rsidRPr="0062265C" w:rsidRDefault="00785A6C" w:rsidP="00785A6C">
      <w:pPr>
        <w:sectPr w:rsidR="00785A6C" w:rsidRPr="0062265C" w:rsidSect="0067479A">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fmt="lowerRoman"/>
          <w:cols w:space="720"/>
        </w:sectPr>
      </w:pPr>
    </w:p>
    <w:p w14:paraId="107AB2E3" w14:textId="77777777" w:rsidR="00785A6C" w:rsidRPr="0062265C" w:rsidRDefault="00785A6C" w:rsidP="00785A6C">
      <w:pPr>
        <w:pStyle w:val="Heading"/>
      </w:pPr>
      <w:r w:rsidRPr="0062265C">
        <w:lastRenderedPageBreak/>
        <w:t>Contents</w:t>
      </w:r>
    </w:p>
    <w:p w14:paraId="632C65CA" w14:textId="6A59AD27" w:rsidR="00603DA5" w:rsidRDefault="00775F57">
      <w:pPr>
        <w:pStyle w:val="TOC1"/>
        <w:rPr>
          <w:rFonts w:asciiTheme="minorHAnsi" w:hAnsiTheme="minorHAnsi"/>
          <w:noProof/>
        </w:rPr>
      </w:pPr>
      <w:r w:rsidRPr="0062265C">
        <w:rPr>
          <w:color w:val="0092CF"/>
        </w:rPr>
        <w:fldChar w:fldCharType="begin"/>
      </w:r>
      <w:r w:rsidRPr="0062265C">
        <w:rPr>
          <w:color w:val="0092CF"/>
        </w:rPr>
        <w:instrText xml:space="preserve"> TOC \h \z \t "Heading 1,1,Heading 2,2" </w:instrText>
      </w:r>
      <w:r w:rsidRPr="0062265C">
        <w:rPr>
          <w:color w:val="0092CF"/>
        </w:rPr>
        <w:fldChar w:fldCharType="separate"/>
      </w:r>
      <w:hyperlink w:anchor="_Toc114741092" w:history="1">
        <w:r w:rsidR="00603DA5" w:rsidRPr="0093183D">
          <w:rPr>
            <w:rStyle w:val="Hyperlink"/>
            <w:noProof/>
          </w:rPr>
          <w:t>Executive summary</w:t>
        </w:r>
        <w:r w:rsidR="00603DA5">
          <w:rPr>
            <w:noProof/>
            <w:webHidden/>
          </w:rPr>
          <w:tab/>
        </w:r>
        <w:r w:rsidR="00603DA5">
          <w:rPr>
            <w:noProof/>
            <w:webHidden/>
          </w:rPr>
          <w:fldChar w:fldCharType="begin"/>
        </w:r>
        <w:r w:rsidR="00603DA5">
          <w:rPr>
            <w:noProof/>
            <w:webHidden/>
          </w:rPr>
          <w:instrText xml:space="preserve"> PAGEREF _Toc114741092 \h </w:instrText>
        </w:r>
        <w:r w:rsidR="00603DA5">
          <w:rPr>
            <w:noProof/>
            <w:webHidden/>
          </w:rPr>
        </w:r>
        <w:r w:rsidR="00603DA5">
          <w:rPr>
            <w:noProof/>
            <w:webHidden/>
          </w:rPr>
          <w:fldChar w:fldCharType="separate"/>
        </w:r>
        <w:r w:rsidR="00F131A4">
          <w:rPr>
            <w:noProof/>
            <w:webHidden/>
          </w:rPr>
          <w:t>5</w:t>
        </w:r>
        <w:r w:rsidR="00603DA5">
          <w:rPr>
            <w:noProof/>
            <w:webHidden/>
          </w:rPr>
          <w:fldChar w:fldCharType="end"/>
        </w:r>
      </w:hyperlink>
    </w:p>
    <w:p w14:paraId="3949D8D7" w14:textId="327AEB53" w:rsidR="00603DA5" w:rsidRDefault="00CA0FD8">
      <w:pPr>
        <w:pStyle w:val="TOC1"/>
        <w:rPr>
          <w:rFonts w:asciiTheme="minorHAnsi" w:hAnsiTheme="minorHAnsi"/>
          <w:noProof/>
        </w:rPr>
      </w:pPr>
      <w:hyperlink w:anchor="_Toc114741093" w:history="1">
        <w:r w:rsidR="00603DA5" w:rsidRPr="0093183D">
          <w:rPr>
            <w:rStyle w:val="Hyperlink"/>
            <w:noProof/>
          </w:rPr>
          <w:t>Introduction</w:t>
        </w:r>
        <w:r w:rsidR="00603DA5">
          <w:rPr>
            <w:noProof/>
            <w:webHidden/>
          </w:rPr>
          <w:tab/>
        </w:r>
        <w:r w:rsidR="00603DA5">
          <w:rPr>
            <w:noProof/>
            <w:webHidden/>
          </w:rPr>
          <w:fldChar w:fldCharType="begin"/>
        </w:r>
        <w:r w:rsidR="00603DA5">
          <w:rPr>
            <w:noProof/>
            <w:webHidden/>
          </w:rPr>
          <w:instrText xml:space="preserve"> PAGEREF _Toc114741093 \h </w:instrText>
        </w:r>
        <w:r w:rsidR="00603DA5">
          <w:rPr>
            <w:noProof/>
            <w:webHidden/>
          </w:rPr>
        </w:r>
        <w:r w:rsidR="00603DA5">
          <w:rPr>
            <w:noProof/>
            <w:webHidden/>
          </w:rPr>
          <w:fldChar w:fldCharType="separate"/>
        </w:r>
        <w:r w:rsidR="00F131A4">
          <w:rPr>
            <w:noProof/>
            <w:webHidden/>
          </w:rPr>
          <w:t>6</w:t>
        </w:r>
        <w:r w:rsidR="00603DA5">
          <w:rPr>
            <w:noProof/>
            <w:webHidden/>
          </w:rPr>
          <w:fldChar w:fldCharType="end"/>
        </w:r>
      </w:hyperlink>
    </w:p>
    <w:p w14:paraId="61107D81" w14:textId="45CD7C8B" w:rsidR="00603DA5" w:rsidRDefault="00CA0FD8">
      <w:pPr>
        <w:pStyle w:val="TOC1"/>
        <w:rPr>
          <w:rFonts w:asciiTheme="minorHAnsi" w:hAnsiTheme="minorHAnsi"/>
          <w:noProof/>
        </w:rPr>
      </w:pPr>
      <w:hyperlink w:anchor="_Toc114741094" w:history="1">
        <w:r w:rsidR="00603DA5" w:rsidRPr="0093183D">
          <w:rPr>
            <w:rStyle w:val="Hyperlink"/>
            <w:noProof/>
          </w:rPr>
          <w:t>Part A</w:t>
        </w:r>
        <w:r w:rsidR="00603DA5">
          <w:rPr>
            <w:noProof/>
            <w:webHidden/>
          </w:rPr>
          <w:tab/>
        </w:r>
        <w:r w:rsidR="00603DA5">
          <w:rPr>
            <w:noProof/>
            <w:webHidden/>
          </w:rPr>
          <w:tab/>
        </w:r>
        <w:r w:rsidR="00603DA5">
          <w:rPr>
            <w:noProof/>
            <w:webHidden/>
          </w:rPr>
          <w:fldChar w:fldCharType="begin"/>
        </w:r>
        <w:r w:rsidR="00603DA5">
          <w:rPr>
            <w:noProof/>
            <w:webHidden/>
          </w:rPr>
          <w:instrText xml:space="preserve"> PAGEREF _Toc114741094 \h </w:instrText>
        </w:r>
        <w:r w:rsidR="00603DA5">
          <w:rPr>
            <w:noProof/>
            <w:webHidden/>
          </w:rPr>
        </w:r>
        <w:r w:rsidR="00603DA5">
          <w:rPr>
            <w:noProof/>
            <w:webHidden/>
          </w:rPr>
          <w:fldChar w:fldCharType="separate"/>
        </w:r>
        <w:r w:rsidR="00F131A4">
          <w:rPr>
            <w:noProof/>
            <w:webHidden/>
          </w:rPr>
          <w:t>7</w:t>
        </w:r>
        <w:r w:rsidR="00603DA5">
          <w:rPr>
            <w:noProof/>
            <w:webHidden/>
          </w:rPr>
          <w:fldChar w:fldCharType="end"/>
        </w:r>
      </w:hyperlink>
    </w:p>
    <w:p w14:paraId="50ABB00E" w14:textId="52D236AE" w:rsidR="00603DA5" w:rsidRDefault="00CA0FD8">
      <w:pPr>
        <w:pStyle w:val="TOC2"/>
        <w:tabs>
          <w:tab w:val="left" w:pos="1134"/>
        </w:tabs>
        <w:rPr>
          <w:rFonts w:asciiTheme="minorHAnsi" w:hAnsiTheme="minorHAnsi"/>
          <w:noProof/>
        </w:rPr>
      </w:pPr>
      <w:hyperlink w:anchor="_Toc114741095" w:history="1">
        <w:r w:rsidR="00603DA5" w:rsidRPr="0093183D">
          <w:rPr>
            <w:rStyle w:val="Hyperlink"/>
            <w:noProof/>
          </w:rPr>
          <w:t>1</w:t>
        </w:r>
        <w:r w:rsidR="00603DA5">
          <w:rPr>
            <w:rFonts w:asciiTheme="minorHAnsi" w:hAnsiTheme="minorHAnsi"/>
            <w:noProof/>
          </w:rPr>
          <w:tab/>
        </w:r>
        <w:r w:rsidR="00603DA5" w:rsidRPr="0093183D">
          <w:rPr>
            <w:rStyle w:val="Hyperlink"/>
            <w:noProof/>
          </w:rPr>
          <w:t>Context for the National Policy Statement for Highly Productive Land</w:t>
        </w:r>
        <w:r w:rsidR="00603DA5">
          <w:rPr>
            <w:noProof/>
            <w:webHidden/>
          </w:rPr>
          <w:tab/>
        </w:r>
        <w:r w:rsidR="00603DA5">
          <w:rPr>
            <w:noProof/>
            <w:webHidden/>
          </w:rPr>
          <w:fldChar w:fldCharType="begin"/>
        </w:r>
        <w:r w:rsidR="00603DA5">
          <w:rPr>
            <w:noProof/>
            <w:webHidden/>
          </w:rPr>
          <w:instrText xml:space="preserve"> PAGEREF _Toc114741095 \h </w:instrText>
        </w:r>
        <w:r w:rsidR="00603DA5">
          <w:rPr>
            <w:noProof/>
            <w:webHidden/>
          </w:rPr>
        </w:r>
        <w:r w:rsidR="00603DA5">
          <w:rPr>
            <w:noProof/>
            <w:webHidden/>
          </w:rPr>
          <w:fldChar w:fldCharType="separate"/>
        </w:r>
        <w:r w:rsidR="00F131A4">
          <w:rPr>
            <w:noProof/>
            <w:webHidden/>
          </w:rPr>
          <w:t>7</w:t>
        </w:r>
        <w:r w:rsidR="00603DA5">
          <w:rPr>
            <w:noProof/>
            <w:webHidden/>
          </w:rPr>
          <w:fldChar w:fldCharType="end"/>
        </w:r>
      </w:hyperlink>
    </w:p>
    <w:p w14:paraId="658DDC08" w14:textId="5FB6A6C8" w:rsidR="00603DA5" w:rsidRDefault="00CA0FD8">
      <w:pPr>
        <w:pStyle w:val="TOC2"/>
        <w:tabs>
          <w:tab w:val="left" w:pos="1134"/>
        </w:tabs>
        <w:rPr>
          <w:rFonts w:asciiTheme="minorHAnsi" w:hAnsiTheme="minorHAnsi"/>
          <w:noProof/>
        </w:rPr>
      </w:pPr>
      <w:hyperlink w:anchor="_Toc114741096" w:history="1">
        <w:r w:rsidR="00603DA5" w:rsidRPr="0093183D">
          <w:rPr>
            <w:rStyle w:val="Hyperlink"/>
            <w:noProof/>
          </w:rPr>
          <w:t>2</w:t>
        </w:r>
        <w:r w:rsidR="00603DA5">
          <w:rPr>
            <w:rFonts w:asciiTheme="minorHAnsi" w:hAnsiTheme="minorHAnsi"/>
            <w:noProof/>
          </w:rPr>
          <w:tab/>
        </w:r>
        <w:r w:rsidR="00603DA5" w:rsidRPr="0093183D">
          <w:rPr>
            <w:rStyle w:val="Hyperlink"/>
            <w:noProof/>
          </w:rPr>
          <w:t>Process for developing the NPS-HPL</w:t>
        </w:r>
        <w:r w:rsidR="00603DA5">
          <w:rPr>
            <w:noProof/>
            <w:webHidden/>
          </w:rPr>
          <w:tab/>
        </w:r>
        <w:r w:rsidR="00603DA5">
          <w:rPr>
            <w:noProof/>
            <w:webHidden/>
          </w:rPr>
          <w:fldChar w:fldCharType="begin"/>
        </w:r>
        <w:r w:rsidR="00603DA5">
          <w:rPr>
            <w:noProof/>
            <w:webHidden/>
          </w:rPr>
          <w:instrText xml:space="preserve"> PAGEREF _Toc114741096 \h </w:instrText>
        </w:r>
        <w:r w:rsidR="00603DA5">
          <w:rPr>
            <w:noProof/>
            <w:webHidden/>
          </w:rPr>
        </w:r>
        <w:r w:rsidR="00603DA5">
          <w:rPr>
            <w:noProof/>
            <w:webHidden/>
          </w:rPr>
          <w:fldChar w:fldCharType="separate"/>
        </w:r>
        <w:r w:rsidR="00F131A4">
          <w:rPr>
            <w:noProof/>
            <w:webHidden/>
          </w:rPr>
          <w:t>8</w:t>
        </w:r>
        <w:r w:rsidR="00603DA5">
          <w:rPr>
            <w:noProof/>
            <w:webHidden/>
          </w:rPr>
          <w:fldChar w:fldCharType="end"/>
        </w:r>
      </w:hyperlink>
    </w:p>
    <w:p w14:paraId="0E3EFBAC" w14:textId="5757010D" w:rsidR="00603DA5" w:rsidRDefault="00CA0FD8">
      <w:pPr>
        <w:pStyle w:val="TOC2"/>
        <w:tabs>
          <w:tab w:val="left" w:pos="1134"/>
        </w:tabs>
        <w:rPr>
          <w:rFonts w:asciiTheme="minorHAnsi" w:hAnsiTheme="minorHAnsi"/>
          <w:noProof/>
        </w:rPr>
      </w:pPr>
      <w:hyperlink w:anchor="_Toc114741097" w:history="1">
        <w:r w:rsidR="00603DA5" w:rsidRPr="0093183D">
          <w:rPr>
            <w:rStyle w:val="Hyperlink"/>
            <w:noProof/>
          </w:rPr>
          <w:t>3</w:t>
        </w:r>
        <w:r w:rsidR="00603DA5">
          <w:rPr>
            <w:rFonts w:asciiTheme="minorHAnsi" w:hAnsiTheme="minorHAnsi"/>
            <w:noProof/>
          </w:rPr>
          <w:tab/>
        </w:r>
        <w:r w:rsidR="00603DA5" w:rsidRPr="0093183D">
          <w:rPr>
            <w:rStyle w:val="Hyperlink"/>
            <w:noProof/>
          </w:rPr>
          <w:t>Overview of submissions</w:t>
        </w:r>
        <w:r w:rsidR="00603DA5">
          <w:rPr>
            <w:noProof/>
            <w:webHidden/>
          </w:rPr>
          <w:tab/>
        </w:r>
        <w:r w:rsidR="00603DA5">
          <w:rPr>
            <w:noProof/>
            <w:webHidden/>
          </w:rPr>
          <w:fldChar w:fldCharType="begin"/>
        </w:r>
        <w:r w:rsidR="00603DA5">
          <w:rPr>
            <w:noProof/>
            <w:webHidden/>
          </w:rPr>
          <w:instrText xml:space="preserve"> PAGEREF _Toc114741097 \h </w:instrText>
        </w:r>
        <w:r w:rsidR="00603DA5">
          <w:rPr>
            <w:noProof/>
            <w:webHidden/>
          </w:rPr>
        </w:r>
        <w:r w:rsidR="00603DA5">
          <w:rPr>
            <w:noProof/>
            <w:webHidden/>
          </w:rPr>
          <w:fldChar w:fldCharType="separate"/>
        </w:r>
        <w:r w:rsidR="00F131A4">
          <w:rPr>
            <w:noProof/>
            <w:webHidden/>
          </w:rPr>
          <w:t>9</w:t>
        </w:r>
        <w:r w:rsidR="00603DA5">
          <w:rPr>
            <w:noProof/>
            <w:webHidden/>
          </w:rPr>
          <w:fldChar w:fldCharType="end"/>
        </w:r>
      </w:hyperlink>
    </w:p>
    <w:p w14:paraId="2149A404" w14:textId="048884B0" w:rsidR="00603DA5" w:rsidRDefault="00CA0FD8">
      <w:pPr>
        <w:pStyle w:val="TOC1"/>
        <w:rPr>
          <w:rFonts w:asciiTheme="minorHAnsi" w:hAnsiTheme="minorHAnsi"/>
          <w:noProof/>
        </w:rPr>
      </w:pPr>
      <w:hyperlink w:anchor="_Toc114741098" w:history="1">
        <w:r w:rsidR="00603DA5" w:rsidRPr="0093183D">
          <w:rPr>
            <w:rStyle w:val="Hyperlink"/>
            <w:noProof/>
          </w:rPr>
          <w:t>Part B</w:t>
        </w:r>
        <w:r w:rsidR="00603DA5">
          <w:rPr>
            <w:noProof/>
            <w:webHidden/>
          </w:rPr>
          <w:tab/>
        </w:r>
        <w:r w:rsidR="00603DA5">
          <w:rPr>
            <w:noProof/>
            <w:webHidden/>
          </w:rPr>
          <w:tab/>
        </w:r>
        <w:r w:rsidR="00603DA5">
          <w:rPr>
            <w:noProof/>
            <w:webHidden/>
          </w:rPr>
          <w:fldChar w:fldCharType="begin"/>
        </w:r>
        <w:r w:rsidR="00603DA5">
          <w:rPr>
            <w:noProof/>
            <w:webHidden/>
          </w:rPr>
          <w:instrText xml:space="preserve"> PAGEREF _Toc114741098 \h </w:instrText>
        </w:r>
        <w:r w:rsidR="00603DA5">
          <w:rPr>
            <w:noProof/>
            <w:webHidden/>
          </w:rPr>
        </w:r>
        <w:r w:rsidR="00603DA5">
          <w:rPr>
            <w:noProof/>
            <w:webHidden/>
          </w:rPr>
          <w:fldChar w:fldCharType="separate"/>
        </w:r>
        <w:r w:rsidR="00F131A4">
          <w:rPr>
            <w:noProof/>
            <w:webHidden/>
          </w:rPr>
          <w:t>11</w:t>
        </w:r>
        <w:r w:rsidR="00603DA5">
          <w:rPr>
            <w:noProof/>
            <w:webHidden/>
          </w:rPr>
          <w:fldChar w:fldCharType="end"/>
        </w:r>
      </w:hyperlink>
    </w:p>
    <w:p w14:paraId="2125FF94" w14:textId="0D4F48B8" w:rsidR="00603DA5" w:rsidRDefault="00CA0FD8">
      <w:pPr>
        <w:pStyle w:val="TOC2"/>
        <w:tabs>
          <w:tab w:val="left" w:pos="1134"/>
        </w:tabs>
        <w:rPr>
          <w:rFonts w:asciiTheme="minorHAnsi" w:hAnsiTheme="minorHAnsi"/>
          <w:noProof/>
        </w:rPr>
      </w:pPr>
      <w:hyperlink w:anchor="_Toc114741099" w:history="1">
        <w:r w:rsidR="00603DA5" w:rsidRPr="0093183D">
          <w:rPr>
            <w:rStyle w:val="Hyperlink"/>
            <w:noProof/>
          </w:rPr>
          <w:t>4</w:t>
        </w:r>
        <w:r w:rsidR="00603DA5">
          <w:rPr>
            <w:rFonts w:asciiTheme="minorHAnsi" w:hAnsiTheme="minorHAnsi"/>
            <w:noProof/>
          </w:rPr>
          <w:tab/>
        </w:r>
        <w:r w:rsidR="00603DA5" w:rsidRPr="0093183D">
          <w:rPr>
            <w:rStyle w:val="Hyperlink"/>
            <w:noProof/>
          </w:rPr>
          <w:t>Problem statement</w:t>
        </w:r>
        <w:r w:rsidR="00603DA5">
          <w:rPr>
            <w:noProof/>
            <w:webHidden/>
          </w:rPr>
          <w:tab/>
        </w:r>
        <w:r w:rsidR="00603DA5">
          <w:rPr>
            <w:noProof/>
            <w:webHidden/>
          </w:rPr>
          <w:fldChar w:fldCharType="begin"/>
        </w:r>
        <w:r w:rsidR="00603DA5">
          <w:rPr>
            <w:noProof/>
            <w:webHidden/>
          </w:rPr>
          <w:instrText xml:space="preserve"> PAGEREF _Toc114741099 \h </w:instrText>
        </w:r>
        <w:r w:rsidR="00603DA5">
          <w:rPr>
            <w:noProof/>
            <w:webHidden/>
          </w:rPr>
        </w:r>
        <w:r w:rsidR="00603DA5">
          <w:rPr>
            <w:noProof/>
            <w:webHidden/>
          </w:rPr>
          <w:fldChar w:fldCharType="separate"/>
        </w:r>
        <w:r w:rsidR="00F131A4">
          <w:rPr>
            <w:noProof/>
            <w:webHidden/>
          </w:rPr>
          <w:t>12</w:t>
        </w:r>
        <w:r w:rsidR="00603DA5">
          <w:rPr>
            <w:noProof/>
            <w:webHidden/>
          </w:rPr>
          <w:fldChar w:fldCharType="end"/>
        </w:r>
      </w:hyperlink>
    </w:p>
    <w:p w14:paraId="49CA873D" w14:textId="29233659" w:rsidR="00603DA5" w:rsidRDefault="00CA0FD8">
      <w:pPr>
        <w:pStyle w:val="TOC2"/>
        <w:tabs>
          <w:tab w:val="left" w:pos="1134"/>
        </w:tabs>
        <w:rPr>
          <w:rFonts w:asciiTheme="minorHAnsi" w:hAnsiTheme="minorHAnsi"/>
          <w:noProof/>
        </w:rPr>
      </w:pPr>
      <w:hyperlink w:anchor="_Toc114741100" w:history="1">
        <w:r w:rsidR="00603DA5" w:rsidRPr="0093183D">
          <w:rPr>
            <w:rStyle w:val="Hyperlink"/>
            <w:noProof/>
          </w:rPr>
          <w:t>5</w:t>
        </w:r>
        <w:r w:rsidR="00603DA5">
          <w:rPr>
            <w:rFonts w:asciiTheme="minorHAnsi" w:hAnsiTheme="minorHAnsi"/>
            <w:noProof/>
          </w:rPr>
          <w:tab/>
        </w:r>
        <w:r w:rsidR="00603DA5" w:rsidRPr="0093183D">
          <w:rPr>
            <w:rStyle w:val="Hyperlink"/>
            <w:noProof/>
          </w:rPr>
          <w:t>Options considered</w:t>
        </w:r>
        <w:r w:rsidR="00603DA5">
          <w:rPr>
            <w:noProof/>
            <w:webHidden/>
          </w:rPr>
          <w:tab/>
        </w:r>
        <w:r w:rsidR="00603DA5">
          <w:rPr>
            <w:noProof/>
            <w:webHidden/>
          </w:rPr>
          <w:fldChar w:fldCharType="begin"/>
        </w:r>
        <w:r w:rsidR="00603DA5">
          <w:rPr>
            <w:noProof/>
            <w:webHidden/>
          </w:rPr>
          <w:instrText xml:space="preserve"> PAGEREF _Toc114741100 \h </w:instrText>
        </w:r>
        <w:r w:rsidR="00603DA5">
          <w:rPr>
            <w:noProof/>
            <w:webHidden/>
          </w:rPr>
        </w:r>
        <w:r w:rsidR="00603DA5">
          <w:rPr>
            <w:noProof/>
            <w:webHidden/>
          </w:rPr>
          <w:fldChar w:fldCharType="separate"/>
        </w:r>
        <w:r w:rsidR="00F131A4">
          <w:rPr>
            <w:noProof/>
            <w:webHidden/>
          </w:rPr>
          <w:t>14</w:t>
        </w:r>
        <w:r w:rsidR="00603DA5">
          <w:rPr>
            <w:noProof/>
            <w:webHidden/>
          </w:rPr>
          <w:fldChar w:fldCharType="end"/>
        </w:r>
      </w:hyperlink>
    </w:p>
    <w:p w14:paraId="79B30B05" w14:textId="727FF9C1" w:rsidR="00603DA5" w:rsidRDefault="00CA0FD8">
      <w:pPr>
        <w:pStyle w:val="TOC2"/>
        <w:tabs>
          <w:tab w:val="left" w:pos="1134"/>
        </w:tabs>
        <w:rPr>
          <w:rFonts w:asciiTheme="minorHAnsi" w:hAnsiTheme="minorHAnsi"/>
          <w:noProof/>
        </w:rPr>
      </w:pPr>
      <w:hyperlink w:anchor="_Toc114741101" w:history="1">
        <w:r w:rsidR="00603DA5" w:rsidRPr="0093183D">
          <w:rPr>
            <w:rStyle w:val="Hyperlink"/>
            <w:noProof/>
          </w:rPr>
          <w:t>6</w:t>
        </w:r>
        <w:r w:rsidR="00603DA5">
          <w:rPr>
            <w:rFonts w:asciiTheme="minorHAnsi" w:hAnsiTheme="minorHAnsi"/>
            <w:noProof/>
          </w:rPr>
          <w:tab/>
        </w:r>
        <w:r w:rsidR="00603DA5" w:rsidRPr="0093183D">
          <w:rPr>
            <w:rStyle w:val="Hyperlink"/>
            <w:noProof/>
          </w:rPr>
          <w:t>Scope of NPS-HPL</w:t>
        </w:r>
        <w:r w:rsidR="00603DA5">
          <w:rPr>
            <w:noProof/>
            <w:webHidden/>
          </w:rPr>
          <w:tab/>
        </w:r>
        <w:r w:rsidR="00603DA5">
          <w:rPr>
            <w:noProof/>
            <w:webHidden/>
          </w:rPr>
          <w:fldChar w:fldCharType="begin"/>
        </w:r>
        <w:r w:rsidR="00603DA5">
          <w:rPr>
            <w:noProof/>
            <w:webHidden/>
          </w:rPr>
          <w:instrText xml:space="preserve"> PAGEREF _Toc114741101 \h </w:instrText>
        </w:r>
        <w:r w:rsidR="00603DA5">
          <w:rPr>
            <w:noProof/>
            <w:webHidden/>
          </w:rPr>
        </w:r>
        <w:r w:rsidR="00603DA5">
          <w:rPr>
            <w:noProof/>
            <w:webHidden/>
          </w:rPr>
          <w:fldChar w:fldCharType="separate"/>
        </w:r>
        <w:r w:rsidR="00F131A4">
          <w:rPr>
            <w:noProof/>
            <w:webHidden/>
          </w:rPr>
          <w:t>17</w:t>
        </w:r>
        <w:r w:rsidR="00603DA5">
          <w:rPr>
            <w:noProof/>
            <w:webHidden/>
          </w:rPr>
          <w:fldChar w:fldCharType="end"/>
        </w:r>
      </w:hyperlink>
    </w:p>
    <w:p w14:paraId="64BAB32E" w14:textId="2DEC46E2" w:rsidR="00603DA5" w:rsidRDefault="00CA0FD8">
      <w:pPr>
        <w:pStyle w:val="TOC2"/>
        <w:tabs>
          <w:tab w:val="left" w:pos="1134"/>
        </w:tabs>
        <w:rPr>
          <w:rFonts w:asciiTheme="minorHAnsi" w:hAnsiTheme="minorHAnsi"/>
          <w:noProof/>
        </w:rPr>
      </w:pPr>
      <w:hyperlink w:anchor="_Toc114741102" w:history="1">
        <w:r w:rsidR="00603DA5" w:rsidRPr="0093183D">
          <w:rPr>
            <w:rStyle w:val="Hyperlink"/>
            <w:noProof/>
          </w:rPr>
          <w:t>7</w:t>
        </w:r>
        <w:r w:rsidR="00603DA5">
          <w:rPr>
            <w:rFonts w:asciiTheme="minorHAnsi" w:hAnsiTheme="minorHAnsi"/>
            <w:noProof/>
          </w:rPr>
          <w:tab/>
        </w:r>
        <w:bookmarkStart w:id="0" w:name="_Hlk114759873"/>
        <w:r w:rsidR="00603DA5" w:rsidRPr="0093183D">
          <w:rPr>
            <w:rStyle w:val="Hyperlink"/>
            <w:noProof/>
          </w:rPr>
          <w:t>NPS-HPL objectives and consistency with Part 2 of the RMA</w:t>
        </w:r>
        <w:bookmarkEnd w:id="0"/>
        <w:r w:rsidR="00603DA5">
          <w:rPr>
            <w:noProof/>
            <w:webHidden/>
          </w:rPr>
          <w:tab/>
        </w:r>
        <w:r w:rsidR="00603DA5">
          <w:rPr>
            <w:noProof/>
            <w:webHidden/>
          </w:rPr>
          <w:fldChar w:fldCharType="begin"/>
        </w:r>
        <w:r w:rsidR="00603DA5">
          <w:rPr>
            <w:noProof/>
            <w:webHidden/>
          </w:rPr>
          <w:instrText xml:space="preserve"> PAGEREF _Toc114741102 \h </w:instrText>
        </w:r>
        <w:r w:rsidR="00603DA5">
          <w:rPr>
            <w:noProof/>
            <w:webHidden/>
          </w:rPr>
        </w:r>
        <w:r w:rsidR="00603DA5">
          <w:rPr>
            <w:noProof/>
            <w:webHidden/>
          </w:rPr>
          <w:fldChar w:fldCharType="separate"/>
        </w:r>
        <w:r w:rsidR="00F131A4">
          <w:rPr>
            <w:noProof/>
            <w:webHidden/>
          </w:rPr>
          <w:t>22</w:t>
        </w:r>
        <w:r w:rsidR="00603DA5">
          <w:rPr>
            <w:noProof/>
            <w:webHidden/>
          </w:rPr>
          <w:fldChar w:fldCharType="end"/>
        </w:r>
      </w:hyperlink>
    </w:p>
    <w:p w14:paraId="6978C8FF" w14:textId="4F784670" w:rsidR="00603DA5" w:rsidRDefault="004B6EF6">
      <w:pPr>
        <w:pStyle w:val="TOC2"/>
        <w:tabs>
          <w:tab w:val="left" w:pos="1134"/>
        </w:tabs>
        <w:rPr>
          <w:rFonts w:asciiTheme="minorHAnsi" w:hAnsiTheme="minorHAnsi"/>
          <w:noProof/>
        </w:rPr>
      </w:pPr>
      <w:hyperlink w:anchor="_Toc114741103" w:history="1">
        <w:r w:rsidR="00603DA5" w:rsidRPr="0093183D">
          <w:rPr>
            <w:rStyle w:val="Hyperlink"/>
            <w:noProof/>
          </w:rPr>
          <w:t>8</w:t>
        </w:r>
        <w:r w:rsidR="00603DA5">
          <w:rPr>
            <w:rFonts w:asciiTheme="minorHAnsi" w:hAnsiTheme="minorHAnsi"/>
            <w:noProof/>
          </w:rPr>
          <w:tab/>
        </w:r>
        <w:bookmarkStart w:id="1" w:name="_Hlk114759856"/>
        <w:r w:rsidR="00C8734C">
          <w:rPr>
            <w:rStyle w:val="Hyperlink"/>
            <w:noProof/>
          </w:rPr>
          <w:t xml:space="preserve">Māori land </w:t>
        </w:r>
        <w:r w:rsidR="00603DA5" w:rsidRPr="0093183D">
          <w:rPr>
            <w:rStyle w:val="Hyperlink"/>
            <w:noProof/>
          </w:rPr>
          <w:t>and Te Tiriti of Waitangi</w:t>
        </w:r>
        <w:bookmarkEnd w:id="1"/>
        <w:r w:rsidR="00603DA5">
          <w:rPr>
            <w:noProof/>
            <w:webHidden/>
          </w:rPr>
          <w:tab/>
        </w:r>
        <w:r w:rsidR="00603DA5">
          <w:rPr>
            <w:noProof/>
            <w:webHidden/>
          </w:rPr>
          <w:fldChar w:fldCharType="begin"/>
        </w:r>
        <w:r w:rsidR="00603DA5">
          <w:rPr>
            <w:noProof/>
            <w:webHidden/>
          </w:rPr>
          <w:instrText xml:space="preserve"> PAGEREF _Toc114741103 \h </w:instrText>
        </w:r>
        <w:r w:rsidR="00603DA5">
          <w:rPr>
            <w:noProof/>
            <w:webHidden/>
          </w:rPr>
        </w:r>
        <w:r w:rsidR="00603DA5">
          <w:rPr>
            <w:noProof/>
            <w:webHidden/>
          </w:rPr>
          <w:fldChar w:fldCharType="separate"/>
        </w:r>
        <w:r w:rsidR="00F131A4">
          <w:rPr>
            <w:noProof/>
            <w:webHidden/>
          </w:rPr>
          <w:t>24</w:t>
        </w:r>
        <w:r w:rsidR="00603DA5">
          <w:rPr>
            <w:noProof/>
            <w:webHidden/>
          </w:rPr>
          <w:fldChar w:fldCharType="end"/>
        </w:r>
      </w:hyperlink>
    </w:p>
    <w:p w14:paraId="59C3BDF2" w14:textId="7946E88B" w:rsidR="00603DA5" w:rsidRDefault="00CA0FD8">
      <w:pPr>
        <w:pStyle w:val="TOC2"/>
        <w:tabs>
          <w:tab w:val="left" w:pos="1134"/>
        </w:tabs>
        <w:rPr>
          <w:rFonts w:asciiTheme="minorHAnsi" w:hAnsiTheme="minorHAnsi"/>
          <w:noProof/>
        </w:rPr>
      </w:pPr>
      <w:hyperlink w:anchor="_Toc114741104" w:history="1">
        <w:r w:rsidR="00603DA5" w:rsidRPr="0093183D">
          <w:rPr>
            <w:rStyle w:val="Hyperlink"/>
            <w:noProof/>
          </w:rPr>
          <w:t>9</w:t>
        </w:r>
        <w:r w:rsidR="00603DA5">
          <w:rPr>
            <w:rFonts w:asciiTheme="minorHAnsi" w:hAnsiTheme="minorHAnsi"/>
            <w:noProof/>
          </w:rPr>
          <w:tab/>
        </w:r>
        <w:r w:rsidR="00603DA5" w:rsidRPr="0093183D">
          <w:rPr>
            <w:rStyle w:val="Hyperlink"/>
            <w:noProof/>
          </w:rPr>
          <w:t>Identification of HPL – transitional definition</w:t>
        </w:r>
        <w:r w:rsidR="00603DA5">
          <w:rPr>
            <w:noProof/>
            <w:webHidden/>
          </w:rPr>
          <w:tab/>
        </w:r>
        <w:r w:rsidR="00603DA5">
          <w:rPr>
            <w:noProof/>
            <w:webHidden/>
          </w:rPr>
          <w:fldChar w:fldCharType="begin"/>
        </w:r>
        <w:r w:rsidR="00603DA5">
          <w:rPr>
            <w:noProof/>
            <w:webHidden/>
          </w:rPr>
          <w:instrText xml:space="preserve"> PAGEREF _Toc114741104 \h </w:instrText>
        </w:r>
        <w:r w:rsidR="00603DA5">
          <w:rPr>
            <w:noProof/>
            <w:webHidden/>
          </w:rPr>
        </w:r>
        <w:r w:rsidR="00603DA5">
          <w:rPr>
            <w:noProof/>
            <w:webHidden/>
          </w:rPr>
          <w:fldChar w:fldCharType="separate"/>
        </w:r>
        <w:r w:rsidR="00F131A4">
          <w:rPr>
            <w:noProof/>
            <w:webHidden/>
          </w:rPr>
          <w:t>30</w:t>
        </w:r>
        <w:r w:rsidR="00603DA5">
          <w:rPr>
            <w:noProof/>
            <w:webHidden/>
          </w:rPr>
          <w:fldChar w:fldCharType="end"/>
        </w:r>
      </w:hyperlink>
    </w:p>
    <w:p w14:paraId="455AC88D" w14:textId="464DC896" w:rsidR="00603DA5" w:rsidRDefault="00CA0FD8">
      <w:pPr>
        <w:pStyle w:val="TOC2"/>
        <w:rPr>
          <w:rFonts w:asciiTheme="minorHAnsi" w:hAnsiTheme="minorHAnsi"/>
          <w:noProof/>
        </w:rPr>
      </w:pPr>
      <w:hyperlink w:anchor="_Toc114741105" w:history="1">
        <w:r w:rsidR="00603DA5" w:rsidRPr="0093183D">
          <w:rPr>
            <w:rStyle w:val="Hyperlink"/>
            <w:noProof/>
          </w:rPr>
          <w:t>Identification of HPL – process</w:t>
        </w:r>
        <w:r w:rsidR="00603DA5">
          <w:rPr>
            <w:noProof/>
            <w:webHidden/>
          </w:rPr>
          <w:tab/>
        </w:r>
        <w:r w:rsidR="00603DA5">
          <w:rPr>
            <w:noProof/>
            <w:webHidden/>
          </w:rPr>
          <w:fldChar w:fldCharType="begin"/>
        </w:r>
        <w:r w:rsidR="00603DA5">
          <w:rPr>
            <w:noProof/>
            <w:webHidden/>
          </w:rPr>
          <w:instrText xml:space="preserve"> PAGEREF _Toc114741105 \h </w:instrText>
        </w:r>
        <w:r w:rsidR="00603DA5">
          <w:rPr>
            <w:noProof/>
            <w:webHidden/>
          </w:rPr>
        </w:r>
        <w:r w:rsidR="00603DA5">
          <w:rPr>
            <w:noProof/>
            <w:webHidden/>
          </w:rPr>
          <w:fldChar w:fldCharType="separate"/>
        </w:r>
        <w:r w:rsidR="00F131A4">
          <w:rPr>
            <w:noProof/>
            <w:webHidden/>
          </w:rPr>
          <w:t>34</w:t>
        </w:r>
        <w:r w:rsidR="00603DA5">
          <w:rPr>
            <w:noProof/>
            <w:webHidden/>
          </w:rPr>
          <w:fldChar w:fldCharType="end"/>
        </w:r>
      </w:hyperlink>
    </w:p>
    <w:p w14:paraId="46CCA8AE" w14:textId="76FA0D26" w:rsidR="00603DA5" w:rsidRDefault="00CA0FD8">
      <w:pPr>
        <w:pStyle w:val="TOC2"/>
        <w:tabs>
          <w:tab w:val="left" w:pos="1134"/>
        </w:tabs>
        <w:rPr>
          <w:rFonts w:asciiTheme="minorHAnsi" w:hAnsiTheme="minorHAnsi"/>
          <w:noProof/>
        </w:rPr>
      </w:pPr>
      <w:hyperlink w:anchor="_Toc114741106" w:history="1">
        <w:r w:rsidR="00603DA5" w:rsidRPr="0093183D">
          <w:rPr>
            <w:rStyle w:val="Hyperlink"/>
            <w:noProof/>
          </w:rPr>
          <w:t>10</w:t>
        </w:r>
        <w:r w:rsidR="00603DA5">
          <w:rPr>
            <w:rFonts w:asciiTheme="minorHAnsi" w:hAnsiTheme="minorHAnsi"/>
            <w:noProof/>
          </w:rPr>
          <w:tab/>
        </w:r>
        <w:r w:rsidR="00603DA5" w:rsidRPr="0093183D">
          <w:rPr>
            <w:rStyle w:val="Hyperlink"/>
            <w:noProof/>
          </w:rPr>
          <w:t>Identification of HPL – criteria</w:t>
        </w:r>
        <w:r w:rsidR="00603DA5">
          <w:rPr>
            <w:noProof/>
            <w:webHidden/>
          </w:rPr>
          <w:tab/>
        </w:r>
        <w:r w:rsidR="00603DA5">
          <w:rPr>
            <w:noProof/>
            <w:webHidden/>
          </w:rPr>
          <w:fldChar w:fldCharType="begin"/>
        </w:r>
        <w:r w:rsidR="00603DA5">
          <w:rPr>
            <w:noProof/>
            <w:webHidden/>
          </w:rPr>
          <w:instrText xml:space="preserve"> PAGEREF _Toc114741106 \h </w:instrText>
        </w:r>
        <w:r w:rsidR="00603DA5">
          <w:rPr>
            <w:noProof/>
            <w:webHidden/>
          </w:rPr>
        </w:r>
        <w:r w:rsidR="00603DA5">
          <w:rPr>
            <w:noProof/>
            <w:webHidden/>
          </w:rPr>
          <w:fldChar w:fldCharType="separate"/>
        </w:r>
        <w:r w:rsidR="00F131A4">
          <w:rPr>
            <w:noProof/>
            <w:webHidden/>
          </w:rPr>
          <w:t>37</w:t>
        </w:r>
        <w:r w:rsidR="00603DA5">
          <w:rPr>
            <w:noProof/>
            <w:webHidden/>
          </w:rPr>
          <w:fldChar w:fldCharType="end"/>
        </w:r>
      </w:hyperlink>
    </w:p>
    <w:p w14:paraId="347004C9" w14:textId="24FE40DC" w:rsidR="00603DA5" w:rsidRDefault="00CA0FD8">
      <w:pPr>
        <w:pStyle w:val="TOC2"/>
        <w:tabs>
          <w:tab w:val="left" w:pos="1134"/>
        </w:tabs>
        <w:rPr>
          <w:rFonts w:asciiTheme="minorHAnsi" w:hAnsiTheme="minorHAnsi"/>
          <w:noProof/>
        </w:rPr>
      </w:pPr>
      <w:hyperlink w:anchor="_Toc114741107" w:history="1">
        <w:r w:rsidR="00603DA5" w:rsidRPr="0093183D">
          <w:rPr>
            <w:rStyle w:val="Hyperlink"/>
            <w:noProof/>
          </w:rPr>
          <w:t>11</w:t>
        </w:r>
        <w:r w:rsidR="00603DA5">
          <w:rPr>
            <w:rFonts w:asciiTheme="minorHAnsi" w:hAnsiTheme="minorHAnsi"/>
            <w:noProof/>
          </w:rPr>
          <w:tab/>
        </w:r>
        <w:r w:rsidR="00603DA5" w:rsidRPr="0093183D">
          <w:rPr>
            <w:rStyle w:val="Hyperlink"/>
            <w:noProof/>
          </w:rPr>
          <w:t>Urban rezoning</w:t>
        </w:r>
        <w:r w:rsidR="00603DA5">
          <w:rPr>
            <w:noProof/>
            <w:webHidden/>
          </w:rPr>
          <w:tab/>
        </w:r>
        <w:r w:rsidR="00603DA5">
          <w:rPr>
            <w:noProof/>
            <w:webHidden/>
          </w:rPr>
          <w:fldChar w:fldCharType="begin"/>
        </w:r>
        <w:r w:rsidR="00603DA5">
          <w:rPr>
            <w:noProof/>
            <w:webHidden/>
          </w:rPr>
          <w:instrText xml:space="preserve"> PAGEREF _Toc114741107 \h </w:instrText>
        </w:r>
        <w:r w:rsidR="00603DA5">
          <w:rPr>
            <w:noProof/>
            <w:webHidden/>
          </w:rPr>
        </w:r>
        <w:r w:rsidR="00603DA5">
          <w:rPr>
            <w:noProof/>
            <w:webHidden/>
          </w:rPr>
          <w:fldChar w:fldCharType="separate"/>
        </w:r>
        <w:r w:rsidR="00F131A4">
          <w:rPr>
            <w:noProof/>
            <w:webHidden/>
          </w:rPr>
          <w:t>41</w:t>
        </w:r>
        <w:r w:rsidR="00603DA5">
          <w:rPr>
            <w:noProof/>
            <w:webHidden/>
          </w:rPr>
          <w:fldChar w:fldCharType="end"/>
        </w:r>
      </w:hyperlink>
    </w:p>
    <w:p w14:paraId="48746A3C" w14:textId="751E5EB9" w:rsidR="00603DA5" w:rsidRDefault="00CA0FD8">
      <w:pPr>
        <w:pStyle w:val="TOC2"/>
        <w:tabs>
          <w:tab w:val="left" w:pos="1134"/>
        </w:tabs>
        <w:rPr>
          <w:rFonts w:asciiTheme="minorHAnsi" w:hAnsiTheme="minorHAnsi"/>
          <w:noProof/>
        </w:rPr>
      </w:pPr>
      <w:hyperlink w:anchor="_Toc114741108" w:history="1">
        <w:r w:rsidR="00603DA5" w:rsidRPr="0093183D">
          <w:rPr>
            <w:rStyle w:val="Hyperlink"/>
            <w:noProof/>
          </w:rPr>
          <w:t>12</w:t>
        </w:r>
        <w:r w:rsidR="00603DA5">
          <w:rPr>
            <w:rFonts w:asciiTheme="minorHAnsi" w:hAnsiTheme="minorHAnsi"/>
            <w:noProof/>
          </w:rPr>
          <w:tab/>
        </w:r>
        <w:r w:rsidR="00603DA5" w:rsidRPr="0093183D">
          <w:rPr>
            <w:rStyle w:val="Hyperlink"/>
            <w:noProof/>
          </w:rPr>
          <w:t>Subdivision and rural lifestyle development</w:t>
        </w:r>
        <w:r w:rsidR="00603DA5">
          <w:rPr>
            <w:noProof/>
            <w:webHidden/>
          </w:rPr>
          <w:tab/>
        </w:r>
        <w:r w:rsidR="00603DA5">
          <w:rPr>
            <w:noProof/>
            <w:webHidden/>
          </w:rPr>
          <w:fldChar w:fldCharType="begin"/>
        </w:r>
        <w:r w:rsidR="00603DA5">
          <w:rPr>
            <w:noProof/>
            <w:webHidden/>
          </w:rPr>
          <w:instrText xml:space="preserve"> PAGEREF _Toc114741108 \h </w:instrText>
        </w:r>
        <w:r w:rsidR="00603DA5">
          <w:rPr>
            <w:noProof/>
            <w:webHidden/>
          </w:rPr>
        </w:r>
        <w:r w:rsidR="00603DA5">
          <w:rPr>
            <w:noProof/>
            <w:webHidden/>
          </w:rPr>
          <w:fldChar w:fldCharType="separate"/>
        </w:r>
        <w:r w:rsidR="00F131A4">
          <w:rPr>
            <w:noProof/>
            <w:webHidden/>
          </w:rPr>
          <w:t>48</w:t>
        </w:r>
        <w:r w:rsidR="00603DA5">
          <w:rPr>
            <w:noProof/>
            <w:webHidden/>
          </w:rPr>
          <w:fldChar w:fldCharType="end"/>
        </w:r>
      </w:hyperlink>
    </w:p>
    <w:p w14:paraId="351C6A1F" w14:textId="133BB205" w:rsidR="00603DA5" w:rsidRDefault="00CA0FD8">
      <w:pPr>
        <w:pStyle w:val="TOC2"/>
        <w:tabs>
          <w:tab w:val="left" w:pos="1134"/>
        </w:tabs>
        <w:rPr>
          <w:rFonts w:asciiTheme="minorHAnsi" w:hAnsiTheme="minorHAnsi"/>
          <w:noProof/>
        </w:rPr>
      </w:pPr>
      <w:hyperlink w:anchor="_Toc114741109" w:history="1">
        <w:r w:rsidR="00603DA5" w:rsidRPr="0093183D">
          <w:rPr>
            <w:rStyle w:val="Hyperlink"/>
            <w:noProof/>
          </w:rPr>
          <w:t>13</w:t>
        </w:r>
        <w:r w:rsidR="00603DA5">
          <w:rPr>
            <w:rFonts w:asciiTheme="minorHAnsi" w:hAnsiTheme="minorHAnsi"/>
            <w:noProof/>
          </w:rPr>
          <w:tab/>
        </w:r>
        <w:r w:rsidR="00603DA5" w:rsidRPr="0093183D">
          <w:rPr>
            <w:rStyle w:val="Hyperlink"/>
            <w:noProof/>
          </w:rPr>
          <w:t>Protecting HPL from inappropriate use and development</w:t>
        </w:r>
        <w:r w:rsidR="00603DA5">
          <w:rPr>
            <w:noProof/>
            <w:webHidden/>
          </w:rPr>
          <w:tab/>
        </w:r>
        <w:r w:rsidR="00603DA5">
          <w:rPr>
            <w:noProof/>
            <w:webHidden/>
          </w:rPr>
          <w:fldChar w:fldCharType="begin"/>
        </w:r>
        <w:r w:rsidR="00603DA5">
          <w:rPr>
            <w:noProof/>
            <w:webHidden/>
          </w:rPr>
          <w:instrText xml:space="preserve"> PAGEREF _Toc114741109 \h </w:instrText>
        </w:r>
        <w:r w:rsidR="00603DA5">
          <w:rPr>
            <w:noProof/>
            <w:webHidden/>
          </w:rPr>
        </w:r>
        <w:r w:rsidR="00603DA5">
          <w:rPr>
            <w:noProof/>
            <w:webHidden/>
          </w:rPr>
          <w:fldChar w:fldCharType="separate"/>
        </w:r>
        <w:r w:rsidR="00F131A4">
          <w:rPr>
            <w:noProof/>
            <w:webHidden/>
          </w:rPr>
          <w:t>53</w:t>
        </w:r>
        <w:r w:rsidR="00603DA5">
          <w:rPr>
            <w:noProof/>
            <w:webHidden/>
          </w:rPr>
          <w:fldChar w:fldCharType="end"/>
        </w:r>
      </w:hyperlink>
    </w:p>
    <w:p w14:paraId="1E1FF770" w14:textId="61C0A83C" w:rsidR="00603DA5" w:rsidRDefault="00CA0FD8">
      <w:pPr>
        <w:pStyle w:val="TOC2"/>
        <w:rPr>
          <w:rFonts w:asciiTheme="minorHAnsi" w:hAnsiTheme="minorHAnsi"/>
          <w:noProof/>
        </w:rPr>
      </w:pPr>
      <w:hyperlink w:anchor="_Toc114741110" w:history="1">
        <w:r w:rsidR="00603DA5" w:rsidRPr="0093183D">
          <w:rPr>
            <w:rStyle w:val="Hyperlink"/>
            <w:noProof/>
          </w:rPr>
          <w:t>Exemption for HPL subject to permanent and long-term constraints</w:t>
        </w:r>
        <w:r w:rsidR="00603DA5">
          <w:rPr>
            <w:noProof/>
            <w:webHidden/>
          </w:rPr>
          <w:tab/>
        </w:r>
        <w:r w:rsidR="00603DA5">
          <w:rPr>
            <w:noProof/>
            <w:webHidden/>
          </w:rPr>
          <w:fldChar w:fldCharType="begin"/>
        </w:r>
        <w:r w:rsidR="00603DA5">
          <w:rPr>
            <w:noProof/>
            <w:webHidden/>
          </w:rPr>
          <w:instrText xml:space="preserve"> PAGEREF _Toc114741110 \h </w:instrText>
        </w:r>
        <w:r w:rsidR="00603DA5">
          <w:rPr>
            <w:noProof/>
            <w:webHidden/>
          </w:rPr>
        </w:r>
        <w:r w:rsidR="00603DA5">
          <w:rPr>
            <w:noProof/>
            <w:webHidden/>
          </w:rPr>
          <w:fldChar w:fldCharType="separate"/>
        </w:r>
        <w:r w:rsidR="00F131A4">
          <w:rPr>
            <w:noProof/>
            <w:webHidden/>
          </w:rPr>
          <w:t>56</w:t>
        </w:r>
        <w:r w:rsidR="00603DA5">
          <w:rPr>
            <w:noProof/>
            <w:webHidden/>
          </w:rPr>
          <w:fldChar w:fldCharType="end"/>
        </w:r>
      </w:hyperlink>
    </w:p>
    <w:p w14:paraId="4B6444CD" w14:textId="35A24427" w:rsidR="00603DA5" w:rsidRDefault="00CA0FD8">
      <w:pPr>
        <w:pStyle w:val="TOC2"/>
        <w:tabs>
          <w:tab w:val="left" w:pos="1134"/>
        </w:tabs>
        <w:rPr>
          <w:rFonts w:asciiTheme="minorHAnsi" w:hAnsiTheme="minorHAnsi"/>
          <w:noProof/>
        </w:rPr>
      </w:pPr>
      <w:hyperlink w:anchor="_Toc114741111" w:history="1">
        <w:r w:rsidR="00603DA5" w:rsidRPr="0093183D">
          <w:rPr>
            <w:rStyle w:val="Hyperlink"/>
            <w:noProof/>
          </w:rPr>
          <w:t>14</w:t>
        </w:r>
        <w:r w:rsidR="00603DA5">
          <w:rPr>
            <w:rFonts w:asciiTheme="minorHAnsi" w:hAnsiTheme="minorHAnsi"/>
            <w:noProof/>
          </w:rPr>
          <w:tab/>
        </w:r>
        <w:r w:rsidR="00603DA5" w:rsidRPr="0093183D">
          <w:rPr>
            <w:rStyle w:val="Hyperlink"/>
            <w:noProof/>
          </w:rPr>
          <w:t>Prioritising HPL for land-based primary production</w:t>
        </w:r>
        <w:r w:rsidR="00603DA5">
          <w:rPr>
            <w:noProof/>
            <w:webHidden/>
          </w:rPr>
          <w:tab/>
        </w:r>
        <w:r w:rsidR="00603DA5">
          <w:rPr>
            <w:noProof/>
            <w:webHidden/>
          </w:rPr>
          <w:fldChar w:fldCharType="begin"/>
        </w:r>
        <w:r w:rsidR="00603DA5">
          <w:rPr>
            <w:noProof/>
            <w:webHidden/>
          </w:rPr>
          <w:instrText xml:space="preserve"> PAGEREF _Toc114741111 \h </w:instrText>
        </w:r>
        <w:r w:rsidR="00603DA5">
          <w:rPr>
            <w:noProof/>
            <w:webHidden/>
          </w:rPr>
        </w:r>
        <w:r w:rsidR="00603DA5">
          <w:rPr>
            <w:noProof/>
            <w:webHidden/>
          </w:rPr>
          <w:fldChar w:fldCharType="separate"/>
        </w:r>
        <w:r w:rsidR="00F131A4">
          <w:rPr>
            <w:noProof/>
            <w:webHidden/>
          </w:rPr>
          <w:t>58</w:t>
        </w:r>
        <w:r w:rsidR="00603DA5">
          <w:rPr>
            <w:noProof/>
            <w:webHidden/>
          </w:rPr>
          <w:fldChar w:fldCharType="end"/>
        </w:r>
      </w:hyperlink>
    </w:p>
    <w:p w14:paraId="60B04064" w14:textId="7437EFE2" w:rsidR="00603DA5" w:rsidRDefault="00CA0FD8">
      <w:pPr>
        <w:pStyle w:val="TOC2"/>
        <w:tabs>
          <w:tab w:val="left" w:pos="1134"/>
        </w:tabs>
        <w:rPr>
          <w:rFonts w:asciiTheme="minorHAnsi" w:hAnsiTheme="minorHAnsi"/>
          <w:noProof/>
        </w:rPr>
      </w:pPr>
      <w:hyperlink w:anchor="_Toc114741112" w:history="1">
        <w:r w:rsidR="00603DA5" w:rsidRPr="0093183D">
          <w:rPr>
            <w:rStyle w:val="Hyperlink"/>
            <w:noProof/>
          </w:rPr>
          <w:t>15</w:t>
        </w:r>
        <w:r w:rsidR="00603DA5">
          <w:rPr>
            <w:rFonts w:asciiTheme="minorHAnsi" w:hAnsiTheme="minorHAnsi"/>
            <w:noProof/>
          </w:rPr>
          <w:tab/>
        </w:r>
        <w:r w:rsidR="00603DA5" w:rsidRPr="0093183D">
          <w:rPr>
            <w:rStyle w:val="Hyperlink"/>
            <w:noProof/>
          </w:rPr>
          <w:t>Reverse sensitivity</w:t>
        </w:r>
        <w:r w:rsidR="00603DA5">
          <w:rPr>
            <w:noProof/>
            <w:webHidden/>
          </w:rPr>
          <w:tab/>
        </w:r>
        <w:r w:rsidR="00603DA5">
          <w:rPr>
            <w:noProof/>
            <w:webHidden/>
          </w:rPr>
          <w:fldChar w:fldCharType="begin"/>
        </w:r>
        <w:r w:rsidR="00603DA5">
          <w:rPr>
            <w:noProof/>
            <w:webHidden/>
          </w:rPr>
          <w:instrText xml:space="preserve"> PAGEREF _Toc114741112 \h </w:instrText>
        </w:r>
        <w:r w:rsidR="00603DA5">
          <w:rPr>
            <w:noProof/>
            <w:webHidden/>
          </w:rPr>
        </w:r>
        <w:r w:rsidR="00603DA5">
          <w:rPr>
            <w:noProof/>
            <w:webHidden/>
          </w:rPr>
          <w:fldChar w:fldCharType="separate"/>
        </w:r>
        <w:r w:rsidR="00F131A4">
          <w:rPr>
            <w:noProof/>
            <w:webHidden/>
          </w:rPr>
          <w:t>61</w:t>
        </w:r>
        <w:r w:rsidR="00603DA5">
          <w:rPr>
            <w:noProof/>
            <w:webHidden/>
          </w:rPr>
          <w:fldChar w:fldCharType="end"/>
        </w:r>
      </w:hyperlink>
    </w:p>
    <w:p w14:paraId="64A326F3" w14:textId="07D08B3F" w:rsidR="00603DA5" w:rsidRDefault="00CA0FD8">
      <w:pPr>
        <w:pStyle w:val="TOC2"/>
        <w:tabs>
          <w:tab w:val="left" w:pos="1134"/>
        </w:tabs>
        <w:rPr>
          <w:rFonts w:asciiTheme="minorHAnsi" w:hAnsiTheme="minorHAnsi"/>
          <w:noProof/>
        </w:rPr>
      </w:pPr>
      <w:hyperlink w:anchor="_Toc114741113" w:history="1">
        <w:r w:rsidR="00603DA5" w:rsidRPr="0093183D">
          <w:rPr>
            <w:rStyle w:val="Hyperlink"/>
            <w:noProof/>
          </w:rPr>
          <w:t>16</w:t>
        </w:r>
        <w:r w:rsidR="00603DA5">
          <w:rPr>
            <w:rFonts w:asciiTheme="minorHAnsi" w:hAnsiTheme="minorHAnsi"/>
            <w:noProof/>
          </w:rPr>
          <w:tab/>
        </w:r>
        <w:r w:rsidR="00603DA5" w:rsidRPr="0093183D">
          <w:rPr>
            <w:rStyle w:val="Hyperlink"/>
            <w:noProof/>
          </w:rPr>
          <w:t>Treaty of Waitangi (Te Tiriti o Waitangi) settlement commitments</w:t>
        </w:r>
        <w:r w:rsidR="00603DA5">
          <w:rPr>
            <w:noProof/>
            <w:webHidden/>
          </w:rPr>
          <w:tab/>
        </w:r>
        <w:r w:rsidR="00603DA5">
          <w:rPr>
            <w:noProof/>
            <w:webHidden/>
          </w:rPr>
          <w:fldChar w:fldCharType="begin"/>
        </w:r>
        <w:r w:rsidR="00603DA5">
          <w:rPr>
            <w:noProof/>
            <w:webHidden/>
          </w:rPr>
          <w:instrText xml:space="preserve"> PAGEREF _Toc114741113 \h </w:instrText>
        </w:r>
        <w:r w:rsidR="00603DA5">
          <w:rPr>
            <w:noProof/>
            <w:webHidden/>
          </w:rPr>
        </w:r>
        <w:r w:rsidR="00603DA5">
          <w:rPr>
            <w:noProof/>
            <w:webHidden/>
          </w:rPr>
          <w:fldChar w:fldCharType="separate"/>
        </w:r>
        <w:r w:rsidR="00F131A4">
          <w:rPr>
            <w:noProof/>
            <w:webHidden/>
          </w:rPr>
          <w:t>63</w:t>
        </w:r>
        <w:r w:rsidR="00603DA5">
          <w:rPr>
            <w:noProof/>
            <w:webHidden/>
          </w:rPr>
          <w:fldChar w:fldCharType="end"/>
        </w:r>
      </w:hyperlink>
    </w:p>
    <w:p w14:paraId="621A2452" w14:textId="0611778E" w:rsidR="00603DA5" w:rsidRDefault="00CA0FD8">
      <w:pPr>
        <w:pStyle w:val="TOC2"/>
        <w:tabs>
          <w:tab w:val="left" w:pos="1134"/>
        </w:tabs>
        <w:rPr>
          <w:rFonts w:asciiTheme="minorHAnsi" w:hAnsiTheme="minorHAnsi"/>
          <w:noProof/>
        </w:rPr>
      </w:pPr>
      <w:hyperlink w:anchor="_Toc114741114" w:history="1">
        <w:r w:rsidR="00603DA5" w:rsidRPr="0093183D">
          <w:rPr>
            <w:rStyle w:val="Hyperlink"/>
            <w:noProof/>
          </w:rPr>
          <w:t>17</w:t>
        </w:r>
        <w:r w:rsidR="00603DA5">
          <w:rPr>
            <w:rFonts w:asciiTheme="minorHAnsi" w:hAnsiTheme="minorHAnsi"/>
            <w:noProof/>
          </w:rPr>
          <w:tab/>
        </w:r>
        <w:r w:rsidR="00603DA5" w:rsidRPr="0093183D">
          <w:rPr>
            <w:rStyle w:val="Hyperlink"/>
            <w:noProof/>
          </w:rPr>
          <w:t>Climate change and interaction between NPS</w:t>
        </w:r>
        <w:r w:rsidR="00603DA5" w:rsidRPr="0093183D">
          <w:rPr>
            <w:rStyle w:val="Hyperlink"/>
            <w:noProof/>
          </w:rPr>
          <w:noBreakHyphen/>
          <w:t>HPL and other national direction</w:t>
        </w:r>
        <w:r w:rsidR="00603DA5">
          <w:rPr>
            <w:noProof/>
            <w:webHidden/>
          </w:rPr>
          <w:tab/>
        </w:r>
        <w:r w:rsidR="00603DA5">
          <w:rPr>
            <w:noProof/>
            <w:webHidden/>
          </w:rPr>
          <w:fldChar w:fldCharType="begin"/>
        </w:r>
        <w:r w:rsidR="00603DA5">
          <w:rPr>
            <w:noProof/>
            <w:webHidden/>
          </w:rPr>
          <w:instrText xml:space="preserve"> PAGEREF _Toc114741114 \h </w:instrText>
        </w:r>
        <w:r w:rsidR="00603DA5">
          <w:rPr>
            <w:noProof/>
            <w:webHidden/>
          </w:rPr>
        </w:r>
        <w:r w:rsidR="00603DA5">
          <w:rPr>
            <w:noProof/>
            <w:webHidden/>
          </w:rPr>
          <w:fldChar w:fldCharType="separate"/>
        </w:r>
        <w:r w:rsidR="00F131A4">
          <w:rPr>
            <w:noProof/>
            <w:webHidden/>
          </w:rPr>
          <w:t>65</w:t>
        </w:r>
        <w:r w:rsidR="00603DA5">
          <w:rPr>
            <w:noProof/>
            <w:webHidden/>
          </w:rPr>
          <w:fldChar w:fldCharType="end"/>
        </w:r>
      </w:hyperlink>
    </w:p>
    <w:p w14:paraId="1FF05B25" w14:textId="5A3EA6AD" w:rsidR="00603DA5" w:rsidRDefault="00CA0FD8">
      <w:pPr>
        <w:pStyle w:val="TOC1"/>
        <w:rPr>
          <w:rFonts w:asciiTheme="minorHAnsi" w:hAnsiTheme="minorHAnsi"/>
          <w:noProof/>
        </w:rPr>
      </w:pPr>
      <w:hyperlink w:anchor="_Toc114741115" w:history="1">
        <w:r w:rsidR="00603DA5" w:rsidRPr="0093183D">
          <w:rPr>
            <w:rStyle w:val="Hyperlink"/>
            <w:noProof/>
          </w:rPr>
          <w:t>Appendix 1: Consolidated recommendations</w:t>
        </w:r>
        <w:r w:rsidR="00603DA5">
          <w:rPr>
            <w:noProof/>
            <w:webHidden/>
          </w:rPr>
          <w:tab/>
        </w:r>
        <w:r w:rsidR="00603DA5">
          <w:rPr>
            <w:noProof/>
            <w:webHidden/>
          </w:rPr>
          <w:fldChar w:fldCharType="begin"/>
        </w:r>
        <w:r w:rsidR="00603DA5">
          <w:rPr>
            <w:noProof/>
            <w:webHidden/>
          </w:rPr>
          <w:instrText xml:space="preserve"> PAGEREF _Toc114741115 \h </w:instrText>
        </w:r>
        <w:r w:rsidR="00603DA5">
          <w:rPr>
            <w:noProof/>
            <w:webHidden/>
          </w:rPr>
        </w:r>
        <w:r w:rsidR="00603DA5">
          <w:rPr>
            <w:noProof/>
            <w:webHidden/>
          </w:rPr>
          <w:fldChar w:fldCharType="separate"/>
        </w:r>
        <w:r w:rsidR="00F131A4">
          <w:rPr>
            <w:noProof/>
            <w:webHidden/>
          </w:rPr>
          <w:t>7</w:t>
        </w:r>
        <w:r w:rsidR="00F131A4">
          <w:rPr>
            <w:noProof/>
            <w:webHidden/>
          </w:rPr>
          <w:t>0</w:t>
        </w:r>
        <w:r w:rsidR="00603DA5">
          <w:rPr>
            <w:noProof/>
            <w:webHidden/>
          </w:rPr>
          <w:fldChar w:fldCharType="end"/>
        </w:r>
      </w:hyperlink>
    </w:p>
    <w:p w14:paraId="42CCD9DD" w14:textId="62E56FDC" w:rsidR="00756E6E" w:rsidRDefault="00775F57" w:rsidP="0062265C">
      <w:pPr>
        <w:pStyle w:val="BodyText"/>
      </w:pPr>
      <w:r w:rsidRPr="0062265C">
        <w:fldChar w:fldCharType="end"/>
      </w:r>
    </w:p>
    <w:p w14:paraId="61BC1D62" w14:textId="08C02E18" w:rsidR="00603DA5" w:rsidRDefault="00603DA5">
      <w:pPr>
        <w:spacing w:before="0" w:after="200" w:line="276" w:lineRule="auto"/>
        <w:jc w:val="left"/>
      </w:pPr>
      <w:r>
        <w:br w:type="page"/>
      </w:r>
    </w:p>
    <w:p w14:paraId="0D75082B" w14:textId="1FFFAF7D" w:rsidR="00603DA5" w:rsidRPr="0062265C" w:rsidRDefault="00603DA5" w:rsidP="00603DA5">
      <w:pPr>
        <w:pStyle w:val="Heading"/>
      </w:pPr>
      <w:r>
        <w:lastRenderedPageBreak/>
        <w:t>Figures</w:t>
      </w:r>
    </w:p>
    <w:p w14:paraId="361E9944" w14:textId="6E630A2F" w:rsidR="00603DA5" w:rsidRDefault="00603DA5">
      <w:pPr>
        <w:pStyle w:val="TableofFigures"/>
        <w:tabs>
          <w:tab w:val="right" w:pos="8495"/>
        </w:tabs>
        <w:rPr>
          <w:rFonts w:asciiTheme="minorHAnsi" w:hAnsiTheme="minorHAnsi"/>
          <w:noProof/>
        </w:rPr>
      </w:pPr>
      <w:r>
        <w:fldChar w:fldCharType="begin"/>
      </w:r>
      <w:r>
        <w:instrText xml:space="preserve"> TOC \h \z \t "Figure heading" \c </w:instrText>
      </w:r>
      <w:r>
        <w:fldChar w:fldCharType="separate"/>
      </w:r>
      <w:hyperlink w:anchor="_Toc114741153" w:history="1">
        <w:r w:rsidRPr="001A0BD8">
          <w:rPr>
            <w:rStyle w:val="Hyperlink"/>
            <w:noProof/>
          </w:rPr>
          <w:t xml:space="preserve">Figure 1: </w:t>
        </w:r>
        <w:r>
          <w:rPr>
            <w:rFonts w:asciiTheme="minorHAnsi" w:hAnsiTheme="minorHAnsi"/>
            <w:noProof/>
          </w:rPr>
          <w:tab/>
        </w:r>
        <w:r w:rsidRPr="001A0BD8">
          <w:rPr>
            <w:rStyle w:val="Hyperlink"/>
            <w:noProof/>
          </w:rPr>
          <w:t>Parcels affected by different approaches to mapping LUC, Christchurch West and Rolleston</w:t>
        </w:r>
        <w:r>
          <w:rPr>
            <w:noProof/>
            <w:webHidden/>
          </w:rPr>
          <w:tab/>
        </w:r>
        <w:r>
          <w:rPr>
            <w:noProof/>
            <w:webHidden/>
          </w:rPr>
          <w:fldChar w:fldCharType="begin"/>
        </w:r>
        <w:r>
          <w:rPr>
            <w:noProof/>
            <w:webHidden/>
          </w:rPr>
          <w:instrText xml:space="preserve"> PAGEREF _Toc114741153 \h </w:instrText>
        </w:r>
        <w:r>
          <w:rPr>
            <w:noProof/>
            <w:webHidden/>
          </w:rPr>
        </w:r>
        <w:r>
          <w:rPr>
            <w:noProof/>
            <w:webHidden/>
          </w:rPr>
          <w:fldChar w:fldCharType="separate"/>
        </w:r>
        <w:r w:rsidR="00F131A4">
          <w:rPr>
            <w:noProof/>
            <w:webHidden/>
          </w:rPr>
          <w:t>44</w:t>
        </w:r>
        <w:r>
          <w:rPr>
            <w:noProof/>
            <w:webHidden/>
          </w:rPr>
          <w:fldChar w:fldCharType="end"/>
        </w:r>
      </w:hyperlink>
    </w:p>
    <w:p w14:paraId="4FB4FB00" w14:textId="4EEAA2D7" w:rsidR="00603DA5" w:rsidRPr="0062265C" w:rsidRDefault="00603DA5" w:rsidP="0062265C">
      <w:pPr>
        <w:pStyle w:val="BodyText"/>
      </w:pPr>
      <w:r>
        <w:fldChar w:fldCharType="end"/>
      </w:r>
    </w:p>
    <w:p w14:paraId="2AAD3559" w14:textId="77777777" w:rsidR="00603DA5" w:rsidRPr="00603DA5" w:rsidRDefault="00603DA5" w:rsidP="00603DA5">
      <w:pPr>
        <w:pStyle w:val="BodyText"/>
      </w:pPr>
      <w:bookmarkStart w:id="2" w:name="_Toc114741092"/>
      <w:r w:rsidRPr="00603DA5">
        <w:br w:type="page"/>
      </w:r>
    </w:p>
    <w:p w14:paraId="0E56E92D" w14:textId="321D575C" w:rsidR="00C36126" w:rsidRPr="0062265C" w:rsidRDefault="00C36126" w:rsidP="007A610A">
      <w:pPr>
        <w:pStyle w:val="Heading1"/>
      </w:pPr>
      <w:r w:rsidRPr="0062265C">
        <w:lastRenderedPageBreak/>
        <w:t>Executive summary</w:t>
      </w:r>
      <w:bookmarkEnd w:id="2"/>
    </w:p>
    <w:p w14:paraId="73FDD187" w14:textId="52F929F3" w:rsidR="00D3004E" w:rsidRPr="0062265C" w:rsidRDefault="00281F12" w:rsidP="00335134">
      <w:pPr>
        <w:pStyle w:val="Heading3"/>
        <w:spacing w:before="240"/>
      </w:pPr>
      <w:r w:rsidRPr="0062265C">
        <w:t>Purpose</w:t>
      </w:r>
    </w:p>
    <w:p w14:paraId="75FA979D" w14:textId="5D5CB872" w:rsidR="00F472E4" w:rsidRPr="0062265C" w:rsidRDefault="0096233C" w:rsidP="00C87EC6">
      <w:pPr>
        <w:pStyle w:val="BodyText"/>
        <w:spacing w:line="270" w:lineRule="atLeast"/>
      </w:pPr>
      <w:r w:rsidRPr="0062265C">
        <w:t xml:space="preserve">The proposed National Policy Statement </w:t>
      </w:r>
      <w:r w:rsidR="00711B2A" w:rsidRPr="0062265C">
        <w:t>for Highly Productive Land (</w:t>
      </w:r>
      <w:r w:rsidR="000E6642" w:rsidRPr="0062265C">
        <w:t>NPS-HPL</w:t>
      </w:r>
      <w:r w:rsidR="00711B2A" w:rsidRPr="0062265C">
        <w:t>)</w:t>
      </w:r>
      <w:r w:rsidR="00E43ADF" w:rsidRPr="0062265C">
        <w:rPr>
          <w:rFonts w:cs="Calibri"/>
          <w:sz w:val="16"/>
          <w:szCs w:val="16"/>
          <w:vertAlign w:val="superscript"/>
        </w:rPr>
        <w:t xml:space="preserve"> </w:t>
      </w:r>
      <w:r w:rsidRPr="0062265C">
        <w:t>will provide national direction under the Resource Management Act 1991 (RMA)</w:t>
      </w:r>
      <w:r w:rsidR="00464E44" w:rsidRPr="0062265C">
        <w:t xml:space="preserve"> on how to manage </w:t>
      </w:r>
      <w:r w:rsidR="00A75857" w:rsidRPr="0062265C">
        <w:t xml:space="preserve">Aotearoa </w:t>
      </w:r>
      <w:r w:rsidR="00464E44" w:rsidRPr="0062265C">
        <w:t>New Zealand’s most productive land</w:t>
      </w:r>
      <w:r w:rsidR="00711B2A" w:rsidRPr="0062265C">
        <w:t>.</w:t>
      </w:r>
      <w:r w:rsidRPr="0062265C">
        <w:t xml:space="preserve"> The </w:t>
      </w:r>
      <w:r w:rsidR="000E6642" w:rsidRPr="0062265C">
        <w:t>NPS-HPL</w:t>
      </w:r>
      <w:r w:rsidR="00711B2A" w:rsidRPr="0062265C">
        <w:t xml:space="preserve"> will </w:t>
      </w:r>
      <w:r w:rsidR="00464E44" w:rsidRPr="0062265C">
        <w:t xml:space="preserve">require local authorities </w:t>
      </w:r>
      <w:r w:rsidR="00463D4F" w:rsidRPr="0062265C">
        <w:t xml:space="preserve">(councils) </w:t>
      </w:r>
      <w:r w:rsidR="00464E44" w:rsidRPr="0062265C">
        <w:t>to map highly productive land</w:t>
      </w:r>
      <w:r w:rsidR="00B01E8D" w:rsidRPr="0062265C">
        <w:t xml:space="preserve"> (HPL)</w:t>
      </w:r>
      <w:r w:rsidR="00464E44" w:rsidRPr="0062265C">
        <w:t xml:space="preserve"> within their region and protect that </w:t>
      </w:r>
      <w:r w:rsidR="006C720C" w:rsidRPr="0062265C">
        <w:t xml:space="preserve">finite </w:t>
      </w:r>
      <w:r w:rsidR="00464E44" w:rsidRPr="0062265C">
        <w:t xml:space="preserve">resource for use in </w:t>
      </w:r>
      <w:r w:rsidR="00CA2ACA" w:rsidRPr="0062265C">
        <w:t xml:space="preserve">land-based </w:t>
      </w:r>
      <w:r w:rsidR="00464E44" w:rsidRPr="0062265C">
        <w:t xml:space="preserve">primary production, both now and for future generations. </w:t>
      </w:r>
      <w:r w:rsidR="00A3162E">
        <w:br/>
      </w:r>
      <w:r w:rsidR="00F472E4" w:rsidRPr="0062265C">
        <w:t xml:space="preserve">This document has been co-authored by the Ministry for the Environment and Ministry for Primary Industries; references in this report to </w:t>
      </w:r>
      <w:r w:rsidR="00873440" w:rsidRPr="0062265C">
        <w:t>‘</w:t>
      </w:r>
      <w:r w:rsidR="00F472E4" w:rsidRPr="0062265C">
        <w:t>we</w:t>
      </w:r>
      <w:r w:rsidR="00873440" w:rsidRPr="0062265C">
        <w:t>’</w:t>
      </w:r>
      <w:r w:rsidR="00F472E4" w:rsidRPr="0062265C">
        <w:t xml:space="preserve">, </w:t>
      </w:r>
      <w:r w:rsidR="00873440" w:rsidRPr="0062265C">
        <w:t>‘</w:t>
      </w:r>
      <w:r w:rsidR="00F472E4" w:rsidRPr="0062265C">
        <w:t>our</w:t>
      </w:r>
      <w:r w:rsidR="00873440" w:rsidRPr="0062265C">
        <w:t xml:space="preserve">’ </w:t>
      </w:r>
      <w:r w:rsidR="00F472E4" w:rsidRPr="0062265C">
        <w:t xml:space="preserve">and </w:t>
      </w:r>
      <w:r w:rsidR="00873440" w:rsidRPr="0062265C">
        <w:t>‘</w:t>
      </w:r>
      <w:r w:rsidR="00F472E4" w:rsidRPr="0062265C">
        <w:t>officials</w:t>
      </w:r>
      <w:r w:rsidR="00873440" w:rsidRPr="0062265C">
        <w:t>’</w:t>
      </w:r>
      <w:r w:rsidR="00F472E4" w:rsidRPr="0062265C">
        <w:t xml:space="preserve"> mean both organisations and officials thereof.</w:t>
      </w:r>
    </w:p>
    <w:p w14:paraId="187A1CFD" w14:textId="5B8E2968" w:rsidR="00A37AC6" w:rsidRPr="0062265C" w:rsidRDefault="00A37AC6" w:rsidP="00335134">
      <w:pPr>
        <w:pStyle w:val="Heading3"/>
      </w:pPr>
      <w:r w:rsidRPr="0062265C">
        <w:t>Background</w:t>
      </w:r>
    </w:p>
    <w:p w14:paraId="163925DB" w14:textId="437A861D" w:rsidR="0096233C" w:rsidRPr="0062265C" w:rsidRDefault="002C1A15" w:rsidP="00C87EC6">
      <w:pPr>
        <w:pStyle w:val="BodyText"/>
        <w:spacing w:line="270" w:lineRule="atLeast"/>
      </w:pPr>
      <w:r w:rsidRPr="0062265C">
        <w:t xml:space="preserve">The Ministry </w:t>
      </w:r>
      <w:r w:rsidR="00711B2A" w:rsidRPr="0062265C">
        <w:t xml:space="preserve">for Primary Industries and </w:t>
      </w:r>
      <w:r w:rsidRPr="0062265C">
        <w:t xml:space="preserve">Ministry for the Environment </w:t>
      </w:r>
      <w:r w:rsidR="000C1B25" w:rsidRPr="0062265C">
        <w:t xml:space="preserve">undertook public </w:t>
      </w:r>
      <w:r w:rsidRPr="0062265C">
        <w:t>consult</w:t>
      </w:r>
      <w:r w:rsidR="000C1B25" w:rsidRPr="0062265C">
        <w:t xml:space="preserve">ation </w:t>
      </w:r>
      <w:r w:rsidRPr="0062265C">
        <w:t xml:space="preserve">on </w:t>
      </w:r>
      <w:r w:rsidR="004D4870" w:rsidRPr="0062265C">
        <w:t xml:space="preserve">a </w:t>
      </w:r>
      <w:r w:rsidR="00AD2338" w:rsidRPr="0062265C">
        <w:t xml:space="preserve">draft </w:t>
      </w:r>
      <w:r w:rsidR="000E6642" w:rsidRPr="0062265C">
        <w:t>NPS-HPL</w:t>
      </w:r>
      <w:r w:rsidR="00711B2A" w:rsidRPr="0062265C">
        <w:t xml:space="preserve"> </w:t>
      </w:r>
      <w:r w:rsidR="004D16CD" w:rsidRPr="0062265C">
        <w:t xml:space="preserve">from </w:t>
      </w:r>
      <w:r w:rsidR="00C16A58" w:rsidRPr="0062265C">
        <w:t xml:space="preserve">14 </w:t>
      </w:r>
      <w:r w:rsidR="004D16CD" w:rsidRPr="0062265C">
        <w:t xml:space="preserve">August until 10 October 2019, </w:t>
      </w:r>
      <w:r w:rsidR="0077148F" w:rsidRPr="0062265C">
        <w:t>as part of</w:t>
      </w:r>
      <w:r w:rsidR="00201482" w:rsidRPr="0062265C">
        <w:t xml:space="preserve"> the discussion document</w:t>
      </w:r>
      <w:r w:rsidR="003E2426" w:rsidRPr="0062265C">
        <w:t>,</w:t>
      </w:r>
      <w:r w:rsidR="00201482" w:rsidRPr="0062265C">
        <w:t xml:space="preserve"> </w:t>
      </w:r>
      <w:r w:rsidR="00201482" w:rsidRPr="0062265C">
        <w:rPr>
          <w:i/>
          <w:iCs/>
        </w:rPr>
        <w:t>Valuing Highly Productive Land</w:t>
      </w:r>
      <w:r w:rsidRPr="0062265C">
        <w:t xml:space="preserve">. </w:t>
      </w:r>
      <w:r w:rsidR="0096233C" w:rsidRPr="0062265C">
        <w:t xml:space="preserve">The </w:t>
      </w:r>
      <w:r w:rsidR="000E6642" w:rsidRPr="0062265C">
        <w:t>NPS-HPL</w:t>
      </w:r>
      <w:r w:rsidR="00464E44" w:rsidRPr="0062265C">
        <w:t xml:space="preserve"> </w:t>
      </w:r>
      <w:r w:rsidR="0096233C" w:rsidRPr="0062265C">
        <w:t xml:space="preserve">discussion document </w:t>
      </w:r>
      <w:r w:rsidR="00711B2A" w:rsidRPr="0062265C">
        <w:t xml:space="preserve">outlined the </w:t>
      </w:r>
      <w:r w:rsidR="00464E44" w:rsidRPr="0062265C">
        <w:t xml:space="preserve">problems the </w:t>
      </w:r>
      <w:r w:rsidR="000E6642" w:rsidRPr="0062265C">
        <w:t>NPS-HPL</w:t>
      </w:r>
      <w:r w:rsidR="00464E44" w:rsidRPr="0062265C">
        <w:t xml:space="preserve"> seeks to </w:t>
      </w:r>
      <w:r w:rsidR="00463D4F" w:rsidRPr="0062265C">
        <w:t>address</w:t>
      </w:r>
      <w:r w:rsidR="00AD668B" w:rsidRPr="0062265C">
        <w:t>, detailed the</w:t>
      </w:r>
      <w:r w:rsidR="00463D4F" w:rsidRPr="0062265C">
        <w:t xml:space="preserve"> outcomes sought</w:t>
      </w:r>
      <w:r w:rsidR="00464E44" w:rsidRPr="0062265C">
        <w:t xml:space="preserve">, </w:t>
      </w:r>
      <w:r w:rsidR="000C1B25" w:rsidRPr="0062265C">
        <w:t xml:space="preserve">provided an overview of </w:t>
      </w:r>
      <w:r w:rsidR="00464E44" w:rsidRPr="0062265C">
        <w:t xml:space="preserve">the </w:t>
      </w:r>
      <w:proofErr w:type="gramStart"/>
      <w:r w:rsidR="00711B2A" w:rsidRPr="0062265C">
        <w:t>proposal</w:t>
      </w:r>
      <w:proofErr w:type="gramEnd"/>
      <w:r w:rsidR="00463D4F" w:rsidRPr="0062265C">
        <w:t xml:space="preserve"> </w:t>
      </w:r>
      <w:r w:rsidR="00711B2A" w:rsidRPr="0062265C">
        <w:t>and sought specific feedback in a number of areas</w:t>
      </w:r>
      <w:r w:rsidR="0096233C" w:rsidRPr="0062265C">
        <w:t xml:space="preserve">. </w:t>
      </w:r>
    </w:p>
    <w:p w14:paraId="296E03E6" w14:textId="0C53A5FC" w:rsidR="0025221D" w:rsidRPr="0062265C" w:rsidRDefault="000C1B25" w:rsidP="00C87EC6">
      <w:pPr>
        <w:pStyle w:val="BodyText"/>
        <w:spacing w:line="270" w:lineRule="atLeast"/>
      </w:pPr>
      <w:r w:rsidRPr="0062265C">
        <w:t xml:space="preserve">A total of 250 submissions were received on </w:t>
      </w:r>
      <w:r w:rsidR="004E0323" w:rsidRPr="0062265C">
        <w:t>the draft</w:t>
      </w:r>
      <w:r w:rsidR="00AD2338" w:rsidRPr="0062265C">
        <w:t xml:space="preserve"> </w:t>
      </w:r>
      <w:r w:rsidR="000E6642" w:rsidRPr="0062265C">
        <w:t>NPS-HPL</w:t>
      </w:r>
      <w:r w:rsidRPr="0062265C">
        <w:t xml:space="preserve"> </w:t>
      </w:r>
      <w:r w:rsidR="00113586" w:rsidRPr="0062265C">
        <w:t xml:space="preserve">discussion document </w:t>
      </w:r>
      <w:r w:rsidRPr="0062265C">
        <w:t xml:space="preserve">from </w:t>
      </w:r>
      <w:r w:rsidR="51D7D0D3" w:rsidRPr="0062265C">
        <w:t>M</w:t>
      </w:r>
      <w:r w:rsidR="1C679465" w:rsidRPr="0062265C">
        <w:t>ā</w:t>
      </w:r>
      <w:r w:rsidR="51D7D0D3" w:rsidRPr="0062265C">
        <w:t xml:space="preserve">ori </w:t>
      </w:r>
      <w:r w:rsidRPr="0062265C">
        <w:t>a</w:t>
      </w:r>
      <w:r w:rsidR="51D7D0D3" w:rsidRPr="0062265C">
        <w:t xml:space="preserve">nd </w:t>
      </w:r>
      <w:r w:rsidRPr="0062265C">
        <w:t>a range of stakeholders</w:t>
      </w:r>
      <w:r w:rsidR="00026CAC" w:rsidRPr="0062265C">
        <w:t>,</w:t>
      </w:r>
      <w:r w:rsidRPr="0062265C">
        <w:t xml:space="preserve"> including councils, industry organisations, </w:t>
      </w:r>
      <w:proofErr w:type="gramStart"/>
      <w:r w:rsidRPr="0062265C">
        <w:t>businesses</w:t>
      </w:r>
      <w:proofErr w:type="gramEnd"/>
      <w:r w:rsidRPr="0062265C">
        <w:t xml:space="preserve"> and individuals. </w:t>
      </w:r>
      <w:r w:rsidR="00CD53E5" w:rsidRPr="0062265C">
        <w:t>Submi</w:t>
      </w:r>
      <w:r w:rsidRPr="0062265C">
        <w:t xml:space="preserve">tters </w:t>
      </w:r>
      <w:r w:rsidR="00CD53E5" w:rsidRPr="0062265C">
        <w:t xml:space="preserve">were broadly supportive of the intent of the </w:t>
      </w:r>
      <w:r w:rsidR="00AD2338" w:rsidRPr="0062265C">
        <w:t xml:space="preserve">draft </w:t>
      </w:r>
      <w:r w:rsidR="000E6642" w:rsidRPr="0062265C">
        <w:t>NPS-HPL</w:t>
      </w:r>
      <w:r w:rsidR="00D52E42" w:rsidRPr="0062265C">
        <w:t>,</w:t>
      </w:r>
      <w:r w:rsidR="00464E44" w:rsidRPr="0062265C">
        <w:t xml:space="preserve"> with approximately 224 submissions (90 per</w:t>
      </w:r>
      <w:r w:rsidR="00F77DD0" w:rsidRPr="0062265C">
        <w:t xml:space="preserve"> </w:t>
      </w:r>
      <w:r w:rsidR="00464E44" w:rsidRPr="0062265C">
        <w:t xml:space="preserve">cent) indicating full or partial support. Notwithstanding this general support, </w:t>
      </w:r>
      <w:r w:rsidR="00CD53E5" w:rsidRPr="0062265C">
        <w:t xml:space="preserve">submitters raised a range of </w:t>
      </w:r>
      <w:r w:rsidR="00464E44" w:rsidRPr="0062265C">
        <w:t xml:space="preserve">substantive and technical </w:t>
      </w:r>
      <w:r w:rsidR="00CD53E5" w:rsidRPr="0062265C">
        <w:t>issues</w:t>
      </w:r>
      <w:r w:rsidR="00D52E42" w:rsidRPr="0062265C">
        <w:t>,</w:t>
      </w:r>
      <w:r w:rsidR="00CD53E5" w:rsidRPr="0062265C">
        <w:t xml:space="preserve"> and </w:t>
      </w:r>
      <w:r w:rsidR="00464E44" w:rsidRPr="0062265C">
        <w:t xml:space="preserve">requested a number of changes to </w:t>
      </w:r>
      <w:r w:rsidR="006C720C" w:rsidRPr="0062265C">
        <w:t xml:space="preserve">the </w:t>
      </w:r>
      <w:r w:rsidR="00AD2338" w:rsidRPr="0062265C">
        <w:t xml:space="preserve">draft </w:t>
      </w:r>
      <w:r w:rsidR="000E6642" w:rsidRPr="0062265C">
        <w:t>NPS-HPL</w:t>
      </w:r>
      <w:r w:rsidR="00CD53E5" w:rsidRPr="0062265C">
        <w:t xml:space="preserve">. </w:t>
      </w:r>
      <w:r w:rsidRPr="0062265C">
        <w:t xml:space="preserve">Following public consultation, </w:t>
      </w:r>
      <w:r w:rsidR="00CA2ACA" w:rsidRPr="0062265C">
        <w:t xml:space="preserve">further </w:t>
      </w:r>
      <w:r w:rsidR="00CD53E5" w:rsidRPr="0062265C">
        <w:t>policy analysis has been undertaken</w:t>
      </w:r>
      <w:r w:rsidRPr="0062265C">
        <w:t xml:space="preserve"> and there has been targeted engagement with </w:t>
      </w:r>
      <w:r w:rsidR="00711B2A" w:rsidRPr="0062265C">
        <w:t xml:space="preserve">stakeholders </w:t>
      </w:r>
      <w:r w:rsidR="00463D4F" w:rsidRPr="0062265C">
        <w:t>and agencies</w:t>
      </w:r>
      <w:r w:rsidR="007D6D78" w:rsidRPr="0062265C">
        <w:t>,</w:t>
      </w:r>
      <w:r w:rsidR="00463D4F" w:rsidRPr="0062265C">
        <w:t xml:space="preserve"> </w:t>
      </w:r>
      <w:r w:rsidR="00CD53E5" w:rsidRPr="0062265C">
        <w:t xml:space="preserve">to discuss and test proposed policy approaches. </w:t>
      </w:r>
    </w:p>
    <w:p w14:paraId="13F995F6" w14:textId="14991EB0" w:rsidR="001B49BA" w:rsidRPr="0062265C" w:rsidRDefault="001C77FB" w:rsidP="00335134">
      <w:pPr>
        <w:pStyle w:val="Heading3"/>
      </w:pPr>
      <w:r w:rsidRPr="0062265C">
        <w:t>Officials’ recommendations</w:t>
      </w:r>
    </w:p>
    <w:p w14:paraId="4037B1B5" w14:textId="31BBFD85" w:rsidR="003B0E56" w:rsidRPr="0062265C" w:rsidRDefault="0025221D" w:rsidP="00C87EC6">
      <w:pPr>
        <w:pStyle w:val="BodyText"/>
        <w:spacing w:line="270" w:lineRule="atLeast"/>
      </w:pPr>
      <w:r w:rsidRPr="0062265C">
        <w:t>This</w:t>
      </w:r>
      <w:r w:rsidR="002C1A15" w:rsidRPr="0062265C">
        <w:t xml:space="preserve"> report outlines </w:t>
      </w:r>
      <w:r w:rsidR="000C1B25" w:rsidRPr="0062265C">
        <w:t xml:space="preserve">the key issues raised in submissions and </w:t>
      </w:r>
      <w:r w:rsidR="002C1A15" w:rsidRPr="0062265C">
        <w:t>our recommended</w:t>
      </w:r>
      <w:r w:rsidR="00CF57E2" w:rsidRPr="0062265C">
        <w:t xml:space="preserve"> </w:t>
      </w:r>
      <w:r w:rsidRPr="0062265C">
        <w:t xml:space="preserve">amendments </w:t>
      </w:r>
      <w:r w:rsidR="002C1A15" w:rsidRPr="0062265C">
        <w:t xml:space="preserve">to the </w:t>
      </w:r>
      <w:r w:rsidR="00AD2338" w:rsidRPr="0062265C">
        <w:t>draft</w:t>
      </w:r>
      <w:r w:rsidR="00883F0C" w:rsidRPr="0062265C">
        <w:t xml:space="preserve"> </w:t>
      </w:r>
      <w:r w:rsidR="000E6642" w:rsidRPr="0062265C">
        <w:t>NPS-HPL</w:t>
      </w:r>
      <w:r w:rsidR="00CF57E2" w:rsidRPr="0062265C">
        <w:t>.</w:t>
      </w:r>
      <w:r w:rsidR="002C1A15" w:rsidRPr="0062265C">
        <w:t xml:space="preserve"> Our recommendations</w:t>
      </w:r>
      <w:r w:rsidR="00CF57E2" w:rsidRPr="0062265C">
        <w:t xml:space="preserve"> </w:t>
      </w:r>
      <w:r w:rsidR="002C1A15" w:rsidRPr="0062265C">
        <w:t>a</w:t>
      </w:r>
      <w:r w:rsidR="00CF57E2" w:rsidRPr="0062265C">
        <w:t>ddress both</w:t>
      </w:r>
      <w:r w:rsidR="00346345" w:rsidRPr="0062265C">
        <w:t xml:space="preserve"> </w:t>
      </w:r>
      <w:r w:rsidR="00307807" w:rsidRPr="0062265C">
        <w:t xml:space="preserve">substantive and </w:t>
      </w:r>
      <w:r w:rsidR="00346345" w:rsidRPr="0062265C">
        <w:t>technical issues</w:t>
      </w:r>
      <w:r w:rsidR="000C1B25" w:rsidRPr="0062265C">
        <w:t xml:space="preserve"> raised in submissions</w:t>
      </w:r>
      <w:r w:rsidR="007D6D78" w:rsidRPr="0062265C">
        <w:t>,</w:t>
      </w:r>
      <w:r w:rsidR="000C1B25" w:rsidRPr="0062265C">
        <w:t xml:space="preserve"> to ensure the </w:t>
      </w:r>
      <w:r w:rsidR="00D72DD6" w:rsidRPr="0062265C">
        <w:t xml:space="preserve">proposed </w:t>
      </w:r>
      <w:r w:rsidR="000E6642" w:rsidRPr="0062265C">
        <w:t>NPS-HPL</w:t>
      </w:r>
      <w:r w:rsidR="000C1B25" w:rsidRPr="0062265C">
        <w:t xml:space="preserve"> achieves its objective </w:t>
      </w:r>
      <w:r w:rsidR="00307807" w:rsidRPr="0062265C">
        <w:t xml:space="preserve">in the most effective and efficient way. </w:t>
      </w:r>
    </w:p>
    <w:p w14:paraId="09587A09" w14:textId="4880E862" w:rsidR="003C3233" w:rsidRPr="0062265C" w:rsidRDefault="00CA0892" w:rsidP="00C87EC6">
      <w:pPr>
        <w:pStyle w:val="BodyText"/>
        <w:spacing w:line="270" w:lineRule="atLeast"/>
      </w:pPr>
      <w:r w:rsidRPr="0062265C">
        <w:t xml:space="preserve">In addition, we recommend amendments to address potential issues, improve clarity and implementation certainty, and better achieve the policy intent. Some more substantive drafting </w:t>
      </w:r>
      <w:r w:rsidR="00CA2ACA" w:rsidRPr="0062265C">
        <w:t xml:space="preserve">and structural </w:t>
      </w:r>
      <w:r w:rsidRPr="0062265C">
        <w:t xml:space="preserve">changes </w:t>
      </w:r>
      <w:r w:rsidR="00CA2ACA" w:rsidRPr="0062265C">
        <w:t xml:space="preserve">to the </w:t>
      </w:r>
      <w:r w:rsidR="00D72DD6" w:rsidRPr="0062265C">
        <w:t xml:space="preserve">proposed </w:t>
      </w:r>
      <w:r w:rsidR="000E6642" w:rsidRPr="0062265C">
        <w:t>NPS-HPL</w:t>
      </w:r>
      <w:r w:rsidR="00CA2ACA" w:rsidRPr="0062265C">
        <w:t xml:space="preserve"> </w:t>
      </w:r>
      <w:r w:rsidRPr="0062265C">
        <w:t>are also recommended</w:t>
      </w:r>
      <w:r w:rsidR="00BB456B" w:rsidRPr="0062265C">
        <w:t>,</w:t>
      </w:r>
      <w:r w:rsidRPr="0062265C">
        <w:t xml:space="preserve"> as a result of the </w:t>
      </w:r>
      <w:r w:rsidR="00B6134A" w:rsidRPr="0062265C">
        <w:t xml:space="preserve">recently established </w:t>
      </w:r>
      <w:r w:rsidRPr="0062265C">
        <w:t xml:space="preserve">new drafting structure </w:t>
      </w:r>
      <w:r w:rsidR="003F77AF" w:rsidRPr="0062265C">
        <w:t xml:space="preserve">and approach </w:t>
      </w:r>
      <w:r w:rsidRPr="0062265C">
        <w:t xml:space="preserve">for national policy statements. </w:t>
      </w:r>
    </w:p>
    <w:p w14:paraId="66F82BBA" w14:textId="77777777" w:rsidR="00A11038" w:rsidRPr="0062265C" w:rsidRDefault="00A11038" w:rsidP="00335134">
      <w:pPr>
        <w:pStyle w:val="Heading3"/>
      </w:pPr>
      <w:r w:rsidRPr="0062265C">
        <w:t>Final decisions from Ministers</w:t>
      </w:r>
    </w:p>
    <w:p w14:paraId="76D56A88" w14:textId="0E888B0B" w:rsidR="00A11038" w:rsidRPr="0062265C" w:rsidRDefault="00A11038" w:rsidP="00C87EC6">
      <w:pPr>
        <w:pStyle w:val="BodyText"/>
        <w:spacing w:line="270" w:lineRule="atLeast"/>
      </w:pPr>
      <w:r w:rsidRPr="0062265C">
        <w:t>The Ministers have agreed to all the recommendations presented in this report</w:t>
      </w:r>
      <w:r w:rsidR="008D7C77" w:rsidRPr="0062265C">
        <w:t>.</w:t>
      </w:r>
      <w:r w:rsidR="006B229F" w:rsidRPr="0062265C">
        <w:t xml:space="preserve"> A </w:t>
      </w:r>
      <w:r w:rsidR="00FB1A0F" w:rsidRPr="0062265C">
        <w:t>table of consolidated</w:t>
      </w:r>
      <w:r w:rsidR="006B229F" w:rsidRPr="0062265C">
        <w:t xml:space="preserve"> recommendations is provided in </w:t>
      </w:r>
      <w:hyperlink w:anchor="_Appendix_1:_Consolidated" w:history="1">
        <w:r w:rsidR="00CA0FD8" w:rsidRPr="00CA0FD8">
          <w:rPr>
            <w:rStyle w:val="Hyperlink"/>
          </w:rPr>
          <w:t>a</w:t>
        </w:r>
        <w:r w:rsidR="006B229F" w:rsidRPr="00CA0FD8">
          <w:rPr>
            <w:rStyle w:val="Hyperlink"/>
          </w:rPr>
          <w:t xml:space="preserve">ppendix </w:t>
        </w:r>
        <w:r w:rsidR="00CA0FD8" w:rsidRPr="00CA0FD8">
          <w:rPr>
            <w:rStyle w:val="Hyperlink"/>
          </w:rPr>
          <w:t>1</w:t>
        </w:r>
      </w:hyperlink>
      <w:r w:rsidR="006B229F" w:rsidRPr="0062265C">
        <w:t>.</w:t>
      </w:r>
    </w:p>
    <w:p w14:paraId="19926540" w14:textId="129012D6" w:rsidR="00307807" w:rsidRPr="0062265C" w:rsidRDefault="00A11038" w:rsidP="00C87EC6">
      <w:pPr>
        <w:pStyle w:val="BodyText"/>
        <w:spacing w:line="270" w:lineRule="atLeast"/>
      </w:pPr>
      <w:r w:rsidRPr="0062265C">
        <w:t>A separate evaluation report has been prepared under section 32A of the RMA. This discusses the policy options and rationale in more detail. The evaluation report can be found on our website.</w:t>
      </w:r>
      <w:r w:rsidR="00FD23A6" w:rsidRPr="0062265C">
        <w:t xml:space="preserve"> </w:t>
      </w:r>
      <w:r w:rsidR="00307807" w:rsidRPr="0062265C">
        <w:br w:type="page"/>
      </w:r>
    </w:p>
    <w:p w14:paraId="204311D5" w14:textId="60817EB9" w:rsidR="00C36126" w:rsidRPr="0062265C" w:rsidRDefault="00AF7C76" w:rsidP="0022201A">
      <w:pPr>
        <w:pStyle w:val="Heading1"/>
      </w:pPr>
      <w:bookmarkStart w:id="3" w:name="_Toc114741093"/>
      <w:r w:rsidRPr="0062265C">
        <w:lastRenderedPageBreak/>
        <w:t>Introduction</w:t>
      </w:r>
      <w:bookmarkEnd w:id="3"/>
    </w:p>
    <w:p w14:paraId="480FDA17" w14:textId="3B3E1A81" w:rsidR="005F5E7F" w:rsidRPr="0062265C" w:rsidRDefault="002C6B7B" w:rsidP="0022201A">
      <w:pPr>
        <w:pStyle w:val="BodyText"/>
      </w:pPr>
      <w:r w:rsidRPr="0062265C">
        <w:t xml:space="preserve">This report provides </w:t>
      </w:r>
      <w:r w:rsidR="002423E9" w:rsidRPr="0062265C">
        <w:t xml:space="preserve">an overview of submissions and </w:t>
      </w:r>
      <w:r w:rsidRPr="0062265C">
        <w:t xml:space="preserve">recommendations to </w:t>
      </w:r>
      <w:r w:rsidR="00E34CE0" w:rsidRPr="0062265C">
        <w:t xml:space="preserve">the Minister for the Environment on the </w:t>
      </w:r>
      <w:r w:rsidR="003F77AF" w:rsidRPr="0062265C">
        <w:t xml:space="preserve">proposed </w:t>
      </w:r>
      <w:r w:rsidR="00E34CE0" w:rsidRPr="0062265C">
        <w:t xml:space="preserve">National Policy Statement </w:t>
      </w:r>
      <w:r w:rsidR="00307807" w:rsidRPr="0062265C">
        <w:t xml:space="preserve">for Highly Productive Land </w:t>
      </w:r>
      <w:r w:rsidR="0029693C" w:rsidRPr="0062265C">
        <w:t xml:space="preserve">(NPS-HPL) </w:t>
      </w:r>
      <w:r w:rsidR="00E34CE0" w:rsidRPr="0062265C">
        <w:t xml:space="preserve">in accordance with </w:t>
      </w:r>
      <w:r w:rsidR="00463D4F" w:rsidRPr="0062265C">
        <w:t xml:space="preserve">sections 46A(4)(c) and </w:t>
      </w:r>
      <w:r w:rsidR="00ED3FF9" w:rsidRPr="0062265C">
        <w:t>52(3)(b)</w:t>
      </w:r>
      <w:r w:rsidR="00E34CE0" w:rsidRPr="0062265C">
        <w:t xml:space="preserve"> of the Resource Management Act 1991. </w:t>
      </w:r>
      <w:r w:rsidR="00880304" w:rsidRPr="0062265C">
        <w:t>This report is</w:t>
      </w:r>
      <w:r w:rsidR="00715C85" w:rsidRPr="0062265C">
        <w:t xml:space="preserve"> split</w:t>
      </w:r>
      <w:r w:rsidR="00880304" w:rsidRPr="0062265C">
        <w:t xml:space="preserve"> in two</w:t>
      </w:r>
      <w:r w:rsidR="005F5E7F" w:rsidRPr="0062265C">
        <w:t xml:space="preserve"> parts</w:t>
      </w:r>
      <w:r w:rsidR="009918C7" w:rsidRPr="0062265C">
        <w:t>.</w:t>
      </w:r>
    </w:p>
    <w:p w14:paraId="232E89A9" w14:textId="77777777" w:rsidR="00F8385C" w:rsidRPr="0062265C" w:rsidRDefault="005F5E7F" w:rsidP="0022201A">
      <w:pPr>
        <w:pStyle w:val="BodyText"/>
      </w:pPr>
      <w:r w:rsidRPr="0062265C">
        <w:t>Part A provides</w:t>
      </w:r>
      <w:r w:rsidR="00F8385C" w:rsidRPr="0062265C">
        <w:t>:</w:t>
      </w:r>
    </w:p>
    <w:p w14:paraId="4B63E20C" w14:textId="744D8562" w:rsidR="0095321D" w:rsidRPr="0062265C" w:rsidRDefault="009918C7" w:rsidP="003C0367">
      <w:pPr>
        <w:pStyle w:val="Bullet"/>
      </w:pPr>
      <w:r w:rsidRPr="0062265C">
        <w:t>c</w:t>
      </w:r>
      <w:r w:rsidR="0095321D" w:rsidRPr="0062265C">
        <w:t xml:space="preserve">ontext and </w:t>
      </w:r>
      <w:r w:rsidR="005F5E7F" w:rsidRPr="0062265C">
        <w:t>background</w:t>
      </w:r>
      <w:r w:rsidR="0095321D" w:rsidRPr="0062265C">
        <w:t xml:space="preserve"> to </w:t>
      </w:r>
      <w:r w:rsidR="00880304" w:rsidRPr="0062265C">
        <w:t xml:space="preserve">the </w:t>
      </w:r>
      <w:r w:rsidR="0029693C" w:rsidRPr="0062265C">
        <w:t xml:space="preserve">proposed NPS-HPL </w:t>
      </w:r>
    </w:p>
    <w:p w14:paraId="13702AFA" w14:textId="4B4D217A" w:rsidR="005F5E7F" w:rsidRPr="0062265C" w:rsidRDefault="009918C7" w:rsidP="003C0367">
      <w:pPr>
        <w:pStyle w:val="Bullet"/>
      </w:pPr>
      <w:r w:rsidRPr="0062265C">
        <w:t>a</w:t>
      </w:r>
      <w:r w:rsidR="00715C85" w:rsidRPr="0062265C">
        <w:t xml:space="preserve"> summary of the process for developing the proposed </w:t>
      </w:r>
      <w:r w:rsidR="000E6642" w:rsidRPr="0062265C">
        <w:t>NPS-HPL</w:t>
      </w:r>
    </w:p>
    <w:p w14:paraId="09C9A48C" w14:textId="04FE7826" w:rsidR="00715C85" w:rsidRPr="0062265C" w:rsidRDefault="009918C7" w:rsidP="003C0367">
      <w:pPr>
        <w:pStyle w:val="Bullet"/>
      </w:pPr>
      <w:r w:rsidRPr="0062265C">
        <w:t>an o</w:t>
      </w:r>
      <w:r w:rsidR="00715C85" w:rsidRPr="0062265C">
        <w:t xml:space="preserve">verview of the </w:t>
      </w:r>
      <w:r w:rsidR="002423E9" w:rsidRPr="0062265C">
        <w:t xml:space="preserve">public </w:t>
      </w:r>
      <w:r w:rsidR="00715C85" w:rsidRPr="0062265C">
        <w:t>consultation and submission process</w:t>
      </w:r>
      <w:r w:rsidRPr="0062265C">
        <w:t>.</w:t>
      </w:r>
    </w:p>
    <w:p w14:paraId="512D7DFA" w14:textId="654522A0" w:rsidR="005F5E7F" w:rsidRPr="0062265C" w:rsidRDefault="710AE3C4" w:rsidP="006127E0">
      <w:pPr>
        <w:pStyle w:val="BodyText"/>
      </w:pPr>
      <w:r w:rsidRPr="0062265C">
        <w:t xml:space="preserve">Part B </w:t>
      </w:r>
      <w:r w:rsidR="20BCE4C3" w:rsidRPr="0062265C">
        <w:t xml:space="preserve">outlines the policy analysis and rationale for proposed changes to each aspect of the </w:t>
      </w:r>
      <w:r w:rsidR="7A66D67B" w:rsidRPr="0062265C">
        <w:t>draft</w:t>
      </w:r>
      <w:r w:rsidR="6B80DDD8" w:rsidRPr="0062265C">
        <w:t xml:space="preserve"> </w:t>
      </w:r>
      <w:r w:rsidR="00E087F7" w:rsidRPr="0062265C">
        <w:t>NPS-HPL</w:t>
      </w:r>
      <w:r w:rsidR="04F507A3" w:rsidRPr="0062265C">
        <w:t xml:space="preserve"> </w:t>
      </w:r>
      <w:r w:rsidR="00112A01" w:rsidRPr="0062265C">
        <w:t xml:space="preserve">that was </w:t>
      </w:r>
      <w:r w:rsidR="04F507A3" w:rsidRPr="0062265C">
        <w:t xml:space="preserve">included in the 2019 </w:t>
      </w:r>
      <w:r w:rsidR="009918C7" w:rsidRPr="0062265C">
        <w:t>di</w:t>
      </w:r>
      <w:r w:rsidR="001119CB" w:rsidRPr="0062265C">
        <w:t>scussion</w:t>
      </w:r>
      <w:r w:rsidR="04F507A3" w:rsidRPr="0062265C">
        <w:t xml:space="preserve"> </w:t>
      </w:r>
      <w:r w:rsidR="009918C7" w:rsidRPr="0062265C">
        <w:t>d</w:t>
      </w:r>
      <w:r w:rsidR="04F507A3" w:rsidRPr="0062265C">
        <w:t>ocument</w:t>
      </w:r>
      <w:r w:rsidR="003E2426" w:rsidRPr="0062265C">
        <w:t>,</w:t>
      </w:r>
      <w:r w:rsidR="04F507A3" w:rsidRPr="0062265C">
        <w:t xml:space="preserve"> </w:t>
      </w:r>
      <w:hyperlink r:id="rId19" w:history="1">
        <w:r w:rsidR="04F507A3" w:rsidRPr="0062265C">
          <w:rPr>
            <w:rStyle w:val="Hyperlink"/>
            <w:i/>
            <w:iCs/>
          </w:rPr>
          <w:t xml:space="preserve">Valuing </w:t>
        </w:r>
        <w:r w:rsidR="009918C7" w:rsidRPr="0062265C">
          <w:rPr>
            <w:rStyle w:val="Hyperlink"/>
            <w:i/>
            <w:iCs/>
          </w:rPr>
          <w:t>H</w:t>
        </w:r>
        <w:r w:rsidR="04F507A3" w:rsidRPr="0062265C">
          <w:rPr>
            <w:rStyle w:val="Hyperlink"/>
            <w:i/>
            <w:iCs/>
          </w:rPr>
          <w:t xml:space="preserve">ighly </w:t>
        </w:r>
        <w:r w:rsidR="009918C7" w:rsidRPr="0062265C">
          <w:rPr>
            <w:rStyle w:val="Hyperlink"/>
            <w:i/>
            <w:iCs/>
          </w:rPr>
          <w:t>P</w:t>
        </w:r>
        <w:r w:rsidR="04F507A3" w:rsidRPr="0062265C">
          <w:rPr>
            <w:rStyle w:val="Hyperlink"/>
            <w:i/>
            <w:iCs/>
          </w:rPr>
          <w:t xml:space="preserve">roductive </w:t>
        </w:r>
        <w:r w:rsidR="009918C7" w:rsidRPr="0062265C">
          <w:rPr>
            <w:rStyle w:val="Hyperlink"/>
            <w:i/>
            <w:iCs/>
          </w:rPr>
          <w:t>La</w:t>
        </w:r>
        <w:r w:rsidR="04F507A3" w:rsidRPr="0062265C">
          <w:rPr>
            <w:rStyle w:val="Hyperlink"/>
            <w:i/>
            <w:iCs/>
          </w:rPr>
          <w:t>nd</w:t>
        </w:r>
      </w:hyperlink>
      <w:r w:rsidR="20BCE4C3" w:rsidRPr="0062265C">
        <w:t>. For each aspect</w:t>
      </w:r>
      <w:r w:rsidR="00112A01" w:rsidRPr="0062265C">
        <w:t>,</w:t>
      </w:r>
      <w:r w:rsidR="20BCE4C3" w:rsidRPr="0062265C">
        <w:t xml:space="preserve"> it provides:</w:t>
      </w:r>
    </w:p>
    <w:p w14:paraId="6B253E95" w14:textId="05E0E209" w:rsidR="008E626C" w:rsidRPr="0062265C" w:rsidRDefault="009918C7" w:rsidP="003C0367">
      <w:pPr>
        <w:pStyle w:val="Bullet"/>
      </w:pPr>
      <w:r w:rsidRPr="0062265C">
        <w:t>a</w:t>
      </w:r>
      <w:r w:rsidR="00880304" w:rsidRPr="0062265C">
        <w:t xml:space="preserve">n </w:t>
      </w:r>
      <w:r w:rsidR="008E626C" w:rsidRPr="0062265C">
        <w:t xml:space="preserve">overview of the </w:t>
      </w:r>
      <w:r w:rsidR="00880304" w:rsidRPr="0062265C">
        <w:t>proposal as consulted on</w:t>
      </w:r>
      <w:r w:rsidR="003E1CFF" w:rsidRPr="0062265C">
        <w:t xml:space="preserve"> </w:t>
      </w:r>
    </w:p>
    <w:p w14:paraId="5946D2C2" w14:textId="20088B28" w:rsidR="00880304" w:rsidRPr="0062265C" w:rsidRDefault="001119CB" w:rsidP="003C0367">
      <w:pPr>
        <w:pStyle w:val="Bullet"/>
      </w:pPr>
      <w:r w:rsidRPr="0062265C">
        <w:t>a</w:t>
      </w:r>
      <w:r w:rsidR="008E626C" w:rsidRPr="0062265C">
        <w:t xml:space="preserve"> summary of key </w:t>
      </w:r>
      <w:r w:rsidR="003E1CFF" w:rsidRPr="0062265C">
        <w:t>issues</w:t>
      </w:r>
      <w:r w:rsidR="00DC1387" w:rsidRPr="0062265C">
        <w:t xml:space="preserve"> raised</w:t>
      </w:r>
      <w:r w:rsidR="003E1CFF" w:rsidRPr="0062265C">
        <w:t xml:space="preserve"> </w:t>
      </w:r>
      <w:r w:rsidR="008E626C" w:rsidRPr="0062265C">
        <w:t xml:space="preserve">in </w:t>
      </w:r>
      <w:r w:rsidR="00775F60" w:rsidRPr="0062265C">
        <w:t>submissions</w:t>
      </w:r>
    </w:p>
    <w:p w14:paraId="0D104EBF" w14:textId="6F956D53" w:rsidR="008E626C" w:rsidRPr="0062265C" w:rsidRDefault="001119CB" w:rsidP="003C0367">
      <w:pPr>
        <w:pStyle w:val="Bullet"/>
      </w:pPr>
      <w:r w:rsidRPr="0062265C">
        <w:t>a</w:t>
      </w:r>
      <w:r w:rsidR="008E626C" w:rsidRPr="0062265C">
        <w:t xml:space="preserve">nalysis of </w:t>
      </w:r>
      <w:r w:rsidR="00F8385C" w:rsidRPr="0062265C">
        <w:t xml:space="preserve">key issues </w:t>
      </w:r>
      <w:r w:rsidR="008E626C" w:rsidRPr="0062265C">
        <w:t xml:space="preserve">raised in submissions </w:t>
      </w:r>
      <w:r w:rsidR="00715C85" w:rsidRPr="0062265C">
        <w:t xml:space="preserve">and reasoning for </w:t>
      </w:r>
      <w:r w:rsidR="00200C64" w:rsidRPr="0062265C">
        <w:t>recommendat</w:t>
      </w:r>
      <w:r w:rsidR="003407B3" w:rsidRPr="0062265C">
        <w:t>ions</w:t>
      </w:r>
    </w:p>
    <w:p w14:paraId="05DEB54A" w14:textId="692041FF" w:rsidR="00CC015E" w:rsidRPr="0062265C" w:rsidRDefault="001119CB" w:rsidP="003C0367">
      <w:pPr>
        <w:pStyle w:val="Bullet"/>
      </w:pPr>
      <w:r w:rsidRPr="0062265C">
        <w:t>r</w:t>
      </w:r>
      <w:r w:rsidR="008E626C" w:rsidRPr="0062265C">
        <w:t>ecommend</w:t>
      </w:r>
      <w:r w:rsidR="006C720C" w:rsidRPr="0062265C">
        <w:t>ations</w:t>
      </w:r>
      <w:r w:rsidR="008E626C" w:rsidRPr="0062265C">
        <w:t xml:space="preserve"> </w:t>
      </w:r>
      <w:r w:rsidR="00715C85" w:rsidRPr="0062265C">
        <w:t>to the Minister for the Environment.</w:t>
      </w:r>
      <w:r w:rsidR="0062265C" w:rsidRPr="0062265C">
        <w:t xml:space="preserve"> </w:t>
      </w:r>
    </w:p>
    <w:p w14:paraId="51F4A02F" w14:textId="77777777" w:rsidR="00CC015E" w:rsidRPr="0062265C" w:rsidRDefault="00CC015E" w:rsidP="00C87EC6">
      <w:pPr>
        <w:pStyle w:val="BodyText"/>
      </w:pPr>
      <w:r w:rsidRPr="0062265C">
        <w:br w:type="page"/>
      </w:r>
    </w:p>
    <w:p w14:paraId="4BDD801E" w14:textId="6C686900" w:rsidR="003C7458" w:rsidRPr="0062265C" w:rsidRDefault="003C7458" w:rsidP="006127E0">
      <w:pPr>
        <w:pStyle w:val="Heading1"/>
      </w:pPr>
      <w:bookmarkStart w:id="4" w:name="_Toc114741094"/>
      <w:r w:rsidRPr="0062265C">
        <w:lastRenderedPageBreak/>
        <w:t>Part A</w:t>
      </w:r>
      <w:bookmarkEnd w:id="4"/>
    </w:p>
    <w:p w14:paraId="43A545EE" w14:textId="65CD3DD6" w:rsidR="001119CB" w:rsidRPr="0062265C" w:rsidRDefault="009C7D9D" w:rsidP="003C0367">
      <w:pPr>
        <w:pStyle w:val="Heading2"/>
        <w:numPr>
          <w:ilvl w:val="0"/>
          <w:numId w:val="40"/>
        </w:numPr>
        <w:spacing w:before="240"/>
        <w:ind w:left="851" w:hanging="851"/>
      </w:pPr>
      <w:bookmarkStart w:id="5" w:name="_Toc114741095"/>
      <w:r w:rsidRPr="0062265C">
        <w:t>Context</w:t>
      </w:r>
      <w:r w:rsidR="008631EA" w:rsidRPr="0062265C">
        <w:t xml:space="preserve"> </w:t>
      </w:r>
      <w:r w:rsidR="008E626C" w:rsidRPr="0062265C">
        <w:t xml:space="preserve">for </w:t>
      </w:r>
      <w:r w:rsidR="001119CB" w:rsidRPr="0062265C">
        <w:t>the National Policy Statement for</w:t>
      </w:r>
      <w:r w:rsidR="00C87EC6" w:rsidRPr="0062265C">
        <w:t> </w:t>
      </w:r>
      <w:r w:rsidR="001119CB" w:rsidRPr="0062265C">
        <w:t>Highly Productive Land</w:t>
      </w:r>
      <w:bookmarkEnd w:id="5"/>
      <w:r w:rsidR="001119CB" w:rsidRPr="0062265C">
        <w:t xml:space="preserve"> </w:t>
      </w:r>
    </w:p>
    <w:p w14:paraId="333234F2" w14:textId="44A16480" w:rsidR="001C78CB" w:rsidRPr="0062265C" w:rsidRDefault="00460761" w:rsidP="006127E0">
      <w:pPr>
        <w:pStyle w:val="BodyText"/>
      </w:pPr>
      <w:r w:rsidRPr="0062265C">
        <w:t xml:space="preserve">Our productive land is a precious taonga – a finite and irreplaceable resource that </w:t>
      </w:r>
      <w:r w:rsidR="0029693C" w:rsidRPr="0062265C">
        <w:t xml:space="preserve">Aotearoa </w:t>
      </w:r>
      <w:r w:rsidRPr="0062265C">
        <w:t xml:space="preserve">New Zealand’s people and economy rely on. </w:t>
      </w:r>
      <w:r w:rsidR="00B42482" w:rsidRPr="0062265C">
        <w:t>Highly productive land</w:t>
      </w:r>
      <w:r w:rsidR="003A7376" w:rsidRPr="0062265C">
        <w:t xml:space="preserve"> (HPL)</w:t>
      </w:r>
      <w:r w:rsidR="00B42482" w:rsidRPr="0062265C">
        <w:t xml:space="preserve"> provides significant economic benefits, including employment to surrounding communities, and collectively adds significant value to New Zealand’s primary sector. </w:t>
      </w:r>
    </w:p>
    <w:p w14:paraId="5FEEAD8F" w14:textId="05C84B29" w:rsidR="0095321D" w:rsidRPr="0062265C" w:rsidRDefault="001C78CB" w:rsidP="006127E0">
      <w:pPr>
        <w:pStyle w:val="BodyText"/>
      </w:pPr>
      <w:r w:rsidRPr="0062265C">
        <w:t>The</w:t>
      </w:r>
      <w:r w:rsidR="0064221B" w:rsidRPr="0062265C">
        <w:t xml:space="preserve"> Ministry for the Environment’s</w:t>
      </w:r>
      <w:r w:rsidRPr="0062265C">
        <w:t xml:space="preserve"> </w:t>
      </w:r>
      <w:hyperlink r:id="rId20" w:history="1">
        <w:r w:rsidR="00B42482" w:rsidRPr="0062265C">
          <w:rPr>
            <w:rStyle w:val="Hyperlink"/>
            <w:i/>
            <w:iCs/>
          </w:rPr>
          <w:t xml:space="preserve">Our </w:t>
        </w:r>
        <w:r w:rsidR="00253A7E" w:rsidRPr="0062265C">
          <w:rPr>
            <w:rStyle w:val="Hyperlink"/>
            <w:i/>
            <w:iCs/>
          </w:rPr>
          <w:t>l</w:t>
        </w:r>
        <w:r w:rsidR="00B42482" w:rsidRPr="0062265C">
          <w:rPr>
            <w:rStyle w:val="Hyperlink"/>
            <w:i/>
            <w:iCs/>
          </w:rPr>
          <w:t>and 2018</w:t>
        </w:r>
      </w:hyperlink>
      <w:r w:rsidR="006702D7" w:rsidRPr="0062265C">
        <w:t>,</w:t>
      </w:r>
      <w:r w:rsidR="006702D7" w:rsidRPr="0062265C">
        <w:rPr>
          <w:i/>
          <w:iCs/>
        </w:rPr>
        <w:t xml:space="preserve"> </w:t>
      </w:r>
      <w:hyperlink r:id="rId21" w:history="1">
        <w:r w:rsidR="006702D7" w:rsidRPr="0062265C">
          <w:rPr>
            <w:rStyle w:val="Hyperlink"/>
            <w:i/>
            <w:iCs/>
          </w:rPr>
          <w:t xml:space="preserve">Our </w:t>
        </w:r>
        <w:r w:rsidR="00253A7E" w:rsidRPr="0062265C">
          <w:rPr>
            <w:rStyle w:val="Hyperlink"/>
            <w:i/>
            <w:iCs/>
          </w:rPr>
          <w:t>l</w:t>
        </w:r>
        <w:r w:rsidR="006702D7" w:rsidRPr="0062265C">
          <w:rPr>
            <w:rStyle w:val="Hyperlink"/>
            <w:i/>
            <w:iCs/>
          </w:rPr>
          <w:t>and 2021</w:t>
        </w:r>
      </w:hyperlink>
      <w:r w:rsidR="00B42482" w:rsidRPr="0062265C">
        <w:t xml:space="preserve"> and </w:t>
      </w:r>
      <w:hyperlink r:id="rId22" w:history="1">
        <w:r w:rsidR="00B42482" w:rsidRPr="0062265C">
          <w:rPr>
            <w:rStyle w:val="Hyperlink"/>
            <w:i/>
            <w:iCs/>
          </w:rPr>
          <w:t>Environment Aotearoa 20</w:t>
        </w:r>
        <w:r w:rsidR="00585B12" w:rsidRPr="0062265C">
          <w:rPr>
            <w:rStyle w:val="Hyperlink"/>
            <w:i/>
            <w:iCs/>
          </w:rPr>
          <w:t>22</w:t>
        </w:r>
      </w:hyperlink>
      <w:r w:rsidR="00B42482" w:rsidRPr="0062265C">
        <w:t xml:space="preserve"> </w:t>
      </w:r>
      <w:r w:rsidRPr="0062265C">
        <w:t xml:space="preserve">reports </w:t>
      </w:r>
      <w:r w:rsidR="00B42482" w:rsidRPr="0062265C">
        <w:t>highlighted that many of our productive areas have already been lost</w:t>
      </w:r>
      <w:r w:rsidR="00AD3D0E" w:rsidRPr="0062265C">
        <w:t>,</w:t>
      </w:r>
      <w:r w:rsidR="00B42482" w:rsidRPr="0062265C">
        <w:t xml:space="preserve"> and </w:t>
      </w:r>
      <w:r w:rsidR="00357D82" w:rsidRPr="0062265C">
        <w:t xml:space="preserve">that </w:t>
      </w:r>
      <w:r w:rsidR="00B42482" w:rsidRPr="0062265C">
        <w:t xml:space="preserve">there are two key pressures facing highly productive land: </w:t>
      </w:r>
    </w:p>
    <w:p w14:paraId="242F8FE4" w14:textId="59933CC1" w:rsidR="00B42482" w:rsidRPr="0062265C" w:rsidRDefault="00357D82" w:rsidP="003C0367">
      <w:pPr>
        <w:pStyle w:val="Bullet"/>
      </w:pPr>
      <w:r w:rsidRPr="0062265C">
        <w:t>u</w:t>
      </w:r>
      <w:r w:rsidR="00B42482" w:rsidRPr="0062265C">
        <w:t xml:space="preserve">rban </w:t>
      </w:r>
      <w:r w:rsidR="000A6349" w:rsidRPr="0062265C">
        <w:t>rezoning and development</w:t>
      </w:r>
    </w:p>
    <w:p w14:paraId="2AFA5758" w14:textId="6B13EAB7" w:rsidR="00B42482" w:rsidRPr="0062265C" w:rsidRDefault="00357D82" w:rsidP="003C0367">
      <w:pPr>
        <w:pStyle w:val="Bullet"/>
      </w:pPr>
      <w:r w:rsidRPr="0062265C">
        <w:t>a</w:t>
      </w:r>
      <w:r w:rsidR="00FB1D7C" w:rsidRPr="0062265C">
        <w:t>n increase in rural l</w:t>
      </w:r>
      <w:r w:rsidR="00B42482" w:rsidRPr="0062265C">
        <w:t>ifestyle development</w:t>
      </w:r>
      <w:r w:rsidR="00FB1D7C" w:rsidRPr="0062265C">
        <w:t>s, particularly on the fringes of urban areas.</w:t>
      </w:r>
      <w:r w:rsidR="0062265C" w:rsidRPr="0062265C">
        <w:t xml:space="preserve"> </w:t>
      </w:r>
    </w:p>
    <w:p w14:paraId="67EEF355" w14:textId="3952E26B" w:rsidR="0007107F" w:rsidRPr="0062265C" w:rsidRDefault="00D6714D" w:rsidP="006127E0">
      <w:pPr>
        <w:pStyle w:val="BodyText"/>
      </w:pPr>
      <w:r w:rsidRPr="0062265C">
        <w:rPr>
          <w:spacing w:val="-2"/>
        </w:rPr>
        <w:t xml:space="preserve">Rural lifestyle development is a particularly significant driver of the loss of HPL. </w:t>
      </w:r>
      <w:r w:rsidR="00F97C1D" w:rsidRPr="0062265C">
        <w:rPr>
          <w:spacing w:val="-2"/>
        </w:rPr>
        <w:t>This</w:t>
      </w:r>
      <w:r w:rsidRPr="0062265C">
        <w:rPr>
          <w:spacing w:val="-2"/>
        </w:rPr>
        <w:t xml:space="preserve"> </w:t>
      </w:r>
      <w:r w:rsidR="00C47EAA" w:rsidRPr="0062265C">
        <w:rPr>
          <w:spacing w:val="-2"/>
        </w:rPr>
        <w:t>development</w:t>
      </w:r>
      <w:r w:rsidR="00C47EAA" w:rsidRPr="0062265C">
        <w:t xml:space="preserve"> </w:t>
      </w:r>
      <w:r w:rsidR="008F0D5B" w:rsidRPr="0062265C">
        <w:t xml:space="preserve">often </w:t>
      </w:r>
      <w:r w:rsidR="0035134E" w:rsidRPr="0062265C">
        <w:t>causes</w:t>
      </w:r>
      <w:r w:rsidR="008F0D5B" w:rsidRPr="0062265C">
        <w:t xml:space="preserve"> the fragmentation of productive land,</w:t>
      </w:r>
      <w:r w:rsidR="00462798" w:rsidRPr="0062265C">
        <w:t xml:space="preserve"> </w:t>
      </w:r>
      <w:r w:rsidR="001901A6" w:rsidRPr="0062265C">
        <w:t>resulting</w:t>
      </w:r>
      <w:r w:rsidR="00617BB8" w:rsidRPr="0062265C">
        <w:t xml:space="preserve"> in </w:t>
      </w:r>
      <w:r w:rsidR="00C01BC3" w:rsidRPr="0062265C">
        <w:t>irreversible land use change</w:t>
      </w:r>
      <w:r w:rsidR="003921DE" w:rsidRPr="0062265C">
        <w:t>,</w:t>
      </w:r>
      <w:r w:rsidR="007E73E4" w:rsidRPr="0062265C">
        <w:t xml:space="preserve"> and the</w:t>
      </w:r>
      <w:r w:rsidR="00085F8A" w:rsidRPr="0062265C">
        <w:t xml:space="preserve"> </w:t>
      </w:r>
      <w:r w:rsidR="005612B2" w:rsidRPr="0062265C">
        <w:t>loss or underutilisa</w:t>
      </w:r>
      <w:r w:rsidR="00ED5618" w:rsidRPr="0062265C">
        <w:t>t</w:t>
      </w:r>
      <w:r w:rsidR="005612B2" w:rsidRPr="0062265C">
        <w:t>ion of</w:t>
      </w:r>
      <w:r w:rsidR="00C01BC3" w:rsidRPr="0062265C">
        <w:t xml:space="preserve"> </w:t>
      </w:r>
      <w:r w:rsidR="00AE307B" w:rsidRPr="0062265C" w:rsidDel="00085F8A">
        <w:t xml:space="preserve">land </w:t>
      </w:r>
      <w:r w:rsidR="003B000E" w:rsidRPr="0062265C">
        <w:t xml:space="preserve">for </w:t>
      </w:r>
      <w:r w:rsidR="004A59F5" w:rsidRPr="0062265C">
        <w:t>primary</w:t>
      </w:r>
      <w:r w:rsidR="003921DE" w:rsidRPr="0062265C">
        <w:t xml:space="preserve"> </w:t>
      </w:r>
      <w:r w:rsidR="004A59F5" w:rsidRPr="0062265C">
        <w:t xml:space="preserve">production purposes. </w:t>
      </w:r>
      <w:r w:rsidR="00BE32B8" w:rsidRPr="0062265C">
        <w:t xml:space="preserve">This type of development </w:t>
      </w:r>
      <w:r w:rsidR="008F641B" w:rsidRPr="0062265C">
        <w:t xml:space="preserve">is </w:t>
      </w:r>
      <w:r w:rsidR="007408E6" w:rsidRPr="0062265C">
        <w:t xml:space="preserve">also more sensitive to primary production effects </w:t>
      </w:r>
      <w:r w:rsidR="45407E8A" w:rsidRPr="0062265C">
        <w:t>(i</w:t>
      </w:r>
      <w:r w:rsidR="00C814CE" w:rsidRPr="0062265C">
        <w:t>e</w:t>
      </w:r>
      <w:r w:rsidR="00B71C4E" w:rsidRPr="0062265C">
        <w:t xml:space="preserve">, </w:t>
      </w:r>
      <w:r w:rsidR="45407E8A" w:rsidRPr="0062265C">
        <w:t xml:space="preserve">noise, </w:t>
      </w:r>
      <w:proofErr w:type="gramStart"/>
      <w:r w:rsidR="45407E8A" w:rsidRPr="0062265C">
        <w:t>odour</w:t>
      </w:r>
      <w:proofErr w:type="gramEnd"/>
      <w:r w:rsidR="45407E8A" w:rsidRPr="0062265C">
        <w:t xml:space="preserve"> and dust)</w:t>
      </w:r>
      <w:r w:rsidR="007408E6" w:rsidRPr="0062265C">
        <w:t xml:space="preserve"> </w:t>
      </w:r>
      <w:r w:rsidR="0058241F" w:rsidRPr="0062265C">
        <w:t xml:space="preserve">and </w:t>
      </w:r>
      <w:r w:rsidR="543175B3" w:rsidRPr="0062265C">
        <w:t>lead</w:t>
      </w:r>
      <w:r w:rsidR="008F641B" w:rsidRPr="0062265C">
        <w:t>s</w:t>
      </w:r>
      <w:r w:rsidR="543175B3" w:rsidRPr="0062265C">
        <w:t xml:space="preserve"> to</w:t>
      </w:r>
      <w:r w:rsidR="0058241F" w:rsidRPr="0062265C">
        <w:t xml:space="preserve"> reverse sensitivity effects. </w:t>
      </w:r>
    </w:p>
    <w:p w14:paraId="31E96218" w14:textId="28DD0F1D" w:rsidR="00FB1D7C" w:rsidRPr="0062265C" w:rsidRDefault="0058241F" w:rsidP="006127E0">
      <w:pPr>
        <w:pStyle w:val="BodyText"/>
      </w:pPr>
      <w:r w:rsidRPr="0062265C">
        <w:t xml:space="preserve">Development of </w:t>
      </w:r>
      <w:r w:rsidR="00675C03" w:rsidRPr="0062265C">
        <w:t>HPL</w:t>
      </w:r>
      <w:r w:rsidRPr="0062265C">
        <w:t xml:space="preserve"> may be justified, provided the trade-offs are well understood by decision</w:t>
      </w:r>
      <w:r w:rsidR="00CD5406" w:rsidRPr="0062265C">
        <w:t xml:space="preserve"> </w:t>
      </w:r>
      <w:r w:rsidRPr="0062265C">
        <w:t xml:space="preserve">makers. However, there is evidence that there is a </w:t>
      </w:r>
      <w:r w:rsidR="00FB1D7C" w:rsidRPr="0062265C">
        <w:t>lack of clari</w:t>
      </w:r>
      <w:r w:rsidR="00DC1387" w:rsidRPr="0062265C">
        <w:t>t</w:t>
      </w:r>
      <w:r w:rsidR="00FB1D7C" w:rsidRPr="0062265C">
        <w:t xml:space="preserve">y </w:t>
      </w:r>
      <w:r w:rsidR="00C477EA" w:rsidRPr="0062265C">
        <w:t xml:space="preserve">and consistency </w:t>
      </w:r>
      <w:r w:rsidR="009134C6" w:rsidRPr="0062265C">
        <w:t xml:space="preserve">as to </w:t>
      </w:r>
      <w:r w:rsidR="00FB1D7C" w:rsidRPr="0062265C">
        <w:t>how this resource should be managed under the Resource Management Act 1991 (RMA).</w:t>
      </w:r>
      <w:r w:rsidR="00242AC3" w:rsidRPr="0062265C">
        <w:t xml:space="preserve"> </w:t>
      </w:r>
      <w:r w:rsidR="005F00AA" w:rsidRPr="0062265C">
        <w:t>For example, different councils may map different land use classes as highly productive</w:t>
      </w:r>
      <w:r w:rsidR="00EE7AF0" w:rsidRPr="0062265C">
        <w:t>,</w:t>
      </w:r>
      <w:r w:rsidR="005F00AA" w:rsidRPr="0062265C">
        <w:t xml:space="preserve"> </w:t>
      </w:r>
      <w:r w:rsidR="0004074E" w:rsidRPr="0062265C">
        <w:t xml:space="preserve">or </w:t>
      </w:r>
      <w:r w:rsidR="005F00AA" w:rsidRPr="0062265C">
        <w:t xml:space="preserve">provide </w:t>
      </w:r>
      <w:r w:rsidR="0004074E" w:rsidRPr="0062265C">
        <w:t>for different activities on HPL.</w:t>
      </w:r>
      <w:r w:rsidR="005F00AA" w:rsidRPr="0062265C">
        <w:t xml:space="preserve"> </w:t>
      </w:r>
      <w:r w:rsidR="00FB1D7C" w:rsidRPr="0062265C">
        <w:t xml:space="preserve">This lack of clarity </w:t>
      </w:r>
      <w:r w:rsidR="008844FA" w:rsidRPr="0062265C">
        <w:t xml:space="preserve">means New Zealand’s most productive land continues to be lost to urban </w:t>
      </w:r>
      <w:r w:rsidR="0020761C" w:rsidRPr="0062265C">
        <w:t>rezoning/</w:t>
      </w:r>
      <w:r w:rsidR="008844FA" w:rsidRPr="0062265C">
        <w:t>development</w:t>
      </w:r>
      <w:r w:rsidR="003B4911" w:rsidRPr="0062265C">
        <w:t>,</w:t>
      </w:r>
      <w:r w:rsidR="008844FA" w:rsidRPr="0062265C">
        <w:t xml:space="preserve"> or </w:t>
      </w:r>
      <w:r w:rsidR="006E611D" w:rsidRPr="0062265C">
        <w:t xml:space="preserve">be </w:t>
      </w:r>
      <w:r w:rsidR="008844FA" w:rsidRPr="0062265C">
        <w:t xml:space="preserve">fragmented into rural lifestyle developments, often without due consideration of the long-term value this finite resource provides to </w:t>
      </w:r>
      <w:r w:rsidR="00A75519" w:rsidRPr="0062265C">
        <w:t>Aotearoa</w:t>
      </w:r>
      <w:r w:rsidR="008844FA" w:rsidRPr="0062265C">
        <w:t xml:space="preserve">. </w:t>
      </w:r>
      <w:r w:rsidR="00FB1D7C" w:rsidRPr="0062265C">
        <w:t xml:space="preserve">While there are examples of good </w:t>
      </w:r>
      <w:r w:rsidR="00B326BB" w:rsidRPr="0062265C">
        <w:t xml:space="preserve">management </w:t>
      </w:r>
      <w:r w:rsidR="00FB1D7C" w:rsidRPr="0062265C">
        <w:t>practice</w:t>
      </w:r>
      <w:r w:rsidR="00AC1F2C" w:rsidRPr="0062265C">
        <w:t>s</w:t>
      </w:r>
      <w:r w:rsidR="00B326BB" w:rsidRPr="0062265C">
        <w:t xml:space="preserve"> nationwide</w:t>
      </w:r>
      <w:r w:rsidR="00FB1D7C" w:rsidRPr="0062265C">
        <w:t xml:space="preserve">, </w:t>
      </w:r>
      <w:r w:rsidR="00A75519" w:rsidRPr="0062265C">
        <w:t xml:space="preserve">we </w:t>
      </w:r>
      <w:r w:rsidR="00FB1D7C" w:rsidRPr="0062265C">
        <w:t xml:space="preserve">need to better manage </w:t>
      </w:r>
      <w:r w:rsidR="00775F60" w:rsidRPr="0062265C">
        <w:t>this resource</w:t>
      </w:r>
      <w:r w:rsidR="00FB1D7C" w:rsidRPr="0062265C">
        <w:t xml:space="preserve"> across the country</w:t>
      </w:r>
      <w:r w:rsidR="00A75519" w:rsidRPr="0062265C">
        <w:t>,</w:t>
      </w:r>
      <w:r w:rsidR="00FB1D7C" w:rsidRPr="0062265C">
        <w:t xml:space="preserve"> </w:t>
      </w:r>
      <w:r w:rsidR="001C78CB" w:rsidRPr="0062265C">
        <w:t xml:space="preserve">to ensure it is available for land-based primary production both </w:t>
      </w:r>
      <w:r w:rsidR="008844FA" w:rsidRPr="0062265C">
        <w:t xml:space="preserve">now and for future generations. </w:t>
      </w:r>
    </w:p>
    <w:p w14:paraId="20EF0CEC" w14:textId="32D8009E" w:rsidR="00B42482" w:rsidRPr="0062265C" w:rsidRDefault="008159DD" w:rsidP="006127E0">
      <w:pPr>
        <w:pStyle w:val="BodyText"/>
      </w:pPr>
      <w:r w:rsidRPr="0062265C">
        <w:t xml:space="preserve">Based on submissions, </w:t>
      </w:r>
      <w:r w:rsidR="005D77DC" w:rsidRPr="0062265C">
        <w:t>a</w:t>
      </w:r>
      <w:r w:rsidR="003F77AF" w:rsidRPr="0062265C">
        <w:t xml:space="preserve"> </w:t>
      </w:r>
      <w:r w:rsidR="00B42482" w:rsidRPr="0062265C">
        <w:t>National Policy Statement for Highly Productive Land (</w:t>
      </w:r>
      <w:r w:rsidR="000E6642" w:rsidRPr="0062265C">
        <w:t>NPS-HPL</w:t>
      </w:r>
      <w:r w:rsidR="00B42482" w:rsidRPr="0062265C">
        <w:t xml:space="preserve">) </w:t>
      </w:r>
      <w:r w:rsidRPr="0062265C">
        <w:t>continues to be our preferred option</w:t>
      </w:r>
      <w:r w:rsidR="003F77AF" w:rsidRPr="0062265C">
        <w:t xml:space="preserve"> </w:t>
      </w:r>
      <w:r w:rsidR="00B42482" w:rsidRPr="0062265C">
        <w:t xml:space="preserve">to protect New Zealand’s most productive land. </w:t>
      </w:r>
      <w:r w:rsidR="005D77DC" w:rsidRPr="0062265C">
        <w:t>The proposed NPS-HPL</w:t>
      </w:r>
      <w:r w:rsidR="00B42482" w:rsidRPr="0062265C">
        <w:t xml:space="preserve"> require</w:t>
      </w:r>
      <w:r w:rsidR="005D77DC" w:rsidRPr="0062265C">
        <w:t>s</w:t>
      </w:r>
      <w:r w:rsidR="00B42482" w:rsidRPr="0062265C">
        <w:t xml:space="preserve"> councils to identify </w:t>
      </w:r>
      <w:r w:rsidR="00ED3FD8" w:rsidRPr="0062265C">
        <w:t>HPL</w:t>
      </w:r>
      <w:r w:rsidR="00B42482" w:rsidRPr="0062265C">
        <w:t xml:space="preserve"> within their region</w:t>
      </w:r>
      <w:r w:rsidR="0071529A" w:rsidRPr="0062265C">
        <w:t>s</w:t>
      </w:r>
      <w:r w:rsidR="00B42482" w:rsidRPr="0062265C">
        <w:t xml:space="preserve"> and protect this resource for land-based primary productio</w:t>
      </w:r>
      <w:r w:rsidR="00ED3FD8" w:rsidRPr="0062265C">
        <w:t>n; there is</w:t>
      </w:r>
      <w:r w:rsidR="001C78CB" w:rsidRPr="0062265C">
        <w:t xml:space="preserve"> a particular focus on </w:t>
      </w:r>
      <w:r w:rsidR="009A639B" w:rsidRPr="0062265C">
        <w:t xml:space="preserve">protecting </w:t>
      </w:r>
      <w:r w:rsidR="0071529A" w:rsidRPr="0062265C">
        <w:t>HPL</w:t>
      </w:r>
      <w:r w:rsidR="00AB42F8" w:rsidRPr="0062265C">
        <w:t xml:space="preserve"> from</w:t>
      </w:r>
      <w:r w:rsidR="009A639B" w:rsidRPr="0062265C">
        <w:t xml:space="preserve"> </w:t>
      </w:r>
      <w:r w:rsidR="001C78CB" w:rsidRPr="0062265C">
        <w:t>lifestyle development and ‘other’ inappropriate subdivision, use and development</w:t>
      </w:r>
      <w:r w:rsidR="00E11229" w:rsidRPr="0062265C">
        <w:t>, and restricting urban rezoning on HPL</w:t>
      </w:r>
      <w:r w:rsidR="00DB0DD0" w:rsidRPr="0062265C">
        <w:t>.</w:t>
      </w:r>
      <w:r w:rsidR="003B0C89" w:rsidRPr="0062265C">
        <w:t xml:space="preserve"> </w:t>
      </w:r>
      <w:r w:rsidR="00B42482" w:rsidRPr="0062265C">
        <w:t xml:space="preserve">The </w:t>
      </w:r>
      <w:r w:rsidR="003F77AF" w:rsidRPr="0062265C">
        <w:t xml:space="preserve">proposed </w:t>
      </w:r>
      <w:r w:rsidR="000E6642" w:rsidRPr="0062265C">
        <w:t>NPS-HPL</w:t>
      </w:r>
      <w:r w:rsidR="00B42482" w:rsidRPr="0062265C">
        <w:t xml:space="preserve"> does not seek to provide absolute protection </w:t>
      </w:r>
      <w:r w:rsidR="00FB1D7C" w:rsidRPr="0062265C">
        <w:t xml:space="preserve">of </w:t>
      </w:r>
      <w:r w:rsidR="00DB0DD0" w:rsidRPr="0062265C">
        <w:t>HPL</w:t>
      </w:r>
      <w:r w:rsidR="00FB1D7C" w:rsidRPr="0062265C">
        <w:t xml:space="preserve"> </w:t>
      </w:r>
      <w:r w:rsidR="009A639B" w:rsidRPr="0062265C">
        <w:t>and recognises that other (non-</w:t>
      </w:r>
      <w:r w:rsidR="005708A1" w:rsidRPr="0062265C">
        <w:t xml:space="preserve">primary </w:t>
      </w:r>
      <w:r w:rsidR="0088750B" w:rsidRPr="0062265C">
        <w:t>production</w:t>
      </w:r>
      <w:r w:rsidR="009A639B" w:rsidRPr="0062265C">
        <w:t xml:space="preserve">) uses are appropriate on HPL in </w:t>
      </w:r>
      <w:r w:rsidR="00EE61C0" w:rsidRPr="0062265C">
        <w:t xml:space="preserve">certain </w:t>
      </w:r>
      <w:r w:rsidR="009A639B" w:rsidRPr="0062265C">
        <w:t>circumstances</w:t>
      </w:r>
      <w:r w:rsidR="0046446B" w:rsidRPr="0062265C">
        <w:t xml:space="preserve">, particularly </w:t>
      </w:r>
      <w:r w:rsidR="009F395E" w:rsidRPr="0062265C">
        <w:t xml:space="preserve">for </w:t>
      </w:r>
      <w:r w:rsidR="0046446B" w:rsidRPr="0062265C">
        <w:t>housing</w:t>
      </w:r>
      <w:r w:rsidR="00B55797" w:rsidRPr="0062265C">
        <w:t xml:space="preserve"> where</w:t>
      </w:r>
      <w:r w:rsidR="00ED524E" w:rsidRPr="0062265C">
        <w:t xml:space="preserve"> this is</w:t>
      </w:r>
      <w:r w:rsidR="00B55797" w:rsidRPr="0062265C">
        <w:t xml:space="preserve"> needed to provide sufficient development capacity</w:t>
      </w:r>
      <w:r w:rsidR="009A639B" w:rsidRPr="0062265C">
        <w:t xml:space="preserve">. </w:t>
      </w:r>
      <w:r w:rsidR="0041782C" w:rsidRPr="0062265C">
        <w:t xml:space="preserve">However, </w:t>
      </w:r>
      <w:r w:rsidR="00ED524E" w:rsidRPr="0062265C">
        <w:t xml:space="preserve">the NPS-HPL </w:t>
      </w:r>
      <w:r w:rsidR="00FB1D7C" w:rsidRPr="0062265C">
        <w:t xml:space="preserve">will require councils to better manage </w:t>
      </w:r>
      <w:r w:rsidR="0041782C" w:rsidRPr="0062265C">
        <w:t xml:space="preserve">and protect </w:t>
      </w:r>
      <w:r w:rsidR="00FB1D7C" w:rsidRPr="0062265C">
        <w:t xml:space="preserve">this resource to ensure its </w:t>
      </w:r>
      <w:r w:rsidR="00B326BB" w:rsidRPr="0062265C">
        <w:t xml:space="preserve">long-term </w:t>
      </w:r>
      <w:r w:rsidR="00FB1D7C" w:rsidRPr="0062265C">
        <w:t>availability for land-based primary production</w:t>
      </w:r>
      <w:r w:rsidR="00B326BB" w:rsidRPr="0062265C">
        <w:t>.</w:t>
      </w:r>
      <w:r w:rsidR="00FB1D7C" w:rsidRPr="0062265C">
        <w:t xml:space="preserve"> </w:t>
      </w:r>
    </w:p>
    <w:p w14:paraId="15E2BF9E" w14:textId="022414B9" w:rsidR="00721535" w:rsidRPr="0062265C" w:rsidRDefault="00C93721" w:rsidP="006127E0">
      <w:pPr>
        <w:pStyle w:val="BodyText"/>
      </w:pPr>
      <w:r w:rsidRPr="0062265C">
        <w:t xml:space="preserve">Following the 2019 </w:t>
      </w:r>
      <w:r w:rsidR="000E6642" w:rsidRPr="0062265C">
        <w:t>NPS-HPL</w:t>
      </w:r>
      <w:r w:rsidR="00CB5423" w:rsidRPr="0062265C">
        <w:t xml:space="preserve"> discussion document</w:t>
      </w:r>
      <w:r w:rsidR="00555F82" w:rsidRPr="0062265C">
        <w:t xml:space="preserve"> </w:t>
      </w:r>
      <w:r w:rsidRPr="0062265C">
        <w:t>consultation</w:t>
      </w:r>
      <w:r w:rsidR="005105C0" w:rsidRPr="0062265C">
        <w:t>,</w:t>
      </w:r>
      <w:r w:rsidR="00721535" w:rsidRPr="0062265C">
        <w:t xml:space="preserve"> and before </w:t>
      </w:r>
      <w:r w:rsidR="00AD6B6B" w:rsidRPr="0062265C">
        <w:t>the preparation of this</w:t>
      </w:r>
      <w:r w:rsidR="00721535" w:rsidRPr="0062265C">
        <w:t xml:space="preserve"> report, the Minister for the Environment announced that the RMA will be repealed and replaced</w:t>
      </w:r>
      <w:r w:rsidR="00CB77CD" w:rsidRPr="0062265C">
        <w:t xml:space="preserve"> with </w:t>
      </w:r>
      <w:r w:rsidR="00721535" w:rsidRPr="0062265C">
        <w:t>three new acts</w:t>
      </w:r>
      <w:r w:rsidR="00555F82" w:rsidRPr="0062265C">
        <w:t>:</w:t>
      </w:r>
      <w:r w:rsidR="00A80D03" w:rsidRPr="0062265C">
        <w:t xml:space="preserve"> the Natural and Built Environment</w:t>
      </w:r>
      <w:r w:rsidR="008B538D" w:rsidRPr="0062265C">
        <w:t>s</w:t>
      </w:r>
      <w:r w:rsidR="00A80D03" w:rsidRPr="0062265C">
        <w:t xml:space="preserve"> Act, </w:t>
      </w:r>
      <w:r w:rsidR="005105C0" w:rsidRPr="0062265C">
        <w:t xml:space="preserve">the </w:t>
      </w:r>
      <w:r w:rsidR="00A80D03" w:rsidRPr="0062265C">
        <w:t xml:space="preserve">Strategic Planning </w:t>
      </w:r>
      <w:proofErr w:type="gramStart"/>
      <w:r w:rsidR="00A80D03" w:rsidRPr="0062265C">
        <w:t>Act</w:t>
      </w:r>
      <w:proofErr w:type="gramEnd"/>
      <w:r w:rsidR="00A80D03" w:rsidRPr="0062265C">
        <w:t xml:space="preserve"> and</w:t>
      </w:r>
      <w:r w:rsidR="005105C0" w:rsidRPr="0062265C">
        <w:t xml:space="preserve"> the</w:t>
      </w:r>
      <w:r w:rsidR="00A80D03" w:rsidRPr="0062265C">
        <w:t xml:space="preserve"> Climate Change Adaptation Act</w:t>
      </w:r>
      <w:r w:rsidR="00721535" w:rsidRPr="0062265C">
        <w:t xml:space="preserve">. </w:t>
      </w:r>
    </w:p>
    <w:p w14:paraId="494D2E44" w14:textId="5029FC09" w:rsidR="00CD2E1F" w:rsidRPr="0062265C" w:rsidRDefault="00337D2E" w:rsidP="002A2E0D">
      <w:pPr>
        <w:pStyle w:val="BodyText"/>
        <w:spacing w:before="100" w:after="100"/>
        <w:rPr>
          <w:rFonts w:ascii="Arial" w:eastAsia="Times New Roman" w:hAnsi="Arial"/>
        </w:rPr>
      </w:pPr>
      <w:r w:rsidRPr="0062265C">
        <w:lastRenderedPageBreak/>
        <w:t xml:space="preserve">Work is already underway on the replacement acts, but </w:t>
      </w:r>
      <w:r w:rsidR="00721535" w:rsidRPr="0062265C">
        <w:t xml:space="preserve">the </w:t>
      </w:r>
      <w:r w:rsidR="000E6642" w:rsidRPr="0062265C">
        <w:t>NPS-HPL</w:t>
      </w:r>
      <w:r w:rsidR="00721535" w:rsidRPr="0062265C">
        <w:t xml:space="preserve"> is proceeding under the current RMA</w:t>
      </w:r>
      <w:r w:rsidR="0062265C" w:rsidRPr="0062265C">
        <w:t xml:space="preserve"> </w:t>
      </w:r>
      <w:r w:rsidR="00363385" w:rsidRPr="0062265C">
        <w:t>system</w:t>
      </w:r>
      <w:r w:rsidR="00C73CFE" w:rsidRPr="0062265C">
        <w:t>; this will</w:t>
      </w:r>
      <w:r w:rsidR="00363385" w:rsidRPr="0062265C">
        <w:t xml:space="preserve"> enable the ongoing loss of HPL to be managed prior to the transition to </w:t>
      </w:r>
      <w:r w:rsidR="00CD2E1F" w:rsidRPr="0062265C">
        <w:t>the</w:t>
      </w:r>
      <w:r w:rsidR="00363385" w:rsidRPr="0062265C">
        <w:t xml:space="preserve"> new system</w:t>
      </w:r>
      <w:r w:rsidR="001841E1" w:rsidRPr="0062265C">
        <w:t>.</w:t>
      </w:r>
      <w:r w:rsidR="00CD2E1F" w:rsidRPr="0062265C">
        <w:t xml:space="preserve"> The proposed Natural and Built Environments Act </w:t>
      </w:r>
      <w:r w:rsidR="003C0BD8" w:rsidRPr="0062265C">
        <w:t xml:space="preserve">(NBA) </w:t>
      </w:r>
      <w:r w:rsidR="00CB77CD" w:rsidRPr="0062265C">
        <w:t xml:space="preserve">is the main replacement </w:t>
      </w:r>
      <w:r w:rsidR="003C0BD8" w:rsidRPr="0062265C">
        <w:t>act for the RMA</w:t>
      </w:r>
      <w:r w:rsidR="00A5658C" w:rsidRPr="0062265C">
        <w:t xml:space="preserve">. It </w:t>
      </w:r>
      <w:r w:rsidR="00CD2E1F" w:rsidRPr="0062265C">
        <w:t xml:space="preserve">will require that </w:t>
      </w:r>
      <w:r w:rsidR="003C0BD8" w:rsidRPr="0062265C">
        <w:t xml:space="preserve">a </w:t>
      </w:r>
      <w:r w:rsidR="00FE6232" w:rsidRPr="0062265C">
        <w:t>n</w:t>
      </w:r>
      <w:r w:rsidR="00CD2E1F" w:rsidRPr="0062265C">
        <w:t xml:space="preserve">ational </w:t>
      </w:r>
      <w:r w:rsidR="00FE6232" w:rsidRPr="0062265C">
        <w:t>p</w:t>
      </w:r>
      <w:r w:rsidR="00CD2E1F" w:rsidRPr="0062265C">
        <w:t xml:space="preserve">lanning </w:t>
      </w:r>
      <w:r w:rsidR="00FE6232" w:rsidRPr="0062265C">
        <w:t>f</w:t>
      </w:r>
      <w:r w:rsidR="00CD2E1F" w:rsidRPr="0062265C">
        <w:t xml:space="preserve">ramework (NPF) </w:t>
      </w:r>
      <w:r w:rsidR="00A5658C" w:rsidRPr="0062265C">
        <w:t xml:space="preserve">be </w:t>
      </w:r>
      <w:r w:rsidR="003C0BD8" w:rsidRPr="0062265C">
        <w:t xml:space="preserve">prepared to </w:t>
      </w:r>
      <w:r w:rsidR="00CD2E1F" w:rsidRPr="0062265C">
        <w:t xml:space="preserve">promote specified environmental outcomes. The NPF will </w:t>
      </w:r>
      <w:r w:rsidR="00A5658C" w:rsidRPr="0062265C">
        <w:t xml:space="preserve">fulfil </w:t>
      </w:r>
      <w:r w:rsidR="00CD2E1F" w:rsidRPr="0062265C">
        <w:t>the role of current national direction under the RMA</w:t>
      </w:r>
      <w:r w:rsidR="00A5658C" w:rsidRPr="0062265C">
        <w:t>,</w:t>
      </w:r>
      <w:r w:rsidR="00CD2E1F" w:rsidRPr="0062265C">
        <w:t xml:space="preserve"> but as </w:t>
      </w:r>
      <w:r w:rsidR="00A5658C" w:rsidRPr="0062265C">
        <w:t xml:space="preserve">a </w:t>
      </w:r>
      <w:r w:rsidR="00CD2E1F" w:rsidRPr="0062265C">
        <w:t>single</w:t>
      </w:r>
      <w:r w:rsidR="00A5658C" w:rsidRPr="0062265C">
        <w:t>,</w:t>
      </w:r>
      <w:r w:rsidR="00CD2E1F" w:rsidRPr="0062265C">
        <w:t xml:space="preserve"> more integrated, </w:t>
      </w:r>
      <w:proofErr w:type="gramStart"/>
      <w:r w:rsidR="00CD2E1F" w:rsidRPr="0062265C">
        <w:t>coherent</w:t>
      </w:r>
      <w:proofErr w:type="gramEnd"/>
      <w:r w:rsidR="00CD2E1F" w:rsidRPr="0062265C">
        <w:t xml:space="preserve"> and effective framework</w:t>
      </w:r>
      <w:r w:rsidR="00A5658C" w:rsidRPr="0062265C">
        <w:t>,</w:t>
      </w:r>
      <w:r w:rsidR="00CD2E1F" w:rsidRPr="0062265C">
        <w:t xml:space="preserve"> with specific functions for conflict resolution and setting strategic direction. The proposed NBA has specified </w:t>
      </w:r>
      <w:r w:rsidR="00C03F14" w:rsidRPr="0062265C">
        <w:t>“</w:t>
      </w:r>
      <w:r w:rsidR="00CD2E1F" w:rsidRPr="0062265C">
        <w:t>environmental outcomes</w:t>
      </w:r>
      <w:r w:rsidR="00C03F14" w:rsidRPr="0062265C">
        <w:t>”</w:t>
      </w:r>
      <w:r w:rsidR="006A2629" w:rsidRPr="0062265C">
        <w:t xml:space="preserve"> </w:t>
      </w:r>
      <w:r w:rsidR="006A2629" w:rsidRPr="0062265C">
        <w:rPr>
          <w:rFonts w:cs="Calibri"/>
        </w:rPr>
        <w:t>–</w:t>
      </w:r>
      <w:r w:rsidR="00CD2E1F" w:rsidRPr="0062265C">
        <w:t xml:space="preserve"> including (subject to final drafting) outcomes such as “</w:t>
      </w:r>
      <w:r w:rsidR="00343A0C" w:rsidRPr="0062265C">
        <w:t xml:space="preserve">(k) urban areas that are well-functioning and responsive to growth and other changes”, </w:t>
      </w:r>
      <w:r w:rsidR="00A30B39" w:rsidRPr="0062265C">
        <w:t>and</w:t>
      </w:r>
      <w:r w:rsidR="00CD2E1F" w:rsidRPr="0062265C">
        <w:t xml:space="preserve"> “</w:t>
      </w:r>
      <w:r w:rsidR="00CF7D95" w:rsidRPr="0062265C">
        <w:t>(m)(iii) promotes the protection of highly productive land from inappropriate subdivision, use, and development</w:t>
      </w:r>
      <w:r w:rsidR="00CD2E1F" w:rsidRPr="0062265C">
        <w:t>”</w:t>
      </w:r>
      <w:r w:rsidR="006A2629" w:rsidRPr="0062265C">
        <w:t xml:space="preserve"> </w:t>
      </w:r>
      <w:r w:rsidR="006A2629" w:rsidRPr="0062265C">
        <w:rPr>
          <w:rFonts w:cs="Calibri"/>
        </w:rPr>
        <w:t>–</w:t>
      </w:r>
      <w:r w:rsidR="006A2629" w:rsidRPr="0062265C">
        <w:t xml:space="preserve"> </w:t>
      </w:r>
      <w:r w:rsidR="00CD2E1F" w:rsidRPr="0062265C">
        <w:t xml:space="preserve">alongside protection outcomes. </w:t>
      </w:r>
    </w:p>
    <w:p w14:paraId="30F4C078" w14:textId="7E782AB8" w:rsidR="00CD2E1F" w:rsidRPr="0062265C" w:rsidRDefault="00CD2E1F" w:rsidP="002A2E0D">
      <w:pPr>
        <w:pStyle w:val="BodyText"/>
        <w:spacing w:before="100" w:after="100"/>
      </w:pPr>
      <w:r w:rsidRPr="0062265C">
        <w:t xml:space="preserve">It is anticipated that the ‘policy intent’ of emerging and existing RMA national direction will </w:t>
      </w:r>
      <w:r w:rsidR="00C4031B" w:rsidRPr="0062265C">
        <w:t xml:space="preserve">be </w:t>
      </w:r>
      <w:r w:rsidRPr="0062265C">
        <w:t>carried through</w:t>
      </w:r>
      <w:r w:rsidR="00C4031B" w:rsidRPr="0062265C">
        <w:t xml:space="preserve"> to</w:t>
      </w:r>
      <w:r w:rsidRPr="0062265C">
        <w:t xml:space="preserve"> the NPF</w:t>
      </w:r>
      <w:r w:rsidR="00C4031B" w:rsidRPr="0062265C">
        <w:t>,</w:t>
      </w:r>
      <w:r w:rsidRPr="0062265C">
        <w:t xml:space="preserve"> with some redrafting and repurposing. Th</w:t>
      </w:r>
      <w:r w:rsidR="00572694" w:rsidRPr="0062265C">
        <w:t>e policy intent in th</w:t>
      </w:r>
      <w:r w:rsidR="00874C4D" w:rsidRPr="0062265C">
        <w:t>e</w:t>
      </w:r>
      <w:r w:rsidRPr="0062265C">
        <w:t xml:space="preserve"> NPS</w:t>
      </w:r>
      <w:r w:rsidR="00874C4D" w:rsidRPr="0062265C">
        <w:t>-HPL</w:t>
      </w:r>
      <w:r w:rsidRPr="0062265C">
        <w:t xml:space="preserve"> will provide direction and requirements for the development of </w:t>
      </w:r>
      <w:r w:rsidR="003D79C0" w:rsidRPr="0062265C">
        <w:t>r</w:t>
      </w:r>
      <w:r w:rsidRPr="0062265C">
        <w:t xml:space="preserve">egional </w:t>
      </w:r>
      <w:r w:rsidR="003D79C0" w:rsidRPr="0062265C">
        <w:t>s</w:t>
      </w:r>
      <w:r w:rsidRPr="0062265C">
        <w:t xml:space="preserve">patial </w:t>
      </w:r>
      <w:r w:rsidR="003D79C0" w:rsidRPr="0062265C">
        <w:t>s</w:t>
      </w:r>
      <w:r w:rsidRPr="0062265C">
        <w:t>trategies (RSS</w:t>
      </w:r>
      <w:r w:rsidR="00F36B92" w:rsidRPr="0062265C">
        <w:t>s</w:t>
      </w:r>
      <w:r w:rsidRPr="0062265C">
        <w:t xml:space="preserve">) and Natural and Built Environment Act </w:t>
      </w:r>
      <w:r w:rsidR="001B5180" w:rsidRPr="0062265C">
        <w:t>plans</w:t>
      </w:r>
      <w:r w:rsidRPr="0062265C">
        <w:t xml:space="preserve">. Development of the </w:t>
      </w:r>
      <w:r w:rsidR="000E6642" w:rsidRPr="0062265C">
        <w:t>NPS-HPL</w:t>
      </w:r>
      <w:r w:rsidR="00B5266C" w:rsidRPr="0062265C">
        <w:t xml:space="preserve"> </w:t>
      </w:r>
      <w:r w:rsidR="00B5266C" w:rsidRPr="0062265C">
        <w:rPr>
          <w:rFonts w:cs="Calibri"/>
        </w:rPr>
        <w:t>–</w:t>
      </w:r>
      <w:r w:rsidR="00C87EC6" w:rsidRPr="0062265C">
        <w:t> </w:t>
      </w:r>
      <w:r w:rsidRPr="0062265C">
        <w:t xml:space="preserve">including clauses </w:t>
      </w:r>
      <w:r w:rsidR="003A5B93" w:rsidRPr="0062265C">
        <w:t>governing</w:t>
      </w:r>
      <w:r w:rsidRPr="0062265C">
        <w:t xml:space="preserve"> how the </w:t>
      </w:r>
      <w:r w:rsidR="000E6642" w:rsidRPr="0062265C">
        <w:t>NPS-HPL</w:t>
      </w:r>
      <w:r w:rsidRPr="0062265C">
        <w:t xml:space="preserve"> interacts with other key pieces of existing and emerging national direction (particularly national direction on urban development) </w:t>
      </w:r>
      <w:r w:rsidR="00B5266C" w:rsidRPr="0062265C">
        <w:rPr>
          <w:rFonts w:cs="Calibri"/>
        </w:rPr>
        <w:t>–</w:t>
      </w:r>
      <w:r w:rsidR="00B5266C" w:rsidRPr="0062265C">
        <w:t xml:space="preserve"> </w:t>
      </w:r>
      <w:r w:rsidRPr="0062265C">
        <w:t xml:space="preserve">will set the groundwork </w:t>
      </w:r>
      <w:r w:rsidR="003A5B93" w:rsidRPr="0062265C">
        <w:t>for balancing</w:t>
      </w:r>
      <w:r w:rsidRPr="0062265C">
        <w:t xml:space="preserve"> the need to provide for urban growth </w:t>
      </w:r>
      <w:r w:rsidR="003A5B93" w:rsidRPr="0062265C">
        <w:t xml:space="preserve">with protecting </w:t>
      </w:r>
      <w:r w:rsidR="00AF0D43" w:rsidRPr="0062265C">
        <w:t>Aotearo</w:t>
      </w:r>
      <w:r w:rsidR="00AF09EE" w:rsidRPr="0062265C">
        <w:t>a’</w:t>
      </w:r>
      <w:r w:rsidR="00AF0D43" w:rsidRPr="0062265C">
        <w:t>s</w:t>
      </w:r>
      <w:r w:rsidRPr="0062265C">
        <w:t xml:space="preserve"> most highly productive land under the RMA. This national policy </w:t>
      </w:r>
      <w:r w:rsidR="00A50125" w:rsidRPr="0062265C">
        <w:t>statement</w:t>
      </w:r>
      <w:r w:rsidRPr="0062265C">
        <w:t xml:space="preserve"> can then be translated into the NPF to ensure continuity of </w:t>
      </w:r>
      <w:r w:rsidR="00F907E5" w:rsidRPr="0062265C">
        <w:t xml:space="preserve">this policy </w:t>
      </w:r>
      <w:r w:rsidRPr="0062265C">
        <w:t xml:space="preserve">direction through the resource management reform process. Similarly, the HPL mapping work that local authorities undertake under the </w:t>
      </w:r>
      <w:r w:rsidR="000E6642" w:rsidRPr="0062265C">
        <w:t>NPS-HPL</w:t>
      </w:r>
      <w:r w:rsidRPr="0062265C">
        <w:t xml:space="preserve"> will carry through to spatial planning under RSS</w:t>
      </w:r>
      <w:r w:rsidR="004000F3" w:rsidRPr="0062265C">
        <w:t>s</w:t>
      </w:r>
      <w:r w:rsidRPr="0062265C">
        <w:t>.</w:t>
      </w:r>
      <w:r w:rsidR="0062265C" w:rsidRPr="0062265C">
        <w:t xml:space="preserve"> </w:t>
      </w:r>
    </w:p>
    <w:p w14:paraId="5AEEA9B1" w14:textId="4454BA1F" w:rsidR="009C7D9D" w:rsidRPr="0062265C" w:rsidRDefault="00416347" w:rsidP="003C0367">
      <w:pPr>
        <w:pStyle w:val="Heading2"/>
        <w:numPr>
          <w:ilvl w:val="0"/>
          <w:numId w:val="40"/>
        </w:numPr>
        <w:ind w:left="851" w:hanging="851"/>
      </w:pPr>
      <w:bookmarkStart w:id="6" w:name="_Toc114741096"/>
      <w:r w:rsidRPr="0062265C">
        <w:t xml:space="preserve">Process for developing the </w:t>
      </w:r>
      <w:r w:rsidR="000E6642" w:rsidRPr="0062265C">
        <w:t>NPS-HPL</w:t>
      </w:r>
      <w:bookmarkEnd w:id="6"/>
    </w:p>
    <w:p w14:paraId="10F0E37D" w14:textId="3A1D9791" w:rsidR="00416347" w:rsidRPr="0062265C" w:rsidRDefault="00416347" w:rsidP="002A2E0D">
      <w:pPr>
        <w:pStyle w:val="BodyText"/>
        <w:spacing w:before="100" w:after="100"/>
      </w:pPr>
      <w:r w:rsidRPr="0062265C">
        <w:t xml:space="preserve">The statutory requirements for developing a </w:t>
      </w:r>
      <w:r w:rsidR="00710AE3" w:rsidRPr="0062265C">
        <w:t>national policy s</w:t>
      </w:r>
      <w:r w:rsidRPr="0062265C">
        <w:t xml:space="preserve">tatement are set out in </w:t>
      </w:r>
      <w:hyperlink r:id="rId23" w:history="1">
        <w:r w:rsidR="008C2BF1" w:rsidRPr="0062265C">
          <w:rPr>
            <w:rStyle w:val="Hyperlink"/>
          </w:rPr>
          <w:t>sections 45</w:t>
        </w:r>
        <w:r w:rsidR="0091171E" w:rsidRPr="0062265C">
          <w:rPr>
            <w:rStyle w:val="Hyperlink"/>
            <w:rFonts w:cs="Calibri"/>
          </w:rPr>
          <w:t xml:space="preserve"> to </w:t>
        </w:r>
        <w:r w:rsidR="008C2BF1" w:rsidRPr="0062265C">
          <w:rPr>
            <w:rStyle w:val="Hyperlink"/>
          </w:rPr>
          <w:t xml:space="preserve">55 of </w:t>
        </w:r>
        <w:r w:rsidRPr="0062265C">
          <w:rPr>
            <w:rStyle w:val="Hyperlink"/>
          </w:rPr>
          <w:t>the RMA</w:t>
        </w:r>
      </w:hyperlink>
      <w:r w:rsidRPr="0062265C">
        <w:t xml:space="preserve">. </w:t>
      </w:r>
      <w:r w:rsidR="008C2BF1" w:rsidRPr="0062265C">
        <w:t xml:space="preserve">To develop the </w:t>
      </w:r>
      <w:r w:rsidR="000E6642" w:rsidRPr="0062265C">
        <w:t>NPS-HPL</w:t>
      </w:r>
      <w:r w:rsidRPr="0062265C">
        <w:t>, the Minister for the Environment</w:t>
      </w:r>
      <w:r w:rsidR="004509B1" w:rsidRPr="0062265C">
        <w:t xml:space="preserve"> </w:t>
      </w:r>
      <w:r w:rsidRPr="0062265C">
        <w:t>chose to establish a</w:t>
      </w:r>
      <w:r w:rsidR="00286D93" w:rsidRPr="0062265C">
        <w:t xml:space="preserve">n </w:t>
      </w:r>
      <w:r w:rsidR="006A6EFB" w:rsidRPr="0062265C">
        <w:t>officials-</w:t>
      </w:r>
      <w:r w:rsidR="00286D93" w:rsidRPr="0062265C">
        <w:t>led</w:t>
      </w:r>
      <w:r w:rsidRPr="0062265C">
        <w:t xml:space="preserve"> process</w:t>
      </w:r>
      <w:r w:rsidR="006A6EFB" w:rsidRPr="0062265C">
        <w:t>,</w:t>
      </w:r>
      <w:r w:rsidRPr="0062265C">
        <w:t xml:space="preserve"> in accordance with section 46A(3)(b)</w:t>
      </w:r>
      <w:r w:rsidR="00286D93" w:rsidRPr="0062265C">
        <w:t xml:space="preserve"> of the RMA</w:t>
      </w:r>
      <w:r w:rsidRPr="0062265C">
        <w:t>. Th</w:t>
      </w:r>
      <w:r w:rsidR="008C2BF1" w:rsidRPr="0062265C">
        <w:t xml:space="preserve">e steps required under this </w:t>
      </w:r>
      <w:r w:rsidRPr="0062265C">
        <w:t xml:space="preserve">process </w:t>
      </w:r>
      <w:r w:rsidR="008C2BF1" w:rsidRPr="0062265C">
        <w:t>include</w:t>
      </w:r>
      <w:r w:rsidRPr="0062265C">
        <w:t>:</w:t>
      </w:r>
    </w:p>
    <w:p w14:paraId="0453F361" w14:textId="592F7123" w:rsidR="00416347" w:rsidRPr="0062265C" w:rsidRDefault="00AC5B0F" w:rsidP="003C0367">
      <w:pPr>
        <w:pStyle w:val="Bullet"/>
        <w:spacing w:after="100"/>
      </w:pPr>
      <w:r w:rsidRPr="0062265C">
        <w:t xml:space="preserve">notifying </w:t>
      </w:r>
      <w:r w:rsidR="008E626C" w:rsidRPr="0062265C">
        <w:t>the public and iwi authorities of the</w:t>
      </w:r>
      <w:r w:rsidR="001C78CB" w:rsidRPr="0062265C">
        <w:t xml:space="preserve"> </w:t>
      </w:r>
      <w:r w:rsidR="000E6642" w:rsidRPr="0062265C">
        <w:t>NPS-HPL</w:t>
      </w:r>
      <w:r w:rsidR="00EC439F" w:rsidRPr="0062265C">
        <w:t xml:space="preserve"> </w:t>
      </w:r>
      <w:r w:rsidR="00F9423F" w:rsidRPr="0062265C">
        <w:t xml:space="preserve">discussion document </w:t>
      </w:r>
      <w:r w:rsidR="00EC439F" w:rsidRPr="0062265C">
        <w:t xml:space="preserve">and why the Minister </w:t>
      </w:r>
      <w:r w:rsidRPr="0062265C">
        <w:t xml:space="preserve">for the Environment </w:t>
      </w:r>
      <w:r w:rsidR="00EC439F" w:rsidRPr="0062265C">
        <w:t xml:space="preserve">considers that the proposed national direction is consistent with the purpose of the </w:t>
      </w:r>
      <w:r w:rsidR="00775F60" w:rsidRPr="0062265C">
        <w:t>RMA</w:t>
      </w:r>
      <w:r w:rsidR="0062265C" w:rsidRPr="0062265C">
        <w:t xml:space="preserve"> </w:t>
      </w:r>
    </w:p>
    <w:p w14:paraId="1CD0A440" w14:textId="78155E2D" w:rsidR="005C4F05" w:rsidRPr="0062265C" w:rsidRDefault="00AD4AC9" w:rsidP="003C0367">
      <w:pPr>
        <w:pStyle w:val="Bullet"/>
        <w:spacing w:after="100"/>
      </w:pPr>
      <w:r w:rsidRPr="0062265C">
        <w:t xml:space="preserve">providing </w:t>
      </w:r>
      <w:r w:rsidR="008E626C" w:rsidRPr="0062265C">
        <w:t xml:space="preserve">an opportunity for </w:t>
      </w:r>
      <w:r w:rsidR="00416347" w:rsidRPr="0062265C">
        <w:t>written submission</w:t>
      </w:r>
      <w:r w:rsidR="004509B1" w:rsidRPr="0062265C">
        <w:t>s</w:t>
      </w:r>
      <w:r w:rsidR="008C2BF1" w:rsidRPr="0062265C">
        <w:t xml:space="preserve"> on the </w:t>
      </w:r>
      <w:r w:rsidR="000E6642" w:rsidRPr="0062265C">
        <w:t>NPS-HPL</w:t>
      </w:r>
      <w:r w:rsidR="000050B3" w:rsidRPr="0062265C">
        <w:t xml:space="preserve"> discussion document</w:t>
      </w:r>
      <w:r w:rsidR="0082087D" w:rsidRPr="0062265C">
        <w:t xml:space="preserve">, </w:t>
      </w:r>
      <w:r w:rsidR="00FF3FA6" w:rsidRPr="0062265C">
        <w:t>and undertaking targeted further consultation on</w:t>
      </w:r>
      <w:r w:rsidR="000050B3" w:rsidRPr="0062265C">
        <w:t xml:space="preserve"> an </w:t>
      </w:r>
      <w:r w:rsidRPr="0062265C">
        <w:t xml:space="preserve">exposure draft </w:t>
      </w:r>
      <w:r w:rsidR="000050B3" w:rsidRPr="0062265C">
        <w:t xml:space="preserve">and </w:t>
      </w:r>
      <w:r w:rsidR="00FF3FA6" w:rsidRPr="0062265C">
        <w:t>issues raised in submissions</w:t>
      </w:r>
      <w:r w:rsidR="00DB0DD0" w:rsidRPr="0062265C">
        <w:t xml:space="preserve"> </w:t>
      </w:r>
    </w:p>
    <w:p w14:paraId="672B7588" w14:textId="09EEDC4B" w:rsidR="00416347" w:rsidRPr="0062265C" w:rsidRDefault="00C361D7" w:rsidP="003C0367">
      <w:pPr>
        <w:pStyle w:val="Bullet"/>
        <w:spacing w:after="100"/>
      </w:pPr>
      <w:r w:rsidRPr="0062265C">
        <w:t>preparing</w:t>
      </w:r>
      <w:r w:rsidR="00CA2ACA" w:rsidRPr="0062265C">
        <w:t xml:space="preserve"> a</w:t>
      </w:r>
      <w:r w:rsidR="00416347" w:rsidRPr="0062265C">
        <w:t xml:space="preserve"> report and recommendations to the Minister for the Environment on submissions a</w:t>
      </w:r>
      <w:r w:rsidR="00677677" w:rsidRPr="0062265C">
        <w:t>nd</w:t>
      </w:r>
      <w:r w:rsidR="00511216" w:rsidRPr="0062265C">
        <w:t xml:space="preserve"> on </w:t>
      </w:r>
      <w:r w:rsidR="008E626C" w:rsidRPr="0062265C">
        <w:t xml:space="preserve">the </w:t>
      </w:r>
      <w:r w:rsidR="00677677" w:rsidRPr="0062265C">
        <w:t xml:space="preserve">subject matter of the </w:t>
      </w:r>
      <w:r w:rsidR="003F77AF" w:rsidRPr="0062265C">
        <w:t xml:space="preserve">proposed </w:t>
      </w:r>
      <w:r w:rsidR="000E6642" w:rsidRPr="0062265C">
        <w:t>NPS-HPL</w:t>
      </w:r>
      <w:r w:rsidR="00416347" w:rsidRPr="0062265C">
        <w:t xml:space="preserve"> (this report).</w:t>
      </w:r>
    </w:p>
    <w:p w14:paraId="74C68426" w14:textId="77777777" w:rsidR="00AA2DC3" w:rsidRPr="0062265C" w:rsidRDefault="588452BD" w:rsidP="002A2E0D">
      <w:pPr>
        <w:pStyle w:val="BodyText"/>
        <w:spacing w:after="100"/>
      </w:pPr>
      <w:r w:rsidRPr="0062265C">
        <w:t>Th</w:t>
      </w:r>
      <w:r w:rsidR="1109FF6B" w:rsidRPr="0062265C">
        <w:t>e</w:t>
      </w:r>
      <w:r w:rsidRPr="0062265C">
        <w:t xml:space="preserve"> </w:t>
      </w:r>
      <w:r w:rsidR="2D9AB53B" w:rsidRPr="0062265C">
        <w:t xml:space="preserve">analysis and recommendations in this </w:t>
      </w:r>
      <w:r w:rsidRPr="0062265C">
        <w:t xml:space="preserve">report </w:t>
      </w:r>
      <w:r w:rsidR="2D9AB53B" w:rsidRPr="0062265C">
        <w:t>ha</w:t>
      </w:r>
      <w:r w:rsidR="5635D02B" w:rsidRPr="0062265C">
        <w:t>ve</w:t>
      </w:r>
      <w:r w:rsidR="2D9AB53B" w:rsidRPr="0062265C">
        <w:t xml:space="preserve"> been </w:t>
      </w:r>
      <w:r w:rsidRPr="0062265C">
        <w:t>informed by</w:t>
      </w:r>
      <w:r w:rsidR="00AA2DC3" w:rsidRPr="0062265C">
        <w:t>:</w:t>
      </w:r>
    </w:p>
    <w:p w14:paraId="525A6648" w14:textId="4E6BA892" w:rsidR="00AA2DC3" w:rsidRPr="0062265C" w:rsidRDefault="01CBA4C2" w:rsidP="003C0367">
      <w:pPr>
        <w:pStyle w:val="Bullet"/>
        <w:spacing w:after="100"/>
      </w:pPr>
      <w:r w:rsidRPr="0062265C">
        <w:t xml:space="preserve">an </w:t>
      </w:r>
      <w:hyperlink r:id="rId24" w:history="1">
        <w:r w:rsidRPr="0062265C">
          <w:rPr>
            <w:rStyle w:val="Hyperlink"/>
          </w:rPr>
          <w:t xml:space="preserve">evaluation report </w:t>
        </w:r>
        <w:r w:rsidR="00C86DDF" w:rsidRPr="0062265C">
          <w:rPr>
            <w:rStyle w:val="Hyperlink"/>
          </w:rPr>
          <w:t xml:space="preserve">of the proposed NPS-HPL </w:t>
        </w:r>
        <w:r w:rsidRPr="0062265C">
          <w:rPr>
            <w:rStyle w:val="Hyperlink"/>
          </w:rPr>
          <w:t>prepared under section 32 of the RMA</w:t>
        </w:r>
      </w:hyperlink>
      <w:r w:rsidR="005675DF" w:rsidRPr="0062265C">
        <w:rPr>
          <w:rStyle w:val="Hyperlink"/>
        </w:rPr>
        <w:t>,</w:t>
      </w:r>
      <w:r w:rsidR="00295728" w:rsidRPr="0062265C">
        <w:rPr>
          <w:rStyle w:val="FootnoteReference"/>
        </w:rPr>
        <w:footnoteReference w:id="2"/>
      </w:r>
      <w:r w:rsidR="588452BD" w:rsidRPr="0062265C">
        <w:t xml:space="preserve"> which </w:t>
      </w:r>
      <w:r w:rsidR="3F710136" w:rsidRPr="0062265C">
        <w:t>is required under section 52(1)(c) of the RMA</w:t>
      </w:r>
    </w:p>
    <w:p w14:paraId="149F353B" w14:textId="4E520123" w:rsidR="00C06DDA" w:rsidRPr="0062265C" w:rsidRDefault="588452BD" w:rsidP="003C0367">
      <w:pPr>
        <w:pStyle w:val="Bullet"/>
      </w:pPr>
      <w:r w:rsidRPr="0062265C">
        <w:t xml:space="preserve">the results of </w:t>
      </w:r>
      <w:r w:rsidR="5225A293" w:rsidRPr="0062265C">
        <w:t>a</w:t>
      </w:r>
      <w:r w:rsidR="3931C6E2" w:rsidRPr="0062265C">
        <w:t xml:space="preserve">n </w:t>
      </w:r>
      <w:hyperlink r:id="rId25" w:history="1">
        <w:r w:rsidR="3931C6E2" w:rsidRPr="0062265C">
          <w:rPr>
            <w:rStyle w:val="Hyperlink"/>
          </w:rPr>
          <w:t>independent</w:t>
        </w:r>
        <w:r w:rsidR="5225A293" w:rsidRPr="0062265C">
          <w:rPr>
            <w:rStyle w:val="Hyperlink"/>
          </w:rPr>
          <w:t xml:space="preserve"> </w:t>
        </w:r>
        <w:r w:rsidR="00AA2DC3" w:rsidRPr="0062265C">
          <w:rPr>
            <w:rStyle w:val="Hyperlink"/>
          </w:rPr>
          <w:t>cost-</w:t>
        </w:r>
        <w:r w:rsidRPr="0062265C">
          <w:rPr>
            <w:rStyle w:val="Hyperlink"/>
          </w:rPr>
          <w:t>benefit analysis</w:t>
        </w:r>
        <w:r w:rsidR="5F013ACA" w:rsidRPr="0062265C">
          <w:rPr>
            <w:rStyle w:val="Hyperlink"/>
          </w:rPr>
          <w:t xml:space="preserve"> of </w:t>
        </w:r>
        <w:r w:rsidR="3D4FB76D" w:rsidRPr="0062265C">
          <w:rPr>
            <w:rStyle w:val="Hyperlink"/>
          </w:rPr>
          <w:t xml:space="preserve">an earlier version of </w:t>
        </w:r>
        <w:r w:rsidR="5F013ACA" w:rsidRPr="0062265C">
          <w:rPr>
            <w:rStyle w:val="Hyperlink"/>
          </w:rPr>
          <w:t xml:space="preserve">the proposed </w:t>
        </w:r>
        <w:r w:rsidR="00E087F7" w:rsidRPr="0062265C">
          <w:rPr>
            <w:rStyle w:val="Hyperlink"/>
          </w:rPr>
          <w:t>NPS-HPL</w:t>
        </w:r>
      </w:hyperlink>
      <w:r w:rsidRPr="0062265C">
        <w:t>.</w:t>
      </w:r>
      <w:r w:rsidR="00F37A80" w:rsidRPr="0062265C">
        <w:rPr>
          <w:rStyle w:val="FootnoteReference"/>
        </w:rPr>
        <w:footnoteReference w:id="3"/>
      </w:r>
      <w:r w:rsidRPr="0062265C">
        <w:t xml:space="preserve"> </w:t>
      </w:r>
    </w:p>
    <w:p w14:paraId="68D0A382" w14:textId="0E18F14D" w:rsidR="00E03305" w:rsidRPr="0062265C" w:rsidRDefault="588452BD" w:rsidP="004820D3">
      <w:pPr>
        <w:pStyle w:val="BodyText"/>
      </w:pPr>
      <w:r w:rsidRPr="0062265C">
        <w:lastRenderedPageBreak/>
        <w:t>The Minister for the Environment must consider this report</w:t>
      </w:r>
      <w:r w:rsidR="3F710136" w:rsidRPr="0062265C">
        <w:t xml:space="preserve"> </w:t>
      </w:r>
      <w:r w:rsidR="5225A293" w:rsidRPr="0062265C">
        <w:t xml:space="preserve">before </w:t>
      </w:r>
      <w:r w:rsidRPr="0062265C">
        <w:t>mak</w:t>
      </w:r>
      <w:r w:rsidR="5225A293" w:rsidRPr="0062265C">
        <w:t>ing</w:t>
      </w:r>
      <w:r w:rsidRPr="0062265C">
        <w:t xml:space="preserve"> changes</w:t>
      </w:r>
      <w:r w:rsidR="2DE33D9C" w:rsidRPr="0062265C">
        <w:t xml:space="preserve"> to the </w:t>
      </w:r>
      <w:r w:rsidR="00E087F7" w:rsidRPr="0062265C">
        <w:t>NPS</w:t>
      </w:r>
      <w:r w:rsidR="002A2E0D" w:rsidRPr="0062265C">
        <w:noBreakHyphen/>
      </w:r>
      <w:r w:rsidR="00E087F7" w:rsidRPr="0062265C">
        <w:t>HPL</w:t>
      </w:r>
      <w:r w:rsidR="5225A293" w:rsidRPr="0062265C">
        <w:t>,</w:t>
      </w:r>
      <w:r w:rsidRPr="0062265C">
        <w:t xml:space="preserve"> </w:t>
      </w:r>
      <w:r w:rsidR="2DE33D9C" w:rsidRPr="0062265C">
        <w:t xml:space="preserve">making </w:t>
      </w:r>
      <w:r w:rsidRPr="0062265C">
        <w:t>no changes, or withdraw</w:t>
      </w:r>
      <w:r w:rsidR="5225A293" w:rsidRPr="0062265C">
        <w:t>ing</w:t>
      </w:r>
      <w:r w:rsidRPr="0062265C">
        <w:t xml:space="preserve"> all or part of the</w:t>
      </w:r>
      <w:r w:rsidR="3F710136" w:rsidRPr="0062265C">
        <w:t xml:space="preserve"> </w:t>
      </w:r>
      <w:r w:rsidR="2DE33D9C" w:rsidRPr="0062265C">
        <w:t xml:space="preserve">proposed </w:t>
      </w:r>
      <w:r w:rsidR="00E087F7" w:rsidRPr="0062265C">
        <w:t>NPS-HPL</w:t>
      </w:r>
      <w:r w:rsidRPr="0062265C">
        <w:t>.</w:t>
      </w:r>
      <w:r w:rsidR="3F710136" w:rsidRPr="0062265C">
        <w:t xml:space="preserve"> </w:t>
      </w:r>
    </w:p>
    <w:p w14:paraId="269946BE" w14:textId="18F7FB37" w:rsidR="00D97087" w:rsidRPr="0062265C" w:rsidRDefault="3F710136" w:rsidP="004820D3">
      <w:pPr>
        <w:pStyle w:val="BodyText"/>
      </w:pPr>
      <w:r w:rsidRPr="0062265C">
        <w:t xml:space="preserve">The Minister for the Environment must then have particular regard to the section </w:t>
      </w:r>
      <w:r w:rsidR="5225A293" w:rsidRPr="0062265C">
        <w:t xml:space="preserve">32 </w:t>
      </w:r>
      <w:r w:rsidRPr="0062265C">
        <w:t>evaluation report (per s52(1)(c)) when deciding whether to recommend th</w:t>
      </w:r>
      <w:r w:rsidR="0E4AE59D" w:rsidRPr="0062265C">
        <w:t xml:space="preserve">at </w:t>
      </w:r>
      <w:r w:rsidRPr="0062265C">
        <w:t>the Governor</w:t>
      </w:r>
      <w:r w:rsidR="00ED3FF9" w:rsidRPr="0062265C">
        <w:t>-</w:t>
      </w:r>
      <w:r w:rsidRPr="0062265C">
        <w:t xml:space="preserve">General </w:t>
      </w:r>
      <w:r w:rsidR="006D4738" w:rsidRPr="0062265C">
        <w:t xml:space="preserve">approve the NPS-HPL be </w:t>
      </w:r>
      <w:r w:rsidRPr="0062265C">
        <w:t xml:space="preserve">under </w:t>
      </w:r>
      <w:r w:rsidR="00D74B71" w:rsidRPr="0062265C">
        <w:t xml:space="preserve">section </w:t>
      </w:r>
      <w:r w:rsidRPr="0062265C">
        <w:t>52(2).</w:t>
      </w:r>
    </w:p>
    <w:p w14:paraId="1EB2D568" w14:textId="77777777" w:rsidR="00C36126" w:rsidRPr="0062265C" w:rsidRDefault="00C36126" w:rsidP="003C0367">
      <w:pPr>
        <w:pStyle w:val="Heading2"/>
        <w:numPr>
          <w:ilvl w:val="0"/>
          <w:numId w:val="40"/>
        </w:numPr>
        <w:ind w:left="851" w:hanging="851"/>
      </w:pPr>
      <w:bookmarkStart w:id="7" w:name="_Toc114741097"/>
      <w:r w:rsidRPr="0062265C">
        <w:t>Overview of submissions</w:t>
      </w:r>
      <w:bookmarkEnd w:id="7"/>
    </w:p>
    <w:p w14:paraId="4DB1B246" w14:textId="25828B16" w:rsidR="00C36126" w:rsidRPr="0062265C" w:rsidRDefault="00DB0DD0" w:rsidP="004820D3">
      <w:pPr>
        <w:pStyle w:val="BodyText"/>
      </w:pPr>
      <w:r w:rsidRPr="0062265C">
        <w:t xml:space="preserve">The </w:t>
      </w:r>
      <w:r w:rsidR="00554FCF" w:rsidRPr="0062265C">
        <w:t xml:space="preserve">Ministry for Primary Industries </w:t>
      </w:r>
      <w:r w:rsidR="006D3EB3" w:rsidRPr="0062265C">
        <w:t xml:space="preserve">and </w:t>
      </w:r>
      <w:r w:rsidRPr="0062265C">
        <w:t xml:space="preserve">the </w:t>
      </w:r>
      <w:r w:rsidR="00554FCF" w:rsidRPr="0062265C">
        <w:t xml:space="preserve">Ministry for the Environment </w:t>
      </w:r>
      <w:r w:rsidR="006300C0" w:rsidRPr="0062265C">
        <w:t xml:space="preserve">consulted publicly </w:t>
      </w:r>
      <w:r w:rsidR="006D3EB3" w:rsidRPr="0062265C">
        <w:t>on</w:t>
      </w:r>
      <w:r w:rsidR="00ED3FF9" w:rsidRPr="0062265C">
        <w:t> </w:t>
      </w:r>
      <w:r w:rsidR="002C39EC" w:rsidRPr="0062265C">
        <w:t xml:space="preserve">a draft </w:t>
      </w:r>
      <w:r w:rsidR="000E6642" w:rsidRPr="0062265C">
        <w:t>NPS-HPL</w:t>
      </w:r>
      <w:r w:rsidR="005D6537" w:rsidRPr="0062265C">
        <w:t xml:space="preserve"> </w:t>
      </w:r>
      <w:r w:rsidR="002C39EC" w:rsidRPr="0062265C">
        <w:t>as</w:t>
      </w:r>
      <w:r w:rsidR="00C24DA5" w:rsidRPr="0062265C">
        <w:t xml:space="preserve"> part of a discussion document</w:t>
      </w:r>
      <w:r w:rsidR="00BE129B" w:rsidRPr="0062265C">
        <w:t>,</w:t>
      </w:r>
      <w:r w:rsidR="00C24DA5" w:rsidRPr="0062265C">
        <w:t xml:space="preserve"> </w:t>
      </w:r>
      <w:hyperlink r:id="rId26" w:history="1">
        <w:r w:rsidR="00C24DA5" w:rsidRPr="0062265C">
          <w:rPr>
            <w:rStyle w:val="Hyperlink"/>
            <w:i/>
            <w:iCs/>
          </w:rPr>
          <w:t xml:space="preserve">Valuing </w:t>
        </w:r>
        <w:r w:rsidR="00BE129B" w:rsidRPr="0062265C">
          <w:rPr>
            <w:rStyle w:val="Hyperlink"/>
            <w:i/>
            <w:iCs/>
          </w:rPr>
          <w:t xml:space="preserve">Highly </w:t>
        </w:r>
        <w:r w:rsidR="003E2426" w:rsidRPr="0062265C">
          <w:rPr>
            <w:rStyle w:val="Hyperlink"/>
            <w:i/>
            <w:iCs/>
          </w:rPr>
          <w:t>Productive Land</w:t>
        </w:r>
      </w:hyperlink>
      <w:r w:rsidR="00BE129B" w:rsidRPr="0062265C">
        <w:t>,</w:t>
      </w:r>
      <w:r w:rsidR="00C24DA5" w:rsidRPr="0062265C">
        <w:t xml:space="preserve"> </w:t>
      </w:r>
      <w:r w:rsidR="006D3EB3" w:rsidRPr="0062265C">
        <w:t xml:space="preserve">from </w:t>
      </w:r>
      <w:r w:rsidR="005D6537" w:rsidRPr="0062265C">
        <w:t>14</w:t>
      </w:r>
      <w:r w:rsidR="00ED3FF9" w:rsidRPr="0062265C">
        <w:t> </w:t>
      </w:r>
      <w:r w:rsidR="006D3EB3" w:rsidRPr="0062265C">
        <w:t xml:space="preserve">August until 10 October 2019. </w:t>
      </w:r>
      <w:r w:rsidR="005D6537" w:rsidRPr="0062265C">
        <w:t xml:space="preserve">Public engagement was run as part of </w:t>
      </w:r>
      <w:r w:rsidR="00B80CA5" w:rsidRPr="0062265C">
        <w:t xml:space="preserve">a wider </w:t>
      </w:r>
      <w:r w:rsidR="005D6537" w:rsidRPr="0062265C">
        <w:t>Government roadshow</w:t>
      </w:r>
      <w:r w:rsidR="008F4FE4" w:rsidRPr="0062265C">
        <w:t>,</w:t>
      </w:r>
      <w:r w:rsidR="005D6537" w:rsidRPr="0062265C">
        <w:t xml:space="preserve"> </w:t>
      </w:r>
      <w:r w:rsidR="00B65BEA" w:rsidRPr="0062265C">
        <w:t>seek</w:t>
      </w:r>
      <w:r w:rsidR="008F4FE4" w:rsidRPr="0062265C">
        <w:t>ing</w:t>
      </w:r>
      <w:r w:rsidR="00B65BEA" w:rsidRPr="0062265C">
        <w:t xml:space="preserve"> feedback </w:t>
      </w:r>
      <w:r w:rsidR="005D6537" w:rsidRPr="0062265C">
        <w:t xml:space="preserve">on proposals for </w:t>
      </w:r>
      <w:r w:rsidR="00CA0892" w:rsidRPr="0062265C">
        <w:t xml:space="preserve">national direction on </w:t>
      </w:r>
      <w:r w:rsidR="00FD0D44" w:rsidRPr="0062265C">
        <w:t>HPL</w:t>
      </w:r>
      <w:r w:rsidR="005D6537" w:rsidRPr="0062265C">
        <w:t>, freshwate</w:t>
      </w:r>
      <w:r w:rsidR="008F4FE4" w:rsidRPr="0062265C">
        <w:t>r</w:t>
      </w:r>
      <w:r w:rsidR="005D6537" w:rsidRPr="0062265C">
        <w:t xml:space="preserve"> and urban development. The roadshow included </w:t>
      </w:r>
      <w:r w:rsidR="00B326BB" w:rsidRPr="0062265C">
        <w:t xml:space="preserve">more than </w:t>
      </w:r>
      <w:r w:rsidR="005D6537" w:rsidRPr="0062265C">
        <w:t xml:space="preserve">60 meetings across </w:t>
      </w:r>
      <w:r w:rsidR="00C1355F" w:rsidRPr="0062265C">
        <w:t>Aotearoa</w:t>
      </w:r>
      <w:r w:rsidR="005D6537" w:rsidRPr="0062265C">
        <w:t>, with over 7,500 people in attendance. This engagement included public</w:t>
      </w:r>
      <w:r w:rsidR="00747B1C" w:rsidRPr="0062265C">
        <w:t>-</w:t>
      </w:r>
      <w:r w:rsidR="005D6537" w:rsidRPr="0062265C">
        <w:t xml:space="preserve"> and primary</w:t>
      </w:r>
      <w:r w:rsidR="00747B1C" w:rsidRPr="0062265C">
        <w:t>-</w:t>
      </w:r>
      <w:r w:rsidR="005D6537" w:rsidRPr="0062265C">
        <w:t xml:space="preserve"> sector</w:t>
      </w:r>
      <w:r w:rsidR="00016A87" w:rsidRPr="0062265C">
        <w:t xml:space="preserve"> </w:t>
      </w:r>
      <w:r w:rsidR="005D6537" w:rsidRPr="0062265C">
        <w:t xml:space="preserve">focused meetings, workshop sessions with local authorities (councils), and </w:t>
      </w:r>
      <w:r w:rsidR="00D7666D" w:rsidRPr="0062265C">
        <w:t xml:space="preserve">regional </w:t>
      </w:r>
      <w:r w:rsidR="005D6537" w:rsidRPr="0062265C">
        <w:t xml:space="preserve">hui with iwi/Māori. </w:t>
      </w:r>
    </w:p>
    <w:p w14:paraId="42A9E3D8" w14:textId="5B19F9EB" w:rsidR="004E352B" w:rsidRPr="0062265C" w:rsidRDefault="005D6537" w:rsidP="004820D3">
      <w:pPr>
        <w:pStyle w:val="BodyText"/>
      </w:pPr>
      <w:r w:rsidRPr="0062265C">
        <w:t xml:space="preserve">A total of 250 submissions were received on the </w:t>
      </w:r>
      <w:r w:rsidR="000E6642" w:rsidRPr="0062265C">
        <w:t>NPS-HPL</w:t>
      </w:r>
      <w:r w:rsidRPr="0062265C">
        <w:t xml:space="preserve"> </w:t>
      </w:r>
      <w:r w:rsidR="00176C2B" w:rsidRPr="0062265C">
        <w:t xml:space="preserve">discussion document </w:t>
      </w:r>
      <w:r w:rsidRPr="0062265C">
        <w:t>over the eight</w:t>
      </w:r>
      <w:r w:rsidR="00ED3FF9" w:rsidRPr="0062265C">
        <w:noBreakHyphen/>
      </w:r>
      <w:r w:rsidRPr="0062265C">
        <w:t xml:space="preserve">week consultation period. Submissions were received from </w:t>
      </w:r>
      <w:r w:rsidR="05A19915" w:rsidRPr="0062265C">
        <w:t xml:space="preserve">Māori and </w:t>
      </w:r>
      <w:r w:rsidRPr="0062265C">
        <w:t xml:space="preserve">a range of stakeholders including councils, </w:t>
      </w:r>
      <w:r w:rsidR="004E352B" w:rsidRPr="0062265C">
        <w:t xml:space="preserve">primary producers, </w:t>
      </w:r>
      <w:r w:rsidRPr="0062265C">
        <w:t xml:space="preserve">industry organisations, businesses, </w:t>
      </w:r>
      <w:r w:rsidR="00DB0DD0" w:rsidRPr="0062265C">
        <w:t>iwi</w:t>
      </w:r>
      <w:r w:rsidR="00DA2DE3" w:rsidRPr="0062265C">
        <w:t>/Māori</w:t>
      </w:r>
      <w:r w:rsidR="00DB0DD0" w:rsidRPr="0062265C">
        <w:t xml:space="preserve"> organisations </w:t>
      </w:r>
      <w:r w:rsidRPr="0062265C">
        <w:t>and individuals. Submitters can be broadly cat</w:t>
      </w:r>
      <w:r w:rsidR="00E139ED" w:rsidRPr="0062265C">
        <w:t>e</w:t>
      </w:r>
      <w:r w:rsidRPr="0062265C">
        <w:t>gorised in</w:t>
      </w:r>
      <w:r w:rsidR="009346BA" w:rsidRPr="0062265C">
        <w:t>to</w:t>
      </w:r>
      <w:r w:rsidRPr="0062265C">
        <w:t xml:space="preserve"> the following groups</w:t>
      </w:r>
      <w:r w:rsidR="001210DD" w:rsidRPr="0062265C">
        <w:t>:</w:t>
      </w:r>
    </w:p>
    <w:p w14:paraId="362A0768" w14:textId="5236CFAD" w:rsidR="0053781D" w:rsidRPr="0062265C" w:rsidRDefault="00F70F34" w:rsidP="003C0367">
      <w:pPr>
        <w:pStyle w:val="Bullet"/>
        <w:rPr>
          <w:lang w:eastAsia="en-US"/>
        </w:rPr>
      </w:pPr>
      <w:r w:rsidRPr="0062265C">
        <w:rPr>
          <w:lang w:eastAsia="en-US"/>
        </w:rPr>
        <w:t>i</w:t>
      </w:r>
      <w:r w:rsidR="0053781D" w:rsidRPr="0062265C">
        <w:rPr>
          <w:lang w:eastAsia="en-US"/>
        </w:rPr>
        <w:t>wi</w:t>
      </w:r>
      <w:r w:rsidR="00DA2DE3" w:rsidRPr="0062265C">
        <w:rPr>
          <w:lang w:eastAsia="en-US"/>
        </w:rPr>
        <w:t xml:space="preserve">/Māori </w:t>
      </w:r>
      <w:r w:rsidR="0053781D" w:rsidRPr="0062265C">
        <w:rPr>
          <w:lang w:eastAsia="en-US"/>
        </w:rPr>
        <w:t>organisations (8)</w:t>
      </w:r>
    </w:p>
    <w:p w14:paraId="02105B1E" w14:textId="318EF95E" w:rsidR="006C720C" w:rsidRPr="0062265C" w:rsidRDefault="0073704A" w:rsidP="003C0367">
      <w:pPr>
        <w:pStyle w:val="Bullet"/>
        <w:rPr>
          <w:lang w:eastAsia="en-US"/>
        </w:rPr>
      </w:pPr>
      <w:r w:rsidRPr="0062265C">
        <w:rPr>
          <w:lang w:eastAsia="en-US"/>
        </w:rPr>
        <w:t xml:space="preserve">individuals </w:t>
      </w:r>
      <w:r w:rsidR="005D6537" w:rsidRPr="0062265C">
        <w:rPr>
          <w:lang w:eastAsia="en-US"/>
        </w:rPr>
        <w:t xml:space="preserve">(66) </w:t>
      </w:r>
    </w:p>
    <w:p w14:paraId="49F12CCF" w14:textId="2E41BB86" w:rsidR="006C720C" w:rsidRPr="0062265C" w:rsidRDefault="0073704A" w:rsidP="003C0367">
      <w:pPr>
        <w:pStyle w:val="Bullet"/>
        <w:rPr>
          <w:lang w:eastAsia="en-US"/>
        </w:rPr>
      </w:pPr>
      <w:r w:rsidRPr="0062265C">
        <w:rPr>
          <w:lang w:eastAsia="en-US"/>
        </w:rPr>
        <w:t xml:space="preserve">councils </w:t>
      </w:r>
      <w:r w:rsidR="005D6537" w:rsidRPr="0062265C">
        <w:rPr>
          <w:lang w:eastAsia="en-US"/>
        </w:rPr>
        <w:t>(48)</w:t>
      </w:r>
    </w:p>
    <w:p w14:paraId="25609121" w14:textId="66AC6CCC" w:rsidR="005D6537" w:rsidRPr="0062265C" w:rsidRDefault="0073704A" w:rsidP="003C0367">
      <w:pPr>
        <w:pStyle w:val="Bullet"/>
        <w:rPr>
          <w:lang w:eastAsia="en-US"/>
        </w:rPr>
      </w:pPr>
      <w:r w:rsidRPr="0062265C">
        <w:rPr>
          <w:lang w:eastAsia="en-US"/>
        </w:rPr>
        <w:t xml:space="preserve">primary </w:t>
      </w:r>
      <w:r w:rsidR="005D6537" w:rsidRPr="0062265C">
        <w:rPr>
          <w:lang w:eastAsia="en-US"/>
        </w:rPr>
        <w:t xml:space="preserve">producers (47) </w:t>
      </w:r>
    </w:p>
    <w:p w14:paraId="424EC13A" w14:textId="7F22CD0D" w:rsidR="006C720C" w:rsidRPr="0062265C" w:rsidRDefault="0073704A" w:rsidP="003C0367">
      <w:pPr>
        <w:pStyle w:val="Bullet"/>
        <w:rPr>
          <w:lang w:eastAsia="en-US"/>
        </w:rPr>
      </w:pPr>
      <w:r w:rsidRPr="0062265C">
        <w:rPr>
          <w:lang w:eastAsia="en-US"/>
        </w:rPr>
        <w:t xml:space="preserve">general </w:t>
      </w:r>
      <w:r w:rsidR="005D6537" w:rsidRPr="0062265C">
        <w:rPr>
          <w:lang w:eastAsia="en-US"/>
        </w:rPr>
        <w:t xml:space="preserve">businesses (36) </w:t>
      </w:r>
    </w:p>
    <w:p w14:paraId="6390BDA2" w14:textId="42B6BE4F" w:rsidR="005D6537" w:rsidRPr="0062265C" w:rsidRDefault="0073704A" w:rsidP="003C0367">
      <w:pPr>
        <w:pStyle w:val="Bullet"/>
        <w:rPr>
          <w:lang w:eastAsia="en-US"/>
        </w:rPr>
      </w:pPr>
      <w:r w:rsidRPr="0062265C">
        <w:rPr>
          <w:lang w:eastAsia="en-US"/>
        </w:rPr>
        <w:t xml:space="preserve">industry </w:t>
      </w:r>
      <w:r w:rsidR="005D6537" w:rsidRPr="0062265C">
        <w:rPr>
          <w:lang w:eastAsia="en-US"/>
        </w:rPr>
        <w:t xml:space="preserve">bodies (25) </w:t>
      </w:r>
    </w:p>
    <w:p w14:paraId="42C7C904" w14:textId="77777777" w:rsidR="005D6537" w:rsidRPr="0062265C" w:rsidRDefault="005D6537" w:rsidP="003C0367">
      <w:pPr>
        <w:pStyle w:val="Bullet"/>
        <w:rPr>
          <w:lang w:eastAsia="en-US"/>
        </w:rPr>
      </w:pPr>
      <w:r w:rsidRPr="0062265C">
        <w:rPr>
          <w:lang w:eastAsia="en-US"/>
        </w:rPr>
        <w:t xml:space="preserve">NGOs (11) </w:t>
      </w:r>
    </w:p>
    <w:p w14:paraId="05777E24" w14:textId="554A385C" w:rsidR="005D6537" w:rsidRPr="0062265C" w:rsidRDefault="0073704A" w:rsidP="003C0367">
      <w:pPr>
        <w:pStyle w:val="Bullet"/>
        <w:rPr>
          <w:lang w:eastAsia="en-US"/>
        </w:rPr>
      </w:pPr>
      <w:r w:rsidRPr="0062265C">
        <w:rPr>
          <w:lang w:eastAsia="en-US"/>
        </w:rPr>
        <w:t xml:space="preserve">government </w:t>
      </w:r>
      <w:r w:rsidR="005D6537" w:rsidRPr="0062265C">
        <w:rPr>
          <w:lang w:eastAsia="en-US"/>
        </w:rPr>
        <w:t>agencies (9)</w:t>
      </w:r>
      <w:r w:rsidR="0053781D" w:rsidRPr="0062265C">
        <w:rPr>
          <w:lang w:eastAsia="en-US"/>
        </w:rPr>
        <w:t>.</w:t>
      </w:r>
    </w:p>
    <w:p w14:paraId="0626E5CE" w14:textId="06303883" w:rsidR="006300C0" w:rsidRPr="0062265C" w:rsidRDefault="006300C0" w:rsidP="004820D3">
      <w:pPr>
        <w:pStyle w:val="BodyText"/>
      </w:pPr>
      <w:r w:rsidRPr="0062265C">
        <w:t xml:space="preserve">Submissions were broadly supportive of the intent of the </w:t>
      </w:r>
      <w:r w:rsidR="000D2953" w:rsidRPr="0062265C">
        <w:t xml:space="preserve">draft </w:t>
      </w:r>
      <w:r w:rsidR="000E6642" w:rsidRPr="0062265C">
        <w:t>NPS-HPL</w:t>
      </w:r>
      <w:r w:rsidR="00176C2B" w:rsidRPr="0062265C">
        <w:t xml:space="preserve"> </w:t>
      </w:r>
      <w:r w:rsidR="000D2953" w:rsidRPr="0062265C">
        <w:t xml:space="preserve">in the </w:t>
      </w:r>
      <w:r w:rsidR="00176C2B" w:rsidRPr="0062265C">
        <w:t>discussion document</w:t>
      </w:r>
      <w:r w:rsidRPr="0062265C">
        <w:t>, although submitters raised a wide range of potential issues and improvements to policy content. Submissions were generally supportive of policies</w:t>
      </w:r>
      <w:r w:rsidR="009524EA" w:rsidRPr="0062265C">
        <w:t>, indicating that</w:t>
      </w:r>
      <w:r w:rsidRPr="0062265C">
        <w:t xml:space="preserve">: </w:t>
      </w:r>
    </w:p>
    <w:p w14:paraId="1D498C90" w14:textId="15CF145A" w:rsidR="0053781D" w:rsidRPr="0062265C" w:rsidRDefault="009524EA" w:rsidP="003C0367">
      <w:pPr>
        <w:pStyle w:val="Bullet"/>
      </w:pPr>
      <w:r w:rsidRPr="0062265C">
        <w:t xml:space="preserve">it </w:t>
      </w:r>
      <w:r w:rsidR="0053781D" w:rsidRPr="0062265C">
        <w:t>makes sense to better protect and manage HPL nationally</w:t>
      </w:r>
    </w:p>
    <w:p w14:paraId="57B52DFA" w14:textId="00FC87EC" w:rsidR="006300C0" w:rsidRPr="0062265C" w:rsidRDefault="00BD3C64" w:rsidP="003C0367">
      <w:pPr>
        <w:pStyle w:val="Bullet"/>
      </w:pPr>
      <w:r w:rsidRPr="0062265C">
        <w:t>a</w:t>
      </w:r>
      <w:r w:rsidR="009524EA" w:rsidRPr="0062265C">
        <w:t xml:space="preserve"> </w:t>
      </w:r>
      <w:r w:rsidRPr="0062265C">
        <w:t xml:space="preserve">national policy statement </w:t>
      </w:r>
      <w:r w:rsidR="006300C0" w:rsidRPr="0062265C">
        <w:t xml:space="preserve">is an appropriate tool to help protect and manage </w:t>
      </w:r>
      <w:r w:rsidR="00FD0D44" w:rsidRPr="0062265C">
        <w:t>HPL</w:t>
      </w:r>
      <w:r w:rsidR="00563ACC" w:rsidRPr="0062265C">
        <w:t>.</w:t>
      </w:r>
    </w:p>
    <w:p w14:paraId="5A9F3135" w14:textId="39E39F71" w:rsidR="0056208B" w:rsidRPr="0062265C" w:rsidRDefault="0056208B" w:rsidP="004820D3">
      <w:pPr>
        <w:pStyle w:val="BodyText"/>
      </w:pPr>
      <w:r w:rsidRPr="0062265C">
        <w:rPr>
          <w:lang w:eastAsia="en-AU"/>
        </w:rPr>
        <w:t>In March 2021, f</w:t>
      </w:r>
      <w:r w:rsidR="00E81962" w:rsidRPr="0062265C">
        <w:rPr>
          <w:lang w:eastAsia="en-AU"/>
        </w:rPr>
        <w:t xml:space="preserve">urther </w:t>
      </w:r>
      <w:r w:rsidR="00E81962" w:rsidRPr="0062265C">
        <w:t>workshops and stakeholder engagement occurred</w:t>
      </w:r>
      <w:r w:rsidR="00BD3C64" w:rsidRPr="0062265C">
        <w:t>,</w:t>
      </w:r>
      <w:r w:rsidR="00276F9E" w:rsidRPr="0062265C">
        <w:t xml:space="preserve"> with </w:t>
      </w:r>
      <w:r w:rsidR="008A1294" w:rsidRPr="0062265C">
        <w:t>local authority representatives and primary sector experts</w:t>
      </w:r>
      <w:r w:rsidR="00E81962" w:rsidRPr="0062265C">
        <w:t xml:space="preserve"> test</w:t>
      </w:r>
      <w:r w:rsidR="00DF269D" w:rsidRPr="0062265C">
        <w:t>ing</w:t>
      </w:r>
      <w:r w:rsidR="00E81962" w:rsidRPr="0062265C">
        <w:t xml:space="preserve"> several key areas of the proposed NPS-HPL</w:t>
      </w:r>
      <w:r w:rsidR="008A1294" w:rsidRPr="0062265C">
        <w:t>.</w:t>
      </w:r>
    </w:p>
    <w:p w14:paraId="67F6630B" w14:textId="5E9DA2EE" w:rsidR="00A402A1" w:rsidRPr="0062265C" w:rsidRDefault="00F336CC" w:rsidP="004820D3">
      <w:pPr>
        <w:pStyle w:val="BodyText"/>
        <w:rPr>
          <w:lang w:eastAsia="en-AU"/>
        </w:rPr>
      </w:pPr>
      <w:r w:rsidRPr="0062265C">
        <w:t xml:space="preserve">In October </w:t>
      </w:r>
      <w:r w:rsidR="00DF269D" w:rsidRPr="0062265C">
        <w:t>2021</w:t>
      </w:r>
      <w:r w:rsidR="00F4001E" w:rsidRPr="0062265C">
        <w:t>,</w:t>
      </w:r>
      <w:r w:rsidR="00EA5264" w:rsidRPr="0062265C">
        <w:t xml:space="preserve"> an</w:t>
      </w:r>
      <w:r w:rsidR="00F1253D" w:rsidRPr="0062265C">
        <w:t xml:space="preserve"> ‘exposure draft’ process</w:t>
      </w:r>
      <w:r w:rsidR="004B6822" w:rsidRPr="0062265C">
        <w:t xml:space="preserve"> took place</w:t>
      </w:r>
      <w:r w:rsidR="00F1253D" w:rsidRPr="0062265C">
        <w:t xml:space="preserve"> to test the proposed NPS-HPL provisions with stakeholders, includin</w:t>
      </w:r>
      <w:r w:rsidR="00F1253D" w:rsidRPr="0062265C">
        <w:rPr>
          <w:lang w:eastAsia="en-AU"/>
        </w:rPr>
        <w:t xml:space="preserve">g representatives from local government, the primary sector, developers, infrastructure providers, non-government groups and iwi/Māori as </w:t>
      </w:r>
      <w:r w:rsidR="00870988" w:rsidRPr="0062265C">
        <w:rPr>
          <w:lang w:eastAsia="en-AU"/>
        </w:rPr>
        <w:t>T</w:t>
      </w:r>
      <w:r w:rsidR="0056208B" w:rsidRPr="0062265C">
        <w:rPr>
          <w:lang w:eastAsia="en-AU"/>
        </w:rPr>
        <w:t xml:space="preserve">e </w:t>
      </w:r>
      <w:r w:rsidR="00870988" w:rsidRPr="0062265C">
        <w:rPr>
          <w:lang w:eastAsia="en-AU"/>
        </w:rPr>
        <w:t>Tiriti o Waitangi</w:t>
      </w:r>
      <w:r w:rsidR="0056208B" w:rsidRPr="0062265C">
        <w:rPr>
          <w:lang w:eastAsia="en-AU"/>
        </w:rPr>
        <w:t xml:space="preserve"> </w:t>
      </w:r>
      <w:r w:rsidR="00F1253D" w:rsidRPr="0062265C">
        <w:rPr>
          <w:lang w:eastAsia="en-AU"/>
        </w:rPr>
        <w:t>partners. This process helped to test the workability of the provisions and provide more evidence to support the policy intent and provisions of the proposed NPS-HPL.</w:t>
      </w:r>
    </w:p>
    <w:p w14:paraId="406D0596" w14:textId="4D3060BD" w:rsidR="007968D0" w:rsidRPr="0062265C" w:rsidRDefault="00A402A1" w:rsidP="004820D3">
      <w:pPr>
        <w:pStyle w:val="BodyText"/>
      </w:pPr>
      <w:r w:rsidRPr="0062265C">
        <w:rPr>
          <w:lang w:eastAsia="en-AU"/>
        </w:rPr>
        <w:lastRenderedPageBreak/>
        <w:t>In March and April 2022, t</w:t>
      </w:r>
      <w:r w:rsidR="009C3D2C" w:rsidRPr="0062265C">
        <w:rPr>
          <w:lang w:eastAsia="en-AU"/>
        </w:rPr>
        <w:t>argeted engagement on possible amendments to the NPS-HPL</w:t>
      </w:r>
      <w:r w:rsidR="000928E3" w:rsidRPr="0062265C">
        <w:rPr>
          <w:lang w:eastAsia="en-AU"/>
        </w:rPr>
        <w:t xml:space="preserve"> </w:t>
      </w:r>
      <w:r w:rsidR="000928E3" w:rsidRPr="0062265C">
        <w:rPr>
          <w:rFonts w:cs="Calibri"/>
          <w:lang w:eastAsia="en-AU"/>
        </w:rPr>
        <w:t>–</w:t>
      </w:r>
      <w:r w:rsidR="00ED3FF9" w:rsidRPr="0062265C">
        <w:rPr>
          <w:lang w:eastAsia="en-AU"/>
        </w:rPr>
        <w:t> </w:t>
      </w:r>
      <w:r w:rsidR="000928E3" w:rsidRPr="0062265C">
        <w:rPr>
          <w:lang w:eastAsia="en-AU"/>
        </w:rPr>
        <w:t>in</w:t>
      </w:r>
      <w:r w:rsidR="00ED3FF9" w:rsidRPr="0062265C">
        <w:rPr>
          <w:lang w:eastAsia="en-AU"/>
        </w:rPr>
        <w:t> </w:t>
      </w:r>
      <w:r w:rsidR="000928E3" w:rsidRPr="0062265C">
        <w:rPr>
          <w:lang w:eastAsia="en-AU"/>
        </w:rPr>
        <w:t xml:space="preserve">light of the </w:t>
      </w:r>
      <w:r w:rsidRPr="0062265C">
        <w:rPr>
          <w:lang w:eastAsia="en-AU"/>
        </w:rPr>
        <w:t>exposure-</w:t>
      </w:r>
      <w:r w:rsidR="009C3D2C" w:rsidRPr="0062265C">
        <w:rPr>
          <w:lang w:eastAsia="en-AU"/>
        </w:rPr>
        <w:t xml:space="preserve">draft testing </w:t>
      </w:r>
      <w:r w:rsidR="000928E3" w:rsidRPr="0062265C">
        <w:rPr>
          <w:rFonts w:cs="Calibri"/>
          <w:lang w:eastAsia="en-AU"/>
        </w:rPr>
        <w:t>–</w:t>
      </w:r>
      <w:r w:rsidR="000928E3" w:rsidRPr="0062265C">
        <w:rPr>
          <w:lang w:eastAsia="en-AU"/>
        </w:rPr>
        <w:t xml:space="preserve"> </w:t>
      </w:r>
      <w:r w:rsidR="009C3D2C" w:rsidRPr="0062265C">
        <w:rPr>
          <w:lang w:eastAsia="en-AU"/>
        </w:rPr>
        <w:t xml:space="preserve">was </w:t>
      </w:r>
      <w:r w:rsidR="00680980" w:rsidRPr="0062265C">
        <w:rPr>
          <w:lang w:eastAsia="en-AU"/>
        </w:rPr>
        <w:t xml:space="preserve">also </w:t>
      </w:r>
      <w:r w:rsidR="009C3D2C" w:rsidRPr="0062265C">
        <w:rPr>
          <w:lang w:eastAsia="en-AU"/>
        </w:rPr>
        <w:t xml:space="preserve">carried out with </w:t>
      </w:r>
      <w:r w:rsidR="00CB3EB8" w:rsidRPr="0062265C">
        <w:rPr>
          <w:lang w:eastAsia="en-AU"/>
        </w:rPr>
        <w:t xml:space="preserve">councils, primary sector representatives, </w:t>
      </w:r>
      <w:r w:rsidR="00A04BAE" w:rsidRPr="0062265C">
        <w:rPr>
          <w:lang w:eastAsia="en-AU"/>
        </w:rPr>
        <w:t xml:space="preserve">the </w:t>
      </w:r>
      <w:r w:rsidR="009C3D2C" w:rsidRPr="0062265C">
        <w:rPr>
          <w:lang w:eastAsia="en-AU"/>
        </w:rPr>
        <w:t>Waikato River Authority, Te Rūnanga o Ngāi Tahu and Muaūpoko Tribal</w:t>
      </w:r>
      <w:r w:rsidR="00ED3FF9" w:rsidRPr="0062265C">
        <w:rPr>
          <w:lang w:eastAsia="en-AU"/>
        </w:rPr>
        <w:t> </w:t>
      </w:r>
      <w:r w:rsidR="009C3D2C" w:rsidRPr="0062265C">
        <w:rPr>
          <w:lang w:eastAsia="en-AU"/>
        </w:rPr>
        <w:t>Authority.</w:t>
      </w:r>
    </w:p>
    <w:p w14:paraId="11D7BA04" w14:textId="0F523773" w:rsidR="00F90403" w:rsidRPr="0062265C" w:rsidRDefault="00F90403" w:rsidP="004820D3">
      <w:pPr>
        <w:pStyle w:val="BodyText"/>
        <w:rPr>
          <w:b/>
          <w:bCs/>
        </w:rPr>
      </w:pPr>
      <w:r w:rsidRPr="0062265C">
        <w:t>A number of common themes have been identified across both supporting and opposing submissions</w:t>
      </w:r>
      <w:r w:rsidR="00600074" w:rsidRPr="0062265C">
        <w:t>,</w:t>
      </w:r>
      <w:r w:rsidR="00884D2E" w:rsidRPr="0062265C">
        <w:t xml:space="preserve"> and subsequent stakeholder feedback</w:t>
      </w:r>
      <w:r w:rsidRPr="0062265C">
        <w:t xml:space="preserve">. </w:t>
      </w:r>
      <w:r w:rsidR="00351AAE" w:rsidRPr="0062265C">
        <w:t>More detail can be found in the full</w:t>
      </w:r>
      <w:r w:rsidR="00DA62E1" w:rsidRPr="0062265C">
        <w:t xml:space="preserve"> </w:t>
      </w:r>
      <w:hyperlink r:id="rId27" w:history="1">
        <w:r w:rsidR="00DA62E1" w:rsidRPr="0062265C">
          <w:rPr>
            <w:rStyle w:val="Hyperlink"/>
          </w:rPr>
          <w:t>set of</w:t>
        </w:r>
        <w:r w:rsidR="00ED3FF9" w:rsidRPr="0062265C">
          <w:rPr>
            <w:rStyle w:val="Hyperlink"/>
          </w:rPr>
          <w:t> </w:t>
        </w:r>
        <w:r w:rsidR="00DA62E1" w:rsidRPr="0062265C">
          <w:rPr>
            <w:rStyle w:val="Hyperlink"/>
          </w:rPr>
          <w:t>s</w:t>
        </w:r>
        <w:r w:rsidR="00562B86" w:rsidRPr="0062265C">
          <w:rPr>
            <w:rStyle w:val="Hyperlink"/>
          </w:rPr>
          <w:t>ubmission</w:t>
        </w:r>
        <w:r w:rsidR="000E59CE">
          <w:rPr>
            <w:rStyle w:val="Hyperlink"/>
          </w:rPr>
          <w:t>s</w:t>
        </w:r>
        <w:r w:rsidR="00562B86" w:rsidRPr="0062265C">
          <w:rPr>
            <w:rStyle w:val="Hyperlink"/>
          </w:rPr>
          <w:t xml:space="preserve"> on the </w:t>
        </w:r>
        <w:r w:rsidR="00E9412D" w:rsidRPr="0062265C">
          <w:rPr>
            <w:rStyle w:val="Hyperlink"/>
          </w:rPr>
          <w:t>p</w:t>
        </w:r>
        <w:r w:rsidR="00562B86" w:rsidRPr="0062265C">
          <w:rPr>
            <w:rStyle w:val="Hyperlink"/>
          </w:rPr>
          <w:t xml:space="preserve">roposed </w:t>
        </w:r>
        <w:r w:rsidR="00E9412D" w:rsidRPr="0062265C">
          <w:rPr>
            <w:rStyle w:val="Hyperlink"/>
          </w:rPr>
          <w:t>NPS-HPL</w:t>
        </w:r>
      </w:hyperlink>
      <w:r w:rsidR="00562B86" w:rsidRPr="0062265C">
        <w:t>.</w:t>
      </w:r>
      <w:r w:rsidR="00E9412D" w:rsidRPr="0062265C" w:rsidDel="00E9412D">
        <w:t xml:space="preserve"> </w:t>
      </w:r>
    </w:p>
    <w:p w14:paraId="1016FB00" w14:textId="55D59AAB" w:rsidR="00A22D55" w:rsidRPr="0062265C" w:rsidRDefault="00A22D55" w:rsidP="004820D3">
      <w:pPr>
        <w:pStyle w:val="BodyText"/>
      </w:pPr>
      <w:r w:rsidRPr="0062265C">
        <w:br w:type="page"/>
      </w:r>
    </w:p>
    <w:p w14:paraId="685AE110" w14:textId="38C59CA3" w:rsidR="00086514" w:rsidRPr="0062265C" w:rsidRDefault="00086514" w:rsidP="004820D3">
      <w:pPr>
        <w:pStyle w:val="Heading1"/>
      </w:pPr>
      <w:bookmarkStart w:id="8" w:name="_Toc114741098"/>
      <w:r w:rsidRPr="0062265C">
        <w:lastRenderedPageBreak/>
        <w:t>Part B</w:t>
      </w:r>
      <w:bookmarkEnd w:id="8"/>
    </w:p>
    <w:p w14:paraId="56DD973B" w14:textId="77777777" w:rsidR="001722E5" w:rsidRPr="0062265C" w:rsidRDefault="00E451CD" w:rsidP="004820D3">
      <w:pPr>
        <w:pStyle w:val="BodyText"/>
      </w:pPr>
      <w:r w:rsidRPr="0062265C">
        <w:t>Th</w:t>
      </w:r>
      <w:r w:rsidR="0002328E" w:rsidRPr="0062265C">
        <w:t>e following sections outline</w:t>
      </w:r>
      <w:r w:rsidR="001722E5" w:rsidRPr="0062265C">
        <w:t>:</w:t>
      </w:r>
    </w:p>
    <w:p w14:paraId="4C4DB261" w14:textId="7925EB24" w:rsidR="00037ED1" w:rsidRPr="0062265C" w:rsidRDefault="00037ED1" w:rsidP="003C0367">
      <w:pPr>
        <w:pStyle w:val="Bullet"/>
      </w:pPr>
      <w:r w:rsidRPr="0062265C">
        <w:t>a summary of policy intent and scope</w:t>
      </w:r>
      <w:r w:rsidR="001B41FE" w:rsidRPr="0062265C">
        <w:t xml:space="preserve"> (problem statement)</w:t>
      </w:r>
    </w:p>
    <w:p w14:paraId="395D41AE" w14:textId="403FB3A7" w:rsidR="00D95019" w:rsidRPr="0062265C" w:rsidRDefault="00C1000B" w:rsidP="003C0367">
      <w:pPr>
        <w:pStyle w:val="Bullet"/>
      </w:pPr>
      <w:r w:rsidRPr="0062265C">
        <w:t>options considered</w:t>
      </w:r>
    </w:p>
    <w:p w14:paraId="04722517" w14:textId="626EB61F" w:rsidR="001722E5" w:rsidRPr="0062265C" w:rsidRDefault="00E451CD" w:rsidP="003C0367">
      <w:pPr>
        <w:pStyle w:val="Bullet"/>
      </w:pPr>
      <w:r w:rsidRPr="0062265C">
        <w:t xml:space="preserve">a summary of key issues raised in submissions </w:t>
      </w:r>
    </w:p>
    <w:p w14:paraId="28459005" w14:textId="724A995B" w:rsidR="00E451CD" w:rsidRPr="0062265C" w:rsidRDefault="00237599" w:rsidP="003C0367">
      <w:pPr>
        <w:pStyle w:val="Bullet"/>
      </w:pPr>
      <w:r w:rsidRPr="0062265C">
        <w:t xml:space="preserve">any </w:t>
      </w:r>
      <w:r w:rsidR="00E451CD" w:rsidRPr="0062265C">
        <w:t>recommend</w:t>
      </w:r>
      <w:r w:rsidR="00CF31E1" w:rsidRPr="0062265C">
        <w:t>ed changes</w:t>
      </w:r>
      <w:r w:rsidR="00E451CD" w:rsidRPr="0062265C">
        <w:t xml:space="preserve"> </w:t>
      </w:r>
      <w:r w:rsidR="00B80CA5" w:rsidRPr="0062265C">
        <w:t xml:space="preserve">to the proposed </w:t>
      </w:r>
      <w:r w:rsidR="000E6642" w:rsidRPr="0062265C">
        <w:t>NPS-HPL</w:t>
      </w:r>
      <w:r w:rsidR="00B80CA5" w:rsidRPr="0062265C">
        <w:t xml:space="preserve"> </w:t>
      </w:r>
      <w:r w:rsidR="00E451CD" w:rsidRPr="0062265C">
        <w:t xml:space="preserve">in response to those submissions. </w:t>
      </w:r>
    </w:p>
    <w:p w14:paraId="4635FCC3" w14:textId="77777777" w:rsidR="0080104F" w:rsidRPr="0062265C" w:rsidRDefault="006D247C" w:rsidP="004820D3">
      <w:pPr>
        <w:pStyle w:val="BodyText"/>
      </w:pPr>
      <w:r w:rsidRPr="0062265C">
        <w:t xml:space="preserve">For each issue, this report provides </w:t>
      </w:r>
      <w:r w:rsidR="0043257B" w:rsidRPr="0062265C">
        <w:t xml:space="preserve">an </w:t>
      </w:r>
      <w:r w:rsidRPr="0062265C">
        <w:t xml:space="preserve">overview </w:t>
      </w:r>
      <w:r w:rsidR="00106F13" w:rsidRPr="0062265C">
        <w:t>of</w:t>
      </w:r>
      <w:r w:rsidR="0080104F" w:rsidRPr="0062265C">
        <w:t>:</w:t>
      </w:r>
    </w:p>
    <w:p w14:paraId="10D88152" w14:textId="08A2D7EF" w:rsidR="0080104F" w:rsidRPr="0062265C" w:rsidRDefault="005C1390" w:rsidP="003C0367">
      <w:pPr>
        <w:pStyle w:val="Bullet"/>
      </w:pPr>
      <w:r w:rsidRPr="0062265C">
        <w:t xml:space="preserve">what was </w:t>
      </w:r>
      <w:r w:rsidR="006D247C" w:rsidRPr="0062265C">
        <w:t>consulted on</w:t>
      </w:r>
    </w:p>
    <w:p w14:paraId="561613BD" w14:textId="7CD0F8DF" w:rsidR="00AA3E8F" w:rsidRPr="0062265C" w:rsidRDefault="006D247C" w:rsidP="003C0367">
      <w:pPr>
        <w:pStyle w:val="Bullet"/>
      </w:pPr>
      <w:r w:rsidRPr="0062265C">
        <w:t>key policy issues</w:t>
      </w:r>
      <w:r w:rsidR="002E75CB" w:rsidRPr="0062265C">
        <w:t xml:space="preserve"> from submissions</w:t>
      </w:r>
    </w:p>
    <w:p w14:paraId="5857708E" w14:textId="09E5AA6B" w:rsidR="00AA3E8F" w:rsidRPr="0062265C" w:rsidRDefault="006D247C" w:rsidP="003C0367">
      <w:pPr>
        <w:pStyle w:val="Bullet"/>
      </w:pPr>
      <w:r w:rsidRPr="0062265C">
        <w:t xml:space="preserve">analysis </w:t>
      </w:r>
    </w:p>
    <w:p w14:paraId="2AD42A81" w14:textId="361B68BA" w:rsidR="006D247C" w:rsidRPr="0062265C" w:rsidRDefault="006D247C" w:rsidP="003C0367">
      <w:pPr>
        <w:pStyle w:val="Bullet"/>
      </w:pPr>
      <w:r w:rsidRPr="0062265C">
        <w:t>recommendations</w:t>
      </w:r>
      <w:r w:rsidR="00170D2A" w:rsidRPr="0062265C">
        <w:t>.</w:t>
      </w:r>
    </w:p>
    <w:p w14:paraId="714B4F09" w14:textId="77777777" w:rsidR="00D36AF0" w:rsidRPr="0062265C" w:rsidRDefault="00D36AF0" w:rsidP="004820D3">
      <w:pPr>
        <w:pStyle w:val="BodyText"/>
      </w:pPr>
      <w:bookmarkStart w:id="9" w:name="_Problem_statement"/>
      <w:bookmarkStart w:id="10" w:name="_Hlk57619017"/>
      <w:bookmarkEnd w:id="9"/>
      <w:r w:rsidRPr="0062265C">
        <w:br w:type="page"/>
      </w:r>
    </w:p>
    <w:p w14:paraId="550D29D6" w14:textId="761A7D71" w:rsidR="00674864" w:rsidRPr="0062265C" w:rsidRDefault="00674864" w:rsidP="003C0367">
      <w:pPr>
        <w:pStyle w:val="Heading2"/>
        <w:numPr>
          <w:ilvl w:val="0"/>
          <w:numId w:val="40"/>
        </w:numPr>
        <w:ind w:left="851" w:hanging="851"/>
      </w:pPr>
      <w:bookmarkStart w:id="11" w:name="_Toc114741099"/>
      <w:bookmarkStart w:id="12" w:name="_Hlk114759988"/>
      <w:r w:rsidRPr="0062265C">
        <w:lastRenderedPageBreak/>
        <w:t>Problem statement</w:t>
      </w:r>
      <w:bookmarkEnd w:id="11"/>
      <w:r w:rsidRPr="0062265C">
        <w:t xml:space="preserve"> </w:t>
      </w:r>
    </w:p>
    <w:bookmarkEnd w:id="12"/>
    <w:p w14:paraId="49965CF8" w14:textId="351CA33D" w:rsidR="00122D7D" w:rsidRPr="0062265C" w:rsidRDefault="00EC3375" w:rsidP="004820D3">
      <w:pPr>
        <w:pStyle w:val="Heading3"/>
        <w:spacing w:before="240"/>
      </w:pPr>
      <w:r w:rsidRPr="0062265C">
        <w:t>What was</w:t>
      </w:r>
      <w:r w:rsidR="005F4320" w:rsidRPr="0062265C">
        <w:t xml:space="preserve"> </w:t>
      </w:r>
      <w:r w:rsidR="00E128D1" w:rsidRPr="0062265C">
        <w:t xml:space="preserve">consulted on </w:t>
      </w:r>
      <w:r w:rsidR="00B44037" w:rsidRPr="0062265C">
        <w:t>and policy intent</w:t>
      </w:r>
    </w:p>
    <w:p w14:paraId="6C88417E" w14:textId="55F3AF04" w:rsidR="0075001E" w:rsidRPr="0062265C" w:rsidRDefault="00EF78D6" w:rsidP="004820D3">
      <w:pPr>
        <w:pStyle w:val="BodyText"/>
      </w:pPr>
      <w:r w:rsidRPr="0062265C">
        <w:t xml:space="preserve">The </w:t>
      </w:r>
      <w:hyperlink r:id="rId28" w:history="1">
        <w:r w:rsidR="000E6642" w:rsidRPr="0062265C">
          <w:rPr>
            <w:rStyle w:val="Hyperlink"/>
          </w:rPr>
          <w:t>NPS-HPL</w:t>
        </w:r>
        <w:r w:rsidR="00DD7DC6" w:rsidRPr="0062265C">
          <w:rPr>
            <w:rStyle w:val="Hyperlink"/>
          </w:rPr>
          <w:t xml:space="preserve"> discussion document</w:t>
        </w:r>
      </w:hyperlink>
      <w:r w:rsidRPr="0062265C">
        <w:t>, in</w:t>
      </w:r>
      <w:r w:rsidR="00DD7DC6" w:rsidRPr="0062265C">
        <w:t xml:space="preserve"> </w:t>
      </w:r>
      <w:r w:rsidRPr="0062265C">
        <w:t xml:space="preserve">Chapter 3: The Problem we want to solve, </w:t>
      </w:r>
      <w:r w:rsidR="00DD7DC6" w:rsidRPr="0062265C">
        <w:t xml:space="preserve">outlined three key pressures on </w:t>
      </w:r>
      <w:r w:rsidR="00FD0D44" w:rsidRPr="0062265C">
        <w:t>HPL</w:t>
      </w:r>
      <w:r w:rsidR="009F0E2E" w:rsidRPr="0062265C">
        <w:t>.</w:t>
      </w:r>
    </w:p>
    <w:p w14:paraId="42457C81" w14:textId="2E80DECE" w:rsidR="0075001E" w:rsidRPr="0062265C" w:rsidRDefault="0075001E" w:rsidP="003C0367">
      <w:pPr>
        <w:pStyle w:val="Bullet"/>
      </w:pPr>
      <w:r w:rsidRPr="0062265C">
        <w:t xml:space="preserve">Urban areas were disproportionately expanding onto </w:t>
      </w:r>
      <w:r w:rsidR="009F0E2E" w:rsidRPr="0062265C">
        <w:t>HPL.</w:t>
      </w:r>
    </w:p>
    <w:p w14:paraId="6B24530F" w14:textId="2181C4CF" w:rsidR="00926D2B" w:rsidRPr="0062265C" w:rsidRDefault="0075001E" w:rsidP="003C0367">
      <w:pPr>
        <w:pStyle w:val="Bullet"/>
      </w:pPr>
      <w:r w:rsidRPr="0062265C">
        <w:t xml:space="preserve">Fragmentation of </w:t>
      </w:r>
      <w:r w:rsidR="009F0E2E" w:rsidRPr="0062265C">
        <w:t>HPL</w:t>
      </w:r>
      <w:r w:rsidRPr="0062265C">
        <w:t xml:space="preserve"> for rural</w:t>
      </w:r>
      <w:r w:rsidR="00C3365E" w:rsidRPr="0062265C">
        <w:t xml:space="preserve"> </w:t>
      </w:r>
      <w:r w:rsidRPr="0062265C">
        <w:t xml:space="preserve">lifestyle development was resulting in </w:t>
      </w:r>
      <w:r w:rsidR="00926D2B" w:rsidRPr="0062265C">
        <w:t>HPL</w:t>
      </w:r>
      <w:r w:rsidRPr="0062265C">
        <w:t xml:space="preserve"> no longer being suitable for primary production</w:t>
      </w:r>
      <w:r w:rsidR="00926D2B" w:rsidRPr="0062265C">
        <w:t>.</w:t>
      </w:r>
    </w:p>
    <w:p w14:paraId="149BEA84" w14:textId="5BD833E2" w:rsidR="0075001E" w:rsidRPr="0062265C" w:rsidRDefault="0075001E" w:rsidP="003C0367">
      <w:pPr>
        <w:pStyle w:val="Bullet"/>
      </w:pPr>
      <w:r w:rsidRPr="0062265C">
        <w:t>Newly</w:t>
      </w:r>
      <w:r w:rsidR="00926D2B" w:rsidRPr="0062265C">
        <w:t xml:space="preserve"> </w:t>
      </w:r>
      <w:r w:rsidRPr="0062265C">
        <w:t xml:space="preserve">located activities in close proximity to </w:t>
      </w:r>
      <w:r w:rsidR="00926D2B" w:rsidRPr="0062265C">
        <w:t>HPL</w:t>
      </w:r>
      <w:r w:rsidRPr="0062265C">
        <w:t xml:space="preserve"> were reducing the productive capacity of </w:t>
      </w:r>
      <w:r w:rsidR="00926D2B" w:rsidRPr="0062265C">
        <w:t>HPL</w:t>
      </w:r>
      <w:r w:rsidRPr="0062265C">
        <w:t xml:space="preserve"> due to reverse sensitivit</w:t>
      </w:r>
      <w:r w:rsidR="00E128D1" w:rsidRPr="0062265C">
        <w:t>y effects</w:t>
      </w:r>
      <w:r w:rsidRPr="0062265C">
        <w:t>.</w:t>
      </w:r>
    </w:p>
    <w:p w14:paraId="4B59490E" w14:textId="1588AA65" w:rsidR="001F7814" w:rsidRPr="0062265C" w:rsidRDefault="0075001E" w:rsidP="004820D3">
      <w:pPr>
        <w:pStyle w:val="BodyText"/>
      </w:pPr>
      <w:r w:rsidRPr="0062265C">
        <w:t xml:space="preserve">The </w:t>
      </w:r>
      <w:r w:rsidR="000E6642" w:rsidRPr="0062265C">
        <w:t>NPS-HPL</w:t>
      </w:r>
      <w:r w:rsidRPr="0062265C">
        <w:t xml:space="preserve"> discussion document </w:t>
      </w:r>
      <w:r w:rsidR="00857C48" w:rsidRPr="0062265C">
        <w:t>asked</w:t>
      </w:r>
      <w:r w:rsidRPr="0062265C">
        <w:t xml:space="preserve"> whether the RMA framework provided sufficient clarity and direction on how </w:t>
      </w:r>
      <w:r w:rsidR="00FD0D44" w:rsidRPr="0062265C">
        <w:t>HPL</w:t>
      </w:r>
      <w:r w:rsidRPr="0062265C">
        <w:t xml:space="preserve"> should be managed and considered alongside competing uses. It sought specific feedback on</w:t>
      </w:r>
      <w:r w:rsidR="001F7814" w:rsidRPr="0062265C">
        <w:t>:</w:t>
      </w:r>
    </w:p>
    <w:p w14:paraId="5961001D" w14:textId="04E5E3B3" w:rsidR="001F7814" w:rsidRPr="0062265C" w:rsidRDefault="0075001E" w:rsidP="003C0367">
      <w:pPr>
        <w:pStyle w:val="Bullet"/>
      </w:pPr>
      <w:r w:rsidRPr="0062265C">
        <w:t xml:space="preserve">how </w:t>
      </w:r>
      <w:r w:rsidR="00FD0D44" w:rsidRPr="0062265C">
        <w:t>HPL</w:t>
      </w:r>
      <w:r w:rsidRPr="0062265C">
        <w:t xml:space="preserve"> was being considered when providing for future urban </w:t>
      </w:r>
      <w:r w:rsidR="001F7030" w:rsidRPr="0062265C">
        <w:t>rezoning/development</w:t>
      </w:r>
      <w:r w:rsidR="00454694" w:rsidRPr="0062265C">
        <w:t>,</w:t>
      </w:r>
      <w:r w:rsidR="001F7030" w:rsidRPr="0062265C">
        <w:t xml:space="preserve"> </w:t>
      </w:r>
      <w:r w:rsidRPr="0062265C">
        <w:t xml:space="preserve">and </w:t>
      </w:r>
      <w:r w:rsidR="00454694" w:rsidRPr="0062265C">
        <w:t xml:space="preserve">for </w:t>
      </w:r>
      <w:r w:rsidRPr="0062265C">
        <w:t>fragmentation for rural</w:t>
      </w:r>
      <w:r w:rsidR="009F0E2E" w:rsidRPr="0062265C">
        <w:t xml:space="preserve"> </w:t>
      </w:r>
      <w:r w:rsidRPr="0062265C">
        <w:t>lifestyle development</w:t>
      </w:r>
    </w:p>
    <w:p w14:paraId="00BA5C0F" w14:textId="171A5CE9" w:rsidR="0075001E" w:rsidRPr="0062265C" w:rsidRDefault="0075001E" w:rsidP="003C0367">
      <w:pPr>
        <w:pStyle w:val="Bullet"/>
      </w:pPr>
      <w:r w:rsidRPr="0062265C">
        <w:t>how the tensions between primary production activities and incompatible activities should be managed (i</w:t>
      </w:r>
      <w:r w:rsidR="002E4A49" w:rsidRPr="0062265C">
        <w:t>e</w:t>
      </w:r>
      <w:r w:rsidR="008C2489" w:rsidRPr="0062265C">
        <w:t>,</w:t>
      </w:r>
      <w:r w:rsidRPr="0062265C">
        <w:t xml:space="preserve"> managing reverse sensitivities).</w:t>
      </w:r>
    </w:p>
    <w:p w14:paraId="086A6A3E" w14:textId="1B50C619" w:rsidR="0075001E" w:rsidRPr="0062265C" w:rsidRDefault="0075001E" w:rsidP="004820D3">
      <w:pPr>
        <w:pStyle w:val="BodyText"/>
      </w:pPr>
      <w:r w:rsidRPr="0062265C">
        <w:t xml:space="preserve">In addition, the </w:t>
      </w:r>
      <w:r w:rsidR="000E6642" w:rsidRPr="0062265C">
        <w:t>NPS-HPL</w:t>
      </w:r>
      <w:r w:rsidRPr="0062265C">
        <w:t xml:space="preserve"> discussion document </w:t>
      </w:r>
      <w:r w:rsidR="00857C48" w:rsidRPr="0062265C">
        <w:t>asked</w:t>
      </w:r>
      <w:r w:rsidRPr="0062265C">
        <w:t xml:space="preserve"> whether submitters agreed that there was a problem facing </w:t>
      </w:r>
      <w:r w:rsidR="00FD0D44" w:rsidRPr="0062265C">
        <w:t>HPL</w:t>
      </w:r>
      <w:r w:rsidRPr="0062265C">
        <w:t>, and whether it had been accurately reflected in the discussion document.</w:t>
      </w:r>
    </w:p>
    <w:p w14:paraId="3D7A7C64" w14:textId="77777777" w:rsidR="00122D7D" w:rsidRPr="0062265C" w:rsidRDefault="00122D7D" w:rsidP="004820D3">
      <w:pPr>
        <w:pStyle w:val="Heading3"/>
      </w:pPr>
      <w:r w:rsidRPr="0062265C">
        <w:t>Key issues from submissions</w:t>
      </w:r>
    </w:p>
    <w:p w14:paraId="1D5B853B" w14:textId="2DA6BA33" w:rsidR="0075001E" w:rsidRPr="0062265C" w:rsidRDefault="0075001E" w:rsidP="004820D3">
      <w:pPr>
        <w:pStyle w:val="BodyText"/>
      </w:pPr>
      <w:r w:rsidRPr="0062265C">
        <w:t xml:space="preserve">The key issues identified </w:t>
      </w:r>
      <w:r w:rsidR="00F907EA" w:rsidRPr="0062265C">
        <w:t xml:space="preserve">from the </w:t>
      </w:r>
      <w:r w:rsidRPr="0062265C">
        <w:t>submissions and subsequent analysis are:</w:t>
      </w:r>
    </w:p>
    <w:p w14:paraId="5B12E9D8" w14:textId="1A9B17D0" w:rsidR="0075001E" w:rsidRPr="0062265C" w:rsidRDefault="00474341" w:rsidP="003C0367">
      <w:pPr>
        <w:pStyle w:val="Bullet"/>
      </w:pPr>
      <w:hyperlink w:anchor="_Clarity_under_the" w:history="1">
        <w:r w:rsidR="00F907EA" w:rsidRPr="0062265C">
          <w:t xml:space="preserve">whether </w:t>
        </w:r>
        <w:r w:rsidR="0075001E" w:rsidRPr="0062265C">
          <w:t xml:space="preserve">the RMA provides sufficient clarity for how </w:t>
        </w:r>
        <w:r w:rsidR="00471F83" w:rsidRPr="0062265C">
          <w:t>HPL</w:t>
        </w:r>
        <w:r w:rsidR="0075001E" w:rsidRPr="0062265C">
          <w:t xml:space="preserve"> should be managed</w:t>
        </w:r>
      </w:hyperlink>
    </w:p>
    <w:p w14:paraId="7FA1F342" w14:textId="119A4BB3" w:rsidR="0075001E" w:rsidRPr="0062265C" w:rsidRDefault="00F907EA" w:rsidP="003C0367">
      <w:pPr>
        <w:pStyle w:val="Bullet"/>
      </w:pPr>
      <w:r w:rsidRPr="0062265C">
        <w:t xml:space="preserve">whether </w:t>
      </w:r>
      <w:r w:rsidR="0075001E" w:rsidRPr="0062265C">
        <w:t xml:space="preserve">the loss of </w:t>
      </w:r>
      <w:r w:rsidR="002D2E39" w:rsidRPr="0062265C">
        <w:t>H</w:t>
      </w:r>
      <w:r w:rsidR="002A6689" w:rsidRPr="0062265C">
        <w:t>PL</w:t>
      </w:r>
      <w:r w:rsidR="0075001E" w:rsidRPr="0062265C">
        <w:t xml:space="preserve"> is a primary production issue, a food production</w:t>
      </w:r>
      <w:r w:rsidR="007E64AD" w:rsidRPr="0062265C">
        <w:t xml:space="preserve"> and </w:t>
      </w:r>
      <w:r w:rsidR="0075001E" w:rsidRPr="0062265C">
        <w:t>food security issue, or an ecosystem services issue</w:t>
      </w:r>
    </w:p>
    <w:p w14:paraId="02FE2B7C" w14:textId="062133D5" w:rsidR="0075001E" w:rsidRPr="0062265C" w:rsidRDefault="00F907EA" w:rsidP="003C0367">
      <w:pPr>
        <w:pStyle w:val="Bullet"/>
      </w:pPr>
      <w:r w:rsidRPr="0062265C">
        <w:t xml:space="preserve">whether </w:t>
      </w:r>
      <w:r w:rsidR="0075001E" w:rsidRPr="0062265C">
        <w:t>there is sufficient evidence to justify the problem definition</w:t>
      </w:r>
      <w:r w:rsidR="006269AE" w:rsidRPr="0062265C">
        <w:t>.</w:t>
      </w:r>
    </w:p>
    <w:p w14:paraId="0D862316" w14:textId="43131C16" w:rsidR="009B4DBF" w:rsidRPr="0062265C" w:rsidRDefault="009B4DBF" w:rsidP="004820D3">
      <w:pPr>
        <w:pStyle w:val="BodyText"/>
      </w:pPr>
      <w:r w:rsidRPr="0062265C">
        <w:t>Each of these key issues are discussed in turn below.</w:t>
      </w:r>
    </w:p>
    <w:p w14:paraId="4BBFA7E6" w14:textId="768CAAEC" w:rsidR="00122D7D" w:rsidRPr="0062265C" w:rsidRDefault="00122D7D" w:rsidP="004820D3">
      <w:pPr>
        <w:pStyle w:val="Heading3"/>
      </w:pPr>
      <w:r w:rsidRPr="0062265C">
        <w:t>Analysis</w:t>
      </w:r>
    </w:p>
    <w:p w14:paraId="2963954C" w14:textId="336BD5F6" w:rsidR="0075001E" w:rsidRPr="0062265C" w:rsidRDefault="0075001E" w:rsidP="004820D3">
      <w:pPr>
        <w:pStyle w:val="Heading4"/>
      </w:pPr>
      <w:bookmarkStart w:id="13" w:name="_Clarity_under_the"/>
      <w:bookmarkEnd w:id="13"/>
      <w:r w:rsidRPr="0062265C">
        <w:t>Clarity under the RMA</w:t>
      </w:r>
    </w:p>
    <w:p w14:paraId="5EF82E2B" w14:textId="1671F95E" w:rsidR="0075001E" w:rsidRPr="0062265C" w:rsidRDefault="001D0E56" w:rsidP="004820D3">
      <w:pPr>
        <w:pStyle w:val="BodyText"/>
      </w:pPr>
      <w:r w:rsidRPr="0062265C">
        <w:t>Submitter feedback</w:t>
      </w:r>
      <w:r w:rsidR="0075001E" w:rsidRPr="0062265C">
        <w:t xml:space="preserve"> confirmed </w:t>
      </w:r>
      <w:r w:rsidRPr="0062265C">
        <w:t>the</w:t>
      </w:r>
      <w:r w:rsidR="0075001E" w:rsidRPr="0062265C">
        <w:t xml:space="preserve"> problem statement as set out in the </w:t>
      </w:r>
      <w:r w:rsidR="000E6642" w:rsidRPr="0062265C">
        <w:t>NPS-HPL</w:t>
      </w:r>
      <w:r w:rsidR="0075001E" w:rsidRPr="0062265C">
        <w:t xml:space="preserve"> discussion document</w:t>
      </w:r>
      <w:r w:rsidR="00DB0DD0" w:rsidRPr="0062265C">
        <w:t>,</w:t>
      </w:r>
      <w:r w:rsidR="00FE6C90" w:rsidRPr="0062265C">
        <w:t xml:space="preserve"> ie,</w:t>
      </w:r>
      <w:r w:rsidR="0075001E" w:rsidRPr="0062265C">
        <w:t xml:space="preserve"> that there is a lack of clarity under the RMA </w:t>
      </w:r>
      <w:r w:rsidR="00A312EF" w:rsidRPr="0062265C">
        <w:t xml:space="preserve">as to </w:t>
      </w:r>
      <w:r w:rsidR="0075001E" w:rsidRPr="0062265C">
        <w:t xml:space="preserve">how </w:t>
      </w:r>
      <w:r w:rsidR="00FD0D44" w:rsidRPr="0062265C">
        <w:t>HPL</w:t>
      </w:r>
      <w:r w:rsidR="0075001E" w:rsidRPr="0062265C">
        <w:t xml:space="preserve"> should be managed. As a result, </w:t>
      </w:r>
      <w:r w:rsidR="00DB0DD0" w:rsidRPr="0062265C">
        <w:t>HPL</w:t>
      </w:r>
      <w:r w:rsidR="0075001E" w:rsidRPr="0062265C">
        <w:t xml:space="preserve"> is given inconsistent consideration across council boundaries. Feedback suggested that </w:t>
      </w:r>
      <w:r w:rsidR="00176552" w:rsidRPr="0062265C">
        <w:t>many</w:t>
      </w:r>
      <w:r w:rsidR="0075001E" w:rsidRPr="0062265C">
        <w:t xml:space="preserve"> councils were giving a low priority to </w:t>
      </w:r>
      <w:r w:rsidR="009921E6" w:rsidRPr="0062265C">
        <w:t>HPL</w:t>
      </w:r>
      <w:r w:rsidR="0075001E" w:rsidRPr="0062265C">
        <w:t xml:space="preserve"> in decision making</w:t>
      </w:r>
      <w:r w:rsidR="0098558C" w:rsidRPr="0062265C">
        <w:t xml:space="preserve"> (including decision making on </w:t>
      </w:r>
      <w:r w:rsidR="00F42286" w:rsidRPr="0062265C">
        <w:t>plans and resource consents)</w:t>
      </w:r>
      <w:r w:rsidR="0075001E" w:rsidRPr="0062265C">
        <w:t xml:space="preserve">, and as a result had weak or low protections in place for </w:t>
      </w:r>
      <w:r w:rsidR="00DB0DD0" w:rsidRPr="0062265C">
        <w:t>HPL</w:t>
      </w:r>
      <w:r w:rsidR="0075001E" w:rsidRPr="0062265C">
        <w:t xml:space="preserve">. Feedback also suggested that some councils were giving thorough consideration to </w:t>
      </w:r>
      <w:r w:rsidR="001162C5" w:rsidRPr="0062265C">
        <w:t>HPL</w:t>
      </w:r>
      <w:r w:rsidR="001319A7" w:rsidRPr="0062265C">
        <w:t xml:space="preserve">; </w:t>
      </w:r>
      <w:r w:rsidR="0075001E" w:rsidRPr="0062265C">
        <w:t>some suggest</w:t>
      </w:r>
      <w:r w:rsidR="001319A7" w:rsidRPr="0062265C">
        <w:t>ed</w:t>
      </w:r>
      <w:r w:rsidR="0075001E" w:rsidRPr="0062265C">
        <w:t xml:space="preserve"> </w:t>
      </w:r>
      <w:r w:rsidR="001319A7" w:rsidRPr="0062265C">
        <w:t xml:space="preserve">this meant </w:t>
      </w:r>
      <w:r w:rsidR="0075001E" w:rsidRPr="0062265C">
        <w:t xml:space="preserve">there was, in fact, enough clarity </w:t>
      </w:r>
      <w:r w:rsidR="00D813A1" w:rsidRPr="0062265C">
        <w:t xml:space="preserve">and certainty </w:t>
      </w:r>
      <w:r w:rsidR="0075001E" w:rsidRPr="0062265C">
        <w:t xml:space="preserve">under the RMA for councils to prioritise </w:t>
      </w:r>
      <w:r w:rsidR="00FD0D44" w:rsidRPr="0062265C">
        <w:t xml:space="preserve">HPL </w:t>
      </w:r>
      <w:r w:rsidR="0075001E" w:rsidRPr="0062265C">
        <w:t>in decision making.</w:t>
      </w:r>
    </w:p>
    <w:p w14:paraId="7210031B" w14:textId="553DC9E6" w:rsidR="0075001E" w:rsidRPr="0062265C" w:rsidRDefault="0075001E" w:rsidP="004820D3">
      <w:pPr>
        <w:pStyle w:val="BodyText"/>
      </w:pPr>
      <w:r w:rsidRPr="0062265C">
        <w:lastRenderedPageBreak/>
        <w:t xml:space="preserve">While some councils have been able to prioritise the protection of </w:t>
      </w:r>
      <w:r w:rsidR="001162C5" w:rsidRPr="0062265C">
        <w:t>HPL</w:t>
      </w:r>
      <w:r w:rsidRPr="0062265C">
        <w:t>, we do not recommend a change to the problem definition</w:t>
      </w:r>
      <w:r w:rsidR="00B50A09" w:rsidRPr="0062265C">
        <w:t xml:space="preserve">, </w:t>
      </w:r>
      <w:r w:rsidR="008921DA" w:rsidRPr="0062265C">
        <w:t>because</w:t>
      </w:r>
      <w:r w:rsidRPr="0062265C">
        <w:t>:</w:t>
      </w:r>
    </w:p>
    <w:p w14:paraId="6B542914" w14:textId="6A3E8C48" w:rsidR="0075001E" w:rsidRPr="0062265C" w:rsidRDefault="008921DA" w:rsidP="003C0367">
      <w:pPr>
        <w:pStyle w:val="Bullet"/>
      </w:pPr>
      <w:r w:rsidRPr="0062265C">
        <w:t xml:space="preserve">many </w:t>
      </w:r>
      <w:r w:rsidR="0075001E" w:rsidRPr="0062265C">
        <w:t>submitters noted that</w:t>
      </w:r>
      <w:r w:rsidRPr="0062265C">
        <w:t>,</w:t>
      </w:r>
      <w:r w:rsidR="0075001E" w:rsidRPr="0062265C">
        <w:t xml:space="preserve"> where councils do have protections for </w:t>
      </w:r>
      <w:r w:rsidR="00FD0D44" w:rsidRPr="0062265C">
        <w:t>HPL</w:t>
      </w:r>
      <w:r w:rsidR="0075001E" w:rsidRPr="0062265C">
        <w:t xml:space="preserve"> in place, those protections were often subject to legal challenge as a result of the lack of clarity under the</w:t>
      </w:r>
      <w:r w:rsidR="00ED3FF9" w:rsidRPr="0062265C">
        <w:t> </w:t>
      </w:r>
      <w:r w:rsidR="0075001E" w:rsidRPr="0062265C">
        <w:t>RMA</w:t>
      </w:r>
    </w:p>
    <w:p w14:paraId="16B8D14A" w14:textId="0D6F6944" w:rsidR="0075001E" w:rsidRPr="0062265C" w:rsidRDefault="008921DA" w:rsidP="003C0367">
      <w:pPr>
        <w:pStyle w:val="Bullet"/>
      </w:pPr>
      <w:r w:rsidRPr="0062265C">
        <w:t xml:space="preserve">protections </w:t>
      </w:r>
      <w:r w:rsidR="0075001E" w:rsidRPr="0062265C">
        <w:t xml:space="preserve">for </w:t>
      </w:r>
      <w:r w:rsidR="00FD0D44" w:rsidRPr="0062265C">
        <w:t>HPL</w:t>
      </w:r>
      <w:r w:rsidR="0075001E" w:rsidRPr="0062265C">
        <w:t xml:space="preserve"> were also found to be inconsistent across the country, therefore national direction </w:t>
      </w:r>
      <w:r w:rsidR="002C080B" w:rsidRPr="0062265C">
        <w:t>would support</w:t>
      </w:r>
      <w:r w:rsidR="0075001E" w:rsidRPr="0062265C">
        <w:t xml:space="preserve"> </w:t>
      </w:r>
      <w:r w:rsidR="008C2489" w:rsidRPr="0062265C">
        <w:t>best practice</w:t>
      </w:r>
      <w:r w:rsidR="0075001E" w:rsidRPr="0062265C">
        <w:t xml:space="preserve"> </w:t>
      </w:r>
      <w:r w:rsidR="002C080B" w:rsidRPr="0062265C">
        <w:t>being</w:t>
      </w:r>
      <w:r w:rsidR="0075001E" w:rsidRPr="0062265C">
        <w:t xml:space="preserve"> adhered to in every region.</w:t>
      </w:r>
    </w:p>
    <w:p w14:paraId="4B41C273" w14:textId="18B63981" w:rsidR="0075001E" w:rsidRPr="0062265C" w:rsidRDefault="0075001E" w:rsidP="004820D3">
      <w:pPr>
        <w:pStyle w:val="Heading4"/>
      </w:pPr>
      <w:r w:rsidRPr="0062265C">
        <w:t>Nature of the problem</w:t>
      </w:r>
      <w:r w:rsidR="00245AC2" w:rsidRPr="0062265C">
        <w:t xml:space="preserve"> (primary production, food security, ecosystem services)</w:t>
      </w:r>
    </w:p>
    <w:p w14:paraId="06B41E1D" w14:textId="382DF350" w:rsidR="00336C45" w:rsidRPr="0062265C" w:rsidRDefault="0047118D" w:rsidP="004820D3">
      <w:pPr>
        <w:pStyle w:val="Heading5"/>
      </w:pPr>
      <w:r w:rsidRPr="0062265C">
        <w:t xml:space="preserve">Protect </w:t>
      </w:r>
      <w:r w:rsidR="00BC6860" w:rsidRPr="0062265C">
        <w:t xml:space="preserve">HPL </w:t>
      </w:r>
      <w:r w:rsidR="00052500" w:rsidRPr="0062265C">
        <w:t xml:space="preserve">for </w:t>
      </w:r>
      <w:r w:rsidR="008874E3" w:rsidRPr="0062265C">
        <w:t>p</w:t>
      </w:r>
      <w:r w:rsidR="00336C45" w:rsidRPr="0062265C">
        <w:t xml:space="preserve">rimary </w:t>
      </w:r>
      <w:r w:rsidR="008874E3" w:rsidRPr="0062265C">
        <w:t>p</w:t>
      </w:r>
      <w:r w:rsidR="00336C45" w:rsidRPr="0062265C">
        <w:t>roduction</w:t>
      </w:r>
    </w:p>
    <w:p w14:paraId="34CD82F4" w14:textId="03DD2F82" w:rsidR="0075001E" w:rsidRPr="0062265C" w:rsidRDefault="0075001E" w:rsidP="004820D3">
      <w:pPr>
        <w:pStyle w:val="BodyText"/>
      </w:pPr>
      <w:r w:rsidRPr="0062265C">
        <w:t xml:space="preserve">The term ‘highly productive land’ has been closely tied to the </w:t>
      </w:r>
      <w:r w:rsidR="00EA30CF" w:rsidRPr="0062265C">
        <w:t>land use capability</w:t>
      </w:r>
      <w:r w:rsidR="00542892" w:rsidRPr="0062265C">
        <w:t xml:space="preserve"> (LUC)</w:t>
      </w:r>
      <w:r w:rsidR="00EA30CF" w:rsidRPr="0062265C">
        <w:t xml:space="preserve"> </w:t>
      </w:r>
      <w:r w:rsidRPr="0062265C">
        <w:t>classification system</w:t>
      </w:r>
      <w:r w:rsidR="00542892" w:rsidRPr="0062265C">
        <w:t>,</w:t>
      </w:r>
      <w:r w:rsidRPr="0062265C">
        <w:t xml:space="preserve"> specifically LUC class</w:t>
      </w:r>
      <w:r w:rsidR="00EB5A2D" w:rsidRPr="0062265C">
        <w:t>es</w:t>
      </w:r>
      <w:r w:rsidRPr="0062265C">
        <w:t xml:space="preserve"> 1, 2 and 3. The LUC system rates the versatility of</w:t>
      </w:r>
      <w:r w:rsidR="00ED3FF9" w:rsidRPr="0062265C">
        <w:t> </w:t>
      </w:r>
      <w:r w:rsidRPr="0062265C">
        <w:t xml:space="preserve">land based on the limitations for use in primary production, with LUC class 1 having the fewest limitations and LUC class 8 having the most. LUC has been used because: </w:t>
      </w:r>
    </w:p>
    <w:p w14:paraId="02810CFE" w14:textId="22F099E7" w:rsidR="00036871" w:rsidRPr="0062265C" w:rsidRDefault="00036871" w:rsidP="003C0367">
      <w:pPr>
        <w:pStyle w:val="Bullet"/>
      </w:pPr>
      <w:r w:rsidRPr="0062265C">
        <w:t xml:space="preserve">it </w:t>
      </w:r>
      <w:r w:rsidR="0075001E" w:rsidRPr="0062265C">
        <w:t>is the best system available to classify the productivity of land and soil resources at a national</w:t>
      </w:r>
      <w:r w:rsidRPr="0062265C">
        <w:t xml:space="preserve"> </w:t>
      </w:r>
      <w:r w:rsidR="0075001E" w:rsidRPr="0062265C">
        <w:t>scale</w:t>
      </w:r>
    </w:p>
    <w:p w14:paraId="5F0538FF" w14:textId="5B6D2674" w:rsidR="001E3AEE" w:rsidRPr="0062265C" w:rsidRDefault="00036871" w:rsidP="003C0367">
      <w:pPr>
        <w:pStyle w:val="Bullet"/>
      </w:pPr>
      <w:r w:rsidRPr="0062265C">
        <w:t xml:space="preserve">many </w:t>
      </w:r>
      <w:r w:rsidR="0075001E" w:rsidRPr="0062265C">
        <w:t>councils currently use LUC to assess the productivity of land in their regions or districts</w:t>
      </w:r>
    </w:p>
    <w:p w14:paraId="188BDD54" w14:textId="08025A84" w:rsidR="009D1FA3" w:rsidRPr="0062265C" w:rsidRDefault="00FE165B" w:rsidP="003C0367">
      <w:pPr>
        <w:pStyle w:val="Bullet"/>
      </w:pPr>
      <w:r w:rsidRPr="0062265C">
        <w:t>t</w:t>
      </w:r>
      <w:r w:rsidR="001E3AEE" w:rsidRPr="0062265C">
        <w:t xml:space="preserve">he Ministry for the Environment’s </w:t>
      </w:r>
      <w:r w:rsidR="0075001E" w:rsidRPr="0062265C">
        <w:t xml:space="preserve">environmental monitoring reports </w:t>
      </w:r>
      <w:hyperlink r:id="rId29" w:history="1">
        <w:r w:rsidRPr="0062265C">
          <w:rPr>
            <w:rStyle w:val="Hyperlink"/>
            <w:i/>
            <w:iCs/>
          </w:rPr>
          <w:t>Our land 2018</w:t>
        </w:r>
      </w:hyperlink>
      <w:r w:rsidRPr="0062265C">
        <w:t>,</w:t>
      </w:r>
      <w:r w:rsidRPr="0062265C">
        <w:rPr>
          <w:i/>
          <w:iCs/>
        </w:rPr>
        <w:t xml:space="preserve"> </w:t>
      </w:r>
      <w:hyperlink r:id="rId30" w:history="1">
        <w:r w:rsidRPr="0062265C">
          <w:rPr>
            <w:rStyle w:val="Hyperlink"/>
            <w:i/>
            <w:iCs/>
          </w:rPr>
          <w:t>Our land 2021</w:t>
        </w:r>
      </w:hyperlink>
      <w:r w:rsidRPr="0062265C">
        <w:t xml:space="preserve"> and </w:t>
      </w:r>
      <w:hyperlink r:id="rId31" w:history="1">
        <w:r w:rsidRPr="0062265C">
          <w:rPr>
            <w:rStyle w:val="Hyperlink"/>
            <w:i/>
            <w:iCs/>
          </w:rPr>
          <w:t>Environment Aotearoa 2022</w:t>
        </w:r>
      </w:hyperlink>
      <w:r w:rsidRPr="0062265C">
        <w:rPr>
          <w:i/>
          <w:iCs/>
        </w:rPr>
        <w:t xml:space="preserve"> </w:t>
      </w:r>
      <w:r w:rsidR="0075001E" w:rsidRPr="0062265C">
        <w:t xml:space="preserve">found </w:t>
      </w:r>
      <w:r w:rsidR="009D1FA3" w:rsidRPr="0062265C">
        <w:t xml:space="preserve">that </w:t>
      </w:r>
      <w:r w:rsidR="0075001E" w:rsidRPr="0062265C">
        <w:t xml:space="preserve">LUC class 1 and 2 land was used </w:t>
      </w:r>
      <w:r w:rsidR="009D1FA3" w:rsidRPr="0062265C">
        <w:t>for urban rezoning</w:t>
      </w:r>
      <w:r w:rsidR="003563A2" w:rsidRPr="0062265C">
        <w:t>/</w:t>
      </w:r>
      <w:r w:rsidR="009D1FA3" w:rsidRPr="0062265C">
        <w:t xml:space="preserve">development and rural lifestyle development </w:t>
      </w:r>
      <w:r w:rsidR="0075001E" w:rsidRPr="0062265C">
        <w:t>at a greater rate than other LUC classes</w:t>
      </w:r>
      <w:r w:rsidR="009D1FA3" w:rsidRPr="0062265C">
        <w:t>.</w:t>
      </w:r>
    </w:p>
    <w:p w14:paraId="2380F368" w14:textId="4849D462" w:rsidR="0075001E" w:rsidRPr="0062265C" w:rsidRDefault="0075001E" w:rsidP="004820D3">
      <w:pPr>
        <w:pStyle w:val="BodyText"/>
      </w:pPr>
      <w:r w:rsidRPr="0062265C">
        <w:t xml:space="preserve">While the production of food in </w:t>
      </w:r>
      <w:r w:rsidR="00B57FB9" w:rsidRPr="0062265C">
        <w:t>Aotearoa</w:t>
      </w:r>
      <w:r w:rsidRPr="0062265C">
        <w:t xml:space="preserve"> is often dependant on the availability of </w:t>
      </w:r>
      <w:r w:rsidR="001162C5" w:rsidRPr="0062265C">
        <w:t>HPL</w:t>
      </w:r>
      <w:r w:rsidRPr="0062265C">
        <w:t>, there are other factors that can influence food production, for example</w:t>
      </w:r>
      <w:r w:rsidR="00A93C4F" w:rsidRPr="0062265C">
        <w:t>,</w:t>
      </w:r>
      <w:r w:rsidRPr="0062265C">
        <w:t xml:space="preserve"> access to supporting infrastructure and labour markets</w:t>
      </w:r>
      <w:r w:rsidR="00A93C4F" w:rsidRPr="0062265C">
        <w:t>,</w:t>
      </w:r>
      <w:r w:rsidRPr="0062265C">
        <w:t xml:space="preserve"> and changes in primary production technologies. Changes to these other factors have significantly increased New Zealand’s total food production over recent decades, while the availability of </w:t>
      </w:r>
      <w:r w:rsidR="0040526E" w:rsidRPr="0062265C">
        <w:t>HPL</w:t>
      </w:r>
      <w:r w:rsidRPr="0062265C">
        <w:t xml:space="preserve"> has reduced. Therefore, it is difficult to provide evidence of a food production issue in </w:t>
      </w:r>
      <w:r w:rsidR="00B57FB9" w:rsidRPr="0062265C">
        <w:t>Aotearoa</w:t>
      </w:r>
      <w:r w:rsidRPr="0062265C">
        <w:t xml:space="preserve"> to justify the problem statement. In addition, primary production on </w:t>
      </w:r>
      <w:r w:rsidR="001162C5" w:rsidRPr="0062265C">
        <w:t>HPL</w:t>
      </w:r>
      <w:r w:rsidRPr="0062265C">
        <w:t xml:space="preserve"> is not limited to food production. In future, shifting markets could see an increase in demand for non-food</w:t>
      </w:r>
      <w:r w:rsidR="009B0BC1" w:rsidRPr="0062265C">
        <w:t xml:space="preserve"> </w:t>
      </w:r>
      <w:r w:rsidRPr="0062265C">
        <w:t xml:space="preserve">production uses of </w:t>
      </w:r>
      <w:r w:rsidR="001162C5" w:rsidRPr="0062265C">
        <w:t>HPL</w:t>
      </w:r>
      <w:r w:rsidRPr="0062265C">
        <w:t>, such as</w:t>
      </w:r>
      <w:r w:rsidR="009B0BC1" w:rsidRPr="0062265C">
        <w:t>,</w:t>
      </w:r>
      <w:r w:rsidRPr="0062265C">
        <w:t xml:space="preserve"> </w:t>
      </w:r>
      <w:r w:rsidR="009B0BC1" w:rsidRPr="0062265C">
        <w:t xml:space="preserve">for </w:t>
      </w:r>
      <w:r w:rsidRPr="0062265C">
        <w:t>growing fibres, building materials, medicines or fuel.</w:t>
      </w:r>
    </w:p>
    <w:p w14:paraId="65EE36A9" w14:textId="4B69CD9B" w:rsidR="00052500" w:rsidRPr="0062265C" w:rsidRDefault="0047118D" w:rsidP="004820D3">
      <w:pPr>
        <w:pStyle w:val="Heading5"/>
      </w:pPr>
      <w:r w:rsidRPr="0062265C">
        <w:t xml:space="preserve">Protect </w:t>
      </w:r>
      <w:r w:rsidR="00052500" w:rsidRPr="0062265C">
        <w:t xml:space="preserve">HPL for </w:t>
      </w:r>
      <w:r w:rsidR="008874E3" w:rsidRPr="0062265C">
        <w:t>f</w:t>
      </w:r>
      <w:r w:rsidR="00052500" w:rsidRPr="0062265C">
        <w:t xml:space="preserve">ood </w:t>
      </w:r>
      <w:r w:rsidR="008874E3" w:rsidRPr="0062265C">
        <w:t>p</w:t>
      </w:r>
      <w:r w:rsidR="00052500" w:rsidRPr="0062265C">
        <w:t xml:space="preserve">roduction and </w:t>
      </w:r>
      <w:r w:rsidR="008874E3" w:rsidRPr="0062265C">
        <w:t>f</w:t>
      </w:r>
      <w:r w:rsidR="00052500" w:rsidRPr="0062265C">
        <w:t xml:space="preserve">ood </w:t>
      </w:r>
      <w:r w:rsidR="008874E3" w:rsidRPr="0062265C">
        <w:t>s</w:t>
      </w:r>
      <w:r w:rsidR="00052500" w:rsidRPr="0062265C">
        <w:t>ecurity</w:t>
      </w:r>
    </w:p>
    <w:p w14:paraId="2506A6F6" w14:textId="066D5A4F" w:rsidR="0075001E" w:rsidRPr="0062265C" w:rsidRDefault="0075001E" w:rsidP="004820D3">
      <w:pPr>
        <w:pStyle w:val="BodyText"/>
      </w:pPr>
      <w:r w:rsidRPr="0062265C">
        <w:t xml:space="preserve">There are similar issues when food security is considered as an issue to justify the problem statement. While the availability of </w:t>
      </w:r>
      <w:r w:rsidR="001162C5" w:rsidRPr="0062265C">
        <w:t>HPL</w:t>
      </w:r>
      <w:r w:rsidRPr="0062265C">
        <w:t xml:space="preserve"> could have an influence on food security, there are many other factors at play that can also influence food security</w:t>
      </w:r>
      <w:r w:rsidR="005708A1" w:rsidRPr="0062265C">
        <w:t>, most noticeably</w:t>
      </w:r>
      <w:r w:rsidR="00C408C4" w:rsidRPr="0062265C">
        <w:t>,</w:t>
      </w:r>
      <w:r w:rsidR="005708A1" w:rsidRPr="0062265C">
        <w:t xml:space="preserve"> family incomes</w:t>
      </w:r>
      <w:r w:rsidR="00C02A99" w:rsidRPr="0062265C">
        <w:t xml:space="preserve"> (</w:t>
      </w:r>
      <w:r w:rsidR="005708A1" w:rsidRPr="0062265C">
        <w:t>including housing costs</w:t>
      </w:r>
      <w:r w:rsidR="00C02A99" w:rsidRPr="0062265C">
        <w:t>)</w:t>
      </w:r>
      <w:r w:rsidRPr="0062265C">
        <w:t>.</w:t>
      </w:r>
    </w:p>
    <w:p w14:paraId="4FAF0777" w14:textId="01F62751" w:rsidR="00C3332B" w:rsidRPr="0062265C" w:rsidRDefault="000718EA" w:rsidP="004820D3">
      <w:pPr>
        <w:pStyle w:val="Heading5"/>
      </w:pPr>
      <w:r w:rsidRPr="0062265C">
        <w:t xml:space="preserve">Ecosystem services as focus </w:t>
      </w:r>
      <w:r w:rsidR="0047118D" w:rsidRPr="0062265C">
        <w:t>for managing HPL</w:t>
      </w:r>
    </w:p>
    <w:p w14:paraId="0B3FFE77" w14:textId="3C78710E" w:rsidR="0075001E" w:rsidRPr="0062265C" w:rsidRDefault="0075001E" w:rsidP="004820D3">
      <w:pPr>
        <w:pStyle w:val="BodyText"/>
      </w:pPr>
      <w:r w:rsidRPr="0062265C">
        <w:t xml:space="preserve">A focus on the ecosystem services provided by </w:t>
      </w:r>
      <w:r w:rsidR="001162C5" w:rsidRPr="0062265C">
        <w:t>HPL</w:t>
      </w:r>
      <w:r w:rsidRPr="0062265C">
        <w:t xml:space="preserve"> raises a number of issues. Soil is known to provide essential ecosystem services, for example: carbon and nutrient cycling; water cycling and quality; air quality and composition; temperature regulation; decomposition and recycling of organic materials; and habitat for living things. </w:t>
      </w:r>
      <w:r w:rsidR="00FB723D" w:rsidRPr="0062265C">
        <w:t xml:space="preserve">In addition to the ecosystem services provided by soils, there are other factors that can determine whether land is identified as </w:t>
      </w:r>
      <w:r w:rsidR="00FD0D44" w:rsidRPr="0062265C">
        <w:t>HPL</w:t>
      </w:r>
      <w:r w:rsidR="00FB723D" w:rsidRPr="0062265C">
        <w:t xml:space="preserve">. </w:t>
      </w:r>
      <w:r w:rsidR="00FB723D" w:rsidRPr="0062265C">
        <w:lastRenderedPageBreak/>
        <w:t xml:space="preserve">The focus on LUC means climate, slope, rock type and wetness are also taken into account. </w:t>
      </w:r>
      <w:r w:rsidRPr="0062265C">
        <w:t>It</w:t>
      </w:r>
      <w:r w:rsidR="009A6D94">
        <w:t> </w:t>
      </w:r>
      <w:r w:rsidRPr="0062265C">
        <w:t>is</w:t>
      </w:r>
      <w:r w:rsidR="009A6D94">
        <w:t> </w:t>
      </w:r>
      <w:r w:rsidRPr="0062265C">
        <w:t xml:space="preserve">difficult to differentiate which of these ecosystem services are most prevalent in </w:t>
      </w:r>
      <w:r w:rsidR="00FD0D44" w:rsidRPr="0062265C">
        <w:t>HPL</w:t>
      </w:r>
      <w:r w:rsidRPr="0062265C">
        <w:t>, as</w:t>
      </w:r>
      <w:r w:rsidR="009A6D94">
        <w:t> </w:t>
      </w:r>
      <w:r w:rsidRPr="0062265C">
        <w:t>opposed to land that is less sought</w:t>
      </w:r>
      <w:r w:rsidR="00AC5A39" w:rsidRPr="0062265C">
        <w:t xml:space="preserve"> </w:t>
      </w:r>
      <w:r w:rsidRPr="0062265C">
        <w:t xml:space="preserve">after by primary producers. </w:t>
      </w:r>
    </w:p>
    <w:p w14:paraId="200F808E" w14:textId="3BBD3EA9" w:rsidR="00CE314C" w:rsidRPr="0062265C" w:rsidRDefault="0075001E" w:rsidP="004820D3">
      <w:pPr>
        <w:pStyle w:val="BodyText"/>
      </w:pPr>
      <w:r w:rsidRPr="0062265C">
        <w:t xml:space="preserve">The discussion document for the proposed </w:t>
      </w:r>
      <w:r w:rsidR="000E6642" w:rsidRPr="0062265C">
        <w:t>NPS-HPL</w:t>
      </w:r>
      <w:r w:rsidRPr="0062265C">
        <w:t xml:space="preserve"> noted that the Government will initia</w:t>
      </w:r>
      <w:r w:rsidR="001B0CAB" w:rsidRPr="0062265C">
        <w:t>t</w:t>
      </w:r>
      <w:r w:rsidRPr="0062265C">
        <w:t xml:space="preserve">e a work programme that considers options to improve the health or quality of our soils, following implementation of the </w:t>
      </w:r>
      <w:r w:rsidR="000E6642" w:rsidRPr="0062265C">
        <w:t>NPS-HPL</w:t>
      </w:r>
      <w:r w:rsidRPr="0062265C">
        <w:t xml:space="preserve">. This work programme will provide a better opportunity to consider the ecosystem services of </w:t>
      </w:r>
      <w:r w:rsidR="001162C5" w:rsidRPr="0062265C">
        <w:t>HPL</w:t>
      </w:r>
      <w:r w:rsidRPr="0062265C">
        <w:t>, as well as other land types.</w:t>
      </w:r>
    </w:p>
    <w:p w14:paraId="10EC8DD1" w14:textId="5A7B94EF" w:rsidR="00122D7D" w:rsidRPr="0062265C" w:rsidRDefault="00122D7D" w:rsidP="004820D3">
      <w:pPr>
        <w:pStyle w:val="Heading3"/>
        <w:spacing w:after="240"/>
      </w:pPr>
      <w:r w:rsidRPr="0062265C">
        <w:t>Recommendation and decisions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5001E" w:rsidRPr="0062265C" w14:paraId="7340A906" w14:textId="77777777" w:rsidTr="00A56675">
        <w:tc>
          <w:tcPr>
            <w:tcW w:w="0" w:type="auto"/>
            <w:shd w:val="clear" w:color="auto" w:fill="D2DDE1" w:themeFill="background2"/>
          </w:tcPr>
          <w:p w14:paraId="27B5A155" w14:textId="2EF26426" w:rsidR="0075001E" w:rsidRPr="0062265C" w:rsidRDefault="0075001E" w:rsidP="00097C3D">
            <w:pPr>
              <w:pStyle w:val="Boxheading"/>
            </w:pPr>
            <w:bookmarkStart w:id="14" w:name="_Hlk57016261"/>
            <w:r w:rsidRPr="0062265C">
              <w:t>Recommendation</w:t>
            </w:r>
          </w:p>
          <w:p w14:paraId="20917848" w14:textId="05FF9559" w:rsidR="0075001E" w:rsidRPr="0062265C" w:rsidRDefault="0075001E" w:rsidP="003C0367">
            <w:pPr>
              <w:pStyle w:val="Boxabc"/>
            </w:pPr>
            <w:r w:rsidRPr="0062265C">
              <w:t xml:space="preserve">The problem statement, as set out in the discussion document for the proposed </w:t>
            </w:r>
            <w:r w:rsidR="000E6642" w:rsidRPr="0062265C">
              <w:t>NPS-HPL</w:t>
            </w:r>
            <w:r w:rsidRPr="0062265C">
              <w:t>, is retained.</w:t>
            </w:r>
          </w:p>
          <w:p w14:paraId="1442C504" w14:textId="5AA4542C" w:rsidR="00B44B9F" w:rsidRPr="0062265C" w:rsidRDefault="00F3142C" w:rsidP="00E32EF6">
            <w:pPr>
              <w:pStyle w:val="Blueboxheading"/>
              <w:spacing w:before="120" w:after="120"/>
            </w:pPr>
            <w:r w:rsidRPr="0062265C">
              <w:t>Minister</w:t>
            </w:r>
            <w:r w:rsidR="00EE3233" w:rsidRPr="0062265C">
              <w:t>s’</w:t>
            </w:r>
            <w:r w:rsidR="00E32EF6">
              <w:t xml:space="preserve"> decision</w:t>
            </w:r>
          </w:p>
          <w:p w14:paraId="07C031BC" w14:textId="3DE61CD0" w:rsidR="0075001E" w:rsidRPr="0062265C" w:rsidRDefault="0075001E" w:rsidP="00097C3D">
            <w:pPr>
              <w:pStyle w:val="Boxtext"/>
              <w:spacing w:before="0" w:after="240"/>
            </w:pPr>
            <w:r w:rsidRPr="0062265C">
              <w:t>Agree</w:t>
            </w:r>
          </w:p>
        </w:tc>
      </w:tr>
    </w:tbl>
    <w:p w14:paraId="49F89194" w14:textId="60683D65" w:rsidR="00E451CD" w:rsidRPr="0062265C" w:rsidRDefault="00E451CD" w:rsidP="003C0367">
      <w:pPr>
        <w:pStyle w:val="Heading2"/>
        <w:numPr>
          <w:ilvl w:val="0"/>
          <w:numId w:val="40"/>
        </w:numPr>
        <w:spacing w:before="440"/>
        <w:ind w:left="851" w:hanging="851"/>
      </w:pPr>
      <w:bookmarkStart w:id="15" w:name="_Options_considered"/>
      <w:bookmarkStart w:id="16" w:name="_Toc114741100"/>
      <w:bookmarkStart w:id="17" w:name="_Hlk114759963"/>
      <w:bookmarkEnd w:id="14"/>
      <w:bookmarkEnd w:id="15"/>
      <w:r w:rsidRPr="0062265C">
        <w:t xml:space="preserve">Options </w:t>
      </w:r>
      <w:r w:rsidR="00C1000B" w:rsidRPr="0062265C">
        <w:t>considered</w:t>
      </w:r>
      <w:bookmarkEnd w:id="16"/>
      <w:r w:rsidRPr="0062265C">
        <w:t xml:space="preserve"> </w:t>
      </w:r>
    </w:p>
    <w:bookmarkEnd w:id="17"/>
    <w:p w14:paraId="1DFF5CB4" w14:textId="1A0847A0" w:rsidR="006D247C" w:rsidRPr="0062265C" w:rsidRDefault="00EC3375" w:rsidP="0045468B">
      <w:pPr>
        <w:pStyle w:val="Heading3"/>
        <w:spacing w:before="240"/>
      </w:pPr>
      <w:r w:rsidRPr="0062265C">
        <w:t xml:space="preserve">What was </w:t>
      </w:r>
      <w:r w:rsidR="00C66AD7" w:rsidRPr="0062265C">
        <w:t xml:space="preserve">consulted on </w:t>
      </w:r>
      <w:r w:rsidR="00FB2362" w:rsidRPr="0062265C">
        <w:t>and policy intent</w:t>
      </w:r>
    </w:p>
    <w:p w14:paraId="78A8B3C5" w14:textId="3453F516" w:rsidR="00815B8E" w:rsidRPr="0062265C" w:rsidRDefault="00815B8E" w:rsidP="00ED3FF9">
      <w:pPr>
        <w:pStyle w:val="BodyText"/>
        <w:spacing w:after="100"/>
      </w:pPr>
      <w:r w:rsidRPr="0062265C">
        <w:t xml:space="preserve">The </w:t>
      </w:r>
      <w:hyperlink r:id="rId32" w:history="1">
        <w:r w:rsidR="000E6642" w:rsidRPr="0062265C">
          <w:rPr>
            <w:rStyle w:val="Hyperlink"/>
          </w:rPr>
          <w:t>NPS-HPL</w:t>
        </w:r>
        <w:r w:rsidRPr="0062265C">
          <w:rPr>
            <w:rStyle w:val="Hyperlink"/>
          </w:rPr>
          <w:t xml:space="preserve"> discussion document</w:t>
        </w:r>
      </w:hyperlink>
      <w:r w:rsidR="004F0850" w:rsidRPr="0062265C">
        <w:t>, in Chapter 4: Options for solving the problem,</w:t>
      </w:r>
      <w:r w:rsidRPr="0062265C">
        <w:t xml:space="preserve"> outlined </w:t>
      </w:r>
      <w:r w:rsidR="0009298A" w:rsidRPr="0062265C">
        <w:t>three</w:t>
      </w:r>
      <w:r w:rsidRPr="0062265C">
        <w:t xml:space="preserve"> options to address the </w:t>
      </w:r>
      <w:r w:rsidR="005C4A5E" w:rsidRPr="0062265C">
        <w:t xml:space="preserve">identified </w:t>
      </w:r>
      <w:r w:rsidRPr="0062265C">
        <w:t>problems:</w:t>
      </w:r>
      <w:r w:rsidR="004F0850" w:rsidRPr="0062265C">
        <w:t xml:space="preserve"> </w:t>
      </w:r>
    </w:p>
    <w:p w14:paraId="12D3A6D3" w14:textId="023706E9" w:rsidR="006C720C" w:rsidRPr="0062265C" w:rsidRDefault="006775B1" w:rsidP="003C0367">
      <w:pPr>
        <w:pStyle w:val="Bullet"/>
        <w:spacing w:after="100"/>
      </w:pPr>
      <w:r w:rsidRPr="0062265C">
        <w:t xml:space="preserve">a </w:t>
      </w:r>
      <w:r w:rsidR="00815B8E" w:rsidRPr="0062265C">
        <w:t>national policy statement (NPS)</w:t>
      </w:r>
      <w:r w:rsidR="00AE4AE9" w:rsidRPr="0062265C">
        <w:t xml:space="preserve"> for HPL</w:t>
      </w:r>
    </w:p>
    <w:p w14:paraId="32143DC8" w14:textId="6BAFDE6D" w:rsidR="00815B8E" w:rsidRPr="0062265C" w:rsidRDefault="006775B1" w:rsidP="003C0367">
      <w:pPr>
        <w:pStyle w:val="Bullet"/>
        <w:spacing w:after="100"/>
      </w:pPr>
      <w:r w:rsidRPr="0062265C">
        <w:t xml:space="preserve">national </w:t>
      </w:r>
      <w:r w:rsidR="00815B8E" w:rsidRPr="0062265C">
        <w:t>environmental standards (NES</w:t>
      </w:r>
      <w:r w:rsidR="00BD537C" w:rsidRPr="0062265C">
        <w:t>s</w:t>
      </w:r>
      <w:r w:rsidR="00815B8E" w:rsidRPr="0062265C">
        <w:t>)</w:t>
      </w:r>
    </w:p>
    <w:p w14:paraId="2022C1D3" w14:textId="345FA902" w:rsidR="00815B8E" w:rsidRPr="0062265C" w:rsidRDefault="00815B8E" w:rsidP="003C0367">
      <w:pPr>
        <w:pStyle w:val="Bullet"/>
      </w:pPr>
      <w:r w:rsidRPr="0062265C">
        <w:t>Amendments to the National Policy Statement on Urban Development Capacity 2016 (NPS</w:t>
      </w:r>
      <w:r w:rsidR="00AA7D98" w:rsidRPr="0062265C">
        <w:t>-</w:t>
      </w:r>
      <w:r w:rsidRPr="0062265C">
        <w:t>UDC</w:t>
      </w:r>
      <w:r w:rsidR="009D3B61" w:rsidRPr="0062265C">
        <w:t xml:space="preserve"> 2016</w:t>
      </w:r>
      <w:r w:rsidRPr="0062265C">
        <w:t>)</w:t>
      </w:r>
      <w:r w:rsidR="0045468B" w:rsidRPr="0062265C">
        <w:t>.</w:t>
      </w:r>
      <w:r w:rsidR="00BF7ACC" w:rsidRPr="0062265C">
        <w:rPr>
          <w:vertAlign w:val="superscript"/>
        </w:rPr>
        <w:footnoteReference w:id="4"/>
      </w:r>
    </w:p>
    <w:p w14:paraId="7C7B0593" w14:textId="7C9E413C" w:rsidR="006D247C" w:rsidRPr="0062265C" w:rsidRDefault="00394802" w:rsidP="00ED3FF9">
      <w:pPr>
        <w:pStyle w:val="Heading3"/>
        <w:spacing w:before="320"/>
      </w:pPr>
      <w:r w:rsidRPr="0062265C">
        <w:t xml:space="preserve">Key issues from submissions </w:t>
      </w:r>
    </w:p>
    <w:p w14:paraId="63CB176F" w14:textId="7F36049F" w:rsidR="00394802" w:rsidRPr="0062265C" w:rsidRDefault="00BD5CD7" w:rsidP="00ED3FF9">
      <w:pPr>
        <w:pStyle w:val="BodyText"/>
        <w:spacing w:after="100"/>
      </w:pPr>
      <w:r w:rsidRPr="0062265C">
        <w:t>F</w:t>
      </w:r>
      <w:r w:rsidR="00BC75E6" w:rsidRPr="0062265C">
        <w:t xml:space="preserve">rom the </w:t>
      </w:r>
      <w:r w:rsidR="00104BD8" w:rsidRPr="0062265C">
        <w:t>submissions and subsequent analysis</w:t>
      </w:r>
      <w:r w:rsidRPr="0062265C">
        <w:t xml:space="preserve"> a</w:t>
      </w:r>
      <w:r w:rsidR="007C1E69" w:rsidRPr="0062265C">
        <w:t xml:space="preserve"> fo</w:t>
      </w:r>
      <w:r w:rsidR="005473FE" w:rsidRPr="0062265C">
        <w:t>u</w:t>
      </w:r>
      <w:r w:rsidR="007C1E69" w:rsidRPr="0062265C">
        <w:t>rth</w:t>
      </w:r>
      <w:r w:rsidRPr="0062265C">
        <w:t xml:space="preserve"> </w:t>
      </w:r>
      <w:r w:rsidR="007C1E69" w:rsidRPr="0062265C">
        <w:t>option was identified</w:t>
      </w:r>
      <w:r w:rsidR="005473FE" w:rsidRPr="0062265C">
        <w:t>:</w:t>
      </w:r>
      <w:r w:rsidR="0062265C" w:rsidRPr="0062265C">
        <w:t xml:space="preserve"> </w:t>
      </w:r>
    </w:p>
    <w:p w14:paraId="4B223B17" w14:textId="4826942F" w:rsidR="00394802" w:rsidRPr="0062265C" w:rsidRDefault="00994DE2" w:rsidP="003C0367">
      <w:pPr>
        <w:pStyle w:val="Bullet"/>
      </w:pPr>
      <w:r w:rsidRPr="0062265C">
        <w:t xml:space="preserve">whether </w:t>
      </w:r>
      <w:r w:rsidR="00943881" w:rsidRPr="0062265C">
        <w:t xml:space="preserve">section 6 of the RMA should be amended to include </w:t>
      </w:r>
      <w:r w:rsidRPr="0062265C">
        <w:t>the protection of HPL as a matter of national importance.</w:t>
      </w:r>
      <w:r w:rsidR="00104BD8" w:rsidRPr="0062265C">
        <w:t xml:space="preserve"> </w:t>
      </w:r>
    </w:p>
    <w:p w14:paraId="7CB0764C" w14:textId="77777777" w:rsidR="00104BD8" w:rsidRPr="0062265C" w:rsidRDefault="00104BD8" w:rsidP="00ED3FF9">
      <w:pPr>
        <w:pStyle w:val="Heading3"/>
        <w:spacing w:before="320"/>
      </w:pPr>
      <w:r w:rsidRPr="0062265C">
        <w:lastRenderedPageBreak/>
        <w:t xml:space="preserve">Analysis </w:t>
      </w:r>
    </w:p>
    <w:p w14:paraId="18B72A36" w14:textId="11881846" w:rsidR="00104BD8" w:rsidRPr="0062265C" w:rsidRDefault="00104BD8" w:rsidP="0083289A">
      <w:pPr>
        <w:pStyle w:val="Heading4"/>
        <w:rPr>
          <w:rStyle w:val="Heading4Char"/>
          <w:b/>
          <w:bCs/>
        </w:rPr>
      </w:pPr>
      <w:r w:rsidRPr="0062265C">
        <w:rPr>
          <w:rStyle w:val="Heading4Char"/>
          <w:b/>
          <w:bCs/>
        </w:rPr>
        <w:t>A</w:t>
      </w:r>
      <w:r w:rsidR="00B55711" w:rsidRPr="0062265C">
        <w:rPr>
          <w:rStyle w:val="Heading4Char"/>
          <w:b/>
          <w:bCs/>
        </w:rPr>
        <w:t>n</w:t>
      </w:r>
      <w:r w:rsidRPr="0062265C">
        <w:rPr>
          <w:rStyle w:val="Heading4Char"/>
          <w:b/>
          <w:bCs/>
        </w:rPr>
        <w:t xml:space="preserve"> </w:t>
      </w:r>
      <w:r w:rsidR="00B55711" w:rsidRPr="0062265C">
        <w:rPr>
          <w:rStyle w:val="Heading4Char"/>
          <w:b/>
          <w:bCs/>
        </w:rPr>
        <w:t>NPS</w:t>
      </w:r>
      <w:r w:rsidR="00B460F1" w:rsidRPr="0062265C">
        <w:rPr>
          <w:rStyle w:val="Heading4Char"/>
          <w:b/>
          <w:bCs/>
        </w:rPr>
        <w:t xml:space="preserve"> </w:t>
      </w:r>
      <w:r w:rsidR="009E4DBD" w:rsidRPr="0062265C">
        <w:rPr>
          <w:rStyle w:val="Heading4Char"/>
          <w:b/>
          <w:bCs/>
        </w:rPr>
        <w:t>for</w:t>
      </w:r>
      <w:r w:rsidR="00105A16" w:rsidRPr="0062265C">
        <w:rPr>
          <w:rStyle w:val="Heading4Char"/>
          <w:b/>
          <w:bCs/>
        </w:rPr>
        <w:t xml:space="preserve"> </w:t>
      </w:r>
      <w:r w:rsidR="00FD0D44" w:rsidRPr="0062265C">
        <w:rPr>
          <w:rStyle w:val="Heading4Char"/>
          <w:b/>
          <w:bCs/>
        </w:rPr>
        <w:t>HPL</w:t>
      </w:r>
      <w:r w:rsidR="00105A16" w:rsidRPr="0062265C">
        <w:rPr>
          <w:rStyle w:val="Heading4Char"/>
          <w:b/>
          <w:bCs/>
        </w:rPr>
        <w:t xml:space="preserve"> </w:t>
      </w:r>
    </w:p>
    <w:p w14:paraId="085A5B96" w14:textId="49700344" w:rsidR="00DB1EA2" w:rsidRPr="0062265C" w:rsidRDefault="0009298A" w:rsidP="00ED3FF9">
      <w:pPr>
        <w:pStyle w:val="BodyText"/>
        <w:spacing w:before="100"/>
      </w:pPr>
      <w:r w:rsidRPr="0062265C">
        <w:t>The preferred option to identify and protect HPL</w:t>
      </w:r>
      <w:r w:rsidR="00A60B7B" w:rsidRPr="0062265C">
        <w:t>,</w:t>
      </w:r>
      <w:r w:rsidRPr="0062265C">
        <w:t xml:space="preserve"> and to address </w:t>
      </w:r>
      <w:hyperlink w:anchor="_Problem_statement" w:history="1">
        <w:r w:rsidRPr="0062265C">
          <w:rPr>
            <w:rStyle w:val="Hyperlink"/>
          </w:rPr>
          <w:t>the identified problems</w:t>
        </w:r>
      </w:hyperlink>
      <w:r w:rsidR="00A60B7B" w:rsidRPr="0062265C">
        <w:t>,</w:t>
      </w:r>
      <w:r w:rsidRPr="0062265C">
        <w:t xml:space="preserve"> is through a</w:t>
      </w:r>
      <w:r w:rsidR="00B55711" w:rsidRPr="0062265C">
        <w:t>n</w:t>
      </w:r>
      <w:r w:rsidRPr="0062265C">
        <w:t xml:space="preserve"> NPS. </w:t>
      </w:r>
      <w:r w:rsidR="00104BD8" w:rsidRPr="0062265C">
        <w:t>A</w:t>
      </w:r>
      <w:r w:rsidR="00320E4E" w:rsidRPr="0062265C">
        <w:t>n</w:t>
      </w:r>
      <w:r w:rsidR="00DE617F" w:rsidRPr="0062265C">
        <w:t xml:space="preserve"> </w:t>
      </w:r>
      <w:r w:rsidR="00104BD8" w:rsidRPr="0062265C">
        <w:t>NPS can provide clear policy direction to councils that HPL is a nationally significant, finite resource</w:t>
      </w:r>
      <w:r w:rsidR="004F276E" w:rsidRPr="0062265C">
        <w:t>,</w:t>
      </w:r>
      <w:r w:rsidR="00104BD8" w:rsidRPr="0062265C">
        <w:t xml:space="preserve"> and </w:t>
      </w:r>
      <w:r w:rsidR="004F276E" w:rsidRPr="0062265C">
        <w:t xml:space="preserve">also </w:t>
      </w:r>
      <w:r w:rsidR="00104BD8" w:rsidRPr="0062265C">
        <w:t xml:space="preserve">set out clear implementation requirements </w:t>
      </w:r>
      <w:r w:rsidR="004F276E" w:rsidRPr="0062265C">
        <w:t xml:space="preserve">as to </w:t>
      </w:r>
      <w:r w:rsidR="00104BD8" w:rsidRPr="0062265C">
        <w:t xml:space="preserve">how it should be considered, </w:t>
      </w:r>
      <w:proofErr w:type="gramStart"/>
      <w:r w:rsidR="00104BD8" w:rsidRPr="0062265C">
        <w:t>identified</w:t>
      </w:r>
      <w:proofErr w:type="gramEnd"/>
      <w:r w:rsidR="00104BD8" w:rsidRPr="0062265C">
        <w:t xml:space="preserve"> and protected within the RMA planning and consenting framework. </w:t>
      </w:r>
      <w:r w:rsidRPr="0062265C">
        <w:t>We consider that a</w:t>
      </w:r>
      <w:r w:rsidR="00320E4E" w:rsidRPr="0062265C">
        <w:t>n</w:t>
      </w:r>
      <w:r w:rsidRPr="0062265C">
        <w:t xml:space="preserve"> NPS has the potential to provide considerable improvements </w:t>
      </w:r>
      <w:r w:rsidRPr="0062265C">
        <w:rPr>
          <w:spacing w:val="-2"/>
        </w:rPr>
        <w:t xml:space="preserve">in the way HPL is considered and managed by councils. </w:t>
      </w:r>
      <w:r w:rsidR="00A429D9" w:rsidRPr="0062265C">
        <w:rPr>
          <w:spacing w:val="-2"/>
        </w:rPr>
        <w:t>A</w:t>
      </w:r>
      <w:r w:rsidR="00C70A8E" w:rsidRPr="0062265C">
        <w:rPr>
          <w:spacing w:val="-2"/>
        </w:rPr>
        <w:t>n</w:t>
      </w:r>
      <w:r w:rsidRPr="0062265C">
        <w:rPr>
          <w:spacing w:val="-2"/>
        </w:rPr>
        <w:t xml:space="preserve"> NPS can also provide a higher degree</w:t>
      </w:r>
      <w:r w:rsidRPr="0062265C">
        <w:t xml:space="preserve"> of flexibility </w:t>
      </w:r>
      <w:r w:rsidR="00105A16" w:rsidRPr="0062265C">
        <w:t>when compared to a</w:t>
      </w:r>
      <w:r w:rsidR="00C70A8E" w:rsidRPr="0062265C">
        <w:t>n</w:t>
      </w:r>
      <w:r w:rsidR="00105A16" w:rsidRPr="0062265C">
        <w:t xml:space="preserve"> NES. It will allow </w:t>
      </w:r>
      <w:r w:rsidRPr="0062265C">
        <w:t xml:space="preserve">councils to consider and respond to local circumstances when giving effect to the NPS, while still providing clear directions on the </w:t>
      </w:r>
      <w:r w:rsidRPr="0062265C">
        <w:rPr>
          <w:spacing w:val="-2"/>
        </w:rPr>
        <w:t>outcomes to be achieved and</w:t>
      </w:r>
      <w:r w:rsidR="003E726F" w:rsidRPr="0062265C">
        <w:rPr>
          <w:spacing w:val="-2"/>
        </w:rPr>
        <w:t xml:space="preserve"> on the</w:t>
      </w:r>
      <w:r w:rsidRPr="0062265C">
        <w:rPr>
          <w:spacing w:val="-2"/>
        </w:rPr>
        <w:t xml:space="preserve"> implementation requirements to achieve those outcomes.</w:t>
      </w:r>
      <w:r w:rsidRPr="0062265C">
        <w:t xml:space="preserve"> </w:t>
      </w:r>
    </w:p>
    <w:p w14:paraId="41E0CBE4" w14:textId="7B589E9C" w:rsidR="0009298A" w:rsidRPr="0062265C" w:rsidRDefault="0009298A" w:rsidP="00ED3FF9">
      <w:pPr>
        <w:pStyle w:val="BodyText"/>
        <w:spacing w:before="100"/>
      </w:pPr>
      <w:r w:rsidRPr="0062265C">
        <w:t>A key benefit of the NPS approach is that it strikes an important balance between providing a nationally consistent policy framework</w:t>
      </w:r>
      <w:r w:rsidR="003E726F" w:rsidRPr="0062265C">
        <w:t>,</w:t>
      </w:r>
      <w:r w:rsidRPr="0062265C">
        <w:t xml:space="preserve"> while still allowing for an appropriate level of local flexibility. </w:t>
      </w:r>
      <w:r w:rsidR="00105A16" w:rsidRPr="0062265C">
        <w:t xml:space="preserve">It </w:t>
      </w:r>
      <w:r w:rsidRPr="0062265C">
        <w:t xml:space="preserve">is important to provide for council, </w:t>
      </w:r>
      <w:proofErr w:type="gramStart"/>
      <w:r w:rsidRPr="0062265C">
        <w:t>landowner</w:t>
      </w:r>
      <w:proofErr w:type="gramEnd"/>
      <w:r w:rsidRPr="0062265C">
        <w:t xml:space="preserve"> and community input</w:t>
      </w:r>
      <w:r w:rsidR="006B14EA" w:rsidRPr="0062265C">
        <w:t>,</w:t>
      </w:r>
      <w:r w:rsidRPr="0062265C">
        <w:t xml:space="preserve"> and to allow a level of customisation at the local level to account for regional and district variation. </w:t>
      </w:r>
    </w:p>
    <w:p w14:paraId="7FCAD235" w14:textId="2DF7B801" w:rsidR="00D23153" w:rsidRPr="0062265C" w:rsidRDefault="000808AA" w:rsidP="00ED3FF9">
      <w:pPr>
        <w:pStyle w:val="BodyText"/>
        <w:spacing w:before="100"/>
      </w:pPr>
      <w:r w:rsidRPr="0062265C">
        <w:t>A</w:t>
      </w:r>
      <w:r w:rsidR="00302621" w:rsidRPr="0062265C">
        <w:t>n</w:t>
      </w:r>
      <w:r w:rsidRPr="0062265C">
        <w:t xml:space="preserve"> NPS </w:t>
      </w:r>
      <w:r w:rsidR="003A1DDB" w:rsidRPr="0062265C">
        <w:t xml:space="preserve">also requires councils to consider appropriate issues at </w:t>
      </w:r>
      <w:r w:rsidR="104847AA" w:rsidRPr="0062265C">
        <w:t>suitable</w:t>
      </w:r>
      <w:r w:rsidR="003A1DDB" w:rsidRPr="0062265C">
        <w:t xml:space="preserve"> levels of the planning </w:t>
      </w:r>
      <w:r w:rsidR="00E647B9" w:rsidRPr="0062265C">
        <w:t>hierarchy</w:t>
      </w:r>
      <w:r w:rsidR="003A1DDB" w:rsidRPr="0062265C">
        <w:t>. As proposed, mapping of HPL occurs at a regional level</w:t>
      </w:r>
      <w:r w:rsidR="0005644B" w:rsidRPr="0062265C">
        <w:t>, which is appropriate because of the regional nature of the resource</w:t>
      </w:r>
      <w:r w:rsidR="00A4306C" w:rsidRPr="0062265C">
        <w:t xml:space="preserve">, while </w:t>
      </w:r>
      <w:r w:rsidR="00F36103" w:rsidRPr="0062265C">
        <w:t xml:space="preserve">many of the actions to manage HPL will be undertaken by district councils, given their responsibilities for </w:t>
      </w:r>
      <w:proofErr w:type="gramStart"/>
      <w:r w:rsidR="00F36103" w:rsidRPr="0062265C">
        <w:t>subdivision</w:t>
      </w:r>
      <w:proofErr w:type="gramEnd"/>
      <w:r w:rsidR="00F36103" w:rsidRPr="0062265C">
        <w:t xml:space="preserve"> and managing urban development. </w:t>
      </w:r>
      <w:r w:rsidR="00D23153" w:rsidRPr="0062265C">
        <w:t>Regional and district councils will therefore develop appropriate policies and rules</w:t>
      </w:r>
      <w:r w:rsidR="005A5CB0" w:rsidRPr="0062265C">
        <w:t xml:space="preserve"> as appropriate to</w:t>
      </w:r>
      <w:r w:rsidR="0062265C" w:rsidRPr="0062265C">
        <w:t xml:space="preserve"> </w:t>
      </w:r>
      <w:r w:rsidR="00D23153" w:rsidRPr="0062265C">
        <w:t>their function and role</w:t>
      </w:r>
      <w:r w:rsidR="7A2C9457" w:rsidRPr="0062265C">
        <w:t xml:space="preserve"> in the planning</w:t>
      </w:r>
      <w:r w:rsidR="00910887">
        <w:t> </w:t>
      </w:r>
      <w:r w:rsidR="7A2C9457" w:rsidRPr="0062265C">
        <w:t>hierarchy</w:t>
      </w:r>
      <w:r w:rsidR="0005644B" w:rsidRPr="0062265C">
        <w:t xml:space="preserve">. </w:t>
      </w:r>
    </w:p>
    <w:p w14:paraId="10894C95" w14:textId="00C8DFCD" w:rsidR="00DE066E" w:rsidRPr="0062265C" w:rsidRDefault="00E647B9" w:rsidP="0083289A">
      <w:pPr>
        <w:pStyle w:val="BodyText"/>
      </w:pPr>
      <w:r w:rsidRPr="0062265C">
        <w:t xml:space="preserve">However, </w:t>
      </w:r>
      <w:r w:rsidR="00A4306C" w:rsidRPr="0062265C">
        <w:t>NPS</w:t>
      </w:r>
      <w:r w:rsidR="009E4E5B" w:rsidRPr="0062265C">
        <w:t>s</w:t>
      </w:r>
      <w:r w:rsidR="006E3AF5" w:rsidRPr="0062265C">
        <w:t xml:space="preserve"> can </w:t>
      </w:r>
      <w:r w:rsidR="00A4306C" w:rsidRPr="0062265C">
        <w:t xml:space="preserve">result in greater </w:t>
      </w:r>
      <w:r w:rsidR="0065238F" w:rsidRPr="0062265C">
        <w:t xml:space="preserve">costs for councils to implement compared to other </w:t>
      </w:r>
      <w:r w:rsidR="2F61C90A" w:rsidRPr="0062265C">
        <w:t>national direction instruments</w:t>
      </w:r>
      <w:r w:rsidR="00481B1D" w:rsidRPr="0062265C">
        <w:t>,</w:t>
      </w:r>
      <w:r w:rsidR="000E0734" w:rsidRPr="0062265C">
        <w:t xml:space="preserve"> </w:t>
      </w:r>
      <w:r w:rsidR="003732EF" w:rsidRPr="0062265C">
        <w:t>as</w:t>
      </w:r>
      <w:r w:rsidR="000E0734" w:rsidRPr="0062265C">
        <w:t xml:space="preserve"> they require councils to </w:t>
      </w:r>
      <w:r w:rsidR="007241E5" w:rsidRPr="0062265C">
        <w:t xml:space="preserve">use the process under </w:t>
      </w:r>
      <w:r w:rsidR="005C4B9B" w:rsidRPr="0062265C">
        <w:t>Schedule</w:t>
      </w:r>
      <w:r w:rsidR="00910887">
        <w:t> </w:t>
      </w:r>
      <w:r w:rsidR="007241E5" w:rsidRPr="0062265C">
        <w:t>1 of</w:t>
      </w:r>
      <w:r w:rsidR="00ED3FF9" w:rsidRPr="0062265C">
        <w:t> </w:t>
      </w:r>
      <w:r w:rsidR="007241E5" w:rsidRPr="0062265C">
        <w:t>the RMA</w:t>
      </w:r>
      <w:r w:rsidR="00D01CA9" w:rsidRPr="0062265C">
        <w:t>.</w:t>
      </w:r>
      <w:r w:rsidR="2F61C90A" w:rsidRPr="0062265C">
        <w:t xml:space="preserve"> </w:t>
      </w:r>
      <w:r w:rsidR="00D01CA9" w:rsidRPr="0062265C">
        <w:t>Conversely,</w:t>
      </w:r>
      <w:r w:rsidR="2F61C90A" w:rsidRPr="0062265C">
        <w:t xml:space="preserve"> </w:t>
      </w:r>
      <w:r w:rsidR="000D7A5C" w:rsidRPr="0062265C">
        <w:t>n</w:t>
      </w:r>
      <w:r w:rsidR="2F61C90A" w:rsidRPr="0062265C">
        <w:t xml:space="preserve">ational </w:t>
      </w:r>
      <w:r w:rsidR="000D7A5C" w:rsidRPr="0062265C">
        <w:t>e</w:t>
      </w:r>
      <w:r w:rsidR="2F61C90A" w:rsidRPr="0062265C">
        <w:t xml:space="preserve">nvironmental </w:t>
      </w:r>
      <w:r w:rsidR="000D7A5C" w:rsidRPr="0062265C">
        <w:t xml:space="preserve">standards </w:t>
      </w:r>
      <w:r w:rsidR="2F61C90A" w:rsidRPr="0062265C">
        <w:t>and regulations under section 360 of the RMA</w:t>
      </w:r>
      <w:r w:rsidR="00E722B7" w:rsidRPr="0062265C">
        <w:t xml:space="preserve"> </w:t>
      </w:r>
      <w:r w:rsidR="0077280F" w:rsidRPr="0062265C">
        <w:t>can be implemented without going through the process under Schedule 1 of the RMA</w:t>
      </w:r>
      <w:r w:rsidR="0065238F" w:rsidRPr="0062265C">
        <w:t>.</w:t>
      </w:r>
      <w:r w:rsidR="00D01CA9" w:rsidRPr="0062265C">
        <w:t xml:space="preserve"> Schedule 1 costs are not trivial, </w:t>
      </w:r>
      <w:r w:rsidR="00DE066E" w:rsidRPr="0062265C">
        <w:t>and depend on the scope of policy work needed to develop provisions and implement a</w:t>
      </w:r>
      <w:r w:rsidR="00CF0EC7" w:rsidRPr="0062265C">
        <w:t>n</w:t>
      </w:r>
      <w:r w:rsidR="00DE066E" w:rsidRPr="0062265C">
        <w:t xml:space="preserve"> NPS.</w:t>
      </w:r>
    </w:p>
    <w:p w14:paraId="57108E16" w14:textId="0BE38D28" w:rsidR="00FD288C" w:rsidRPr="0062265C" w:rsidRDefault="00BE36DA" w:rsidP="0083289A">
      <w:pPr>
        <w:pStyle w:val="BodyText"/>
      </w:pPr>
      <w:r w:rsidRPr="0062265C">
        <w:t xml:space="preserve">Implementation </w:t>
      </w:r>
      <w:r w:rsidR="00642A23" w:rsidRPr="0062265C">
        <w:t>clauses</w:t>
      </w:r>
      <w:r w:rsidR="00E32D5C" w:rsidRPr="0062265C">
        <w:t xml:space="preserve"> in the NPS-HPL</w:t>
      </w:r>
      <w:r w:rsidR="00AE247C" w:rsidRPr="0062265C">
        <w:t xml:space="preserve"> will require councils to </w:t>
      </w:r>
      <w:r w:rsidR="00642A23" w:rsidRPr="0062265C">
        <w:t xml:space="preserve">identify </w:t>
      </w:r>
      <w:r w:rsidRPr="0062265C">
        <w:t xml:space="preserve">and map </w:t>
      </w:r>
      <w:r w:rsidR="00642A23" w:rsidRPr="0062265C">
        <w:t>HPL</w:t>
      </w:r>
      <w:r w:rsidR="002E1894" w:rsidRPr="0062265C">
        <w:t xml:space="preserve"> in accordance with the criteria discussed below</w:t>
      </w:r>
      <w:r w:rsidR="001E3039" w:rsidRPr="0062265C">
        <w:t>.</w:t>
      </w:r>
      <w:r w:rsidR="002E1894" w:rsidRPr="0062265C">
        <w:t xml:space="preserve"> </w:t>
      </w:r>
      <w:r w:rsidR="001E3039" w:rsidRPr="0062265C">
        <w:t>I</w:t>
      </w:r>
      <w:r w:rsidR="00302FC2" w:rsidRPr="0062265C">
        <w:t>ncluding objectives</w:t>
      </w:r>
      <w:r w:rsidR="00F36C5E" w:rsidRPr="0062265C">
        <w:t>,</w:t>
      </w:r>
      <w:r w:rsidR="00302FC2" w:rsidRPr="0062265C">
        <w:t xml:space="preserve"> policies and rules in plans will require plan changes, including the associated time and cost to undertake these (</w:t>
      </w:r>
      <w:r w:rsidR="00FD288C" w:rsidRPr="0062265C">
        <w:t xml:space="preserve">although these can be minimised by aligning with other plan changes). </w:t>
      </w:r>
    </w:p>
    <w:p w14:paraId="02D97DA2" w14:textId="13CD5EF4" w:rsidR="00104BD8" w:rsidRPr="0062265C" w:rsidRDefault="00104BD8" w:rsidP="0083289A">
      <w:pPr>
        <w:pStyle w:val="Heading4"/>
      </w:pPr>
      <w:r w:rsidRPr="0062265C">
        <w:t xml:space="preserve">National </w:t>
      </w:r>
      <w:r w:rsidR="009706F6" w:rsidRPr="0062265C">
        <w:t>environmental standards</w:t>
      </w:r>
    </w:p>
    <w:p w14:paraId="26DAC15D" w14:textId="40E3A7EE" w:rsidR="00B32115" w:rsidRPr="0062265C" w:rsidRDefault="00611908" w:rsidP="0083289A">
      <w:pPr>
        <w:pStyle w:val="BodyText"/>
      </w:pPr>
      <w:r w:rsidRPr="0062265C">
        <w:t xml:space="preserve">Officials </w:t>
      </w:r>
      <w:r w:rsidR="0009298A" w:rsidRPr="0062265C">
        <w:t>agree with submitter feedback</w:t>
      </w:r>
      <w:r w:rsidR="00A94E58" w:rsidRPr="0062265C">
        <w:t>,</w:t>
      </w:r>
      <w:r w:rsidR="0009298A" w:rsidRPr="0062265C">
        <w:t xml:space="preserve"> which confirmed that a</w:t>
      </w:r>
      <w:r w:rsidR="00A94E58" w:rsidRPr="0062265C">
        <w:t>n</w:t>
      </w:r>
      <w:r w:rsidR="0009298A" w:rsidRPr="0062265C">
        <w:t xml:space="preserve"> NES is not </w:t>
      </w:r>
      <w:r w:rsidR="00105A16" w:rsidRPr="0062265C">
        <w:t xml:space="preserve">the </w:t>
      </w:r>
      <w:r w:rsidR="0009298A" w:rsidRPr="0062265C">
        <w:t xml:space="preserve">most appropriate option to protect HPL. </w:t>
      </w:r>
    </w:p>
    <w:p w14:paraId="0BB7A394" w14:textId="4E3F644C" w:rsidR="0035202E" w:rsidRPr="0062265C" w:rsidRDefault="0009298A" w:rsidP="0083289A">
      <w:pPr>
        <w:pStyle w:val="BodyText"/>
      </w:pPr>
      <w:r w:rsidRPr="0062265C">
        <w:t>The main limitation of the NES option for HPL is that it provides limited flexibility to respond to different priorities and pressures locally. Unlike an NPS, a</w:t>
      </w:r>
      <w:r w:rsidR="00A94E58" w:rsidRPr="0062265C">
        <w:t>n</w:t>
      </w:r>
      <w:r w:rsidRPr="0062265C">
        <w:t xml:space="preserve"> NES would </w:t>
      </w:r>
      <w:r w:rsidR="0073288C" w:rsidRPr="0062265C">
        <w:t xml:space="preserve">not </w:t>
      </w:r>
      <w:r w:rsidR="007B332C" w:rsidRPr="0062265C">
        <w:t xml:space="preserve">allow councils the flexibility </w:t>
      </w:r>
      <w:r w:rsidRPr="0062265C">
        <w:t xml:space="preserve">to tailor their approach to identify and protect HPL </w:t>
      </w:r>
      <w:r w:rsidR="00CE3AFB" w:rsidRPr="0062265C">
        <w:t xml:space="preserve">in a way that is </w:t>
      </w:r>
      <w:r w:rsidRPr="0062265C">
        <w:t>respon</w:t>
      </w:r>
      <w:r w:rsidR="00CE3AFB" w:rsidRPr="0062265C">
        <w:t>sive</w:t>
      </w:r>
      <w:r w:rsidRPr="0062265C">
        <w:t xml:space="preserve"> to the </w:t>
      </w:r>
      <w:r w:rsidRPr="0062265C">
        <w:rPr>
          <w:spacing w:val="-2"/>
        </w:rPr>
        <w:t>nature of the resource and pressures on the HPL resource within their regional and local context</w:t>
      </w:r>
      <w:r w:rsidRPr="0062265C">
        <w:t>.</w:t>
      </w:r>
    </w:p>
    <w:p w14:paraId="5C14C6D8" w14:textId="021C9E9C" w:rsidR="00F200EB" w:rsidRPr="0062265C" w:rsidRDefault="0035202E" w:rsidP="0083289A">
      <w:pPr>
        <w:pStyle w:val="BodyText"/>
      </w:pPr>
      <w:r w:rsidRPr="0062265C">
        <w:t>In order to</w:t>
      </w:r>
      <w:r w:rsidR="00104BD8" w:rsidRPr="0062265C">
        <w:t xml:space="preserve"> provide flexibility, a</w:t>
      </w:r>
      <w:r w:rsidRPr="0062265C">
        <w:t>n</w:t>
      </w:r>
      <w:r w:rsidR="00104BD8" w:rsidRPr="0062265C">
        <w:t xml:space="preserve"> NES for HPL would likely require the NES to allow plan rules to be more stringent or lenient</w:t>
      </w:r>
      <w:r w:rsidR="004056B3" w:rsidRPr="0062265C">
        <w:t>,</w:t>
      </w:r>
      <w:r w:rsidR="00104BD8" w:rsidRPr="0062265C">
        <w:t xml:space="preserve"> which </w:t>
      </w:r>
      <w:r w:rsidR="00C064CD" w:rsidRPr="0062265C">
        <w:t xml:space="preserve">may </w:t>
      </w:r>
      <w:r w:rsidR="00104BD8" w:rsidRPr="0062265C">
        <w:t>likely undermine the national consistency benefits typically associated with this instrument</w:t>
      </w:r>
      <w:r w:rsidR="00C064CD" w:rsidRPr="0062265C">
        <w:t xml:space="preserve">, depending on how these provisions were used. At a minimum, </w:t>
      </w:r>
      <w:r w:rsidR="00084184" w:rsidRPr="0062265C">
        <w:t>a</w:t>
      </w:r>
      <w:r w:rsidR="00BA70E2" w:rsidRPr="0062265C">
        <w:t>n</w:t>
      </w:r>
      <w:r w:rsidR="00C064CD" w:rsidRPr="0062265C">
        <w:t xml:space="preserve"> NES would provide a standard that council</w:t>
      </w:r>
      <w:r w:rsidR="008A4B68" w:rsidRPr="0062265C">
        <w:t>s</w:t>
      </w:r>
      <w:r w:rsidR="00C064CD" w:rsidRPr="0062265C">
        <w:t xml:space="preserve"> would </w:t>
      </w:r>
      <w:r w:rsidR="00196450" w:rsidRPr="0062265C">
        <w:t>be required</w:t>
      </w:r>
      <w:r w:rsidR="00C064CD" w:rsidRPr="0062265C">
        <w:t xml:space="preserve"> to</w:t>
      </w:r>
      <w:r w:rsidR="00196450" w:rsidRPr="0062265C">
        <w:t xml:space="preserve"> </w:t>
      </w:r>
      <w:r w:rsidR="00C064CD" w:rsidRPr="0062265C">
        <w:t>adhere to</w:t>
      </w:r>
      <w:r w:rsidR="00104BD8" w:rsidRPr="0062265C">
        <w:t>. Alternatively, a</w:t>
      </w:r>
      <w:r w:rsidR="00BA70E2" w:rsidRPr="0062265C">
        <w:t>n</w:t>
      </w:r>
      <w:r w:rsidR="00104BD8" w:rsidRPr="0062265C">
        <w:t xml:space="preserve"> NES with no</w:t>
      </w:r>
      <w:r w:rsidR="005C0807" w:rsidRPr="0062265C">
        <w:t xml:space="preserve"> or </w:t>
      </w:r>
      <w:r w:rsidR="00104BD8" w:rsidRPr="0062265C">
        <w:t xml:space="preserve">limited flexibility is unlikely to be appropriate in all regions </w:t>
      </w:r>
      <w:r w:rsidR="00104BD8" w:rsidRPr="0062265C">
        <w:lastRenderedPageBreak/>
        <w:t xml:space="preserve">across </w:t>
      </w:r>
      <w:r w:rsidR="005C0807" w:rsidRPr="0062265C">
        <w:t>Aotearoa</w:t>
      </w:r>
      <w:r w:rsidR="00890F9E" w:rsidRPr="0062265C">
        <w:t xml:space="preserve">. If not carefully designed, </w:t>
      </w:r>
      <w:r w:rsidR="00F200EB" w:rsidRPr="0062265C">
        <w:t>such an NES</w:t>
      </w:r>
      <w:r w:rsidR="00890F9E" w:rsidRPr="0062265C">
        <w:t xml:space="preserve"> </w:t>
      </w:r>
      <w:r w:rsidR="00104BD8" w:rsidRPr="0062265C">
        <w:t>may result in unintended consequences</w:t>
      </w:r>
      <w:r w:rsidR="00890F9E" w:rsidRPr="0062265C">
        <w:t xml:space="preserve"> like</w:t>
      </w:r>
      <w:r w:rsidR="00104BD8" w:rsidRPr="0062265C">
        <w:t xml:space="preserve"> </w:t>
      </w:r>
      <w:r w:rsidR="00890F9E" w:rsidRPr="0062265C">
        <w:t>‘</w:t>
      </w:r>
      <w:r w:rsidR="00104BD8" w:rsidRPr="0062265C">
        <w:t>locking-in</w:t>
      </w:r>
      <w:r w:rsidR="00890F9E" w:rsidRPr="0062265C">
        <w:t>’</w:t>
      </w:r>
      <w:r w:rsidR="00104BD8" w:rsidRPr="0062265C">
        <w:t xml:space="preserve"> certain land uses on HPL. </w:t>
      </w:r>
    </w:p>
    <w:p w14:paraId="6CB554CA" w14:textId="14F5A4C6" w:rsidR="00104BD8" w:rsidRPr="0062265C" w:rsidRDefault="00104BD8" w:rsidP="0083289A">
      <w:pPr>
        <w:pStyle w:val="BodyText"/>
      </w:pPr>
      <w:r w:rsidRPr="0062265C">
        <w:t>The immediate impacts on landowners would also likely be greater under a</w:t>
      </w:r>
      <w:r w:rsidR="00F200EB" w:rsidRPr="0062265C">
        <w:t>n</w:t>
      </w:r>
      <w:r w:rsidRPr="0062265C">
        <w:t xml:space="preserve"> NES</w:t>
      </w:r>
      <w:r w:rsidR="00B83BDF" w:rsidRPr="0062265C">
        <w:t>, as it sets rules and standards that a council must enforce</w:t>
      </w:r>
      <w:r w:rsidR="0097229B" w:rsidRPr="0062265C">
        <w:t>.</w:t>
      </w:r>
      <w:r w:rsidRPr="0062265C">
        <w:t xml:space="preserve"> </w:t>
      </w:r>
      <w:r w:rsidR="00FA6665" w:rsidRPr="0062265C">
        <w:t>Whilst the NPS-HPL will have immediate effect through the way HPL is defined</w:t>
      </w:r>
      <w:r w:rsidR="007D4197" w:rsidRPr="0062265C">
        <w:t xml:space="preserve"> (ie</w:t>
      </w:r>
      <w:r w:rsidR="0075396C">
        <w:t>,</w:t>
      </w:r>
      <w:r w:rsidR="007D4197" w:rsidRPr="0062265C">
        <w:t xml:space="preserve"> transitional definition)</w:t>
      </w:r>
      <w:r w:rsidR="00E8716A" w:rsidRPr="0062265C">
        <w:t>, i</w:t>
      </w:r>
      <w:r w:rsidR="0097229B" w:rsidRPr="0062265C">
        <w:t>n</w:t>
      </w:r>
      <w:r w:rsidR="00C23B69" w:rsidRPr="0062265C">
        <w:t xml:space="preserve"> </w:t>
      </w:r>
      <w:r w:rsidR="00453737" w:rsidRPr="0062265C">
        <w:t>comparison</w:t>
      </w:r>
      <w:r w:rsidR="00E8716A" w:rsidRPr="0062265C">
        <w:t xml:space="preserve"> to an NES</w:t>
      </w:r>
      <w:r w:rsidR="0097229B" w:rsidRPr="0062265C">
        <w:t>,</w:t>
      </w:r>
      <w:r w:rsidR="00C23B69" w:rsidRPr="0062265C">
        <w:t xml:space="preserve"> </w:t>
      </w:r>
      <w:r w:rsidRPr="0062265C">
        <w:t>a</w:t>
      </w:r>
      <w:r w:rsidR="0097229B" w:rsidRPr="0062265C">
        <w:t>n</w:t>
      </w:r>
      <w:r w:rsidR="00ED3FF9" w:rsidRPr="0062265C">
        <w:t> </w:t>
      </w:r>
      <w:r w:rsidRPr="0062265C">
        <w:t>NPS</w:t>
      </w:r>
      <w:r w:rsidR="00B83BDF" w:rsidRPr="0062265C">
        <w:t xml:space="preserve"> </w:t>
      </w:r>
      <w:r w:rsidR="00E8716A" w:rsidRPr="0062265C">
        <w:t xml:space="preserve">will </w:t>
      </w:r>
      <w:r w:rsidR="00854D97" w:rsidRPr="0062265C">
        <w:t xml:space="preserve">generally </w:t>
      </w:r>
      <w:r w:rsidR="00B83BDF" w:rsidRPr="0062265C">
        <w:t>ha</w:t>
      </w:r>
      <w:r w:rsidR="00E8716A" w:rsidRPr="0062265C">
        <w:t>ve</w:t>
      </w:r>
      <w:r w:rsidR="00B83BDF" w:rsidRPr="0062265C">
        <w:t xml:space="preserve"> </w:t>
      </w:r>
      <w:r w:rsidR="00CF6E1C" w:rsidRPr="0062265C">
        <w:t xml:space="preserve">less </w:t>
      </w:r>
      <w:r w:rsidR="00B83BDF" w:rsidRPr="0062265C">
        <w:t xml:space="preserve">effect until </w:t>
      </w:r>
      <w:r w:rsidR="0085520F" w:rsidRPr="0062265C">
        <w:t xml:space="preserve">councils have included </w:t>
      </w:r>
      <w:r w:rsidR="00B83BDF" w:rsidRPr="0062265C">
        <w:t>it</w:t>
      </w:r>
      <w:r w:rsidR="0041228F" w:rsidRPr="0062265C">
        <w:t xml:space="preserve">s objectives and policies </w:t>
      </w:r>
      <w:r w:rsidR="0085520F" w:rsidRPr="0062265C">
        <w:t>in</w:t>
      </w:r>
      <w:r w:rsidR="00ED3FF9" w:rsidRPr="0062265C">
        <w:t> </w:t>
      </w:r>
      <w:r w:rsidR="0085520F" w:rsidRPr="0062265C">
        <w:t xml:space="preserve">changes to their </w:t>
      </w:r>
      <w:r w:rsidRPr="0062265C">
        <w:t>policy statements and plans</w:t>
      </w:r>
      <w:r w:rsidR="00E8716A" w:rsidRPr="0062265C">
        <w:t>.</w:t>
      </w:r>
      <w:r w:rsidR="0062265C" w:rsidRPr="0062265C">
        <w:t xml:space="preserve"> </w:t>
      </w:r>
      <w:r w:rsidR="0004301F" w:rsidRPr="0062265C">
        <w:t>In contrast to an NES, t</w:t>
      </w:r>
      <w:r w:rsidRPr="0062265C">
        <w:t>h</w:t>
      </w:r>
      <w:r w:rsidR="0041228F" w:rsidRPr="0062265C">
        <w:t xml:space="preserve">e process of giving effect to an NPS </w:t>
      </w:r>
      <w:r w:rsidRPr="0062265C">
        <w:t xml:space="preserve">provides affected landowners and stakeholders </w:t>
      </w:r>
      <w:r w:rsidR="00483F19" w:rsidRPr="0062265C">
        <w:t xml:space="preserve">with </w:t>
      </w:r>
      <w:r w:rsidRPr="0062265C">
        <w:t>an opportunity to</w:t>
      </w:r>
      <w:r w:rsidR="00483F19" w:rsidRPr="0062265C">
        <w:t xml:space="preserve"> have</w:t>
      </w:r>
      <w:r w:rsidR="00ED3FF9" w:rsidRPr="0062265C">
        <w:t> </w:t>
      </w:r>
      <w:r w:rsidRPr="0062265C">
        <w:t xml:space="preserve">input into the process </w:t>
      </w:r>
      <w:r w:rsidR="0041228F" w:rsidRPr="0062265C">
        <w:t>for setting rules</w:t>
      </w:r>
      <w:r w:rsidR="00D01B34" w:rsidRPr="0062265C">
        <w:t>,</w:t>
      </w:r>
      <w:r w:rsidR="0041228F" w:rsidRPr="0062265C">
        <w:t xml:space="preserve"> </w:t>
      </w:r>
      <w:r w:rsidRPr="0062265C">
        <w:t>which</w:t>
      </w:r>
      <w:r w:rsidR="0041228F" w:rsidRPr="0062265C">
        <w:t xml:space="preserve"> can provide an important level of </w:t>
      </w:r>
      <w:r w:rsidR="001F1EE1" w:rsidRPr="0062265C">
        <w:t xml:space="preserve">community </w:t>
      </w:r>
      <w:r w:rsidR="00710F6F" w:rsidRPr="0062265C">
        <w:t>scrutiny</w:t>
      </w:r>
      <w:r w:rsidRPr="0062265C">
        <w:t>.</w:t>
      </w:r>
    </w:p>
    <w:p w14:paraId="381D9559" w14:textId="7F6E388A" w:rsidR="001B0CAB" w:rsidRPr="0062265C" w:rsidRDefault="001B0CAB" w:rsidP="0083289A">
      <w:pPr>
        <w:pStyle w:val="BodyText"/>
      </w:pPr>
      <w:r w:rsidRPr="0062265C">
        <w:t>A</w:t>
      </w:r>
      <w:r w:rsidR="00E814DA" w:rsidRPr="0062265C">
        <w:t>n</w:t>
      </w:r>
      <w:r w:rsidRPr="0062265C">
        <w:t xml:space="preserve"> NES is also limited</w:t>
      </w:r>
      <w:r w:rsidR="00382677" w:rsidRPr="0062265C">
        <w:t xml:space="preserve"> in that </w:t>
      </w:r>
      <w:r w:rsidRPr="0062265C">
        <w:t xml:space="preserve">it does not require a council to introduce policy support (in a regional or district plan) to determine how to manage </w:t>
      </w:r>
      <w:r w:rsidR="002023C5" w:rsidRPr="0062265C">
        <w:t>HPL</w:t>
      </w:r>
      <w:r w:rsidRPr="0062265C">
        <w:t>. Unless a</w:t>
      </w:r>
      <w:r w:rsidR="00382677" w:rsidRPr="0062265C">
        <w:t>n</w:t>
      </w:r>
      <w:r w:rsidRPr="0062265C">
        <w:t xml:space="preserve"> NES prohibits an activity, a person can still apply for a </w:t>
      </w:r>
      <w:r w:rsidR="002023C5" w:rsidRPr="0062265C">
        <w:t xml:space="preserve">resource </w:t>
      </w:r>
      <w:r w:rsidRPr="0062265C">
        <w:t>consent or plan change</w:t>
      </w:r>
      <w:r w:rsidR="00382677" w:rsidRPr="0062265C">
        <w:t xml:space="preserve">; </w:t>
      </w:r>
      <w:r w:rsidRPr="0062265C">
        <w:t xml:space="preserve">relevant policies in </w:t>
      </w:r>
      <w:r w:rsidR="00532683" w:rsidRPr="0062265C">
        <w:t xml:space="preserve">a </w:t>
      </w:r>
      <w:r w:rsidR="00382677" w:rsidRPr="0062265C">
        <w:t xml:space="preserve">regional policy statement </w:t>
      </w:r>
      <w:r w:rsidRPr="0062265C">
        <w:t xml:space="preserve">or </w:t>
      </w:r>
      <w:r w:rsidR="00382677" w:rsidRPr="0062265C">
        <w:t xml:space="preserve">district plan </w:t>
      </w:r>
      <w:r w:rsidRPr="0062265C">
        <w:t>guide the likely outcome of one of those processes. A</w:t>
      </w:r>
      <w:r w:rsidR="008E3C4E" w:rsidRPr="0062265C">
        <w:t>n</w:t>
      </w:r>
      <w:r w:rsidRPr="0062265C">
        <w:t xml:space="preserve"> NES</w:t>
      </w:r>
      <w:r w:rsidR="008E3C4E" w:rsidRPr="0062265C">
        <w:t>,</w:t>
      </w:r>
      <w:r w:rsidRPr="0062265C">
        <w:t xml:space="preserve"> therefore</w:t>
      </w:r>
      <w:r w:rsidR="008E3C4E" w:rsidRPr="0062265C">
        <w:t>,</w:t>
      </w:r>
      <w:r w:rsidRPr="0062265C">
        <w:t xml:space="preserve"> does not require </w:t>
      </w:r>
      <w:r w:rsidR="008E3C4E" w:rsidRPr="0062265C">
        <w:t xml:space="preserve">RMA decision makers to give </w:t>
      </w:r>
      <w:r w:rsidRPr="0062265C">
        <w:t xml:space="preserve">adequate consideration </w:t>
      </w:r>
      <w:r w:rsidR="008E3C4E" w:rsidRPr="0062265C">
        <w:t>to the</w:t>
      </w:r>
      <w:r w:rsidRPr="0062265C">
        <w:t xml:space="preserve"> problem</w:t>
      </w:r>
      <w:r w:rsidR="00826B88" w:rsidRPr="0062265C">
        <w:t>;</w:t>
      </w:r>
      <w:r w:rsidRPr="0062265C">
        <w:t xml:space="preserve"> </w:t>
      </w:r>
      <w:r w:rsidR="00826B88" w:rsidRPr="0062265C">
        <w:t>it</w:t>
      </w:r>
      <w:r w:rsidRPr="0062265C">
        <w:t xml:space="preserve"> </w:t>
      </w:r>
      <w:r w:rsidR="00826B88" w:rsidRPr="0062265C">
        <w:t>only</w:t>
      </w:r>
      <w:r w:rsidRPr="0062265C">
        <w:t xml:space="preserve"> set</w:t>
      </w:r>
      <w:r w:rsidR="00826B88" w:rsidRPr="0062265C">
        <w:t>s</w:t>
      </w:r>
      <w:r w:rsidRPr="0062265C">
        <w:t xml:space="preserve"> a threshold that limits development. </w:t>
      </w:r>
      <w:r w:rsidR="00826B88" w:rsidRPr="0062265C">
        <w:t>Given th</w:t>
      </w:r>
      <w:r w:rsidR="00180FE4" w:rsidRPr="0062265C">
        <w:t xml:space="preserve">at the </w:t>
      </w:r>
      <w:r w:rsidR="00826B88" w:rsidRPr="0062265C">
        <w:t>problem</w:t>
      </w:r>
      <w:r w:rsidR="00180FE4" w:rsidRPr="0062265C">
        <w:t xml:space="preserve"> statement </w:t>
      </w:r>
      <w:r w:rsidR="00795E87" w:rsidRPr="0062265C">
        <w:t xml:space="preserve">informing the scope of this national direction </w:t>
      </w:r>
      <w:r w:rsidR="00B30324" w:rsidRPr="0062265C">
        <w:t>recognises that there is</w:t>
      </w:r>
      <w:r w:rsidR="00826B88" w:rsidRPr="0062265C">
        <w:t xml:space="preserve"> </w:t>
      </w:r>
      <w:r w:rsidR="000B7926" w:rsidRPr="0062265C">
        <w:t xml:space="preserve">an </w:t>
      </w:r>
      <w:r w:rsidR="00826B88" w:rsidRPr="0062265C">
        <w:t>inadequate consideration of HPL</w:t>
      </w:r>
      <w:r w:rsidR="001B5411" w:rsidRPr="0062265C">
        <w:t xml:space="preserve"> at a policy level,</w:t>
      </w:r>
      <w:r w:rsidR="00826B88" w:rsidRPr="0062265C">
        <w:t xml:space="preserve"> a NES does not fully address the problem. </w:t>
      </w:r>
    </w:p>
    <w:p w14:paraId="48E4661E" w14:textId="2BFF0A49" w:rsidR="00104BD8" w:rsidRPr="0062265C" w:rsidRDefault="00104BD8" w:rsidP="0083289A">
      <w:pPr>
        <w:pStyle w:val="Heading4"/>
      </w:pPr>
      <w:r w:rsidRPr="0062265C">
        <w:t xml:space="preserve">Amendments to the National Policy Statement </w:t>
      </w:r>
      <w:r w:rsidR="009009A2" w:rsidRPr="0062265C">
        <w:t xml:space="preserve">on </w:t>
      </w:r>
      <w:r w:rsidRPr="0062265C">
        <w:t xml:space="preserve">Urban Development </w:t>
      </w:r>
      <w:r w:rsidR="006C6C16" w:rsidRPr="0062265C">
        <w:t>2020</w:t>
      </w:r>
    </w:p>
    <w:p w14:paraId="2D02A5CD" w14:textId="35367FD7" w:rsidR="00360AD9" w:rsidRPr="0062265C" w:rsidRDefault="0009298A" w:rsidP="0083289A">
      <w:pPr>
        <w:pStyle w:val="BodyText"/>
      </w:pPr>
      <w:r w:rsidRPr="0062265C">
        <w:t xml:space="preserve">There was some submitter support for the integration of the </w:t>
      </w:r>
      <w:r w:rsidR="002023C5" w:rsidRPr="0062265C">
        <w:t>NPS</w:t>
      </w:r>
      <w:r w:rsidR="001B5411" w:rsidRPr="0062265C">
        <w:t>-</w:t>
      </w:r>
      <w:r w:rsidR="002023C5" w:rsidRPr="0062265C">
        <w:t>UD</w:t>
      </w:r>
      <w:r w:rsidR="00B75623" w:rsidRPr="0062265C">
        <w:rPr>
          <w:rStyle w:val="FootnoteReference"/>
        </w:rPr>
        <w:footnoteReference w:id="5"/>
      </w:r>
      <w:r w:rsidRPr="0062265C">
        <w:t xml:space="preserve"> and the proposed </w:t>
      </w:r>
      <w:r w:rsidR="000E6642" w:rsidRPr="0062265C">
        <w:t>NPS</w:t>
      </w:r>
      <w:r w:rsidR="00910887">
        <w:noBreakHyphen/>
      </w:r>
      <w:r w:rsidR="000E6642" w:rsidRPr="0062265C">
        <w:t>HPL</w:t>
      </w:r>
      <w:r w:rsidRPr="0062265C">
        <w:t xml:space="preserve"> into a single</w:t>
      </w:r>
      <w:r w:rsidR="00687975" w:rsidRPr="0062265C">
        <w:t>,</w:t>
      </w:r>
      <w:r w:rsidRPr="0062265C">
        <w:t xml:space="preserve"> comprehensive NPS </w:t>
      </w:r>
      <w:r w:rsidR="00AB16F6" w:rsidRPr="0062265C">
        <w:t>(</w:t>
      </w:r>
      <w:r w:rsidRPr="0062265C">
        <w:t>compared to a standalone NPS</w:t>
      </w:r>
      <w:r w:rsidR="00AB16F6" w:rsidRPr="0062265C">
        <w:t>)</w:t>
      </w:r>
      <w:r w:rsidRPr="0062265C">
        <w:t xml:space="preserve">. </w:t>
      </w:r>
      <w:r w:rsidR="00A74A05" w:rsidRPr="0062265C">
        <w:t xml:space="preserve">Officials </w:t>
      </w:r>
      <w:r w:rsidR="00360AD9" w:rsidRPr="0062265C">
        <w:t xml:space="preserve">consider that a combined NPS option has significant limitations. The most significant limitation is that it only addresses one aspect of the problem (urban </w:t>
      </w:r>
      <w:r w:rsidR="001F7030" w:rsidRPr="0062265C">
        <w:t>rezoning/development</w:t>
      </w:r>
      <w:r w:rsidR="00360AD9" w:rsidRPr="0062265C">
        <w:t>) and would not address other key issues</w:t>
      </w:r>
      <w:r w:rsidR="000F73AB" w:rsidRPr="0062265C">
        <w:t xml:space="preserve"> </w:t>
      </w:r>
      <w:r w:rsidR="000F73AB" w:rsidRPr="0062265C">
        <w:rPr>
          <w:rFonts w:cs="Calibri"/>
        </w:rPr>
        <w:t>–</w:t>
      </w:r>
      <w:r w:rsidR="000F73AB" w:rsidRPr="0062265C">
        <w:t xml:space="preserve"> </w:t>
      </w:r>
      <w:r w:rsidR="00360AD9" w:rsidRPr="0062265C">
        <w:t>in particular</w:t>
      </w:r>
      <w:r w:rsidR="000F73AB" w:rsidRPr="0062265C">
        <w:t xml:space="preserve">, </w:t>
      </w:r>
      <w:r w:rsidR="00360AD9" w:rsidRPr="0062265C">
        <w:t>rural lifestyle development</w:t>
      </w:r>
      <w:r w:rsidR="000F73AB" w:rsidRPr="0062265C">
        <w:t xml:space="preserve"> </w:t>
      </w:r>
      <w:r w:rsidR="000F73AB" w:rsidRPr="0062265C">
        <w:rPr>
          <w:rFonts w:cs="Calibri"/>
        </w:rPr>
        <w:t>–</w:t>
      </w:r>
      <w:r w:rsidR="00360AD9" w:rsidRPr="0062265C">
        <w:t xml:space="preserve"> which are contributing to the rapid loss of HPL. </w:t>
      </w:r>
      <w:r w:rsidR="00104BD8" w:rsidRPr="0062265C">
        <w:t xml:space="preserve">There would </w:t>
      </w:r>
      <w:r w:rsidR="00360AD9" w:rsidRPr="0062265C">
        <w:t xml:space="preserve">also </w:t>
      </w:r>
      <w:r w:rsidR="00104BD8" w:rsidRPr="0062265C">
        <w:t>be challenges in expanding the NPS</w:t>
      </w:r>
      <w:r w:rsidR="001B5411" w:rsidRPr="0062265C">
        <w:t>-</w:t>
      </w:r>
      <w:r w:rsidR="00104BD8" w:rsidRPr="0062265C">
        <w:t xml:space="preserve">UD to sufficiently address the issues the proposed </w:t>
      </w:r>
      <w:r w:rsidR="000E6642" w:rsidRPr="0062265C">
        <w:t>NPS-HPL</w:t>
      </w:r>
      <w:r w:rsidR="00104BD8" w:rsidRPr="0062265C">
        <w:t xml:space="preserve"> seeks to manage. </w:t>
      </w:r>
      <w:r w:rsidR="00360AD9" w:rsidRPr="0062265C">
        <w:t>While the NPS</w:t>
      </w:r>
      <w:r w:rsidR="008D542F" w:rsidRPr="0062265C">
        <w:t>-</w:t>
      </w:r>
      <w:r w:rsidR="00360AD9" w:rsidRPr="0062265C">
        <w:t>UD could be expanded in scope to address some of the other core problems relating to HPL, this is likely to require substantive changes to the scope and focus of the NPS</w:t>
      </w:r>
      <w:r w:rsidR="008D542F" w:rsidRPr="0062265C">
        <w:t>-</w:t>
      </w:r>
      <w:r w:rsidR="00360AD9" w:rsidRPr="0062265C">
        <w:t xml:space="preserve">UD and proposed </w:t>
      </w:r>
      <w:r w:rsidR="000E6642" w:rsidRPr="0062265C">
        <w:t>NPS-HPL</w:t>
      </w:r>
      <w:r w:rsidR="00360AD9" w:rsidRPr="0062265C">
        <w:t xml:space="preserve">. </w:t>
      </w:r>
      <w:r w:rsidR="004242A3" w:rsidRPr="0062265C">
        <w:t>Officials</w:t>
      </w:r>
      <w:r w:rsidR="00360AD9" w:rsidRPr="0062265C">
        <w:t xml:space="preserve"> consider that this may increase (rather than decrease) policy complexity and confusion in terms of the overall purpose of the combined NPS and the matter(s) of national significance it relates to. </w:t>
      </w:r>
    </w:p>
    <w:p w14:paraId="152AFF6E" w14:textId="7D2C23DF" w:rsidR="00104BD8" w:rsidRPr="000D4742" w:rsidRDefault="00104BD8" w:rsidP="0083289A">
      <w:pPr>
        <w:pStyle w:val="BodyText"/>
      </w:pPr>
      <w:r w:rsidRPr="0062265C">
        <w:t xml:space="preserve">While we do not recommend that the two NPSs </w:t>
      </w:r>
      <w:r w:rsidR="00C27DBF" w:rsidRPr="0062265C">
        <w:t xml:space="preserve">be </w:t>
      </w:r>
      <w:r w:rsidRPr="0062265C">
        <w:t>combined, we do recognise the need for the two instruments to be aligned</w:t>
      </w:r>
      <w:r w:rsidR="00C27DBF" w:rsidRPr="0062265C">
        <w:t xml:space="preserve"> so that</w:t>
      </w:r>
      <w:r w:rsidR="007056FA" w:rsidRPr="0062265C">
        <w:t xml:space="preserve"> </w:t>
      </w:r>
      <w:r w:rsidRPr="0062265C">
        <w:t xml:space="preserve">the interactions </w:t>
      </w:r>
      <w:r w:rsidR="007056FA" w:rsidRPr="0062265C">
        <w:t xml:space="preserve">are </w:t>
      </w:r>
      <w:r w:rsidRPr="0062265C">
        <w:t xml:space="preserve">clear and workable for all parties. </w:t>
      </w:r>
      <w:r w:rsidR="004242A3" w:rsidRPr="0062265C">
        <w:t xml:space="preserve">Officials </w:t>
      </w:r>
      <w:r w:rsidRPr="0062265C">
        <w:t>consider that this can be effectively achieved through</w:t>
      </w:r>
      <w:r w:rsidR="00006ECE" w:rsidRPr="0062265C">
        <w:t>:</w:t>
      </w:r>
      <w:r w:rsidRPr="0062265C">
        <w:t xml:space="preserve"> aligning the key policies (in particular the </w:t>
      </w:r>
      <w:r w:rsidR="000E6642" w:rsidRPr="0062265C">
        <w:t>NPS-HPL</w:t>
      </w:r>
      <w:r w:rsidRPr="0062265C">
        <w:t xml:space="preserve"> urban </w:t>
      </w:r>
      <w:r w:rsidR="001F7030" w:rsidRPr="0062265C">
        <w:t xml:space="preserve">rezoning </w:t>
      </w:r>
      <w:r w:rsidRPr="0062265C">
        <w:t>provisions)</w:t>
      </w:r>
      <w:r w:rsidR="00826B88" w:rsidRPr="0062265C">
        <w:t>, definitions as appropriate</w:t>
      </w:r>
      <w:r w:rsidRPr="0062265C">
        <w:t xml:space="preserve"> and supporting guidance. This will give councils, landowners and develop</w:t>
      </w:r>
      <w:r w:rsidR="00EF3AF1" w:rsidRPr="0062265C">
        <w:t>ers</w:t>
      </w:r>
      <w:r w:rsidRPr="0062265C">
        <w:t xml:space="preserve"> clarity and direction </w:t>
      </w:r>
      <w:r w:rsidR="00006ECE" w:rsidRPr="0062265C">
        <w:t xml:space="preserve">as to </w:t>
      </w:r>
      <w:r w:rsidRPr="0062265C">
        <w:t xml:space="preserve">how these instruments need to work together and how tensions should be managed. The interactions between the proposed </w:t>
      </w:r>
      <w:r w:rsidR="000E6642" w:rsidRPr="0062265C">
        <w:t>NPS-HPL</w:t>
      </w:r>
      <w:r w:rsidRPr="0062265C">
        <w:t xml:space="preserve"> and </w:t>
      </w:r>
      <w:r w:rsidR="008D542F" w:rsidRPr="0062265C">
        <w:t>NPS-UD</w:t>
      </w:r>
      <w:r w:rsidRPr="0062265C">
        <w:t xml:space="preserve"> are discussed further in </w:t>
      </w:r>
      <w:hyperlink w:anchor="_Urban_rezoning" w:history="1">
        <w:r w:rsidRPr="000D4742">
          <w:rPr>
            <w:rStyle w:val="Hyperlink"/>
          </w:rPr>
          <w:t xml:space="preserve">section </w:t>
        </w:r>
        <w:r w:rsidR="00DB6816" w:rsidRPr="000D4742">
          <w:rPr>
            <w:rStyle w:val="Hyperlink"/>
          </w:rPr>
          <w:t>C1</w:t>
        </w:r>
        <w:r w:rsidR="00B83642" w:rsidRPr="000D4742">
          <w:rPr>
            <w:rStyle w:val="Hyperlink"/>
          </w:rPr>
          <w:t>2</w:t>
        </w:r>
      </w:hyperlink>
      <w:r w:rsidR="00DB6816" w:rsidRPr="000D4742">
        <w:t xml:space="preserve"> </w:t>
      </w:r>
      <w:r w:rsidRPr="000D4742">
        <w:t xml:space="preserve">urban </w:t>
      </w:r>
      <w:r w:rsidR="00854E37" w:rsidRPr="000D4742">
        <w:t>r</w:t>
      </w:r>
      <w:r w:rsidR="001F7030" w:rsidRPr="000D4742">
        <w:t>ezoning/development</w:t>
      </w:r>
      <w:r w:rsidRPr="000D4742">
        <w:t xml:space="preserve">. </w:t>
      </w:r>
    </w:p>
    <w:p w14:paraId="2D95E29F" w14:textId="71BD0FA2" w:rsidR="00104BD8" w:rsidRPr="0062265C" w:rsidRDefault="00104BD8" w:rsidP="0083289A">
      <w:pPr>
        <w:pStyle w:val="Heading4"/>
      </w:pPr>
      <w:bookmarkStart w:id="18" w:name="_Make_HPL_a"/>
      <w:bookmarkEnd w:id="18"/>
      <w:r w:rsidRPr="0062265C">
        <w:lastRenderedPageBreak/>
        <w:t xml:space="preserve">Make </w:t>
      </w:r>
      <w:r w:rsidR="00C8710E" w:rsidRPr="0062265C">
        <w:t>HPL</w:t>
      </w:r>
      <w:r w:rsidRPr="0062265C">
        <w:t xml:space="preserve"> a matter of national importance under the RMA </w:t>
      </w:r>
    </w:p>
    <w:p w14:paraId="56F60FE9" w14:textId="029EF53E" w:rsidR="001A1A0B" w:rsidRPr="0062265C" w:rsidRDefault="00B732D9" w:rsidP="0083289A">
      <w:pPr>
        <w:pStyle w:val="BodyText"/>
      </w:pPr>
      <w:r w:rsidRPr="0062265C">
        <w:t>Feedback on t</w:t>
      </w:r>
      <w:r w:rsidR="00104BD8" w:rsidRPr="0062265C">
        <w:t xml:space="preserve">he </w:t>
      </w:r>
      <w:r w:rsidR="000E6642" w:rsidRPr="0062265C">
        <w:t>NPS-HPL</w:t>
      </w:r>
      <w:r w:rsidR="00104BD8" w:rsidRPr="0062265C">
        <w:t xml:space="preserve"> discussion document identified the option of amending section 6 of the RMA to include the protection of HPL as a matter of national importance</w:t>
      </w:r>
      <w:r w:rsidR="00334CD9" w:rsidRPr="0062265C">
        <w:t xml:space="preserve"> (</w:t>
      </w:r>
      <w:r w:rsidR="00104BD8" w:rsidRPr="0062265C">
        <w:t>similar to the Town and Country Planning Act 1977</w:t>
      </w:r>
      <w:r w:rsidR="00334CD9" w:rsidRPr="0062265C">
        <w:t>)</w:t>
      </w:r>
      <w:r w:rsidR="00104BD8" w:rsidRPr="0062265C">
        <w:t xml:space="preserve"> </w:t>
      </w:r>
      <w:r w:rsidR="0001125A" w:rsidRPr="0062265C">
        <w:t xml:space="preserve">It was </w:t>
      </w:r>
      <w:r w:rsidR="00104BD8" w:rsidRPr="0062265C">
        <w:t>not</w:t>
      </w:r>
      <w:r w:rsidR="0001125A" w:rsidRPr="0062265C">
        <w:t>ed</w:t>
      </w:r>
      <w:r w:rsidR="00104BD8" w:rsidRPr="0062265C">
        <w:t xml:space="preserve"> that this </w:t>
      </w:r>
      <w:r w:rsidR="009066D7" w:rsidRPr="0062265C">
        <w:t xml:space="preserve">option </w:t>
      </w:r>
      <w:r w:rsidR="00104BD8" w:rsidRPr="0062265C">
        <w:t xml:space="preserve">could work on its own or in conjunction with </w:t>
      </w:r>
      <w:r w:rsidR="00AF332D" w:rsidRPr="0062265C">
        <w:t>a</w:t>
      </w:r>
      <w:r w:rsidR="00104BD8" w:rsidRPr="0062265C">
        <w:t xml:space="preserve"> national direction instrument.</w:t>
      </w:r>
    </w:p>
    <w:p w14:paraId="3C6546EA" w14:textId="6CD2B5AE" w:rsidR="00E42FB3" w:rsidRPr="0062265C" w:rsidRDefault="000A11C0" w:rsidP="0083289A">
      <w:pPr>
        <w:pStyle w:val="BodyText"/>
      </w:pPr>
      <w:r w:rsidRPr="0062265C">
        <w:t>Officials</w:t>
      </w:r>
      <w:r w:rsidR="00104BD8" w:rsidRPr="0062265C">
        <w:t xml:space="preserve"> retain the view that amendments to </w:t>
      </w:r>
      <w:r w:rsidR="0044776B" w:rsidRPr="0062265C">
        <w:t>section 6</w:t>
      </w:r>
      <w:r w:rsidR="00C8710E" w:rsidRPr="0062265C">
        <w:t xml:space="preserve"> </w:t>
      </w:r>
      <w:r w:rsidR="00104BD8" w:rsidRPr="0062265C">
        <w:t xml:space="preserve">of the RMA </w:t>
      </w:r>
      <w:r w:rsidR="000918EF" w:rsidRPr="0062265C">
        <w:t xml:space="preserve">is </w:t>
      </w:r>
      <w:r w:rsidR="00104BD8" w:rsidRPr="0062265C">
        <w:t>not the preferred option</w:t>
      </w:r>
      <w:r w:rsidR="002023C5" w:rsidRPr="0062265C">
        <w:t>,</w:t>
      </w:r>
      <w:r w:rsidR="00104BD8" w:rsidRPr="0062265C">
        <w:t xml:space="preserve"> as these would need to be considered over a longer timeframe</w:t>
      </w:r>
      <w:r w:rsidR="001A1A0B" w:rsidRPr="0062265C">
        <w:t>,</w:t>
      </w:r>
      <w:r w:rsidR="00104BD8" w:rsidRPr="0062265C">
        <w:t xml:space="preserve"> as part of the wider review of </w:t>
      </w:r>
      <w:r w:rsidR="00104BD8" w:rsidRPr="004B1B84">
        <w:rPr>
          <w:spacing w:val="-2"/>
        </w:rPr>
        <w:t>the resource management system</w:t>
      </w:r>
      <w:r w:rsidR="00165EE5" w:rsidRPr="004B1B84">
        <w:rPr>
          <w:spacing w:val="-2"/>
        </w:rPr>
        <w:t xml:space="preserve"> currently underway</w:t>
      </w:r>
      <w:r w:rsidR="00E126EA" w:rsidRPr="004B1B84">
        <w:rPr>
          <w:spacing w:val="-2"/>
        </w:rPr>
        <w:t>; further, as these resource management</w:t>
      </w:r>
      <w:r w:rsidR="00E126EA" w:rsidRPr="0062265C">
        <w:t xml:space="preserve"> reforms will replace the RMA</w:t>
      </w:r>
      <w:r w:rsidR="00165EE5" w:rsidRPr="0062265C">
        <w:t xml:space="preserve">, this option is now somewhat redundant. </w:t>
      </w:r>
      <w:r w:rsidR="00564D93" w:rsidRPr="0062265C">
        <w:t>In any event, t</w:t>
      </w:r>
      <w:r w:rsidR="00104BD8" w:rsidRPr="0062265C">
        <w:t xml:space="preserve">here would also be a significant time lag before such amendments </w:t>
      </w:r>
      <w:r w:rsidR="0039672D" w:rsidRPr="0062265C">
        <w:t xml:space="preserve">could begin </w:t>
      </w:r>
      <w:r w:rsidR="00104BD8" w:rsidRPr="0062265C">
        <w:t xml:space="preserve">to achieve the desired outcomes through RMA plan provisions and resource consent decisions. </w:t>
      </w:r>
    </w:p>
    <w:p w14:paraId="6A23C86C" w14:textId="1D69425D" w:rsidR="00104BD8" w:rsidRPr="0062265C" w:rsidRDefault="00104BD8" w:rsidP="0083289A">
      <w:pPr>
        <w:pStyle w:val="BodyText"/>
        <w:rPr>
          <w:highlight w:val="yellow"/>
        </w:rPr>
      </w:pPr>
      <w:r w:rsidRPr="0062265C">
        <w:t xml:space="preserve">As such, adding the protection of HPL as </w:t>
      </w:r>
      <w:r w:rsidR="00CD6AB9" w:rsidRPr="0062265C">
        <w:t xml:space="preserve">a </w:t>
      </w:r>
      <w:r w:rsidRPr="0062265C">
        <w:t xml:space="preserve">section 6 matter of national importance is not </w:t>
      </w:r>
      <w:r w:rsidR="006118AD" w:rsidRPr="0062265C">
        <w:t xml:space="preserve">a viable </w:t>
      </w:r>
      <w:r w:rsidR="00B726F2" w:rsidRPr="0062265C">
        <w:t xml:space="preserve">option and will not </w:t>
      </w:r>
      <w:r w:rsidR="00CD6AB9" w:rsidRPr="0062265C">
        <w:t>effectively</w:t>
      </w:r>
      <w:r w:rsidRPr="0062265C">
        <w:t xml:space="preserve"> address the current pressures facing HPL</w:t>
      </w:r>
      <w:r w:rsidR="00EF4464" w:rsidRPr="0062265C">
        <w:t xml:space="preserve">. However, as noted above, the inclusion of highly productive land as an environmental outcome to be promoted under the </w:t>
      </w:r>
      <w:r w:rsidR="00CD6AB9" w:rsidRPr="0062265C">
        <w:t xml:space="preserve">Natural and Built Environments Act </w:t>
      </w:r>
      <w:r w:rsidR="00EF4464" w:rsidRPr="0062265C">
        <w:t xml:space="preserve">is being </w:t>
      </w:r>
      <w:r w:rsidR="00DC093C" w:rsidRPr="0062265C">
        <w:t xml:space="preserve">progressed as </w:t>
      </w:r>
      <w:r w:rsidRPr="0062265C">
        <w:t xml:space="preserve">part of the review of the resource management system. </w:t>
      </w:r>
    </w:p>
    <w:p w14:paraId="5EEF7453" w14:textId="2B29FA34" w:rsidR="00104BD8" w:rsidRPr="0062265C" w:rsidRDefault="00104BD8" w:rsidP="0083289A">
      <w:pPr>
        <w:pStyle w:val="Heading3"/>
        <w:spacing w:after="240"/>
      </w:pPr>
      <w:r w:rsidRPr="0062265C">
        <w:t xml:space="preserve">Recommendations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04BD8" w:rsidRPr="0062265C" w14:paraId="2D5F4C66" w14:textId="77777777" w:rsidTr="0083289A">
        <w:tc>
          <w:tcPr>
            <w:tcW w:w="0" w:type="auto"/>
            <w:shd w:val="clear" w:color="auto" w:fill="D2DDE1" w:themeFill="background2"/>
          </w:tcPr>
          <w:p w14:paraId="40508FDE" w14:textId="2E407896" w:rsidR="00165240" w:rsidRPr="0062265C" w:rsidRDefault="00165240" w:rsidP="0083289A">
            <w:pPr>
              <w:pStyle w:val="Boxheading"/>
            </w:pPr>
            <w:bookmarkStart w:id="19" w:name="_Hlk114759104"/>
            <w:r w:rsidRPr="0062265C">
              <w:t>Recommendation</w:t>
            </w:r>
            <w:r w:rsidR="00595515" w:rsidRPr="0062265C">
              <w:t>s</w:t>
            </w:r>
            <w:r w:rsidR="00C13C61" w:rsidRPr="0062265C">
              <w:t xml:space="preserve"> </w:t>
            </w:r>
          </w:p>
          <w:p w14:paraId="234E6D3F" w14:textId="46097617" w:rsidR="00104BD8" w:rsidRPr="0062265C" w:rsidRDefault="0044776B" w:rsidP="003C0367">
            <w:pPr>
              <w:pStyle w:val="Boxabc"/>
              <w:numPr>
                <w:ilvl w:val="0"/>
                <w:numId w:val="29"/>
              </w:numPr>
            </w:pPr>
            <w:r w:rsidRPr="0062265C">
              <w:t xml:space="preserve">A </w:t>
            </w:r>
            <w:r w:rsidR="00C13C61" w:rsidRPr="0062265C">
              <w:t xml:space="preserve">national policy statement </w:t>
            </w:r>
            <w:r w:rsidRPr="0062265C">
              <w:t xml:space="preserve">is developed as the preferred option. </w:t>
            </w:r>
          </w:p>
          <w:p w14:paraId="5FD10D3D" w14:textId="66FFA4AD" w:rsidR="00165240" w:rsidRPr="0062265C" w:rsidRDefault="000918EF" w:rsidP="003C0367">
            <w:pPr>
              <w:pStyle w:val="Boxabc"/>
              <w:spacing w:after="120"/>
            </w:pPr>
            <w:r w:rsidRPr="0062265C">
              <w:t>Ensure that</w:t>
            </w:r>
            <w:r w:rsidR="0062265C" w:rsidRPr="0062265C">
              <w:t xml:space="preserve"> </w:t>
            </w:r>
            <w:r w:rsidR="00104BD8" w:rsidRPr="0062265C">
              <w:t xml:space="preserve">key interactions between the </w:t>
            </w:r>
            <w:r w:rsidR="000E6642" w:rsidRPr="0062265C">
              <w:t>NPS-HPL</w:t>
            </w:r>
            <w:r w:rsidR="00104BD8" w:rsidRPr="0062265C">
              <w:t xml:space="preserve"> and proposed </w:t>
            </w:r>
            <w:r w:rsidR="008D542F" w:rsidRPr="0062265C">
              <w:t>NPS-UD</w:t>
            </w:r>
            <w:r w:rsidR="00104BD8" w:rsidRPr="0062265C">
              <w:t xml:space="preserve"> are clear and aligned. </w:t>
            </w:r>
          </w:p>
          <w:p w14:paraId="71F5C801" w14:textId="346E057D" w:rsidR="00165240" w:rsidRPr="0062265C" w:rsidRDefault="00165240" w:rsidP="004B1B84">
            <w:pPr>
              <w:pStyle w:val="Blueboxheading"/>
              <w:spacing w:before="120"/>
            </w:pPr>
            <w:r w:rsidRPr="0062265C">
              <w:t>Ministers</w:t>
            </w:r>
            <w:r w:rsidR="000918EF" w:rsidRPr="0062265C">
              <w:t>’</w:t>
            </w:r>
            <w:r w:rsidRPr="0062265C">
              <w:t xml:space="preserve"> decision:</w:t>
            </w:r>
          </w:p>
          <w:p w14:paraId="12C1BC3E" w14:textId="7454A444" w:rsidR="00165240" w:rsidRPr="0062265C" w:rsidRDefault="009E6EBF" w:rsidP="00265916">
            <w:pPr>
              <w:pStyle w:val="Boxtext"/>
              <w:spacing w:after="240"/>
            </w:pPr>
            <w:r w:rsidRPr="0062265C">
              <w:t>Agree</w:t>
            </w:r>
            <w:bookmarkEnd w:id="19"/>
          </w:p>
        </w:tc>
      </w:tr>
    </w:tbl>
    <w:p w14:paraId="01790340" w14:textId="618DA3A7" w:rsidR="00E70400" w:rsidRPr="0062265C" w:rsidRDefault="006F5968" w:rsidP="003C0367">
      <w:pPr>
        <w:pStyle w:val="Heading2"/>
        <w:numPr>
          <w:ilvl w:val="0"/>
          <w:numId w:val="40"/>
        </w:numPr>
        <w:spacing w:before="440"/>
        <w:ind w:left="851" w:hanging="851"/>
      </w:pPr>
      <w:bookmarkStart w:id="20" w:name="_Scope_of_NPS-HPL"/>
      <w:bookmarkStart w:id="21" w:name="_Toc114741101"/>
      <w:bookmarkStart w:id="22" w:name="_Hlk114759922"/>
      <w:bookmarkEnd w:id="20"/>
      <w:r w:rsidRPr="0062265C">
        <w:t xml:space="preserve">Scope of </w:t>
      </w:r>
      <w:r w:rsidR="000E6642" w:rsidRPr="0062265C">
        <w:t>NPS-HPL</w:t>
      </w:r>
      <w:bookmarkEnd w:id="21"/>
      <w:r w:rsidR="00B65BEA" w:rsidRPr="0062265C">
        <w:t xml:space="preserve"> </w:t>
      </w:r>
    </w:p>
    <w:bookmarkEnd w:id="22"/>
    <w:p w14:paraId="1A7E58F6" w14:textId="71511276" w:rsidR="00414849" w:rsidRPr="0062265C" w:rsidRDefault="009E6EBF" w:rsidP="006A17E0">
      <w:pPr>
        <w:pStyle w:val="Heading3"/>
        <w:spacing w:before="240"/>
      </w:pPr>
      <w:r w:rsidRPr="0062265C">
        <w:t xml:space="preserve">What was </w:t>
      </w:r>
      <w:r w:rsidR="00855872" w:rsidRPr="0062265C">
        <w:t>consulted on</w:t>
      </w:r>
      <w:r w:rsidR="00FB2362" w:rsidRPr="0062265C">
        <w:t xml:space="preserve"> and policy intent</w:t>
      </w:r>
    </w:p>
    <w:p w14:paraId="7056199C" w14:textId="32B4695B" w:rsidR="00673FEA" w:rsidRPr="0062265C" w:rsidRDefault="00B77DFC" w:rsidP="006A17E0">
      <w:pPr>
        <w:pStyle w:val="BodyText"/>
      </w:pPr>
      <w:r w:rsidRPr="0062265C">
        <w:t xml:space="preserve">The </w:t>
      </w:r>
      <w:hyperlink r:id="rId33" w:history="1">
        <w:r w:rsidRPr="0062265C">
          <w:rPr>
            <w:rStyle w:val="Hyperlink"/>
          </w:rPr>
          <w:t>NPS-HPL discussion document</w:t>
        </w:r>
      </w:hyperlink>
      <w:r w:rsidRPr="0062265C">
        <w:t xml:space="preserve">, in </w:t>
      </w:r>
      <w:r w:rsidR="00D60A1C" w:rsidRPr="0062265C">
        <w:t>Chapter 3</w:t>
      </w:r>
      <w:r w:rsidR="00AA2BAB" w:rsidRPr="0062265C">
        <w:t xml:space="preserve">: The </w:t>
      </w:r>
      <w:r w:rsidR="0012627D" w:rsidRPr="0062265C">
        <w:t>p</w:t>
      </w:r>
      <w:r w:rsidR="00AA2BAB" w:rsidRPr="0062265C">
        <w:t xml:space="preserve">roblem we want to solve </w:t>
      </w:r>
      <w:r w:rsidR="00D60A1C" w:rsidRPr="0062265C">
        <w:t xml:space="preserve">and </w:t>
      </w:r>
      <w:r w:rsidRPr="0062265C">
        <w:t xml:space="preserve">Chapter </w:t>
      </w:r>
      <w:r w:rsidR="00B04383" w:rsidRPr="0062265C">
        <w:t>5</w:t>
      </w:r>
      <w:r w:rsidRPr="0062265C">
        <w:t xml:space="preserve">: </w:t>
      </w:r>
      <w:r w:rsidR="00B04383" w:rsidRPr="0062265C">
        <w:t>How a National Policy Statement would work</w:t>
      </w:r>
      <w:r w:rsidRPr="0062265C">
        <w:t xml:space="preserve">, </w:t>
      </w:r>
      <w:r w:rsidR="000473DB" w:rsidRPr="0062265C">
        <w:t>referred</w:t>
      </w:r>
      <w:r w:rsidR="004B3B02" w:rsidRPr="0062265C">
        <w:t xml:space="preserve"> to three key land-use planning issues affecting highly productive land</w:t>
      </w:r>
      <w:r w:rsidR="0062265C" w:rsidRPr="0062265C">
        <w:t xml:space="preserve"> </w:t>
      </w:r>
      <w:r w:rsidR="00673FEA" w:rsidRPr="0062265C">
        <w:t>these are:</w:t>
      </w:r>
    </w:p>
    <w:p w14:paraId="3910263E" w14:textId="77777777" w:rsidR="007A431D" w:rsidRPr="0062265C" w:rsidRDefault="007A431D" w:rsidP="003C0367">
      <w:pPr>
        <w:pStyle w:val="Numberedparagraph"/>
      </w:pPr>
      <w:r w:rsidRPr="0062265C">
        <w:t>Urban Expansion on to highly productive land</w:t>
      </w:r>
    </w:p>
    <w:p w14:paraId="1BDEB1AB" w14:textId="586C33A2" w:rsidR="00515EDE" w:rsidRPr="0062265C" w:rsidRDefault="00515EDE" w:rsidP="003C0367">
      <w:pPr>
        <w:pStyle w:val="Numberedparagraph"/>
      </w:pPr>
      <w:r w:rsidRPr="0062265C">
        <w:t xml:space="preserve">Rural Lifestyle development </w:t>
      </w:r>
      <w:r w:rsidR="000473DB" w:rsidRPr="0062265C">
        <w:t xml:space="preserve">on </w:t>
      </w:r>
      <w:r w:rsidR="009655CE" w:rsidRPr="0062265C">
        <w:t>highly productive l</w:t>
      </w:r>
      <w:r w:rsidRPr="0062265C">
        <w:t xml:space="preserve">and </w:t>
      </w:r>
    </w:p>
    <w:p w14:paraId="14991EB0" w14:textId="38CCC3FC" w:rsidR="00B77DFC" w:rsidRPr="0062265C" w:rsidRDefault="00515EDE" w:rsidP="003C0367">
      <w:pPr>
        <w:pStyle w:val="Numberedparagraph"/>
      </w:pPr>
      <w:r w:rsidRPr="0062265C">
        <w:t>Reverse sensitivity effects</w:t>
      </w:r>
      <w:r w:rsidR="0065230E" w:rsidRPr="0062265C">
        <w:t xml:space="preserve"> limiting the use of highly productive land</w:t>
      </w:r>
    </w:p>
    <w:p w14:paraId="31EBD4A8" w14:textId="1B7F0C32" w:rsidR="00A217A2" w:rsidRPr="0062265C" w:rsidRDefault="00023A21" w:rsidP="006A17E0">
      <w:pPr>
        <w:pStyle w:val="BodyText"/>
      </w:pPr>
      <w:r w:rsidRPr="0062265C">
        <w:t>The proposal was to</w:t>
      </w:r>
      <w:r w:rsidR="005748A1" w:rsidRPr="0062265C">
        <w:t xml:space="preserve"> focus on m</w:t>
      </w:r>
      <w:r w:rsidR="00C83AC0" w:rsidRPr="0062265C">
        <w:t xml:space="preserve">anaging risks to </w:t>
      </w:r>
      <w:r w:rsidR="00D2342D" w:rsidRPr="0062265C">
        <w:t>a limited HP</w:t>
      </w:r>
      <w:r w:rsidR="006B5EF2" w:rsidRPr="0062265C">
        <w:t>L</w:t>
      </w:r>
      <w:r w:rsidR="00D2342D" w:rsidRPr="0062265C">
        <w:t xml:space="preserve"> resource</w:t>
      </w:r>
      <w:r w:rsidR="005748A1" w:rsidRPr="0062265C">
        <w:t xml:space="preserve">, primarily </w:t>
      </w:r>
      <w:r w:rsidR="00A37A0A" w:rsidRPr="0062265C">
        <w:t>managing</w:t>
      </w:r>
      <w:r w:rsidR="005748A1" w:rsidRPr="0062265C">
        <w:t xml:space="preserve"> </w:t>
      </w:r>
      <w:r w:rsidR="007D6371" w:rsidRPr="0062265C">
        <w:t xml:space="preserve">the </w:t>
      </w:r>
      <w:r w:rsidR="7A33C4B5" w:rsidRPr="0062265C">
        <w:t>irreversible</w:t>
      </w:r>
      <w:r w:rsidR="005748A1" w:rsidRPr="0062265C">
        <w:t xml:space="preserve"> loss</w:t>
      </w:r>
      <w:r w:rsidR="00A37A0A" w:rsidRPr="0062265C">
        <w:t xml:space="preserve"> of this resource, </w:t>
      </w:r>
      <w:r w:rsidR="007D6371" w:rsidRPr="0062265C">
        <w:t>rather than</w:t>
      </w:r>
      <w:r w:rsidR="00A37A0A" w:rsidRPr="0062265C">
        <w:t xml:space="preserve"> explicitly the management of the </w:t>
      </w:r>
      <w:r w:rsidR="003F3601" w:rsidRPr="0062265C">
        <w:t xml:space="preserve">characteristics of the </w:t>
      </w:r>
      <w:r w:rsidR="00A37A0A" w:rsidRPr="0062265C">
        <w:t>land itself</w:t>
      </w:r>
      <w:r w:rsidR="000577CB" w:rsidRPr="0062265C">
        <w:t xml:space="preserve"> eg</w:t>
      </w:r>
      <w:r w:rsidR="00A858EF">
        <w:t>,</w:t>
      </w:r>
      <w:r w:rsidR="000577CB" w:rsidRPr="0062265C">
        <w:t xml:space="preserve"> soil quality and availability of </w:t>
      </w:r>
      <w:r w:rsidR="00993C1C" w:rsidRPr="0062265C">
        <w:t>water</w:t>
      </w:r>
      <w:r w:rsidR="001937FC" w:rsidRPr="0062265C">
        <w:t>.</w:t>
      </w:r>
    </w:p>
    <w:p w14:paraId="3F25F797" w14:textId="23F31489" w:rsidR="001F1EE1" w:rsidRPr="0062265C" w:rsidRDefault="0012093A" w:rsidP="006A17E0">
      <w:pPr>
        <w:pStyle w:val="BodyText"/>
      </w:pPr>
      <w:r w:rsidRPr="0062265C">
        <w:t xml:space="preserve">The </w:t>
      </w:r>
      <w:r w:rsidR="00812DA4" w:rsidRPr="0062265C">
        <w:t xml:space="preserve">policy </w:t>
      </w:r>
      <w:r w:rsidR="00B65BEA" w:rsidRPr="0062265C">
        <w:t xml:space="preserve">intent of the </w:t>
      </w:r>
      <w:r w:rsidR="000E6642" w:rsidRPr="0062265C">
        <w:t>NPS-HPL</w:t>
      </w:r>
      <w:r w:rsidR="00B65BEA" w:rsidRPr="0062265C">
        <w:t xml:space="preserve"> is to focus on the key land-use planning issues affecting HPL</w:t>
      </w:r>
      <w:r w:rsidR="00C95D07" w:rsidRPr="0062265C">
        <w:t xml:space="preserve">, which include </w:t>
      </w:r>
      <w:r w:rsidR="000F0BD8" w:rsidRPr="0062265C">
        <w:t xml:space="preserve">urban </w:t>
      </w:r>
      <w:r w:rsidR="001F7030" w:rsidRPr="0062265C">
        <w:t>rezoning/development</w:t>
      </w:r>
      <w:r w:rsidR="000F0BD8" w:rsidRPr="0062265C">
        <w:t>, rural lifestyle development and reverse sensitivity</w:t>
      </w:r>
      <w:r w:rsidR="006D247C" w:rsidRPr="0062265C">
        <w:t xml:space="preserve"> </w:t>
      </w:r>
      <w:r w:rsidR="00812DA4" w:rsidRPr="0062265C">
        <w:lastRenderedPageBreak/>
        <w:t>effects</w:t>
      </w:r>
      <w:r w:rsidR="000F0BD8" w:rsidRPr="0062265C">
        <w:t xml:space="preserve">. The scope of the </w:t>
      </w:r>
      <w:r w:rsidR="000E6642" w:rsidRPr="0062265C">
        <w:t>NPS-HPL</w:t>
      </w:r>
      <w:r w:rsidR="000F0BD8" w:rsidRPr="0062265C">
        <w:t xml:space="preserve"> </w:t>
      </w:r>
      <w:r w:rsidR="006D247C" w:rsidRPr="0062265C">
        <w:t xml:space="preserve">does not extend to </w:t>
      </w:r>
      <w:r w:rsidR="00B65BEA" w:rsidRPr="0062265C">
        <w:t>wider soil health issues</w:t>
      </w:r>
      <w:r w:rsidR="006D247C" w:rsidRPr="0062265C">
        <w:t xml:space="preserve"> that were also highlighted </w:t>
      </w:r>
      <w:r w:rsidR="00BF6223" w:rsidRPr="0062265C">
        <w:t xml:space="preserve">in </w:t>
      </w:r>
      <w:hyperlink r:id="rId34" w:history="1">
        <w:r w:rsidR="00BF6223" w:rsidRPr="0062265C">
          <w:rPr>
            <w:rStyle w:val="Hyperlink"/>
            <w:i/>
            <w:iCs/>
          </w:rPr>
          <w:t>Our land 2018</w:t>
        </w:r>
      </w:hyperlink>
      <w:r w:rsidR="00BF6223" w:rsidRPr="0062265C">
        <w:t xml:space="preserve"> and </w:t>
      </w:r>
      <w:hyperlink r:id="rId35" w:history="1">
        <w:r w:rsidR="00BF6223" w:rsidRPr="0062265C">
          <w:rPr>
            <w:rStyle w:val="Hyperlink"/>
            <w:i/>
            <w:iCs/>
          </w:rPr>
          <w:t>Our land 2021</w:t>
        </w:r>
      </w:hyperlink>
      <w:r w:rsidR="00BF6223" w:rsidRPr="0062265C">
        <w:t xml:space="preserve"> </w:t>
      </w:r>
      <w:r w:rsidR="001937FC" w:rsidRPr="0062265C">
        <w:rPr>
          <w:rFonts w:cs="Calibri"/>
          <w:i/>
          <w:iCs/>
        </w:rPr>
        <w:t>–</w:t>
      </w:r>
      <w:r w:rsidR="00AE6685" w:rsidRPr="0062265C">
        <w:rPr>
          <w:i/>
          <w:iCs/>
        </w:rPr>
        <w:t xml:space="preserve"> </w:t>
      </w:r>
      <w:r w:rsidR="006D247C" w:rsidRPr="0062265C">
        <w:t xml:space="preserve">these issues </w:t>
      </w:r>
      <w:r w:rsidR="000F0BD8" w:rsidRPr="0062265C">
        <w:t xml:space="preserve">are to be considered as part of </w:t>
      </w:r>
      <w:r w:rsidR="00E451CD" w:rsidRPr="0062265C">
        <w:t>a second phase of work</w:t>
      </w:r>
      <w:r w:rsidR="00B65BEA" w:rsidRPr="0062265C">
        <w:t>.</w:t>
      </w:r>
      <w:r w:rsidR="001F1EE1" w:rsidRPr="0062265C">
        <w:t xml:space="preserve"> This work may also need to be undertaken to implement any soil quality or health limits in the </w:t>
      </w:r>
      <w:r w:rsidR="0091199C" w:rsidRPr="0062265C">
        <w:t xml:space="preserve">proposed </w:t>
      </w:r>
      <w:r w:rsidR="001F1EE1" w:rsidRPr="0062265C">
        <w:t>N</w:t>
      </w:r>
      <w:r w:rsidR="0091199C" w:rsidRPr="0062265C">
        <w:t xml:space="preserve">atural </w:t>
      </w:r>
      <w:r w:rsidR="00AB3B38" w:rsidRPr="0062265C">
        <w:t xml:space="preserve">and Built Environments </w:t>
      </w:r>
      <w:r w:rsidR="009A4486" w:rsidRPr="0062265C">
        <w:t>Act</w:t>
      </w:r>
      <w:r w:rsidR="00655E4C" w:rsidRPr="0062265C">
        <w:t>.</w:t>
      </w:r>
      <w:r w:rsidR="005764F1" w:rsidRPr="0062265C">
        <w:t xml:space="preserve"> </w:t>
      </w:r>
    </w:p>
    <w:p w14:paraId="5E0976AA" w14:textId="7F6BA7F6" w:rsidR="00EB33A7" w:rsidRPr="0062265C" w:rsidRDefault="002D151F" w:rsidP="002D151F">
      <w:pPr>
        <w:pStyle w:val="BodyText"/>
      </w:pPr>
      <w:r w:rsidRPr="0062265C">
        <w:t>The proposal was also to m</w:t>
      </w:r>
      <w:r w:rsidR="00EB33A7" w:rsidRPr="0062265C">
        <w:t>aintain</w:t>
      </w:r>
      <w:r w:rsidRPr="0062265C">
        <w:t xml:space="preserve"> the</w:t>
      </w:r>
      <w:r w:rsidR="00EB33A7" w:rsidRPr="0062265C">
        <w:t xml:space="preserve"> availability of high</w:t>
      </w:r>
      <w:r w:rsidR="00B27FE4" w:rsidRPr="0062265C">
        <w:t>-q</w:t>
      </w:r>
      <w:r w:rsidR="00EB33A7" w:rsidRPr="0062265C">
        <w:t xml:space="preserve">uality land for </w:t>
      </w:r>
      <w:r w:rsidR="00E15BB3" w:rsidRPr="0062265C">
        <w:t xml:space="preserve">a diverse range of </w:t>
      </w:r>
      <w:r w:rsidR="001452B8" w:rsidRPr="0062265C">
        <w:t xml:space="preserve">land-based </w:t>
      </w:r>
      <w:r w:rsidR="00E15BB3" w:rsidRPr="0062265C">
        <w:t xml:space="preserve">primary production uses, rather than </w:t>
      </w:r>
      <w:r w:rsidR="00A217A2" w:rsidRPr="0062265C">
        <w:t>prioritising particular</w:t>
      </w:r>
      <w:r w:rsidR="000D4742">
        <w:t>,</w:t>
      </w:r>
      <w:r w:rsidR="001A3011" w:rsidRPr="0062265C">
        <w:t xml:space="preserve"> </w:t>
      </w:r>
      <w:r w:rsidR="001452B8" w:rsidRPr="0062265C">
        <w:t xml:space="preserve">land-based </w:t>
      </w:r>
      <w:r w:rsidR="001A3011" w:rsidRPr="0062265C">
        <w:t>primary</w:t>
      </w:r>
      <w:r w:rsidR="00A217A2" w:rsidRPr="0062265C">
        <w:t xml:space="preserve"> </w:t>
      </w:r>
      <w:r w:rsidR="001452B8" w:rsidRPr="0062265C">
        <w:t xml:space="preserve">production </w:t>
      </w:r>
      <w:r w:rsidR="00A37A0A" w:rsidRPr="0062265C">
        <w:t>activities</w:t>
      </w:r>
      <w:r w:rsidR="00ED3FF9" w:rsidRPr="0062265C">
        <w:t>.</w:t>
      </w:r>
    </w:p>
    <w:p w14:paraId="418CAE61" w14:textId="3E884AF7" w:rsidR="00104860" w:rsidRPr="0062265C" w:rsidRDefault="00104860" w:rsidP="006A17E0">
      <w:pPr>
        <w:pStyle w:val="BodyText"/>
      </w:pPr>
      <w:r w:rsidRPr="0062265C">
        <w:t xml:space="preserve">The intent of the </w:t>
      </w:r>
      <w:r w:rsidR="00AC1AAB" w:rsidRPr="0062265C">
        <w:t xml:space="preserve">proposed </w:t>
      </w:r>
      <w:r w:rsidR="000E6642" w:rsidRPr="0062265C">
        <w:t>NPS-HPL</w:t>
      </w:r>
      <w:r w:rsidR="0071587F" w:rsidRPr="0062265C">
        <w:t>,</w:t>
      </w:r>
      <w:r w:rsidR="0012093A" w:rsidRPr="0062265C">
        <w:t xml:space="preserve"> as consulted on</w:t>
      </w:r>
      <w:r w:rsidR="0071587F" w:rsidRPr="0062265C">
        <w:t>,</w:t>
      </w:r>
      <w:r w:rsidRPr="0062265C">
        <w:t xml:space="preserve"> </w:t>
      </w:r>
      <w:r w:rsidR="00BE6AE1" w:rsidRPr="0062265C">
        <w:t>wa</w:t>
      </w:r>
      <w:r w:rsidRPr="0062265C">
        <w:t xml:space="preserve">s to maintain </w:t>
      </w:r>
      <w:r w:rsidR="00E451CD" w:rsidRPr="0062265C">
        <w:t xml:space="preserve">the availability of </w:t>
      </w:r>
      <w:r w:rsidRPr="0062265C">
        <w:t xml:space="preserve">HPL for </w:t>
      </w:r>
      <w:r w:rsidR="00E451CD" w:rsidRPr="0062265C">
        <w:t>‘</w:t>
      </w:r>
      <w:r w:rsidR="0044776B" w:rsidRPr="0062265C">
        <w:t xml:space="preserve">land-based </w:t>
      </w:r>
      <w:r w:rsidRPr="0062265C">
        <w:t>primary production</w:t>
      </w:r>
      <w:r w:rsidR="00E451CD" w:rsidRPr="0062265C">
        <w:t>’</w:t>
      </w:r>
      <w:r w:rsidR="00E451CD" w:rsidRPr="0062265C">
        <w:rPr>
          <w:rStyle w:val="FootnoteReference"/>
        </w:rPr>
        <w:footnoteReference w:id="6"/>
      </w:r>
      <w:r w:rsidRPr="0062265C">
        <w:t xml:space="preserve"> generally</w:t>
      </w:r>
      <w:r w:rsidR="002A3718" w:rsidRPr="0062265C">
        <w:t>,</w:t>
      </w:r>
      <w:r w:rsidRPr="0062265C">
        <w:t xml:space="preserve"> to ensure that the </w:t>
      </w:r>
      <w:r w:rsidR="000E6642" w:rsidRPr="0062265C">
        <w:t>NPS-HPL</w:t>
      </w:r>
      <w:r w:rsidRPr="0062265C">
        <w:t xml:space="preserve"> does not favour a particular primary sector</w:t>
      </w:r>
      <w:r w:rsidR="00812DA4" w:rsidRPr="0062265C">
        <w:t xml:space="preserve"> at the expense of </w:t>
      </w:r>
      <w:r w:rsidR="006505D6" w:rsidRPr="0062265C">
        <w:t>an</w:t>
      </w:r>
      <w:r w:rsidR="00812DA4" w:rsidRPr="0062265C">
        <w:t>other</w:t>
      </w:r>
      <w:r w:rsidRPr="0062265C">
        <w:t xml:space="preserve">. </w:t>
      </w:r>
      <w:r w:rsidR="00FD1071" w:rsidRPr="0062265C">
        <w:t>T</w:t>
      </w:r>
      <w:r w:rsidRPr="0062265C">
        <w:t xml:space="preserve">he focus </w:t>
      </w:r>
      <w:r w:rsidR="00812DA4" w:rsidRPr="0062265C">
        <w:t>of the proposed</w:t>
      </w:r>
      <w:r w:rsidR="006505D6" w:rsidRPr="0062265C">
        <w:t xml:space="preserve"> </w:t>
      </w:r>
      <w:r w:rsidR="000E6642" w:rsidRPr="0062265C">
        <w:t>NPS-HPL</w:t>
      </w:r>
      <w:r w:rsidR="00812DA4" w:rsidRPr="0062265C">
        <w:t xml:space="preserve"> </w:t>
      </w:r>
      <w:r w:rsidRPr="0062265C">
        <w:t>is on managing</w:t>
      </w:r>
      <w:r w:rsidR="006505D6" w:rsidRPr="0062265C">
        <w:t xml:space="preserve"> </w:t>
      </w:r>
      <w:r w:rsidR="00AC1F2C" w:rsidRPr="0062265C">
        <w:t xml:space="preserve">the </w:t>
      </w:r>
      <w:r w:rsidR="006505D6" w:rsidRPr="0062265C">
        <w:t>types of</w:t>
      </w:r>
      <w:r w:rsidRPr="0062265C">
        <w:t xml:space="preserve"> development that typically result in the irreversible loss of HPL for </w:t>
      </w:r>
      <w:r w:rsidR="00B263D0" w:rsidRPr="0062265C">
        <w:t xml:space="preserve">land-based </w:t>
      </w:r>
      <w:r w:rsidRPr="0062265C">
        <w:t xml:space="preserve">primary production, </w:t>
      </w:r>
      <w:r w:rsidR="00F81854" w:rsidRPr="0062265C">
        <w:t>ie,</w:t>
      </w:r>
      <w:r w:rsidRPr="0062265C">
        <w:t xml:space="preserve"> </w:t>
      </w:r>
      <w:r w:rsidR="00B263D0" w:rsidRPr="0062265C">
        <w:t xml:space="preserve">urban rezoning/development </w:t>
      </w:r>
      <w:r w:rsidRPr="0062265C">
        <w:t xml:space="preserve">and </w:t>
      </w:r>
      <w:r w:rsidR="00AC1F2C" w:rsidRPr="0062265C">
        <w:t xml:space="preserve">rural </w:t>
      </w:r>
      <w:r w:rsidRPr="0062265C">
        <w:t>lifestyle development</w:t>
      </w:r>
      <w:r w:rsidR="00BF08AC" w:rsidRPr="0062265C">
        <w:t>.</w:t>
      </w:r>
      <w:r w:rsidRPr="0062265C">
        <w:rPr>
          <w:rStyle w:val="FootnoteReference"/>
        </w:rPr>
        <w:footnoteReference w:id="7"/>
      </w:r>
      <w:r w:rsidRPr="0062265C">
        <w:t xml:space="preserve"> </w:t>
      </w:r>
    </w:p>
    <w:p w14:paraId="5CF434F4" w14:textId="588B94B6" w:rsidR="00826B88" w:rsidRPr="0062265C" w:rsidRDefault="000F0BD8" w:rsidP="006A17E0">
      <w:pPr>
        <w:pStyle w:val="BodyText"/>
      </w:pPr>
      <w:r w:rsidRPr="0062265C">
        <w:t xml:space="preserve">The </w:t>
      </w:r>
      <w:r w:rsidR="00CB1C51" w:rsidRPr="0062265C">
        <w:t xml:space="preserve">scope of the </w:t>
      </w:r>
      <w:r w:rsidR="000E6642" w:rsidRPr="0062265C">
        <w:t>NPS-HPL</w:t>
      </w:r>
      <w:r w:rsidRPr="0062265C">
        <w:t xml:space="preserve"> </w:t>
      </w:r>
      <w:r w:rsidR="00093494" w:rsidRPr="0062265C">
        <w:t xml:space="preserve">would </w:t>
      </w:r>
      <w:r w:rsidRPr="0062265C">
        <w:t xml:space="preserve">exclude </w:t>
      </w:r>
      <w:r w:rsidR="00CB1C51" w:rsidRPr="0062265C">
        <w:t xml:space="preserve">existing </w:t>
      </w:r>
      <w:r w:rsidRPr="0062265C">
        <w:t xml:space="preserve">urban </w:t>
      </w:r>
      <w:r w:rsidR="00487F5D" w:rsidRPr="0062265C">
        <w:t>zoned land</w:t>
      </w:r>
      <w:r w:rsidR="006505D6" w:rsidRPr="0062265C">
        <w:t>.</w:t>
      </w:r>
      <w:r w:rsidRPr="0062265C">
        <w:t xml:space="preserve"> </w:t>
      </w:r>
      <w:r w:rsidR="006505D6" w:rsidRPr="0062265C">
        <w:t xml:space="preserve">This recognises </w:t>
      </w:r>
      <w:r w:rsidRPr="0062265C">
        <w:t xml:space="preserve">that </w:t>
      </w:r>
      <w:r w:rsidR="00093494" w:rsidRPr="0062265C">
        <w:t xml:space="preserve">the </w:t>
      </w:r>
      <w:r w:rsidR="000E6642" w:rsidRPr="0062265C">
        <w:t>NPS-HPL</w:t>
      </w:r>
      <w:r w:rsidR="00093494" w:rsidRPr="0062265C">
        <w:t xml:space="preserve"> should not retrospectively apply to these areas</w:t>
      </w:r>
      <w:r w:rsidR="00981867" w:rsidRPr="0062265C">
        <w:t>,</w:t>
      </w:r>
      <w:r w:rsidR="00093494" w:rsidRPr="0062265C">
        <w:t xml:space="preserve"> </w:t>
      </w:r>
      <w:r w:rsidR="006505D6" w:rsidRPr="0062265C">
        <w:t xml:space="preserve">as </w:t>
      </w:r>
      <w:r w:rsidRPr="0062265C">
        <w:t xml:space="preserve">it is highly unlikely that </w:t>
      </w:r>
      <w:r w:rsidR="00CB1C51" w:rsidRPr="0062265C">
        <w:t xml:space="preserve">these </w:t>
      </w:r>
      <w:r w:rsidRPr="0062265C">
        <w:t xml:space="preserve">will revert to </w:t>
      </w:r>
      <w:r w:rsidR="00B54693" w:rsidRPr="0062265C">
        <w:t xml:space="preserve">land-based </w:t>
      </w:r>
      <w:r w:rsidRPr="0062265C">
        <w:t>primary production.</w:t>
      </w:r>
      <w:r w:rsidR="00B05E6F" w:rsidRPr="0062265C">
        <w:t xml:space="preserve"> </w:t>
      </w:r>
      <w:r w:rsidRPr="0062265C">
        <w:t xml:space="preserve">The </w:t>
      </w:r>
      <w:r w:rsidR="000E6642" w:rsidRPr="0062265C">
        <w:t>NPS-HPL</w:t>
      </w:r>
      <w:r w:rsidRPr="0062265C">
        <w:t xml:space="preserve"> </w:t>
      </w:r>
      <w:r w:rsidR="00AC1F2C" w:rsidRPr="0062265C">
        <w:t xml:space="preserve">would </w:t>
      </w:r>
      <w:r w:rsidR="00CB1C51" w:rsidRPr="0062265C">
        <w:t xml:space="preserve">also </w:t>
      </w:r>
      <w:r w:rsidRPr="0062265C">
        <w:t xml:space="preserve">not apply to future urban zones </w:t>
      </w:r>
      <w:r w:rsidR="00CB1C51" w:rsidRPr="0062265C">
        <w:t>in district plans</w:t>
      </w:r>
      <w:r w:rsidR="003D070A" w:rsidRPr="0062265C">
        <w:t>,</w:t>
      </w:r>
      <w:r w:rsidR="00CB1C51" w:rsidRPr="0062265C">
        <w:t xml:space="preserve"> </w:t>
      </w:r>
      <w:r w:rsidRPr="0062265C">
        <w:t>as these areas have</w:t>
      </w:r>
      <w:r w:rsidR="00454D73" w:rsidRPr="0062265C">
        <w:t xml:space="preserve"> already</w:t>
      </w:r>
      <w:r w:rsidRPr="0062265C">
        <w:t xml:space="preserve"> been identified as suitable for urban use through a </w:t>
      </w:r>
      <w:r w:rsidR="00B4792B" w:rsidRPr="0062265C">
        <w:t>S</w:t>
      </w:r>
      <w:r w:rsidR="00110045" w:rsidRPr="0062265C">
        <w:t xml:space="preserve">chedule 1 </w:t>
      </w:r>
      <w:r w:rsidRPr="0062265C">
        <w:t>process</w:t>
      </w:r>
      <w:r w:rsidR="00110045" w:rsidRPr="0062265C">
        <w:t xml:space="preserve"> under the RMA</w:t>
      </w:r>
      <w:r w:rsidRPr="0062265C">
        <w:t xml:space="preserve"> and provide a clear signal to developers and landowners </w:t>
      </w:r>
      <w:r w:rsidR="006505D6" w:rsidRPr="0062265C">
        <w:t xml:space="preserve">as to </w:t>
      </w:r>
      <w:r w:rsidRPr="0062265C">
        <w:t>where</w:t>
      </w:r>
      <w:r w:rsidR="00104860" w:rsidRPr="0062265C">
        <w:t xml:space="preserve"> future urban development can occur. Investment decisions are made on th</w:t>
      </w:r>
      <w:r w:rsidR="00093494" w:rsidRPr="0062265C">
        <w:t>e</w:t>
      </w:r>
      <w:r w:rsidR="00104860" w:rsidRPr="0062265C">
        <w:t xml:space="preserve"> basis </w:t>
      </w:r>
      <w:r w:rsidR="00093494" w:rsidRPr="0062265C">
        <w:t xml:space="preserve">of future urban zoning (for example, the Future Urban Zone in the Auckland Unitary Plan) </w:t>
      </w:r>
      <w:r w:rsidR="00104860" w:rsidRPr="0062265C">
        <w:t xml:space="preserve">and the </w:t>
      </w:r>
      <w:r w:rsidR="000E6642" w:rsidRPr="0062265C">
        <w:t>NPS-HPL</w:t>
      </w:r>
      <w:r w:rsidR="00104860" w:rsidRPr="0062265C">
        <w:t xml:space="preserve"> should not undermine this. </w:t>
      </w:r>
      <w:r w:rsidR="00E40372" w:rsidRPr="0062265C">
        <w:t>The</w:t>
      </w:r>
      <w:r w:rsidR="00CB1C51" w:rsidRPr="0062265C">
        <w:t xml:space="preserve"> </w:t>
      </w:r>
      <w:r w:rsidR="000E055E" w:rsidRPr="0062265C">
        <w:t>proposed</w:t>
      </w:r>
      <w:r w:rsidR="001E6D66" w:rsidRPr="0062265C">
        <w:t xml:space="preserve"> </w:t>
      </w:r>
      <w:r w:rsidR="000E6642" w:rsidRPr="0062265C">
        <w:t>NPS-HPL</w:t>
      </w:r>
      <w:r w:rsidR="00E40372" w:rsidRPr="0062265C">
        <w:t xml:space="preserve"> </w:t>
      </w:r>
      <w:r w:rsidR="00F216EA" w:rsidRPr="0062265C">
        <w:t>prepared</w:t>
      </w:r>
      <w:r w:rsidR="00E40372" w:rsidRPr="0062265C">
        <w:t xml:space="preserve"> for </w:t>
      </w:r>
      <w:r w:rsidR="00F216EA" w:rsidRPr="0062265C">
        <w:t xml:space="preserve">public </w:t>
      </w:r>
      <w:r w:rsidR="00E40372" w:rsidRPr="0062265C">
        <w:t>consultation</w:t>
      </w:r>
      <w:r w:rsidR="00BE1D1B" w:rsidRPr="0062265C">
        <w:t xml:space="preserve"> also proposed that the NPS-HPL</w:t>
      </w:r>
      <w:r w:rsidR="00CB1C51" w:rsidRPr="0062265C">
        <w:t xml:space="preserve"> would </w:t>
      </w:r>
      <w:r w:rsidR="00BE1D1B" w:rsidRPr="0062265C">
        <w:t xml:space="preserve">not </w:t>
      </w:r>
      <w:r w:rsidR="00CB1C51" w:rsidRPr="0062265C">
        <w:t xml:space="preserve">apply to future urban areas </w:t>
      </w:r>
      <w:r w:rsidR="00F049D3" w:rsidRPr="0062265C">
        <w:t>identified</w:t>
      </w:r>
      <w:r w:rsidR="009124BE" w:rsidRPr="0062265C">
        <w:t xml:space="preserve"> in some plans developed other acts</w:t>
      </w:r>
      <w:r w:rsidR="00BE0C11" w:rsidRPr="0062265C">
        <w:t>, including</w:t>
      </w:r>
      <w:r w:rsidR="00CB1C51" w:rsidRPr="0062265C">
        <w:t xml:space="preserve"> plans </w:t>
      </w:r>
      <w:r w:rsidR="00AC1F2C" w:rsidRPr="0062265C">
        <w:t>(eg</w:t>
      </w:r>
      <w:r w:rsidR="00C87D6A" w:rsidRPr="0062265C">
        <w:t>,</w:t>
      </w:r>
      <w:r w:rsidR="00AC1F2C" w:rsidRPr="0062265C">
        <w:t xml:space="preserve"> </w:t>
      </w:r>
      <w:r w:rsidR="00533BD1" w:rsidRPr="0062265C">
        <w:t>f</w:t>
      </w:r>
      <w:r w:rsidR="00AC1F2C" w:rsidRPr="0062265C">
        <w:t xml:space="preserve">uture </w:t>
      </w:r>
      <w:r w:rsidR="00533BD1" w:rsidRPr="0062265C">
        <w:t xml:space="preserve">development strategies </w:t>
      </w:r>
      <w:r w:rsidR="00AC1F2C" w:rsidRPr="0062265C">
        <w:t xml:space="preserve">prepared under </w:t>
      </w:r>
      <w:r w:rsidR="008D542F" w:rsidRPr="0062265C">
        <w:t>NPS-UD</w:t>
      </w:r>
      <w:r w:rsidR="00296B4C" w:rsidRPr="0062265C">
        <w:t>)</w:t>
      </w:r>
      <w:r w:rsidR="00AC1F2C" w:rsidRPr="0062265C">
        <w:t xml:space="preserve"> </w:t>
      </w:r>
      <w:r w:rsidR="00CB1C51" w:rsidRPr="0062265C">
        <w:t>to allow councils to reconsider the suitability of these areas for urban development in light of the proposed NPS</w:t>
      </w:r>
      <w:r w:rsidR="00EA3D27" w:rsidRPr="0062265C">
        <w:t>-</w:t>
      </w:r>
      <w:r w:rsidR="00CB1C51" w:rsidRPr="0062265C">
        <w:t xml:space="preserve">HPL. </w:t>
      </w:r>
      <w:r w:rsidR="00E40F70" w:rsidRPr="0062265C">
        <w:t xml:space="preserve">Specific feedback on </w:t>
      </w:r>
      <w:r w:rsidR="00AC1F2C" w:rsidRPr="0062265C">
        <w:t xml:space="preserve">how the </w:t>
      </w:r>
      <w:r w:rsidR="000E6642" w:rsidRPr="0062265C">
        <w:t>NPS</w:t>
      </w:r>
      <w:r w:rsidR="006A17E0" w:rsidRPr="0062265C">
        <w:noBreakHyphen/>
      </w:r>
      <w:r w:rsidR="000E6642" w:rsidRPr="0062265C">
        <w:t>HPL</w:t>
      </w:r>
      <w:r w:rsidR="00AC1F2C" w:rsidRPr="0062265C">
        <w:t xml:space="preserve"> should apply to future urban areas </w:t>
      </w:r>
      <w:r w:rsidR="00E40F70" w:rsidRPr="0062265C">
        <w:t>was sought through public consultation.</w:t>
      </w:r>
      <w:r w:rsidR="0062265C" w:rsidRPr="0062265C">
        <w:t xml:space="preserve"> </w:t>
      </w:r>
    </w:p>
    <w:p w14:paraId="5B2508B2" w14:textId="360506E2" w:rsidR="00FF406A" w:rsidRPr="0062265C" w:rsidRDefault="001D1F47" w:rsidP="006A17E0">
      <w:pPr>
        <w:pStyle w:val="BodyText"/>
      </w:pPr>
      <w:r w:rsidRPr="0062265C">
        <w:t xml:space="preserve">The </w:t>
      </w:r>
      <w:r w:rsidR="00872288" w:rsidRPr="0062265C">
        <w:t xml:space="preserve">proposed </w:t>
      </w:r>
      <w:r w:rsidR="000E6642" w:rsidRPr="0062265C">
        <w:t>NPS-HPL</w:t>
      </w:r>
      <w:r w:rsidRPr="0062265C">
        <w:t xml:space="preserve"> use</w:t>
      </w:r>
      <w:r w:rsidR="00F26A3E" w:rsidRPr="0062265C">
        <w:t>d</w:t>
      </w:r>
      <w:r w:rsidRPr="0062265C">
        <w:t xml:space="preserve"> LUC classes 1</w:t>
      </w:r>
      <w:r w:rsidR="00231516" w:rsidRPr="0062265C">
        <w:t xml:space="preserve"> to </w:t>
      </w:r>
      <w:r w:rsidRPr="0062265C">
        <w:t>3 as the basis for the definition of ‘</w:t>
      </w:r>
      <w:r w:rsidR="00AB3B38" w:rsidRPr="0062265C">
        <w:t>HPL</w:t>
      </w:r>
      <w:r w:rsidRPr="0062265C">
        <w:t xml:space="preserve">’. </w:t>
      </w:r>
      <w:r w:rsidR="00604DF8" w:rsidRPr="0062265C">
        <w:t>LUC classes 1</w:t>
      </w:r>
      <w:r w:rsidR="00231516" w:rsidRPr="0062265C">
        <w:t xml:space="preserve"> to </w:t>
      </w:r>
      <w:r w:rsidR="00604DF8" w:rsidRPr="0062265C">
        <w:t xml:space="preserve">3 are used as the transitional definition of </w:t>
      </w:r>
      <w:r w:rsidR="00FD0D44" w:rsidRPr="0062265C">
        <w:t>HPL,</w:t>
      </w:r>
      <w:r w:rsidR="00604DF8" w:rsidRPr="0062265C">
        <w:t xml:space="preserve"> and </w:t>
      </w:r>
      <w:r w:rsidR="00A06203" w:rsidRPr="0062265C">
        <w:t xml:space="preserve">as </w:t>
      </w:r>
      <w:r w:rsidR="00604DF8" w:rsidRPr="0062265C">
        <w:t xml:space="preserve">a starting point for the council mapping process. </w:t>
      </w:r>
    </w:p>
    <w:p w14:paraId="6358D65D" w14:textId="2384B793" w:rsidR="00B27FE4" w:rsidRPr="0062265C" w:rsidRDefault="00D0242B" w:rsidP="006A17E0">
      <w:pPr>
        <w:pStyle w:val="BodyText"/>
      </w:pPr>
      <w:r w:rsidRPr="0062265C">
        <w:t>T</w:t>
      </w:r>
      <w:r w:rsidR="00D7542D" w:rsidRPr="0062265C">
        <w:t xml:space="preserve">he </w:t>
      </w:r>
      <w:r w:rsidR="00872288" w:rsidRPr="0062265C">
        <w:t xml:space="preserve">proposed </w:t>
      </w:r>
      <w:r w:rsidR="000E6642" w:rsidRPr="0062265C">
        <w:t>NPS-HPL</w:t>
      </w:r>
      <w:r w:rsidR="00D7542D" w:rsidRPr="0062265C">
        <w:t xml:space="preserve"> did not prioritise </w:t>
      </w:r>
      <w:r w:rsidR="00E500F1" w:rsidRPr="0062265C">
        <w:t>particular</w:t>
      </w:r>
      <w:r w:rsidR="00D7542D" w:rsidRPr="0062265C">
        <w:t xml:space="preserve"> uses of HPL, although the </w:t>
      </w:r>
      <w:r w:rsidR="00AE62DA" w:rsidRPr="0062265C">
        <w:t>discussion document</w:t>
      </w:r>
      <w:r w:rsidR="00D7542D" w:rsidRPr="0062265C">
        <w:t xml:space="preserve"> </w:t>
      </w:r>
      <w:r w:rsidR="00E500F1" w:rsidRPr="0062265C">
        <w:t>did ask if specific areas (</w:t>
      </w:r>
      <w:r w:rsidR="00F9504A" w:rsidRPr="0062265C">
        <w:t>eg</w:t>
      </w:r>
      <w:r w:rsidR="00C87D6A" w:rsidRPr="0062265C">
        <w:t>,</w:t>
      </w:r>
      <w:r w:rsidR="00E500F1" w:rsidRPr="0062265C">
        <w:t xml:space="preserve"> food growing hubs) should be subject to specific additional protections. </w:t>
      </w:r>
    </w:p>
    <w:p w14:paraId="36CB6D88" w14:textId="10819E6D" w:rsidR="00414849" w:rsidRPr="0062265C" w:rsidRDefault="0012093A" w:rsidP="006A17E0">
      <w:pPr>
        <w:pStyle w:val="Heading3"/>
      </w:pPr>
      <w:r w:rsidRPr="0062265C">
        <w:t>Key issues from submissions</w:t>
      </w:r>
    </w:p>
    <w:p w14:paraId="0EFC7799" w14:textId="77777777" w:rsidR="0012093A" w:rsidRPr="0062265C" w:rsidRDefault="0012093A" w:rsidP="006A17E0">
      <w:pPr>
        <w:pStyle w:val="BodyText"/>
      </w:pPr>
      <w:r w:rsidRPr="0062265C">
        <w:t xml:space="preserve">The key issues identified through submissions and subsequent analysis are: </w:t>
      </w:r>
    </w:p>
    <w:p w14:paraId="40DD4709" w14:textId="0AE9D55C" w:rsidR="0012093A" w:rsidRPr="0062265C" w:rsidRDefault="00231516" w:rsidP="003C0367">
      <w:pPr>
        <w:pStyle w:val="Bullet"/>
      </w:pPr>
      <w:r w:rsidRPr="0062265C">
        <w:t xml:space="preserve">whether </w:t>
      </w:r>
      <w:r w:rsidR="0012093A" w:rsidRPr="0062265C">
        <w:t xml:space="preserve">the focus of the </w:t>
      </w:r>
      <w:r w:rsidR="000E6642" w:rsidRPr="0062265C">
        <w:t>NPS-HPL</w:t>
      </w:r>
      <w:r w:rsidR="0012093A" w:rsidRPr="0062265C">
        <w:t xml:space="preserve"> should be on primary production generally</w:t>
      </w:r>
    </w:p>
    <w:p w14:paraId="03FAF4F9" w14:textId="152D82A0" w:rsidR="0012093A" w:rsidRPr="0062265C" w:rsidRDefault="00182CFD" w:rsidP="003C0367">
      <w:pPr>
        <w:pStyle w:val="Bullet"/>
      </w:pPr>
      <w:r w:rsidRPr="0062265C">
        <w:t xml:space="preserve">how </w:t>
      </w:r>
      <w:r w:rsidR="0012093A" w:rsidRPr="0062265C">
        <w:t xml:space="preserve">the </w:t>
      </w:r>
      <w:r w:rsidR="000E6642" w:rsidRPr="0062265C">
        <w:t>NPS-HPL</w:t>
      </w:r>
      <w:r w:rsidR="0012093A" w:rsidRPr="0062265C">
        <w:t xml:space="preserve"> </w:t>
      </w:r>
      <w:r w:rsidRPr="0062265C">
        <w:t xml:space="preserve">will apply </w:t>
      </w:r>
      <w:r w:rsidR="0012093A" w:rsidRPr="0062265C">
        <w:t>to future urban areas in statutory and non-statutory plans</w:t>
      </w:r>
    </w:p>
    <w:p w14:paraId="6AA436BD" w14:textId="70EF2A55" w:rsidR="001D1F47" w:rsidRPr="0062265C" w:rsidRDefault="00182CFD" w:rsidP="003C0367">
      <w:pPr>
        <w:pStyle w:val="Bullet"/>
      </w:pPr>
      <w:r w:rsidRPr="0062265C">
        <w:t xml:space="preserve">whether </w:t>
      </w:r>
      <w:r w:rsidR="00673B61" w:rsidRPr="0062265C">
        <w:t>specific activities</w:t>
      </w:r>
      <w:r w:rsidRPr="0062265C">
        <w:t xml:space="preserve"> should be excluded</w:t>
      </w:r>
      <w:r w:rsidR="00673B61" w:rsidRPr="0062265C">
        <w:t xml:space="preserve"> from the </w:t>
      </w:r>
      <w:r w:rsidR="000E6642" w:rsidRPr="0062265C">
        <w:t>NPS-HPL</w:t>
      </w:r>
    </w:p>
    <w:p w14:paraId="4D94999F" w14:textId="4FC5DBE8" w:rsidR="0012093A" w:rsidRPr="0062265C" w:rsidRDefault="00182CFD" w:rsidP="003C0367">
      <w:pPr>
        <w:pStyle w:val="Bullet"/>
      </w:pPr>
      <w:r w:rsidRPr="0062265C">
        <w:t xml:space="preserve">what </w:t>
      </w:r>
      <w:r w:rsidR="001D1F47" w:rsidRPr="0062265C">
        <w:t xml:space="preserve">LUC classes </w:t>
      </w:r>
      <w:r w:rsidR="00604DF8" w:rsidRPr="0062265C">
        <w:t>should be used as the basis for identifying HPL.</w:t>
      </w:r>
      <w:r w:rsidR="0062265C" w:rsidRPr="0062265C">
        <w:t xml:space="preserve"> </w:t>
      </w:r>
    </w:p>
    <w:p w14:paraId="08BC76F3" w14:textId="1AC63A6B" w:rsidR="00FF406A" w:rsidRPr="0062265C" w:rsidRDefault="006F5968" w:rsidP="006A17E0">
      <w:pPr>
        <w:pStyle w:val="Heading3"/>
      </w:pPr>
      <w:r w:rsidRPr="0062265C">
        <w:lastRenderedPageBreak/>
        <w:t xml:space="preserve">Analysis </w:t>
      </w:r>
    </w:p>
    <w:p w14:paraId="62435B3D" w14:textId="03776F8B" w:rsidR="00490B90" w:rsidRPr="0062265C" w:rsidRDefault="00490B90" w:rsidP="006A17E0">
      <w:pPr>
        <w:pStyle w:val="BodyText"/>
      </w:pPr>
      <w:r w:rsidRPr="0062265C">
        <w:t>We recommend that the overall scope and focus of the</w:t>
      </w:r>
      <w:r w:rsidR="00EB1F83" w:rsidRPr="0062265C">
        <w:t xml:space="preserve"> </w:t>
      </w:r>
      <w:r w:rsidR="000E6642" w:rsidRPr="0062265C">
        <w:t>NPS-HPL</w:t>
      </w:r>
      <w:r w:rsidRPr="0062265C">
        <w:t xml:space="preserve">, including its national application and general focus on prioritising </w:t>
      </w:r>
      <w:r w:rsidR="00672AC2" w:rsidRPr="0062265C">
        <w:t xml:space="preserve">land-based </w:t>
      </w:r>
      <w:r w:rsidRPr="0062265C">
        <w:t>primary production on HPL, is largely retained as consulted on. The protection of HPL is a nationally significant issue that warrants clear national direction throughout</w:t>
      </w:r>
      <w:r w:rsidR="00B57FB9" w:rsidRPr="0062265C">
        <w:t xml:space="preserve"> Aotearoa</w:t>
      </w:r>
      <w:r w:rsidR="00EB1F83" w:rsidRPr="0062265C">
        <w:t xml:space="preserve">. </w:t>
      </w:r>
    </w:p>
    <w:p w14:paraId="345948C2" w14:textId="59E01B0D" w:rsidR="00865148" w:rsidRPr="0062265C" w:rsidRDefault="00490B90" w:rsidP="006A17E0">
      <w:pPr>
        <w:pStyle w:val="Heading4"/>
      </w:pPr>
      <w:r w:rsidRPr="0062265C">
        <w:t xml:space="preserve">Definition of </w:t>
      </w:r>
      <w:r w:rsidR="002C74A3" w:rsidRPr="0062265C">
        <w:t xml:space="preserve">land-based </w:t>
      </w:r>
      <w:r w:rsidR="007915FD" w:rsidRPr="0062265C">
        <w:t>primary production</w:t>
      </w:r>
    </w:p>
    <w:p w14:paraId="16379B78" w14:textId="1A1F9B98" w:rsidR="00E500F1" w:rsidRPr="0062265C" w:rsidRDefault="004057F1" w:rsidP="006A17E0">
      <w:pPr>
        <w:pStyle w:val="BodyText"/>
      </w:pPr>
      <w:r w:rsidRPr="0062265C">
        <w:t xml:space="preserve">The primary focus of the submitter feedback on the </w:t>
      </w:r>
      <w:r w:rsidR="00B03BB1" w:rsidRPr="0062265C">
        <w:t>definition</w:t>
      </w:r>
      <w:r w:rsidRPr="0062265C">
        <w:t xml:space="preserve"> of</w:t>
      </w:r>
      <w:r w:rsidR="00245CAD" w:rsidRPr="0062265C">
        <w:t xml:space="preserve"> ‘land</w:t>
      </w:r>
      <w:r w:rsidR="00F500BA" w:rsidRPr="0062265C">
        <w:t>-</w:t>
      </w:r>
      <w:r w:rsidR="00245CAD" w:rsidRPr="0062265C">
        <w:t xml:space="preserve">based primary production’ </w:t>
      </w:r>
      <w:r w:rsidR="00D56190" w:rsidRPr="0062265C">
        <w:t xml:space="preserve">was </w:t>
      </w:r>
      <w:r w:rsidR="00245CAD" w:rsidRPr="0062265C">
        <w:t>on whether forestry should be included in this definition</w:t>
      </w:r>
      <w:r w:rsidR="6935BE2C" w:rsidRPr="0062265C">
        <w:t>.</w:t>
      </w:r>
      <w:r w:rsidR="00245CAD" w:rsidRPr="0062265C">
        <w:t xml:space="preserve"> Submitters were concerned that including forestry in this definition would result in </w:t>
      </w:r>
      <w:r w:rsidR="005F2FB0" w:rsidRPr="0062265C">
        <w:t xml:space="preserve">loss of HPL, or </w:t>
      </w:r>
      <w:r w:rsidR="7258563E" w:rsidRPr="0062265C">
        <w:t xml:space="preserve">that it </w:t>
      </w:r>
      <w:r w:rsidR="005F2FB0" w:rsidRPr="0062265C">
        <w:t xml:space="preserve">was an </w:t>
      </w:r>
      <w:r w:rsidR="00B03BB1" w:rsidRPr="0062265C">
        <w:t>inefficient</w:t>
      </w:r>
      <w:r w:rsidR="005F2FB0" w:rsidRPr="0062265C">
        <w:t xml:space="preserve"> use of the soil resource. </w:t>
      </w:r>
    </w:p>
    <w:p w14:paraId="67BF275A" w14:textId="5F58E6B0" w:rsidR="00F76715" w:rsidRPr="0062265C" w:rsidRDefault="00F76715" w:rsidP="006A17E0">
      <w:pPr>
        <w:pStyle w:val="BodyText"/>
      </w:pPr>
      <w:r w:rsidRPr="0062265C">
        <w:t>As discussed above</w:t>
      </w:r>
      <w:r w:rsidR="26208A27" w:rsidRPr="0062265C">
        <w:t xml:space="preserve">, </w:t>
      </w:r>
      <w:r w:rsidRPr="0062265C">
        <w:t xml:space="preserve">the scope of the </w:t>
      </w:r>
      <w:r w:rsidR="000E6642" w:rsidRPr="0062265C">
        <w:t>NPS-HPL</w:t>
      </w:r>
      <w:r w:rsidR="00E567A5" w:rsidRPr="0062265C">
        <w:t xml:space="preserve"> as consulted on</w:t>
      </w:r>
      <w:r w:rsidRPr="0062265C">
        <w:t xml:space="preserve"> d</w:t>
      </w:r>
      <w:r w:rsidR="00E567A5" w:rsidRPr="0062265C">
        <w:t>id</w:t>
      </w:r>
      <w:r w:rsidRPr="0062265C">
        <w:t xml:space="preserve"> not exten</w:t>
      </w:r>
      <w:r w:rsidR="2FF63B79" w:rsidRPr="0062265C">
        <w:t>d</w:t>
      </w:r>
      <w:r w:rsidRPr="0062265C">
        <w:t xml:space="preserve"> to prioritising particular primary </w:t>
      </w:r>
      <w:r w:rsidR="008872C9" w:rsidRPr="0062265C">
        <w:t xml:space="preserve">production </w:t>
      </w:r>
      <w:r w:rsidRPr="0062265C">
        <w:t xml:space="preserve">uses. </w:t>
      </w:r>
      <w:r w:rsidR="008561E8" w:rsidRPr="0062265C">
        <w:t xml:space="preserve">One of the reasons for protecting HPL is the inherent flexibility of this land to be used for a range of different </w:t>
      </w:r>
      <w:r w:rsidR="09B007C3" w:rsidRPr="0062265C">
        <w:t>productive land uses</w:t>
      </w:r>
      <w:r w:rsidR="00E567A5" w:rsidRPr="0062265C">
        <w:t>.</w:t>
      </w:r>
    </w:p>
    <w:p w14:paraId="12C28C38" w14:textId="0810B74B" w:rsidR="00F76715" w:rsidRPr="0062265C" w:rsidRDefault="00E567A5" w:rsidP="006A17E0">
      <w:pPr>
        <w:pStyle w:val="BodyText"/>
      </w:pPr>
      <w:r w:rsidRPr="0062265C">
        <w:t>However</w:t>
      </w:r>
      <w:r w:rsidR="00F76715" w:rsidRPr="0062265C">
        <w:t xml:space="preserve">, </w:t>
      </w:r>
      <w:r w:rsidR="00C8734C">
        <w:t>o</w:t>
      </w:r>
      <w:r w:rsidR="00114BC2" w:rsidRPr="0062265C">
        <w:t xml:space="preserve">fficials </w:t>
      </w:r>
      <w:r w:rsidR="00F76715" w:rsidRPr="0062265C">
        <w:t xml:space="preserve">do agree that the definition of primary production in the </w:t>
      </w:r>
      <w:r w:rsidR="000E6642" w:rsidRPr="0062265C">
        <w:t>NPS-HPL</w:t>
      </w:r>
      <w:r w:rsidR="00F76715" w:rsidRPr="0062265C">
        <w:t xml:space="preserve"> should be</w:t>
      </w:r>
      <w:r w:rsidR="00A670BA" w:rsidRPr="0062265C">
        <w:t> </w:t>
      </w:r>
      <w:r w:rsidR="00F76715" w:rsidRPr="0062265C">
        <w:t xml:space="preserve">more directly related to </w:t>
      </w:r>
      <w:r w:rsidR="02FFB36C" w:rsidRPr="0062265C">
        <w:t xml:space="preserve">land use </w:t>
      </w:r>
      <w:r w:rsidR="00F76715" w:rsidRPr="0062265C">
        <w:t>activities that are reliant on the soil resource</w:t>
      </w:r>
      <w:r w:rsidR="00645B7F" w:rsidRPr="0062265C">
        <w:t xml:space="preserve"> of the land</w:t>
      </w:r>
      <w:r w:rsidR="00F76715" w:rsidRPr="0062265C">
        <w:t>. This definition is differentiated from the National Planning Standard</w:t>
      </w:r>
      <w:r w:rsidR="002C74A3" w:rsidRPr="0062265C">
        <w:t>s</w:t>
      </w:r>
      <w:r w:rsidR="00F76715" w:rsidRPr="0062265C">
        <w:t xml:space="preserve"> definition of primary production. </w:t>
      </w:r>
      <w:r w:rsidR="00114BC2" w:rsidRPr="0062265C">
        <w:t xml:space="preserve">Officials </w:t>
      </w:r>
      <w:r w:rsidR="00F76715" w:rsidRPr="0062265C">
        <w:t xml:space="preserve">therefore recommend that the </w:t>
      </w:r>
      <w:r w:rsidR="00114BC2" w:rsidRPr="0062265C">
        <w:t xml:space="preserve">final </w:t>
      </w:r>
      <w:r w:rsidR="000E6642" w:rsidRPr="0062265C">
        <w:t>NPS-HPL</w:t>
      </w:r>
      <w:r w:rsidR="00F76715" w:rsidRPr="0062265C">
        <w:t xml:space="preserve"> include a definition of ‘land-based primary production’ that includes </w:t>
      </w:r>
      <w:r w:rsidR="004C0A3F" w:rsidRPr="0062265C">
        <w:t xml:space="preserve">production from </w:t>
      </w:r>
      <w:r w:rsidR="00F76715" w:rsidRPr="0062265C">
        <w:t>agricultural, pastoral, horticultural and forestry activities that are reliant on the soil resource</w:t>
      </w:r>
      <w:r w:rsidR="004335B2" w:rsidRPr="0062265C">
        <w:t xml:space="preserve"> of the land</w:t>
      </w:r>
      <w:r w:rsidR="00F76715" w:rsidRPr="0062265C">
        <w:t>. This will help avoid potential confusion and implementation issues with the National Planning Standard</w:t>
      </w:r>
      <w:r w:rsidR="002C74A3" w:rsidRPr="0062265C">
        <w:t>s</w:t>
      </w:r>
      <w:r w:rsidR="00F76715" w:rsidRPr="0062265C">
        <w:t xml:space="preserve"> definition of primary production. It also makes it clear that the focus of the </w:t>
      </w:r>
      <w:r w:rsidR="000E6642" w:rsidRPr="0062265C">
        <w:t>NPS-HPL</w:t>
      </w:r>
      <w:r w:rsidR="00F76715" w:rsidRPr="0062265C">
        <w:t xml:space="preserve"> is to protect HPL for</w:t>
      </w:r>
      <w:r w:rsidR="00A670BA" w:rsidRPr="0062265C">
        <w:t> </w:t>
      </w:r>
      <w:r w:rsidR="00F76715" w:rsidRPr="0062265C">
        <w:t xml:space="preserve">land-based primary production activities that are reliant on the soil resource </w:t>
      </w:r>
      <w:r w:rsidR="00472595" w:rsidRPr="0062265C">
        <w:t>–</w:t>
      </w:r>
      <w:r w:rsidR="00F76715" w:rsidRPr="0062265C">
        <w:t xml:space="preserve"> not other forms of primary production with no reliance on soil resource (e</w:t>
      </w:r>
      <w:r w:rsidR="00451FCE" w:rsidRPr="0062265C">
        <w:t>g,</w:t>
      </w:r>
      <w:r w:rsidR="00F76715" w:rsidRPr="0062265C">
        <w:t xml:space="preserve"> intensive indoor </w:t>
      </w:r>
      <w:r w:rsidR="00393DFE" w:rsidRPr="0062265C">
        <w:t>primary production</w:t>
      </w:r>
      <w:r w:rsidR="00F76715" w:rsidRPr="0062265C">
        <w:t xml:space="preserve">). </w:t>
      </w:r>
      <w:r w:rsidR="00114BC2" w:rsidRPr="0062265C">
        <w:t xml:space="preserve">Officials </w:t>
      </w:r>
      <w:r w:rsidR="006806F0" w:rsidRPr="0062265C">
        <w:t xml:space="preserve">also recommend the inclusion of a ‘supporting activities’ definition to cover </w:t>
      </w:r>
      <w:r w:rsidR="00E858EB" w:rsidRPr="0062265C">
        <w:t xml:space="preserve">activities and structures that are necessary to support land-based primary production on </w:t>
      </w:r>
      <w:r w:rsidR="0075396C" w:rsidRPr="0062265C">
        <w:t>HPL,</w:t>
      </w:r>
      <w:r w:rsidR="00E858EB" w:rsidRPr="0062265C">
        <w:t xml:space="preserve"> but </w:t>
      </w:r>
      <w:r w:rsidR="007A6EE1" w:rsidRPr="0062265C">
        <w:t xml:space="preserve">which </w:t>
      </w:r>
      <w:r w:rsidR="00E858EB" w:rsidRPr="0062265C">
        <w:t>are not covered by the land-based primary production definition</w:t>
      </w:r>
      <w:r w:rsidR="00117509" w:rsidRPr="0062265C">
        <w:t xml:space="preserve">. This would include, for example, </w:t>
      </w:r>
      <w:r w:rsidR="00E858EB" w:rsidRPr="0062265C">
        <w:t>on-site processing of materials produced</w:t>
      </w:r>
      <w:r w:rsidR="0001062F" w:rsidRPr="0062265C">
        <w:t xml:space="preserve"> on</w:t>
      </w:r>
      <w:r w:rsidR="007A6EE1" w:rsidRPr="0062265C">
        <w:t xml:space="preserve"> </w:t>
      </w:r>
      <w:r w:rsidR="0001062F" w:rsidRPr="0062265C">
        <w:t>site, packing sheds, equipment storage and buildings to house animals.</w:t>
      </w:r>
    </w:p>
    <w:p w14:paraId="4C89EC2D" w14:textId="6276C5AF" w:rsidR="00F76715" w:rsidRPr="0062265C" w:rsidRDefault="00F76715" w:rsidP="00390DC2">
      <w:pPr>
        <w:pStyle w:val="BodyText"/>
      </w:pPr>
      <w:r w:rsidRPr="0062265C">
        <w:t>The use of the term ‘land-based primary production’ and the associated link to activities that are dependent on the soil resource</w:t>
      </w:r>
      <w:r w:rsidR="00985ACA" w:rsidRPr="0062265C">
        <w:t xml:space="preserve"> of the land</w:t>
      </w:r>
      <w:r w:rsidRPr="0062265C">
        <w:t xml:space="preserve"> is intended to recognise that while the </w:t>
      </w:r>
      <w:r w:rsidR="000E6642" w:rsidRPr="0062265C">
        <w:t>NPS-HPL</w:t>
      </w:r>
      <w:r w:rsidRPr="0062265C">
        <w:t xml:space="preserve"> protects ‘HPL’ for </w:t>
      </w:r>
      <w:r w:rsidR="00472595" w:rsidRPr="0062265C">
        <w:t xml:space="preserve">land-based </w:t>
      </w:r>
      <w:r w:rsidRPr="0062265C">
        <w:t xml:space="preserve">primary production, </w:t>
      </w:r>
      <w:r w:rsidR="7BB916C2" w:rsidRPr="0062265C">
        <w:t>c</w:t>
      </w:r>
      <w:r w:rsidRPr="0062265C">
        <w:t xml:space="preserve">ouncils </w:t>
      </w:r>
      <w:r w:rsidR="00594A16" w:rsidRPr="0062265C">
        <w:t>retain</w:t>
      </w:r>
      <w:r w:rsidRPr="0062265C">
        <w:t xml:space="preserve"> </w:t>
      </w:r>
      <w:r w:rsidR="32163286" w:rsidRPr="0062265C">
        <w:t xml:space="preserve">the </w:t>
      </w:r>
      <w:r w:rsidRPr="0062265C">
        <w:t xml:space="preserve">discretion over what types of </w:t>
      </w:r>
      <w:r w:rsidR="00472595" w:rsidRPr="0062265C">
        <w:t xml:space="preserve">land-based </w:t>
      </w:r>
      <w:r w:rsidRPr="0062265C">
        <w:t>primary production can occur on what type of HPL</w:t>
      </w:r>
      <w:r w:rsidR="00E567A5" w:rsidRPr="0062265C">
        <w:t xml:space="preserve">, including for </w:t>
      </w:r>
      <w:r w:rsidR="00594A16" w:rsidRPr="0062265C">
        <w:t>forestry</w:t>
      </w:r>
      <w:r w:rsidRPr="0062265C">
        <w:t xml:space="preserve">. This gives councils </w:t>
      </w:r>
      <w:r w:rsidR="4C895ADC" w:rsidRPr="0062265C">
        <w:t>the ability</w:t>
      </w:r>
      <w:r w:rsidRPr="0062265C">
        <w:t xml:space="preserve"> to address concerns about forestry</w:t>
      </w:r>
      <w:r w:rsidR="00025D0A" w:rsidRPr="0062265C">
        <w:t xml:space="preserve">; </w:t>
      </w:r>
      <w:r w:rsidRPr="0062265C">
        <w:t xml:space="preserve">if forestry is </w:t>
      </w:r>
      <w:r w:rsidR="2BDBCD75" w:rsidRPr="0062265C">
        <w:t xml:space="preserve">considered </w:t>
      </w:r>
      <w:r w:rsidRPr="0062265C">
        <w:t xml:space="preserve">an unsuitable use for a particular piece of HPL, it can still be restricted. </w:t>
      </w:r>
      <w:r w:rsidR="00594A16" w:rsidRPr="0062265C">
        <w:t xml:space="preserve">This enables councils to manage land </w:t>
      </w:r>
      <w:r w:rsidR="00CC71F6" w:rsidRPr="0062265C">
        <w:t xml:space="preserve">for particular </w:t>
      </w:r>
      <w:proofErr w:type="gramStart"/>
      <w:r w:rsidR="00CC71F6" w:rsidRPr="0062265C">
        <w:t>values</w:t>
      </w:r>
      <w:r w:rsidR="00025D0A" w:rsidRPr="0062265C">
        <w:t>,</w:t>
      </w:r>
      <w:r w:rsidR="00CC71F6" w:rsidRPr="0062265C">
        <w:t xml:space="preserve"> if</w:t>
      </w:r>
      <w:proofErr w:type="gramEnd"/>
      <w:r w:rsidR="00CC71F6" w:rsidRPr="0062265C">
        <w:t xml:space="preserve"> that is a particular local priority. For example, some soils </w:t>
      </w:r>
      <w:r w:rsidR="009140BB" w:rsidRPr="0062265C">
        <w:t>are</w:t>
      </w:r>
      <w:r w:rsidR="00CC71F6" w:rsidRPr="0062265C">
        <w:t xml:space="preserve"> inherently better for viticulture, while others </w:t>
      </w:r>
      <w:r w:rsidR="009140BB" w:rsidRPr="0062265C">
        <w:t xml:space="preserve">are </w:t>
      </w:r>
      <w:r w:rsidR="0B2E400E" w:rsidRPr="0062265C">
        <w:t xml:space="preserve">better suited </w:t>
      </w:r>
      <w:r w:rsidR="009140BB" w:rsidRPr="0062265C">
        <w:t xml:space="preserve">for vegetables. Councils are best placed to know </w:t>
      </w:r>
      <w:r w:rsidR="1194D672" w:rsidRPr="0062265C">
        <w:t xml:space="preserve">whether </w:t>
      </w:r>
      <w:r w:rsidR="009140BB" w:rsidRPr="0062265C">
        <w:t xml:space="preserve">their region or district’s HPL needs to be managed </w:t>
      </w:r>
      <w:r w:rsidR="007A3622" w:rsidRPr="0062265C">
        <w:t xml:space="preserve">for specific additional values. </w:t>
      </w:r>
    </w:p>
    <w:p w14:paraId="709904BE" w14:textId="32B5EA0E" w:rsidR="007A3622" w:rsidRPr="0062265C" w:rsidRDefault="007A3622" w:rsidP="004820D3">
      <w:pPr>
        <w:pStyle w:val="Heading4"/>
      </w:pPr>
      <w:r w:rsidRPr="0062265C">
        <w:t xml:space="preserve">Definition of </w:t>
      </w:r>
      <w:r w:rsidR="00FF4E7E" w:rsidRPr="0062265C">
        <w:t xml:space="preserve">land-based </w:t>
      </w:r>
      <w:r w:rsidRPr="0062265C">
        <w:t xml:space="preserve">primary production </w:t>
      </w:r>
      <w:r w:rsidR="00D36C96" w:rsidRPr="0062265C">
        <w:rPr>
          <w:rFonts w:cs="Calibri"/>
        </w:rPr>
        <w:t>–</w:t>
      </w:r>
      <w:r w:rsidRPr="0062265C">
        <w:t xml:space="preserve"> </w:t>
      </w:r>
      <w:r w:rsidR="00D36C96" w:rsidRPr="0062265C">
        <w:t>forestry</w:t>
      </w:r>
    </w:p>
    <w:p w14:paraId="09AC1C9A" w14:textId="2491D1B1" w:rsidR="001D094D" w:rsidRPr="0062265C" w:rsidRDefault="00865148" w:rsidP="00390DC2">
      <w:pPr>
        <w:pStyle w:val="BodyText"/>
      </w:pPr>
      <w:r w:rsidRPr="0062265C">
        <w:t>W</w:t>
      </w:r>
      <w:r w:rsidR="00FF310E" w:rsidRPr="0062265C">
        <w:t xml:space="preserve">e recommend that forestry is retained in the definition of </w:t>
      </w:r>
      <w:r w:rsidR="0013527A" w:rsidRPr="0062265C">
        <w:t xml:space="preserve">land-based </w:t>
      </w:r>
      <w:r w:rsidR="00FF310E" w:rsidRPr="0062265C">
        <w:t xml:space="preserve">primary production in the </w:t>
      </w:r>
      <w:r w:rsidR="000E6642" w:rsidRPr="0062265C">
        <w:t>NPS-HPL</w:t>
      </w:r>
      <w:r w:rsidR="001D094D" w:rsidRPr="0062265C">
        <w:t>, as it is a primary production activity</w:t>
      </w:r>
      <w:r w:rsidR="00435E22" w:rsidRPr="0062265C">
        <w:t xml:space="preserve"> that does make use of the soil resource</w:t>
      </w:r>
      <w:r w:rsidR="00FF310E" w:rsidRPr="0062265C">
        <w:t>.</w:t>
      </w:r>
      <w:r w:rsidR="001D094D" w:rsidRPr="0062265C">
        <w:t xml:space="preserve"> However</w:t>
      </w:r>
      <w:r w:rsidR="674CE5D1" w:rsidRPr="0062265C">
        <w:t>,</w:t>
      </w:r>
      <w:r w:rsidR="001D094D" w:rsidRPr="0062265C">
        <w:t xml:space="preserve"> we note that </w:t>
      </w:r>
      <w:r w:rsidR="00670D76" w:rsidRPr="0062265C">
        <w:t>councils may choose to man</w:t>
      </w:r>
      <w:r w:rsidR="0A68C793" w:rsidRPr="0062265C">
        <w:t>a</w:t>
      </w:r>
      <w:r w:rsidR="00670D76" w:rsidRPr="0062265C">
        <w:t xml:space="preserve">ge specific areas of HPL for </w:t>
      </w:r>
      <w:r w:rsidR="561C1FE5" w:rsidRPr="0062265C">
        <w:t xml:space="preserve">specific primary production </w:t>
      </w:r>
      <w:r w:rsidR="00670D76" w:rsidRPr="0062265C">
        <w:t xml:space="preserve">activities. </w:t>
      </w:r>
    </w:p>
    <w:p w14:paraId="6E0919E2" w14:textId="653C400E" w:rsidR="0045368E" w:rsidRPr="0062265C" w:rsidRDefault="00FF310E" w:rsidP="00390DC2">
      <w:pPr>
        <w:pStyle w:val="BodyText"/>
      </w:pPr>
      <w:r w:rsidRPr="0062265C">
        <w:lastRenderedPageBreak/>
        <w:t xml:space="preserve">While forestry may not be the most productive use of HPL, there is no strong evidence that </w:t>
      </w:r>
      <w:r w:rsidR="00487446" w:rsidRPr="0062265C">
        <w:t xml:space="preserve">large areas of HPL are being converted to forestry and that this </w:t>
      </w:r>
      <w:r w:rsidRPr="0062265C">
        <w:t xml:space="preserve">presents a risk to </w:t>
      </w:r>
      <w:r w:rsidR="00487446" w:rsidRPr="0062265C">
        <w:t xml:space="preserve">the overall </w:t>
      </w:r>
      <w:r w:rsidRPr="0062265C">
        <w:t>HPL</w:t>
      </w:r>
      <w:r w:rsidR="00487446" w:rsidRPr="0062265C">
        <w:t xml:space="preserve"> resource</w:t>
      </w:r>
      <w:r w:rsidR="00490B90" w:rsidRPr="0062265C">
        <w:t xml:space="preserve"> at a regional or national scale</w:t>
      </w:r>
      <w:r w:rsidRPr="0062265C">
        <w:t>. While the forestry cycle takes place over a longer timeframe (approx</w:t>
      </w:r>
      <w:r w:rsidR="00417B80" w:rsidRPr="0062265C">
        <w:t xml:space="preserve">imately </w:t>
      </w:r>
      <w:r w:rsidRPr="0062265C">
        <w:t>30 years), it is not irreversible</w:t>
      </w:r>
      <w:r w:rsidR="00490B90" w:rsidRPr="0062265C">
        <w:t xml:space="preserve"> to the same extent as urban </w:t>
      </w:r>
      <w:r w:rsidR="001F7030" w:rsidRPr="0062265C">
        <w:t xml:space="preserve">rezoning/development </w:t>
      </w:r>
      <w:r w:rsidR="00490B90" w:rsidRPr="0062265C">
        <w:t xml:space="preserve">and fragmentation into </w:t>
      </w:r>
      <w:r w:rsidR="00417B80" w:rsidRPr="0062265C">
        <w:t xml:space="preserve">rural </w:t>
      </w:r>
      <w:r w:rsidR="00490B90" w:rsidRPr="0062265C">
        <w:t xml:space="preserve">lifestyle lots. Therefore, plantation forestry on </w:t>
      </w:r>
      <w:r w:rsidRPr="0062265C">
        <w:t xml:space="preserve">HPL can be converted to other more productive </w:t>
      </w:r>
      <w:r w:rsidR="00490B90" w:rsidRPr="0062265C">
        <w:t xml:space="preserve">primary sector </w:t>
      </w:r>
      <w:r w:rsidRPr="0062265C">
        <w:t xml:space="preserve">uses over time. </w:t>
      </w:r>
    </w:p>
    <w:p w14:paraId="05A0009B" w14:textId="3576EE0C" w:rsidR="00670D76" w:rsidRPr="0062265C" w:rsidRDefault="007C49B6" w:rsidP="00390DC2">
      <w:pPr>
        <w:pStyle w:val="BodyText"/>
      </w:pPr>
      <w:r w:rsidRPr="0062265C">
        <w:t xml:space="preserve">The </w:t>
      </w:r>
      <w:r w:rsidR="16EC627B" w:rsidRPr="0062265C">
        <w:t>Resource Management (</w:t>
      </w:r>
      <w:r w:rsidRPr="0062265C">
        <w:t>N</w:t>
      </w:r>
      <w:r w:rsidR="6A495C33" w:rsidRPr="0062265C">
        <w:t xml:space="preserve">ational </w:t>
      </w:r>
      <w:r w:rsidRPr="0062265C">
        <w:t>E</w:t>
      </w:r>
      <w:r w:rsidR="257B0B88" w:rsidRPr="0062265C">
        <w:t>nvironmental Standard</w:t>
      </w:r>
      <w:r w:rsidR="00AB05D6" w:rsidRPr="0062265C">
        <w:t>s</w:t>
      </w:r>
      <w:r w:rsidR="257B0B88" w:rsidRPr="0062265C">
        <w:t xml:space="preserve"> for Plantation Forestry) Regulations 2017 (NES</w:t>
      </w:r>
      <w:r w:rsidR="005C1625" w:rsidRPr="0062265C">
        <w:t>-</w:t>
      </w:r>
      <w:r w:rsidR="257B0B88" w:rsidRPr="0062265C">
        <w:t>PF)</w:t>
      </w:r>
      <w:r w:rsidRPr="0062265C">
        <w:t xml:space="preserve"> permit afforestation</w:t>
      </w:r>
      <w:r w:rsidR="004B564F" w:rsidRPr="0062265C">
        <w:t xml:space="preserve"> for plantation forestry</w:t>
      </w:r>
      <w:r w:rsidRPr="0062265C">
        <w:t xml:space="preserve"> in many areas of the country. </w:t>
      </w:r>
      <w:r w:rsidR="004B564F" w:rsidRPr="0062265C">
        <w:t>However, councils retain the ability to make rules for activities</w:t>
      </w:r>
      <w:r w:rsidR="00D05BBB" w:rsidRPr="0062265C">
        <w:t xml:space="preserve"> or effects</w:t>
      </w:r>
      <w:r w:rsidR="004B564F" w:rsidRPr="0062265C">
        <w:t xml:space="preserve"> that are out of scope of the NES-PF. Existing guidance on the NES-PF </w:t>
      </w:r>
      <w:r w:rsidR="00800CF1" w:rsidRPr="0062265C">
        <w:t xml:space="preserve">confirms </w:t>
      </w:r>
      <w:r w:rsidR="004B564F" w:rsidRPr="0062265C">
        <w:t>that coun</w:t>
      </w:r>
      <w:r w:rsidR="00D05BBB" w:rsidRPr="0062265C">
        <w:t xml:space="preserve">cils can make rules </w:t>
      </w:r>
      <w:r w:rsidR="009444A3" w:rsidRPr="0062265C">
        <w:t xml:space="preserve">to manage activities that are out of scope (such as </w:t>
      </w:r>
      <w:r w:rsidR="005D52E6" w:rsidRPr="0062265C">
        <w:t>permanent</w:t>
      </w:r>
      <w:r w:rsidR="009444A3" w:rsidRPr="0062265C">
        <w:t xml:space="preserve"> forestry) or effects such as water yield. If forestry</w:t>
      </w:r>
      <w:r w:rsidR="00A4154A" w:rsidRPr="0062265C">
        <w:t xml:space="preserve">, or a particular type of forestry, poses a risk to HPL resources in a region, a council could </w:t>
      </w:r>
      <w:r w:rsidR="00B32056" w:rsidRPr="0062265C">
        <w:t xml:space="preserve">likely make rules to limit afforestation as the protection of HPL is out of the scope of the NES-PF. </w:t>
      </w:r>
      <w:r w:rsidR="002E2C01" w:rsidRPr="0062265C">
        <w:t xml:space="preserve">The Government is also considering changes to the NES-PF to </w:t>
      </w:r>
      <w:r w:rsidR="00FE5B57" w:rsidRPr="0062265C">
        <w:t>better manage both plantation forestry and permanent forestry</w:t>
      </w:r>
      <w:r w:rsidR="00665FB0" w:rsidRPr="0062265C">
        <w:t>,</w:t>
      </w:r>
      <w:r w:rsidR="00FE5B57" w:rsidRPr="0062265C">
        <w:t xml:space="preserve"> which may include controls for forestry activities on HPL.</w:t>
      </w:r>
      <w:r w:rsidR="0062265C" w:rsidRPr="0062265C">
        <w:t xml:space="preserve"> </w:t>
      </w:r>
    </w:p>
    <w:p w14:paraId="7A88FE69" w14:textId="49ED7CF8" w:rsidR="0021391D" w:rsidRPr="0062265C" w:rsidRDefault="0021391D" w:rsidP="00390DC2">
      <w:pPr>
        <w:pStyle w:val="Heading4"/>
      </w:pPr>
      <w:bookmarkStart w:id="23" w:name="_Hlk107395677"/>
      <w:r w:rsidRPr="0062265C">
        <w:t xml:space="preserve">Future urban areas </w:t>
      </w:r>
    </w:p>
    <w:p w14:paraId="13C8437F" w14:textId="1C985931" w:rsidR="009A17E1" w:rsidRPr="0062265C" w:rsidRDefault="00487446" w:rsidP="00390DC2">
      <w:pPr>
        <w:pStyle w:val="BodyText"/>
      </w:pPr>
      <w:r w:rsidRPr="0062265C">
        <w:t>We recommend that the</w:t>
      </w:r>
      <w:r w:rsidR="00C40CDE" w:rsidRPr="0062265C">
        <w:t xml:space="preserve"> </w:t>
      </w:r>
      <w:r w:rsidR="000E6642" w:rsidRPr="0062265C">
        <w:t>NPS-HPL</w:t>
      </w:r>
      <w:r w:rsidR="0021391D" w:rsidRPr="0062265C">
        <w:t xml:space="preserve"> </w:t>
      </w:r>
      <w:r w:rsidRPr="0062265C">
        <w:t xml:space="preserve">does not apply to future urban zones in district plans and </w:t>
      </w:r>
      <w:r w:rsidR="00C31C91" w:rsidRPr="0062265C">
        <w:t xml:space="preserve">that </w:t>
      </w:r>
      <w:r w:rsidRPr="0062265C">
        <w:t xml:space="preserve">this </w:t>
      </w:r>
      <w:r w:rsidR="00C31C91" w:rsidRPr="0062265C">
        <w:t>is also</w:t>
      </w:r>
      <w:r w:rsidRPr="0062265C">
        <w:t xml:space="preserve"> extended to </w:t>
      </w:r>
      <w:r w:rsidR="00C31C91" w:rsidRPr="0062265C">
        <w:t>exclude</w:t>
      </w:r>
      <w:r w:rsidRPr="0062265C">
        <w:t xml:space="preserve"> future urban areas in regional policy statements, such as those identified in the Bay of Plenty Regional Policy Statement. </w:t>
      </w:r>
    </w:p>
    <w:p w14:paraId="399B8DCD" w14:textId="0E9E5FBB" w:rsidR="00BB6082" w:rsidRPr="0062265C" w:rsidRDefault="00487446" w:rsidP="00390DC2">
      <w:pPr>
        <w:pStyle w:val="BodyText"/>
      </w:pPr>
      <w:r w:rsidRPr="0062265C">
        <w:t xml:space="preserve">We also recommend that </w:t>
      </w:r>
      <w:r w:rsidR="00C31C91" w:rsidRPr="0062265C">
        <w:t>the</w:t>
      </w:r>
      <w:r w:rsidR="00C40CDE" w:rsidRPr="0062265C">
        <w:t xml:space="preserve"> </w:t>
      </w:r>
      <w:r w:rsidR="000E6642" w:rsidRPr="0062265C">
        <w:t>NPS-HPL</w:t>
      </w:r>
      <w:r w:rsidRPr="0062265C">
        <w:t xml:space="preserve"> </w:t>
      </w:r>
      <w:r w:rsidR="00BB6082" w:rsidRPr="0062265C">
        <w:t>give</w:t>
      </w:r>
      <w:r w:rsidR="00C31C91" w:rsidRPr="0062265C">
        <w:t>s</w:t>
      </w:r>
      <w:r w:rsidR="00BB6082" w:rsidRPr="0062265C">
        <w:t xml:space="preserve"> greater </w:t>
      </w:r>
      <w:r w:rsidRPr="0062265C">
        <w:t>recogni</w:t>
      </w:r>
      <w:r w:rsidR="00BB6082" w:rsidRPr="0062265C">
        <w:t xml:space="preserve">tion of </w:t>
      </w:r>
      <w:r w:rsidRPr="0062265C">
        <w:t xml:space="preserve">future urban areas </w:t>
      </w:r>
      <w:r w:rsidR="00BB6082" w:rsidRPr="0062265C">
        <w:t xml:space="preserve">that have been identified </w:t>
      </w:r>
      <w:r w:rsidRPr="0062265C">
        <w:t xml:space="preserve">in </w:t>
      </w:r>
      <w:r w:rsidR="00BB6082" w:rsidRPr="0062265C">
        <w:t xml:space="preserve">a </w:t>
      </w:r>
      <w:r w:rsidR="00533BD1" w:rsidRPr="0062265C">
        <w:t>future development strateg</w:t>
      </w:r>
      <w:r w:rsidR="00F55E8E" w:rsidRPr="0062265C">
        <w:t>y</w:t>
      </w:r>
      <w:r w:rsidR="00533BD1" w:rsidRPr="0062265C">
        <w:t xml:space="preserve"> </w:t>
      </w:r>
      <w:r w:rsidR="00BB6082" w:rsidRPr="0062265C">
        <w:t xml:space="preserve">prepared under the </w:t>
      </w:r>
      <w:r w:rsidR="008D542F" w:rsidRPr="0062265C">
        <w:t>NPS-UD</w:t>
      </w:r>
      <w:r w:rsidR="00C40CDE" w:rsidRPr="0062265C">
        <w:t xml:space="preserve"> </w:t>
      </w:r>
      <w:r w:rsidRPr="0062265C">
        <w:t xml:space="preserve">and </w:t>
      </w:r>
      <w:r w:rsidR="00BB6082" w:rsidRPr="0062265C">
        <w:t xml:space="preserve">in </w:t>
      </w:r>
      <w:r w:rsidRPr="0062265C">
        <w:t xml:space="preserve">other </w:t>
      </w:r>
      <w:r w:rsidR="007610CC" w:rsidRPr="0062265C">
        <w:t>‘</w:t>
      </w:r>
      <w:r w:rsidRPr="0062265C">
        <w:t>strategic planning document</w:t>
      </w:r>
      <w:r w:rsidR="00BC2157" w:rsidRPr="0062265C">
        <w:t>s</w:t>
      </w:r>
      <w:r w:rsidR="007610CC" w:rsidRPr="0062265C">
        <w:t>’</w:t>
      </w:r>
      <w:r w:rsidR="00BB6082" w:rsidRPr="0062265C">
        <w:t xml:space="preserve">. This recognises that councils have undertaken considerable work with developers and their communities to identify suitable future urban areas through non-statutory processes. An analysis of future urban </w:t>
      </w:r>
      <w:r w:rsidR="001F7030" w:rsidRPr="0062265C">
        <w:t xml:space="preserve">rezoning/development </w:t>
      </w:r>
      <w:r w:rsidR="00BB6082" w:rsidRPr="0062265C">
        <w:t xml:space="preserve">in major urban centres also indicates that requiring councils to revisit future growth areas in light of the </w:t>
      </w:r>
      <w:r w:rsidR="000E6642" w:rsidRPr="0062265C">
        <w:t>NPS-HPL</w:t>
      </w:r>
      <w:r w:rsidR="00BB6082" w:rsidRPr="0062265C">
        <w:t xml:space="preserve"> is unlikely to yield any viable alternatives or significantly redirect urban growth away from HPL in the short to medium</w:t>
      </w:r>
      <w:r w:rsidR="0053274E" w:rsidRPr="0062265C">
        <w:t xml:space="preserve"> </w:t>
      </w:r>
      <w:r w:rsidR="00BB6082" w:rsidRPr="0062265C">
        <w:t>term in most cases</w:t>
      </w:r>
      <w:r w:rsidR="0096095B" w:rsidRPr="0062265C">
        <w:t>.</w:t>
      </w:r>
      <w:r w:rsidR="003763FA" w:rsidRPr="0062265C">
        <w:rPr>
          <w:rStyle w:val="FootnoteReference"/>
        </w:rPr>
        <w:footnoteReference w:id="8"/>
      </w:r>
      <w:r w:rsidR="00BB6082" w:rsidRPr="0062265C">
        <w:t xml:space="preserve"> </w:t>
      </w:r>
      <w:r w:rsidR="00431416" w:rsidRPr="0062265C">
        <w:t>Officials propose that ‘strategic planning document’ is defined in the NPS-HPL as follows: “</w:t>
      </w:r>
      <w:r w:rsidR="00431416" w:rsidRPr="0062265C">
        <w:rPr>
          <w:b/>
          <w:bCs/>
        </w:rPr>
        <w:t xml:space="preserve">strategic planning document </w:t>
      </w:r>
      <w:r w:rsidR="00431416" w:rsidRPr="0062265C">
        <w:t>means any non-statutory growth plan or strategy adopted by local authority resolution”.</w:t>
      </w:r>
    </w:p>
    <w:p w14:paraId="1CD940A7" w14:textId="4C334C99" w:rsidR="007610CC" w:rsidRPr="0062265C" w:rsidRDefault="00BB6082" w:rsidP="0096095B">
      <w:pPr>
        <w:pStyle w:val="BodyText"/>
      </w:pPr>
      <w:bookmarkStart w:id="24" w:name="_Hlk38622051"/>
      <w:r w:rsidRPr="0062265C">
        <w:t xml:space="preserve">We therefore recommend that the </w:t>
      </w:r>
      <w:r w:rsidR="009F63C1" w:rsidRPr="0062265C">
        <w:t>definition of HPL in the</w:t>
      </w:r>
      <w:r w:rsidR="00BB3EF3" w:rsidRPr="0062265C">
        <w:t xml:space="preserve"> </w:t>
      </w:r>
      <w:r w:rsidR="000E6642" w:rsidRPr="0062265C">
        <w:t>NPS-HPL</w:t>
      </w:r>
      <w:r w:rsidRPr="0062265C">
        <w:t xml:space="preserve"> </w:t>
      </w:r>
      <w:r w:rsidR="00342A28" w:rsidRPr="0062265C">
        <w:t xml:space="preserve">is refined </w:t>
      </w:r>
      <w:r w:rsidR="003D2924" w:rsidRPr="0062265C">
        <w:t xml:space="preserve">so it does </w:t>
      </w:r>
      <w:r w:rsidR="00342A28" w:rsidRPr="0062265C">
        <w:t>not apply to council</w:t>
      </w:r>
      <w:r w:rsidR="0012120B" w:rsidRPr="0062265C">
        <w:t>-</w:t>
      </w:r>
      <w:r w:rsidR="00342A28" w:rsidRPr="0062265C">
        <w:t>planned future urban growth</w:t>
      </w:r>
      <w:r w:rsidR="00B50A70" w:rsidRPr="0062265C">
        <w:t xml:space="preserve"> areas</w:t>
      </w:r>
      <w:r w:rsidR="00342A28" w:rsidRPr="0062265C">
        <w:t xml:space="preserve"> in the short to medium term </w:t>
      </w:r>
      <w:r w:rsidR="007610CC" w:rsidRPr="0062265C">
        <w:t>through</w:t>
      </w:r>
      <w:r w:rsidR="00BC2157" w:rsidRPr="0062265C">
        <w:t xml:space="preserve"> two</w:t>
      </w:r>
      <w:r w:rsidR="00A670BA" w:rsidRPr="0062265C">
        <w:t> </w:t>
      </w:r>
      <w:r w:rsidR="00BC2157" w:rsidRPr="0062265C">
        <w:t>means</w:t>
      </w:r>
      <w:r w:rsidR="007610CC" w:rsidRPr="0062265C">
        <w:t>:</w:t>
      </w:r>
    </w:p>
    <w:p w14:paraId="26CDF1F5" w14:textId="434BE2D6" w:rsidR="007610CC" w:rsidRPr="0062265C" w:rsidRDefault="005B4EB6" w:rsidP="003C0367">
      <w:pPr>
        <w:pStyle w:val="Bullet"/>
      </w:pPr>
      <w:r w:rsidRPr="0062265C">
        <w:rPr>
          <w:b/>
          <w:bCs/>
        </w:rPr>
        <w:t xml:space="preserve">Interim </w:t>
      </w:r>
      <w:r w:rsidR="00BB6082" w:rsidRPr="0062265C">
        <w:rPr>
          <w:b/>
          <w:bCs/>
        </w:rPr>
        <w:t xml:space="preserve">definition </w:t>
      </w:r>
      <w:r w:rsidR="00FC3F2A" w:rsidRPr="0062265C">
        <w:rPr>
          <w:b/>
          <w:bCs/>
        </w:rPr>
        <w:t>of HPL (commencement date)</w:t>
      </w:r>
      <w:r w:rsidR="00FC3F2A" w:rsidRPr="0062265C">
        <w:t xml:space="preserve"> </w:t>
      </w:r>
      <w:r w:rsidR="008B08F5" w:rsidRPr="0062265C">
        <w:t>–</w:t>
      </w:r>
      <w:r w:rsidR="00523E18" w:rsidRPr="0062265C">
        <w:t xml:space="preserve"> </w:t>
      </w:r>
      <w:r w:rsidR="00CC2A9F" w:rsidRPr="0062265C">
        <w:t xml:space="preserve">this definition would </w:t>
      </w:r>
      <w:r w:rsidR="008B08F5" w:rsidRPr="0062265C">
        <w:t xml:space="preserve">exclude </w:t>
      </w:r>
      <w:r w:rsidR="007610CC" w:rsidRPr="0062265C">
        <w:t xml:space="preserve">future urban areas identified </w:t>
      </w:r>
      <w:r w:rsidR="001A7BAF" w:rsidRPr="0062265C">
        <w:t>for future urban development or</w:t>
      </w:r>
      <w:r w:rsidR="00581C86" w:rsidRPr="0062265C">
        <w:t>-</w:t>
      </w:r>
      <w:r w:rsidR="00E41D8F" w:rsidRPr="0062265C">
        <w:t xml:space="preserve"> </w:t>
      </w:r>
      <w:r w:rsidR="001A7BAF" w:rsidRPr="0062265C">
        <w:t xml:space="preserve">subject to a </w:t>
      </w:r>
      <w:r w:rsidR="00423339" w:rsidRPr="0062265C">
        <w:t>c</w:t>
      </w:r>
      <w:r w:rsidR="00F550B8" w:rsidRPr="0062265C">
        <w:t xml:space="preserve">ouncil initiated, or adopted, </w:t>
      </w:r>
      <w:r w:rsidR="001A7BAF" w:rsidRPr="0062265C">
        <w:t>notified plan change</w:t>
      </w:r>
      <w:r w:rsidR="00581C86" w:rsidRPr="0062265C">
        <w:t>-</w:t>
      </w:r>
      <w:r w:rsidR="001A7BAF" w:rsidRPr="0062265C">
        <w:t xml:space="preserve">to rezone it from general rural or rural production to </w:t>
      </w:r>
      <w:r w:rsidR="00F550B8" w:rsidRPr="0062265C">
        <w:t xml:space="preserve">urban or </w:t>
      </w:r>
      <w:r w:rsidR="001A7BAF" w:rsidRPr="0062265C">
        <w:t>rural lifestyle</w:t>
      </w:r>
      <w:r w:rsidR="00CC2A9F" w:rsidRPr="0062265C">
        <w:t>.</w:t>
      </w:r>
    </w:p>
    <w:bookmarkEnd w:id="23"/>
    <w:p w14:paraId="10BF936A" w14:textId="4927A5D9" w:rsidR="007610CC" w:rsidRPr="0062265C" w:rsidRDefault="00FC3F2A" w:rsidP="003C0367">
      <w:pPr>
        <w:pStyle w:val="Bullet"/>
      </w:pPr>
      <w:r w:rsidRPr="0062265C">
        <w:rPr>
          <w:b/>
          <w:bCs/>
        </w:rPr>
        <w:t xml:space="preserve">Regional HPL mapping (three years after commencement date) </w:t>
      </w:r>
      <w:r w:rsidR="008B08F5" w:rsidRPr="0062265C">
        <w:t>–</w:t>
      </w:r>
      <w:r w:rsidR="00CC2A9F" w:rsidRPr="0062265C">
        <w:rPr>
          <w:b/>
          <w:bCs/>
        </w:rPr>
        <w:t xml:space="preserve"> </w:t>
      </w:r>
      <w:r w:rsidR="008B08F5" w:rsidRPr="0062265C">
        <w:t xml:space="preserve">allow councils to </w:t>
      </w:r>
      <w:r w:rsidR="007610CC" w:rsidRPr="0062265C">
        <w:t xml:space="preserve">not map </w:t>
      </w:r>
      <w:r w:rsidR="00B620F9" w:rsidRPr="0062265C">
        <w:t>areas ide</w:t>
      </w:r>
      <w:r w:rsidR="00CE2760" w:rsidRPr="0062265C">
        <w:t>ntified for future urban development</w:t>
      </w:r>
      <w:r w:rsidR="007610CC" w:rsidRPr="0062265C">
        <w:t xml:space="preserve"> </w:t>
      </w:r>
      <w:r w:rsidR="008B08F5" w:rsidRPr="0062265C">
        <w:t xml:space="preserve">(located on LUC </w:t>
      </w:r>
      <w:r w:rsidR="00931E2D" w:rsidRPr="0062265C">
        <w:t>class</w:t>
      </w:r>
      <w:r w:rsidR="0080130A" w:rsidRPr="0062265C">
        <w:t>es</w:t>
      </w:r>
      <w:r w:rsidR="00931E2D" w:rsidRPr="0062265C">
        <w:t xml:space="preserve"> </w:t>
      </w:r>
      <w:r w:rsidR="008B08F5" w:rsidRPr="0062265C">
        <w:t>1</w:t>
      </w:r>
      <w:r w:rsidR="00AE3552" w:rsidRPr="0062265C">
        <w:t xml:space="preserve"> to </w:t>
      </w:r>
      <w:r w:rsidR="008B08F5" w:rsidRPr="0062265C">
        <w:t xml:space="preserve">3) </w:t>
      </w:r>
      <w:r w:rsidR="007610CC" w:rsidRPr="0062265C">
        <w:t>as HPL when</w:t>
      </w:r>
      <w:r w:rsidR="008F279E" w:rsidRPr="0062265C">
        <w:t xml:space="preserve"> mapping HPL</w:t>
      </w:r>
      <w:r w:rsidR="00BC2157" w:rsidRPr="0062265C">
        <w:t xml:space="preserve">. </w:t>
      </w:r>
      <w:r w:rsidR="00830AFB" w:rsidRPr="0062265C">
        <w:t xml:space="preserve">As discussed above, </w:t>
      </w:r>
      <w:r w:rsidR="006358F0" w:rsidRPr="0062265C">
        <w:t>‘identified for future urban development’</w:t>
      </w:r>
      <w:r w:rsidR="006358F0" w:rsidRPr="0062265C">
        <w:rPr>
          <w:i/>
          <w:iCs/>
        </w:rPr>
        <w:t xml:space="preserve"> </w:t>
      </w:r>
      <w:r w:rsidR="006358F0" w:rsidRPr="0062265C">
        <w:t>is proposed to be defined in the NPS-HPL</w:t>
      </w:r>
      <w:r w:rsidR="00BC2157" w:rsidRPr="0062265C">
        <w:t xml:space="preserve">. </w:t>
      </w:r>
    </w:p>
    <w:p w14:paraId="4135DC41" w14:textId="334BF176" w:rsidR="007610CC" w:rsidRPr="0062265C" w:rsidRDefault="007610CC" w:rsidP="0096095B">
      <w:pPr>
        <w:pStyle w:val="BodyText"/>
      </w:pPr>
      <w:r w:rsidRPr="0062265C">
        <w:lastRenderedPageBreak/>
        <w:t>Th</w:t>
      </w:r>
      <w:r w:rsidR="00BC2157" w:rsidRPr="0062265C">
        <w:t>ese changes</w:t>
      </w:r>
      <w:r w:rsidRPr="0062265C">
        <w:t xml:space="preserve"> will help ensure that councils can consider and balance the protection of HPL with the need to provide for urban </w:t>
      </w:r>
      <w:r w:rsidR="00545EF7" w:rsidRPr="0062265C">
        <w:t>rezoning</w:t>
      </w:r>
      <w:r w:rsidRPr="0062265C">
        <w:t xml:space="preserve">. </w:t>
      </w:r>
      <w:r w:rsidR="00897316" w:rsidRPr="0062265C">
        <w:t>It also ensure</w:t>
      </w:r>
      <w:r w:rsidR="00CB3225" w:rsidRPr="0062265C">
        <w:t>s</w:t>
      </w:r>
      <w:r w:rsidR="00897316" w:rsidRPr="0062265C">
        <w:t xml:space="preserve"> that the </w:t>
      </w:r>
      <w:r w:rsidR="000E6642" w:rsidRPr="0062265C">
        <w:t>NPS-HPL</w:t>
      </w:r>
      <w:r w:rsidR="00897316" w:rsidRPr="0062265C">
        <w:t xml:space="preserve"> does not </w:t>
      </w:r>
      <w:r w:rsidR="00CB3225" w:rsidRPr="0062265C">
        <w:t xml:space="preserve">unduly </w:t>
      </w:r>
      <w:r w:rsidR="00897316" w:rsidRPr="0062265C">
        <w:t xml:space="preserve">constrain urban growth </w:t>
      </w:r>
      <w:r w:rsidR="00CB3225" w:rsidRPr="0062265C">
        <w:t>that is already planned to occur</w:t>
      </w:r>
      <w:r w:rsidR="0072186C" w:rsidRPr="0062265C">
        <w:t>.</w:t>
      </w:r>
      <w:r w:rsidR="00897316" w:rsidRPr="0062265C">
        <w:t xml:space="preserve"> </w:t>
      </w:r>
      <w:r w:rsidR="00CB3225" w:rsidRPr="0062265C">
        <w:t xml:space="preserve">Providing for </w:t>
      </w:r>
      <w:r w:rsidR="00AE7F9F" w:rsidRPr="0062265C">
        <w:t>urban rezoning</w:t>
      </w:r>
      <w:r w:rsidR="00CB3225" w:rsidRPr="0062265C">
        <w:t xml:space="preserve"> under the </w:t>
      </w:r>
      <w:r w:rsidR="000E6642" w:rsidRPr="0062265C">
        <w:t>NPS-HPL</w:t>
      </w:r>
      <w:r w:rsidR="00CB3225" w:rsidRPr="0062265C">
        <w:t xml:space="preserve"> and the </w:t>
      </w:r>
      <w:r w:rsidR="00BC2157" w:rsidRPr="0062265C">
        <w:t xml:space="preserve">interactions </w:t>
      </w:r>
      <w:r w:rsidR="00CB3225" w:rsidRPr="0062265C">
        <w:t xml:space="preserve">with the </w:t>
      </w:r>
      <w:r w:rsidR="008D542F" w:rsidRPr="0062265C">
        <w:t>NPS-UD</w:t>
      </w:r>
      <w:r w:rsidR="00CB3225" w:rsidRPr="0062265C">
        <w:t xml:space="preserve"> </w:t>
      </w:r>
      <w:r w:rsidR="007F01F7" w:rsidRPr="0062265C">
        <w:t xml:space="preserve">are </w:t>
      </w:r>
      <w:r w:rsidR="004F0270" w:rsidRPr="0062265C">
        <w:t>discussed</w:t>
      </w:r>
      <w:r w:rsidR="00CB3225" w:rsidRPr="0062265C">
        <w:t xml:space="preserve"> </w:t>
      </w:r>
      <w:r w:rsidR="00BC2157" w:rsidRPr="0062265C">
        <w:t xml:space="preserve">further in </w:t>
      </w:r>
      <w:hyperlink w:anchor="_Urban_rezoning" w:history="1">
        <w:r w:rsidR="00BC2157" w:rsidRPr="000D4742">
          <w:rPr>
            <w:rStyle w:val="Hyperlink"/>
          </w:rPr>
          <w:t xml:space="preserve">section </w:t>
        </w:r>
        <w:r w:rsidR="00BD7915" w:rsidRPr="000D4742">
          <w:rPr>
            <w:rStyle w:val="Hyperlink"/>
          </w:rPr>
          <w:t>C1</w:t>
        </w:r>
        <w:r w:rsidR="00AB633C" w:rsidRPr="000D4742">
          <w:rPr>
            <w:rStyle w:val="Hyperlink"/>
          </w:rPr>
          <w:t>2</w:t>
        </w:r>
      </w:hyperlink>
      <w:r w:rsidR="00335486" w:rsidRPr="000D4742">
        <w:t xml:space="preserve"> </w:t>
      </w:r>
      <w:r w:rsidR="00460761" w:rsidRPr="000D4742">
        <w:t xml:space="preserve">of this report </w:t>
      </w:r>
      <w:r w:rsidR="00BC2157" w:rsidRPr="000D4742">
        <w:t>–</w:t>
      </w:r>
      <w:r w:rsidR="003F3F92" w:rsidRPr="000D4742">
        <w:t xml:space="preserve"> </w:t>
      </w:r>
      <w:r w:rsidR="00AE7F9F" w:rsidRPr="000D4742">
        <w:t>urban rezoning</w:t>
      </w:r>
      <w:r w:rsidR="00BC2157" w:rsidRPr="000D4742">
        <w:t>.</w:t>
      </w:r>
      <w:r w:rsidR="00BC2157" w:rsidRPr="0062265C">
        <w:t xml:space="preserve"> </w:t>
      </w:r>
    </w:p>
    <w:p w14:paraId="4FCDD030" w14:textId="4AC36035" w:rsidR="00883605" w:rsidRPr="0062265C" w:rsidRDefault="001B2598" w:rsidP="0096095B">
      <w:pPr>
        <w:pStyle w:val="BodyText"/>
      </w:pPr>
      <w:r w:rsidRPr="0062265C">
        <w:t>Officials</w:t>
      </w:r>
      <w:r w:rsidR="00883605" w:rsidRPr="0062265C">
        <w:t xml:space="preserve"> propose that ‘identified for future urban development’ is defined in the NPS-HPL as follows:</w:t>
      </w:r>
    </w:p>
    <w:p w14:paraId="25B88F5D" w14:textId="11B32AF2" w:rsidR="00883605" w:rsidRPr="0062265C" w:rsidRDefault="00883605" w:rsidP="004C31F5">
      <w:pPr>
        <w:pStyle w:val="Quote"/>
      </w:pPr>
      <w:r w:rsidRPr="0062265C">
        <w:t>“identified for future urban development means:</w:t>
      </w:r>
    </w:p>
    <w:p w14:paraId="3460B907" w14:textId="77777777" w:rsidR="00883605" w:rsidRPr="0062265C" w:rsidRDefault="00883605" w:rsidP="004C31F5">
      <w:pPr>
        <w:pStyle w:val="Quote"/>
        <w:ind w:left="964" w:hanging="397"/>
      </w:pPr>
      <w:r w:rsidRPr="0062265C">
        <w:t>(a)</w:t>
      </w:r>
      <w:r w:rsidRPr="0062265C">
        <w:tab/>
        <w:t>identified in a published Future Development Strategy as land suitable for commencing urban development over the next 10 years; or</w:t>
      </w:r>
    </w:p>
    <w:p w14:paraId="7DA71E00" w14:textId="77777777" w:rsidR="00883605" w:rsidRPr="0062265C" w:rsidRDefault="00883605" w:rsidP="004C31F5">
      <w:pPr>
        <w:pStyle w:val="Quote"/>
        <w:ind w:left="964" w:hanging="397"/>
      </w:pPr>
      <w:r w:rsidRPr="0062265C">
        <w:t>(b)</w:t>
      </w:r>
      <w:r w:rsidRPr="0062265C">
        <w:tab/>
        <w:t>identified:</w:t>
      </w:r>
    </w:p>
    <w:p w14:paraId="0F36EBC0" w14:textId="77777777" w:rsidR="00883605" w:rsidRPr="0062265C" w:rsidRDefault="00883605" w:rsidP="006E411A">
      <w:pPr>
        <w:pStyle w:val="Quote"/>
        <w:ind w:left="1361" w:hanging="397"/>
      </w:pPr>
      <w:r w:rsidRPr="0062265C">
        <w:t>(i)</w:t>
      </w:r>
      <w:r w:rsidRPr="0062265C">
        <w:tab/>
        <w:t>in a strategic planning document as an area suitable for commencing urban development over the next 10 years; and</w:t>
      </w:r>
    </w:p>
    <w:p w14:paraId="0F2C511F" w14:textId="48FEE111" w:rsidR="00883605" w:rsidRPr="0062265C" w:rsidRDefault="00883605" w:rsidP="006E411A">
      <w:pPr>
        <w:pStyle w:val="Quote"/>
        <w:ind w:left="1361" w:right="510" w:hanging="397"/>
      </w:pPr>
      <w:r w:rsidRPr="0062265C">
        <w:t>(ii)</w:t>
      </w:r>
      <w:r w:rsidRPr="0062265C">
        <w:tab/>
        <w:t>at a level of detail that makes the boundaries of the area identifiable in practice.”</w:t>
      </w:r>
    </w:p>
    <w:bookmarkEnd w:id="24"/>
    <w:p w14:paraId="6A1F6999" w14:textId="77777777" w:rsidR="00C06193" w:rsidRPr="0062265C" w:rsidRDefault="00C06193" w:rsidP="0096095B">
      <w:pPr>
        <w:pStyle w:val="Heading4"/>
      </w:pPr>
      <w:r w:rsidRPr="0062265C">
        <w:t xml:space="preserve">Exclusions </w:t>
      </w:r>
    </w:p>
    <w:p w14:paraId="0202433E" w14:textId="4D2DF48A" w:rsidR="009A17E1" w:rsidRPr="0062265C" w:rsidRDefault="00C06193" w:rsidP="00B520FD">
      <w:pPr>
        <w:pStyle w:val="BodyText"/>
      </w:pPr>
      <w:r w:rsidRPr="0062265C">
        <w:t xml:space="preserve">We do not recommend </w:t>
      </w:r>
      <w:r w:rsidR="009A17E1" w:rsidRPr="0062265C">
        <w:t>that specific activities (eg</w:t>
      </w:r>
      <w:r w:rsidR="00245989" w:rsidRPr="0062265C">
        <w:t>,</w:t>
      </w:r>
      <w:r w:rsidR="009A17E1" w:rsidRPr="0062265C">
        <w:t xml:space="preserve"> nationally significant infrastructure</w:t>
      </w:r>
      <w:r w:rsidR="007E6274" w:rsidRPr="0062265C">
        <w:t>, designations</w:t>
      </w:r>
      <w:r w:rsidR="009A17E1" w:rsidRPr="0062265C">
        <w:t xml:space="preserve">) are excluded from the </w:t>
      </w:r>
      <w:r w:rsidR="000E6642" w:rsidRPr="0062265C">
        <w:t>NPS-HPL</w:t>
      </w:r>
      <w:r w:rsidR="00B04DCF" w:rsidRPr="0062265C">
        <w:t xml:space="preserve"> mapping process</w:t>
      </w:r>
      <w:r w:rsidR="009A17E1" w:rsidRPr="0062265C">
        <w:t xml:space="preserve">. This would provide no onus for these activities to avoid HPL where practicable </w:t>
      </w:r>
      <w:r w:rsidR="00B241C9" w:rsidRPr="0062265C">
        <w:t xml:space="preserve">or </w:t>
      </w:r>
      <w:r w:rsidR="009A17E1" w:rsidRPr="0062265C">
        <w:t xml:space="preserve">mitigate adverse effects on the productive capacity of HPL. However, we do recognise the need to allow for certain activities to be located on HPL in certain circumstances and provide a consenting pathway for this to occur. This is discussed further in </w:t>
      </w:r>
      <w:hyperlink w:anchor="_Exemption_for_HPL" w:history="1">
        <w:r w:rsidR="009A17E1" w:rsidRPr="000D4742">
          <w:rPr>
            <w:rStyle w:val="Hyperlink"/>
          </w:rPr>
          <w:t xml:space="preserve">section </w:t>
        </w:r>
        <w:r w:rsidR="003F3F92" w:rsidRPr="000D4742">
          <w:rPr>
            <w:rStyle w:val="Hyperlink"/>
          </w:rPr>
          <w:t>C15</w:t>
        </w:r>
      </w:hyperlink>
      <w:r w:rsidR="003F3F92" w:rsidRPr="000D4742">
        <w:t xml:space="preserve"> </w:t>
      </w:r>
      <w:r w:rsidR="009A17E1" w:rsidRPr="000D4742">
        <w:t>–</w:t>
      </w:r>
      <w:r w:rsidR="00F06823" w:rsidRPr="000D4742">
        <w:t xml:space="preserve"> </w:t>
      </w:r>
      <w:r w:rsidR="0077276F" w:rsidRPr="000D4742">
        <w:t>Exemptions for h</w:t>
      </w:r>
      <w:r w:rsidR="00F06823" w:rsidRPr="000D4742">
        <w:t xml:space="preserve">ighly productive land </w:t>
      </w:r>
      <w:r w:rsidR="0077276F" w:rsidRPr="000D4742">
        <w:t xml:space="preserve">subject to </w:t>
      </w:r>
      <w:r w:rsidR="002840E3" w:rsidRPr="000D4742">
        <w:t>permanent</w:t>
      </w:r>
      <w:r w:rsidR="0077276F" w:rsidRPr="000D4742">
        <w:t xml:space="preserve"> or </w:t>
      </w:r>
      <w:r w:rsidR="002840E3" w:rsidRPr="000D4742">
        <w:t>long-term constraints</w:t>
      </w:r>
      <w:r w:rsidR="009A17E1" w:rsidRPr="000D4742">
        <w:t>.</w:t>
      </w:r>
      <w:r w:rsidR="009A17E1" w:rsidRPr="0062265C">
        <w:t xml:space="preserve"> </w:t>
      </w:r>
    </w:p>
    <w:p w14:paraId="722D17C6" w14:textId="33551DF4" w:rsidR="00604DF8" w:rsidRPr="0062265C" w:rsidRDefault="00604DF8" w:rsidP="00B520FD">
      <w:pPr>
        <w:pStyle w:val="Heading4"/>
      </w:pPr>
      <w:r w:rsidRPr="0062265C">
        <w:t>LUC classes 1</w:t>
      </w:r>
      <w:r w:rsidR="00AD5B39" w:rsidRPr="0062265C">
        <w:t xml:space="preserve"> to </w:t>
      </w:r>
      <w:r w:rsidRPr="0062265C">
        <w:t xml:space="preserve">3 as the basis for the definition of </w:t>
      </w:r>
      <w:r w:rsidR="00FD0D44" w:rsidRPr="0062265C">
        <w:t>HPL</w:t>
      </w:r>
      <w:r w:rsidRPr="0062265C">
        <w:t xml:space="preserve"> </w:t>
      </w:r>
    </w:p>
    <w:p w14:paraId="40E12C26" w14:textId="7F4631FB" w:rsidR="00604DF8" w:rsidRPr="0062265C" w:rsidRDefault="00604DF8" w:rsidP="006E411A">
      <w:pPr>
        <w:pStyle w:val="BodyText"/>
        <w:keepLines/>
      </w:pPr>
      <w:r w:rsidRPr="0062265C">
        <w:t>We propose to retain the use of LUC classes 1</w:t>
      </w:r>
      <w:r w:rsidR="00AD5B39" w:rsidRPr="0062265C">
        <w:t xml:space="preserve"> to </w:t>
      </w:r>
      <w:r w:rsidRPr="0062265C">
        <w:t xml:space="preserve">3 as the basis for the definition </w:t>
      </w:r>
      <w:r w:rsidR="00FD0D44" w:rsidRPr="0062265C">
        <w:t>HPL</w:t>
      </w:r>
      <w:r w:rsidRPr="0062265C">
        <w:t xml:space="preserve">. </w:t>
      </w:r>
      <w:r w:rsidR="00CE671E" w:rsidRPr="0062265C">
        <w:t xml:space="preserve">These classes are generally consistent with the land that is used most productively in </w:t>
      </w:r>
      <w:r w:rsidR="00B57FB9" w:rsidRPr="0062265C">
        <w:t>Aotearoa</w:t>
      </w:r>
      <w:r w:rsidR="00CE671E" w:rsidRPr="0062265C">
        <w:t>, with classes 1</w:t>
      </w:r>
      <w:r w:rsidR="00AD5B39" w:rsidRPr="0062265C">
        <w:t xml:space="preserve"> to </w:t>
      </w:r>
      <w:r w:rsidR="00CE671E" w:rsidRPr="0062265C">
        <w:t>3 containing a mix of horticulture, intensive pastoral uses, and arable uses. The</w:t>
      </w:r>
      <w:r w:rsidR="0062265C" w:rsidRPr="0062265C">
        <w:t xml:space="preserve"> </w:t>
      </w:r>
      <w:r w:rsidR="008D106F" w:rsidRPr="0062265C">
        <w:t>range</w:t>
      </w:r>
      <w:r w:rsidR="00CE671E" w:rsidRPr="0062265C">
        <w:t xml:space="preserve"> of land</w:t>
      </w:r>
      <w:r w:rsidR="00C8734C">
        <w:t>-</w:t>
      </w:r>
      <w:r w:rsidR="00CE671E" w:rsidRPr="0062265C">
        <w:t>use</w:t>
      </w:r>
      <w:r w:rsidR="00B9338E" w:rsidRPr="0062265C">
        <w:t xml:space="preserve"> activities</w:t>
      </w:r>
      <w:r w:rsidR="008D106F" w:rsidRPr="0062265C">
        <w:t xml:space="preserve"> able to </w:t>
      </w:r>
      <w:r w:rsidR="003F604E" w:rsidRPr="0062265C">
        <w:t>be carried out on the</w:t>
      </w:r>
      <w:r w:rsidR="0062265C" w:rsidRPr="0062265C">
        <w:t xml:space="preserve"> </w:t>
      </w:r>
      <w:r w:rsidR="008D106F" w:rsidRPr="0062265C">
        <w:t>land</w:t>
      </w:r>
      <w:r w:rsidR="00CE671E" w:rsidRPr="0062265C">
        <w:t xml:space="preserve"> declines significantly with increasing classes. </w:t>
      </w:r>
    </w:p>
    <w:p w14:paraId="651703EA" w14:textId="43413A7E" w:rsidR="004D4FB8" w:rsidRPr="0062265C" w:rsidRDefault="004D4FB8" w:rsidP="00B520FD">
      <w:pPr>
        <w:pStyle w:val="BodyText"/>
      </w:pPr>
      <w:r w:rsidRPr="0062265C">
        <w:t>LUC classes 1</w:t>
      </w:r>
      <w:r w:rsidR="00ED2F67" w:rsidRPr="0062265C">
        <w:t xml:space="preserve"> to </w:t>
      </w:r>
      <w:r w:rsidRPr="0062265C">
        <w:t>3 land (approx</w:t>
      </w:r>
      <w:r w:rsidR="00ED2F67" w:rsidRPr="0062265C">
        <w:t xml:space="preserve">imately </w:t>
      </w:r>
      <w:r w:rsidRPr="0062265C">
        <w:t>14</w:t>
      </w:r>
      <w:r w:rsidR="00E05B93" w:rsidRPr="0062265C">
        <w:t xml:space="preserve"> per cent </w:t>
      </w:r>
      <w:r w:rsidRPr="0062265C">
        <w:t xml:space="preserve">of New Zealand’s land) is also preferred as the basis for the </w:t>
      </w:r>
      <w:r w:rsidR="00D8565B" w:rsidRPr="0062265C">
        <w:t>NPS</w:t>
      </w:r>
      <w:r w:rsidRPr="0062265C">
        <w:t xml:space="preserve"> HPL over LUC 1</w:t>
      </w:r>
      <w:r w:rsidR="00E05B93" w:rsidRPr="0062265C">
        <w:t xml:space="preserve"> to </w:t>
      </w:r>
      <w:r w:rsidRPr="0062265C">
        <w:t>2 land (approx</w:t>
      </w:r>
      <w:r w:rsidR="00E05B93" w:rsidRPr="0062265C">
        <w:t>imately</w:t>
      </w:r>
      <w:r w:rsidRPr="0062265C">
        <w:t xml:space="preserve"> 5</w:t>
      </w:r>
      <w:r w:rsidR="00E05B93" w:rsidRPr="0062265C">
        <w:t xml:space="preserve"> per cent</w:t>
      </w:r>
      <w:r w:rsidRPr="0062265C">
        <w:t xml:space="preserve"> of New Zealand’s land). It is consistent with the intent of the </w:t>
      </w:r>
      <w:r w:rsidR="000E6642" w:rsidRPr="0062265C">
        <w:t>NPS-HPL</w:t>
      </w:r>
      <w:r w:rsidRPr="0062265C">
        <w:t xml:space="preserve"> to take a more conservative approach during the transitional period to help avoid (or reduce) the loss of land to irreversible development in advance of it being identified as HPL. Choosing LUC classes 1</w:t>
      </w:r>
      <w:r w:rsidR="00592BB0" w:rsidRPr="0062265C">
        <w:t xml:space="preserve"> to </w:t>
      </w:r>
      <w:r w:rsidRPr="0062265C">
        <w:t xml:space="preserve">3 also aligns with a number of </w:t>
      </w:r>
      <w:r w:rsidR="74E8F2BD" w:rsidRPr="0062265C">
        <w:t xml:space="preserve">existing </w:t>
      </w:r>
      <w:r w:rsidRPr="0062265C">
        <w:t>regional approaches, although it is recognised that some councils recognise LUC classes 1</w:t>
      </w:r>
      <w:r w:rsidR="00592BB0" w:rsidRPr="0062265C">
        <w:t xml:space="preserve"> to </w:t>
      </w:r>
      <w:r w:rsidRPr="0062265C">
        <w:t>2 as versatile soils (or similar)</w:t>
      </w:r>
      <w:r w:rsidR="00AF1E42" w:rsidRPr="0062265C">
        <w:t>.</w:t>
      </w:r>
      <w:r w:rsidRPr="0062265C">
        <w:rPr>
          <w:rStyle w:val="FootnoteReference"/>
        </w:rPr>
        <w:footnoteReference w:id="9"/>
      </w:r>
      <w:r w:rsidR="0062265C" w:rsidRPr="0062265C">
        <w:t xml:space="preserve"> </w:t>
      </w:r>
    </w:p>
    <w:p w14:paraId="48907808" w14:textId="3099A53C" w:rsidR="00BE057F" w:rsidRPr="0062265C" w:rsidRDefault="00BE057F" w:rsidP="00B520FD">
      <w:pPr>
        <w:pStyle w:val="BodyText"/>
      </w:pPr>
      <w:r w:rsidRPr="0062265C">
        <w:t xml:space="preserve">However, we recognise that there may be situations where </w:t>
      </w:r>
      <w:r w:rsidR="00AE0820" w:rsidRPr="0062265C">
        <w:t xml:space="preserve">other classes of LUC land </w:t>
      </w:r>
      <w:r w:rsidR="00EF4B72" w:rsidRPr="0062265C">
        <w:t xml:space="preserve">are </w:t>
      </w:r>
      <w:r w:rsidRPr="0062265C">
        <w:t>worthy of protection – with some</w:t>
      </w:r>
      <w:r w:rsidR="0039724F" w:rsidRPr="0062265C">
        <w:t xml:space="preserve"> higher</w:t>
      </w:r>
      <w:r w:rsidR="00AF1E42" w:rsidRPr="0062265C">
        <w:t>-</w:t>
      </w:r>
      <w:r w:rsidR="0039724F" w:rsidRPr="0062265C">
        <w:t xml:space="preserve">class </w:t>
      </w:r>
      <w:r w:rsidR="00EF4B72" w:rsidRPr="0062265C">
        <w:t>(</w:t>
      </w:r>
      <w:r w:rsidR="000F13EE" w:rsidRPr="0062265C">
        <w:t>ie,</w:t>
      </w:r>
      <w:r w:rsidR="00EF4B72" w:rsidRPr="0062265C">
        <w:t xml:space="preserve"> LUC 4 and above) </w:t>
      </w:r>
      <w:r w:rsidR="0039724F" w:rsidRPr="0062265C">
        <w:t>land</w:t>
      </w:r>
      <w:r w:rsidR="00F500E5" w:rsidRPr="0062265C">
        <w:t xml:space="preserve"> also able to be used </w:t>
      </w:r>
      <w:r w:rsidR="00F500E5" w:rsidRPr="0062265C">
        <w:lastRenderedPageBreak/>
        <w:t>in a</w:t>
      </w:r>
      <w:r w:rsidRPr="0062265C">
        <w:t xml:space="preserve"> </w:t>
      </w:r>
      <w:r w:rsidR="00736985" w:rsidRPr="0062265C">
        <w:t xml:space="preserve">highly </w:t>
      </w:r>
      <w:r w:rsidR="00416994" w:rsidRPr="0062265C">
        <w:t xml:space="preserve">productive </w:t>
      </w:r>
      <w:r w:rsidR="00F500E5" w:rsidRPr="0062265C">
        <w:t>way</w:t>
      </w:r>
      <w:r w:rsidR="00D0684F" w:rsidRPr="0062265C">
        <w:t xml:space="preserve">, including </w:t>
      </w:r>
      <w:r w:rsidR="00F500E5" w:rsidRPr="0062265C">
        <w:t xml:space="preserve">for </w:t>
      </w:r>
      <w:r w:rsidR="00D0684F" w:rsidRPr="0062265C">
        <w:t>cherry crops or viticulture</w:t>
      </w:r>
      <w:r w:rsidR="007A180A" w:rsidRPr="0062265C">
        <w:t>. As such</w:t>
      </w:r>
      <w:r w:rsidR="00CE1633" w:rsidRPr="0062265C">
        <w:t xml:space="preserve">, the NPS-HPL will allow these other classes of LUC land to be mapped as HPL as discussed further below. </w:t>
      </w:r>
    </w:p>
    <w:p w14:paraId="608A1C0B" w14:textId="17010BA9" w:rsidR="00FF406A" w:rsidRPr="0062265C" w:rsidRDefault="00FF406A" w:rsidP="00B520FD">
      <w:pPr>
        <w:pStyle w:val="Heading3"/>
        <w:spacing w:after="240"/>
      </w:pPr>
      <w:r w:rsidRPr="0062265C">
        <w:t>Recommendations</w:t>
      </w:r>
      <w:r w:rsidR="00802C99" w:rsidRPr="0062265C">
        <w:t xml:space="preserve"> and decisions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00C4B" w:rsidRPr="0062265C" w14:paraId="6908FFED" w14:textId="77777777" w:rsidTr="00DD6C56">
        <w:tc>
          <w:tcPr>
            <w:tcW w:w="0" w:type="auto"/>
            <w:shd w:val="clear" w:color="auto" w:fill="D2DDE1" w:themeFill="background2"/>
          </w:tcPr>
          <w:p w14:paraId="0F651804" w14:textId="672BECD1" w:rsidR="00B64944" w:rsidRPr="0062265C" w:rsidRDefault="00B64944" w:rsidP="00DD6C56">
            <w:pPr>
              <w:pStyle w:val="Boxheading"/>
            </w:pPr>
            <w:bookmarkStart w:id="25" w:name="_Hlk36798581"/>
            <w:bookmarkStart w:id="26" w:name="_Hlk114759130"/>
            <w:r w:rsidRPr="0062265C">
              <w:t>Recommendations</w:t>
            </w:r>
          </w:p>
          <w:p w14:paraId="613090D4" w14:textId="6BA8CC39" w:rsidR="00BC2157" w:rsidRPr="0062265C" w:rsidRDefault="00BC2157" w:rsidP="003C0367">
            <w:pPr>
              <w:pStyle w:val="Boxabc"/>
              <w:numPr>
                <w:ilvl w:val="0"/>
                <w:numId w:val="24"/>
              </w:numPr>
            </w:pPr>
            <w:r w:rsidRPr="0062265C">
              <w:t xml:space="preserve">Change </w:t>
            </w:r>
            <w:r w:rsidR="00CB1C51" w:rsidRPr="0062265C">
              <w:t xml:space="preserve">definition of </w:t>
            </w:r>
            <w:r w:rsidR="0021391D" w:rsidRPr="0062265C">
              <w:t>primary production</w:t>
            </w:r>
            <w:r w:rsidR="00CB1C51" w:rsidRPr="0062265C">
              <w:t xml:space="preserve"> to</w:t>
            </w:r>
            <w:r w:rsidR="003B0A4E" w:rsidRPr="0062265C">
              <w:t xml:space="preserve"> ‘land-based primary production</w:t>
            </w:r>
            <w:r w:rsidR="00EB4198" w:rsidRPr="0062265C">
              <w:t>’ and include</w:t>
            </w:r>
            <w:r w:rsidR="004768AF" w:rsidRPr="0062265C">
              <w:t xml:space="preserve"> production from</w:t>
            </w:r>
            <w:r w:rsidR="00EB4198" w:rsidRPr="0062265C">
              <w:t xml:space="preserve"> agricultural, pastoral, horticultural and forestry activities that are reliant on the soil resource</w:t>
            </w:r>
            <w:r w:rsidR="007F0D89" w:rsidRPr="0062265C">
              <w:t xml:space="preserve"> of the land</w:t>
            </w:r>
            <w:r w:rsidR="00EB4198" w:rsidRPr="0062265C">
              <w:t>.</w:t>
            </w:r>
          </w:p>
          <w:p w14:paraId="6BAB1647" w14:textId="49DFE9C3" w:rsidR="002214EA" w:rsidRPr="0062265C" w:rsidRDefault="002214EA" w:rsidP="003C0367">
            <w:pPr>
              <w:pStyle w:val="Boxabc"/>
            </w:pPr>
            <w:r w:rsidRPr="0062265C">
              <w:t>Include a new definition of supporting activities that are necessary to support land</w:t>
            </w:r>
            <w:r w:rsidR="00022CE1" w:rsidRPr="0062265C">
              <w:t>-</w:t>
            </w:r>
            <w:r w:rsidRPr="0062265C">
              <w:t>based primary production but are not</w:t>
            </w:r>
            <w:r w:rsidR="00D5359A" w:rsidRPr="0062265C">
              <w:t xml:space="preserve"> in of themselves production activities</w:t>
            </w:r>
            <w:r w:rsidR="002840E3" w:rsidRPr="0062265C">
              <w:t>,</w:t>
            </w:r>
            <w:r w:rsidR="00D5359A" w:rsidRPr="0062265C">
              <w:t xml:space="preserve"> eg</w:t>
            </w:r>
            <w:r w:rsidR="00287CC0" w:rsidRPr="0062265C">
              <w:t>,</w:t>
            </w:r>
            <w:r w:rsidR="00D5359A" w:rsidRPr="0062265C">
              <w:t xml:space="preserve"> on-site processing, packing sheds, equipment storage and animal housing.</w:t>
            </w:r>
          </w:p>
          <w:p w14:paraId="21CE86D5" w14:textId="44BB83B1" w:rsidR="00BC2157" w:rsidRPr="0062265C" w:rsidRDefault="0021391D" w:rsidP="003C0367">
            <w:pPr>
              <w:pStyle w:val="Boxabc"/>
            </w:pPr>
            <w:r w:rsidRPr="0062265C">
              <w:t xml:space="preserve">Exclude </w:t>
            </w:r>
            <w:r w:rsidR="00CA3945" w:rsidRPr="0062265C">
              <w:t xml:space="preserve">areas identified for </w:t>
            </w:r>
            <w:r w:rsidRPr="0062265C">
              <w:t xml:space="preserve">future urban </w:t>
            </w:r>
            <w:r w:rsidR="00CA3945" w:rsidRPr="0062265C">
              <w:t xml:space="preserve">development </w:t>
            </w:r>
            <w:r w:rsidR="00CB1C51" w:rsidRPr="0062265C">
              <w:t>from the transitional definition of HPL.</w:t>
            </w:r>
          </w:p>
          <w:p w14:paraId="05BEAAC9" w14:textId="69E595A4" w:rsidR="00165240" w:rsidRPr="0062265C" w:rsidRDefault="00C0694F" w:rsidP="003C0367">
            <w:pPr>
              <w:pStyle w:val="Boxabc"/>
            </w:pPr>
            <w:r w:rsidRPr="0062265C">
              <w:t xml:space="preserve">Require </w:t>
            </w:r>
            <w:r w:rsidR="008A3536" w:rsidRPr="0062265C">
              <w:t xml:space="preserve">that areas identified for future urban development must not be mapped as </w:t>
            </w:r>
            <w:r w:rsidR="00544A6E" w:rsidRPr="0062265C">
              <w:t>HPL</w:t>
            </w:r>
            <w:r w:rsidR="00BC2157" w:rsidRPr="0062265C">
              <w:t>.</w:t>
            </w:r>
            <w:r w:rsidR="0062265C" w:rsidRPr="0062265C">
              <w:t xml:space="preserve"> </w:t>
            </w:r>
          </w:p>
          <w:p w14:paraId="11A3A297" w14:textId="247F6944" w:rsidR="00F02276" w:rsidRPr="0062265C" w:rsidRDefault="00B729E5" w:rsidP="003C0367">
            <w:pPr>
              <w:pStyle w:val="Boxabc"/>
              <w:spacing w:after="120"/>
            </w:pPr>
            <w:r w:rsidRPr="0062265C">
              <w:t xml:space="preserve">Confirm the use of </w:t>
            </w:r>
            <w:r w:rsidR="00AA623E" w:rsidRPr="0062265C">
              <w:t xml:space="preserve">LUC classes 1 </w:t>
            </w:r>
            <w:r w:rsidR="00D30957" w:rsidRPr="0062265C">
              <w:t xml:space="preserve">to </w:t>
            </w:r>
            <w:r w:rsidR="00AA623E" w:rsidRPr="0062265C">
              <w:t>3 as the basis for identifying HPL</w:t>
            </w:r>
            <w:r w:rsidR="00BD7EB7" w:rsidRPr="0062265C">
              <w:t>, while</w:t>
            </w:r>
            <w:r w:rsidR="00CF41B7" w:rsidRPr="0062265C">
              <w:t xml:space="preserve"> </w:t>
            </w:r>
            <w:r w:rsidR="00BD7EB7" w:rsidRPr="0062265C">
              <w:t xml:space="preserve">allowing higher classes to be </w:t>
            </w:r>
            <w:proofErr w:type="gramStart"/>
            <w:r w:rsidR="00BD7EB7" w:rsidRPr="0062265C">
              <w:t xml:space="preserve">included, </w:t>
            </w:r>
            <w:r w:rsidR="00551392" w:rsidRPr="0062265C">
              <w:t>if</w:t>
            </w:r>
            <w:proofErr w:type="gramEnd"/>
            <w:r w:rsidR="00551392" w:rsidRPr="0062265C">
              <w:t xml:space="preserve"> this land is </w:t>
            </w:r>
            <w:r w:rsidR="009D5165" w:rsidRPr="0062265C">
              <w:t xml:space="preserve">or has the potential to be </w:t>
            </w:r>
            <w:r w:rsidR="00551392" w:rsidRPr="0062265C">
              <w:t>highly productive</w:t>
            </w:r>
            <w:r w:rsidR="00CF41B7" w:rsidRPr="0062265C">
              <w:t>.</w:t>
            </w:r>
          </w:p>
          <w:bookmarkEnd w:id="26"/>
          <w:p w14:paraId="7EAA9D1C" w14:textId="15527DB5" w:rsidR="00165240" w:rsidRPr="0062265C" w:rsidRDefault="00165240" w:rsidP="00E32EF6">
            <w:pPr>
              <w:pStyle w:val="Blueboxheading"/>
              <w:spacing w:before="120"/>
            </w:pPr>
            <w:r w:rsidRPr="0062265C">
              <w:t>Ministers</w:t>
            </w:r>
            <w:r w:rsidR="004F4F3E" w:rsidRPr="0062265C">
              <w:t>’</w:t>
            </w:r>
            <w:r w:rsidRPr="0062265C">
              <w:t xml:space="preserve"> decision</w:t>
            </w:r>
            <w:r w:rsidR="004F4F3E" w:rsidRPr="0062265C">
              <w:t>s</w:t>
            </w:r>
            <w:r w:rsidRPr="0062265C">
              <w:t>:</w:t>
            </w:r>
          </w:p>
          <w:p w14:paraId="0094D701" w14:textId="5FDA8961" w:rsidR="00B00C4B" w:rsidRPr="0062265C" w:rsidRDefault="004F4F3E" w:rsidP="00AD1394">
            <w:pPr>
              <w:pStyle w:val="Blueboxtext"/>
              <w:spacing w:after="240"/>
            </w:pPr>
            <w:r w:rsidRPr="0062265C">
              <w:t>Agree</w:t>
            </w:r>
          </w:p>
        </w:tc>
      </w:tr>
    </w:tbl>
    <w:p w14:paraId="0ABDC7F8" w14:textId="01051618" w:rsidR="00654906" w:rsidRPr="0062265C" w:rsidRDefault="000E6642" w:rsidP="003C0367">
      <w:pPr>
        <w:pStyle w:val="Heading2"/>
        <w:numPr>
          <w:ilvl w:val="0"/>
          <w:numId w:val="40"/>
        </w:numPr>
        <w:spacing w:before="440"/>
        <w:ind w:left="851" w:hanging="851"/>
      </w:pPr>
      <w:bookmarkStart w:id="27" w:name="_Toc114741102"/>
      <w:bookmarkStart w:id="28" w:name="_Hlk114760036"/>
      <w:bookmarkEnd w:id="10"/>
      <w:bookmarkEnd w:id="25"/>
      <w:r w:rsidRPr="0062265C">
        <w:t>NPS-HPL</w:t>
      </w:r>
      <w:r w:rsidR="006F5968" w:rsidRPr="0062265C">
        <w:t xml:space="preserve"> objectives </w:t>
      </w:r>
      <w:r w:rsidR="00BF7823" w:rsidRPr="0062265C">
        <w:t>and consistency with</w:t>
      </w:r>
      <w:r w:rsidR="00F52758">
        <w:t> </w:t>
      </w:r>
      <w:r w:rsidR="00BF7823" w:rsidRPr="0062265C">
        <w:t>Part 2 of the RMA</w:t>
      </w:r>
      <w:bookmarkEnd w:id="27"/>
    </w:p>
    <w:bookmarkEnd w:id="28"/>
    <w:p w14:paraId="2DAD2606" w14:textId="56FB399A" w:rsidR="00843135" w:rsidRPr="0062265C" w:rsidRDefault="00D622D7" w:rsidP="00AD1394">
      <w:pPr>
        <w:pStyle w:val="Heading3"/>
        <w:spacing w:before="240"/>
      </w:pPr>
      <w:r w:rsidRPr="0062265C">
        <w:t xml:space="preserve">What was </w:t>
      </w:r>
      <w:r w:rsidR="00522519" w:rsidRPr="0062265C">
        <w:t xml:space="preserve">consulted on </w:t>
      </w:r>
      <w:r w:rsidR="00D57199" w:rsidRPr="0062265C">
        <w:t>and policy intent</w:t>
      </w:r>
    </w:p>
    <w:p w14:paraId="0B2B9302" w14:textId="68F31C65" w:rsidR="003D0217" w:rsidRPr="0062265C" w:rsidRDefault="00C57560" w:rsidP="00AD1394">
      <w:pPr>
        <w:pStyle w:val="BodyText"/>
      </w:pPr>
      <w:r w:rsidRPr="0062265C">
        <w:t xml:space="preserve">The </w:t>
      </w:r>
      <w:r w:rsidR="005D5E57" w:rsidRPr="0062265C">
        <w:t xml:space="preserve">Chapter 5 of the </w:t>
      </w:r>
      <w:hyperlink r:id="rId36" w:history="1">
        <w:r w:rsidR="00D604BC" w:rsidRPr="0062265C">
          <w:rPr>
            <w:rStyle w:val="Hyperlink"/>
          </w:rPr>
          <w:t xml:space="preserve">proposed </w:t>
        </w:r>
        <w:r w:rsidR="000E6642" w:rsidRPr="0062265C">
          <w:rPr>
            <w:rStyle w:val="Hyperlink"/>
          </w:rPr>
          <w:t>NPS-HPL</w:t>
        </w:r>
        <w:r w:rsidR="00585DDF" w:rsidRPr="0062265C">
          <w:rPr>
            <w:rStyle w:val="Hyperlink"/>
          </w:rPr>
          <w:t xml:space="preserve"> </w:t>
        </w:r>
        <w:r w:rsidR="00986617" w:rsidRPr="0062265C">
          <w:rPr>
            <w:rStyle w:val="Hyperlink"/>
          </w:rPr>
          <w:t>in the discussion document</w:t>
        </w:r>
      </w:hyperlink>
      <w:r w:rsidR="00986617" w:rsidRPr="0062265C">
        <w:t xml:space="preserve"> </w:t>
      </w:r>
      <w:r w:rsidR="00585DDF" w:rsidRPr="0062265C">
        <w:t>include</w:t>
      </w:r>
      <w:r w:rsidR="008E7B17" w:rsidRPr="0062265C">
        <w:t>d</w:t>
      </w:r>
      <w:r w:rsidR="00585DDF" w:rsidRPr="0062265C">
        <w:t xml:space="preserve"> three overlapping objectives </w:t>
      </w:r>
      <w:r w:rsidR="007F01F7" w:rsidRPr="0062265C">
        <w:t xml:space="preserve">that </w:t>
      </w:r>
      <w:r w:rsidR="00585DDF" w:rsidRPr="0062265C">
        <w:t>are intended to work together to achieve the outcomes sought through the proposal</w:t>
      </w:r>
      <w:r w:rsidR="007E2993" w:rsidRPr="0062265C">
        <w:t xml:space="preserve"> – improving the way </w:t>
      </w:r>
      <w:r w:rsidR="00FD0D44" w:rsidRPr="0062265C">
        <w:t>HPL</w:t>
      </w:r>
      <w:r w:rsidR="007E2993" w:rsidRPr="0062265C">
        <w:t xml:space="preserve"> is managed under the RMA</w:t>
      </w:r>
      <w:r w:rsidR="00585DDF" w:rsidRPr="0062265C">
        <w:t xml:space="preserve">. </w:t>
      </w:r>
    </w:p>
    <w:p w14:paraId="0021F636" w14:textId="29A9CA25" w:rsidR="00F21D86" w:rsidRPr="0062265C" w:rsidRDefault="00F21D86" w:rsidP="003C0367">
      <w:pPr>
        <w:pStyle w:val="Bullet"/>
      </w:pPr>
      <w:r w:rsidRPr="0062265C">
        <w:t xml:space="preserve">Objective 1: Recognising the benefits of highly productive land </w:t>
      </w:r>
    </w:p>
    <w:p w14:paraId="0DACBD30" w14:textId="7280AEF7" w:rsidR="00F21D86" w:rsidRPr="0062265C" w:rsidRDefault="00F21D86" w:rsidP="003C0367">
      <w:pPr>
        <w:pStyle w:val="Bullet"/>
      </w:pPr>
      <w:r w:rsidRPr="0062265C">
        <w:t xml:space="preserve">Objective 2: Maintaining the availability of highly productive land </w:t>
      </w:r>
    </w:p>
    <w:p w14:paraId="6017F150" w14:textId="1AF03EFA" w:rsidR="00F21D86" w:rsidRPr="0062265C" w:rsidRDefault="00F21D86" w:rsidP="003C0367">
      <w:pPr>
        <w:pStyle w:val="Bullet"/>
        <w:rPr>
          <w:rFonts w:ascii="Arial" w:hAnsi="Arial" w:cs="Arial"/>
          <w:sz w:val="20"/>
        </w:rPr>
      </w:pPr>
      <w:r w:rsidRPr="0062265C">
        <w:t xml:space="preserve">Objective 3: Protection from inappropriate subdivision, use and development. </w:t>
      </w:r>
    </w:p>
    <w:p w14:paraId="693D918C" w14:textId="1EE69A2A" w:rsidR="00C57560" w:rsidRPr="0062265C" w:rsidRDefault="61609967" w:rsidP="00AD1394">
      <w:pPr>
        <w:pStyle w:val="BodyText"/>
      </w:pPr>
      <w:r w:rsidRPr="0062265C">
        <w:t xml:space="preserve">The first objective intended to ensure that the long-term values and benefits associated with using HPL for </w:t>
      </w:r>
      <w:r w:rsidR="7671ABC1" w:rsidRPr="0062265C">
        <w:t xml:space="preserve">land-based </w:t>
      </w:r>
      <w:r w:rsidRPr="0062265C">
        <w:t>primary production are better recognised in RMA planning and decision</w:t>
      </w:r>
      <w:r w:rsidR="00ED2ADB" w:rsidRPr="0062265C">
        <w:t xml:space="preserve"> </w:t>
      </w:r>
      <w:r w:rsidRPr="0062265C">
        <w:t xml:space="preserve">making. This responds to concerns </w:t>
      </w:r>
      <w:r w:rsidR="20918F5E" w:rsidRPr="0062265C">
        <w:t xml:space="preserve">that </w:t>
      </w:r>
      <w:r w:rsidRPr="0062265C">
        <w:t xml:space="preserve">the long-term benefits of protecting HPL for </w:t>
      </w:r>
      <w:r w:rsidR="7671ABC1" w:rsidRPr="0062265C">
        <w:t xml:space="preserve">land-based </w:t>
      </w:r>
      <w:r w:rsidRPr="0062265C">
        <w:t xml:space="preserve">primary production are often undervalued compared to the short-term and site-specific benefits associated with </w:t>
      </w:r>
      <w:r w:rsidR="4D9890BE" w:rsidRPr="0062265C">
        <w:t>urban rezoning/development</w:t>
      </w:r>
      <w:r w:rsidR="7671ABC1" w:rsidRPr="0062265C">
        <w:t xml:space="preserve"> and conversion to rural lifestyle</w:t>
      </w:r>
      <w:r w:rsidR="43A4F466" w:rsidRPr="0062265C">
        <w:t>.</w:t>
      </w:r>
      <w:r w:rsidRPr="0062265C">
        <w:t xml:space="preserve"> </w:t>
      </w:r>
      <w:r w:rsidR="43A4F466" w:rsidRPr="0062265C">
        <w:t>T</w:t>
      </w:r>
      <w:r w:rsidRPr="0062265C">
        <w:t xml:space="preserve">he intent is that councils </w:t>
      </w:r>
      <w:r w:rsidR="0C13E413" w:rsidRPr="0062265C">
        <w:t xml:space="preserve">would then </w:t>
      </w:r>
      <w:r w:rsidRPr="0062265C">
        <w:t xml:space="preserve">articulate the key benefits and values </w:t>
      </w:r>
      <w:r w:rsidR="0C13E413" w:rsidRPr="0062265C">
        <w:t xml:space="preserve">associated with HPL </w:t>
      </w:r>
      <w:r w:rsidRPr="0062265C">
        <w:t xml:space="preserve">within their local context to ensure these benefits and values are </w:t>
      </w:r>
      <w:r w:rsidR="7671ABC1" w:rsidRPr="0062265C">
        <w:t xml:space="preserve">better </w:t>
      </w:r>
      <w:r w:rsidRPr="0062265C">
        <w:t xml:space="preserve">considered in </w:t>
      </w:r>
      <w:r w:rsidR="7671ABC1" w:rsidRPr="0062265C">
        <w:t xml:space="preserve">RMA </w:t>
      </w:r>
      <w:r w:rsidRPr="0062265C">
        <w:t>planning and decision</w:t>
      </w:r>
      <w:r w:rsidR="00AD7C49" w:rsidRPr="0062265C">
        <w:t xml:space="preserve"> </w:t>
      </w:r>
      <w:r w:rsidRPr="0062265C">
        <w:t xml:space="preserve">making. </w:t>
      </w:r>
    </w:p>
    <w:p w14:paraId="22DEB3A6" w14:textId="67967FF6" w:rsidR="005F61ED" w:rsidRPr="0062265C" w:rsidRDefault="003F2121" w:rsidP="00AD1394">
      <w:pPr>
        <w:pStyle w:val="BodyText"/>
      </w:pPr>
      <w:r w:rsidRPr="0062265C">
        <w:t xml:space="preserve">The second objective </w:t>
      </w:r>
      <w:r w:rsidR="00032EEB" w:rsidRPr="0062265C">
        <w:t>was</w:t>
      </w:r>
      <w:r w:rsidRPr="0062265C">
        <w:t xml:space="preserve"> </w:t>
      </w:r>
      <w:r w:rsidR="003D0217" w:rsidRPr="0062265C">
        <w:t xml:space="preserve">included </w:t>
      </w:r>
      <w:r w:rsidRPr="0062265C">
        <w:t xml:space="preserve">to ensure </w:t>
      </w:r>
      <w:r w:rsidR="00E46FF2" w:rsidRPr="0062265C">
        <w:t xml:space="preserve">that </w:t>
      </w:r>
      <w:r w:rsidRPr="0062265C">
        <w:t xml:space="preserve">the availability of HPL for </w:t>
      </w:r>
      <w:r w:rsidR="00544A6E" w:rsidRPr="0062265C">
        <w:t xml:space="preserve">land-based </w:t>
      </w:r>
      <w:r w:rsidRPr="0062265C">
        <w:t xml:space="preserve">primary production is maintained for future generations. This </w:t>
      </w:r>
      <w:r w:rsidR="0096507E" w:rsidRPr="0062265C">
        <w:t>does not im</w:t>
      </w:r>
      <w:r w:rsidRPr="0062265C">
        <w:t>ply a no</w:t>
      </w:r>
      <w:r w:rsidR="00E46FF2" w:rsidRPr="0062265C">
        <w:t>-</w:t>
      </w:r>
      <w:r w:rsidRPr="0062265C">
        <w:t>net</w:t>
      </w:r>
      <w:r w:rsidR="00E46FF2" w:rsidRPr="0062265C">
        <w:t>-</w:t>
      </w:r>
      <w:r w:rsidRPr="0062265C">
        <w:t>loss requirement</w:t>
      </w:r>
      <w:r w:rsidR="0006036B" w:rsidRPr="0062265C">
        <w:t xml:space="preserve"> </w:t>
      </w:r>
      <w:r w:rsidR="00E46FF2" w:rsidRPr="0062265C">
        <w:rPr>
          <w:rFonts w:cs="Calibri"/>
        </w:rPr>
        <w:lastRenderedPageBreak/>
        <w:t>–</w:t>
      </w:r>
      <w:r w:rsidR="0006036B" w:rsidRPr="0062265C">
        <w:t xml:space="preserve"> </w:t>
      </w:r>
      <w:r w:rsidRPr="0062265C">
        <w:t>rather</w:t>
      </w:r>
      <w:r w:rsidR="00E46FF2" w:rsidRPr="0062265C">
        <w:t>,</w:t>
      </w:r>
      <w:r w:rsidRPr="0062265C">
        <w:t xml:space="preserve"> it would require councils to proactively consider and manage the HPL resource to ensure this can be used for </w:t>
      </w:r>
      <w:r w:rsidR="00544A6E" w:rsidRPr="0062265C">
        <w:t>land</w:t>
      </w:r>
      <w:r w:rsidR="00022CE1" w:rsidRPr="0062265C">
        <w:t>-</w:t>
      </w:r>
      <w:r w:rsidR="00544A6E" w:rsidRPr="0062265C">
        <w:t xml:space="preserve">based </w:t>
      </w:r>
      <w:r w:rsidRPr="0062265C">
        <w:t xml:space="preserve">primary production now and into the future. </w:t>
      </w:r>
    </w:p>
    <w:p w14:paraId="3C64230C" w14:textId="08975341" w:rsidR="003F2121" w:rsidRPr="0062265C" w:rsidRDefault="003F2121" w:rsidP="00AD1394">
      <w:pPr>
        <w:pStyle w:val="BodyText"/>
      </w:pPr>
      <w:r w:rsidRPr="0062265C">
        <w:t>The third objective</w:t>
      </w:r>
      <w:r w:rsidR="0096507E" w:rsidRPr="0062265C">
        <w:t xml:space="preserve"> </w:t>
      </w:r>
      <w:r w:rsidR="00032EEB" w:rsidRPr="0062265C">
        <w:t>was</w:t>
      </w:r>
      <w:r w:rsidRPr="0062265C">
        <w:t xml:space="preserve"> intended to provide direction to all decision</w:t>
      </w:r>
      <w:r w:rsidR="00E46FF2" w:rsidRPr="0062265C">
        <w:t xml:space="preserve"> </w:t>
      </w:r>
      <w:r w:rsidRPr="0062265C">
        <w:t xml:space="preserve">makers to protect HPL </w:t>
      </w:r>
      <w:r w:rsidR="0096507E" w:rsidRPr="0062265C">
        <w:t xml:space="preserve">from </w:t>
      </w:r>
      <w:r w:rsidR="00E46FF2" w:rsidRPr="0062265C">
        <w:t>‘</w:t>
      </w:r>
      <w:r w:rsidRPr="0062265C">
        <w:t>inappropriate</w:t>
      </w:r>
      <w:r w:rsidR="00E46FF2" w:rsidRPr="0062265C">
        <w:t>’</w:t>
      </w:r>
      <w:r w:rsidRPr="0062265C">
        <w:t xml:space="preserve"> subdivision, use and development. The draft wording of the objective provided some indication of </w:t>
      </w:r>
      <w:r w:rsidR="009C3625" w:rsidRPr="0062265C">
        <w:t xml:space="preserve">how </w:t>
      </w:r>
      <w:r w:rsidR="00E46FF2" w:rsidRPr="0062265C">
        <w:t>‘</w:t>
      </w:r>
      <w:r w:rsidRPr="0062265C">
        <w:t>inappropriate</w:t>
      </w:r>
      <w:r w:rsidR="00E46FF2" w:rsidRPr="0062265C">
        <w:t>’</w:t>
      </w:r>
      <w:r w:rsidRPr="0062265C">
        <w:t xml:space="preserve"> subdivision, use and development </w:t>
      </w:r>
      <w:r w:rsidR="00342A28" w:rsidRPr="0062265C">
        <w:t>should be interpreted</w:t>
      </w:r>
      <w:r w:rsidR="00E57A9E" w:rsidRPr="0062265C">
        <w:t>,</w:t>
      </w:r>
      <w:r w:rsidR="00342A28" w:rsidRPr="0062265C">
        <w:t xml:space="preserve"> </w:t>
      </w:r>
      <w:r w:rsidRPr="0062265C">
        <w:t xml:space="preserve">while allowing councils some flexibility to define this </w:t>
      </w:r>
      <w:r w:rsidR="00544A6E" w:rsidRPr="0062265C">
        <w:t xml:space="preserve">within </w:t>
      </w:r>
      <w:r w:rsidRPr="0062265C">
        <w:t xml:space="preserve">their local context. </w:t>
      </w:r>
    </w:p>
    <w:p w14:paraId="7A05946D" w14:textId="5EF4E6F2" w:rsidR="00C57560" w:rsidRPr="0062265C" w:rsidRDefault="007E2993" w:rsidP="00AD1394">
      <w:pPr>
        <w:pStyle w:val="Heading3"/>
      </w:pPr>
      <w:r w:rsidRPr="0062265C">
        <w:t>Key issues from submissions</w:t>
      </w:r>
    </w:p>
    <w:p w14:paraId="17D37F63" w14:textId="77777777" w:rsidR="007E2993" w:rsidRPr="0062265C" w:rsidRDefault="007E2993" w:rsidP="00AD1394">
      <w:pPr>
        <w:pStyle w:val="BodyText"/>
      </w:pPr>
      <w:r w:rsidRPr="0062265C">
        <w:t xml:space="preserve">The key issues identified through submissions and subsequent analysis are: </w:t>
      </w:r>
    </w:p>
    <w:p w14:paraId="1A4E7CB7" w14:textId="41CBA773" w:rsidR="007E2993" w:rsidRPr="0062265C" w:rsidRDefault="00CA062A" w:rsidP="003C0367">
      <w:pPr>
        <w:pStyle w:val="Bullet"/>
      </w:pPr>
      <w:r w:rsidRPr="0062265C">
        <w:t xml:space="preserve">considering </w:t>
      </w:r>
      <w:r w:rsidR="00E57A9E" w:rsidRPr="0062265C">
        <w:t xml:space="preserve">whether </w:t>
      </w:r>
      <w:r w:rsidR="007E2993" w:rsidRPr="0062265C">
        <w:t>the three objectives should be rationalised</w:t>
      </w:r>
    </w:p>
    <w:p w14:paraId="0578949C" w14:textId="11AE7E9B" w:rsidR="00D70EB8" w:rsidRPr="0062265C" w:rsidRDefault="00D70EB8" w:rsidP="003C0367">
      <w:pPr>
        <w:pStyle w:val="Bullet"/>
      </w:pPr>
      <w:r w:rsidRPr="0062265C">
        <w:t>ensuring the objectives and policies are drafted as clear outcomes statements</w:t>
      </w:r>
    </w:p>
    <w:p w14:paraId="50132BF5" w14:textId="382962E2" w:rsidR="007E2993" w:rsidRPr="0062265C" w:rsidRDefault="00E57A9E" w:rsidP="003C0367">
      <w:pPr>
        <w:pStyle w:val="Bullet"/>
      </w:pPr>
      <w:r w:rsidRPr="0062265C">
        <w:t xml:space="preserve">removing </w:t>
      </w:r>
      <w:r w:rsidR="007E2993" w:rsidRPr="0062265C">
        <w:t>uncertain and inconsistent terms</w:t>
      </w:r>
    </w:p>
    <w:p w14:paraId="744CC8BF" w14:textId="4B236839" w:rsidR="007E2993" w:rsidRPr="0062265C" w:rsidRDefault="00E57A9E" w:rsidP="003C0367">
      <w:pPr>
        <w:pStyle w:val="Bullet"/>
      </w:pPr>
      <w:r w:rsidRPr="0062265C">
        <w:t xml:space="preserve">ensuring </w:t>
      </w:r>
      <w:r w:rsidR="007E2993" w:rsidRPr="0062265C">
        <w:t xml:space="preserve">actions to achieve the objectives are clear in the policies. </w:t>
      </w:r>
    </w:p>
    <w:p w14:paraId="3E307129" w14:textId="77777777" w:rsidR="00075468" w:rsidRPr="0062265C" w:rsidRDefault="00075468" w:rsidP="00AD1394">
      <w:pPr>
        <w:pStyle w:val="Heading3"/>
      </w:pPr>
      <w:r w:rsidRPr="0062265C">
        <w:t>Analysis</w:t>
      </w:r>
    </w:p>
    <w:p w14:paraId="4A64AE51" w14:textId="0B41B0C1" w:rsidR="00DD31F5" w:rsidRPr="0062265C" w:rsidRDefault="00D70EB8" w:rsidP="004820D3">
      <w:pPr>
        <w:pStyle w:val="Heading4"/>
      </w:pPr>
      <w:r w:rsidRPr="0062265C">
        <w:t>Rationalising the</w:t>
      </w:r>
      <w:r w:rsidR="00DD31F5" w:rsidRPr="0062265C">
        <w:t xml:space="preserve"> objective</w:t>
      </w:r>
      <w:r w:rsidRPr="0062265C">
        <w:t>s</w:t>
      </w:r>
    </w:p>
    <w:p w14:paraId="7B497131" w14:textId="51B968D3" w:rsidR="00970E01" w:rsidRPr="0062265C" w:rsidRDefault="00D70EB8" w:rsidP="00AD1394">
      <w:pPr>
        <w:pStyle w:val="BodyText"/>
      </w:pPr>
      <w:r w:rsidRPr="0062265C">
        <w:t xml:space="preserve">Officials </w:t>
      </w:r>
      <w:r w:rsidR="007E44A6" w:rsidRPr="0062265C">
        <w:t xml:space="preserve">recommend consolidating the three objectives for the </w:t>
      </w:r>
      <w:r w:rsidR="000E6642" w:rsidRPr="0062265C">
        <w:t>NPS-HPL</w:t>
      </w:r>
      <w:r w:rsidR="007E44A6" w:rsidRPr="0062265C">
        <w:t xml:space="preserve"> into one. Feedback from submitters and further analysis has confirmed that the objectives in the </w:t>
      </w:r>
      <w:r w:rsidR="00AD6121" w:rsidRPr="0062265C">
        <w:t xml:space="preserve">proposed </w:t>
      </w:r>
      <w:r w:rsidR="000E6642" w:rsidRPr="0062265C">
        <w:t>NPS</w:t>
      </w:r>
      <w:r w:rsidR="00626771" w:rsidRPr="0062265C">
        <w:noBreakHyphen/>
      </w:r>
      <w:r w:rsidR="000E6642" w:rsidRPr="0062265C">
        <w:t>HPL</w:t>
      </w:r>
      <w:r w:rsidR="007E44A6" w:rsidRPr="0062265C">
        <w:t xml:space="preserve"> can be rationalised and refined to be more focused on the outcome sought</w:t>
      </w:r>
      <w:r w:rsidR="00097348" w:rsidRPr="0062265C">
        <w:t>,</w:t>
      </w:r>
      <w:r w:rsidR="007E44A6" w:rsidRPr="0062265C">
        <w:t xml:space="preserve"> rather than </w:t>
      </w:r>
      <w:r w:rsidR="00097348" w:rsidRPr="0062265C">
        <w:t xml:space="preserve">on </w:t>
      </w:r>
      <w:r w:rsidR="007E44A6" w:rsidRPr="0062265C">
        <w:t>the means to achieve it</w:t>
      </w:r>
      <w:r w:rsidR="00165240" w:rsidRPr="0062265C">
        <w:t xml:space="preserve"> (the role of policies). </w:t>
      </w:r>
      <w:r w:rsidR="00970E01" w:rsidRPr="0062265C">
        <w:t>This</w:t>
      </w:r>
      <w:r w:rsidR="00165240" w:rsidRPr="0062265C">
        <w:t xml:space="preserve"> approach</w:t>
      </w:r>
      <w:r w:rsidR="00970E01" w:rsidRPr="0062265C">
        <w:t xml:space="preserve"> is consistent with the new drafting </w:t>
      </w:r>
      <w:r w:rsidR="00FD63BA" w:rsidRPr="0062265C">
        <w:t xml:space="preserve">approach </w:t>
      </w:r>
      <w:r w:rsidR="00970E01" w:rsidRPr="0062265C">
        <w:t xml:space="preserve">for national policy statements </w:t>
      </w:r>
      <w:r w:rsidR="00FD63BA" w:rsidRPr="0062265C">
        <w:t>taken by</w:t>
      </w:r>
      <w:r w:rsidR="00970E01" w:rsidRPr="0062265C">
        <w:t xml:space="preserve"> </w:t>
      </w:r>
      <w:r w:rsidR="00097348" w:rsidRPr="0062265C">
        <w:t xml:space="preserve">the Ministry for the Environment, </w:t>
      </w:r>
      <w:r w:rsidR="00970E01" w:rsidRPr="0062265C">
        <w:t>where the more detailed implementation requirements</w:t>
      </w:r>
      <w:r w:rsidR="004F778E" w:rsidRPr="0062265C">
        <w:t xml:space="preserve"> are</w:t>
      </w:r>
      <w:r w:rsidR="00970E01" w:rsidRPr="0062265C">
        <w:t xml:space="preserve"> set</w:t>
      </w:r>
      <w:r w:rsidR="004F778E" w:rsidRPr="0062265C">
        <w:t xml:space="preserve"> out</w:t>
      </w:r>
      <w:r w:rsidR="00970E01" w:rsidRPr="0062265C">
        <w:t xml:space="preserve"> in a separate part of the statement (Part 3) to the objectives and policies (Part 2). </w:t>
      </w:r>
      <w:r w:rsidR="00B4371B" w:rsidRPr="0062265C">
        <w:t xml:space="preserve">Some of the </w:t>
      </w:r>
      <w:r w:rsidR="00970E01" w:rsidRPr="0062265C">
        <w:t xml:space="preserve">terms in the </w:t>
      </w:r>
      <w:r w:rsidR="00AD6121" w:rsidRPr="0062265C">
        <w:t xml:space="preserve">proposed </w:t>
      </w:r>
      <w:r w:rsidR="000E6642" w:rsidRPr="0062265C">
        <w:t>NPS-HPL</w:t>
      </w:r>
      <w:r w:rsidR="00970E01" w:rsidRPr="0062265C">
        <w:t xml:space="preserve"> objective</w:t>
      </w:r>
      <w:r w:rsidR="00C345BF" w:rsidRPr="0062265C">
        <w:t>s (eg</w:t>
      </w:r>
      <w:r w:rsidR="00F757B5" w:rsidRPr="0062265C">
        <w:t>,</w:t>
      </w:r>
      <w:r w:rsidR="00C345BF" w:rsidRPr="0062265C">
        <w:t xml:space="preserve"> ‘maintain’, ‘uncoordinated’)</w:t>
      </w:r>
      <w:r w:rsidR="00970E01" w:rsidRPr="0062265C">
        <w:t xml:space="preserve"> </w:t>
      </w:r>
      <w:r w:rsidR="00B4371B" w:rsidRPr="0062265C">
        <w:t xml:space="preserve">also </w:t>
      </w:r>
      <w:r w:rsidR="009C3625" w:rsidRPr="0062265C">
        <w:t>need</w:t>
      </w:r>
      <w:r w:rsidR="007321F1" w:rsidRPr="0062265C">
        <w:t>ed</w:t>
      </w:r>
      <w:r w:rsidR="009C3625" w:rsidRPr="0062265C">
        <w:t xml:space="preserve"> to be removed</w:t>
      </w:r>
      <w:r w:rsidR="00B4371B" w:rsidRPr="0062265C">
        <w:t xml:space="preserve"> to avoid </w:t>
      </w:r>
      <w:r w:rsidR="00970E01" w:rsidRPr="0062265C">
        <w:t xml:space="preserve">potential interpretation and implementation issues. </w:t>
      </w:r>
    </w:p>
    <w:p w14:paraId="3596DF33" w14:textId="180FC0AB" w:rsidR="00970E01" w:rsidRPr="0062265C" w:rsidRDefault="00970E01" w:rsidP="00AD1394">
      <w:pPr>
        <w:pStyle w:val="BodyText"/>
      </w:pPr>
      <w:r w:rsidRPr="0062265C">
        <w:t xml:space="preserve">Accordingly, we recommend that the </w:t>
      </w:r>
      <w:r w:rsidR="000E6642" w:rsidRPr="0062265C">
        <w:t>NPS-HPL</w:t>
      </w:r>
      <w:r w:rsidRPr="0062265C">
        <w:t xml:space="preserve"> includes one overarching objective</w:t>
      </w:r>
      <w:r w:rsidR="00EB2AAD" w:rsidRPr="0062265C">
        <w:t>,</w:t>
      </w:r>
      <w:r w:rsidRPr="0062265C">
        <w:t xml:space="preserve"> </w:t>
      </w:r>
      <w:r w:rsidR="00DD31F5" w:rsidRPr="0062265C">
        <w:t xml:space="preserve">which </w:t>
      </w:r>
      <w:r w:rsidR="00D11774" w:rsidRPr="0062265C">
        <w:t xml:space="preserve">would require </w:t>
      </w:r>
      <w:r w:rsidR="00A261BA" w:rsidRPr="0062265C">
        <w:t xml:space="preserve">that </w:t>
      </w:r>
      <w:r w:rsidR="003D0217" w:rsidRPr="0062265C">
        <w:t>HPL</w:t>
      </w:r>
      <w:r w:rsidRPr="0062265C">
        <w:t xml:space="preserve"> is protected for use in land-based primary production, both now and for future generations</w:t>
      </w:r>
      <w:r w:rsidRPr="0062265C">
        <w:rPr>
          <w:b/>
          <w:bCs/>
        </w:rPr>
        <w:t>.</w:t>
      </w:r>
      <w:r w:rsidR="00437C17" w:rsidRPr="0062265C">
        <w:rPr>
          <w:b/>
          <w:bCs/>
        </w:rPr>
        <w:t xml:space="preserve"> </w:t>
      </w:r>
      <w:r w:rsidR="00437C17" w:rsidRPr="0062265C">
        <w:t xml:space="preserve">This will ensure that the </w:t>
      </w:r>
      <w:r w:rsidR="000E6642" w:rsidRPr="0062265C">
        <w:t>NPS-HPL</w:t>
      </w:r>
      <w:r w:rsidR="00437C17" w:rsidRPr="0062265C">
        <w:t xml:space="preserve"> </w:t>
      </w:r>
      <w:r w:rsidR="00A91209" w:rsidRPr="0062265C">
        <w:t xml:space="preserve">meets the purpose of </w:t>
      </w:r>
      <w:r w:rsidR="00DD0C40" w:rsidRPr="0062265C">
        <w:t xml:space="preserve">sustainable management </w:t>
      </w:r>
      <w:r w:rsidR="00503FF7" w:rsidRPr="0062265C">
        <w:t xml:space="preserve">of natural and physical </w:t>
      </w:r>
      <w:r w:rsidR="00BE74EB" w:rsidRPr="0062265C">
        <w:t xml:space="preserve">resources </w:t>
      </w:r>
      <w:r w:rsidR="00DD0C40" w:rsidRPr="0062265C">
        <w:t>under the RMA.</w:t>
      </w:r>
      <w:r w:rsidR="00E16330" w:rsidRPr="0062265C">
        <w:t xml:space="preserve"> </w:t>
      </w:r>
    </w:p>
    <w:p w14:paraId="58D2BF6B" w14:textId="446CDF21" w:rsidR="00D70EB8" w:rsidRPr="0062265C" w:rsidRDefault="00220D36" w:rsidP="00AD1394">
      <w:pPr>
        <w:pStyle w:val="Heading4"/>
      </w:pPr>
      <w:r w:rsidRPr="0062265C">
        <w:t>Clarifying objectives and policies</w:t>
      </w:r>
    </w:p>
    <w:p w14:paraId="59918695" w14:textId="4DC529BF" w:rsidR="00970E01" w:rsidRPr="0062265C" w:rsidRDefault="00220D36" w:rsidP="00AD1394">
      <w:pPr>
        <w:pStyle w:val="BodyText"/>
      </w:pPr>
      <w:r w:rsidRPr="0062265C">
        <w:t xml:space="preserve">Officials </w:t>
      </w:r>
      <w:r w:rsidR="00970E01" w:rsidRPr="0062265C">
        <w:t xml:space="preserve">also recommend </w:t>
      </w:r>
      <w:r w:rsidR="004F778E" w:rsidRPr="0062265C">
        <w:t>refining</w:t>
      </w:r>
      <w:r w:rsidR="00970E01" w:rsidRPr="0062265C">
        <w:t xml:space="preserve"> the policies and </w:t>
      </w:r>
      <w:r w:rsidR="00B4371B" w:rsidRPr="0062265C">
        <w:t xml:space="preserve">implementation requirements </w:t>
      </w:r>
      <w:r w:rsidR="00970E01" w:rsidRPr="0062265C">
        <w:t>to provide greater clari</w:t>
      </w:r>
      <w:r w:rsidR="004F778E" w:rsidRPr="0062265C">
        <w:t>t</w:t>
      </w:r>
      <w:r w:rsidR="00970E01" w:rsidRPr="0062265C">
        <w:t>y on how this objective is to be achieved. In particular</w:t>
      </w:r>
      <w:r w:rsidR="00B74431" w:rsidRPr="0062265C">
        <w:t xml:space="preserve">, </w:t>
      </w:r>
      <w:r w:rsidR="002210F2">
        <w:t>officials</w:t>
      </w:r>
      <w:r w:rsidR="002210F2" w:rsidRPr="0062265C">
        <w:t xml:space="preserve"> </w:t>
      </w:r>
      <w:r w:rsidR="00B74431" w:rsidRPr="0062265C">
        <w:t>recommend the</w:t>
      </w:r>
      <w:r w:rsidR="00165240" w:rsidRPr="0062265C">
        <w:t xml:space="preserve"> </w:t>
      </w:r>
      <w:r w:rsidR="000E6642" w:rsidRPr="0062265C">
        <w:t>NPS</w:t>
      </w:r>
      <w:r w:rsidR="00626771" w:rsidRPr="0062265C">
        <w:noBreakHyphen/>
      </w:r>
      <w:r w:rsidR="000E6642" w:rsidRPr="0062265C">
        <w:t>HPL</w:t>
      </w:r>
      <w:r w:rsidR="00B74431" w:rsidRPr="0062265C">
        <w:t xml:space="preserve"> include</w:t>
      </w:r>
      <w:r w:rsidR="00970E01" w:rsidRPr="0062265C">
        <w:t>:</w:t>
      </w:r>
    </w:p>
    <w:p w14:paraId="0ECF8B8C" w14:textId="28041395" w:rsidR="0010347E" w:rsidRPr="0062265C" w:rsidRDefault="00A10A1F" w:rsidP="003C0367">
      <w:pPr>
        <w:pStyle w:val="Bullet"/>
      </w:pPr>
      <w:r w:rsidRPr="0062265C">
        <w:t>p</w:t>
      </w:r>
      <w:r w:rsidR="0010347E" w:rsidRPr="0062265C">
        <w:t>olicy direction on integrated management</w:t>
      </w:r>
      <w:r w:rsidRPr="0062265C">
        <w:t>,</w:t>
      </w:r>
      <w:r w:rsidR="0054106F" w:rsidRPr="0062265C">
        <w:t xml:space="preserve"> to </w:t>
      </w:r>
      <w:r w:rsidR="009938D6" w:rsidRPr="0062265C">
        <w:t xml:space="preserve">ensure that the identification and management of </w:t>
      </w:r>
      <w:r w:rsidRPr="0062265C">
        <w:t>HPL</w:t>
      </w:r>
      <w:r w:rsidR="009938D6" w:rsidRPr="0062265C">
        <w:t xml:space="preserve"> is undertaken in an integrated way that considers the interactions with freshwater management and urban development</w:t>
      </w:r>
    </w:p>
    <w:p w14:paraId="1E55817A" w14:textId="20D03C7D" w:rsidR="00C345BF" w:rsidRPr="0062265C" w:rsidRDefault="00A10A1F" w:rsidP="003C0367">
      <w:pPr>
        <w:pStyle w:val="Bullet"/>
      </w:pPr>
      <w:r w:rsidRPr="0062265C">
        <w:t xml:space="preserve">policy </w:t>
      </w:r>
      <w:r w:rsidR="009B6476" w:rsidRPr="0062265C">
        <w:t xml:space="preserve">direction to </w:t>
      </w:r>
      <w:r w:rsidR="00C345BF" w:rsidRPr="0062265C">
        <w:t>recognise</w:t>
      </w:r>
      <w:r w:rsidR="00B74431" w:rsidRPr="0062265C">
        <w:t xml:space="preserve"> HPL</w:t>
      </w:r>
      <w:r w:rsidR="00C345BF" w:rsidRPr="0062265C">
        <w:t xml:space="preserve"> as a resource </w:t>
      </w:r>
      <w:r w:rsidR="004F778E" w:rsidRPr="0062265C">
        <w:t xml:space="preserve">with </w:t>
      </w:r>
      <w:r w:rsidR="00C345BF" w:rsidRPr="0062265C">
        <w:t>finite characteristics and long-term value for primary production</w:t>
      </w:r>
    </w:p>
    <w:p w14:paraId="6A4E4E30" w14:textId="7816A10A" w:rsidR="00C345BF" w:rsidRPr="0062265C" w:rsidRDefault="00A10A1F" w:rsidP="003C0367">
      <w:pPr>
        <w:pStyle w:val="Bullet"/>
      </w:pPr>
      <w:r w:rsidRPr="0062265C">
        <w:t xml:space="preserve">policy </w:t>
      </w:r>
      <w:r w:rsidR="00B74431" w:rsidRPr="0062265C">
        <w:t xml:space="preserve">direction </w:t>
      </w:r>
      <w:r w:rsidR="00237930" w:rsidRPr="0062265C">
        <w:t xml:space="preserve">and guiding criteria on inappropriate and appropriate uses of </w:t>
      </w:r>
      <w:r w:rsidR="00C345BF" w:rsidRPr="0062265C">
        <w:t>HPL</w:t>
      </w:r>
      <w:r w:rsidR="00B4371B" w:rsidRPr="0062265C">
        <w:t xml:space="preserve"> (as discussed further in </w:t>
      </w:r>
      <w:r w:rsidR="00B4371B" w:rsidRPr="000D4742">
        <w:t>section</w:t>
      </w:r>
      <w:r w:rsidR="000D4742">
        <w:t>s</w:t>
      </w:r>
      <w:r w:rsidR="00B4371B" w:rsidRPr="000D4742">
        <w:t xml:space="preserve"> </w:t>
      </w:r>
      <w:r w:rsidR="008D24CD" w:rsidRPr="000D4742">
        <w:t>C14</w:t>
      </w:r>
      <w:r w:rsidR="00F06823" w:rsidRPr="000D4742">
        <w:t xml:space="preserve"> and C15</w:t>
      </w:r>
      <w:r w:rsidR="00D04833" w:rsidRPr="000D4742">
        <w:t xml:space="preserve"> </w:t>
      </w:r>
      <w:r w:rsidR="00B4371B" w:rsidRPr="000D4742">
        <w:t>of this report</w:t>
      </w:r>
      <w:r w:rsidRPr="000D4742">
        <w:t>).</w:t>
      </w:r>
    </w:p>
    <w:p w14:paraId="197E75CE" w14:textId="4F71C2B3" w:rsidR="00AB7951" w:rsidRPr="0062265C" w:rsidRDefault="00AB7951" w:rsidP="00AD1394">
      <w:pPr>
        <w:pStyle w:val="BodyText"/>
      </w:pPr>
      <w:r w:rsidRPr="0062265C">
        <w:lastRenderedPageBreak/>
        <w:t xml:space="preserve">The </w:t>
      </w:r>
      <w:r w:rsidR="00ED0D89" w:rsidRPr="0062265C">
        <w:t>NPS-HPL has been assessed as being the most appropriate</w:t>
      </w:r>
      <w:r w:rsidR="00D153C7" w:rsidRPr="0062265C">
        <w:t xml:space="preserve"> option</w:t>
      </w:r>
      <w:r w:rsidR="00AA216C" w:rsidRPr="0062265C">
        <w:t xml:space="preserve"> for</w:t>
      </w:r>
      <w:r w:rsidR="00ED0D89" w:rsidRPr="0062265C">
        <w:t xml:space="preserve"> achiev</w:t>
      </w:r>
      <w:r w:rsidR="00AA216C" w:rsidRPr="0062265C">
        <w:t>ing</w:t>
      </w:r>
      <w:r w:rsidR="00ED0D89" w:rsidRPr="0062265C">
        <w:t xml:space="preserve"> the purpose of the RMA. </w:t>
      </w:r>
      <w:r w:rsidR="009224E3" w:rsidRPr="0062265C">
        <w:t xml:space="preserve">This is detailed in the </w:t>
      </w:r>
      <w:hyperlink r:id="rId37" w:history="1">
        <w:r w:rsidR="009224E3" w:rsidRPr="0062265C">
          <w:rPr>
            <w:rStyle w:val="Hyperlink"/>
          </w:rPr>
          <w:t xml:space="preserve">section 32 evaluation report for </w:t>
        </w:r>
        <w:r w:rsidR="00505A57" w:rsidRPr="0062265C">
          <w:rPr>
            <w:rStyle w:val="Hyperlink"/>
          </w:rPr>
          <w:t xml:space="preserve">the </w:t>
        </w:r>
        <w:r w:rsidR="009224E3" w:rsidRPr="0062265C">
          <w:rPr>
            <w:rStyle w:val="Hyperlink"/>
          </w:rPr>
          <w:t>NPS-HPL</w:t>
        </w:r>
      </w:hyperlink>
      <w:r w:rsidR="009224E3" w:rsidRPr="0062265C">
        <w:t xml:space="preserve"> and is not repeated here. </w:t>
      </w:r>
    </w:p>
    <w:p w14:paraId="6B05D9D4" w14:textId="57A8CC28" w:rsidR="00974455" w:rsidRPr="0062265C" w:rsidRDefault="00974455" w:rsidP="00AD1394">
      <w:pPr>
        <w:pStyle w:val="Heading3"/>
        <w:spacing w:after="240"/>
      </w:pPr>
      <w:r w:rsidRPr="0062265C">
        <w:t>Recommendations</w:t>
      </w:r>
      <w:bookmarkStart w:id="29" w:name="_Hlk65231812"/>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74455" w:rsidRPr="0062265C" w14:paraId="6D809027" w14:textId="77777777" w:rsidTr="00AD1394">
        <w:tc>
          <w:tcPr>
            <w:tcW w:w="0" w:type="auto"/>
            <w:shd w:val="clear" w:color="auto" w:fill="D2DDE1" w:themeFill="background2"/>
          </w:tcPr>
          <w:p w14:paraId="57BBB972" w14:textId="2FAE9E7E" w:rsidR="007C392A" w:rsidRPr="0062265C" w:rsidRDefault="007C392A" w:rsidP="00AD1394">
            <w:pPr>
              <w:pStyle w:val="Boxheading"/>
            </w:pPr>
            <w:r w:rsidRPr="0062265C">
              <w:t>Recommendation</w:t>
            </w:r>
            <w:r w:rsidR="00B64944" w:rsidRPr="0062265C">
              <w:t>s</w:t>
            </w:r>
            <w:r w:rsidR="00024898" w:rsidRPr="0062265C">
              <w:t xml:space="preserve"> </w:t>
            </w:r>
          </w:p>
          <w:p w14:paraId="725C8497" w14:textId="10C8B6DB" w:rsidR="00C345BF" w:rsidRPr="0062265C" w:rsidRDefault="00970E01" w:rsidP="003C0367">
            <w:pPr>
              <w:pStyle w:val="Boxabc"/>
              <w:numPr>
                <w:ilvl w:val="0"/>
                <w:numId w:val="25"/>
              </w:numPr>
              <w:rPr>
                <w:b/>
                <w:bCs/>
                <w:i/>
                <w:iCs/>
              </w:rPr>
            </w:pPr>
            <w:bookmarkStart w:id="30" w:name="_Hlk114759154"/>
            <w:r w:rsidRPr="0062265C">
              <w:t>Rationalise and re</w:t>
            </w:r>
            <w:r w:rsidR="0006036B" w:rsidRPr="0062265C">
              <w:t xml:space="preserve">fine the </w:t>
            </w:r>
            <w:r w:rsidRPr="0062265C">
              <w:t xml:space="preserve">three </w:t>
            </w:r>
            <w:r w:rsidR="0006036B" w:rsidRPr="0062265C">
              <w:t xml:space="preserve">objectives </w:t>
            </w:r>
            <w:r w:rsidR="00B4371B" w:rsidRPr="0062265C">
              <w:t xml:space="preserve">in the </w:t>
            </w:r>
            <w:r w:rsidR="000E6642" w:rsidRPr="0062265C">
              <w:t>NPS-HPL</w:t>
            </w:r>
            <w:r w:rsidR="00B4371B" w:rsidRPr="0062265C">
              <w:t xml:space="preserve"> </w:t>
            </w:r>
            <w:r w:rsidR="0006036B" w:rsidRPr="0062265C">
              <w:t xml:space="preserve">into one </w:t>
            </w:r>
            <w:r w:rsidR="00B4371B" w:rsidRPr="0062265C">
              <w:t xml:space="preserve">overarching </w:t>
            </w:r>
            <w:r w:rsidR="00B8025E" w:rsidRPr="0062265C">
              <w:t xml:space="preserve">objective </w:t>
            </w:r>
            <w:r w:rsidR="00E42C8D" w:rsidRPr="0062265C">
              <w:t xml:space="preserve">focused on the </w:t>
            </w:r>
            <w:r w:rsidR="00886AE8" w:rsidRPr="0062265C">
              <w:t xml:space="preserve">protection </w:t>
            </w:r>
            <w:r w:rsidR="00E42C8D" w:rsidRPr="0062265C">
              <w:t xml:space="preserve">of HPL for use in land-based primary production for current and future generations. </w:t>
            </w:r>
          </w:p>
          <w:p w14:paraId="353832DA" w14:textId="0D43750F" w:rsidR="0042180E" w:rsidRPr="0062265C" w:rsidRDefault="0042180E" w:rsidP="003C0367">
            <w:pPr>
              <w:pStyle w:val="Boxabc"/>
              <w:spacing w:after="120"/>
              <w:rPr>
                <w:b/>
                <w:bCs/>
                <w:i/>
                <w:iCs/>
              </w:rPr>
            </w:pPr>
            <w:r w:rsidRPr="0062265C">
              <w:t xml:space="preserve">Note that the objective of the </w:t>
            </w:r>
            <w:r w:rsidR="000E6642" w:rsidRPr="0062265C">
              <w:t>NPS-HPL</w:t>
            </w:r>
            <w:r w:rsidRPr="0062265C">
              <w:t xml:space="preserve"> is consistent with </w:t>
            </w:r>
            <w:r w:rsidR="00886AE8" w:rsidRPr="0062265C">
              <w:t>P</w:t>
            </w:r>
            <w:r w:rsidRPr="0062265C">
              <w:t>art 2 of the RMA</w:t>
            </w:r>
            <w:r w:rsidR="00BE3D32" w:rsidRPr="0062265C">
              <w:t xml:space="preserve"> which is assessed in the NPS-HPL section 32 evaluation report. </w:t>
            </w:r>
          </w:p>
          <w:bookmarkEnd w:id="30"/>
          <w:p w14:paraId="62578C11" w14:textId="5A473BD8" w:rsidR="007C392A" w:rsidRPr="0062265C" w:rsidRDefault="007C392A" w:rsidP="007C392A">
            <w:pPr>
              <w:pStyle w:val="Blueboxheading"/>
            </w:pPr>
            <w:r w:rsidRPr="0062265C">
              <w:t>Ministers</w:t>
            </w:r>
            <w:r w:rsidR="00AA216C" w:rsidRPr="0062265C">
              <w:t>’</w:t>
            </w:r>
            <w:r w:rsidRPr="0062265C">
              <w:t xml:space="preserve"> decision:</w:t>
            </w:r>
          </w:p>
          <w:p w14:paraId="3F95B654" w14:textId="34F52653" w:rsidR="008D24CD" w:rsidRPr="0062265C" w:rsidRDefault="00AA216C" w:rsidP="00AD1394">
            <w:pPr>
              <w:pStyle w:val="Blueboxtext"/>
              <w:spacing w:after="240"/>
            </w:pPr>
            <w:r w:rsidRPr="0062265C">
              <w:t>Agree</w:t>
            </w:r>
          </w:p>
        </w:tc>
      </w:tr>
    </w:tbl>
    <w:p w14:paraId="5B5A84B6" w14:textId="254F223A" w:rsidR="008A1BE6" w:rsidRPr="0062265C" w:rsidRDefault="00C8734C" w:rsidP="003C0367">
      <w:pPr>
        <w:pStyle w:val="Heading2"/>
        <w:numPr>
          <w:ilvl w:val="0"/>
          <w:numId w:val="40"/>
        </w:numPr>
        <w:spacing w:before="440"/>
        <w:ind w:left="851" w:hanging="851"/>
      </w:pPr>
      <w:bookmarkStart w:id="31" w:name="_Whenua_Māori_and"/>
      <w:bookmarkStart w:id="32" w:name="_Toc114741103"/>
      <w:bookmarkStart w:id="33" w:name="_Hlk114760071"/>
      <w:bookmarkEnd w:id="29"/>
      <w:bookmarkEnd w:id="31"/>
      <w:r>
        <w:t xml:space="preserve">Māori land </w:t>
      </w:r>
      <w:r w:rsidR="2AEC9B56" w:rsidRPr="0062265C">
        <w:t xml:space="preserve">and </w:t>
      </w:r>
      <w:r w:rsidR="009B6C0C" w:rsidRPr="0062265C">
        <w:t>Te Tiriti of Waitangi</w:t>
      </w:r>
      <w:bookmarkEnd w:id="32"/>
      <w:r w:rsidR="2AEC9B56" w:rsidRPr="0062265C">
        <w:t xml:space="preserve"> </w:t>
      </w:r>
    </w:p>
    <w:bookmarkEnd w:id="33"/>
    <w:p w14:paraId="75872B77" w14:textId="3E539DCD" w:rsidR="008A1BE6" w:rsidRPr="0062265C" w:rsidRDefault="00C8734C" w:rsidP="0043303F">
      <w:pPr>
        <w:pStyle w:val="Heading3"/>
        <w:spacing w:before="240"/>
      </w:pPr>
      <w:r>
        <w:t>What was consulted</w:t>
      </w:r>
      <w:r w:rsidR="2AEC9B56" w:rsidRPr="0062265C">
        <w:t xml:space="preserve"> on </w:t>
      </w:r>
      <w:r w:rsidR="00D57199" w:rsidRPr="0062265C">
        <w:t>and policy intent</w:t>
      </w:r>
    </w:p>
    <w:p w14:paraId="60083D2C" w14:textId="1073D174" w:rsidR="008A1BE6" w:rsidRPr="0062265C" w:rsidRDefault="6FFF537B" w:rsidP="0043303F">
      <w:pPr>
        <w:pStyle w:val="BodyText"/>
      </w:pPr>
      <w:r w:rsidRPr="0062265C">
        <w:t xml:space="preserve">The </w:t>
      </w:r>
      <w:r w:rsidR="00E087F7" w:rsidRPr="0062265C">
        <w:t>NPS-HPL</w:t>
      </w:r>
      <w:r w:rsidRPr="0062265C">
        <w:t xml:space="preserve"> presents an opportunity to preserve </w:t>
      </w:r>
      <w:r w:rsidR="723EAFB3" w:rsidRPr="0062265C">
        <w:t>HPL</w:t>
      </w:r>
      <w:r w:rsidRPr="0062265C">
        <w:t xml:space="preserve"> for primary production purposes, while enabling the use and development of </w:t>
      </w:r>
      <w:r w:rsidR="00C8734C">
        <w:t xml:space="preserve">Māori land </w:t>
      </w:r>
      <w:r w:rsidR="001C0C0E" w:rsidRPr="0062265C">
        <w:t>(</w:t>
      </w:r>
      <w:r w:rsidRPr="0062265C">
        <w:t>Māori land</w:t>
      </w:r>
      <w:r w:rsidR="001C0C0E" w:rsidRPr="0062265C">
        <w:t>)</w:t>
      </w:r>
      <w:r w:rsidRPr="0062265C">
        <w:t xml:space="preserve"> consistent with </w:t>
      </w:r>
      <w:hyperlink r:id="rId38" w:history="1">
        <w:r w:rsidR="00131E46" w:rsidRPr="0062265C">
          <w:rPr>
            <w:rStyle w:val="Hyperlink"/>
            <w:color w:val="auto"/>
          </w:rPr>
          <w:t>sections</w:t>
        </w:r>
        <w:r w:rsidRPr="0062265C">
          <w:rPr>
            <w:rStyle w:val="Hyperlink"/>
            <w:color w:val="auto"/>
          </w:rPr>
          <w:t xml:space="preserve"> 6(e)</w:t>
        </w:r>
      </w:hyperlink>
      <w:r w:rsidRPr="0062265C">
        <w:t xml:space="preserve"> and </w:t>
      </w:r>
      <w:hyperlink r:id="rId39" w:history="1">
        <w:r w:rsidRPr="0062265C">
          <w:rPr>
            <w:rStyle w:val="Hyperlink"/>
            <w:color w:val="auto"/>
          </w:rPr>
          <w:t>8</w:t>
        </w:r>
      </w:hyperlink>
      <w:r w:rsidRPr="0062265C">
        <w:t xml:space="preserve"> of the RMA.</w:t>
      </w:r>
    </w:p>
    <w:p w14:paraId="5A5AFF57" w14:textId="6739FBE4" w:rsidR="008A1BE6" w:rsidRPr="0062265C" w:rsidRDefault="2AEC9B56" w:rsidP="0043303F">
      <w:pPr>
        <w:pStyle w:val="BodyText"/>
      </w:pPr>
      <w:r w:rsidRPr="0062265C">
        <w:t>Th</w:t>
      </w:r>
      <w:r w:rsidR="46CF277C" w:rsidRPr="0062265C">
        <w:t>rough consultation,</w:t>
      </w:r>
      <w:r w:rsidR="0062265C" w:rsidRPr="0062265C">
        <w:t xml:space="preserve"> </w:t>
      </w:r>
      <w:r w:rsidR="16F3C414" w:rsidRPr="0062265C">
        <w:t>officials asked</w:t>
      </w:r>
      <w:r w:rsidR="00C8734C">
        <w:t xml:space="preserve"> </w:t>
      </w:r>
      <w:r w:rsidR="7A788117" w:rsidRPr="0062265C">
        <w:t>M</w:t>
      </w:r>
      <w:r w:rsidR="7A788117" w:rsidRPr="0062265C">
        <w:rPr>
          <w:rFonts w:cs="Calibri"/>
        </w:rPr>
        <w:t>ā</w:t>
      </w:r>
      <w:r w:rsidR="7A788117" w:rsidRPr="0062265C">
        <w:t>ori</w:t>
      </w:r>
      <w:r w:rsidR="76A93244" w:rsidRPr="0062265C">
        <w:t>/iwi</w:t>
      </w:r>
      <w:r w:rsidRPr="0062265C">
        <w:t xml:space="preserve"> the following: </w:t>
      </w:r>
    </w:p>
    <w:p w14:paraId="1676B64A" w14:textId="112EACA6" w:rsidR="008A1BE6" w:rsidRPr="0062265C" w:rsidRDefault="2AEC9B56" w:rsidP="003C0367">
      <w:pPr>
        <w:pStyle w:val="Bullet"/>
      </w:pPr>
      <w:r w:rsidRPr="0062265C">
        <w:t xml:space="preserve">What are the values and benefits associated with </w:t>
      </w:r>
      <w:r w:rsidR="00DF554B" w:rsidRPr="0062265C">
        <w:t>HPL</w:t>
      </w:r>
      <w:r w:rsidRPr="0062265C">
        <w:t xml:space="preserve"> for whānau, hapū and iwi? </w:t>
      </w:r>
    </w:p>
    <w:p w14:paraId="18023BFB" w14:textId="55BAD2EA" w:rsidR="008A1BE6" w:rsidRPr="0062265C" w:rsidRDefault="2AEC9B56" w:rsidP="003C0367">
      <w:pPr>
        <w:pStyle w:val="Bullet"/>
      </w:pPr>
      <w:r w:rsidRPr="0062265C">
        <w:t xml:space="preserve">Do you think the proposed </w:t>
      </w:r>
      <w:r w:rsidR="000E6642" w:rsidRPr="0062265C">
        <w:t>NPS-HPL</w:t>
      </w:r>
      <w:r w:rsidRPr="0062265C">
        <w:t xml:space="preserve"> is an appropriate way to ensure the protection of </w:t>
      </w:r>
      <w:r w:rsidR="00257215" w:rsidRPr="0062265C">
        <w:t>HPL</w:t>
      </w:r>
      <w:r w:rsidRPr="0062265C">
        <w:t xml:space="preserve"> occurs in a way that takes into account </w:t>
      </w:r>
      <w:r w:rsidR="00C8734C">
        <w:t xml:space="preserve">Māori land </w:t>
      </w:r>
      <w:r w:rsidRPr="0062265C">
        <w:t xml:space="preserve">values? </w:t>
      </w:r>
    </w:p>
    <w:p w14:paraId="071712A6" w14:textId="2806288C" w:rsidR="008A1BE6" w:rsidRPr="0062265C" w:rsidRDefault="2AEC9B56" w:rsidP="003C0367">
      <w:pPr>
        <w:pStyle w:val="Bullet"/>
      </w:pPr>
      <w:r w:rsidRPr="0062265C">
        <w:t xml:space="preserve">What impacts do you think the proposed </w:t>
      </w:r>
      <w:r w:rsidR="000E6642" w:rsidRPr="0062265C">
        <w:t>NPS-HPL</w:t>
      </w:r>
      <w:r w:rsidRPr="0062265C">
        <w:t xml:space="preserve"> will have on hapū and iwi/Māori? </w:t>
      </w:r>
    </w:p>
    <w:p w14:paraId="61A042F2" w14:textId="417671D9" w:rsidR="008A1BE6" w:rsidRPr="0062265C" w:rsidRDefault="2AEC9B56" w:rsidP="0043303F">
      <w:pPr>
        <w:pStyle w:val="Heading3"/>
      </w:pPr>
      <w:r w:rsidRPr="0062265C">
        <w:t xml:space="preserve">Key issues from submissions </w:t>
      </w:r>
    </w:p>
    <w:p w14:paraId="1EA59559" w14:textId="77777777" w:rsidR="008A1BE6" w:rsidRPr="0062265C" w:rsidRDefault="2AEC9B56" w:rsidP="0043303F">
      <w:pPr>
        <w:pStyle w:val="BodyText"/>
      </w:pPr>
      <w:r w:rsidRPr="0062265C">
        <w:t>The key issues identified through submissions and subsequent analysis are:</w:t>
      </w:r>
    </w:p>
    <w:p w14:paraId="40279116" w14:textId="14646B1F" w:rsidR="008A1BE6" w:rsidRPr="0062265C" w:rsidRDefault="00B10CFA" w:rsidP="003C0367">
      <w:pPr>
        <w:pStyle w:val="Bullet"/>
      </w:pPr>
      <w:r w:rsidRPr="0062265C">
        <w:t xml:space="preserve">the </w:t>
      </w:r>
      <w:r w:rsidR="2AEC9B56" w:rsidRPr="0062265C">
        <w:t xml:space="preserve">need to ensure that Te Tiriti </w:t>
      </w:r>
      <w:r w:rsidR="005773BD" w:rsidRPr="0062265C">
        <w:t xml:space="preserve">o Waitangi (the Treaty of Waitangi) </w:t>
      </w:r>
      <w:r w:rsidR="2AEC9B56" w:rsidRPr="0062265C">
        <w:t>commitments are recognised and provided for</w:t>
      </w:r>
    </w:p>
    <w:p w14:paraId="2C198E3B" w14:textId="361A59F0" w:rsidR="008A1BE6" w:rsidRPr="0062265C" w:rsidRDefault="00101C21" w:rsidP="003C0367">
      <w:pPr>
        <w:pStyle w:val="Bullet"/>
      </w:pPr>
      <w:r w:rsidRPr="0062265C">
        <w:t xml:space="preserve">the need to consider </w:t>
      </w:r>
      <w:r w:rsidR="00C8734C">
        <w:t xml:space="preserve">Māori land </w:t>
      </w:r>
      <w:r w:rsidR="2AEC9B56" w:rsidRPr="0062265C">
        <w:t>separately from general title land</w:t>
      </w:r>
      <w:r w:rsidR="002D2FD2" w:rsidRPr="0062265C">
        <w:t>,</w:t>
      </w:r>
      <w:r w:rsidR="2AEC9B56" w:rsidRPr="0062265C">
        <w:t xml:space="preserve"> due to the number of constraints on </w:t>
      </w:r>
      <w:r w:rsidR="002D2FD2" w:rsidRPr="0062265C">
        <w:t xml:space="preserve">its </w:t>
      </w:r>
      <w:r w:rsidR="2AEC9B56" w:rsidRPr="0062265C">
        <w:t>utilisation</w:t>
      </w:r>
    </w:p>
    <w:p w14:paraId="0A3C76D0" w14:textId="1CD36ADB" w:rsidR="008A1BE6" w:rsidRPr="0062265C" w:rsidRDefault="008C26D3" w:rsidP="003C0367">
      <w:pPr>
        <w:pStyle w:val="Bullet"/>
      </w:pPr>
      <w:r w:rsidRPr="0062265C">
        <w:t xml:space="preserve">the </w:t>
      </w:r>
      <w:r w:rsidR="2AEC9B56" w:rsidRPr="0062265C">
        <w:t>need to avoid placing further restrictions on the utilisation of</w:t>
      </w:r>
      <w:r w:rsidRPr="0062265C">
        <w:t xml:space="preserve"> whenua</w:t>
      </w:r>
      <w:r w:rsidR="2AEC9B56" w:rsidRPr="0062265C">
        <w:t xml:space="preserve"> Māori</w:t>
      </w:r>
      <w:r w:rsidRPr="0062265C">
        <w:t xml:space="preserve">, </w:t>
      </w:r>
      <w:r w:rsidR="2AEC9B56" w:rsidRPr="0062265C">
        <w:t>which has historically been underutilised</w:t>
      </w:r>
    </w:p>
    <w:p w14:paraId="6A828B79" w14:textId="400D6698" w:rsidR="008A1BE6" w:rsidRPr="0062265C" w:rsidRDefault="00AC1A51" w:rsidP="003C0367">
      <w:pPr>
        <w:pStyle w:val="Bullet"/>
      </w:pPr>
      <w:r w:rsidRPr="0062265C">
        <w:t xml:space="preserve">the </w:t>
      </w:r>
      <w:r w:rsidR="2AEC9B56" w:rsidRPr="0062265C">
        <w:t>development of papakāinga</w:t>
      </w:r>
      <w:r w:rsidRPr="0062265C">
        <w:t>,</w:t>
      </w:r>
      <w:r w:rsidR="2AEC9B56" w:rsidRPr="0062265C">
        <w:t xml:space="preserve"> in particular</w:t>
      </w:r>
      <w:r w:rsidRPr="0062265C">
        <w:t>,</w:t>
      </w:r>
      <w:r w:rsidR="2AEC9B56" w:rsidRPr="0062265C">
        <w:t xml:space="preserve"> should be provided for on Māori</w:t>
      </w:r>
      <w:r w:rsidR="0010666D">
        <w:t xml:space="preserve"> land</w:t>
      </w:r>
      <w:r w:rsidR="2AEC9B56" w:rsidRPr="0062265C">
        <w:t xml:space="preserve"> </w:t>
      </w:r>
    </w:p>
    <w:p w14:paraId="1FD4A547" w14:textId="41397A8F" w:rsidR="008A1BE6" w:rsidRPr="0062265C" w:rsidRDefault="007C1D88" w:rsidP="003C0367">
      <w:pPr>
        <w:pStyle w:val="Bullet"/>
      </w:pPr>
      <w:r w:rsidRPr="0062265C">
        <w:t>the need for iwi and hapū involvement in the implementation of the NPS-HPL.</w:t>
      </w:r>
    </w:p>
    <w:p w14:paraId="1E600EEE" w14:textId="77777777" w:rsidR="008A1BE6" w:rsidRPr="0062265C" w:rsidRDefault="2AEC9B56" w:rsidP="005809D8">
      <w:pPr>
        <w:pStyle w:val="Heading3"/>
      </w:pPr>
      <w:r w:rsidRPr="0062265C">
        <w:lastRenderedPageBreak/>
        <w:t>Analysis</w:t>
      </w:r>
    </w:p>
    <w:p w14:paraId="21F7202A" w14:textId="5450E618" w:rsidR="00685A24" w:rsidRPr="00D13C82" w:rsidRDefault="00685A24" w:rsidP="00685A24">
      <w:pPr>
        <w:spacing w:after="0"/>
        <w:rPr>
          <w:rFonts w:eastAsia="Times New Roman" w:cs="Calibri"/>
        </w:rPr>
      </w:pPr>
      <w:bookmarkStart w:id="34" w:name="_What_is_whenua"/>
      <w:bookmarkEnd w:id="34"/>
      <w:r w:rsidRPr="070C8510">
        <w:rPr>
          <w:rFonts w:eastAsia="Times New Roman" w:cs="Calibri"/>
        </w:rPr>
        <w:t>Additional</w:t>
      </w:r>
      <w:r>
        <w:rPr>
          <w:rFonts w:eastAsia="Times New Roman" w:cs="Calibri"/>
        </w:rPr>
        <w:t>l</w:t>
      </w:r>
      <w:r w:rsidRPr="070C8510">
        <w:rPr>
          <w:rFonts w:eastAsia="Times New Roman" w:cs="Calibri"/>
        </w:rPr>
        <w:t>y, a</w:t>
      </w:r>
      <w:r w:rsidRPr="00D13C82">
        <w:rPr>
          <w:rFonts w:eastAsia="Times New Roman" w:cs="Calibri"/>
        </w:rPr>
        <w:t xml:space="preserve"> separate Treaty </w:t>
      </w:r>
      <w:r>
        <w:rPr>
          <w:rFonts w:eastAsia="Times New Roman" w:cs="Calibri"/>
        </w:rPr>
        <w:t>A</w:t>
      </w:r>
      <w:r w:rsidRPr="00D13C82">
        <w:rPr>
          <w:rFonts w:eastAsia="Times New Roman" w:cs="Calibri"/>
        </w:rPr>
        <w:t>nalysis (Appendix 4)</w:t>
      </w:r>
      <w:r>
        <w:rPr>
          <w:rFonts w:eastAsia="Times New Roman" w:cs="Calibri"/>
        </w:rPr>
        <w:t xml:space="preserve"> </w:t>
      </w:r>
      <w:r w:rsidRPr="070C8510">
        <w:rPr>
          <w:rFonts w:eastAsia="Times New Roman" w:cs="Calibri"/>
        </w:rPr>
        <w:t>and briefing papers were</w:t>
      </w:r>
      <w:r w:rsidRPr="00D13C82">
        <w:rPr>
          <w:rFonts w:eastAsia="Times New Roman" w:cs="Calibri"/>
        </w:rPr>
        <w:t xml:space="preserve"> provided as part of </w:t>
      </w:r>
      <w:r w:rsidRPr="070C8510">
        <w:rPr>
          <w:rFonts w:eastAsia="Times New Roman" w:cs="Calibri"/>
        </w:rPr>
        <w:t xml:space="preserve">advice to ministers and </w:t>
      </w:r>
      <w:r w:rsidRPr="00D13C82">
        <w:rPr>
          <w:rFonts w:eastAsia="Times New Roman" w:cs="Calibri"/>
        </w:rPr>
        <w:t xml:space="preserve">the </w:t>
      </w:r>
      <w:r w:rsidRPr="070C8510">
        <w:rPr>
          <w:rFonts w:eastAsia="Times New Roman" w:cs="Calibri"/>
        </w:rPr>
        <w:t>package</w:t>
      </w:r>
      <w:r w:rsidRPr="00D13C82">
        <w:rPr>
          <w:rFonts w:eastAsia="Times New Roman" w:cs="Calibri"/>
        </w:rPr>
        <w:t xml:space="preserve"> to Cabinet to inform final decisions on the NPS-HPL</w:t>
      </w:r>
      <w:r w:rsidRPr="070C8510">
        <w:rPr>
          <w:rFonts w:eastAsia="Times New Roman" w:cs="Calibri"/>
        </w:rPr>
        <w:t>. This</w:t>
      </w:r>
      <w:r>
        <w:rPr>
          <w:rFonts w:eastAsia="Times New Roman" w:cs="Calibri"/>
        </w:rPr>
        <w:t xml:space="preserve"> Treaty Analysis</w:t>
      </w:r>
      <w:r w:rsidRPr="00D13C82">
        <w:rPr>
          <w:rFonts w:eastAsia="Times New Roman" w:cs="Calibri"/>
        </w:rPr>
        <w:t xml:space="preserve"> included discussion on </w:t>
      </w:r>
      <w:r>
        <w:rPr>
          <w:rFonts w:eastAsia="Times New Roman" w:cs="Calibri"/>
        </w:rPr>
        <w:t xml:space="preserve">changes to </w:t>
      </w:r>
      <w:r w:rsidRPr="00D13C82">
        <w:rPr>
          <w:rFonts w:eastAsia="Times New Roman" w:cs="Calibri"/>
        </w:rPr>
        <w:t>the definition of specified Māori land</w:t>
      </w:r>
      <w:r>
        <w:rPr>
          <w:rFonts w:eastAsia="Times New Roman" w:cs="Calibri"/>
        </w:rPr>
        <w:t xml:space="preserve"> </w:t>
      </w:r>
      <w:r w:rsidRPr="070C8510">
        <w:rPr>
          <w:rFonts w:eastAsia="Times New Roman" w:cs="Calibri"/>
        </w:rPr>
        <w:t>since</w:t>
      </w:r>
      <w:r>
        <w:rPr>
          <w:rFonts w:eastAsia="Times New Roman" w:cs="Calibri"/>
        </w:rPr>
        <w:t xml:space="preserve"> the exposure draft of the NPS-HPL</w:t>
      </w:r>
      <w:r w:rsidRPr="00D13C82">
        <w:rPr>
          <w:rFonts w:eastAsia="Times New Roman" w:cs="Calibri"/>
        </w:rPr>
        <w:t xml:space="preserve">. See also </w:t>
      </w:r>
      <w:r>
        <w:rPr>
          <w:rFonts w:eastAsia="Times New Roman" w:cs="Calibri"/>
        </w:rPr>
        <w:t xml:space="preserve">specific </w:t>
      </w:r>
      <w:r w:rsidRPr="00D13C82">
        <w:rPr>
          <w:rFonts w:eastAsia="Times New Roman" w:cs="Calibri"/>
        </w:rPr>
        <w:t xml:space="preserve">analysis </w:t>
      </w:r>
      <w:r>
        <w:rPr>
          <w:rFonts w:eastAsia="Times New Roman" w:cs="Calibri"/>
        </w:rPr>
        <w:t xml:space="preserve">related to Te Tiriti </w:t>
      </w:r>
      <w:r w:rsidRPr="00D13C82">
        <w:rPr>
          <w:rFonts w:eastAsia="Times New Roman" w:cs="Calibri"/>
        </w:rPr>
        <w:t xml:space="preserve">on page </w:t>
      </w:r>
      <w:r w:rsidRPr="00A858EF">
        <w:rPr>
          <w:rFonts w:eastAsia="Times New Roman" w:cs="Calibri"/>
        </w:rPr>
        <w:t>74</w:t>
      </w:r>
      <w:r w:rsidRPr="00D13C82">
        <w:rPr>
          <w:rFonts w:eastAsia="Times New Roman" w:cs="Calibri"/>
        </w:rPr>
        <w:t xml:space="preserve"> of this report.</w:t>
      </w:r>
    </w:p>
    <w:p w14:paraId="56DEF2A6" w14:textId="7FFF24DB" w:rsidR="008A1BE6" w:rsidRPr="0062265C" w:rsidRDefault="2AEC9B56" w:rsidP="005809D8">
      <w:pPr>
        <w:pStyle w:val="Heading4"/>
      </w:pPr>
      <w:r w:rsidRPr="0062265C">
        <w:t>What is M</w:t>
      </w:r>
      <w:r w:rsidRPr="0062265C">
        <w:rPr>
          <w:rFonts w:cs="Calibri"/>
        </w:rPr>
        <w:t>ā</w:t>
      </w:r>
      <w:r w:rsidRPr="0062265C">
        <w:t>ori</w:t>
      </w:r>
      <w:r w:rsidR="00685A24">
        <w:t xml:space="preserve"> land</w:t>
      </w:r>
      <w:r w:rsidRPr="0062265C">
        <w:t xml:space="preserve">? </w:t>
      </w:r>
    </w:p>
    <w:p w14:paraId="46194969" w14:textId="14AE09A8" w:rsidR="008A1BE6" w:rsidRPr="0062265C" w:rsidRDefault="00C8734C" w:rsidP="005809D8">
      <w:pPr>
        <w:pStyle w:val="BodyText"/>
      </w:pPr>
      <w:r>
        <w:t xml:space="preserve">Māori land </w:t>
      </w:r>
      <w:r w:rsidR="2AEC9B56" w:rsidRPr="0062265C">
        <w:t>generally falls into two broad categories: land identified and defined in the Te</w:t>
      </w:r>
      <w:r w:rsidR="00626771" w:rsidRPr="0062265C">
        <w:t> </w:t>
      </w:r>
      <w:r w:rsidR="2AEC9B56" w:rsidRPr="0062265C">
        <w:t>Ture Whenua Māori Act 1993 (the Act)</w:t>
      </w:r>
      <w:r w:rsidR="00AC6142" w:rsidRPr="0062265C">
        <w:t>,</w:t>
      </w:r>
      <w:r w:rsidR="2AEC9B56" w:rsidRPr="0062265C">
        <w:t xml:space="preserve"> and general title land owned by Māori. </w:t>
      </w:r>
    </w:p>
    <w:p w14:paraId="3A6D2241" w14:textId="639EAE44" w:rsidR="008A1BE6" w:rsidRPr="0062265C" w:rsidRDefault="2AEC9B56" w:rsidP="005809D8">
      <w:pPr>
        <w:pStyle w:val="BodyText"/>
      </w:pPr>
      <w:r w:rsidRPr="0062265C">
        <w:t>The purpose of the Act is to recognise that land is he taonga tuku iho</w:t>
      </w:r>
      <w:r w:rsidRPr="0062265C">
        <w:rPr>
          <w:i/>
          <w:iCs/>
        </w:rPr>
        <w:t xml:space="preserve"> </w:t>
      </w:r>
      <w:r w:rsidRPr="0062265C">
        <w:t>to Māori, a treasure that has been passed down across generations</w:t>
      </w:r>
      <w:r w:rsidRPr="0062265C">
        <w:rPr>
          <w:i/>
          <w:iCs/>
        </w:rPr>
        <w:t xml:space="preserve">. </w:t>
      </w:r>
      <w:r w:rsidRPr="0062265C">
        <w:t xml:space="preserve">In recognition of this, the Act was designed to promote the retention of land in Māori ownership, and to facilitate the utilisation of land for the benefit of owners, whānau and hapū. Under the Act, </w:t>
      </w:r>
      <w:r w:rsidR="00C8734C">
        <w:t xml:space="preserve">Māori land </w:t>
      </w:r>
      <w:r w:rsidRPr="0062265C">
        <w:t xml:space="preserve">is defined to include the following: </w:t>
      </w:r>
    </w:p>
    <w:p w14:paraId="1D3107C2" w14:textId="1C223460" w:rsidR="008A1BE6" w:rsidRPr="0062265C" w:rsidRDefault="2AEC9B56" w:rsidP="00626771">
      <w:pPr>
        <w:pStyle w:val="BodyText"/>
        <w:keepLines/>
        <w:ind w:left="397"/>
      </w:pPr>
      <w:r w:rsidRPr="0062265C">
        <w:rPr>
          <w:b/>
          <w:bCs/>
        </w:rPr>
        <w:t>Māori customary land</w:t>
      </w:r>
      <w:r w:rsidRPr="0062265C">
        <w:t xml:space="preserve"> </w:t>
      </w:r>
      <w:r w:rsidR="008914DC" w:rsidRPr="0062265C">
        <w:rPr>
          <w:i/>
          <w:iCs/>
        </w:rPr>
        <w:t xml:space="preserve">– </w:t>
      </w:r>
      <w:r w:rsidRPr="0062265C">
        <w:t xml:space="preserve">land that has not been acquired by the Crown and continues to be held in accordance with tikanga Māori. Māori customary land typically has not had its ownership investigated and determined by the Māori Land Court. Only a small number of customary land blocks remain in </w:t>
      </w:r>
      <w:r w:rsidR="00B57FB9" w:rsidRPr="0062265C">
        <w:t>Aotearoa</w:t>
      </w:r>
      <w:r w:rsidRPr="0062265C">
        <w:t xml:space="preserve"> today, totalling approximately 1,200 </w:t>
      </w:r>
      <w:r w:rsidR="00586A0A" w:rsidRPr="0062265C">
        <w:t>hectares</w:t>
      </w:r>
      <w:r w:rsidR="008A1BE6" w:rsidRPr="0062265C">
        <w:rPr>
          <w:vertAlign w:val="superscript"/>
        </w:rPr>
        <w:footnoteReference w:id="10"/>
      </w:r>
    </w:p>
    <w:p w14:paraId="4AEBEF03" w14:textId="64B7271E" w:rsidR="00234641" w:rsidRPr="0062265C" w:rsidRDefault="2AEC9B56" w:rsidP="009D6C88">
      <w:pPr>
        <w:pStyle w:val="BodyText"/>
        <w:ind w:left="397"/>
      </w:pPr>
      <w:r w:rsidRPr="0062265C">
        <w:rPr>
          <w:b/>
          <w:bCs/>
        </w:rPr>
        <w:t xml:space="preserve">Māori freehold land </w:t>
      </w:r>
      <w:r w:rsidR="00E31C9C" w:rsidRPr="0062265C">
        <w:rPr>
          <w:i/>
          <w:iCs/>
        </w:rPr>
        <w:t>–</w:t>
      </w:r>
      <w:r w:rsidRPr="0062265C">
        <w:rPr>
          <w:i/>
          <w:iCs/>
        </w:rPr>
        <w:t xml:space="preserve"> </w:t>
      </w:r>
      <w:r w:rsidRPr="0062265C">
        <w:t>land that has been investigated by the Māori Land Court and issued a freehold order</w:t>
      </w:r>
      <w:r w:rsidR="0021725F" w:rsidRPr="0062265C">
        <w:t>,</w:t>
      </w:r>
      <w:r w:rsidRPr="0062265C">
        <w:t xml:space="preserve"> or </w:t>
      </w:r>
      <w:r w:rsidR="0021725F" w:rsidRPr="0062265C">
        <w:t xml:space="preserve">that </w:t>
      </w:r>
      <w:r w:rsidRPr="0062265C">
        <w:t xml:space="preserve">was set aside by the Crown as Māori freehold land and awarded by Crown </w:t>
      </w:r>
      <w:r w:rsidR="00AC3351" w:rsidRPr="0062265C">
        <w:t>g</w:t>
      </w:r>
      <w:r w:rsidRPr="0062265C">
        <w:t>rants to specific individuals. Māori freehold land is typically held by individuals who retain shares together as tenants in common. Today</w:t>
      </w:r>
      <w:r w:rsidR="00F77DD0" w:rsidRPr="0062265C">
        <w:t>,</w:t>
      </w:r>
      <w:r w:rsidRPr="0062265C">
        <w:t xml:space="preserve"> almost all </w:t>
      </w:r>
      <w:r w:rsidR="00C8734C">
        <w:t xml:space="preserve">Māori land </w:t>
      </w:r>
      <w:r w:rsidRPr="0062265C">
        <w:t xml:space="preserve">is Māori freehold land. There is approximately 1.4 million hectares of Māori freehold land in </w:t>
      </w:r>
      <w:r w:rsidR="00B57FB9" w:rsidRPr="0062265C">
        <w:t>Aotearoa</w:t>
      </w:r>
      <w:r w:rsidRPr="0062265C">
        <w:t xml:space="preserve"> </w:t>
      </w:r>
      <w:r w:rsidR="00B57FB9" w:rsidRPr="0062265C">
        <w:t>–</w:t>
      </w:r>
      <w:r w:rsidRPr="0062265C">
        <w:t xml:space="preserve"> roughly five per</w:t>
      </w:r>
      <w:r w:rsidR="00F77DD0" w:rsidRPr="0062265C">
        <w:t xml:space="preserve"> </w:t>
      </w:r>
      <w:r w:rsidRPr="0062265C">
        <w:t>cent of total land.</w:t>
      </w:r>
    </w:p>
    <w:p w14:paraId="224CD418" w14:textId="261F56B5" w:rsidR="00CD3CB1" w:rsidRPr="0062265C" w:rsidRDefault="549425F5" w:rsidP="009D6C88">
      <w:pPr>
        <w:pStyle w:val="BodyText"/>
      </w:pPr>
      <w:r w:rsidRPr="0062265C">
        <w:t xml:space="preserve">The definition of </w:t>
      </w:r>
      <w:r w:rsidR="00BD3680" w:rsidRPr="0062265C">
        <w:t>‘</w:t>
      </w:r>
      <w:r w:rsidR="00884896" w:rsidRPr="0062265C">
        <w:t xml:space="preserve">specified </w:t>
      </w:r>
      <w:r w:rsidRPr="0062265C">
        <w:t>Māori land</w:t>
      </w:r>
      <w:r w:rsidR="00BD3680" w:rsidRPr="0062265C">
        <w:t>’</w:t>
      </w:r>
      <w:r w:rsidRPr="0062265C">
        <w:t xml:space="preserve"> in the</w:t>
      </w:r>
      <w:r w:rsidR="00716A9A" w:rsidRPr="0062265C">
        <w:t xml:space="preserve"> final</w:t>
      </w:r>
      <w:r w:rsidRPr="0062265C">
        <w:t xml:space="preserve"> NPS-HPL is</w:t>
      </w:r>
      <w:r w:rsidRPr="0062265C">
        <w:rPr>
          <w:rFonts w:eastAsia="Times New Roman"/>
        </w:rPr>
        <w:t xml:space="preserve">, </w:t>
      </w:r>
      <w:r w:rsidRPr="0062265C">
        <w:t>as follows:</w:t>
      </w:r>
    </w:p>
    <w:p w14:paraId="78716ADE" w14:textId="7A8C6C63" w:rsidR="00CD3CB1" w:rsidRPr="0062265C" w:rsidRDefault="00CD3CB1" w:rsidP="00BE7A36">
      <w:pPr>
        <w:pStyle w:val="Quote"/>
        <w:ind w:left="964" w:hanging="397"/>
      </w:pPr>
      <w:r w:rsidRPr="0062265C">
        <w:rPr>
          <w:lang w:eastAsia="en-US"/>
        </w:rPr>
        <w:t>(a)</w:t>
      </w:r>
      <w:r w:rsidRPr="0062265C">
        <w:tab/>
        <w:t xml:space="preserve">Māori customary land </w:t>
      </w:r>
      <w:r w:rsidR="00BC1B5F" w:rsidRPr="0062265C">
        <w:t xml:space="preserve">or </w:t>
      </w:r>
      <w:r w:rsidRPr="0062265C">
        <w:t>Māori freehold land (as defined in Te Ture Whenua Māori Act 1993):</w:t>
      </w:r>
    </w:p>
    <w:p w14:paraId="78A687D4" w14:textId="54219764" w:rsidR="00CD3CB1" w:rsidRPr="0062265C" w:rsidRDefault="00CD3CB1" w:rsidP="00BE7A36">
      <w:pPr>
        <w:pStyle w:val="Quote"/>
        <w:spacing w:after="0"/>
        <w:ind w:left="964" w:hanging="397"/>
        <w:rPr>
          <w:rFonts w:eastAsia="Calibri" w:cs="Calibri"/>
          <w:color w:val="000000" w:themeColor="text1"/>
        </w:rPr>
      </w:pPr>
      <w:r w:rsidRPr="0062265C">
        <w:t>(b)</w:t>
      </w:r>
      <w:r w:rsidR="00BE7A36" w:rsidRPr="0062265C">
        <w:tab/>
      </w:r>
      <w:r w:rsidR="15B38C1F" w:rsidRPr="0062265C">
        <w:rPr>
          <w:rFonts w:eastAsia="Calibri" w:cs="Calibri"/>
          <w:color w:val="000000" w:themeColor="text1"/>
        </w:rPr>
        <w:t>land vested in the Māori Trustee that</w:t>
      </w:r>
      <w:r w:rsidR="00C445FE" w:rsidRPr="0062265C">
        <w:rPr>
          <w:rFonts w:eastAsia="Calibri" w:cs="Calibri"/>
          <w:color w:val="000000" w:themeColor="text1"/>
        </w:rPr>
        <w:t xml:space="preserve"> –</w:t>
      </w:r>
    </w:p>
    <w:p w14:paraId="0CD0EBD4" w14:textId="674785CD" w:rsidR="15B38C1F" w:rsidRPr="0062265C" w:rsidRDefault="15B38C1F" w:rsidP="00BE7A36">
      <w:pPr>
        <w:pStyle w:val="Quote"/>
        <w:spacing w:after="0"/>
        <w:ind w:left="1361" w:hanging="397"/>
        <w:rPr>
          <w:rFonts w:eastAsia="Calibri" w:cs="Calibri"/>
          <w:color w:val="000000" w:themeColor="text1"/>
        </w:rPr>
      </w:pPr>
      <w:r w:rsidRPr="0062265C">
        <w:rPr>
          <w:rFonts w:eastAsia="Calibri" w:cs="Calibri"/>
          <w:color w:val="000000" w:themeColor="text1"/>
        </w:rPr>
        <w:t xml:space="preserve">(i) </w:t>
      </w:r>
      <w:r w:rsidRPr="0062265C">
        <w:tab/>
      </w:r>
      <w:r w:rsidRPr="0062265C">
        <w:rPr>
          <w:rFonts w:eastAsia="Calibri" w:cs="Calibri"/>
          <w:color w:val="000000" w:themeColor="text1"/>
        </w:rPr>
        <w:t>is constituted as a Māori reserve by or under the Māori Reserved Land Act 1955; and</w:t>
      </w:r>
    </w:p>
    <w:p w14:paraId="160C0686" w14:textId="5720E215" w:rsidR="15B38C1F" w:rsidRPr="0062265C" w:rsidRDefault="15B38C1F" w:rsidP="00BE7A36">
      <w:pPr>
        <w:pStyle w:val="Quote"/>
        <w:ind w:left="1361" w:hanging="397"/>
        <w:rPr>
          <w:rFonts w:eastAsia="Calibri" w:cs="Calibri"/>
          <w:color w:val="000000" w:themeColor="text1"/>
        </w:rPr>
      </w:pPr>
      <w:r w:rsidRPr="0062265C">
        <w:rPr>
          <w:rFonts w:eastAsia="Calibri" w:cs="Calibri"/>
          <w:color w:val="000000" w:themeColor="text1"/>
        </w:rPr>
        <w:t xml:space="preserve">(ii) </w:t>
      </w:r>
      <w:r w:rsidRPr="0062265C">
        <w:tab/>
      </w:r>
      <w:r w:rsidRPr="0062265C">
        <w:rPr>
          <w:rFonts w:eastAsia="Calibri" w:cs="Calibri"/>
          <w:color w:val="000000" w:themeColor="text1"/>
        </w:rPr>
        <w:t>remains subject to that Act:</w:t>
      </w:r>
    </w:p>
    <w:p w14:paraId="06C7A5F6" w14:textId="692EFF01" w:rsidR="00CD3CB1" w:rsidRPr="0062265C" w:rsidRDefault="00CD3CB1" w:rsidP="00BE7A36">
      <w:pPr>
        <w:pStyle w:val="Quote"/>
        <w:ind w:left="964" w:hanging="397"/>
      </w:pPr>
      <w:r w:rsidRPr="0062265C">
        <w:t>(c)</w:t>
      </w:r>
      <w:r w:rsidR="1966A22F" w:rsidRPr="0062265C">
        <w:t xml:space="preserve"> </w:t>
      </w:r>
      <w:r w:rsidR="00294D65" w:rsidRPr="0062265C">
        <w:tab/>
      </w:r>
      <w:r w:rsidR="1966A22F" w:rsidRPr="0062265C">
        <w:t>land set apart as a Māori reservation under Part 17 of Te Ture Whenua Māori Act 1993 or its predecessor, the Māori Affairs Act 1953:</w:t>
      </w:r>
      <w:r w:rsidR="0062265C" w:rsidRPr="0062265C">
        <w:t xml:space="preserve"> </w:t>
      </w:r>
    </w:p>
    <w:p w14:paraId="7DF19664" w14:textId="6988EA6F" w:rsidR="00CD3CB1" w:rsidRPr="0062265C" w:rsidRDefault="00CD3CB1" w:rsidP="00BE7A36">
      <w:pPr>
        <w:pStyle w:val="Quote"/>
        <w:ind w:left="964" w:hanging="397"/>
      </w:pPr>
      <w:r w:rsidRPr="0062265C">
        <w:t>(d)</w:t>
      </w:r>
      <w:r w:rsidRPr="0062265C">
        <w:tab/>
      </w:r>
      <w:r w:rsidR="37A3958E" w:rsidRPr="0062265C">
        <w:t>land that forms part of a natural feature that has been declared under an Act to be a legal entity or person (including Te Urewera land within the meaning of section 7 of the Te Urewera Act 2014):</w:t>
      </w:r>
      <w:r w:rsidR="0062265C" w:rsidRPr="0062265C">
        <w:t xml:space="preserve"> </w:t>
      </w:r>
    </w:p>
    <w:p w14:paraId="382362DB" w14:textId="6135AC18" w:rsidR="00CD3CB1" w:rsidRPr="0062265C" w:rsidRDefault="00CD3CB1" w:rsidP="00BE7A36">
      <w:pPr>
        <w:pStyle w:val="Quote"/>
        <w:ind w:left="964" w:hanging="397"/>
      </w:pPr>
      <w:r w:rsidRPr="0062265C">
        <w:t>(e)</w:t>
      </w:r>
      <w:r w:rsidRPr="0062265C">
        <w:tab/>
      </w:r>
      <w:r w:rsidR="3F9FFEE9" w:rsidRPr="0062265C">
        <w:t>the maunga listed in section 10 of the Ngā Mana Whenua o Tāmaki Makaurau Collective Redress Act 2014:</w:t>
      </w:r>
      <w:r w:rsidR="0062265C" w:rsidRPr="0062265C">
        <w:t xml:space="preserve"> </w:t>
      </w:r>
    </w:p>
    <w:p w14:paraId="2F16F34A" w14:textId="7AD5D6D2" w:rsidR="003B4CD1" w:rsidRPr="0062265C" w:rsidRDefault="00CD3CB1" w:rsidP="00BE7A36">
      <w:pPr>
        <w:pStyle w:val="Quote"/>
        <w:spacing w:after="120"/>
        <w:ind w:left="964" w:hanging="397"/>
      </w:pPr>
      <w:r w:rsidRPr="0062265C">
        <w:lastRenderedPageBreak/>
        <w:t>(f)</w:t>
      </w:r>
      <w:r w:rsidRPr="0062265C">
        <w:tab/>
        <w:t>land held by or on behalf of an iwi or hapū if the land was transferred from the Crown, a Crown body, or a local authority with the intention of returning the land to the holders of the mana whenua over the land</w:t>
      </w:r>
      <w:r w:rsidR="00294D65" w:rsidRPr="0062265C">
        <w:t>”</w:t>
      </w:r>
      <w:r w:rsidRPr="0062265C">
        <w:t xml:space="preserve"> </w:t>
      </w:r>
    </w:p>
    <w:p w14:paraId="00C6D65E" w14:textId="612CE3D1" w:rsidR="000D1E92" w:rsidRPr="0062265C" w:rsidRDefault="0C727E33" w:rsidP="00BE7A36">
      <w:pPr>
        <w:pStyle w:val="BodyText"/>
      </w:pPr>
      <w:r w:rsidRPr="0062265C">
        <w:t xml:space="preserve">This revised definition </w:t>
      </w:r>
      <w:r w:rsidR="00685A24">
        <w:t xml:space="preserve">is considered to </w:t>
      </w:r>
      <w:r w:rsidRPr="0062265C">
        <w:t>capture the types of Māori land that should be subject to the more flexible subdivision, use and development settings in the NPS HPL</w:t>
      </w:r>
      <w:r w:rsidR="00685A24">
        <w:t xml:space="preserve"> Refer to the Treaty Analysis and advice to ministers for more discussion on this definition</w:t>
      </w:r>
    </w:p>
    <w:p w14:paraId="68D20E26" w14:textId="0717EE9A" w:rsidR="008A1BE6" w:rsidRPr="0062265C" w:rsidRDefault="00460E37" w:rsidP="00BE7A36">
      <w:pPr>
        <w:pStyle w:val="BodyText"/>
        <w:rPr>
          <w:rFonts w:eastAsia="Times New Roman"/>
        </w:rPr>
      </w:pPr>
      <w:r w:rsidRPr="0062265C">
        <w:t xml:space="preserve">The types of </w:t>
      </w:r>
      <w:r w:rsidR="00C8734C">
        <w:t xml:space="preserve">Māori land </w:t>
      </w:r>
      <w:r w:rsidR="00EA4C9E" w:rsidRPr="0062265C">
        <w:rPr>
          <w:rFonts w:eastAsia="Times New Roman"/>
        </w:rPr>
        <w:t>(</w:t>
      </w:r>
      <w:r w:rsidRPr="0062265C">
        <w:rPr>
          <w:rFonts w:eastAsia="Times New Roman"/>
        </w:rPr>
        <w:t xml:space="preserve">included in the </w:t>
      </w:r>
      <w:r w:rsidR="004F7723" w:rsidRPr="0062265C">
        <w:rPr>
          <w:rFonts w:eastAsia="Times New Roman"/>
        </w:rPr>
        <w:t xml:space="preserve">final </w:t>
      </w:r>
      <w:r w:rsidRPr="0062265C">
        <w:rPr>
          <w:rFonts w:eastAsia="Times New Roman"/>
        </w:rPr>
        <w:t xml:space="preserve">definition of specified Māori land) </w:t>
      </w:r>
      <w:r w:rsidR="00685A24">
        <w:rPr>
          <w:rFonts w:eastAsia="Times New Roman"/>
        </w:rPr>
        <w:t xml:space="preserve">warrant a specific policy approach because of a number of factors or constraints </w:t>
      </w:r>
      <w:r w:rsidR="2AEC9B56" w:rsidRPr="0062265C">
        <w:rPr>
          <w:rFonts w:eastAsia="Times New Roman"/>
        </w:rPr>
        <w:t xml:space="preserve">that distinguish it from general (fee simple) title land. These constraints relate to both the physical characteristics and the distribution and ownership of </w:t>
      </w:r>
      <w:r w:rsidR="002C64DF" w:rsidRPr="0062265C">
        <w:rPr>
          <w:rFonts w:eastAsia="Times New Roman"/>
        </w:rPr>
        <w:t xml:space="preserve">whenua </w:t>
      </w:r>
      <w:r w:rsidR="2AEC9B56" w:rsidRPr="0062265C">
        <w:rPr>
          <w:rFonts w:eastAsia="Times New Roman"/>
        </w:rPr>
        <w:t xml:space="preserve">Māori, as well as governance and statutory barriers to its </w:t>
      </w:r>
      <w:r w:rsidR="00685A24">
        <w:rPr>
          <w:rFonts w:eastAsia="Times New Roman"/>
        </w:rPr>
        <w:t>use, as well as the history of ownership</w:t>
      </w:r>
      <w:r w:rsidR="2AEC9B56" w:rsidRPr="0062265C">
        <w:rPr>
          <w:rFonts w:eastAsia="Times New Roman"/>
        </w:rPr>
        <w:t xml:space="preserve">. </w:t>
      </w:r>
    </w:p>
    <w:p w14:paraId="645C2AC0" w14:textId="2347FB3E" w:rsidR="008A1BE6" w:rsidRPr="0062265C" w:rsidRDefault="2AEC9B56" w:rsidP="00BE7A36">
      <w:pPr>
        <w:pStyle w:val="Heading5"/>
      </w:pPr>
      <w:bookmarkStart w:id="35" w:name="_Collective_ownership"/>
      <w:bookmarkEnd w:id="35"/>
      <w:r w:rsidRPr="0062265C">
        <w:t>Collective ownership</w:t>
      </w:r>
    </w:p>
    <w:p w14:paraId="1F972A0D" w14:textId="6B41F98D" w:rsidR="008A1BE6" w:rsidRPr="0062265C" w:rsidRDefault="00C8734C" w:rsidP="00BE7A36">
      <w:pPr>
        <w:pStyle w:val="BodyText"/>
      </w:pPr>
      <w:r>
        <w:t xml:space="preserve">Māori </w:t>
      </w:r>
      <w:r w:rsidR="00685A24">
        <w:t xml:space="preserve">customary and freehold </w:t>
      </w:r>
      <w:r>
        <w:t xml:space="preserve">land </w:t>
      </w:r>
      <w:r w:rsidR="2AEC9B56" w:rsidRPr="0062265C">
        <w:t>is almost exclusively owned by the descendants of the original owners, having been passed down successive generations to the current landowners.</w:t>
      </w:r>
      <w:r w:rsidR="008A1BE6" w:rsidRPr="0062265C">
        <w:rPr>
          <w:rStyle w:val="FootnoteReference"/>
          <w:rFonts w:eastAsia="Times New Roman" w:cs="Calibri"/>
        </w:rPr>
        <w:footnoteReference w:id="11"/>
      </w:r>
      <w:r w:rsidR="2AEC9B56" w:rsidRPr="0062265C">
        <w:t xml:space="preserve"> This process has led to increasingly fragmented </w:t>
      </w:r>
      <w:r>
        <w:t xml:space="preserve">Māori land </w:t>
      </w:r>
      <w:r w:rsidR="50113626" w:rsidRPr="0062265C">
        <w:rPr>
          <w:rFonts w:eastAsia="Calibri" w:cs="Calibri"/>
        </w:rPr>
        <w:t>titles</w:t>
      </w:r>
      <w:r w:rsidR="00B459CF" w:rsidRPr="0062265C">
        <w:rPr>
          <w:rFonts w:eastAsia="Calibri" w:cs="Calibri"/>
        </w:rPr>
        <w:t>,</w:t>
      </w:r>
      <w:r w:rsidR="50113626" w:rsidRPr="0062265C">
        <w:rPr>
          <w:rFonts w:eastAsia="Calibri" w:cs="Calibri"/>
        </w:rPr>
        <w:t xml:space="preserve"> </w:t>
      </w:r>
      <w:r w:rsidR="2AEC9B56" w:rsidRPr="0062265C">
        <w:t>as additional owners inherit land and receive a diminished interest in the land. The fragmentated nature of these land titles presents a number of challenges to the utilisation of</w:t>
      </w:r>
      <w:r w:rsidR="00C51A09" w:rsidRPr="0062265C">
        <w:t xml:space="preserve"> </w:t>
      </w:r>
      <w:r w:rsidR="2AEC9B56" w:rsidRPr="0062265C">
        <w:t>Māori</w:t>
      </w:r>
      <w:r w:rsidR="00D153D6">
        <w:t xml:space="preserve"> customary and freehold land</w:t>
      </w:r>
      <w:r w:rsidR="2AEC9B56" w:rsidRPr="0062265C">
        <w:t xml:space="preserve">, including: the need to balance competing views, lack of governance, high administration costs, restrictions on the alienation of land, and access to capital. In addition, the utilisation of this land must take place in a manner that is consistent with tikanga Māori and in recognition of the kaitiaki role of Māori in regard to the Māori estate. </w:t>
      </w:r>
    </w:p>
    <w:p w14:paraId="21C5D321" w14:textId="270533F4" w:rsidR="008A1BE6" w:rsidRPr="0062265C" w:rsidRDefault="2AEC9B56" w:rsidP="00BE7A36">
      <w:pPr>
        <w:pStyle w:val="BodyText"/>
      </w:pPr>
      <w:r w:rsidRPr="0062265C">
        <w:t xml:space="preserve">There </w:t>
      </w:r>
      <w:r w:rsidR="568518C5" w:rsidRPr="0062265C">
        <w:t>are</w:t>
      </w:r>
      <w:r w:rsidRPr="0062265C">
        <w:t xml:space="preserve"> approximately 2.3 million ownership interests across 27,490 blocks of</w:t>
      </w:r>
      <w:r w:rsidR="00C51A09" w:rsidRPr="0062265C">
        <w:t xml:space="preserve"> whenua</w:t>
      </w:r>
      <w:r w:rsidRPr="0062265C">
        <w:t xml:space="preserve"> Māori. A significant </w:t>
      </w:r>
      <w:r w:rsidR="00EF106E" w:rsidRPr="0062265C">
        <w:t xml:space="preserve">number </w:t>
      </w:r>
      <w:r w:rsidRPr="0062265C">
        <w:t xml:space="preserve">of these interests </w:t>
      </w:r>
      <w:r w:rsidR="00EF106E" w:rsidRPr="0062265C">
        <w:t xml:space="preserve">is </w:t>
      </w:r>
      <w:r w:rsidRPr="0062265C">
        <w:t>held by owners who either live far from the land or are unaware that they are owners. There is also anecdotal evidence of interests being held by deceased persons or owned by the same person under different names.</w:t>
      </w:r>
      <w:r w:rsidR="008A1BE6" w:rsidRPr="0062265C">
        <w:rPr>
          <w:rStyle w:val="FootnoteReference"/>
          <w:rFonts w:eastAsia="Times New Roman" w:cs="Calibri"/>
        </w:rPr>
        <w:footnoteReference w:id="12"/>
      </w:r>
      <w:r w:rsidRPr="0062265C">
        <w:t xml:space="preserve"> Given the nature of these ownership interests, reaching consensus on how</w:t>
      </w:r>
      <w:r w:rsidR="00C51A09" w:rsidRPr="0062265C">
        <w:t xml:space="preserve"> </w:t>
      </w:r>
      <w:r w:rsidR="00C8734C">
        <w:t xml:space="preserve">Māori land </w:t>
      </w:r>
      <w:r w:rsidRPr="0062265C">
        <w:t xml:space="preserve">should be utilised and managed is often a difficult process, as land managers balance these challenges with competing views on land use and the idea of a quadruple bottom line (social, cultural, </w:t>
      </w:r>
      <w:proofErr w:type="gramStart"/>
      <w:r w:rsidRPr="0062265C">
        <w:t>environmental</w:t>
      </w:r>
      <w:proofErr w:type="gramEnd"/>
      <w:r w:rsidRPr="0062265C">
        <w:t xml:space="preserve"> and economic outcomes).</w:t>
      </w:r>
    </w:p>
    <w:p w14:paraId="0FA700E3" w14:textId="65BC76C0" w:rsidR="008A1BE6" w:rsidRPr="0062265C" w:rsidRDefault="2AEC9B56" w:rsidP="00BE7A36">
      <w:pPr>
        <w:pStyle w:val="BodyText"/>
      </w:pPr>
      <w:r w:rsidRPr="0062265C">
        <w:t>The Te Ture Whenua Māori Act 1993 attempts to manage the issue of title fragmentation by establishing collective ownership structures, where representatives are elected to administer land interests on behalf of owners.</w:t>
      </w:r>
      <w:r w:rsidR="008A1BE6" w:rsidRPr="0062265C">
        <w:rPr>
          <w:rStyle w:val="FootnoteReference"/>
          <w:rFonts w:eastAsia="Times New Roman" w:cs="Calibri"/>
        </w:rPr>
        <w:footnoteReference w:id="13"/>
      </w:r>
      <w:r w:rsidRPr="0062265C">
        <w:t xml:space="preserve"> The most common among these structures are Ahu Whenua </w:t>
      </w:r>
      <w:r w:rsidR="002D46C9" w:rsidRPr="0062265C">
        <w:t xml:space="preserve">trusts </w:t>
      </w:r>
      <w:r w:rsidRPr="0062265C">
        <w:t xml:space="preserve">and Māori </w:t>
      </w:r>
      <w:r w:rsidR="002D46C9" w:rsidRPr="0062265C">
        <w:t>i</w:t>
      </w:r>
      <w:r w:rsidRPr="0062265C">
        <w:t xml:space="preserve">ncorporations. Ahu Whenua </w:t>
      </w:r>
      <w:r w:rsidR="002D46C9" w:rsidRPr="0062265C">
        <w:t xml:space="preserve">trusts </w:t>
      </w:r>
      <w:r w:rsidRPr="0062265C">
        <w:t xml:space="preserve">are governed by a number of elected trustees and are designed to promote the use and administration of the land in the interest of landowners. Ahu Whenua </w:t>
      </w:r>
      <w:r w:rsidR="002D46C9" w:rsidRPr="0062265C">
        <w:t xml:space="preserve">trusts </w:t>
      </w:r>
      <w:r w:rsidRPr="0062265C">
        <w:t>make up 68 per</w:t>
      </w:r>
      <w:r w:rsidR="00F77DD0" w:rsidRPr="0062265C">
        <w:t xml:space="preserve"> </w:t>
      </w:r>
      <w:r w:rsidRPr="0062265C">
        <w:t xml:space="preserve">cent of all </w:t>
      </w:r>
      <w:r w:rsidR="00C8734C">
        <w:t xml:space="preserve">Māori land </w:t>
      </w:r>
      <w:r w:rsidRPr="0062265C">
        <w:t>management structures and administer the majority of</w:t>
      </w:r>
      <w:r w:rsidR="00C51A09" w:rsidRPr="0062265C">
        <w:t xml:space="preserve"> </w:t>
      </w:r>
      <w:r w:rsidRPr="0062265C">
        <w:t>Māori</w:t>
      </w:r>
      <w:r w:rsidR="00634164">
        <w:t xml:space="preserve"> customary and freehold land</w:t>
      </w:r>
      <w:r w:rsidRPr="0062265C">
        <w:t xml:space="preserve">. Māori </w:t>
      </w:r>
      <w:r w:rsidR="002D46C9" w:rsidRPr="0062265C">
        <w:t>i</w:t>
      </w:r>
      <w:r w:rsidRPr="0062265C">
        <w:t>ncorporations operate in a similar manner to a limited liability company</w:t>
      </w:r>
      <w:r w:rsidR="002D46C9" w:rsidRPr="0062265C">
        <w:t>,</w:t>
      </w:r>
      <w:r w:rsidRPr="0062265C">
        <w:t xml:space="preserve"> where landowners are shareholders who own shares in the incorporation, rather than individual land blocks. There are a much smaller number of Māori </w:t>
      </w:r>
      <w:r w:rsidR="002D46C9" w:rsidRPr="0062265C">
        <w:t xml:space="preserve">incorporations </w:t>
      </w:r>
      <w:r w:rsidR="001D7EAF" w:rsidRPr="0062265C">
        <w:t>compared with</w:t>
      </w:r>
      <w:r w:rsidR="0062265C" w:rsidRPr="0062265C">
        <w:t xml:space="preserve"> </w:t>
      </w:r>
      <w:r w:rsidR="002D46C9" w:rsidRPr="0062265C">
        <w:t>Ahu Whenua trusts</w:t>
      </w:r>
      <w:r w:rsidRPr="0062265C">
        <w:t xml:space="preserve">, </w:t>
      </w:r>
      <w:r w:rsidRPr="0062265C">
        <w:lastRenderedPageBreak/>
        <w:t xml:space="preserve">with about 160 incorporations managing approximately 280,000 </w:t>
      </w:r>
      <w:r w:rsidR="00C51A09" w:rsidRPr="0062265C">
        <w:t xml:space="preserve">hectares </w:t>
      </w:r>
      <w:r w:rsidRPr="0062265C">
        <w:t xml:space="preserve">of </w:t>
      </w:r>
      <w:r w:rsidR="00C51A09" w:rsidRPr="0062265C">
        <w:t xml:space="preserve">whenua </w:t>
      </w:r>
      <w:r w:rsidRPr="0062265C">
        <w:t xml:space="preserve">Māori. A significant number of Māori reservations also exist. </w:t>
      </w:r>
    </w:p>
    <w:p w14:paraId="73FA39E2" w14:textId="53094489" w:rsidR="008A1BE6" w:rsidRPr="0062265C" w:rsidRDefault="00C8734C" w:rsidP="00BE7A36">
      <w:pPr>
        <w:pStyle w:val="BodyText"/>
      </w:pPr>
      <w:r>
        <w:t xml:space="preserve">Māori land </w:t>
      </w:r>
      <w:r w:rsidR="2AEC9B56" w:rsidRPr="0062265C">
        <w:t xml:space="preserve">management structures face high administration costs, not only in a purely economic sense, but also </w:t>
      </w:r>
      <w:r w:rsidR="7FE28CC0" w:rsidRPr="0062265C">
        <w:t>regarding</w:t>
      </w:r>
      <w:r w:rsidR="2AEC9B56" w:rsidRPr="0062265C">
        <w:t xml:space="preserve"> the time and volunteer effort often required, particularly in the case of </w:t>
      </w:r>
      <w:r w:rsidR="00FD7DA6" w:rsidRPr="0062265C">
        <w:t xml:space="preserve">Ahu Whenua trusts </w:t>
      </w:r>
      <w:r w:rsidR="2AEC9B56" w:rsidRPr="0062265C">
        <w:t>where it is common for trustees to donate their time or work for minimal compensation.</w:t>
      </w:r>
      <w:r w:rsidR="008A1BE6" w:rsidRPr="0062265C">
        <w:rPr>
          <w:rStyle w:val="FootnoteReference"/>
          <w:rFonts w:eastAsia="Times New Roman" w:cs="Calibri"/>
        </w:rPr>
        <w:footnoteReference w:id="14"/>
      </w:r>
      <w:r w:rsidR="2AEC9B56" w:rsidRPr="0062265C">
        <w:t xml:space="preserve"> </w:t>
      </w:r>
    </w:p>
    <w:p w14:paraId="0B0CE800" w14:textId="625ACC74" w:rsidR="008A1BE6" w:rsidRPr="0062265C" w:rsidRDefault="2AEC9B56" w:rsidP="00BE7A36">
      <w:pPr>
        <w:pStyle w:val="BodyText"/>
        <w:rPr>
          <w:rFonts w:cs="Calibri"/>
        </w:rPr>
      </w:pPr>
      <w:r w:rsidRPr="0062265C">
        <w:t xml:space="preserve">There is also a significant amount of </w:t>
      </w:r>
      <w:r w:rsidR="00C8734C">
        <w:t xml:space="preserve">Māori </w:t>
      </w:r>
      <w:r w:rsidR="00634164">
        <w:t xml:space="preserve">customary and freehold </w:t>
      </w:r>
      <w:r w:rsidR="00C8734C">
        <w:t xml:space="preserve">land </w:t>
      </w:r>
      <w:r w:rsidRPr="0062265C">
        <w:t xml:space="preserve">(246,000 </w:t>
      </w:r>
      <w:r w:rsidR="00C51A09" w:rsidRPr="0062265C">
        <w:t>hectares</w:t>
      </w:r>
      <w:r w:rsidRPr="0062265C">
        <w:t>) with no management structure in place</w:t>
      </w:r>
      <w:r w:rsidR="004B7F8F" w:rsidRPr="0062265C">
        <w:t xml:space="preserve"> </w:t>
      </w:r>
      <w:r w:rsidR="004B7F8F" w:rsidRPr="0062265C">
        <w:rPr>
          <w:rFonts w:cs="Calibri"/>
        </w:rPr>
        <w:t>–</w:t>
      </w:r>
      <w:r w:rsidR="004B7F8F" w:rsidRPr="0062265C">
        <w:t xml:space="preserve"> </w:t>
      </w:r>
      <w:r w:rsidRPr="0062265C">
        <w:t>approximately 18 per</w:t>
      </w:r>
      <w:r w:rsidR="00F77DD0" w:rsidRPr="0062265C">
        <w:t xml:space="preserve"> </w:t>
      </w:r>
      <w:r w:rsidRPr="0062265C">
        <w:t xml:space="preserve">cent of </w:t>
      </w:r>
      <w:r w:rsidR="00C51A09" w:rsidRPr="0062265C">
        <w:t xml:space="preserve">whenua </w:t>
      </w:r>
      <w:r w:rsidRPr="0062265C">
        <w:t>Māori. While some of this land is managed by Te Tumu Paeroa, the</w:t>
      </w:r>
      <w:r w:rsidR="004B7F8F" w:rsidRPr="0062265C">
        <w:t xml:space="preserve"> Office of the</w:t>
      </w:r>
      <w:r w:rsidRPr="0062265C">
        <w:t xml:space="preserve"> Māori </w:t>
      </w:r>
      <w:r w:rsidR="004B7F8F" w:rsidRPr="0062265C">
        <w:t>Trustee</w:t>
      </w:r>
      <w:r w:rsidRPr="0062265C">
        <w:t xml:space="preserve">, on behalf of landowners, a lot of this land is unproductive. </w:t>
      </w:r>
    </w:p>
    <w:p w14:paraId="6D92EF87" w14:textId="23111623" w:rsidR="008A1BE6" w:rsidRPr="0062265C" w:rsidRDefault="2AEC9B56" w:rsidP="00BE7A36">
      <w:pPr>
        <w:pStyle w:val="BodyText"/>
      </w:pPr>
      <w:r w:rsidRPr="0062265C">
        <w:t>Another issue related to the collective ownership of Māori</w:t>
      </w:r>
      <w:r w:rsidR="00634164">
        <w:t xml:space="preserve"> customary and freehold land</w:t>
      </w:r>
      <w:r w:rsidRPr="0062265C">
        <w:t>, is that under Te Ture Whenua Māori Act 1993, Māori freehold land can only be sold with the agreement of 75</w:t>
      </w:r>
      <w:r w:rsidR="00046A7F" w:rsidRPr="0062265C">
        <w:t> </w:t>
      </w:r>
      <w:r w:rsidRPr="0062265C">
        <w:t>per</w:t>
      </w:r>
      <w:r w:rsidR="00F77DD0" w:rsidRPr="0062265C">
        <w:t xml:space="preserve"> </w:t>
      </w:r>
      <w:r w:rsidRPr="0062265C">
        <w:t>cent of the beneficial interests in the land (or shares</w:t>
      </w:r>
      <w:r w:rsidR="004B7F8F" w:rsidRPr="0062265C">
        <w:t>,</w:t>
      </w:r>
      <w:r w:rsidRPr="0062265C">
        <w:t xml:space="preserve"> in the case of a Māori incorporation</w:t>
      </w:r>
      <w:r w:rsidR="004B7F8F" w:rsidRPr="0062265C">
        <w:t xml:space="preserve">), while </w:t>
      </w:r>
      <w:r w:rsidRPr="0062265C">
        <w:t xml:space="preserve">Māori customary land cannot be sold. This makes it difficult for iwi and hapū to realise economic gains from the sale of </w:t>
      </w:r>
      <w:r w:rsidR="00634164">
        <w:t>this land</w:t>
      </w:r>
      <w:r w:rsidRPr="0062265C">
        <w:t xml:space="preserve">, as well as making it more likely for this land to remain in Māori possession. </w:t>
      </w:r>
      <w:r w:rsidR="00AF7C42" w:rsidRPr="0062265C">
        <w:t>A flow</w:t>
      </w:r>
      <w:r w:rsidR="008F57A5" w:rsidRPr="0062265C">
        <w:t>-</w:t>
      </w:r>
      <w:r w:rsidR="00AF7C42" w:rsidRPr="0062265C">
        <w:t>on</w:t>
      </w:r>
      <w:r w:rsidRPr="0062265C">
        <w:t xml:space="preserve"> effect</w:t>
      </w:r>
      <w:r w:rsidR="004C19B9" w:rsidRPr="0062265C">
        <w:t xml:space="preserve"> of collective ownership</w:t>
      </w:r>
      <w:r w:rsidR="004B7F8F" w:rsidRPr="0062265C">
        <w:t xml:space="preserve"> </w:t>
      </w:r>
      <w:r w:rsidRPr="0062265C">
        <w:t xml:space="preserve">is </w:t>
      </w:r>
      <w:r w:rsidR="004B7F8F" w:rsidRPr="0062265C">
        <w:t xml:space="preserve">that </w:t>
      </w:r>
      <w:r w:rsidR="004C19B9" w:rsidRPr="0062265C">
        <w:t>often</w:t>
      </w:r>
      <w:r w:rsidRPr="0062265C">
        <w:t xml:space="preserve"> it becomes difficult for owners to raise capital, as banks are less willing to hold </w:t>
      </w:r>
      <w:r w:rsidR="00C8734C">
        <w:t xml:space="preserve">Māori </w:t>
      </w:r>
      <w:r w:rsidR="00634164">
        <w:t xml:space="preserve">customary and freehold </w:t>
      </w:r>
      <w:r w:rsidR="00C8734C">
        <w:t xml:space="preserve">land </w:t>
      </w:r>
      <w:r w:rsidRPr="0062265C">
        <w:t xml:space="preserve">as debt security. This further restricts the ability of iwi and hapū to increase the productivity of </w:t>
      </w:r>
      <w:r w:rsidR="00634164">
        <w:t>this land</w:t>
      </w:r>
      <w:r w:rsidRPr="0062265C">
        <w:t xml:space="preserve">. </w:t>
      </w:r>
    </w:p>
    <w:p w14:paraId="3339DC08" w14:textId="77777777" w:rsidR="008A1BE6" w:rsidRPr="0062265C" w:rsidRDefault="2AEC9B56" w:rsidP="00BE7A36">
      <w:pPr>
        <w:pStyle w:val="Heading5"/>
      </w:pPr>
      <w:bookmarkStart w:id="36" w:name="_Land_quality"/>
      <w:bookmarkEnd w:id="36"/>
      <w:r w:rsidRPr="0062265C">
        <w:t xml:space="preserve">Land quality </w:t>
      </w:r>
    </w:p>
    <w:p w14:paraId="4E35E4DF" w14:textId="6A1B79D1" w:rsidR="008A1BE6" w:rsidRPr="0062265C" w:rsidRDefault="2AEC9B56" w:rsidP="00BE7A36">
      <w:pPr>
        <w:pStyle w:val="BodyText"/>
      </w:pPr>
      <w:r w:rsidRPr="0062265C">
        <w:t xml:space="preserve">The majority of </w:t>
      </w:r>
      <w:r w:rsidR="00C8734C">
        <w:t xml:space="preserve">Māori </w:t>
      </w:r>
      <w:r w:rsidR="00634164">
        <w:t xml:space="preserve">customary and freehold </w:t>
      </w:r>
      <w:r w:rsidR="00C8734C">
        <w:t xml:space="preserve">land </w:t>
      </w:r>
      <w:r w:rsidRPr="0062265C">
        <w:t>is constrained by a range of topographic, soil and climatic factors that restrict what forms of primary production the land can be used for. Multiple-use</w:t>
      </w:r>
      <w:r w:rsidR="00C232E2" w:rsidRPr="0062265C">
        <w:t> </w:t>
      </w:r>
      <w:r w:rsidRPr="0062265C">
        <w:t>land (LUC classes 1</w:t>
      </w:r>
      <w:r w:rsidR="004B7F8F" w:rsidRPr="0062265C">
        <w:t xml:space="preserve"> to </w:t>
      </w:r>
      <w:r w:rsidRPr="0062265C">
        <w:t>4), which is suitable for a range of horticultural and cropping activities as well as pastoral and forestry uses, makes up only 18 per</w:t>
      </w:r>
      <w:r w:rsidR="00F77DD0" w:rsidRPr="0062265C">
        <w:t xml:space="preserve"> </w:t>
      </w:r>
      <w:r w:rsidRPr="0062265C">
        <w:t xml:space="preserve">cent of </w:t>
      </w:r>
      <w:r w:rsidR="008F57A5" w:rsidRPr="0062265C">
        <w:t>Māori</w:t>
      </w:r>
      <w:r w:rsidR="00634164">
        <w:t xml:space="preserve"> customary and freehold land</w:t>
      </w:r>
      <w:r w:rsidRPr="0062265C">
        <w:t>. Land suitable only for pastoral or forestry activities comprises 65 per</w:t>
      </w:r>
      <w:r w:rsidR="00F77DD0" w:rsidRPr="0062265C">
        <w:t xml:space="preserve"> </w:t>
      </w:r>
      <w:r w:rsidRPr="0062265C">
        <w:t xml:space="preserve">cent of </w:t>
      </w:r>
      <w:r w:rsidR="00634164">
        <w:t>this land</w:t>
      </w:r>
      <w:r w:rsidRPr="0062265C">
        <w:t>, with the remaining 17 per</w:t>
      </w:r>
      <w:r w:rsidR="00F77DD0" w:rsidRPr="0062265C">
        <w:t xml:space="preserve"> </w:t>
      </w:r>
      <w:r w:rsidRPr="0062265C">
        <w:t>cent of being either suitable only for conservation or</w:t>
      </w:r>
      <w:r w:rsidR="00C232E2" w:rsidRPr="0062265C">
        <w:t> </w:t>
      </w:r>
      <w:r w:rsidRPr="0062265C">
        <w:t>biodiversity purposes or unavailable for use (ie</w:t>
      </w:r>
      <w:r w:rsidR="009D7E00" w:rsidRPr="0062265C">
        <w:t>,</w:t>
      </w:r>
      <w:r w:rsidRPr="0062265C">
        <w:t xml:space="preserve"> water bodies, existing </w:t>
      </w:r>
      <w:proofErr w:type="gramStart"/>
      <w:r w:rsidRPr="0062265C">
        <w:t>infrastructure</w:t>
      </w:r>
      <w:proofErr w:type="gramEnd"/>
      <w:r w:rsidRPr="0062265C">
        <w:t xml:space="preserve"> and</w:t>
      </w:r>
      <w:r w:rsidR="00C232E2" w:rsidRPr="0062265C">
        <w:t> </w:t>
      </w:r>
      <w:r w:rsidRPr="0062265C">
        <w:t xml:space="preserve">settlements). </w:t>
      </w:r>
    </w:p>
    <w:p w14:paraId="68348F51" w14:textId="1FDF7382" w:rsidR="008A1BE6" w:rsidRPr="0062265C" w:rsidRDefault="2AEC9B56" w:rsidP="00BE7A36">
      <w:pPr>
        <w:pStyle w:val="BodyText"/>
        <w:rPr>
          <w:rFonts w:cs="Calibri"/>
          <w:b/>
          <w:bCs/>
        </w:rPr>
      </w:pPr>
      <w:r w:rsidRPr="0062265C">
        <w:t xml:space="preserve">Compared to the distribution of LUC classes nationally, a higher proportion of </w:t>
      </w:r>
      <w:r w:rsidR="00C8734C">
        <w:t xml:space="preserve">Māori </w:t>
      </w:r>
      <w:r w:rsidR="00634164">
        <w:t xml:space="preserve">customary and freehold </w:t>
      </w:r>
      <w:r w:rsidR="00C8734C">
        <w:t xml:space="preserve">land </w:t>
      </w:r>
      <w:r w:rsidRPr="0062265C">
        <w:t>is</w:t>
      </w:r>
      <w:r w:rsidR="00C232E2" w:rsidRPr="0062265C">
        <w:t> </w:t>
      </w:r>
      <w:r w:rsidRPr="0062265C">
        <w:t>vested in less productive/versatile land (ie</w:t>
      </w:r>
      <w:r w:rsidR="009D7E00" w:rsidRPr="0062265C">
        <w:t>,</w:t>
      </w:r>
      <w:r w:rsidRPr="0062265C">
        <w:t xml:space="preserve"> LUC classes 5</w:t>
      </w:r>
      <w:r w:rsidR="004B7F8F" w:rsidRPr="0062265C">
        <w:t xml:space="preserve"> to </w:t>
      </w:r>
      <w:r w:rsidRPr="0062265C">
        <w:t>7) and a lower proportion vested in our best growing land (i</w:t>
      </w:r>
      <w:r w:rsidR="000F13EE" w:rsidRPr="0062265C">
        <w:t>e,</w:t>
      </w:r>
      <w:r w:rsidRPr="0062265C">
        <w:t xml:space="preserve"> LUC classes 1</w:t>
      </w:r>
      <w:r w:rsidR="004B7F8F" w:rsidRPr="0062265C">
        <w:t xml:space="preserve"> to </w:t>
      </w:r>
      <w:r w:rsidRPr="0062265C">
        <w:t xml:space="preserve">4). At a national level, </w:t>
      </w:r>
      <w:r w:rsidR="00562299" w:rsidRPr="0062265C">
        <w:t xml:space="preserve">a very small amount of </w:t>
      </w:r>
      <w:r w:rsidR="00C8734C">
        <w:t xml:space="preserve">Māori </w:t>
      </w:r>
      <w:r w:rsidR="00634164">
        <w:t xml:space="preserve">customary and freehold </w:t>
      </w:r>
      <w:r w:rsidR="00C8734C">
        <w:t xml:space="preserve">land </w:t>
      </w:r>
      <w:r w:rsidR="00562299" w:rsidRPr="0062265C">
        <w:t xml:space="preserve">is likely to be identified as HPL (114,000 </w:t>
      </w:r>
      <w:r w:rsidR="004B7F8F" w:rsidRPr="0062265C">
        <w:t xml:space="preserve">hectares </w:t>
      </w:r>
      <w:r w:rsidR="00562299" w:rsidRPr="0062265C">
        <w:t xml:space="preserve">or </w:t>
      </w:r>
      <w:r w:rsidR="002667F8" w:rsidRPr="0062265C">
        <w:t>3</w:t>
      </w:r>
      <w:r w:rsidR="00562299" w:rsidRPr="0062265C">
        <w:t xml:space="preserve"> per</w:t>
      </w:r>
      <w:r w:rsidR="00F77DD0" w:rsidRPr="0062265C">
        <w:t xml:space="preserve"> </w:t>
      </w:r>
      <w:r w:rsidR="00562299" w:rsidRPr="0062265C">
        <w:t>cent of total LUC</w:t>
      </w:r>
      <w:r w:rsidR="008236ED" w:rsidRPr="0062265C">
        <w:t xml:space="preserve"> classes</w:t>
      </w:r>
      <w:r w:rsidR="00A11378" w:rsidRPr="0062265C">
        <w:t xml:space="preserve"> </w:t>
      </w:r>
      <w:r w:rsidR="00562299" w:rsidRPr="0062265C">
        <w:t>1</w:t>
      </w:r>
      <w:r w:rsidR="004B7F8F" w:rsidRPr="0062265C">
        <w:t xml:space="preserve"> to </w:t>
      </w:r>
      <w:r w:rsidR="00562299" w:rsidRPr="0062265C">
        <w:t>3 land)</w:t>
      </w:r>
      <w:r w:rsidR="00FE3ED9" w:rsidRPr="0062265C">
        <w:t>, which constitutes around 9</w:t>
      </w:r>
      <w:r w:rsidR="004B7F8F" w:rsidRPr="0062265C">
        <w:t xml:space="preserve"> per cent </w:t>
      </w:r>
      <w:r w:rsidR="00FE3ED9" w:rsidRPr="0062265C">
        <w:t xml:space="preserve">of </w:t>
      </w:r>
      <w:r w:rsidR="008F57A5" w:rsidRPr="0062265C">
        <w:t>Māori</w:t>
      </w:r>
      <w:r w:rsidR="00BC483E">
        <w:t xml:space="preserve"> customary and freehold land</w:t>
      </w:r>
      <w:r w:rsidRPr="0062265C">
        <w:t>. This implies that</w:t>
      </w:r>
      <w:r w:rsidR="004B7F8F" w:rsidRPr="0062265C">
        <w:t>,</w:t>
      </w:r>
      <w:r w:rsidRPr="0062265C">
        <w:t xml:space="preserve"> at</w:t>
      </w:r>
      <w:r w:rsidR="00C232E2" w:rsidRPr="0062265C">
        <w:t> </w:t>
      </w:r>
      <w:r w:rsidRPr="0062265C">
        <w:t xml:space="preserve">the surface level, the </w:t>
      </w:r>
      <w:r w:rsidR="000E6642" w:rsidRPr="0062265C">
        <w:t>NPS-HPL</w:t>
      </w:r>
      <w:r w:rsidRPr="0062265C">
        <w:t xml:space="preserve"> may have a lesser impact on </w:t>
      </w:r>
      <w:r w:rsidR="00C8734C">
        <w:t xml:space="preserve">Māori </w:t>
      </w:r>
      <w:r w:rsidR="00BC483E">
        <w:t xml:space="preserve">customary and freehold </w:t>
      </w:r>
      <w:r w:rsidR="00C8734C">
        <w:t xml:space="preserve">land </w:t>
      </w:r>
      <w:r w:rsidRPr="0062265C">
        <w:t xml:space="preserve">compared to general title land, as a lower proportion of </w:t>
      </w:r>
      <w:r w:rsidR="00BC483E">
        <w:t>this</w:t>
      </w:r>
      <w:r w:rsidR="002210F2">
        <w:t xml:space="preserve"> </w:t>
      </w:r>
      <w:r w:rsidR="00C8734C">
        <w:t xml:space="preserve">land </w:t>
      </w:r>
      <w:r w:rsidRPr="0062265C">
        <w:t>will be captured by the policy</w:t>
      </w:r>
      <w:r w:rsidRPr="0062265C">
        <w:rPr>
          <w:color w:val="0070C0"/>
        </w:rPr>
        <w:t xml:space="preserve">. </w:t>
      </w:r>
      <w:r w:rsidRPr="0062265C">
        <w:t>However, conversely, this also highlights the potential impact of further impeding the utilisation of</w:t>
      </w:r>
      <w:r w:rsidR="008F57A5" w:rsidRPr="0062265C">
        <w:t xml:space="preserve"> Māori</w:t>
      </w:r>
      <w:r w:rsidR="00BC483E">
        <w:t xml:space="preserve"> customary and freehold land</w:t>
      </w:r>
      <w:r w:rsidR="00CE28AB" w:rsidRPr="0062265C">
        <w:t>,</w:t>
      </w:r>
      <w:r w:rsidRPr="0062265C">
        <w:t xml:space="preserve"> given the relatively small amount of to begin with. </w:t>
      </w:r>
    </w:p>
    <w:p w14:paraId="323A97F8" w14:textId="37150914" w:rsidR="008A1BE6" w:rsidRPr="0062265C" w:rsidRDefault="001F1015" w:rsidP="00BE7A36">
      <w:pPr>
        <w:pStyle w:val="Heading4"/>
      </w:pPr>
      <w:r w:rsidRPr="0062265C">
        <w:lastRenderedPageBreak/>
        <w:t>Deciding what</w:t>
      </w:r>
      <w:r w:rsidR="009322C1" w:rsidRPr="0062265C">
        <w:t xml:space="preserve"> types </w:t>
      </w:r>
      <w:r w:rsidR="00E610FE" w:rsidRPr="0062265C">
        <w:t>of activities</w:t>
      </w:r>
      <w:r w:rsidR="00856D82" w:rsidRPr="0062265C">
        <w:t xml:space="preserve"> </w:t>
      </w:r>
      <w:r w:rsidR="2AEC9B56" w:rsidRPr="0062265C">
        <w:t xml:space="preserve">should be provided for on </w:t>
      </w:r>
      <w:r w:rsidR="008F57A5" w:rsidRPr="0062265C">
        <w:t>Māori</w:t>
      </w:r>
      <w:r w:rsidR="005B4F70">
        <w:t xml:space="preserve"> land</w:t>
      </w:r>
    </w:p>
    <w:p w14:paraId="633D3AD7" w14:textId="45EFFD7A" w:rsidR="008A1BE6" w:rsidRPr="0062265C" w:rsidRDefault="2AEC9B56" w:rsidP="00C03EB9">
      <w:pPr>
        <w:pStyle w:val="BodyText"/>
      </w:pPr>
      <w:r w:rsidRPr="0062265C">
        <w:t xml:space="preserve">The original policy that was consulted on did not provide for </w:t>
      </w:r>
      <w:r w:rsidR="001B16F5" w:rsidRPr="0062265C">
        <w:t xml:space="preserve">specific </w:t>
      </w:r>
      <w:r w:rsidRPr="0062265C">
        <w:t>development</w:t>
      </w:r>
      <w:r w:rsidR="001B16F5" w:rsidRPr="0062265C">
        <w:t xml:space="preserve"> to occur on</w:t>
      </w:r>
      <w:r w:rsidR="00C232E2" w:rsidRPr="0062265C">
        <w:t> </w:t>
      </w:r>
      <w:r w:rsidR="00BC483E">
        <w:t xml:space="preserve">specified </w:t>
      </w:r>
      <w:r w:rsidR="00C8734C">
        <w:t xml:space="preserve">Māori land </w:t>
      </w:r>
      <w:r w:rsidR="005F5D68" w:rsidRPr="0062265C">
        <w:t xml:space="preserve">that was different to what could occur </w:t>
      </w:r>
      <w:r w:rsidR="008F57A5" w:rsidRPr="0062265C">
        <w:t xml:space="preserve">on </w:t>
      </w:r>
      <w:r w:rsidR="00243F06" w:rsidRPr="0062265C">
        <w:t>general land</w:t>
      </w:r>
      <w:r w:rsidRPr="0062265C">
        <w:t xml:space="preserve">. A number of submissions requested that provision be made in the </w:t>
      </w:r>
      <w:r w:rsidR="000E6642" w:rsidRPr="0062265C">
        <w:t>NPS-HPL</w:t>
      </w:r>
      <w:r w:rsidRPr="0062265C">
        <w:t xml:space="preserve"> for papakāinga developments. </w:t>
      </w:r>
    </w:p>
    <w:p w14:paraId="13BE6883" w14:textId="76E0E890" w:rsidR="00304A79" w:rsidRPr="0062265C" w:rsidRDefault="552BBCB1" w:rsidP="00C03EB9">
      <w:pPr>
        <w:pStyle w:val="BodyText"/>
      </w:pPr>
      <w:r w:rsidRPr="0062265C">
        <w:t xml:space="preserve">Provision for </w:t>
      </w:r>
      <w:r w:rsidR="6FFF537B" w:rsidRPr="0062265C">
        <w:t xml:space="preserve">papakāinga and associated activities on </w:t>
      </w:r>
      <w:r w:rsidR="00BC483E">
        <w:t xml:space="preserve">specified </w:t>
      </w:r>
      <w:r w:rsidR="00C8734C">
        <w:t xml:space="preserve">Māori land </w:t>
      </w:r>
      <w:r w:rsidRPr="0062265C">
        <w:t xml:space="preserve">was </w:t>
      </w:r>
      <w:r w:rsidR="44E83507" w:rsidRPr="0062265C">
        <w:t xml:space="preserve">made in the </w:t>
      </w:r>
      <w:r w:rsidR="00CE28AB" w:rsidRPr="0062265C">
        <w:t xml:space="preserve">exposure draft </w:t>
      </w:r>
      <w:r w:rsidR="44E83507" w:rsidRPr="0062265C">
        <w:t xml:space="preserve">of the NPS-HPL. </w:t>
      </w:r>
      <w:r w:rsidR="6A669385" w:rsidRPr="0062265C">
        <w:t xml:space="preserve">Feedback from </w:t>
      </w:r>
      <w:r w:rsidR="00CE28AB" w:rsidRPr="0062265C">
        <w:t xml:space="preserve">Te Tiriti </w:t>
      </w:r>
      <w:r w:rsidR="18E69233" w:rsidRPr="0062265C">
        <w:t xml:space="preserve">partners engaged in </w:t>
      </w:r>
      <w:r w:rsidR="6A669385" w:rsidRPr="0062265C">
        <w:t xml:space="preserve">targeted engagement </w:t>
      </w:r>
      <w:r w:rsidR="75AC5D71" w:rsidRPr="0062265C">
        <w:t>on th</w:t>
      </w:r>
      <w:r w:rsidR="032FD2A0" w:rsidRPr="0062265C">
        <w:t xml:space="preserve">e </w:t>
      </w:r>
      <w:r w:rsidR="00CE28AB" w:rsidRPr="0062265C">
        <w:t xml:space="preserve">exposure draft </w:t>
      </w:r>
      <w:r w:rsidR="33774BD0" w:rsidRPr="0062265C">
        <w:t>considered that this was still too restrictive</w:t>
      </w:r>
      <w:r w:rsidR="734B2BA2" w:rsidRPr="0062265C">
        <w:t xml:space="preserve">, given the historic and existing constraints on developing </w:t>
      </w:r>
      <w:r w:rsidR="00BC483E">
        <w:t xml:space="preserve">specified </w:t>
      </w:r>
      <w:r w:rsidR="00C8734C">
        <w:t xml:space="preserve">Māori land </w:t>
      </w:r>
      <w:r w:rsidR="33774BD0" w:rsidRPr="0062265C">
        <w:t xml:space="preserve">and </w:t>
      </w:r>
      <w:r w:rsidR="734B2BA2" w:rsidRPr="0062265C">
        <w:t xml:space="preserve">also </w:t>
      </w:r>
      <w:r w:rsidR="13018292" w:rsidRPr="0062265C">
        <w:t xml:space="preserve">given that </w:t>
      </w:r>
      <w:r w:rsidR="00C8734C">
        <w:t xml:space="preserve">Māori </w:t>
      </w:r>
      <w:r w:rsidR="00BC483E">
        <w:t xml:space="preserve">customary and freehold </w:t>
      </w:r>
      <w:r w:rsidR="00C8734C">
        <w:t xml:space="preserve">land </w:t>
      </w:r>
      <w:r w:rsidR="13018292" w:rsidRPr="0062265C">
        <w:t xml:space="preserve">represents </w:t>
      </w:r>
      <w:r w:rsidR="00C2357E" w:rsidRPr="0062265C">
        <w:t>around</w:t>
      </w:r>
      <w:r w:rsidR="13018292" w:rsidRPr="0062265C">
        <w:t xml:space="preserve"> </w:t>
      </w:r>
      <w:r w:rsidR="4A13CFF1" w:rsidRPr="0062265C">
        <w:t>3</w:t>
      </w:r>
      <w:r w:rsidR="00CE28AB" w:rsidRPr="0062265C">
        <w:t xml:space="preserve"> per cent </w:t>
      </w:r>
      <w:r w:rsidR="13018292" w:rsidRPr="0062265C">
        <w:t xml:space="preserve">of the </w:t>
      </w:r>
      <w:r w:rsidR="600E3AA4" w:rsidRPr="0062265C">
        <w:t>LUC</w:t>
      </w:r>
      <w:r w:rsidR="008236ED" w:rsidRPr="0062265C">
        <w:t xml:space="preserve"> classes</w:t>
      </w:r>
      <w:r w:rsidR="00A11378" w:rsidRPr="0062265C">
        <w:t xml:space="preserve"> </w:t>
      </w:r>
      <w:r w:rsidR="600E3AA4" w:rsidRPr="0062265C">
        <w:t>1</w:t>
      </w:r>
      <w:r w:rsidR="00CE28AB" w:rsidRPr="0062265C">
        <w:t xml:space="preserve"> to </w:t>
      </w:r>
      <w:r w:rsidR="600E3AA4" w:rsidRPr="0062265C">
        <w:t xml:space="preserve">3 land in </w:t>
      </w:r>
      <w:r w:rsidR="00CE28AB" w:rsidRPr="0062265C">
        <w:t>Aotearoa</w:t>
      </w:r>
      <w:r w:rsidR="13018292" w:rsidRPr="0062265C">
        <w:t xml:space="preserve">. </w:t>
      </w:r>
      <w:r w:rsidR="65AF5BDE" w:rsidRPr="0062265C">
        <w:t xml:space="preserve">It was </w:t>
      </w:r>
      <w:r w:rsidR="0F871376" w:rsidRPr="0062265C">
        <w:t xml:space="preserve">suggested that the </w:t>
      </w:r>
      <w:r w:rsidR="3C670820" w:rsidRPr="0062265C">
        <w:t xml:space="preserve">activities </w:t>
      </w:r>
      <w:r w:rsidR="65AF5BDE" w:rsidRPr="0062265C">
        <w:t xml:space="preserve">provided for </w:t>
      </w:r>
      <w:r w:rsidR="3C670820" w:rsidRPr="0062265C">
        <w:t xml:space="preserve">should </w:t>
      </w:r>
      <w:r w:rsidR="33774BD0" w:rsidRPr="0062265C">
        <w:t xml:space="preserve">align with the activities </w:t>
      </w:r>
      <w:r w:rsidR="013622DE" w:rsidRPr="0062265C">
        <w:t xml:space="preserve">in the </w:t>
      </w:r>
      <w:r w:rsidR="661C9F3B" w:rsidRPr="0062265C">
        <w:t xml:space="preserve">Māori Purpose Zone, as defined in the </w:t>
      </w:r>
      <w:hyperlink r:id="rId40" w:history="1">
        <w:r w:rsidR="661C9F3B" w:rsidRPr="005B4F70">
          <w:rPr>
            <w:rStyle w:val="Hyperlink"/>
          </w:rPr>
          <w:t>National Planning Standards</w:t>
        </w:r>
      </w:hyperlink>
      <w:r w:rsidR="651A3611" w:rsidRPr="0062265C">
        <w:t xml:space="preserve">, </w:t>
      </w:r>
      <w:r w:rsidR="65AF5BDE" w:rsidRPr="0062265C">
        <w:t xml:space="preserve">which </w:t>
      </w:r>
      <w:r w:rsidR="669F635F" w:rsidRPr="0062265C">
        <w:t>enables</w:t>
      </w:r>
      <w:r w:rsidR="007C1D88" w:rsidRPr="0062265C">
        <w:t xml:space="preserve"> “</w:t>
      </w:r>
      <w:r w:rsidR="651A3611" w:rsidRPr="0062265C">
        <w:t>:</w:t>
      </w:r>
      <w:r w:rsidR="0062265C" w:rsidRPr="0062265C">
        <w:t xml:space="preserve"> </w:t>
      </w:r>
      <w:r w:rsidR="669F635F" w:rsidRPr="0062265C">
        <w:t xml:space="preserve">a </w:t>
      </w:r>
      <w:r w:rsidR="374C2CDF" w:rsidRPr="0062265C">
        <w:t>range of activities that specifically meet Māori</w:t>
      </w:r>
      <w:r w:rsidR="00C232E2" w:rsidRPr="0062265C">
        <w:t> </w:t>
      </w:r>
      <w:r w:rsidR="374C2CDF" w:rsidRPr="0062265C">
        <w:t>cultural needs, including (but not limited to) residential and commercial activities</w:t>
      </w:r>
      <w:r w:rsidR="00C03EB9" w:rsidRPr="0062265C">
        <w:t>”</w:t>
      </w:r>
      <w:r w:rsidR="661C9F3B" w:rsidRPr="0062265C">
        <w:t>.</w:t>
      </w:r>
    </w:p>
    <w:p w14:paraId="71CD836F" w14:textId="0727492A" w:rsidR="00734A2F" w:rsidRPr="0062265C" w:rsidRDefault="00C66357" w:rsidP="00C03EB9">
      <w:pPr>
        <w:pStyle w:val="BodyText"/>
      </w:pPr>
      <w:r w:rsidRPr="0062265C">
        <w:t xml:space="preserve">However, </w:t>
      </w:r>
      <w:r w:rsidR="0014002B" w:rsidRPr="0062265C">
        <w:t xml:space="preserve">this approach could potentially prevent some appropriate use and development on </w:t>
      </w:r>
      <w:r w:rsidR="002D5807" w:rsidRPr="0062265C">
        <w:t>specifi</w:t>
      </w:r>
      <w:r w:rsidR="006F1262" w:rsidRPr="0062265C">
        <w:t>ed Māori</w:t>
      </w:r>
      <w:r w:rsidR="007C1D88" w:rsidRPr="0062265C">
        <w:t xml:space="preserve"> land</w:t>
      </w:r>
      <w:r w:rsidR="006F1262" w:rsidRPr="0062265C">
        <w:t>. T</w:t>
      </w:r>
      <w:r w:rsidRPr="0062265C">
        <w:t xml:space="preserve">he preferred approach is </w:t>
      </w:r>
      <w:r w:rsidR="006F1262" w:rsidRPr="0062265C">
        <w:t xml:space="preserve">therefore not </w:t>
      </w:r>
      <w:r w:rsidR="002F3FC3" w:rsidRPr="0062265C">
        <w:t xml:space="preserve">to </w:t>
      </w:r>
      <w:r w:rsidR="006F1262" w:rsidRPr="0062265C">
        <w:t xml:space="preserve">specify what </w:t>
      </w:r>
      <w:r w:rsidR="00AF23D7" w:rsidRPr="0062265C">
        <w:t xml:space="preserve">activities and development is appropriate on </w:t>
      </w:r>
      <w:r w:rsidR="007C1D88" w:rsidRPr="0062265C">
        <w:t>HPL</w:t>
      </w:r>
      <w:r w:rsidR="00AF23D7" w:rsidRPr="0062265C">
        <w:t xml:space="preserve"> that is specified </w:t>
      </w:r>
      <w:r w:rsidR="002F3FC3" w:rsidRPr="0062265C">
        <w:t>Māori land</w:t>
      </w:r>
      <w:r w:rsidR="0014002B" w:rsidRPr="0062265C">
        <w:t xml:space="preserve"> </w:t>
      </w:r>
      <w:r w:rsidR="002F3FC3" w:rsidRPr="0062265C">
        <w:t xml:space="preserve">and enable tangata whenua to determine </w:t>
      </w:r>
      <w:r w:rsidR="00440ABF" w:rsidRPr="0062265C">
        <w:t>this</w:t>
      </w:r>
      <w:r w:rsidR="00676BCC" w:rsidRPr="0062265C">
        <w:t xml:space="preserve"> without being constrained by the NPS-HPL</w:t>
      </w:r>
      <w:r w:rsidR="002B0873" w:rsidRPr="0062265C">
        <w:t>.</w:t>
      </w:r>
      <w:r w:rsidR="00440ABF" w:rsidRPr="0062265C">
        <w:t xml:space="preserve"> </w:t>
      </w:r>
    </w:p>
    <w:p w14:paraId="4CECBD97" w14:textId="27A3EB05" w:rsidR="008A1BE6" w:rsidRPr="0062265C" w:rsidRDefault="2AEC9B56" w:rsidP="00C03EB9">
      <w:pPr>
        <w:pStyle w:val="Heading4"/>
      </w:pPr>
      <w:bookmarkStart w:id="37" w:name="_The_need_for"/>
      <w:bookmarkEnd w:id="37"/>
      <w:r w:rsidRPr="0062265C">
        <w:t>The need for iwi</w:t>
      </w:r>
      <w:r w:rsidR="007C1D88" w:rsidRPr="0062265C">
        <w:t xml:space="preserve"> and </w:t>
      </w:r>
      <w:r w:rsidRPr="0062265C">
        <w:t>hapū involvement in the implementation of</w:t>
      </w:r>
      <w:r w:rsidR="00C03EB9" w:rsidRPr="0062265C">
        <w:t> </w:t>
      </w:r>
      <w:r w:rsidRPr="0062265C">
        <w:t>the</w:t>
      </w:r>
      <w:r w:rsidR="00C03EB9" w:rsidRPr="0062265C">
        <w:t> </w:t>
      </w:r>
      <w:r w:rsidR="000E6642" w:rsidRPr="0062265C">
        <w:t>NPS-HPL</w:t>
      </w:r>
    </w:p>
    <w:p w14:paraId="40A08BBB" w14:textId="55F960F1" w:rsidR="008A1BE6" w:rsidRPr="0062265C" w:rsidRDefault="6FFF537B" w:rsidP="00C03EB9">
      <w:pPr>
        <w:pStyle w:val="BodyText"/>
      </w:pPr>
      <w:r w:rsidRPr="0062265C">
        <w:t xml:space="preserve">Taking into account the principles of Te Tiriti </w:t>
      </w:r>
      <w:r w:rsidR="6ECF7FF3" w:rsidRPr="0062265C">
        <w:t xml:space="preserve">(in accordance with </w:t>
      </w:r>
      <w:hyperlink r:id="rId41" w:history="1">
        <w:r w:rsidR="6ECF7FF3" w:rsidRPr="0062265C">
          <w:rPr>
            <w:rStyle w:val="Hyperlink"/>
          </w:rPr>
          <w:t>section 8 of the RMA</w:t>
        </w:r>
      </w:hyperlink>
      <w:r w:rsidR="6ECF7FF3" w:rsidRPr="0062265C">
        <w:t xml:space="preserve"> and more generally)</w:t>
      </w:r>
      <w:r w:rsidRPr="0062265C">
        <w:t xml:space="preserve"> means providing Māori with meaningful opportunities to participate and work in partnership with central and local government, as far as possible. A key part of this, which was raised in submissions, is ensuring that local iwi and hapū retain the ability to participate in local government decision</w:t>
      </w:r>
      <w:r w:rsidR="00AD7C49" w:rsidRPr="0062265C">
        <w:t xml:space="preserve"> </w:t>
      </w:r>
      <w:r w:rsidRPr="0062265C">
        <w:t xml:space="preserve">making throughout the implementation of the </w:t>
      </w:r>
      <w:r w:rsidR="00E087F7" w:rsidRPr="0062265C">
        <w:t>NPS-HPL</w:t>
      </w:r>
      <w:r w:rsidR="00426C60" w:rsidRPr="0062265C">
        <w:t>,</w:t>
      </w:r>
      <w:r w:rsidRPr="0062265C">
        <w:t xml:space="preserve"> and </w:t>
      </w:r>
      <w:r w:rsidR="00426C60" w:rsidRPr="0062265C">
        <w:t xml:space="preserve">in </w:t>
      </w:r>
      <w:r w:rsidRPr="0062265C">
        <w:t>the development of regional and district plans and policy statements.</w:t>
      </w:r>
    </w:p>
    <w:p w14:paraId="4D21E339" w14:textId="5F6BB6BC" w:rsidR="008A1BE6" w:rsidRPr="0062265C" w:rsidRDefault="2AEC9B56" w:rsidP="00C03EB9">
      <w:pPr>
        <w:pStyle w:val="BodyText"/>
      </w:pPr>
      <w:r w:rsidRPr="0062265C">
        <w:t xml:space="preserve">The </w:t>
      </w:r>
      <w:r w:rsidR="000E6642" w:rsidRPr="0062265C">
        <w:t>NPS-HPL</w:t>
      </w:r>
      <w:r w:rsidRPr="0062265C">
        <w:t xml:space="preserve"> is an instrument under the RMA, which provides for iwi and hapū participation in local government decision</w:t>
      </w:r>
      <w:r w:rsidR="00AD7C49" w:rsidRPr="0062265C">
        <w:t xml:space="preserve"> </w:t>
      </w:r>
      <w:r w:rsidRPr="0062265C">
        <w:t xml:space="preserve">making in a number of ways. When giving effect to the </w:t>
      </w:r>
      <w:r w:rsidR="000E6642" w:rsidRPr="0062265C">
        <w:t>NPS-HPL</w:t>
      </w:r>
      <w:r w:rsidRPr="0062265C">
        <w:t xml:space="preserve"> through their plans, local authorities will need to consider Part 2 of the RMA, which states that persons exercising powers under the RMA must take into account the principles of Te Tiriti</w:t>
      </w:r>
      <w:r w:rsidR="00BD0EA7" w:rsidRPr="0062265C">
        <w:t>. One of the core principles is often described as</w:t>
      </w:r>
      <w:r w:rsidRPr="0062265C">
        <w:t xml:space="preserve"> the principle of partnership</w:t>
      </w:r>
      <w:r w:rsidR="007D19A7" w:rsidRPr="0062265C">
        <w:t>.</w:t>
      </w:r>
      <w:r w:rsidR="005F61FA" w:rsidRPr="0062265C">
        <w:t xml:space="preserve"> All persons exercising functions and powers under </w:t>
      </w:r>
      <w:r w:rsidR="007D19A7" w:rsidRPr="0062265C">
        <w:t>the RMA</w:t>
      </w:r>
      <w:r w:rsidRPr="0062265C">
        <w:t xml:space="preserve"> must recognise and provide for the following as matters of national importance:</w:t>
      </w:r>
    </w:p>
    <w:p w14:paraId="69A37F23" w14:textId="13A4B8D9" w:rsidR="008A1BE6" w:rsidRPr="0062265C" w:rsidRDefault="00CA0FD8" w:rsidP="003C0367">
      <w:pPr>
        <w:pStyle w:val="Bullet"/>
      </w:pPr>
      <w:hyperlink r:id="rId42" w:history="1">
        <w:r w:rsidR="003D479D" w:rsidRPr="0062265C">
          <w:rPr>
            <w:rStyle w:val="Hyperlink"/>
          </w:rPr>
          <w:t>s</w:t>
        </w:r>
        <w:r w:rsidR="00426C60" w:rsidRPr="0062265C">
          <w:rPr>
            <w:rStyle w:val="Hyperlink"/>
          </w:rPr>
          <w:t xml:space="preserve">ection </w:t>
        </w:r>
        <w:r w:rsidR="2AEC9B56" w:rsidRPr="0062265C">
          <w:rPr>
            <w:rStyle w:val="Hyperlink"/>
          </w:rPr>
          <w:t>6(e)</w:t>
        </w:r>
        <w:r w:rsidR="00426C60" w:rsidRPr="0062265C">
          <w:rPr>
            <w:rStyle w:val="Hyperlink"/>
          </w:rPr>
          <w:t xml:space="preserve"> of the RMA</w:t>
        </w:r>
      </w:hyperlink>
      <w:r w:rsidR="2AEC9B56" w:rsidRPr="0062265C">
        <w:t xml:space="preserve"> </w:t>
      </w:r>
      <w:r w:rsidR="00426C60" w:rsidRPr="0062265C">
        <w:rPr>
          <w:rFonts w:cs="Calibri"/>
        </w:rPr>
        <w:t>–</w:t>
      </w:r>
      <w:r w:rsidR="00426C60" w:rsidRPr="0062265C">
        <w:t xml:space="preserve"> </w:t>
      </w:r>
      <w:r w:rsidR="2AEC9B56" w:rsidRPr="0062265C">
        <w:t>the relationship of Māori and their culture and traditions with their ancestral lands, water, sites, wāhi tapu, and other taonga</w:t>
      </w:r>
    </w:p>
    <w:p w14:paraId="0EA3856F" w14:textId="7C573534" w:rsidR="008A1BE6" w:rsidRPr="0062265C" w:rsidRDefault="00CA0FD8" w:rsidP="003C0367">
      <w:pPr>
        <w:pStyle w:val="Bullet"/>
      </w:pPr>
      <w:hyperlink r:id="rId43" w:history="1">
        <w:r w:rsidR="003D479D" w:rsidRPr="0062265C">
          <w:rPr>
            <w:rStyle w:val="Hyperlink"/>
          </w:rPr>
          <w:t xml:space="preserve">section </w:t>
        </w:r>
        <w:r w:rsidR="2AEC9B56" w:rsidRPr="0062265C">
          <w:rPr>
            <w:rStyle w:val="Hyperlink"/>
          </w:rPr>
          <w:t xml:space="preserve">6(f) </w:t>
        </w:r>
        <w:r w:rsidR="003D479D" w:rsidRPr="0062265C">
          <w:rPr>
            <w:rStyle w:val="Hyperlink"/>
          </w:rPr>
          <w:t>of the RMA</w:t>
        </w:r>
      </w:hyperlink>
      <w:r w:rsidR="003D479D" w:rsidRPr="0062265C">
        <w:t xml:space="preserve"> </w:t>
      </w:r>
      <w:r w:rsidR="003D479D" w:rsidRPr="0062265C">
        <w:rPr>
          <w:rFonts w:cs="Calibri"/>
        </w:rPr>
        <w:t>–</w:t>
      </w:r>
      <w:r w:rsidR="2AEC9B56" w:rsidRPr="0062265C">
        <w:t xml:space="preserve"> the protection of historic heritage from inappropriate subdivision, use and development.</w:t>
      </w:r>
    </w:p>
    <w:p w14:paraId="21CD2457" w14:textId="663BA271" w:rsidR="008A1BE6" w:rsidRPr="0062265C" w:rsidRDefault="539A9FA8" w:rsidP="00C03EB9">
      <w:pPr>
        <w:pStyle w:val="BodyText"/>
      </w:pPr>
      <w:r w:rsidRPr="0062265C">
        <w:t xml:space="preserve">Parts 2 and 6 of the </w:t>
      </w:r>
      <w:hyperlink r:id="rId44" w:history="1">
        <w:r w:rsidRPr="005B4F70">
          <w:rPr>
            <w:rStyle w:val="Hyperlink"/>
          </w:rPr>
          <w:t>Local Government Act 2002 (LGA)</w:t>
        </w:r>
      </w:hyperlink>
      <w:r w:rsidRPr="0062265C">
        <w:t xml:space="preserve"> provide principles and requirements for local authorities that are intended to facilitate participation by Māori in decision-making processes when giving effect to policy statements or plans. </w:t>
      </w:r>
      <w:r w:rsidR="6FFF537B" w:rsidRPr="0062265C">
        <w:t xml:space="preserve">Practically, this means that local authorities will need to work with iwi and hapū to appropriately map, manage and protect </w:t>
      </w:r>
      <w:r w:rsidR="067D92BA" w:rsidRPr="0062265C">
        <w:t>HPL</w:t>
      </w:r>
      <w:r w:rsidR="6FFF537B" w:rsidRPr="0062265C">
        <w:t xml:space="preserve"> throughout the planning process. </w:t>
      </w:r>
    </w:p>
    <w:p w14:paraId="20DD163A" w14:textId="5E202B31" w:rsidR="008A1BE6" w:rsidRPr="0062265C" w:rsidRDefault="005B4F70" w:rsidP="00C03EB9">
      <w:pPr>
        <w:pStyle w:val="BodyText"/>
      </w:pPr>
      <w:hyperlink r:id="rId45" w:history="1">
        <w:r w:rsidR="6FFF537B" w:rsidRPr="005B4F70">
          <w:rPr>
            <w:rStyle w:val="Hyperlink"/>
          </w:rPr>
          <w:t>Schedule 1 of the RMA</w:t>
        </w:r>
      </w:hyperlink>
      <w:r w:rsidR="6FFF537B" w:rsidRPr="0062265C">
        <w:t xml:space="preserve"> requires local authorities to consult mana whenua, through local iwi authorities,</w:t>
      </w:r>
      <w:r w:rsidR="00C232E2" w:rsidRPr="0062265C">
        <w:t xml:space="preserve"> </w:t>
      </w:r>
      <w:r w:rsidR="6FFF537B" w:rsidRPr="0062265C">
        <w:t>and take into account any relevant planning documents recognised by an iwi authority</w:t>
      </w:r>
      <w:r w:rsidR="00C232E2" w:rsidRPr="0062265C">
        <w:t xml:space="preserve"> </w:t>
      </w:r>
      <w:r w:rsidR="6FFF537B" w:rsidRPr="0062265C">
        <w:t>when preparing a policy statement or plan. Local authorities must also provide iwi</w:t>
      </w:r>
      <w:r w:rsidR="00C232E2" w:rsidRPr="0062265C">
        <w:t> </w:t>
      </w:r>
      <w:r w:rsidR="6FFF537B" w:rsidRPr="0062265C">
        <w:t xml:space="preserve">authorities with a draft of the proposed policy statement or plan, allow iwi authorities adequate time and opportunity to consider the draft document and provide any advice, and </w:t>
      </w:r>
      <w:r w:rsidR="6FFF537B" w:rsidRPr="0062265C">
        <w:rPr>
          <w:spacing w:val="-2"/>
        </w:rPr>
        <w:t>have particular regard to any advice received from those iwi authorities on the draft document.</w:t>
      </w:r>
    </w:p>
    <w:p w14:paraId="2EFB82C7" w14:textId="21BB6F87" w:rsidR="008A1BE6" w:rsidRPr="0062265C" w:rsidRDefault="2AEC9B56" w:rsidP="00C03EB9">
      <w:pPr>
        <w:pStyle w:val="BodyText"/>
      </w:pPr>
      <w:r w:rsidRPr="0062265C">
        <w:t>Councils must also consider any relevant iwi participation arrangements, which detail agreed ways in which mana whenua may participate in resource management and decision-making processes under the RMA. Existing joint management agreements will also inform local decision</w:t>
      </w:r>
      <w:r w:rsidR="00AD7C49" w:rsidRPr="0062265C">
        <w:t xml:space="preserve"> </w:t>
      </w:r>
      <w:r w:rsidRPr="0062265C">
        <w:t>making.</w:t>
      </w:r>
    </w:p>
    <w:p w14:paraId="09F548CB" w14:textId="3434E368" w:rsidR="00C604D8" w:rsidRPr="0062265C" w:rsidRDefault="7689A0B3" w:rsidP="00C03EB9">
      <w:pPr>
        <w:pStyle w:val="BodyText"/>
      </w:pPr>
      <w:r w:rsidRPr="0062265C">
        <w:t xml:space="preserve">However, the Schedule 1 process is limited in that it does not specifically provide for consultation with whānau, hapū and iwi decision-making bodies beyond ‘iwi authorities’. </w:t>
      </w:r>
      <w:r w:rsidR="45291173" w:rsidRPr="0062265C">
        <w:t>T</w:t>
      </w:r>
      <w:r w:rsidRPr="0062265C">
        <w:t xml:space="preserve">here </w:t>
      </w:r>
      <w:r w:rsidR="45291173" w:rsidRPr="0062265C">
        <w:t xml:space="preserve">also </w:t>
      </w:r>
      <w:r w:rsidRPr="0062265C">
        <w:t xml:space="preserve">remains discretion as to how the LGA provisions </w:t>
      </w:r>
      <w:r w:rsidR="45291173" w:rsidRPr="0062265C">
        <w:t xml:space="preserve">regarding tangata whenua engagement </w:t>
      </w:r>
      <w:r w:rsidRPr="0062265C">
        <w:t>are applied.</w:t>
      </w:r>
      <w:r w:rsidR="0062265C" w:rsidRPr="0062265C">
        <w:t xml:space="preserve"> </w:t>
      </w:r>
    </w:p>
    <w:p w14:paraId="21F63ADC" w14:textId="56744028" w:rsidR="00C604D8" w:rsidRPr="0062265C" w:rsidRDefault="7689A0B3" w:rsidP="00C03EB9">
      <w:pPr>
        <w:pStyle w:val="BodyText"/>
      </w:pPr>
      <w:r w:rsidRPr="0062265C">
        <w:t xml:space="preserve">An analysis of the impact of the NPS-HPL from a Te Tiriti perspective suggests that decisions on what land is mapped as HPL (included and excluded) could affect the different priorities of the different iwi, hapū and whānau </w:t>
      </w:r>
      <w:r w:rsidR="001B097D" w:rsidRPr="0062265C">
        <w:rPr>
          <w:rFonts w:cs="Calibri"/>
        </w:rPr>
        <w:t>–</w:t>
      </w:r>
      <w:r w:rsidRPr="0062265C">
        <w:t xml:space="preserve"> in terms of land being rezoned urban, land being protected for freshwater values, as well as opportunities for the development of </w:t>
      </w:r>
      <w:r w:rsidR="008F57A5" w:rsidRPr="0062265C">
        <w:t xml:space="preserve">whenua </w:t>
      </w:r>
      <w:r w:rsidRPr="0062265C">
        <w:t>Māori. Therefore, it is considered beneficial to ensure there are specific requirements to engage with tangata whenua in giving effect to the NPS- HPL</w:t>
      </w:r>
      <w:r w:rsidR="38738F7A" w:rsidRPr="0062265C">
        <w:t>.</w:t>
      </w:r>
      <w:r w:rsidR="0062265C" w:rsidRPr="0062265C">
        <w:t xml:space="preserve"> </w:t>
      </w:r>
      <w:r w:rsidR="38738F7A" w:rsidRPr="0062265C">
        <w:t xml:space="preserve">These requirements </w:t>
      </w:r>
      <w:r w:rsidR="6FBE9E02" w:rsidRPr="0062265C">
        <w:t xml:space="preserve">provide </w:t>
      </w:r>
      <w:r w:rsidR="10AF679D" w:rsidRPr="0062265C">
        <w:t xml:space="preserve">greater </w:t>
      </w:r>
      <w:r w:rsidR="6FBE9E02" w:rsidRPr="0062265C">
        <w:t xml:space="preserve">clarity </w:t>
      </w:r>
      <w:r w:rsidR="412EEF7E" w:rsidRPr="0062265C">
        <w:t xml:space="preserve">regarding tangata whenua involvement </w:t>
      </w:r>
      <w:r w:rsidR="10AF679D" w:rsidRPr="0062265C">
        <w:t xml:space="preserve">in light of </w:t>
      </w:r>
      <w:r w:rsidRPr="0062265C">
        <w:t>the general obligations in Schedule 1 of the RMA</w:t>
      </w:r>
      <w:r w:rsidR="001B097D" w:rsidRPr="0062265C">
        <w:t>,</w:t>
      </w:r>
      <w:r w:rsidRPr="0062265C">
        <w:t xml:space="preserve"> and Parts 2 and 6 of the LGA.</w:t>
      </w:r>
      <w:r w:rsidR="5F6ED264" w:rsidRPr="0062265C">
        <w:t xml:space="preserve"> This is consistent with approaches taken in the </w:t>
      </w:r>
      <w:r w:rsidR="001B097D" w:rsidRPr="0062265C">
        <w:t xml:space="preserve">National Policy Statement </w:t>
      </w:r>
      <w:r w:rsidR="2441CA57" w:rsidRPr="0062265C">
        <w:t xml:space="preserve">for </w:t>
      </w:r>
      <w:r w:rsidR="5F6ED264" w:rsidRPr="0062265C">
        <w:t>Freshwater Management</w:t>
      </w:r>
      <w:r w:rsidR="00685D97" w:rsidRPr="0062265C">
        <w:t xml:space="preserve"> 2020</w:t>
      </w:r>
      <w:r w:rsidR="5F6ED264" w:rsidRPr="0062265C">
        <w:t xml:space="preserve"> and </w:t>
      </w:r>
      <w:r w:rsidR="001B097D" w:rsidRPr="0062265C">
        <w:t xml:space="preserve">National Policy Statement </w:t>
      </w:r>
      <w:r w:rsidR="2441CA57" w:rsidRPr="0062265C">
        <w:t>on Urban Development</w:t>
      </w:r>
      <w:r w:rsidR="007A5521" w:rsidRPr="0062265C">
        <w:t xml:space="preserve"> 2020</w:t>
      </w:r>
      <w:r w:rsidR="2441CA57" w:rsidRPr="0062265C">
        <w:t>.</w:t>
      </w:r>
    </w:p>
    <w:p w14:paraId="4BA0BD6E" w14:textId="3EB68927" w:rsidR="00EF6431" w:rsidRPr="0062265C" w:rsidRDefault="00AD7C04" w:rsidP="00C03EB9">
      <w:pPr>
        <w:pStyle w:val="BodyText"/>
      </w:pPr>
      <w:r w:rsidRPr="0062265C">
        <w:t>In particular</w:t>
      </w:r>
      <w:r w:rsidR="007530A2" w:rsidRPr="0062265C">
        <w:t xml:space="preserve">, </w:t>
      </w:r>
      <w:r w:rsidR="004D160B" w:rsidRPr="0062265C">
        <w:t xml:space="preserve">under the </w:t>
      </w:r>
      <w:r w:rsidR="00823070" w:rsidRPr="0062265C">
        <w:t xml:space="preserve">final </w:t>
      </w:r>
      <w:r w:rsidR="004D160B" w:rsidRPr="0062265C">
        <w:t xml:space="preserve">NPS-HPL, </w:t>
      </w:r>
      <w:r w:rsidR="001B097D" w:rsidRPr="0062265C">
        <w:t>r</w:t>
      </w:r>
      <w:r w:rsidRPr="0062265C">
        <w:t xml:space="preserve">egional </w:t>
      </w:r>
      <w:r w:rsidR="001B097D" w:rsidRPr="0062265C">
        <w:t xml:space="preserve">councils </w:t>
      </w:r>
      <w:r w:rsidRPr="0062265C">
        <w:t xml:space="preserve">are expected to undertake the mapping </w:t>
      </w:r>
      <w:r w:rsidR="00EF6431" w:rsidRPr="0062265C">
        <w:t>in collaboration with all relevant territorial authorities</w:t>
      </w:r>
      <w:r w:rsidR="001B097D" w:rsidRPr="0062265C">
        <w:t xml:space="preserve">, </w:t>
      </w:r>
      <w:r w:rsidR="00EF6431" w:rsidRPr="0062265C">
        <w:t>and</w:t>
      </w:r>
      <w:r w:rsidR="00C03EB9" w:rsidRPr="0062265C">
        <w:t xml:space="preserve"> </w:t>
      </w:r>
      <w:r w:rsidR="00EF6431" w:rsidRPr="0062265C">
        <w:t xml:space="preserve">in consultation with tangata whenua, to the extent they wish to be involved, as </w:t>
      </w:r>
      <w:r w:rsidR="003120D1" w:rsidRPr="0062265C">
        <w:t>follows:</w:t>
      </w:r>
    </w:p>
    <w:p w14:paraId="0FC6C055" w14:textId="3E53AAAD" w:rsidR="00CC2637" w:rsidRPr="0062265C" w:rsidRDefault="009E5C6F" w:rsidP="009C1D59">
      <w:pPr>
        <w:pStyle w:val="Quote"/>
        <w:rPr>
          <w:b/>
          <w:bCs/>
        </w:rPr>
      </w:pPr>
      <w:r w:rsidRPr="0062265C">
        <w:rPr>
          <w:b/>
          <w:bCs/>
        </w:rPr>
        <w:t>“</w:t>
      </w:r>
      <w:r w:rsidR="00CC2637" w:rsidRPr="0062265C">
        <w:rPr>
          <w:b/>
          <w:bCs/>
        </w:rPr>
        <w:t>3.3</w:t>
      </w:r>
      <w:r w:rsidR="00CC2637" w:rsidRPr="0062265C">
        <w:rPr>
          <w:b/>
          <w:bCs/>
        </w:rPr>
        <w:tab/>
        <w:t>Tangata whenua involvement</w:t>
      </w:r>
    </w:p>
    <w:p w14:paraId="56CD43FC" w14:textId="6746452E" w:rsidR="00CC2637" w:rsidRPr="0062265C" w:rsidRDefault="00CC2637" w:rsidP="009C1D59">
      <w:pPr>
        <w:pStyle w:val="Quote"/>
        <w:ind w:left="964" w:hanging="397"/>
      </w:pPr>
      <w:r w:rsidRPr="0062265C">
        <w:t>(1)</w:t>
      </w:r>
      <w:r w:rsidRPr="0062265C">
        <w:tab/>
        <w:t xml:space="preserve">In giving effect to this National Policy Statement through regional policy statements, regional plans, and district plans, every local authority must actively involve tangata whenua </w:t>
      </w:r>
      <w:r w:rsidR="0080269D" w:rsidRPr="0062265C">
        <w:t>(</w:t>
      </w:r>
      <w:r w:rsidRPr="0062265C">
        <w:t>to the extent they wish to be involved</w:t>
      </w:r>
      <w:r w:rsidR="0080269D" w:rsidRPr="0062265C">
        <w:t>)</w:t>
      </w:r>
      <w:r w:rsidRPr="0062265C">
        <w:t>.</w:t>
      </w:r>
    </w:p>
    <w:p w14:paraId="1BB602D9" w14:textId="77777777" w:rsidR="00CC2637" w:rsidRPr="0062265C" w:rsidRDefault="00CC2637" w:rsidP="009C1D59">
      <w:pPr>
        <w:pStyle w:val="Quote"/>
        <w:ind w:left="964" w:hanging="397"/>
      </w:pPr>
      <w:r w:rsidRPr="0062265C">
        <w:t>(2)</w:t>
      </w:r>
      <w:r w:rsidRPr="0062265C">
        <w:tab/>
        <w:t>The active involvement must involve consultation with tangata whenua that is:</w:t>
      </w:r>
    </w:p>
    <w:p w14:paraId="309812AE" w14:textId="77777777" w:rsidR="00CC2637" w:rsidRPr="0062265C" w:rsidRDefault="00CC2637" w:rsidP="00EA60C5">
      <w:pPr>
        <w:pStyle w:val="Quote"/>
        <w:spacing w:after="0"/>
        <w:ind w:left="1361" w:hanging="397"/>
      </w:pPr>
      <w:r w:rsidRPr="0062265C">
        <w:t>(a)</w:t>
      </w:r>
      <w:r w:rsidRPr="0062265C">
        <w:tab/>
        <w:t>early, meaningful and, as far as practicable, in accordance with tikanga Māori; and</w:t>
      </w:r>
    </w:p>
    <w:p w14:paraId="55115A80" w14:textId="77777777" w:rsidR="00CC2637" w:rsidRPr="0062265C" w:rsidRDefault="00CC2637" w:rsidP="00EA60C5">
      <w:pPr>
        <w:pStyle w:val="Quote"/>
        <w:spacing w:after="0"/>
        <w:ind w:left="1361" w:hanging="397"/>
      </w:pPr>
      <w:r w:rsidRPr="0062265C">
        <w:t>(b)</w:t>
      </w:r>
      <w:r w:rsidRPr="0062265C">
        <w:tab/>
        <w:t>undertaken at the appropriate levels of whānau, hapū, and iwi decision-making structures, recognising that:</w:t>
      </w:r>
    </w:p>
    <w:p w14:paraId="15C9D0AC" w14:textId="77777777" w:rsidR="00CC2637" w:rsidRPr="0062265C" w:rsidRDefault="00CC2637" w:rsidP="00EA60C5">
      <w:pPr>
        <w:pStyle w:val="Quote"/>
        <w:spacing w:after="0"/>
        <w:ind w:left="1758" w:hanging="397"/>
      </w:pPr>
      <w:r w:rsidRPr="0062265C">
        <w:t>(i)</w:t>
      </w:r>
      <w:r w:rsidRPr="0062265C">
        <w:tab/>
        <w:t>some delegates will have to represent the interests and perspective of more than one group; and</w:t>
      </w:r>
    </w:p>
    <w:p w14:paraId="7A5706BC" w14:textId="77777777" w:rsidR="00CC2637" w:rsidRPr="0062265C" w:rsidRDefault="00CC2637" w:rsidP="00EA60C5">
      <w:pPr>
        <w:pStyle w:val="Quote"/>
        <w:spacing w:after="0"/>
        <w:ind w:left="1758" w:hanging="397"/>
      </w:pPr>
      <w:r w:rsidRPr="0062265C">
        <w:t>(ii)</w:t>
      </w:r>
      <w:r w:rsidRPr="0062265C">
        <w:tab/>
        <w:t>some committees are not always fully representative of every iwi and hapū in the region; and</w:t>
      </w:r>
    </w:p>
    <w:p w14:paraId="0D460DDF" w14:textId="5177A8B9" w:rsidR="003120D1" w:rsidRPr="0062265C" w:rsidRDefault="00CC2637" w:rsidP="00EA60C5">
      <w:pPr>
        <w:pStyle w:val="Quote"/>
        <w:spacing w:after="120"/>
        <w:ind w:left="1758" w:hanging="397"/>
      </w:pPr>
      <w:r w:rsidRPr="0062265C">
        <w:t>(iii)</w:t>
      </w:r>
      <w:r w:rsidRPr="0062265C">
        <w:tab/>
        <w:t>each constituent group will continue to be entitled to make submissions on notified plans and retain all other rights to be heard and have standing for appeals.</w:t>
      </w:r>
      <w:r w:rsidR="009E5C6F" w:rsidRPr="0062265C">
        <w:t>”</w:t>
      </w:r>
    </w:p>
    <w:p w14:paraId="4CF36DE0" w14:textId="42815B03" w:rsidR="6BEFAF4F" w:rsidRPr="0062265C" w:rsidRDefault="6BEFAF4F" w:rsidP="00675A23">
      <w:pPr>
        <w:pStyle w:val="Heading3"/>
        <w:spacing w:after="180"/>
      </w:pPr>
      <w:r w:rsidRPr="0062265C">
        <w:lastRenderedPageBreak/>
        <w:t>Recommendation</w:t>
      </w:r>
      <w:r w:rsidR="00904E74" w:rsidRPr="0062265C">
        <w: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F182C" w:rsidRPr="0062265C" w14:paraId="6D7E5BF3" w14:textId="77777777" w:rsidTr="00EA60C5">
        <w:tc>
          <w:tcPr>
            <w:tcW w:w="0" w:type="auto"/>
            <w:shd w:val="clear" w:color="auto" w:fill="D2DDE1" w:themeFill="background2"/>
          </w:tcPr>
          <w:p w14:paraId="3E33D7CA" w14:textId="7AC1874A" w:rsidR="009F182C" w:rsidRPr="0062265C" w:rsidRDefault="009F182C" w:rsidP="00EA60C5">
            <w:pPr>
              <w:pStyle w:val="Boxheading"/>
            </w:pPr>
            <w:r w:rsidRPr="0062265C">
              <w:t>Recommendations</w:t>
            </w:r>
          </w:p>
          <w:p w14:paraId="03B5996D" w14:textId="5DEFC0C1" w:rsidR="004F45EB" w:rsidRPr="0062265C" w:rsidRDefault="004F45EB" w:rsidP="003C0367">
            <w:pPr>
              <w:pStyle w:val="Boxabc"/>
              <w:numPr>
                <w:ilvl w:val="0"/>
                <w:numId w:val="26"/>
              </w:numPr>
            </w:pPr>
            <w:bookmarkStart w:id="38" w:name="_Hlk114759175"/>
            <w:r w:rsidRPr="0062265C">
              <w:t>Agree to the definition of specified Māori land</w:t>
            </w:r>
          </w:p>
          <w:p w14:paraId="65EA26AA" w14:textId="57EEEAE1" w:rsidR="009F182C" w:rsidRPr="0062265C" w:rsidRDefault="009F182C" w:rsidP="003C0367">
            <w:pPr>
              <w:pStyle w:val="Boxabc"/>
              <w:spacing w:before="100"/>
            </w:pPr>
            <w:r w:rsidRPr="0062265C">
              <w:t xml:space="preserve">Enable use </w:t>
            </w:r>
            <w:r w:rsidR="009F142F" w:rsidRPr="0062265C">
              <w:t>and</w:t>
            </w:r>
            <w:r w:rsidRPr="0062265C">
              <w:t xml:space="preserve"> development on </w:t>
            </w:r>
            <w:r w:rsidR="00BF4A01" w:rsidRPr="0062265C">
              <w:t xml:space="preserve">specified </w:t>
            </w:r>
            <w:r w:rsidRPr="0062265C">
              <w:t xml:space="preserve">Māori land </w:t>
            </w:r>
            <w:r w:rsidR="00BF4A01" w:rsidRPr="0062265C">
              <w:t xml:space="preserve">without being </w:t>
            </w:r>
            <w:r w:rsidR="004F45EB" w:rsidRPr="0062265C">
              <w:t xml:space="preserve">unduly </w:t>
            </w:r>
            <w:r w:rsidR="00BF4A01" w:rsidRPr="0062265C">
              <w:t>constrained by the NPS-HPL</w:t>
            </w:r>
            <w:r w:rsidR="00E91F6B" w:rsidRPr="0062265C">
              <w:t>.</w:t>
            </w:r>
            <w:r w:rsidR="00235918" w:rsidRPr="0062265C" w:rsidDel="00470B8B">
              <w:t xml:space="preserve"> </w:t>
            </w:r>
          </w:p>
          <w:p w14:paraId="55B16D70" w14:textId="0498ED61" w:rsidR="00D0767D" w:rsidRPr="0062265C" w:rsidRDefault="001631C1" w:rsidP="003C0367">
            <w:pPr>
              <w:pStyle w:val="Boxabc"/>
              <w:spacing w:before="100"/>
            </w:pPr>
            <w:r w:rsidRPr="0062265C">
              <w:t xml:space="preserve">Avoid further restrictions on </w:t>
            </w:r>
            <w:r w:rsidR="00214DCD" w:rsidRPr="0062265C">
              <w:t>the subdivision</w:t>
            </w:r>
            <w:r w:rsidR="001B498D" w:rsidRPr="0062265C">
              <w:t>,</w:t>
            </w:r>
            <w:r w:rsidR="00214DCD" w:rsidRPr="0062265C">
              <w:t xml:space="preserve"> </w:t>
            </w:r>
            <w:r w:rsidR="009E08A6" w:rsidRPr="0062265C">
              <w:t xml:space="preserve">use and development </w:t>
            </w:r>
            <w:r w:rsidR="00214DCD" w:rsidRPr="0062265C">
              <w:t xml:space="preserve">of </w:t>
            </w:r>
            <w:r w:rsidR="002435BE" w:rsidRPr="0062265C">
              <w:t xml:space="preserve">specified Māori lands that are mapped as HPL </w:t>
            </w:r>
            <w:r w:rsidR="00214DCD" w:rsidRPr="0062265C">
              <w:t xml:space="preserve">including </w:t>
            </w:r>
            <w:r w:rsidR="002435BE" w:rsidRPr="0062265C">
              <w:t>partitioning orders made under Te Ture Whenua Māori Act 1993</w:t>
            </w:r>
            <w:r w:rsidR="00B70AC2" w:rsidRPr="0062265C">
              <w:t>.</w:t>
            </w:r>
          </w:p>
          <w:p w14:paraId="62DA3022" w14:textId="3E3A9457" w:rsidR="009F182C" w:rsidRPr="0062265C" w:rsidRDefault="00D316E1" w:rsidP="003C0367">
            <w:pPr>
              <w:pStyle w:val="Boxabc"/>
              <w:spacing w:before="100"/>
            </w:pPr>
            <w:r w:rsidRPr="0062265C">
              <w:t xml:space="preserve">Direct </w:t>
            </w:r>
            <w:r w:rsidR="002E16AB" w:rsidRPr="0062265C">
              <w:t xml:space="preserve">councils </w:t>
            </w:r>
            <w:r w:rsidR="006A319F" w:rsidRPr="0062265C">
              <w:t xml:space="preserve">to involve </w:t>
            </w:r>
            <w:r w:rsidR="005809C3" w:rsidRPr="0062265C">
              <w:t>t</w:t>
            </w:r>
            <w:r w:rsidR="002E16AB" w:rsidRPr="0062265C">
              <w:t xml:space="preserve">angata whenua </w:t>
            </w:r>
            <w:r w:rsidR="006A319F" w:rsidRPr="0062265C">
              <w:t xml:space="preserve">(to the extent they wish to be involved) </w:t>
            </w:r>
            <w:r w:rsidR="002E16AB" w:rsidRPr="0062265C">
              <w:t>in giving effect to this NPS</w:t>
            </w:r>
            <w:r w:rsidR="001B498D" w:rsidRPr="0062265C">
              <w:t>-HPL</w:t>
            </w:r>
            <w:r w:rsidR="002E16AB" w:rsidRPr="0062265C">
              <w:t xml:space="preserve"> </w:t>
            </w:r>
            <w:r w:rsidR="005E3EF0" w:rsidRPr="0062265C">
              <w:t xml:space="preserve">in a manner consistent with </w:t>
            </w:r>
            <w:r w:rsidR="009F182C" w:rsidRPr="0062265C">
              <w:t xml:space="preserve">the existing provisions of the RMA </w:t>
            </w:r>
            <w:r w:rsidR="005809C3" w:rsidRPr="0062265C">
              <w:t xml:space="preserve">and LGA. </w:t>
            </w:r>
          </w:p>
          <w:p w14:paraId="6775632A" w14:textId="4DD26199" w:rsidR="009F182C" w:rsidRPr="0062265C" w:rsidRDefault="009F182C" w:rsidP="00675A23">
            <w:pPr>
              <w:pStyle w:val="Boxtext"/>
              <w:spacing w:before="200" w:after="0"/>
              <w:rPr>
                <w:b/>
                <w:bCs/>
              </w:rPr>
            </w:pPr>
            <w:r w:rsidRPr="0062265C">
              <w:rPr>
                <w:b/>
                <w:bCs/>
              </w:rPr>
              <w:t>Ministers</w:t>
            </w:r>
            <w:r w:rsidR="00093D05" w:rsidRPr="0062265C">
              <w:rPr>
                <w:b/>
                <w:bCs/>
              </w:rPr>
              <w:t>’</w:t>
            </w:r>
            <w:r w:rsidRPr="0062265C">
              <w:rPr>
                <w:b/>
                <w:bCs/>
              </w:rPr>
              <w:t xml:space="preserve"> decision</w:t>
            </w:r>
            <w:r w:rsidR="00093D05" w:rsidRPr="0062265C">
              <w:rPr>
                <w:b/>
                <w:bCs/>
              </w:rPr>
              <w:t>s</w:t>
            </w:r>
            <w:r w:rsidRPr="0062265C">
              <w:rPr>
                <w:b/>
                <w:bCs/>
              </w:rPr>
              <w:t>:</w:t>
            </w:r>
          </w:p>
          <w:bookmarkEnd w:id="38"/>
          <w:p w14:paraId="5643436C" w14:textId="196EAFD8" w:rsidR="009F182C" w:rsidRPr="0062265C" w:rsidRDefault="00093D05" w:rsidP="00675A23">
            <w:pPr>
              <w:pStyle w:val="Boxtext"/>
              <w:spacing w:after="180"/>
            </w:pPr>
            <w:r w:rsidRPr="0062265C">
              <w:t>Agree</w:t>
            </w:r>
          </w:p>
        </w:tc>
      </w:tr>
    </w:tbl>
    <w:p w14:paraId="0C5C6EDA" w14:textId="5D73801C" w:rsidR="00654906" w:rsidRPr="0062265C" w:rsidRDefault="00FE0CBE" w:rsidP="003C0367">
      <w:pPr>
        <w:pStyle w:val="Heading2"/>
        <w:numPr>
          <w:ilvl w:val="0"/>
          <w:numId w:val="40"/>
        </w:numPr>
        <w:spacing w:before="440"/>
        <w:ind w:left="851" w:hanging="851"/>
      </w:pPr>
      <w:bookmarkStart w:id="39" w:name="_Toc114741104"/>
      <w:bookmarkStart w:id="40" w:name="_Hlk114759211"/>
      <w:r w:rsidRPr="0062265C">
        <w:t xml:space="preserve">Identification of </w:t>
      </w:r>
      <w:r w:rsidR="00FD0D44" w:rsidRPr="0062265C">
        <w:t>HPL</w:t>
      </w:r>
      <w:r w:rsidRPr="0062265C">
        <w:t xml:space="preserve"> </w:t>
      </w:r>
      <w:r w:rsidR="00DB3966" w:rsidRPr="0062265C">
        <w:t>–</w:t>
      </w:r>
      <w:r w:rsidR="00AE07DD" w:rsidRPr="0062265C">
        <w:t xml:space="preserve"> transitional </w:t>
      </w:r>
      <w:r w:rsidR="00DB3966" w:rsidRPr="0062265C">
        <w:t>definition</w:t>
      </w:r>
      <w:bookmarkEnd w:id="39"/>
      <w:r w:rsidR="00DB3966" w:rsidRPr="0062265C">
        <w:t xml:space="preserve"> </w:t>
      </w:r>
    </w:p>
    <w:bookmarkEnd w:id="40"/>
    <w:p w14:paraId="0E9BE75B" w14:textId="65B9DCEB" w:rsidR="004A31E2" w:rsidRPr="0062265C" w:rsidRDefault="001541AC" w:rsidP="00675A23">
      <w:pPr>
        <w:pStyle w:val="Heading3"/>
        <w:spacing w:before="200"/>
      </w:pPr>
      <w:r w:rsidRPr="0062265C">
        <w:t xml:space="preserve">What was </w:t>
      </w:r>
      <w:r w:rsidR="00B14897" w:rsidRPr="0062265C">
        <w:t xml:space="preserve">consulted on </w:t>
      </w:r>
      <w:r w:rsidRPr="0062265C">
        <w:t>and policy intent</w:t>
      </w:r>
    </w:p>
    <w:p w14:paraId="79D7634F" w14:textId="1274FA6C" w:rsidR="00982EEC" w:rsidRPr="0062265C" w:rsidRDefault="00982EEC" w:rsidP="00675A23">
      <w:pPr>
        <w:pStyle w:val="BodyText"/>
        <w:spacing w:after="100"/>
      </w:pPr>
      <w:r w:rsidRPr="0062265C">
        <w:t xml:space="preserve">The </w:t>
      </w:r>
      <w:hyperlink r:id="rId46" w:history="1">
        <w:r w:rsidR="009C640B" w:rsidRPr="0062265C">
          <w:rPr>
            <w:rStyle w:val="Hyperlink"/>
          </w:rPr>
          <w:t xml:space="preserve">proposed </w:t>
        </w:r>
        <w:r w:rsidR="000E6642" w:rsidRPr="0062265C">
          <w:rPr>
            <w:rStyle w:val="Hyperlink"/>
          </w:rPr>
          <w:t>NPS-HPL</w:t>
        </w:r>
        <w:r w:rsidRPr="0062265C">
          <w:rPr>
            <w:rStyle w:val="Hyperlink"/>
          </w:rPr>
          <w:t xml:space="preserve"> consulted on</w:t>
        </w:r>
      </w:hyperlink>
      <w:r w:rsidRPr="0062265C">
        <w:t xml:space="preserve"> included an interim (transitional) definition of HPL based on LUC classes 1 to 3. This transitional definition identifies the land to which the provisions of the </w:t>
      </w:r>
      <w:r w:rsidR="000E6642" w:rsidRPr="0062265C">
        <w:t>NPS-HPL</w:t>
      </w:r>
      <w:r w:rsidRPr="0062265C">
        <w:t xml:space="preserve"> apply to provide some protection of HPL until councils have had sufficient time to undertake the necessary work to map HPL within their region and promulgate plan changes</w:t>
      </w:r>
      <w:r w:rsidR="00D36C7C" w:rsidRPr="0062265C">
        <w:t>. S</w:t>
      </w:r>
      <w:r w:rsidR="00943B09" w:rsidRPr="0062265C">
        <w:t>ee below for further discussion on mapping HPL</w:t>
      </w:r>
      <w:r w:rsidRPr="0062265C">
        <w:t>.</w:t>
      </w:r>
      <w:r w:rsidR="0062265C" w:rsidRPr="0062265C">
        <w:t xml:space="preserve"> </w:t>
      </w:r>
    </w:p>
    <w:p w14:paraId="0E073938" w14:textId="2E7881F5" w:rsidR="004A31E2" w:rsidRPr="0062265C" w:rsidRDefault="00982EEC" w:rsidP="00675A23">
      <w:pPr>
        <w:pStyle w:val="BodyText"/>
        <w:spacing w:after="100"/>
      </w:pPr>
      <w:r w:rsidRPr="0062265C">
        <w:t xml:space="preserve">The transitional definition of HPL proposed </w:t>
      </w:r>
      <w:r w:rsidR="00796A20" w:rsidRPr="0062265C">
        <w:t>in the discussion document</w:t>
      </w:r>
      <w:r w:rsidRPr="0062265C">
        <w:t xml:space="preserve">: </w:t>
      </w:r>
    </w:p>
    <w:p w14:paraId="462AE4CC" w14:textId="2199A0ED" w:rsidR="004A31E2" w:rsidRPr="0062265C" w:rsidRDefault="00E834CB" w:rsidP="003C0367">
      <w:pPr>
        <w:pStyle w:val="Bullet"/>
        <w:spacing w:after="100"/>
      </w:pPr>
      <w:r w:rsidRPr="0062265C">
        <w:t xml:space="preserve">comprised </w:t>
      </w:r>
      <w:r w:rsidR="004A31E2" w:rsidRPr="0062265C">
        <w:t>LUC class</w:t>
      </w:r>
      <w:r w:rsidR="008236ED" w:rsidRPr="0062265C">
        <w:t>es</w:t>
      </w:r>
      <w:r w:rsidR="004A31E2" w:rsidRPr="0062265C">
        <w:t xml:space="preserve"> 1</w:t>
      </w:r>
      <w:r w:rsidR="008236ED" w:rsidRPr="0062265C">
        <w:t xml:space="preserve"> to </w:t>
      </w:r>
      <w:r w:rsidR="004A31E2" w:rsidRPr="0062265C">
        <w:t>3</w:t>
      </w:r>
      <w:r w:rsidR="00E52DAC" w:rsidRPr="0062265C">
        <w:t xml:space="preserve"> land</w:t>
      </w:r>
    </w:p>
    <w:p w14:paraId="76983C93" w14:textId="54535B53" w:rsidR="004A31E2" w:rsidRPr="0062265C" w:rsidRDefault="00A61CBF" w:rsidP="003C0367">
      <w:pPr>
        <w:pStyle w:val="Bullet"/>
        <w:spacing w:after="100"/>
      </w:pPr>
      <w:r w:rsidRPr="0062265C">
        <w:t xml:space="preserve">included </w:t>
      </w:r>
      <w:r w:rsidR="004A31E2" w:rsidRPr="0062265C">
        <w:t xml:space="preserve">a minimum threshold for LUC </w:t>
      </w:r>
      <w:r w:rsidR="00931E2D" w:rsidRPr="0062265C">
        <w:t xml:space="preserve">classes </w:t>
      </w:r>
      <w:r w:rsidR="004A31E2" w:rsidRPr="0062265C">
        <w:t>1</w:t>
      </w:r>
      <w:r w:rsidRPr="0062265C">
        <w:t xml:space="preserve"> to </w:t>
      </w:r>
      <w:r w:rsidR="004A31E2" w:rsidRPr="0062265C">
        <w:t>3 within a site of 50</w:t>
      </w:r>
      <w:r w:rsidRPr="0062265C">
        <w:t xml:space="preserve"> </w:t>
      </w:r>
      <w:r w:rsidR="0075396C">
        <w:t>per cent</w:t>
      </w:r>
      <w:r w:rsidRPr="0062265C">
        <w:t xml:space="preserve"> </w:t>
      </w:r>
      <w:r w:rsidR="004A31E2" w:rsidRPr="0062265C">
        <w:t>or 4 hectares (whichever is the lesser)</w:t>
      </w:r>
    </w:p>
    <w:p w14:paraId="4958C4C5" w14:textId="13777C67" w:rsidR="004A31E2" w:rsidRPr="0062265C" w:rsidRDefault="00A61CBF" w:rsidP="003C0367">
      <w:pPr>
        <w:pStyle w:val="Bullet"/>
        <w:spacing w:after="100"/>
      </w:pPr>
      <w:r w:rsidRPr="0062265C">
        <w:t xml:space="preserve">applied </w:t>
      </w:r>
      <w:r w:rsidR="004A31E2" w:rsidRPr="0062265C">
        <w:t xml:space="preserve">to General Rural and Rural Production </w:t>
      </w:r>
      <w:r w:rsidR="0064579E" w:rsidRPr="0062265C">
        <w:t xml:space="preserve">zones </w:t>
      </w:r>
      <w:r w:rsidR="00671922" w:rsidRPr="0062265C">
        <w:t xml:space="preserve">and other existing rural zones with a similar purpose, but </w:t>
      </w:r>
      <w:r w:rsidR="004A31E2" w:rsidRPr="0062265C">
        <w:t>not Rural Lifestyle Zones</w:t>
      </w:r>
    </w:p>
    <w:p w14:paraId="6D818CA9" w14:textId="38A69C59" w:rsidR="004A31E2" w:rsidRPr="0062265C" w:rsidRDefault="00A61CBF" w:rsidP="003C0367">
      <w:pPr>
        <w:pStyle w:val="Bullet"/>
        <w:spacing w:after="100"/>
      </w:pPr>
      <w:r w:rsidRPr="0062265C">
        <w:t xml:space="preserve">applies </w:t>
      </w:r>
      <w:r w:rsidR="004A31E2" w:rsidRPr="0062265C">
        <w:t xml:space="preserve">from the commencement date until regional councils have mapped HPL within their region. </w:t>
      </w:r>
    </w:p>
    <w:p w14:paraId="54FB5F80" w14:textId="2150B611" w:rsidR="004A31E2" w:rsidRPr="0062265C" w:rsidRDefault="00E52DAC" w:rsidP="00675A23">
      <w:pPr>
        <w:pStyle w:val="Heading3"/>
        <w:spacing w:before="320"/>
      </w:pPr>
      <w:r w:rsidRPr="0062265C">
        <w:t>Key issues from submissions</w:t>
      </w:r>
    </w:p>
    <w:p w14:paraId="0B28C8AD" w14:textId="0C67DB70" w:rsidR="00E52DAC" w:rsidRPr="0062265C" w:rsidRDefault="00E52DAC" w:rsidP="00675A23">
      <w:pPr>
        <w:pStyle w:val="BodyText"/>
        <w:spacing w:after="100"/>
      </w:pPr>
      <w:r w:rsidRPr="0062265C">
        <w:t xml:space="preserve">The key issues identified through submissions and subsequent analysis are: </w:t>
      </w:r>
    </w:p>
    <w:p w14:paraId="67676F06" w14:textId="07E64035" w:rsidR="004A31E2" w:rsidRPr="0062265C" w:rsidRDefault="004F32D9" w:rsidP="003C0367">
      <w:pPr>
        <w:pStyle w:val="Bullet"/>
        <w:spacing w:after="100"/>
      </w:pPr>
      <w:r w:rsidRPr="0062265C">
        <w:t xml:space="preserve">whether </w:t>
      </w:r>
      <w:r w:rsidR="004A31E2" w:rsidRPr="0062265C">
        <w:t>there should be a</w:t>
      </w:r>
      <w:r w:rsidR="00C4122A" w:rsidRPr="0062265C">
        <w:t xml:space="preserve"> transitional </w:t>
      </w:r>
      <w:r w:rsidR="004A31E2" w:rsidRPr="0062265C">
        <w:t>definition of HPL prior to mapping being completed</w:t>
      </w:r>
    </w:p>
    <w:p w14:paraId="061B2BAD" w14:textId="4E996F74" w:rsidR="004A31E2" w:rsidRPr="0062265C" w:rsidRDefault="004F32D9" w:rsidP="003C0367">
      <w:pPr>
        <w:pStyle w:val="Bullet"/>
        <w:spacing w:after="100"/>
      </w:pPr>
      <w:r w:rsidRPr="0062265C">
        <w:t xml:space="preserve">whether </w:t>
      </w:r>
      <w:r w:rsidR="004A31E2" w:rsidRPr="0062265C">
        <w:t xml:space="preserve">the </w:t>
      </w:r>
      <w:r w:rsidR="00C4122A" w:rsidRPr="0062265C">
        <w:t xml:space="preserve">transitional </w:t>
      </w:r>
      <w:r w:rsidR="004A31E2" w:rsidRPr="0062265C">
        <w:t xml:space="preserve">definition should be based on LUC </w:t>
      </w:r>
      <w:r w:rsidR="00931E2D" w:rsidRPr="0062265C">
        <w:t xml:space="preserve">classes </w:t>
      </w:r>
      <w:r w:rsidR="004A31E2" w:rsidRPr="0062265C">
        <w:t>1</w:t>
      </w:r>
      <w:r w:rsidRPr="0062265C">
        <w:t xml:space="preserve"> to </w:t>
      </w:r>
      <w:r w:rsidR="004A31E2" w:rsidRPr="0062265C">
        <w:t xml:space="preserve">3 or LUC </w:t>
      </w:r>
      <w:r w:rsidR="00931E2D" w:rsidRPr="0062265C">
        <w:t xml:space="preserve">classes </w:t>
      </w:r>
      <w:r w:rsidR="004A31E2" w:rsidRPr="0062265C">
        <w:t>1</w:t>
      </w:r>
      <w:r w:rsidR="002E2E43">
        <w:t> </w:t>
      </w:r>
      <w:r w:rsidRPr="0062265C">
        <w:t xml:space="preserve">to </w:t>
      </w:r>
      <w:r w:rsidR="004A31E2" w:rsidRPr="0062265C">
        <w:t>2</w:t>
      </w:r>
    </w:p>
    <w:p w14:paraId="5B672DF0" w14:textId="27B7AF1D" w:rsidR="004A31E2" w:rsidRPr="0062265C" w:rsidRDefault="004F32D9" w:rsidP="003C0367">
      <w:pPr>
        <w:pStyle w:val="Bullet"/>
        <w:spacing w:after="100"/>
      </w:pPr>
      <w:r w:rsidRPr="0062265C">
        <w:t xml:space="preserve">whether </w:t>
      </w:r>
      <w:r w:rsidR="004A31E2" w:rsidRPr="0062265C">
        <w:t xml:space="preserve">the </w:t>
      </w:r>
      <w:r w:rsidR="00C4122A" w:rsidRPr="0062265C">
        <w:t xml:space="preserve">transitional </w:t>
      </w:r>
      <w:r w:rsidR="004A31E2" w:rsidRPr="0062265C">
        <w:t>definition should prevail over existing definitions of HPL (however described)</w:t>
      </w:r>
    </w:p>
    <w:p w14:paraId="205A42D4" w14:textId="12B7DAD3" w:rsidR="004A31E2" w:rsidRPr="0062265C" w:rsidRDefault="00F83DA6" w:rsidP="003C0367">
      <w:pPr>
        <w:pStyle w:val="Bullet"/>
      </w:pPr>
      <w:r w:rsidRPr="0062265C">
        <w:t xml:space="preserve">whether </w:t>
      </w:r>
      <w:r w:rsidR="004F32D9" w:rsidRPr="0062265C">
        <w:t xml:space="preserve">the </w:t>
      </w:r>
      <w:r w:rsidR="004A31E2" w:rsidRPr="0062265C">
        <w:t xml:space="preserve">threshold of LUC </w:t>
      </w:r>
      <w:r w:rsidR="00931E2D" w:rsidRPr="0062265C">
        <w:t xml:space="preserve">classes </w:t>
      </w:r>
      <w:r w:rsidR="004A31E2" w:rsidRPr="0062265C">
        <w:t>1</w:t>
      </w:r>
      <w:r w:rsidR="004F32D9" w:rsidRPr="0062265C">
        <w:t xml:space="preserve"> to </w:t>
      </w:r>
      <w:r w:rsidR="004A31E2" w:rsidRPr="0062265C">
        <w:t>3 within a site to be defined as HPL.</w:t>
      </w:r>
    </w:p>
    <w:p w14:paraId="41C29568" w14:textId="43798F71" w:rsidR="004A31E2" w:rsidRPr="0062265C" w:rsidRDefault="004A31E2" w:rsidP="00EA60C5">
      <w:pPr>
        <w:pStyle w:val="Heading3"/>
      </w:pPr>
      <w:r w:rsidRPr="0062265C">
        <w:lastRenderedPageBreak/>
        <w:t>Analysis</w:t>
      </w:r>
    </w:p>
    <w:p w14:paraId="2980BE37" w14:textId="754DB912" w:rsidR="00AA623E" w:rsidRPr="0062265C" w:rsidRDefault="00501FDA" w:rsidP="00EA60C5">
      <w:pPr>
        <w:pStyle w:val="Heading4"/>
      </w:pPr>
      <w:r w:rsidRPr="0062265C">
        <w:t xml:space="preserve">Retain a </w:t>
      </w:r>
      <w:r w:rsidR="009C222C" w:rsidRPr="0062265C">
        <w:t>t</w:t>
      </w:r>
      <w:r w:rsidR="00AA623E" w:rsidRPr="0062265C">
        <w:t xml:space="preserve">ransitional </w:t>
      </w:r>
      <w:r w:rsidR="005C3BBC" w:rsidRPr="0062265C">
        <w:t>definition</w:t>
      </w:r>
      <w:r w:rsidR="009C222C" w:rsidRPr="0062265C">
        <w:t xml:space="preserve"> prior to mapping</w:t>
      </w:r>
    </w:p>
    <w:p w14:paraId="60EAA12E" w14:textId="02FD6AF9" w:rsidR="004A31E2" w:rsidRPr="0062265C" w:rsidRDefault="009C222C" w:rsidP="00EA60C5">
      <w:pPr>
        <w:pStyle w:val="BodyText"/>
      </w:pPr>
      <w:r w:rsidRPr="0062265C">
        <w:t xml:space="preserve">Officials </w:t>
      </w:r>
      <w:r w:rsidR="004A31E2" w:rsidRPr="0062265C">
        <w:t>recommend that a transitional definition of HPL based on LUC classes 1</w:t>
      </w:r>
      <w:r w:rsidR="005C3BBC" w:rsidRPr="0062265C">
        <w:t xml:space="preserve"> to </w:t>
      </w:r>
      <w:r w:rsidR="004A31E2" w:rsidRPr="0062265C">
        <w:t>3 is retained. The primary benefit of the transitional definition of HPL is that it ensures some immediate protection of HPL and nationally consistent interpretation until the regional assessments are undertaken. In the absence of a transitional definition of HPL, there will be</w:t>
      </w:r>
      <w:r w:rsidR="00C232E2" w:rsidRPr="0062265C">
        <w:t> </w:t>
      </w:r>
      <w:r w:rsidR="004A31E2" w:rsidRPr="0062265C">
        <w:t>some areas where current protection of HPL is inadequate and a degree of uncertainty and</w:t>
      </w:r>
      <w:r w:rsidR="00C232E2" w:rsidRPr="0062265C">
        <w:t> </w:t>
      </w:r>
      <w:r w:rsidR="004A31E2" w:rsidRPr="0062265C">
        <w:t xml:space="preserve">inconsistency in what is deemed to be HPL nationally. While the LUC system has some recognised limitations, it remains the primary classification system used by councils to define HPL (or similar) throughout </w:t>
      </w:r>
      <w:r w:rsidR="00B57FB9" w:rsidRPr="0062265C">
        <w:t>Aotearoa</w:t>
      </w:r>
      <w:r w:rsidR="004A31E2" w:rsidRPr="0062265C">
        <w:t xml:space="preserve"> and, is supported by a number of soil scientists. </w:t>
      </w:r>
      <w:r w:rsidR="002B4D19" w:rsidRPr="0062265C">
        <w:t>It i</w:t>
      </w:r>
      <w:r w:rsidR="007A05A4" w:rsidRPr="0062265C">
        <w:t>s also the best tool available</w:t>
      </w:r>
      <w:r w:rsidR="002C6CF3" w:rsidRPr="0062265C">
        <w:t xml:space="preserve"> in </w:t>
      </w:r>
      <w:r w:rsidR="00B57FB9" w:rsidRPr="0062265C">
        <w:t xml:space="preserve">Aotearoa </w:t>
      </w:r>
      <w:r w:rsidR="007A05A4" w:rsidRPr="0062265C">
        <w:t xml:space="preserve">to classify land as this point of time. </w:t>
      </w:r>
    </w:p>
    <w:p w14:paraId="243638DB" w14:textId="3A8324E1" w:rsidR="004A31E2" w:rsidRPr="0062265C" w:rsidRDefault="004A31E2" w:rsidP="00C2771C">
      <w:pPr>
        <w:pStyle w:val="BodyText"/>
        <w:spacing w:after="100"/>
      </w:pPr>
      <w:r w:rsidRPr="0062265C">
        <w:t xml:space="preserve">LUC </w:t>
      </w:r>
      <w:r w:rsidR="00931E2D" w:rsidRPr="0062265C">
        <w:t xml:space="preserve">classes </w:t>
      </w:r>
      <w:r w:rsidRPr="0062265C">
        <w:t>1</w:t>
      </w:r>
      <w:r w:rsidR="005C3BBC" w:rsidRPr="0062265C">
        <w:t xml:space="preserve"> to </w:t>
      </w:r>
      <w:r w:rsidRPr="0062265C">
        <w:t>3 land (</w:t>
      </w:r>
      <w:r w:rsidR="00E07583" w:rsidRPr="0062265C">
        <w:t xml:space="preserve">which comprises </w:t>
      </w:r>
      <w:r w:rsidRPr="0062265C">
        <w:t>approx</w:t>
      </w:r>
      <w:r w:rsidR="005C3BBC" w:rsidRPr="0062265C">
        <w:t>imately</w:t>
      </w:r>
      <w:r w:rsidRPr="0062265C">
        <w:t xml:space="preserve"> 14</w:t>
      </w:r>
      <w:r w:rsidR="005C3BBC" w:rsidRPr="0062265C">
        <w:t xml:space="preserve"> per</w:t>
      </w:r>
      <w:r w:rsidR="000D6C24">
        <w:t xml:space="preserve"> </w:t>
      </w:r>
      <w:r w:rsidR="005C3BBC" w:rsidRPr="0062265C">
        <w:t xml:space="preserve">cent </w:t>
      </w:r>
      <w:r w:rsidRPr="0062265C">
        <w:t>of New Zealand’s land) is also preferred as the basis for the transitional definition of HPL over LUC</w:t>
      </w:r>
      <w:r w:rsidR="005C3BBC" w:rsidRPr="0062265C">
        <w:t xml:space="preserve"> classes</w:t>
      </w:r>
      <w:r w:rsidRPr="0062265C">
        <w:t xml:space="preserve"> 1</w:t>
      </w:r>
      <w:r w:rsidR="005C3BBC" w:rsidRPr="0062265C">
        <w:t xml:space="preserve"> to </w:t>
      </w:r>
      <w:r w:rsidRPr="0062265C">
        <w:t>2 land (</w:t>
      </w:r>
      <w:r w:rsidR="00E07583" w:rsidRPr="0062265C">
        <w:t xml:space="preserve">which only comprises </w:t>
      </w:r>
      <w:r w:rsidRPr="0062265C">
        <w:t>appro</w:t>
      </w:r>
      <w:r w:rsidR="005C3BBC" w:rsidRPr="0062265C">
        <w:t>ximately</w:t>
      </w:r>
      <w:r w:rsidRPr="0062265C">
        <w:t xml:space="preserve"> 5</w:t>
      </w:r>
      <w:r w:rsidR="005C3BBC" w:rsidRPr="0062265C">
        <w:t xml:space="preserve"> per cent </w:t>
      </w:r>
      <w:r w:rsidRPr="0062265C">
        <w:t>of New Zealand’s land)</w:t>
      </w:r>
      <w:r w:rsidR="00E07583" w:rsidRPr="0062265C">
        <w:t>.</w:t>
      </w:r>
      <w:r w:rsidR="002E2E43">
        <w:t xml:space="preserve"> </w:t>
      </w:r>
      <w:r w:rsidR="00E07583" w:rsidRPr="0062265C">
        <w:t>F</w:t>
      </w:r>
      <w:r w:rsidR="004D4FB8" w:rsidRPr="0062265C">
        <w:t>or the</w:t>
      </w:r>
      <w:r w:rsidR="009C222C" w:rsidRPr="0062265C">
        <w:t>se</w:t>
      </w:r>
      <w:r w:rsidR="004D4FB8" w:rsidRPr="0062265C">
        <w:t xml:space="preserve"> reasons </w:t>
      </w:r>
      <w:r w:rsidR="008A7589" w:rsidRPr="0062265C">
        <w:t>officials</w:t>
      </w:r>
      <w:r w:rsidR="00426097" w:rsidRPr="0062265C">
        <w:t xml:space="preserve"> recommend</w:t>
      </w:r>
      <w:r w:rsidR="0062265C" w:rsidRPr="0062265C">
        <w:t xml:space="preserve"> </w:t>
      </w:r>
      <w:r w:rsidR="008A7589" w:rsidRPr="0062265C">
        <w:t>LUC</w:t>
      </w:r>
      <w:r w:rsidR="000D6C24">
        <w:t xml:space="preserve"> </w:t>
      </w:r>
      <w:r w:rsidR="008A7589" w:rsidRPr="0062265C">
        <w:t>1</w:t>
      </w:r>
      <w:r w:rsidR="001C2C24" w:rsidRPr="0062265C">
        <w:t xml:space="preserve"> to </w:t>
      </w:r>
      <w:r w:rsidR="008A7589" w:rsidRPr="0062265C">
        <w:t>3 is</w:t>
      </w:r>
      <w:r w:rsidR="008E592B" w:rsidRPr="0062265C">
        <w:t xml:space="preserve"> use</w:t>
      </w:r>
      <w:r w:rsidR="008A7589" w:rsidRPr="0062265C">
        <w:t>d</w:t>
      </w:r>
      <w:r w:rsidR="008E592B" w:rsidRPr="0062265C">
        <w:t xml:space="preserve"> as the basis of the policy statement as a whole </w:t>
      </w:r>
      <w:r w:rsidR="008E592B" w:rsidRPr="002210F2">
        <w:t>(</w:t>
      </w:r>
      <w:r w:rsidR="008E592B" w:rsidRPr="00A858EF">
        <w:t xml:space="preserve">see </w:t>
      </w:r>
      <w:hyperlink w:anchor="_Identification_of_HPL" w:history="1">
        <w:r w:rsidR="00C12012" w:rsidRPr="00A858EF">
          <w:rPr>
            <w:rStyle w:val="Hyperlink"/>
          </w:rPr>
          <w:t>s</w:t>
        </w:r>
        <w:r w:rsidR="008E592B" w:rsidRPr="00A858EF">
          <w:rPr>
            <w:rStyle w:val="Hyperlink"/>
          </w:rPr>
          <w:t>ecti</w:t>
        </w:r>
        <w:r w:rsidR="008E592B" w:rsidRPr="00A858EF">
          <w:rPr>
            <w:rStyle w:val="Hyperlink"/>
          </w:rPr>
          <w:t>o</w:t>
        </w:r>
        <w:r w:rsidR="008E592B" w:rsidRPr="00A858EF">
          <w:rPr>
            <w:rStyle w:val="Hyperlink"/>
          </w:rPr>
          <w:t xml:space="preserve">n </w:t>
        </w:r>
        <w:r w:rsidR="00C12012" w:rsidRPr="00A858EF">
          <w:rPr>
            <w:rStyle w:val="Hyperlink"/>
          </w:rPr>
          <w:t>C</w:t>
        </w:r>
        <w:r w:rsidR="00520B03" w:rsidRPr="00A858EF">
          <w:rPr>
            <w:rStyle w:val="Hyperlink"/>
          </w:rPr>
          <w:t>11</w:t>
        </w:r>
      </w:hyperlink>
      <w:r w:rsidR="00C12012" w:rsidRPr="002210F2">
        <w:t xml:space="preserve"> of this report</w:t>
      </w:r>
      <w:r w:rsidR="005F5386" w:rsidRPr="002210F2">
        <w:t xml:space="preserve"> for further discussion</w:t>
      </w:r>
      <w:r w:rsidRPr="002210F2">
        <w:t>)</w:t>
      </w:r>
      <w:r w:rsidR="00EA60C5" w:rsidRPr="002210F2">
        <w:t>.</w:t>
      </w:r>
      <w:r w:rsidRPr="002210F2">
        <w:rPr>
          <w:rStyle w:val="FootnoteReference"/>
        </w:rPr>
        <w:footnoteReference w:id="15"/>
      </w:r>
    </w:p>
    <w:p w14:paraId="4F2FE68D" w14:textId="41CB4747" w:rsidR="004A31E2" w:rsidRPr="0062265C" w:rsidRDefault="004A31E2" w:rsidP="00C2771C">
      <w:pPr>
        <w:pStyle w:val="BodyText"/>
        <w:spacing w:after="100"/>
      </w:pPr>
      <w:r w:rsidRPr="0062265C">
        <w:t xml:space="preserve">Further, the transitional period is relatively short – three years – and the transitional definition of HPL does not apply to land that is already zoned for non-rural land uses (for example urban or rural lifestyle) nor land that is identified </w:t>
      </w:r>
      <w:r w:rsidR="00BC5F86" w:rsidRPr="0062265C">
        <w:t>for future urban</w:t>
      </w:r>
      <w:r w:rsidR="00E865BB" w:rsidRPr="0062265C">
        <w:t xml:space="preserve"> development </w:t>
      </w:r>
      <w:r w:rsidR="00BC5F86" w:rsidRPr="0062265C">
        <w:t xml:space="preserve">in RMA </w:t>
      </w:r>
      <w:r w:rsidR="00C0781E" w:rsidRPr="0062265C">
        <w:t>document</w:t>
      </w:r>
      <w:r w:rsidR="00D914E4" w:rsidRPr="0062265C">
        <w:t>s</w:t>
      </w:r>
      <w:r w:rsidR="00E865BB" w:rsidRPr="0062265C">
        <w:t xml:space="preserve">, </w:t>
      </w:r>
      <w:r w:rsidR="00F709AC" w:rsidRPr="0062265C">
        <w:t xml:space="preserve">future development strategies </w:t>
      </w:r>
      <w:r w:rsidRPr="0062265C">
        <w:t>or other strategic planning document</w:t>
      </w:r>
      <w:r w:rsidR="0076051F" w:rsidRPr="0062265C">
        <w:t>s</w:t>
      </w:r>
      <w:r w:rsidR="00335486" w:rsidRPr="0062265C">
        <w:t xml:space="preserve">. </w:t>
      </w:r>
      <w:r w:rsidR="00BA1FCD" w:rsidRPr="0062265C">
        <w:t xml:space="preserve">It is anticipated that once regional councils have completed the HPL mapping, district councils would need to </w:t>
      </w:r>
      <w:r w:rsidR="007364D5" w:rsidRPr="0062265C">
        <w:t xml:space="preserve">use the HPL maps in </w:t>
      </w:r>
      <w:r w:rsidR="00E4006D" w:rsidRPr="0062265C">
        <w:t xml:space="preserve">their regional policy statements </w:t>
      </w:r>
      <w:r w:rsidR="00BA1FCD" w:rsidRPr="0062265C">
        <w:t>until such time as the district plan has been updated</w:t>
      </w:r>
      <w:r w:rsidR="00473958" w:rsidRPr="0062265C">
        <w:t xml:space="preserve"> to incorporate the same maps</w:t>
      </w:r>
      <w:r w:rsidR="00BA1FCD" w:rsidRPr="0062265C">
        <w:t xml:space="preserve">. </w:t>
      </w:r>
    </w:p>
    <w:p w14:paraId="2B8BB620" w14:textId="16A0428F" w:rsidR="003E454D" w:rsidRPr="0062265C" w:rsidRDefault="003E454D" w:rsidP="00C2771C">
      <w:pPr>
        <w:pStyle w:val="BodyText"/>
        <w:spacing w:after="100"/>
        <w:rPr>
          <w:spacing w:val="-2"/>
        </w:rPr>
      </w:pPr>
      <w:r w:rsidRPr="0062265C">
        <w:rPr>
          <w:spacing w:val="-2"/>
        </w:rPr>
        <w:t xml:space="preserve">Given the </w:t>
      </w:r>
      <w:r w:rsidR="00473958" w:rsidRPr="0062265C">
        <w:rPr>
          <w:spacing w:val="-2"/>
        </w:rPr>
        <w:t xml:space="preserve">proposed </w:t>
      </w:r>
      <w:r w:rsidR="000E6642" w:rsidRPr="0062265C">
        <w:rPr>
          <w:spacing w:val="-2"/>
        </w:rPr>
        <w:t>NPS-HPL</w:t>
      </w:r>
      <w:r w:rsidRPr="0062265C">
        <w:rPr>
          <w:spacing w:val="-2"/>
        </w:rPr>
        <w:t xml:space="preserve"> </w:t>
      </w:r>
      <w:r w:rsidR="00491D44" w:rsidRPr="0062265C">
        <w:rPr>
          <w:spacing w:val="-2"/>
        </w:rPr>
        <w:t xml:space="preserve">was consulted on before </w:t>
      </w:r>
      <w:r w:rsidR="004C4285" w:rsidRPr="0062265C">
        <w:rPr>
          <w:spacing w:val="-2"/>
        </w:rPr>
        <w:t xml:space="preserve">it was announced that the RMA would be </w:t>
      </w:r>
      <w:r w:rsidR="00D378C4" w:rsidRPr="0062265C">
        <w:rPr>
          <w:spacing w:val="-2"/>
        </w:rPr>
        <w:t>repeal</w:t>
      </w:r>
      <w:r w:rsidR="004C4285" w:rsidRPr="0062265C">
        <w:rPr>
          <w:spacing w:val="-2"/>
        </w:rPr>
        <w:t>ed</w:t>
      </w:r>
      <w:r w:rsidR="00D378C4" w:rsidRPr="0062265C">
        <w:rPr>
          <w:spacing w:val="-2"/>
        </w:rPr>
        <w:t xml:space="preserve"> and </w:t>
      </w:r>
      <w:r w:rsidR="004C4285" w:rsidRPr="0062265C">
        <w:rPr>
          <w:spacing w:val="-2"/>
        </w:rPr>
        <w:t>replaced</w:t>
      </w:r>
      <w:r w:rsidR="00491D44" w:rsidRPr="0062265C">
        <w:rPr>
          <w:spacing w:val="-2"/>
        </w:rPr>
        <w:t>, no submi</w:t>
      </w:r>
      <w:r w:rsidR="004C4285" w:rsidRPr="0062265C">
        <w:rPr>
          <w:spacing w:val="-2"/>
        </w:rPr>
        <w:t>ssions</w:t>
      </w:r>
      <w:r w:rsidR="00491D44" w:rsidRPr="0062265C">
        <w:rPr>
          <w:spacing w:val="-2"/>
        </w:rPr>
        <w:t xml:space="preserve"> requested that the timeframes be aligned with the proposed </w:t>
      </w:r>
      <w:r w:rsidR="00E4006D" w:rsidRPr="0062265C">
        <w:rPr>
          <w:spacing w:val="-2"/>
        </w:rPr>
        <w:t>Natural and Built Environments Act</w:t>
      </w:r>
      <w:r w:rsidR="00491D44" w:rsidRPr="0062265C">
        <w:rPr>
          <w:spacing w:val="-2"/>
        </w:rPr>
        <w:t xml:space="preserve">. However, we are aware that submitters requested longer periods to implement some directions and are ensuring that timeframes align. </w:t>
      </w:r>
    </w:p>
    <w:p w14:paraId="32711725" w14:textId="7348AA46" w:rsidR="00DF7F92" w:rsidRPr="0062265C" w:rsidRDefault="00DF7F92" w:rsidP="00C2771C">
      <w:pPr>
        <w:pStyle w:val="BodyText"/>
        <w:spacing w:after="100"/>
      </w:pPr>
      <w:r w:rsidRPr="0062265C">
        <w:t xml:space="preserve">We recommend providing implementation guidance on the transitional definition to provide clarity on what rural zones it does and doesn’t apply to, recognising that some councils apply different zones and zoning frameworks, particularly those councils who have yet to align their plans with the </w:t>
      </w:r>
      <w:r w:rsidR="009644A1" w:rsidRPr="0062265C">
        <w:t>N</w:t>
      </w:r>
      <w:r w:rsidRPr="0062265C">
        <w:t xml:space="preserve">ational </w:t>
      </w:r>
      <w:r w:rsidR="009644A1" w:rsidRPr="0062265C">
        <w:t>P</w:t>
      </w:r>
      <w:r w:rsidRPr="0062265C">
        <w:t xml:space="preserve">lanning </w:t>
      </w:r>
      <w:r w:rsidR="009644A1" w:rsidRPr="0062265C">
        <w:t>S</w:t>
      </w:r>
      <w:r w:rsidRPr="0062265C">
        <w:t>tandards.</w:t>
      </w:r>
      <w:r w:rsidR="0062265C" w:rsidRPr="0062265C">
        <w:t xml:space="preserve"> </w:t>
      </w:r>
    </w:p>
    <w:p w14:paraId="7BAC8383" w14:textId="5B6762D4" w:rsidR="004A31E2" w:rsidRPr="0062265C" w:rsidRDefault="004A31E2" w:rsidP="00C2771C">
      <w:pPr>
        <w:pStyle w:val="BodyText"/>
        <w:spacing w:after="100"/>
      </w:pPr>
      <w:r w:rsidRPr="0062265C">
        <w:t>We also recommend removing the minimum threshold of LUC</w:t>
      </w:r>
      <w:r w:rsidR="00030D90" w:rsidRPr="0062265C">
        <w:t xml:space="preserve"> classes</w:t>
      </w:r>
      <w:r w:rsidRPr="0062265C">
        <w:t xml:space="preserve"> 1</w:t>
      </w:r>
      <w:r w:rsidR="009E56DF" w:rsidRPr="0062265C">
        <w:t xml:space="preserve"> to </w:t>
      </w:r>
      <w:r w:rsidRPr="0062265C">
        <w:t xml:space="preserve">3 within a site for the transitional definition to apply. Rather, the transitional definition will apply to the portion of LUC </w:t>
      </w:r>
      <w:r w:rsidR="00030D90" w:rsidRPr="0062265C">
        <w:t xml:space="preserve">classes </w:t>
      </w:r>
      <w:r w:rsidRPr="0062265C">
        <w:t>1</w:t>
      </w:r>
      <w:r w:rsidR="009E56DF" w:rsidRPr="0062265C">
        <w:t xml:space="preserve"> to </w:t>
      </w:r>
      <w:r w:rsidRPr="0062265C">
        <w:t xml:space="preserve">3 within any given site located in General Rural and Rural Production </w:t>
      </w:r>
      <w:r w:rsidR="0064579E" w:rsidRPr="0062265C">
        <w:t>z</w:t>
      </w:r>
      <w:r w:rsidRPr="0062265C">
        <w:t>ones. This avoids the potential risk of:</w:t>
      </w:r>
    </w:p>
    <w:p w14:paraId="243E460E" w14:textId="161B218C" w:rsidR="004A31E2" w:rsidRPr="0062265C" w:rsidRDefault="009E56DF" w:rsidP="003C0367">
      <w:pPr>
        <w:pStyle w:val="Bullet"/>
        <w:spacing w:after="100"/>
      </w:pPr>
      <w:r w:rsidRPr="0062265C">
        <w:t xml:space="preserve">smaller </w:t>
      </w:r>
      <w:r w:rsidR="004A31E2" w:rsidRPr="0062265C">
        <w:t xml:space="preserve">parcels of LUC </w:t>
      </w:r>
      <w:r w:rsidRPr="0062265C">
        <w:t xml:space="preserve">classes </w:t>
      </w:r>
      <w:r w:rsidR="004A31E2" w:rsidRPr="0062265C">
        <w:t>1</w:t>
      </w:r>
      <w:r w:rsidRPr="0062265C">
        <w:t xml:space="preserve"> to </w:t>
      </w:r>
      <w:r w:rsidR="004A31E2" w:rsidRPr="0062265C">
        <w:t xml:space="preserve">3 land being excluded from the transitional definition </w:t>
      </w:r>
    </w:p>
    <w:p w14:paraId="04125E88" w14:textId="205F089D" w:rsidR="004A31E2" w:rsidRPr="0062265C" w:rsidRDefault="009E56DF" w:rsidP="003C0367">
      <w:pPr>
        <w:pStyle w:val="Bullet"/>
        <w:spacing w:after="100"/>
      </w:pPr>
      <w:r w:rsidRPr="0062265C">
        <w:t xml:space="preserve">the </w:t>
      </w:r>
      <w:r w:rsidR="004A31E2" w:rsidRPr="0062265C">
        <w:t>transitional definition inappropriately applying to entire sites that contain four hectares of LUC</w:t>
      </w:r>
      <w:r w:rsidRPr="0062265C">
        <w:t xml:space="preserve"> classes</w:t>
      </w:r>
      <w:r w:rsidR="004A31E2" w:rsidRPr="0062265C">
        <w:t xml:space="preserve"> 1</w:t>
      </w:r>
      <w:r w:rsidRPr="0062265C">
        <w:t xml:space="preserve"> to </w:t>
      </w:r>
      <w:r w:rsidR="004A31E2" w:rsidRPr="0062265C">
        <w:t>3</w:t>
      </w:r>
      <w:r w:rsidRPr="0062265C">
        <w:t>,</w:t>
      </w:r>
      <w:r w:rsidR="004A31E2" w:rsidRPr="0062265C">
        <w:t xml:space="preserve"> land where this land may only be a small portion of the overall site.</w:t>
      </w:r>
    </w:p>
    <w:p w14:paraId="4FC139E8" w14:textId="6A53FDEE" w:rsidR="004A31E2" w:rsidRPr="0062265C" w:rsidRDefault="004A31E2" w:rsidP="00C2771C">
      <w:pPr>
        <w:pStyle w:val="BodyText"/>
        <w:spacing w:after="100"/>
      </w:pPr>
      <w:r w:rsidRPr="0062265C">
        <w:lastRenderedPageBreak/>
        <w:t>We do not recommend any amendments to the transitional definition of HPL to recognise existing definitions of HPL (however defined), regardless of whether these are broader</w:t>
      </w:r>
      <w:r w:rsidRPr="0062265C">
        <w:rPr>
          <w:rStyle w:val="FootnoteReference"/>
        </w:rPr>
        <w:footnoteReference w:id="16"/>
      </w:r>
      <w:r w:rsidRPr="0062265C">
        <w:t xml:space="preserve"> or</w:t>
      </w:r>
      <w:r w:rsidR="00C232E2" w:rsidRPr="0062265C">
        <w:t> </w:t>
      </w:r>
      <w:r w:rsidRPr="0062265C">
        <w:t>narrower</w:t>
      </w:r>
      <w:r w:rsidR="00EA60C5" w:rsidRPr="0062265C">
        <w:t>.</w:t>
      </w:r>
      <w:r w:rsidRPr="0062265C">
        <w:rPr>
          <w:rStyle w:val="FootnoteReference"/>
        </w:rPr>
        <w:footnoteReference w:id="17"/>
      </w:r>
      <w:r w:rsidRPr="0062265C">
        <w:t xml:space="preserve"> The transitional definition of HPL will not override existing definitions of HPL –</w:t>
      </w:r>
      <w:r w:rsidR="00C232E2" w:rsidRPr="0062265C">
        <w:t> </w:t>
      </w:r>
      <w:r w:rsidRPr="0062265C">
        <w:t>it</w:t>
      </w:r>
      <w:r w:rsidR="00C232E2" w:rsidRPr="0062265C">
        <w:t> </w:t>
      </w:r>
      <w:r w:rsidRPr="0062265C">
        <w:t>simply becomes a relevant consideration when plan changes and resource consent applications</w:t>
      </w:r>
      <w:r w:rsidRPr="0062265C">
        <w:rPr>
          <w:rStyle w:val="FootnoteReference"/>
        </w:rPr>
        <w:footnoteReference w:id="18"/>
      </w:r>
      <w:r w:rsidRPr="0062265C">
        <w:t xml:space="preserve"> are considered on LUC </w:t>
      </w:r>
      <w:r w:rsidR="00030D90" w:rsidRPr="0062265C">
        <w:t xml:space="preserve">classes </w:t>
      </w:r>
      <w:r w:rsidRPr="0062265C">
        <w:t>1</w:t>
      </w:r>
      <w:r w:rsidR="009E56DF" w:rsidRPr="0062265C">
        <w:t xml:space="preserve"> to </w:t>
      </w:r>
      <w:r w:rsidRPr="0062265C">
        <w:t>3 during the transitional period. Where existing definitions of HPL are broader than the transitional definition of HPL</w:t>
      </w:r>
      <w:r w:rsidR="00276F83" w:rsidRPr="0062265C">
        <w:t>,</w:t>
      </w:r>
      <w:r w:rsidRPr="0062265C">
        <w:t xml:space="preserve"> these would continue to apply and the </w:t>
      </w:r>
      <w:r w:rsidR="000E6642" w:rsidRPr="0062265C">
        <w:t>NPS-HPL</w:t>
      </w:r>
      <w:r w:rsidRPr="0062265C">
        <w:t xml:space="preserve"> would also apply to LUC</w:t>
      </w:r>
      <w:r w:rsidR="0080130A" w:rsidRPr="0062265C">
        <w:t xml:space="preserve"> classes</w:t>
      </w:r>
      <w:r w:rsidRPr="0062265C">
        <w:t xml:space="preserve"> 1</w:t>
      </w:r>
      <w:r w:rsidR="0080130A" w:rsidRPr="0062265C">
        <w:t xml:space="preserve"> to </w:t>
      </w:r>
      <w:r w:rsidRPr="0062265C">
        <w:t xml:space="preserve">3 land. Additionally, the transitional definition will not weaken protection of existing non-LUC </w:t>
      </w:r>
      <w:r w:rsidR="00030D90" w:rsidRPr="0062265C">
        <w:t xml:space="preserve">classes </w:t>
      </w:r>
      <w:r w:rsidRPr="0062265C">
        <w:t>1</w:t>
      </w:r>
      <w:r w:rsidR="0080130A" w:rsidRPr="0062265C">
        <w:t xml:space="preserve"> to </w:t>
      </w:r>
      <w:r w:rsidRPr="0062265C">
        <w:t xml:space="preserve">3 </w:t>
      </w:r>
      <w:r w:rsidR="0080130A" w:rsidRPr="0062265C">
        <w:t xml:space="preserve">land </w:t>
      </w:r>
      <w:r w:rsidRPr="0062265C">
        <w:t>in plans</w:t>
      </w:r>
      <w:r w:rsidR="0080130A" w:rsidRPr="0062265C">
        <w:t>,</w:t>
      </w:r>
      <w:r w:rsidRPr="0062265C">
        <w:t xml:space="preserve"> as the </w:t>
      </w:r>
      <w:r w:rsidR="000E6642" w:rsidRPr="0062265C">
        <w:t>NPS-HPL</w:t>
      </w:r>
      <w:r w:rsidRPr="0062265C">
        <w:t xml:space="preserve"> explicitly provides for councils to incorporate additional areas of non-LUC </w:t>
      </w:r>
      <w:r w:rsidR="00030D90" w:rsidRPr="0062265C">
        <w:t xml:space="preserve">classes </w:t>
      </w:r>
      <w:r w:rsidRPr="0062265C">
        <w:t>1</w:t>
      </w:r>
      <w:r w:rsidR="0080130A" w:rsidRPr="0062265C">
        <w:t xml:space="preserve"> to </w:t>
      </w:r>
      <w:r w:rsidRPr="0062265C">
        <w:t xml:space="preserve">3 </w:t>
      </w:r>
      <w:r w:rsidR="00BC1851" w:rsidRPr="0062265C">
        <w:t xml:space="preserve">land, </w:t>
      </w:r>
      <w:r w:rsidRPr="0062265C">
        <w:t xml:space="preserve">where this land is </w:t>
      </w:r>
      <w:r w:rsidR="00CF74E0" w:rsidRPr="0062265C">
        <w:t xml:space="preserve">or has the potential to be </w:t>
      </w:r>
      <w:r w:rsidRPr="0062265C">
        <w:t>used for high</w:t>
      </w:r>
      <w:r w:rsidR="00BC1851" w:rsidRPr="0062265C">
        <w:t>-</w:t>
      </w:r>
      <w:r w:rsidRPr="0062265C">
        <w:t xml:space="preserve">value primary production. </w:t>
      </w:r>
    </w:p>
    <w:p w14:paraId="42D76374" w14:textId="45A00960" w:rsidR="004A31E2" w:rsidRPr="0062265C" w:rsidRDefault="004A31E2" w:rsidP="00EA60C5">
      <w:pPr>
        <w:pStyle w:val="BodyText"/>
      </w:pPr>
      <w:r w:rsidRPr="0062265C">
        <w:t>Conversely, where existing definitions are narrower (eg</w:t>
      </w:r>
      <w:r w:rsidR="00D07B4C" w:rsidRPr="0062265C">
        <w:t>,</w:t>
      </w:r>
      <w:r w:rsidRPr="0062265C">
        <w:t xml:space="preserve"> LUC</w:t>
      </w:r>
      <w:r w:rsidR="00030D90" w:rsidRPr="0062265C">
        <w:t xml:space="preserve"> classes</w:t>
      </w:r>
      <w:r w:rsidRPr="0062265C">
        <w:t xml:space="preserve"> 1</w:t>
      </w:r>
      <w:r w:rsidR="00BC1851" w:rsidRPr="0062265C">
        <w:t xml:space="preserve"> to </w:t>
      </w:r>
      <w:r w:rsidRPr="0062265C">
        <w:t xml:space="preserve">2), the </w:t>
      </w:r>
      <w:r w:rsidR="000E6642" w:rsidRPr="0062265C">
        <w:t>NPS-HPL</w:t>
      </w:r>
      <w:r w:rsidRPr="0062265C">
        <w:t xml:space="preserve"> will introduce protection for LUC 3 land during the transitional period</w:t>
      </w:r>
      <w:r w:rsidR="00276F83" w:rsidRPr="0062265C">
        <w:t>,</w:t>
      </w:r>
      <w:r w:rsidRPr="0062265C">
        <w:t xml:space="preserve"> and the relevant </w:t>
      </w:r>
      <w:r w:rsidR="000E6642" w:rsidRPr="0062265C">
        <w:t>NPS-HPL</w:t>
      </w:r>
      <w:r w:rsidRPr="0062265C">
        <w:t xml:space="preserve"> provisions will need to be considered when plan changes and resource consent applications are proposed on LUC </w:t>
      </w:r>
      <w:r w:rsidR="00030D90" w:rsidRPr="0062265C">
        <w:t xml:space="preserve">class </w:t>
      </w:r>
      <w:r w:rsidRPr="0062265C">
        <w:t>3.</w:t>
      </w:r>
    </w:p>
    <w:p w14:paraId="4E198113" w14:textId="4C5B51CA" w:rsidR="00AA623E" w:rsidRPr="0062265C" w:rsidRDefault="00AA623E" w:rsidP="00EA60C5">
      <w:pPr>
        <w:pStyle w:val="Heading4"/>
      </w:pPr>
      <w:r w:rsidRPr="0062265C">
        <w:t xml:space="preserve">Alignment of zone descriptions in the </w:t>
      </w:r>
      <w:r w:rsidR="000E6642" w:rsidRPr="0062265C">
        <w:t>NPS-HPL</w:t>
      </w:r>
      <w:r w:rsidRPr="0062265C">
        <w:t xml:space="preserve"> to zone descriptions in the National Planning Standards</w:t>
      </w:r>
    </w:p>
    <w:p w14:paraId="7E6C09A5" w14:textId="525F98F3" w:rsidR="00D404BB" w:rsidRPr="0062265C" w:rsidRDefault="004A5794" w:rsidP="00EA60C5">
      <w:pPr>
        <w:pStyle w:val="BodyText"/>
        <w:rPr>
          <w:rFonts w:ascii="Segoe UI" w:hAnsi="Segoe UI" w:cs="Segoe UI"/>
          <w:sz w:val="21"/>
          <w:szCs w:val="21"/>
        </w:rPr>
      </w:pPr>
      <w:r w:rsidRPr="0062265C">
        <w:t>The</w:t>
      </w:r>
      <w:r w:rsidRPr="0062265C">
        <w:rPr>
          <w:i/>
          <w:iCs/>
        </w:rPr>
        <w:t xml:space="preserve"> </w:t>
      </w:r>
      <w:r w:rsidRPr="0062265C">
        <w:t xml:space="preserve">National Planning Standards, </w:t>
      </w:r>
      <w:hyperlink r:id="rId47" w:history="1">
        <w:r w:rsidR="00836730" w:rsidRPr="000D6C24">
          <w:rPr>
            <w:rStyle w:val="Hyperlink"/>
          </w:rPr>
          <w:t xml:space="preserve">8. </w:t>
        </w:r>
        <w:r w:rsidR="00D404BB" w:rsidRPr="000D6C24">
          <w:rPr>
            <w:rStyle w:val="Hyperlink"/>
          </w:rPr>
          <w:t>Zone Framework Standard</w:t>
        </w:r>
        <w:r w:rsidRPr="000D6C24">
          <w:rPr>
            <w:rStyle w:val="Hyperlink"/>
          </w:rPr>
          <w:t>, direction</w:t>
        </w:r>
        <w:r w:rsidR="004C79D6" w:rsidRPr="000D6C24">
          <w:rPr>
            <w:rStyle w:val="Hyperlink"/>
          </w:rPr>
          <w:t xml:space="preserve"> </w:t>
        </w:r>
        <w:r w:rsidRPr="000D6C24">
          <w:rPr>
            <w:rStyle w:val="Hyperlink"/>
          </w:rPr>
          <w:t>1</w:t>
        </w:r>
      </w:hyperlink>
      <w:r w:rsidRPr="0062265C">
        <w:t>,</w:t>
      </w:r>
      <w:r w:rsidR="00D404BB" w:rsidRPr="0062265C">
        <w:t xml:space="preserve"> </w:t>
      </w:r>
      <w:r w:rsidR="00836730" w:rsidRPr="0062265C">
        <w:t xml:space="preserve">requires </w:t>
      </w:r>
      <w:r w:rsidR="00D404BB" w:rsidRPr="0062265C">
        <w:t>that councils must use the zones consistent with the description of a zone described in table 13</w:t>
      </w:r>
      <w:r w:rsidR="00836730" w:rsidRPr="0062265C">
        <w:t xml:space="preserve"> of the </w:t>
      </w:r>
      <w:r w:rsidR="006152D8" w:rsidRPr="0062265C">
        <w:t>N</w:t>
      </w:r>
      <w:r w:rsidR="00836730" w:rsidRPr="0062265C">
        <w:t xml:space="preserve">ational </w:t>
      </w:r>
      <w:r w:rsidR="006152D8" w:rsidRPr="0062265C">
        <w:t>P</w:t>
      </w:r>
      <w:r w:rsidR="00836730" w:rsidRPr="0062265C">
        <w:t xml:space="preserve">lanning </w:t>
      </w:r>
      <w:r w:rsidR="006152D8" w:rsidRPr="0062265C">
        <w:t>S</w:t>
      </w:r>
      <w:r w:rsidR="00836730" w:rsidRPr="0062265C">
        <w:t>tandards</w:t>
      </w:r>
      <w:r w:rsidR="00D404BB" w:rsidRPr="0062265C">
        <w:t xml:space="preserve">. </w:t>
      </w:r>
    </w:p>
    <w:p w14:paraId="11BB0631" w14:textId="19632A22" w:rsidR="00D404BB" w:rsidRPr="0062265C" w:rsidRDefault="00D404BB" w:rsidP="00EA60C5">
      <w:pPr>
        <w:pStyle w:val="BodyText"/>
      </w:pPr>
      <w:r w:rsidRPr="0062265C">
        <w:t xml:space="preserve">The chapters that come under ‘Rural zones’ are General </w:t>
      </w:r>
      <w:r w:rsidR="004C79D6" w:rsidRPr="0062265C">
        <w:t>R</w:t>
      </w:r>
      <w:r w:rsidRPr="0062265C">
        <w:t xml:space="preserve">ural </w:t>
      </w:r>
      <w:r w:rsidR="004C79D6" w:rsidRPr="0062265C">
        <w:t>Zone</w:t>
      </w:r>
      <w:r w:rsidRPr="0062265C">
        <w:t xml:space="preserve">, Rural </w:t>
      </w:r>
      <w:r w:rsidR="004C79D6" w:rsidRPr="0062265C">
        <w:t>Production Zone</w:t>
      </w:r>
      <w:r w:rsidRPr="0062265C">
        <w:t xml:space="preserve">, Rural </w:t>
      </w:r>
      <w:r w:rsidR="004C79D6" w:rsidRPr="0062265C">
        <w:t xml:space="preserve">Lifestyle </w:t>
      </w:r>
      <w:proofErr w:type="gramStart"/>
      <w:r w:rsidR="004C79D6" w:rsidRPr="0062265C">
        <w:t>Z</w:t>
      </w:r>
      <w:r w:rsidRPr="0062265C">
        <w:t>one</w:t>
      </w:r>
      <w:proofErr w:type="gramEnd"/>
      <w:r w:rsidRPr="0062265C">
        <w:t xml:space="preserve"> and Settlement </w:t>
      </w:r>
      <w:r w:rsidR="004C79D6" w:rsidRPr="0062265C">
        <w:t xml:space="preserve">Zone </w:t>
      </w:r>
      <w:r w:rsidRPr="0062265C">
        <w:t xml:space="preserve">(See </w:t>
      </w:r>
      <w:r w:rsidR="004C79D6" w:rsidRPr="0062265C">
        <w:t xml:space="preserve">National Planning Standards, </w:t>
      </w:r>
      <w:r w:rsidRPr="0062265C">
        <w:t xml:space="preserve">4. District Plan Structure Standard). </w:t>
      </w:r>
    </w:p>
    <w:p w14:paraId="00A08E91" w14:textId="74F77054" w:rsidR="008865D8" w:rsidRPr="0062265C" w:rsidRDefault="00D404BB" w:rsidP="00EA60C5">
      <w:pPr>
        <w:pStyle w:val="BodyText"/>
      </w:pPr>
      <w:r w:rsidRPr="0062265C">
        <w:t>The transitional</w:t>
      </w:r>
      <w:r w:rsidR="00D07B4C" w:rsidRPr="0062265C">
        <w:t xml:space="preserve"> </w:t>
      </w:r>
      <w:r w:rsidR="00836730" w:rsidRPr="0062265C">
        <w:t xml:space="preserve">definition </w:t>
      </w:r>
      <w:r w:rsidRPr="0062265C">
        <w:t xml:space="preserve">is intended to exclude rural lifestyle </w:t>
      </w:r>
      <w:r w:rsidR="00E606C4" w:rsidRPr="0062265C">
        <w:t xml:space="preserve">and </w:t>
      </w:r>
      <w:r w:rsidR="00B569C7" w:rsidRPr="0062265C">
        <w:t>settlement zone</w:t>
      </w:r>
      <w:r w:rsidR="00D2731F" w:rsidRPr="0062265C">
        <w:t>s</w:t>
      </w:r>
      <w:r w:rsidR="0035796F" w:rsidRPr="0062265C">
        <w:t xml:space="preserve">. To ensure </w:t>
      </w:r>
      <w:r w:rsidR="00B569C7" w:rsidRPr="0062265C">
        <w:t xml:space="preserve">this occurs and to be </w:t>
      </w:r>
      <w:r w:rsidR="0035796F" w:rsidRPr="0062265C">
        <w:t>consisten</w:t>
      </w:r>
      <w:r w:rsidR="00B569C7" w:rsidRPr="0062265C">
        <w:t xml:space="preserve">t </w:t>
      </w:r>
      <w:r w:rsidR="0035796F" w:rsidRPr="0062265C">
        <w:t xml:space="preserve">with the </w:t>
      </w:r>
      <w:r w:rsidR="009644A1" w:rsidRPr="0062265C">
        <w:t>N</w:t>
      </w:r>
      <w:r w:rsidR="0035796F" w:rsidRPr="0062265C">
        <w:t xml:space="preserve">ational </w:t>
      </w:r>
      <w:r w:rsidR="009644A1" w:rsidRPr="0062265C">
        <w:t>P</w:t>
      </w:r>
      <w:r w:rsidR="0035796F" w:rsidRPr="0062265C">
        <w:t xml:space="preserve">lanning </w:t>
      </w:r>
      <w:r w:rsidR="009644A1" w:rsidRPr="0062265C">
        <w:t>S</w:t>
      </w:r>
      <w:r w:rsidR="0035796F" w:rsidRPr="0062265C">
        <w:t>tandard</w:t>
      </w:r>
      <w:r w:rsidR="000B3B6A" w:rsidRPr="0062265C">
        <w:t>s</w:t>
      </w:r>
      <w:r w:rsidR="0035796F" w:rsidRPr="0062265C">
        <w:t xml:space="preserve"> we recommend </w:t>
      </w:r>
      <w:r w:rsidR="00B569C7" w:rsidRPr="0062265C">
        <w:t xml:space="preserve">that the transitional definition only apply to General Rural and Rural Production </w:t>
      </w:r>
      <w:r w:rsidR="0064579E" w:rsidRPr="0062265C">
        <w:t>z</w:t>
      </w:r>
      <w:r w:rsidR="00B569C7" w:rsidRPr="0062265C">
        <w:t xml:space="preserve">ones </w:t>
      </w:r>
      <w:r w:rsidR="00D2763F" w:rsidRPr="0062265C">
        <w:t xml:space="preserve">(or equivalent zones where councils have not yet implemented the </w:t>
      </w:r>
      <w:r w:rsidR="009644A1" w:rsidRPr="0062265C">
        <w:t>N</w:t>
      </w:r>
      <w:r w:rsidR="00D2763F" w:rsidRPr="0062265C">
        <w:t xml:space="preserve">ational </w:t>
      </w:r>
      <w:r w:rsidR="009644A1" w:rsidRPr="0062265C">
        <w:t>P</w:t>
      </w:r>
      <w:r w:rsidR="00D2763F" w:rsidRPr="0062265C">
        <w:t xml:space="preserve">lanning </w:t>
      </w:r>
      <w:r w:rsidR="009644A1" w:rsidRPr="0062265C">
        <w:t>S</w:t>
      </w:r>
      <w:r w:rsidR="00D2763F" w:rsidRPr="0062265C">
        <w:t xml:space="preserve">tandards). </w:t>
      </w:r>
    </w:p>
    <w:p w14:paraId="6FCB8CAE" w14:textId="77777777" w:rsidR="00420806" w:rsidRPr="0062265C" w:rsidRDefault="00420806" w:rsidP="00EA60C5">
      <w:pPr>
        <w:pStyle w:val="Heading4"/>
      </w:pPr>
      <w:r w:rsidRPr="0062265C">
        <w:lastRenderedPageBreak/>
        <w:t xml:space="preserve">Future urban areas </w:t>
      </w:r>
    </w:p>
    <w:p w14:paraId="510B331F" w14:textId="7353AB33" w:rsidR="00420806" w:rsidRPr="0062265C" w:rsidRDefault="00420806" w:rsidP="0096039C">
      <w:pPr>
        <w:pStyle w:val="BodyText"/>
        <w:keepNext/>
        <w:keepLines/>
      </w:pPr>
      <w:r w:rsidRPr="0062265C">
        <w:t xml:space="preserve">As discussed under </w:t>
      </w:r>
      <w:r w:rsidR="00B24EC9" w:rsidRPr="00A858EF">
        <w:t>Part B</w:t>
      </w:r>
      <w:r w:rsidR="006D247B" w:rsidRPr="00A858EF">
        <w:t xml:space="preserve"> – </w:t>
      </w:r>
      <w:hyperlink w:anchor="_Scope_of_NPS-HPL" w:history="1">
        <w:r w:rsidR="00B24EC9" w:rsidRPr="00A858EF">
          <w:rPr>
            <w:rStyle w:val="Hyperlink"/>
          </w:rPr>
          <w:t>Scope of NPS-HPL</w:t>
        </w:r>
      </w:hyperlink>
      <w:r w:rsidR="00B24EC9" w:rsidRPr="0062265C">
        <w:t xml:space="preserve">, </w:t>
      </w:r>
      <w:r w:rsidR="00232752" w:rsidRPr="0062265C">
        <w:t xml:space="preserve">officials </w:t>
      </w:r>
      <w:r w:rsidRPr="0062265C">
        <w:t xml:space="preserve">recommend that the NPS-HPL does not </w:t>
      </w:r>
      <w:r w:rsidRPr="006D247B">
        <w:rPr>
          <w:spacing w:val="-2"/>
        </w:rPr>
        <w:t xml:space="preserve">apply to </w:t>
      </w:r>
      <w:r w:rsidR="00665D41" w:rsidRPr="006D247B">
        <w:rPr>
          <w:spacing w:val="-2"/>
        </w:rPr>
        <w:t xml:space="preserve">Future Urban Zones </w:t>
      </w:r>
      <w:r w:rsidR="00B24EC9" w:rsidRPr="006D247B">
        <w:rPr>
          <w:spacing w:val="-2"/>
        </w:rPr>
        <w:t xml:space="preserve">and areas identified for future </w:t>
      </w:r>
      <w:r w:rsidR="00781AE6" w:rsidRPr="006D247B">
        <w:rPr>
          <w:spacing w:val="-2"/>
        </w:rPr>
        <w:t>urban development. We recommend</w:t>
      </w:r>
      <w:r w:rsidR="00781AE6" w:rsidRPr="0062265C">
        <w:t xml:space="preserve"> that this is achieved through amendments to</w:t>
      </w:r>
      <w:r w:rsidR="00665D41" w:rsidRPr="0062265C">
        <w:t xml:space="preserve"> the</w:t>
      </w:r>
      <w:r w:rsidR="00781AE6" w:rsidRPr="0062265C">
        <w:t xml:space="preserve"> transitional definition of HPL so that it does not </w:t>
      </w:r>
      <w:r w:rsidR="005D4149" w:rsidRPr="0062265C">
        <w:t>apply</w:t>
      </w:r>
      <w:r w:rsidR="00781AE6" w:rsidRPr="0062265C">
        <w:t xml:space="preserve"> to:</w:t>
      </w:r>
    </w:p>
    <w:p w14:paraId="06C4DCEF" w14:textId="2CC3DD95" w:rsidR="005D4149" w:rsidRPr="0062265C" w:rsidRDefault="00781AE6" w:rsidP="003C0367">
      <w:pPr>
        <w:pStyle w:val="Bullet"/>
        <w:keepNext/>
        <w:keepLines/>
      </w:pPr>
      <w:r w:rsidRPr="0062265C">
        <w:t xml:space="preserve">Future </w:t>
      </w:r>
      <w:r w:rsidR="00665D41" w:rsidRPr="0062265C">
        <w:t>U</w:t>
      </w:r>
      <w:r w:rsidRPr="0062265C">
        <w:t xml:space="preserve">rban </w:t>
      </w:r>
      <w:r w:rsidR="00665D41" w:rsidRPr="0062265C">
        <w:t xml:space="preserve">Zones </w:t>
      </w:r>
    </w:p>
    <w:p w14:paraId="554B1B86" w14:textId="37FEB152" w:rsidR="005D4149" w:rsidRPr="0062265C" w:rsidRDefault="00665D41" w:rsidP="003C0367">
      <w:pPr>
        <w:pStyle w:val="Bullet"/>
      </w:pPr>
      <w:r w:rsidRPr="0062265C">
        <w:t xml:space="preserve">areas </w:t>
      </w:r>
      <w:r w:rsidR="00420806" w:rsidRPr="0062265C">
        <w:t>identified for future urban development</w:t>
      </w:r>
      <w:r w:rsidR="00420806" w:rsidRPr="0062265C">
        <w:rPr>
          <w:rStyle w:val="FootnoteReference"/>
        </w:rPr>
        <w:footnoteReference w:id="19"/>
      </w:r>
      <w:r w:rsidR="00420806" w:rsidRPr="0062265C">
        <w:t xml:space="preserve"> </w:t>
      </w:r>
    </w:p>
    <w:p w14:paraId="6A21D892" w14:textId="12EB7C44" w:rsidR="00420806" w:rsidRPr="0062265C" w:rsidRDefault="00665D41" w:rsidP="003C0367">
      <w:pPr>
        <w:pStyle w:val="Bullet"/>
      </w:pPr>
      <w:r w:rsidRPr="0062265C">
        <w:t xml:space="preserve">areas </w:t>
      </w:r>
      <w:r w:rsidR="00420806" w:rsidRPr="0062265C">
        <w:t xml:space="preserve">subject to a </w:t>
      </w:r>
      <w:r w:rsidRPr="0062265C">
        <w:t xml:space="preserve">council </w:t>
      </w:r>
      <w:r w:rsidR="00420806" w:rsidRPr="0062265C">
        <w:t xml:space="preserve">initiated, or adopted, notified plan change, to rezone it from </w:t>
      </w:r>
      <w:r w:rsidRPr="0062265C">
        <w:t xml:space="preserve">General Rural </w:t>
      </w:r>
      <w:r w:rsidR="00420806" w:rsidRPr="0062265C">
        <w:t xml:space="preserve">or </w:t>
      </w:r>
      <w:r w:rsidRPr="0062265C">
        <w:t xml:space="preserve">Rural Production </w:t>
      </w:r>
      <w:r w:rsidR="00420806" w:rsidRPr="0062265C">
        <w:t xml:space="preserve">to </w:t>
      </w:r>
      <w:r w:rsidRPr="0062265C">
        <w:t xml:space="preserve">Urban </w:t>
      </w:r>
      <w:r w:rsidR="00420806" w:rsidRPr="0062265C">
        <w:t xml:space="preserve">or </w:t>
      </w:r>
      <w:r w:rsidRPr="0062265C">
        <w:t>Rural L</w:t>
      </w:r>
      <w:r w:rsidR="00420806" w:rsidRPr="0062265C">
        <w:t>ifestyle.</w:t>
      </w:r>
    </w:p>
    <w:p w14:paraId="64E5A64E" w14:textId="77777777" w:rsidR="004A31E2" w:rsidRPr="0062265C" w:rsidRDefault="004A31E2" w:rsidP="00E12133">
      <w:pPr>
        <w:pStyle w:val="Heading3"/>
        <w:spacing w:after="240"/>
      </w:pPr>
      <w:r w:rsidRPr="0062265C">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40E73" w:rsidRPr="0062265C" w14:paraId="3E289790" w14:textId="77777777" w:rsidTr="00E12133">
        <w:tc>
          <w:tcPr>
            <w:tcW w:w="0" w:type="auto"/>
            <w:shd w:val="clear" w:color="auto" w:fill="D2DDE1" w:themeFill="background2"/>
          </w:tcPr>
          <w:p w14:paraId="153730DA" w14:textId="485E9E27" w:rsidR="00440E73" w:rsidRPr="0062265C" w:rsidRDefault="00440E73" w:rsidP="00E12133">
            <w:pPr>
              <w:pStyle w:val="Boxheading"/>
            </w:pPr>
            <w:bookmarkStart w:id="41" w:name="_Hlk64907379"/>
            <w:bookmarkStart w:id="42" w:name="_Hlk114759230"/>
            <w:r w:rsidRPr="0062265C">
              <w:t>Recommendations</w:t>
            </w:r>
          </w:p>
          <w:p w14:paraId="0159D951" w14:textId="57BCEFA9" w:rsidR="00440E73" w:rsidRPr="0062265C" w:rsidRDefault="00440E73" w:rsidP="003C0367">
            <w:pPr>
              <w:pStyle w:val="Boxabc"/>
              <w:numPr>
                <w:ilvl w:val="0"/>
                <w:numId w:val="27"/>
              </w:numPr>
            </w:pPr>
            <w:r w:rsidRPr="0062265C">
              <w:t>Retain transitional definition of HPL based on LUC classes 1</w:t>
            </w:r>
            <w:r w:rsidR="008F795E" w:rsidRPr="0062265C">
              <w:t xml:space="preserve"> to </w:t>
            </w:r>
            <w:r w:rsidRPr="0062265C">
              <w:t xml:space="preserve">3. </w:t>
            </w:r>
          </w:p>
          <w:p w14:paraId="6EF29BCA" w14:textId="5A50CBD3" w:rsidR="00440E73" w:rsidRPr="0062265C" w:rsidRDefault="00440E73" w:rsidP="003C0367">
            <w:pPr>
              <w:pStyle w:val="Boxabc"/>
            </w:pPr>
            <w:r w:rsidRPr="0062265C">
              <w:t>Remove the minimum threshold of LUC classes 1</w:t>
            </w:r>
            <w:r w:rsidR="008F795E" w:rsidRPr="0062265C">
              <w:t xml:space="preserve"> to </w:t>
            </w:r>
            <w:r w:rsidRPr="0062265C">
              <w:t>3 within a site from the transitional definition, and clarify that this only applies to areas of LUC classes 1</w:t>
            </w:r>
            <w:r w:rsidR="008F795E" w:rsidRPr="0062265C">
              <w:t xml:space="preserve"> to </w:t>
            </w:r>
            <w:r w:rsidRPr="0062265C">
              <w:t>3 within a site.</w:t>
            </w:r>
          </w:p>
          <w:p w14:paraId="7942EEAD" w14:textId="1A3F6140" w:rsidR="005F1B88" w:rsidRPr="0062265C" w:rsidRDefault="005F1B88" w:rsidP="003C0367">
            <w:pPr>
              <w:pStyle w:val="Boxabc"/>
            </w:pPr>
            <w:r w:rsidRPr="0062265C">
              <w:t xml:space="preserve">Clarify that the transitional definition of HPL only applies to General Rural and Rural Production </w:t>
            </w:r>
            <w:r w:rsidR="0064579E" w:rsidRPr="0062265C">
              <w:t>z</w:t>
            </w:r>
            <w:r w:rsidRPr="0062265C">
              <w:t>one</w:t>
            </w:r>
            <w:r w:rsidR="0064579E" w:rsidRPr="0062265C">
              <w:t>s</w:t>
            </w:r>
            <w:r w:rsidRPr="0062265C">
              <w:t xml:space="preserve"> (or equivalent zone where councils have not yet implemented the National Planning Standards). </w:t>
            </w:r>
          </w:p>
          <w:p w14:paraId="3A4B499A" w14:textId="35559E32" w:rsidR="002F79F8" w:rsidRPr="0062265C" w:rsidRDefault="00440E73" w:rsidP="003C0367">
            <w:pPr>
              <w:pStyle w:val="Boxabc"/>
              <w:spacing w:after="120"/>
            </w:pPr>
            <w:r w:rsidRPr="0062265C">
              <w:t>Exclude areas from the transitional definition of HPL which are</w:t>
            </w:r>
            <w:r w:rsidR="002F79F8" w:rsidRPr="0062265C">
              <w:t>:</w:t>
            </w:r>
          </w:p>
          <w:p w14:paraId="088B84C9" w14:textId="7A0260E6" w:rsidR="002F79F8" w:rsidRPr="0062265C" w:rsidRDefault="00834D87" w:rsidP="003C0367">
            <w:pPr>
              <w:pStyle w:val="Boxsub-bullet"/>
            </w:pPr>
            <w:r w:rsidRPr="0062265C">
              <w:t xml:space="preserve">identified </w:t>
            </w:r>
            <w:r w:rsidR="157BF375" w:rsidRPr="0062265C">
              <w:t>for future urban development</w:t>
            </w:r>
            <w:r w:rsidR="61156DF8" w:rsidRPr="0062265C">
              <w:t xml:space="preserve"> </w:t>
            </w:r>
            <w:r w:rsidR="157BF375" w:rsidRPr="0062265C">
              <w:t xml:space="preserve">in </w:t>
            </w:r>
            <w:r w:rsidR="61156DF8" w:rsidRPr="0062265C">
              <w:t>RMA plan or policy statement, future development strategy, or other strategic planning document published prior to the NPS-HPL taking effect.</w:t>
            </w:r>
          </w:p>
          <w:p w14:paraId="57423F8C" w14:textId="25583018" w:rsidR="00440E73" w:rsidRPr="0062265C" w:rsidRDefault="0062243C" w:rsidP="003C0367">
            <w:pPr>
              <w:pStyle w:val="Boxsub-bullet"/>
            </w:pPr>
            <w:r w:rsidRPr="0062265C">
              <w:t xml:space="preserve">subject </w:t>
            </w:r>
            <w:r w:rsidR="157BF375" w:rsidRPr="0062265C">
              <w:t xml:space="preserve">to a </w:t>
            </w:r>
            <w:r w:rsidRPr="0062265C">
              <w:t xml:space="preserve">council </w:t>
            </w:r>
            <w:r w:rsidR="45947AC6" w:rsidRPr="0062265C">
              <w:t xml:space="preserve">initiated, or adopted, notified plan change, to rezone it from </w:t>
            </w:r>
            <w:r w:rsidRPr="0062265C">
              <w:t>General R</w:t>
            </w:r>
            <w:r w:rsidR="45947AC6" w:rsidRPr="0062265C">
              <w:t xml:space="preserve">ural or </w:t>
            </w:r>
            <w:r w:rsidRPr="0062265C">
              <w:t>R</w:t>
            </w:r>
            <w:r w:rsidR="45947AC6" w:rsidRPr="0062265C">
              <w:t xml:space="preserve">ural </w:t>
            </w:r>
            <w:r w:rsidRPr="0062265C">
              <w:t>P</w:t>
            </w:r>
            <w:r w:rsidR="45947AC6" w:rsidRPr="0062265C">
              <w:t xml:space="preserve">roduction to </w:t>
            </w:r>
            <w:r w:rsidRPr="0062265C">
              <w:t>U</w:t>
            </w:r>
            <w:r w:rsidR="45947AC6" w:rsidRPr="0062265C">
              <w:t xml:space="preserve">rban or </w:t>
            </w:r>
            <w:r w:rsidRPr="0062265C">
              <w:t>R</w:t>
            </w:r>
            <w:r w:rsidR="45947AC6" w:rsidRPr="0062265C">
              <w:t xml:space="preserve">ural </w:t>
            </w:r>
            <w:r w:rsidRPr="0062265C">
              <w:t>L</w:t>
            </w:r>
            <w:r w:rsidR="45947AC6" w:rsidRPr="0062265C">
              <w:t xml:space="preserve">ifestyle </w:t>
            </w:r>
            <w:r w:rsidR="2D015E80" w:rsidRPr="0062265C">
              <w:t xml:space="preserve">at the commencement date. </w:t>
            </w:r>
          </w:p>
          <w:bookmarkEnd w:id="42"/>
          <w:p w14:paraId="238CB3E1" w14:textId="6CCCA22D" w:rsidR="00440E73" w:rsidRPr="0062265C" w:rsidRDefault="00440E73" w:rsidP="00E12133">
            <w:pPr>
              <w:pStyle w:val="Boxtext"/>
              <w:rPr>
                <w:b/>
                <w:bCs/>
              </w:rPr>
            </w:pPr>
            <w:r w:rsidRPr="0062265C">
              <w:rPr>
                <w:b/>
                <w:bCs/>
              </w:rPr>
              <w:t>Ministers</w:t>
            </w:r>
            <w:r w:rsidR="00232752" w:rsidRPr="0062265C">
              <w:rPr>
                <w:b/>
                <w:bCs/>
              </w:rPr>
              <w:t>’</w:t>
            </w:r>
            <w:r w:rsidRPr="0062265C">
              <w:rPr>
                <w:b/>
                <w:bCs/>
              </w:rPr>
              <w:t xml:space="preserve"> decision</w:t>
            </w:r>
            <w:r w:rsidR="00232752" w:rsidRPr="0062265C">
              <w:rPr>
                <w:b/>
                <w:bCs/>
              </w:rPr>
              <w:t>s</w:t>
            </w:r>
            <w:r w:rsidRPr="0062265C">
              <w:rPr>
                <w:b/>
                <w:bCs/>
              </w:rPr>
              <w:t>:</w:t>
            </w:r>
          </w:p>
          <w:p w14:paraId="2947AF9B" w14:textId="012E6E57" w:rsidR="00440E73" w:rsidRPr="0062265C" w:rsidRDefault="00232752" w:rsidP="00E12133">
            <w:pPr>
              <w:pStyle w:val="Boxtext"/>
              <w:spacing w:before="0" w:after="240"/>
            </w:pPr>
            <w:r w:rsidRPr="0062265C">
              <w:t>Agree</w:t>
            </w:r>
            <w:bookmarkEnd w:id="41"/>
          </w:p>
        </w:tc>
      </w:tr>
    </w:tbl>
    <w:p w14:paraId="29FDDBEA" w14:textId="1218FE9E" w:rsidR="00BA58FA" w:rsidRDefault="00BA58FA">
      <w:pPr>
        <w:spacing w:before="0" w:after="200" w:line="276" w:lineRule="auto"/>
        <w:jc w:val="left"/>
      </w:pPr>
      <w:bookmarkStart w:id="43" w:name="_Toc114741105"/>
    </w:p>
    <w:p w14:paraId="318B337F" w14:textId="68757467" w:rsidR="004A31E2" w:rsidRPr="0062265C" w:rsidRDefault="004A31E2" w:rsidP="003C0367">
      <w:pPr>
        <w:pStyle w:val="Heading2"/>
        <w:numPr>
          <w:ilvl w:val="0"/>
          <w:numId w:val="40"/>
        </w:numPr>
        <w:spacing w:before="440"/>
        <w:ind w:left="851" w:hanging="851"/>
      </w:pPr>
      <w:bookmarkStart w:id="44" w:name="_Hlk114759248"/>
      <w:r w:rsidRPr="0062265C">
        <w:lastRenderedPageBreak/>
        <w:t xml:space="preserve">Identification of </w:t>
      </w:r>
      <w:r w:rsidR="00FD0D44" w:rsidRPr="0062265C">
        <w:t xml:space="preserve">HPL </w:t>
      </w:r>
      <w:r w:rsidRPr="0062265C">
        <w:t>– process</w:t>
      </w:r>
      <w:bookmarkEnd w:id="43"/>
      <w:r w:rsidRPr="0062265C">
        <w:t xml:space="preserve"> </w:t>
      </w:r>
    </w:p>
    <w:bookmarkEnd w:id="44"/>
    <w:p w14:paraId="44434B01" w14:textId="0BA094B5" w:rsidR="004A31E2" w:rsidRPr="0062265C" w:rsidRDefault="0020312D" w:rsidP="00E12133">
      <w:pPr>
        <w:pStyle w:val="Heading3"/>
        <w:spacing w:before="240"/>
        <w:rPr>
          <w:rFonts w:eastAsiaTheme="minorEastAsia"/>
        </w:rPr>
      </w:pPr>
      <w:r w:rsidRPr="0062265C">
        <w:rPr>
          <w:rFonts w:eastAsiaTheme="minorEastAsia"/>
        </w:rPr>
        <w:t xml:space="preserve">What was </w:t>
      </w:r>
      <w:r w:rsidR="004E3863" w:rsidRPr="0062265C">
        <w:rPr>
          <w:rFonts w:eastAsiaTheme="minorEastAsia"/>
        </w:rPr>
        <w:t>consulted on</w:t>
      </w:r>
      <w:r w:rsidRPr="0062265C">
        <w:rPr>
          <w:rFonts w:eastAsiaTheme="minorEastAsia"/>
        </w:rPr>
        <w:t xml:space="preserve"> and policy intent</w:t>
      </w:r>
    </w:p>
    <w:p w14:paraId="64A14438" w14:textId="2B513748" w:rsidR="004A31E2" w:rsidRPr="0062265C" w:rsidRDefault="001F5F3C" w:rsidP="00E12133">
      <w:pPr>
        <w:pStyle w:val="BodyText"/>
      </w:pPr>
      <w:r w:rsidRPr="0062265C">
        <w:t>Chapter 5 of t</w:t>
      </w:r>
      <w:r w:rsidR="004A31E2" w:rsidRPr="0062265C">
        <w:t xml:space="preserve">he </w:t>
      </w:r>
      <w:hyperlink r:id="rId48" w:history="1">
        <w:r w:rsidR="004E2EC9" w:rsidRPr="0062265C">
          <w:rPr>
            <w:rStyle w:val="Hyperlink"/>
          </w:rPr>
          <w:t xml:space="preserve">proposed </w:t>
        </w:r>
        <w:r w:rsidR="000E6642" w:rsidRPr="0062265C">
          <w:rPr>
            <w:rStyle w:val="Hyperlink"/>
          </w:rPr>
          <w:t>NPS-HPL</w:t>
        </w:r>
        <w:r w:rsidR="009074D8" w:rsidRPr="0062265C">
          <w:rPr>
            <w:rStyle w:val="Hyperlink"/>
          </w:rPr>
          <w:t xml:space="preserve"> in the</w:t>
        </w:r>
        <w:r w:rsidR="00332DA2" w:rsidRPr="0062265C">
          <w:rPr>
            <w:rStyle w:val="Hyperlink"/>
          </w:rPr>
          <w:t xml:space="preserve"> discussion document</w:t>
        </w:r>
      </w:hyperlink>
      <w:r w:rsidR="004A31E2" w:rsidRPr="0062265C">
        <w:t xml:space="preserve"> included a </w:t>
      </w:r>
      <w:r w:rsidRPr="0062265C">
        <w:t xml:space="preserve">draft </w:t>
      </w:r>
      <w:r w:rsidR="004A31E2" w:rsidRPr="0062265C">
        <w:t>policy (Policy 1</w:t>
      </w:r>
      <w:r w:rsidRPr="0062265C">
        <w:t>: Identification of highly productive land</w:t>
      </w:r>
      <w:r w:rsidR="004A31E2" w:rsidRPr="0062265C">
        <w:t>) that would require regional councils to identify and</w:t>
      </w:r>
      <w:r w:rsidR="00C2771C" w:rsidRPr="0062265C">
        <w:t> </w:t>
      </w:r>
      <w:r w:rsidR="004A31E2" w:rsidRPr="0062265C">
        <w:t xml:space="preserve">map HPL in their </w:t>
      </w:r>
      <w:r w:rsidR="00E4006D" w:rsidRPr="0062265C">
        <w:t>regional policy statements (</w:t>
      </w:r>
      <w:r w:rsidR="004A31E2" w:rsidRPr="0062265C">
        <w:t>RPS</w:t>
      </w:r>
      <w:r w:rsidR="00E4006D" w:rsidRPr="0062265C">
        <w:t>s)</w:t>
      </w:r>
      <w:r w:rsidR="004A31E2" w:rsidRPr="0062265C">
        <w:t xml:space="preserve"> in accordance with a set of criteria. The</w:t>
      </w:r>
      <w:r w:rsidR="00C2771C" w:rsidRPr="0062265C">
        <w:t> </w:t>
      </w:r>
      <w:r w:rsidR="004A31E2" w:rsidRPr="0062265C">
        <w:t xml:space="preserve">criteria to identify HPL are discussed below </w:t>
      </w:r>
      <w:r w:rsidR="004A31E2" w:rsidRPr="002210F2">
        <w:t xml:space="preserve">in </w:t>
      </w:r>
      <w:hyperlink w:anchor="_Identification_of_HPL" w:history="1">
        <w:r w:rsidR="004A31E2" w:rsidRPr="00A858EF">
          <w:rPr>
            <w:rStyle w:val="Hyperlink"/>
          </w:rPr>
          <w:t xml:space="preserve">Section </w:t>
        </w:r>
        <w:r w:rsidR="009D1B08" w:rsidRPr="00A858EF">
          <w:rPr>
            <w:rStyle w:val="Hyperlink"/>
          </w:rPr>
          <w:t>C1</w:t>
        </w:r>
        <w:r w:rsidR="00330EFB" w:rsidRPr="00A858EF">
          <w:rPr>
            <w:rStyle w:val="Hyperlink"/>
          </w:rPr>
          <w:t>1</w:t>
        </w:r>
      </w:hyperlink>
      <w:r w:rsidR="004A31E2" w:rsidRPr="002210F2">
        <w:t>.</w:t>
      </w:r>
      <w:r w:rsidR="004E3863" w:rsidRPr="0062265C">
        <w:t xml:space="preserve"> Specifically, the proposed </w:t>
      </w:r>
      <w:r w:rsidR="000E6642" w:rsidRPr="0062265C">
        <w:t>NPS</w:t>
      </w:r>
      <w:r w:rsidR="00C2771C" w:rsidRPr="0062265C">
        <w:noBreakHyphen/>
      </w:r>
      <w:r w:rsidR="000E6642" w:rsidRPr="0062265C">
        <w:t>HPL</w:t>
      </w:r>
      <w:r w:rsidR="004E3863" w:rsidRPr="0062265C">
        <w:t xml:space="preserve"> included: </w:t>
      </w:r>
    </w:p>
    <w:p w14:paraId="162D271E" w14:textId="0E9027A5" w:rsidR="004E3863" w:rsidRPr="0062265C" w:rsidRDefault="008971BB" w:rsidP="003C0367">
      <w:pPr>
        <w:pStyle w:val="Bullet"/>
      </w:pPr>
      <w:r w:rsidRPr="0062265C">
        <w:t xml:space="preserve">a </w:t>
      </w:r>
      <w:r w:rsidR="004E3863" w:rsidRPr="0062265C">
        <w:t>requirement for regional councils to spatially map HPL in their region and include these maps in their RPS</w:t>
      </w:r>
      <w:r w:rsidRPr="0062265C">
        <w:t>s</w:t>
      </w:r>
      <w:r w:rsidR="004E3863" w:rsidRPr="0062265C">
        <w:t xml:space="preserve"> within three years of the </w:t>
      </w:r>
      <w:r w:rsidR="000E6642" w:rsidRPr="0062265C">
        <w:t>NPS-HPL</w:t>
      </w:r>
      <w:r w:rsidR="004E3863" w:rsidRPr="0062265C">
        <w:t xml:space="preserve"> coming into force</w:t>
      </w:r>
    </w:p>
    <w:p w14:paraId="6B8E8779" w14:textId="715FEF8C" w:rsidR="00221E74" w:rsidRPr="0062265C" w:rsidRDefault="008971BB" w:rsidP="003C0367">
      <w:pPr>
        <w:pStyle w:val="Bullet"/>
      </w:pPr>
      <w:r w:rsidRPr="0062265C">
        <w:t xml:space="preserve">a </w:t>
      </w:r>
      <w:r w:rsidR="004E3863" w:rsidRPr="0062265C">
        <w:t xml:space="preserve">requirement for territorial authorities to amend their district plans to include maps of HPL identified </w:t>
      </w:r>
      <w:r w:rsidR="008F5D7D" w:rsidRPr="0062265C">
        <w:t>in the</w:t>
      </w:r>
      <w:r w:rsidRPr="0062265C">
        <w:t>ir</w:t>
      </w:r>
      <w:r w:rsidR="008F5D7D" w:rsidRPr="0062265C">
        <w:t xml:space="preserve"> </w:t>
      </w:r>
      <w:r w:rsidRPr="0062265C">
        <w:t>RPS</w:t>
      </w:r>
      <w:r w:rsidR="008F5D7D" w:rsidRPr="0062265C">
        <w:t xml:space="preserve"> </w:t>
      </w:r>
      <w:r w:rsidR="004E3863" w:rsidRPr="0062265C">
        <w:t>no later than two years after these are mapped in the RPS</w:t>
      </w:r>
      <w:r w:rsidRPr="0062265C">
        <w:t>,</w:t>
      </w:r>
      <w:r w:rsidR="004E3863" w:rsidRPr="0062265C">
        <w:t xml:space="preserve"> or five years after the </w:t>
      </w:r>
      <w:r w:rsidR="000E6642" w:rsidRPr="0062265C">
        <w:t>NPS-HPL</w:t>
      </w:r>
      <w:r w:rsidR="004E3863" w:rsidRPr="0062265C">
        <w:t xml:space="preserve"> is gazetted. </w:t>
      </w:r>
    </w:p>
    <w:p w14:paraId="44FF31F3" w14:textId="4792982A" w:rsidR="004A31E2" w:rsidRPr="0062265C" w:rsidRDefault="004A31E2" w:rsidP="00E12133">
      <w:pPr>
        <w:pStyle w:val="BodyText"/>
      </w:pPr>
      <w:r w:rsidRPr="0062265C">
        <w:t xml:space="preserve">The intent of identifying and mapping HPL at the regional level through the RPS is to </w:t>
      </w:r>
      <w:r w:rsidR="00493124" w:rsidRPr="0062265C">
        <w:t>provide certain</w:t>
      </w:r>
      <w:r w:rsidR="00E71B40" w:rsidRPr="0062265C">
        <w:t xml:space="preserve">ty on the location and extent of this finite resource (to enable it to be protected), to </w:t>
      </w:r>
      <w:r w:rsidRPr="0062265C">
        <w:t xml:space="preserve">encourage a strategic spatial mapping approach that allows for wider consideration of HPL alongside other regional priorities and pressures, as well as cross-boundary issues between districts in the region. Undertaking this work at a regional level also ensures that this process can occur alongside complementary work to identify areas for urban growth and constraints to urban development through </w:t>
      </w:r>
      <w:r w:rsidR="00F709AC" w:rsidRPr="0062265C">
        <w:t xml:space="preserve">future development strategies </w:t>
      </w:r>
      <w:r w:rsidRPr="0062265C">
        <w:t>prepared under the</w:t>
      </w:r>
      <w:r w:rsidR="00493B2F" w:rsidRPr="0062265C">
        <w:t xml:space="preserve"> </w:t>
      </w:r>
      <w:hyperlink r:id="rId49" w:history="1">
        <w:r w:rsidR="00493B2F" w:rsidRPr="0062265C">
          <w:rPr>
            <w:rStyle w:val="Hyperlink"/>
          </w:rPr>
          <w:t>National Policy Statement on Urban Development 2020</w:t>
        </w:r>
      </w:hyperlink>
      <w:r w:rsidR="00493B2F" w:rsidRPr="0062265C">
        <w:t xml:space="preserve"> (NPS-UD)</w:t>
      </w:r>
      <w:r w:rsidRPr="0062265C">
        <w:t xml:space="preserve">. </w:t>
      </w:r>
    </w:p>
    <w:p w14:paraId="6B89D7E6" w14:textId="71151DDA" w:rsidR="004A31E2" w:rsidRPr="0062265C" w:rsidRDefault="004E3863" w:rsidP="00E12133">
      <w:pPr>
        <w:pStyle w:val="Heading3"/>
      </w:pPr>
      <w:r w:rsidRPr="0062265C">
        <w:t>Key issues from submissions</w:t>
      </w:r>
    </w:p>
    <w:p w14:paraId="548BF30F" w14:textId="32305EEA" w:rsidR="004E3863" w:rsidRPr="0062265C" w:rsidRDefault="004E3863" w:rsidP="00C2771C">
      <w:pPr>
        <w:pStyle w:val="BodyText"/>
        <w:spacing w:after="100"/>
      </w:pPr>
      <w:r w:rsidRPr="0062265C">
        <w:t xml:space="preserve">The key issues identified through submissions and subsequent analysis are: </w:t>
      </w:r>
    </w:p>
    <w:p w14:paraId="13B7D2B4" w14:textId="30B83A5A" w:rsidR="004A31E2" w:rsidRPr="0062265C" w:rsidRDefault="000F51CA" w:rsidP="003C0367">
      <w:pPr>
        <w:pStyle w:val="Bullet"/>
        <w:spacing w:after="100"/>
      </w:pPr>
      <w:r w:rsidRPr="0062265C">
        <w:t xml:space="preserve">whether </w:t>
      </w:r>
      <w:r w:rsidR="004A31E2" w:rsidRPr="0062265C">
        <w:t>mapping should be led by regional councils or central government</w:t>
      </w:r>
    </w:p>
    <w:p w14:paraId="0E1AF1D9" w14:textId="147F3E11" w:rsidR="004A31E2" w:rsidRPr="0062265C" w:rsidRDefault="004444E5" w:rsidP="003C0367">
      <w:pPr>
        <w:pStyle w:val="Bullet"/>
        <w:spacing w:after="100"/>
      </w:pPr>
      <w:r w:rsidRPr="0062265C">
        <w:t xml:space="preserve">what </w:t>
      </w:r>
      <w:r w:rsidR="000F51CA" w:rsidRPr="0062265C">
        <w:t xml:space="preserve">the </w:t>
      </w:r>
      <w:r w:rsidR="004A31E2" w:rsidRPr="0062265C">
        <w:t xml:space="preserve">role of territorial authorities </w:t>
      </w:r>
      <w:r w:rsidRPr="0062265C">
        <w:t xml:space="preserve">should be </w:t>
      </w:r>
      <w:r w:rsidR="004A31E2" w:rsidRPr="0062265C">
        <w:t xml:space="preserve">in the HPL mapping process </w:t>
      </w:r>
    </w:p>
    <w:p w14:paraId="3ABCDCFC" w14:textId="6F9FB207" w:rsidR="004A31E2" w:rsidRPr="0062265C" w:rsidRDefault="00BF7A2F" w:rsidP="003C0367">
      <w:pPr>
        <w:pStyle w:val="Bullet"/>
        <w:spacing w:after="100"/>
      </w:pPr>
      <w:r w:rsidRPr="0062265C">
        <w:t>how</w:t>
      </w:r>
      <w:r w:rsidR="0062265C" w:rsidRPr="0062265C">
        <w:t xml:space="preserve"> </w:t>
      </w:r>
      <w:r w:rsidR="004A31E2" w:rsidRPr="0062265C">
        <w:t xml:space="preserve">RPS maps of HPL </w:t>
      </w:r>
      <w:r w:rsidRPr="0062265C">
        <w:t xml:space="preserve">should be incorporated </w:t>
      </w:r>
      <w:r w:rsidR="004A31E2" w:rsidRPr="0062265C">
        <w:t xml:space="preserve">into the relevant district plans </w:t>
      </w:r>
    </w:p>
    <w:p w14:paraId="7A769080" w14:textId="2B3F7744" w:rsidR="004A31E2" w:rsidRPr="0062265C" w:rsidRDefault="000F51CA" w:rsidP="003C0367">
      <w:pPr>
        <w:pStyle w:val="Bullet"/>
        <w:spacing w:after="100"/>
      </w:pPr>
      <w:r w:rsidRPr="0062265C">
        <w:t xml:space="preserve">the </w:t>
      </w:r>
      <w:r w:rsidR="004A31E2" w:rsidRPr="0062265C">
        <w:t>scale of mapping</w:t>
      </w:r>
    </w:p>
    <w:p w14:paraId="3192805A" w14:textId="1D6609C2" w:rsidR="004A31E2" w:rsidRPr="0062265C" w:rsidRDefault="00BF7A2F" w:rsidP="003C0367">
      <w:pPr>
        <w:pStyle w:val="Bullet"/>
      </w:pPr>
      <w:r w:rsidRPr="0062265C">
        <w:t xml:space="preserve">what </w:t>
      </w:r>
      <w:r w:rsidR="000F51CA" w:rsidRPr="0062265C">
        <w:t>guidance</w:t>
      </w:r>
      <w:r w:rsidR="004A31E2" w:rsidRPr="0062265C">
        <w:t xml:space="preserve">, technical assistance and support from central government </w:t>
      </w:r>
      <w:r w:rsidRPr="0062265C">
        <w:t xml:space="preserve">is needed </w:t>
      </w:r>
      <w:r w:rsidR="004A31E2" w:rsidRPr="0062265C">
        <w:t>to assist with HPL mapping process.</w:t>
      </w:r>
      <w:r w:rsidR="0062265C" w:rsidRPr="0062265C">
        <w:t xml:space="preserve"> </w:t>
      </w:r>
    </w:p>
    <w:p w14:paraId="5C52CE4A" w14:textId="77777777" w:rsidR="004A31E2" w:rsidRPr="0062265C" w:rsidRDefault="004A31E2" w:rsidP="00C2771C">
      <w:pPr>
        <w:pStyle w:val="Heading3"/>
        <w:spacing w:before="320"/>
      </w:pPr>
      <w:r w:rsidRPr="0062265C">
        <w:t>Analysis</w:t>
      </w:r>
    </w:p>
    <w:p w14:paraId="262B6217" w14:textId="5A5F0403" w:rsidR="00671922" w:rsidRPr="0062265C" w:rsidRDefault="00726BA1" w:rsidP="00C2771C">
      <w:pPr>
        <w:pStyle w:val="BodyText"/>
        <w:spacing w:before="100" w:after="100"/>
      </w:pPr>
      <w:r w:rsidRPr="0062265C">
        <w:t xml:space="preserve">Mapping HPL will help to manage the resource and to provide certainty to all parties on the location of that resource. While this will require up-front resourcing and time, </w:t>
      </w:r>
      <w:r w:rsidR="002210F2">
        <w:t>most</w:t>
      </w:r>
      <w:r w:rsidRPr="0062265C">
        <w:t xml:space="preserve"> mapping will only need to be undertaken once</w:t>
      </w:r>
      <w:r w:rsidR="00475338" w:rsidRPr="0062265C">
        <w:t>,</w:t>
      </w:r>
      <w:r w:rsidRPr="0062265C">
        <w:t xml:space="preserve"> with limited need for reassessment and updating</w:t>
      </w:r>
      <w:r w:rsidR="00554B19" w:rsidRPr="0062265C">
        <w:t xml:space="preserve"> (mainly to reflect changes in </w:t>
      </w:r>
      <w:r w:rsidR="00B83503" w:rsidRPr="0062265C">
        <w:t>zoning)</w:t>
      </w:r>
      <w:r w:rsidRPr="0062265C">
        <w:t>.</w:t>
      </w:r>
      <w:r w:rsidR="0062265C" w:rsidRPr="0062265C">
        <w:t xml:space="preserve"> </w:t>
      </w:r>
    </w:p>
    <w:p w14:paraId="78CC9BC4" w14:textId="60F84E49" w:rsidR="00671922" w:rsidRPr="0062265C" w:rsidRDefault="00671922" w:rsidP="00E12133">
      <w:pPr>
        <w:pStyle w:val="Heading4"/>
      </w:pPr>
      <w:r w:rsidRPr="0062265C">
        <w:t xml:space="preserve">Who undertakes mapping? </w:t>
      </w:r>
    </w:p>
    <w:p w14:paraId="52DEE587" w14:textId="41A64DA2" w:rsidR="00726BA1" w:rsidRPr="0062265C" w:rsidRDefault="00671922" w:rsidP="00C2771C">
      <w:pPr>
        <w:pStyle w:val="BodyText"/>
        <w:spacing w:after="100"/>
      </w:pPr>
      <w:r w:rsidRPr="0062265C">
        <w:t>W</w:t>
      </w:r>
      <w:r w:rsidR="00726BA1" w:rsidRPr="0062265C">
        <w:t xml:space="preserve">e consider a region-wide mapping process is more efficient and effective than debating the </w:t>
      </w:r>
      <w:r w:rsidR="004D76F2" w:rsidRPr="0062265C">
        <w:t xml:space="preserve">location and </w:t>
      </w:r>
      <w:r w:rsidR="00726BA1" w:rsidRPr="0062265C">
        <w:t>extent of HPL on an ad hoc basis through individua</w:t>
      </w:r>
      <w:r w:rsidR="00083D74" w:rsidRPr="0062265C">
        <w:t>l</w:t>
      </w:r>
      <w:r w:rsidR="00726BA1" w:rsidRPr="0062265C">
        <w:t xml:space="preserve"> plan</w:t>
      </w:r>
      <w:r w:rsidR="00ED6053" w:rsidRPr="0062265C">
        <w:t>-</w:t>
      </w:r>
      <w:r w:rsidR="00726BA1" w:rsidRPr="0062265C">
        <w:t xml:space="preserve">change and consenting processes. It also enables a more strategic approach to identifying areas for </w:t>
      </w:r>
      <w:r w:rsidR="000B5520" w:rsidRPr="0062265C">
        <w:t xml:space="preserve">land-based primary production, </w:t>
      </w:r>
      <w:r w:rsidR="00726BA1" w:rsidRPr="0062265C">
        <w:t xml:space="preserve">future </w:t>
      </w:r>
      <w:proofErr w:type="gramStart"/>
      <w:r w:rsidR="00726BA1" w:rsidRPr="0062265C">
        <w:t>growth</w:t>
      </w:r>
      <w:proofErr w:type="gramEnd"/>
      <w:r w:rsidR="00726BA1" w:rsidRPr="0062265C">
        <w:t xml:space="preserve"> and land use change. </w:t>
      </w:r>
      <w:r w:rsidR="007D58E1" w:rsidRPr="0062265C">
        <w:t xml:space="preserve">We consider that regional councils are better placed to </w:t>
      </w:r>
      <w:r w:rsidR="000B5520" w:rsidRPr="0062265C">
        <w:t xml:space="preserve">identify areas of </w:t>
      </w:r>
      <w:r w:rsidR="007D58E1" w:rsidRPr="0062265C">
        <w:t xml:space="preserve">HPL </w:t>
      </w:r>
      <w:r w:rsidR="000B5520" w:rsidRPr="0062265C">
        <w:t xml:space="preserve">within their regional </w:t>
      </w:r>
      <w:r w:rsidR="007D58E1" w:rsidRPr="0062265C">
        <w:t xml:space="preserve">context. </w:t>
      </w:r>
      <w:r w:rsidR="00E8197B" w:rsidRPr="0062265C">
        <w:t>N</w:t>
      </w:r>
      <w:r w:rsidR="007D58E1" w:rsidRPr="0062265C">
        <w:t xml:space="preserve">ational mapping led by </w:t>
      </w:r>
      <w:r w:rsidR="007D58E1" w:rsidRPr="0062265C">
        <w:lastRenderedPageBreak/>
        <w:t xml:space="preserve">central government would result in greater risk of a more generic process that doesn’t account for local circumstances. </w:t>
      </w:r>
    </w:p>
    <w:p w14:paraId="48A8B434" w14:textId="0D6E2D7B" w:rsidR="00726BA1" w:rsidRPr="0062265C" w:rsidRDefault="00726BA1" w:rsidP="00C2771C">
      <w:pPr>
        <w:pStyle w:val="BodyText"/>
        <w:spacing w:after="100"/>
      </w:pPr>
      <w:r w:rsidRPr="0062265C">
        <w:t xml:space="preserve">Undertaking the mapping work at a regional level also ensures that this process can occur alongside complementary work to identify areas for urban growth and constraints to urban development through </w:t>
      </w:r>
      <w:r w:rsidR="00F709AC" w:rsidRPr="0062265C">
        <w:t xml:space="preserve">future development strategies </w:t>
      </w:r>
      <w:r w:rsidRPr="0062265C">
        <w:t xml:space="preserve">prepared under the </w:t>
      </w:r>
      <w:r w:rsidR="008D542F" w:rsidRPr="0062265C" w:rsidDel="005B73DA">
        <w:t>NPS-UD</w:t>
      </w:r>
      <w:r w:rsidRPr="0062265C">
        <w:t>. In addition, a requirement to map HPL at the regional level through RPS</w:t>
      </w:r>
      <w:r w:rsidR="0045533D" w:rsidRPr="0062265C">
        <w:t>s</w:t>
      </w:r>
      <w:r w:rsidRPr="0062265C">
        <w:t xml:space="preserve">: </w:t>
      </w:r>
    </w:p>
    <w:p w14:paraId="1ED5BB9B" w14:textId="687F31FE" w:rsidR="004E3863" w:rsidRPr="0062265C" w:rsidRDefault="003C02B0" w:rsidP="003C0367">
      <w:pPr>
        <w:pStyle w:val="Bullet"/>
        <w:spacing w:after="100"/>
      </w:pPr>
      <w:r w:rsidRPr="0062265C">
        <w:t xml:space="preserve">facilitates </w:t>
      </w:r>
      <w:r w:rsidR="004E3863" w:rsidRPr="0062265C">
        <w:t>collaborative planning between councils within regions and associated consistency</w:t>
      </w:r>
    </w:p>
    <w:p w14:paraId="088AF78A" w14:textId="2F8F2878" w:rsidR="004E3863" w:rsidRPr="0062265C" w:rsidRDefault="003C02B0" w:rsidP="003C0367">
      <w:pPr>
        <w:pStyle w:val="Bullet"/>
        <w:spacing w:after="100"/>
      </w:pPr>
      <w:r w:rsidRPr="0062265C">
        <w:t xml:space="preserve">enables </w:t>
      </w:r>
      <w:r w:rsidR="004E3863" w:rsidRPr="0062265C">
        <w:t>more efficient use of resources</w:t>
      </w:r>
    </w:p>
    <w:p w14:paraId="56470E85" w14:textId="5E967A3A" w:rsidR="004E3863" w:rsidRPr="0062265C" w:rsidRDefault="003C02B0" w:rsidP="003C0367">
      <w:pPr>
        <w:pStyle w:val="Bullet"/>
        <w:spacing w:after="100"/>
      </w:pPr>
      <w:r w:rsidRPr="0062265C">
        <w:t>generally</w:t>
      </w:r>
      <w:r w:rsidR="001063A1" w:rsidRPr="0062265C">
        <w:t>, e</w:t>
      </w:r>
      <w:r w:rsidR="004E3863" w:rsidRPr="0062265C">
        <w:t>nsures areas of mapped HPL</w:t>
      </w:r>
      <w:r w:rsidR="00671922" w:rsidRPr="0062265C">
        <w:t xml:space="preserve"> in the RPS</w:t>
      </w:r>
      <w:r w:rsidR="004E3863" w:rsidRPr="0062265C">
        <w:t xml:space="preserve"> cannot be altered through a private plan change</w:t>
      </w:r>
      <w:r w:rsidR="004E3863" w:rsidRPr="0062265C">
        <w:rPr>
          <w:rStyle w:val="FootnoteReference"/>
        </w:rPr>
        <w:footnoteReference w:id="20"/>
      </w:r>
      <w:r w:rsidR="001063A1" w:rsidRPr="0062265C">
        <w:t xml:space="preserve"> unless </w:t>
      </w:r>
      <w:r w:rsidR="00061E4D" w:rsidRPr="0062265C">
        <w:t>this is through the NPS-HPL provisions that allow for rezoning on HPL (discussed further below).</w:t>
      </w:r>
      <w:r w:rsidR="004E3863" w:rsidRPr="0062265C">
        <w:t xml:space="preserve"> </w:t>
      </w:r>
    </w:p>
    <w:p w14:paraId="02AF59F9" w14:textId="011CE9E4" w:rsidR="00671922" w:rsidRPr="0062265C" w:rsidRDefault="00671922" w:rsidP="00C2771C">
      <w:pPr>
        <w:pStyle w:val="BodyText"/>
        <w:spacing w:before="100" w:after="100"/>
      </w:pPr>
      <w:r w:rsidRPr="0062265C">
        <w:t>Mapping at a regional level also has</w:t>
      </w:r>
      <w:r w:rsidR="00650593" w:rsidRPr="0062265C">
        <w:t xml:space="preserve"> other</w:t>
      </w:r>
      <w:r w:rsidRPr="0062265C">
        <w:t xml:space="preserve"> advantages over national mapping. Regional councils will be able to sequence mapping alongside other changes to the RPS, or alongside transitioning to </w:t>
      </w:r>
      <w:r w:rsidR="0017389F" w:rsidRPr="0062265C">
        <w:t xml:space="preserve">the </w:t>
      </w:r>
      <w:r w:rsidRPr="0062265C">
        <w:t>new</w:t>
      </w:r>
      <w:r w:rsidR="000C305C" w:rsidRPr="0062265C">
        <w:t xml:space="preserve"> resource management</w:t>
      </w:r>
      <w:r w:rsidRPr="0062265C">
        <w:t xml:space="preserve"> system. The regional council process is also more participatory </w:t>
      </w:r>
      <w:r w:rsidR="0017389F" w:rsidRPr="0062265C">
        <w:t xml:space="preserve">with affected landowners and stakeholders </w:t>
      </w:r>
      <w:r w:rsidRPr="0062265C">
        <w:t>than a national process</w:t>
      </w:r>
      <w:r w:rsidR="00156AF2" w:rsidRPr="0062265C">
        <w:t>,</w:t>
      </w:r>
      <w:r w:rsidR="006F1BAD" w:rsidRPr="0062265C">
        <w:t xml:space="preserve"> and </w:t>
      </w:r>
      <w:r w:rsidRPr="0062265C">
        <w:t>regional council</w:t>
      </w:r>
      <w:r w:rsidR="006F1BAD" w:rsidRPr="0062265C">
        <w:t>s</w:t>
      </w:r>
      <w:r w:rsidRPr="0062265C">
        <w:t xml:space="preserve"> </w:t>
      </w:r>
      <w:r w:rsidR="006F1BAD" w:rsidRPr="0062265C">
        <w:t xml:space="preserve">have </w:t>
      </w:r>
      <w:r w:rsidRPr="0062265C">
        <w:t>stronger connections to the district councils and rural communities</w:t>
      </w:r>
      <w:r w:rsidR="006F1BAD" w:rsidRPr="0062265C">
        <w:t>.</w:t>
      </w:r>
      <w:r w:rsidRPr="0062265C">
        <w:t xml:space="preserve"> </w:t>
      </w:r>
    </w:p>
    <w:p w14:paraId="0B086A81" w14:textId="77777777" w:rsidR="00650593" w:rsidRPr="0062265C" w:rsidRDefault="004A31E2" w:rsidP="00C2771C">
      <w:pPr>
        <w:pStyle w:val="BodyText"/>
        <w:spacing w:before="100" w:after="100"/>
      </w:pPr>
      <w:r w:rsidRPr="0062265C">
        <w:t xml:space="preserve">Accordingly, we recommend that the requirement for regional councils to map HPL within their RPS is retained. </w:t>
      </w:r>
    </w:p>
    <w:p w14:paraId="2D8D747C" w14:textId="60F84E49" w:rsidR="00650593" w:rsidRPr="0062265C" w:rsidRDefault="00650593" w:rsidP="00E12133">
      <w:pPr>
        <w:pStyle w:val="Heading4"/>
      </w:pPr>
      <w:r w:rsidRPr="0062265C">
        <w:t>Role of district councils in mapping process</w:t>
      </w:r>
    </w:p>
    <w:p w14:paraId="128E0CB5" w14:textId="284AFC8E" w:rsidR="00650593" w:rsidRPr="0062265C" w:rsidRDefault="00BB435C" w:rsidP="00D41043">
      <w:pPr>
        <w:pStyle w:val="BodyText"/>
        <w:spacing w:before="100" w:after="100"/>
        <w:rPr>
          <w:i/>
          <w:iCs/>
        </w:rPr>
      </w:pPr>
      <w:r w:rsidRPr="0062265C">
        <w:t xml:space="preserve">Officials </w:t>
      </w:r>
      <w:r w:rsidR="00650593" w:rsidRPr="0062265C">
        <w:t xml:space="preserve">recommend that the </w:t>
      </w:r>
      <w:r w:rsidR="000E6642" w:rsidRPr="0062265C">
        <w:t>NPS-HPL</w:t>
      </w:r>
      <w:r w:rsidR="00650593" w:rsidRPr="0062265C">
        <w:t xml:space="preserve"> makes it clear that the identification of HPL must be done in collaboration with territorial authorities </w:t>
      </w:r>
      <w:r w:rsidR="000E5CDE" w:rsidRPr="0062265C">
        <w:t xml:space="preserve">and in consultation </w:t>
      </w:r>
      <w:r w:rsidR="009631B9" w:rsidRPr="0062265C">
        <w:t xml:space="preserve">with </w:t>
      </w:r>
      <w:r w:rsidR="000E5CDE" w:rsidRPr="0062265C">
        <w:t xml:space="preserve">tangata whenua </w:t>
      </w:r>
      <w:r w:rsidR="00650593" w:rsidRPr="0062265C">
        <w:t>in the region and that mapping</w:t>
      </w:r>
      <w:r w:rsidR="0088616E" w:rsidRPr="0062265C">
        <w:t xml:space="preserve"> of HPL must be</w:t>
      </w:r>
      <w:r w:rsidR="00347678" w:rsidRPr="0062265C">
        <w:t xml:space="preserve"> done through a process agreed to by both the regional and territorial authorities</w:t>
      </w:r>
      <w:r w:rsidR="009631B9" w:rsidRPr="0062265C">
        <w:t>, involving tangata whenua</w:t>
      </w:r>
      <w:r w:rsidR="00445979" w:rsidRPr="0062265C">
        <w:t>.</w:t>
      </w:r>
      <w:r w:rsidR="00650593" w:rsidRPr="0062265C">
        <w:t xml:space="preserve"> This will ensure regional councils</w:t>
      </w:r>
      <w:r w:rsidR="0062265C" w:rsidRPr="0062265C">
        <w:t xml:space="preserve"> </w:t>
      </w:r>
      <w:r w:rsidR="00650593" w:rsidRPr="0062265C">
        <w:t>territorial authorities</w:t>
      </w:r>
      <w:r w:rsidR="000E5CDE" w:rsidRPr="0062265C">
        <w:t xml:space="preserve"> and</w:t>
      </w:r>
      <w:r w:rsidR="0062265C" w:rsidRPr="0062265C">
        <w:t xml:space="preserve"> </w:t>
      </w:r>
      <w:r w:rsidR="009631B9" w:rsidRPr="0062265C">
        <w:t xml:space="preserve">tangata whenua </w:t>
      </w:r>
      <w:r w:rsidR="00650593" w:rsidRPr="0062265C">
        <w:t>work together to identify HPL and develop corresponding provisions to give effect to the proposed NPS</w:t>
      </w:r>
      <w:r w:rsidR="00460C3D" w:rsidRPr="0062265C">
        <w:t>-HPL</w:t>
      </w:r>
      <w:r w:rsidR="0081367F" w:rsidRPr="0062265C">
        <w:t>,</w:t>
      </w:r>
      <w:r w:rsidR="00650593" w:rsidRPr="0062265C">
        <w:t xml:space="preserve"> and protect HPL within their regions and districts. This collaborative approach will also help ensure the HPL mapping process is robust and only needs to be undertaken once, with any further changes (at a plan or RPS review stage) limited to updating maps to take into account minor changes, for example</w:t>
      </w:r>
      <w:r w:rsidR="0081367F" w:rsidRPr="0062265C">
        <w:t>,</w:t>
      </w:r>
      <w:r w:rsidR="00650593" w:rsidRPr="0062265C">
        <w:t xml:space="preserve"> </w:t>
      </w:r>
      <w:r w:rsidR="00AE7F9F" w:rsidRPr="0062265C">
        <w:t>urban rezoning</w:t>
      </w:r>
      <w:r w:rsidR="008A53ED" w:rsidRPr="0062265C">
        <w:t xml:space="preserve"> of HPL </w:t>
      </w:r>
      <w:r w:rsidR="00E5752A" w:rsidRPr="0062265C">
        <w:t xml:space="preserve">as discussed further </w:t>
      </w:r>
      <w:r w:rsidR="000D6C24">
        <w:t xml:space="preserve">in </w:t>
      </w:r>
      <w:hyperlink w:anchor="urbanrezoning" w:history="1">
        <w:r w:rsidR="000D6C24" w:rsidRPr="002210F2">
          <w:rPr>
            <w:rStyle w:val="Hyperlink"/>
          </w:rPr>
          <w:t>Urban rezoning</w:t>
        </w:r>
      </w:hyperlink>
      <w:r w:rsidR="00650593" w:rsidRPr="0062265C">
        <w:t>.</w:t>
      </w:r>
      <w:r w:rsidR="00275CE8" w:rsidRPr="0062265C">
        <w:t xml:space="preserve"> </w:t>
      </w:r>
    </w:p>
    <w:p w14:paraId="3893A0D6" w14:textId="60F84E49" w:rsidR="00650593" w:rsidRPr="0062265C" w:rsidRDefault="00650593" w:rsidP="00E12133">
      <w:pPr>
        <w:pStyle w:val="Heading4"/>
      </w:pPr>
      <w:r w:rsidRPr="0062265C">
        <w:t>Incorporation of mapping into district plans</w:t>
      </w:r>
    </w:p>
    <w:p w14:paraId="5637A377" w14:textId="11075748" w:rsidR="004A31E2" w:rsidRPr="0062265C" w:rsidRDefault="00BB435C" w:rsidP="00D41043">
      <w:pPr>
        <w:pStyle w:val="BodyText"/>
        <w:spacing w:after="100"/>
      </w:pPr>
      <w:r w:rsidRPr="0062265C">
        <w:t xml:space="preserve">Officials </w:t>
      </w:r>
      <w:r w:rsidR="004A31E2" w:rsidRPr="0062265C">
        <w:t>also recommend that the</w:t>
      </w:r>
      <w:r w:rsidR="005272A3" w:rsidRPr="0062265C">
        <w:t xml:space="preserve"> </w:t>
      </w:r>
      <w:r w:rsidR="000E6642" w:rsidRPr="0062265C">
        <w:t>NPS-HPL</w:t>
      </w:r>
      <w:r w:rsidR="004A31E2" w:rsidRPr="0062265C">
        <w:t xml:space="preserve"> make it clear that:</w:t>
      </w:r>
    </w:p>
    <w:p w14:paraId="2F86FE0C" w14:textId="61E05C62" w:rsidR="004A31E2" w:rsidRPr="0062265C" w:rsidRDefault="004A31E2" w:rsidP="003C0367">
      <w:pPr>
        <w:pStyle w:val="Bullet"/>
        <w:spacing w:after="100"/>
      </w:pPr>
      <w:r w:rsidRPr="0062265C">
        <w:t>RPS maps</w:t>
      </w:r>
      <w:r w:rsidR="008D4C27" w:rsidRPr="0062265C">
        <w:t xml:space="preserve"> can</w:t>
      </w:r>
      <w:r w:rsidRPr="0062265C">
        <w:t xml:space="preserve"> be incorporated into district plans without going through the Schedule 1 process so there is no scope to change or challenge the area of HPL at this stage</w:t>
      </w:r>
      <w:r w:rsidR="00F702FA" w:rsidRPr="0062265C">
        <w:t>.</w:t>
      </w:r>
    </w:p>
    <w:p w14:paraId="5074393B" w14:textId="345CAF82" w:rsidR="00F702FA" w:rsidRPr="0062265C" w:rsidRDefault="00F702FA" w:rsidP="003C0367">
      <w:pPr>
        <w:pStyle w:val="Bullet"/>
        <w:spacing w:after="100"/>
      </w:pPr>
      <w:r w:rsidRPr="0062265C">
        <w:t xml:space="preserve">The time for RPS maps to be incorporated into district plans be shortened from two years to six months given that the Schedule 1 process does not have to be followed and the </w:t>
      </w:r>
      <w:r w:rsidR="00BE29B3" w:rsidRPr="0062265C">
        <w:t xml:space="preserve">RPS </w:t>
      </w:r>
      <w:r w:rsidRPr="0062265C">
        <w:t>maps are not able to be relitigated</w:t>
      </w:r>
      <w:r w:rsidR="00BE29B3" w:rsidRPr="0062265C">
        <w:t xml:space="preserve"> at the district plan stage</w:t>
      </w:r>
      <w:r w:rsidRPr="0062265C">
        <w:t>.</w:t>
      </w:r>
    </w:p>
    <w:p w14:paraId="68CCE8D3" w14:textId="0C52C661" w:rsidR="004A31E2" w:rsidRPr="0062265C" w:rsidRDefault="004A31E2" w:rsidP="003C0367">
      <w:pPr>
        <w:pStyle w:val="Bullet"/>
      </w:pPr>
      <w:r w:rsidRPr="0062265C">
        <w:t>Allowing the mapping of HPL to be sequenced to enable councils to focus on areas under greatest pressure, if this is deemed to be the best approach for their regions.</w:t>
      </w:r>
    </w:p>
    <w:p w14:paraId="180CD806" w14:textId="61AC15DC" w:rsidR="004A31E2" w:rsidRPr="0062265C" w:rsidRDefault="00BD2EB9" w:rsidP="00D41043">
      <w:pPr>
        <w:pStyle w:val="BodyText"/>
        <w:spacing w:before="100" w:after="100"/>
      </w:pPr>
      <w:r w:rsidRPr="0062265C">
        <w:lastRenderedPageBreak/>
        <w:t xml:space="preserve">Officials </w:t>
      </w:r>
      <w:r w:rsidR="004A31E2" w:rsidRPr="0062265C">
        <w:t>recommend that central government support is provided to assist councils with the HPL identification and mapping process as this is likely to provide significant efficiencies</w:t>
      </w:r>
      <w:r w:rsidR="005272A3" w:rsidRPr="0062265C">
        <w:t xml:space="preserve"> and</w:t>
      </w:r>
      <w:r w:rsidR="004A31E2" w:rsidRPr="0062265C">
        <w:t xml:space="preserve"> national consistency</w:t>
      </w:r>
      <w:r w:rsidR="00DA66AE" w:rsidRPr="0062265C">
        <w:t>.</w:t>
      </w:r>
      <w:r w:rsidR="004A31E2" w:rsidRPr="0062265C">
        <w:t xml:space="preserve"> </w:t>
      </w:r>
    </w:p>
    <w:p w14:paraId="2A08541E" w14:textId="60F84E49" w:rsidR="00650593" w:rsidRPr="0062265C" w:rsidRDefault="00650593" w:rsidP="00461DE5">
      <w:pPr>
        <w:pStyle w:val="Heading4"/>
      </w:pPr>
      <w:r w:rsidRPr="0062265C">
        <w:t>Scale of mapping</w:t>
      </w:r>
    </w:p>
    <w:p w14:paraId="2585C56A" w14:textId="1A13AC8F" w:rsidR="00650593" w:rsidRPr="0062265C" w:rsidRDefault="00650593" w:rsidP="00D41043">
      <w:pPr>
        <w:pStyle w:val="BodyText"/>
        <w:spacing w:before="100"/>
      </w:pPr>
      <w:r w:rsidRPr="0062265C">
        <w:t xml:space="preserve">Submitters have indicated that there is a need to ensure that mapping is undertaken in sufficient detail to ensure </w:t>
      </w:r>
      <w:r w:rsidR="00202E59" w:rsidRPr="0062265C">
        <w:t>it is clear whether a parcel of land is HPL</w:t>
      </w:r>
      <w:r w:rsidR="00B52746" w:rsidRPr="0062265C">
        <w:t>.</w:t>
      </w:r>
    </w:p>
    <w:p w14:paraId="68219276" w14:textId="7935B14E" w:rsidR="00650593" w:rsidRPr="0062265C" w:rsidRDefault="00650593" w:rsidP="00D41043">
      <w:pPr>
        <w:pStyle w:val="BodyText"/>
        <w:spacing w:before="100"/>
      </w:pPr>
      <w:r w:rsidRPr="0062265C">
        <w:t>We propose to retain the clause which states that mapping should be undertaken at a scale that identifies individual parcels of land. This is intended to ensure that individual areas are</w:t>
      </w:r>
      <w:r w:rsidR="00D41043" w:rsidRPr="0062265C">
        <w:t> </w:t>
      </w:r>
      <w:r w:rsidRPr="0062265C">
        <w:t>mapped at a level of detail that enables HPL to be clearly delineated, while allowing council</w:t>
      </w:r>
      <w:r w:rsidR="00D41043" w:rsidRPr="0062265C">
        <w:t> </w:t>
      </w:r>
      <w:r w:rsidRPr="0062265C">
        <w:t xml:space="preserve">flexibility to determine where lines are drawn depending on the circumstances of a particular area. </w:t>
      </w:r>
    </w:p>
    <w:p w14:paraId="6AFCAE94" w14:textId="47F9DFB7" w:rsidR="00650593" w:rsidRPr="0062265C" w:rsidRDefault="00650593" w:rsidP="00D41043">
      <w:pPr>
        <w:pStyle w:val="BodyText"/>
        <w:spacing w:before="100"/>
      </w:pPr>
      <w:r w:rsidRPr="0062265C">
        <w:t xml:space="preserve">For example, in areas with generally smaller parcels, mapping may identify entire parcels as HPL even if there are small areas of a parcel that is not HPL, in recognition of the fact that the parcel as a whole is HPL, and that small areas of </w:t>
      </w:r>
      <w:r w:rsidR="004A0C1A" w:rsidRPr="0062265C">
        <w:t>non-LUC</w:t>
      </w:r>
      <w:r w:rsidR="00030D90" w:rsidRPr="0062265C">
        <w:t xml:space="preserve"> classes </w:t>
      </w:r>
      <w:r w:rsidRPr="0062265C">
        <w:t>1-3 do not affect the overall capacity</w:t>
      </w:r>
      <w:r w:rsidR="00AB7A8B" w:rsidRPr="0062265C">
        <w:t xml:space="preserve"> of that land parcel for land-based primary production</w:t>
      </w:r>
      <w:r w:rsidRPr="0062265C">
        <w:t xml:space="preserve">. </w:t>
      </w:r>
    </w:p>
    <w:p w14:paraId="3BC23C08" w14:textId="2E51DFE5" w:rsidR="00650593" w:rsidRPr="0062265C" w:rsidRDefault="00650593" w:rsidP="00D41043">
      <w:pPr>
        <w:pStyle w:val="BodyText"/>
        <w:spacing w:before="100"/>
      </w:pPr>
      <w:r w:rsidRPr="0062265C">
        <w:t xml:space="preserve">Conversely if a parcel is very large, the HPL identification process can </w:t>
      </w:r>
      <w:r w:rsidR="006C5081" w:rsidRPr="0062265C">
        <w:t xml:space="preserve">identify part of the </w:t>
      </w:r>
      <w:r w:rsidR="001A0AC0" w:rsidRPr="0062265C">
        <w:t>parcel</w:t>
      </w:r>
      <w:r w:rsidR="006C5081" w:rsidRPr="0062265C">
        <w:t xml:space="preserve"> as HP</w:t>
      </w:r>
      <w:r w:rsidR="001A0AC0" w:rsidRPr="0062265C">
        <w:t xml:space="preserve">L, </w:t>
      </w:r>
      <w:r w:rsidRPr="0062265C">
        <w:t xml:space="preserve">recognising that a parcel is comprised of a mix of soils and only </w:t>
      </w:r>
      <w:r w:rsidR="00FD0D44" w:rsidRPr="0062265C">
        <w:t>HPL</w:t>
      </w:r>
      <w:r w:rsidRPr="0062265C">
        <w:t xml:space="preserve"> needs to </w:t>
      </w:r>
      <w:r w:rsidR="005C17C7" w:rsidRPr="0062265C">
        <w:t>b</w:t>
      </w:r>
      <w:r w:rsidRPr="0062265C">
        <w:t xml:space="preserve">e protected. This will have the effect of encouraging subdivision of some parcels away from HPL. </w:t>
      </w:r>
    </w:p>
    <w:p w14:paraId="3C7541AE" w14:textId="0A29D35D" w:rsidR="001A0AC0" w:rsidRPr="0062265C" w:rsidRDefault="00615410" w:rsidP="00D41043">
      <w:pPr>
        <w:pStyle w:val="BodyText"/>
        <w:spacing w:before="100"/>
      </w:pPr>
      <w:r w:rsidRPr="0062265C">
        <w:t xml:space="preserve">We also recommend that, while the HPL mapping process </w:t>
      </w:r>
      <w:r w:rsidR="005A5D2F" w:rsidRPr="0062265C">
        <w:t xml:space="preserve">should be at a level of detail </w:t>
      </w:r>
      <w:r w:rsidR="002E0EC3" w:rsidRPr="0062265C">
        <w:t xml:space="preserve">to </w:t>
      </w:r>
      <w:r w:rsidR="005A5D2F" w:rsidRPr="0062265C">
        <w:t xml:space="preserve">individual parcels, it </w:t>
      </w:r>
      <w:r w:rsidR="002E0EC3" w:rsidRPr="0062265C">
        <w:t xml:space="preserve">is clear this can be based on the LUC maps in the </w:t>
      </w:r>
      <w:r w:rsidR="000F2237" w:rsidRPr="0062265C">
        <w:t xml:space="preserve">New Zealand Land Resource Inventory </w:t>
      </w:r>
      <w:r w:rsidR="007828D7" w:rsidRPr="0062265C">
        <w:t xml:space="preserve">and site-specific LUC assessments are not required. This is important to ensure the </w:t>
      </w:r>
      <w:r w:rsidR="00E62B3D" w:rsidRPr="0062265C">
        <w:t xml:space="preserve">HPL mapping process </w:t>
      </w:r>
      <w:r w:rsidR="00156E39" w:rsidRPr="0062265C">
        <w:t>does not impose significant costs on regional councils</w:t>
      </w:r>
      <w:r w:rsidR="006D055F" w:rsidRPr="0062265C">
        <w:t>.</w:t>
      </w:r>
      <w:r w:rsidR="0062265C" w:rsidRPr="0062265C">
        <w:t xml:space="preserve"> </w:t>
      </w:r>
    </w:p>
    <w:p w14:paraId="6ED6B3F2" w14:textId="60F84E49" w:rsidR="00650593" w:rsidRPr="0062265C" w:rsidRDefault="00650593" w:rsidP="00461DE5">
      <w:pPr>
        <w:pStyle w:val="Heading4"/>
      </w:pPr>
      <w:r w:rsidRPr="0062265C">
        <w:t xml:space="preserve">Guidance, technical </w:t>
      </w:r>
      <w:proofErr w:type="gramStart"/>
      <w:r w:rsidRPr="0062265C">
        <w:t>assistance</w:t>
      </w:r>
      <w:proofErr w:type="gramEnd"/>
      <w:r w:rsidRPr="0062265C">
        <w:t xml:space="preserve"> and support</w:t>
      </w:r>
    </w:p>
    <w:p w14:paraId="5BD274C6" w14:textId="215D1BE9" w:rsidR="00F811B3" w:rsidRPr="0062265C" w:rsidRDefault="00554FCF" w:rsidP="00461DE5">
      <w:pPr>
        <w:pStyle w:val="BodyText"/>
      </w:pPr>
      <w:r w:rsidRPr="0062265C">
        <w:t xml:space="preserve">The Ministry for the Environment and the Ministry for Primary Industries </w:t>
      </w:r>
      <w:r w:rsidR="00F811B3" w:rsidRPr="0062265C">
        <w:t xml:space="preserve">will support the </w:t>
      </w:r>
      <w:r w:rsidR="000E6642" w:rsidRPr="0062265C">
        <w:t>NPS</w:t>
      </w:r>
      <w:r w:rsidR="00487299" w:rsidRPr="0062265C">
        <w:noBreakHyphen/>
      </w:r>
      <w:r w:rsidR="000E6642" w:rsidRPr="0062265C">
        <w:t>HPL</w:t>
      </w:r>
      <w:r w:rsidR="00F811B3" w:rsidRPr="0062265C">
        <w:t xml:space="preserve"> </w:t>
      </w:r>
      <w:r w:rsidR="00CB0031" w:rsidRPr="0062265C">
        <w:t xml:space="preserve">through guidance </w:t>
      </w:r>
      <w:r w:rsidR="002909B6" w:rsidRPr="0062265C">
        <w:t xml:space="preserve">and implementation support. </w:t>
      </w:r>
      <w:r w:rsidR="00134574" w:rsidRPr="0062265C">
        <w:t xml:space="preserve">The </w:t>
      </w:r>
      <w:r w:rsidR="00FB6045" w:rsidRPr="0062265C">
        <w:t xml:space="preserve">exact nature of a support programme will </w:t>
      </w:r>
      <w:r w:rsidR="006D055F" w:rsidRPr="0062265C">
        <w:t>d</w:t>
      </w:r>
      <w:r w:rsidR="00FB6045" w:rsidRPr="0062265C">
        <w:t xml:space="preserve">epend </w:t>
      </w:r>
      <w:r w:rsidR="005207C6" w:rsidRPr="0062265C">
        <w:t>o</w:t>
      </w:r>
      <w:r w:rsidR="006D055F" w:rsidRPr="0062265C">
        <w:t>n</w:t>
      </w:r>
      <w:r w:rsidR="005207C6" w:rsidRPr="0062265C">
        <w:t xml:space="preserve"> the needs </w:t>
      </w:r>
      <w:r w:rsidR="00D25537" w:rsidRPr="0062265C">
        <w:t xml:space="preserve">of </w:t>
      </w:r>
      <w:r w:rsidR="006D055F" w:rsidRPr="0062265C">
        <w:t xml:space="preserve">regional </w:t>
      </w:r>
      <w:r w:rsidR="00D25537" w:rsidRPr="0062265C">
        <w:t>councils to implement the policy</w:t>
      </w:r>
      <w:r w:rsidR="006D055F" w:rsidRPr="0062265C">
        <w:t xml:space="preserve"> but will focus on how to undertake a pragmatic</w:t>
      </w:r>
      <w:r w:rsidR="00441361" w:rsidRPr="0062265C">
        <w:t>, future focused approach to HPL mapping consistent with the NPS-HPL objective</w:t>
      </w:r>
      <w:r w:rsidR="00D25537" w:rsidRPr="0062265C">
        <w:t xml:space="preserve">. </w:t>
      </w:r>
    </w:p>
    <w:p w14:paraId="5EA01D9B" w14:textId="0B5D0CB3" w:rsidR="007076CB" w:rsidRPr="0062265C" w:rsidRDefault="00B02A41" w:rsidP="00461DE5">
      <w:pPr>
        <w:pStyle w:val="Heading5"/>
      </w:pPr>
      <w:r w:rsidRPr="0062265C">
        <w:t xml:space="preserve">Spatial planning and the identification of </w:t>
      </w:r>
      <w:r w:rsidR="00FD0D44" w:rsidRPr="0062265C">
        <w:t>HPL</w:t>
      </w:r>
      <w:r w:rsidRPr="0062265C">
        <w:t xml:space="preserve"> </w:t>
      </w:r>
    </w:p>
    <w:p w14:paraId="0870EA3C" w14:textId="50C21D41" w:rsidR="00650593" w:rsidRPr="0062265C" w:rsidRDefault="001E42F7" w:rsidP="00461DE5">
      <w:pPr>
        <w:pStyle w:val="BodyText"/>
      </w:pPr>
      <w:r w:rsidRPr="0062265C">
        <w:t xml:space="preserve">The </w:t>
      </w:r>
      <w:r w:rsidR="00B02A41" w:rsidRPr="0062265C">
        <w:t xml:space="preserve">process of </w:t>
      </w:r>
      <w:r w:rsidRPr="0062265C">
        <w:t xml:space="preserve">identification </w:t>
      </w:r>
      <w:r w:rsidR="00B02A41" w:rsidRPr="0062265C">
        <w:t>of HPL</w:t>
      </w:r>
      <w:r w:rsidRPr="0062265C">
        <w:t xml:space="preserve"> is currently intended to be a</w:t>
      </w:r>
      <w:r w:rsidR="00B02A41" w:rsidRPr="0062265C">
        <w:t xml:space="preserve">n enduring and </w:t>
      </w:r>
      <w:r w:rsidRPr="0062265C">
        <w:t xml:space="preserve">robust </w:t>
      </w:r>
      <w:r w:rsidR="00B02A41" w:rsidRPr="0062265C">
        <w:t xml:space="preserve">process </w:t>
      </w:r>
      <w:r w:rsidR="00B02A41" w:rsidRPr="0062265C">
        <w:rPr>
          <w:spacing w:val="-2"/>
        </w:rPr>
        <w:t xml:space="preserve">that will see HPL </w:t>
      </w:r>
      <w:r w:rsidR="00AC5027" w:rsidRPr="0062265C">
        <w:rPr>
          <w:spacing w:val="-2"/>
        </w:rPr>
        <w:t xml:space="preserve">correctly identified </w:t>
      </w:r>
      <w:r w:rsidR="006F0A39" w:rsidRPr="0062265C">
        <w:rPr>
          <w:spacing w:val="-2"/>
        </w:rPr>
        <w:t>at a regional level</w:t>
      </w:r>
      <w:r w:rsidR="00AC5027" w:rsidRPr="0062265C">
        <w:rPr>
          <w:spacing w:val="-2"/>
        </w:rPr>
        <w:t xml:space="preserve"> to ensure that </w:t>
      </w:r>
      <w:r w:rsidR="00364B61" w:rsidRPr="0062265C">
        <w:rPr>
          <w:spacing w:val="-2"/>
        </w:rPr>
        <w:t>future spatial plans</w:t>
      </w:r>
      <w:r w:rsidR="00140493" w:rsidRPr="0062265C">
        <w:rPr>
          <w:spacing w:val="-2"/>
        </w:rPr>
        <w:t>,</w:t>
      </w:r>
      <w:r w:rsidR="00364B61" w:rsidRPr="0062265C">
        <w:rPr>
          <w:spacing w:val="-2"/>
        </w:rPr>
        <w:t xml:space="preserve"> to be developed under the proposed Spatial Planning Act</w:t>
      </w:r>
      <w:r w:rsidR="00140493" w:rsidRPr="0062265C">
        <w:rPr>
          <w:spacing w:val="-2"/>
        </w:rPr>
        <w:t>,</w:t>
      </w:r>
      <w:r w:rsidR="00364B61" w:rsidRPr="0062265C">
        <w:rPr>
          <w:spacing w:val="-2"/>
        </w:rPr>
        <w:t xml:space="preserve"> </w:t>
      </w:r>
      <w:r w:rsidR="00A3792B" w:rsidRPr="0062265C">
        <w:rPr>
          <w:spacing w:val="-2"/>
        </w:rPr>
        <w:t>can incorporate</w:t>
      </w:r>
      <w:r w:rsidR="00B87B08" w:rsidRPr="0062265C">
        <w:rPr>
          <w:spacing w:val="-2"/>
        </w:rPr>
        <w:t xml:space="preserve"> </w:t>
      </w:r>
      <w:r w:rsidR="006F0A39" w:rsidRPr="0062265C">
        <w:rPr>
          <w:spacing w:val="-2"/>
        </w:rPr>
        <w:t xml:space="preserve">the land identified as </w:t>
      </w:r>
      <w:r w:rsidR="00B87B08" w:rsidRPr="0062265C">
        <w:rPr>
          <w:spacing w:val="-2"/>
        </w:rPr>
        <w:t>HPL.</w:t>
      </w:r>
      <w:r w:rsidR="0062265C" w:rsidRPr="0062265C">
        <w:t xml:space="preserve"> </w:t>
      </w:r>
    </w:p>
    <w:p w14:paraId="3FC80AD6" w14:textId="77777777" w:rsidR="004A31E2" w:rsidRPr="0062265C" w:rsidRDefault="004A31E2" w:rsidP="00487299">
      <w:pPr>
        <w:pStyle w:val="Heading3"/>
        <w:spacing w:after="240"/>
      </w:pPr>
      <w:r w:rsidRPr="0062265C">
        <w:lastRenderedPageBreak/>
        <w:t>Recommendations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A31E2" w:rsidRPr="0062265C" w14:paraId="47359400" w14:textId="77777777" w:rsidTr="00487299">
        <w:tc>
          <w:tcPr>
            <w:tcW w:w="0" w:type="auto"/>
            <w:shd w:val="clear" w:color="auto" w:fill="D2DDE2"/>
          </w:tcPr>
          <w:p w14:paraId="156795EE" w14:textId="603D6AFC" w:rsidR="004E3863" w:rsidRPr="0062265C" w:rsidRDefault="004E3863" w:rsidP="00DC6BDA">
            <w:pPr>
              <w:pStyle w:val="Boxheading"/>
            </w:pPr>
            <w:bookmarkStart w:id="45" w:name="_Hlk114759269"/>
            <w:r w:rsidRPr="0062265C">
              <w:t>Recommendations</w:t>
            </w:r>
          </w:p>
          <w:p w14:paraId="78549778" w14:textId="543BCE56" w:rsidR="004A31E2" w:rsidRPr="0062265C" w:rsidRDefault="004A31E2" w:rsidP="003C0367">
            <w:pPr>
              <w:pStyle w:val="Boxabc"/>
              <w:numPr>
                <w:ilvl w:val="0"/>
                <w:numId w:val="28"/>
              </w:numPr>
            </w:pPr>
            <w:r w:rsidRPr="0062265C">
              <w:t xml:space="preserve">Retain the requirement to map HPL in RPS. </w:t>
            </w:r>
          </w:p>
          <w:p w14:paraId="0A18AAED" w14:textId="403124FC" w:rsidR="00883252" w:rsidRPr="0062265C" w:rsidRDefault="00883252" w:rsidP="003C0367">
            <w:pPr>
              <w:pStyle w:val="Boxabc"/>
            </w:pPr>
            <w:r w:rsidRPr="0062265C">
              <w:t>Allow regional councils to sequence the mapping of HPL in their region within three years following the commencement date.</w:t>
            </w:r>
            <w:r w:rsidR="0062265C" w:rsidRPr="0062265C">
              <w:t xml:space="preserve"> </w:t>
            </w:r>
          </w:p>
          <w:p w14:paraId="6043CDBA" w14:textId="5DB5FA9C" w:rsidR="004A31E2" w:rsidRPr="0062265C" w:rsidRDefault="004A31E2" w:rsidP="003C0367">
            <w:pPr>
              <w:pStyle w:val="Boxabc"/>
            </w:pPr>
            <w:r w:rsidRPr="0062265C">
              <w:t>Require regional councils to collaborate with relevant territorial authorities when mapping HPL</w:t>
            </w:r>
            <w:r w:rsidR="00E85EAB" w:rsidRPr="0062265C">
              <w:t xml:space="preserve"> and consult with tangata whenua</w:t>
            </w:r>
            <w:r w:rsidRPr="0062265C">
              <w:t xml:space="preserve">. </w:t>
            </w:r>
          </w:p>
          <w:p w14:paraId="07E23CCA" w14:textId="77777777" w:rsidR="00483269" w:rsidRPr="0062265C" w:rsidRDefault="00483269" w:rsidP="003C0367">
            <w:pPr>
              <w:pStyle w:val="Boxabc"/>
            </w:pPr>
            <w:r w:rsidRPr="0062265C">
              <w:t>Require RPS maps of HPL in operative regional policy statements to be included into district plans without going through the RMA Schedule 1 process and shorten the timeframe for this process from two years to six months from when the RPS maps become operative.</w:t>
            </w:r>
          </w:p>
          <w:p w14:paraId="24385195" w14:textId="64D6DF78" w:rsidR="004A31E2" w:rsidRPr="0062265C" w:rsidRDefault="004A31E2" w:rsidP="003C0367">
            <w:pPr>
              <w:pStyle w:val="Boxabc"/>
            </w:pPr>
            <w:r w:rsidRPr="0062265C">
              <w:t>Require mapping to be undertaken to a land</w:t>
            </w:r>
            <w:r w:rsidR="00953206" w:rsidRPr="0062265C">
              <w:t>-</w:t>
            </w:r>
            <w:r w:rsidRPr="0062265C">
              <w:t>parcel scale</w:t>
            </w:r>
            <w:r w:rsidR="00B12601" w:rsidRPr="0062265C">
              <w:t>, or su</w:t>
            </w:r>
            <w:r w:rsidR="00075DBA" w:rsidRPr="0062265C">
              <w:t>b</w:t>
            </w:r>
            <w:r w:rsidR="00953206" w:rsidRPr="0062265C">
              <w:t>-</w:t>
            </w:r>
            <w:r w:rsidR="00B12601" w:rsidRPr="0062265C">
              <w:t>parcel scale if this is appropriate for larger sites</w:t>
            </w:r>
            <w:r w:rsidR="00953206" w:rsidRPr="0062265C">
              <w:t>.</w:t>
            </w:r>
            <w:r w:rsidR="00E85EAB" w:rsidRPr="0062265C">
              <w:t xml:space="preserve"> while clarifying HPL mapping can be based on the scale of LUC mapping in the New Zealand Land Resource Inventory.</w:t>
            </w:r>
            <w:r w:rsidRPr="0062265C">
              <w:t xml:space="preserve"> </w:t>
            </w:r>
          </w:p>
          <w:bookmarkEnd w:id="45"/>
          <w:p w14:paraId="1535F9BA" w14:textId="21CF7550" w:rsidR="004E3863" w:rsidRPr="0062265C" w:rsidRDefault="004E3863" w:rsidP="004E3863">
            <w:pPr>
              <w:pStyle w:val="Blueboxheading"/>
            </w:pPr>
            <w:r w:rsidRPr="0062265C">
              <w:t>Minister</w:t>
            </w:r>
            <w:r w:rsidR="00B560A1" w:rsidRPr="0062265C">
              <w:t>s</w:t>
            </w:r>
            <w:r w:rsidRPr="0062265C">
              <w:t>’ decision</w:t>
            </w:r>
            <w:r w:rsidR="00B560A1" w:rsidRPr="0062265C">
              <w:t>s</w:t>
            </w:r>
            <w:r w:rsidRPr="0062265C">
              <w:t>:</w:t>
            </w:r>
          </w:p>
          <w:p w14:paraId="1EEEB8D5" w14:textId="4012A37F" w:rsidR="004E3863" w:rsidRPr="0062265C" w:rsidRDefault="00B560A1" w:rsidP="009451E4">
            <w:pPr>
              <w:pStyle w:val="Blueboxtext"/>
              <w:spacing w:after="240"/>
            </w:pPr>
            <w:r w:rsidRPr="0062265C">
              <w:t>Agree</w:t>
            </w:r>
            <w:r w:rsidR="004E3863" w:rsidRPr="0062265C">
              <w:t xml:space="preserve"> </w:t>
            </w:r>
          </w:p>
        </w:tc>
      </w:tr>
    </w:tbl>
    <w:p w14:paraId="6D7BAEEC" w14:textId="2837C916" w:rsidR="004A31E2" w:rsidRPr="0062265C" w:rsidRDefault="004A31E2" w:rsidP="003C0367">
      <w:pPr>
        <w:pStyle w:val="Heading2"/>
        <w:numPr>
          <w:ilvl w:val="0"/>
          <w:numId w:val="40"/>
        </w:numPr>
        <w:spacing w:before="440"/>
        <w:ind w:left="851" w:hanging="851"/>
      </w:pPr>
      <w:bookmarkStart w:id="46" w:name="_Identification_of_HPL"/>
      <w:bookmarkStart w:id="47" w:name="_Toc114741106"/>
      <w:bookmarkStart w:id="48" w:name="_Hlk114759296"/>
      <w:bookmarkEnd w:id="46"/>
      <w:r w:rsidRPr="0062265C">
        <w:t xml:space="preserve">Identification of </w:t>
      </w:r>
      <w:r w:rsidR="00FD0D44" w:rsidRPr="0062265C">
        <w:t>HPL</w:t>
      </w:r>
      <w:r w:rsidRPr="0062265C">
        <w:t xml:space="preserve"> – criteria</w:t>
      </w:r>
      <w:bookmarkEnd w:id="47"/>
      <w:r w:rsidRPr="0062265C">
        <w:t xml:space="preserve"> </w:t>
      </w:r>
    </w:p>
    <w:bookmarkEnd w:id="48"/>
    <w:p w14:paraId="3CF2754B" w14:textId="733AF7A7" w:rsidR="004A31E2" w:rsidRPr="0062265C" w:rsidRDefault="00783CF2" w:rsidP="009451E4">
      <w:pPr>
        <w:pStyle w:val="Heading3"/>
        <w:spacing w:before="240"/>
        <w:rPr>
          <w:rFonts w:eastAsiaTheme="minorEastAsia"/>
        </w:rPr>
      </w:pPr>
      <w:r w:rsidRPr="0062265C">
        <w:rPr>
          <w:rFonts w:eastAsiaTheme="minorEastAsia"/>
        </w:rPr>
        <w:t>Proposal consulted on</w:t>
      </w:r>
    </w:p>
    <w:p w14:paraId="3C8A84E7" w14:textId="7ED5F518" w:rsidR="004A31E2" w:rsidRPr="0062265C" w:rsidRDefault="004A31E2" w:rsidP="009451E4">
      <w:pPr>
        <w:pStyle w:val="BodyText"/>
      </w:pPr>
      <w:r w:rsidRPr="0062265C">
        <w:t>The intent of the</w:t>
      </w:r>
      <w:hyperlink r:id="rId50" w:history="1">
        <w:r w:rsidRPr="0062265C">
          <w:rPr>
            <w:rStyle w:val="Hyperlink"/>
          </w:rPr>
          <w:t xml:space="preserve"> </w:t>
        </w:r>
        <w:r w:rsidR="0058623B" w:rsidRPr="0062265C">
          <w:rPr>
            <w:rStyle w:val="Hyperlink"/>
          </w:rPr>
          <w:t xml:space="preserve">proposed </w:t>
        </w:r>
        <w:r w:rsidR="000E6642" w:rsidRPr="0062265C">
          <w:rPr>
            <w:rStyle w:val="Hyperlink"/>
          </w:rPr>
          <w:t>NPS-HPL</w:t>
        </w:r>
        <w:r w:rsidR="00DD6318" w:rsidRPr="0062265C">
          <w:rPr>
            <w:rStyle w:val="Hyperlink"/>
          </w:rPr>
          <w:t xml:space="preserve"> in the discussion document</w:t>
        </w:r>
      </w:hyperlink>
      <w:r w:rsidRPr="0062265C">
        <w:t xml:space="preserve"> was for regional councils to identify HPL based on the key factors that make land versatile and productive for land-based primary production. In addition to soil versatility, the process to identify HPL in the </w:t>
      </w:r>
      <w:r w:rsidR="00D6584A" w:rsidRPr="0062265C">
        <w:t xml:space="preserve">proposed </w:t>
      </w:r>
      <w:r w:rsidR="000E6642" w:rsidRPr="0062265C">
        <w:t>NPS-HPL</w:t>
      </w:r>
      <w:r w:rsidRPr="0062265C">
        <w:t xml:space="preserve"> also enable</w:t>
      </w:r>
      <w:r w:rsidR="00D95D40" w:rsidRPr="0062265C">
        <w:t>d</w:t>
      </w:r>
      <w:r w:rsidRPr="0062265C">
        <w:t xml:space="preserve"> councils to consider other factors that either contribute to the productivity of land or act as a constraint on the use of the land for primary production, or </w:t>
      </w:r>
      <w:r w:rsidR="00794C3F" w:rsidRPr="0062265C">
        <w:t xml:space="preserve">consider </w:t>
      </w:r>
      <w:r w:rsidRPr="0062265C">
        <w:t xml:space="preserve">whether the land has other values that should be managed. To achieve this, the </w:t>
      </w:r>
      <w:r w:rsidR="00D6584A" w:rsidRPr="0062265C">
        <w:t xml:space="preserve">proposed </w:t>
      </w:r>
      <w:r w:rsidR="000E6642" w:rsidRPr="0062265C">
        <w:t>NPS-HPL</w:t>
      </w:r>
      <w:r w:rsidRPr="0062265C">
        <w:t xml:space="preserve"> contained a combination of mandatory and optional criteria for regional councils to consider when identifying HPL. The mandatory criteria in the </w:t>
      </w:r>
      <w:r w:rsidR="00D6584A" w:rsidRPr="0062265C">
        <w:t xml:space="preserve">proposed </w:t>
      </w:r>
      <w:r w:rsidR="000E6642" w:rsidRPr="0062265C">
        <w:t>NPS-HPL</w:t>
      </w:r>
      <w:r w:rsidR="00F5034E">
        <w:t xml:space="preserve"> (Policy 1, page 38)</w:t>
      </w:r>
      <w:r w:rsidRPr="0062265C">
        <w:t xml:space="preserve"> that councils </w:t>
      </w:r>
      <w:r w:rsidRPr="0062265C">
        <w:rPr>
          <w:b/>
        </w:rPr>
        <w:t>must</w:t>
      </w:r>
      <w:r w:rsidR="00CA30F4" w:rsidRPr="0062265C">
        <w:rPr>
          <w:b/>
        </w:rPr>
        <w:t xml:space="preserve"> </w:t>
      </w:r>
      <w:r w:rsidR="00D6584A" w:rsidRPr="0062265C">
        <w:t>consider</w:t>
      </w:r>
      <w:r w:rsidRPr="0062265C">
        <w:t xml:space="preserve"> </w:t>
      </w:r>
      <w:r w:rsidR="00CA30F4" w:rsidRPr="0062265C">
        <w:t xml:space="preserve">was </w:t>
      </w:r>
      <w:r w:rsidRPr="0062265C">
        <w:t xml:space="preserve">as follows: </w:t>
      </w:r>
    </w:p>
    <w:p w14:paraId="291976C6" w14:textId="571658CC" w:rsidR="004A31E2" w:rsidRPr="0062265C" w:rsidRDefault="00E84E18" w:rsidP="003C0367">
      <w:pPr>
        <w:pStyle w:val="Bullet"/>
      </w:pPr>
      <w:r w:rsidRPr="0062265C">
        <w:t xml:space="preserve">the </w:t>
      </w:r>
      <w:r w:rsidR="004A31E2" w:rsidRPr="0062265C">
        <w:t>capability and versatility of the land to support land-based primary production (based on the LUC classification system)</w:t>
      </w:r>
      <w:r w:rsidR="00EF3AF1" w:rsidRPr="0062265C">
        <w:t xml:space="preserve"> </w:t>
      </w:r>
    </w:p>
    <w:p w14:paraId="50EE5023" w14:textId="3F64B024" w:rsidR="004A31E2" w:rsidRPr="0062265C" w:rsidRDefault="003B3CBE" w:rsidP="003C0367">
      <w:pPr>
        <w:pStyle w:val="Bullet"/>
      </w:pPr>
      <w:r w:rsidRPr="0062265C">
        <w:t xml:space="preserve">the </w:t>
      </w:r>
      <w:r w:rsidR="004A31E2" w:rsidRPr="0062265C">
        <w:t>suitability of the climate to support land-based primary production, particularly crop production (eg</w:t>
      </w:r>
      <w:r w:rsidRPr="0062265C">
        <w:t>,</w:t>
      </w:r>
      <w:r w:rsidR="004A31E2" w:rsidRPr="0062265C">
        <w:t xml:space="preserve"> a frost-free climate)</w:t>
      </w:r>
    </w:p>
    <w:p w14:paraId="6185301F" w14:textId="7308E068" w:rsidR="004A31E2" w:rsidRPr="0062265C" w:rsidRDefault="003B3CBE" w:rsidP="003C0367">
      <w:pPr>
        <w:pStyle w:val="Bullet"/>
      </w:pPr>
      <w:r w:rsidRPr="0062265C">
        <w:t xml:space="preserve">the </w:t>
      </w:r>
      <w:r w:rsidR="004A31E2" w:rsidRPr="0062265C">
        <w:t>size and cohesiveness of the area to support land</w:t>
      </w:r>
      <w:r w:rsidR="00022CE1" w:rsidRPr="0062265C">
        <w:t>-</w:t>
      </w:r>
      <w:r w:rsidR="004A31E2" w:rsidRPr="0062265C">
        <w:t xml:space="preserve">based primary production. </w:t>
      </w:r>
    </w:p>
    <w:p w14:paraId="400C0153" w14:textId="44A53F28" w:rsidR="004A31E2" w:rsidRPr="0062265C" w:rsidRDefault="004A31E2" w:rsidP="009451E4">
      <w:pPr>
        <w:pStyle w:val="BodyText"/>
      </w:pPr>
      <w:r w:rsidRPr="0062265C">
        <w:t xml:space="preserve">The optional criteria in the </w:t>
      </w:r>
      <w:r w:rsidR="00B87B19" w:rsidRPr="0062265C">
        <w:t xml:space="preserve">proposed </w:t>
      </w:r>
      <w:r w:rsidR="000E6642" w:rsidRPr="0062265C">
        <w:t>NPS-HPL</w:t>
      </w:r>
      <w:r w:rsidRPr="0062265C">
        <w:t xml:space="preserve"> that councils </w:t>
      </w:r>
      <w:r w:rsidRPr="0062265C">
        <w:rPr>
          <w:b/>
        </w:rPr>
        <w:t>may</w:t>
      </w:r>
      <w:r w:rsidRPr="0062265C">
        <w:rPr>
          <w:b/>
          <w:bCs/>
          <w:u w:val="single"/>
        </w:rPr>
        <w:t xml:space="preserve"> </w:t>
      </w:r>
      <w:r w:rsidRPr="0062265C">
        <w:t xml:space="preserve">consider when identifying HPL included </w:t>
      </w:r>
      <w:r w:rsidR="004E1D2A" w:rsidRPr="0062265C">
        <w:t>six</w:t>
      </w:r>
      <w:r w:rsidR="003F1EFD" w:rsidRPr="0062265C">
        <w:t xml:space="preserve"> </w:t>
      </w:r>
      <w:r w:rsidRPr="0062265C">
        <w:t>factors that have the potential to contribute to the productivity of land but</w:t>
      </w:r>
      <w:r w:rsidR="00993033" w:rsidRPr="0062265C">
        <w:t xml:space="preserve"> that</w:t>
      </w:r>
      <w:r w:rsidRPr="0062265C">
        <w:t xml:space="preserve"> are not always relevant or critical factors in all circumstances. Those factors </w:t>
      </w:r>
      <w:r w:rsidR="00143C56" w:rsidRPr="0062265C">
        <w:t>we</w:t>
      </w:r>
      <w:r w:rsidRPr="0062265C">
        <w:t xml:space="preserve">re: </w:t>
      </w:r>
    </w:p>
    <w:p w14:paraId="279B9ADB" w14:textId="1D8F3994" w:rsidR="004A31E2" w:rsidRPr="0062265C" w:rsidRDefault="00876711" w:rsidP="003C0367">
      <w:pPr>
        <w:pStyle w:val="Sub-lista"/>
        <w:ind w:left="397" w:hanging="397"/>
      </w:pPr>
      <w:r w:rsidRPr="0062265C">
        <w:t xml:space="preserve">current </w:t>
      </w:r>
      <w:r w:rsidR="004A31E2" w:rsidRPr="0062265C">
        <w:t>or future availability of water</w:t>
      </w:r>
    </w:p>
    <w:p w14:paraId="1E472E05" w14:textId="3AF2DBA5" w:rsidR="004A31E2" w:rsidRPr="0062265C" w:rsidRDefault="00876711" w:rsidP="003C0367">
      <w:pPr>
        <w:pStyle w:val="Sub-lista"/>
        <w:ind w:left="397" w:hanging="397"/>
      </w:pPr>
      <w:r w:rsidRPr="0062265C">
        <w:t xml:space="preserve">access </w:t>
      </w:r>
      <w:r w:rsidR="004A31E2" w:rsidRPr="0062265C">
        <w:t>to transport routes</w:t>
      </w:r>
    </w:p>
    <w:p w14:paraId="2BBD2DB7" w14:textId="43E503A9" w:rsidR="004A31E2" w:rsidRPr="0062265C" w:rsidRDefault="00876711" w:rsidP="003C0367">
      <w:pPr>
        <w:pStyle w:val="Sub-lista"/>
        <w:ind w:left="397" w:hanging="397"/>
      </w:pPr>
      <w:r w:rsidRPr="0062265C">
        <w:t xml:space="preserve">access </w:t>
      </w:r>
      <w:r w:rsidR="004A31E2" w:rsidRPr="0062265C">
        <w:t>to appropriate labour markets</w:t>
      </w:r>
    </w:p>
    <w:p w14:paraId="138F8C4A" w14:textId="5572CADA" w:rsidR="004A31E2" w:rsidRPr="0062265C" w:rsidRDefault="00876711" w:rsidP="003C0367">
      <w:pPr>
        <w:pStyle w:val="Sub-lista"/>
        <w:ind w:left="397" w:hanging="397"/>
      </w:pPr>
      <w:r w:rsidRPr="0062265C">
        <w:t xml:space="preserve">supporting </w:t>
      </w:r>
      <w:r w:rsidR="004A31E2" w:rsidRPr="0062265C">
        <w:t>infrastructure and rural processing facilities</w:t>
      </w:r>
    </w:p>
    <w:p w14:paraId="2D583DB2" w14:textId="4647A3D3" w:rsidR="00121534" w:rsidRPr="0062265C" w:rsidRDefault="00876711" w:rsidP="003C0367">
      <w:pPr>
        <w:pStyle w:val="Sub-lista"/>
        <w:ind w:left="397" w:hanging="397"/>
      </w:pPr>
      <w:r w:rsidRPr="0062265C">
        <w:lastRenderedPageBreak/>
        <w:t xml:space="preserve">the </w:t>
      </w:r>
      <w:r w:rsidR="00121534" w:rsidRPr="0062265C">
        <w:t xml:space="preserve">current land cover and use and the environmental, economic, </w:t>
      </w:r>
      <w:proofErr w:type="gramStart"/>
      <w:r w:rsidR="00121534" w:rsidRPr="0062265C">
        <w:t>social</w:t>
      </w:r>
      <w:proofErr w:type="gramEnd"/>
      <w:r w:rsidR="00121534" w:rsidRPr="0062265C">
        <w:t xml:space="preserve"> and cultural benefits it provides</w:t>
      </w:r>
      <w:r w:rsidR="00797FD3" w:rsidRPr="0062265C">
        <w:t>,</w:t>
      </w:r>
      <w:r w:rsidR="00121534" w:rsidRPr="0062265C">
        <w:t xml:space="preserve"> and</w:t>
      </w:r>
    </w:p>
    <w:p w14:paraId="28DA179E" w14:textId="13358E65" w:rsidR="00121534" w:rsidRPr="0062265C" w:rsidRDefault="00876711" w:rsidP="003C0367">
      <w:pPr>
        <w:pStyle w:val="Sub-lista"/>
        <w:ind w:left="397" w:hanging="397"/>
      </w:pPr>
      <w:r w:rsidRPr="0062265C">
        <w:t xml:space="preserve">water </w:t>
      </w:r>
      <w:r w:rsidR="00121534" w:rsidRPr="0062265C">
        <w:t>quality issues or constraints that may limit the use of the land for primary production</w:t>
      </w:r>
      <w:r w:rsidR="00797FD3" w:rsidRPr="0062265C">
        <w:t>.</w:t>
      </w:r>
    </w:p>
    <w:p w14:paraId="7CFA39DF" w14:textId="164F857F" w:rsidR="004A31E2" w:rsidRPr="0062265C" w:rsidRDefault="004A31E2" w:rsidP="00492464">
      <w:pPr>
        <w:pStyle w:val="Heading3"/>
      </w:pPr>
      <w:r w:rsidRPr="0062265C">
        <w:t xml:space="preserve">Key </w:t>
      </w:r>
      <w:r w:rsidR="00783CF2" w:rsidRPr="0062265C">
        <w:t>issues from submissions</w:t>
      </w:r>
    </w:p>
    <w:p w14:paraId="123394B0" w14:textId="36941B79" w:rsidR="00783CF2" w:rsidRPr="0062265C" w:rsidRDefault="00783CF2" w:rsidP="00492464">
      <w:pPr>
        <w:pStyle w:val="BodyText"/>
      </w:pPr>
      <w:r w:rsidRPr="0062265C">
        <w:t xml:space="preserve">The key issues identified through submissions and subsequent analysis are: </w:t>
      </w:r>
    </w:p>
    <w:p w14:paraId="3F5792A5" w14:textId="40828890" w:rsidR="004A31E2" w:rsidRPr="0062265C" w:rsidRDefault="00867233" w:rsidP="003C0367">
      <w:pPr>
        <w:pStyle w:val="Bullet"/>
      </w:pPr>
      <w:r w:rsidRPr="0062265C">
        <w:t>w</w:t>
      </w:r>
      <w:r w:rsidR="004A31E2" w:rsidRPr="0062265C">
        <w:t>hether the criteria to identify HPL should be focused on the versatility of the land or</w:t>
      </w:r>
      <w:r w:rsidRPr="0062265C">
        <w:t xml:space="preserve"> on</w:t>
      </w:r>
      <w:r w:rsidR="004A31E2" w:rsidRPr="0062265C">
        <w:t xml:space="preserve"> land productivity more broadly</w:t>
      </w:r>
    </w:p>
    <w:p w14:paraId="1DA1A474" w14:textId="09FFD4EE" w:rsidR="004A31E2" w:rsidRPr="0062265C" w:rsidRDefault="00867233" w:rsidP="003C0367">
      <w:pPr>
        <w:pStyle w:val="Bullet"/>
      </w:pPr>
      <w:r w:rsidRPr="0062265C">
        <w:t>w</w:t>
      </w:r>
      <w:r w:rsidR="004A31E2" w:rsidRPr="0062265C">
        <w:t xml:space="preserve">hether the criteria to identify HPL should all be mandatory or a combination of mandatory criteria and optional considerations </w:t>
      </w:r>
    </w:p>
    <w:p w14:paraId="5D2EA7D1" w14:textId="5BCCD105" w:rsidR="004A31E2" w:rsidRPr="0062265C" w:rsidRDefault="00867233" w:rsidP="003C0367">
      <w:pPr>
        <w:pStyle w:val="Bullet"/>
      </w:pPr>
      <w:r w:rsidRPr="0062265C">
        <w:t>h</w:t>
      </w:r>
      <w:r w:rsidR="004A31E2" w:rsidRPr="0062265C">
        <w:t>ow LUC classes</w:t>
      </w:r>
      <w:r w:rsidR="00931E2D" w:rsidRPr="0062265C">
        <w:t xml:space="preserve"> </w:t>
      </w:r>
      <w:r w:rsidR="004A31E2" w:rsidRPr="0062265C">
        <w:t>should be incorporated into the HPL identification process</w:t>
      </w:r>
    </w:p>
    <w:p w14:paraId="61E8E72C" w14:textId="2B06F9E5" w:rsidR="004A31E2" w:rsidRPr="0062265C" w:rsidRDefault="00867233" w:rsidP="003C0367">
      <w:pPr>
        <w:pStyle w:val="Bullet"/>
      </w:pPr>
      <w:r w:rsidRPr="0062265C">
        <w:t>w</w:t>
      </w:r>
      <w:r w:rsidR="004A31E2" w:rsidRPr="0062265C">
        <w:t xml:space="preserve">hether regional councils can choose to not map areas of versatile soils as HPL based on certain factors and, if so, what those factors should be. </w:t>
      </w:r>
    </w:p>
    <w:p w14:paraId="3EF9728E" w14:textId="77777777" w:rsidR="004A31E2" w:rsidRPr="0062265C" w:rsidRDefault="004A31E2" w:rsidP="004A31E2">
      <w:pPr>
        <w:pStyle w:val="Heading3"/>
      </w:pPr>
      <w:r w:rsidRPr="0062265C">
        <w:t>Analysis</w:t>
      </w:r>
    </w:p>
    <w:p w14:paraId="02AC76D3" w14:textId="74750D43" w:rsidR="004A31E2" w:rsidRPr="0062265C" w:rsidRDefault="004A31E2" w:rsidP="004820D3">
      <w:pPr>
        <w:pStyle w:val="Heading4"/>
      </w:pPr>
      <w:r w:rsidRPr="0062265C">
        <w:t xml:space="preserve">Focus on land versatility or </w:t>
      </w:r>
      <w:r w:rsidR="00FC396E" w:rsidRPr="0062265C">
        <w:t xml:space="preserve">on </w:t>
      </w:r>
      <w:r w:rsidRPr="0062265C">
        <w:t xml:space="preserve">land productivity </w:t>
      </w:r>
    </w:p>
    <w:p w14:paraId="2D5729D6" w14:textId="6D767CE4" w:rsidR="004A31E2" w:rsidRPr="0062265C" w:rsidRDefault="004A31E2" w:rsidP="00492464">
      <w:pPr>
        <w:pStyle w:val="BodyText"/>
      </w:pPr>
      <w:r w:rsidRPr="0062265C">
        <w:t xml:space="preserve">The criteria used to identify HPL is a critical aspect of the </w:t>
      </w:r>
      <w:r w:rsidR="000E6642" w:rsidRPr="0062265C">
        <w:t>NPS-HPL</w:t>
      </w:r>
      <w:r w:rsidRPr="0062265C">
        <w:t xml:space="preserve"> that determines its focus and coverage and was understandably a key focus of submissions. While a broad range of issues were raised with the criteria to identify HPL, the fundamental policy issue is whether the focus of the </w:t>
      </w:r>
      <w:r w:rsidR="000E6642" w:rsidRPr="0062265C">
        <w:t>NPS-HPL</w:t>
      </w:r>
      <w:r w:rsidRPr="0062265C">
        <w:t xml:space="preserve"> should be on the versatility of land or on land productivity more broadly. </w:t>
      </w:r>
    </w:p>
    <w:p w14:paraId="03ECBE88" w14:textId="29A59DF1" w:rsidR="004A31E2" w:rsidRPr="0062265C" w:rsidRDefault="0068744D" w:rsidP="00492464">
      <w:pPr>
        <w:pStyle w:val="BodyText"/>
      </w:pPr>
      <w:r w:rsidRPr="0062265C">
        <w:t xml:space="preserve">Officials </w:t>
      </w:r>
      <w:r w:rsidR="00E34533" w:rsidRPr="0062265C">
        <w:t xml:space="preserve">recommend that the </w:t>
      </w:r>
      <w:r w:rsidR="004A31E2" w:rsidRPr="0062265C">
        <w:t>identification and mapping of HPL primarily focus</w:t>
      </w:r>
      <w:r w:rsidR="00C16359" w:rsidRPr="0062265C">
        <w:t>es</w:t>
      </w:r>
      <w:r w:rsidR="004A31E2" w:rsidRPr="0062265C">
        <w:t xml:space="preserve"> on land versatility, </w:t>
      </w:r>
      <w:r w:rsidR="005D7702" w:rsidRPr="0062265C">
        <w:t>i</w:t>
      </w:r>
      <w:r w:rsidR="000F13EE" w:rsidRPr="0062265C">
        <w:t>e</w:t>
      </w:r>
      <w:r w:rsidR="00797FD3" w:rsidRPr="0062265C">
        <w:t>,</w:t>
      </w:r>
      <w:r w:rsidR="004A31E2" w:rsidRPr="0062265C">
        <w:t xml:space="preserve"> the ability</w:t>
      </w:r>
      <w:r w:rsidR="00F5034E">
        <w:t xml:space="preserve"> and/or </w:t>
      </w:r>
      <w:r w:rsidR="004A31E2" w:rsidRPr="0062265C">
        <w:t xml:space="preserve">potential of the land to be used </w:t>
      </w:r>
      <w:r w:rsidR="005D7702" w:rsidRPr="0062265C">
        <w:t xml:space="preserve">productively for land-based primary production. </w:t>
      </w:r>
      <w:r w:rsidR="004A31E2" w:rsidRPr="0062265C">
        <w:t xml:space="preserve">We recommend that this is based on the LUC </w:t>
      </w:r>
      <w:r w:rsidR="00CD50BC" w:rsidRPr="0062265C">
        <w:t xml:space="preserve">classification </w:t>
      </w:r>
      <w:r w:rsidR="004A31E2" w:rsidRPr="0062265C">
        <w:t xml:space="preserve">system – specifically </w:t>
      </w:r>
      <w:r w:rsidR="005D7702" w:rsidRPr="0062265C">
        <w:t xml:space="preserve">LUC </w:t>
      </w:r>
      <w:r w:rsidR="004A31E2" w:rsidRPr="0062265C">
        <w:t>classes 1</w:t>
      </w:r>
      <w:r w:rsidR="00380E9E" w:rsidRPr="0062265C">
        <w:rPr>
          <w:rFonts w:cs="Calibri"/>
        </w:rPr>
        <w:t>–</w:t>
      </w:r>
      <w:r w:rsidR="004A31E2" w:rsidRPr="0062265C">
        <w:t xml:space="preserve">3 (discussed further below). However, </w:t>
      </w:r>
      <w:r w:rsidR="005D7702" w:rsidRPr="0062265C">
        <w:t xml:space="preserve">we also recommend that regional </w:t>
      </w:r>
      <w:r w:rsidR="004A31E2" w:rsidRPr="0062265C">
        <w:t xml:space="preserve">councils have some discretion to identify </w:t>
      </w:r>
      <w:r w:rsidR="004A31E2" w:rsidRPr="0062265C">
        <w:rPr>
          <w:b/>
        </w:rPr>
        <w:t>large, geographically cohesive</w:t>
      </w:r>
      <w:r w:rsidR="004A31E2" w:rsidRPr="0062265C">
        <w:t xml:space="preserve"> areas of land that comprise </w:t>
      </w:r>
      <w:r w:rsidR="004A31E2" w:rsidRPr="0062265C">
        <w:rPr>
          <w:b/>
          <w:bCs/>
        </w:rPr>
        <w:t xml:space="preserve">predominately </w:t>
      </w:r>
      <w:r w:rsidR="00632AB1" w:rsidRPr="0062265C">
        <w:rPr>
          <w:b/>
          <w:bCs/>
        </w:rPr>
        <w:t xml:space="preserve">of </w:t>
      </w:r>
      <w:r w:rsidR="004A31E2" w:rsidRPr="0062265C">
        <w:rPr>
          <w:b/>
          <w:bCs/>
        </w:rPr>
        <w:t>LUC</w:t>
      </w:r>
      <w:r w:rsidR="009D2A9A" w:rsidRPr="0062265C">
        <w:rPr>
          <w:b/>
          <w:bCs/>
        </w:rPr>
        <w:t xml:space="preserve"> classes</w:t>
      </w:r>
      <w:r w:rsidR="004A31E2" w:rsidRPr="0062265C">
        <w:rPr>
          <w:b/>
          <w:bCs/>
        </w:rPr>
        <w:t xml:space="preserve"> 1</w:t>
      </w:r>
      <w:r w:rsidR="009D2A9A" w:rsidRPr="0062265C">
        <w:rPr>
          <w:b/>
          <w:bCs/>
        </w:rPr>
        <w:t xml:space="preserve"> to </w:t>
      </w:r>
      <w:r w:rsidR="004A31E2" w:rsidRPr="0062265C">
        <w:rPr>
          <w:b/>
        </w:rPr>
        <w:t>3</w:t>
      </w:r>
      <w:r w:rsidR="00632AB1" w:rsidRPr="0062265C">
        <w:rPr>
          <w:b/>
        </w:rPr>
        <w:t xml:space="preserve"> land</w:t>
      </w:r>
      <w:r w:rsidR="004A31E2" w:rsidRPr="0062265C">
        <w:t>. This would allow councils to take a pragmatic approach to identify HPL within their region based on logical geographic boundaries, rather than set an expectation that all LUC</w:t>
      </w:r>
      <w:r w:rsidR="00C56AA1" w:rsidRPr="0062265C">
        <w:t xml:space="preserve"> classes</w:t>
      </w:r>
      <w:r w:rsidR="004A31E2" w:rsidRPr="0062265C">
        <w:t xml:space="preserve"> 1</w:t>
      </w:r>
      <w:r w:rsidR="00C56AA1" w:rsidRPr="0062265C">
        <w:t xml:space="preserve"> to </w:t>
      </w:r>
      <w:r w:rsidR="004A31E2" w:rsidRPr="0062265C">
        <w:t>3 land in the region shall be identified and mapped as HPL. Overall, this would provide direction for regional councils to identify and map land as HPL where the land:</w:t>
      </w:r>
    </w:p>
    <w:p w14:paraId="2C560BF9" w14:textId="0C06DCD8" w:rsidR="004A31E2" w:rsidRPr="0062265C" w:rsidRDefault="00C56AA1" w:rsidP="003C0367">
      <w:pPr>
        <w:pStyle w:val="Bullet"/>
      </w:pPr>
      <w:r w:rsidRPr="0062265C">
        <w:t>i</w:t>
      </w:r>
      <w:r w:rsidR="004A31E2" w:rsidRPr="0062265C">
        <w:t xml:space="preserve">s predominately LUC </w:t>
      </w:r>
      <w:r w:rsidR="00030D90" w:rsidRPr="0062265C">
        <w:t xml:space="preserve">classes </w:t>
      </w:r>
      <w:r w:rsidR="004A31E2" w:rsidRPr="0062265C">
        <w:t>1, 2 or 3</w:t>
      </w:r>
      <w:r w:rsidR="0062265C" w:rsidRPr="0062265C">
        <w:t xml:space="preserve"> </w:t>
      </w:r>
    </w:p>
    <w:p w14:paraId="7C161B82" w14:textId="11485EFD" w:rsidR="004A31E2" w:rsidRPr="0062265C" w:rsidRDefault="00C56AA1" w:rsidP="003C0367">
      <w:pPr>
        <w:pStyle w:val="Bullet"/>
      </w:pPr>
      <w:r w:rsidRPr="0062265C">
        <w:t>f</w:t>
      </w:r>
      <w:r w:rsidR="004A31E2" w:rsidRPr="0062265C">
        <w:t xml:space="preserve">orms a large and geographically cohesive area </w:t>
      </w:r>
    </w:p>
    <w:p w14:paraId="772A3213" w14:textId="24758398" w:rsidR="004A31E2" w:rsidRPr="0062265C" w:rsidRDefault="009C2EAB" w:rsidP="003C0367">
      <w:pPr>
        <w:pStyle w:val="Bullet"/>
      </w:pPr>
      <w:r w:rsidRPr="0062265C">
        <w:t>i</w:t>
      </w:r>
      <w:r w:rsidR="004A31E2" w:rsidRPr="0062265C">
        <w:t>s located in a rural zone</w:t>
      </w:r>
      <w:r w:rsidR="00E20CEC" w:rsidRPr="0062265C">
        <w:t xml:space="preserve"> (either General Rural or Rural Production or equivalent zone if the National Planning Standards have not yet been given effect to)</w:t>
      </w:r>
      <w:r w:rsidR="004A31E2" w:rsidRPr="0062265C">
        <w:t xml:space="preserve">. </w:t>
      </w:r>
    </w:p>
    <w:p w14:paraId="455F21E7" w14:textId="05002455" w:rsidR="0057009D" w:rsidRPr="0062265C" w:rsidRDefault="0068744D" w:rsidP="004A31E2">
      <w:pPr>
        <w:pStyle w:val="BodyText"/>
      </w:pPr>
      <w:r w:rsidRPr="0062265C">
        <w:t xml:space="preserve">Officials </w:t>
      </w:r>
      <w:r w:rsidR="0057009D" w:rsidRPr="0062265C">
        <w:t xml:space="preserve">recommend that the NPS-HPL </w:t>
      </w:r>
      <w:r w:rsidR="00DF4D88" w:rsidRPr="0062265C">
        <w:t>requires</w:t>
      </w:r>
      <w:r w:rsidR="0057009D" w:rsidRPr="0062265C">
        <w:t xml:space="preserve"> that the mapping of HPL above:</w:t>
      </w:r>
    </w:p>
    <w:p w14:paraId="3D6177AF" w14:textId="420F0DE9" w:rsidR="001C5120" w:rsidRPr="0062265C" w:rsidRDefault="00DB11CA" w:rsidP="003C0367">
      <w:pPr>
        <w:pStyle w:val="Bullet"/>
        <w:rPr>
          <w:iCs/>
        </w:rPr>
      </w:pPr>
      <w:r w:rsidRPr="0062265C">
        <w:t>i</w:t>
      </w:r>
      <w:r w:rsidR="001C5120" w:rsidRPr="0062265C">
        <w:t>s</w:t>
      </w:r>
      <w:r w:rsidR="001C5120" w:rsidRPr="0062265C">
        <w:rPr>
          <w:iCs/>
        </w:rPr>
        <w:t xml:space="preserve"> based </w:t>
      </w:r>
      <w:r w:rsidR="007E0B8F" w:rsidRPr="0062265C">
        <w:rPr>
          <w:iCs/>
        </w:rPr>
        <w:t>o</w:t>
      </w:r>
      <w:r w:rsidR="001C5120" w:rsidRPr="0062265C">
        <w:rPr>
          <w:iCs/>
        </w:rPr>
        <w:t xml:space="preserve">n the </w:t>
      </w:r>
      <w:r w:rsidR="001C5120" w:rsidRPr="0062265C">
        <w:t xml:space="preserve">New Zealand Land Resource Inventory </w:t>
      </w:r>
      <w:r w:rsidR="007E0B8F" w:rsidRPr="0062265C">
        <w:t xml:space="preserve">to determine </w:t>
      </w:r>
      <w:r w:rsidR="001C5120" w:rsidRPr="0062265C">
        <w:t xml:space="preserve">LUC status, unless a regional council accepts any more detailed mapping that uses the </w:t>
      </w:r>
      <w:r w:rsidR="007E0B8F" w:rsidRPr="0062265C">
        <w:t xml:space="preserve">LUC </w:t>
      </w:r>
      <w:r w:rsidR="001C5120" w:rsidRPr="0062265C">
        <w:t>classification in the New Zealand Land Resource Inventory</w:t>
      </w:r>
    </w:p>
    <w:p w14:paraId="5F393CBB" w14:textId="090811D5" w:rsidR="001C5120" w:rsidRPr="0062265C" w:rsidRDefault="001C5120" w:rsidP="003C0367">
      <w:pPr>
        <w:pStyle w:val="Bullet"/>
        <w:rPr>
          <w:iCs/>
        </w:rPr>
      </w:pPr>
      <w:r w:rsidRPr="0062265C">
        <w:rPr>
          <w:iCs/>
        </w:rPr>
        <w:t xml:space="preserve">where possible, </w:t>
      </w:r>
      <w:r w:rsidR="003C20DC" w:rsidRPr="0062265C">
        <w:rPr>
          <w:iCs/>
        </w:rPr>
        <w:t xml:space="preserve">define </w:t>
      </w:r>
      <w:r w:rsidRPr="0062265C">
        <w:rPr>
          <w:iCs/>
        </w:rPr>
        <w:t>the boundaries of large and geographically cohesive areas by reference to natural boundaries (such as the margins of waterbodies), or legal or non-natural boundaries (such as roads, property boundaries and fence</w:t>
      </w:r>
      <w:r w:rsidR="00DB11CA" w:rsidRPr="0062265C">
        <w:rPr>
          <w:iCs/>
        </w:rPr>
        <w:t xml:space="preserve"> </w:t>
      </w:r>
      <w:r w:rsidRPr="0062265C">
        <w:rPr>
          <w:iCs/>
        </w:rPr>
        <w:t>lines</w:t>
      </w:r>
      <w:r w:rsidR="003C20DC" w:rsidRPr="0062265C">
        <w:rPr>
          <w:iCs/>
        </w:rPr>
        <w:t>)</w:t>
      </w:r>
    </w:p>
    <w:p w14:paraId="31DBA8B4" w14:textId="3D80F138" w:rsidR="001C5120" w:rsidRPr="0062265C" w:rsidRDefault="003C20DC" w:rsidP="003C0367">
      <w:pPr>
        <w:pStyle w:val="Bullet"/>
        <w:rPr>
          <w:iCs/>
        </w:rPr>
      </w:pPr>
      <w:r w:rsidRPr="0062265C">
        <w:rPr>
          <w:iCs/>
        </w:rPr>
        <w:lastRenderedPageBreak/>
        <w:t xml:space="preserve">may include </w:t>
      </w:r>
      <w:r w:rsidR="001C5120" w:rsidRPr="0062265C">
        <w:rPr>
          <w:iCs/>
        </w:rPr>
        <w:t>small, discrete areas of land that are not LUC</w:t>
      </w:r>
      <w:r w:rsidR="00303308" w:rsidRPr="0062265C">
        <w:rPr>
          <w:iCs/>
        </w:rPr>
        <w:t xml:space="preserve"> class</w:t>
      </w:r>
      <w:r w:rsidR="000920FB" w:rsidRPr="0062265C">
        <w:rPr>
          <w:iCs/>
        </w:rPr>
        <w:t>es</w:t>
      </w:r>
      <w:r w:rsidR="001C5120" w:rsidRPr="0062265C">
        <w:rPr>
          <w:iCs/>
        </w:rPr>
        <w:t xml:space="preserve"> 1, 2 or 3 land, but are within a large and geographically cohesive area of LUC 1, 2</w:t>
      </w:r>
      <w:r w:rsidR="00DB11CA" w:rsidRPr="0062265C">
        <w:rPr>
          <w:iCs/>
        </w:rPr>
        <w:t xml:space="preserve"> </w:t>
      </w:r>
      <w:r w:rsidR="001C5120" w:rsidRPr="0062265C">
        <w:rPr>
          <w:iCs/>
        </w:rPr>
        <w:t>or 3 land</w:t>
      </w:r>
    </w:p>
    <w:p w14:paraId="331DDA88" w14:textId="35248BB0" w:rsidR="003E48F7" w:rsidRPr="0062265C" w:rsidRDefault="003C20DC" w:rsidP="003C0367">
      <w:pPr>
        <w:pStyle w:val="Bullet"/>
      </w:pPr>
      <w:r w:rsidRPr="0062265C">
        <w:rPr>
          <w:iCs/>
        </w:rPr>
        <w:t xml:space="preserve">may exclude </w:t>
      </w:r>
      <w:r w:rsidR="001C5120" w:rsidRPr="0062265C">
        <w:rPr>
          <w:iCs/>
        </w:rPr>
        <w:t xml:space="preserve">small, discrete areas of LUC </w:t>
      </w:r>
      <w:r w:rsidR="000920FB" w:rsidRPr="0062265C">
        <w:rPr>
          <w:iCs/>
        </w:rPr>
        <w:t xml:space="preserve">classes </w:t>
      </w:r>
      <w:r w:rsidR="001C5120" w:rsidRPr="0062265C">
        <w:rPr>
          <w:iCs/>
        </w:rPr>
        <w:t>1, 2</w:t>
      </w:r>
      <w:r w:rsidR="000920FB" w:rsidRPr="0062265C">
        <w:rPr>
          <w:iCs/>
        </w:rPr>
        <w:t xml:space="preserve"> </w:t>
      </w:r>
      <w:r w:rsidR="001C5120" w:rsidRPr="0062265C">
        <w:rPr>
          <w:iCs/>
        </w:rPr>
        <w:t>or 3 land if they are separated from any large and geographically cohesive area of LUC</w:t>
      </w:r>
      <w:r w:rsidR="000920FB" w:rsidRPr="0062265C">
        <w:rPr>
          <w:iCs/>
        </w:rPr>
        <w:t xml:space="preserve"> classes</w:t>
      </w:r>
      <w:r w:rsidR="001C5120" w:rsidRPr="0062265C">
        <w:rPr>
          <w:iCs/>
        </w:rPr>
        <w:t xml:space="preserve"> 1, 2 or 3 land</w:t>
      </w:r>
      <w:r w:rsidRPr="0062265C">
        <w:rPr>
          <w:iCs/>
        </w:rPr>
        <w:t>.</w:t>
      </w:r>
    </w:p>
    <w:p w14:paraId="28CFF9D1" w14:textId="0E3B8FE0" w:rsidR="004A31E2" w:rsidRPr="0062265C" w:rsidRDefault="004A31E2" w:rsidP="008740C5">
      <w:pPr>
        <w:pStyle w:val="BodyText"/>
      </w:pPr>
      <w:r w:rsidRPr="0062265C">
        <w:t>The benefits of this approach include</w:t>
      </w:r>
      <w:r w:rsidR="00B93753" w:rsidRPr="0062265C">
        <w:t xml:space="preserve"> that it</w:t>
      </w:r>
      <w:r w:rsidRPr="0062265C">
        <w:t>:</w:t>
      </w:r>
    </w:p>
    <w:p w14:paraId="4DAF8497" w14:textId="10EE044E" w:rsidR="004A31E2" w:rsidRPr="0062265C" w:rsidRDefault="00B93753" w:rsidP="003C0367">
      <w:pPr>
        <w:pStyle w:val="Bullet"/>
      </w:pPr>
      <w:r w:rsidRPr="0062265C">
        <w:t>f</w:t>
      </w:r>
      <w:r w:rsidR="004A31E2" w:rsidRPr="0062265C">
        <w:t>ocuses on the physical, finite soil resource</w:t>
      </w:r>
      <w:r w:rsidRPr="0062265C">
        <w:t>,</w:t>
      </w:r>
      <w:r w:rsidR="004A31E2" w:rsidRPr="0062265C">
        <w:t xml:space="preserve"> rather than factors that are variable and temporal in nature (</w:t>
      </w:r>
      <w:r w:rsidR="00336A37" w:rsidRPr="0062265C">
        <w:t>eg</w:t>
      </w:r>
      <w:r w:rsidR="00FD1E0B" w:rsidRPr="0062265C">
        <w:t>,</w:t>
      </w:r>
      <w:r w:rsidR="004A31E2" w:rsidRPr="0062265C">
        <w:t xml:space="preserve"> access to transport, water availability) reflecting both the current and future potential of this resource</w:t>
      </w:r>
    </w:p>
    <w:p w14:paraId="617E8180" w14:textId="63BB34A3" w:rsidR="004A31E2" w:rsidRPr="0062265C" w:rsidRDefault="00B93753" w:rsidP="003C0367">
      <w:pPr>
        <w:pStyle w:val="Bullet"/>
      </w:pPr>
      <w:r w:rsidRPr="0062265C">
        <w:t>e</w:t>
      </w:r>
      <w:r w:rsidR="004A31E2" w:rsidRPr="0062265C">
        <w:t>nables a simplified, less contestable approach to mapping based on physical parameters</w:t>
      </w:r>
      <w:r w:rsidR="003C20DC" w:rsidRPr="0062265C">
        <w:t xml:space="preserve"> </w:t>
      </w:r>
    </w:p>
    <w:p w14:paraId="4D3AF3E0" w14:textId="480A404F" w:rsidR="004A31E2" w:rsidRPr="0062265C" w:rsidRDefault="004A31E2" w:rsidP="003C0367">
      <w:pPr>
        <w:pStyle w:val="Bullet"/>
      </w:pPr>
      <w:r w:rsidRPr="0062265C">
        <w:t xml:space="preserve">does not reduce existing protection of HPL in areas where LUC </w:t>
      </w:r>
      <w:r w:rsidR="00303308" w:rsidRPr="0062265C">
        <w:t xml:space="preserve">classes </w:t>
      </w:r>
      <w:r w:rsidRPr="0062265C">
        <w:t>1</w:t>
      </w:r>
      <w:r w:rsidR="00303308" w:rsidRPr="0062265C">
        <w:t xml:space="preserve"> to </w:t>
      </w:r>
      <w:r w:rsidRPr="0062265C">
        <w:t>3 are already subject to protection</w:t>
      </w:r>
    </w:p>
    <w:p w14:paraId="69AAB330" w14:textId="0191CC1C" w:rsidR="004A31E2" w:rsidRPr="0062265C" w:rsidRDefault="001836F7" w:rsidP="003C0367">
      <w:pPr>
        <w:pStyle w:val="Bullet"/>
      </w:pPr>
      <w:r w:rsidRPr="0062265C">
        <w:t>i</w:t>
      </w:r>
      <w:r w:rsidR="00121534" w:rsidRPr="0062265C">
        <w:t>ncreases certainty, particularly for landowners, about whether their land is likely to be considered HPL, particularly if their land is constrained in only a minor or resolvable wa</w:t>
      </w:r>
      <w:r w:rsidRPr="0062265C">
        <w:t>y</w:t>
      </w:r>
    </w:p>
    <w:p w14:paraId="760975A2" w14:textId="48182FC7" w:rsidR="004A31E2" w:rsidRPr="0062265C" w:rsidRDefault="001836F7" w:rsidP="003C0367">
      <w:pPr>
        <w:pStyle w:val="Bullet"/>
      </w:pPr>
      <w:r w:rsidRPr="0062265C">
        <w:t>i</w:t>
      </w:r>
      <w:r w:rsidR="004A31E2" w:rsidRPr="0062265C">
        <w:t xml:space="preserve">s consistent with most existing council approaches that focus on the soil resource </w:t>
      </w:r>
      <w:r w:rsidR="00AC6237" w:rsidRPr="0062265C">
        <w:t>based on the LUC classification system</w:t>
      </w:r>
      <w:r w:rsidRPr="0062265C">
        <w:t>,</w:t>
      </w:r>
      <w:r w:rsidR="00AC6237" w:rsidRPr="0062265C">
        <w:t xml:space="preserve"> </w:t>
      </w:r>
      <w:r w:rsidR="004A31E2" w:rsidRPr="0062265C">
        <w:t>rather than</w:t>
      </w:r>
      <w:r w:rsidR="000B167C" w:rsidRPr="0062265C">
        <w:t xml:space="preserve"> on</w:t>
      </w:r>
      <w:r w:rsidR="004A31E2" w:rsidRPr="0062265C">
        <w:t xml:space="preserve"> a broader assessment that includes other factors that relate to the use of the land for primary production. </w:t>
      </w:r>
    </w:p>
    <w:p w14:paraId="4FD84E7C" w14:textId="0E31776E" w:rsidR="00C16359" w:rsidRPr="0062265C" w:rsidRDefault="00C16359" w:rsidP="008740C5">
      <w:pPr>
        <w:pStyle w:val="BodyText"/>
      </w:pPr>
      <w:r w:rsidRPr="0062265C">
        <w:t>It is accepted that there will be circumstance</w:t>
      </w:r>
      <w:r w:rsidR="008E45A4" w:rsidRPr="0062265C">
        <w:t>s</w:t>
      </w:r>
      <w:r w:rsidRPr="0062265C">
        <w:t xml:space="preserve"> where some identified land (of any class) may be subject to permanent or long</w:t>
      </w:r>
      <w:r w:rsidR="00FD1E0B" w:rsidRPr="0062265C">
        <w:t>-</w:t>
      </w:r>
      <w:r w:rsidRPr="0062265C">
        <w:t xml:space="preserve">term constraints, meaning that </w:t>
      </w:r>
      <w:r w:rsidR="009B1821" w:rsidRPr="0062265C">
        <w:t xml:space="preserve">identified HPL </w:t>
      </w:r>
      <w:r w:rsidR="001A2024" w:rsidRPr="0062265C">
        <w:t xml:space="preserve">may </w:t>
      </w:r>
      <w:r w:rsidR="009B1821" w:rsidRPr="0062265C">
        <w:t xml:space="preserve">no longer </w:t>
      </w:r>
      <w:r w:rsidR="001A2024" w:rsidRPr="0062265C">
        <w:t>be economically viable for land-based primary production.</w:t>
      </w:r>
      <w:r w:rsidR="009B1821" w:rsidRPr="0062265C">
        <w:t xml:space="preserve"> Rather than such constraints being considered at the mapping stage (which would lead to a more complex and potentially litigious mapping process</w:t>
      </w:r>
      <w:r w:rsidR="002A3E4B" w:rsidRPr="0062265C">
        <w:t>), we recommend that these are considered on a more case-by-case basis</w:t>
      </w:r>
      <w:r w:rsidR="00B06840" w:rsidRPr="0062265C">
        <w:t>,</w:t>
      </w:r>
      <w:r w:rsidR="002A3E4B" w:rsidRPr="0062265C">
        <w:t xml:space="preserve"> where the onus is on the </w:t>
      </w:r>
      <w:r w:rsidR="00802F5F" w:rsidRPr="0062265C">
        <w:t xml:space="preserve">applicant (rather than regional council) to establish these constraints. </w:t>
      </w:r>
      <w:bookmarkStart w:id="49" w:name="_Hlk105701863"/>
      <w:r w:rsidR="00802F5F" w:rsidRPr="0062265C">
        <w:t>This is discussed</w:t>
      </w:r>
      <w:r w:rsidR="00583FC9" w:rsidRPr="0062265C">
        <w:t xml:space="preserve"> under </w:t>
      </w:r>
      <w:hyperlink w:anchor="_Exemption_for_HPL" w:history="1">
        <w:r w:rsidR="00812D0A" w:rsidRPr="004A4D7F">
          <w:rPr>
            <w:rStyle w:val="Hyperlink"/>
          </w:rPr>
          <w:t xml:space="preserve">section </w:t>
        </w:r>
        <w:r w:rsidR="00330EFB" w:rsidRPr="00A858EF">
          <w:rPr>
            <w:rStyle w:val="Hyperlink"/>
          </w:rPr>
          <w:t>C15</w:t>
        </w:r>
      </w:hyperlink>
      <w:r w:rsidR="00330EFB" w:rsidRPr="00A858EF">
        <w:t xml:space="preserve"> </w:t>
      </w:r>
      <w:r w:rsidR="00D74AF2" w:rsidRPr="00A858EF">
        <w:t>–</w:t>
      </w:r>
      <w:r w:rsidR="00330EFB" w:rsidRPr="00A858EF">
        <w:t xml:space="preserve"> </w:t>
      </w:r>
      <w:r w:rsidR="00D74AF2" w:rsidRPr="00A858EF">
        <w:t xml:space="preserve">Exemptions for </w:t>
      </w:r>
      <w:r w:rsidR="00583FC9" w:rsidRPr="00A858EF">
        <w:t xml:space="preserve">highly productive land </w:t>
      </w:r>
      <w:r w:rsidR="00D74AF2" w:rsidRPr="00A858EF">
        <w:t>subject to permanent or long-term constraints.</w:t>
      </w:r>
      <w:bookmarkEnd w:id="49"/>
      <w:r w:rsidR="0062265C" w:rsidRPr="0062265C">
        <w:t xml:space="preserve"> </w:t>
      </w:r>
    </w:p>
    <w:p w14:paraId="0F0DF41C" w14:textId="3EC1A7CA" w:rsidR="000107C9" w:rsidRPr="0062265C" w:rsidRDefault="0068744D" w:rsidP="008740C5">
      <w:pPr>
        <w:pStyle w:val="BodyText"/>
      </w:pPr>
      <w:r w:rsidRPr="0062265C">
        <w:t xml:space="preserve">Officials </w:t>
      </w:r>
      <w:r w:rsidR="00E86EB3" w:rsidRPr="0062265C">
        <w:t xml:space="preserve">recommend that the </w:t>
      </w:r>
      <w:r w:rsidR="004A31E2" w:rsidRPr="0062265C">
        <w:t xml:space="preserve">direction to identify </w:t>
      </w:r>
      <w:r w:rsidR="00B06840" w:rsidRPr="0062265C">
        <w:t>“</w:t>
      </w:r>
      <w:r w:rsidR="004A31E2" w:rsidRPr="0062265C">
        <w:t>large and geographically cohesive</w:t>
      </w:r>
      <w:r w:rsidR="00B06840" w:rsidRPr="0062265C">
        <w:t>”</w:t>
      </w:r>
      <w:r w:rsidR="004A31E2" w:rsidRPr="0062265C">
        <w:t xml:space="preserve"> areas</w:t>
      </w:r>
      <w:r w:rsidR="008740C5" w:rsidRPr="0062265C">
        <w:t> </w:t>
      </w:r>
      <w:r w:rsidR="004A31E2" w:rsidRPr="0062265C">
        <w:t>of</w:t>
      </w:r>
      <w:r w:rsidR="008740C5" w:rsidRPr="0062265C">
        <w:t> </w:t>
      </w:r>
      <w:r w:rsidR="00B06840" w:rsidRPr="0062265C">
        <w:t>“</w:t>
      </w:r>
      <w:r w:rsidR="004A31E2" w:rsidRPr="0062265C">
        <w:t>predominately LUC classes 1</w:t>
      </w:r>
      <w:r w:rsidRPr="0062265C">
        <w:t>, 2 or</w:t>
      </w:r>
      <w:r w:rsidR="004A31E2" w:rsidRPr="0062265C">
        <w:t>3</w:t>
      </w:r>
      <w:r w:rsidRPr="0062265C">
        <w:t xml:space="preserve"> land</w:t>
      </w:r>
      <w:r w:rsidR="00B06840" w:rsidRPr="0062265C">
        <w:t>”</w:t>
      </w:r>
      <w:r w:rsidR="004A31E2" w:rsidRPr="0062265C">
        <w:t xml:space="preserve"> </w:t>
      </w:r>
      <w:r w:rsidR="00312B20" w:rsidRPr="0062265C">
        <w:t xml:space="preserve">is supported by guidance and </w:t>
      </w:r>
      <w:r w:rsidR="00765CF3" w:rsidRPr="0062265C">
        <w:t>targeted</w:t>
      </w:r>
      <w:r w:rsidR="00312B20" w:rsidRPr="0062265C">
        <w:t xml:space="preserve"> workshops</w:t>
      </w:r>
      <w:r w:rsidR="008740C5" w:rsidRPr="0062265C">
        <w:t> </w:t>
      </w:r>
      <w:r w:rsidR="00312B20" w:rsidRPr="0062265C">
        <w:t xml:space="preserve">with regional councils to </w:t>
      </w:r>
      <w:r w:rsidR="004A31E2" w:rsidRPr="0062265C">
        <w:t xml:space="preserve">provide greater clarity on policy intent and implementation requirements. </w:t>
      </w:r>
    </w:p>
    <w:p w14:paraId="53360D5D" w14:textId="3C661B7C" w:rsidR="00EC6A32" w:rsidRPr="0062265C" w:rsidRDefault="00EC6A32" w:rsidP="008740C5">
      <w:pPr>
        <w:pStyle w:val="Heading4"/>
      </w:pPr>
      <w:r w:rsidRPr="0062265C">
        <w:t>Mandatory or optional criteria</w:t>
      </w:r>
    </w:p>
    <w:p w14:paraId="50D99B94" w14:textId="42A2F871" w:rsidR="004A31E2" w:rsidRPr="0062265C" w:rsidRDefault="000107C9" w:rsidP="008740C5">
      <w:pPr>
        <w:pStyle w:val="BodyText"/>
      </w:pPr>
      <w:r w:rsidRPr="0062265C">
        <w:t xml:space="preserve">Officials </w:t>
      </w:r>
      <w:r w:rsidR="00690CF5" w:rsidRPr="0062265C">
        <w:t xml:space="preserve">do not recommend including optional </w:t>
      </w:r>
      <w:r w:rsidR="002C44BE" w:rsidRPr="0062265C">
        <w:t xml:space="preserve">mapping </w:t>
      </w:r>
      <w:r w:rsidR="00690CF5" w:rsidRPr="0062265C">
        <w:t xml:space="preserve">criteria as this would not provide </w:t>
      </w:r>
      <w:r w:rsidR="002C44BE" w:rsidRPr="0062265C">
        <w:t xml:space="preserve">national </w:t>
      </w:r>
      <w:r w:rsidR="00690CF5" w:rsidRPr="0062265C">
        <w:t>consistency</w:t>
      </w:r>
      <w:r w:rsidR="002C44BE" w:rsidRPr="0062265C">
        <w:t xml:space="preserve"> </w:t>
      </w:r>
      <w:r w:rsidR="00EC6A32" w:rsidRPr="0062265C">
        <w:t>and would likely be more litigious as landowners would advocate either that optional criteria should or should apply</w:t>
      </w:r>
      <w:r w:rsidR="002C44BE" w:rsidRPr="0062265C">
        <w:t>.</w:t>
      </w:r>
      <w:r w:rsidR="0062265C" w:rsidRPr="0062265C">
        <w:t xml:space="preserve"> </w:t>
      </w:r>
    </w:p>
    <w:p w14:paraId="47324B84" w14:textId="0CB49162" w:rsidR="004A31E2" w:rsidRPr="0062265C" w:rsidRDefault="00AD4E95" w:rsidP="008740C5">
      <w:pPr>
        <w:pStyle w:val="Heading4"/>
      </w:pPr>
      <w:r w:rsidRPr="0062265C">
        <w:t xml:space="preserve">Identifying and mapping HPL on the basis of </w:t>
      </w:r>
      <w:r w:rsidR="004A31E2" w:rsidRPr="0062265C">
        <w:t>LUC classes</w:t>
      </w:r>
      <w:r w:rsidR="0062265C" w:rsidRPr="0062265C">
        <w:t xml:space="preserve"> </w:t>
      </w:r>
    </w:p>
    <w:p w14:paraId="6F87DD1E" w14:textId="0012E858" w:rsidR="004A31E2" w:rsidRPr="0062265C" w:rsidRDefault="004A31E2" w:rsidP="008740C5">
      <w:pPr>
        <w:pStyle w:val="BodyText"/>
      </w:pPr>
      <w:r w:rsidRPr="0062265C">
        <w:t xml:space="preserve">The </w:t>
      </w:r>
      <w:r w:rsidR="0090240E" w:rsidRPr="0062265C">
        <w:t xml:space="preserve">proposed </w:t>
      </w:r>
      <w:r w:rsidR="000E6642" w:rsidRPr="0062265C">
        <w:t>NPS-HPL</w:t>
      </w:r>
      <w:r w:rsidRPr="0062265C">
        <w:t xml:space="preserve"> </w:t>
      </w:r>
      <w:r w:rsidR="00236483" w:rsidRPr="0062265C">
        <w:t xml:space="preserve">in the </w:t>
      </w:r>
      <w:r w:rsidRPr="0062265C">
        <w:t xml:space="preserve">discussion document stated that the HPL identification process should be based on the LUC </w:t>
      </w:r>
      <w:r w:rsidR="00D8770E" w:rsidRPr="0062265C">
        <w:t xml:space="preserve">classification </w:t>
      </w:r>
      <w:r w:rsidRPr="0062265C">
        <w:t>system</w:t>
      </w:r>
      <w:r w:rsidR="008F5ADD" w:rsidRPr="0062265C">
        <w:t>,</w:t>
      </w:r>
      <w:r w:rsidRPr="0062265C">
        <w:t xml:space="preserve"> but did not specify how different classes should be incorporated into that assessment. </w:t>
      </w:r>
    </w:p>
    <w:p w14:paraId="4A3AC3C1" w14:textId="35C2D172" w:rsidR="004A31E2" w:rsidRPr="0062265C" w:rsidRDefault="004A31E2" w:rsidP="008740C5">
      <w:pPr>
        <w:pStyle w:val="BodyText"/>
      </w:pPr>
      <w:r w:rsidRPr="0062265C">
        <w:t xml:space="preserve">There were some requests to provide councils with flexibility in how they incorporate LUC classes into the assessment, noting that there is regional variation in how LUC classes are distributed throughout </w:t>
      </w:r>
      <w:r w:rsidR="00B57FB9" w:rsidRPr="0062265C">
        <w:t>Aotearoa</w:t>
      </w:r>
      <w:r w:rsidRPr="0062265C">
        <w:t xml:space="preserve">. There was also a broad level of support for using LUC </w:t>
      </w:r>
      <w:r w:rsidR="008F5ADD" w:rsidRPr="0062265C">
        <w:t xml:space="preserve">classes </w:t>
      </w:r>
      <w:r w:rsidRPr="0062265C">
        <w:t>1</w:t>
      </w:r>
      <w:r w:rsidR="008F5ADD" w:rsidRPr="0062265C">
        <w:t xml:space="preserve"> to </w:t>
      </w:r>
      <w:r w:rsidRPr="0062265C">
        <w:t xml:space="preserve">3 as </w:t>
      </w:r>
      <w:r w:rsidR="009D41E4" w:rsidRPr="0062265C">
        <w:t xml:space="preserve">the primary </w:t>
      </w:r>
      <w:r w:rsidRPr="0062265C">
        <w:t>basis for HPL identification</w:t>
      </w:r>
      <w:r w:rsidR="008F5ADD" w:rsidRPr="0062265C">
        <w:t>,</w:t>
      </w:r>
      <w:r w:rsidRPr="0062265C">
        <w:t xml:space="preserve"> to provide a greater degree of national consistency in how the HPL resource is identified and protected. While some parties opposed the use of the LUC system, </w:t>
      </w:r>
      <w:r w:rsidR="00EF4F2F" w:rsidRPr="0062265C">
        <w:t xml:space="preserve">no </w:t>
      </w:r>
      <w:r w:rsidRPr="0062265C">
        <w:t xml:space="preserve">viable and practicable alternatives were </w:t>
      </w:r>
      <w:r w:rsidR="00EF4F2F" w:rsidRPr="0062265C">
        <w:t>identified</w:t>
      </w:r>
      <w:r w:rsidRPr="0062265C">
        <w:t>.</w:t>
      </w:r>
    </w:p>
    <w:p w14:paraId="4B74A6B1" w14:textId="4EB913FC" w:rsidR="004A31E2" w:rsidRPr="0062265C" w:rsidRDefault="004A31E2" w:rsidP="008740C5">
      <w:pPr>
        <w:pStyle w:val="BodyText"/>
      </w:pPr>
      <w:r w:rsidRPr="0062265C">
        <w:lastRenderedPageBreak/>
        <w:t xml:space="preserve">We consider that there is a need for the </w:t>
      </w:r>
      <w:r w:rsidR="000E6642" w:rsidRPr="0062265C">
        <w:t>NPS-HPL</w:t>
      </w:r>
      <w:r w:rsidRPr="0062265C">
        <w:t xml:space="preserve"> to provide clear direction on how LUC classes should be incorporated into the HPL identification process</w:t>
      </w:r>
      <w:r w:rsidR="00B23494" w:rsidRPr="0062265C">
        <w:t>,</w:t>
      </w:r>
      <w:r w:rsidRPr="0062265C">
        <w:t xml:space="preserve"> rather than having</w:t>
      </w:r>
      <w:r w:rsidR="00B23494" w:rsidRPr="0062265C">
        <w:t xml:space="preserve"> them</w:t>
      </w:r>
      <w:r w:rsidRPr="0062265C">
        <w:t xml:space="preserve"> be determined on a </w:t>
      </w:r>
      <w:r w:rsidR="00DB49F6" w:rsidRPr="0062265C">
        <w:t>region-by-region</w:t>
      </w:r>
      <w:r w:rsidRPr="0062265C">
        <w:t xml:space="preserve"> basis. Not providing clarity on how LUC classes</w:t>
      </w:r>
      <w:r w:rsidR="00931E2D" w:rsidRPr="0062265C">
        <w:t xml:space="preserve"> </w:t>
      </w:r>
      <w:r w:rsidRPr="0062265C">
        <w:t xml:space="preserve">should be incorporated into the HPL identification process mapping is likely to lead to inconsistencies, </w:t>
      </w:r>
      <w:proofErr w:type="gramStart"/>
      <w:r w:rsidRPr="0062265C">
        <w:t>debate</w:t>
      </w:r>
      <w:proofErr w:type="gramEnd"/>
      <w:r w:rsidRPr="0062265C">
        <w:t xml:space="preserve"> and uncertainty through this process. </w:t>
      </w:r>
      <w:r w:rsidR="00B44FEE" w:rsidRPr="0062265C">
        <w:t xml:space="preserve">These regional inconsistencies </w:t>
      </w:r>
      <w:r w:rsidR="00D452BC" w:rsidRPr="0062265C">
        <w:t xml:space="preserve">are then likely to result in a </w:t>
      </w:r>
      <w:r w:rsidRPr="0062265C">
        <w:t xml:space="preserve">disproportionate impact on the national </w:t>
      </w:r>
      <w:r w:rsidR="00D452BC" w:rsidRPr="0062265C">
        <w:t xml:space="preserve">HPL </w:t>
      </w:r>
      <w:r w:rsidRPr="0062265C">
        <w:t xml:space="preserve">resource. </w:t>
      </w:r>
    </w:p>
    <w:p w14:paraId="552BBD80" w14:textId="6666945F" w:rsidR="004A31E2" w:rsidRPr="0062265C" w:rsidRDefault="004A31E2" w:rsidP="008740C5">
      <w:pPr>
        <w:pStyle w:val="BodyText"/>
      </w:pPr>
      <w:r w:rsidRPr="0062265C">
        <w:t xml:space="preserve">Consistent with the transitional definition of HPL, we also recommend that HPL mapping is based on </w:t>
      </w:r>
      <w:r w:rsidR="009D41E4" w:rsidRPr="0062265C">
        <w:t xml:space="preserve">areas of </w:t>
      </w:r>
      <w:r w:rsidR="00910C00" w:rsidRPr="0062265C">
        <w:t>predominately</w:t>
      </w:r>
      <w:r w:rsidR="009D41E4" w:rsidRPr="0062265C">
        <w:t xml:space="preserve"> </w:t>
      </w:r>
      <w:r w:rsidRPr="0062265C">
        <w:t>LUC</w:t>
      </w:r>
      <w:r w:rsidR="006768D8" w:rsidRPr="0062265C">
        <w:t xml:space="preserve"> classes</w:t>
      </w:r>
      <w:r w:rsidRPr="0062265C">
        <w:t xml:space="preserve"> 1</w:t>
      </w:r>
      <w:r w:rsidR="006768D8" w:rsidRPr="0062265C">
        <w:t xml:space="preserve"> to </w:t>
      </w:r>
      <w:r w:rsidRPr="0062265C">
        <w:t>3 land, rather than LUC</w:t>
      </w:r>
      <w:r w:rsidR="006768D8" w:rsidRPr="0062265C">
        <w:t xml:space="preserve"> classes</w:t>
      </w:r>
      <w:r w:rsidRPr="0062265C">
        <w:t xml:space="preserve"> 1</w:t>
      </w:r>
      <w:r w:rsidR="006768D8" w:rsidRPr="0062265C">
        <w:t xml:space="preserve"> to </w:t>
      </w:r>
      <w:r w:rsidRPr="0062265C">
        <w:t xml:space="preserve">2 land. </w:t>
      </w:r>
      <w:r w:rsidR="00BD2415" w:rsidRPr="0062265C">
        <w:t>It</w:t>
      </w:r>
      <w:r w:rsidR="008740C5" w:rsidRPr="0062265C">
        <w:t> </w:t>
      </w:r>
      <w:r w:rsidR="00BD2415" w:rsidRPr="0062265C">
        <w:t>is recognised that land categorised as LUC classes 1</w:t>
      </w:r>
      <w:r w:rsidR="006768D8" w:rsidRPr="0062265C">
        <w:t xml:space="preserve"> to </w:t>
      </w:r>
      <w:r w:rsidR="00BD2415" w:rsidRPr="0062265C">
        <w:t>3 is a lot more extensive in its geographic coverage than LUC classes 1</w:t>
      </w:r>
      <w:r w:rsidR="006768D8" w:rsidRPr="0062265C">
        <w:t xml:space="preserve"> to </w:t>
      </w:r>
      <w:r w:rsidR="00BD2415" w:rsidRPr="0062265C">
        <w:t>2 land (approx</w:t>
      </w:r>
      <w:r w:rsidR="006768D8" w:rsidRPr="0062265C">
        <w:t>imately</w:t>
      </w:r>
      <w:r w:rsidR="00BD2415" w:rsidRPr="0062265C">
        <w:t xml:space="preserve"> 14</w:t>
      </w:r>
      <w:r w:rsidR="006768D8" w:rsidRPr="0062265C">
        <w:t xml:space="preserve"> per cent</w:t>
      </w:r>
      <w:r w:rsidR="00BD2415" w:rsidRPr="0062265C">
        <w:t xml:space="preserve"> and 5</w:t>
      </w:r>
      <w:r w:rsidR="00BD2415" w:rsidRPr="0062265C" w:rsidDel="006768D8">
        <w:t xml:space="preserve"> </w:t>
      </w:r>
      <w:r w:rsidR="006768D8" w:rsidRPr="0062265C">
        <w:t xml:space="preserve">per cent </w:t>
      </w:r>
      <w:r w:rsidR="00BD2415" w:rsidRPr="0062265C">
        <w:t>of</w:t>
      </w:r>
      <w:r w:rsidR="008740C5" w:rsidRPr="0062265C">
        <w:t> </w:t>
      </w:r>
      <w:r w:rsidR="00BD2415" w:rsidRPr="0062265C">
        <w:t>New Zealand’s land respectively</w:t>
      </w:r>
      <w:r w:rsidR="00BD2415" w:rsidRPr="0062265C">
        <w:rPr>
          <w:vertAlign w:val="superscript"/>
        </w:rPr>
        <w:footnoteReference w:id="21"/>
      </w:r>
      <w:r w:rsidR="00BD2415" w:rsidRPr="0062265C">
        <w:t>) and that LUC class 3</w:t>
      </w:r>
      <w:r w:rsidR="002A0443" w:rsidRPr="0062265C">
        <w:t xml:space="preserve"> land</w:t>
      </w:r>
      <w:r w:rsidR="00BD2415" w:rsidRPr="0062265C">
        <w:t xml:space="preserve"> is de</w:t>
      </w:r>
      <w:r w:rsidR="00800DA2" w:rsidRPr="0062265C">
        <w:t>fin</w:t>
      </w:r>
      <w:r w:rsidR="00BD2415" w:rsidRPr="0062265C">
        <w:t xml:space="preserve">ed as having </w:t>
      </w:r>
      <w:r w:rsidR="002A0443" w:rsidRPr="0062265C">
        <w:t>“</w:t>
      </w:r>
      <w:r w:rsidR="00BD2415" w:rsidRPr="0062265C">
        <w:t>moderate physical limitations to arable use</w:t>
      </w:r>
      <w:r w:rsidR="002A0443" w:rsidRPr="0062265C">
        <w:t>”</w:t>
      </w:r>
      <w:r w:rsidR="00160FA2" w:rsidRPr="0062265C">
        <w:t>. However, t</w:t>
      </w:r>
      <w:r w:rsidRPr="0062265C">
        <w:t>he reasons LUC</w:t>
      </w:r>
      <w:r w:rsidR="00BC1F92" w:rsidRPr="0062265C">
        <w:t xml:space="preserve"> classes </w:t>
      </w:r>
      <w:r w:rsidRPr="0062265C">
        <w:t>1</w:t>
      </w:r>
      <w:r w:rsidR="00BC1F92" w:rsidRPr="0062265C">
        <w:t xml:space="preserve"> to </w:t>
      </w:r>
      <w:r w:rsidRPr="0062265C">
        <w:t xml:space="preserve">3 </w:t>
      </w:r>
      <w:r w:rsidR="00BC1F92" w:rsidRPr="0062265C">
        <w:t xml:space="preserve">land </w:t>
      </w:r>
      <w:r w:rsidRPr="0062265C">
        <w:t xml:space="preserve">is preferred </w:t>
      </w:r>
      <w:r w:rsidR="00160FA2" w:rsidRPr="0062265C">
        <w:t>as</w:t>
      </w:r>
      <w:r w:rsidR="008740C5" w:rsidRPr="0062265C">
        <w:t> </w:t>
      </w:r>
      <w:r w:rsidR="00160FA2" w:rsidRPr="0062265C">
        <w:t xml:space="preserve">a basis for identifying HPL </w:t>
      </w:r>
      <w:r w:rsidR="002B697C" w:rsidRPr="0062265C">
        <w:t>are that</w:t>
      </w:r>
      <w:r w:rsidRPr="0062265C">
        <w:t xml:space="preserve">: </w:t>
      </w:r>
    </w:p>
    <w:p w14:paraId="0A11B23E" w14:textId="0A2EFCC7" w:rsidR="004A31E2" w:rsidRPr="0062265C" w:rsidRDefault="002B697C" w:rsidP="003C0367">
      <w:pPr>
        <w:pStyle w:val="Bullet"/>
      </w:pPr>
      <w:r w:rsidRPr="0062265C">
        <w:t xml:space="preserve">it </w:t>
      </w:r>
      <w:r w:rsidR="004A31E2" w:rsidRPr="0062265C">
        <w:t>is consistent with a number of regional approaches – using a smaller range of soil classes will reduce existing protection given to HPL</w:t>
      </w:r>
      <w:r w:rsidR="00691B97" w:rsidRPr="0062265C">
        <w:t xml:space="preserve"> </w:t>
      </w:r>
      <w:r w:rsidR="002070A2" w:rsidRPr="0062265C">
        <w:t xml:space="preserve">or </w:t>
      </w:r>
      <w:r w:rsidR="004A31E2" w:rsidRPr="0062265C">
        <w:t xml:space="preserve">highly versatile soils in some </w:t>
      </w:r>
      <w:r w:rsidR="00F46A9A" w:rsidRPr="0062265C">
        <w:t>regions</w:t>
      </w:r>
      <w:r w:rsidR="00F5034E">
        <w:t xml:space="preserve"> or </w:t>
      </w:r>
      <w:r w:rsidR="00F46A9A" w:rsidRPr="0062265C">
        <w:t>districts</w:t>
      </w:r>
    </w:p>
    <w:p w14:paraId="7BDBFBDE" w14:textId="7C56EEF4" w:rsidR="004A31E2" w:rsidRPr="0062265C" w:rsidRDefault="002B697C" w:rsidP="003C0367">
      <w:pPr>
        <w:pStyle w:val="Bullet"/>
      </w:pPr>
      <w:r w:rsidRPr="0062265C">
        <w:t>m</w:t>
      </w:r>
      <w:r w:rsidR="004A31E2" w:rsidRPr="0062265C">
        <w:t>apping LUC classes 1</w:t>
      </w:r>
      <w:r w:rsidRPr="0062265C">
        <w:t xml:space="preserve"> to </w:t>
      </w:r>
      <w:r w:rsidR="004A31E2" w:rsidRPr="0062265C">
        <w:t>3</w:t>
      </w:r>
      <w:r w:rsidRPr="0062265C">
        <w:t xml:space="preserve"> land</w:t>
      </w:r>
      <w:r w:rsidR="004A31E2" w:rsidRPr="0062265C">
        <w:t xml:space="preserve"> was broadly supported by stakeholders, including a number of soil</w:t>
      </w:r>
      <w:r w:rsidRPr="0062265C">
        <w:t>-</w:t>
      </w:r>
      <w:r w:rsidR="004A31E2" w:rsidRPr="0062265C">
        <w:t xml:space="preserve">science experts </w:t>
      </w:r>
    </w:p>
    <w:p w14:paraId="450A3027" w14:textId="7B17BCFD" w:rsidR="004A31E2" w:rsidRPr="0062265C" w:rsidRDefault="004A31E2" w:rsidP="008740C5">
      <w:pPr>
        <w:pStyle w:val="BodyText"/>
      </w:pPr>
      <w:r w:rsidRPr="0062265C">
        <w:t>There are practical challenges in providing a different management and protection framework between LUC classes 1</w:t>
      </w:r>
      <w:r w:rsidR="0098523E" w:rsidRPr="0062265C">
        <w:t xml:space="preserve"> to </w:t>
      </w:r>
      <w:r w:rsidRPr="0062265C">
        <w:t>2</w:t>
      </w:r>
      <w:r w:rsidR="0098523E" w:rsidRPr="0062265C">
        <w:t xml:space="preserve"> land</w:t>
      </w:r>
      <w:r w:rsidRPr="0062265C">
        <w:t xml:space="preserve"> and LUC class 3</w:t>
      </w:r>
      <w:r w:rsidR="0098523E" w:rsidRPr="0062265C">
        <w:t xml:space="preserve"> land</w:t>
      </w:r>
      <w:r w:rsidRPr="0062265C">
        <w:t>.</w:t>
      </w:r>
      <w:r w:rsidR="0062265C" w:rsidRPr="0062265C">
        <w:t xml:space="preserve"> </w:t>
      </w:r>
    </w:p>
    <w:p w14:paraId="2ABD7BA0" w14:textId="7B6B905D" w:rsidR="00121534" w:rsidRPr="0062265C" w:rsidRDefault="00121534" w:rsidP="008740C5">
      <w:pPr>
        <w:pStyle w:val="BodyText"/>
      </w:pPr>
      <w:r w:rsidRPr="0062265C">
        <w:t xml:space="preserve">The scale of LUC (1:50,000) makes it difficult to correctly identify the location of LUC </w:t>
      </w:r>
      <w:r w:rsidR="00B279EA" w:rsidRPr="0062265C">
        <w:t xml:space="preserve">classes </w:t>
      </w:r>
      <w:r w:rsidRPr="0062265C">
        <w:t xml:space="preserve">1 and 2 land, but it can be used to identify “large and geographically cohesive” areas of predominantly LUC </w:t>
      </w:r>
      <w:r w:rsidR="00B279EA" w:rsidRPr="0062265C">
        <w:t xml:space="preserve">classes </w:t>
      </w:r>
      <w:r w:rsidRPr="0062265C">
        <w:t>1</w:t>
      </w:r>
      <w:r w:rsidR="00B279EA" w:rsidRPr="0062265C">
        <w:t xml:space="preserve"> to </w:t>
      </w:r>
      <w:r w:rsidRPr="0062265C">
        <w:t>3 land</w:t>
      </w:r>
      <w:r w:rsidR="00FD1E0B" w:rsidRPr="0062265C">
        <w:t>.</w:t>
      </w:r>
      <w:r w:rsidR="0062265C" w:rsidRPr="0062265C">
        <w:t xml:space="preserve"> </w:t>
      </w:r>
    </w:p>
    <w:p w14:paraId="7DE353BD" w14:textId="27CEE4E6" w:rsidR="002D4823" w:rsidRPr="0062265C" w:rsidRDefault="008172DD" w:rsidP="00C365E7">
      <w:pPr>
        <w:pStyle w:val="BodyText"/>
        <w:spacing w:after="100"/>
      </w:pPr>
      <w:r w:rsidRPr="0062265C">
        <w:t>T</w:t>
      </w:r>
      <w:r w:rsidR="003B2BEB" w:rsidRPr="0062265C">
        <w:t xml:space="preserve">he </w:t>
      </w:r>
      <w:r w:rsidR="002F385E" w:rsidRPr="0062265C">
        <w:t xml:space="preserve">proposed </w:t>
      </w:r>
      <w:r w:rsidR="000E6642" w:rsidRPr="0062265C">
        <w:t>NPS-HPL</w:t>
      </w:r>
      <w:r w:rsidR="003B2BEB" w:rsidRPr="0062265C">
        <w:t xml:space="preserve"> </w:t>
      </w:r>
      <w:r w:rsidRPr="0062265C">
        <w:t xml:space="preserve">also </w:t>
      </w:r>
      <w:r w:rsidR="003B2BEB" w:rsidRPr="0062265C">
        <w:t xml:space="preserve">allowed councils to identify areas of land that were not </w:t>
      </w:r>
      <w:r w:rsidR="00367299" w:rsidRPr="0062265C">
        <w:t xml:space="preserve">LUC </w:t>
      </w:r>
      <w:r w:rsidR="003B2BEB" w:rsidRPr="0062265C">
        <w:t>classes 1</w:t>
      </w:r>
      <w:r w:rsidR="00F72A56" w:rsidRPr="0062265C">
        <w:t xml:space="preserve"> to </w:t>
      </w:r>
      <w:r w:rsidR="003B2BEB" w:rsidRPr="0062265C">
        <w:t>3</w:t>
      </w:r>
      <w:r w:rsidR="00F72A56" w:rsidRPr="0062265C">
        <w:t>,</w:t>
      </w:r>
      <w:r w:rsidR="003B2BEB" w:rsidRPr="0062265C">
        <w:t xml:space="preserve"> if these were highly productive in their region</w:t>
      </w:r>
      <w:r w:rsidR="00367299" w:rsidRPr="0062265C">
        <w:t xml:space="preserve"> taking into account </w:t>
      </w:r>
      <w:r w:rsidR="006760E0" w:rsidRPr="0062265C">
        <w:t xml:space="preserve">soil type, physical </w:t>
      </w:r>
      <w:proofErr w:type="gramStart"/>
      <w:r w:rsidR="006760E0" w:rsidRPr="0062265C">
        <w:t>characteristics</w:t>
      </w:r>
      <w:proofErr w:type="gramEnd"/>
      <w:r w:rsidR="005D56D5" w:rsidRPr="0062265C">
        <w:t xml:space="preserve"> and climate of the area. This recognises that there are other classes of LUC </w:t>
      </w:r>
      <w:r w:rsidR="007E47E1" w:rsidRPr="0062265C">
        <w:t xml:space="preserve">land that can be highly productive. </w:t>
      </w:r>
      <w:r w:rsidR="002D4823" w:rsidRPr="0062265C">
        <w:t xml:space="preserve">We </w:t>
      </w:r>
      <w:r w:rsidR="007E47E1" w:rsidRPr="0062265C">
        <w:t xml:space="preserve">recommend this approach is retained and that regional councils have some discretion to map other classes of LUC land as HPL when it is, or has the potential to be, highly productive. </w:t>
      </w:r>
    </w:p>
    <w:p w14:paraId="32E6296D" w14:textId="469484C7" w:rsidR="004A31E2" w:rsidRPr="0062265C" w:rsidRDefault="000B3BF7" w:rsidP="008740C5">
      <w:pPr>
        <w:pStyle w:val="Heading4"/>
      </w:pPr>
      <w:r w:rsidRPr="0062265C">
        <w:t xml:space="preserve">Areas excluded from the HPL mapping process </w:t>
      </w:r>
    </w:p>
    <w:p w14:paraId="27EE791E" w14:textId="19869CCD" w:rsidR="00B05A8E" w:rsidRPr="0062265C" w:rsidRDefault="004A31E2" w:rsidP="00C365E7">
      <w:pPr>
        <w:pStyle w:val="BodyText"/>
        <w:spacing w:before="100" w:after="100"/>
      </w:pPr>
      <w:r w:rsidRPr="0062265C">
        <w:t xml:space="preserve">As discussed </w:t>
      </w:r>
      <w:r w:rsidR="000B3BF7" w:rsidRPr="0062265C">
        <w:t xml:space="preserve">in relation to </w:t>
      </w:r>
      <w:r w:rsidR="00946C3C" w:rsidRPr="0062265C">
        <w:t xml:space="preserve">the transitional definition of HPL, </w:t>
      </w:r>
      <w:r w:rsidR="00023F67" w:rsidRPr="0062265C">
        <w:t xml:space="preserve">we recommend </w:t>
      </w:r>
      <w:r w:rsidR="00946C3C" w:rsidRPr="0062265C">
        <w:t>the HPL mapping process</w:t>
      </w:r>
      <w:r w:rsidR="0048037E" w:rsidRPr="0062265C">
        <w:t xml:space="preserve"> o</w:t>
      </w:r>
      <w:r w:rsidR="00023F67" w:rsidRPr="0062265C">
        <w:t xml:space="preserve">nly applies to General Rural and Rural Production </w:t>
      </w:r>
      <w:r w:rsidR="0064579E" w:rsidRPr="0062265C">
        <w:t>zones</w:t>
      </w:r>
      <w:r w:rsidR="007B5B9A" w:rsidRPr="0062265C">
        <w:t xml:space="preserve">, and therefore excludes Rural Lifestyle Zones, Future Urban Zones, and the full range of urban and special purpose zones (as defined in the </w:t>
      </w:r>
      <w:hyperlink r:id="rId51" w:history="1">
        <w:r w:rsidR="009644A1" w:rsidRPr="00F5034E">
          <w:rPr>
            <w:rStyle w:val="Hyperlink"/>
          </w:rPr>
          <w:t>N</w:t>
        </w:r>
        <w:r w:rsidR="00B05A8E" w:rsidRPr="00F5034E">
          <w:rPr>
            <w:rStyle w:val="Hyperlink"/>
          </w:rPr>
          <w:t xml:space="preserve">ational </w:t>
        </w:r>
        <w:r w:rsidR="009644A1" w:rsidRPr="00F5034E">
          <w:rPr>
            <w:rStyle w:val="Hyperlink"/>
          </w:rPr>
          <w:t>P</w:t>
        </w:r>
        <w:r w:rsidR="007B5B9A" w:rsidRPr="00F5034E">
          <w:rPr>
            <w:rStyle w:val="Hyperlink"/>
          </w:rPr>
          <w:t xml:space="preserve">lanning </w:t>
        </w:r>
        <w:r w:rsidR="009644A1" w:rsidRPr="00F5034E">
          <w:rPr>
            <w:rStyle w:val="Hyperlink"/>
          </w:rPr>
          <w:t>S</w:t>
        </w:r>
        <w:r w:rsidR="007B5B9A" w:rsidRPr="00F5034E">
          <w:rPr>
            <w:rStyle w:val="Hyperlink"/>
          </w:rPr>
          <w:t>tandards</w:t>
        </w:r>
      </w:hyperlink>
      <w:r w:rsidR="007B5B9A" w:rsidRPr="0062265C">
        <w:t>)</w:t>
      </w:r>
      <w:r w:rsidR="009C41C9" w:rsidRPr="0062265C">
        <w:t xml:space="preserve"> from being mapped as HPL</w:t>
      </w:r>
      <w:r w:rsidR="00693C4A" w:rsidRPr="0062265C" w:rsidDel="0048037E">
        <w:t>.</w:t>
      </w:r>
    </w:p>
    <w:p w14:paraId="20128F93" w14:textId="323CD5A0" w:rsidR="00946C3C" w:rsidRPr="0062265C" w:rsidRDefault="00B05A8E" w:rsidP="00C365E7">
      <w:pPr>
        <w:pStyle w:val="BodyText"/>
        <w:spacing w:before="100" w:after="100"/>
      </w:pPr>
      <w:r w:rsidRPr="0062265C">
        <w:t xml:space="preserve">Excludes any area identified for future urban development (in </w:t>
      </w:r>
      <w:r w:rsidR="00F709AC" w:rsidRPr="0062265C">
        <w:t xml:space="preserve">future </w:t>
      </w:r>
      <w:r w:rsidR="00BE5327" w:rsidRPr="0062265C">
        <w:t>d</w:t>
      </w:r>
      <w:r w:rsidR="00F709AC" w:rsidRPr="0062265C">
        <w:t xml:space="preserve">evelopment </w:t>
      </w:r>
      <w:r w:rsidR="00BE5327" w:rsidRPr="0062265C">
        <w:t>s</w:t>
      </w:r>
      <w:r w:rsidR="00F709AC" w:rsidRPr="0062265C">
        <w:t xml:space="preserve">trategies </w:t>
      </w:r>
      <w:r w:rsidRPr="0062265C">
        <w:t>or other strategic planning documents).</w:t>
      </w:r>
      <w:r w:rsidR="0062265C" w:rsidRPr="0062265C">
        <w:t xml:space="preserve"> </w:t>
      </w:r>
    </w:p>
    <w:p w14:paraId="475829DC" w14:textId="47ADCF89" w:rsidR="004A31E2" w:rsidRPr="0062265C" w:rsidRDefault="005970AA" w:rsidP="00C365E7">
      <w:pPr>
        <w:pStyle w:val="BodyText"/>
        <w:spacing w:before="100" w:after="100"/>
      </w:pPr>
      <w:r w:rsidRPr="0062265C">
        <w:t xml:space="preserve">Consideration was also given to whether certain areas recognised under </w:t>
      </w:r>
      <w:hyperlink r:id="rId52" w:history="1">
        <w:r w:rsidRPr="00F5034E">
          <w:rPr>
            <w:rStyle w:val="Hyperlink"/>
          </w:rPr>
          <w:t>section 6 of the RMA</w:t>
        </w:r>
      </w:hyperlink>
      <w:r w:rsidRPr="0062265C">
        <w:t xml:space="preserve"> should be considered </w:t>
      </w:r>
      <w:r w:rsidR="000D0589" w:rsidRPr="0062265C">
        <w:t xml:space="preserve">and potentially excluded when undertaking regional HPL mapping. </w:t>
      </w:r>
      <w:r w:rsidR="00127E95" w:rsidRPr="0062265C">
        <w:t xml:space="preserve">This recognises areas recognised under section 6 </w:t>
      </w:r>
      <w:r w:rsidR="007028C4" w:rsidRPr="0062265C">
        <w:t xml:space="preserve">of the RMA </w:t>
      </w:r>
      <w:r w:rsidR="00127E95" w:rsidRPr="0062265C">
        <w:t>(eg</w:t>
      </w:r>
      <w:r w:rsidR="00287CC0" w:rsidRPr="0062265C">
        <w:t>,</w:t>
      </w:r>
      <w:r w:rsidR="00127E95" w:rsidRPr="0062265C">
        <w:t xml:space="preserve"> </w:t>
      </w:r>
      <w:r w:rsidR="00A97A35" w:rsidRPr="0062265C">
        <w:t>significant natural areas</w:t>
      </w:r>
      <w:r w:rsidR="0092728F" w:rsidRPr="0062265C">
        <w:t xml:space="preserve">, Māori ancestral land, </w:t>
      </w:r>
      <w:r w:rsidR="00A97A35" w:rsidRPr="0062265C">
        <w:t>wāhi tapu and other sites of significance to Māori)</w:t>
      </w:r>
      <w:r w:rsidR="000F31E8" w:rsidRPr="0062265C">
        <w:t xml:space="preserve"> </w:t>
      </w:r>
      <w:r w:rsidR="00127E95" w:rsidRPr="0062265C">
        <w:t xml:space="preserve">have significant values and that it would be inappropriate to protect (and prioritise) these areas for land-based primary production under the </w:t>
      </w:r>
      <w:r w:rsidR="000E6642" w:rsidRPr="0062265C">
        <w:t>NPS-HPL</w:t>
      </w:r>
      <w:r w:rsidR="00127E95" w:rsidRPr="0062265C">
        <w:t xml:space="preserve"> provisions.</w:t>
      </w:r>
      <w:r w:rsidR="00A97A35" w:rsidRPr="0062265C">
        <w:t xml:space="preserve"> However, the preferred approach is </w:t>
      </w:r>
      <w:r w:rsidR="00323E5A" w:rsidRPr="0062265C">
        <w:t xml:space="preserve">to include </w:t>
      </w:r>
      <w:r w:rsidR="00323E5A" w:rsidRPr="0062265C">
        <w:lastRenderedPageBreak/>
        <w:t xml:space="preserve">provision for section 6 RMA matters </w:t>
      </w:r>
      <w:r w:rsidR="00FE747E" w:rsidRPr="0062265C">
        <w:t xml:space="preserve">through the </w:t>
      </w:r>
      <w:r w:rsidR="000E6642" w:rsidRPr="0062265C">
        <w:t>NPS-HPL</w:t>
      </w:r>
      <w:r w:rsidR="000F31E8" w:rsidRPr="0062265C">
        <w:t xml:space="preserve"> provisions guiding </w:t>
      </w:r>
      <w:r w:rsidR="00323E5A" w:rsidRPr="0062265C">
        <w:t>appropriate use</w:t>
      </w:r>
      <w:r w:rsidR="008A0DA7" w:rsidRPr="0062265C">
        <w:t>s</w:t>
      </w:r>
      <w:r w:rsidR="00323E5A" w:rsidRPr="0062265C">
        <w:t xml:space="preserve"> o</w:t>
      </w:r>
      <w:r w:rsidR="000F31E8" w:rsidRPr="0062265C">
        <w:t>n</w:t>
      </w:r>
      <w:r w:rsidR="00323E5A" w:rsidRPr="0062265C">
        <w:t xml:space="preserve"> HPL</w:t>
      </w:r>
      <w:r w:rsidR="008A0DA7" w:rsidRPr="0062265C">
        <w:t xml:space="preserve"> to separate out the technical HPL mapping process from value-judgements on how that land should be used. This is discussed further in </w:t>
      </w:r>
      <w:hyperlink w:anchor="_Protecting_HPL_from" w:history="1">
        <w:r w:rsidR="008A0DA7" w:rsidRPr="00A858EF">
          <w:rPr>
            <w:rStyle w:val="Hyperlink"/>
          </w:rPr>
          <w:t xml:space="preserve">section </w:t>
        </w:r>
        <w:r w:rsidR="000F6B8B" w:rsidRPr="00A858EF">
          <w:rPr>
            <w:rStyle w:val="Hyperlink"/>
          </w:rPr>
          <w:t>C1</w:t>
        </w:r>
        <w:r w:rsidR="000A5D94" w:rsidRPr="00A858EF">
          <w:rPr>
            <w:rStyle w:val="Hyperlink"/>
          </w:rPr>
          <w:t>4</w:t>
        </w:r>
      </w:hyperlink>
      <w:r w:rsidR="000F6B8B" w:rsidRPr="00A858EF">
        <w:t xml:space="preserve"> </w:t>
      </w:r>
      <w:r w:rsidR="00F57CDF" w:rsidRPr="00A858EF">
        <w:t>–</w:t>
      </w:r>
      <w:r w:rsidR="008A0DA7" w:rsidRPr="00A858EF">
        <w:t xml:space="preserve"> </w:t>
      </w:r>
      <w:r w:rsidR="00F57CDF" w:rsidRPr="00A858EF">
        <w:t>protecting HPL from ‘inappropriate subdivision, use and development</w:t>
      </w:r>
      <w:r w:rsidR="00F57CDF" w:rsidRPr="004A4D7F">
        <w:t>.</w:t>
      </w:r>
      <w:r w:rsidR="00F57CDF" w:rsidRPr="0062265C">
        <w:t xml:space="preserve"> </w:t>
      </w:r>
    </w:p>
    <w:p w14:paraId="2C4BC4BE" w14:textId="3475A828" w:rsidR="00521876" w:rsidRPr="0062265C" w:rsidRDefault="00A25D34" w:rsidP="00C365E7">
      <w:pPr>
        <w:pStyle w:val="BodyText"/>
        <w:spacing w:before="100" w:after="100"/>
      </w:pPr>
      <w:r w:rsidRPr="0062265C">
        <w:t xml:space="preserve">Following public consultation, extensive consideration was given </w:t>
      </w:r>
      <w:r w:rsidR="00A7446F" w:rsidRPr="0062265C">
        <w:t>to whether</w:t>
      </w:r>
      <w:r w:rsidR="003A679B" w:rsidRPr="0062265C">
        <w:t xml:space="preserve"> long</w:t>
      </w:r>
      <w:r w:rsidR="00100900" w:rsidRPr="0062265C">
        <w:t>-</w:t>
      </w:r>
      <w:r w:rsidR="003A679B" w:rsidRPr="0062265C">
        <w:t>term or permanent</w:t>
      </w:r>
      <w:r w:rsidR="00A7446F" w:rsidRPr="0062265C">
        <w:t xml:space="preserve"> constraints on the use of HPL for land-based primary production should be considered at HPL mapping stage. However, </w:t>
      </w:r>
      <w:r w:rsidR="00C4730F" w:rsidRPr="0062265C">
        <w:t xml:space="preserve">despite testing this numerous times, it </w:t>
      </w:r>
      <w:r w:rsidR="00A7446F" w:rsidRPr="0062265C">
        <w:t>w</w:t>
      </w:r>
      <w:r w:rsidR="00413481" w:rsidRPr="0062265C">
        <w:t>as</w:t>
      </w:r>
      <w:r w:rsidR="00A7446F" w:rsidRPr="0062265C">
        <w:t xml:space="preserve"> found to be unworkable </w:t>
      </w:r>
      <w:r w:rsidR="00413481" w:rsidRPr="0062265C">
        <w:t>and unnecessary</w:t>
      </w:r>
      <w:r w:rsidR="00100900" w:rsidRPr="0062265C">
        <w:t>,</w:t>
      </w:r>
      <w:r w:rsidR="00413481" w:rsidRPr="0062265C">
        <w:t xml:space="preserve"> and presented significant risks to the HPL mapping process. As such, we recommend </w:t>
      </w:r>
      <w:r w:rsidR="00C4730F" w:rsidRPr="0062265C">
        <w:t xml:space="preserve">that </w:t>
      </w:r>
      <w:r w:rsidR="00301D5B" w:rsidRPr="0062265C">
        <w:t xml:space="preserve">this is not considered at the </w:t>
      </w:r>
      <w:r w:rsidR="006F2CF9" w:rsidRPr="0062265C">
        <w:t xml:space="preserve">HPL </w:t>
      </w:r>
      <w:r w:rsidR="00301D5B" w:rsidRPr="0062265C">
        <w:t>mapping stage</w:t>
      </w:r>
      <w:r w:rsidR="00080C90" w:rsidRPr="0062265C">
        <w:t>,</w:t>
      </w:r>
      <w:r w:rsidR="00301D5B" w:rsidRPr="0062265C">
        <w:t xml:space="preserve"> but </w:t>
      </w:r>
      <w:r w:rsidR="00080C90" w:rsidRPr="0062265C">
        <w:t xml:space="preserve">that </w:t>
      </w:r>
      <w:r w:rsidR="00A8708A" w:rsidRPr="0062265C">
        <w:t>instead</w:t>
      </w:r>
      <w:r w:rsidR="00600B6B" w:rsidRPr="0062265C">
        <w:t xml:space="preserve"> </w:t>
      </w:r>
      <w:r w:rsidR="00C4730F" w:rsidRPr="0062265C">
        <w:t xml:space="preserve">there is a pathway to consider </w:t>
      </w:r>
      <w:r w:rsidR="00374A29" w:rsidRPr="0062265C">
        <w:t xml:space="preserve">permanent or </w:t>
      </w:r>
      <w:r w:rsidR="004953B8" w:rsidRPr="0062265C">
        <w:t>long</w:t>
      </w:r>
      <w:r w:rsidR="00080C90" w:rsidRPr="0062265C">
        <w:t>-</w:t>
      </w:r>
      <w:r w:rsidR="004953B8" w:rsidRPr="0062265C">
        <w:t xml:space="preserve">term </w:t>
      </w:r>
      <w:r w:rsidR="00C4730F" w:rsidRPr="0062265C">
        <w:t xml:space="preserve">constraints on the use of HPL for land-based primary production </w:t>
      </w:r>
      <w:r w:rsidR="00B6194A" w:rsidRPr="0062265C">
        <w:t>on a case-by-case basis</w:t>
      </w:r>
      <w:r w:rsidR="00080C90" w:rsidRPr="0062265C">
        <w:t>,</w:t>
      </w:r>
      <w:r w:rsidR="00B6194A" w:rsidRPr="0062265C">
        <w:t xml:space="preserve"> with the onus to establish these constraints being on the applicant (rather than the regional council). This is discussed under </w:t>
      </w:r>
      <w:hyperlink w:anchor="_Exemption_for_HPL" w:history="1">
        <w:r w:rsidR="004A4D7F" w:rsidRPr="004A4D7F">
          <w:rPr>
            <w:rStyle w:val="Hyperlink"/>
          </w:rPr>
          <w:t xml:space="preserve">section </w:t>
        </w:r>
        <w:r w:rsidR="00330EFB" w:rsidRPr="004A4D7F">
          <w:rPr>
            <w:rStyle w:val="Hyperlink"/>
          </w:rPr>
          <w:t>C15</w:t>
        </w:r>
      </w:hyperlink>
      <w:r w:rsidR="00C365E7" w:rsidRPr="004A4D7F">
        <w:t xml:space="preserve"> –</w:t>
      </w:r>
      <w:r w:rsidR="00330EFB" w:rsidRPr="004A4D7F">
        <w:t xml:space="preserve"> </w:t>
      </w:r>
      <w:r w:rsidR="000A5D94" w:rsidRPr="004A4D7F">
        <w:t xml:space="preserve">Exemptions for </w:t>
      </w:r>
      <w:r w:rsidR="00B6194A" w:rsidRPr="004A4D7F">
        <w:t>highly productive land</w:t>
      </w:r>
      <w:r w:rsidR="000A5D94" w:rsidRPr="004A4D7F">
        <w:t xml:space="preserve"> subject to permanent and long-term constraints</w:t>
      </w:r>
      <w:r w:rsidR="00B6194A" w:rsidRPr="004A4D7F">
        <w:t>.</w:t>
      </w:r>
      <w:r w:rsidR="00E40D35" w:rsidRPr="0062265C">
        <w:t xml:space="preserve"> </w:t>
      </w:r>
    </w:p>
    <w:p w14:paraId="76C14781" w14:textId="2AEB5579" w:rsidR="008E468F" w:rsidRPr="0062265C" w:rsidRDefault="008E468F" w:rsidP="00C365E7">
      <w:pPr>
        <w:pStyle w:val="Heading3"/>
        <w:spacing w:before="240" w:after="120"/>
      </w:pPr>
      <w:r w:rsidRPr="0062265C">
        <w:t>Recommendation</w:t>
      </w:r>
      <w:r w:rsidR="00F155BB" w:rsidRPr="0062265C">
        <w: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E468F" w:rsidRPr="0062265C" w14:paraId="5EC1CDE5" w14:textId="77777777" w:rsidTr="003451BD">
        <w:tc>
          <w:tcPr>
            <w:tcW w:w="0" w:type="auto"/>
            <w:shd w:val="clear" w:color="auto" w:fill="D2DDE1" w:themeFill="background2"/>
          </w:tcPr>
          <w:p w14:paraId="7DF60C2E" w14:textId="3D52BD59" w:rsidR="00777B97" w:rsidRPr="0062265C" w:rsidRDefault="00777B97" w:rsidP="00C365E7">
            <w:pPr>
              <w:pStyle w:val="Boxheading"/>
              <w:keepNext w:val="0"/>
              <w:spacing w:before="180"/>
            </w:pPr>
            <w:bookmarkStart w:id="50" w:name="_Hlk114759318"/>
            <w:r w:rsidRPr="0062265C">
              <w:t>Recommendation</w:t>
            </w:r>
            <w:r w:rsidR="00AE6C42" w:rsidRPr="0062265C">
              <w:t>s</w:t>
            </w:r>
          </w:p>
          <w:p w14:paraId="74B48E16" w14:textId="3D9C5189" w:rsidR="008E468F" w:rsidRPr="0062265C" w:rsidRDefault="00435E28" w:rsidP="003C0367">
            <w:pPr>
              <w:pStyle w:val="Boxabc"/>
              <w:numPr>
                <w:ilvl w:val="0"/>
                <w:numId w:val="30"/>
              </w:numPr>
              <w:spacing w:after="80"/>
            </w:pPr>
            <w:r w:rsidRPr="0062265C">
              <w:t xml:space="preserve">The </w:t>
            </w:r>
            <w:r w:rsidR="000E6642" w:rsidRPr="0062265C">
              <w:t>NPS-HPL</w:t>
            </w:r>
            <w:r w:rsidRPr="0062265C">
              <w:t xml:space="preserve"> requires regional councils to </w:t>
            </w:r>
            <w:r w:rsidR="00BA1570" w:rsidRPr="0062265C">
              <w:t>map land</w:t>
            </w:r>
            <w:r w:rsidRPr="0062265C">
              <w:t xml:space="preserve"> as HPL if the land:</w:t>
            </w:r>
          </w:p>
          <w:p w14:paraId="79AF0DC4" w14:textId="28160C7D" w:rsidR="00771577" w:rsidRPr="0062265C" w:rsidRDefault="00D7118D" w:rsidP="003C0367">
            <w:pPr>
              <w:pStyle w:val="Boxsub-bullet"/>
              <w:spacing w:after="100"/>
            </w:pPr>
            <w:r w:rsidRPr="0062265C">
              <w:t>i</w:t>
            </w:r>
            <w:r w:rsidR="00771577" w:rsidRPr="0062265C">
              <w:t xml:space="preserve">s predominately LUC </w:t>
            </w:r>
            <w:r w:rsidRPr="0062265C">
              <w:t xml:space="preserve">classes </w:t>
            </w:r>
            <w:r w:rsidR="00771577" w:rsidRPr="0062265C">
              <w:t xml:space="preserve">1, 2 or 3 land </w:t>
            </w:r>
          </w:p>
          <w:p w14:paraId="3397CBC4" w14:textId="5F1089B9" w:rsidR="00405526" w:rsidRPr="0062265C" w:rsidRDefault="00D7118D" w:rsidP="003C0367">
            <w:pPr>
              <w:pStyle w:val="Boxsub-bullet"/>
              <w:spacing w:after="100"/>
            </w:pPr>
            <w:r w:rsidRPr="0062265C">
              <w:t>f</w:t>
            </w:r>
            <w:r w:rsidR="00435E28" w:rsidRPr="0062265C">
              <w:t>orms a large and geographically cohesive area</w:t>
            </w:r>
          </w:p>
          <w:p w14:paraId="643CB705" w14:textId="3D2EE511" w:rsidR="00771577" w:rsidRPr="0062265C" w:rsidRDefault="00D7118D" w:rsidP="003C0367">
            <w:pPr>
              <w:pStyle w:val="Boxsub-bullet"/>
              <w:spacing w:after="100"/>
            </w:pPr>
            <w:r w:rsidRPr="0062265C">
              <w:t>i</w:t>
            </w:r>
            <w:r w:rsidR="00771577" w:rsidRPr="0062265C">
              <w:t xml:space="preserve">s in a </w:t>
            </w:r>
            <w:r w:rsidR="00B27526" w:rsidRPr="0062265C">
              <w:t>G</w:t>
            </w:r>
            <w:r w:rsidR="00771577" w:rsidRPr="0062265C">
              <w:t xml:space="preserve">eneral </w:t>
            </w:r>
            <w:r w:rsidR="00B27526" w:rsidRPr="0062265C">
              <w:t>R</w:t>
            </w:r>
            <w:r w:rsidR="00771577" w:rsidRPr="0062265C">
              <w:t xml:space="preserve">ural or </w:t>
            </w:r>
            <w:r w:rsidR="00B27526" w:rsidRPr="0062265C">
              <w:t>R</w:t>
            </w:r>
            <w:r w:rsidR="00771577" w:rsidRPr="0062265C">
              <w:t xml:space="preserve">ural </w:t>
            </w:r>
            <w:r w:rsidR="00B27526" w:rsidRPr="0062265C">
              <w:t>P</w:t>
            </w:r>
            <w:r w:rsidR="00771577" w:rsidRPr="0062265C">
              <w:t>roduction zone (or equivalent zone)</w:t>
            </w:r>
            <w:r w:rsidR="00B27526" w:rsidRPr="0062265C">
              <w:t>.</w:t>
            </w:r>
          </w:p>
          <w:p w14:paraId="6636E90D" w14:textId="4C16EA82" w:rsidR="00435E28" w:rsidRPr="0062265C" w:rsidRDefault="00435E28" w:rsidP="003C0367">
            <w:pPr>
              <w:pStyle w:val="Boxabc"/>
              <w:spacing w:before="80"/>
            </w:pPr>
            <w:bookmarkStart w:id="51" w:name="_Hlk59524451"/>
            <w:r w:rsidRPr="0062265C">
              <w:t xml:space="preserve">The </w:t>
            </w:r>
            <w:r w:rsidR="001B676B" w:rsidRPr="0062265C">
              <w:t>HPL mapping process excludes areas identified for future urban development</w:t>
            </w:r>
            <w:r w:rsidR="001B7B95" w:rsidRPr="0062265C">
              <w:t xml:space="preserve"> and any other zone than General Rural and Rural Production</w:t>
            </w:r>
            <w:r w:rsidR="0092328C" w:rsidRPr="0062265C">
              <w:t xml:space="preserve">. </w:t>
            </w:r>
            <w:bookmarkEnd w:id="51"/>
          </w:p>
          <w:p w14:paraId="751860F3" w14:textId="4358B4C2" w:rsidR="00780CCD" w:rsidRPr="0062265C" w:rsidRDefault="00777B97" w:rsidP="003C0367">
            <w:pPr>
              <w:pStyle w:val="Boxabc"/>
              <w:rPr>
                <w:b/>
                <w:bCs/>
              </w:rPr>
            </w:pPr>
            <w:r w:rsidRPr="0062265C">
              <w:t xml:space="preserve">The </w:t>
            </w:r>
            <w:r w:rsidR="000E6642" w:rsidRPr="0062265C">
              <w:t>NPS-HPL</w:t>
            </w:r>
            <w:r w:rsidRPr="0062265C">
              <w:t xml:space="preserve"> </w:t>
            </w:r>
            <w:r w:rsidR="0092328C" w:rsidRPr="0062265C">
              <w:t>allow</w:t>
            </w:r>
            <w:r w:rsidR="004C1CB6" w:rsidRPr="0062265C">
              <w:t>s</w:t>
            </w:r>
            <w:r w:rsidR="0092328C" w:rsidRPr="0062265C">
              <w:t xml:space="preserve"> regional councils to map other classes of LUC land as HPL where it is, or has the potential to be, highly productive </w:t>
            </w:r>
            <w:r w:rsidR="00013B98" w:rsidRPr="0062265C">
              <w:t>in that region, having regard to the soil type</w:t>
            </w:r>
            <w:r w:rsidR="00780CCD" w:rsidRPr="0062265C">
              <w:t xml:space="preserve">, physical </w:t>
            </w:r>
            <w:proofErr w:type="gramStart"/>
            <w:r w:rsidR="00780CCD" w:rsidRPr="0062265C">
              <w:t>characteristics</w:t>
            </w:r>
            <w:proofErr w:type="gramEnd"/>
            <w:r w:rsidR="00780CCD" w:rsidRPr="0062265C">
              <w:t xml:space="preserve"> and climate of the area. </w:t>
            </w:r>
          </w:p>
          <w:bookmarkEnd w:id="50"/>
          <w:p w14:paraId="0407B0BD" w14:textId="48F9EDC7" w:rsidR="00777B97" w:rsidRPr="0062265C" w:rsidRDefault="00777B97" w:rsidP="003451BD">
            <w:pPr>
              <w:pStyle w:val="Blueboxtext"/>
              <w:spacing w:after="0"/>
              <w:rPr>
                <w:b/>
                <w:bCs/>
              </w:rPr>
            </w:pPr>
            <w:r w:rsidRPr="0062265C">
              <w:rPr>
                <w:b/>
                <w:bCs/>
              </w:rPr>
              <w:t>Minister</w:t>
            </w:r>
            <w:r w:rsidR="0024753F" w:rsidRPr="0062265C">
              <w:rPr>
                <w:b/>
                <w:bCs/>
              </w:rPr>
              <w:t>s</w:t>
            </w:r>
            <w:r w:rsidRPr="0062265C">
              <w:rPr>
                <w:b/>
                <w:bCs/>
              </w:rPr>
              <w:t>’ decision</w:t>
            </w:r>
            <w:r w:rsidR="0024753F" w:rsidRPr="0062265C">
              <w:rPr>
                <w:b/>
                <w:bCs/>
              </w:rPr>
              <w:t>s</w:t>
            </w:r>
            <w:r w:rsidRPr="0062265C">
              <w:rPr>
                <w:b/>
                <w:bCs/>
              </w:rPr>
              <w:t xml:space="preserve">: </w:t>
            </w:r>
          </w:p>
          <w:p w14:paraId="73C4C4E0" w14:textId="463722BC" w:rsidR="0024753F" w:rsidRPr="0062265C" w:rsidRDefault="0024753F" w:rsidP="00C365E7">
            <w:pPr>
              <w:pStyle w:val="Blueboxtext"/>
              <w:spacing w:after="180"/>
            </w:pPr>
            <w:r w:rsidRPr="0062265C">
              <w:t>Agree</w:t>
            </w:r>
          </w:p>
        </w:tc>
      </w:tr>
    </w:tbl>
    <w:p w14:paraId="6FD8EED0" w14:textId="3ABA230A" w:rsidR="008C330E" w:rsidRPr="0062265C" w:rsidRDefault="00AE7F9F" w:rsidP="003C0367">
      <w:pPr>
        <w:pStyle w:val="Heading2"/>
        <w:numPr>
          <w:ilvl w:val="0"/>
          <w:numId w:val="40"/>
        </w:numPr>
        <w:spacing w:before="440"/>
        <w:ind w:left="851" w:hanging="851"/>
      </w:pPr>
      <w:bookmarkStart w:id="52" w:name="_Urban_rezoning"/>
      <w:bookmarkStart w:id="53" w:name="_Toc114741107"/>
      <w:bookmarkStart w:id="54" w:name="urbanrezoning"/>
      <w:bookmarkStart w:id="55" w:name="_Hlk114759333"/>
      <w:bookmarkEnd w:id="52"/>
      <w:r w:rsidRPr="0062265C">
        <w:t>Urban rezoning</w:t>
      </w:r>
      <w:bookmarkEnd w:id="53"/>
      <w:r w:rsidR="00FE0CBE" w:rsidRPr="0062265C">
        <w:t xml:space="preserve"> </w:t>
      </w:r>
      <w:bookmarkEnd w:id="55"/>
    </w:p>
    <w:bookmarkEnd w:id="54"/>
    <w:p w14:paraId="704E9746" w14:textId="384D39C7" w:rsidR="00AE25C7" w:rsidRPr="0062265C" w:rsidRDefault="00034ACD" w:rsidP="0055600A">
      <w:pPr>
        <w:pStyle w:val="Heading3"/>
      </w:pPr>
      <w:r w:rsidRPr="0062265C">
        <w:t xml:space="preserve">Proposal consulted on </w:t>
      </w:r>
    </w:p>
    <w:p w14:paraId="6BCC807C" w14:textId="77C57555" w:rsidR="00034ACD" w:rsidRPr="0062265C" w:rsidRDefault="00493206" w:rsidP="00F12FB4">
      <w:pPr>
        <w:pStyle w:val="BodyText"/>
      </w:pPr>
      <w:r w:rsidRPr="0062265C">
        <w:t>Chapter 5 of t</w:t>
      </w:r>
      <w:r w:rsidR="00034ACD" w:rsidRPr="0062265C">
        <w:t xml:space="preserve">he </w:t>
      </w:r>
      <w:hyperlink r:id="rId53" w:history="1">
        <w:r w:rsidR="00AC155E" w:rsidRPr="0062265C">
          <w:rPr>
            <w:rStyle w:val="Hyperlink"/>
          </w:rPr>
          <w:t xml:space="preserve">proposed </w:t>
        </w:r>
        <w:r w:rsidR="000E6642" w:rsidRPr="0062265C">
          <w:rPr>
            <w:rStyle w:val="Hyperlink"/>
          </w:rPr>
          <w:t>NPS-HPL</w:t>
        </w:r>
        <w:r w:rsidR="00363391" w:rsidRPr="0062265C">
          <w:rPr>
            <w:rStyle w:val="Hyperlink"/>
          </w:rPr>
          <w:t xml:space="preserve"> in the discussion document</w:t>
        </w:r>
      </w:hyperlink>
      <w:r w:rsidR="00034ACD" w:rsidRPr="0062265C">
        <w:t xml:space="preserve"> included a draft policy (Policy 3</w:t>
      </w:r>
      <w:r w:rsidR="00755E7B" w:rsidRPr="0062265C">
        <w:t>: New urban development and growth on highly productive land</w:t>
      </w:r>
      <w:r w:rsidR="00034ACD" w:rsidRPr="0062265C">
        <w:t>) i</w:t>
      </w:r>
      <w:r w:rsidR="000F13EE" w:rsidRPr="0062265C">
        <w:t>e</w:t>
      </w:r>
      <w:r w:rsidR="00726D27" w:rsidRPr="0062265C">
        <w:t>,</w:t>
      </w:r>
      <w:r w:rsidR="00A6744D" w:rsidRPr="0062265C">
        <w:t xml:space="preserve"> when</w:t>
      </w:r>
      <w:r w:rsidR="0062265C" w:rsidRPr="0062265C">
        <w:t xml:space="preserve"> </w:t>
      </w:r>
      <w:r w:rsidR="00034ACD" w:rsidRPr="0062265C">
        <w:t>a proposal to rezone rural land to urban</w:t>
      </w:r>
      <w:r w:rsidR="0026443F">
        <w:t xml:space="preserve"> </w:t>
      </w:r>
      <w:r w:rsidR="00034ACD" w:rsidRPr="0062265C">
        <w:t xml:space="preserve">should be allowed onto HPL. The intent of the </w:t>
      </w:r>
      <w:r w:rsidR="00AC155E" w:rsidRPr="0062265C">
        <w:t xml:space="preserve">proposed </w:t>
      </w:r>
      <w:r w:rsidR="000E6642" w:rsidRPr="0062265C">
        <w:t>NPS-HPL</w:t>
      </w:r>
      <w:r w:rsidR="00034ACD" w:rsidRPr="0062265C">
        <w:t xml:space="preserve"> was not to prevent urban </w:t>
      </w:r>
      <w:r w:rsidR="00AE7F9F" w:rsidRPr="0062265C">
        <w:t xml:space="preserve">rezoning </w:t>
      </w:r>
      <w:r w:rsidR="00034ACD" w:rsidRPr="0062265C">
        <w:t xml:space="preserve">from occurring on HPL, recognising that this is not practicable for many urban centres across the country which are largely or completely surrounded by HPL. Rather, the intent is to provide clear direction that urban </w:t>
      </w:r>
      <w:r w:rsidR="00AE7F9F" w:rsidRPr="0062265C">
        <w:t xml:space="preserve">rezoning </w:t>
      </w:r>
      <w:r w:rsidR="00034ACD" w:rsidRPr="0062265C">
        <w:t>should avoid HPL when other feasible options exist on non-HPL</w:t>
      </w:r>
      <w:r w:rsidR="00940E5D" w:rsidRPr="0062265C">
        <w:t>,</w:t>
      </w:r>
      <w:r w:rsidR="003A6BE1" w:rsidRPr="0062265C">
        <w:t xml:space="preserve"> or</w:t>
      </w:r>
      <w:r w:rsidR="00860870" w:rsidRPr="0062265C">
        <w:t xml:space="preserve"> on</w:t>
      </w:r>
      <w:r w:rsidR="003A6BE1" w:rsidRPr="0062265C">
        <w:t xml:space="preserve"> relatively less productive HPL</w:t>
      </w:r>
      <w:r w:rsidR="00034ACD" w:rsidRPr="0062265C">
        <w:t>. It</w:t>
      </w:r>
      <w:r w:rsidR="000A11ED">
        <w:t> </w:t>
      </w:r>
      <w:r w:rsidR="00034ACD" w:rsidRPr="0062265C">
        <w:t xml:space="preserve">is also intended to ensure there is a robust and transparent assessment of alternatives, </w:t>
      </w:r>
      <w:proofErr w:type="gramStart"/>
      <w:r w:rsidR="00034ACD" w:rsidRPr="0062265C">
        <w:t>benefits</w:t>
      </w:r>
      <w:proofErr w:type="gramEnd"/>
      <w:r w:rsidR="00034ACD" w:rsidRPr="0062265C">
        <w:t xml:space="preserve"> and costs when urban </w:t>
      </w:r>
      <w:r w:rsidR="00AE7F9F" w:rsidRPr="0062265C">
        <w:t xml:space="preserve">rezoning </w:t>
      </w:r>
      <w:r w:rsidR="00034ACD" w:rsidRPr="0062265C">
        <w:t xml:space="preserve">is proposed on HPL. </w:t>
      </w:r>
    </w:p>
    <w:p w14:paraId="1F6A0DD5" w14:textId="2C8B3E8E" w:rsidR="00034ACD" w:rsidRPr="0062265C" w:rsidRDefault="009D31C0" w:rsidP="001E3970">
      <w:pPr>
        <w:pStyle w:val="BodyText"/>
      </w:pPr>
      <w:r w:rsidRPr="0062265C">
        <w:t>To realise this, t</w:t>
      </w:r>
      <w:r w:rsidR="00034ACD" w:rsidRPr="0062265C">
        <w:t xml:space="preserve">he </w:t>
      </w:r>
      <w:r w:rsidR="003A6BE1" w:rsidRPr="0062265C">
        <w:t xml:space="preserve">proposed </w:t>
      </w:r>
      <w:r w:rsidR="000E6642" w:rsidRPr="0062265C">
        <w:t>NPS-HPL</w:t>
      </w:r>
      <w:r w:rsidR="00034ACD" w:rsidRPr="0062265C">
        <w:t xml:space="preserve"> included a directive policy to avoid urban </w:t>
      </w:r>
      <w:r w:rsidR="00AE7F9F" w:rsidRPr="0062265C">
        <w:t xml:space="preserve">rezoning </w:t>
      </w:r>
      <w:r w:rsidR="00034ACD" w:rsidRPr="0062265C">
        <w:t xml:space="preserve">on HPL, unless: </w:t>
      </w:r>
    </w:p>
    <w:p w14:paraId="42A176BA" w14:textId="49998682" w:rsidR="00034ACD" w:rsidRPr="0062265C" w:rsidRDefault="00AE0549" w:rsidP="003C0367">
      <w:pPr>
        <w:pStyle w:val="Bullet"/>
      </w:pPr>
      <w:r w:rsidRPr="0062265C">
        <w:lastRenderedPageBreak/>
        <w:t xml:space="preserve">there </w:t>
      </w:r>
      <w:r w:rsidR="00034ACD" w:rsidRPr="0062265C">
        <w:t>is shortage of development capacity to meet demand</w:t>
      </w:r>
    </w:p>
    <w:p w14:paraId="475488F3" w14:textId="425090EB" w:rsidR="00034ACD" w:rsidRPr="0062265C" w:rsidRDefault="00AE0549" w:rsidP="003C0367">
      <w:pPr>
        <w:pStyle w:val="Bullet"/>
      </w:pPr>
      <w:r w:rsidRPr="0062265C">
        <w:t xml:space="preserve">it </w:t>
      </w:r>
      <w:r w:rsidR="00034ACD" w:rsidRPr="0062265C">
        <w:t xml:space="preserve">is demonstrated that HPL is the most appropriate option to provide that development capacity based on: </w:t>
      </w:r>
    </w:p>
    <w:p w14:paraId="1116A1C8" w14:textId="339750D9" w:rsidR="00034ACD" w:rsidRPr="0062265C" w:rsidRDefault="002808CA" w:rsidP="003C0367">
      <w:pPr>
        <w:pStyle w:val="Sub-list"/>
      </w:pPr>
      <w:r w:rsidRPr="0062265C">
        <w:t xml:space="preserve">whether the benefits (environmental, economic, </w:t>
      </w:r>
      <w:proofErr w:type="gramStart"/>
      <w:r w:rsidRPr="0062265C">
        <w:t>social</w:t>
      </w:r>
      <w:proofErr w:type="gramEnd"/>
      <w:r w:rsidRPr="0062265C">
        <w:t xml:space="preserve"> and cultural) from allowing urban expansion on highly productive land outweigh the benefits of the continued use of that land for primary production; and (ie</w:t>
      </w:r>
      <w:r w:rsidR="0026443F">
        <w:t>,</w:t>
      </w:r>
      <w:r w:rsidRPr="0062265C">
        <w:t xml:space="preserve"> </w:t>
      </w:r>
      <w:r w:rsidR="003E11F7" w:rsidRPr="0062265C">
        <w:t xml:space="preserve">an </w:t>
      </w:r>
      <w:r w:rsidR="00034ACD" w:rsidRPr="0062265C">
        <w:t>assessment of benefits and costs</w:t>
      </w:r>
      <w:r w:rsidRPr="0062265C">
        <w:t xml:space="preserve">) </w:t>
      </w:r>
    </w:p>
    <w:p w14:paraId="2C491E6B" w14:textId="7FD92637" w:rsidR="00034ACD" w:rsidRPr="0062265C" w:rsidRDefault="003E11F7" w:rsidP="003C0367">
      <w:pPr>
        <w:pStyle w:val="Sub-list"/>
      </w:pPr>
      <w:r w:rsidRPr="0062265C">
        <w:t xml:space="preserve">the </w:t>
      </w:r>
      <w:r w:rsidR="00034ACD" w:rsidRPr="0062265C">
        <w:t xml:space="preserve">feasibility of alternative options and locations to provide for the demand. </w:t>
      </w:r>
    </w:p>
    <w:p w14:paraId="0C20C185" w14:textId="140DB893" w:rsidR="00034ACD" w:rsidRPr="0062265C" w:rsidRDefault="00034ACD" w:rsidP="001E3970">
      <w:pPr>
        <w:pStyle w:val="BodyText"/>
      </w:pPr>
      <w:r w:rsidRPr="0062265C">
        <w:t xml:space="preserve">The policy intent was that these considerations form a key focus of the </w:t>
      </w:r>
      <w:r w:rsidR="00800104" w:rsidRPr="0062265C">
        <w:t>s</w:t>
      </w:r>
      <w:r w:rsidR="00676C3A" w:rsidRPr="0062265C">
        <w:t>ection</w:t>
      </w:r>
      <w:r w:rsidR="00346DF3" w:rsidRPr="0062265C">
        <w:t xml:space="preserve"> </w:t>
      </w:r>
      <w:r w:rsidRPr="0062265C">
        <w:t xml:space="preserve">32 evaluation for proposed plan changes for urban </w:t>
      </w:r>
      <w:r w:rsidR="00AE7F9F" w:rsidRPr="0062265C">
        <w:t xml:space="preserve">rezoning </w:t>
      </w:r>
      <w:r w:rsidRPr="0062265C">
        <w:t xml:space="preserve">onto HPL. </w:t>
      </w:r>
    </w:p>
    <w:p w14:paraId="45222F0D" w14:textId="77777777" w:rsidR="002C16C5" w:rsidRPr="0062265C" w:rsidRDefault="002C16C5" w:rsidP="001E3970">
      <w:pPr>
        <w:pStyle w:val="Heading3"/>
      </w:pPr>
      <w:r w:rsidRPr="0062265C">
        <w:t>Key issues from submissions</w:t>
      </w:r>
    </w:p>
    <w:p w14:paraId="4B73CF4D" w14:textId="77777777" w:rsidR="002C16C5" w:rsidRPr="0062265C" w:rsidRDefault="002C16C5" w:rsidP="001E3970">
      <w:pPr>
        <w:pStyle w:val="BodyText"/>
      </w:pPr>
      <w:r w:rsidRPr="0062265C">
        <w:t>The key issues identified through submissions and subsequent analysis are:</w:t>
      </w:r>
    </w:p>
    <w:p w14:paraId="5B67749C" w14:textId="09B6860C" w:rsidR="00CE57A0" w:rsidRPr="0062265C" w:rsidRDefault="005637BC" w:rsidP="003C0367">
      <w:pPr>
        <w:pStyle w:val="Bullet"/>
      </w:pPr>
      <w:r w:rsidRPr="0062265C">
        <w:t xml:space="preserve">whether </w:t>
      </w:r>
      <w:r w:rsidR="00CE57A0" w:rsidRPr="0062265C">
        <w:t xml:space="preserve">the spatial extent of LUC land subject to the urban </w:t>
      </w:r>
      <w:r w:rsidR="00B04A2D" w:rsidRPr="0062265C">
        <w:t xml:space="preserve">rezoning </w:t>
      </w:r>
      <w:r w:rsidR="00CE57A0" w:rsidRPr="0062265C">
        <w:t>test should be reduced</w:t>
      </w:r>
    </w:p>
    <w:p w14:paraId="1E82181E" w14:textId="659ADB8A" w:rsidR="00AA79BD" w:rsidRPr="0062265C" w:rsidRDefault="00AA79BD" w:rsidP="003C0367">
      <w:pPr>
        <w:pStyle w:val="Bullet"/>
      </w:pPr>
      <w:r w:rsidRPr="0062265C">
        <w:t>the relative strength and flexibility of the policy, and how the tests and requirements for urban rezoning onto HPL should be applied</w:t>
      </w:r>
    </w:p>
    <w:p w14:paraId="5236C765" w14:textId="614CDE90" w:rsidR="00CE57A0" w:rsidRPr="0062265C" w:rsidRDefault="005637BC" w:rsidP="003C0367">
      <w:pPr>
        <w:pStyle w:val="Bullet"/>
      </w:pPr>
      <w:r w:rsidRPr="0062265C">
        <w:t xml:space="preserve">how </w:t>
      </w:r>
      <w:r w:rsidR="00CE57A0" w:rsidRPr="0062265C">
        <w:t xml:space="preserve">to balance the </w:t>
      </w:r>
      <w:r w:rsidR="008D542F" w:rsidRPr="0062265C">
        <w:t>NPS-UD</w:t>
      </w:r>
      <w:r w:rsidR="00CE57A0" w:rsidRPr="0062265C">
        <w:t xml:space="preserve"> requirements to provide sufficient development capacity with the protection of HPL</w:t>
      </w:r>
    </w:p>
    <w:p w14:paraId="57E9FB07" w14:textId="4FD8FF75" w:rsidR="00CE57A0" w:rsidRPr="0062265C" w:rsidRDefault="005637BC" w:rsidP="003C0367">
      <w:pPr>
        <w:pStyle w:val="Bullet"/>
      </w:pPr>
      <w:r w:rsidRPr="0062265C">
        <w:t xml:space="preserve">clarifying </w:t>
      </w:r>
      <w:r w:rsidR="00CE57A0" w:rsidRPr="0062265C">
        <w:t>the requirements to assess alternative locations and options</w:t>
      </w:r>
    </w:p>
    <w:p w14:paraId="26B935E1" w14:textId="5D6C7D5C" w:rsidR="00CE57A0" w:rsidRPr="0062265C" w:rsidRDefault="005637BC" w:rsidP="003C0367">
      <w:pPr>
        <w:pStyle w:val="Bullet"/>
      </w:pPr>
      <w:r w:rsidRPr="0062265C">
        <w:t xml:space="preserve">clarifying </w:t>
      </w:r>
      <w:r w:rsidR="00CE57A0" w:rsidRPr="0062265C">
        <w:t xml:space="preserve">the requirements to assess benefits and costs. </w:t>
      </w:r>
    </w:p>
    <w:p w14:paraId="517427E8" w14:textId="2FA048D0" w:rsidR="00BA25FE" w:rsidRPr="0062265C" w:rsidRDefault="002A2310" w:rsidP="0055600A">
      <w:pPr>
        <w:pStyle w:val="Heading3"/>
      </w:pPr>
      <w:r w:rsidRPr="0062265C">
        <w:t>Analysis</w:t>
      </w:r>
    </w:p>
    <w:p w14:paraId="727175C3" w14:textId="1F41C379" w:rsidR="00664A11" w:rsidRPr="0062265C" w:rsidRDefault="00664A11" w:rsidP="001E3970">
      <w:pPr>
        <w:pStyle w:val="Heading4"/>
      </w:pPr>
      <w:r w:rsidRPr="0062265C">
        <w:t xml:space="preserve">Reducing the spatial extent of area subject to the urban </w:t>
      </w:r>
      <w:r w:rsidR="00B04A2D" w:rsidRPr="0062265C">
        <w:t>rezoning</w:t>
      </w:r>
      <w:r w:rsidR="001E3970" w:rsidRPr="0062265C">
        <w:t> </w:t>
      </w:r>
      <w:r w:rsidRPr="0062265C">
        <w:t xml:space="preserve">tests </w:t>
      </w:r>
    </w:p>
    <w:p w14:paraId="0D4D05F6" w14:textId="6288D7D6" w:rsidR="00F47195" w:rsidRPr="0062265C" w:rsidRDefault="009E1AC8" w:rsidP="001E3970">
      <w:pPr>
        <w:pStyle w:val="BodyText"/>
      </w:pPr>
      <w:r w:rsidRPr="0062265C">
        <w:t xml:space="preserve">The urban </w:t>
      </w:r>
      <w:r w:rsidR="00B04A2D" w:rsidRPr="0062265C">
        <w:t xml:space="preserve">rezoning </w:t>
      </w:r>
      <w:r w:rsidRPr="0062265C">
        <w:t xml:space="preserve">policy </w:t>
      </w:r>
      <w:r w:rsidR="009D5F60" w:rsidRPr="0062265C">
        <w:t xml:space="preserve">included </w:t>
      </w:r>
      <w:r w:rsidRPr="0062265C">
        <w:t xml:space="preserve">in the </w:t>
      </w:r>
      <w:r w:rsidR="00B94C48" w:rsidRPr="0062265C">
        <w:t xml:space="preserve">proposed </w:t>
      </w:r>
      <w:r w:rsidR="000E6642" w:rsidRPr="0062265C">
        <w:t>NPS-HPL</w:t>
      </w:r>
      <w:r w:rsidRPr="0062265C">
        <w:t xml:space="preserve"> discussion document applied to LUC </w:t>
      </w:r>
      <w:r w:rsidR="00931E2D" w:rsidRPr="0062265C">
        <w:t xml:space="preserve">classes </w:t>
      </w:r>
      <w:r w:rsidRPr="0062265C">
        <w:t xml:space="preserve">1 </w:t>
      </w:r>
      <w:r w:rsidR="0094528E" w:rsidRPr="0062265C">
        <w:t xml:space="preserve">to </w:t>
      </w:r>
      <w:r w:rsidRPr="0062265C">
        <w:t>3</w:t>
      </w:r>
      <w:r w:rsidR="0094528E" w:rsidRPr="0062265C">
        <w:t xml:space="preserve"> land</w:t>
      </w:r>
      <w:r w:rsidRPr="0062265C">
        <w:t xml:space="preserve">. Submitters questioned whether the spatial extent of LUC land subject to the urban </w:t>
      </w:r>
      <w:r w:rsidR="00B04A2D" w:rsidRPr="0062265C">
        <w:t xml:space="preserve">rezoning </w:t>
      </w:r>
      <w:r w:rsidRPr="0062265C">
        <w:t xml:space="preserve">tests should </w:t>
      </w:r>
      <w:r w:rsidR="007007A4" w:rsidRPr="0062265C">
        <w:t xml:space="preserve">be reduced. An option put forward was whether the urban </w:t>
      </w:r>
      <w:r w:rsidR="00B04A2D" w:rsidRPr="0062265C">
        <w:t xml:space="preserve">rezoning </w:t>
      </w:r>
      <w:r w:rsidR="007007A4" w:rsidRPr="0062265C">
        <w:t>tests could be limited to LUC</w:t>
      </w:r>
      <w:r w:rsidR="00931E2D" w:rsidRPr="0062265C">
        <w:t xml:space="preserve"> class </w:t>
      </w:r>
      <w:r w:rsidR="007007A4" w:rsidRPr="0062265C">
        <w:t>1 only</w:t>
      </w:r>
      <w:r w:rsidR="005E5A35" w:rsidRPr="0062265C">
        <w:t>,</w:t>
      </w:r>
      <w:r w:rsidR="007007A4" w:rsidRPr="0062265C">
        <w:t xml:space="preserve"> with a small-scale buffer area. A reduction of LUC land where the urban </w:t>
      </w:r>
      <w:r w:rsidR="00B04A2D" w:rsidRPr="0062265C">
        <w:t xml:space="preserve">rezoning </w:t>
      </w:r>
      <w:r w:rsidR="007007A4" w:rsidRPr="0062265C">
        <w:t>test would be applicable was described by submitters as the best approach</w:t>
      </w:r>
      <w:r w:rsidR="005D5850" w:rsidRPr="0062265C">
        <w:t xml:space="preserve"> to ensuring the </w:t>
      </w:r>
      <w:r w:rsidR="000E6642" w:rsidRPr="0062265C">
        <w:t>NPS-HPL</w:t>
      </w:r>
      <w:r w:rsidR="005D5850" w:rsidRPr="0062265C">
        <w:t xml:space="preserve"> and </w:t>
      </w:r>
      <w:r w:rsidR="008D542F" w:rsidRPr="0062265C">
        <w:t>NPS-UD</w:t>
      </w:r>
      <w:r w:rsidR="005D5850" w:rsidRPr="0062265C">
        <w:t xml:space="preserve"> are complementary. We have considered how this would work both in terms of meeting the policy intent </w:t>
      </w:r>
      <w:r w:rsidR="00F41016" w:rsidRPr="0062265C">
        <w:t xml:space="preserve">and in practice. </w:t>
      </w:r>
    </w:p>
    <w:p w14:paraId="05FFA1F0" w14:textId="5AA8A5F7" w:rsidR="005C3DAC" w:rsidRPr="0062265C" w:rsidRDefault="00F47195" w:rsidP="001E3970">
      <w:pPr>
        <w:pStyle w:val="BodyText"/>
      </w:pPr>
      <w:r w:rsidRPr="0062265C">
        <w:t xml:space="preserve">Most of our urban areas are located near areas with versatile soils, including our major urban centres of Auckland, Hamilton, Tauranga, </w:t>
      </w:r>
      <w:proofErr w:type="gramStart"/>
      <w:r w:rsidRPr="0062265C">
        <w:t>Christchurch</w:t>
      </w:r>
      <w:proofErr w:type="gramEnd"/>
      <w:r w:rsidRPr="0062265C">
        <w:t xml:space="preserve"> and Queenstown. </w:t>
      </w:r>
      <w:r w:rsidR="000466AF" w:rsidRPr="0062265C">
        <w:t>Limiting the extent of LUC</w:t>
      </w:r>
      <w:r w:rsidR="00DB6B05" w:rsidRPr="0062265C">
        <w:t>,</w:t>
      </w:r>
      <w:r w:rsidR="000466AF" w:rsidRPr="0062265C">
        <w:t xml:space="preserve"> subject to the urban </w:t>
      </w:r>
      <w:r w:rsidR="00B04A2D" w:rsidRPr="0062265C">
        <w:t xml:space="preserve">rezoning </w:t>
      </w:r>
      <w:r w:rsidR="000466AF" w:rsidRPr="0062265C">
        <w:t>tests to LUC</w:t>
      </w:r>
      <w:r w:rsidR="00676C3A" w:rsidRPr="0062265C">
        <w:t xml:space="preserve"> </w:t>
      </w:r>
      <w:r w:rsidR="00DB6B05" w:rsidRPr="0062265C">
        <w:t xml:space="preserve">class </w:t>
      </w:r>
      <w:r w:rsidR="000466AF" w:rsidRPr="0062265C">
        <w:t>1</w:t>
      </w:r>
      <w:r w:rsidR="00DB6B05" w:rsidRPr="0062265C">
        <w:t>,</w:t>
      </w:r>
      <w:r w:rsidR="000466AF" w:rsidRPr="0062265C">
        <w:t xml:space="preserve"> with a buffer</w:t>
      </w:r>
      <w:r w:rsidR="00DB6B05" w:rsidRPr="0062265C">
        <w:t>,</w:t>
      </w:r>
      <w:r w:rsidR="000466AF" w:rsidRPr="0062265C">
        <w:t xml:space="preserve"> would be a small-scale area only and problematic </w:t>
      </w:r>
      <w:r w:rsidR="009D31C0" w:rsidRPr="0062265C">
        <w:t>to implement</w:t>
      </w:r>
      <w:r w:rsidR="000466AF" w:rsidRPr="0062265C">
        <w:t xml:space="preserve"> (LUC</w:t>
      </w:r>
      <w:r w:rsidR="00676C3A" w:rsidRPr="0062265C">
        <w:t xml:space="preserve"> </w:t>
      </w:r>
      <w:r w:rsidR="000466AF" w:rsidRPr="0062265C">
        <w:t>1 is only 0.7</w:t>
      </w:r>
      <w:r w:rsidR="00DB6B05" w:rsidRPr="0062265C">
        <w:t xml:space="preserve"> per cent </w:t>
      </w:r>
      <w:r w:rsidR="000466AF" w:rsidRPr="0062265C">
        <w:t xml:space="preserve">of land in </w:t>
      </w:r>
      <w:r w:rsidR="00B57FB9" w:rsidRPr="0062265C">
        <w:t>Aotearoa</w:t>
      </w:r>
      <w:r w:rsidR="000466AF" w:rsidRPr="0062265C">
        <w:t xml:space="preserve">). This approach would provide a lower level of protection than is currently in force for most major urban centres and other urban areas across </w:t>
      </w:r>
      <w:r w:rsidR="00B57FB9" w:rsidRPr="0062265C">
        <w:t>Aotearoa</w:t>
      </w:r>
      <w:r w:rsidR="000466AF" w:rsidRPr="0062265C">
        <w:t xml:space="preserve">. Given the issue of loss of HPL, a reduction of the spatial extent contrasts and conflicts with the original and current policy intent of the </w:t>
      </w:r>
      <w:r w:rsidR="000E6642" w:rsidRPr="0062265C">
        <w:t>NPS-HPL</w:t>
      </w:r>
      <w:r w:rsidR="00116FBE" w:rsidRPr="0062265C">
        <w:t xml:space="preserve"> to protect </w:t>
      </w:r>
      <w:r w:rsidR="009D31C0" w:rsidRPr="0062265C">
        <w:t xml:space="preserve">the most productive land in </w:t>
      </w:r>
      <w:r w:rsidR="00B57FB9" w:rsidRPr="0062265C">
        <w:t>Aotearoa</w:t>
      </w:r>
      <w:r w:rsidR="009D31C0" w:rsidRPr="0062265C">
        <w:t xml:space="preserve">, which generally corresponds with LUC </w:t>
      </w:r>
      <w:r w:rsidR="008F0285" w:rsidRPr="0062265C">
        <w:t xml:space="preserve">classes </w:t>
      </w:r>
      <w:r w:rsidR="009D31C0" w:rsidRPr="0062265C">
        <w:t>1</w:t>
      </w:r>
      <w:r w:rsidR="008F0285" w:rsidRPr="0062265C">
        <w:t xml:space="preserve"> to </w:t>
      </w:r>
      <w:r w:rsidR="009D31C0" w:rsidRPr="0062265C">
        <w:t>3.</w:t>
      </w:r>
      <w:r w:rsidR="000466AF" w:rsidRPr="0062265C">
        <w:t xml:space="preserve"> Additionally, in this instance</w:t>
      </w:r>
      <w:r w:rsidR="00676C3A" w:rsidRPr="0062265C">
        <w:t>,</w:t>
      </w:r>
      <w:r w:rsidR="000466AF" w:rsidRPr="0062265C">
        <w:t xml:space="preserve"> we do not consider it appropriate to </w:t>
      </w:r>
      <w:r w:rsidR="009D31C0" w:rsidRPr="0062265C">
        <w:t>reduce existing protections</w:t>
      </w:r>
      <w:r w:rsidR="000466AF" w:rsidRPr="0062265C">
        <w:t xml:space="preserve"> for HPL in light of the rapid loss of this land.</w:t>
      </w:r>
    </w:p>
    <w:p w14:paraId="5DD43907" w14:textId="7835D3C6" w:rsidR="005C3DAC" w:rsidRPr="0062265C" w:rsidRDefault="005C3DAC" w:rsidP="001E3970">
      <w:pPr>
        <w:pStyle w:val="BodyText"/>
      </w:pPr>
      <w:r w:rsidRPr="0062265C">
        <w:lastRenderedPageBreak/>
        <w:t xml:space="preserve">Reducing the spatial extent of area subject to the urban </w:t>
      </w:r>
      <w:r w:rsidR="00A53615" w:rsidRPr="0062265C">
        <w:t xml:space="preserve">rezoning </w:t>
      </w:r>
      <w:r w:rsidRPr="0062265C">
        <w:t xml:space="preserve">tests to </w:t>
      </w:r>
      <w:r w:rsidR="00FA60A2" w:rsidRPr="0062265C">
        <w:t xml:space="preserve">only </w:t>
      </w:r>
      <w:r w:rsidRPr="0062265C">
        <w:t xml:space="preserve">the most elite soils </w:t>
      </w:r>
      <w:r w:rsidR="00FA60A2" w:rsidRPr="0062265C">
        <w:t>(</w:t>
      </w:r>
      <w:r w:rsidRPr="0062265C">
        <w:t>eg</w:t>
      </w:r>
      <w:r w:rsidR="006F7B9A" w:rsidRPr="0062265C">
        <w:t>,</w:t>
      </w:r>
      <w:r w:rsidRPr="0062265C">
        <w:t xml:space="preserve"> LUC</w:t>
      </w:r>
      <w:r w:rsidR="00931E2D" w:rsidRPr="0062265C">
        <w:t xml:space="preserve"> class</w:t>
      </w:r>
      <w:r w:rsidRPr="0062265C">
        <w:t xml:space="preserve"> 1</w:t>
      </w:r>
      <w:r w:rsidR="004A4C3D" w:rsidRPr="0062265C">
        <w:t>,</w:t>
      </w:r>
      <w:r w:rsidRPr="0062265C">
        <w:t xml:space="preserve"> with a buffer only</w:t>
      </w:r>
      <w:r w:rsidR="00FA60A2" w:rsidRPr="0062265C">
        <w:t>)</w:t>
      </w:r>
      <w:r w:rsidRPr="0062265C">
        <w:t xml:space="preserve"> also creates other issues, not limited to the </w:t>
      </w:r>
      <w:r w:rsidR="004A4C3D" w:rsidRPr="0062265C">
        <w:t>those listed below.</w:t>
      </w:r>
      <w:r w:rsidRPr="0062265C">
        <w:t xml:space="preserve"> </w:t>
      </w:r>
    </w:p>
    <w:p w14:paraId="08CD4ABB" w14:textId="7343C6F7" w:rsidR="005C3DAC" w:rsidRPr="0062265C" w:rsidDel="00B95941" w:rsidRDefault="005C3DAC" w:rsidP="003C0367">
      <w:pPr>
        <w:pStyle w:val="Bullet"/>
        <w:rPr>
          <w:b/>
          <w:bCs/>
        </w:rPr>
      </w:pPr>
      <w:r w:rsidRPr="0062265C" w:rsidDel="00B95941">
        <w:t xml:space="preserve">The known locations of LUC </w:t>
      </w:r>
      <w:r w:rsidR="00931E2D" w:rsidRPr="0062265C" w:rsidDel="00B95941">
        <w:t xml:space="preserve">class </w:t>
      </w:r>
      <w:r w:rsidRPr="0062265C" w:rsidDel="00B95941">
        <w:t>1 land can change when the scale of LUC mapping is refined, or better-quality data is used in the assessment</w:t>
      </w:r>
      <w:r w:rsidR="004A4C3D" w:rsidRPr="0062265C" w:rsidDel="00B95941">
        <w:t>.</w:t>
      </w:r>
    </w:p>
    <w:p w14:paraId="51B09B18" w14:textId="05D9552F" w:rsidR="005C3DAC" w:rsidRPr="0062265C" w:rsidRDefault="005C3DAC" w:rsidP="003C0367">
      <w:pPr>
        <w:pStyle w:val="Bullet"/>
        <w:rPr>
          <w:b/>
          <w:bCs/>
        </w:rPr>
      </w:pPr>
      <w:r w:rsidRPr="0062265C">
        <w:t>LUC</w:t>
      </w:r>
      <w:r w:rsidR="00931E2D" w:rsidRPr="0062265C">
        <w:t xml:space="preserve"> class</w:t>
      </w:r>
      <w:r w:rsidRPr="0062265C">
        <w:t xml:space="preserve"> 1 land is not always surrounded by land which would make a good buffer if the spatial extent were to be reduced</w:t>
      </w:r>
      <w:r w:rsidR="004A4C3D" w:rsidRPr="0062265C">
        <w:t>,</w:t>
      </w:r>
      <w:r w:rsidRPr="0062265C">
        <w:t xml:space="preserve"> eg</w:t>
      </w:r>
      <w:r w:rsidR="006F7B9A" w:rsidRPr="0062265C">
        <w:t>,</w:t>
      </w:r>
      <w:r w:rsidRPr="0062265C">
        <w:t xml:space="preserve"> LUC</w:t>
      </w:r>
      <w:r w:rsidR="006E2D00" w:rsidRPr="0062265C">
        <w:t xml:space="preserve"> class</w:t>
      </w:r>
      <w:r w:rsidRPr="0062265C">
        <w:t xml:space="preserve"> 2</w:t>
      </w:r>
      <w:r w:rsidR="004A4C3D" w:rsidRPr="0062265C">
        <w:t>.</w:t>
      </w:r>
      <w:r w:rsidRPr="0062265C">
        <w:t xml:space="preserve"> </w:t>
      </w:r>
    </w:p>
    <w:p w14:paraId="555450DB" w14:textId="204EEBA6" w:rsidR="005C3DAC" w:rsidRPr="0062265C" w:rsidRDefault="005C3DAC" w:rsidP="003C0367">
      <w:pPr>
        <w:pStyle w:val="Bullet"/>
        <w:rPr>
          <w:b/>
          <w:bCs/>
        </w:rPr>
      </w:pPr>
      <w:r w:rsidRPr="0062265C">
        <w:t xml:space="preserve">Some </w:t>
      </w:r>
      <w:r w:rsidR="005B14EB" w:rsidRPr="0062265C">
        <w:t>districts</w:t>
      </w:r>
      <w:r w:rsidRPr="0062265C">
        <w:t xml:space="preserve"> have very limited to no LUC </w:t>
      </w:r>
      <w:r w:rsidR="00931E2D" w:rsidRPr="0062265C">
        <w:t xml:space="preserve">class </w:t>
      </w:r>
      <w:r w:rsidRPr="0062265C">
        <w:t xml:space="preserve">1 land and in these cases the best HPL might </w:t>
      </w:r>
      <w:r w:rsidR="007B08CA" w:rsidRPr="0062265C">
        <w:t xml:space="preserve">be </w:t>
      </w:r>
      <w:r w:rsidRPr="0062265C">
        <w:t xml:space="preserve">LUC </w:t>
      </w:r>
      <w:r w:rsidR="00931E2D" w:rsidRPr="0062265C">
        <w:t xml:space="preserve">classes </w:t>
      </w:r>
      <w:r w:rsidRPr="0062265C">
        <w:t>2, 3</w:t>
      </w:r>
      <w:r w:rsidR="00B25D9D" w:rsidRPr="0062265C">
        <w:t>,</w:t>
      </w:r>
      <w:r w:rsidRPr="0062265C">
        <w:t xml:space="preserve"> or </w:t>
      </w:r>
      <w:r w:rsidR="00E45DA1" w:rsidRPr="0062265C">
        <w:t>greater</w:t>
      </w:r>
      <w:r w:rsidRPr="0062265C">
        <w:t xml:space="preserve">. Reducing the spatial extent for the urban </w:t>
      </w:r>
      <w:r w:rsidR="0077460F" w:rsidRPr="0062265C">
        <w:t xml:space="preserve">rezoning </w:t>
      </w:r>
      <w:r w:rsidRPr="0062265C">
        <w:t xml:space="preserve">tests means that there will be areas across </w:t>
      </w:r>
      <w:r w:rsidR="00B93EA4" w:rsidRPr="0062265C">
        <w:t xml:space="preserve">Aotearoa </w:t>
      </w:r>
      <w:r w:rsidRPr="0062265C">
        <w:t xml:space="preserve">where HPL has no protection from urban </w:t>
      </w:r>
      <w:r w:rsidR="0077460F" w:rsidRPr="0062265C">
        <w:t>rezoning</w:t>
      </w:r>
      <w:r w:rsidR="00F177E4" w:rsidRPr="0062265C">
        <w:t>,</w:t>
      </w:r>
      <w:r w:rsidR="0077460F" w:rsidRPr="0062265C">
        <w:t xml:space="preserve"> </w:t>
      </w:r>
      <w:r w:rsidRPr="0062265C">
        <w:t>meaning the limited resource can be permanently lost</w:t>
      </w:r>
    </w:p>
    <w:p w14:paraId="2D6601B8" w14:textId="75CCA9C5" w:rsidR="005C3DAC" w:rsidRPr="0062265C" w:rsidRDefault="005C3DAC" w:rsidP="003C0367">
      <w:pPr>
        <w:pStyle w:val="Bullet"/>
        <w:rPr>
          <w:b/>
          <w:bCs/>
        </w:rPr>
      </w:pPr>
      <w:r w:rsidRPr="0062265C">
        <w:t xml:space="preserve">A reduced spatial extent would require targeted protection of HPL through a tiered approach to mapping within each region – this would be a more complicated approach </w:t>
      </w:r>
      <w:r w:rsidR="00BC4D5F" w:rsidRPr="0062265C">
        <w:t>that would be less effective in</w:t>
      </w:r>
      <w:r w:rsidRPr="0062265C">
        <w:t xml:space="preserve"> protecting HPL. Targeted mapping may result in small islands of LUC </w:t>
      </w:r>
      <w:r w:rsidR="00931E2D" w:rsidRPr="0062265C">
        <w:t xml:space="preserve">class </w:t>
      </w:r>
      <w:r w:rsidRPr="0062265C">
        <w:t xml:space="preserve">1 </w:t>
      </w:r>
      <w:r w:rsidR="00542489" w:rsidRPr="0062265C">
        <w:t xml:space="preserve">land </w:t>
      </w:r>
      <w:r w:rsidRPr="0062265C">
        <w:t>that cannot be used productively due to reverse sensitivity issues</w:t>
      </w:r>
      <w:r w:rsidR="00542489" w:rsidRPr="0062265C">
        <w:t>,</w:t>
      </w:r>
      <w:r w:rsidRPr="0062265C">
        <w:t xml:space="preserve"> for example. </w:t>
      </w:r>
    </w:p>
    <w:p w14:paraId="2C3B57AE" w14:textId="2EC602AF" w:rsidR="00E142AC" w:rsidRPr="0062265C" w:rsidRDefault="00894EAF" w:rsidP="001E3970">
      <w:pPr>
        <w:pStyle w:val="BodyText"/>
      </w:pPr>
      <w:r w:rsidRPr="0062265C">
        <w:t xml:space="preserve">Following submissions, further analysis has been completed </w:t>
      </w:r>
      <w:r w:rsidR="00C368CD" w:rsidRPr="0062265C">
        <w:t>that sought</w:t>
      </w:r>
      <w:r w:rsidRPr="0062265C">
        <w:t xml:space="preserve"> to identify urban areas </w:t>
      </w:r>
      <w:r w:rsidR="003B74BA" w:rsidRPr="0062265C">
        <w:t xml:space="preserve">relative to </w:t>
      </w:r>
      <w:r w:rsidRPr="0062265C">
        <w:t>the location of LUC</w:t>
      </w:r>
      <w:r w:rsidR="00931E2D" w:rsidRPr="0062265C">
        <w:t xml:space="preserve"> classes </w:t>
      </w:r>
      <w:r w:rsidRPr="0062265C">
        <w:t xml:space="preserve">1, 2 and 3. The analysis has shown that reducing the amount of land subject to the urban </w:t>
      </w:r>
      <w:r w:rsidR="000C14C5" w:rsidRPr="0062265C">
        <w:t xml:space="preserve">rezoning </w:t>
      </w:r>
      <w:r w:rsidRPr="0062265C">
        <w:t>tests (</w:t>
      </w:r>
      <w:r w:rsidR="00B371E5" w:rsidRPr="0062265C">
        <w:t>eg</w:t>
      </w:r>
      <w:r w:rsidR="00F41F4B" w:rsidRPr="0062265C">
        <w:t>,</w:t>
      </w:r>
      <w:r w:rsidRPr="0062265C">
        <w:t xml:space="preserve"> LUC </w:t>
      </w:r>
      <w:r w:rsidR="00931E2D" w:rsidRPr="0062265C">
        <w:t xml:space="preserve">class </w:t>
      </w:r>
      <w:r w:rsidRPr="0062265C">
        <w:t xml:space="preserve">1 only) will not create better alignment with the </w:t>
      </w:r>
      <w:r w:rsidR="008D542F" w:rsidRPr="0062265C">
        <w:t>NPS-UD</w:t>
      </w:r>
      <w:r w:rsidRPr="0062265C">
        <w:t xml:space="preserve"> and</w:t>
      </w:r>
      <w:r w:rsidR="00AC11F6" w:rsidRPr="0062265C">
        <w:t>,</w:t>
      </w:r>
      <w:r w:rsidRPr="0062265C">
        <w:t xml:space="preserve"> instead</w:t>
      </w:r>
      <w:r w:rsidR="00AC11F6" w:rsidRPr="0062265C">
        <w:t>,</w:t>
      </w:r>
      <w:r w:rsidRPr="0062265C">
        <w:t xml:space="preserve"> </w:t>
      </w:r>
      <w:r w:rsidR="003648D5" w:rsidRPr="0062265C">
        <w:t>may</w:t>
      </w:r>
      <w:r w:rsidRPr="0062265C">
        <w:t xml:space="preserve"> result in greater tensions with the </w:t>
      </w:r>
      <w:r w:rsidR="008D542F" w:rsidRPr="0062265C">
        <w:t>NPS-UD</w:t>
      </w:r>
      <w:r w:rsidR="000466AF" w:rsidRPr="0062265C">
        <w:t xml:space="preserve"> </w:t>
      </w:r>
      <w:r w:rsidRPr="0062265C">
        <w:t xml:space="preserve">and perverse outcomes in practice. The </w:t>
      </w:r>
      <w:r w:rsidR="008D542F" w:rsidRPr="0062265C">
        <w:t>NPS-UD</w:t>
      </w:r>
      <w:r w:rsidRPr="0062265C">
        <w:t xml:space="preserve"> is very directive about enabling well-functioning urban environments, focusing on centres, urban areas</w:t>
      </w:r>
      <w:r w:rsidR="00AC11F6" w:rsidRPr="0062265C">
        <w:t>,</w:t>
      </w:r>
      <w:r w:rsidRPr="0062265C">
        <w:t xml:space="preserve"> and areas with good accessibility to services and amenities. The risk with reducing the spatial extent of areas subject to the tests</w:t>
      </w:r>
      <w:r w:rsidR="00966EF8" w:rsidRPr="0062265C">
        <w:t>,</w:t>
      </w:r>
      <w:r w:rsidRPr="0062265C">
        <w:t xml:space="preserve"> based on the analysis</w:t>
      </w:r>
      <w:r w:rsidR="00966EF8" w:rsidRPr="0062265C">
        <w:t>,</w:t>
      </w:r>
      <w:r w:rsidRPr="0062265C">
        <w:t xml:space="preserve"> is that</w:t>
      </w:r>
      <w:r w:rsidR="003648D5" w:rsidRPr="0062265C">
        <w:t xml:space="preserve">, all other considerations being equal, </w:t>
      </w:r>
      <w:r w:rsidR="00E25799" w:rsidRPr="0062265C">
        <w:t>LUC class</w:t>
      </w:r>
      <w:r w:rsidR="00E142AC" w:rsidRPr="0062265C">
        <w:t xml:space="preserve"> 1 and/or</w:t>
      </w:r>
      <w:r w:rsidR="00E25799" w:rsidRPr="0062265C">
        <w:t xml:space="preserve"> class</w:t>
      </w:r>
      <w:r w:rsidR="00966EF8" w:rsidRPr="0062265C">
        <w:t>es</w:t>
      </w:r>
      <w:r w:rsidR="00E142AC" w:rsidRPr="0062265C">
        <w:t xml:space="preserve"> 1 and 2 would be avoided. For some urban centres</w:t>
      </w:r>
      <w:r w:rsidR="00966EF8" w:rsidRPr="0062265C">
        <w:t>,</w:t>
      </w:r>
      <w:r w:rsidR="00E142AC" w:rsidRPr="0062265C">
        <w:t xml:space="preserve"> this could encourage development to </w:t>
      </w:r>
      <w:r w:rsidR="000A2403" w:rsidRPr="0062265C">
        <w:t>occur</w:t>
      </w:r>
      <w:r w:rsidR="00E142AC" w:rsidRPr="0062265C">
        <w:t xml:space="preserve"> in areas that are </w:t>
      </w:r>
      <w:r w:rsidR="000A2403" w:rsidRPr="0062265C">
        <w:t>less</w:t>
      </w:r>
      <w:r w:rsidR="00E142AC" w:rsidRPr="0062265C">
        <w:t xml:space="preserve"> likely to result in </w:t>
      </w:r>
      <w:r w:rsidR="000A2403" w:rsidRPr="0062265C">
        <w:t>well-functioning</w:t>
      </w:r>
      <w:r w:rsidR="00E142AC" w:rsidRPr="0062265C">
        <w:t xml:space="preserve"> urban environments or have higher infrastructure costs. </w:t>
      </w:r>
    </w:p>
    <w:p w14:paraId="33C38D32" w14:textId="604DB209" w:rsidR="00E142AC" w:rsidRPr="0062265C" w:rsidRDefault="00E142AC" w:rsidP="001E3970">
      <w:pPr>
        <w:pStyle w:val="BodyText"/>
      </w:pPr>
      <w:r w:rsidRPr="0062265C">
        <w:t>For example, the area to the west of Christchurch is predominantly constrained by LUC</w:t>
      </w:r>
      <w:r w:rsidR="003B5C91" w:rsidRPr="0062265C">
        <w:t xml:space="preserve"> class </w:t>
      </w:r>
      <w:r w:rsidRPr="0062265C">
        <w:t xml:space="preserve">2, with LUC </w:t>
      </w:r>
      <w:r w:rsidR="003B5C91" w:rsidRPr="0062265C">
        <w:t xml:space="preserve">class </w:t>
      </w:r>
      <w:r w:rsidRPr="0062265C">
        <w:t xml:space="preserve">3 occurring further out. Reducing the extent </w:t>
      </w:r>
      <w:r w:rsidR="00624FB6" w:rsidRPr="0062265C">
        <w:t xml:space="preserve">of </w:t>
      </w:r>
      <w:r w:rsidRPr="0062265C">
        <w:t>mapped</w:t>
      </w:r>
      <w:r w:rsidR="00624FB6" w:rsidRPr="0062265C">
        <w:t xml:space="preserve"> HPL</w:t>
      </w:r>
      <w:r w:rsidRPr="0062265C">
        <w:t xml:space="preserve"> would encourage development on the areas that are mapped red in </w:t>
      </w:r>
      <w:r w:rsidR="004F1B3B" w:rsidRPr="0062265C">
        <w:t>F</w:t>
      </w:r>
      <w:r w:rsidRPr="0062265C">
        <w:t>igure 1 below</w:t>
      </w:r>
      <w:r w:rsidR="00700450" w:rsidRPr="0062265C">
        <w:t>,</w:t>
      </w:r>
      <w:r w:rsidRPr="0062265C">
        <w:t xml:space="preserve"> while still restricting development in the blue and purple areas. </w:t>
      </w:r>
    </w:p>
    <w:p w14:paraId="52FA64E7" w14:textId="36BA39E9" w:rsidR="000466AF" w:rsidRPr="0062265C" w:rsidRDefault="003B4CBC" w:rsidP="001E3970">
      <w:pPr>
        <w:pStyle w:val="Figureheading"/>
      </w:pPr>
      <w:bookmarkStart w:id="56" w:name="_Toc114741153"/>
      <w:r w:rsidRPr="0062265C">
        <w:lastRenderedPageBreak/>
        <w:t xml:space="preserve">Figure </w:t>
      </w:r>
      <w:r w:rsidRPr="0062265C">
        <w:fldChar w:fldCharType="begin"/>
      </w:r>
      <w:r w:rsidRPr="0062265C">
        <w:instrText>SEQ Figure \* ARABIC</w:instrText>
      </w:r>
      <w:r w:rsidRPr="0062265C">
        <w:fldChar w:fldCharType="separate"/>
      </w:r>
      <w:r w:rsidRPr="0062265C">
        <w:t>1</w:t>
      </w:r>
      <w:r w:rsidRPr="0062265C">
        <w:fldChar w:fldCharType="end"/>
      </w:r>
      <w:r w:rsidRPr="0062265C">
        <w:t xml:space="preserve">: </w:t>
      </w:r>
      <w:r w:rsidR="001E3970" w:rsidRPr="0062265C">
        <w:tab/>
      </w:r>
      <w:r w:rsidRPr="0062265C">
        <w:t xml:space="preserve">Parcels affected by different approaches to mapping LUC, Christchurch </w:t>
      </w:r>
      <w:proofErr w:type="gramStart"/>
      <w:r w:rsidRPr="0062265C">
        <w:t>West</w:t>
      </w:r>
      <w:proofErr w:type="gramEnd"/>
      <w:r w:rsidRPr="0062265C">
        <w:t xml:space="preserve"> and</w:t>
      </w:r>
      <w:r w:rsidR="001E3970" w:rsidRPr="0062265C">
        <w:t> </w:t>
      </w:r>
      <w:r w:rsidRPr="0062265C">
        <w:t>Rolleston</w:t>
      </w:r>
      <w:bookmarkEnd w:id="56"/>
    </w:p>
    <w:p w14:paraId="617EBF08" w14:textId="67AB3BCB" w:rsidR="001E3970" w:rsidRPr="0062265C" w:rsidRDefault="001E3970" w:rsidP="001E3970">
      <w:pPr>
        <w:pStyle w:val="BodyText"/>
      </w:pPr>
      <w:r w:rsidRPr="0062265C">
        <w:rPr>
          <w:noProof/>
        </w:rPr>
        <w:drawing>
          <wp:inline distT="0" distB="0" distL="0" distR="0" wp14:anchorId="2F21DA47" wp14:editId="6B6119EA">
            <wp:extent cx="5400000" cy="34452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5400000" cy="3445200"/>
                    </a:xfrm>
                    <a:prstGeom prst="rect">
                      <a:avLst/>
                    </a:prstGeom>
                    <a:noFill/>
                    <a:ln>
                      <a:noFill/>
                    </a:ln>
                  </pic:spPr>
                </pic:pic>
              </a:graphicData>
            </a:graphic>
          </wp:inline>
        </w:drawing>
      </w:r>
    </w:p>
    <w:p w14:paraId="79C077B5" w14:textId="1C31C827" w:rsidR="006954F6" w:rsidRPr="0062265C" w:rsidRDefault="00993A68" w:rsidP="001E3970">
      <w:pPr>
        <w:pStyle w:val="BodyText"/>
      </w:pPr>
      <w:r w:rsidRPr="0062265C">
        <w:t xml:space="preserve">Officials </w:t>
      </w:r>
      <w:r w:rsidR="00894EAF" w:rsidRPr="0062265C">
        <w:t xml:space="preserve">consider that a reduction of the spatial extent of areas subject to the </w:t>
      </w:r>
      <w:r w:rsidR="00A53615" w:rsidRPr="0062265C">
        <w:t>urban rezoning</w:t>
      </w:r>
      <w:r w:rsidR="00894EAF" w:rsidRPr="0062265C">
        <w:t xml:space="preserve"> tests is not required and recommend that the approach of applying the tests to </w:t>
      </w:r>
      <w:r w:rsidR="008D59F1" w:rsidRPr="0062265C">
        <w:t xml:space="preserve">the transitional definition of HPL </w:t>
      </w:r>
      <w:r w:rsidRPr="0062265C">
        <w:t xml:space="preserve">and </w:t>
      </w:r>
      <w:r w:rsidR="00135E3B" w:rsidRPr="0062265C">
        <w:t>mapped HPL</w:t>
      </w:r>
      <w:r w:rsidR="008D59F1" w:rsidRPr="0062265C">
        <w:t xml:space="preserve"> is retained</w:t>
      </w:r>
      <w:r w:rsidR="00894EAF" w:rsidRPr="0062265C">
        <w:t xml:space="preserve">. The way the </w:t>
      </w:r>
      <w:r w:rsidR="00A53615" w:rsidRPr="0062265C">
        <w:t>urban rezoning</w:t>
      </w:r>
      <w:r w:rsidR="00894EAF" w:rsidRPr="0062265C">
        <w:t xml:space="preserve"> tests are intended to work</w:t>
      </w:r>
      <w:r w:rsidR="007E44E2" w:rsidRPr="0062265C">
        <w:t>,</w:t>
      </w:r>
      <w:r w:rsidR="00894EAF" w:rsidRPr="0062265C">
        <w:t xml:space="preserve"> and recommended changes to the policy (discussed in the sections</w:t>
      </w:r>
      <w:r w:rsidR="004A4D7F">
        <w:t xml:space="preserve"> </w:t>
      </w:r>
      <w:r w:rsidR="00894EAF" w:rsidRPr="0062265C">
        <w:t>below)</w:t>
      </w:r>
      <w:r w:rsidR="007E44E2" w:rsidRPr="0062265C">
        <w:t>,</w:t>
      </w:r>
      <w:r w:rsidR="00894EAF" w:rsidRPr="0062265C">
        <w:t xml:space="preserve"> mean </w:t>
      </w:r>
      <w:r w:rsidR="009F51F8" w:rsidRPr="0062265C">
        <w:t>that</w:t>
      </w:r>
      <w:r w:rsidR="00894EAF" w:rsidRPr="0062265C">
        <w:t xml:space="preserve"> the class of soil </w:t>
      </w:r>
      <w:r w:rsidR="009F51F8" w:rsidRPr="0062265C">
        <w:t xml:space="preserve">will not be the only </w:t>
      </w:r>
      <w:r w:rsidR="0040799B" w:rsidRPr="0062265C">
        <w:t xml:space="preserve">factor </w:t>
      </w:r>
      <w:r w:rsidR="009F51F8" w:rsidRPr="0062265C">
        <w:t xml:space="preserve">determining where urban rezoning should go, as </w:t>
      </w:r>
      <w:r w:rsidR="009D31C0" w:rsidRPr="0062265C">
        <w:t xml:space="preserve">other factors will </w:t>
      </w:r>
      <w:r w:rsidR="009F51F8" w:rsidRPr="0062265C">
        <w:t xml:space="preserve">also </w:t>
      </w:r>
      <w:r w:rsidR="009D31C0" w:rsidRPr="0062265C">
        <w:t xml:space="preserve">influence where </w:t>
      </w:r>
      <w:r w:rsidR="00A53615" w:rsidRPr="0062265C">
        <w:t>urban rezoning</w:t>
      </w:r>
      <w:r w:rsidR="009D31C0" w:rsidRPr="0062265C">
        <w:t xml:space="preserve"> occurs</w:t>
      </w:r>
      <w:r w:rsidR="00894EAF" w:rsidRPr="0062265C">
        <w:t xml:space="preserve">. </w:t>
      </w:r>
      <w:r w:rsidR="00AC149B" w:rsidRPr="0062265C">
        <w:t xml:space="preserve">The </w:t>
      </w:r>
      <w:r w:rsidR="00F57CF1" w:rsidRPr="0062265C">
        <w:t>key outcome is to provide sufficient development capacity to meet demand and achieve a well-functioning urban environment</w:t>
      </w:r>
      <w:r w:rsidR="00313932" w:rsidRPr="0062265C">
        <w:t>. As part of achieving this, the tests will require consideration of different options</w:t>
      </w:r>
      <w:r w:rsidR="00096882" w:rsidRPr="0062265C">
        <w:t>,</w:t>
      </w:r>
      <w:r w:rsidR="00313932" w:rsidRPr="0062265C">
        <w:t xml:space="preserve"> with </w:t>
      </w:r>
      <w:r w:rsidR="002F746C" w:rsidRPr="0062265C">
        <w:t xml:space="preserve">different </w:t>
      </w:r>
      <w:r w:rsidR="00313932" w:rsidRPr="0062265C">
        <w:t>impact</w:t>
      </w:r>
      <w:r w:rsidR="002F746C" w:rsidRPr="0062265C">
        <w:t>s</w:t>
      </w:r>
      <w:r w:rsidR="00313932" w:rsidRPr="0062265C">
        <w:t xml:space="preserve"> on HPL, including </w:t>
      </w:r>
      <w:r w:rsidR="00D93137" w:rsidRPr="0062265C">
        <w:t xml:space="preserve">intensification of urban areas, </w:t>
      </w:r>
      <w:r w:rsidR="00096882" w:rsidRPr="0062265C">
        <w:t xml:space="preserve">and </w:t>
      </w:r>
      <w:r w:rsidR="00D93137" w:rsidRPr="0062265C">
        <w:t>development on land that is not</w:t>
      </w:r>
      <w:r w:rsidR="00CD0B48" w:rsidRPr="0062265C">
        <w:t xml:space="preserve">-HPL and on HPL with </w:t>
      </w:r>
      <w:r w:rsidR="003D3DE6" w:rsidRPr="0062265C">
        <w:t>relatively less productive soils (eg</w:t>
      </w:r>
      <w:r w:rsidR="00287CC0" w:rsidRPr="0062265C">
        <w:t>,</w:t>
      </w:r>
      <w:r w:rsidR="003D3DE6" w:rsidRPr="0062265C">
        <w:t xml:space="preserve"> LUC </w:t>
      </w:r>
      <w:r w:rsidR="006C5CB8" w:rsidRPr="0062265C">
        <w:t xml:space="preserve">class </w:t>
      </w:r>
      <w:r w:rsidR="003D3DE6" w:rsidRPr="0062265C">
        <w:t xml:space="preserve">3 compared to LUC </w:t>
      </w:r>
      <w:r w:rsidR="006C5CB8" w:rsidRPr="0062265C">
        <w:t xml:space="preserve">classes </w:t>
      </w:r>
      <w:r w:rsidR="003D3DE6" w:rsidRPr="0062265C">
        <w:t>1 or 2)</w:t>
      </w:r>
      <w:r w:rsidR="00CD0B48" w:rsidRPr="0062265C">
        <w:t>.</w:t>
      </w:r>
      <w:r w:rsidR="00795207" w:rsidRPr="0062265C">
        <w:t xml:space="preserve"> </w:t>
      </w:r>
    </w:p>
    <w:p w14:paraId="70D6F9C8" w14:textId="551F8CB2" w:rsidR="00CE57A0" w:rsidRPr="0062265C" w:rsidRDefault="00CE57A0" w:rsidP="001E3970">
      <w:pPr>
        <w:pStyle w:val="Heading4"/>
      </w:pPr>
      <w:r w:rsidRPr="0062265C">
        <w:t xml:space="preserve">Strength and flexibility of </w:t>
      </w:r>
      <w:r w:rsidR="00A53615" w:rsidRPr="0062265C">
        <w:t>urban rezoning</w:t>
      </w:r>
      <w:r w:rsidRPr="0062265C">
        <w:t xml:space="preserve"> policy and tests</w:t>
      </w:r>
    </w:p>
    <w:p w14:paraId="3D254E01" w14:textId="1F799DD1" w:rsidR="008E468F" w:rsidRPr="0062265C" w:rsidRDefault="008E468F" w:rsidP="001E3970">
      <w:pPr>
        <w:pStyle w:val="BodyText"/>
      </w:pPr>
      <w:r w:rsidRPr="0062265C">
        <w:t xml:space="preserve">In terms of the overall strength and flexibility of </w:t>
      </w:r>
      <w:r w:rsidR="000F5FA6" w:rsidRPr="0062265C">
        <w:t xml:space="preserve">the </w:t>
      </w:r>
      <w:r w:rsidR="00A53615" w:rsidRPr="0062265C">
        <w:t>urban rezoning</w:t>
      </w:r>
      <w:r w:rsidR="000F5FA6" w:rsidRPr="0062265C">
        <w:t xml:space="preserve"> policy in the </w:t>
      </w:r>
      <w:r w:rsidR="000E6642" w:rsidRPr="0062265C">
        <w:t>NPS-HPL</w:t>
      </w:r>
      <w:r w:rsidRPr="0062265C">
        <w:t xml:space="preserve">, feedback from submitters reinforced the position outlined in the </w:t>
      </w:r>
      <w:r w:rsidR="003135F8" w:rsidRPr="0062265C">
        <w:t xml:space="preserve">proposed </w:t>
      </w:r>
      <w:r w:rsidR="000E6642" w:rsidRPr="0062265C">
        <w:t>NPS-HPL</w:t>
      </w:r>
      <w:r w:rsidRPr="0062265C">
        <w:t xml:space="preserve"> </w:t>
      </w:r>
      <w:r w:rsidR="00AF5BBF" w:rsidRPr="0062265C">
        <w:t xml:space="preserve">as part of </w:t>
      </w:r>
      <w:r w:rsidR="00980D82" w:rsidRPr="0062265C">
        <w:t xml:space="preserve">the </w:t>
      </w:r>
      <w:r w:rsidRPr="0062265C">
        <w:t xml:space="preserve">discussion document </w:t>
      </w:r>
      <w:r w:rsidR="00C12D22" w:rsidRPr="0062265C">
        <w:t>–</w:t>
      </w:r>
      <w:r w:rsidRPr="0062265C">
        <w:t xml:space="preserve"> that there needs to be some flexibility in the </w:t>
      </w:r>
      <w:r w:rsidR="000E6642" w:rsidRPr="0062265C">
        <w:t>NPS-HPL</w:t>
      </w:r>
      <w:r w:rsidRPr="0062265C">
        <w:t xml:space="preserve"> to allow for </w:t>
      </w:r>
      <w:r w:rsidR="00A53615" w:rsidRPr="0062265C">
        <w:t>urban rezoning</w:t>
      </w:r>
      <w:r w:rsidRPr="0062265C">
        <w:t xml:space="preserve"> onto HPL in </w:t>
      </w:r>
      <w:r w:rsidR="00172317" w:rsidRPr="0062265C">
        <w:t xml:space="preserve">appropriate </w:t>
      </w:r>
      <w:r w:rsidRPr="0062265C">
        <w:t>circumstances. This recognises that many urban centres are highly constrained in terms of where they can grow in relation to HPL and carefully plann</w:t>
      </w:r>
      <w:r w:rsidR="000F5FA6" w:rsidRPr="0062265C">
        <w:t>ed</w:t>
      </w:r>
      <w:r w:rsidRPr="0062265C">
        <w:t xml:space="preserve"> </w:t>
      </w:r>
      <w:r w:rsidR="00A53615" w:rsidRPr="0062265C">
        <w:t>urban rezoning</w:t>
      </w:r>
      <w:r w:rsidRPr="0062265C">
        <w:t xml:space="preserve"> onto HPL is justified in certain circumstances. </w:t>
      </w:r>
      <w:bookmarkStart w:id="57" w:name="_Hlk31960977"/>
      <w:r w:rsidRPr="0062265C">
        <w:t xml:space="preserve">However, </w:t>
      </w:r>
      <w:r w:rsidR="00172317" w:rsidRPr="0062265C">
        <w:t xml:space="preserve">submitter feedback also confirmed the need to strengthen and clarify </w:t>
      </w:r>
      <w:r w:rsidRPr="0062265C">
        <w:t xml:space="preserve">the </w:t>
      </w:r>
      <w:r w:rsidR="000F5FA6" w:rsidRPr="0062265C">
        <w:t xml:space="preserve">tests </w:t>
      </w:r>
      <w:r w:rsidR="00172317" w:rsidRPr="0062265C">
        <w:t xml:space="preserve">for </w:t>
      </w:r>
      <w:r w:rsidR="00A53615" w:rsidRPr="0062265C">
        <w:t>urban rezoning</w:t>
      </w:r>
      <w:r w:rsidR="00172317" w:rsidRPr="0062265C">
        <w:t xml:space="preserve"> to be located on HPL</w:t>
      </w:r>
      <w:r w:rsidR="00470D01" w:rsidRPr="0062265C">
        <w:t>,</w:t>
      </w:r>
      <w:r w:rsidR="00172317" w:rsidRPr="0062265C">
        <w:t xml:space="preserve"> </w:t>
      </w:r>
      <w:r w:rsidRPr="0062265C">
        <w:t xml:space="preserve">to ensure the desired outcomes are achieved. </w:t>
      </w:r>
      <w:bookmarkEnd w:id="57"/>
      <w:r w:rsidR="003B53DE" w:rsidRPr="0062265C">
        <w:t xml:space="preserve">These tests also need to be aligned with the </w:t>
      </w:r>
      <w:r w:rsidR="008D542F" w:rsidRPr="0062265C">
        <w:t>NPS-UD</w:t>
      </w:r>
      <w:r w:rsidR="00676C3A" w:rsidRPr="0062265C">
        <w:t>,</w:t>
      </w:r>
      <w:r w:rsidR="003B53DE" w:rsidRPr="0062265C">
        <w:t xml:space="preserve"> to ensure they do not undermine the ability of councils to meet their obligations under that NPS.</w:t>
      </w:r>
    </w:p>
    <w:p w14:paraId="5B2E3EF9" w14:textId="598E6A86" w:rsidR="008E468F" w:rsidRPr="0062265C" w:rsidRDefault="008E468F" w:rsidP="001E3970">
      <w:pPr>
        <w:pStyle w:val="BodyText"/>
      </w:pPr>
      <w:r w:rsidRPr="0062265C">
        <w:t xml:space="preserve">Accordingly, </w:t>
      </w:r>
      <w:r w:rsidR="00564706" w:rsidRPr="0062265C">
        <w:t xml:space="preserve">officials </w:t>
      </w:r>
      <w:r w:rsidR="000F5FA6" w:rsidRPr="0062265C">
        <w:t xml:space="preserve">recommend that the </w:t>
      </w:r>
      <w:r w:rsidR="000E6642" w:rsidRPr="0062265C">
        <w:t>NPS-HPL</w:t>
      </w:r>
      <w:r w:rsidR="000F5FA6" w:rsidRPr="0062265C">
        <w:t xml:space="preserve"> </w:t>
      </w:r>
      <w:r w:rsidR="009D31C0" w:rsidRPr="0062265C">
        <w:t>is amended to be clear that councils retain</w:t>
      </w:r>
      <w:r w:rsidRPr="0062265C">
        <w:t xml:space="preserve"> flexibility to allow for </w:t>
      </w:r>
      <w:r w:rsidR="00A53615" w:rsidRPr="0062265C">
        <w:t>urban rezoning</w:t>
      </w:r>
      <w:r w:rsidRPr="0062265C">
        <w:t xml:space="preserve"> in certain circumstances</w:t>
      </w:r>
      <w:r w:rsidR="00470D01" w:rsidRPr="0062265C">
        <w:t xml:space="preserve">, </w:t>
      </w:r>
      <w:r w:rsidR="003A4481" w:rsidRPr="0062265C">
        <w:t xml:space="preserve">and </w:t>
      </w:r>
      <w:r w:rsidR="009F69BC" w:rsidRPr="0062265C">
        <w:t xml:space="preserve">clarifies </w:t>
      </w:r>
      <w:r w:rsidRPr="0062265C">
        <w:t>the tests and requirements</w:t>
      </w:r>
      <w:r w:rsidR="0051010B" w:rsidRPr="0062265C">
        <w:t xml:space="preserve"> to ensure </w:t>
      </w:r>
      <w:r w:rsidR="00A53615" w:rsidRPr="0062265C">
        <w:t>urban rezoning</w:t>
      </w:r>
      <w:r w:rsidR="0051010B" w:rsidRPr="0062265C">
        <w:t xml:space="preserve"> can occur where needed. The expectation is that if </w:t>
      </w:r>
      <w:r w:rsidR="0051010B" w:rsidRPr="0062265C">
        <w:rPr>
          <w:spacing w:val="-2"/>
        </w:rPr>
        <w:t xml:space="preserve">there is no other reasonable option for </w:t>
      </w:r>
      <w:r w:rsidR="00A53615" w:rsidRPr="0062265C">
        <w:rPr>
          <w:spacing w:val="-2"/>
        </w:rPr>
        <w:t>urban rezoning</w:t>
      </w:r>
      <w:r w:rsidR="0051010B" w:rsidRPr="0062265C">
        <w:rPr>
          <w:spacing w:val="-2"/>
        </w:rPr>
        <w:t xml:space="preserve"> within the same locality that will provide</w:t>
      </w:r>
      <w:r w:rsidR="0051010B" w:rsidRPr="0062265C">
        <w:t xml:space="preserve"> </w:t>
      </w:r>
      <w:r w:rsidR="0051010B" w:rsidRPr="0062265C">
        <w:lastRenderedPageBreak/>
        <w:t xml:space="preserve">the same market product and outcomes, </w:t>
      </w:r>
      <w:r w:rsidR="00A53615" w:rsidRPr="0062265C">
        <w:t>urban rezoning</w:t>
      </w:r>
      <w:r w:rsidR="0051010B" w:rsidRPr="0062265C">
        <w:t xml:space="preserve"> should be able to meet the </w:t>
      </w:r>
      <w:r w:rsidR="00A53615" w:rsidRPr="0062265C">
        <w:t>urban rezoning</w:t>
      </w:r>
      <w:r w:rsidR="0051010B" w:rsidRPr="0062265C">
        <w:t xml:space="preserve"> tests and be supported on HPL</w:t>
      </w:r>
      <w:r w:rsidR="003A4481" w:rsidRPr="0062265C">
        <w:t xml:space="preserve">. We also recommend some amendments to the policy to ensure it is </w:t>
      </w:r>
      <w:r w:rsidR="00172317" w:rsidRPr="0062265C">
        <w:t xml:space="preserve">aligned with </w:t>
      </w:r>
      <w:r w:rsidR="008C23A3" w:rsidRPr="0062265C">
        <w:t xml:space="preserve">the objectives in the </w:t>
      </w:r>
      <w:r w:rsidR="008D542F" w:rsidRPr="0062265C">
        <w:t>NPS-UD</w:t>
      </w:r>
      <w:r w:rsidR="00FE71FB" w:rsidRPr="0062265C">
        <w:t xml:space="preserve"> requirements to provide </w:t>
      </w:r>
      <w:r w:rsidR="008C23A3" w:rsidRPr="0062265C">
        <w:t xml:space="preserve">sufficient </w:t>
      </w:r>
      <w:r w:rsidR="00FE71FB" w:rsidRPr="0062265C">
        <w:t>development capacity</w:t>
      </w:r>
      <w:r w:rsidR="00172317" w:rsidRPr="0062265C">
        <w:t xml:space="preserve"> </w:t>
      </w:r>
      <w:r w:rsidR="008C23A3" w:rsidRPr="0062265C">
        <w:t>at all times</w:t>
      </w:r>
      <w:r w:rsidR="003B3128" w:rsidRPr="0062265C">
        <w:t>, achieve competitive land markets</w:t>
      </w:r>
      <w:r w:rsidR="006E72CF" w:rsidRPr="0062265C">
        <w:t xml:space="preserve"> and </w:t>
      </w:r>
      <w:r w:rsidR="003B3128" w:rsidRPr="0062265C">
        <w:t xml:space="preserve">a </w:t>
      </w:r>
      <w:r w:rsidR="00172317" w:rsidRPr="0062265C">
        <w:t>well-functioning urban environment</w:t>
      </w:r>
      <w:r w:rsidR="00FE71FB" w:rsidRPr="0062265C">
        <w:t xml:space="preserve">. Specifically, </w:t>
      </w:r>
      <w:r w:rsidR="00AA1F43" w:rsidRPr="0062265C">
        <w:t>officials</w:t>
      </w:r>
      <w:r w:rsidR="0062265C" w:rsidRPr="0062265C">
        <w:t xml:space="preserve"> </w:t>
      </w:r>
      <w:r w:rsidR="00FE71FB" w:rsidRPr="0062265C">
        <w:t xml:space="preserve">recommend that </w:t>
      </w:r>
      <w:r w:rsidR="000E6642" w:rsidRPr="0062265C">
        <w:t>NPS-HPL</w:t>
      </w:r>
      <w:r w:rsidR="00FE71FB" w:rsidRPr="0062265C">
        <w:t xml:space="preserve"> </w:t>
      </w:r>
      <w:r w:rsidR="00A53615" w:rsidRPr="0062265C">
        <w:t>urban rezoning</w:t>
      </w:r>
      <w:r w:rsidR="003B3128" w:rsidRPr="0062265C">
        <w:t xml:space="preserve"> </w:t>
      </w:r>
      <w:r w:rsidR="005711CE" w:rsidRPr="0062265C">
        <w:t xml:space="preserve">policy </w:t>
      </w:r>
      <w:r w:rsidR="0068613B" w:rsidRPr="0062265C">
        <w:t xml:space="preserve">is refined to </w:t>
      </w:r>
      <w:r w:rsidR="00FE71FB" w:rsidRPr="0062265C">
        <w:t xml:space="preserve">allow </w:t>
      </w:r>
      <w:r w:rsidR="00A53615" w:rsidRPr="0062265C">
        <w:t>urban rezoning</w:t>
      </w:r>
      <w:r w:rsidR="00FE71FB" w:rsidRPr="0062265C">
        <w:t xml:space="preserve"> onto HPL where</w:t>
      </w:r>
      <w:r w:rsidR="005711CE" w:rsidRPr="0062265C">
        <w:t xml:space="preserve"> the following three tests are met</w:t>
      </w:r>
      <w:r w:rsidRPr="0062265C">
        <w:t>:</w:t>
      </w:r>
    </w:p>
    <w:p w14:paraId="678B005C" w14:textId="77777777" w:rsidR="0026443F" w:rsidRDefault="00BA38E0" w:rsidP="003C0367">
      <w:pPr>
        <w:pStyle w:val="Bullet"/>
      </w:pPr>
      <w:r w:rsidRPr="0062265C">
        <w:t xml:space="preserve">Step 1: </w:t>
      </w:r>
      <w:r w:rsidR="003A1EE9" w:rsidRPr="0062265C">
        <w:t>u</w:t>
      </w:r>
      <w:r w:rsidR="00A53615" w:rsidRPr="0062265C">
        <w:t>rban rezoning</w:t>
      </w:r>
      <w:r w:rsidR="00172317" w:rsidRPr="0062265C">
        <w:t xml:space="preserve"> </w:t>
      </w:r>
      <w:r w:rsidR="00FE71FB" w:rsidRPr="0062265C">
        <w:t xml:space="preserve">is required to provide ‘sufficient’ development capacity to meet demand </w:t>
      </w:r>
      <w:r w:rsidR="0051010B" w:rsidRPr="0062265C">
        <w:t>for housing and business land</w:t>
      </w:r>
      <w:r w:rsidR="00923834" w:rsidRPr="0062265C">
        <w:t xml:space="preserve"> to give effect to the NPS-UD</w:t>
      </w:r>
    </w:p>
    <w:p w14:paraId="6E626598" w14:textId="0D03D83B" w:rsidR="008E468F" w:rsidRPr="0062265C" w:rsidRDefault="00CE255D" w:rsidP="003C0367">
      <w:pPr>
        <w:pStyle w:val="Bullet"/>
      </w:pPr>
      <w:r w:rsidRPr="0062265C">
        <w:t xml:space="preserve">Step 2: </w:t>
      </w:r>
      <w:r w:rsidR="00620670" w:rsidRPr="0062265C">
        <w:t xml:space="preserve">there </w:t>
      </w:r>
      <w:r w:rsidR="008E468F" w:rsidRPr="0062265C">
        <w:t xml:space="preserve">are no </w:t>
      </w:r>
      <w:r w:rsidR="000F5FA6" w:rsidRPr="0062265C">
        <w:t xml:space="preserve">other reasonably practicable </w:t>
      </w:r>
      <w:r w:rsidR="00FE71FB" w:rsidRPr="0062265C">
        <w:t xml:space="preserve">and </w:t>
      </w:r>
      <w:r w:rsidR="00544925" w:rsidRPr="0062265C">
        <w:t>feasible</w:t>
      </w:r>
      <w:r w:rsidR="003037FD" w:rsidRPr="0062265C">
        <w:rPr>
          <w:rStyle w:val="FootnoteReference"/>
        </w:rPr>
        <w:footnoteReference w:id="22"/>
      </w:r>
      <w:r w:rsidR="00544925" w:rsidRPr="0062265C">
        <w:t xml:space="preserve"> </w:t>
      </w:r>
      <w:r w:rsidR="000F5FA6" w:rsidRPr="0062265C">
        <w:t xml:space="preserve">options for providing </w:t>
      </w:r>
      <w:r w:rsidR="009A5213" w:rsidRPr="0062265C">
        <w:t xml:space="preserve">at least </w:t>
      </w:r>
      <w:r w:rsidR="001A3005" w:rsidRPr="0062265C">
        <w:t>sufficient</w:t>
      </w:r>
      <w:r w:rsidR="000F5FA6" w:rsidRPr="0062265C">
        <w:t xml:space="preserve"> </w:t>
      </w:r>
      <w:r w:rsidR="008E468F" w:rsidRPr="0062265C">
        <w:t>development capacity</w:t>
      </w:r>
      <w:r w:rsidR="00544925" w:rsidRPr="0062265C">
        <w:t xml:space="preserve"> </w:t>
      </w:r>
      <w:r w:rsidR="00AB4FA2" w:rsidRPr="0062265C">
        <w:t xml:space="preserve">within </w:t>
      </w:r>
      <w:r w:rsidR="00544925" w:rsidRPr="0062265C">
        <w:t>the same locality and market</w:t>
      </w:r>
      <w:r w:rsidR="003A682F" w:rsidRPr="0062265C">
        <w:t xml:space="preserve">, while </w:t>
      </w:r>
      <w:r w:rsidR="000F5FA6" w:rsidRPr="0062265C">
        <w:t>achieving a well-functioning urban environment</w:t>
      </w:r>
    </w:p>
    <w:p w14:paraId="4FE06BC2" w14:textId="302A5FA4" w:rsidR="008E468F" w:rsidRPr="0062265C" w:rsidRDefault="00CE255D" w:rsidP="003C0367">
      <w:pPr>
        <w:pStyle w:val="Bullet"/>
      </w:pPr>
      <w:r w:rsidRPr="0062265C">
        <w:t xml:space="preserve">Step 3: </w:t>
      </w:r>
      <w:r w:rsidR="009F1845" w:rsidRPr="0062265C">
        <w:t xml:space="preserve">the environmental, social, </w:t>
      </w:r>
      <w:proofErr w:type="gramStart"/>
      <w:r w:rsidR="009F1845" w:rsidRPr="0062265C">
        <w:t>cultural</w:t>
      </w:r>
      <w:proofErr w:type="gramEnd"/>
      <w:r w:rsidR="009F1845" w:rsidRPr="0062265C">
        <w:t xml:space="preserve"> and economic benefits of rezoning outweigh the</w:t>
      </w:r>
      <w:r w:rsidR="007228B8">
        <w:t> </w:t>
      </w:r>
      <w:r w:rsidR="009F1845" w:rsidRPr="0062265C">
        <w:t>long-term environmental, social, cultural and economic costs associated with the loss</w:t>
      </w:r>
      <w:r w:rsidR="007228B8">
        <w:t> </w:t>
      </w:r>
      <w:r w:rsidR="009F1845" w:rsidRPr="0062265C">
        <w:t xml:space="preserve">of </w:t>
      </w:r>
      <w:r w:rsidR="00F90309" w:rsidRPr="0062265C">
        <w:t>HPL</w:t>
      </w:r>
      <w:r w:rsidR="009F1845" w:rsidRPr="0062265C">
        <w:t xml:space="preserve"> for land-based primary production, taking into account both tangible and intangible values</w:t>
      </w:r>
      <w:r w:rsidR="000F5FA6" w:rsidRPr="0062265C">
        <w:t xml:space="preserve">. </w:t>
      </w:r>
    </w:p>
    <w:p w14:paraId="7D176412" w14:textId="08844454" w:rsidR="00CA50B2" w:rsidRPr="0062265C" w:rsidRDefault="000F5FA6" w:rsidP="00D172AB">
      <w:pPr>
        <w:pStyle w:val="BodyText"/>
      </w:pPr>
      <w:r w:rsidRPr="0062265C">
        <w:t>These steps are discussed further below</w:t>
      </w:r>
      <w:r w:rsidR="0026443F">
        <w:t xml:space="preserve"> in </w:t>
      </w:r>
      <w:r w:rsidR="0026443F" w:rsidRPr="004A4D7F">
        <w:t>Providing sufficient development capacity</w:t>
      </w:r>
      <w:r w:rsidRPr="0026443F">
        <w:t>.</w:t>
      </w:r>
      <w:r w:rsidRPr="0062265C">
        <w:t xml:space="preserve"> </w:t>
      </w:r>
      <w:r w:rsidR="00172317" w:rsidRPr="0062265C">
        <w:t>Step</w:t>
      </w:r>
      <w:r w:rsidR="009F1845" w:rsidRPr="0062265C">
        <w:t>s</w:t>
      </w:r>
      <w:r w:rsidR="00172317" w:rsidRPr="0062265C">
        <w:t xml:space="preserve"> 1</w:t>
      </w:r>
      <w:r w:rsidR="009F1845" w:rsidRPr="0062265C">
        <w:t xml:space="preserve"> and 2</w:t>
      </w:r>
      <w:r w:rsidR="00172317" w:rsidRPr="0062265C">
        <w:t xml:space="preserve"> </w:t>
      </w:r>
      <w:r w:rsidR="009F1845" w:rsidRPr="0062265C">
        <w:t>are</w:t>
      </w:r>
      <w:r w:rsidR="00172317" w:rsidRPr="0062265C">
        <w:t xml:space="preserve"> aligned with </w:t>
      </w:r>
      <w:r w:rsidR="008D542F" w:rsidRPr="0062265C">
        <w:t>NPS-UD</w:t>
      </w:r>
      <w:r w:rsidR="00172317" w:rsidRPr="0062265C">
        <w:t xml:space="preserve"> requirements </w:t>
      </w:r>
      <w:r w:rsidR="009D57E9" w:rsidRPr="0062265C">
        <w:t xml:space="preserve">to provide sufficient development capacity </w:t>
      </w:r>
      <w:r w:rsidR="00817530" w:rsidRPr="0062265C">
        <w:t xml:space="preserve">and will ensure the </w:t>
      </w:r>
      <w:r w:rsidR="000E6642" w:rsidRPr="0062265C">
        <w:t>NPS-HPL</w:t>
      </w:r>
      <w:r w:rsidR="00817530" w:rsidRPr="0062265C">
        <w:t xml:space="preserve"> does not </w:t>
      </w:r>
      <w:r w:rsidR="00926AB2" w:rsidRPr="0062265C">
        <w:t>prevent councils from meeting those requirements</w:t>
      </w:r>
      <w:r w:rsidR="00817530" w:rsidRPr="0062265C">
        <w:t xml:space="preserve">. </w:t>
      </w:r>
      <w:r w:rsidR="0092167D" w:rsidRPr="0062265C">
        <w:t>S</w:t>
      </w:r>
      <w:r w:rsidR="00817530" w:rsidRPr="0062265C">
        <w:t>tep</w:t>
      </w:r>
      <w:r w:rsidR="00C66E57" w:rsidRPr="0062265C">
        <w:t>s</w:t>
      </w:r>
      <w:r w:rsidR="00817530" w:rsidRPr="0062265C">
        <w:t xml:space="preserve"> 2 and 3 are strongly linked to existing requirements in </w:t>
      </w:r>
      <w:r w:rsidR="0092167D" w:rsidRPr="0062265C">
        <w:t xml:space="preserve">the RMA for </w:t>
      </w:r>
      <w:r w:rsidR="00817530" w:rsidRPr="0062265C">
        <w:t>section 32 evaluations to identify reasonably practicable options and asses</w:t>
      </w:r>
      <w:r w:rsidR="0092167D" w:rsidRPr="0062265C">
        <w:t>s</w:t>
      </w:r>
      <w:r w:rsidR="00817530" w:rsidRPr="0062265C">
        <w:t xml:space="preserve"> </w:t>
      </w:r>
      <w:r w:rsidR="0092167D" w:rsidRPr="0062265C">
        <w:t xml:space="preserve">the </w:t>
      </w:r>
      <w:r w:rsidR="00817530" w:rsidRPr="0062265C">
        <w:t xml:space="preserve">benefits and costs </w:t>
      </w:r>
      <w:r w:rsidR="00277D72" w:rsidRPr="0062265C">
        <w:t xml:space="preserve">(environmental, economic, </w:t>
      </w:r>
      <w:proofErr w:type="gramStart"/>
      <w:r w:rsidR="00277D72" w:rsidRPr="0062265C">
        <w:t>social</w:t>
      </w:r>
      <w:proofErr w:type="gramEnd"/>
      <w:r w:rsidR="00277D72" w:rsidRPr="0062265C">
        <w:t xml:space="preserve"> and cultural) </w:t>
      </w:r>
      <w:r w:rsidR="00817530" w:rsidRPr="0062265C">
        <w:t>of proposals</w:t>
      </w:r>
      <w:r w:rsidR="00F7156B" w:rsidRPr="0062265C">
        <w:t>, including tangible and intangible values</w:t>
      </w:r>
      <w:r w:rsidR="00817530" w:rsidRPr="0062265C">
        <w:t xml:space="preserve">. </w:t>
      </w:r>
    </w:p>
    <w:p w14:paraId="776AAF4F" w14:textId="6E109F6B" w:rsidR="000F5FA6" w:rsidRPr="0062265C" w:rsidRDefault="00FE71FB" w:rsidP="00D172AB">
      <w:pPr>
        <w:pStyle w:val="Heading4"/>
      </w:pPr>
      <w:r w:rsidRPr="0062265C">
        <w:t xml:space="preserve">Providing sufficient </w:t>
      </w:r>
      <w:r w:rsidR="000F5FA6" w:rsidRPr="0062265C">
        <w:t xml:space="preserve">development capacity </w:t>
      </w:r>
    </w:p>
    <w:p w14:paraId="3922EAF3" w14:textId="3CD849E6" w:rsidR="00197FE2" w:rsidRPr="0062265C" w:rsidRDefault="00AD26B1" w:rsidP="00D172AB">
      <w:pPr>
        <w:pStyle w:val="BodyText"/>
      </w:pPr>
      <w:bookmarkStart w:id="58" w:name="_Hlk61439371"/>
      <w:r w:rsidRPr="0062265C">
        <w:t xml:space="preserve">A key objective of the </w:t>
      </w:r>
      <w:r w:rsidR="008D542F" w:rsidRPr="0062265C">
        <w:t>NPS-UD</w:t>
      </w:r>
      <w:r w:rsidRPr="0062265C">
        <w:t xml:space="preserve"> is to ensure councils provide </w:t>
      </w:r>
      <w:r w:rsidR="00B74E24" w:rsidRPr="0062265C">
        <w:t>‘</w:t>
      </w:r>
      <w:r w:rsidRPr="0062265C">
        <w:t>sufficient</w:t>
      </w:r>
      <w:r w:rsidR="00B74E24" w:rsidRPr="0062265C">
        <w:t>’</w:t>
      </w:r>
      <w:r w:rsidRPr="0062265C">
        <w:rPr>
          <w:i/>
          <w:iCs/>
        </w:rPr>
        <w:t xml:space="preserve"> </w:t>
      </w:r>
      <w:r w:rsidRPr="0062265C">
        <w:t xml:space="preserve">development capacity to meet demand over the short, </w:t>
      </w:r>
      <w:proofErr w:type="gramStart"/>
      <w:r w:rsidRPr="0062265C">
        <w:t>medium</w:t>
      </w:r>
      <w:proofErr w:type="gramEnd"/>
      <w:r w:rsidRPr="0062265C">
        <w:t xml:space="preserve"> and long</w:t>
      </w:r>
      <w:r w:rsidR="00B74E24" w:rsidRPr="0062265C">
        <w:t xml:space="preserve"> </w:t>
      </w:r>
      <w:r w:rsidRPr="0062265C">
        <w:t xml:space="preserve">term. </w:t>
      </w:r>
      <w:bookmarkStart w:id="59" w:name="_Hlk61439423"/>
      <w:bookmarkEnd w:id="58"/>
      <w:r w:rsidR="00FE71FB" w:rsidRPr="0062265C">
        <w:t xml:space="preserve">Sufficient development capacity has a specific meaning </w:t>
      </w:r>
      <w:r w:rsidR="00817530" w:rsidRPr="0062265C">
        <w:t xml:space="preserve">set out in </w:t>
      </w:r>
      <w:hyperlink r:id="rId56" w:history="1">
        <w:r w:rsidR="00802136" w:rsidRPr="0062265C">
          <w:rPr>
            <w:rStyle w:val="Hyperlink"/>
          </w:rPr>
          <w:t xml:space="preserve">clauses </w:t>
        </w:r>
        <w:r w:rsidR="00817530" w:rsidRPr="0062265C">
          <w:rPr>
            <w:rStyle w:val="Hyperlink"/>
          </w:rPr>
          <w:t xml:space="preserve">3.2 and 3.3 of </w:t>
        </w:r>
        <w:r w:rsidR="00FE71FB" w:rsidRPr="0062265C">
          <w:rPr>
            <w:rStyle w:val="Hyperlink"/>
          </w:rPr>
          <w:t xml:space="preserve">the </w:t>
        </w:r>
        <w:bookmarkEnd w:id="59"/>
        <w:r w:rsidR="008D542F" w:rsidRPr="0062265C">
          <w:rPr>
            <w:rStyle w:val="Hyperlink"/>
          </w:rPr>
          <w:t>NPS-UD</w:t>
        </w:r>
      </w:hyperlink>
      <w:r w:rsidR="00FE71FB" w:rsidRPr="0062265C">
        <w:t xml:space="preserve">. </w:t>
      </w:r>
      <w:r w:rsidR="00C6288F">
        <w:t>T</w:t>
      </w:r>
      <w:r w:rsidR="00FE71FB" w:rsidRPr="0062265C">
        <w:t>o be sufficient to meet demand for housing</w:t>
      </w:r>
      <w:r w:rsidR="000A11ED">
        <w:t>,</w:t>
      </w:r>
      <w:r w:rsidR="00197FE2" w:rsidRPr="0062265C">
        <w:rPr>
          <w:rStyle w:val="FootnoteReference"/>
        </w:rPr>
        <w:footnoteReference w:id="23"/>
      </w:r>
      <w:r w:rsidR="00197FE2" w:rsidRPr="0062265C">
        <w:t xml:space="preserve"> development capacity must be:</w:t>
      </w:r>
    </w:p>
    <w:p w14:paraId="06052ACE" w14:textId="349310E7" w:rsidR="00197FE2" w:rsidRPr="0062265C" w:rsidRDefault="00244F12" w:rsidP="003C0367">
      <w:pPr>
        <w:pStyle w:val="Bullet"/>
        <w:rPr>
          <w:b/>
          <w:bCs/>
        </w:rPr>
      </w:pPr>
      <w:r w:rsidRPr="0062265C">
        <w:rPr>
          <w:b/>
          <w:bCs/>
        </w:rPr>
        <w:t xml:space="preserve">plan </w:t>
      </w:r>
      <w:r w:rsidR="00197FE2" w:rsidRPr="0062265C">
        <w:rPr>
          <w:b/>
          <w:bCs/>
        </w:rPr>
        <w:t xml:space="preserve">enabled </w:t>
      </w:r>
      <w:r w:rsidR="00197FE2" w:rsidRPr="0062265C">
        <w:t>–</w:t>
      </w:r>
      <w:r w:rsidR="00817530" w:rsidRPr="0062265C">
        <w:t xml:space="preserve"> </w:t>
      </w:r>
      <w:r w:rsidR="00197FE2" w:rsidRPr="0062265C">
        <w:t>zoned in operative district plan</w:t>
      </w:r>
      <w:r w:rsidR="005A3B7B" w:rsidRPr="0062265C">
        <w:t xml:space="preserve"> (short</w:t>
      </w:r>
      <w:r w:rsidR="002B381C" w:rsidRPr="0062265C">
        <w:t xml:space="preserve"> </w:t>
      </w:r>
      <w:r w:rsidR="005A3B7B" w:rsidRPr="0062265C">
        <w:t>term)</w:t>
      </w:r>
      <w:r w:rsidR="00197FE2" w:rsidRPr="0062265C">
        <w:t>, zoned in operative or proposed district plan</w:t>
      </w:r>
      <w:r w:rsidR="005A3B7B" w:rsidRPr="0062265C">
        <w:t xml:space="preserve"> (medium</w:t>
      </w:r>
      <w:r w:rsidR="002B381C" w:rsidRPr="0062265C">
        <w:t xml:space="preserve"> </w:t>
      </w:r>
      <w:r w:rsidR="005A3B7B" w:rsidRPr="0062265C">
        <w:t>term)</w:t>
      </w:r>
      <w:r w:rsidR="00197FE2" w:rsidRPr="0062265C">
        <w:t xml:space="preserve">, </w:t>
      </w:r>
      <w:proofErr w:type="gramStart"/>
      <w:r w:rsidR="00817530" w:rsidRPr="0062265C">
        <w:t>zoned</w:t>
      </w:r>
      <w:proofErr w:type="gramEnd"/>
      <w:r w:rsidR="00817530" w:rsidRPr="0062265C">
        <w:t xml:space="preserve"> or </w:t>
      </w:r>
      <w:r w:rsidR="00197FE2" w:rsidRPr="0062265C">
        <w:t xml:space="preserve">identified in </w:t>
      </w:r>
      <w:r w:rsidR="00C534E6" w:rsidRPr="0062265C">
        <w:t xml:space="preserve">future development strategies </w:t>
      </w:r>
      <w:r w:rsidR="00197FE2" w:rsidRPr="0062265C">
        <w:t>or other strategic planning document</w:t>
      </w:r>
      <w:r w:rsidR="005A3B7B" w:rsidRPr="0062265C">
        <w:t xml:space="preserve"> (long</w:t>
      </w:r>
      <w:r w:rsidR="002B381C" w:rsidRPr="0062265C">
        <w:t xml:space="preserve"> </w:t>
      </w:r>
      <w:r w:rsidR="005A3B7B" w:rsidRPr="0062265C">
        <w:t>term)</w:t>
      </w:r>
      <w:r w:rsidR="008B0CF9" w:rsidRPr="0062265C">
        <w:t xml:space="preserve"> (clause 3.4)</w:t>
      </w:r>
    </w:p>
    <w:p w14:paraId="5147A288" w14:textId="672D7114" w:rsidR="00197FE2" w:rsidRPr="0062265C" w:rsidRDefault="00244F12" w:rsidP="003C0367">
      <w:pPr>
        <w:pStyle w:val="Bullet"/>
        <w:rPr>
          <w:b/>
          <w:bCs/>
        </w:rPr>
      </w:pPr>
      <w:r w:rsidRPr="0062265C">
        <w:rPr>
          <w:b/>
          <w:bCs/>
        </w:rPr>
        <w:t xml:space="preserve">infrastructure </w:t>
      </w:r>
      <w:r w:rsidR="00197FE2" w:rsidRPr="0062265C">
        <w:rPr>
          <w:b/>
          <w:bCs/>
        </w:rPr>
        <w:t xml:space="preserve">ready </w:t>
      </w:r>
      <w:r w:rsidR="00197FE2" w:rsidRPr="0062265C">
        <w:t>–</w:t>
      </w:r>
      <w:r w:rsidR="00197FE2" w:rsidRPr="0062265C">
        <w:rPr>
          <w:b/>
          <w:bCs/>
        </w:rPr>
        <w:t xml:space="preserve"> </w:t>
      </w:r>
      <w:r w:rsidR="005A3B7B" w:rsidRPr="0062265C">
        <w:t>there is existing infrastructure (short</w:t>
      </w:r>
      <w:r w:rsidR="002B381C" w:rsidRPr="0062265C">
        <w:t xml:space="preserve"> </w:t>
      </w:r>
      <w:r w:rsidR="005A3B7B" w:rsidRPr="0062265C">
        <w:t>term), infrastructure funding is identified (medium</w:t>
      </w:r>
      <w:r w:rsidR="002B381C" w:rsidRPr="0062265C">
        <w:t xml:space="preserve"> </w:t>
      </w:r>
      <w:r w:rsidR="005A3B7B" w:rsidRPr="0062265C">
        <w:t xml:space="preserve">term), or infrastructure identified in infrastructure strategy in </w:t>
      </w:r>
      <w:r w:rsidR="00B41631" w:rsidRPr="0062265C">
        <w:t>long</w:t>
      </w:r>
      <w:r w:rsidR="005A3B7B" w:rsidRPr="0062265C">
        <w:t>-</w:t>
      </w:r>
      <w:r w:rsidR="00B41631" w:rsidRPr="0062265C">
        <w:t xml:space="preserve">term plan </w:t>
      </w:r>
      <w:r w:rsidR="005A3B7B" w:rsidRPr="0062265C">
        <w:t>(long</w:t>
      </w:r>
      <w:r w:rsidR="00B41631" w:rsidRPr="0062265C">
        <w:t xml:space="preserve"> </w:t>
      </w:r>
      <w:r w:rsidR="005A3B7B" w:rsidRPr="0062265C">
        <w:t>term)</w:t>
      </w:r>
      <w:r w:rsidR="0062265C" w:rsidRPr="0062265C">
        <w:t xml:space="preserve"> </w:t>
      </w:r>
      <w:r w:rsidR="008B0CF9" w:rsidRPr="0062265C">
        <w:t>(clause 3.4)</w:t>
      </w:r>
    </w:p>
    <w:p w14:paraId="36BDAD95" w14:textId="4CFDFD19" w:rsidR="00197FE2" w:rsidRPr="0062265C" w:rsidRDefault="00244F12" w:rsidP="003C0367">
      <w:pPr>
        <w:pStyle w:val="Bullet"/>
        <w:rPr>
          <w:b/>
          <w:bCs/>
        </w:rPr>
      </w:pPr>
      <w:r w:rsidRPr="0062265C">
        <w:rPr>
          <w:b/>
          <w:bCs/>
        </w:rPr>
        <w:t xml:space="preserve">feasible </w:t>
      </w:r>
      <w:r w:rsidR="00197FE2" w:rsidRPr="0062265C">
        <w:t>–</w:t>
      </w:r>
      <w:r w:rsidR="005A3B7B" w:rsidRPr="0062265C">
        <w:rPr>
          <w:b/>
          <w:bCs/>
        </w:rPr>
        <w:t xml:space="preserve"> </w:t>
      </w:r>
      <w:r w:rsidR="005A3B7B" w:rsidRPr="0062265C">
        <w:t>i</w:t>
      </w:r>
      <w:r w:rsidR="004634EE" w:rsidRPr="0062265C">
        <w:t>t is commercially viable to a developer</w:t>
      </w:r>
      <w:r w:rsidR="00D618D1" w:rsidRPr="0062265C">
        <w:t xml:space="preserve"> (clause 3.26)</w:t>
      </w:r>
    </w:p>
    <w:p w14:paraId="3C03F1D2" w14:textId="197F5665" w:rsidR="00817530" w:rsidRPr="0062265C" w:rsidRDefault="00244F12" w:rsidP="003C0367">
      <w:pPr>
        <w:pStyle w:val="Bullet"/>
      </w:pPr>
      <w:r w:rsidRPr="0062265C">
        <w:rPr>
          <w:b/>
          <w:bCs/>
        </w:rPr>
        <w:t xml:space="preserve">reasonably </w:t>
      </w:r>
      <w:r w:rsidR="00197FE2" w:rsidRPr="0062265C">
        <w:rPr>
          <w:b/>
          <w:bCs/>
        </w:rPr>
        <w:t>expected to be realised</w:t>
      </w:r>
      <w:r w:rsidR="00197FE2" w:rsidRPr="0062265C">
        <w:t xml:space="preserve"> –</w:t>
      </w:r>
      <w:r w:rsidR="00817530" w:rsidRPr="0062265C">
        <w:t xml:space="preserve"> </w:t>
      </w:r>
      <w:r w:rsidR="005A3B7B" w:rsidRPr="0062265C">
        <w:t xml:space="preserve">the development capacity </w:t>
      </w:r>
      <w:r w:rsidR="00817530" w:rsidRPr="0062265C">
        <w:t xml:space="preserve">must be </w:t>
      </w:r>
      <w:r w:rsidR="005A3B7B" w:rsidRPr="0062265C">
        <w:t>likely to be developed and taken up based on analysis of past trends, future development intensions</w:t>
      </w:r>
      <w:r w:rsidR="00B41631" w:rsidRPr="0062265C">
        <w:t xml:space="preserve"> and </w:t>
      </w:r>
      <w:r w:rsidR="005A3B7B" w:rsidRPr="0062265C">
        <w:t>uptake of different housing types. For example, there may be ‘theoretical</w:t>
      </w:r>
      <w:r w:rsidR="009262A3" w:rsidRPr="0062265C">
        <w:t>’</w:t>
      </w:r>
      <w:r w:rsidR="005A3B7B" w:rsidRPr="0062265C">
        <w:t xml:space="preserve"> development capacity as intensification that is not being taken up </w:t>
      </w:r>
      <w:r w:rsidR="00530009" w:rsidRPr="0062265C">
        <w:t xml:space="preserve">and this </w:t>
      </w:r>
      <w:r w:rsidR="005A3B7B" w:rsidRPr="0062265C">
        <w:t xml:space="preserve">may justify some </w:t>
      </w:r>
      <w:r w:rsidR="00530009" w:rsidRPr="0062265C">
        <w:t>greenfield</w:t>
      </w:r>
      <w:r w:rsidR="005A3B7B" w:rsidRPr="0062265C">
        <w:t xml:space="preserve"> growth. </w:t>
      </w:r>
      <w:r w:rsidR="00E142AC" w:rsidRPr="0062265C">
        <w:t xml:space="preserve">Therefore, the existence of theoretical development capacity available as intensification will not prevent </w:t>
      </w:r>
      <w:r w:rsidR="00A53615" w:rsidRPr="0062265C">
        <w:t>urban rezoning</w:t>
      </w:r>
      <w:r w:rsidR="00E142AC" w:rsidRPr="0062265C">
        <w:t xml:space="preserve"> on HPL if this is not being realised. </w:t>
      </w:r>
      <w:r w:rsidR="00D618D1" w:rsidRPr="0062265C">
        <w:t>(clause 3.26)</w:t>
      </w:r>
    </w:p>
    <w:p w14:paraId="1CF2D557" w14:textId="58C5BAD9" w:rsidR="00817530" w:rsidRPr="0062265C" w:rsidRDefault="00F03235" w:rsidP="003C0367">
      <w:pPr>
        <w:pStyle w:val="Bullet"/>
      </w:pPr>
      <w:r w:rsidRPr="0062265C">
        <w:rPr>
          <w:b/>
          <w:bCs/>
        </w:rPr>
        <w:lastRenderedPageBreak/>
        <w:t>c</w:t>
      </w:r>
      <w:r w:rsidR="00817530" w:rsidRPr="0062265C">
        <w:rPr>
          <w:b/>
          <w:bCs/>
        </w:rPr>
        <w:t xml:space="preserve">ompetitiveness margins </w:t>
      </w:r>
      <w:r w:rsidR="00FD21BC" w:rsidRPr="0062265C">
        <w:t>–</w:t>
      </w:r>
      <w:r w:rsidR="00817530" w:rsidRPr="0062265C">
        <w:t xml:space="preserve"> i</w:t>
      </w:r>
      <w:r w:rsidR="00197FE2" w:rsidRPr="0062265C">
        <w:t xml:space="preserve">n addition, for </w:t>
      </w:r>
      <w:r w:rsidR="00194D19" w:rsidRPr="0062265C">
        <w:t xml:space="preserve">tier </w:t>
      </w:r>
      <w:r w:rsidR="00197FE2" w:rsidRPr="0062265C">
        <w:t>1 and</w:t>
      </w:r>
      <w:r w:rsidR="00197FE2" w:rsidRPr="0062265C" w:rsidDel="00194D19">
        <w:t xml:space="preserve"> </w:t>
      </w:r>
      <w:r w:rsidR="00194D19" w:rsidRPr="0062265C">
        <w:t xml:space="preserve">tier </w:t>
      </w:r>
      <w:r w:rsidR="00197FE2" w:rsidRPr="0062265C">
        <w:t>2 councils, the development capacity must include additional competitiveness margins over and above the expected demand</w:t>
      </w:r>
      <w:r w:rsidR="005A3B7B" w:rsidRPr="0062265C">
        <w:t xml:space="preserve"> – an additional 20</w:t>
      </w:r>
      <w:r w:rsidR="00194D19" w:rsidRPr="0062265C">
        <w:t xml:space="preserve"> </w:t>
      </w:r>
      <w:r w:rsidR="0075396C">
        <w:t>per cent</w:t>
      </w:r>
      <w:r w:rsidR="00194D19" w:rsidRPr="0062265C">
        <w:t xml:space="preserve"> </w:t>
      </w:r>
      <w:r w:rsidR="005A3B7B" w:rsidRPr="0062265C">
        <w:t>for short</w:t>
      </w:r>
      <w:r w:rsidR="00194D19" w:rsidRPr="0062265C">
        <w:rPr>
          <w:rFonts w:cs="Calibri"/>
        </w:rPr>
        <w:t>-to</w:t>
      </w:r>
      <w:r w:rsidR="005A3B7B" w:rsidRPr="0062265C" w:rsidDel="00194D19">
        <w:rPr>
          <w:rFonts w:cs="Calibri"/>
        </w:rPr>
        <w:t>-</w:t>
      </w:r>
      <w:r w:rsidR="005A3B7B" w:rsidRPr="0062265C">
        <w:t>medium term and 15</w:t>
      </w:r>
      <w:r w:rsidR="00194D19" w:rsidRPr="0062265C">
        <w:t xml:space="preserve"> per cent </w:t>
      </w:r>
      <w:r w:rsidR="005A3B7B" w:rsidRPr="0062265C">
        <w:t>for long term</w:t>
      </w:r>
      <w:r w:rsidR="009C423E" w:rsidRPr="0062265C">
        <w:t xml:space="preserve"> (clause 3.22)</w:t>
      </w:r>
      <w:r w:rsidR="00D172AB" w:rsidRPr="0062265C">
        <w:t>.</w:t>
      </w:r>
    </w:p>
    <w:p w14:paraId="11516796" w14:textId="0A0102E5" w:rsidR="00D811F0" w:rsidRPr="0062265C" w:rsidRDefault="00817530" w:rsidP="00D172AB">
      <w:pPr>
        <w:pStyle w:val="BodyText"/>
      </w:pPr>
      <w:r w:rsidRPr="0062265C">
        <w:t xml:space="preserve">Overall, </w:t>
      </w:r>
      <w:bookmarkStart w:id="60" w:name="_Hlk61439535"/>
      <w:r w:rsidRPr="0062265C">
        <w:t>i</w:t>
      </w:r>
      <w:r w:rsidR="00197FE2" w:rsidRPr="0062265C">
        <w:t xml:space="preserve">t is expected that these requirements will require councils to provide </w:t>
      </w:r>
      <w:r w:rsidR="002E0ABA" w:rsidRPr="0062265C">
        <w:t>significantly more</w:t>
      </w:r>
      <w:r w:rsidR="00197FE2" w:rsidRPr="0062265C">
        <w:t xml:space="preserve"> development capacity than </w:t>
      </w:r>
      <w:r w:rsidR="00B377F7" w:rsidRPr="0062265C">
        <w:t>what was</w:t>
      </w:r>
      <w:r w:rsidR="00AD26B1" w:rsidRPr="0062265C">
        <w:t xml:space="preserve"> previously</w:t>
      </w:r>
      <w:r w:rsidR="00B377F7" w:rsidRPr="0062265C">
        <w:t xml:space="preserve"> required under the </w:t>
      </w:r>
      <w:r w:rsidR="009A043C" w:rsidRPr="0062265C">
        <w:t xml:space="preserve">National Policy Statement on Urban Development Capacity 2016 </w:t>
      </w:r>
      <w:r w:rsidR="00197FE2" w:rsidRPr="0062265C">
        <w:t>– both upwards and outwards.</w:t>
      </w:r>
      <w:bookmarkEnd w:id="60"/>
      <w:r w:rsidR="00197FE2" w:rsidRPr="0062265C">
        <w:t xml:space="preserve"> </w:t>
      </w:r>
      <w:r w:rsidR="00265F42" w:rsidRPr="0062265C">
        <w:t xml:space="preserve">The </w:t>
      </w:r>
      <w:r w:rsidR="008D542F" w:rsidRPr="0062265C">
        <w:t>NPS-UD</w:t>
      </w:r>
      <w:r w:rsidR="00903A8D" w:rsidRPr="0062265C">
        <w:t xml:space="preserve"> </w:t>
      </w:r>
      <w:r w:rsidR="00265F42" w:rsidRPr="0062265C">
        <w:t>requirements are clear and directive</w:t>
      </w:r>
      <w:r w:rsidR="009A043C" w:rsidRPr="0062265C">
        <w:t>,</w:t>
      </w:r>
      <w:r w:rsidR="00265F42" w:rsidRPr="0062265C">
        <w:t xml:space="preserve"> and must be given effect to</w:t>
      </w:r>
      <w:r w:rsidR="00E361A9" w:rsidRPr="0062265C">
        <w:t xml:space="preserve"> by councils</w:t>
      </w:r>
      <w:r w:rsidR="00903A8D" w:rsidRPr="0062265C">
        <w:t xml:space="preserve">. As such, the </w:t>
      </w:r>
      <w:r w:rsidR="000E6642" w:rsidRPr="0062265C">
        <w:t>NPS</w:t>
      </w:r>
      <w:r w:rsidR="000A11ED">
        <w:noBreakHyphen/>
      </w:r>
      <w:r w:rsidR="000E6642" w:rsidRPr="0062265C">
        <w:t>HPL</w:t>
      </w:r>
      <w:r w:rsidR="00E361A9" w:rsidRPr="0062265C">
        <w:t xml:space="preserve"> must align with thes</w:t>
      </w:r>
      <w:r w:rsidR="00313F1A" w:rsidRPr="0062265C">
        <w:t>e requirements</w:t>
      </w:r>
      <w:r w:rsidR="00903A8D" w:rsidRPr="0062265C">
        <w:t xml:space="preserve"> and accommodate </w:t>
      </w:r>
      <w:r w:rsidR="00A53615" w:rsidRPr="0062265C">
        <w:t>urban rezoning</w:t>
      </w:r>
      <w:r w:rsidR="00C23E26" w:rsidRPr="0062265C">
        <w:t xml:space="preserve"> in certain circumstances to </w:t>
      </w:r>
      <w:r w:rsidR="00D00BB6" w:rsidRPr="0062265C">
        <w:t xml:space="preserve">ensure the </w:t>
      </w:r>
      <w:r w:rsidR="00D811F0" w:rsidRPr="0062265C">
        <w:t xml:space="preserve">two instruments do not conflict. </w:t>
      </w:r>
    </w:p>
    <w:p w14:paraId="7A4B3AE1" w14:textId="224D9308" w:rsidR="000F5FA6" w:rsidRPr="0062265C" w:rsidRDefault="000F5FA6" w:rsidP="00D172AB">
      <w:pPr>
        <w:pStyle w:val="Heading4"/>
      </w:pPr>
      <w:r w:rsidRPr="0062265C">
        <w:t xml:space="preserve">Assessment </w:t>
      </w:r>
      <w:r w:rsidR="00916E68" w:rsidRPr="0062265C">
        <w:t>of alternative locations and</w:t>
      </w:r>
      <w:r w:rsidR="00C6288F">
        <w:t xml:space="preserve"> </w:t>
      </w:r>
      <w:r w:rsidRPr="0062265C">
        <w:t>options</w:t>
      </w:r>
    </w:p>
    <w:p w14:paraId="42D8F852" w14:textId="2FFAF0B7" w:rsidR="00F304C5" w:rsidRPr="0062265C" w:rsidRDefault="00F304C5" w:rsidP="00D172AB">
      <w:pPr>
        <w:pStyle w:val="BodyText"/>
      </w:pPr>
      <w:bookmarkStart w:id="61" w:name="_Hlk36795612"/>
      <w:r w:rsidRPr="0062265C">
        <w:t xml:space="preserve">The second requirement </w:t>
      </w:r>
      <w:r w:rsidR="00141106" w:rsidRPr="0062265C">
        <w:t xml:space="preserve">in the </w:t>
      </w:r>
      <w:r w:rsidR="000E6642" w:rsidRPr="0062265C">
        <w:t>NPS-HPL</w:t>
      </w:r>
      <w:r w:rsidR="00141106" w:rsidRPr="0062265C">
        <w:t xml:space="preserve"> </w:t>
      </w:r>
      <w:r w:rsidRPr="0062265C">
        <w:t xml:space="preserve">that must be met before </w:t>
      </w:r>
      <w:r w:rsidR="00A53615" w:rsidRPr="0062265C">
        <w:t>urban rezoning</w:t>
      </w:r>
      <w:r w:rsidRPr="0062265C">
        <w:t xml:space="preserve"> can occur onto HPL relates to the assessment of alternative locations and options. Feedback from submitters emphasised the need for this assessment to be more specific and robust</w:t>
      </w:r>
      <w:r w:rsidR="00CC4852" w:rsidRPr="0062265C">
        <w:t>,</w:t>
      </w:r>
      <w:r w:rsidRPr="0062265C">
        <w:t xml:space="preserve"> and to also ensure alternatives cannot be discounted on purely financial </w:t>
      </w:r>
      <w:r w:rsidR="007D0A78" w:rsidRPr="0062265C">
        <w:t xml:space="preserve">(feasibility) </w:t>
      </w:r>
      <w:r w:rsidRPr="0062265C">
        <w:t xml:space="preserve">reasons, particularly as it will generally always be cheaper to build on flat, fertile land. </w:t>
      </w:r>
    </w:p>
    <w:p w14:paraId="58BC8121" w14:textId="470479B5" w:rsidR="00F304C5" w:rsidRPr="0062265C" w:rsidRDefault="00F304C5" w:rsidP="00D172AB">
      <w:pPr>
        <w:pStyle w:val="BodyText"/>
      </w:pPr>
      <w:r w:rsidRPr="0062265C">
        <w:t xml:space="preserve">To better achieve the policy intent, we recommend that the assessment </w:t>
      </w:r>
      <w:r w:rsidR="00C23A77" w:rsidRPr="0062265C">
        <w:t xml:space="preserve">of alternative locations and options for </w:t>
      </w:r>
      <w:r w:rsidR="00A53615" w:rsidRPr="0062265C">
        <w:t>urban rezoning</w:t>
      </w:r>
      <w:r w:rsidR="00C23A77" w:rsidRPr="0062265C">
        <w:t xml:space="preserve"> </w:t>
      </w:r>
      <w:r w:rsidRPr="0062265C">
        <w:t>is refined to:</w:t>
      </w:r>
    </w:p>
    <w:p w14:paraId="37E84BB2" w14:textId="0D28B705" w:rsidR="00F304C5" w:rsidRPr="0062265C" w:rsidRDefault="00CC4852" w:rsidP="003C0367">
      <w:pPr>
        <w:pStyle w:val="Bullet"/>
      </w:pPr>
      <w:r w:rsidRPr="0062265C">
        <w:t>r</w:t>
      </w:r>
      <w:r w:rsidR="00D22D4D" w:rsidRPr="0062265C">
        <w:t>equire plan</w:t>
      </w:r>
      <w:r w:rsidRPr="0062265C">
        <w:t>-</w:t>
      </w:r>
      <w:r w:rsidR="00D22D4D" w:rsidRPr="0062265C">
        <w:t>change proponents to d</w:t>
      </w:r>
      <w:r w:rsidR="00F304C5" w:rsidRPr="0062265C">
        <w:t>emonstrate that there are no other</w:t>
      </w:r>
      <w:r w:rsidR="00F304C5" w:rsidRPr="0062265C">
        <w:rPr>
          <w:i/>
        </w:rPr>
        <w:t xml:space="preserve"> </w:t>
      </w:r>
      <w:r w:rsidR="00F304C5" w:rsidRPr="0062265C">
        <w:rPr>
          <w:b/>
        </w:rPr>
        <w:t xml:space="preserve">reasonably practicable and </w:t>
      </w:r>
      <w:r w:rsidR="009C495F" w:rsidRPr="0062265C">
        <w:rPr>
          <w:b/>
        </w:rPr>
        <w:t>feasible</w:t>
      </w:r>
      <w:r w:rsidR="009C495F" w:rsidRPr="0062265C">
        <w:rPr>
          <w:i/>
        </w:rPr>
        <w:t xml:space="preserve"> </w:t>
      </w:r>
      <w:r w:rsidR="00F304C5" w:rsidRPr="0062265C">
        <w:rPr>
          <w:b/>
        </w:rPr>
        <w:t>options</w:t>
      </w:r>
      <w:r w:rsidR="00F304C5" w:rsidRPr="0062265C">
        <w:t xml:space="preserve"> </w:t>
      </w:r>
      <w:r w:rsidR="00A21592" w:rsidRPr="0062265C">
        <w:t xml:space="preserve">for providing at least </w:t>
      </w:r>
      <w:r w:rsidR="00A21592" w:rsidRPr="0062265C">
        <w:rPr>
          <w:b/>
        </w:rPr>
        <w:t>sufficient development capacity</w:t>
      </w:r>
      <w:r w:rsidR="00A21592" w:rsidRPr="0062265C">
        <w:t xml:space="preserve"> </w:t>
      </w:r>
      <w:r w:rsidR="009C495F" w:rsidRPr="0062265C">
        <w:t>in</w:t>
      </w:r>
      <w:r w:rsidR="000A11ED">
        <w:t> </w:t>
      </w:r>
      <w:r w:rsidR="009C495F" w:rsidRPr="0062265C">
        <w:t xml:space="preserve">the same </w:t>
      </w:r>
      <w:r w:rsidR="00B377F7" w:rsidRPr="0062265C">
        <w:rPr>
          <w:b/>
        </w:rPr>
        <w:t>locality and market</w:t>
      </w:r>
      <w:r w:rsidR="009C495F" w:rsidRPr="0062265C">
        <w:t xml:space="preserve"> </w:t>
      </w:r>
      <w:r w:rsidR="00F304C5" w:rsidRPr="0062265C">
        <w:t xml:space="preserve">while achieving a </w:t>
      </w:r>
      <w:r w:rsidR="00F304C5" w:rsidRPr="0062265C">
        <w:rPr>
          <w:b/>
          <w:bCs/>
        </w:rPr>
        <w:t>well-functioning urban environment</w:t>
      </w:r>
      <w:r w:rsidR="008E6D35" w:rsidRPr="0062265C">
        <w:rPr>
          <w:i/>
          <w:iCs/>
        </w:rPr>
        <w:t>.</w:t>
      </w:r>
      <w:r w:rsidR="00F304C5" w:rsidRPr="0062265C">
        <w:t xml:space="preserve"> </w:t>
      </w:r>
    </w:p>
    <w:p w14:paraId="5DFE5D28" w14:textId="44876446" w:rsidR="00F304C5" w:rsidRPr="0062265C" w:rsidRDefault="00CC4852" w:rsidP="003C0367">
      <w:pPr>
        <w:pStyle w:val="Bullet"/>
      </w:pPr>
      <w:r w:rsidRPr="0062265C">
        <w:t xml:space="preserve">require </w:t>
      </w:r>
      <w:r w:rsidR="00957FA3" w:rsidRPr="0062265C">
        <w:t xml:space="preserve">the territorial authority to </w:t>
      </w:r>
      <w:r w:rsidR="00EB4892" w:rsidRPr="0062265C">
        <w:t xml:space="preserve">consider a range of reasonably practicable options for providing the required development capacity, including </w:t>
      </w:r>
      <w:r w:rsidR="0081218F" w:rsidRPr="0062265C">
        <w:t xml:space="preserve">greater intensification in existing urban areas, </w:t>
      </w:r>
      <w:r w:rsidR="00C7660B" w:rsidRPr="0062265C">
        <w:t xml:space="preserve">rezoning of non-HPL land as urban and </w:t>
      </w:r>
      <w:r w:rsidR="00D23AE2" w:rsidRPr="0062265C">
        <w:t xml:space="preserve">rezoning different </w:t>
      </w:r>
      <w:r w:rsidR="003577D7" w:rsidRPr="0062265C">
        <w:t>HPL</w:t>
      </w:r>
      <w:r w:rsidR="00D23AE2" w:rsidRPr="0062265C">
        <w:t xml:space="preserve"> that has a relatively lower productive capacity (i</w:t>
      </w:r>
      <w:r w:rsidR="003577D7" w:rsidRPr="0062265C">
        <w:t>e,</w:t>
      </w:r>
      <w:r w:rsidR="00D23AE2" w:rsidRPr="0062265C">
        <w:t xml:space="preserve"> consider if </w:t>
      </w:r>
      <w:r w:rsidR="006D59B6" w:rsidRPr="0062265C">
        <w:t xml:space="preserve">it is possible to </w:t>
      </w:r>
      <w:r w:rsidR="002B4E77" w:rsidRPr="0062265C">
        <w:t>re</w:t>
      </w:r>
      <w:r w:rsidR="00D23AE2" w:rsidRPr="0062265C">
        <w:t>zon</w:t>
      </w:r>
      <w:r w:rsidR="002B4E77" w:rsidRPr="0062265C">
        <w:t>e</w:t>
      </w:r>
      <w:r w:rsidR="00D23AE2" w:rsidRPr="0062265C">
        <w:t xml:space="preserve"> LUC </w:t>
      </w:r>
      <w:r w:rsidR="00FC03FC" w:rsidRPr="0062265C">
        <w:t xml:space="preserve">class </w:t>
      </w:r>
      <w:r w:rsidR="00D23AE2" w:rsidRPr="0062265C">
        <w:t xml:space="preserve">3 land </w:t>
      </w:r>
      <w:r w:rsidR="006D59B6" w:rsidRPr="0062265C">
        <w:t xml:space="preserve">rather than </w:t>
      </w:r>
      <w:r w:rsidR="00D23AE2" w:rsidRPr="0062265C">
        <w:t xml:space="preserve">LUC </w:t>
      </w:r>
      <w:r w:rsidR="00FC03FC" w:rsidRPr="0062265C">
        <w:t xml:space="preserve">classes </w:t>
      </w:r>
      <w:r w:rsidR="00D23AE2" w:rsidRPr="0062265C">
        <w:t>1 or 2 land</w:t>
      </w:r>
      <w:r w:rsidR="006D59B6" w:rsidRPr="0062265C">
        <w:t xml:space="preserve"> while still providing </w:t>
      </w:r>
      <w:r w:rsidR="00125E93" w:rsidRPr="0062265C">
        <w:t>sufficient development capacity and achieving a well-functioning urban environment</w:t>
      </w:r>
      <w:r w:rsidR="00D23AE2" w:rsidRPr="0062265C">
        <w:t>)</w:t>
      </w:r>
      <w:r w:rsidR="00F304C5" w:rsidRPr="0062265C">
        <w:t xml:space="preserve">. </w:t>
      </w:r>
    </w:p>
    <w:p w14:paraId="18D35DA0" w14:textId="191EB6CF" w:rsidR="001C2DAC" w:rsidRPr="0062265C" w:rsidRDefault="001C2DAC" w:rsidP="00D172AB">
      <w:pPr>
        <w:pStyle w:val="BodyText"/>
      </w:pPr>
      <w:r w:rsidRPr="0062265C">
        <w:t xml:space="preserve">The wording ‘reasonably practicable’ is aligned with </w:t>
      </w:r>
      <w:r w:rsidR="009A076E" w:rsidRPr="0062265C">
        <w:t xml:space="preserve">the </w:t>
      </w:r>
      <w:r w:rsidRPr="0062265C">
        <w:t>requirement to assess reasonably practicable options in section 32 evaluations. Recent case law on ‘reasonably practicable’ has emphasised that this is not an absolute test. Effectively the test is</w:t>
      </w:r>
      <w:r w:rsidR="004E5E26" w:rsidRPr="0062265C">
        <w:t xml:space="preserve"> an</w:t>
      </w:r>
      <w:r w:rsidRPr="0062265C">
        <w:t xml:space="preserve"> objective</w:t>
      </w:r>
      <w:r w:rsidR="003E63BD" w:rsidRPr="0062265C">
        <w:t xml:space="preserve"> ie</w:t>
      </w:r>
      <w:r w:rsidR="00F27930" w:rsidRPr="0062265C">
        <w:t>:</w:t>
      </w:r>
      <w:r w:rsidRPr="0062265C" w:rsidDel="00F27930">
        <w:t xml:space="preserve"> </w:t>
      </w:r>
      <w:r w:rsidR="00F27930" w:rsidRPr="0062265C">
        <w:t xml:space="preserve">Can </w:t>
      </w:r>
      <w:r w:rsidRPr="0062265C">
        <w:t xml:space="preserve">the person reasonably implement the other </w:t>
      </w:r>
      <w:r w:rsidRPr="0075396C">
        <w:t>options</w:t>
      </w:r>
      <w:r w:rsidR="00F27930" w:rsidRPr="0075396C">
        <w:t>?</w:t>
      </w:r>
      <w:r w:rsidRPr="0075396C">
        <w:rPr>
          <w:vertAlign w:val="superscript"/>
        </w:rPr>
        <w:footnoteReference w:id="24"/>
      </w:r>
      <w:r w:rsidRPr="0062265C">
        <w:t xml:space="preserve"> The additional reference to ‘feasible’ options aligns with the </w:t>
      </w:r>
      <w:r w:rsidR="008D542F" w:rsidRPr="0062265C">
        <w:t>NPS-UD</w:t>
      </w:r>
      <w:r w:rsidRPr="0062265C">
        <w:t xml:space="preserve"> definition of feasible. It recognises that being commercially viable is critical for any development to progress</w:t>
      </w:r>
      <w:r w:rsidR="0064600E" w:rsidRPr="0062265C">
        <w:t xml:space="preserve">; </w:t>
      </w:r>
      <w:r w:rsidRPr="0062265C">
        <w:t xml:space="preserve">including reference to feasible in the policy will avoid the potential risk of councils requiring developers to assess options that are not commercially viable. </w:t>
      </w:r>
    </w:p>
    <w:p w14:paraId="769ED233" w14:textId="013F1A9D" w:rsidR="006E017E" w:rsidRPr="0062265C" w:rsidRDefault="006E017E" w:rsidP="00D172AB">
      <w:pPr>
        <w:pStyle w:val="BodyText"/>
      </w:pPr>
      <w:r w:rsidRPr="0062265C">
        <w:t>It is considered that the combination of the terms ‘reasonably practicable’ and ‘feasible’ provides a balanced test that will not result in options being discounted purely on financial grounds</w:t>
      </w:r>
      <w:r w:rsidR="0064600E" w:rsidRPr="0062265C">
        <w:t>,</w:t>
      </w:r>
      <w:r w:rsidRPr="0062265C">
        <w:t xml:space="preserve"> but still recognise that the commercial viability of a project is a critical factor to consider when undertaking an overall weighing exercise.</w:t>
      </w:r>
    </w:p>
    <w:p w14:paraId="524E412A" w14:textId="645DAF99" w:rsidR="001B47AE" w:rsidRPr="0062265C" w:rsidRDefault="006E017E" w:rsidP="00D172AB">
      <w:pPr>
        <w:pStyle w:val="BodyText"/>
      </w:pPr>
      <w:r w:rsidRPr="0062265C">
        <w:lastRenderedPageBreak/>
        <w:t xml:space="preserve">It is also proposed to limit the requirement to consider other ‘reasonably practicable and feasible options’ to those in the same </w:t>
      </w:r>
      <w:r w:rsidR="00417091" w:rsidRPr="0062265C">
        <w:t>‘</w:t>
      </w:r>
      <w:r w:rsidRPr="0062265C">
        <w:t>locality and market’. This is to provide some guidance to councils on the required scope of options assessments, particularly for territorial authorities with large geographic areas. It is intended that these terms will provide greater direction on the type of assessment required and prevent councils requesting that developers undertake an exhaustive analysis of all potential options that ultimately cover different markets and deliver different outcomes than the proposal.</w:t>
      </w:r>
      <w:r w:rsidR="00373D85" w:rsidRPr="0062265C">
        <w:t xml:space="preserve"> If this was to occur, it would undermine the </w:t>
      </w:r>
      <w:r w:rsidR="008D542F" w:rsidRPr="0062265C">
        <w:t>NPS-UD</w:t>
      </w:r>
      <w:r w:rsidR="00373D85" w:rsidRPr="0062265C">
        <w:t xml:space="preserve"> and</w:t>
      </w:r>
      <w:r w:rsidR="00007035" w:rsidRPr="0062265C">
        <w:t>,</w:t>
      </w:r>
      <w:r w:rsidR="00373D85" w:rsidRPr="0062265C">
        <w:t xml:space="preserve"> in many circumstances, likely stop any </w:t>
      </w:r>
      <w:r w:rsidR="00A53615" w:rsidRPr="0062265C">
        <w:t>urban rezoning</w:t>
      </w:r>
      <w:r w:rsidR="00373D85" w:rsidRPr="0062265C">
        <w:t xml:space="preserve"> occurring altogether.</w:t>
      </w:r>
      <w:r w:rsidRPr="0062265C">
        <w:t xml:space="preserve"> </w:t>
      </w:r>
    </w:p>
    <w:p w14:paraId="47A179D5" w14:textId="0FBE0852" w:rsidR="00200105" w:rsidRPr="0062265C" w:rsidRDefault="00415DA7" w:rsidP="00D172AB">
      <w:pPr>
        <w:pStyle w:val="BodyText"/>
      </w:pPr>
      <w:r w:rsidRPr="0062265C">
        <w:t xml:space="preserve">The requirement to still achieve a ‘well-functioning urban environment’ </w:t>
      </w:r>
      <w:r w:rsidR="004729E3" w:rsidRPr="0062265C">
        <w:t xml:space="preserve">recognises that this is a key objective in the </w:t>
      </w:r>
      <w:r w:rsidR="008D542F" w:rsidRPr="0062265C">
        <w:t>NPS-UD</w:t>
      </w:r>
      <w:r w:rsidR="00B8748C" w:rsidRPr="0062265C">
        <w:t xml:space="preserve"> and confirms </w:t>
      </w:r>
      <w:r w:rsidR="00B66971" w:rsidRPr="0062265C">
        <w:t xml:space="preserve">the policy intent that the protection of </w:t>
      </w:r>
      <w:r w:rsidR="004729E3" w:rsidRPr="0062265C">
        <w:t>HPL</w:t>
      </w:r>
      <w:r w:rsidR="00B66971" w:rsidRPr="0062265C">
        <w:t xml:space="preserve"> should </w:t>
      </w:r>
      <w:r w:rsidR="00435F45" w:rsidRPr="0062265C">
        <w:t xml:space="preserve">not </w:t>
      </w:r>
      <w:r w:rsidR="002F7F4E" w:rsidRPr="0062265C">
        <w:t xml:space="preserve">create </w:t>
      </w:r>
      <w:r w:rsidR="00C96FEE" w:rsidRPr="0062265C">
        <w:t>negative</w:t>
      </w:r>
      <w:r w:rsidR="002F7F4E" w:rsidRPr="0062265C">
        <w:t xml:space="preserve"> </w:t>
      </w:r>
      <w:r w:rsidR="001C43AC" w:rsidRPr="0062265C">
        <w:t>urban outcomes</w:t>
      </w:r>
      <w:r w:rsidR="004451C4" w:rsidRPr="0062265C">
        <w:t xml:space="preserve">. </w:t>
      </w:r>
      <w:r w:rsidR="007F3523" w:rsidRPr="0062265C">
        <w:t xml:space="preserve">It clarifies that </w:t>
      </w:r>
      <w:r w:rsidR="00BF027B" w:rsidRPr="0062265C">
        <w:t xml:space="preserve">factors like </w:t>
      </w:r>
      <w:r w:rsidR="007F3523" w:rsidRPr="0062265C">
        <w:t>urban form, cohesion</w:t>
      </w:r>
      <w:r w:rsidR="00BF027B" w:rsidRPr="0062265C">
        <w:t xml:space="preserve"> and </w:t>
      </w:r>
      <w:r w:rsidR="007F3523" w:rsidRPr="0062265C">
        <w:t>accessibility are all important and relevant conside</w:t>
      </w:r>
      <w:r w:rsidR="005E2109" w:rsidRPr="0062265C">
        <w:t xml:space="preserve">rations when assessing </w:t>
      </w:r>
      <w:r w:rsidR="009940EB" w:rsidRPr="0062265C">
        <w:t xml:space="preserve">options to provide the </w:t>
      </w:r>
      <w:r w:rsidR="003C45DD" w:rsidRPr="0062265C">
        <w:t>required development capacity.</w:t>
      </w:r>
      <w:r w:rsidRPr="0062265C">
        <w:t xml:space="preserve"> For example, while it may be practicable to ‘leap-frog’ HPL on the outskirts of a</w:t>
      </w:r>
      <w:r w:rsidR="00373D85" w:rsidRPr="0062265C">
        <w:t>n</w:t>
      </w:r>
      <w:r w:rsidRPr="0062265C">
        <w:t xml:space="preserve"> urban centre</w:t>
      </w:r>
      <w:r w:rsidR="006B132E" w:rsidRPr="0062265C">
        <w:t>,</w:t>
      </w:r>
      <w:r w:rsidRPr="0062265C">
        <w:t xml:space="preserve"> this may not be desirable for a range of reasons (</w:t>
      </w:r>
      <w:r w:rsidR="006B132E" w:rsidRPr="0062265C">
        <w:t xml:space="preserve">eg, </w:t>
      </w:r>
      <w:r w:rsidRPr="0062265C">
        <w:t xml:space="preserve">connectivity, </w:t>
      </w:r>
      <w:r w:rsidR="001C43AC" w:rsidRPr="0062265C">
        <w:t>infrastructure</w:t>
      </w:r>
      <w:r w:rsidRPr="0062265C">
        <w:t xml:space="preserve">) and the </w:t>
      </w:r>
      <w:r w:rsidR="000E6642" w:rsidRPr="0062265C">
        <w:t>NPS-HPL</w:t>
      </w:r>
      <w:r w:rsidRPr="0062265C">
        <w:t xml:space="preserve"> would allow such matters to be considered </w:t>
      </w:r>
      <w:r w:rsidR="001C43AC" w:rsidRPr="0062265C">
        <w:t>as part of the overall assessment of</w:t>
      </w:r>
      <w:r w:rsidR="00C5110A" w:rsidRPr="0062265C">
        <w:t xml:space="preserve"> options</w:t>
      </w:r>
      <w:r w:rsidR="001C43AC" w:rsidRPr="0062265C">
        <w:t>.</w:t>
      </w:r>
      <w:r w:rsidRPr="0062265C">
        <w:t xml:space="preserve"> </w:t>
      </w:r>
    </w:p>
    <w:p w14:paraId="718C872C" w14:textId="359B3482" w:rsidR="009E577A" w:rsidRPr="0062265C" w:rsidRDefault="00200105" w:rsidP="009E577A">
      <w:pPr>
        <w:pStyle w:val="BodyText"/>
      </w:pPr>
      <w:r w:rsidRPr="0062265C">
        <w:t xml:space="preserve">It should be noted that the </w:t>
      </w:r>
      <w:r w:rsidR="00010B8F" w:rsidRPr="0062265C">
        <w:t xml:space="preserve">reasonably practicable options that must be considered in </w:t>
      </w:r>
      <w:r w:rsidR="006B132E" w:rsidRPr="0062265C">
        <w:t xml:space="preserve">clause </w:t>
      </w:r>
      <w:r w:rsidR="002A108B" w:rsidRPr="0062265C">
        <w:t>3.6(2)</w:t>
      </w:r>
      <w:r w:rsidR="006B132E" w:rsidRPr="0062265C">
        <w:t xml:space="preserve"> of the NPS-</w:t>
      </w:r>
      <w:r w:rsidR="00E14B93" w:rsidRPr="0062265C">
        <w:t>HPL</w:t>
      </w:r>
      <w:r w:rsidR="002A108B" w:rsidRPr="0062265C">
        <w:t xml:space="preserve"> must still meet the tests of </w:t>
      </w:r>
      <w:r w:rsidR="006B132E" w:rsidRPr="0062265C">
        <w:t xml:space="preserve">clause </w:t>
      </w:r>
      <w:r w:rsidR="002A108B" w:rsidRPr="0062265C">
        <w:t>3.6(1) to be</w:t>
      </w:r>
      <w:r w:rsidR="00080810" w:rsidRPr="0062265C">
        <w:t xml:space="preserve"> a viable urban rezoning alternative. For example, an option to rezoning LUC 3 land instead of LUC 1 or 2 land would not be a reasonably practicable option if it was unable to achieve a well-functioning urban environment</w:t>
      </w:r>
      <w:r w:rsidR="003C3C78" w:rsidRPr="0062265C">
        <w:t xml:space="preserve"> – meeting the criteria in </w:t>
      </w:r>
      <w:r w:rsidR="00D618AF" w:rsidRPr="0062265C">
        <w:t xml:space="preserve">clause </w:t>
      </w:r>
      <w:r w:rsidR="003C3C78" w:rsidRPr="0062265C">
        <w:t>3.6(1) and aligning with the NPS-UD are still the key</w:t>
      </w:r>
      <w:r w:rsidR="004B2A83" w:rsidRPr="0062265C">
        <w:t xml:space="preserve"> factors of the clause that will determine where urban zoning occurs.</w:t>
      </w:r>
      <w:r w:rsidR="00415DA7" w:rsidRPr="0062265C">
        <w:t xml:space="preserve"> </w:t>
      </w:r>
    </w:p>
    <w:bookmarkEnd w:id="61"/>
    <w:p w14:paraId="0B0907D6" w14:textId="5C58CE9F" w:rsidR="000F5FA6" w:rsidRPr="0062265C" w:rsidRDefault="000F5FA6" w:rsidP="004820D3">
      <w:pPr>
        <w:pStyle w:val="Heading4"/>
      </w:pPr>
      <w:r w:rsidRPr="0062265C">
        <w:t>Assessment of benefits and costs</w:t>
      </w:r>
    </w:p>
    <w:p w14:paraId="0CCAA92E" w14:textId="29F236A9" w:rsidR="00CC04DC" w:rsidRPr="0062265C" w:rsidRDefault="00CC04DC" w:rsidP="00D172AB">
      <w:pPr>
        <w:pStyle w:val="BodyText"/>
      </w:pPr>
      <w:r w:rsidRPr="0062265C">
        <w:t>We recommend that the</w:t>
      </w:r>
      <w:r w:rsidR="005042F3" w:rsidRPr="0062265C">
        <w:t xml:space="preserve"> NPS-HPL</w:t>
      </w:r>
      <w:r w:rsidR="00AA77B1" w:rsidRPr="0062265C">
        <w:t xml:space="preserve"> specifically requires the urban rezoning </w:t>
      </w:r>
      <w:r w:rsidRPr="0062265C">
        <w:t xml:space="preserve">assessment </w:t>
      </w:r>
      <w:r w:rsidR="002A36C0" w:rsidRPr="0062265C">
        <w:t xml:space="preserve">to </w:t>
      </w:r>
      <w:r w:rsidRPr="0062265C">
        <w:t>consider</w:t>
      </w:r>
      <w:r w:rsidR="002A36C0" w:rsidRPr="0062265C">
        <w:t xml:space="preserve"> </w:t>
      </w:r>
      <w:r w:rsidRPr="0062265C">
        <w:t xml:space="preserve">environmental, social, </w:t>
      </w:r>
      <w:proofErr w:type="gramStart"/>
      <w:r w:rsidRPr="0062265C">
        <w:t>cultural</w:t>
      </w:r>
      <w:proofErr w:type="gramEnd"/>
      <w:r w:rsidRPr="0062265C">
        <w:t xml:space="preserve"> and economic costs and benefits</w:t>
      </w:r>
      <w:r w:rsidR="0027004E" w:rsidRPr="0062265C">
        <w:t>, including the long-term costs associated with the loss of land-based primary production</w:t>
      </w:r>
      <w:r w:rsidRPr="0062265C">
        <w:t>, as well as tangible and intangible values.</w:t>
      </w:r>
      <w:r w:rsidR="0062265C" w:rsidRPr="0062265C">
        <w:t xml:space="preserve"> </w:t>
      </w:r>
      <w:r w:rsidRPr="0062265C">
        <w:t>Th</w:t>
      </w:r>
      <w:r w:rsidR="00065BDA" w:rsidRPr="0062265C">
        <w:t xml:space="preserve">is will help ensure </w:t>
      </w:r>
      <w:r w:rsidR="00C705CA" w:rsidRPr="0062265C">
        <w:t xml:space="preserve">that </w:t>
      </w:r>
      <w:r w:rsidRPr="0062265C">
        <w:t xml:space="preserve">wider benefits of HPL to future generations are considered </w:t>
      </w:r>
      <w:r w:rsidR="00C705CA" w:rsidRPr="0062265C">
        <w:t xml:space="preserve">through these assessments </w:t>
      </w:r>
      <w:r w:rsidR="00855B9C" w:rsidRPr="0062265C">
        <w:t xml:space="preserve">and </w:t>
      </w:r>
      <w:r w:rsidR="0027004E" w:rsidRPr="0062265C">
        <w:t xml:space="preserve">the application </w:t>
      </w:r>
      <w:r w:rsidR="00855B9C" w:rsidRPr="0062265C">
        <w:t xml:space="preserve">is not limited to an economic argument </w:t>
      </w:r>
      <w:r w:rsidRPr="0062265C">
        <w:t xml:space="preserve">based purely on a highest land-value approach. </w:t>
      </w:r>
    </w:p>
    <w:p w14:paraId="6ABFA183" w14:textId="5D196E28" w:rsidR="006E70A3" w:rsidRPr="0062265C" w:rsidRDefault="006E70A3" w:rsidP="00D172AB">
      <w:pPr>
        <w:pStyle w:val="BodyText"/>
      </w:pPr>
      <w:r w:rsidRPr="0062265C">
        <w:t>As a final safeguard, we recommend including a clause stating that territorial authorities must</w:t>
      </w:r>
      <w:r w:rsidR="000A11ED">
        <w:t> </w:t>
      </w:r>
      <w:r w:rsidRPr="0062265C">
        <w:t xml:space="preserve">take measures to ensure that the spatial extent of any urban zone covering </w:t>
      </w:r>
      <w:r w:rsidR="00455B77" w:rsidRPr="0062265C">
        <w:t>HPL</w:t>
      </w:r>
      <w:r w:rsidRPr="0062265C">
        <w:t xml:space="preserve"> is the minimum necessary to provide the required development capacity while achieving a well-functioning urban environment.</w:t>
      </w:r>
      <w:r w:rsidR="003652F4" w:rsidRPr="0062265C">
        <w:t xml:space="preserve"> This </w:t>
      </w:r>
      <w:r w:rsidR="00455B77" w:rsidRPr="0062265C">
        <w:t>ensures that any HPL rezoned for urban purposes is used as efficiently as possible</w:t>
      </w:r>
      <w:r w:rsidR="00106A89" w:rsidRPr="0062265C">
        <w:t xml:space="preserve"> and </w:t>
      </w:r>
      <w:r w:rsidR="009407D6" w:rsidRPr="0062265C">
        <w:t>is consistent with the direction of the NPS-UD.</w:t>
      </w:r>
    </w:p>
    <w:p w14:paraId="05671415" w14:textId="2A57E638" w:rsidR="00E502F1" w:rsidRPr="0062265C" w:rsidRDefault="00BE5249" w:rsidP="00D172AB">
      <w:pPr>
        <w:pStyle w:val="Heading3"/>
        <w:spacing w:after="240"/>
      </w:pPr>
      <w:r w:rsidRPr="0062265C">
        <w:lastRenderedPageBreak/>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A286A" w:rsidRPr="0062265C" w14:paraId="3790179F" w14:textId="77777777" w:rsidTr="00D172AB">
        <w:tc>
          <w:tcPr>
            <w:tcW w:w="0" w:type="auto"/>
            <w:shd w:val="clear" w:color="auto" w:fill="D2DDE1" w:themeFill="background2"/>
          </w:tcPr>
          <w:p w14:paraId="5EA6D6EC" w14:textId="5D271E2C" w:rsidR="00C73B1F" w:rsidRPr="0062265C" w:rsidRDefault="008C51AA" w:rsidP="00D172AB">
            <w:pPr>
              <w:pStyle w:val="Boxheading"/>
            </w:pPr>
            <w:bookmarkStart w:id="62" w:name="_Hlk114759359"/>
            <w:r w:rsidRPr="0062265C">
              <w:t>Recommendation</w:t>
            </w:r>
            <w:r w:rsidR="00C655A2" w:rsidRPr="0062265C">
              <w:t>s</w:t>
            </w:r>
          </w:p>
          <w:p w14:paraId="5074B0F2" w14:textId="2BE942C6" w:rsidR="00A70C65" w:rsidRPr="0062265C" w:rsidRDefault="008E468F" w:rsidP="003C0367">
            <w:pPr>
              <w:pStyle w:val="Boxabc"/>
              <w:numPr>
                <w:ilvl w:val="0"/>
                <w:numId w:val="31"/>
              </w:numPr>
              <w:spacing w:after="120"/>
            </w:pPr>
            <w:r w:rsidRPr="0062265C">
              <w:t xml:space="preserve">Amend the </w:t>
            </w:r>
            <w:r w:rsidR="00A53615" w:rsidRPr="0062265C">
              <w:t>urban rezoning</w:t>
            </w:r>
            <w:r w:rsidR="00460761" w:rsidRPr="0062265C">
              <w:t xml:space="preserve"> </w:t>
            </w:r>
            <w:r w:rsidR="007F2F5E" w:rsidRPr="0062265C">
              <w:t xml:space="preserve">clause </w:t>
            </w:r>
            <w:r w:rsidR="00C826B2" w:rsidRPr="0062265C">
              <w:t>for tier 1</w:t>
            </w:r>
            <w:r w:rsidR="00D17412" w:rsidRPr="0062265C">
              <w:t xml:space="preserve"> and</w:t>
            </w:r>
            <w:r w:rsidR="00C826B2" w:rsidRPr="0062265C">
              <w:t xml:space="preserve"> 2 </w:t>
            </w:r>
            <w:r w:rsidR="00393BE6" w:rsidRPr="0062265C">
              <w:t xml:space="preserve">local authorities </w:t>
            </w:r>
            <w:r w:rsidRPr="0062265C">
              <w:t xml:space="preserve">to provide </w:t>
            </w:r>
            <w:r w:rsidR="00ED10B7" w:rsidRPr="0062265C">
              <w:t>three</w:t>
            </w:r>
            <w:r w:rsidR="00D17412" w:rsidRPr="0062265C">
              <w:t xml:space="preserve"> </w:t>
            </w:r>
            <w:r w:rsidRPr="0062265C">
              <w:t xml:space="preserve">sequential tests that must be met before </w:t>
            </w:r>
            <w:r w:rsidR="00A53615" w:rsidRPr="0062265C">
              <w:t>urban rezoning</w:t>
            </w:r>
            <w:r w:rsidRPr="0062265C">
              <w:t xml:space="preserve"> can occur</w:t>
            </w:r>
            <w:r w:rsidR="00A70C65" w:rsidRPr="0062265C">
              <w:t xml:space="preserve"> on HPL</w:t>
            </w:r>
            <w:r w:rsidR="00460761" w:rsidRPr="0062265C">
              <w:t>:</w:t>
            </w:r>
            <w:r w:rsidR="0062265C" w:rsidRPr="0062265C">
              <w:t xml:space="preserve"> </w:t>
            </w:r>
          </w:p>
          <w:p w14:paraId="1C4962B4" w14:textId="75D467B5" w:rsidR="00023CBE" w:rsidRPr="0062265C" w:rsidRDefault="004F323C" w:rsidP="003C0367">
            <w:pPr>
              <w:pStyle w:val="Boxsub-bullet"/>
            </w:pPr>
            <w:r w:rsidRPr="0062265C">
              <w:t>the urban rezoning is required to provide sufficient development capacity to meet demand for housing or business land</w:t>
            </w:r>
            <w:r w:rsidR="00DE332A" w:rsidRPr="0062265C">
              <w:t xml:space="preserve"> to give effect to the NPS-UD</w:t>
            </w:r>
            <w:r w:rsidRPr="0062265C">
              <w:t>; and</w:t>
            </w:r>
          </w:p>
          <w:p w14:paraId="4A16C863" w14:textId="6BC2A3EB" w:rsidR="004F323C" w:rsidRPr="0062265C" w:rsidRDefault="007B58CB" w:rsidP="003C0367">
            <w:pPr>
              <w:pStyle w:val="Boxsub-bullet"/>
            </w:pPr>
            <w:r w:rsidRPr="0062265C">
              <w:t>there are no other reasonably practicable and feasible options for providing at least sufficient development capacity within the same locality and market</w:t>
            </w:r>
            <w:r w:rsidR="00AB2303" w:rsidRPr="0062265C">
              <w:t>,</w:t>
            </w:r>
            <w:r w:rsidRPr="0062265C">
              <w:t xml:space="preserve"> while achieving a well-functioning urban environment; and</w:t>
            </w:r>
          </w:p>
          <w:p w14:paraId="6C4ACF7C" w14:textId="751F49E7" w:rsidR="00976886" w:rsidRPr="0062265C" w:rsidRDefault="002D2767" w:rsidP="003C0367">
            <w:pPr>
              <w:pStyle w:val="Boxsub-bullet"/>
            </w:pPr>
            <w:r w:rsidRPr="0062265C">
              <w:t xml:space="preserve">the environmental, social, </w:t>
            </w:r>
            <w:proofErr w:type="gramStart"/>
            <w:r w:rsidRPr="0062265C">
              <w:t>cultural</w:t>
            </w:r>
            <w:proofErr w:type="gramEnd"/>
            <w:r w:rsidRPr="0062265C">
              <w:t xml:space="preserve"> and economic benefits of rezoning outweigh the long-term environmental, social, cultural and economic costs associated with the loss of </w:t>
            </w:r>
            <w:r w:rsidR="00360B67" w:rsidRPr="0062265C">
              <w:t xml:space="preserve">HPL </w:t>
            </w:r>
            <w:r w:rsidRPr="0062265C">
              <w:t>for land-based primary production, taking into account both tangible and intangible values</w:t>
            </w:r>
          </w:p>
          <w:p w14:paraId="2F15577F" w14:textId="0F646F53" w:rsidR="005C17C7" w:rsidRPr="0062265C" w:rsidRDefault="009C0B15" w:rsidP="003C0367">
            <w:pPr>
              <w:pStyle w:val="Boxabc"/>
              <w:spacing w:after="120"/>
            </w:pPr>
            <w:r w:rsidRPr="0062265C">
              <w:t xml:space="preserve">Amend the implementing clause </w:t>
            </w:r>
            <w:r w:rsidR="00034F11" w:rsidRPr="0062265C">
              <w:t xml:space="preserve">relating to urban rezoning </w:t>
            </w:r>
            <w:r w:rsidRPr="0062265C">
              <w:t>to require the</w:t>
            </w:r>
            <w:r w:rsidR="005C17C7" w:rsidRPr="0062265C">
              <w:t xml:space="preserve"> </w:t>
            </w:r>
            <w:r w:rsidRPr="0062265C">
              <w:t xml:space="preserve">territorial authority to consider a range of reasonably practicable options for providing the required development capacity, </w:t>
            </w:r>
            <w:r w:rsidR="003E4FEE" w:rsidRPr="0062265C">
              <w:t>including:</w:t>
            </w:r>
          </w:p>
          <w:p w14:paraId="2F62FF69" w14:textId="7966B105" w:rsidR="003E4FEE" w:rsidRPr="0062265C" w:rsidRDefault="003E4FEE" w:rsidP="003C0367">
            <w:pPr>
              <w:pStyle w:val="Boxsub-bullet"/>
            </w:pPr>
            <w:r w:rsidRPr="0062265C">
              <w:t>greater intensification in existing urban areas; and</w:t>
            </w:r>
          </w:p>
          <w:p w14:paraId="03ED2E1F" w14:textId="4490E29F" w:rsidR="003E4FEE" w:rsidRPr="0062265C" w:rsidRDefault="003E4FEE" w:rsidP="003C0367">
            <w:pPr>
              <w:pStyle w:val="Boxsub-bullet"/>
            </w:pPr>
            <w:r w:rsidRPr="0062265C">
              <w:t xml:space="preserve">rezoning of land that is not </w:t>
            </w:r>
            <w:r w:rsidR="007538C1" w:rsidRPr="0062265C">
              <w:t>HPL</w:t>
            </w:r>
            <w:r w:rsidRPr="0062265C">
              <w:t xml:space="preserve"> as urban; and</w:t>
            </w:r>
          </w:p>
          <w:p w14:paraId="3D0F1FF9" w14:textId="0449A50B" w:rsidR="003E4FEE" w:rsidRPr="0062265C" w:rsidRDefault="003E4FEE" w:rsidP="003C0367">
            <w:pPr>
              <w:pStyle w:val="Boxsub-bullet"/>
            </w:pPr>
            <w:r w:rsidRPr="0062265C">
              <w:t xml:space="preserve">rezoning different </w:t>
            </w:r>
            <w:r w:rsidR="007538C1" w:rsidRPr="0062265C">
              <w:t>HPL</w:t>
            </w:r>
            <w:r w:rsidRPr="0062265C">
              <w:t xml:space="preserve"> that has a relatively lower productive capacity.</w:t>
            </w:r>
          </w:p>
          <w:p w14:paraId="7FA1CDAA" w14:textId="3661E3F0" w:rsidR="003E4FEE" w:rsidRPr="0062265C" w:rsidRDefault="00484A1C" w:rsidP="003C0367">
            <w:pPr>
              <w:pStyle w:val="Boxabc"/>
            </w:pPr>
            <w:r w:rsidRPr="0062265C">
              <w:t>Allow</w:t>
            </w:r>
            <w:r w:rsidR="00C41F02" w:rsidRPr="0062265C">
              <w:t xml:space="preserve"> territorial authorities that are not </w:t>
            </w:r>
            <w:r w:rsidR="009520DE" w:rsidRPr="0062265C">
              <w:t xml:space="preserve">tier </w:t>
            </w:r>
            <w:r w:rsidR="00C41F02" w:rsidRPr="0062265C">
              <w:t>1 or 2</w:t>
            </w:r>
            <w:r w:rsidR="0062265C" w:rsidRPr="0062265C">
              <w:t xml:space="preserve"> </w:t>
            </w:r>
            <w:r w:rsidRPr="0062265C">
              <w:t xml:space="preserve">to rezone HPL for urban use if the same tests </w:t>
            </w:r>
            <w:r w:rsidR="00884B82" w:rsidRPr="0062265C">
              <w:t xml:space="preserve">in </w:t>
            </w:r>
            <w:r w:rsidR="00B86048" w:rsidRPr="0062265C">
              <w:t xml:space="preserve">clause </w:t>
            </w:r>
            <w:r w:rsidR="00884B82" w:rsidRPr="0062265C">
              <w:t>3.6(1)</w:t>
            </w:r>
            <w:r w:rsidR="00B86048" w:rsidRPr="0062265C">
              <w:t xml:space="preserve"> of the NPS-HPL</w:t>
            </w:r>
            <w:r w:rsidR="00884B82" w:rsidRPr="0062265C">
              <w:t xml:space="preserve"> are met, except without specific reference to the NPS-UD.</w:t>
            </w:r>
          </w:p>
          <w:p w14:paraId="756DAEA0" w14:textId="70178CE2" w:rsidR="00D8284D" w:rsidRPr="0062265C" w:rsidRDefault="00F460BC" w:rsidP="00D172AB">
            <w:pPr>
              <w:pStyle w:val="Boxtext"/>
            </w:pPr>
            <w:r w:rsidRPr="0062265C">
              <w:t>Include clause requiring territorial authorities to take measures to ensure that the spatial extent of any urban zone covering highly productive land is the minimum necessary to provide the required development capacity while achieving a well-functioning urban environment.</w:t>
            </w:r>
          </w:p>
          <w:bookmarkEnd w:id="62"/>
          <w:p w14:paraId="357496DB" w14:textId="3B0A72E0" w:rsidR="008C51AA" w:rsidRPr="0062265C" w:rsidRDefault="008C51AA" w:rsidP="000A11ED">
            <w:pPr>
              <w:pStyle w:val="Boxtext"/>
              <w:spacing w:after="0"/>
              <w:rPr>
                <w:b/>
                <w:bCs/>
              </w:rPr>
            </w:pPr>
            <w:r w:rsidRPr="0062265C">
              <w:rPr>
                <w:b/>
                <w:bCs/>
              </w:rPr>
              <w:t>Minister</w:t>
            </w:r>
            <w:r w:rsidR="00DA44AA" w:rsidRPr="0062265C">
              <w:rPr>
                <w:b/>
                <w:bCs/>
              </w:rPr>
              <w:t>s</w:t>
            </w:r>
            <w:r w:rsidRPr="0062265C">
              <w:rPr>
                <w:b/>
                <w:bCs/>
              </w:rPr>
              <w:t>’ decision</w:t>
            </w:r>
            <w:r w:rsidR="00DA44AA" w:rsidRPr="0062265C">
              <w:rPr>
                <w:b/>
                <w:bCs/>
              </w:rPr>
              <w:t>s</w:t>
            </w:r>
            <w:r w:rsidRPr="0062265C">
              <w:rPr>
                <w:b/>
                <w:bCs/>
              </w:rPr>
              <w:t xml:space="preserve">: </w:t>
            </w:r>
          </w:p>
          <w:p w14:paraId="230951B3" w14:textId="174CFD4E" w:rsidR="00373D85" w:rsidRPr="0062265C" w:rsidRDefault="00DA44AA" w:rsidP="00D172AB">
            <w:pPr>
              <w:pStyle w:val="Boxtext"/>
              <w:spacing w:after="240"/>
            </w:pPr>
            <w:r w:rsidRPr="0062265C">
              <w:t>Agree</w:t>
            </w:r>
            <w:r w:rsidR="00611281" w:rsidRPr="0062265C">
              <w:t xml:space="preserve"> </w:t>
            </w:r>
          </w:p>
        </w:tc>
      </w:tr>
    </w:tbl>
    <w:p w14:paraId="153B971F" w14:textId="33C4E65C" w:rsidR="009F69BC" w:rsidRPr="0062265C" w:rsidRDefault="000C15AF" w:rsidP="003C0367">
      <w:pPr>
        <w:pStyle w:val="Heading2"/>
        <w:numPr>
          <w:ilvl w:val="0"/>
          <w:numId w:val="40"/>
        </w:numPr>
        <w:spacing w:before="440"/>
        <w:ind w:left="851" w:hanging="851"/>
      </w:pPr>
      <w:bookmarkStart w:id="63" w:name="_Subdivision_and_rural"/>
      <w:bookmarkStart w:id="64" w:name="_Toc114741108"/>
      <w:bookmarkStart w:id="65" w:name="_Hlk114759372"/>
      <w:bookmarkEnd w:id="63"/>
      <w:r w:rsidRPr="0062265C">
        <w:t xml:space="preserve">Subdivision and </w:t>
      </w:r>
      <w:r w:rsidR="00596A97" w:rsidRPr="0062265C">
        <w:t>r</w:t>
      </w:r>
      <w:r w:rsidR="009F69BC" w:rsidRPr="0062265C">
        <w:t>ural lifestyle development</w:t>
      </w:r>
      <w:bookmarkEnd w:id="64"/>
      <w:r w:rsidR="009F69BC" w:rsidRPr="0062265C">
        <w:t xml:space="preserve"> </w:t>
      </w:r>
    </w:p>
    <w:bookmarkEnd w:id="65"/>
    <w:p w14:paraId="2A214E44" w14:textId="7F9E4C35" w:rsidR="009F69BC" w:rsidRPr="0062265C" w:rsidRDefault="00DA44AA" w:rsidP="000509DD">
      <w:pPr>
        <w:pStyle w:val="Heading3"/>
        <w:spacing w:before="240"/>
      </w:pPr>
      <w:r w:rsidRPr="0062265C">
        <w:t xml:space="preserve">What was </w:t>
      </w:r>
      <w:r w:rsidR="002F23E1" w:rsidRPr="0062265C">
        <w:t xml:space="preserve">consulted on </w:t>
      </w:r>
      <w:r w:rsidRPr="0062265C">
        <w:t>and policy intent</w:t>
      </w:r>
    </w:p>
    <w:p w14:paraId="3C234898" w14:textId="30336E8C" w:rsidR="002F23E1" w:rsidRPr="0062265C" w:rsidRDefault="00AD1659" w:rsidP="000509DD">
      <w:pPr>
        <w:pStyle w:val="BodyText"/>
      </w:pPr>
      <w:r w:rsidRPr="0062265C">
        <w:t xml:space="preserve">Chapter 5 of the </w:t>
      </w:r>
      <w:hyperlink r:id="rId57" w:history="1">
        <w:r w:rsidR="00611281" w:rsidRPr="0062265C">
          <w:rPr>
            <w:rStyle w:val="Hyperlink"/>
          </w:rPr>
          <w:t xml:space="preserve">proposed </w:t>
        </w:r>
        <w:r w:rsidR="000E6642" w:rsidRPr="0062265C">
          <w:rPr>
            <w:rStyle w:val="Hyperlink"/>
          </w:rPr>
          <w:t>NPS-HPL</w:t>
        </w:r>
        <w:r w:rsidR="00D77C12" w:rsidRPr="0062265C">
          <w:rPr>
            <w:rStyle w:val="Hyperlink"/>
          </w:rPr>
          <w:t xml:space="preserve"> in the discussion document</w:t>
        </w:r>
      </w:hyperlink>
      <w:r w:rsidR="009F69BC" w:rsidRPr="0062265C">
        <w:t xml:space="preserve"> included a</w:t>
      </w:r>
      <w:r w:rsidR="001F5F3C" w:rsidRPr="0062265C">
        <w:t xml:space="preserve"> draft</w:t>
      </w:r>
      <w:r w:rsidR="009F69BC" w:rsidRPr="0062265C">
        <w:t xml:space="preserve"> policy (Policy</w:t>
      </w:r>
      <w:r w:rsidR="009F69BC" w:rsidRPr="0062265C" w:rsidDel="00AD1659">
        <w:t xml:space="preserve"> 4</w:t>
      </w:r>
      <w:r w:rsidRPr="0062265C">
        <w:t>: Rural subdivision and fragmentation</w:t>
      </w:r>
      <w:r w:rsidR="009F69BC" w:rsidRPr="0062265C">
        <w:t>) focused on the management of rural subdivision and fragmentation of HPL</w:t>
      </w:r>
      <w:r w:rsidR="002F23E1" w:rsidRPr="0062265C">
        <w:t xml:space="preserve">. </w:t>
      </w:r>
      <w:r w:rsidR="009F69BC" w:rsidRPr="0062265C">
        <w:t xml:space="preserve">The policy intent of the </w:t>
      </w:r>
      <w:r w:rsidR="000E6642" w:rsidRPr="0062265C">
        <w:t>NPS-HPL</w:t>
      </w:r>
      <w:r w:rsidR="009F69BC" w:rsidRPr="0062265C">
        <w:t xml:space="preserve"> is to build on current best practice in the management of rural subdivision</w:t>
      </w:r>
      <w:r w:rsidR="006A580A" w:rsidRPr="0062265C">
        <w:t>; this</w:t>
      </w:r>
      <w:r w:rsidR="009F69BC" w:rsidRPr="0062265C">
        <w:t xml:space="preserve"> recognis</w:t>
      </w:r>
      <w:r w:rsidR="006A580A" w:rsidRPr="0062265C">
        <w:t>es</w:t>
      </w:r>
      <w:r w:rsidR="009F69BC" w:rsidRPr="0062265C">
        <w:t xml:space="preserve"> that many district plans include effective provisions to manage fragmentation of productive rural areas, including specific provisions to manage subdivision on HPL. The </w:t>
      </w:r>
      <w:r w:rsidR="00B5144A" w:rsidRPr="0062265C">
        <w:t xml:space="preserve">proposed </w:t>
      </w:r>
      <w:r w:rsidR="000E6642" w:rsidRPr="0062265C">
        <w:t>NPS-HPL</w:t>
      </w:r>
      <w:r w:rsidR="009F69BC" w:rsidRPr="0062265C">
        <w:t xml:space="preserve"> </w:t>
      </w:r>
      <w:r w:rsidR="00D77C12" w:rsidRPr="0062265C">
        <w:t>wa</w:t>
      </w:r>
      <w:r w:rsidR="009F69BC" w:rsidRPr="0062265C">
        <w:t xml:space="preserve">s intended to ensure councils take a more proactive approach to managing fragmentation of HPL across </w:t>
      </w:r>
      <w:r w:rsidR="00B93EA4" w:rsidRPr="0062265C">
        <w:t>Aotearoa</w:t>
      </w:r>
      <w:r w:rsidR="009F69BC" w:rsidRPr="0062265C">
        <w:t xml:space="preserve">, with a particular </w:t>
      </w:r>
      <w:r w:rsidR="009F69BC" w:rsidRPr="0062265C">
        <w:lastRenderedPageBreak/>
        <w:t xml:space="preserve">focus </w:t>
      </w:r>
      <w:r w:rsidR="006A580A" w:rsidRPr="0062265C">
        <w:t xml:space="preserve">on </w:t>
      </w:r>
      <w:r w:rsidR="009F69BC" w:rsidRPr="0062265C">
        <w:t>managing rural lifestyle development</w:t>
      </w:r>
      <w:r w:rsidR="009F69BC" w:rsidRPr="0062265C">
        <w:rPr>
          <w:rStyle w:val="FootnoteReference"/>
        </w:rPr>
        <w:footnoteReference w:id="25"/>
      </w:r>
      <w:r w:rsidR="009F69BC" w:rsidRPr="0062265C">
        <w:t xml:space="preserve"> and </w:t>
      </w:r>
      <w:r w:rsidR="006A580A" w:rsidRPr="0062265C">
        <w:t>controlling</w:t>
      </w:r>
      <w:r w:rsidR="009F69BC" w:rsidRPr="0062265C">
        <w:t xml:space="preserve"> subdivision to maintain the productive capacity of HPL</w:t>
      </w:r>
      <w:r w:rsidR="002F23E1" w:rsidRPr="0062265C">
        <w:t xml:space="preserve">, including by: </w:t>
      </w:r>
    </w:p>
    <w:p w14:paraId="2A126D01" w14:textId="30557639" w:rsidR="002F23E1" w:rsidRPr="0062265C" w:rsidRDefault="005E4B0B" w:rsidP="003C0367">
      <w:pPr>
        <w:pStyle w:val="Bullet"/>
      </w:pPr>
      <w:r w:rsidRPr="0062265C">
        <w:t xml:space="preserve">setting </w:t>
      </w:r>
      <w:r w:rsidR="002F23E1" w:rsidRPr="0062265C">
        <w:t xml:space="preserve">minimum </w:t>
      </w:r>
      <w:r w:rsidR="002F23E1" w:rsidRPr="0062265C" w:rsidDel="005E4B0B">
        <w:t>lot</w:t>
      </w:r>
      <w:r w:rsidRPr="0062265C">
        <w:t>-</w:t>
      </w:r>
      <w:r w:rsidR="002F23E1" w:rsidRPr="0062265C">
        <w:t>size standards for subdivision on HPL</w:t>
      </w:r>
      <w:r w:rsidR="006F2D6F" w:rsidRPr="0062265C">
        <w:t xml:space="preserve"> </w:t>
      </w:r>
    </w:p>
    <w:p w14:paraId="1FEC94A2" w14:textId="0AE5431F" w:rsidR="002F23E1" w:rsidRPr="0062265C" w:rsidRDefault="009D676D" w:rsidP="003C0367">
      <w:pPr>
        <w:pStyle w:val="Bullet"/>
        <w:rPr>
          <w:spacing w:val="-2"/>
        </w:rPr>
      </w:pPr>
      <w:r w:rsidRPr="0062265C">
        <w:rPr>
          <w:spacing w:val="-2"/>
        </w:rPr>
        <w:t xml:space="preserve">introducing </w:t>
      </w:r>
      <w:r w:rsidR="002F23E1" w:rsidRPr="0062265C">
        <w:rPr>
          <w:spacing w:val="-2"/>
        </w:rPr>
        <w:t>incentives and restrictions to retain and increase the productive capacity of HPL</w:t>
      </w:r>
    </w:p>
    <w:p w14:paraId="5AC43D8D" w14:textId="30D04BC9" w:rsidR="009F69BC" w:rsidRPr="0062265C" w:rsidRDefault="009D676D" w:rsidP="003C0367">
      <w:pPr>
        <w:pStyle w:val="Bullet"/>
      </w:pPr>
      <w:r w:rsidRPr="0062265C">
        <w:t xml:space="preserve">directing </w:t>
      </w:r>
      <w:r w:rsidR="002F23E1" w:rsidRPr="0062265C">
        <w:t>new</w:t>
      </w:r>
      <w:r w:rsidR="001D17F2" w:rsidRPr="0062265C">
        <w:t xml:space="preserve"> rural</w:t>
      </w:r>
      <w:r w:rsidR="002F23E1" w:rsidRPr="0062265C">
        <w:t xml:space="preserve"> lifestyle development away from HPL.</w:t>
      </w:r>
    </w:p>
    <w:p w14:paraId="298CCE13" w14:textId="616357AC" w:rsidR="009F69BC" w:rsidRPr="0062265C" w:rsidRDefault="009F69BC" w:rsidP="00B444AB">
      <w:pPr>
        <w:pStyle w:val="BodyText"/>
      </w:pPr>
      <w:r w:rsidRPr="0062265C">
        <w:t>Greater national direction on this issue is intended to help alleviate some of the pressures on HPL for rural lifestyle development by providing opportunities for this development on less productive land.</w:t>
      </w:r>
    </w:p>
    <w:p w14:paraId="779E7FFD" w14:textId="77777777" w:rsidR="002F23E1" w:rsidRPr="0062265C" w:rsidRDefault="002F23E1" w:rsidP="00B444AB">
      <w:pPr>
        <w:pStyle w:val="Heading3"/>
      </w:pPr>
      <w:r w:rsidRPr="0062265C">
        <w:t>Key issues from submissions</w:t>
      </w:r>
    </w:p>
    <w:p w14:paraId="336FD6B9" w14:textId="77777777" w:rsidR="009F69BC" w:rsidRPr="0062265C" w:rsidRDefault="009F69BC" w:rsidP="00B444AB">
      <w:pPr>
        <w:pStyle w:val="BodyText"/>
      </w:pPr>
      <w:r w:rsidRPr="0062265C">
        <w:t>The key policy issues identified in submissions and through subsequent analysis are:</w:t>
      </w:r>
    </w:p>
    <w:p w14:paraId="648D53E4" w14:textId="06A91AFA" w:rsidR="009F69BC" w:rsidRPr="0062265C" w:rsidRDefault="006A6736" w:rsidP="003C0367">
      <w:pPr>
        <w:pStyle w:val="Bullet"/>
      </w:pPr>
      <w:r w:rsidRPr="0062265C">
        <w:t>how strong should</w:t>
      </w:r>
      <w:r w:rsidR="009F69BC" w:rsidRPr="0062265C">
        <w:t xml:space="preserve"> the </w:t>
      </w:r>
      <w:r w:rsidR="000E6642" w:rsidRPr="0062265C">
        <w:t>NPS-HPL</w:t>
      </w:r>
      <w:r w:rsidR="009F69BC" w:rsidRPr="0062265C">
        <w:t xml:space="preserve"> provisions </w:t>
      </w:r>
      <w:r w:rsidRPr="0062265C">
        <w:t xml:space="preserve">be </w:t>
      </w:r>
      <w:r w:rsidR="009F69BC" w:rsidRPr="0062265C">
        <w:t>to avoid</w:t>
      </w:r>
      <w:r w:rsidR="001D17F2" w:rsidRPr="0062265C">
        <w:t xml:space="preserve"> or</w:t>
      </w:r>
      <w:r w:rsidR="00C6288F">
        <w:t xml:space="preserve"> </w:t>
      </w:r>
      <w:r w:rsidR="009F69BC" w:rsidRPr="0062265C">
        <w:t>manage rural lifestyle development on HPL</w:t>
      </w:r>
    </w:p>
    <w:p w14:paraId="1CD8461F" w14:textId="7C83154B" w:rsidR="009F69BC" w:rsidRPr="0062265C" w:rsidRDefault="0025584B" w:rsidP="003C0367">
      <w:pPr>
        <w:pStyle w:val="Bullet"/>
      </w:pPr>
      <w:r w:rsidRPr="0062265C">
        <w:t xml:space="preserve">should there be </w:t>
      </w:r>
      <w:r w:rsidR="00520E4B" w:rsidRPr="0062265C">
        <w:t xml:space="preserve">national </w:t>
      </w:r>
      <w:r w:rsidR="009F69BC" w:rsidRPr="0062265C">
        <w:t>direction and guidance on minimum lot</w:t>
      </w:r>
      <w:r w:rsidR="00605A45" w:rsidRPr="0062265C">
        <w:t>-</w:t>
      </w:r>
      <w:r w:rsidR="009F69BC" w:rsidRPr="0062265C">
        <w:t>size standards for subdivision on HPL</w:t>
      </w:r>
    </w:p>
    <w:p w14:paraId="3006C324" w14:textId="0F84233E" w:rsidR="009F69BC" w:rsidRPr="0062265C" w:rsidRDefault="003F2800" w:rsidP="003C0367">
      <w:pPr>
        <w:pStyle w:val="Bullet"/>
      </w:pPr>
      <w:r w:rsidRPr="0062265C">
        <w:t xml:space="preserve">how to manage </w:t>
      </w:r>
      <w:r w:rsidR="00520E4B" w:rsidRPr="0062265C">
        <w:t xml:space="preserve">cumulative </w:t>
      </w:r>
      <w:r w:rsidR="009F69BC" w:rsidRPr="0062265C">
        <w:t>effects of rural lifestyle developments on HPL.</w:t>
      </w:r>
      <w:r w:rsidR="0062265C" w:rsidRPr="0062265C">
        <w:t xml:space="preserve"> </w:t>
      </w:r>
    </w:p>
    <w:p w14:paraId="0E79188B" w14:textId="77777777" w:rsidR="009F69BC" w:rsidRPr="0062265C" w:rsidRDefault="009F69BC" w:rsidP="009F69BC">
      <w:pPr>
        <w:pStyle w:val="Heading3"/>
      </w:pPr>
      <w:r w:rsidRPr="0062265C">
        <w:t>Analysis</w:t>
      </w:r>
    </w:p>
    <w:p w14:paraId="3FE47400" w14:textId="2EAF5E7F" w:rsidR="007312D6" w:rsidRPr="0062265C" w:rsidRDefault="007312D6" w:rsidP="00B444AB">
      <w:pPr>
        <w:pStyle w:val="Heading4"/>
      </w:pPr>
      <w:r w:rsidRPr="0062265C">
        <w:t xml:space="preserve">Strength of </w:t>
      </w:r>
      <w:r w:rsidR="000E6642" w:rsidRPr="0062265C">
        <w:t>NPS-HPL</w:t>
      </w:r>
      <w:r w:rsidRPr="0062265C">
        <w:t xml:space="preserve"> provisions to avoid</w:t>
      </w:r>
      <w:r w:rsidR="0011496B" w:rsidRPr="0062265C">
        <w:t xml:space="preserve"> or </w:t>
      </w:r>
      <w:r w:rsidRPr="0062265C">
        <w:t>manage rural lifestyle</w:t>
      </w:r>
      <w:r w:rsidR="000A11ED">
        <w:t> </w:t>
      </w:r>
      <w:r w:rsidRPr="0062265C">
        <w:t>development on HPL</w:t>
      </w:r>
    </w:p>
    <w:p w14:paraId="5312D6C2" w14:textId="7AB1AE2B" w:rsidR="00C43BCC" w:rsidRPr="0062265C" w:rsidRDefault="009F69BC" w:rsidP="00B444AB">
      <w:pPr>
        <w:pStyle w:val="BodyText"/>
      </w:pPr>
      <w:r w:rsidRPr="0062265C">
        <w:t xml:space="preserve">There was strong feedback in submissions that the </w:t>
      </w:r>
      <w:r w:rsidR="000E6642" w:rsidRPr="0062265C">
        <w:t>NPS-HPL</w:t>
      </w:r>
      <w:r w:rsidRPr="0062265C">
        <w:t xml:space="preserve"> should provide a </w:t>
      </w:r>
      <w:r w:rsidR="000A1BC6" w:rsidRPr="0062265C">
        <w:t xml:space="preserve">more robust </w:t>
      </w:r>
      <w:r w:rsidRPr="0062265C">
        <w:t xml:space="preserve">framework to manage lifestyle development compared to </w:t>
      </w:r>
      <w:r w:rsidR="000A1BC6" w:rsidRPr="0062265C">
        <w:t xml:space="preserve">how it manages </w:t>
      </w:r>
      <w:r w:rsidR="00A53615" w:rsidRPr="0062265C">
        <w:t>urban rezoning</w:t>
      </w:r>
      <w:r w:rsidR="00210061" w:rsidRPr="0062265C">
        <w:t>,</w:t>
      </w:r>
      <w:r w:rsidRPr="0062265C">
        <w:t xml:space="preserve"> for a range of valid reasons. Key issues </w:t>
      </w:r>
      <w:r w:rsidR="00210061" w:rsidRPr="0062265C">
        <w:t xml:space="preserve">raised </w:t>
      </w:r>
      <w:r w:rsidR="00F0687E" w:rsidRPr="0062265C">
        <w:t xml:space="preserve">during consultation </w:t>
      </w:r>
      <w:r w:rsidRPr="0062265C">
        <w:t xml:space="preserve">associated with rural lifestyle development on HPL include </w:t>
      </w:r>
      <w:r w:rsidR="00F46E83" w:rsidRPr="0062265C">
        <w:t xml:space="preserve">it </w:t>
      </w:r>
      <w:r w:rsidRPr="0062265C">
        <w:t xml:space="preserve">being an inefficient use of land, taking land out of land-based primary production, </w:t>
      </w:r>
      <w:r w:rsidR="005C17A4" w:rsidRPr="0062265C">
        <w:t>providing fewer</w:t>
      </w:r>
      <w:r w:rsidR="000A1BC6" w:rsidRPr="0062265C">
        <w:t xml:space="preserve"> </w:t>
      </w:r>
      <w:r w:rsidRPr="0062265C">
        <w:t xml:space="preserve">community benefits, acting as a barrier to future </w:t>
      </w:r>
      <w:r w:rsidR="00A53615" w:rsidRPr="0062265C">
        <w:t>urban rezoning</w:t>
      </w:r>
      <w:r w:rsidR="00C178B9" w:rsidRPr="0062265C">
        <w:t xml:space="preserve"> and</w:t>
      </w:r>
      <w:r w:rsidR="00C6288F">
        <w:t xml:space="preserve"> </w:t>
      </w:r>
      <w:r w:rsidR="00A53615" w:rsidRPr="0062265C">
        <w:t>development</w:t>
      </w:r>
      <w:r w:rsidRPr="0062265C">
        <w:t>, and creating reverse sensitivity effects. Of particular importance</w:t>
      </w:r>
      <w:r w:rsidR="009F3353" w:rsidRPr="0062265C">
        <w:t>,</w:t>
      </w:r>
      <w:r w:rsidRPr="0062265C">
        <w:t xml:space="preserve"> is</w:t>
      </w:r>
      <w:r w:rsidR="00B444AB" w:rsidRPr="0062265C">
        <w:t> </w:t>
      </w:r>
      <w:r w:rsidRPr="0062265C">
        <w:t xml:space="preserve">the fact that rural lifestyle development poses a much greater threat to HPL </w:t>
      </w:r>
      <w:r w:rsidR="007312D6" w:rsidRPr="0062265C">
        <w:t>nationally</w:t>
      </w:r>
      <w:r w:rsidRPr="0062265C">
        <w:t xml:space="preserve"> than</w:t>
      </w:r>
      <w:r w:rsidR="00B444AB" w:rsidRPr="0062265C">
        <w:t> </w:t>
      </w:r>
      <w:r w:rsidR="00A53615" w:rsidRPr="0062265C">
        <w:t>urban rezoning</w:t>
      </w:r>
      <w:r w:rsidR="00C178B9" w:rsidRPr="0062265C">
        <w:t xml:space="preserve"> or</w:t>
      </w:r>
      <w:r w:rsidR="00C6288F">
        <w:t xml:space="preserve"> </w:t>
      </w:r>
      <w:r w:rsidR="00A53615" w:rsidRPr="0062265C">
        <w:t>development</w:t>
      </w:r>
      <w:r w:rsidR="000A1BC6" w:rsidRPr="0062265C">
        <w:t>,</w:t>
      </w:r>
      <w:r w:rsidRPr="0062265C">
        <w:t xml:space="preserve"> as evidenced in</w:t>
      </w:r>
      <w:r w:rsidR="00FF0586" w:rsidRPr="0062265C">
        <w:t xml:space="preserve"> the M</w:t>
      </w:r>
      <w:r w:rsidR="00BA5F2B" w:rsidRPr="0062265C">
        <w:t>inistry for the Environment’s</w:t>
      </w:r>
      <w:r w:rsidRPr="0062265C">
        <w:t xml:space="preserve"> </w:t>
      </w:r>
      <w:hyperlink r:id="rId58" w:history="1">
        <w:r w:rsidR="00BF6223" w:rsidRPr="0062265C">
          <w:rPr>
            <w:rStyle w:val="Hyperlink"/>
            <w:i/>
            <w:iCs/>
          </w:rPr>
          <w:t>Our</w:t>
        </w:r>
        <w:r w:rsidR="00B444AB" w:rsidRPr="0062265C">
          <w:rPr>
            <w:rStyle w:val="Hyperlink"/>
            <w:i/>
            <w:iCs/>
          </w:rPr>
          <w:t> </w:t>
        </w:r>
        <w:r w:rsidR="00BF6223" w:rsidRPr="0062265C">
          <w:rPr>
            <w:rStyle w:val="Hyperlink"/>
            <w:i/>
            <w:iCs/>
          </w:rPr>
          <w:t>land 2021</w:t>
        </w:r>
      </w:hyperlink>
      <w:r w:rsidR="006E1099" w:rsidRPr="0062265C">
        <w:t>.</w:t>
      </w:r>
      <w:r w:rsidRPr="0062265C">
        <w:rPr>
          <w:vertAlign w:val="superscript"/>
        </w:rPr>
        <w:footnoteReference w:id="26"/>
      </w:r>
      <w:r w:rsidRPr="0062265C">
        <w:t xml:space="preserve"> </w:t>
      </w:r>
      <w:r w:rsidR="006152FA" w:rsidRPr="0062265C">
        <w:rPr>
          <w:rFonts w:eastAsia="Calibri"/>
          <w:lang w:eastAsia="en-US"/>
        </w:rPr>
        <w:t>While the outward growth of urban centres between 1990 and 2008 occurred on 0.5</w:t>
      </w:r>
      <w:r w:rsidR="00B444AB" w:rsidRPr="0062265C">
        <w:rPr>
          <w:rFonts w:eastAsia="Calibri"/>
          <w:lang w:eastAsia="en-US"/>
        </w:rPr>
        <w:t> </w:t>
      </w:r>
      <w:r w:rsidR="006152FA" w:rsidRPr="0062265C">
        <w:rPr>
          <w:rFonts w:eastAsia="Calibri"/>
          <w:lang w:eastAsia="en-US"/>
        </w:rPr>
        <w:t>per</w:t>
      </w:r>
      <w:r w:rsidR="00F77DD0" w:rsidRPr="0062265C">
        <w:rPr>
          <w:rFonts w:eastAsia="Calibri"/>
          <w:lang w:eastAsia="en-US"/>
        </w:rPr>
        <w:t xml:space="preserve"> </w:t>
      </w:r>
      <w:r w:rsidR="006152FA" w:rsidRPr="0062265C">
        <w:rPr>
          <w:rFonts w:eastAsia="Calibri"/>
          <w:lang w:eastAsia="en-US"/>
        </w:rPr>
        <w:t xml:space="preserve">cent of New Zealand’s LUC </w:t>
      </w:r>
      <w:r w:rsidR="006E1099" w:rsidRPr="0062265C">
        <w:rPr>
          <w:rFonts w:eastAsia="Calibri"/>
          <w:lang w:eastAsia="en-US"/>
        </w:rPr>
        <w:t xml:space="preserve">classes </w:t>
      </w:r>
      <w:r w:rsidR="006152FA" w:rsidRPr="0062265C">
        <w:rPr>
          <w:rFonts w:eastAsia="Calibri"/>
          <w:lang w:eastAsia="en-US"/>
        </w:rPr>
        <w:t>1 and 2 land, analysis in the same study shows that rural lifestyle zones occupied 10 per</w:t>
      </w:r>
      <w:r w:rsidR="00F77DD0" w:rsidRPr="0062265C">
        <w:rPr>
          <w:rFonts w:eastAsia="Calibri"/>
          <w:lang w:eastAsia="en-US"/>
        </w:rPr>
        <w:t xml:space="preserve"> </w:t>
      </w:r>
      <w:r w:rsidR="006152FA" w:rsidRPr="0062265C">
        <w:rPr>
          <w:rFonts w:eastAsia="Calibri"/>
          <w:lang w:eastAsia="en-US"/>
        </w:rPr>
        <w:t>cent of all LUC 1 and 2 land</w:t>
      </w:r>
      <w:r w:rsidR="00A0082C" w:rsidRPr="0062265C">
        <w:rPr>
          <w:rFonts w:eastAsia="Calibri"/>
          <w:lang w:eastAsia="en-US"/>
        </w:rPr>
        <w:t>.</w:t>
      </w:r>
      <w:r w:rsidR="006152FA" w:rsidRPr="0062265C">
        <w:rPr>
          <w:rFonts w:eastAsia="Calibri"/>
          <w:vertAlign w:val="superscript"/>
          <w:lang w:eastAsia="en-US"/>
        </w:rPr>
        <w:footnoteReference w:id="27"/>
      </w:r>
      <w:r w:rsidRPr="0062265C">
        <w:rPr>
          <w:rFonts w:ascii="Times New Roman" w:eastAsia="Calibri" w:hAnsi="Times New Roman"/>
          <w:sz w:val="24"/>
          <w:szCs w:val="24"/>
        </w:rPr>
        <w:t xml:space="preserve"> </w:t>
      </w:r>
      <w:r w:rsidRPr="0062265C">
        <w:t xml:space="preserve">Strong regulation of rural lifestyle development through the </w:t>
      </w:r>
      <w:r w:rsidR="000E6642" w:rsidRPr="0062265C">
        <w:t>NPS-HPL</w:t>
      </w:r>
      <w:r w:rsidRPr="0062265C">
        <w:t xml:space="preserve"> is therefore warranted.</w:t>
      </w:r>
    </w:p>
    <w:p w14:paraId="2987B7DD" w14:textId="6A6EB410" w:rsidR="00880A70" w:rsidRPr="0062265C" w:rsidRDefault="00580CD9" w:rsidP="00B444AB">
      <w:pPr>
        <w:pStyle w:val="BodyText"/>
      </w:pPr>
      <w:r w:rsidRPr="0062265C">
        <w:lastRenderedPageBreak/>
        <w:t xml:space="preserve">The key policy issue is whether the </w:t>
      </w:r>
      <w:r w:rsidR="000E6642" w:rsidRPr="0062265C">
        <w:t>NPS-HPL</w:t>
      </w:r>
      <w:r w:rsidRPr="0062265C">
        <w:t xml:space="preserve"> should include a strong ‘avoidance’ approach for rural lifestyle development or whether some degree of flexibility is required. Recent case law</w:t>
      </w:r>
      <w:r w:rsidRPr="0062265C">
        <w:rPr>
          <w:vertAlign w:val="superscript"/>
        </w:rPr>
        <w:footnoteReference w:id="28"/>
      </w:r>
      <w:r w:rsidRPr="0062265C">
        <w:t xml:space="preserve"> building on the earlier King Salmon</w:t>
      </w:r>
      <w:r w:rsidRPr="0062265C">
        <w:rPr>
          <w:rStyle w:val="FootnoteReference"/>
        </w:rPr>
        <w:footnoteReference w:id="29"/>
      </w:r>
      <w:r w:rsidRPr="0062265C">
        <w:t xml:space="preserve"> Supreme Court decision has confirmed that strong ‘avoidance policies’ will inevitably result in prohibited activities, so the use of such wording needs to be carefully considered. </w:t>
      </w:r>
      <w:r w:rsidR="005146C9" w:rsidRPr="0062265C">
        <w:t xml:space="preserve">Officials </w:t>
      </w:r>
      <w:r w:rsidR="009F69BC" w:rsidRPr="0062265C">
        <w:t>recommended approach</w:t>
      </w:r>
      <w:r w:rsidR="009D24D4" w:rsidRPr="0062265C">
        <w:t xml:space="preserve"> </w:t>
      </w:r>
      <w:r w:rsidR="009D24D4" w:rsidRPr="0062265C">
        <w:rPr>
          <w:rFonts w:cs="Calibri"/>
        </w:rPr>
        <w:t>–</w:t>
      </w:r>
      <w:r w:rsidR="009D24D4" w:rsidRPr="0062265C">
        <w:t xml:space="preserve"> </w:t>
      </w:r>
      <w:r w:rsidR="009F69BC" w:rsidRPr="0062265C">
        <w:t>informed by strong submitter feedback and evidence</w:t>
      </w:r>
      <w:r w:rsidR="009D24D4" w:rsidRPr="0062265C">
        <w:t xml:space="preserve"> </w:t>
      </w:r>
      <w:r w:rsidR="00A62CC4" w:rsidRPr="0062265C">
        <w:t>that</w:t>
      </w:r>
      <w:r w:rsidR="009F69BC" w:rsidRPr="0062265C">
        <w:t xml:space="preserve"> </w:t>
      </w:r>
      <w:r w:rsidR="00F65DBE" w:rsidRPr="0062265C">
        <w:t xml:space="preserve">demonstrated </w:t>
      </w:r>
      <w:r w:rsidR="009F69BC" w:rsidRPr="0062265C">
        <w:t>the ongoing, incremental loss of HPL to rural lifestyle development</w:t>
      </w:r>
      <w:r w:rsidR="00A62CC4" w:rsidRPr="0062265C">
        <w:t xml:space="preserve"> </w:t>
      </w:r>
      <w:r w:rsidR="00A62CC4" w:rsidRPr="0062265C">
        <w:rPr>
          <w:rFonts w:cs="Calibri"/>
        </w:rPr>
        <w:t>–</w:t>
      </w:r>
      <w:r w:rsidR="00A62CC4" w:rsidRPr="0062265C">
        <w:t xml:space="preserve"> </w:t>
      </w:r>
      <w:r w:rsidR="009F69BC" w:rsidRPr="0062265C">
        <w:t>is</w:t>
      </w:r>
      <w:r w:rsidR="00A826AE" w:rsidRPr="0062265C">
        <w:t xml:space="preserve"> to provide strong policy direction that </w:t>
      </w:r>
      <w:r w:rsidR="00B60E89" w:rsidRPr="0062265C">
        <w:t xml:space="preserve">subdivision </w:t>
      </w:r>
      <w:r w:rsidR="0068321F" w:rsidRPr="0062265C">
        <w:t>or</w:t>
      </w:r>
      <w:r w:rsidR="00B60E89" w:rsidRPr="0062265C">
        <w:t xml:space="preserve"> </w:t>
      </w:r>
      <w:r w:rsidR="000D79DF" w:rsidRPr="0062265C">
        <w:t>rural lifestyle develop</w:t>
      </w:r>
      <w:r w:rsidR="00617E31" w:rsidRPr="0062265C">
        <w:t xml:space="preserve">ment should be avoided </w:t>
      </w:r>
      <w:r w:rsidR="00AD25CA" w:rsidRPr="0062265C">
        <w:t>in most cases</w:t>
      </w:r>
      <w:r w:rsidR="00880A70" w:rsidRPr="0062265C">
        <w:t xml:space="preserve"> and that the NPS-HPL should set out very specific circumstances where </w:t>
      </w:r>
      <w:r w:rsidR="0057096D" w:rsidRPr="0062265C">
        <w:t>subdivision of</w:t>
      </w:r>
      <w:r w:rsidR="00880A70" w:rsidRPr="0062265C">
        <w:t xml:space="preserve"> HPL could be appropriate.</w:t>
      </w:r>
    </w:p>
    <w:p w14:paraId="4D474149" w14:textId="159A7A9D" w:rsidR="00800995" w:rsidRPr="0062265C" w:rsidRDefault="37CD966F" w:rsidP="00B444AB">
      <w:pPr>
        <w:pStyle w:val="BodyText"/>
      </w:pPr>
      <w:r w:rsidRPr="0062265C">
        <w:t xml:space="preserve">There are two ways rural lifestyle development could occur on HPL – a territorial authority could rezone HPL as a </w:t>
      </w:r>
      <w:r w:rsidR="0053142E" w:rsidRPr="0062265C">
        <w:t>Rural L</w:t>
      </w:r>
      <w:r w:rsidRPr="0062265C">
        <w:t xml:space="preserve">ifestyle </w:t>
      </w:r>
      <w:r w:rsidR="0053142E" w:rsidRPr="0062265C">
        <w:t>Zone</w:t>
      </w:r>
      <w:r w:rsidRPr="0062265C">
        <w:t>, as per the National Planning Standards</w:t>
      </w:r>
      <w:r w:rsidR="0053142E" w:rsidRPr="0062265C">
        <w:t>,</w:t>
      </w:r>
      <w:r w:rsidR="01521ED6" w:rsidRPr="0062265C">
        <w:t xml:space="preserve"> or a rural li</w:t>
      </w:r>
      <w:r w:rsidR="7168F31F" w:rsidRPr="0062265C">
        <w:t>festyle subdivision could be approved within</w:t>
      </w:r>
      <w:r w:rsidRPr="0062265C">
        <w:t xml:space="preserve"> a General Rural or Rural Production </w:t>
      </w:r>
      <w:r w:rsidR="7168F31F" w:rsidRPr="0062265C">
        <w:t>Z</w:t>
      </w:r>
      <w:r w:rsidRPr="0062265C">
        <w:t xml:space="preserve">one </w:t>
      </w:r>
      <w:r w:rsidR="7168F31F" w:rsidRPr="0062265C">
        <w:t xml:space="preserve">(or </w:t>
      </w:r>
      <w:r w:rsidR="49EF614D" w:rsidRPr="0062265C">
        <w:t>equivalent</w:t>
      </w:r>
      <w:r w:rsidR="7168F31F" w:rsidRPr="0062265C">
        <w:t xml:space="preserve"> zone). </w:t>
      </w:r>
    </w:p>
    <w:p w14:paraId="6F3F28C2" w14:textId="4F74F28E" w:rsidR="00880A70" w:rsidRPr="0062265C" w:rsidRDefault="00880A70" w:rsidP="00B444AB">
      <w:pPr>
        <w:pStyle w:val="BodyText"/>
      </w:pPr>
      <w:r w:rsidRPr="0062265C">
        <w:t xml:space="preserve">With respect to rezoning HPL as a </w:t>
      </w:r>
      <w:r w:rsidR="0053142E" w:rsidRPr="0062265C">
        <w:t>R</w:t>
      </w:r>
      <w:r w:rsidRPr="0062265C">
        <w:t xml:space="preserve">ural </w:t>
      </w:r>
      <w:r w:rsidR="0053142E" w:rsidRPr="0062265C">
        <w:t>L</w:t>
      </w:r>
      <w:r w:rsidRPr="0062265C">
        <w:t xml:space="preserve">ifestyle </w:t>
      </w:r>
      <w:r w:rsidR="0053142E" w:rsidRPr="0062265C">
        <w:t>Z</w:t>
      </w:r>
      <w:r w:rsidRPr="0062265C">
        <w:t xml:space="preserve">one, </w:t>
      </w:r>
      <w:r w:rsidR="000A2D74" w:rsidRPr="0062265C">
        <w:t xml:space="preserve">we recommend that the strong ‘avoidance’ approach discussed above is adopted, with a very clear implementation policy that </w:t>
      </w:r>
      <w:r w:rsidR="00E04CC6" w:rsidRPr="0062265C">
        <w:t xml:space="preserve">territorial authorities must </w:t>
      </w:r>
      <w:r w:rsidR="00E04CC6" w:rsidRPr="0062265C">
        <w:rPr>
          <w:b/>
        </w:rPr>
        <w:t>avoid</w:t>
      </w:r>
      <w:r w:rsidR="00E04CC6" w:rsidRPr="0062265C">
        <w:t xml:space="preserve"> rezoning </w:t>
      </w:r>
      <w:r w:rsidR="00202BA7" w:rsidRPr="0062265C">
        <w:t>HPL</w:t>
      </w:r>
      <w:r w:rsidR="00E04CC6" w:rsidRPr="0062265C">
        <w:t xml:space="preserve"> as rural lifestyle, except in situations where </w:t>
      </w:r>
      <w:r w:rsidR="001B1B49" w:rsidRPr="0062265C">
        <w:t xml:space="preserve">the </w:t>
      </w:r>
      <w:r w:rsidR="00E04CC6" w:rsidRPr="0062265C">
        <w:t xml:space="preserve">HPL </w:t>
      </w:r>
      <w:r w:rsidR="001B1B49" w:rsidRPr="0062265C">
        <w:t>cannot support</w:t>
      </w:r>
      <w:r w:rsidR="00E04CC6" w:rsidRPr="0062265C">
        <w:t xml:space="preserve"> </w:t>
      </w:r>
      <w:r w:rsidR="00480F69" w:rsidRPr="0062265C">
        <w:t xml:space="preserve">economically </w:t>
      </w:r>
      <w:r w:rsidR="00847F8C" w:rsidRPr="0062265C">
        <w:t xml:space="preserve">viable land-based primary production (discussed further in </w:t>
      </w:r>
      <w:hyperlink w:anchor="_Exemption_for_HPL" w:history="1">
        <w:r w:rsidR="00847F8C" w:rsidRPr="00A858EF">
          <w:rPr>
            <w:rStyle w:val="Hyperlink"/>
          </w:rPr>
          <w:t xml:space="preserve">Section </w:t>
        </w:r>
        <w:r w:rsidR="00BB4FCE" w:rsidRPr="00A858EF">
          <w:rPr>
            <w:rStyle w:val="Hyperlink"/>
          </w:rPr>
          <w:t>15</w:t>
        </w:r>
      </w:hyperlink>
      <w:r w:rsidR="00847F8C" w:rsidRPr="004A4D7F">
        <w:t xml:space="preserve"> of this report</w:t>
      </w:r>
      <w:r w:rsidR="00847F8C" w:rsidRPr="0062265C">
        <w:t>).</w:t>
      </w:r>
      <w:r w:rsidR="00202BA7" w:rsidRPr="0062265C">
        <w:t xml:space="preserve"> This means that unless a piece of land can meet the tests</w:t>
      </w:r>
      <w:r w:rsidR="004329DD" w:rsidRPr="0062265C">
        <w:t xml:space="preserve"> </w:t>
      </w:r>
      <w:r w:rsidR="00D849EF" w:rsidRPr="0062265C">
        <w:t xml:space="preserve">for land subject to permanent or long-term constraints </w:t>
      </w:r>
      <w:r w:rsidR="004329DD" w:rsidRPr="0062265C">
        <w:t xml:space="preserve">outlined in </w:t>
      </w:r>
      <w:r w:rsidR="00454F44" w:rsidRPr="0062265C">
        <w:t>c</w:t>
      </w:r>
      <w:r w:rsidR="004329DD" w:rsidRPr="0062265C">
        <w:t>lause 3.10 of the NPS-HPL</w:t>
      </w:r>
      <w:r w:rsidR="000B540F" w:rsidRPr="0062265C">
        <w:t>, the rezoning of HPL for rural lifestyle development will not be able to occur.</w:t>
      </w:r>
      <w:r w:rsidR="009B416F" w:rsidRPr="0062265C">
        <w:t xml:space="preserve"> T</w:t>
      </w:r>
      <w:r w:rsidR="00BE7769" w:rsidRPr="0062265C">
        <w:t xml:space="preserve">his recognises that encouraging rural lifestyle subdivision of HPL through </w:t>
      </w:r>
      <w:r w:rsidR="00130308" w:rsidRPr="0062265C">
        <w:t xml:space="preserve">specific zoning should be avoided </w:t>
      </w:r>
      <w:r w:rsidR="00F721EF" w:rsidRPr="0062265C">
        <w:t>unless there are proven permanent or long-term constraints on using the HPL for land-based primary production</w:t>
      </w:r>
      <w:r w:rsidR="00E7412A" w:rsidRPr="0062265C">
        <w:t xml:space="preserve"> refer to further discussion on long term and permanent constraints below</w:t>
      </w:r>
      <w:r w:rsidR="00130308" w:rsidRPr="0062265C">
        <w:t>.</w:t>
      </w:r>
      <w:r w:rsidR="0062265C" w:rsidRPr="0062265C">
        <w:t xml:space="preserve"> </w:t>
      </w:r>
    </w:p>
    <w:p w14:paraId="0A8BE279" w14:textId="4F03947F" w:rsidR="00042271" w:rsidRPr="0062265C" w:rsidRDefault="005331A1" w:rsidP="00B444AB">
      <w:pPr>
        <w:pStyle w:val="BodyText"/>
      </w:pPr>
      <w:r w:rsidRPr="0062265C">
        <w:t xml:space="preserve">With respect to rural lifestyle subdivisions occurring in General Rural and Rural Production </w:t>
      </w:r>
      <w:r w:rsidRPr="0062265C" w:rsidDel="0064579E">
        <w:t>z</w:t>
      </w:r>
      <w:r w:rsidRPr="0062265C">
        <w:t>ones</w:t>
      </w:r>
      <w:r w:rsidR="00555A4E" w:rsidRPr="0062265C">
        <w:t xml:space="preserve">, </w:t>
      </w:r>
      <w:r w:rsidR="001C2F72" w:rsidRPr="0062265C">
        <w:t>we recommend including a</w:t>
      </w:r>
      <w:r w:rsidR="009F7F63" w:rsidRPr="0062265C">
        <w:t xml:space="preserve"> </w:t>
      </w:r>
      <w:r w:rsidR="00246E66" w:rsidRPr="0062265C">
        <w:t>strong ‘avoidance’ policy and associated</w:t>
      </w:r>
      <w:r w:rsidR="001C2F72" w:rsidRPr="0062265C">
        <w:t xml:space="preserve"> implementation clause that </w:t>
      </w:r>
      <w:r w:rsidR="00246E66" w:rsidRPr="0062265C">
        <w:t xml:space="preserve">makes it clear that subdivision of HPL is to be avoided </w:t>
      </w:r>
      <w:r w:rsidR="00FA1D18" w:rsidRPr="0062265C">
        <w:t xml:space="preserve">except in the </w:t>
      </w:r>
      <w:r w:rsidR="00042271" w:rsidRPr="0062265C">
        <w:t>following scenarios:</w:t>
      </w:r>
    </w:p>
    <w:p w14:paraId="52B87B6A" w14:textId="503F2ACE" w:rsidR="00FD6F3D" w:rsidRPr="0062265C" w:rsidRDefault="00FD6F3D" w:rsidP="003C0367">
      <w:pPr>
        <w:pStyle w:val="Bullet"/>
      </w:pPr>
      <w:r w:rsidRPr="0062265C">
        <w:t>the applicant demonstrates that the proposed lots will retain the overall productive capacity of the subject land over the long term</w:t>
      </w:r>
    </w:p>
    <w:p w14:paraId="0A636D13" w14:textId="48BD9199" w:rsidR="00FD6F3D" w:rsidRPr="0062265C" w:rsidRDefault="00FD6F3D" w:rsidP="003C0367">
      <w:pPr>
        <w:pStyle w:val="Bullet"/>
      </w:pPr>
      <w:r w:rsidRPr="0062265C">
        <w:t xml:space="preserve">the subdivision is on specified Māori land </w:t>
      </w:r>
    </w:p>
    <w:p w14:paraId="6D80BEFA" w14:textId="77777777" w:rsidR="001D5D82" w:rsidRPr="0062265C" w:rsidRDefault="00FD6F3D" w:rsidP="003C0367">
      <w:pPr>
        <w:pStyle w:val="Bullet"/>
      </w:pPr>
      <w:r w:rsidRPr="0062265C">
        <w:t>the subdivision is for specified infrastructure, or for defence facilities operated by the New Zealand Defence Force to meet its obligations under the Defence Act 1990, and there is a functional or operational need for the subdivision</w:t>
      </w:r>
    </w:p>
    <w:p w14:paraId="2D01670C" w14:textId="2F9AE051" w:rsidR="005331A1" w:rsidRPr="004A4D7F" w:rsidRDefault="1A9489B4" w:rsidP="003C0367">
      <w:pPr>
        <w:pStyle w:val="Bullet"/>
      </w:pPr>
      <w:r w:rsidRPr="0062265C">
        <w:t xml:space="preserve">the land is not economically viable for land-based primary production </w:t>
      </w:r>
      <w:r w:rsidR="7CEAE900" w:rsidRPr="0062265C">
        <w:t xml:space="preserve">(discussed further in </w:t>
      </w:r>
      <w:hyperlink w:anchor="_Exemption_for_HPL" w:history="1">
        <w:r w:rsidR="7CEAE900" w:rsidRPr="00A858EF">
          <w:rPr>
            <w:rStyle w:val="Hyperlink"/>
          </w:rPr>
          <w:t>Section</w:t>
        </w:r>
        <w:r w:rsidR="56676939" w:rsidRPr="00A858EF">
          <w:rPr>
            <w:rStyle w:val="Hyperlink"/>
          </w:rPr>
          <w:t xml:space="preserve"> 15</w:t>
        </w:r>
      </w:hyperlink>
      <w:r w:rsidR="7CEAE900" w:rsidRPr="004A4D7F">
        <w:t xml:space="preserve"> of this report)</w:t>
      </w:r>
    </w:p>
    <w:p w14:paraId="07BFBCC8" w14:textId="42FCC6A0" w:rsidR="00842182" w:rsidRPr="0062265C" w:rsidRDefault="003C509B" w:rsidP="00B444AB">
      <w:pPr>
        <w:pStyle w:val="BodyText"/>
      </w:pPr>
      <w:r w:rsidRPr="0062265C">
        <w:t>Note that the scope of</w:t>
      </w:r>
      <w:r w:rsidR="0062265C" w:rsidRPr="0062265C">
        <w:t xml:space="preserve"> </w:t>
      </w:r>
      <w:r w:rsidRPr="0062265C">
        <w:t>clause</w:t>
      </w:r>
      <w:r w:rsidR="00C6288F">
        <w:t xml:space="preserve"> </w:t>
      </w:r>
      <w:r w:rsidR="008E6634" w:rsidRPr="0062265C">
        <w:t>3.8</w:t>
      </w:r>
      <w:r w:rsidRPr="0062265C">
        <w:t xml:space="preserve"> has been expanded out</w:t>
      </w:r>
      <w:r w:rsidR="0064579E" w:rsidRPr="0062265C">
        <w:t>,</w:t>
      </w:r>
      <w:r w:rsidRPr="0062265C">
        <w:t xml:space="preserve"> </w:t>
      </w:r>
      <w:r w:rsidR="00C15DB4" w:rsidRPr="0062265C">
        <w:t>so that it manages</w:t>
      </w:r>
      <w:r w:rsidRPr="0062265C">
        <w:t xml:space="preserve"> all types of subdivision on HPL, not just rural lifestyle subdivision</w:t>
      </w:r>
      <w:r w:rsidR="00C15DB4" w:rsidRPr="0062265C">
        <w:t>. We have recommended t</w:t>
      </w:r>
      <w:r w:rsidR="00842182" w:rsidRPr="0062265C">
        <w:t>his restructure so that all subdivision matters are considered under one clause, and all land</w:t>
      </w:r>
      <w:r w:rsidR="0064579E" w:rsidRPr="0062265C">
        <w:t>-</w:t>
      </w:r>
      <w:r w:rsidR="00842182" w:rsidRPr="0062265C">
        <w:t>use matters are considered under a separate clause (</w:t>
      </w:r>
      <w:r w:rsidR="00F513B7" w:rsidRPr="0062265C">
        <w:t xml:space="preserve">clause </w:t>
      </w:r>
      <w:r w:rsidR="00173A07" w:rsidRPr="0062265C">
        <w:t xml:space="preserve">3.9 </w:t>
      </w:r>
      <w:r w:rsidR="00842182" w:rsidRPr="0062265C">
        <w:t xml:space="preserve">discussed </w:t>
      </w:r>
      <w:r w:rsidR="00842182" w:rsidRPr="004A4D7F">
        <w:t xml:space="preserve">in </w:t>
      </w:r>
      <w:hyperlink w:anchor="_Protecting_HPL_from" w:history="1">
        <w:r w:rsidR="00842182" w:rsidRPr="00A858EF">
          <w:rPr>
            <w:rStyle w:val="Hyperlink"/>
          </w:rPr>
          <w:t xml:space="preserve">Section </w:t>
        </w:r>
        <w:r w:rsidR="00BB4FCE" w:rsidRPr="00A858EF">
          <w:rPr>
            <w:rStyle w:val="Hyperlink"/>
          </w:rPr>
          <w:t>1</w:t>
        </w:r>
        <w:r w:rsidR="00CD26C7" w:rsidRPr="00A858EF">
          <w:rPr>
            <w:rStyle w:val="Hyperlink"/>
          </w:rPr>
          <w:t>4</w:t>
        </w:r>
      </w:hyperlink>
      <w:r w:rsidR="00842182" w:rsidRPr="004A4D7F">
        <w:t xml:space="preserve"> below)</w:t>
      </w:r>
      <w:r w:rsidR="00D56FD9" w:rsidRPr="004A4D7F">
        <w:t>,</w:t>
      </w:r>
      <w:r w:rsidR="00D56FD9" w:rsidRPr="0062265C">
        <w:t xml:space="preserve"> which is considered to be easier to interpret from a user perspective. </w:t>
      </w:r>
      <w:r w:rsidR="00F16700" w:rsidRPr="0062265C">
        <w:t xml:space="preserve">It also recognises the difficulties in defining </w:t>
      </w:r>
      <w:r w:rsidR="00D04BE0" w:rsidRPr="0062265C">
        <w:t>‘</w:t>
      </w:r>
      <w:r w:rsidR="00F16700" w:rsidRPr="0062265C">
        <w:t xml:space="preserve">rural </w:t>
      </w:r>
      <w:r w:rsidR="00D04BE0" w:rsidRPr="0062265C">
        <w:t>lifestyle</w:t>
      </w:r>
      <w:r w:rsidR="009D1C35" w:rsidRPr="0062265C">
        <w:t>’</w:t>
      </w:r>
      <w:r w:rsidR="00F16700" w:rsidRPr="0062265C">
        <w:t xml:space="preserve"> </w:t>
      </w:r>
      <w:r w:rsidR="00D04BE0" w:rsidRPr="0062265C">
        <w:t>subdivisions and th</w:t>
      </w:r>
      <w:r w:rsidR="009D1C35" w:rsidRPr="0062265C">
        <w:t xml:space="preserve">at </w:t>
      </w:r>
      <w:r w:rsidR="00D04BE0" w:rsidRPr="0062265C">
        <w:t xml:space="preserve">subdivision </w:t>
      </w:r>
      <w:r w:rsidR="00007B97" w:rsidRPr="0062265C">
        <w:t xml:space="preserve">can be </w:t>
      </w:r>
      <w:r w:rsidR="009D1C35" w:rsidRPr="0062265C">
        <w:t>a lot larger tha</w:t>
      </w:r>
      <w:r w:rsidR="008008F5" w:rsidRPr="0062265C">
        <w:t>n</w:t>
      </w:r>
      <w:r w:rsidR="009D1C35" w:rsidRPr="0062265C">
        <w:t xml:space="preserve"> </w:t>
      </w:r>
      <w:r w:rsidR="00D04BE0" w:rsidRPr="0062265C">
        <w:t xml:space="preserve">a typical </w:t>
      </w:r>
      <w:r w:rsidR="00007B97" w:rsidRPr="0062265C">
        <w:rPr>
          <w:spacing w:val="-2"/>
        </w:rPr>
        <w:t>rural lifestyle zone size (eg</w:t>
      </w:r>
      <w:r w:rsidR="00287CC0" w:rsidRPr="0062265C">
        <w:rPr>
          <w:spacing w:val="-2"/>
        </w:rPr>
        <w:t>,</w:t>
      </w:r>
      <w:r w:rsidR="00007B97" w:rsidRPr="0062265C">
        <w:rPr>
          <w:spacing w:val="-2"/>
        </w:rPr>
        <w:t xml:space="preserve"> 1</w:t>
      </w:r>
      <w:r w:rsidR="0064579E" w:rsidRPr="0062265C">
        <w:rPr>
          <w:spacing w:val="-2"/>
        </w:rPr>
        <w:t xml:space="preserve"> to </w:t>
      </w:r>
      <w:r w:rsidR="00007B97" w:rsidRPr="0062265C">
        <w:rPr>
          <w:spacing w:val="-2"/>
        </w:rPr>
        <w:t xml:space="preserve">2 </w:t>
      </w:r>
      <w:r w:rsidR="0064579E" w:rsidRPr="0062265C">
        <w:rPr>
          <w:spacing w:val="-2"/>
        </w:rPr>
        <w:t>hectares</w:t>
      </w:r>
      <w:r w:rsidR="00007B97" w:rsidRPr="0062265C">
        <w:rPr>
          <w:spacing w:val="-2"/>
        </w:rPr>
        <w:t xml:space="preserve">) </w:t>
      </w:r>
      <w:r w:rsidR="009D1C35" w:rsidRPr="0062265C">
        <w:rPr>
          <w:spacing w:val="-2"/>
        </w:rPr>
        <w:t xml:space="preserve">and still compromise the productive capacity of HPL. </w:t>
      </w:r>
    </w:p>
    <w:p w14:paraId="013CE3A3" w14:textId="4BF71F57" w:rsidR="00617E31" w:rsidRPr="0062265C" w:rsidRDefault="00391D18" w:rsidP="00855525">
      <w:pPr>
        <w:pStyle w:val="BodyText"/>
      </w:pPr>
      <w:r w:rsidRPr="0062265C">
        <w:lastRenderedPageBreak/>
        <w:t xml:space="preserve">This approach </w:t>
      </w:r>
      <w:r w:rsidR="00842182" w:rsidRPr="0062265C">
        <w:t>to managing subdivision on HPL</w:t>
      </w:r>
      <w:r w:rsidRPr="0062265C">
        <w:t xml:space="preserve"> is preferred</w:t>
      </w:r>
      <w:r w:rsidR="0064579E" w:rsidRPr="0062265C">
        <w:t>,</w:t>
      </w:r>
      <w:r w:rsidRPr="0062265C">
        <w:t xml:space="preserve"> as it provides clear policy direction </w:t>
      </w:r>
      <w:r w:rsidR="00915F41" w:rsidRPr="0062265C">
        <w:t xml:space="preserve">that subdivision of HPL should generally be avoided </w:t>
      </w:r>
      <w:r w:rsidR="00D061C7" w:rsidRPr="0062265C">
        <w:t xml:space="preserve">while </w:t>
      </w:r>
      <w:r w:rsidR="00F92C00" w:rsidRPr="0062265C">
        <w:t>providing pathways for subdivisions in specific circumstances wh</w:t>
      </w:r>
      <w:r w:rsidR="009C7038" w:rsidRPr="0062265C">
        <w:t xml:space="preserve">en this will not undermine the NPS-HPL objective. This avoids </w:t>
      </w:r>
      <w:r w:rsidR="00B7746A" w:rsidRPr="0062265C">
        <w:t xml:space="preserve">the risks associated with an absolute avoidance </w:t>
      </w:r>
      <w:r w:rsidR="00566CCE" w:rsidRPr="0062265C">
        <w:t>approach for subdivision and rural lifestyle development on HPL</w:t>
      </w:r>
      <w:r w:rsidR="0064579E" w:rsidRPr="0062265C">
        <w:t>,</w:t>
      </w:r>
      <w:r w:rsidR="009C7038" w:rsidRPr="0062265C">
        <w:t xml:space="preserve"> which could lead to some unintended outcomes</w:t>
      </w:r>
      <w:r w:rsidR="00566CCE" w:rsidRPr="0062265C">
        <w:t xml:space="preserve">. </w:t>
      </w:r>
      <w:r w:rsidR="00080E14" w:rsidRPr="0062265C">
        <w:t>It recognises that not all subdivision creates rural lifestyle development, as subdivision includes activities such as a boundary adjustment or some leases</w:t>
      </w:r>
      <w:r w:rsidR="00531E6A" w:rsidRPr="0062265C">
        <w:t xml:space="preserve"> that can still retain the overall productive capacity of the subject land in the long</w:t>
      </w:r>
      <w:r w:rsidR="0064579E" w:rsidRPr="0062265C">
        <w:t xml:space="preserve"> </w:t>
      </w:r>
      <w:r w:rsidR="00531E6A" w:rsidRPr="0062265C">
        <w:t>term</w:t>
      </w:r>
      <w:r w:rsidR="00080E14" w:rsidRPr="0062265C">
        <w:t>.</w:t>
      </w:r>
      <w:r w:rsidR="007F7338" w:rsidRPr="0062265C">
        <w:t xml:space="preserve"> </w:t>
      </w:r>
      <w:r w:rsidR="00DC014E" w:rsidRPr="0062265C">
        <w:t xml:space="preserve">As discussed above </w:t>
      </w:r>
      <w:r w:rsidR="00DC014E" w:rsidRPr="002E43CE">
        <w:t xml:space="preserve">in </w:t>
      </w:r>
      <w:hyperlink w:anchor="_Whenua_Māori_and" w:history="1">
        <w:r w:rsidR="00DC014E" w:rsidRPr="002E43CE">
          <w:rPr>
            <w:rStyle w:val="Hyperlink"/>
          </w:rPr>
          <w:t xml:space="preserve">section </w:t>
        </w:r>
        <w:r w:rsidR="00BA4D0A" w:rsidRPr="002E43CE">
          <w:rPr>
            <w:rStyle w:val="Hyperlink"/>
          </w:rPr>
          <w:t>8</w:t>
        </w:r>
      </w:hyperlink>
      <w:r w:rsidR="00DC014E" w:rsidRPr="002E43CE">
        <w:t>,</w:t>
      </w:r>
      <w:r w:rsidR="009B5A33" w:rsidRPr="002E43CE">
        <w:t xml:space="preserve"> the NPS-HPL </w:t>
      </w:r>
      <w:r w:rsidR="005610B4" w:rsidRPr="002E43CE">
        <w:t xml:space="preserve">also </w:t>
      </w:r>
      <w:r w:rsidR="00B65B62" w:rsidRPr="002E43CE">
        <w:t xml:space="preserve">provides for </w:t>
      </w:r>
      <w:r w:rsidR="009D54F3" w:rsidRPr="002E43CE">
        <w:t xml:space="preserve">subdivision </w:t>
      </w:r>
      <w:r w:rsidR="00B65B62" w:rsidRPr="002E43CE">
        <w:t xml:space="preserve">of </w:t>
      </w:r>
      <w:r w:rsidR="009D54F3" w:rsidRPr="002E43CE">
        <w:t>‘specified Māori land</w:t>
      </w:r>
      <w:r w:rsidR="009B5A33" w:rsidRPr="002E43CE">
        <w:t>’</w:t>
      </w:r>
      <w:r w:rsidR="007F7338" w:rsidRPr="002E43CE">
        <w:t xml:space="preserve"> </w:t>
      </w:r>
      <w:r w:rsidR="00B65B62" w:rsidRPr="002E43CE">
        <w:t>inclu</w:t>
      </w:r>
      <w:r w:rsidR="005610B4" w:rsidRPr="002E43CE">
        <w:t xml:space="preserve">ding </w:t>
      </w:r>
      <w:r w:rsidR="005365D5" w:rsidRPr="002E43CE">
        <w:t xml:space="preserve">partitioning </w:t>
      </w:r>
      <w:r w:rsidR="005610B4" w:rsidRPr="002E43CE">
        <w:t xml:space="preserve">orders </w:t>
      </w:r>
      <w:r w:rsidR="005365D5" w:rsidRPr="002E43CE">
        <w:t>made under Te Ture Whenua Māori Act 1993.</w:t>
      </w:r>
      <w:r w:rsidR="00080E14" w:rsidRPr="002E43CE">
        <w:t xml:space="preserve"> </w:t>
      </w:r>
      <w:r w:rsidR="00DA4713" w:rsidRPr="002E43CE">
        <w:t xml:space="preserve">Enabling subdivision for </w:t>
      </w:r>
      <w:r w:rsidR="00545948" w:rsidRPr="002E43CE">
        <w:t>‘</w:t>
      </w:r>
      <w:r w:rsidR="00DA4713" w:rsidRPr="002E43CE">
        <w:t>specified infrastructure</w:t>
      </w:r>
      <w:r w:rsidR="00545948" w:rsidRPr="002E43CE">
        <w:t>’</w:t>
      </w:r>
      <w:r w:rsidR="00DA4713" w:rsidRPr="002E43CE">
        <w:t xml:space="preserve"> </w:t>
      </w:r>
      <w:r w:rsidR="00545948" w:rsidRPr="002E43CE">
        <w:t xml:space="preserve">and </w:t>
      </w:r>
      <w:r w:rsidR="00DA4713" w:rsidRPr="002E43CE">
        <w:t>defence facilities is a pragmatic recognition that these activities often have a functional or operational need to subdivide around particular facilities or infrastructure</w:t>
      </w:r>
      <w:r w:rsidR="00D20372" w:rsidRPr="002E43CE">
        <w:t xml:space="preserve"> that need to be located on HPL and it is reasonable to allow this to occur</w:t>
      </w:r>
      <w:r w:rsidR="000740A9" w:rsidRPr="002E43CE">
        <w:t xml:space="preserve"> (see further discussion of these activities from a land-use perspective in </w:t>
      </w:r>
      <w:hyperlink w:anchor="_Protecting_HPL_from" w:history="1">
        <w:r w:rsidR="000740A9" w:rsidRPr="002E43CE">
          <w:rPr>
            <w:rStyle w:val="Hyperlink"/>
          </w:rPr>
          <w:t xml:space="preserve">Section </w:t>
        </w:r>
        <w:r w:rsidR="00BA4D0A" w:rsidRPr="002E43CE">
          <w:rPr>
            <w:rStyle w:val="Hyperlink"/>
          </w:rPr>
          <w:t>14</w:t>
        </w:r>
      </w:hyperlink>
      <w:r w:rsidR="000740A9" w:rsidRPr="002E43CE">
        <w:t xml:space="preserve"> of this report).</w:t>
      </w:r>
    </w:p>
    <w:p w14:paraId="0FB72A58" w14:textId="2AB3AF9A" w:rsidR="000C1C1C" w:rsidRPr="0062265C" w:rsidRDefault="000C1C1C" w:rsidP="00855525">
      <w:pPr>
        <w:pStyle w:val="BodyText"/>
      </w:pPr>
      <w:r w:rsidRPr="0062265C">
        <w:t xml:space="preserve">Collectively, these provisions are expected to be effective in addressing the cumulative loss of HPL to rural lifestyle development and fragmentation through </w:t>
      </w:r>
      <w:r w:rsidR="00AB24FB" w:rsidRPr="0062265C">
        <w:t>subdivision</w:t>
      </w:r>
      <w:r w:rsidR="006D60F7" w:rsidRPr="0062265C">
        <w:t xml:space="preserve"> – the key issue the </w:t>
      </w:r>
      <w:r w:rsidR="000E6642" w:rsidRPr="0062265C">
        <w:t>NPS-HPL</w:t>
      </w:r>
      <w:r w:rsidR="006D60F7" w:rsidRPr="0062265C">
        <w:t xml:space="preserve"> seeks to address. </w:t>
      </w:r>
      <w:r w:rsidR="00457631" w:rsidRPr="0062265C">
        <w:t xml:space="preserve">Officials </w:t>
      </w:r>
      <w:r w:rsidR="00AB24FB" w:rsidRPr="0062265C">
        <w:t>also recommend that guidance be develop</w:t>
      </w:r>
      <w:r w:rsidR="006A20A5" w:rsidRPr="0062265C">
        <w:t>ed</w:t>
      </w:r>
      <w:r w:rsidR="00AB24FB" w:rsidRPr="0062265C">
        <w:t xml:space="preserve"> to support the effective implementation of these provisions</w:t>
      </w:r>
      <w:r w:rsidR="00CA426F" w:rsidRPr="0062265C">
        <w:t>, including examples of subdivision designs and rules that can maintain the productive capacity of HPL</w:t>
      </w:r>
      <w:r w:rsidR="00AA6FEC" w:rsidRPr="0062265C">
        <w:t>.</w:t>
      </w:r>
      <w:r w:rsidR="0062265C" w:rsidRPr="0062265C">
        <w:t xml:space="preserve"> </w:t>
      </w:r>
    </w:p>
    <w:p w14:paraId="2642F94A" w14:textId="5097CC34" w:rsidR="009F69BC" w:rsidRPr="0062265C" w:rsidRDefault="008424FE" w:rsidP="00855525">
      <w:pPr>
        <w:pStyle w:val="BodyText"/>
        <w:rPr>
          <w:highlight w:val="yellow"/>
        </w:rPr>
      </w:pPr>
      <w:r w:rsidRPr="0062265C">
        <w:t xml:space="preserve">Officials </w:t>
      </w:r>
      <w:r w:rsidR="009F69BC" w:rsidRPr="0062265C">
        <w:t xml:space="preserve">acknowledge that this stronger approach for </w:t>
      </w:r>
      <w:r w:rsidR="00B60E89" w:rsidRPr="0062265C">
        <w:t xml:space="preserve">subdivision and </w:t>
      </w:r>
      <w:r w:rsidR="009F69BC" w:rsidRPr="0062265C">
        <w:t xml:space="preserve">rural lifestyle development on HPL will result in opportunity costs for some landowners. However, we consider that these costs are justified to protect a finite resource from an inefficient land use that has been demonstrated to be the biggest threat to this resource nationally. </w:t>
      </w:r>
      <w:r w:rsidR="007603C2" w:rsidRPr="0062265C">
        <w:t xml:space="preserve">The flexibility to </w:t>
      </w:r>
      <w:r w:rsidR="00D10401" w:rsidRPr="0062265C">
        <w:t>subdivide</w:t>
      </w:r>
      <w:r w:rsidR="007603C2" w:rsidRPr="0062265C">
        <w:t xml:space="preserve"> HPL where productive capacity of </w:t>
      </w:r>
      <w:r w:rsidR="0045437E" w:rsidRPr="0062265C">
        <w:t xml:space="preserve">HPL is </w:t>
      </w:r>
      <w:r w:rsidR="006C13A7" w:rsidRPr="0062265C">
        <w:t>retained</w:t>
      </w:r>
      <w:r w:rsidR="0045437E" w:rsidRPr="0062265C">
        <w:t xml:space="preserve"> </w:t>
      </w:r>
      <w:r w:rsidR="00F849AC" w:rsidRPr="0062265C">
        <w:t xml:space="preserve">or where land-based primary production is not economically viable </w:t>
      </w:r>
      <w:r w:rsidR="0045437E" w:rsidRPr="0062265C">
        <w:t xml:space="preserve">also helps to reduce the potential opportunity costs associated with the </w:t>
      </w:r>
      <w:r w:rsidR="000E6642" w:rsidRPr="0062265C">
        <w:t>NPS-HPL</w:t>
      </w:r>
      <w:r w:rsidR="0045437E" w:rsidRPr="0062265C">
        <w:t xml:space="preserve">. </w:t>
      </w:r>
      <w:r w:rsidR="00457631" w:rsidRPr="0062265C">
        <w:t xml:space="preserve">Officials </w:t>
      </w:r>
      <w:r w:rsidR="009F69BC" w:rsidRPr="0062265C">
        <w:t>also note that there is generally the ability to satisfy demand for rural lifestyle development away from HPL</w:t>
      </w:r>
      <w:r w:rsidR="00F65DBE" w:rsidRPr="0062265C">
        <w:t xml:space="preserve"> at the district level</w:t>
      </w:r>
      <w:r w:rsidR="0059401F" w:rsidRPr="0062265C">
        <w:t xml:space="preserve"> through rural lifestyle zoning and more enabling </w:t>
      </w:r>
      <w:r w:rsidR="008D4B26" w:rsidRPr="0062265C">
        <w:t xml:space="preserve">subdivision </w:t>
      </w:r>
      <w:r w:rsidR="0059401F" w:rsidRPr="0062265C">
        <w:t>rules on non-HPL</w:t>
      </w:r>
      <w:r w:rsidR="00E82C59" w:rsidRPr="0062265C">
        <w:t xml:space="preserve">, </w:t>
      </w:r>
      <w:r w:rsidR="00201231" w:rsidRPr="0062265C">
        <w:t xml:space="preserve">which will be addressed </w:t>
      </w:r>
      <w:r w:rsidR="009F69BC" w:rsidRPr="0062265C">
        <w:t>through guidance.</w:t>
      </w:r>
      <w:r w:rsidR="0062265C" w:rsidRPr="0062265C">
        <w:t xml:space="preserve"> </w:t>
      </w:r>
    </w:p>
    <w:p w14:paraId="434722FE" w14:textId="7374C0B3" w:rsidR="009F69BC" w:rsidRPr="0062265C" w:rsidRDefault="009F69BC" w:rsidP="00855525">
      <w:pPr>
        <w:pStyle w:val="BodyText"/>
      </w:pPr>
      <w:r w:rsidRPr="0062265C">
        <w:t xml:space="preserve">In terms of existing </w:t>
      </w:r>
      <w:r w:rsidR="0064579E" w:rsidRPr="0062265C">
        <w:t>R</w:t>
      </w:r>
      <w:r w:rsidRPr="0062265C">
        <w:t xml:space="preserve">ural </w:t>
      </w:r>
      <w:r w:rsidR="0064579E" w:rsidRPr="0062265C">
        <w:t>L</w:t>
      </w:r>
      <w:r w:rsidRPr="0062265C">
        <w:t xml:space="preserve">ifestyle </w:t>
      </w:r>
      <w:r w:rsidR="0064579E" w:rsidRPr="0062265C">
        <w:t>Z</w:t>
      </w:r>
      <w:r w:rsidRPr="0062265C">
        <w:t xml:space="preserve">ones, </w:t>
      </w:r>
      <w:r w:rsidR="00EC06F8" w:rsidRPr="0062265C">
        <w:t xml:space="preserve">officials </w:t>
      </w:r>
      <w:r w:rsidRPr="0062265C">
        <w:t>recommend that</w:t>
      </w:r>
      <w:r w:rsidR="004D42F0" w:rsidRPr="0062265C">
        <w:t xml:space="preserve"> </w:t>
      </w:r>
      <w:r w:rsidR="007C169F" w:rsidRPr="0062265C">
        <w:t xml:space="preserve">these are excluded from </w:t>
      </w:r>
      <w:r w:rsidRPr="0062265C">
        <w:t>transitional definition of HPL</w:t>
      </w:r>
      <w:r w:rsidR="007C169F" w:rsidRPr="0062265C">
        <w:t xml:space="preserve"> and the HPL mapping process</w:t>
      </w:r>
      <w:r w:rsidR="00201231" w:rsidRPr="0062265C">
        <w:t xml:space="preserve"> as discussed above</w:t>
      </w:r>
      <w:r w:rsidR="007C169F" w:rsidRPr="0062265C">
        <w:t xml:space="preserve">. </w:t>
      </w:r>
      <w:r w:rsidRPr="0062265C">
        <w:t>This recognises that councils have already identified these areas as suitable for rural lifestyle development and</w:t>
      </w:r>
      <w:r w:rsidR="000868F7">
        <w:t> </w:t>
      </w:r>
      <w:r w:rsidRPr="0062265C">
        <w:t xml:space="preserve">there are development rights associated with that land which the </w:t>
      </w:r>
      <w:r w:rsidR="000E6642" w:rsidRPr="0062265C">
        <w:t>NPS-HPL</w:t>
      </w:r>
      <w:r w:rsidRPr="0062265C">
        <w:t xml:space="preserve"> should not undermine. </w:t>
      </w:r>
    </w:p>
    <w:p w14:paraId="3FAA64EF" w14:textId="37044859" w:rsidR="009F69BC" w:rsidRPr="0062265C" w:rsidRDefault="009F69BC" w:rsidP="00855525">
      <w:pPr>
        <w:pStyle w:val="BodyText"/>
        <w:rPr>
          <w:highlight w:val="yellow"/>
        </w:rPr>
      </w:pPr>
      <w:r w:rsidRPr="0062265C">
        <w:t xml:space="preserve">In terms of the potential for the </w:t>
      </w:r>
      <w:r w:rsidR="000E6642" w:rsidRPr="0062265C">
        <w:t>NPS-HPL</w:t>
      </w:r>
      <w:r w:rsidRPr="0062265C">
        <w:t xml:space="preserve"> provisions to differentiate between rural</w:t>
      </w:r>
      <w:r w:rsidR="0064579E" w:rsidRPr="0062265C">
        <w:t xml:space="preserve"> </w:t>
      </w:r>
      <w:r w:rsidRPr="0062265C">
        <w:t xml:space="preserve">residential and typical rural lifestyle development, the ability to include rural zones in district plans in accordance with the National Planning Standards is limited to </w:t>
      </w:r>
      <w:r w:rsidR="0064579E" w:rsidRPr="0062265C">
        <w:t>General Rural</w:t>
      </w:r>
      <w:r w:rsidRPr="0062265C">
        <w:t xml:space="preserve">, </w:t>
      </w:r>
      <w:r w:rsidR="0064579E" w:rsidRPr="0062265C">
        <w:t>R</w:t>
      </w:r>
      <w:r w:rsidRPr="0062265C">
        <w:t xml:space="preserve">ural </w:t>
      </w:r>
      <w:r w:rsidR="0064579E" w:rsidRPr="0062265C">
        <w:t>Production</w:t>
      </w:r>
      <w:r w:rsidRPr="0062265C">
        <w:t xml:space="preserve">, and </w:t>
      </w:r>
      <w:r w:rsidR="0064579E" w:rsidRPr="0062265C">
        <w:t>Rural</w:t>
      </w:r>
      <w:r w:rsidRPr="0062265C" w:rsidDel="0064579E">
        <w:t xml:space="preserve"> </w:t>
      </w:r>
      <w:r w:rsidR="0064579E" w:rsidRPr="0062265C">
        <w:t xml:space="preserve">Lifestyle </w:t>
      </w:r>
      <w:r w:rsidRPr="0062265C">
        <w:t xml:space="preserve">zones. As such, there is no ability through the </w:t>
      </w:r>
      <w:r w:rsidR="000E6642" w:rsidRPr="0062265C">
        <w:t>NPS-HPL</w:t>
      </w:r>
      <w:r w:rsidRPr="0062265C">
        <w:t xml:space="preserve"> to provide a distinct</w:t>
      </w:r>
      <w:r w:rsidR="00191715" w:rsidRPr="0062265C">
        <w:t> </w:t>
      </w:r>
      <w:r w:rsidRPr="0062265C">
        <w:t>and more flexible policy framework for rural</w:t>
      </w:r>
      <w:r w:rsidR="0064579E" w:rsidRPr="0062265C">
        <w:t xml:space="preserve"> </w:t>
      </w:r>
      <w:r w:rsidRPr="0062265C">
        <w:t>residential zones on HPL compared to typical rural lifestyle development</w:t>
      </w:r>
      <w:r w:rsidR="003151B3" w:rsidRPr="0062265C">
        <w:t>,</w:t>
      </w:r>
      <w:r w:rsidR="006A38FB" w:rsidRPr="0062265C">
        <w:t xml:space="preserve"> because it is unable to anticipate how</w:t>
      </w:r>
      <w:r w:rsidR="00A55ABF" w:rsidRPr="0062265C">
        <w:t xml:space="preserve"> territorial authorities may use special purpose zones, </w:t>
      </w:r>
      <w:proofErr w:type="gramStart"/>
      <w:r w:rsidR="00A55ABF" w:rsidRPr="0062265C">
        <w:t>precincts</w:t>
      </w:r>
      <w:proofErr w:type="gramEnd"/>
      <w:r w:rsidR="00A55ABF" w:rsidRPr="0062265C">
        <w:t xml:space="preserve"> or overlays to customise how their rural environment is managed</w:t>
      </w:r>
      <w:r w:rsidRPr="0062265C">
        <w:t xml:space="preserve">. </w:t>
      </w:r>
    </w:p>
    <w:p w14:paraId="06EEEE55" w14:textId="47812EAE" w:rsidR="009F69BC" w:rsidRPr="0062265C" w:rsidRDefault="009F69BC" w:rsidP="00191715">
      <w:pPr>
        <w:pStyle w:val="Heading4"/>
      </w:pPr>
      <w:r w:rsidRPr="0062265C">
        <w:t>Subdivision minimum lot</w:t>
      </w:r>
      <w:r w:rsidR="003151B3" w:rsidRPr="0062265C">
        <w:t>-</w:t>
      </w:r>
      <w:r w:rsidRPr="0062265C">
        <w:t xml:space="preserve">size standards and other methods </w:t>
      </w:r>
    </w:p>
    <w:p w14:paraId="089B4E7F" w14:textId="250A48CF" w:rsidR="00CF44E6" w:rsidRPr="0062265C" w:rsidRDefault="00CF44E6" w:rsidP="00191715">
      <w:pPr>
        <w:pStyle w:val="BodyText"/>
        <w:spacing w:after="100"/>
      </w:pPr>
      <w:r w:rsidRPr="0062265C">
        <w:t>Submitters generally supported more national direction and guidance on appropriate minimum lot</w:t>
      </w:r>
      <w:r w:rsidR="003151B3" w:rsidRPr="0062265C">
        <w:t>-</w:t>
      </w:r>
      <w:r w:rsidRPr="0062265C">
        <w:t>size standards for subdivision</w:t>
      </w:r>
      <w:r w:rsidR="00E82C59" w:rsidRPr="0062265C">
        <w:t>,</w:t>
      </w:r>
      <w:r w:rsidRPr="0062265C">
        <w:t xml:space="preserve"> but there were mixed views on whether this should be through the </w:t>
      </w:r>
      <w:r w:rsidR="000E6642" w:rsidRPr="0062265C">
        <w:t>NPS-HPL</w:t>
      </w:r>
      <w:r w:rsidRPr="0062265C">
        <w:t xml:space="preserve"> or non-statutory guidance. Key benefits of specifying a </w:t>
      </w:r>
      <w:r w:rsidRPr="0062265C">
        <w:lastRenderedPageBreak/>
        <w:t>nationally applicable minimum lot</w:t>
      </w:r>
      <w:r w:rsidR="003151B3" w:rsidRPr="0062265C">
        <w:t>-</w:t>
      </w:r>
      <w:r w:rsidRPr="0062265C">
        <w:t xml:space="preserve">size standard in the </w:t>
      </w:r>
      <w:r w:rsidR="000E6642" w:rsidRPr="0062265C">
        <w:t>NPS-HPL</w:t>
      </w:r>
      <w:r w:rsidRPr="0062265C">
        <w:t xml:space="preserve"> include greater consistency and certainty, clearer direction for councils</w:t>
      </w:r>
      <w:r w:rsidR="003151B3" w:rsidRPr="0062265C">
        <w:t>.</w:t>
      </w:r>
      <w:r w:rsidRPr="0062265C">
        <w:t xml:space="preserve"> and reduced implementation costs, </w:t>
      </w:r>
      <w:proofErr w:type="gramStart"/>
      <w:r w:rsidRPr="0062265C">
        <w:t>time</w:t>
      </w:r>
      <w:proofErr w:type="gramEnd"/>
      <w:r w:rsidRPr="0062265C">
        <w:t xml:space="preserve"> and effort for councils. However, there are also some fundamental key challenge</w:t>
      </w:r>
      <w:r w:rsidR="003151B3" w:rsidRPr="0062265C">
        <w:t>s</w:t>
      </w:r>
      <w:r w:rsidRPr="0062265C">
        <w:t xml:space="preserve"> and risks. These </w:t>
      </w:r>
      <w:r w:rsidR="00AE38E9" w:rsidRPr="0062265C">
        <w:t>include</w:t>
      </w:r>
      <w:r w:rsidRPr="0062265C">
        <w:t xml:space="preserve"> the wide variability </w:t>
      </w:r>
      <w:r w:rsidRPr="0062265C" w:rsidDel="003151B3">
        <w:t xml:space="preserve">in the amount </w:t>
      </w:r>
      <w:r w:rsidRPr="0062265C">
        <w:t xml:space="preserve">of land needed for different land-based primary production activities to be productive and the varied nature of land-based primary production across </w:t>
      </w:r>
      <w:r w:rsidR="00B93EA4" w:rsidRPr="0062265C">
        <w:t>Aotearoa</w:t>
      </w:r>
      <w:r w:rsidRPr="0062265C">
        <w:t>.</w:t>
      </w:r>
      <w:r w:rsidR="009F69BC" w:rsidRPr="0062265C" w:rsidDel="003151B3">
        <w:t xml:space="preserve"> </w:t>
      </w:r>
      <w:r w:rsidRPr="0062265C">
        <w:t xml:space="preserve">As such, there is a risk that a nationally applicable </w:t>
      </w:r>
      <w:r w:rsidR="00FA6F56" w:rsidRPr="0062265C">
        <w:t>minimum lot</w:t>
      </w:r>
      <w:r w:rsidR="003151B3" w:rsidRPr="0062265C">
        <w:t>-</w:t>
      </w:r>
      <w:r w:rsidR="00FA6F56" w:rsidRPr="0062265C">
        <w:t>size standard for subdivision may exclude or restrict certain forms of land-based primary production and not</w:t>
      </w:r>
      <w:r w:rsidR="00191715" w:rsidRPr="0062265C">
        <w:t> </w:t>
      </w:r>
      <w:r w:rsidR="00FA6F56" w:rsidRPr="0062265C">
        <w:t>sufficiently allow for local context and variation. It may also have other unintended consequences, including the very likely risk that a compliant subdivision is deemed to be an</w:t>
      </w:r>
      <w:r w:rsidR="00191715" w:rsidRPr="0062265C">
        <w:t> </w:t>
      </w:r>
      <w:r w:rsidR="00FA6F56" w:rsidRPr="0062265C">
        <w:t>appropriate use of HPL</w:t>
      </w:r>
      <w:r w:rsidR="003151B3" w:rsidRPr="0062265C">
        <w:t>,</w:t>
      </w:r>
      <w:r w:rsidR="00FA6F56" w:rsidRPr="0062265C">
        <w:t xml:space="preserve"> regardless of whether it is a productive use of HPL or not. </w:t>
      </w:r>
    </w:p>
    <w:p w14:paraId="245DD630" w14:textId="540ADB2B" w:rsidR="009F69BC" w:rsidRPr="0062265C" w:rsidRDefault="009F69BC" w:rsidP="00191715">
      <w:pPr>
        <w:pStyle w:val="BodyText"/>
        <w:spacing w:after="100"/>
      </w:pPr>
      <w:r w:rsidRPr="0062265C">
        <w:t xml:space="preserve">Accordingly, </w:t>
      </w:r>
      <w:r w:rsidR="00B363DF" w:rsidRPr="0062265C">
        <w:t xml:space="preserve">officials </w:t>
      </w:r>
      <w:r w:rsidRPr="0062265C">
        <w:t xml:space="preserve">recommend that the </w:t>
      </w:r>
      <w:r w:rsidR="000E6642" w:rsidRPr="0062265C">
        <w:t>NPS-HPL</w:t>
      </w:r>
      <w:r w:rsidRPr="0062265C">
        <w:t xml:space="preserve"> does not include any specific provisions relating to appropriate subdivision minimum lot</w:t>
      </w:r>
      <w:r w:rsidR="003151B3" w:rsidRPr="0062265C">
        <w:t>-</w:t>
      </w:r>
      <w:r w:rsidRPr="0062265C">
        <w:t>size standards on HPL</w:t>
      </w:r>
      <w:r w:rsidR="00E82C59" w:rsidRPr="0062265C">
        <w:t>,</w:t>
      </w:r>
      <w:r w:rsidRPr="0062265C">
        <w:t xml:space="preserve"> and non-statutory guidance is developed on how to effectively manage subdivision on HPL. </w:t>
      </w:r>
      <w:r w:rsidR="00B363DF" w:rsidRPr="0062265C">
        <w:t xml:space="preserve">Officials </w:t>
      </w:r>
      <w:r w:rsidRPr="0062265C">
        <w:t>recommend that this guidance is broader than appropriate minimum lot</w:t>
      </w:r>
      <w:r w:rsidR="003151B3" w:rsidRPr="0062265C">
        <w:t>-</w:t>
      </w:r>
      <w:r w:rsidRPr="0062265C">
        <w:t>size standards and also outlines other methods to manage subdivision and minimise the impact on the productive capacity of HPL (eg</w:t>
      </w:r>
      <w:r w:rsidR="00AE38E9" w:rsidRPr="0062265C">
        <w:t>,</w:t>
      </w:r>
      <w:r w:rsidRPr="0062265C">
        <w:t xml:space="preserve"> zoning, clustering development, setbacks)</w:t>
      </w:r>
      <w:r w:rsidR="003151B3" w:rsidRPr="0062265C">
        <w:t>.</w:t>
      </w:r>
    </w:p>
    <w:p w14:paraId="3EEEB8B8" w14:textId="77777777" w:rsidR="009F69BC" w:rsidRPr="0062265C" w:rsidRDefault="009F69BC" w:rsidP="00191715">
      <w:pPr>
        <w:pStyle w:val="Heading4"/>
      </w:pPr>
      <w:r w:rsidRPr="0062265C">
        <w:t xml:space="preserve">Cumulative effects </w:t>
      </w:r>
    </w:p>
    <w:p w14:paraId="6731370B" w14:textId="0C2936A5" w:rsidR="009F69BC" w:rsidRPr="0062265C" w:rsidRDefault="009F69BC" w:rsidP="00191715">
      <w:pPr>
        <w:pStyle w:val="BodyText"/>
        <w:spacing w:before="100" w:after="100"/>
      </w:pPr>
      <w:r w:rsidRPr="0062265C">
        <w:t>The ongoing, cumulative loss of HPL to rural lifestyle development</w:t>
      </w:r>
      <w:r w:rsidR="00091D70" w:rsidRPr="0062265C">
        <w:t xml:space="preserve"> is one of the most </w:t>
      </w:r>
      <w:r w:rsidRPr="0062265C">
        <w:t>significant issue</w:t>
      </w:r>
      <w:r w:rsidR="00091D70" w:rsidRPr="0062265C">
        <w:t>s</w:t>
      </w:r>
      <w:r w:rsidRPr="0062265C">
        <w:t xml:space="preserve"> that the </w:t>
      </w:r>
      <w:r w:rsidR="000E6642" w:rsidRPr="0062265C">
        <w:t>NPS-HPL</w:t>
      </w:r>
      <w:r w:rsidRPr="0062265C">
        <w:t xml:space="preserve"> seeks to address. </w:t>
      </w:r>
      <w:r w:rsidR="00B363DF" w:rsidRPr="0062265C">
        <w:t xml:space="preserve">Officials </w:t>
      </w:r>
      <w:r w:rsidRPr="0062265C">
        <w:t xml:space="preserve">therefore recommend that the </w:t>
      </w:r>
      <w:r w:rsidR="000E6642" w:rsidRPr="0062265C">
        <w:t>NPS-HPL</w:t>
      </w:r>
      <w:r w:rsidRPr="0062265C">
        <w:t xml:space="preserve"> include</w:t>
      </w:r>
      <w:r w:rsidR="00B3186B" w:rsidRPr="0062265C">
        <w:t>s</w:t>
      </w:r>
      <w:r w:rsidRPr="0062265C">
        <w:t xml:space="preserve"> clear direction for councils to </w:t>
      </w:r>
      <w:r w:rsidR="0009230B" w:rsidRPr="0062265C">
        <w:t>avoid if possible, or otherwise mitigate</w:t>
      </w:r>
      <w:r w:rsidR="001D62E1" w:rsidRPr="0062265C">
        <w:t>,</w:t>
      </w:r>
      <w:r w:rsidR="0009230B" w:rsidRPr="0062265C">
        <w:t xml:space="preserve"> </w:t>
      </w:r>
      <w:r w:rsidRPr="0062265C">
        <w:t>the cumulative effects of rural lifestyle developments on the availability and productive capacity of HPL in their districts</w:t>
      </w:r>
      <w:r w:rsidR="00065DE7" w:rsidRPr="0062265C">
        <w:t xml:space="preserve">. We also recommend that </w:t>
      </w:r>
      <w:r w:rsidR="003F0F54" w:rsidRPr="0062265C">
        <w:t>the NPS-HPL provide clear direction to avoid</w:t>
      </w:r>
      <w:r w:rsidR="00653676" w:rsidRPr="0062265C">
        <w:t>, or otherwise mitigate,</w:t>
      </w:r>
      <w:r w:rsidR="00653676" w:rsidRPr="0062265C" w:rsidDel="003151B3">
        <w:t xml:space="preserve"> </w:t>
      </w:r>
      <w:r w:rsidR="0003132D" w:rsidRPr="0062265C">
        <w:t xml:space="preserve">reverse sensitivity effects </w:t>
      </w:r>
      <w:r w:rsidR="00653676" w:rsidRPr="0062265C">
        <w:t xml:space="preserve">from subdivision and rural lifestyle </w:t>
      </w:r>
      <w:r w:rsidR="00765EB3" w:rsidRPr="0062265C">
        <w:t xml:space="preserve">development </w:t>
      </w:r>
      <w:r w:rsidR="0003132D" w:rsidRPr="0062265C">
        <w:t xml:space="preserve">on </w:t>
      </w:r>
      <w:r w:rsidR="00765EB3" w:rsidRPr="0062265C">
        <w:t xml:space="preserve">surrounding </w:t>
      </w:r>
      <w:r w:rsidR="0003132D" w:rsidRPr="0062265C">
        <w:t>land-based primary production activities</w:t>
      </w:r>
      <w:r w:rsidRPr="0062265C">
        <w:t>.</w:t>
      </w:r>
      <w:r w:rsidR="0062265C" w:rsidRPr="0062265C">
        <w:t xml:space="preserve"> </w:t>
      </w:r>
    </w:p>
    <w:p w14:paraId="661996C8" w14:textId="51BACA99" w:rsidR="009F69BC" w:rsidRPr="0062265C" w:rsidRDefault="009F69BC" w:rsidP="00191715">
      <w:pPr>
        <w:pStyle w:val="Heading3"/>
        <w:spacing w:before="320" w:after="240"/>
      </w:pPr>
      <w:r w:rsidRPr="0062265C">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F69BC" w:rsidRPr="0062265C" w14:paraId="5242ED6A" w14:textId="77777777" w:rsidTr="00191715">
        <w:tc>
          <w:tcPr>
            <w:tcW w:w="0" w:type="auto"/>
            <w:shd w:val="clear" w:color="auto" w:fill="D2DDE1" w:themeFill="background2"/>
          </w:tcPr>
          <w:p w14:paraId="7D3B3F17" w14:textId="159BDE43" w:rsidR="00323301" w:rsidRPr="0062265C" w:rsidRDefault="00323301" w:rsidP="00191715">
            <w:pPr>
              <w:pStyle w:val="Boxheading"/>
              <w:keepNext w:val="0"/>
            </w:pPr>
            <w:bookmarkStart w:id="66" w:name="_Hlk114759403"/>
            <w:r w:rsidRPr="0062265C">
              <w:t>Recommendations</w:t>
            </w:r>
          </w:p>
          <w:p w14:paraId="466376DC" w14:textId="6633CCC7" w:rsidR="00562211" w:rsidRPr="002E43CE" w:rsidRDefault="009F69BC" w:rsidP="003C0367">
            <w:pPr>
              <w:pStyle w:val="Boxabc"/>
              <w:numPr>
                <w:ilvl w:val="0"/>
                <w:numId w:val="32"/>
              </w:numPr>
            </w:pPr>
            <w:r w:rsidRPr="0062265C">
              <w:t xml:space="preserve">Include clear policy direction in </w:t>
            </w:r>
            <w:r w:rsidR="003151B3" w:rsidRPr="0062265C">
              <w:t xml:space="preserve">the </w:t>
            </w:r>
            <w:r w:rsidR="000E6642" w:rsidRPr="0062265C">
              <w:t>NPS-HPL</w:t>
            </w:r>
            <w:r w:rsidRPr="0062265C">
              <w:t xml:space="preserve"> to</w:t>
            </w:r>
            <w:r w:rsidR="00632662" w:rsidRPr="0062265C">
              <w:t xml:space="preserve"> avoid </w:t>
            </w:r>
            <w:r w:rsidR="002F406C" w:rsidRPr="0062265C">
              <w:t>the rezoning of</w:t>
            </w:r>
            <w:r w:rsidR="00632662" w:rsidRPr="0062265C">
              <w:t xml:space="preserve"> HPL </w:t>
            </w:r>
            <w:r w:rsidR="002F406C" w:rsidRPr="0062265C">
              <w:t xml:space="preserve">as </w:t>
            </w:r>
            <w:r w:rsidR="003151B3" w:rsidRPr="0062265C">
              <w:t xml:space="preserve">Rural Lifestyle Zone </w:t>
            </w:r>
            <w:r w:rsidR="00632662" w:rsidRPr="0062265C">
              <w:t xml:space="preserve">unless </w:t>
            </w:r>
            <w:r w:rsidR="00765EB3" w:rsidRPr="0062265C">
              <w:t xml:space="preserve">it is </w:t>
            </w:r>
            <w:r w:rsidR="00E77190" w:rsidRPr="0062265C">
              <w:t>demonstrate</w:t>
            </w:r>
            <w:r w:rsidR="00765EB3" w:rsidRPr="0062265C">
              <w:t>d</w:t>
            </w:r>
            <w:r w:rsidR="00E77190" w:rsidRPr="0062265C">
              <w:t xml:space="preserve"> </w:t>
            </w:r>
            <w:r w:rsidR="00765EB3" w:rsidRPr="0062265C">
              <w:t xml:space="preserve">that </w:t>
            </w:r>
            <w:r w:rsidR="00E77190" w:rsidRPr="0062265C">
              <w:t xml:space="preserve">the land is not economically viable for land-based primary production </w:t>
            </w:r>
            <w:r w:rsidR="00256F25" w:rsidRPr="0062265C">
              <w:t xml:space="preserve">(discussed further </w:t>
            </w:r>
            <w:r w:rsidR="00256F25" w:rsidRPr="002E43CE">
              <w:t xml:space="preserve">in </w:t>
            </w:r>
            <w:hyperlink w:anchor="_Exemption_for_HPL" w:history="1">
              <w:r w:rsidR="00256F25" w:rsidRPr="002E43CE">
                <w:rPr>
                  <w:rStyle w:val="Hyperlink"/>
                </w:rPr>
                <w:t xml:space="preserve">Section </w:t>
              </w:r>
              <w:r w:rsidR="001A1395" w:rsidRPr="002E43CE">
                <w:rPr>
                  <w:rStyle w:val="Hyperlink"/>
                </w:rPr>
                <w:t>C</w:t>
              </w:r>
              <w:r w:rsidR="00CD26C7" w:rsidRPr="002E43CE">
                <w:rPr>
                  <w:rStyle w:val="Hyperlink"/>
                </w:rPr>
                <w:t>15</w:t>
              </w:r>
            </w:hyperlink>
            <w:r w:rsidR="005D2EB4" w:rsidRPr="002E43CE">
              <w:t xml:space="preserve"> of this report</w:t>
            </w:r>
            <w:r w:rsidR="00256F25" w:rsidRPr="002E43CE">
              <w:t>)</w:t>
            </w:r>
            <w:r w:rsidR="00632662" w:rsidRPr="002E43CE">
              <w:t>.</w:t>
            </w:r>
          </w:p>
          <w:p w14:paraId="3C1548F1" w14:textId="7CA791FE" w:rsidR="002F406C" w:rsidRPr="002E43CE" w:rsidRDefault="002F406C" w:rsidP="003C0367">
            <w:pPr>
              <w:pStyle w:val="Boxabc"/>
              <w:spacing w:after="120"/>
            </w:pPr>
            <w:r w:rsidRPr="002E43CE">
              <w:t xml:space="preserve">Include clear policy direction in the NPS-HPL to avoid subdivision of HPL </w:t>
            </w:r>
            <w:r w:rsidR="00B543AC" w:rsidRPr="002E43CE">
              <w:t xml:space="preserve">unless the subdivision can meet one of </w:t>
            </w:r>
            <w:r w:rsidR="00E86E8F" w:rsidRPr="002E43CE">
              <w:t xml:space="preserve">following </w:t>
            </w:r>
            <w:r w:rsidR="00B543AC" w:rsidRPr="002E43CE">
              <w:t>scenarios</w:t>
            </w:r>
            <w:r w:rsidR="00A02462" w:rsidRPr="002E43CE">
              <w:t>:</w:t>
            </w:r>
          </w:p>
          <w:p w14:paraId="082F4568" w14:textId="3F31B7AA" w:rsidR="0000068C" w:rsidRPr="002E43CE" w:rsidRDefault="3ADCD474" w:rsidP="003C0367">
            <w:pPr>
              <w:pStyle w:val="Boxsub-bullet"/>
            </w:pPr>
            <w:r w:rsidRPr="002E43CE">
              <w:t>the applicant demonstrates that the proposed lots will retain the overall productive capacity of the subject land over the long term</w:t>
            </w:r>
          </w:p>
          <w:p w14:paraId="18865996" w14:textId="4942FFB5" w:rsidR="0000068C" w:rsidRPr="002E43CE" w:rsidRDefault="3ADCD474" w:rsidP="003C0367">
            <w:pPr>
              <w:pStyle w:val="Boxsub-bullet"/>
            </w:pPr>
            <w:r w:rsidRPr="002E43CE">
              <w:t>the subdivision is on specified Māori land</w:t>
            </w:r>
          </w:p>
          <w:p w14:paraId="13A6639F" w14:textId="77777777" w:rsidR="00E86E8F" w:rsidRPr="002E43CE" w:rsidRDefault="3ADCD474" w:rsidP="003C0367">
            <w:pPr>
              <w:pStyle w:val="Boxsub-bullet"/>
            </w:pPr>
            <w:r w:rsidRPr="002E43CE">
              <w:t>the subdivision is for specified infrastructure, or for defence facilities operated by the New Zealand Defence Force to meet its obligations under the Defence Act 1990, and there is a functional or operational need for the subdivision</w:t>
            </w:r>
          </w:p>
          <w:p w14:paraId="5F862CAE" w14:textId="0111586B" w:rsidR="00A02462" w:rsidRPr="002E43CE" w:rsidRDefault="455B6F47" w:rsidP="003C0367">
            <w:pPr>
              <w:pStyle w:val="Boxsub-bullet"/>
            </w:pPr>
            <w:r w:rsidRPr="002E43CE">
              <w:t xml:space="preserve">the land is not economically viable for land-based primary production (discussed further in </w:t>
            </w:r>
            <w:hyperlink w:anchor="_Options_considered" w:history="1">
              <w:r w:rsidRPr="002E43CE">
                <w:rPr>
                  <w:rStyle w:val="Hyperlink"/>
                </w:rPr>
                <w:t xml:space="preserve">Section </w:t>
              </w:r>
              <w:r w:rsidR="00CD26C7" w:rsidRPr="002E43CE">
                <w:rPr>
                  <w:rStyle w:val="Hyperlink"/>
                </w:rPr>
                <w:t>5</w:t>
              </w:r>
            </w:hyperlink>
            <w:r w:rsidRPr="002E43CE">
              <w:t xml:space="preserve"> of this report)</w:t>
            </w:r>
          </w:p>
          <w:p w14:paraId="46282501" w14:textId="1BCB59F9" w:rsidR="009F69BC" w:rsidRPr="0062265C" w:rsidRDefault="009F69BC" w:rsidP="003C0367">
            <w:pPr>
              <w:pStyle w:val="Boxabc"/>
              <w:spacing w:after="120"/>
            </w:pPr>
            <w:r w:rsidRPr="0062265C">
              <w:t xml:space="preserve">Exclude existing </w:t>
            </w:r>
            <w:r w:rsidR="00487873" w:rsidRPr="0062265C">
              <w:t xml:space="preserve">Rural Lifestyle Zones </w:t>
            </w:r>
            <w:r w:rsidRPr="0062265C">
              <w:t>from the transitional definition of HPL</w:t>
            </w:r>
            <w:r w:rsidR="00E86E8F" w:rsidRPr="0062265C">
              <w:t xml:space="preserve"> and the HPL mapping process.</w:t>
            </w:r>
          </w:p>
          <w:p w14:paraId="0D20812A" w14:textId="36388B6D" w:rsidR="009F69BC" w:rsidRPr="0062265C" w:rsidRDefault="009F69BC" w:rsidP="003C0367">
            <w:pPr>
              <w:pStyle w:val="Boxabc"/>
            </w:pPr>
            <w:bookmarkStart w:id="67" w:name="_Hlk114759424"/>
            <w:bookmarkEnd w:id="66"/>
            <w:r w:rsidRPr="0062265C">
              <w:lastRenderedPageBreak/>
              <w:t>Provide guidance on appropriate minimum lot</w:t>
            </w:r>
            <w:r w:rsidR="00487873" w:rsidRPr="0062265C">
              <w:t>-</w:t>
            </w:r>
            <w:r w:rsidRPr="0062265C">
              <w:t>size standards and other methods to manage subdivisions on HPL</w:t>
            </w:r>
            <w:r w:rsidR="00427124" w:rsidRPr="0062265C">
              <w:t xml:space="preserve"> and maintain the overall productive capacity of HPL</w:t>
            </w:r>
            <w:r w:rsidR="00906239" w:rsidRPr="0062265C">
              <w:t>,</w:t>
            </w:r>
            <w:r w:rsidRPr="0062265C">
              <w:t xml:space="preserve"> drawing on existing best practice and case studies where appropriate. </w:t>
            </w:r>
          </w:p>
          <w:p w14:paraId="7056F83C" w14:textId="4DAC5C75" w:rsidR="009F69BC" w:rsidRPr="0062265C" w:rsidRDefault="009F69BC" w:rsidP="003C0367">
            <w:pPr>
              <w:pStyle w:val="Boxabc"/>
            </w:pPr>
            <w:r w:rsidRPr="0062265C">
              <w:t xml:space="preserve">Include policy direction in the </w:t>
            </w:r>
            <w:r w:rsidR="000E6642" w:rsidRPr="0062265C">
              <w:t>NPS-HPL</w:t>
            </w:r>
            <w:r w:rsidRPr="0062265C">
              <w:t xml:space="preserve"> to </w:t>
            </w:r>
            <w:r w:rsidR="00691E25" w:rsidRPr="0062265C">
              <w:t>avoid, or otherwise mi</w:t>
            </w:r>
            <w:r w:rsidR="001944CB" w:rsidRPr="0062265C">
              <w:t>tigate,</w:t>
            </w:r>
            <w:r w:rsidR="00F02D18" w:rsidRPr="0062265C">
              <w:t xml:space="preserve"> </w:t>
            </w:r>
            <w:r w:rsidRPr="0062265C">
              <w:t xml:space="preserve">the cumulative </w:t>
            </w:r>
            <w:r w:rsidR="008F1A1F" w:rsidRPr="0062265C">
              <w:t xml:space="preserve">loss of the </w:t>
            </w:r>
            <w:r w:rsidRPr="0062265C">
              <w:t>availability and productive capacity of HPL</w:t>
            </w:r>
            <w:r w:rsidR="008F1A1F" w:rsidRPr="0062265C">
              <w:t xml:space="preserve"> </w:t>
            </w:r>
            <w:r w:rsidR="00401D6C" w:rsidRPr="0062265C">
              <w:t>and to avoid, or otherwise mitigate, reverse sensitivity effects on land-based primary production</w:t>
            </w:r>
            <w:r w:rsidRPr="0062265C">
              <w:t>.</w:t>
            </w:r>
          </w:p>
          <w:bookmarkEnd w:id="67"/>
          <w:p w14:paraId="782B107E" w14:textId="6863D5C2" w:rsidR="00323301" w:rsidRPr="0062265C" w:rsidRDefault="00323301" w:rsidP="007E3CD0">
            <w:pPr>
              <w:pStyle w:val="Blueboxtext"/>
              <w:spacing w:before="240" w:after="0"/>
              <w:rPr>
                <w:b/>
                <w:bCs/>
              </w:rPr>
            </w:pPr>
            <w:r w:rsidRPr="0062265C">
              <w:rPr>
                <w:b/>
                <w:bCs/>
              </w:rPr>
              <w:t>Ministers</w:t>
            </w:r>
            <w:r w:rsidR="00813176" w:rsidRPr="0062265C">
              <w:rPr>
                <w:b/>
                <w:bCs/>
              </w:rPr>
              <w:t>’</w:t>
            </w:r>
            <w:r w:rsidRPr="0062265C">
              <w:rPr>
                <w:b/>
                <w:bCs/>
              </w:rPr>
              <w:t xml:space="preserve"> decision</w:t>
            </w:r>
            <w:r w:rsidR="00813176" w:rsidRPr="0062265C">
              <w:rPr>
                <w:b/>
                <w:bCs/>
              </w:rPr>
              <w:t>s</w:t>
            </w:r>
            <w:r w:rsidRPr="0062265C">
              <w:rPr>
                <w:b/>
                <w:bCs/>
              </w:rPr>
              <w:t xml:space="preserve">: </w:t>
            </w:r>
          </w:p>
          <w:p w14:paraId="3307EE04" w14:textId="5714E83C" w:rsidR="00937F41" w:rsidRPr="0062265C" w:rsidRDefault="002E43CE" w:rsidP="00191715">
            <w:pPr>
              <w:pStyle w:val="Boxtext"/>
              <w:spacing w:after="240"/>
            </w:pPr>
            <w:r>
              <w:t>Agree</w:t>
            </w:r>
          </w:p>
        </w:tc>
      </w:tr>
    </w:tbl>
    <w:p w14:paraId="6C9ACCCD" w14:textId="0C5FBCE1" w:rsidR="009F69BC" w:rsidRPr="0062265C" w:rsidRDefault="009F69BC" w:rsidP="003C0367">
      <w:pPr>
        <w:pStyle w:val="Heading2"/>
        <w:numPr>
          <w:ilvl w:val="0"/>
          <w:numId w:val="40"/>
        </w:numPr>
        <w:spacing w:before="440"/>
        <w:ind w:left="851" w:hanging="851"/>
      </w:pPr>
      <w:bookmarkStart w:id="68" w:name="_Protecting_HPL_from"/>
      <w:bookmarkStart w:id="69" w:name="_Toc114741109"/>
      <w:bookmarkStart w:id="70" w:name="_Hlk58505553"/>
      <w:bookmarkStart w:id="71" w:name="_Hlk114759470"/>
      <w:bookmarkEnd w:id="68"/>
      <w:r w:rsidRPr="0062265C">
        <w:lastRenderedPageBreak/>
        <w:t xml:space="preserve">Protecting </w:t>
      </w:r>
      <w:r w:rsidR="005969DE" w:rsidRPr="0062265C">
        <w:t>HPL</w:t>
      </w:r>
      <w:r w:rsidRPr="0062265C">
        <w:t xml:space="preserve"> from </w:t>
      </w:r>
      <w:r w:rsidR="00325A55" w:rsidRPr="0062265C">
        <w:t>inappropriate</w:t>
      </w:r>
      <w:r w:rsidRPr="0062265C">
        <w:t xml:space="preserve"> use</w:t>
      </w:r>
      <w:r w:rsidR="003F21F7">
        <w:t> </w:t>
      </w:r>
      <w:r w:rsidRPr="0062265C">
        <w:t>and development</w:t>
      </w:r>
      <w:bookmarkEnd w:id="69"/>
      <w:r w:rsidRPr="0062265C">
        <w:t xml:space="preserve"> </w:t>
      </w:r>
    </w:p>
    <w:bookmarkEnd w:id="71"/>
    <w:p w14:paraId="09AFD7C0" w14:textId="5B1FF993" w:rsidR="009F69BC" w:rsidRPr="0062265C" w:rsidRDefault="00BB7CE6" w:rsidP="00191715">
      <w:pPr>
        <w:pStyle w:val="Heading3"/>
        <w:spacing w:before="240"/>
      </w:pPr>
      <w:r w:rsidRPr="0062265C">
        <w:t xml:space="preserve">What was </w:t>
      </w:r>
      <w:r w:rsidR="00936A7E" w:rsidRPr="0062265C">
        <w:t>consulted on</w:t>
      </w:r>
      <w:r w:rsidR="009F69BC" w:rsidRPr="0062265C">
        <w:t xml:space="preserve"> </w:t>
      </w:r>
      <w:r w:rsidRPr="0062265C">
        <w:t>and policy intent</w:t>
      </w:r>
    </w:p>
    <w:p w14:paraId="3CF6988F" w14:textId="2F308CE3" w:rsidR="00936A7E" w:rsidRPr="0062265C" w:rsidRDefault="006A7307" w:rsidP="00191715">
      <w:pPr>
        <w:pStyle w:val="BodyText"/>
      </w:pPr>
      <w:r w:rsidRPr="0062265C">
        <w:t>Chapter 5 of t</w:t>
      </w:r>
      <w:r w:rsidR="00936A7E" w:rsidRPr="0062265C">
        <w:t xml:space="preserve">he </w:t>
      </w:r>
      <w:hyperlink r:id="rId59" w:history="1">
        <w:r w:rsidR="001944CB" w:rsidRPr="0062265C">
          <w:rPr>
            <w:rStyle w:val="Hyperlink"/>
          </w:rPr>
          <w:t xml:space="preserve">proposed </w:t>
        </w:r>
        <w:r w:rsidR="000E6642" w:rsidRPr="0062265C">
          <w:rPr>
            <w:rStyle w:val="Hyperlink"/>
          </w:rPr>
          <w:t>NPS-HPL</w:t>
        </w:r>
        <w:r w:rsidR="00936A7E" w:rsidRPr="0062265C">
          <w:rPr>
            <w:rStyle w:val="Hyperlink"/>
          </w:rPr>
          <w:t xml:space="preserve"> </w:t>
        </w:r>
        <w:r w:rsidR="00AD0BE3" w:rsidRPr="0062265C">
          <w:rPr>
            <w:rStyle w:val="Hyperlink"/>
          </w:rPr>
          <w:t>in the discussion document</w:t>
        </w:r>
      </w:hyperlink>
      <w:r w:rsidR="00AD0BE3" w:rsidRPr="0062265C">
        <w:t xml:space="preserve"> </w:t>
      </w:r>
      <w:r w:rsidR="00936A7E" w:rsidRPr="0062265C">
        <w:t xml:space="preserve">included a </w:t>
      </w:r>
      <w:r w:rsidR="001F5F3C" w:rsidRPr="0062265C">
        <w:t xml:space="preserve">draft </w:t>
      </w:r>
      <w:r w:rsidR="00936A7E" w:rsidRPr="0062265C">
        <w:t>policy (Policy 2</w:t>
      </w:r>
      <w:r w:rsidRPr="0062265C">
        <w:t>: Maintaining highly productive land for primary production</w:t>
      </w:r>
      <w:r w:rsidR="00936A7E" w:rsidRPr="0062265C">
        <w:t>)</w:t>
      </w:r>
      <w:r w:rsidR="00A05BB1" w:rsidRPr="0062265C">
        <w:t xml:space="preserve"> that would require councils to identify other “inappropriate” subdivision, use and development on HPL</w:t>
      </w:r>
      <w:r w:rsidRPr="0062265C">
        <w:t>,</w:t>
      </w:r>
      <w:r w:rsidR="00A05BB1" w:rsidRPr="0062265C">
        <w:t xml:space="preserve"> and </w:t>
      </w:r>
      <w:r w:rsidRPr="0062265C">
        <w:t xml:space="preserve">that </w:t>
      </w:r>
      <w:r w:rsidR="00A05BB1" w:rsidRPr="0062265C">
        <w:t xml:space="preserve">includes methods to protect HPL from such subdivision, use and development. This recognises that there are other forms of subdivision, use and development in addition to </w:t>
      </w:r>
      <w:r w:rsidR="00A53615" w:rsidRPr="0062265C">
        <w:t>urban rezoning</w:t>
      </w:r>
      <w:r w:rsidR="00E22F6F" w:rsidRPr="0062265C">
        <w:t xml:space="preserve"> or</w:t>
      </w:r>
      <w:r w:rsidR="007E3CD0">
        <w:t xml:space="preserve"> </w:t>
      </w:r>
      <w:r w:rsidR="00A53615" w:rsidRPr="0062265C">
        <w:t>development</w:t>
      </w:r>
      <w:r w:rsidR="00A05BB1" w:rsidRPr="0062265C">
        <w:t xml:space="preserve"> and rural lifestyle development that can be inappropriate on HPL, particularly those uses that are not reliant on the soil resource, have no functional or operational need to be located on HPL, and can be located elsewhere. The </w:t>
      </w:r>
      <w:r w:rsidR="00575EDB" w:rsidRPr="0062265C">
        <w:t xml:space="preserve">proposed </w:t>
      </w:r>
      <w:r w:rsidR="000E6642" w:rsidRPr="0062265C">
        <w:t>NPS-HPL</w:t>
      </w:r>
      <w:r w:rsidR="00A05BB1" w:rsidRPr="0062265C">
        <w:t xml:space="preserve"> did not specific</w:t>
      </w:r>
      <w:r w:rsidR="00E82C59" w:rsidRPr="0062265C">
        <w:t>ally define</w:t>
      </w:r>
      <w:r w:rsidR="00A05BB1" w:rsidRPr="0062265C">
        <w:t xml:space="preserve"> </w:t>
      </w:r>
      <w:r w:rsidR="005F3C03" w:rsidRPr="0062265C">
        <w:t>‘</w:t>
      </w:r>
      <w:r w:rsidR="00A05BB1" w:rsidRPr="0062265C">
        <w:t>inappropriate</w:t>
      </w:r>
      <w:r w:rsidR="005F3C03" w:rsidRPr="0062265C">
        <w:t>’</w:t>
      </w:r>
      <w:r w:rsidR="00A05BB1" w:rsidRPr="0062265C">
        <w:t xml:space="preserve"> subdivision, use and development o</w:t>
      </w:r>
      <w:r w:rsidR="00E82C59" w:rsidRPr="0062265C">
        <w:t>f</w:t>
      </w:r>
      <w:r w:rsidR="00A05BB1" w:rsidRPr="0062265C">
        <w:t xml:space="preserve"> HPL on the basis that there needs to be some flexibility for councils to define what is appropriate and inappropriate within their particular local context. </w:t>
      </w:r>
    </w:p>
    <w:p w14:paraId="1309A5A3" w14:textId="2DB5B6BF" w:rsidR="00342FBA" w:rsidRPr="0062265C" w:rsidRDefault="00342FBA" w:rsidP="00191715">
      <w:pPr>
        <w:pStyle w:val="BodyText"/>
      </w:pPr>
      <w:r w:rsidRPr="002E43CE">
        <w:t xml:space="preserve">Subdivision is addressed in </w:t>
      </w:r>
      <w:hyperlink w:anchor="_Subdivision_and_rural" w:history="1">
        <w:r w:rsidRPr="002E43CE">
          <w:rPr>
            <w:rStyle w:val="Hyperlink"/>
          </w:rPr>
          <w:t xml:space="preserve">section </w:t>
        </w:r>
        <w:r w:rsidR="00402EFC" w:rsidRPr="002E43CE">
          <w:rPr>
            <w:rStyle w:val="Hyperlink"/>
          </w:rPr>
          <w:t>C</w:t>
        </w:r>
        <w:r w:rsidR="00CD26C7" w:rsidRPr="002E43CE">
          <w:rPr>
            <w:rStyle w:val="Hyperlink"/>
          </w:rPr>
          <w:t>13</w:t>
        </w:r>
      </w:hyperlink>
      <w:r w:rsidRPr="002E43CE">
        <w:t xml:space="preserve"> above</w:t>
      </w:r>
      <w:r w:rsidR="006A7307" w:rsidRPr="002E43CE">
        <w:t xml:space="preserve">; </w:t>
      </w:r>
      <w:r w:rsidRPr="002E43CE">
        <w:t>this section focuse</w:t>
      </w:r>
      <w:r w:rsidR="003A0DCD" w:rsidRPr="002E43CE">
        <w:t>s</w:t>
      </w:r>
      <w:r w:rsidRPr="002E43CE">
        <w:t xml:space="preserve"> on</w:t>
      </w:r>
      <w:r w:rsidR="003A0DCD" w:rsidRPr="002E43CE">
        <w:t xml:space="preserve"> protecting HPL from inappropriate use and development.</w:t>
      </w:r>
      <w:r w:rsidR="0062265C" w:rsidRPr="0062265C">
        <w:t xml:space="preserve"> </w:t>
      </w:r>
    </w:p>
    <w:p w14:paraId="72B58270" w14:textId="57E95FDD" w:rsidR="009F69BC" w:rsidRPr="0062265C" w:rsidRDefault="009F69BC" w:rsidP="009F69BC">
      <w:pPr>
        <w:pStyle w:val="Heading3"/>
      </w:pPr>
      <w:r w:rsidRPr="0062265C">
        <w:t xml:space="preserve">Key </w:t>
      </w:r>
      <w:r w:rsidR="002C16C5" w:rsidRPr="0062265C">
        <w:t>issues from submissions</w:t>
      </w:r>
      <w:r w:rsidRPr="0062265C">
        <w:t xml:space="preserve"> </w:t>
      </w:r>
    </w:p>
    <w:p w14:paraId="79A566FC" w14:textId="77777777" w:rsidR="0030212F" w:rsidRPr="0062265C" w:rsidRDefault="0030212F" w:rsidP="00191715">
      <w:pPr>
        <w:pStyle w:val="BodyText"/>
      </w:pPr>
      <w:r w:rsidRPr="0062265C">
        <w:t xml:space="preserve">The key issues identified through submissions and subsequent analysis are: </w:t>
      </w:r>
    </w:p>
    <w:p w14:paraId="56B85BC5" w14:textId="2A87080F" w:rsidR="0030212F" w:rsidRPr="0062265C" w:rsidRDefault="006A7307" w:rsidP="003C0367">
      <w:pPr>
        <w:pStyle w:val="Bullet"/>
      </w:pPr>
      <w:r w:rsidRPr="0062265C">
        <w:t xml:space="preserve">there is a need to provide </w:t>
      </w:r>
      <w:r w:rsidR="0030212F" w:rsidRPr="0062265C">
        <w:t>more direction and certainty on other inappropriate use and development on HPL</w:t>
      </w:r>
      <w:r w:rsidR="00E464C3" w:rsidRPr="0062265C">
        <w:t>.</w:t>
      </w:r>
    </w:p>
    <w:p w14:paraId="2173526A" w14:textId="50477DAF" w:rsidR="0030212F" w:rsidRPr="0062265C" w:rsidRDefault="006A7307" w:rsidP="003C0367">
      <w:pPr>
        <w:pStyle w:val="Bullet"/>
      </w:pPr>
      <w:r w:rsidRPr="0062265C">
        <w:t xml:space="preserve">other, </w:t>
      </w:r>
      <w:r w:rsidR="00E665A3" w:rsidRPr="0062265C">
        <w:t xml:space="preserve">non-primary production activities should be allowed on HPL in certain circumstances. Pathways need to be provided for the specific types of activities that are appropriate and clarify under what circumstances they should be allowed on HPL. </w:t>
      </w:r>
    </w:p>
    <w:p w14:paraId="5E5D36B5" w14:textId="77777777" w:rsidR="009F69BC" w:rsidRPr="0062265C" w:rsidRDefault="009F69BC" w:rsidP="00191715">
      <w:pPr>
        <w:pStyle w:val="Heading3"/>
      </w:pPr>
      <w:r w:rsidRPr="0062265C">
        <w:t>Analysis</w:t>
      </w:r>
    </w:p>
    <w:p w14:paraId="3908A59B" w14:textId="118A8089" w:rsidR="009F69BC" w:rsidRPr="0062265C" w:rsidRDefault="007C0353" w:rsidP="00191715">
      <w:pPr>
        <w:pStyle w:val="BodyText"/>
      </w:pPr>
      <w:r w:rsidRPr="0062265C">
        <w:t xml:space="preserve">Officials </w:t>
      </w:r>
      <w:r w:rsidR="009F69BC" w:rsidRPr="0062265C">
        <w:t xml:space="preserve">recognise the importance of providing councils with some flexibility in how they identify </w:t>
      </w:r>
      <w:r w:rsidR="00E82C59" w:rsidRPr="0062265C">
        <w:t xml:space="preserve">what is considered to be </w:t>
      </w:r>
      <w:r w:rsidR="009F69BC" w:rsidRPr="0062265C">
        <w:t>‘inappropriate’ use and development on HPL</w:t>
      </w:r>
      <w:r w:rsidR="005F3C03" w:rsidRPr="0062265C">
        <w:t>,</w:t>
      </w:r>
      <w:r w:rsidR="009F69BC" w:rsidRPr="0062265C">
        <w:t xml:space="preserve"> given the variable pressures and specific activities affecting HPL throughout the country. However, submitter feedback confirms that there would be benefit in providing additional direction and guidance to help councils define and manage ‘inappropriate’ use and development on HPL. </w:t>
      </w:r>
      <w:r w:rsidR="009F69BC" w:rsidRPr="0062265C">
        <w:lastRenderedPageBreak/>
        <w:t>This will assist with implementation, provide greater clarity and consistency, and help achieve the desired outcomes. The key policy issue is whether this is best delivered through:</w:t>
      </w:r>
    </w:p>
    <w:p w14:paraId="1BC5FBB6" w14:textId="5099459C" w:rsidR="009F69BC" w:rsidRPr="0062265C" w:rsidRDefault="005F3C03" w:rsidP="003C0367">
      <w:pPr>
        <w:pStyle w:val="Numberedparagraph"/>
        <w:numPr>
          <w:ilvl w:val="0"/>
          <w:numId w:val="33"/>
        </w:numPr>
      </w:pPr>
      <w:r w:rsidRPr="0062265C">
        <w:t>n</w:t>
      </w:r>
      <w:r w:rsidR="009F69BC" w:rsidRPr="0062265C">
        <w:t xml:space="preserve">on-statutory guidance </w:t>
      </w:r>
    </w:p>
    <w:p w14:paraId="155624C6" w14:textId="3440A9BA" w:rsidR="009F69BC" w:rsidRPr="0062265C" w:rsidRDefault="005F3C03" w:rsidP="003C0367">
      <w:pPr>
        <w:pStyle w:val="Numberedparagraph"/>
      </w:pPr>
      <w:r w:rsidRPr="0062265C">
        <w:t xml:space="preserve">amendments </w:t>
      </w:r>
      <w:r w:rsidR="009F69BC" w:rsidRPr="0062265C">
        <w:t xml:space="preserve">to the </w:t>
      </w:r>
      <w:r w:rsidR="000E6642" w:rsidRPr="0062265C">
        <w:t>NPS-HPL</w:t>
      </w:r>
      <w:r w:rsidR="009F69BC" w:rsidRPr="0062265C">
        <w:t xml:space="preserve"> to include criteria on the types of use and development that may be appropriate on HPL</w:t>
      </w:r>
    </w:p>
    <w:p w14:paraId="24CD877D" w14:textId="60267466" w:rsidR="009F69BC" w:rsidRPr="0062265C" w:rsidRDefault="005F3C03" w:rsidP="003C0367">
      <w:pPr>
        <w:pStyle w:val="Numberedparagraph"/>
      </w:pPr>
      <w:r w:rsidRPr="0062265C">
        <w:t>l</w:t>
      </w:r>
      <w:r w:rsidR="009F69BC" w:rsidRPr="0062265C">
        <w:t xml:space="preserve">isting specific inappropriate use and development on HPL within the </w:t>
      </w:r>
      <w:r w:rsidR="000E6642" w:rsidRPr="0062265C">
        <w:t>NPS-HPL</w:t>
      </w:r>
      <w:r w:rsidR="009F69BC" w:rsidRPr="0062265C">
        <w:t xml:space="preserve">. </w:t>
      </w:r>
    </w:p>
    <w:p w14:paraId="7CB69E6D" w14:textId="6C9EE0BE" w:rsidR="0090442D" w:rsidRPr="0062265C" w:rsidRDefault="007C0353" w:rsidP="00191715">
      <w:pPr>
        <w:pStyle w:val="BodyText"/>
      </w:pPr>
      <w:r w:rsidRPr="0062265C">
        <w:t xml:space="preserve">The </w:t>
      </w:r>
      <w:r w:rsidR="009F69BC" w:rsidRPr="0062265C">
        <w:t>recommended approach is Option 2 above, supported by non-statutory guidance. Option 2 will provide additional clari</w:t>
      </w:r>
      <w:r w:rsidR="00E61826" w:rsidRPr="0062265C">
        <w:t>t</w:t>
      </w:r>
      <w:r w:rsidR="009F69BC" w:rsidRPr="0062265C">
        <w:t xml:space="preserve">y and direction to help councils protect HPL from </w:t>
      </w:r>
      <w:r w:rsidR="005F3C03" w:rsidRPr="0062265C">
        <w:t>“</w:t>
      </w:r>
      <w:r w:rsidR="009F69BC" w:rsidRPr="0062265C">
        <w:t>inappropriate use and development</w:t>
      </w:r>
      <w:r w:rsidR="005F3C03" w:rsidRPr="0062265C">
        <w:t>”</w:t>
      </w:r>
      <w:r w:rsidR="009F69BC" w:rsidRPr="0062265C">
        <w:t xml:space="preserve"> while still providing a degree of local flexibility. Rather than set out an exhaustive list of activities, </w:t>
      </w:r>
      <w:r w:rsidRPr="0062265C">
        <w:t xml:space="preserve">officials </w:t>
      </w:r>
      <w:r w:rsidR="009F69BC" w:rsidRPr="0062265C">
        <w:t xml:space="preserve">recommend that the </w:t>
      </w:r>
      <w:r w:rsidR="000E6642" w:rsidRPr="0062265C">
        <w:t>NPS-HPL</w:t>
      </w:r>
      <w:r w:rsidR="009F69BC" w:rsidRPr="0062265C">
        <w:t xml:space="preserve"> provide criteria that must be met for ‘other’ use and development to be</w:t>
      </w:r>
      <w:r w:rsidR="00E61826" w:rsidRPr="0062265C">
        <w:t xml:space="preserve"> classified as</w:t>
      </w:r>
      <w:r w:rsidR="009F69BC" w:rsidRPr="0062265C">
        <w:t xml:space="preserve"> </w:t>
      </w:r>
      <w:r w:rsidR="00E61826" w:rsidRPr="0062265C">
        <w:t>‘</w:t>
      </w:r>
      <w:r w:rsidR="009F69BC" w:rsidRPr="0062265C">
        <w:t>not inappropriate</w:t>
      </w:r>
      <w:r w:rsidR="00E61826" w:rsidRPr="0062265C">
        <w:t>’</w:t>
      </w:r>
      <w:r w:rsidR="009F69BC" w:rsidRPr="0062265C">
        <w:t xml:space="preserve"> on HPL</w:t>
      </w:r>
      <w:r w:rsidR="000035F3" w:rsidRPr="0062265C">
        <w:t>,</w:t>
      </w:r>
      <w:r w:rsidR="009F69BC" w:rsidRPr="0062265C">
        <w:t xml:space="preserve"> and therefore allowed in certain circumstances. This will help to avoid the risk of unintended outcomes associated with listing specific ‘inappropriate’ activities</w:t>
      </w:r>
      <w:r w:rsidR="000035F3" w:rsidRPr="0062265C">
        <w:t>,</w:t>
      </w:r>
      <w:r w:rsidR="009F69BC" w:rsidRPr="0062265C">
        <w:t xml:space="preserve"> which may </w:t>
      </w:r>
      <w:r w:rsidR="00E61826" w:rsidRPr="0062265C">
        <w:t xml:space="preserve">actually </w:t>
      </w:r>
      <w:r w:rsidR="009F69BC" w:rsidRPr="0062265C">
        <w:t xml:space="preserve">be appropriate within a particular context. </w:t>
      </w:r>
      <w:r w:rsidR="0090442D" w:rsidRPr="0062265C">
        <w:t xml:space="preserve">It also ensures that councils have some flexibility </w:t>
      </w:r>
      <w:r w:rsidR="009C7184" w:rsidRPr="0062265C">
        <w:t xml:space="preserve">to </w:t>
      </w:r>
      <w:r w:rsidR="0090442D" w:rsidRPr="0062265C">
        <w:t>consider other (non-productive</w:t>
      </w:r>
      <w:r w:rsidR="009C7184" w:rsidRPr="0062265C">
        <w:t xml:space="preserve">) uses of HPL and provide for these alternative uses when they deliver wider environmental, </w:t>
      </w:r>
      <w:r w:rsidR="00E7330D" w:rsidRPr="0062265C">
        <w:t>economic</w:t>
      </w:r>
      <w:r w:rsidR="000035F3" w:rsidRPr="0062265C">
        <w:t>,</w:t>
      </w:r>
      <w:r w:rsidR="00E7330D" w:rsidRPr="0062265C">
        <w:t xml:space="preserve"> </w:t>
      </w:r>
      <w:proofErr w:type="gramStart"/>
      <w:r w:rsidR="009C7184" w:rsidRPr="0062265C">
        <w:t>social</w:t>
      </w:r>
      <w:proofErr w:type="gramEnd"/>
      <w:r w:rsidR="009C7184" w:rsidRPr="0062265C">
        <w:t xml:space="preserve"> and cultural benefits. </w:t>
      </w:r>
    </w:p>
    <w:p w14:paraId="7BD38BCA" w14:textId="2E86ECC0" w:rsidR="009F69BC" w:rsidRPr="0062265C" w:rsidRDefault="009F69BC" w:rsidP="00191715">
      <w:pPr>
        <w:pStyle w:val="BodyText"/>
      </w:pPr>
      <w:r w:rsidRPr="0062265C">
        <w:t xml:space="preserve">Specifically, </w:t>
      </w:r>
      <w:r w:rsidR="00F97DC9" w:rsidRPr="0062265C">
        <w:t xml:space="preserve">officials </w:t>
      </w:r>
      <w:r w:rsidRPr="0062265C">
        <w:t xml:space="preserve">recommend that the </w:t>
      </w:r>
      <w:r w:rsidR="000035F3" w:rsidRPr="0062265C">
        <w:t xml:space="preserve">clause 3.9(2) of the </w:t>
      </w:r>
      <w:r w:rsidR="000E6642" w:rsidRPr="0062265C">
        <w:t>NPS-HPL</w:t>
      </w:r>
      <w:r w:rsidRPr="0062265C">
        <w:t xml:space="preserve"> provide clear direction that other use and development should be avoided on HPL unless one of the following applies</w:t>
      </w:r>
      <w:r w:rsidR="00064B6C" w:rsidRPr="0062265C">
        <w:t xml:space="preserve"> </w:t>
      </w:r>
      <w:r w:rsidR="00064B6C" w:rsidRPr="002E43CE">
        <w:t xml:space="preserve">(noting subdivision is addressed in </w:t>
      </w:r>
      <w:hyperlink w:anchor="_Subdivision_and_rural" w:history="1">
        <w:r w:rsidR="00064B6C" w:rsidRPr="002E43CE">
          <w:rPr>
            <w:rStyle w:val="Hyperlink"/>
          </w:rPr>
          <w:t xml:space="preserve">section </w:t>
        </w:r>
        <w:r w:rsidR="00402EFC" w:rsidRPr="002E43CE">
          <w:rPr>
            <w:rStyle w:val="Hyperlink"/>
          </w:rPr>
          <w:t>C</w:t>
        </w:r>
        <w:r w:rsidR="00CD26C7" w:rsidRPr="002E43CE">
          <w:rPr>
            <w:rStyle w:val="Hyperlink"/>
          </w:rPr>
          <w:t>13</w:t>
        </w:r>
      </w:hyperlink>
      <w:r w:rsidR="00064B6C" w:rsidRPr="002E43CE">
        <w:t xml:space="preserve"> above)</w:t>
      </w:r>
      <w:r w:rsidRPr="002E43CE">
        <w:t>:</w:t>
      </w:r>
    </w:p>
    <w:p w14:paraId="0936305D" w14:textId="77777777" w:rsidR="005043C8" w:rsidRPr="002E43CE" w:rsidRDefault="005043C8" w:rsidP="003C0367">
      <w:pPr>
        <w:pStyle w:val="Subclauselista"/>
        <w:numPr>
          <w:ilvl w:val="0"/>
          <w:numId w:val="10"/>
        </w:numPr>
        <w:ind w:left="397" w:hanging="397"/>
        <w:rPr>
          <w:i/>
          <w:iCs/>
        </w:rPr>
      </w:pPr>
      <w:r w:rsidRPr="002E43CE">
        <w:rPr>
          <w:i/>
          <w:iCs/>
        </w:rPr>
        <w:t>it provides for supporting activities on the land:</w:t>
      </w:r>
    </w:p>
    <w:p w14:paraId="7EEA1954" w14:textId="77777777" w:rsidR="005043C8" w:rsidRPr="002E43CE" w:rsidRDefault="005043C8" w:rsidP="003C0367">
      <w:pPr>
        <w:pStyle w:val="Subclauselista"/>
        <w:numPr>
          <w:ilvl w:val="0"/>
          <w:numId w:val="10"/>
        </w:numPr>
        <w:ind w:left="397" w:hanging="397"/>
        <w:rPr>
          <w:i/>
          <w:iCs/>
        </w:rPr>
      </w:pPr>
      <w:r w:rsidRPr="002E43CE">
        <w:rPr>
          <w:i/>
          <w:iCs/>
        </w:rPr>
        <w:t>it addresses a high risk to public health and safety:</w:t>
      </w:r>
    </w:p>
    <w:p w14:paraId="75DA9889" w14:textId="77777777" w:rsidR="005043C8" w:rsidRPr="002E43CE" w:rsidRDefault="005043C8" w:rsidP="003C0367">
      <w:pPr>
        <w:pStyle w:val="Subclauselista"/>
        <w:numPr>
          <w:ilvl w:val="0"/>
          <w:numId w:val="10"/>
        </w:numPr>
        <w:ind w:left="397" w:hanging="397"/>
        <w:rPr>
          <w:i/>
          <w:iCs/>
        </w:rPr>
      </w:pPr>
      <w:r w:rsidRPr="002E43CE">
        <w:rPr>
          <w:i/>
          <w:iCs/>
        </w:rPr>
        <w:t>it is, or is for a purpose associated with, a matter of national importance under section 6 of the Act:</w:t>
      </w:r>
    </w:p>
    <w:p w14:paraId="5E1AA4B2" w14:textId="77777777" w:rsidR="005043C8" w:rsidRPr="002E43CE" w:rsidRDefault="005043C8" w:rsidP="003C0367">
      <w:pPr>
        <w:pStyle w:val="Subclauselista"/>
        <w:numPr>
          <w:ilvl w:val="0"/>
          <w:numId w:val="10"/>
        </w:numPr>
        <w:ind w:left="397" w:hanging="397"/>
        <w:rPr>
          <w:i/>
          <w:iCs/>
        </w:rPr>
      </w:pPr>
      <w:r w:rsidRPr="002E43CE">
        <w:rPr>
          <w:i/>
          <w:iCs/>
        </w:rPr>
        <w:t>it is on specified Māori land:</w:t>
      </w:r>
    </w:p>
    <w:p w14:paraId="3F2D3447" w14:textId="77777777" w:rsidR="005043C8" w:rsidRPr="002E43CE" w:rsidRDefault="005043C8" w:rsidP="003C0367">
      <w:pPr>
        <w:pStyle w:val="Subclauselista"/>
        <w:numPr>
          <w:ilvl w:val="0"/>
          <w:numId w:val="10"/>
        </w:numPr>
        <w:ind w:left="397" w:hanging="397"/>
        <w:rPr>
          <w:i/>
          <w:iCs/>
        </w:rPr>
      </w:pPr>
      <w:r w:rsidRPr="002E43CE">
        <w:rPr>
          <w:i/>
          <w:iCs/>
        </w:rPr>
        <w:t>it is for the purpose of protecting, maintaining, restoring, or enhancing indigenous biodiversity:</w:t>
      </w:r>
    </w:p>
    <w:p w14:paraId="443B6C0C" w14:textId="77777777" w:rsidR="005043C8" w:rsidRPr="002E43CE" w:rsidRDefault="005043C8" w:rsidP="003C0367">
      <w:pPr>
        <w:pStyle w:val="Subclauselista"/>
        <w:numPr>
          <w:ilvl w:val="0"/>
          <w:numId w:val="10"/>
        </w:numPr>
        <w:ind w:left="397" w:hanging="397"/>
        <w:rPr>
          <w:i/>
          <w:iCs/>
        </w:rPr>
      </w:pPr>
      <w:r w:rsidRPr="002E43CE">
        <w:rPr>
          <w:i/>
          <w:iCs/>
        </w:rPr>
        <w:t>it provides for the retirement of land from land-based primary production for the purpose of improving water quality:</w:t>
      </w:r>
    </w:p>
    <w:p w14:paraId="36ACE38C" w14:textId="77777777" w:rsidR="005043C8" w:rsidRPr="002E43CE" w:rsidRDefault="005043C8" w:rsidP="003C0367">
      <w:pPr>
        <w:pStyle w:val="Subclauselista"/>
        <w:numPr>
          <w:ilvl w:val="0"/>
          <w:numId w:val="10"/>
        </w:numPr>
        <w:ind w:left="397" w:hanging="397"/>
        <w:rPr>
          <w:i/>
          <w:iCs/>
        </w:rPr>
      </w:pPr>
      <w:r w:rsidRPr="002E43CE">
        <w:rPr>
          <w:i/>
          <w:iCs/>
        </w:rPr>
        <w:t>it is a small-scale or temporary land-use activity that has no impact on the productive capacity of the land:</w:t>
      </w:r>
    </w:p>
    <w:p w14:paraId="21A24DE0" w14:textId="77777777" w:rsidR="005043C8" w:rsidRPr="002E43CE" w:rsidRDefault="005043C8" w:rsidP="003C0367">
      <w:pPr>
        <w:pStyle w:val="Subclauselista"/>
        <w:numPr>
          <w:ilvl w:val="0"/>
          <w:numId w:val="10"/>
        </w:numPr>
        <w:ind w:left="397" w:hanging="397"/>
        <w:rPr>
          <w:i/>
          <w:iCs/>
        </w:rPr>
      </w:pPr>
      <w:r w:rsidRPr="002E43CE">
        <w:rPr>
          <w:i/>
          <w:iCs/>
        </w:rPr>
        <w:t xml:space="preserve">it is for an activity by a requiring authority in relation to a designation or notice of requirement under the Act: </w:t>
      </w:r>
    </w:p>
    <w:p w14:paraId="6A923FF2" w14:textId="77777777" w:rsidR="005043C8" w:rsidRPr="002E43CE" w:rsidRDefault="005043C8" w:rsidP="003C0367">
      <w:pPr>
        <w:pStyle w:val="Subclauselista"/>
        <w:numPr>
          <w:ilvl w:val="0"/>
          <w:numId w:val="10"/>
        </w:numPr>
        <w:ind w:left="397" w:hanging="397"/>
        <w:rPr>
          <w:i/>
          <w:iCs/>
        </w:rPr>
      </w:pPr>
      <w:r w:rsidRPr="002E43CE">
        <w:rPr>
          <w:rFonts w:cs="Calibri"/>
          <w:i/>
          <w:iCs/>
          <w:color w:val="000000"/>
          <w:shd w:val="clear" w:color="auto" w:fill="FFFFFF"/>
        </w:rPr>
        <w:t>it provides for public access:</w:t>
      </w:r>
    </w:p>
    <w:p w14:paraId="07AC2240" w14:textId="77777777" w:rsidR="005043C8" w:rsidRPr="002E43CE" w:rsidRDefault="005043C8" w:rsidP="003C0367">
      <w:pPr>
        <w:pStyle w:val="Subclauselista"/>
        <w:numPr>
          <w:ilvl w:val="0"/>
          <w:numId w:val="10"/>
        </w:numPr>
        <w:ind w:left="397" w:hanging="397"/>
        <w:rPr>
          <w:i/>
          <w:iCs/>
        </w:rPr>
      </w:pPr>
      <w:r w:rsidRPr="002E43CE">
        <w:rPr>
          <w:i/>
          <w:iCs/>
        </w:rPr>
        <w:t>it is associated with one of the following, and there is a functional or operational need for the use or development to be on the highly productive land:</w:t>
      </w:r>
    </w:p>
    <w:p w14:paraId="71AAA3F9" w14:textId="1E1701F7" w:rsidR="005043C8" w:rsidRPr="002E43CE" w:rsidRDefault="005043C8" w:rsidP="003C0367">
      <w:pPr>
        <w:pStyle w:val="Subclauselista"/>
        <w:numPr>
          <w:ilvl w:val="1"/>
          <w:numId w:val="11"/>
        </w:numPr>
        <w:ind w:left="794" w:hanging="397"/>
        <w:rPr>
          <w:i/>
          <w:iCs/>
        </w:rPr>
      </w:pPr>
      <w:r w:rsidRPr="002E43CE">
        <w:rPr>
          <w:i/>
          <w:iCs/>
        </w:rPr>
        <w:t xml:space="preserve">the maintenance, operation, upgrade, or expansion of specified infrastructure: </w:t>
      </w:r>
    </w:p>
    <w:p w14:paraId="3A618689" w14:textId="6A81C3F3" w:rsidR="005043C8" w:rsidRPr="002E43CE" w:rsidRDefault="005043C8" w:rsidP="003C0367">
      <w:pPr>
        <w:pStyle w:val="Subclauselista"/>
        <w:numPr>
          <w:ilvl w:val="1"/>
          <w:numId w:val="11"/>
        </w:numPr>
        <w:ind w:left="794" w:hanging="397"/>
        <w:rPr>
          <w:i/>
          <w:iCs/>
        </w:rPr>
      </w:pPr>
      <w:r w:rsidRPr="002E43CE">
        <w:rPr>
          <w:i/>
          <w:iCs/>
        </w:rPr>
        <w:t>the</w:t>
      </w:r>
      <w:r w:rsidR="001A51BB" w:rsidRPr="002E43CE">
        <w:rPr>
          <w:i/>
          <w:iCs/>
        </w:rPr>
        <w:t xml:space="preserve"> </w:t>
      </w:r>
      <w:r w:rsidRPr="002E43CE">
        <w:rPr>
          <w:i/>
          <w:iCs/>
        </w:rPr>
        <w:t>maintenance, operation, upgrade, or expansion of defence facilities operated by the New Zealand Defence Force to meet its obligations under the Defence Act 1990:</w:t>
      </w:r>
    </w:p>
    <w:p w14:paraId="4A731202" w14:textId="7A37F77F" w:rsidR="005043C8" w:rsidRPr="002E43CE" w:rsidRDefault="005043C8" w:rsidP="003C0367">
      <w:pPr>
        <w:pStyle w:val="Subclauselista"/>
        <w:numPr>
          <w:ilvl w:val="1"/>
          <w:numId w:val="11"/>
        </w:numPr>
        <w:ind w:left="794" w:hanging="397"/>
        <w:rPr>
          <w:i/>
          <w:iCs/>
        </w:rPr>
      </w:pPr>
      <w:r w:rsidRPr="002E43CE">
        <w:rPr>
          <w:i/>
          <w:iCs/>
        </w:rPr>
        <w:t>mineral extraction that provides significant national public benefit that could not otherwise be achieved using resources within New Zealand:</w:t>
      </w:r>
    </w:p>
    <w:p w14:paraId="3B86A135" w14:textId="68917810" w:rsidR="005043C8" w:rsidRPr="002E43CE" w:rsidRDefault="005043C8" w:rsidP="003C0367">
      <w:pPr>
        <w:pStyle w:val="Subclauselista"/>
        <w:numPr>
          <w:ilvl w:val="1"/>
          <w:numId w:val="11"/>
        </w:numPr>
        <w:ind w:left="794" w:hanging="397"/>
        <w:rPr>
          <w:i/>
          <w:iCs/>
        </w:rPr>
      </w:pPr>
      <w:r w:rsidRPr="002E43CE">
        <w:rPr>
          <w:i/>
          <w:iCs/>
        </w:rPr>
        <w:t>aggregate extraction that provides significant national or regional public benefit that could not otherwise be achieved using resources within New Zealand.</w:t>
      </w:r>
    </w:p>
    <w:p w14:paraId="4360EAC8" w14:textId="5DDFE4E0" w:rsidR="00FE7F56" w:rsidRPr="0062265C" w:rsidRDefault="00D806D9" w:rsidP="009F69BC">
      <w:pPr>
        <w:pStyle w:val="BodyText"/>
      </w:pPr>
      <w:r w:rsidRPr="0062265C">
        <w:lastRenderedPageBreak/>
        <w:t>This list above includes what we consider</w:t>
      </w:r>
      <w:r w:rsidRPr="0062265C" w:rsidDel="00320A29">
        <w:t xml:space="preserve"> </w:t>
      </w:r>
      <w:r w:rsidRPr="0062265C">
        <w:t xml:space="preserve">to be appropriate </w:t>
      </w:r>
      <w:r w:rsidR="004E3146" w:rsidRPr="0062265C">
        <w:t xml:space="preserve">use and </w:t>
      </w:r>
      <w:r w:rsidRPr="0062265C">
        <w:t>development on HPL that</w:t>
      </w:r>
      <w:r w:rsidR="005D7C36" w:rsidRPr="0062265C">
        <w:t> </w:t>
      </w:r>
      <w:r w:rsidRPr="0062265C">
        <w:t xml:space="preserve">the </w:t>
      </w:r>
      <w:r w:rsidR="000E6642" w:rsidRPr="0062265C">
        <w:t>NPS-HPL</w:t>
      </w:r>
      <w:r w:rsidRPr="0062265C">
        <w:t xml:space="preserve"> should provide clarity on.</w:t>
      </w:r>
      <w:r w:rsidR="00A841BB" w:rsidRPr="0062265C">
        <w:t xml:space="preserve"> We consider this approach will provide greater certainty and consistency in implementation for councils, </w:t>
      </w:r>
      <w:proofErr w:type="gramStart"/>
      <w:r w:rsidR="00A841BB" w:rsidRPr="0062265C">
        <w:t>industry</w:t>
      </w:r>
      <w:proofErr w:type="gramEnd"/>
      <w:r w:rsidR="00A841BB" w:rsidRPr="0062265C">
        <w:t xml:space="preserve"> and landowners</w:t>
      </w:r>
      <w:r w:rsidR="00320A29" w:rsidRPr="0062265C">
        <w:t>,</w:t>
      </w:r>
      <w:r w:rsidR="00A841BB" w:rsidRPr="0062265C">
        <w:t xml:space="preserve"> and will reduce the risk of inappropriate use and </w:t>
      </w:r>
      <w:r w:rsidR="009666B7" w:rsidRPr="0062265C">
        <w:t xml:space="preserve">development </w:t>
      </w:r>
      <w:r w:rsidR="00A841BB" w:rsidRPr="0062265C">
        <w:t>from occurring</w:t>
      </w:r>
      <w:r w:rsidR="009666B7" w:rsidRPr="0062265C">
        <w:t xml:space="preserve"> on HPL</w:t>
      </w:r>
      <w:r w:rsidR="00A841BB" w:rsidRPr="0062265C">
        <w:t>.</w:t>
      </w:r>
      <w:r w:rsidRPr="0062265C">
        <w:t xml:space="preserve"> </w:t>
      </w:r>
      <w:r w:rsidR="009F69BC" w:rsidRPr="0062265C">
        <w:t>Councils will also be directed to make changes to their plans to avoid other use and development that do</w:t>
      </w:r>
      <w:r w:rsidR="00320A29" w:rsidRPr="0062265C">
        <w:t>es</w:t>
      </w:r>
      <w:r w:rsidR="009F69BC" w:rsidRPr="0062265C">
        <w:t xml:space="preserve"> not meet the criteria above. </w:t>
      </w:r>
      <w:r w:rsidR="00FE7F56" w:rsidRPr="0062265C">
        <w:t xml:space="preserve">In providing </w:t>
      </w:r>
      <w:r w:rsidR="0083056F" w:rsidRPr="0062265C">
        <w:t xml:space="preserve">for other use and development on HPL, we also recommend that </w:t>
      </w:r>
      <w:r w:rsidR="00320A29" w:rsidRPr="0062265C">
        <w:t xml:space="preserve">clause 3.9(3) of the </w:t>
      </w:r>
      <w:r w:rsidR="0083056F" w:rsidRPr="0062265C">
        <w:t xml:space="preserve">NPS-HPL require </w:t>
      </w:r>
      <w:r w:rsidR="008C09B5" w:rsidRPr="0062265C">
        <w:t>territorial authorities to take measures to</w:t>
      </w:r>
      <w:r w:rsidR="00EA06B5" w:rsidRPr="0062265C">
        <w:t xml:space="preserve"> ensure that use or development of HPL</w:t>
      </w:r>
      <w:r w:rsidR="008C09B5" w:rsidRPr="0062265C">
        <w:t>:</w:t>
      </w:r>
    </w:p>
    <w:p w14:paraId="60E78BAE" w14:textId="77777777" w:rsidR="006D72BE" w:rsidRPr="0062265C" w:rsidRDefault="006D72BE" w:rsidP="003C0367">
      <w:pPr>
        <w:pStyle w:val="Subclauselista"/>
        <w:numPr>
          <w:ilvl w:val="4"/>
          <w:numId w:val="12"/>
        </w:numPr>
        <w:ind w:left="397" w:hanging="397"/>
      </w:pPr>
      <w:r w:rsidRPr="0062265C">
        <w:t>minimises or mitigates any actual loss or potential cumulative loss of the availability and productive capacity of highly productive land in their district; and</w:t>
      </w:r>
    </w:p>
    <w:p w14:paraId="2DE673EB" w14:textId="77777777" w:rsidR="006D72BE" w:rsidRPr="0062265C" w:rsidRDefault="006D72BE" w:rsidP="003C0367">
      <w:pPr>
        <w:pStyle w:val="Subclauselista"/>
        <w:numPr>
          <w:ilvl w:val="4"/>
          <w:numId w:val="12"/>
        </w:numPr>
        <w:ind w:left="397" w:hanging="397"/>
      </w:pPr>
      <w:r w:rsidRPr="0062265C">
        <w:t>avoids if possible, or otherwise mitigates, any actual or potential reverse sensitivity effects on land-based primary production activities from the use or development.</w:t>
      </w:r>
    </w:p>
    <w:p w14:paraId="19FB3980" w14:textId="77777777" w:rsidR="009F69BC" w:rsidRPr="0062265C" w:rsidRDefault="009F69BC" w:rsidP="005D7C36">
      <w:pPr>
        <w:pStyle w:val="Heading3"/>
        <w:spacing w:after="240"/>
      </w:pPr>
      <w:r w:rsidRPr="0062265C">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F69BC" w:rsidRPr="0062265C" w14:paraId="22F90CE3" w14:textId="77777777" w:rsidTr="005D7C36">
        <w:tc>
          <w:tcPr>
            <w:tcW w:w="0" w:type="auto"/>
            <w:shd w:val="clear" w:color="auto" w:fill="D2DDE1" w:themeFill="background2"/>
          </w:tcPr>
          <w:p w14:paraId="6A987FDF" w14:textId="64F08FA7" w:rsidR="00D806D9" w:rsidRPr="0062265C" w:rsidRDefault="00D806D9" w:rsidP="005D7C36">
            <w:pPr>
              <w:pStyle w:val="Boxheading"/>
              <w:keepNext w:val="0"/>
            </w:pPr>
            <w:bookmarkStart w:id="72" w:name="_Hlk114759492"/>
            <w:r w:rsidRPr="0062265C">
              <w:t>Recommendations</w:t>
            </w:r>
          </w:p>
          <w:p w14:paraId="1A44E6AE" w14:textId="4A76ECF8" w:rsidR="009F69BC" w:rsidRPr="0062265C" w:rsidRDefault="009F69BC" w:rsidP="003C0367">
            <w:pPr>
              <w:pStyle w:val="Boxabc"/>
              <w:numPr>
                <w:ilvl w:val="0"/>
                <w:numId w:val="34"/>
              </w:numPr>
            </w:pPr>
            <w:r w:rsidRPr="0062265C">
              <w:t xml:space="preserve">The </w:t>
            </w:r>
            <w:r w:rsidR="000E6642" w:rsidRPr="0062265C">
              <w:t>NPS-HPL</w:t>
            </w:r>
            <w:r w:rsidRPr="0062265C">
              <w:t xml:space="preserve"> provides clear policy direction to protect HPL from inappropriate use and development. </w:t>
            </w:r>
          </w:p>
          <w:p w14:paraId="60526A44" w14:textId="4F6DD1D7" w:rsidR="009F69BC" w:rsidRPr="0062265C" w:rsidRDefault="009F69BC" w:rsidP="003C0367">
            <w:pPr>
              <w:pStyle w:val="Boxabc"/>
              <w:spacing w:after="120"/>
            </w:pPr>
            <w:r w:rsidRPr="0062265C">
              <w:t xml:space="preserve">The </w:t>
            </w:r>
            <w:r w:rsidR="000E6642" w:rsidRPr="0062265C">
              <w:t>NPS-HPL</w:t>
            </w:r>
            <w:r w:rsidRPr="0062265C">
              <w:t xml:space="preserve"> sets out criteria for the types of use and development that may be appropriate on HPL as follows: </w:t>
            </w:r>
          </w:p>
          <w:p w14:paraId="31A4CD21"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provides for supporting activities on the land:</w:t>
            </w:r>
          </w:p>
          <w:p w14:paraId="1A5E261C"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addresses a high risk to public health and safety:</w:t>
            </w:r>
          </w:p>
          <w:p w14:paraId="28E8BFB6"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is, or is for a purpose associated with, a matter of national importance under section 6 of the Act:</w:t>
            </w:r>
          </w:p>
          <w:p w14:paraId="040F8429"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is on specified Māori land:</w:t>
            </w:r>
          </w:p>
          <w:p w14:paraId="624DC09B"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is for the purpose of protecting, maintaining, restoring, or enhancing indigenous biodiversity:</w:t>
            </w:r>
          </w:p>
          <w:p w14:paraId="5BE2DE7D"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provides for the retirement of land from land-based primary production for the purpose of improving water quality:</w:t>
            </w:r>
          </w:p>
          <w:p w14:paraId="297E35A2"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is a small-scale or temporary land-use activity that has no impact on the productive capacity of the land:</w:t>
            </w:r>
          </w:p>
          <w:p w14:paraId="69DC419E"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 xml:space="preserve">it is for an activity by a requiring authority in relation to a designation or notice of requirement under the Act: </w:t>
            </w:r>
          </w:p>
          <w:p w14:paraId="41CE4C53" w14:textId="77777777" w:rsidR="007A38A0" w:rsidRPr="0062265C" w:rsidRDefault="007A38A0" w:rsidP="003C0367">
            <w:pPr>
              <w:pStyle w:val="Subclauselista"/>
              <w:numPr>
                <w:ilvl w:val="1"/>
                <w:numId w:val="13"/>
              </w:numPr>
              <w:ind w:left="1077" w:hanging="397"/>
              <w:rPr>
                <w:color w:val="1C556C"/>
                <w:lang w:eastAsia="en-NZ"/>
              </w:rPr>
            </w:pPr>
            <w:r w:rsidRPr="0062265C">
              <w:rPr>
                <w:rFonts w:cstheme="minorBidi"/>
                <w:color w:val="1C556C"/>
                <w:lang w:eastAsia="en-NZ"/>
              </w:rPr>
              <w:t>it provides for public access:</w:t>
            </w:r>
          </w:p>
          <w:p w14:paraId="2252E4A5" w14:textId="77777777" w:rsidR="007A38A0" w:rsidRPr="0062265C" w:rsidRDefault="007A38A0" w:rsidP="003C0367">
            <w:pPr>
              <w:pStyle w:val="Subclauselista"/>
              <w:numPr>
                <w:ilvl w:val="1"/>
                <w:numId w:val="13"/>
              </w:numPr>
              <w:ind w:left="1077" w:hanging="397"/>
              <w:rPr>
                <w:color w:val="1C556C"/>
                <w:lang w:eastAsia="en-NZ"/>
              </w:rPr>
            </w:pPr>
            <w:r w:rsidRPr="0062265C">
              <w:rPr>
                <w:color w:val="1C556C"/>
                <w:lang w:eastAsia="en-NZ"/>
              </w:rPr>
              <w:t>it is associated with one of the following, and there is a functional or operational need for the use or development to be on the highly productive land:</w:t>
            </w:r>
          </w:p>
          <w:p w14:paraId="611A5545" w14:textId="35F4A709" w:rsidR="007A38A0" w:rsidRPr="0062265C" w:rsidRDefault="007A38A0" w:rsidP="003C0367">
            <w:pPr>
              <w:pStyle w:val="Subclauselista"/>
              <w:numPr>
                <w:ilvl w:val="2"/>
                <w:numId w:val="13"/>
              </w:numPr>
              <w:ind w:left="1531" w:hanging="397"/>
              <w:rPr>
                <w:color w:val="1C556C"/>
                <w:lang w:eastAsia="en-NZ"/>
              </w:rPr>
            </w:pPr>
            <w:r w:rsidRPr="0062265C">
              <w:rPr>
                <w:color w:val="1C556C"/>
                <w:lang w:eastAsia="en-NZ"/>
              </w:rPr>
              <w:t>the</w:t>
            </w:r>
            <w:r w:rsidR="001A51BB" w:rsidRPr="0062265C">
              <w:rPr>
                <w:color w:val="1C556C"/>
                <w:lang w:eastAsia="en-NZ"/>
              </w:rPr>
              <w:t xml:space="preserve"> </w:t>
            </w:r>
            <w:r w:rsidRPr="0062265C">
              <w:rPr>
                <w:color w:val="1C556C"/>
                <w:lang w:eastAsia="en-NZ"/>
              </w:rPr>
              <w:t xml:space="preserve">maintenance, operation, upgrade, or expansion of specified infrastructure: </w:t>
            </w:r>
          </w:p>
          <w:p w14:paraId="4A463545" w14:textId="1E05C2AD" w:rsidR="007A38A0" w:rsidRPr="0062265C" w:rsidRDefault="007A38A0" w:rsidP="003C0367">
            <w:pPr>
              <w:pStyle w:val="Subclauselista"/>
              <w:numPr>
                <w:ilvl w:val="2"/>
                <w:numId w:val="13"/>
              </w:numPr>
              <w:ind w:left="1531" w:hanging="397"/>
              <w:rPr>
                <w:color w:val="1C556C"/>
                <w:lang w:eastAsia="en-NZ"/>
              </w:rPr>
            </w:pPr>
            <w:r w:rsidRPr="0062265C">
              <w:rPr>
                <w:color w:val="1C556C"/>
                <w:lang w:eastAsia="en-NZ"/>
              </w:rPr>
              <w:t>the maintenance, operation, upgrade, or expansion of defence facilities operated by the New Zealand Defence Force to meet its obligations under the Defence Act 1990:</w:t>
            </w:r>
          </w:p>
          <w:p w14:paraId="027685EA" w14:textId="726B7BC7" w:rsidR="007A38A0" w:rsidRPr="0062265C" w:rsidRDefault="007A38A0" w:rsidP="003C0367">
            <w:pPr>
              <w:pStyle w:val="Subclauselista"/>
              <w:numPr>
                <w:ilvl w:val="2"/>
                <w:numId w:val="13"/>
              </w:numPr>
              <w:ind w:left="1531" w:hanging="397"/>
              <w:rPr>
                <w:color w:val="1C556C"/>
                <w:lang w:eastAsia="en-NZ"/>
              </w:rPr>
            </w:pPr>
            <w:r w:rsidRPr="0062265C">
              <w:rPr>
                <w:color w:val="1C556C"/>
                <w:lang w:eastAsia="en-NZ"/>
              </w:rPr>
              <w:t>mineral extraction that provides significant national public benefit that could not otherwise be achieved using resources within New Zealand:</w:t>
            </w:r>
          </w:p>
          <w:p w14:paraId="17FC206D" w14:textId="66E743E3" w:rsidR="007A38A0" w:rsidRPr="0062265C" w:rsidRDefault="007A38A0" w:rsidP="003C0367">
            <w:pPr>
              <w:pStyle w:val="Subclauselista"/>
              <w:numPr>
                <w:ilvl w:val="2"/>
                <w:numId w:val="13"/>
              </w:numPr>
              <w:spacing w:before="120"/>
              <w:ind w:left="1531" w:hanging="397"/>
              <w:rPr>
                <w:color w:val="1C556C"/>
                <w:lang w:eastAsia="en-NZ"/>
              </w:rPr>
            </w:pPr>
            <w:r w:rsidRPr="0062265C">
              <w:rPr>
                <w:color w:val="1C556C"/>
                <w:lang w:eastAsia="en-NZ"/>
              </w:rPr>
              <w:lastRenderedPageBreak/>
              <w:t>aggregate extraction that provides significant national or regional public benefit that could not otherwise be achieved using resources within New Zealand.</w:t>
            </w:r>
          </w:p>
          <w:p w14:paraId="2CF2FA86" w14:textId="047EA045" w:rsidR="00F85627" w:rsidRPr="0062265C" w:rsidRDefault="00F85627" w:rsidP="003C0367">
            <w:pPr>
              <w:pStyle w:val="Boxabc"/>
              <w:spacing w:after="120"/>
            </w:pPr>
            <w:r w:rsidRPr="0062265C">
              <w:t xml:space="preserve">The NPS-HPL requires territorial authorities </w:t>
            </w:r>
            <w:r w:rsidR="00502AED" w:rsidRPr="0062265C">
              <w:t>when managing other use and development on HPL to take measures to:</w:t>
            </w:r>
          </w:p>
          <w:p w14:paraId="27C2D6F4" w14:textId="08D72E4B" w:rsidR="00502AED" w:rsidRPr="0062265C" w:rsidRDefault="000D3BE7" w:rsidP="003C0367">
            <w:pPr>
              <w:pStyle w:val="Boxsub-bullet"/>
            </w:pPr>
            <w:r w:rsidRPr="0062265C">
              <w:t xml:space="preserve">* </w:t>
            </w:r>
            <w:r w:rsidR="00502AED" w:rsidRPr="0062265C">
              <w:t xml:space="preserve">minimise or mitigate any actual loss or potential cumulative loss of the availability and productive capacity of </w:t>
            </w:r>
            <w:r w:rsidRPr="0062265C">
              <w:t>HPL</w:t>
            </w:r>
            <w:r w:rsidR="00502AED" w:rsidRPr="0062265C">
              <w:t xml:space="preserve"> in their district</w:t>
            </w:r>
          </w:p>
          <w:p w14:paraId="19F0FCE9" w14:textId="5B010488" w:rsidR="00C97F43" w:rsidRPr="0062265C" w:rsidRDefault="000D3BE7" w:rsidP="003C0367">
            <w:pPr>
              <w:pStyle w:val="Boxsub-bullet"/>
            </w:pPr>
            <w:r w:rsidRPr="0062265C">
              <w:t xml:space="preserve">* </w:t>
            </w:r>
            <w:r w:rsidR="00502AED" w:rsidRPr="0062265C">
              <w:t>avoid if possible, or otherwise mitigate, any actual or potential reverse sensitivity effects on land-based primary production activities</w:t>
            </w:r>
            <w:r w:rsidR="00AF7B7F" w:rsidRPr="0062265C">
              <w:t xml:space="preserve"> from the use or development</w:t>
            </w:r>
            <w:r w:rsidR="00502AED" w:rsidRPr="0062265C">
              <w:t>.</w:t>
            </w:r>
          </w:p>
          <w:bookmarkEnd w:id="72"/>
          <w:p w14:paraId="06F6A9A6" w14:textId="6AAD2A59" w:rsidR="00D806D9" w:rsidRPr="0062265C" w:rsidRDefault="00D806D9" w:rsidP="00E32EF6">
            <w:pPr>
              <w:pStyle w:val="Blueboxtext"/>
              <w:spacing w:after="0"/>
              <w:ind w:left="360"/>
              <w:rPr>
                <w:b/>
                <w:bCs/>
              </w:rPr>
            </w:pPr>
            <w:r w:rsidRPr="0062265C">
              <w:rPr>
                <w:b/>
                <w:bCs/>
              </w:rPr>
              <w:t>Minister</w:t>
            </w:r>
            <w:r w:rsidR="002C2B32" w:rsidRPr="0062265C">
              <w:rPr>
                <w:b/>
                <w:bCs/>
              </w:rPr>
              <w:t>s</w:t>
            </w:r>
            <w:r w:rsidRPr="0062265C">
              <w:rPr>
                <w:b/>
                <w:bCs/>
              </w:rPr>
              <w:t>’ decision</w:t>
            </w:r>
            <w:r w:rsidR="002C2B32" w:rsidRPr="0062265C">
              <w:rPr>
                <w:b/>
                <w:bCs/>
              </w:rPr>
              <w:t>s</w:t>
            </w:r>
            <w:r w:rsidRPr="0062265C">
              <w:rPr>
                <w:b/>
                <w:bCs/>
              </w:rPr>
              <w:t xml:space="preserve">: </w:t>
            </w:r>
          </w:p>
          <w:p w14:paraId="2275F9B3" w14:textId="470A1B40" w:rsidR="004D5844" w:rsidRPr="0062265C" w:rsidRDefault="002C2B32" w:rsidP="005D7C36">
            <w:pPr>
              <w:pStyle w:val="Blueboxtext"/>
              <w:spacing w:after="240"/>
              <w:ind w:left="360"/>
            </w:pPr>
            <w:r w:rsidRPr="0062265C">
              <w:t>Agree</w:t>
            </w:r>
          </w:p>
        </w:tc>
      </w:tr>
    </w:tbl>
    <w:p w14:paraId="5C4705A7" w14:textId="7C6C15DC" w:rsidR="00CF3AD8" w:rsidRPr="0062265C" w:rsidRDefault="00515672" w:rsidP="003C0367">
      <w:pPr>
        <w:pStyle w:val="Heading2"/>
        <w:numPr>
          <w:ilvl w:val="0"/>
          <w:numId w:val="40"/>
        </w:numPr>
        <w:spacing w:before="440"/>
        <w:ind w:left="851" w:hanging="851"/>
      </w:pPr>
      <w:bookmarkStart w:id="73" w:name="_Exemption_for_HPL"/>
      <w:bookmarkStart w:id="74" w:name="_Toc114741110"/>
      <w:bookmarkStart w:id="75" w:name="_Hlk114759512"/>
      <w:bookmarkEnd w:id="70"/>
      <w:bookmarkEnd w:id="73"/>
      <w:r w:rsidRPr="0062265C">
        <w:lastRenderedPageBreak/>
        <w:t xml:space="preserve">Exemption for </w:t>
      </w:r>
      <w:r w:rsidR="00DF11BA" w:rsidRPr="0062265C">
        <w:t>HPL</w:t>
      </w:r>
      <w:r w:rsidR="00CF3AD8" w:rsidRPr="0062265C">
        <w:t xml:space="preserve"> </w:t>
      </w:r>
      <w:r w:rsidRPr="0062265C">
        <w:t>subject to permanent and long-term constraints</w:t>
      </w:r>
      <w:bookmarkEnd w:id="74"/>
      <w:r w:rsidR="00CF3AD8" w:rsidRPr="0062265C">
        <w:t xml:space="preserve"> </w:t>
      </w:r>
    </w:p>
    <w:bookmarkEnd w:id="75"/>
    <w:p w14:paraId="60E51C77" w14:textId="29A0D211" w:rsidR="006A4F64" w:rsidRPr="0062265C" w:rsidRDefault="00BB7CE6" w:rsidP="005D7C36">
      <w:pPr>
        <w:pStyle w:val="Heading3"/>
        <w:spacing w:before="240"/>
      </w:pPr>
      <w:r w:rsidRPr="0062265C">
        <w:t xml:space="preserve">What was </w:t>
      </w:r>
      <w:r w:rsidR="006A4F64" w:rsidRPr="0062265C">
        <w:t xml:space="preserve">consulted on </w:t>
      </w:r>
      <w:r w:rsidRPr="0062265C">
        <w:t>and policy intent</w:t>
      </w:r>
    </w:p>
    <w:p w14:paraId="32F80486" w14:textId="4F9A0C53" w:rsidR="005B7288" w:rsidRPr="0062265C" w:rsidRDefault="000525A1" w:rsidP="005D7C36">
      <w:pPr>
        <w:pStyle w:val="BodyText"/>
      </w:pPr>
      <w:r w:rsidRPr="0062265C">
        <w:t xml:space="preserve">This proposal relates to the recognition of </w:t>
      </w:r>
      <w:r w:rsidR="007843D4" w:rsidRPr="0062265C">
        <w:t xml:space="preserve">permanent or </w:t>
      </w:r>
      <w:r w:rsidR="003E1AFB" w:rsidRPr="0062265C">
        <w:t>long-term</w:t>
      </w:r>
      <w:r w:rsidR="007843D4" w:rsidRPr="0062265C">
        <w:t xml:space="preserve"> </w:t>
      </w:r>
      <w:r w:rsidRPr="0062265C">
        <w:t xml:space="preserve">constraints on the use of </w:t>
      </w:r>
      <w:r w:rsidR="00136219" w:rsidRPr="0062265C">
        <w:t>HPL for land-based primary production</w:t>
      </w:r>
      <w:r w:rsidR="007843D4" w:rsidRPr="0062265C">
        <w:t xml:space="preserve">. The </w:t>
      </w:r>
      <w:r w:rsidR="00657EC9" w:rsidRPr="0062265C">
        <w:t xml:space="preserve">pathways for subdivision, use and development </w:t>
      </w:r>
      <w:r w:rsidR="000358AD" w:rsidRPr="0062265C">
        <w:t>on HPL</w:t>
      </w:r>
      <w:r w:rsidR="00E510F5" w:rsidRPr="0062265C" w:rsidDel="00CF0091">
        <w:t xml:space="preserve"> </w:t>
      </w:r>
      <w:r w:rsidR="00CF0091" w:rsidRPr="0062265C">
        <w:t xml:space="preserve">were </w:t>
      </w:r>
      <w:r w:rsidR="00E510F5" w:rsidRPr="0062265C">
        <w:t xml:space="preserve">central to </w:t>
      </w:r>
      <w:r w:rsidR="00BC2AC1" w:rsidRPr="0062265C">
        <w:t xml:space="preserve">a number of the policies consulted on </w:t>
      </w:r>
      <w:r w:rsidR="007843D4" w:rsidRPr="0062265C">
        <w:t xml:space="preserve">in the </w:t>
      </w:r>
      <w:hyperlink r:id="rId60" w:history="1">
        <w:r w:rsidR="00A71028" w:rsidRPr="0062265C">
          <w:rPr>
            <w:rStyle w:val="Hyperlink"/>
          </w:rPr>
          <w:t xml:space="preserve">proposed </w:t>
        </w:r>
        <w:r w:rsidR="007843D4" w:rsidRPr="0062265C">
          <w:rPr>
            <w:rStyle w:val="Hyperlink"/>
          </w:rPr>
          <w:t>NPS-HPL discussion document</w:t>
        </w:r>
      </w:hyperlink>
      <w:r w:rsidR="00CF0091" w:rsidRPr="0062265C">
        <w:t>,</w:t>
      </w:r>
      <w:r w:rsidR="007843D4" w:rsidRPr="0062265C">
        <w:t xml:space="preserve"> </w:t>
      </w:r>
      <w:r w:rsidR="00BC2AC1" w:rsidRPr="0062265C">
        <w:t xml:space="preserve">as discussed in earlier sections of this report. </w:t>
      </w:r>
      <w:r w:rsidR="005B7288" w:rsidRPr="0062265C">
        <w:t>In particular</w:t>
      </w:r>
      <w:r w:rsidR="00102D81" w:rsidRPr="0062265C">
        <w:t>, t</w:t>
      </w:r>
      <w:r w:rsidR="005812D3" w:rsidRPr="0062265C">
        <w:t xml:space="preserve">he consideration of water quality issues or constraints that may limit the use of the land for </w:t>
      </w:r>
      <w:r w:rsidR="005812D3" w:rsidRPr="0062265C">
        <w:rPr>
          <w:spacing w:val="-2"/>
        </w:rPr>
        <w:t>primary production (particularly for more intensive forms of primary production)</w:t>
      </w:r>
      <w:r w:rsidR="00826B6F" w:rsidRPr="0062265C">
        <w:rPr>
          <w:spacing w:val="-2"/>
        </w:rPr>
        <w:t xml:space="preserve"> at the mapping</w:t>
      </w:r>
      <w:r w:rsidR="00826B6F" w:rsidRPr="0062265C">
        <w:t xml:space="preserve"> stage (Policy 1)</w:t>
      </w:r>
      <w:r w:rsidR="007843D4" w:rsidRPr="0062265C">
        <w:t xml:space="preserve"> but also in </w:t>
      </w:r>
      <w:r w:rsidR="00311733" w:rsidRPr="0062265C">
        <w:t>m</w:t>
      </w:r>
      <w:r w:rsidR="00F92DC0" w:rsidRPr="0062265C">
        <w:t>aintaining highly productive land for primary production</w:t>
      </w:r>
      <w:r w:rsidR="00311733" w:rsidRPr="0062265C">
        <w:t xml:space="preserve"> (Policy 2</w:t>
      </w:r>
      <w:r w:rsidR="00F92DC0" w:rsidRPr="0062265C">
        <w:t>)</w:t>
      </w:r>
      <w:r w:rsidR="00826B6F" w:rsidRPr="0062265C">
        <w:t xml:space="preserve">. </w:t>
      </w:r>
    </w:p>
    <w:p w14:paraId="10B96FD7" w14:textId="77777777" w:rsidR="006A4F64" w:rsidRPr="0062265C" w:rsidRDefault="006A4F64" w:rsidP="00AD6FC8">
      <w:pPr>
        <w:pStyle w:val="Heading3"/>
        <w:spacing w:before="320"/>
      </w:pPr>
      <w:r w:rsidRPr="0062265C">
        <w:t xml:space="preserve">Key issues from submissions </w:t>
      </w:r>
    </w:p>
    <w:p w14:paraId="6DE7BF72" w14:textId="4860AFFF" w:rsidR="009E7188" w:rsidRPr="0062265C" w:rsidRDefault="00DC4B2E" w:rsidP="00AD6FC8">
      <w:pPr>
        <w:pStyle w:val="BodyText"/>
      </w:pPr>
      <w:r w:rsidRPr="0062265C">
        <w:t>C</w:t>
      </w:r>
      <w:r w:rsidR="00F37636" w:rsidRPr="0062265C">
        <w:t>lause</w:t>
      </w:r>
      <w:r w:rsidRPr="0062265C">
        <w:t xml:space="preserve"> 3.10</w:t>
      </w:r>
      <w:r w:rsidR="00F37636" w:rsidRPr="0062265C">
        <w:t xml:space="preserve"> </w:t>
      </w:r>
      <w:r w:rsidR="00E11216" w:rsidRPr="0062265C">
        <w:t>has been drafted in response to the submissions received on permanent or long-term constraints</w:t>
      </w:r>
      <w:r w:rsidR="0092103F" w:rsidRPr="0062265C">
        <w:t xml:space="preserve"> and how they might influence the HPL identification process. The feedback on permanent and long</w:t>
      </w:r>
      <w:r w:rsidR="004E2B53" w:rsidRPr="0062265C">
        <w:t>-</w:t>
      </w:r>
      <w:r w:rsidR="0092103F" w:rsidRPr="0062265C">
        <w:t xml:space="preserve">term constraints has been covered </w:t>
      </w:r>
      <w:r w:rsidR="0092103F" w:rsidRPr="002E43CE">
        <w:t xml:space="preserve">in </w:t>
      </w:r>
      <w:hyperlink w:anchor="_Identification_of_HPL" w:history="1">
        <w:r w:rsidR="0092103F" w:rsidRPr="002E43CE">
          <w:rPr>
            <w:rStyle w:val="Hyperlink"/>
          </w:rPr>
          <w:t>Section C</w:t>
        </w:r>
        <w:r w:rsidR="004E5B8C" w:rsidRPr="002E43CE">
          <w:rPr>
            <w:rStyle w:val="Hyperlink"/>
          </w:rPr>
          <w:t>11</w:t>
        </w:r>
      </w:hyperlink>
      <w:r w:rsidR="004E5B8C" w:rsidRPr="002E43CE">
        <w:t xml:space="preserve"> of this</w:t>
      </w:r>
      <w:r w:rsidR="004E5B8C" w:rsidRPr="0062265C">
        <w:t xml:space="preserve"> report.</w:t>
      </w:r>
      <w:r w:rsidR="00F37636" w:rsidRPr="0062265C">
        <w:t xml:space="preserve"> </w:t>
      </w:r>
    </w:p>
    <w:p w14:paraId="64F8C066" w14:textId="01937343" w:rsidR="006A4F64" w:rsidRPr="0062265C" w:rsidRDefault="006A4F64" w:rsidP="00AD6FC8">
      <w:pPr>
        <w:pStyle w:val="Heading3"/>
        <w:spacing w:before="320"/>
      </w:pPr>
      <w:r w:rsidRPr="0062265C">
        <w:t xml:space="preserve">Analysis </w:t>
      </w:r>
    </w:p>
    <w:p w14:paraId="0B568C59" w14:textId="279339EE" w:rsidR="00B37AAF" w:rsidRPr="0062265C" w:rsidRDefault="00494DCD" w:rsidP="00AD6FC8">
      <w:pPr>
        <w:pStyle w:val="BodyText"/>
      </w:pPr>
      <w:r w:rsidRPr="0062265C">
        <w:t xml:space="preserve">During exposure draft testing and subsequent engagement, it was extensively tested whether </w:t>
      </w:r>
      <w:r w:rsidR="0072204B" w:rsidRPr="0062265C">
        <w:t>c</w:t>
      </w:r>
      <w:r w:rsidRPr="0062265C">
        <w:t>ouncils should be required to exclude LUC</w:t>
      </w:r>
      <w:r w:rsidR="00DF11BA" w:rsidRPr="0062265C">
        <w:t xml:space="preserve"> classes </w:t>
      </w:r>
      <w:r w:rsidRPr="0062265C">
        <w:t>1</w:t>
      </w:r>
      <w:r w:rsidR="00DF11BA" w:rsidRPr="0062265C">
        <w:t xml:space="preserve"> to </w:t>
      </w:r>
      <w:r w:rsidRPr="0062265C">
        <w:t>3 land from being mapped as HPL</w:t>
      </w:r>
      <w:r w:rsidR="00DF11BA" w:rsidRPr="0062265C">
        <w:t>,</w:t>
      </w:r>
      <w:r w:rsidRPr="0062265C">
        <w:t xml:space="preserve"> where this is not suitable for land-based primary production due to permanent or long-term constraints. After detailed consideration and testing this with stakeholders, it was determined that requiring this level of assessment at the mapping stage would be too litigious and would risk delaying the HPL maps from becoming operative. </w:t>
      </w:r>
      <w:r w:rsidR="00FE105C" w:rsidRPr="0062265C">
        <w:t>It would also mean that potential constraints on using HPL for land-based primary production</w:t>
      </w:r>
      <w:r w:rsidR="00D56CD5" w:rsidRPr="0062265C">
        <w:t xml:space="preserve"> would only be able to be considered during the mapping process, which would be reviewed infrequently (likely only once every ten years). If a constraint arises in the future</w:t>
      </w:r>
      <w:r w:rsidR="00B37AAF" w:rsidRPr="0062265C">
        <w:t xml:space="preserve"> on HPL</w:t>
      </w:r>
      <w:r w:rsidR="00B06833" w:rsidRPr="0062265C">
        <w:t>,</w:t>
      </w:r>
      <w:r w:rsidR="00B37AAF" w:rsidRPr="0062265C">
        <w:t xml:space="preserve"> then there will be no pathway to consider alternative land uses on HPL as the constraint did not exist at the time of mapping. </w:t>
      </w:r>
    </w:p>
    <w:p w14:paraId="6D529E18" w14:textId="7AFCB9E2" w:rsidR="00D32FF9" w:rsidRPr="0062265C" w:rsidRDefault="00494DCD" w:rsidP="00AD6FC8">
      <w:pPr>
        <w:pStyle w:val="BodyText"/>
      </w:pPr>
      <w:r w:rsidRPr="0062265C">
        <w:t xml:space="preserve">The </w:t>
      </w:r>
      <w:r w:rsidR="00EF4427" w:rsidRPr="0062265C">
        <w:t xml:space="preserve">recommended </w:t>
      </w:r>
      <w:r w:rsidRPr="0062265C">
        <w:t>approach is to allow such constraints to be considered on a case-by-case basis</w:t>
      </w:r>
      <w:r w:rsidR="00B06833" w:rsidRPr="0062265C">
        <w:t>,</w:t>
      </w:r>
      <w:r w:rsidRPr="0062265C">
        <w:t xml:space="preserve"> where the onus is on the landowner (rather than the regional council) to </w:t>
      </w:r>
      <w:r w:rsidR="00D35A0C" w:rsidRPr="0062265C">
        <w:t>demonstrate that</w:t>
      </w:r>
      <w:r w:rsidR="00C86FB6" w:rsidRPr="0062265C">
        <w:t xml:space="preserve"> th</w:t>
      </w:r>
      <w:r w:rsidR="00FB44A1" w:rsidRPr="0062265C">
        <w:t>e land is subject to long</w:t>
      </w:r>
      <w:r w:rsidR="00B06833" w:rsidRPr="0062265C">
        <w:t>-</w:t>
      </w:r>
      <w:r w:rsidR="00FB44A1" w:rsidRPr="0062265C">
        <w:t xml:space="preserve">term or permanent constraints </w:t>
      </w:r>
      <w:r w:rsidR="00D35A0C" w:rsidRPr="0062265C">
        <w:t>such that</w:t>
      </w:r>
      <w:r w:rsidR="00B06833" w:rsidRPr="0062265C">
        <w:t xml:space="preserve"> the </w:t>
      </w:r>
      <w:r w:rsidR="002108F0" w:rsidRPr="0062265C">
        <w:t xml:space="preserve">land </w:t>
      </w:r>
      <w:r w:rsidR="00D35A0C" w:rsidRPr="0062265C">
        <w:t xml:space="preserve">is </w:t>
      </w:r>
      <w:r w:rsidR="002108F0" w:rsidRPr="0062265C">
        <w:t xml:space="preserve">unsuitable </w:t>
      </w:r>
      <w:r w:rsidR="002108F0" w:rsidRPr="0062265C">
        <w:lastRenderedPageBreak/>
        <w:t>for viable land</w:t>
      </w:r>
      <w:r w:rsidR="00022CE1" w:rsidRPr="0062265C">
        <w:t>-</w:t>
      </w:r>
      <w:r w:rsidR="002108F0" w:rsidRPr="0062265C">
        <w:t>based primary production</w:t>
      </w:r>
      <w:r w:rsidR="001E6674" w:rsidRPr="0062265C">
        <w:t>, thereby a</w:t>
      </w:r>
      <w:r w:rsidR="00802D81" w:rsidRPr="0062265C">
        <w:t>llowing</w:t>
      </w:r>
      <w:r w:rsidRPr="0062265C">
        <w:t xml:space="preserve"> alternative subdivision, use and development on that land</w:t>
      </w:r>
      <w:r w:rsidR="003C5430" w:rsidRPr="0062265C">
        <w:t xml:space="preserve"> to be considered</w:t>
      </w:r>
      <w:r w:rsidRPr="0062265C">
        <w:t xml:space="preserve">. This will avoid the potential risk of </w:t>
      </w:r>
      <w:r w:rsidR="00900D25" w:rsidRPr="0062265C">
        <w:t xml:space="preserve">land being ‘locked’ into land-based primary production </w:t>
      </w:r>
      <w:r w:rsidR="009427B8" w:rsidRPr="0062265C">
        <w:t>on HPL</w:t>
      </w:r>
      <w:r w:rsidR="00B06833" w:rsidRPr="0062265C">
        <w:t>,</w:t>
      </w:r>
      <w:r w:rsidR="009427B8" w:rsidRPr="0062265C">
        <w:t xml:space="preserve"> </w:t>
      </w:r>
      <w:r w:rsidR="003C5430" w:rsidRPr="0062265C">
        <w:t>where that land is</w:t>
      </w:r>
      <w:r w:rsidR="009427B8" w:rsidRPr="0062265C">
        <w:t xml:space="preserve"> no</w:t>
      </w:r>
      <w:r w:rsidR="00B94567" w:rsidRPr="0062265C">
        <w:t>t</w:t>
      </w:r>
      <w:r w:rsidR="00B02AE4" w:rsidRPr="0062265C">
        <w:t xml:space="preserve"> </w:t>
      </w:r>
      <w:r w:rsidRPr="0062265C">
        <w:t xml:space="preserve">economically viable </w:t>
      </w:r>
      <w:r w:rsidR="003C5430" w:rsidRPr="0062265C">
        <w:t xml:space="preserve">to be used for land-based primary production </w:t>
      </w:r>
      <w:r w:rsidR="009427B8" w:rsidRPr="0062265C">
        <w:t>d</w:t>
      </w:r>
      <w:r w:rsidRPr="0062265C">
        <w:t xml:space="preserve">ue to </w:t>
      </w:r>
      <w:r w:rsidR="00B94567" w:rsidRPr="0062265C">
        <w:t xml:space="preserve">constraints </w:t>
      </w:r>
      <w:r w:rsidRPr="0062265C">
        <w:t xml:space="preserve">on </w:t>
      </w:r>
      <w:r w:rsidR="009427B8" w:rsidRPr="0062265C">
        <w:t>the use of that land (</w:t>
      </w:r>
      <w:r w:rsidR="00B06833" w:rsidRPr="0062265C">
        <w:t xml:space="preserve">for example, </w:t>
      </w:r>
      <w:r w:rsidR="00F678C4" w:rsidRPr="0062265C">
        <w:t xml:space="preserve">restrictions on </w:t>
      </w:r>
      <w:r w:rsidRPr="0062265C">
        <w:t>nutrient use</w:t>
      </w:r>
      <w:r w:rsidR="00B94567" w:rsidRPr="0062265C">
        <w:t>, water allocation, coastal inundation</w:t>
      </w:r>
      <w:r w:rsidRPr="0062265C">
        <w:t xml:space="preserve">). </w:t>
      </w:r>
      <w:r w:rsidR="00D32FF9" w:rsidRPr="0062265C">
        <w:t>It also means that a potential constraint can be considered as and when it arises</w:t>
      </w:r>
      <w:r w:rsidR="00D165CF" w:rsidRPr="0062265C">
        <w:t xml:space="preserve">, which may be years after the mapping process is complete. </w:t>
      </w:r>
    </w:p>
    <w:p w14:paraId="55A680A2" w14:textId="08D9CA86" w:rsidR="00494DCD" w:rsidRPr="0062265C" w:rsidRDefault="00494DCD" w:rsidP="00AD6FC8">
      <w:pPr>
        <w:pStyle w:val="BodyText"/>
      </w:pPr>
      <w:r w:rsidRPr="0062265C">
        <w:t xml:space="preserve">Landowners seeking to use their HPL for a use other than land-based primary production through this pathway will be required to demonstrate that they have considered a range of </w:t>
      </w:r>
      <w:r w:rsidR="00953E0E" w:rsidRPr="0062265C">
        <w:t xml:space="preserve">reasonably practicable </w:t>
      </w:r>
      <w:r w:rsidRPr="0062265C">
        <w:t>options for addressing identified constraint</w:t>
      </w:r>
      <w:r w:rsidR="00B06833" w:rsidRPr="0062265C">
        <w:t>(</w:t>
      </w:r>
      <w:r w:rsidRPr="0062265C">
        <w:t>s</w:t>
      </w:r>
      <w:r w:rsidR="00B06833" w:rsidRPr="0062265C">
        <w:t>)</w:t>
      </w:r>
      <w:r w:rsidRPr="0062265C">
        <w:t xml:space="preserve"> and that land-based primary production on the land is not ‘economically viable’ </w:t>
      </w:r>
      <w:r w:rsidR="004301D6" w:rsidRPr="0062265C">
        <w:t xml:space="preserve">for at least 30 years </w:t>
      </w:r>
      <w:r w:rsidR="00953E0E" w:rsidRPr="0062265C">
        <w:t>because of the permanent or</w:t>
      </w:r>
      <w:r w:rsidR="00F678C4" w:rsidRPr="0062265C">
        <w:t xml:space="preserve"> </w:t>
      </w:r>
      <w:r w:rsidRPr="0062265C">
        <w:t>long</w:t>
      </w:r>
      <w:r w:rsidR="00F678C4" w:rsidRPr="0062265C">
        <w:t>-</w:t>
      </w:r>
      <w:r w:rsidRPr="0062265C">
        <w:t>term</w:t>
      </w:r>
      <w:r w:rsidR="00F678C4" w:rsidRPr="0062265C">
        <w:t xml:space="preserve"> constraint</w:t>
      </w:r>
      <w:r w:rsidR="00953E0E" w:rsidRPr="0062265C">
        <w:t>(</w:t>
      </w:r>
      <w:r w:rsidR="00F678C4" w:rsidRPr="0062265C">
        <w:t>s</w:t>
      </w:r>
      <w:r w:rsidR="00953E0E" w:rsidRPr="0062265C">
        <w:t>)</w:t>
      </w:r>
      <w:r w:rsidRPr="0062265C">
        <w:t xml:space="preserve">. The potential economic benefit of using the </w:t>
      </w:r>
      <w:r w:rsidR="00B06833" w:rsidRPr="0062265C">
        <w:t>HPL</w:t>
      </w:r>
      <w:r w:rsidRPr="0062265C">
        <w:t xml:space="preserve"> for purposes other than land-based primary production will not be able to be taken into account in the assessment of the </w:t>
      </w:r>
      <w:r w:rsidR="00B06833" w:rsidRPr="0062265C">
        <w:t>“</w:t>
      </w:r>
      <w:r w:rsidRPr="0062265C">
        <w:t>economic viability</w:t>
      </w:r>
      <w:r w:rsidR="00B06833" w:rsidRPr="0062265C">
        <w:t>”</w:t>
      </w:r>
      <w:r w:rsidRPr="0062265C">
        <w:t xml:space="preserve"> of the land</w:t>
      </w:r>
      <w:r w:rsidR="006A79B0" w:rsidRPr="0062265C">
        <w:t xml:space="preserve"> and the size of the parcel cannot be</w:t>
      </w:r>
      <w:r w:rsidR="00EF0B5C" w:rsidRPr="0062265C">
        <w:t>,</w:t>
      </w:r>
      <w:r w:rsidR="00C9673F" w:rsidRPr="0062265C">
        <w:t xml:space="preserve"> of itself</w:t>
      </w:r>
      <w:r w:rsidR="00EF0B5C" w:rsidRPr="0062265C">
        <w:t>,</w:t>
      </w:r>
      <w:r w:rsidR="00C9673F" w:rsidRPr="0062265C">
        <w:t xml:space="preserve"> a determinant of a permanent or long-term constraint</w:t>
      </w:r>
      <w:r w:rsidRPr="0062265C">
        <w:t>.</w:t>
      </w:r>
    </w:p>
    <w:p w14:paraId="199E55DB" w14:textId="2C4540FA" w:rsidR="00D77D6C" w:rsidRPr="0062265C" w:rsidRDefault="00D77D6C" w:rsidP="00996F18">
      <w:pPr>
        <w:pStyle w:val="BodyText"/>
        <w:spacing w:after="100"/>
      </w:pPr>
      <w:r w:rsidRPr="0062265C">
        <w:t xml:space="preserve">Additionally, </w:t>
      </w:r>
      <w:r w:rsidR="00C007AE" w:rsidRPr="0062265C">
        <w:t xml:space="preserve">under clause 3.10(1)(b) and (c), </w:t>
      </w:r>
      <w:r w:rsidRPr="0062265C">
        <w:t xml:space="preserve">the subdivision, use and development may only be allowed when the </w:t>
      </w:r>
      <w:r w:rsidR="00087282" w:rsidRPr="0062265C">
        <w:t>territorial authority is satisfied that:</w:t>
      </w:r>
    </w:p>
    <w:p w14:paraId="3D0C5A38" w14:textId="3933E490" w:rsidR="007A5FBE" w:rsidRPr="0062265C" w:rsidRDefault="00EF0B5C" w:rsidP="003C0367">
      <w:pPr>
        <w:pStyle w:val="BodyText"/>
        <w:numPr>
          <w:ilvl w:val="0"/>
          <w:numId w:val="13"/>
        </w:numPr>
        <w:spacing w:after="100"/>
      </w:pPr>
      <w:r w:rsidRPr="0062265C">
        <w:t xml:space="preserve">the </w:t>
      </w:r>
      <w:r w:rsidR="007A5FBE" w:rsidRPr="0062265C">
        <w:t>subdivision, use</w:t>
      </w:r>
      <w:r w:rsidRPr="0062265C">
        <w:t xml:space="preserve">, or </w:t>
      </w:r>
      <w:r w:rsidR="007A5FBE" w:rsidRPr="0062265C">
        <w:t>development:</w:t>
      </w:r>
    </w:p>
    <w:p w14:paraId="53D69B6E" w14:textId="3FA9BEAC" w:rsidR="007A5FBE" w:rsidRPr="0062265C" w:rsidRDefault="00AD3964" w:rsidP="003C0367">
      <w:pPr>
        <w:pStyle w:val="Sub-listi"/>
        <w:spacing w:after="100"/>
      </w:pPr>
      <w:r w:rsidRPr="0062265C">
        <w:t>avoids any significant loss (either individually or cumulatively) of productive capacity of highly productive land in the district; and</w:t>
      </w:r>
    </w:p>
    <w:p w14:paraId="6C406238" w14:textId="77777777" w:rsidR="007A5FBE" w:rsidRPr="0062265C" w:rsidRDefault="00AD3964" w:rsidP="003C0367">
      <w:pPr>
        <w:pStyle w:val="Sub-listi"/>
        <w:spacing w:after="100"/>
      </w:pPr>
      <w:r w:rsidRPr="0062265C">
        <w:t>avoids the fragmentation of large and geographically cohesive areas of highly productive land; and</w:t>
      </w:r>
    </w:p>
    <w:p w14:paraId="4C1EB1F4" w14:textId="2BAAD0A1" w:rsidR="00CE43BF" w:rsidRPr="0062265C" w:rsidRDefault="00AD3964" w:rsidP="003C0367">
      <w:pPr>
        <w:pStyle w:val="Sub-listi"/>
        <w:spacing w:after="100"/>
      </w:pPr>
      <w:r w:rsidRPr="0062265C">
        <w:t>avoids if possible, or otherwise mitigates, any potential reverse sensitivity effects on surrounding land-based primary production from the subdivision, use, or development</w:t>
      </w:r>
      <w:r w:rsidR="00EF0B5C" w:rsidRPr="0062265C">
        <w:t>; and</w:t>
      </w:r>
      <w:r w:rsidR="007A5FBE" w:rsidRPr="0062265C">
        <w:t xml:space="preserve"> </w:t>
      </w:r>
    </w:p>
    <w:p w14:paraId="18E71B43" w14:textId="739ED7E9" w:rsidR="007A5FBE" w:rsidRPr="0062265C" w:rsidRDefault="00CE43BF" w:rsidP="003C0367">
      <w:pPr>
        <w:pStyle w:val="BodyText"/>
        <w:numPr>
          <w:ilvl w:val="0"/>
          <w:numId w:val="13"/>
        </w:numPr>
        <w:spacing w:after="100"/>
      </w:pPr>
      <w:r w:rsidRPr="0062265C">
        <w:t xml:space="preserve">the environmental, social, </w:t>
      </w:r>
      <w:proofErr w:type="gramStart"/>
      <w:r w:rsidRPr="0062265C">
        <w:t>cultural</w:t>
      </w:r>
      <w:proofErr w:type="gramEnd"/>
      <w:r w:rsidRPr="0062265C">
        <w:t xml:space="preserve"> and economic benefits of the subdivision, use, or development outweigh the long-term environmental, social, cultural and economic costs associated with the loss of highly productive land for land-based primary production, taking into account both tangible and intangible values.</w:t>
      </w:r>
    </w:p>
    <w:p w14:paraId="087F9403" w14:textId="77777777" w:rsidR="006A4F64" w:rsidRPr="0062265C" w:rsidRDefault="006A4F64" w:rsidP="00996F18">
      <w:pPr>
        <w:pStyle w:val="Heading3"/>
        <w:spacing w:after="180"/>
      </w:pPr>
      <w:r w:rsidRPr="0062265C">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A4F64" w:rsidRPr="0062265C" w14:paraId="50649005" w14:textId="77777777" w:rsidTr="00996F18">
        <w:tc>
          <w:tcPr>
            <w:tcW w:w="0" w:type="auto"/>
            <w:shd w:val="clear" w:color="auto" w:fill="D2DDE1" w:themeFill="background2"/>
          </w:tcPr>
          <w:p w14:paraId="215DE77F" w14:textId="228074BC" w:rsidR="006A4F64" w:rsidRPr="0062265C" w:rsidRDefault="006A4F64" w:rsidP="00996F18">
            <w:pPr>
              <w:pStyle w:val="Boxheading"/>
              <w:keepNext w:val="0"/>
            </w:pPr>
            <w:bookmarkStart w:id="76" w:name="_Hlk114759541"/>
            <w:r w:rsidRPr="0062265C">
              <w:t>Recommendations</w:t>
            </w:r>
          </w:p>
          <w:p w14:paraId="1A0C7116" w14:textId="5BF6CFF6" w:rsidR="007E0930" w:rsidRPr="0062265C" w:rsidRDefault="000C01DB" w:rsidP="003C0367">
            <w:pPr>
              <w:pStyle w:val="Boxabc"/>
              <w:numPr>
                <w:ilvl w:val="0"/>
                <w:numId w:val="35"/>
              </w:numPr>
              <w:spacing w:after="120"/>
              <w:rPr>
                <w:b/>
                <w:bCs/>
              </w:rPr>
            </w:pPr>
            <w:r w:rsidRPr="0062265C">
              <w:t>The NPS-HPL includes a pathway for subdivision, use and development on HPL</w:t>
            </w:r>
            <w:r w:rsidR="00C007AE" w:rsidRPr="0062265C">
              <w:t>,</w:t>
            </w:r>
            <w:r w:rsidRPr="0062265C">
              <w:t xml:space="preserve"> where </w:t>
            </w:r>
            <w:r w:rsidR="005647B6" w:rsidRPr="0062265C">
              <w:t>the applicant</w:t>
            </w:r>
            <w:r w:rsidR="00700DD5" w:rsidRPr="0062265C">
              <w:t xml:space="preserve"> can demonstrate that </w:t>
            </w:r>
            <w:r w:rsidR="00C33F4E" w:rsidRPr="0062265C">
              <w:t xml:space="preserve">the </w:t>
            </w:r>
            <w:r w:rsidR="00D165CF" w:rsidRPr="0062265C">
              <w:t xml:space="preserve">HPL </w:t>
            </w:r>
            <w:r w:rsidR="00C33F4E" w:rsidRPr="0062265C">
              <w:t xml:space="preserve">is not economically viable for land-based primary production </w:t>
            </w:r>
            <w:r w:rsidR="00700DD5" w:rsidRPr="0062265C">
              <w:t xml:space="preserve">because </w:t>
            </w:r>
            <w:r w:rsidR="00AA07AB" w:rsidRPr="0062265C">
              <w:t xml:space="preserve">of permanent or long-term constraints on the productive capacity of the </w:t>
            </w:r>
            <w:r w:rsidR="007E0930" w:rsidRPr="0062265C">
              <w:t>HPL</w:t>
            </w:r>
            <w:r w:rsidR="00C007AE" w:rsidRPr="0062265C">
              <w:t>,</w:t>
            </w:r>
            <w:r w:rsidR="007E0930" w:rsidRPr="0062265C">
              <w:t xml:space="preserve"> and </w:t>
            </w:r>
            <w:r w:rsidR="00C007AE" w:rsidRPr="0062265C">
              <w:t xml:space="preserve">provides </w:t>
            </w:r>
            <w:r w:rsidR="007E0930" w:rsidRPr="0062265C">
              <w:t>that this assessment must:</w:t>
            </w:r>
          </w:p>
          <w:p w14:paraId="37E63109" w14:textId="6861933F" w:rsidR="007D4C2B" w:rsidRPr="0062265C" w:rsidRDefault="00DD7999" w:rsidP="003C0367">
            <w:pPr>
              <w:pStyle w:val="Boxsub-bullet"/>
            </w:pPr>
            <w:r w:rsidRPr="0062265C">
              <w:t>d</w:t>
            </w:r>
            <w:r w:rsidR="007D4C2B" w:rsidRPr="0062265C">
              <w:t>emonstrate that there are permanent or long-term constraints on the productive capacity of the HPL</w:t>
            </w:r>
            <w:r w:rsidR="000568B3" w:rsidRPr="0062265C">
              <w:t xml:space="preserve"> and that </w:t>
            </w:r>
            <w:r w:rsidR="00447049" w:rsidRPr="0062265C">
              <w:t xml:space="preserve">the </w:t>
            </w:r>
            <w:r w:rsidR="00D01749" w:rsidRPr="0062265C">
              <w:t xml:space="preserve">size of a landholding in which the </w:t>
            </w:r>
            <w:r w:rsidR="00C007AE" w:rsidRPr="0062265C">
              <w:t>HPL</w:t>
            </w:r>
            <w:r w:rsidR="00D01749" w:rsidRPr="0062265C">
              <w:t xml:space="preserve"> occurs is not of itself a determinant of a permanent or long-term constraint</w:t>
            </w:r>
            <w:r w:rsidR="00447049" w:rsidRPr="0062265C">
              <w:t xml:space="preserve">. </w:t>
            </w:r>
          </w:p>
          <w:p w14:paraId="60395FDA" w14:textId="7ABC528F" w:rsidR="008A176C" w:rsidRPr="0062265C" w:rsidRDefault="00DD7999" w:rsidP="003C0367">
            <w:pPr>
              <w:pStyle w:val="Boxsub-bullet"/>
            </w:pPr>
            <w:r w:rsidRPr="0062265C">
              <w:t>s</w:t>
            </w:r>
            <w:r w:rsidR="008A176C" w:rsidRPr="0062265C">
              <w:t xml:space="preserve">atisfy the territorial authority that the subdivision, </w:t>
            </w:r>
            <w:proofErr w:type="gramStart"/>
            <w:r w:rsidR="008A176C" w:rsidRPr="0062265C">
              <w:t>use</w:t>
            </w:r>
            <w:proofErr w:type="gramEnd"/>
            <w:r w:rsidR="008A176C" w:rsidRPr="0062265C">
              <w:t xml:space="preserve"> or development </w:t>
            </w:r>
            <w:r w:rsidR="00EF0401" w:rsidRPr="0062265C">
              <w:t>avoids any significant loss of HPL</w:t>
            </w:r>
            <w:r w:rsidR="0083452D" w:rsidRPr="0062265C">
              <w:t xml:space="preserve"> in the district, avoids fragmenting large and cohesive areas of HPL and can avoid if possible, or mitigate</w:t>
            </w:r>
            <w:r w:rsidR="00C007AE" w:rsidRPr="0062265C">
              <w:t>,</w:t>
            </w:r>
            <w:r w:rsidR="0083452D" w:rsidRPr="0062265C">
              <w:t xml:space="preserve"> reverse sensitivity effects</w:t>
            </w:r>
          </w:p>
          <w:p w14:paraId="1F16FFEB" w14:textId="2BC175E7" w:rsidR="006A4F64" w:rsidRPr="0062265C" w:rsidRDefault="00DD7999" w:rsidP="003C0367">
            <w:pPr>
              <w:pStyle w:val="Boxsub-bullet"/>
            </w:pPr>
            <w:r w:rsidRPr="0062265C">
              <w:t>s</w:t>
            </w:r>
            <w:r w:rsidR="00405D71" w:rsidRPr="0062265C">
              <w:t xml:space="preserve">atisfy the territorial authority that </w:t>
            </w:r>
            <w:r w:rsidR="003B3A1A" w:rsidRPr="0062265C">
              <w:t xml:space="preserve">the environmental, social, </w:t>
            </w:r>
            <w:proofErr w:type="gramStart"/>
            <w:r w:rsidR="003B3A1A" w:rsidRPr="0062265C">
              <w:t>cultural</w:t>
            </w:r>
            <w:proofErr w:type="gramEnd"/>
            <w:r w:rsidR="003B3A1A" w:rsidRPr="0062265C">
              <w:t xml:space="preserve"> and econ</w:t>
            </w:r>
            <w:bookmarkEnd w:id="76"/>
            <w:r w:rsidR="003B3A1A" w:rsidRPr="0062265C">
              <w:t xml:space="preserve">omic </w:t>
            </w:r>
          </w:p>
        </w:tc>
      </w:tr>
      <w:tr w:rsidR="00603C35" w:rsidRPr="0062265C" w14:paraId="0140E53C" w14:textId="77777777" w:rsidTr="00996F18">
        <w:tc>
          <w:tcPr>
            <w:tcW w:w="0" w:type="auto"/>
            <w:shd w:val="clear" w:color="auto" w:fill="D2DDE1" w:themeFill="background2"/>
          </w:tcPr>
          <w:p w14:paraId="3467E0B9" w14:textId="77777777" w:rsidR="00603C35" w:rsidRPr="0062265C" w:rsidRDefault="00603C35" w:rsidP="00D23BD5">
            <w:pPr>
              <w:pStyle w:val="Boxsub-bullet"/>
              <w:numPr>
                <w:ilvl w:val="0"/>
                <w:numId w:val="0"/>
              </w:numPr>
              <w:spacing w:before="100" w:after="100"/>
              <w:ind w:left="1077"/>
            </w:pPr>
            <w:bookmarkStart w:id="77" w:name="_Hlk114759553"/>
            <w:r w:rsidRPr="0062265C">
              <w:lastRenderedPageBreak/>
              <w:t xml:space="preserve">benefits of the subdivision, use, or development outweigh the long-term environmental, social, </w:t>
            </w:r>
            <w:proofErr w:type="gramStart"/>
            <w:r w:rsidRPr="0062265C">
              <w:t>cultural</w:t>
            </w:r>
            <w:proofErr w:type="gramEnd"/>
            <w:r w:rsidRPr="0062265C">
              <w:t xml:space="preserve"> and economic costs associated with the loss of highly productive land for land-based primary production, taking into account both tangible and intangible values</w:t>
            </w:r>
          </w:p>
          <w:p w14:paraId="1024F8E5" w14:textId="77777777" w:rsidR="00603C35" w:rsidRPr="0062265C" w:rsidRDefault="00603C35" w:rsidP="003C0367">
            <w:pPr>
              <w:pStyle w:val="Boxsub-bullet"/>
              <w:spacing w:after="100"/>
              <w:rPr>
                <w:b/>
                <w:bCs/>
              </w:rPr>
            </w:pPr>
            <w:r w:rsidRPr="0062265C">
              <w:t>consider a range of reasonably practicable options for addressing identified constraints (eg, alternate forms of primary production, improved land management strategies, boundary adjustments etc)</w:t>
            </w:r>
          </w:p>
          <w:p w14:paraId="756D1AF1" w14:textId="77777777" w:rsidR="00603C35" w:rsidRPr="0062265C" w:rsidRDefault="00603C35" w:rsidP="003C0367">
            <w:pPr>
              <w:pStyle w:val="Boxsub-bullet"/>
              <w:spacing w:after="100"/>
            </w:pPr>
            <w:r w:rsidRPr="0062265C">
              <w:t>not take into account the potential economic benefit of using the highly productive land for purposes other than land-based primary production</w:t>
            </w:r>
          </w:p>
          <w:p w14:paraId="75AF80C4" w14:textId="77777777" w:rsidR="00603C35" w:rsidRPr="0062265C" w:rsidRDefault="00603C35" w:rsidP="003C0367">
            <w:pPr>
              <w:pStyle w:val="Boxsub-bullet"/>
              <w:spacing w:after="100"/>
            </w:pPr>
            <w:r w:rsidRPr="0062265C">
              <w:t>must consider the impact that the loss of the highly productive land would have on the landholding in which the highly productive land occurs</w:t>
            </w:r>
          </w:p>
          <w:p w14:paraId="68EBCAB9" w14:textId="77777777" w:rsidR="00603C35" w:rsidRPr="0062265C" w:rsidRDefault="00603C35" w:rsidP="003C0367">
            <w:pPr>
              <w:pStyle w:val="Boxsub-bullet"/>
            </w:pPr>
            <w:r w:rsidRPr="0062265C">
              <w:t>must consider the future productive potential of land-based primary production on the highly productive land, not limited by its past or present uses.</w:t>
            </w:r>
            <w:bookmarkEnd w:id="77"/>
          </w:p>
          <w:p w14:paraId="38CD0E39" w14:textId="77777777" w:rsidR="00603C35" w:rsidRPr="00603C35" w:rsidRDefault="00603C35" w:rsidP="00603C35">
            <w:pPr>
              <w:pStyle w:val="Boxtext"/>
              <w:spacing w:after="0"/>
              <w:rPr>
                <w:b/>
                <w:bCs/>
              </w:rPr>
            </w:pPr>
            <w:r w:rsidRPr="00603C35">
              <w:rPr>
                <w:b/>
                <w:bCs/>
              </w:rPr>
              <w:t xml:space="preserve">Ministers’ decisions: </w:t>
            </w:r>
          </w:p>
          <w:p w14:paraId="06A84A8E" w14:textId="2DA77394" w:rsidR="00603C35" w:rsidRPr="0062265C" w:rsidRDefault="00603C35" w:rsidP="00603C35">
            <w:pPr>
              <w:pStyle w:val="Boxtext"/>
              <w:spacing w:after="180"/>
            </w:pPr>
            <w:r w:rsidRPr="0062265C">
              <w:t>Agree</w:t>
            </w:r>
          </w:p>
        </w:tc>
      </w:tr>
    </w:tbl>
    <w:p w14:paraId="370F38CB" w14:textId="4B64BDE7" w:rsidR="009F69BC" w:rsidRPr="0062265C" w:rsidRDefault="009F69BC" w:rsidP="003C0367">
      <w:pPr>
        <w:pStyle w:val="Heading2"/>
        <w:numPr>
          <w:ilvl w:val="0"/>
          <w:numId w:val="40"/>
        </w:numPr>
        <w:spacing w:before="440"/>
        <w:ind w:left="851" w:hanging="851"/>
      </w:pPr>
      <w:bookmarkStart w:id="78" w:name="_Toc114741111"/>
      <w:bookmarkStart w:id="79" w:name="_Hlk114759678"/>
      <w:r w:rsidRPr="0062265C">
        <w:t xml:space="preserve">Prioritising </w:t>
      </w:r>
      <w:r w:rsidR="00A6701A" w:rsidRPr="0062265C">
        <w:t>HPL</w:t>
      </w:r>
      <w:r w:rsidRPr="0062265C">
        <w:t xml:space="preserve"> for </w:t>
      </w:r>
      <w:r w:rsidR="00E61826" w:rsidRPr="0062265C">
        <w:t xml:space="preserve">land-based </w:t>
      </w:r>
      <w:r w:rsidRPr="0062265C">
        <w:t>primary</w:t>
      </w:r>
      <w:r w:rsidR="00996F18" w:rsidRPr="0062265C">
        <w:t> </w:t>
      </w:r>
      <w:r w:rsidRPr="0062265C">
        <w:t>production</w:t>
      </w:r>
      <w:bookmarkEnd w:id="78"/>
      <w:r w:rsidRPr="0062265C">
        <w:t xml:space="preserve"> </w:t>
      </w:r>
    </w:p>
    <w:bookmarkEnd w:id="79"/>
    <w:p w14:paraId="5E029C29" w14:textId="7CCC4908" w:rsidR="009F69BC" w:rsidRPr="0062265C" w:rsidRDefault="00BB7CE6" w:rsidP="00996F18">
      <w:pPr>
        <w:pStyle w:val="Heading3"/>
        <w:spacing w:before="240"/>
      </w:pPr>
      <w:r w:rsidRPr="0062265C">
        <w:t xml:space="preserve">What was </w:t>
      </w:r>
      <w:r w:rsidR="00BF326C" w:rsidRPr="0062265C">
        <w:t>consulted on</w:t>
      </w:r>
      <w:r w:rsidRPr="0062265C">
        <w:t xml:space="preserve"> and policy intent</w:t>
      </w:r>
    </w:p>
    <w:p w14:paraId="3C57F666" w14:textId="672E15CE" w:rsidR="00BF326C" w:rsidRPr="0062265C" w:rsidRDefault="00EA11CA" w:rsidP="00603C35">
      <w:pPr>
        <w:pStyle w:val="BodyText"/>
        <w:spacing w:after="100"/>
      </w:pPr>
      <w:r w:rsidRPr="0062265C">
        <w:t xml:space="preserve">Once HPL has been identified, the intent of the </w:t>
      </w:r>
      <w:r w:rsidR="000E6642" w:rsidRPr="0062265C">
        <w:t>NPS-HPL</w:t>
      </w:r>
      <w:r w:rsidRPr="0062265C">
        <w:t xml:space="preserve"> is for councils to maintain that land for land-based primary production. To achieve this,</w:t>
      </w:r>
      <w:r w:rsidRPr="0062265C" w:rsidDel="009626DD">
        <w:t xml:space="preserve"> </w:t>
      </w:r>
      <w:r w:rsidR="009626DD" w:rsidRPr="0062265C">
        <w:t xml:space="preserve">chapter 5 of the </w:t>
      </w:r>
      <w:hyperlink r:id="rId61" w:history="1">
        <w:r w:rsidR="00E35943" w:rsidRPr="0062265C">
          <w:rPr>
            <w:rStyle w:val="Hyperlink"/>
          </w:rPr>
          <w:t xml:space="preserve">proposed </w:t>
        </w:r>
        <w:r w:rsidR="000E6642" w:rsidRPr="0062265C">
          <w:rPr>
            <w:rStyle w:val="Hyperlink"/>
          </w:rPr>
          <w:t>NPS-HPL</w:t>
        </w:r>
      </w:hyperlink>
      <w:r w:rsidRPr="0062265C">
        <w:t xml:space="preserve"> included a draft policy (Policy 2</w:t>
      </w:r>
      <w:r w:rsidR="009626DD" w:rsidRPr="0062265C">
        <w:t>: Maintaining highly productive land for primary production</w:t>
      </w:r>
      <w:r w:rsidRPr="0062265C" w:rsidDel="009626DD">
        <w:t>)</w:t>
      </w:r>
      <w:r w:rsidRPr="0062265C">
        <w:t xml:space="preserve"> that would require councils to: </w:t>
      </w:r>
    </w:p>
    <w:p w14:paraId="2E96FB61" w14:textId="48DBEC54" w:rsidR="00EA11CA" w:rsidRPr="0062265C" w:rsidRDefault="00E1476A" w:rsidP="003C0367">
      <w:pPr>
        <w:pStyle w:val="Bullet"/>
        <w:spacing w:after="100"/>
      </w:pPr>
      <w:r w:rsidRPr="0062265C">
        <w:t xml:space="preserve">prioritise </w:t>
      </w:r>
      <w:r w:rsidR="00EA11CA" w:rsidRPr="0062265C">
        <w:t>the use of HPL for land-based primary production</w:t>
      </w:r>
    </w:p>
    <w:p w14:paraId="71367B5F" w14:textId="0EC8AC97" w:rsidR="00EA11CA" w:rsidRPr="0062265C" w:rsidRDefault="00E1476A" w:rsidP="003C0367">
      <w:pPr>
        <w:pStyle w:val="Bullet"/>
        <w:spacing w:after="100"/>
      </w:pPr>
      <w:r w:rsidRPr="0062265C">
        <w:t xml:space="preserve">consider </w:t>
      </w:r>
      <w:r w:rsidR="00EA11CA" w:rsidRPr="0062265C">
        <w:t>giving greater protection to areas of HPL that make a greater contribution to the economy and community.</w:t>
      </w:r>
    </w:p>
    <w:p w14:paraId="2DC17711" w14:textId="21FD7668" w:rsidR="00BB7CE6" w:rsidRPr="0062265C" w:rsidRDefault="00256525" w:rsidP="003C0367">
      <w:pPr>
        <w:pStyle w:val="Bullet"/>
        <w:spacing w:after="100"/>
      </w:pPr>
      <w:r w:rsidRPr="0062265C">
        <w:t>identify inappropriate subdivision, use and development of highly productive land; and</w:t>
      </w:r>
    </w:p>
    <w:p w14:paraId="32B9FD5E" w14:textId="0D66D4EC" w:rsidR="00256525" w:rsidRPr="0062265C" w:rsidRDefault="00256525" w:rsidP="003C0367">
      <w:pPr>
        <w:pStyle w:val="Bullet"/>
        <w:spacing w:after="100"/>
      </w:pPr>
      <w:r w:rsidRPr="0062265C">
        <w:t>protect highly productive land from the identified inappropriate subdivision, use and development.</w:t>
      </w:r>
    </w:p>
    <w:p w14:paraId="4EAD9B30" w14:textId="515D3AA5" w:rsidR="00EA11CA" w:rsidRPr="0062265C" w:rsidRDefault="00EA11CA" w:rsidP="00603C35">
      <w:pPr>
        <w:pStyle w:val="BodyText"/>
        <w:spacing w:before="100" w:after="100"/>
      </w:pPr>
      <w:r w:rsidRPr="0062265C">
        <w:t xml:space="preserve">The </w:t>
      </w:r>
      <w:r w:rsidR="00E35943" w:rsidRPr="0062265C">
        <w:t xml:space="preserve">proposed </w:t>
      </w:r>
      <w:r w:rsidR="000E6642" w:rsidRPr="0062265C">
        <w:t>NPS-HPL</w:t>
      </w:r>
      <w:r w:rsidRPr="0062265C">
        <w:t xml:space="preserve"> </w:t>
      </w:r>
      <w:r w:rsidR="009367C4" w:rsidRPr="0062265C">
        <w:t xml:space="preserve">in the discussion document </w:t>
      </w:r>
      <w:r w:rsidRPr="0062265C">
        <w:t>also recognised the potential to increase the productive capacity of HPL through reversing historic fragmentation. The intent was for this to be achieved through incentives such as transferable development rights. As such, the draft policy relating to subdivision (Policy 4</w:t>
      </w:r>
      <w:r w:rsidR="00BE4354" w:rsidRPr="0062265C">
        <w:t>)</w:t>
      </w:r>
      <w:r w:rsidRPr="0062265C">
        <w:t xml:space="preserve"> would require territorial authorities to include incentives in their district plans to increase the productive capacity of HPL. </w:t>
      </w:r>
    </w:p>
    <w:p w14:paraId="3294A13B" w14:textId="56ABFFD2" w:rsidR="009F69BC" w:rsidRPr="0062265C" w:rsidRDefault="009F69BC" w:rsidP="009F69BC">
      <w:pPr>
        <w:pStyle w:val="Heading3"/>
      </w:pPr>
      <w:r w:rsidRPr="0062265C">
        <w:t xml:space="preserve">Key </w:t>
      </w:r>
      <w:r w:rsidR="00BF326C" w:rsidRPr="0062265C">
        <w:t>issues from submissions</w:t>
      </w:r>
    </w:p>
    <w:p w14:paraId="2747FB94" w14:textId="682B4777" w:rsidR="00BF326C" w:rsidRPr="0062265C" w:rsidRDefault="00BF326C" w:rsidP="00996F18">
      <w:pPr>
        <w:pStyle w:val="BodyText"/>
      </w:pPr>
      <w:r w:rsidRPr="0062265C">
        <w:t>The key issues identified through submissions and subsequent analysis are:</w:t>
      </w:r>
    </w:p>
    <w:p w14:paraId="3BA59B67" w14:textId="17E6C3D8" w:rsidR="009F69BC" w:rsidRPr="0062265C" w:rsidRDefault="00E1476A" w:rsidP="003C0367">
      <w:pPr>
        <w:pStyle w:val="Bullet"/>
      </w:pPr>
      <w:r w:rsidRPr="0062265C">
        <w:t xml:space="preserve">how to prioritise </w:t>
      </w:r>
      <w:r w:rsidR="009F69BC" w:rsidRPr="0062265C">
        <w:t>land-based primary production on HPL</w:t>
      </w:r>
    </w:p>
    <w:p w14:paraId="5B4795A2" w14:textId="385C73BF" w:rsidR="009F69BC" w:rsidRPr="0062265C" w:rsidRDefault="00E1476A" w:rsidP="003C0367">
      <w:pPr>
        <w:pStyle w:val="Bullet"/>
      </w:pPr>
      <w:r w:rsidRPr="0062265C">
        <w:t xml:space="preserve">whether </w:t>
      </w:r>
      <w:r w:rsidR="009F69BC" w:rsidRPr="0062265C">
        <w:t xml:space="preserve">the </w:t>
      </w:r>
      <w:r w:rsidR="000E6642" w:rsidRPr="0062265C">
        <w:t>NPS-HPL</w:t>
      </w:r>
      <w:r w:rsidR="009F69BC" w:rsidRPr="0062265C">
        <w:t xml:space="preserve"> should require greater protection of existing food hubs</w:t>
      </w:r>
    </w:p>
    <w:p w14:paraId="6444522C" w14:textId="7D5CE4D3" w:rsidR="009F69BC" w:rsidRPr="0062265C" w:rsidRDefault="00E1476A" w:rsidP="003C0367">
      <w:pPr>
        <w:pStyle w:val="Bullet"/>
      </w:pPr>
      <w:r w:rsidRPr="0062265C">
        <w:t xml:space="preserve">whether </w:t>
      </w:r>
      <w:r w:rsidR="009F69BC" w:rsidRPr="0062265C">
        <w:t xml:space="preserve">the </w:t>
      </w:r>
      <w:r w:rsidR="000E6642" w:rsidRPr="0062265C">
        <w:t>NPS-HPL</w:t>
      </w:r>
      <w:r w:rsidR="009F69BC" w:rsidRPr="0062265C">
        <w:t xml:space="preserve"> should require or encourage the use of incentives to maintain and increase the productive capacity of HPL. </w:t>
      </w:r>
    </w:p>
    <w:p w14:paraId="2C115886" w14:textId="77777777" w:rsidR="009F69BC" w:rsidRPr="0062265C" w:rsidRDefault="009F69BC" w:rsidP="009F69BC">
      <w:pPr>
        <w:pStyle w:val="Heading3"/>
      </w:pPr>
      <w:r w:rsidRPr="0062265C">
        <w:lastRenderedPageBreak/>
        <w:t>Analysis</w:t>
      </w:r>
    </w:p>
    <w:p w14:paraId="307DCDCB" w14:textId="6214318B" w:rsidR="009F69BC" w:rsidRPr="0062265C" w:rsidRDefault="009F69BC" w:rsidP="004820D3">
      <w:pPr>
        <w:pStyle w:val="Heading4"/>
      </w:pPr>
      <w:r w:rsidRPr="0062265C">
        <w:t xml:space="preserve">Prioritising </w:t>
      </w:r>
      <w:r w:rsidR="00A6701A" w:rsidRPr="0062265C">
        <w:t>HPL</w:t>
      </w:r>
      <w:r w:rsidRPr="0062265C">
        <w:t xml:space="preserve"> for </w:t>
      </w:r>
      <w:r w:rsidR="00D47B10" w:rsidRPr="0062265C">
        <w:t xml:space="preserve">land-based </w:t>
      </w:r>
      <w:r w:rsidRPr="0062265C">
        <w:t xml:space="preserve">primary production </w:t>
      </w:r>
    </w:p>
    <w:p w14:paraId="654CB8AA" w14:textId="455C5C32" w:rsidR="009F69BC" w:rsidRPr="0062265C" w:rsidRDefault="009F69BC" w:rsidP="00996F18">
      <w:pPr>
        <w:pStyle w:val="BodyText"/>
      </w:pPr>
      <w:r w:rsidRPr="0062265C">
        <w:t xml:space="preserve">The intent of </w:t>
      </w:r>
      <w:r w:rsidR="00D47B10" w:rsidRPr="0062265C">
        <w:t xml:space="preserve">the </w:t>
      </w:r>
      <w:r w:rsidR="000E6642" w:rsidRPr="0062265C">
        <w:t>NPS-HPL</w:t>
      </w:r>
      <w:r w:rsidRPr="0062265C">
        <w:t xml:space="preserve"> is for councils to prioritise areas of HPL for land-based primary production. Submitters were generally supportive of th</w:t>
      </w:r>
      <w:r w:rsidR="008335E5" w:rsidRPr="0062265C">
        <w:t>e</w:t>
      </w:r>
      <w:r w:rsidRPr="0062265C">
        <w:t xml:space="preserve"> intent </w:t>
      </w:r>
      <w:r w:rsidR="008335E5" w:rsidRPr="0062265C">
        <w:t>of this policy</w:t>
      </w:r>
      <w:r w:rsidR="007D2A8B" w:rsidRPr="0062265C">
        <w:t>,</w:t>
      </w:r>
      <w:r w:rsidR="008335E5" w:rsidRPr="0062265C">
        <w:t xml:space="preserve"> included in the </w:t>
      </w:r>
      <w:r w:rsidR="00FE3980" w:rsidRPr="0062265C">
        <w:t xml:space="preserve">proposed </w:t>
      </w:r>
      <w:r w:rsidR="001317EF" w:rsidRPr="0062265C">
        <w:t>NPS-HPL</w:t>
      </w:r>
      <w:r w:rsidR="007D2A8B" w:rsidRPr="0062265C">
        <w:t>,</w:t>
      </w:r>
      <w:r w:rsidR="001317EF" w:rsidRPr="0062265C">
        <w:t xml:space="preserve"> </w:t>
      </w:r>
      <w:r w:rsidRPr="0062265C">
        <w:t>but some sought clarification on what</w:t>
      </w:r>
      <w:r w:rsidRPr="0062265C" w:rsidDel="007D2A8B">
        <w:t xml:space="preserve"> </w:t>
      </w:r>
      <w:r w:rsidR="007D2A8B" w:rsidRPr="0062265C">
        <w:t>“</w:t>
      </w:r>
      <w:r w:rsidRPr="0062265C">
        <w:t>prioritise</w:t>
      </w:r>
      <w:r w:rsidR="007D2A8B" w:rsidRPr="0062265C">
        <w:t>”</w:t>
      </w:r>
      <w:r w:rsidRPr="0062265C">
        <w:t xml:space="preserve"> </w:t>
      </w:r>
      <w:r w:rsidR="0031401F" w:rsidRPr="0062265C">
        <w:t>means</w:t>
      </w:r>
      <w:r w:rsidRPr="0062265C">
        <w:t xml:space="preserve"> in practice and how this should be balanced alongside other competing priorities, </w:t>
      </w:r>
      <w:r w:rsidR="00FE3980" w:rsidRPr="0062265C">
        <w:t>eg</w:t>
      </w:r>
      <w:r w:rsidR="0020796B" w:rsidRPr="0062265C">
        <w:t>,</w:t>
      </w:r>
      <w:r w:rsidRPr="0062265C">
        <w:t xml:space="preserve"> the </w:t>
      </w:r>
      <w:r w:rsidR="008D542F" w:rsidRPr="0062265C">
        <w:t>NPS-UD</w:t>
      </w:r>
      <w:r w:rsidRPr="0062265C">
        <w:t>. In practice, this is expected to be achieved through a combination of objectives, policies and rules that are</w:t>
      </w:r>
      <w:r w:rsidR="00A95BC6" w:rsidRPr="0062265C">
        <w:t> </w:t>
      </w:r>
      <w:r w:rsidRPr="0062265C">
        <w:t xml:space="preserve">more enabling of land-based primary production on HPL and </w:t>
      </w:r>
      <w:r w:rsidR="0031401F" w:rsidRPr="0062265C">
        <w:t xml:space="preserve">through introducing </w:t>
      </w:r>
      <w:r w:rsidRPr="0062265C">
        <w:t>greater</w:t>
      </w:r>
      <w:r w:rsidR="00A95BC6" w:rsidRPr="0062265C">
        <w:t> </w:t>
      </w:r>
      <w:r w:rsidRPr="0062265C">
        <w:t xml:space="preserve">restrictions on other activities, particularly other </w:t>
      </w:r>
      <w:r w:rsidR="007D2A8B" w:rsidRPr="0062265C">
        <w:t>“</w:t>
      </w:r>
      <w:r w:rsidRPr="0062265C">
        <w:t>inappropriate</w:t>
      </w:r>
      <w:r w:rsidR="007D2A8B" w:rsidRPr="0062265C">
        <w:t>”</w:t>
      </w:r>
      <w:r w:rsidRPr="0062265C">
        <w:t xml:space="preserve"> and incompatible subdivision, </w:t>
      </w:r>
      <w:proofErr w:type="gramStart"/>
      <w:r w:rsidRPr="0062265C">
        <w:t>use</w:t>
      </w:r>
      <w:proofErr w:type="gramEnd"/>
      <w:r w:rsidRPr="0062265C">
        <w:t xml:space="preserve"> and development </w:t>
      </w:r>
      <w:r w:rsidR="0031401F" w:rsidRPr="0062265C">
        <w:t xml:space="preserve">activities </w:t>
      </w:r>
      <w:r w:rsidRPr="0062265C">
        <w:t xml:space="preserve">identified in accordance with </w:t>
      </w:r>
      <w:r w:rsidR="000E6642" w:rsidRPr="0062265C">
        <w:t>NPS-HPL</w:t>
      </w:r>
      <w:r w:rsidR="0031401F" w:rsidRPr="0062265C">
        <w:t xml:space="preserve"> criteria</w:t>
      </w:r>
      <w:r w:rsidRPr="0062265C">
        <w:t xml:space="preserve">. </w:t>
      </w:r>
    </w:p>
    <w:p w14:paraId="6B483D2A" w14:textId="75A76702" w:rsidR="00726AE4" w:rsidRPr="0062265C" w:rsidRDefault="00726AE4" w:rsidP="00996F18">
      <w:pPr>
        <w:pStyle w:val="BodyText"/>
      </w:pPr>
      <w:r w:rsidRPr="0062265C">
        <w:t>W</w:t>
      </w:r>
      <w:r w:rsidR="00A02C42" w:rsidRPr="0062265C">
        <w:t>e</w:t>
      </w:r>
      <w:r w:rsidRPr="0062265C">
        <w:t xml:space="preserve"> </w:t>
      </w:r>
      <w:r w:rsidR="00AF63EE" w:rsidRPr="0062265C">
        <w:t>note</w:t>
      </w:r>
      <w:r w:rsidRPr="0062265C">
        <w:t xml:space="preserve"> that </w:t>
      </w:r>
      <w:r w:rsidR="007D2A8B" w:rsidRPr="0062265C">
        <w:t xml:space="preserve">“prioritise” </w:t>
      </w:r>
      <w:r w:rsidR="00360926" w:rsidRPr="0062265C">
        <w:t xml:space="preserve">is not an absolute direction. Some </w:t>
      </w:r>
      <w:r w:rsidR="00AF63EE" w:rsidRPr="0062265C">
        <w:t>la</w:t>
      </w:r>
      <w:r w:rsidR="0030004B" w:rsidRPr="0062265C">
        <w:t xml:space="preserve">nd-based </w:t>
      </w:r>
      <w:r w:rsidR="00360926" w:rsidRPr="0062265C">
        <w:t>primary production activities may have adverse effects that are appropriate to manage through a resource consent</w:t>
      </w:r>
      <w:r w:rsidR="00996F18" w:rsidRPr="0062265C">
        <w:t> </w:t>
      </w:r>
      <w:r w:rsidR="00360926" w:rsidRPr="0062265C">
        <w:t xml:space="preserve">process, even if they are best located on HPL (for example frost fans that are associated with viticulture). </w:t>
      </w:r>
    </w:p>
    <w:p w14:paraId="665FA8D4" w14:textId="2B2CA5E1" w:rsidR="00360926" w:rsidRPr="0062265C" w:rsidRDefault="00360926" w:rsidP="00521136">
      <w:pPr>
        <w:pStyle w:val="BodyText"/>
        <w:spacing w:before="100" w:after="100" w:line="270" w:lineRule="atLeast"/>
      </w:pPr>
      <w:r w:rsidRPr="0062265C">
        <w:t xml:space="preserve">The </w:t>
      </w:r>
      <w:r w:rsidR="000E6642" w:rsidRPr="0062265C">
        <w:t>NPS-HPL</w:t>
      </w:r>
      <w:r w:rsidRPr="0062265C">
        <w:t xml:space="preserve"> </w:t>
      </w:r>
      <w:r w:rsidR="005B41A3" w:rsidRPr="0062265C">
        <w:t>does not prioritise</w:t>
      </w:r>
      <w:r w:rsidR="00451476" w:rsidRPr="0062265C">
        <w:t xml:space="preserve"> any</w:t>
      </w:r>
      <w:r w:rsidRPr="0062265C">
        <w:t xml:space="preserve"> type of </w:t>
      </w:r>
      <w:r w:rsidR="00451476" w:rsidRPr="0062265C">
        <w:t xml:space="preserve">land-based </w:t>
      </w:r>
      <w:r w:rsidRPr="0062265C">
        <w:t>primary production that occurs. There may be some situations where a particular form of</w:t>
      </w:r>
      <w:r w:rsidR="00451476" w:rsidRPr="0062265C">
        <w:t xml:space="preserve"> land-based</w:t>
      </w:r>
      <w:r w:rsidRPr="0062265C">
        <w:t xml:space="preserve"> primary production may be prioritised over another, because </w:t>
      </w:r>
      <w:r w:rsidR="006E1D0D" w:rsidRPr="0062265C">
        <w:t xml:space="preserve">of particular local characteristics. Given the </w:t>
      </w:r>
      <w:r w:rsidR="000E6642" w:rsidRPr="0062265C">
        <w:t>NPS-HPL</w:t>
      </w:r>
      <w:r w:rsidR="006E1D0D" w:rsidRPr="0062265C">
        <w:t xml:space="preserve"> is agnostic of the type of </w:t>
      </w:r>
      <w:r w:rsidR="00E15868" w:rsidRPr="0062265C">
        <w:t xml:space="preserve">land-based </w:t>
      </w:r>
      <w:r w:rsidR="006E1D0D" w:rsidRPr="0062265C">
        <w:t xml:space="preserve">primary production, this </w:t>
      </w:r>
      <w:r w:rsidR="00CB5304" w:rsidRPr="0062265C">
        <w:t xml:space="preserve">prioritisation </w:t>
      </w:r>
      <w:r w:rsidR="006E1D0D" w:rsidRPr="0062265C">
        <w:t>can still occur</w:t>
      </w:r>
      <w:r w:rsidR="00CB5304" w:rsidRPr="0062265C">
        <w:t xml:space="preserve"> between different land-based primary production activities</w:t>
      </w:r>
      <w:r w:rsidR="007D2A8B" w:rsidRPr="0062265C">
        <w:t>,</w:t>
      </w:r>
      <w:r w:rsidR="006E1D0D" w:rsidRPr="0062265C">
        <w:t xml:space="preserve"> provided it occurs for a valid resource management reason (and </w:t>
      </w:r>
      <w:r w:rsidR="00CB5304" w:rsidRPr="0062265C">
        <w:t xml:space="preserve">land-based </w:t>
      </w:r>
      <w:r w:rsidR="006E1D0D" w:rsidRPr="0062265C">
        <w:t xml:space="preserve">primary production as a whole is still prioritised over other uses). </w:t>
      </w:r>
      <w:r w:rsidR="00CB5304" w:rsidRPr="0062265C">
        <w:t>An example could be a territorial authority prioritising a particular area of HPL for horticultural activity</w:t>
      </w:r>
      <w:r w:rsidR="004A7277" w:rsidRPr="0062265C">
        <w:t>, or restricting forestry on areas where viticulture is prioritised.</w:t>
      </w:r>
    </w:p>
    <w:p w14:paraId="16A3BF8A" w14:textId="76814122" w:rsidR="00AF63EE" w:rsidRPr="0062265C" w:rsidRDefault="00AF63EE" w:rsidP="00521136">
      <w:pPr>
        <w:pStyle w:val="BodyText"/>
        <w:spacing w:before="100" w:after="100" w:line="270" w:lineRule="atLeast"/>
      </w:pPr>
      <w:r w:rsidRPr="0062265C">
        <w:t xml:space="preserve">As such, we recommend that the policy direction to prioritise HPL for land-based primary production is retained in the NPS-HPL, but with supporting guidance to clarify the policy intent and implementation approach. </w:t>
      </w:r>
    </w:p>
    <w:p w14:paraId="1FFA414A" w14:textId="3143BFFC" w:rsidR="009F69BC" w:rsidRPr="0062265C" w:rsidRDefault="009F69BC" w:rsidP="004820D3">
      <w:pPr>
        <w:pStyle w:val="Heading4"/>
      </w:pPr>
      <w:r w:rsidRPr="0062265C">
        <w:t>Protecting areas that provide greater contribution to economy and</w:t>
      </w:r>
      <w:r w:rsidR="00996F18" w:rsidRPr="0062265C">
        <w:t> </w:t>
      </w:r>
      <w:r w:rsidRPr="0062265C">
        <w:t xml:space="preserve">community </w:t>
      </w:r>
    </w:p>
    <w:p w14:paraId="5EA76482" w14:textId="17B5AC7D" w:rsidR="009F69BC" w:rsidRPr="0062265C" w:rsidRDefault="007D2A8B" w:rsidP="00521136">
      <w:pPr>
        <w:pStyle w:val="BodyText"/>
        <w:spacing w:before="100" w:after="100" w:line="270" w:lineRule="atLeast"/>
      </w:pPr>
      <w:r w:rsidRPr="0062265C">
        <w:t>Policy 2</w:t>
      </w:r>
      <w:r w:rsidR="009F69BC" w:rsidRPr="0062265C">
        <w:t xml:space="preserve"> in the </w:t>
      </w:r>
      <w:r w:rsidR="00C5783A" w:rsidRPr="0062265C">
        <w:t xml:space="preserve">proposed </w:t>
      </w:r>
      <w:r w:rsidR="000E6642" w:rsidRPr="0062265C">
        <w:t>NPS-HPL</w:t>
      </w:r>
      <w:r w:rsidR="009F69BC" w:rsidRPr="0062265C">
        <w:t xml:space="preserve"> was intended to encourage councils to give greater protection to areas of HPL that make a greater contribution to the economy and community, </w:t>
      </w:r>
      <w:r w:rsidR="00C5783A" w:rsidRPr="0062265C">
        <w:t>i</w:t>
      </w:r>
      <w:r w:rsidRPr="0062265C">
        <w:t>e,</w:t>
      </w:r>
      <w:r w:rsidR="009F69BC" w:rsidRPr="0062265C">
        <w:t xml:space="preserve"> existing food hubs. This was framed as an optional matter for councils to </w:t>
      </w:r>
      <w:r w:rsidRPr="0062265C">
        <w:t>“</w:t>
      </w:r>
      <w:r w:rsidR="009F69BC" w:rsidRPr="0062265C">
        <w:t>consider</w:t>
      </w:r>
      <w:r w:rsidRPr="0062265C">
        <w:t>”</w:t>
      </w:r>
      <w:r w:rsidR="009F69BC" w:rsidRPr="0062265C">
        <w:t xml:space="preserve">, </w:t>
      </w:r>
      <w:r w:rsidR="009F69BC" w:rsidRPr="00CD2934">
        <w:rPr>
          <w:spacing w:val="-2"/>
        </w:rPr>
        <w:t>recognising that it may not be appropriate (or even possible) in some contexts. The expectation</w:t>
      </w:r>
      <w:r w:rsidR="009F69BC" w:rsidRPr="0062265C">
        <w:t xml:space="preserve"> was that this would be applied to food hubs that are clearly generating numerous economic and social benefits</w:t>
      </w:r>
      <w:r w:rsidRPr="0062265C">
        <w:t>,</w:t>
      </w:r>
      <w:r w:rsidR="009F69BC" w:rsidRPr="0062265C">
        <w:t xml:space="preserve"> rather than </w:t>
      </w:r>
      <w:r w:rsidRPr="0062265C">
        <w:t xml:space="preserve">requiring </w:t>
      </w:r>
      <w:r w:rsidR="009F69BC" w:rsidRPr="0062265C">
        <w:t xml:space="preserve">councils to undertake detailed assessments of the extent to which areas of HPL are contributing to the economy and community. </w:t>
      </w:r>
    </w:p>
    <w:p w14:paraId="56C7CB02" w14:textId="3A6CCE8A" w:rsidR="009F69BC" w:rsidRPr="0062265C" w:rsidRDefault="009F69BC" w:rsidP="00521136">
      <w:pPr>
        <w:pStyle w:val="BodyText"/>
        <w:spacing w:before="100" w:after="100" w:line="270" w:lineRule="atLeast"/>
      </w:pPr>
      <w:r w:rsidRPr="0062265C">
        <w:t xml:space="preserve">However, submitters identified a number of potential interpretation and implementation issues with the wording of </w:t>
      </w:r>
      <w:r w:rsidR="006B5A0F" w:rsidRPr="0062265C">
        <w:t xml:space="preserve">the </w:t>
      </w:r>
      <w:r w:rsidRPr="0062265C">
        <w:t xml:space="preserve">draft policy </w:t>
      </w:r>
      <w:r w:rsidR="007D2A8B" w:rsidRPr="0062265C">
        <w:t xml:space="preserve">that </w:t>
      </w:r>
      <w:r w:rsidRPr="0062265C">
        <w:t xml:space="preserve">could have unintended consequences and result in uncertainty and debate. There is also the risk that the implied focus on the current use of HPL may provide an avenue to argue that underutilised areas of HPL need not be protected. Accordingly, we recommend that the </w:t>
      </w:r>
      <w:r w:rsidR="000E6642" w:rsidRPr="0062265C">
        <w:t>NPS-HPL</w:t>
      </w:r>
      <w:r w:rsidRPr="0062265C">
        <w:t xml:space="preserve"> does not include any policy direction to protect areas of HPL with greater economic and community benefits</w:t>
      </w:r>
      <w:r w:rsidR="00BE4354" w:rsidRPr="0062265C">
        <w:t>. Instead</w:t>
      </w:r>
      <w:r w:rsidR="00E10692" w:rsidRPr="0062265C">
        <w:t>,</w:t>
      </w:r>
      <w:r w:rsidR="00BE4354" w:rsidRPr="0062265C">
        <w:t xml:space="preserve"> this should be left to councils to determine when giving effect to the </w:t>
      </w:r>
      <w:r w:rsidR="000E6642" w:rsidRPr="0062265C">
        <w:t>NPS-HPL</w:t>
      </w:r>
      <w:r w:rsidR="00BE4354" w:rsidRPr="0062265C">
        <w:t xml:space="preserve"> based on their particular local context</w:t>
      </w:r>
      <w:r w:rsidR="00A27594" w:rsidRPr="0062265C">
        <w:t>,</w:t>
      </w:r>
      <w:r w:rsidR="00BE4354" w:rsidRPr="0062265C">
        <w:t xml:space="preserve"> supported by non-statutory guidance prepared by central government.</w:t>
      </w:r>
      <w:r w:rsidR="0062265C" w:rsidRPr="0062265C">
        <w:t xml:space="preserve"> </w:t>
      </w:r>
    </w:p>
    <w:p w14:paraId="49C3E843" w14:textId="72BDBB0B" w:rsidR="009F69BC" w:rsidRPr="0062265C" w:rsidRDefault="009F69BC" w:rsidP="004820D3">
      <w:pPr>
        <w:pStyle w:val="Heading4"/>
      </w:pPr>
      <w:r w:rsidRPr="0062265C">
        <w:lastRenderedPageBreak/>
        <w:t xml:space="preserve">Incentives to increase the productive capacity of </w:t>
      </w:r>
      <w:r w:rsidR="00254F0A" w:rsidRPr="0062265C">
        <w:t>HPL</w:t>
      </w:r>
      <w:r w:rsidRPr="0062265C">
        <w:t xml:space="preserve"> </w:t>
      </w:r>
    </w:p>
    <w:p w14:paraId="7BB238B0" w14:textId="1ACCB63F" w:rsidR="009F69BC" w:rsidRPr="0062265C" w:rsidRDefault="009F69BC" w:rsidP="00521136">
      <w:pPr>
        <w:pStyle w:val="BodyText"/>
        <w:spacing w:before="100" w:line="270" w:lineRule="atLeast"/>
      </w:pPr>
      <w:r w:rsidRPr="0062265C">
        <w:t xml:space="preserve">Feedback from submitters highlighted the potential benefits of mechanisms such as transferable development rights and </w:t>
      </w:r>
      <w:r w:rsidR="0031401F" w:rsidRPr="0062265C">
        <w:t xml:space="preserve">supportive </w:t>
      </w:r>
      <w:r w:rsidRPr="0062265C">
        <w:t>amalgamation</w:t>
      </w:r>
      <w:r w:rsidR="0031401F" w:rsidRPr="0062265C">
        <w:t xml:space="preserve"> provisions</w:t>
      </w:r>
      <w:r w:rsidRPr="0062265C">
        <w:t xml:space="preserve"> to increase the productive capacity of HPL and provide for development rights in certain circumstances. However, submitters also highlighted a number of challenges and risks</w:t>
      </w:r>
      <w:r w:rsidR="0031401F" w:rsidRPr="0062265C">
        <w:t xml:space="preserve"> associated</w:t>
      </w:r>
      <w:r w:rsidRPr="0062265C">
        <w:t xml:space="preserve"> with these mechanisms and </w:t>
      </w:r>
      <w:r w:rsidR="0031401F" w:rsidRPr="0062265C">
        <w:t>noted</w:t>
      </w:r>
      <w:r w:rsidRPr="0062265C">
        <w:t xml:space="preserve"> that they will not be suitable in all contexts. </w:t>
      </w:r>
    </w:p>
    <w:p w14:paraId="7F35BCC8" w14:textId="3DC89C76" w:rsidR="009F69BC" w:rsidRPr="0062265C" w:rsidRDefault="009F69BC" w:rsidP="00521136">
      <w:pPr>
        <w:pStyle w:val="BodyText"/>
        <w:spacing w:before="100" w:line="270" w:lineRule="atLeast"/>
      </w:pPr>
      <w:r w:rsidRPr="0062265C">
        <w:t xml:space="preserve">Accordingly, we recommend that the </w:t>
      </w:r>
      <w:r w:rsidR="000E6642" w:rsidRPr="0062265C">
        <w:t>NPS-HPL</w:t>
      </w:r>
      <w:r w:rsidRPr="0062265C">
        <w:t xml:space="preserve"> provide broad policy direction for councils to encourage opportunities to increase the productive capacity of HPL</w:t>
      </w:r>
      <w:r w:rsidR="00A27594" w:rsidRPr="0062265C">
        <w:t>,</w:t>
      </w:r>
      <w:r w:rsidRPr="0062265C">
        <w:t xml:space="preserve"> without specifying how </w:t>
      </w:r>
      <w:r w:rsidR="0031401F" w:rsidRPr="0062265C">
        <w:t xml:space="preserve">this </w:t>
      </w:r>
      <w:r w:rsidRPr="0062265C">
        <w:t>should be done</w:t>
      </w:r>
      <w:r w:rsidR="0031401F" w:rsidRPr="0062265C">
        <w:t xml:space="preserve">. </w:t>
      </w:r>
      <w:r w:rsidR="00D6479B" w:rsidRPr="0062265C">
        <w:t xml:space="preserve">However, we recommend </w:t>
      </w:r>
      <w:r w:rsidR="004F62A5" w:rsidRPr="0062265C">
        <w:t>that any incentives considered must not be inconsistent with any matter of national import</w:t>
      </w:r>
      <w:r w:rsidR="000E5217" w:rsidRPr="0062265C">
        <w:t xml:space="preserve">ance </w:t>
      </w:r>
      <w:r w:rsidR="00995862" w:rsidRPr="0062265C">
        <w:t>under section 6 of the RMA</w:t>
      </w:r>
      <w:r w:rsidR="008201F6" w:rsidRPr="0062265C">
        <w:t xml:space="preserve"> or any environmental outcomes identified in accordance with the National Policy Statement for Freshwater Management 2020. This makes it clear that </w:t>
      </w:r>
      <w:r w:rsidR="008974FC" w:rsidRPr="0062265C">
        <w:t xml:space="preserve">matters of national importance are not undermined by </w:t>
      </w:r>
      <w:r w:rsidR="00B277E1" w:rsidRPr="0062265C">
        <w:t xml:space="preserve">incentivising increases in the productive capacity of HPL, particularly with respect to </w:t>
      </w:r>
      <w:r w:rsidR="00192277" w:rsidRPr="0062265C">
        <w:t>outcomes for water</w:t>
      </w:r>
      <w:r w:rsidR="00B277E1" w:rsidRPr="0062265C">
        <w:t xml:space="preserve">, </w:t>
      </w:r>
      <w:r w:rsidR="00A27594" w:rsidRPr="0062265C">
        <w:t>ie,</w:t>
      </w:r>
      <w:r w:rsidR="00192277" w:rsidRPr="0062265C">
        <w:t xml:space="preserve"> an overly intensive use of HPL for dairying or horticulture could have adverse impacts on waterbodies.</w:t>
      </w:r>
      <w:r w:rsidR="00B277E1" w:rsidRPr="0062265C">
        <w:t xml:space="preserve"> </w:t>
      </w:r>
      <w:r w:rsidR="0031401F" w:rsidRPr="0062265C">
        <w:t>We recommend that</w:t>
      </w:r>
      <w:r w:rsidRPr="0062265C">
        <w:t xml:space="preserve"> non-statutory guidance is developed to encourage </w:t>
      </w:r>
      <w:r w:rsidR="0031401F" w:rsidRPr="0062265C">
        <w:t xml:space="preserve">the use of </w:t>
      </w:r>
      <w:r w:rsidRPr="0062265C">
        <w:t>these incentives in appropriate circumstances. It is recommended that this provide detailed guidance on different mechanisms,</w:t>
      </w:r>
      <w:r w:rsidR="0031401F" w:rsidRPr="0062265C">
        <w:t xml:space="preserve"> including</w:t>
      </w:r>
      <w:r w:rsidRPr="0062265C">
        <w:t xml:space="preserve"> when and in what context it may be appropriate to implement these, and </w:t>
      </w:r>
      <w:r w:rsidR="0031401F" w:rsidRPr="0062265C">
        <w:t xml:space="preserve">highlight the </w:t>
      </w:r>
      <w:r w:rsidRPr="0062265C">
        <w:t>potential benefits and risks to manage.</w:t>
      </w:r>
    </w:p>
    <w:p w14:paraId="4B9846CE" w14:textId="77777777" w:rsidR="009F69BC" w:rsidRPr="0062265C" w:rsidRDefault="009F69BC" w:rsidP="007933CF">
      <w:pPr>
        <w:pStyle w:val="Heading3"/>
        <w:spacing w:after="240"/>
      </w:pPr>
      <w:bookmarkStart w:id="80" w:name="_Hlk105743566"/>
      <w:r w:rsidRPr="0062265C">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F69BC" w:rsidRPr="0062265C" w14:paraId="3673C77C" w14:textId="77777777" w:rsidTr="007933CF">
        <w:tc>
          <w:tcPr>
            <w:tcW w:w="0" w:type="auto"/>
            <w:shd w:val="clear" w:color="auto" w:fill="D2DDE1" w:themeFill="background2"/>
          </w:tcPr>
          <w:p w14:paraId="38D419DF" w14:textId="0E59C8CE" w:rsidR="00BF326C" w:rsidRPr="0062265C" w:rsidRDefault="00BF326C" w:rsidP="007933CF">
            <w:pPr>
              <w:pStyle w:val="Boxheading"/>
            </w:pPr>
            <w:bookmarkStart w:id="81" w:name="_Hlk114759695"/>
            <w:r w:rsidRPr="0062265C">
              <w:t>Recommendations</w:t>
            </w:r>
          </w:p>
          <w:p w14:paraId="6B6F3CE4" w14:textId="5307FC2E" w:rsidR="00967E48" w:rsidRPr="0062265C" w:rsidRDefault="00395B8F" w:rsidP="003C0367">
            <w:pPr>
              <w:pStyle w:val="Boxabc"/>
              <w:numPr>
                <w:ilvl w:val="0"/>
                <w:numId w:val="36"/>
              </w:numPr>
            </w:pPr>
            <w:r w:rsidRPr="0062265C">
              <w:t>Retain the policy direction to prioritise HPL for land-based primary production in the NPS-HPL, but with supporting guidance to clarify the policy intent and implementation approach</w:t>
            </w:r>
            <w:r w:rsidR="00D6479B" w:rsidRPr="0062265C">
              <w:t>.</w:t>
            </w:r>
          </w:p>
          <w:p w14:paraId="1B4D0310" w14:textId="0ABEE2EB" w:rsidR="009F69BC" w:rsidRPr="0062265C" w:rsidRDefault="00197793" w:rsidP="003C0367">
            <w:pPr>
              <w:pStyle w:val="Boxabc"/>
            </w:pPr>
            <w:r w:rsidRPr="0062265C">
              <w:t>Do not proceed with the</w:t>
            </w:r>
            <w:r w:rsidR="009F69BC" w:rsidRPr="0062265C">
              <w:t xml:space="preserve"> policy direction </w:t>
            </w:r>
            <w:r w:rsidRPr="0062265C">
              <w:t xml:space="preserve">from the </w:t>
            </w:r>
            <w:r w:rsidR="00B471BD" w:rsidRPr="0062265C">
              <w:t xml:space="preserve">proposed </w:t>
            </w:r>
            <w:r w:rsidRPr="0062265C">
              <w:t>version of the</w:t>
            </w:r>
            <w:r w:rsidR="009F69BC" w:rsidRPr="0062265C">
              <w:t xml:space="preserve"> </w:t>
            </w:r>
            <w:r w:rsidR="000E6642" w:rsidRPr="0062265C">
              <w:t>NPS-HPL</w:t>
            </w:r>
            <w:r w:rsidR="009F69BC" w:rsidRPr="0062265C">
              <w:t xml:space="preserve"> to consider giving greater protection to areas of HPL with significant economic and community benefits</w:t>
            </w:r>
            <w:r w:rsidR="008F64E1" w:rsidRPr="0062265C">
              <w:t xml:space="preserve">, </w:t>
            </w:r>
            <w:r w:rsidR="00BE4354" w:rsidRPr="0062265C">
              <w:t xml:space="preserve">and instead provide </w:t>
            </w:r>
            <w:r w:rsidR="008F64E1" w:rsidRPr="0062265C">
              <w:t>non-statutory guidance</w:t>
            </w:r>
            <w:r w:rsidR="00BE4354" w:rsidRPr="0062265C">
              <w:t xml:space="preserve"> on this matter</w:t>
            </w:r>
            <w:r w:rsidR="008F64E1" w:rsidRPr="0062265C">
              <w:t>.</w:t>
            </w:r>
          </w:p>
          <w:p w14:paraId="56ACDD8E" w14:textId="54A919BE" w:rsidR="00A27594" w:rsidRPr="0062265C" w:rsidRDefault="00A27594" w:rsidP="003C0367">
            <w:pPr>
              <w:pStyle w:val="Boxabc"/>
            </w:pPr>
            <w:r w:rsidRPr="0062265C">
              <w:t xml:space="preserve">Amend the NPS-HPL to clarify that opportunities that maintain or increase the productive capacity of HPL can be encouraged but must not be inconsistent with any matter of </w:t>
            </w:r>
            <w:r w:rsidRPr="0062265C">
              <w:rPr>
                <w:spacing w:val="-2"/>
              </w:rPr>
              <w:t>national importance under section 6 of the RMA or any environmental outcomes identified</w:t>
            </w:r>
            <w:r w:rsidRPr="0062265C">
              <w:t xml:space="preserve"> in accordance with the National Policy Statement for Freshwater Management 2020.</w:t>
            </w:r>
            <w:r w:rsidR="0062265C" w:rsidRPr="0062265C">
              <w:t xml:space="preserve"> </w:t>
            </w:r>
          </w:p>
          <w:bookmarkEnd w:id="81"/>
          <w:p w14:paraId="1316CAD4" w14:textId="441AB257" w:rsidR="00BF326C" w:rsidRPr="0062265C" w:rsidRDefault="00BF326C" w:rsidP="00CD2934">
            <w:pPr>
              <w:pStyle w:val="Blueboxtext"/>
              <w:spacing w:before="240" w:after="0"/>
              <w:ind w:left="360"/>
              <w:rPr>
                <w:b/>
                <w:bCs/>
              </w:rPr>
            </w:pPr>
            <w:r w:rsidRPr="0062265C">
              <w:rPr>
                <w:b/>
                <w:bCs/>
              </w:rPr>
              <w:t>Minister</w:t>
            </w:r>
            <w:r w:rsidR="00B55BA3" w:rsidRPr="0062265C">
              <w:rPr>
                <w:b/>
                <w:bCs/>
              </w:rPr>
              <w:t>s</w:t>
            </w:r>
            <w:r w:rsidRPr="0062265C">
              <w:rPr>
                <w:b/>
                <w:bCs/>
              </w:rPr>
              <w:t>’ decision</w:t>
            </w:r>
            <w:r w:rsidR="00B55BA3" w:rsidRPr="0062265C">
              <w:rPr>
                <w:b/>
                <w:bCs/>
              </w:rPr>
              <w:t>s</w:t>
            </w:r>
            <w:r w:rsidRPr="0062265C">
              <w:rPr>
                <w:b/>
                <w:bCs/>
              </w:rPr>
              <w:t xml:space="preserve">: </w:t>
            </w:r>
          </w:p>
          <w:p w14:paraId="747B3A2D" w14:textId="5DB1014B" w:rsidR="001579C5" w:rsidRPr="0062265C" w:rsidRDefault="00B55BA3" w:rsidP="007933CF">
            <w:pPr>
              <w:pStyle w:val="Blueboxtext"/>
              <w:spacing w:after="240"/>
              <w:ind w:left="360"/>
            </w:pPr>
            <w:r w:rsidRPr="0062265C">
              <w:t>Agree</w:t>
            </w:r>
          </w:p>
        </w:tc>
      </w:tr>
    </w:tbl>
    <w:p w14:paraId="59FBAB2C" w14:textId="77777777" w:rsidR="00254E86" w:rsidRDefault="00254E86" w:rsidP="00254E86">
      <w:pPr>
        <w:pStyle w:val="BodyText"/>
      </w:pPr>
      <w:bookmarkStart w:id="82" w:name="_Toc114741112"/>
      <w:bookmarkStart w:id="83" w:name="_Hlk57804038"/>
      <w:bookmarkEnd w:id="80"/>
    </w:p>
    <w:p w14:paraId="29198511" w14:textId="69EA3B8E" w:rsidR="00C36F59" w:rsidRPr="0062265C" w:rsidRDefault="00C36F59" w:rsidP="003C0367">
      <w:pPr>
        <w:pStyle w:val="Heading2"/>
        <w:numPr>
          <w:ilvl w:val="0"/>
          <w:numId w:val="40"/>
        </w:numPr>
        <w:spacing w:before="440"/>
        <w:ind w:left="851" w:hanging="851"/>
      </w:pPr>
      <w:bookmarkStart w:id="84" w:name="_Hlk114759709"/>
      <w:r w:rsidRPr="0062265C">
        <w:lastRenderedPageBreak/>
        <w:t>Reverse sensitivity</w:t>
      </w:r>
      <w:bookmarkEnd w:id="82"/>
      <w:r w:rsidRPr="0062265C">
        <w:t xml:space="preserve"> </w:t>
      </w:r>
    </w:p>
    <w:bookmarkEnd w:id="84"/>
    <w:p w14:paraId="5312A328" w14:textId="54EF8F69" w:rsidR="00C36F59" w:rsidRPr="0062265C" w:rsidRDefault="00DC41C2" w:rsidP="00C36F59">
      <w:pPr>
        <w:pStyle w:val="Heading3"/>
      </w:pPr>
      <w:r w:rsidRPr="0062265C">
        <w:t>Proposal consulted on</w:t>
      </w:r>
    </w:p>
    <w:p w14:paraId="302E712C" w14:textId="4F552AE0" w:rsidR="00E951AB" w:rsidRPr="0062265C" w:rsidRDefault="001B36AC" w:rsidP="00254E86">
      <w:pPr>
        <w:pStyle w:val="BodyText"/>
        <w:keepNext/>
      </w:pPr>
      <w:r w:rsidRPr="0062265C">
        <w:t>Chapter 5 of the</w:t>
      </w:r>
      <w:r w:rsidR="00DC41C2" w:rsidRPr="0062265C" w:rsidDel="001B36AC">
        <w:t xml:space="preserve"> </w:t>
      </w:r>
      <w:r w:rsidR="004C287A" w:rsidRPr="0062265C">
        <w:t xml:space="preserve">proposed </w:t>
      </w:r>
      <w:hyperlink r:id="rId62" w:history="1">
        <w:r w:rsidR="000E6642" w:rsidRPr="0062265C">
          <w:rPr>
            <w:rStyle w:val="Hyperlink"/>
          </w:rPr>
          <w:t>NPS-HPL</w:t>
        </w:r>
        <w:r w:rsidR="00DC41C2" w:rsidRPr="0062265C">
          <w:rPr>
            <w:rStyle w:val="Hyperlink"/>
          </w:rPr>
          <w:t xml:space="preserve"> </w:t>
        </w:r>
        <w:r w:rsidR="00612075" w:rsidRPr="0062265C">
          <w:rPr>
            <w:rStyle w:val="Hyperlink"/>
          </w:rPr>
          <w:t>in the discussion document</w:t>
        </w:r>
      </w:hyperlink>
      <w:r w:rsidR="00612075" w:rsidRPr="0062265C">
        <w:t xml:space="preserve"> </w:t>
      </w:r>
      <w:r w:rsidR="00DC41C2" w:rsidRPr="0062265C">
        <w:t>included a policy (Policy 5</w:t>
      </w:r>
      <w:r w:rsidRPr="0062265C">
        <w:t>: Reverse Sensitivity</w:t>
      </w:r>
      <w:r w:rsidR="00DC41C2" w:rsidRPr="0062265C">
        <w:t xml:space="preserve">) focused on managing reverse sensitivity effects on and adjacent to HPL. </w:t>
      </w:r>
    </w:p>
    <w:p w14:paraId="6262953B" w14:textId="62171CDA" w:rsidR="00E951AB" w:rsidRPr="0062265C" w:rsidRDefault="00E951AB" w:rsidP="00254E86">
      <w:pPr>
        <w:pStyle w:val="BodyText"/>
        <w:keepNext/>
      </w:pPr>
      <w:r w:rsidRPr="0062265C">
        <w:t xml:space="preserve">The policy required territorial authorities </w:t>
      </w:r>
      <w:r w:rsidR="00D54A80" w:rsidRPr="0062265C">
        <w:t>do this by:</w:t>
      </w:r>
    </w:p>
    <w:p w14:paraId="7B03D15F" w14:textId="5D41411E" w:rsidR="00E951AB" w:rsidRPr="0062265C" w:rsidRDefault="00D54A80" w:rsidP="003C0367">
      <w:pPr>
        <w:pStyle w:val="Bullet"/>
      </w:pPr>
      <w:r w:rsidRPr="0062265C">
        <w:t>i</w:t>
      </w:r>
      <w:r w:rsidR="00E951AB" w:rsidRPr="0062265C">
        <w:t xml:space="preserve">dentifying typical activities and effects associated with land-based primary production that should be anticipated and tolerated on HPL </w:t>
      </w:r>
    </w:p>
    <w:p w14:paraId="5C841AA7" w14:textId="22E8D9CD" w:rsidR="00E951AB" w:rsidRPr="0062265C" w:rsidRDefault="00D54A80" w:rsidP="003C0367">
      <w:pPr>
        <w:pStyle w:val="Bullet"/>
      </w:pPr>
      <w:r w:rsidRPr="0062265C">
        <w:t>r</w:t>
      </w:r>
      <w:r w:rsidR="00E951AB" w:rsidRPr="0062265C">
        <w:t>estricting new sensitive and incompatible activities on HPL</w:t>
      </w:r>
    </w:p>
    <w:p w14:paraId="52FF5D4C" w14:textId="61DE3287" w:rsidR="00E951AB" w:rsidRPr="0062265C" w:rsidRDefault="00D54A80" w:rsidP="003C0367">
      <w:pPr>
        <w:pStyle w:val="Bullet"/>
      </w:pPr>
      <w:r w:rsidRPr="0062265C">
        <w:t>e</w:t>
      </w:r>
      <w:r w:rsidR="00E951AB" w:rsidRPr="0062265C">
        <w:t>stablishing methods to manage reverse sensitivity such as setbacks and the design of developments</w:t>
      </w:r>
    </w:p>
    <w:p w14:paraId="29AB0447" w14:textId="74127FC2" w:rsidR="00E951AB" w:rsidRPr="0062265C" w:rsidRDefault="00D54A80" w:rsidP="003C0367">
      <w:pPr>
        <w:pStyle w:val="Bullet"/>
      </w:pPr>
      <w:r w:rsidRPr="0062265C">
        <w:t>a</w:t>
      </w:r>
      <w:r w:rsidR="00E951AB" w:rsidRPr="0062265C">
        <w:t>voiding or mitigating reverse sensitivity effects at HPL and residential/rural lifestyle zone interfaces.</w:t>
      </w:r>
    </w:p>
    <w:p w14:paraId="5884B9C6" w14:textId="5C1CE9DD" w:rsidR="00DC41C2" w:rsidRPr="0062265C" w:rsidRDefault="00DC41C2" w:rsidP="007933CF">
      <w:pPr>
        <w:pStyle w:val="BodyText"/>
      </w:pPr>
      <w:r w:rsidRPr="0062265C">
        <w:t xml:space="preserve">The </w:t>
      </w:r>
      <w:r w:rsidR="004C287A" w:rsidRPr="0062265C">
        <w:t xml:space="preserve">proposed </w:t>
      </w:r>
      <w:r w:rsidR="000E6642" w:rsidRPr="0062265C">
        <w:t>NPS-HPL</w:t>
      </w:r>
      <w:r w:rsidRPr="0062265C">
        <w:t xml:space="preserve"> included a definition for “sensitive activities</w:t>
      </w:r>
      <w:r w:rsidR="00E20D99" w:rsidRPr="0062265C">
        <w:t>”</w:t>
      </w:r>
      <w:r w:rsidRPr="0062265C">
        <w:rPr>
          <w:rStyle w:val="FootnoteReference"/>
        </w:rPr>
        <w:footnoteReference w:id="30"/>
      </w:r>
      <w:r w:rsidRPr="0062265C">
        <w:t>, based on existing practice. The expectation was that councils would then develop plan provisions to restrict certain sensitive or incompatible activities (</w:t>
      </w:r>
      <w:r w:rsidR="00396A66" w:rsidRPr="0062265C">
        <w:t>eg</w:t>
      </w:r>
      <w:r w:rsidR="00D07D2E" w:rsidRPr="0062265C">
        <w:t>,</w:t>
      </w:r>
      <w:r w:rsidRPr="0062265C">
        <w:t xml:space="preserve"> schools, retirement villages) on or adjacent to HPL to ensure these activities do not result in reverse sensitivity effects and constrain the operation of land-based primary production activities. </w:t>
      </w:r>
    </w:p>
    <w:p w14:paraId="7F313151" w14:textId="59808724" w:rsidR="00C36F59" w:rsidRPr="0062265C" w:rsidRDefault="00C36F59" w:rsidP="007933CF">
      <w:pPr>
        <w:pStyle w:val="Heading3"/>
      </w:pPr>
      <w:r w:rsidRPr="0062265C">
        <w:t xml:space="preserve">Key </w:t>
      </w:r>
      <w:r w:rsidR="00DC41C2" w:rsidRPr="0062265C">
        <w:t>issues from submissions</w:t>
      </w:r>
    </w:p>
    <w:p w14:paraId="08A22DA9" w14:textId="1AF2D2F0" w:rsidR="00DC41C2" w:rsidRPr="0062265C" w:rsidRDefault="00DC41C2" w:rsidP="007933CF">
      <w:pPr>
        <w:pStyle w:val="BodyText"/>
      </w:pPr>
      <w:r w:rsidRPr="0062265C">
        <w:t xml:space="preserve">The key policy issues identified through submissions and subsequent analysis are as follows: </w:t>
      </w:r>
    </w:p>
    <w:p w14:paraId="6DEBAF4C" w14:textId="5C2142C4" w:rsidR="00C36F59" w:rsidRPr="0062265C" w:rsidRDefault="0045797D" w:rsidP="003C0367">
      <w:pPr>
        <w:pStyle w:val="Bullet"/>
      </w:pPr>
      <w:r w:rsidRPr="0062265C">
        <w:t>t</w:t>
      </w:r>
      <w:r w:rsidR="00C36F59" w:rsidRPr="0062265C">
        <w:t>he extent to which reverse sensitivity effects should be ‘avoided’ or ‘mitigated’</w:t>
      </w:r>
      <w:r w:rsidR="00A02C42" w:rsidRPr="0062265C">
        <w:t>.</w:t>
      </w:r>
    </w:p>
    <w:p w14:paraId="7C4BD9BE" w14:textId="2D36679A" w:rsidR="00C36F59" w:rsidRPr="0062265C" w:rsidRDefault="0045797D" w:rsidP="003C0367">
      <w:pPr>
        <w:pStyle w:val="Bullet"/>
      </w:pPr>
      <w:r w:rsidRPr="0062265C">
        <w:t>e</w:t>
      </w:r>
      <w:r w:rsidR="00C36F59" w:rsidRPr="0062265C">
        <w:t>nsuring the policy does not require unnecessary plan changes</w:t>
      </w:r>
      <w:r w:rsidR="00A02C42" w:rsidRPr="0062265C">
        <w:t>.</w:t>
      </w:r>
    </w:p>
    <w:p w14:paraId="622F3A75" w14:textId="1354126D" w:rsidR="00C36F59" w:rsidRPr="0062265C" w:rsidRDefault="0045797D" w:rsidP="003C0367">
      <w:pPr>
        <w:pStyle w:val="Bullet"/>
      </w:pPr>
      <w:r w:rsidRPr="0062265C">
        <w:t>d</w:t>
      </w:r>
      <w:r w:rsidR="00C36F59" w:rsidRPr="0062265C">
        <w:t>efining sensitive and incompatible activities</w:t>
      </w:r>
      <w:r w:rsidR="00A02C42" w:rsidRPr="0062265C">
        <w:t>.</w:t>
      </w:r>
      <w:r w:rsidR="0062265C" w:rsidRPr="0062265C">
        <w:t xml:space="preserve"> </w:t>
      </w:r>
    </w:p>
    <w:p w14:paraId="3B0D63B3" w14:textId="08CC5ECF" w:rsidR="00C36F59" w:rsidRPr="0062265C" w:rsidRDefault="0045797D" w:rsidP="003C0367">
      <w:pPr>
        <w:pStyle w:val="Bullet"/>
      </w:pPr>
      <w:r w:rsidRPr="0062265C">
        <w:t>m</w:t>
      </w:r>
      <w:r w:rsidR="00C36F59" w:rsidRPr="0062265C">
        <w:t xml:space="preserve">ethods to manage reverse sensitivity effects. </w:t>
      </w:r>
    </w:p>
    <w:p w14:paraId="6E72987B" w14:textId="77777777" w:rsidR="00C36F59" w:rsidRPr="0062265C" w:rsidRDefault="00C36F59" w:rsidP="007933CF">
      <w:pPr>
        <w:pStyle w:val="Heading3"/>
      </w:pPr>
      <w:r w:rsidRPr="0062265C">
        <w:t>Analysis</w:t>
      </w:r>
    </w:p>
    <w:p w14:paraId="4E14D1EC" w14:textId="1245D9F6" w:rsidR="00E81E15" w:rsidRPr="0062265C" w:rsidRDefault="00DC41C2" w:rsidP="007933CF">
      <w:pPr>
        <w:pStyle w:val="BodyText"/>
      </w:pPr>
      <w:r w:rsidRPr="0062265C">
        <w:t xml:space="preserve">We acknowledge that many councils already have specific plan provisions to manage reverse sensitivity effects within rural areas and some apply the </w:t>
      </w:r>
      <w:r w:rsidR="006E28D3" w:rsidRPr="0062265C">
        <w:t>‘</w:t>
      </w:r>
      <w:r w:rsidRPr="0062265C">
        <w:t>right to farm</w:t>
      </w:r>
      <w:r w:rsidR="006E28D3" w:rsidRPr="0062265C">
        <w:t>’</w:t>
      </w:r>
      <w:r w:rsidRPr="0062265C">
        <w:t xml:space="preserve"> principle. As articulated in the </w:t>
      </w:r>
      <w:r w:rsidR="000E6642" w:rsidRPr="0062265C">
        <w:t>NPS-HPL</w:t>
      </w:r>
      <w:r w:rsidRPr="0062265C">
        <w:t xml:space="preserve"> discussion document, the policy intent was to manage reverse sensitivity effects by building on current best practice and ensuring a more consistent and proactive approach nationwide</w:t>
      </w:r>
      <w:r w:rsidR="00C753C7" w:rsidRPr="0062265C">
        <w:t>. The intent was</w:t>
      </w:r>
      <w:r w:rsidRPr="0062265C">
        <w:t xml:space="preserve"> not </w:t>
      </w:r>
      <w:r w:rsidR="00C753C7" w:rsidRPr="0062265C">
        <w:t xml:space="preserve">to </w:t>
      </w:r>
      <w:r w:rsidRPr="0062265C">
        <w:t xml:space="preserve">require unnecessary plan changes where existing plan provisions are consistent with, and give effect to, the </w:t>
      </w:r>
      <w:r w:rsidR="000E6642" w:rsidRPr="0062265C">
        <w:t>NPS-HPL</w:t>
      </w:r>
      <w:r w:rsidRPr="0062265C">
        <w:t xml:space="preserve">. </w:t>
      </w:r>
    </w:p>
    <w:p w14:paraId="1422CFC4" w14:textId="4C7710B1" w:rsidR="00DC41C2" w:rsidRPr="0062265C" w:rsidRDefault="00DC41C2" w:rsidP="007933CF">
      <w:pPr>
        <w:pStyle w:val="BodyText"/>
      </w:pPr>
      <w:r w:rsidRPr="0062265C">
        <w:t xml:space="preserve">A key policy issue is whether the </w:t>
      </w:r>
      <w:r w:rsidR="000E6642" w:rsidRPr="0062265C">
        <w:t>NPS-HPL</w:t>
      </w:r>
      <w:r w:rsidRPr="0062265C">
        <w:t xml:space="preserve"> should require incompatible subdivision, use or development on HPL to be avoided</w:t>
      </w:r>
      <w:r w:rsidR="00972D90" w:rsidRPr="0062265C">
        <w:t>,</w:t>
      </w:r>
      <w:r w:rsidRPr="0062265C">
        <w:t xml:space="preserve"> or whether some degree of flexibility is required. Strong direction to avoid new incompatible activities on HPL is consistent with the intent of the </w:t>
      </w:r>
      <w:r w:rsidR="000E6642" w:rsidRPr="0062265C">
        <w:t>NPS</w:t>
      </w:r>
      <w:r w:rsidR="00CD2934">
        <w:noBreakHyphen/>
      </w:r>
      <w:r w:rsidR="000E6642" w:rsidRPr="0062265C">
        <w:t>HPL</w:t>
      </w:r>
      <w:r w:rsidRPr="0062265C">
        <w:t xml:space="preserve"> and recognises the strong feedback from many growers that reverse sensitivity is </w:t>
      </w:r>
      <w:r w:rsidRPr="0062265C">
        <w:lastRenderedPageBreak/>
        <w:t>one</w:t>
      </w:r>
      <w:r w:rsidR="00CD2934">
        <w:t> </w:t>
      </w:r>
      <w:r w:rsidRPr="0062265C">
        <w:t>of the key issues affecting their operations</w:t>
      </w:r>
      <w:r w:rsidR="00972D90" w:rsidRPr="0062265C">
        <w:t>,</w:t>
      </w:r>
      <w:r w:rsidRPr="0062265C">
        <w:t xml:space="preserve"> where </w:t>
      </w:r>
      <w:r w:rsidR="00A53615" w:rsidRPr="0062265C">
        <w:t>urban rezoning</w:t>
      </w:r>
      <w:r w:rsidR="00953ED5" w:rsidRPr="0062265C">
        <w:t xml:space="preserve"> or </w:t>
      </w:r>
      <w:r w:rsidR="00A53615" w:rsidRPr="0062265C">
        <w:t>development</w:t>
      </w:r>
      <w:r w:rsidRPr="0062265C">
        <w:t xml:space="preserve"> and lifestyle development encroach onto HPL. However, a strong ‘avoid’ policy could also unduly restrict potentially incompatible activities on HPL in some circumstances. Our recommended approach is for the </w:t>
      </w:r>
      <w:r w:rsidR="000E6642" w:rsidRPr="0062265C">
        <w:t>NPS-HPL</w:t>
      </w:r>
      <w:r w:rsidRPr="0062265C">
        <w:t xml:space="preserve"> to provide clear direction that subdivision, use and development on HPL</w:t>
      </w:r>
      <w:r w:rsidR="008B6F24" w:rsidRPr="0062265C">
        <w:t xml:space="preserve"> should avoid</w:t>
      </w:r>
      <w:r w:rsidR="00CA18DF" w:rsidRPr="0062265C">
        <w:t>,</w:t>
      </w:r>
      <w:r w:rsidR="008B6F24" w:rsidRPr="0062265C">
        <w:t xml:space="preserve"> if possible, or otherwise mitigate, potential reverse sensitivity effects on</w:t>
      </w:r>
      <w:r w:rsidR="00CD2934">
        <w:t> </w:t>
      </w:r>
      <w:r w:rsidR="008B6F24" w:rsidRPr="0062265C">
        <w:t>land-based primary production activities</w:t>
      </w:r>
      <w:r w:rsidRPr="0062265C">
        <w:t>.</w:t>
      </w:r>
      <w:r w:rsidR="00C2634B" w:rsidRPr="0062265C">
        <w:t xml:space="preserve"> As well as a specific reverse sensitivity implementation clause</w:t>
      </w:r>
      <w:r w:rsidR="00994124" w:rsidRPr="0062265C">
        <w:t xml:space="preserve"> </w:t>
      </w:r>
      <w:r w:rsidR="00270C22" w:rsidRPr="0062265C">
        <w:t>(clause 3.13)</w:t>
      </w:r>
      <w:r w:rsidR="00C2634B" w:rsidRPr="0062265C">
        <w:t xml:space="preserve">, we also recommend the insertion of reverse sensitivity </w:t>
      </w:r>
      <w:r w:rsidR="00270C22" w:rsidRPr="0062265C">
        <w:t>sub-</w:t>
      </w:r>
      <w:r w:rsidR="00C2634B" w:rsidRPr="0062265C">
        <w:t>clauses into other implementation clauses that provide pathways for non-productive subdivision, use and development of HPL</w:t>
      </w:r>
      <w:r w:rsidR="00270C22" w:rsidRPr="0062265C">
        <w:t xml:space="preserve"> (clause 3.8</w:t>
      </w:r>
      <w:r w:rsidR="00FD13B5" w:rsidRPr="0062265C">
        <w:t>, 3.9 and 3.10)</w:t>
      </w:r>
      <w:r w:rsidR="00C2634B" w:rsidRPr="0062265C">
        <w:t>.</w:t>
      </w:r>
      <w:r w:rsidRPr="0062265C">
        <w:t xml:space="preserve"> </w:t>
      </w:r>
      <w:r w:rsidR="00FD13B5" w:rsidRPr="0062265C">
        <w:t xml:space="preserve">Officials </w:t>
      </w:r>
      <w:r w:rsidRPr="0062265C">
        <w:t xml:space="preserve">recommend that the reference to sensitive activities is removed and guidance is developed on </w:t>
      </w:r>
      <w:r w:rsidR="008E3108" w:rsidRPr="0062265C">
        <w:t>how to manage potentially incompatible</w:t>
      </w:r>
      <w:r w:rsidRPr="0062265C">
        <w:t xml:space="preserve"> subdivision, use and development on HPL</w:t>
      </w:r>
      <w:r w:rsidR="00A52F12" w:rsidRPr="0062265C">
        <w:t>,</w:t>
      </w:r>
      <w:r w:rsidRPr="0062265C">
        <w:t xml:space="preserve"> to provide flexibility to councils in how they choose to define these activities. </w:t>
      </w:r>
    </w:p>
    <w:p w14:paraId="1689471B" w14:textId="74038A6B" w:rsidR="00DC41C2" w:rsidRPr="0062265C" w:rsidRDefault="00DC41C2" w:rsidP="007933CF">
      <w:pPr>
        <w:pStyle w:val="BodyText"/>
      </w:pPr>
      <w:r w:rsidRPr="0062265C">
        <w:t xml:space="preserve">To manage interface issues, we recommend that the </w:t>
      </w:r>
      <w:r w:rsidR="000E6642" w:rsidRPr="0062265C">
        <w:t>NPS-HPL</w:t>
      </w:r>
      <w:r w:rsidRPr="0062265C">
        <w:t xml:space="preserve"> provides clear direction that reverse sensitivity effects shall be avoided or otherwise mitigated when </w:t>
      </w:r>
      <w:r w:rsidR="00A53615" w:rsidRPr="0062265C">
        <w:t>urban rezoning</w:t>
      </w:r>
      <w:r w:rsidR="00FD13B5" w:rsidRPr="0062265C">
        <w:t xml:space="preserve"> or</w:t>
      </w:r>
      <w:r w:rsidR="00A858EF">
        <w:t xml:space="preserve"> </w:t>
      </w:r>
      <w:r w:rsidR="00A53615" w:rsidRPr="0062265C">
        <w:t>development</w:t>
      </w:r>
      <w:r w:rsidRPr="0062265C">
        <w:t xml:space="preserve"> or rural lifestyle development is proposed adjacent to </w:t>
      </w:r>
      <w:r w:rsidR="000E6642" w:rsidRPr="0062265C">
        <w:t>NPS-HPL</w:t>
      </w:r>
      <w:r w:rsidRPr="0062265C">
        <w:t xml:space="preserve">. This makes it clear that the onus is on the new activity or development establishing adjacent to HPL to avoid or mitigate reverse sensitivity effects on HPL, while recognising that existing activities also have a responsibility to internalise their adverse effects to the extent practicable. Guidance on regulatory and non-regulatory methods to avoid and mitigate reverse sensitivity effects is also proposed to support the implementation of </w:t>
      </w:r>
      <w:r w:rsidR="000E6642" w:rsidRPr="0062265C">
        <w:t>NPS-HPL</w:t>
      </w:r>
      <w:r w:rsidRPr="0062265C">
        <w:t xml:space="preserve"> provisions. </w:t>
      </w:r>
    </w:p>
    <w:p w14:paraId="70BEE822" w14:textId="77777777" w:rsidR="00C36F59" w:rsidRPr="0062265C" w:rsidRDefault="00C36F59" w:rsidP="007933CF">
      <w:pPr>
        <w:pStyle w:val="Heading3"/>
        <w:spacing w:after="240"/>
      </w:pPr>
      <w:r w:rsidRPr="0062265C">
        <w:t>Recommendations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C36F59" w:rsidRPr="0062265C" w14:paraId="76F3F193" w14:textId="77777777" w:rsidTr="007933CF">
        <w:tc>
          <w:tcPr>
            <w:tcW w:w="0" w:type="auto"/>
            <w:shd w:val="clear" w:color="auto" w:fill="D2DDE1" w:themeFill="background2"/>
          </w:tcPr>
          <w:p w14:paraId="1C1F2FD7" w14:textId="58F3212B" w:rsidR="00DC41C2" w:rsidRPr="0062265C" w:rsidRDefault="00DC41C2" w:rsidP="007933CF">
            <w:pPr>
              <w:pStyle w:val="Boxheading"/>
              <w:keepNext w:val="0"/>
            </w:pPr>
            <w:bookmarkStart w:id="85" w:name="_Hlk114759722"/>
            <w:r w:rsidRPr="0062265C">
              <w:t>Recommendations</w:t>
            </w:r>
          </w:p>
          <w:p w14:paraId="7C74AE24" w14:textId="463DEDA1" w:rsidR="00C36F59" w:rsidRPr="0062265C" w:rsidRDefault="00821598" w:rsidP="003C0367">
            <w:pPr>
              <w:pStyle w:val="Boxabc"/>
              <w:numPr>
                <w:ilvl w:val="0"/>
                <w:numId w:val="37"/>
              </w:numPr>
            </w:pPr>
            <w:r w:rsidRPr="0062265C">
              <w:t xml:space="preserve">Amend the reverse sensitivity </w:t>
            </w:r>
            <w:r w:rsidR="007B3B3B" w:rsidRPr="0062265C">
              <w:t>clause</w:t>
            </w:r>
            <w:r w:rsidR="00712E39" w:rsidRPr="0062265C">
              <w:t xml:space="preserve"> 3.13</w:t>
            </w:r>
            <w:r w:rsidR="007B3B3B" w:rsidRPr="0062265C">
              <w:t xml:space="preserve"> </w:t>
            </w:r>
            <w:r w:rsidRPr="0062265C">
              <w:t xml:space="preserve">in the </w:t>
            </w:r>
            <w:r w:rsidR="000E6642" w:rsidRPr="0062265C">
              <w:t>NPS-HPL</w:t>
            </w:r>
            <w:r w:rsidRPr="0062265C">
              <w:t xml:space="preserve"> to require territorial authorities to make changes to their district plans (as necessary)</w:t>
            </w:r>
            <w:r w:rsidR="00E514C4" w:rsidRPr="0062265C">
              <w:t xml:space="preserve"> to</w:t>
            </w:r>
            <w:r w:rsidRPr="0062265C">
              <w:t xml:space="preserve"> </w:t>
            </w:r>
            <w:r w:rsidR="00927430" w:rsidRPr="0062265C">
              <w:t xml:space="preserve">include objectives, </w:t>
            </w:r>
            <w:proofErr w:type="gramStart"/>
            <w:r w:rsidR="00927430" w:rsidRPr="0062265C">
              <w:t>policies</w:t>
            </w:r>
            <w:proofErr w:type="gramEnd"/>
            <w:r w:rsidR="00E514C4" w:rsidRPr="0062265C">
              <w:t xml:space="preserve"> and</w:t>
            </w:r>
            <w:r w:rsidR="00927430" w:rsidRPr="0062265C">
              <w:t xml:space="preserve"> rules </w:t>
            </w:r>
            <w:r w:rsidRPr="0062265C">
              <w:t xml:space="preserve">to: </w:t>
            </w:r>
          </w:p>
          <w:p w14:paraId="5DCC4E12" w14:textId="3EB09AE3" w:rsidR="00C36F59" w:rsidRPr="0062265C" w:rsidRDefault="2DF3D345" w:rsidP="003C0367">
            <w:pPr>
              <w:pStyle w:val="Boxabc"/>
            </w:pPr>
            <w:r w:rsidRPr="0062265C">
              <w:t>i</w:t>
            </w:r>
            <w:r w:rsidR="6A612C4E" w:rsidRPr="0062265C">
              <w:t>dentify</w:t>
            </w:r>
            <w:r w:rsidR="00821598" w:rsidRPr="0062265C">
              <w:t xml:space="preserve"> the typical activities and effects associated with land-based primary production that should be anticipated and tolerated on HPL</w:t>
            </w:r>
            <w:r w:rsidR="00D07D2E" w:rsidRPr="0062265C">
              <w:t>.</w:t>
            </w:r>
            <w:r w:rsidR="002D2634" w:rsidRPr="0062265C">
              <w:t xml:space="preserve"> (clause 3.9)</w:t>
            </w:r>
            <w:r w:rsidR="00821598" w:rsidRPr="0062265C">
              <w:t xml:space="preserve"> </w:t>
            </w:r>
          </w:p>
          <w:p w14:paraId="36906427" w14:textId="28D17172" w:rsidR="00821598" w:rsidRPr="0062265C" w:rsidRDefault="004905D1" w:rsidP="003C0367">
            <w:pPr>
              <w:pStyle w:val="Boxabc"/>
            </w:pPr>
            <w:r w:rsidRPr="0062265C">
              <w:t>e</w:t>
            </w:r>
            <w:r w:rsidR="006F729A" w:rsidRPr="0062265C">
              <w:t>nsure that subdivision, use and development</w:t>
            </w:r>
            <w:r w:rsidR="00A86394" w:rsidRPr="0062265C">
              <w:t xml:space="preserve"> on HPL</w:t>
            </w:r>
            <w:r w:rsidR="00CC5388" w:rsidRPr="0062265C">
              <w:t xml:space="preserve"> </w:t>
            </w:r>
            <w:r w:rsidR="006F729A" w:rsidRPr="0062265C">
              <w:t>avoids if possible, or otherwise mitigates, any actual or potential reverse sensitivity effects on land-based primary production activities</w:t>
            </w:r>
            <w:r w:rsidR="009A4BB4" w:rsidRPr="0062265C">
              <w:t xml:space="preserve"> (this would be </w:t>
            </w:r>
            <w:r w:rsidR="00A22298" w:rsidRPr="0062265C">
              <w:t xml:space="preserve">considered as part of </w:t>
            </w:r>
            <w:r w:rsidRPr="0062265C">
              <w:t>c</w:t>
            </w:r>
            <w:r w:rsidR="00A22298" w:rsidRPr="0062265C">
              <w:t>lauses 3.8, 3.9 and 3.10)</w:t>
            </w:r>
            <w:r w:rsidR="00D07D2E" w:rsidRPr="0062265C">
              <w:t>.</w:t>
            </w:r>
          </w:p>
          <w:p w14:paraId="1F0946ED" w14:textId="486ACC23" w:rsidR="00927430" w:rsidRPr="0062265C" w:rsidRDefault="003A1E4A" w:rsidP="003C0367">
            <w:pPr>
              <w:pStyle w:val="Boxabc"/>
              <w:spacing w:after="120"/>
            </w:pPr>
            <w:r w:rsidRPr="0062265C">
              <w:t>Require the avoidance</w:t>
            </w:r>
            <w:r w:rsidR="00B9385B" w:rsidRPr="0062265C">
              <w:t>,</w:t>
            </w:r>
            <w:r w:rsidRPr="0062265C">
              <w:t xml:space="preserve"> if possible, or otherwise the mitigation, of any potential reverse sensitivity effects from urban rezoning or rural lifestyle development</w:t>
            </w:r>
            <w:r w:rsidR="000774F5" w:rsidRPr="0062265C">
              <w:t xml:space="preserve"> </w:t>
            </w:r>
            <w:r w:rsidRPr="0062265C">
              <w:t>that could affect land-based primary production on highly productive land (where mitigation might involve, for instance, the use of setbacks and buffers)</w:t>
            </w:r>
            <w:r w:rsidR="002B4822" w:rsidRPr="0062265C">
              <w:t xml:space="preserve"> (clause 3.6 and 3.7)</w:t>
            </w:r>
            <w:r w:rsidR="00927430" w:rsidRPr="0062265C">
              <w:t xml:space="preserve">. </w:t>
            </w:r>
          </w:p>
          <w:bookmarkEnd w:id="85"/>
          <w:p w14:paraId="7E81D093" w14:textId="17484703" w:rsidR="00DC41C2" w:rsidRPr="0062265C" w:rsidRDefault="00DC41C2" w:rsidP="00C666A5">
            <w:pPr>
              <w:pStyle w:val="Blueboxtext"/>
              <w:spacing w:after="0"/>
              <w:rPr>
                <w:b/>
                <w:bCs/>
              </w:rPr>
            </w:pPr>
            <w:r w:rsidRPr="0062265C">
              <w:rPr>
                <w:b/>
                <w:bCs/>
              </w:rPr>
              <w:t>Minister’s decision:</w:t>
            </w:r>
          </w:p>
          <w:p w14:paraId="06C60D2B" w14:textId="0B1EBB8C" w:rsidR="00DC41C2" w:rsidRPr="0062265C" w:rsidRDefault="002B4822" w:rsidP="007933CF">
            <w:pPr>
              <w:pStyle w:val="Boxtext"/>
              <w:spacing w:after="240"/>
            </w:pPr>
            <w:r w:rsidRPr="0062265C">
              <w:t>Agree</w:t>
            </w:r>
          </w:p>
        </w:tc>
      </w:tr>
    </w:tbl>
    <w:p w14:paraId="51E58AFE" w14:textId="7C14984E" w:rsidR="000821AF" w:rsidRPr="0062265C" w:rsidRDefault="000821AF" w:rsidP="003C0367">
      <w:pPr>
        <w:pStyle w:val="Heading2"/>
        <w:numPr>
          <w:ilvl w:val="0"/>
          <w:numId w:val="40"/>
        </w:numPr>
        <w:ind w:left="851" w:hanging="851"/>
      </w:pPr>
      <w:bookmarkStart w:id="86" w:name="_Toc114741113"/>
      <w:bookmarkStart w:id="87" w:name="_Hlk57016100"/>
      <w:bookmarkStart w:id="88" w:name="_Hlk114759735"/>
      <w:bookmarkEnd w:id="83"/>
      <w:r w:rsidRPr="0062265C">
        <w:lastRenderedPageBreak/>
        <w:t>Treaty of Waitangi (Te Tiriti o Waitangi) settlement commitments</w:t>
      </w:r>
      <w:bookmarkEnd w:id="86"/>
      <w:r w:rsidRPr="0062265C">
        <w:t xml:space="preserve"> </w:t>
      </w:r>
    </w:p>
    <w:bookmarkEnd w:id="88"/>
    <w:p w14:paraId="7CF09BA0" w14:textId="76DC3897" w:rsidR="00504385" w:rsidRPr="0062265C" w:rsidRDefault="00504385" w:rsidP="00504385">
      <w:pPr>
        <w:pStyle w:val="Heading3"/>
      </w:pPr>
      <w:r w:rsidRPr="0062265C">
        <w:t xml:space="preserve">Intent </w:t>
      </w:r>
    </w:p>
    <w:p w14:paraId="560E010D" w14:textId="6A151E02" w:rsidR="00504385" w:rsidRPr="0062265C" w:rsidRDefault="00504385" w:rsidP="007933CF">
      <w:pPr>
        <w:pStyle w:val="BodyText"/>
      </w:pPr>
      <w:r w:rsidRPr="0062265C">
        <w:t>In addition to its obligations under the Te Tiriti o Waitangi</w:t>
      </w:r>
      <w:r w:rsidR="00672432" w:rsidRPr="0062265C">
        <w:t xml:space="preserve"> (Treaty of Waitangi</w:t>
      </w:r>
      <w:r w:rsidRPr="0062265C">
        <w:t>), the Crown has made a number of commitments to individual iwi through post-</w:t>
      </w:r>
      <w:r w:rsidR="003B03E7" w:rsidRPr="0062265C">
        <w:t xml:space="preserve">Tiriti </w:t>
      </w:r>
      <w:r w:rsidRPr="0062265C">
        <w:t xml:space="preserve">settlement redress. </w:t>
      </w:r>
    </w:p>
    <w:p w14:paraId="724B2F2E" w14:textId="067DC83B" w:rsidR="00504385" w:rsidRPr="0062265C" w:rsidRDefault="00504385" w:rsidP="007933CF">
      <w:pPr>
        <w:pStyle w:val="BodyText"/>
      </w:pPr>
      <w:r w:rsidRPr="0062265C">
        <w:t xml:space="preserve">Officials have </w:t>
      </w:r>
      <w:r w:rsidR="00E265E0" w:rsidRPr="0062265C">
        <w:t xml:space="preserve">undertaken a Treaty Analysis which has informed the development of this NPS. </w:t>
      </w:r>
      <w:r w:rsidRPr="0062265C">
        <w:t>When deciding on the proposals in this report, decision</w:t>
      </w:r>
      <w:r w:rsidR="002344C9" w:rsidRPr="0062265C">
        <w:t xml:space="preserve"> </w:t>
      </w:r>
      <w:r w:rsidRPr="0062265C">
        <w:t>makers for this national policy statement will also need to have particular regard to certain</w:t>
      </w:r>
      <w:r w:rsidR="00096070" w:rsidRPr="0062265C">
        <w:t xml:space="preserve"> </w:t>
      </w:r>
      <w:r w:rsidR="00B37676" w:rsidRPr="0062265C">
        <w:t>c</w:t>
      </w:r>
      <w:r w:rsidR="00096070" w:rsidRPr="0062265C">
        <w:t>laims</w:t>
      </w:r>
      <w:r w:rsidRPr="0062265C">
        <w:t xml:space="preserve"> </w:t>
      </w:r>
      <w:r w:rsidR="00B37676" w:rsidRPr="0062265C">
        <w:t>s</w:t>
      </w:r>
      <w:r w:rsidRPr="0062265C">
        <w:t xml:space="preserve">ettlement </w:t>
      </w:r>
      <w:r w:rsidR="00B37676" w:rsidRPr="0062265C">
        <w:t>a</w:t>
      </w:r>
      <w:r w:rsidRPr="0062265C">
        <w:t>ct matters, as</w:t>
      </w:r>
      <w:r w:rsidR="00D56612" w:rsidRPr="0062265C">
        <w:t> </w:t>
      </w:r>
      <w:r w:rsidRPr="0062265C">
        <w:t>highlighted further in this section.</w:t>
      </w:r>
    </w:p>
    <w:p w14:paraId="495DE149" w14:textId="77777777" w:rsidR="00504385" w:rsidRPr="0062265C" w:rsidRDefault="00504385" w:rsidP="007933CF">
      <w:pPr>
        <w:pStyle w:val="Heading3"/>
      </w:pPr>
      <w:r w:rsidRPr="0062265C">
        <w:t xml:space="preserve">Key issues from submissions </w:t>
      </w:r>
    </w:p>
    <w:p w14:paraId="319884D0" w14:textId="77777777" w:rsidR="00504385" w:rsidRPr="0062265C" w:rsidRDefault="00504385" w:rsidP="007933CF">
      <w:pPr>
        <w:pStyle w:val="BodyText"/>
      </w:pPr>
      <w:r w:rsidRPr="0062265C">
        <w:t>The key issues identified through submissions and subsequent analysis are:</w:t>
      </w:r>
    </w:p>
    <w:p w14:paraId="432BEA7E" w14:textId="2836EDDB" w:rsidR="00504385" w:rsidRPr="0062265C" w:rsidRDefault="008C0C04" w:rsidP="003C0367">
      <w:pPr>
        <w:pStyle w:val="Bullet"/>
      </w:pPr>
      <w:r w:rsidRPr="0062265C">
        <w:t>t</w:t>
      </w:r>
      <w:r w:rsidR="00504385" w:rsidRPr="0062265C">
        <w:t xml:space="preserve">he need for the Crown to engage with its </w:t>
      </w:r>
      <w:r w:rsidRPr="0062265C">
        <w:t xml:space="preserve">Tiriti </w:t>
      </w:r>
      <w:r w:rsidR="00D8503B" w:rsidRPr="0062265C">
        <w:t>p</w:t>
      </w:r>
      <w:r w:rsidR="00D07D2E" w:rsidRPr="0062265C">
        <w:t>a</w:t>
      </w:r>
      <w:r w:rsidR="00504385" w:rsidRPr="0062265C">
        <w:t xml:space="preserve">rtners as the proposed </w:t>
      </w:r>
      <w:r w:rsidR="000E6642" w:rsidRPr="0062265C">
        <w:t>NPS-HPL</w:t>
      </w:r>
      <w:r w:rsidR="00504385" w:rsidRPr="0062265C">
        <w:t xml:space="preserve"> progresses</w:t>
      </w:r>
    </w:p>
    <w:p w14:paraId="06CFAFD4" w14:textId="691ECCEB" w:rsidR="00504385" w:rsidRPr="0062265C" w:rsidRDefault="00D8503B" w:rsidP="003C0367">
      <w:pPr>
        <w:pStyle w:val="Bullet"/>
      </w:pPr>
      <w:r w:rsidRPr="0062265C">
        <w:t>e</w:t>
      </w:r>
      <w:r w:rsidR="00504385" w:rsidRPr="0062265C">
        <w:t xml:space="preserve">xpectation that councils will engage with iwi/hapū as implementation of the proposed </w:t>
      </w:r>
      <w:r w:rsidR="000E6642" w:rsidRPr="0062265C">
        <w:t>NPS-HPL</w:t>
      </w:r>
      <w:r w:rsidR="00504385" w:rsidRPr="0062265C">
        <w:t xml:space="preserve"> progresses.</w:t>
      </w:r>
    </w:p>
    <w:p w14:paraId="68991980" w14:textId="77777777" w:rsidR="00504385" w:rsidRPr="0062265C" w:rsidRDefault="00504385" w:rsidP="00504385">
      <w:pPr>
        <w:pStyle w:val="Heading3"/>
      </w:pPr>
      <w:r w:rsidRPr="0062265C">
        <w:t>Analysis</w:t>
      </w:r>
    </w:p>
    <w:p w14:paraId="54743A43" w14:textId="7AE6129C" w:rsidR="00504385" w:rsidRPr="0062265C" w:rsidRDefault="00504385" w:rsidP="004820D3">
      <w:pPr>
        <w:pStyle w:val="Heading4"/>
        <w:rPr>
          <w:kern w:val="28"/>
        </w:rPr>
      </w:pPr>
      <w:r w:rsidRPr="0062265C">
        <w:t>Crown obligation to give effect to principles of Te Tiriti</w:t>
      </w:r>
    </w:p>
    <w:p w14:paraId="09EBF25C" w14:textId="2828F55E" w:rsidR="00504385" w:rsidRPr="0062265C" w:rsidRDefault="00504385" w:rsidP="00D56612">
      <w:pPr>
        <w:pStyle w:val="BodyText"/>
        <w:rPr>
          <w:bCs/>
          <w:kern w:val="28"/>
        </w:rPr>
      </w:pPr>
      <w:r w:rsidRPr="0062265C">
        <w:t xml:space="preserve">As part of the Crown, there is an obligation for </w:t>
      </w:r>
      <w:r w:rsidR="00F85DA2" w:rsidRPr="0062265C">
        <w:t xml:space="preserve">the Ministry for Primary Industries </w:t>
      </w:r>
      <w:r w:rsidRPr="0062265C">
        <w:t xml:space="preserve">and </w:t>
      </w:r>
      <w:r w:rsidR="00F85DA2" w:rsidRPr="0062265C">
        <w:t xml:space="preserve">the Ministry for the Environment </w:t>
      </w:r>
      <w:r w:rsidRPr="0062265C">
        <w:t xml:space="preserve">to ensure that the </w:t>
      </w:r>
      <w:r w:rsidR="000E6642" w:rsidRPr="0062265C">
        <w:t>NPS-HPL</w:t>
      </w:r>
      <w:r w:rsidRPr="0062265C">
        <w:t xml:space="preserve"> is developed in a way that is consistent with the principles of Te Tiriti. These principles are generally agreed to include:</w:t>
      </w:r>
    </w:p>
    <w:p w14:paraId="3BBD7AFB" w14:textId="33AF798D" w:rsidR="00504385" w:rsidRPr="0062265C" w:rsidRDefault="00504385" w:rsidP="003C0367">
      <w:pPr>
        <w:pStyle w:val="Bullet"/>
      </w:pPr>
      <w:r w:rsidRPr="0062265C">
        <w:t>Partnership</w:t>
      </w:r>
      <w:r w:rsidR="00C457FC" w:rsidRPr="0062265C">
        <w:t xml:space="preserve"> – </w:t>
      </w:r>
      <w:r w:rsidRPr="0062265C">
        <w:t xml:space="preserve">Both the Crown and Māori have a positive duty to act in good faith, fairly, </w:t>
      </w:r>
      <w:proofErr w:type="gramStart"/>
      <w:r w:rsidRPr="0062265C">
        <w:t>reasonably</w:t>
      </w:r>
      <w:proofErr w:type="gramEnd"/>
      <w:r w:rsidRPr="0062265C">
        <w:t xml:space="preserve"> and honourably towards </w:t>
      </w:r>
      <w:r w:rsidR="005706B1" w:rsidRPr="0062265C">
        <w:t xml:space="preserve">each </w:t>
      </w:r>
      <w:r w:rsidRPr="0062265C">
        <w:t>other</w:t>
      </w:r>
      <w:r w:rsidR="004E5DA5" w:rsidRPr="0062265C">
        <w:t>.</w:t>
      </w:r>
    </w:p>
    <w:p w14:paraId="6F23B491" w14:textId="51DD66D5" w:rsidR="00504385" w:rsidRPr="0062265C" w:rsidRDefault="00504385" w:rsidP="003C0367">
      <w:pPr>
        <w:pStyle w:val="Bullet"/>
      </w:pPr>
      <w:r w:rsidRPr="0062265C">
        <w:t>Active protection</w:t>
      </w:r>
      <w:r w:rsidR="00C457FC" w:rsidRPr="0062265C">
        <w:t xml:space="preserve"> – </w:t>
      </w:r>
      <w:r w:rsidRPr="0062265C" w:rsidDel="00C457FC">
        <w:t>T</w:t>
      </w:r>
      <w:r w:rsidRPr="0062265C">
        <w:t>he Crown has a positive duty to protect Māori property interests and</w:t>
      </w:r>
      <w:r w:rsidR="00D56612" w:rsidRPr="0062265C">
        <w:t> </w:t>
      </w:r>
      <w:r w:rsidRPr="0062265C">
        <w:t>taonga</w:t>
      </w:r>
      <w:r w:rsidR="005706B1" w:rsidRPr="0062265C">
        <w:t>.</w:t>
      </w:r>
    </w:p>
    <w:p w14:paraId="04B9E483" w14:textId="004E66E5" w:rsidR="00504385" w:rsidRPr="0062265C" w:rsidRDefault="00504385" w:rsidP="003C0367">
      <w:pPr>
        <w:pStyle w:val="Bullet"/>
        <w:rPr>
          <w:rStyle w:val="FootnoteReference"/>
          <w:rFonts w:asciiTheme="minorHAnsi" w:eastAsiaTheme="minorEastAsia" w:hAnsiTheme="minorHAnsi" w:cstheme="minorBidi"/>
          <w:color w:val="auto"/>
          <w:kern w:val="28"/>
          <w:szCs w:val="22"/>
          <w:vertAlign w:val="baseline"/>
        </w:rPr>
      </w:pPr>
      <w:r w:rsidRPr="0062265C">
        <w:t>Redress</w:t>
      </w:r>
      <w:r w:rsidR="00C457FC" w:rsidRPr="0062265C">
        <w:t xml:space="preserve"> –</w:t>
      </w:r>
      <w:r w:rsidRPr="0062265C">
        <w:t xml:space="preserve"> </w:t>
      </w:r>
      <w:r w:rsidRPr="0062265C" w:rsidDel="00C457FC">
        <w:t>P</w:t>
      </w:r>
      <w:r w:rsidRPr="0062265C">
        <w:t>ast wrongs give rise to a right to redress.</w:t>
      </w:r>
    </w:p>
    <w:p w14:paraId="6A80313B" w14:textId="77210156" w:rsidR="00504385" w:rsidRPr="0062265C" w:rsidRDefault="11F17FBF" w:rsidP="00D56612">
      <w:pPr>
        <w:pStyle w:val="BodyText"/>
      </w:pPr>
      <w:r w:rsidRPr="0062265C">
        <w:rPr>
          <w:rFonts w:eastAsia="Times New Roman" w:cs="Calibri"/>
        </w:rPr>
        <w:t xml:space="preserve">The principle of </w:t>
      </w:r>
      <w:r w:rsidR="005706B1" w:rsidRPr="0062265C">
        <w:rPr>
          <w:rFonts w:eastAsia="Times New Roman" w:cs="Calibri"/>
        </w:rPr>
        <w:t>p</w:t>
      </w:r>
      <w:r w:rsidRPr="0062265C">
        <w:rPr>
          <w:rFonts w:eastAsia="Times New Roman" w:cs="Calibri"/>
        </w:rPr>
        <w:t xml:space="preserve">artnership requires </w:t>
      </w:r>
      <w:r w:rsidR="005706B1" w:rsidRPr="0062265C">
        <w:rPr>
          <w:rFonts w:eastAsia="Times New Roman" w:cs="Calibri"/>
        </w:rPr>
        <w:t xml:space="preserve">Tiriti </w:t>
      </w:r>
      <w:r w:rsidRPr="0062265C">
        <w:rPr>
          <w:rFonts w:eastAsia="Times New Roman" w:cs="Calibri"/>
        </w:rPr>
        <w:t>partners</w:t>
      </w:r>
      <w:r w:rsidRPr="0062265C" w:rsidDel="005706B1">
        <w:rPr>
          <w:rFonts w:eastAsia="Times New Roman" w:cs="Calibri"/>
        </w:rPr>
        <w:t xml:space="preserve"> to</w:t>
      </w:r>
      <w:r w:rsidRPr="0062265C">
        <w:rPr>
          <w:rFonts w:eastAsia="Times New Roman" w:cs="Calibri"/>
        </w:rPr>
        <w:t xml:space="preserve"> act reasonably and with the utmost good faith towards each other.</w:t>
      </w:r>
      <w:r w:rsidRPr="0062265C">
        <w:t xml:space="preserve"> Acting in good faith in this context means taking the necessary steps to understand how the </w:t>
      </w:r>
      <w:r w:rsidR="00E087F7" w:rsidRPr="0062265C">
        <w:t>NPS-HPL</w:t>
      </w:r>
      <w:r w:rsidRPr="0062265C">
        <w:t xml:space="preserve"> affects Māori interests, and to make decisions informed by this knowledge. The principle of </w:t>
      </w:r>
      <w:r w:rsidR="00E12449" w:rsidRPr="0062265C">
        <w:t>p</w:t>
      </w:r>
      <w:r w:rsidRPr="0062265C">
        <w:t>artnership also implies a role for Māori in decision</w:t>
      </w:r>
      <w:r w:rsidR="00E12449" w:rsidRPr="0062265C">
        <w:t xml:space="preserve"> </w:t>
      </w:r>
      <w:r w:rsidRPr="0062265C">
        <w:t>making on</w:t>
      </w:r>
      <w:r w:rsidR="00D56612" w:rsidRPr="0062265C">
        <w:t> </w:t>
      </w:r>
      <w:r w:rsidRPr="0062265C">
        <w:t>issues that directly affect Māori interests. Necessarily, this will involve striking a balance between the rangatiratanga of Māori over the Māori estate and the Crown’s right to govern.</w:t>
      </w:r>
    </w:p>
    <w:p w14:paraId="7F706E4D" w14:textId="36E51AA1" w:rsidR="00504385" w:rsidRPr="0062265C" w:rsidRDefault="11F17FBF" w:rsidP="00D56612">
      <w:pPr>
        <w:pStyle w:val="BodyText"/>
      </w:pPr>
      <w:r w:rsidRPr="0062265C">
        <w:t xml:space="preserve">The principle of </w:t>
      </w:r>
      <w:r w:rsidR="0018188A" w:rsidRPr="0062265C">
        <w:t>p</w:t>
      </w:r>
      <w:r w:rsidRPr="0062265C">
        <w:t xml:space="preserve">artnership overlaps with that of </w:t>
      </w:r>
      <w:r w:rsidR="0018188A" w:rsidRPr="0062265C">
        <w:t>a</w:t>
      </w:r>
      <w:r w:rsidRPr="0062265C">
        <w:t xml:space="preserve">ctive </w:t>
      </w:r>
      <w:r w:rsidR="0018188A" w:rsidRPr="0062265C">
        <w:t>p</w:t>
      </w:r>
      <w:r w:rsidRPr="0062265C">
        <w:t xml:space="preserve">rotection, which speaks to the Crown’s obligation to actively protect Māori interests, including the exercise of rangatiratanga over taonga. As </w:t>
      </w:r>
      <w:r w:rsidR="7B53B924" w:rsidRPr="0062265C">
        <w:rPr>
          <w:rFonts w:eastAsia="Calibri" w:cs="Calibri"/>
        </w:rPr>
        <w:t>whenua is</w:t>
      </w:r>
      <w:r w:rsidRPr="0062265C">
        <w:rPr>
          <w:rFonts w:eastAsia="Calibri" w:cs="Calibri"/>
        </w:rPr>
        <w:t xml:space="preserve"> </w:t>
      </w:r>
      <w:r w:rsidRPr="0062265C">
        <w:t xml:space="preserve">a key taonga for Māori, we need to be cognisant of not only protecting this resource, but also Māori interests in the resource more generally, </w:t>
      </w:r>
      <w:r w:rsidR="00573C6A" w:rsidRPr="0062265C">
        <w:t>ie,</w:t>
      </w:r>
      <w:r w:rsidRPr="0062265C">
        <w:t xml:space="preserve"> the ability </w:t>
      </w:r>
      <w:r w:rsidRPr="0062265C">
        <w:rPr>
          <w:spacing w:val="-2"/>
        </w:rPr>
        <w:t xml:space="preserve">for Māori to make decisions about the use of </w:t>
      </w:r>
      <w:r w:rsidR="00C8734C">
        <w:rPr>
          <w:spacing w:val="-2"/>
        </w:rPr>
        <w:t xml:space="preserve">Māori land </w:t>
      </w:r>
      <w:r w:rsidRPr="0062265C">
        <w:rPr>
          <w:spacing w:val="-2"/>
        </w:rPr>
        <w:t>to meet their needs and aspirations.</w:t>
      </w:r>
      <w:r w:rsidRPr="0062265C">
        <w:t xml:space="preserve"> </w:t>
      </w:r>
    </w:p>
    <w:p w14:paraId="2245D26B" w14:textId="1A861897" w:rsidR="00504385" w:rsidRPr="0062265C" w:rsidRDefault="11F17FBF" w:rsidP="00011145">
      <w:pPr>
        <w:pStyle w:val="BodyText"/>
      </w:pPr>
      <w:r w:rsidRPr="0062265C">
        <w:lastRenderedPageBreak/>
        <w:t xml:space="preserve">The principle of redress is also an important consideration in the context of the </w:t>
      </w:r>
      <w:r w:rsidR="00E087F7" w:rsidRPr="0062265C">
        <w:t>NPS-HPL</w:t>
      </w:r>
      <w:r w:rsidRPr="0062265C">
        <w:t>, given</w:t>
      </w:r>
      <w:r w:rsidR="00011145" w:rsidRPr="0062265C">
        <w:t> </w:t>
      </w:r>
      <w:r w:rsidRPr="0062265C">
        <w:t xml:space="preserve">the potential of the policy to restrict certain land uses. It is therefore important to recognise and consider the potential impact that the </w:t>
      </w:r>
      <w:r w:rsidR="00E087F7" w:rsidRPr="0062265C">
        <w:t>NPS-HPL</w:t>
      </w:r>
      <w:r w:rsidRPr="0062265C">
        <w:t xml:space="preserve"> may have on past redress, for instance by placing further restrictions on the utilisation of land returned through a Treaty settlement process. </w:t>
      </w:r>
    </w:p>
    <w:p w14:paraId="6BA615A1" w14:textId="1F6F71B3" w:rsidR="00504385" w:rsidRPr="0062265C" w:rsidRDefault="00504385" w:rsidP="00011145">
      <w:pPr>
        <w:pStyle w:val="Heading4"/>
      </w:pPr>
      <w:r w:rsidRPr="0062265C">
        <w:t>The need to ensure that Te Tiriti commitments are recognised and</w:t>
      </w:r>
      <w:r w:rsidR="00011145" w:rsidRPr="0062265C">
        <w:t> </w:t>
      </w:r>
      <w:r w:rsidRPr="0062265C">
        <w:t>provided for</w:t>
      </w:r>
    </w:p>
    <w:p w14:paraId="5D98BB9F" w14:textId="3A2EB997" w:rsidR="00504385" w:rsidRPr="0062265C" w:rsidRDefault="00504385" w:rsidP="00011145">
      <w:pPr>
        <w:pStyle w:val="BodyText"/>
      </w:pPr>
      <w:r w:rsidRPr="0062265C">
        <w:t xml:space="preserve">The Crown has made commitments to individual iwi through Te Tiriti settlement redress (outlined in settlement deeds and </w:t>
      </w:r>
      <w:r w:rsidR="00096070" w:rsidRPr="0062265C">
        <w:t xml:space="preserve">claims </w:t>
      </w:r>
      <w:r w:rsidRPr="0062265C">
        <w:t xml:space="preserve">settlement acts). These commitments require the Crown to </w:t>
      </w:r>
      <w:r w:rsidR="005814E2" w:rsidRPr="0062265C">
        <w:t>“</w:t>
      </w:r>
      <w:r w:rsidRPr="0062265C">
        <w:t>recognise and provide for</w:t>
      </w:r>
      <w:r w:rsidR="005814E2" w:rsidRPr="0062265C">
        <w:t>”</w:t>
      </w:r>
      <w:r w:rsidRPr="0062265C">
        <w:t xml:space="preserve"> and </w:t>
      </w:r>
      <w:r w:rsidR="005814E2" w:rsidRPr="0062265C">
        <w:t>“</w:t>
      </w:r>
      <w:r w:rsidRPr="0062265C">
        <w:t>have particular regard to</w:t>
      </w:r>
      <w:r w:rsidR="005814E2" w:rsidRPr="0062265C">
        <w:t>”</w:t>
      </w:r>
      <w:r w:rsidRPr="0062265C">
        <w:t xml:space="preserve"> certain post-settlement legal frameworks when exercising a function, </w:t>
      </w:r>
      <w:proofErr w:type="gramStart"/>
      <w:r w:rsidRPr="0062265C">
        <w:t>power</w:t>
      </w:r>
      <w:proofErr w:type="gramEnd"/>
      <w:r w:rsidRPr="0062265C">
        <w:t xml:space="preserve"> or duty under the RMA (including developing policy). Therefore, officials have been mindful that recommendations need to uphold and strengthen Te Tiriti in land</w:t>
      </w:r>
      <w:r w:rsidR="005814E2" w:rsidRPr="0062265C">
        <w:t>-</w:t>
      </w:r>
      <w:r w:rsidRPr="0062265C">
        <w:t>use planning, while allowing local authorities flexibility in managing their local arrangements (including future arrangements) and working with iwi and hapū to determine appropriate implementation.</w:t>
      </w:r>
    </w:p>
    <w:p w14:paraId="47629F99" w14:textId="4A2521A0" w:rsidR="00504385" w:rsidRPr="0062265C" w:rsidRDefault="00504385" w:rsidP="00011145">
      <w:pPr>
        <w:pStyle w:val="BodyText"/>
      </w:pPr>
      <w:r w:rsidRPr="0062265C">
        <w:t xml:space="preserve">We have identified the following </w:t>
      </w:r>
      <w:r w:rsidR="00B466F9" w:rsidRPr="0062265C">
        <w:t xml:space="preserve">Treaty </w:t>
      </w:r>
      <w:r w:rsidR="005814E2" w:rsidRPr="0062265C">
        <w:t xml:space="preserve">claims </w:t>
      </w:r>
      <w:r w:rsidRPr="0062265C">
        <w:t>settlement acts as containing provisions</w:t>
      </w:r>
      <w:r w:rsidR="005814E2" w:rsidRPr="0062265C">
        <w:t xml:space="preserve"> that </w:t>
      </w:r>
      <w:r w:rsidRPr="0062265C">
        <w:t xml:space="preserve">require an assessment for the purposes of the </w:t>
      </w:r>
      <w:r w:rsidR="000E6642" w:rsidRPr="0062265C">
        <w:t>NPS-HPL</w:t>
      </w:r>
      <w:r w:rsidRPr="0062265C">
        <w:t xml:space="preserve"> to consider whether there is an interaction</w:t>
      </w:r>
      <w:r w:rsidR="00B466F9" w:rsidRPr="0062265C">
        <w:t xml:space="preserve"> or </w:t>
      </w:r>
      <w:r w:rsidRPr="0062265C">
        <w:t>matters to be considered and provided for:</w:t>
      </w:r>
    </w:p>
    <w:p w14:paraId="2D918C72" w14:textId="77777777" w:rsidR="00504385" w:rsidRPr="0062265C" w:rsidRDefault="00504385" w:rsidP="003C0367">
      <w:pPr>
        <w:pStyle w:val="Bullet"/>
      </w:pPr>
      <w:r w:rsidRPr="0062265C">
        <w:t>Te Awa Tupua (Whanganui River) River Claims Settlement Act 2017</w:t>
      </w:r>
    </w:p>
    <w:p w14:paraId="43C5BF6A" w14:textId="77777777" w:rsidR="00504385" w:rsidRPr="0062265C" w:rsidRDefault="00504385" w:rsidP="003C0367">
      <w:pPr>
        <w:pStyle w:val="Bullet"/>
      </w:pPr>
      <w:r w:rsidRPr="0062265C">
        <w:t>Ngāti Rangi Claims Settlement Act 2019</w:t>
      </w:r>
    </w:p>
    <w:p w14:paraId="144D22B9" w14:textId="6A88ACAC" w:rsidR="00504385" w:rsidRPr="0062265C" w:rsidRDefault="006C2EAB" w:rsidP="003C0367">
      <w:pPr>
        <w:pStyle w:val="Bullet"/>
      </w:pPr>
      <w:r w:rsidRPr="0062265C">
        <w:t xml:space="preserve">Waikato-Tainui Raupatu Claims (Waikato River) Settlement Act 2010 (Schedule 2) and Ngati Tuwharetoa, Raukawa, and Te Arawa River Iwi Waikato River Act 2010 (Part 2) – Te Ture Whaimana or Te Awa o Waikato/ Vision and strategy for </w:t>
      </w:r>
      <w:r w:rsidR="0075396C">
        <w:t xml:space="preserve">the </w:t>
      </w:r>
      <w:r w:rsidRPr="0062265C">
        <w:t xml:space="preserve">Waikato </w:t>
      </w:r>
      <w:r w:rsidR="0075396C">
        <w:t>R</w:t>
      </w:r>
      <w:r w:rsidRPr="0062265C">
        <w:t xml:space="preserve">iver </w:t>
      </w:r>
    </w:p>
    <w:p w14:paraId="6E39C52F" w14:textId="77777777" w:rsidR="00504385" w:rsidRPr="0062265C" w:rsidRDefault="00504385" w:rsidP="003C0367">
      <w:pPr>
        <w:pStyle w:val="Bullet"/>
      </w:pPr>
      <w:r w:rsidRPr="0062265C">
        <w:t>Fiordland (Te Moana o Atawhenua) Marine Management Act 2005</w:t>
      </w:r>
    </w:p>
    <w:p w14:paraId="394E7BD5" w14:textId="77777777" w:rsidR="00504385" w:rsidRPr="0062265C" w:rsidRDefault="00504385" w:rsidP="003C0367">
      <w:pPr>
        <w:pStyle w:val="Bullet"/>
      </w:pPr>
      <w:r w:rsidRPr="0062265C">
        <w:t>Ngā Rohe Moana o Ngā Hapū o Ngāti Porou Act 2019</w:t>
      </w:r>
    </w:p>
    <w:p w14:paraId="12F1799E" w14:textId="7A012CB0" w:rsidR="00504385" w:rsidRPr="0062265C" w:rsidRDefault="00504385" w:rsidP="003C0367">
      <w:pPr>
        <w:pStyle w:val="Bullet"/>
      </w:pPr>
      <w:r w:rsidRPr="0062265C">
        <w:t>Ngāti Manawa Claims Settlement Act 2012</w:t>
      </w:r>
    </w:p>
    <w:p w14:paraId="54D350B4" w14:textId="77777777" w:rsidR="00504385" w:rsidRPr="0062265C" w:rsidRDefault="00504385" w:rsidP="003C0367">
      <w:pPr>
        <w:pStyle w:val="Bullet"/>
      </w:pPr>
      <w:r w:rsidRPr="0062265C">
        <w:t>Ngāti Whare Claims Settlement Act 2012</w:t>
      </w:r>
    </w:p>
    <w:p w14:paraId="0415C8EA" w14:textId="267D60B6" w:rsidR="00861BE5" w:rsidRPr="0062265C" w:rsidRDefault="00187913" w:rsidP="00011145">
      <w:pPr>
        <w:pStyle w:val="BodyText"/>
      </w:pPr>
      <w:r w:rsidRPr="0062265C">
        <w:rPr>
          <w:rFonts w:eastAsia="Times New Roman"/>
        </w:rPr>
        <w:t xml:space="preserve">The </w:t>
      </w:r>
      <w:r w:rsidR="00274DDA" w:rsidRPr="0062265C">
        <w:rPr>
          <w:rFonts w:eastAsia="Times New Roman"/>
        </w:rPr>
        <w:t xml:space="preserve">implications of these </w:t>
      </w:r>
      <w:r w:rsidR="000134DD" w:rsidRPr="0062265C">
        <w:rPr>
          <w:rFonts w:eastAsia="Times New Roman"/>
        </w:rPr>
        <w:t>claims settlement a</w:t>
      </w:r>
      <w:r w:rsidR="00274DDA" w:rsidRPr="0062265C">
        <w:rPr>
          <w:rFonts w:eastAsia="Times New Roman"/>
        </w:rPr>
        <w:t>ct</w:t>
      </w:r>
      <w:r w:rsidR="000134DD" w:rsidRPr="0062265C">
        <w:rPr>
          <w:rFonts w:eastAsia="Times New Roman"/>
        </w:rPr>
        <w:t>s</w:t>
      </w:r>
      <w:r w:rsidR="00274DDA" w:rsidRPr="0062265C">
        <w:rPr>
          <w:rFonts w:eastAsia="Times New Roman"/>
        </w:rPr>
        <w:t xml:space="preserve"> in relation to </w:t>
      </w:r>
      <w:r w:rsidR="00A63335" w:rsidRPr="0062265C">
        <w:rPr>
          <w:rFonts w:eastAsia="Times New Roman"/>
        </w:rPr>
        <w:t xml:space="preserve">the NPS-HPL is discussed in more detail in the </w:t>
      </w:r>
      <w:r w:rsidR="0055103D" w:rsidRPr="0062265C">
        <w:rPr>
          <w:rFonts w:eastAsia="Times New Roman"/>
        </w:rPr>
        <w:t xml:space="preserve">Treaty </w:t>
      </w:r>
      <w:r w:rsidR="000134DD" w:rsidRPr="0062265C">
        <w:rPr>
          <w:rFonts w:eastAsia="Times New Roman"/>
        </w:rPr>
        <w:t xml:space="preserve">analysis </w:t>
      </w:r>
      <w:r w:rsidR="00C25EF9" w:rsidRPr="0062265C">
        <w:rPr>
          <w:rFonts w:eastAsia="Times New Roman"/>
        </w:rPr>
        <w:t xml:space="preserve">that has informed the development of this NPS-HPL. In </w:t>
      </w:r>
      <w:r w:rsidR="0075396C" w:rsidRPr="0062265C">
        <w:rPr>
          <w:rFonts w:eastAsia="Times New Roman"/>
        </w:rPr>
        <w:t>general,</w:t>
      </w:r>
      <w:r w:rsidR="00C25EF9" w:rsidRPr="0062265C">
        <w:rPr>
          <w:rFonts w:eastAsia="Times New Roman"/>
        </w:rPr>
        <w:t xml:space="preserve"> it is</w:t>
      </w:r>
      <w:r w:rsidR="00011145" w:rsidRPr="0062265C">
        <w:rPr>
          <w:rFonts w:eastAsia="Times New Roman"/>
        </w:rPr>
        <w:t> </w:t>
      </w:r>
      <w:r w:rsidR="00C128F7" w:rsidRPr="0062265C">
        <w:rPr>
          <w:rFonts w:eastAsia="Times New Roman"/>
        </w:rPr>
        <w:t xml:space="preserve">acknowledged </w:t>
      </w:r>
      <w:r w:rsidR="00C128F7" w:rsidRPr="0062265C">
        <w:t>that</w:t>
      </w:r>
      <w:r w:rsidR="004E040B" w:rsidRPr="0062265C">
        <w:t xml:space="preserve"> in implementing the NPS-HPL</w:t>
      </w:r>
      <w:r w:rsidR="00C128F7" w:rsidRPr="0062265C">
        <w:t xml:space="preserve"> councils will </w:t>
      </w:r>
      <w:r w:rsidR="00504385" w:rsidRPr="0062265C">
        <w:t xml:space="preserve">continue to recognise and provide for </w:t>
      </w:r>
      <w:r w:rsidR="00F231AE" w:rsidRPr="0062265C">
        <w:t xml:space="preserve">the </w:t>
      </w:r>
      <w:r w:rsidR="00023AED" w:rsidRPr="0062265C">
        <w:t xml:space="preserve">intrinsic values identified in the </w:t>
      </w:r>
      <w:r w:rsidR="00F231AE" w:rsidRPr="0062265C">
        <w:t>relevant</w:t>
      </w:r>
      <w:r w:rsidR="00E95242" w:rsidRPr="0062265C">
        <w:t xml:space="preserve"> claims</w:t>
      </w:r>
      <w:r w:rsidR="00F231AE" w:rsidRPr="0062265C">
        <w:t xml:space="preserve"> </w:t>
      </w:r>
      <w:r w:rsidR="00E95242" w:rsidRPr="0062265C">
        <w:t>settlement acts</w:t>
      </w:r>
      <w:r w:rsidR="00023AED" w:rsidRPr="0062265C">
        <w:t>.</w:t>
      </w:r>
      <w:r w:rsidR="00F231AE" w:rsidRPr="0062265C" w:rsidDel="00E95242">
        <w:t xml:space="preserve"> </w:t>
      </w:r>
      <w:r w:rsidR="00504385" w:rsidRPr="0062265C">
        <w:t>In deciding what is an appropriate use and development of land, councils would need to enable uses that are consistent with a matter of national importance (e</w:t>
      </w:r>
      <w:r w:rsidR="00577066" w:rsidRPr="0062265C">
        <w:t>g,</w:t>
      </w:r>
      <w:r w:rsidR="00504385" w:rsidRPr="0062265C">
        <w:t xml:space="preserve"> section 6(e) of the RMA), </w:t>
      </w:r>
      <w:r w:rsidR="002E1C0C" w:rsidRPr="0062265C">
        <w:t>activities that</w:t>
      </w:r>
      <w:r w:rsidR="002E1C0C" w:rsidRPr="0062265C" w:rsidDel="00EF40CE">
        <w:t xml:space="preserve"> </w:t>
      </w:r>
      <w:r w:rsidR="002E1C0C" w:rsidRPr="0062265C">
        <w:t>meet Māori cultural needs</w:t>
      </w:r>
      <w:r w:rsidR="00EF40CE" w:rsidRPr="0062265C">
        <w:t>,</w:t>
      </w:r>
      <w:r w:rsidR="007213A0" w:rsidRPr="0062265C">
        <w:t xml:space="preserve"> specifically providing for </w:t>
      </w:r>
      <w:r w:rsidR="00EF40CE" w:rsidRPr="0062265C">
        <w:t>“</w:t>
      </w:r>
      <w:r w:rsidR="007213A0" w:rsidRPr="0062265C">
        <w:t>the relationship of Māori and their culture and traditions with their ancestral lands, water, sites, waahi tapu, and other taonga</w:t>
      </w:r>
      <w:r w:rsidR="00EF40CE" w:rsidRPr="0062265C">
        <w:t>”</w:t>
      </w:r>
      <w:r w:rsidR="007213A0" w:rsidRPr="0062265C">
        <w:t xml:space="preserve"> and </w:t>
      </w:r>
      <w:r w:rsidR="00EF40CE" w:rsidRPr="0062265C">
        <w:t>“</w:t>
      </w:r>
      <w:r w:rsidR="007213A0" w:rsidRPr="0062265C">
        <w:t>the protection of</w:t>
      </w:r>
      <w:r w:rsidR="004C46B5" w:rsidRPr="0062265C">
        <w:t xml:space="preserve"> protected</w:t>
      </w:r>
      <w:r w:rsidR="007213A0" w:rsidRPr="0062265C">
        <w:t xml:space="preserve"> customary rights</w:t>
      </w:r>
      <w:r w:rsidR="00EF40CE" w:rsidRPr="0062265C">
        <w:t>”</w:t>
      </w:r>
      <w:r w:rsidR="00F37663" w:rsidRPr="0062265C">
        <w:t xml:space="preserve">. </w:t>
      </w:r>
    </w:p>
    <w:p w14:paraId="4785A5B6" w14:textId="23D9FE7C" w:rsidR="00577066" w:rsidRPr="0062265C" w:rsidRDefault="005321C2" w:rsidP="00011145">
      <w:pPr>
        <w:pStyle w:val="BodyText"/>
      </w:pPr>
      <w:r w:rsidRPr="0062265C">
        <w:t xml:space="preserve">The decision to exclude </w:t>
      </w:r>
      <w:r w:rsidR="00414E6E" w:rsidRPr="0062265C">
        <w:t>Tiriti</w:t>
      </w:r>
      <w:r w:rsidRPr="0062265C">
        <w:t xml:space="preserve"> settlement land and categories of </w:t>
      </w:r>
      <w:r w:rsidR="00861BE5" w:rsidRPr="0062265C">
        <w:t>“</w:t>
      </w:r>
      <w:r w:rsidRPr="0062265C">
        <w:t xml:space="preserve">general land </w:t>
      </w:r>
      <w:r w:rsidR="00DB19AF" w:rsidRPr="0062265C">
        <w:t>owned by Māori</w:t>
      </w:r>
      <w:r w:rsidR="00861BE5" w:rsidRPr="0062265C">
        <w:t>”</w:t>
      </w:r>
      <w:r w:rsidR="00F17B50" w:rsidRPr="0062265C">
        <w:t xml:space="preserve"> </w:t>
      </w:r>
      <w:r w:rsidR="00482769" w:rsidRPr="0062265C">
        <w:t xml:space="preserve">from the </w:t>
      </w:r>
      <w:r w:rsidR="00861BE5" w:rsidRPr="0062265C">
        <w:t>NP</w:t>
      </w:r>
      <w:r w:rsidR="007C0F7E" w:rsidRPr="0062265C">
        <w:t>S</w:t>
      </w:r>
      <w:r w:rsidR="00861BE5" w:rsidRPr="0062265C">
        <w:t xml:space="preserve">-HPL </w:t>
      </w:r>
      <w:r w:rsidR="00482769" w:rsidRPr="0062265C">
        <w:t xml:space="preserve">definition of specified Māori land </w:t>
      </w:r>
      <w:r w:rsidR="000E15C0" w:rsidRPr="0062265C">
        <w:t>(</w:t>
      </w:r>
      <w:r w:rsidR="0023768A" w:rsidRPr="0062265C">
        <w:t>as discussed in BRF 2151</w:t>
      </w:r>
      <w:r w:rsidR="000E15C0" w:rsidRPr="0062265C">
        <w:t>)</w:t>
      </w:r>
      <w:r w:rsidR="0023768A" w:rsidRPr="0062265C">
        <w:t xml:space="preserve"> </w:t>
      </w:r>
      <w:r w:rsidR="00861BE5" w:rsidRPr="0062265C">
        <w:t>has</w:t>
      </w:r>
      <w:r w:rsidR="00F17B50" w:rsidRPr="0062265C">
        <w:t xml:space="preserve"> </w:t>
      </w:r>
      <w:r w:rsidR="00C44DED" w:rsidRPr="0062265C">
        <w:t xml:space="preserve">been made </w:t>
      </w:r>
      <w:r w:rsidR="008F4137" w:rsidRPr="0062265C">
        <w:t xml:space="preserve">to </w:t>
      </w:r>
      <w:r w:rsidR="006137FC" w:rsidRPr="0062265C">
        <w:t xml:space="preserve">ensure fairness and reasonableness of Government policy </w:t>
      </w:r>
      <w:r w:rsidR="006D0548" w:rsidRPr="0062265C">
        <w:t xml:space="preserve">and </w:t>
      </w:r>
      <w:r w:rsidR="00265D8E" w:rsidRPr="0062265C">
        <w:t xml:space="preserve">ensure that a different legal framework doesn’t apply </w:t>
      </w:r>
      <w:r w:rsidR="00501E9A" w:rsidRPr="0062265C">
        <w:t xml:space="preserve">to general </w:t>
      </w:r>
      <w:r w:rsidR="000E15C0" w:rsidRPr="0062265C">
        <w:t xml:space="preserve">(fee simple) </w:t>
      </w:r>
      <w:r w:rsidR="00501E9A" w:rsidRPr="0062265C">
        <w:t xml:space="preserve">land </w:t>
      </w:r>
      <w:r w:rsidR="00265D8E" w:rsidRPr="0062265C">
        <w:t>based on ownership of land</w:t>
      </w:r>
      <w:r w:rsidR="006B15D4" w:rsidRPr="0062265C">
        <w:t>.</w:t>
      </w:r>
    </w:p>
    <w:p w14:paraId="6751C1A7" w14:textId="43EB1296" w:rsidR="00504385" w:rsidRPr="0062265C" w:rsidRDefault="00504385" w:rsidP="00011145">
      <w:pPr>
        <w:pStyle w:val="Heading3"/>
      </w:pPr>
      <w:r w:rsidRPr="0062265C">
        <w:lastRenderedPageBreak/>
        <w:t xml:space="preserve">Conclusion </w:t>
      </w:r>
    </w:p>
    <w:p w14:paraId="149EAA0F" w14:textId="7D049530" w:rsidR="00504385" w:rsidRPr="0062265C" w:rsidRDefault="00504385" w:rsidP="00011145">
      <w:pPr>
        <w:pStyle w:val="BodyText"/>
      </w:pPr>
      <w:r w:rsidRPr="0062265C">
        <w:t xml:space="preserve">Officials have had particular regard to these Tiriti </w:t>
      </w:r>
      <w:r w:rsidR="00746420" w:rsidRPr="0062265C">
        <w:t>claims s</w:t>
      </w:r>
      <w:r w:rsidRPr="0062265C">
        <w:t xml:space="preserve">ettlement </w:t>
      </w:r>
      <w:r w:rsidR="00746420" w:rsidRPr="0062265C">
        <w:t>a</w:t>
      </w:r>
      <w:r w:rsidRPr="0062265C">
        <w:t xml:space="preserve">cts. </w:t>
      </w:r>
      <w:r w:rsidR="005B7B0B" w:rsidRPr="0062265C">
        <w:t xml:space="preserve">Officials </w:t>
      </w:r>
      <w:r w:rsidRPr="0062265C">
        <w:t xml:space="preserve">consider the proposals to enable the use and development of </w:t>
      </w:r>
      <w:r w:rsidR="00EA2ED3" w:rsidRPr="0062265C">
        <w:t xml:space="preserve">specified </w:t>
      </w:r>
      <w:r w:rsidR="002C0F41" w:rsidRPr="0062265C">
        <w:t xml:space="preserve">Māori </w:t>
      </w:r>
      <w:r w:rsidRPr="0062265C">
        <w:t>land</w:t>
      </w:r>
      <w:r w:rsidR="004227A6" w:rsidRPr="0062265C">
        <w:t>,</w:t>
      </w:r>
      <w:r w:rsidR="00414E1A" w:rsidRPr="0062265C">
        <w:t xml:space="preserve"> enable </w:t>
      </w:r>
      <w:r w:rsidR="00284426" w:rsidRPr="0062265C">
        <w:t xml:space="preserve">uses </w:t>
      </w:r>
      <w:r w:rsidR="00197DBF" w:rsidRPr="0062265C">
        <w:t xml:space="preserve">of HPL </w:t>
      </w:r>
      <w:r w:rsidR="00284426" w:rsidRPr="0062265C">
        <w:t xml:space="preserve">that are </w:t>
      </w:r>
      <w:r w:rsidR="00AF5FB5" w:rsidRPr="0062265C">
        <w:t xml:space="preserve">consistent with section </w:t>
      </w:r>
      <w:r w:rsidR="006D6B5A" w:rsidRPr="0062265C">
        <w:t>6(e) and (g)</w:t>
      </w:r>
      <w:r w:rsidR="004227A6" w:rsidRPr="0062265C">
        <w:t>,</w:t>
      </w:r>
      <w:r w:rsidR="0045377F" w:rsidRPr="0062265C">
        <w:t xml:space="preserve"> and</w:t>
      </w:r>
      <w:r w:rsidR="0003166D" w:rsidRPr="0062265C">
        <w:t xml:space="preserve"> involve</w:t>
      </w:r>
      <w:r w:rsidR="00DA2ECA" w:rsidRPr="0062265C">
        <w:t xml:space="preserve"> </w:t>
      </w:r>
      <w:r w:rsidR="0003166D" w:rsidRPr="0062265C">
        <w:t xml:space="preserve">tangata whenua in </w:t>
      </w:r>
      <w:r w:rsidR="006C0E95" w:rsidRPr="0062265C">
        <w:t xml:space="preserve">the implementation of the </w:t>
      </w:r>
      <w:r w:rsidR="00503D93" w:rsidRPr="0062265C">
        <w:t>NPS-HPL</w:t>
      </w:r>
      <w:r w:rsidRPr="0062265C">
        <w:t xml:space="preserve"> </w:t>
      </w:r>
      <w:r w:rsidR="004227A6" w:rsidRPr="0062265C">
        <w:t xml:space="preserve">are </w:t>
      </w:r>
      <w:r w:rsidRPr="0062265C">
        <w:t>consistent with section 6(e)</w:t>
      </w:r>
      <w:r w:rsidR="00011066" w:rsidRPr="0062265C">
        <w:t>,</w:t>
      </w:r>
      <w:r w:rsidRPr="0062265C">
        <w:t xml:space="preserve"> </w:t>
      </w:r>
      <w:r w:rsidR="00011066" w:rsidRPr="0062265C">
        <w:t>6</w:t>
      </w:r>
      <w:r w:rsidR="006303DC" w:rsidRPr="0062265C">
        <w:t>(g)</w:t>
      </w:r>
      <w:r w:rsidR="00011066" w:rsidRPr="0062265C">
        <w:t xml:space="preserve"> and</w:t>
      </w:r>
      <w:r w:rsidR="0098617D" w:rsidRPr="0062265C">
        <w:t xml:space="preserve"> 7(a) </w:t>
      </w:r>
      <w:r w:rsidRPr="0062265C">
        <w:t>of the RMA</w:t>
      </w:r>
      <w:r w:rsidR="007213A0" w:rsidRPr="0062265C">
        <w:t>.</w:t>
      </w:r>
      <w:r w:rsidRPr="0062265C">
        <w:t xml:space="preserve"> </w:t>
      </w:r>
      <w:r w:rsidR="00B93985" w:rsidRPr="0062265C">
        <w:t>In exercising</w:t>
      </w:r>
      <w:r w:rsidR="00A9200B" w:rsidRPr="0062265C">
        <w:t xml:space="preserve"> the</w:t>
      </w:r>
      <w:r w:rsidR="000E4F00" w:rsidRPr="0062265C">
        <w:t xml:space="preserve"> </w:t>
      </w:r>
      <w:r w:rsidR="00315261" w:rsidRPr="0062265C">
        <w:t>Crown</w:t>
      </w:r>
      <w:r w:rsidR="612E68EE" w:rsidRPr="0062265C">
        <w:t>’</w:t>
      </w:r>
      <w:r w:rsidR="00315261" w:rsidRPr="0062265C">
        <w:t xml:space="preserve">s </w:t>
      </w:r>
      <w:r w:rsidR="00A9200B" w:rsidRPr="0062265C">
        <w:t>r</w:t>
      </w:r>
      <w:r w:rsidR="00942ECE" w:rsidRPr="0062265C">
        <w:t>esponsibility to</w:t>
      </w:r>
      <w:r w:rsidR="00A9200B" w:rsidRPr="0062265C">
        <w:t xml:space="preserve"> balanc</w:t>
      </w:r>
      <w:r w:rsidR="00942ECE" w:rsidRPr="0062265C">
        <w:t>e</w:t>
      </w:r>
      <w:r w:rsidR="00A9200B" w:rsidRPr="0062265C">
        <w:t xml:space="preserve"> </w:t>
      </w:r>
      <w:r w:rsidR="00B93985" w:rsidRPr="0062265C">
        <w:t xml:space="preserve">competing </w:t>
      </w:r>
      <w:r w:rsidR="00A9200B" w:rsidRPr="0062265C">
        <w:t>rights and interests</w:t>
      </w:r>
      <w:r w:rsidR="00147CDD" w:rsidRPr="0062265C">
        <w:t xml:space="preserve">, some litigation risk associated with the definition of </w:t>
      </w:r>
      <w:r w:rsidR="001D3DB2" w:rsidRPr="0062265C">
        <w:t>‘</w:t>
      </w:r>
      <w:r w:rsidR="008E42BD" w:rsidRPr="0062265C">
        <w:t xml:space="preserve">specified </w:t>
      </w:r>
      <w:r w:rsidR="00C2364A" w:rsidRPr="0062265C">
        <w:t>Māori</w:t>
      </w:r>
      <w:r w:rsidR="00147CDD" w:rsidRPr="0062265C">
        <w:t xml:space="preserve"> </w:t>
      </w:r>
      <w:r w:rsidR="008E42BD" w:rsidRPr="0062265C">
        <w:t>land</w:t>
      </w:r>
      <w:r w:rsidR="001D3DB2" w:rsidRPr="0062265C">
        <w:t>’</w:t>
      </w:r>
      <w:r w:rsidR="008E42BD" w:rsidRPr="0062265C">
        <w:t xml:space="preserve"> </w:t>
      </w:r>
      <w:r w:rsidR="00147CDD" w:rsidRPr="0062265C">
        <w:t xml:space="preserve">is acknowledged, though overall </w:t>
      </w:r>
      <w:r w:rsidR="000E4F00" w:rsidRPr="0062265C">
        <w:t>the NPS-HPL</w:t>
      </w:r>
      <w:r w:rsidR="004227A6" w:rsidRPr="0062265C">
        <w:t xml:space="preserve"> </w:t>
      </w:r>
      <w:r w:rsidR="0024764E" w:rsidRPr="0062265C">
        <w:t xml:space="preserve">is </w:t>
      </w:r>
      <w:r w:rsidRPr="0062265C">
        <w:t xml:space="preserve">not </w:t>
      </w:r>
      <w:r w:rsidR="000E4F00" w:rsidRPr="0062265C">
        <w:t xml:space="preserve">considered to be </w:t>
      </w:r>
      <w:r w:rsidRPr="0062265C">
        <w:t xml:space="preserve">inconsistent with the Crown’s settlement commitments to specific iwi, and may contribute to upholding the intrinsic values, objectives and/or strategies associated with each commitment. </w:t>
      </w:r>
    </w:p>
    <w:p w14:paraId="12DEB7A5" w14:textId="33DC50D8" w:rsidR="00504385" w:rsidRPr="0062265C" w:rsidRDefault="00504385" w:rsidP="00011145">
      <w:pPr>
        <w:pStyle w:val="Heading3"/>
        <w:spacing w:after="240"/>
      </w:pPr>
      <w:r w:rsidRPr="0062265C">
        <w:t>Recommendation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504385" w:rsidRPr="0062265C" w14:paraId="66536EA1" w14:textId="77777777" w:rsidTr="00011145">
        <w:tc>
          <w:tcPr>
            <w:tcW w:w="0" w:type="auto"/>
            <w:shd w:val="clear" w:color="auto" w:fill="D2DDE1" w:themeFill="background2"/>
          </w:tcPr>
          <w:p w14:paraId="0537DE4E" w14:textId="71222439" w:rsidR="00504385" w:rsidRPr="0062265C" w:rsidRDefault="00504385" w:rsidP="00011145">
            <w:pPr>
              <w:pStyle w:val="Boxheading"/>
            </w:pPr>
            <w:bookmarkStart w:id="89" w:name="_Hlk114759749"/>
            <w:r w:rsidRPr="0062265C">
              <w:t>Recommendation</w:t>
            </w:r>
          </w:p>
          <w:p w14:paraId="4B581400" w14:textId="5CA08F8C" w:rsidR="00504385" w:rsidRPr="0062265C" w:rsidRDefault="00504385" w:rsidP="003C0367">
            <w:pPr>
              <w:pStyle w:val="Boxabc"/>
              <w:numPr>
                <w:ilvl w:val="0"/>
                <w:numId w:val="38"/>
              </w:numPr>
              <w:spacing w:after="120"/>
            </w:pPr>
            <w:r w:rsidRPr="0062265C">
              <w:t>When considering the policy recommendations in this report, have particular regard to matters in Te Tiriti o Waitangi</w:t>
            </w:r>
            <w:r w:rsidR="001E6128" w:rsidRPr="0062265C">
              <w:t xml:space="preserve"> (Treaty of Waitangi</w:t>
            </w:r>
            <w:r w:rsidRPr="0062265C">
              <w:t xml:space="preserve">) </w:t>
            </w:r>
            <w:r w:rsidR="001E6128" w:rsidRPr="0062265C">
              <w:t xml:space="preserve">claims </w:t>
            </w:r>
            <w:r w:rsidRPr="0062265C">
              <w:t xml:space="preserve">settlement </w:t>
            </w:r>
            <w:r w:rsidR="001E6128" w:rsidRPr="0062265C">
              <w:t>a</w:t>
            </w:r>
            <w:r w:rsidRPr="0062265C">
              <w:t>cts</w:t>
            </w:r>
            <w:r w:rsidR="00DA409F" w:rsidRPr="0062265C">
              <w:t>,</w:t>
            </w:r>
            <w:r w:rsidRPr="0062265C">
              <w:t xml:space="preserve"> as assessed above.</w:t>
            </w:r>
          </w:p>
          <w:bookmarkEnd w:id="89"/>
          <w:p w14:paraId="2D8A883E" w14:textId="2616326E" w:rsidR="00504385" w:rsidRPr="0062265C" w:rsidRDefault="00504385" w:rsidP="00011145">
            <w:pPr>
              <w:pStyle w:val="Boxtext"/>
              <w:spacing w:after="0"/>
              <w:rPr>
                <w:b/>
                <w:bCs/>
              </w:rPr>
            </w:pPr>
            <w:r w:rsidRPr="0062265C">
              <w:rPr>
                <w:b/>
                <w:bCs/>
              </w:rPr>
              <w:t>Minister</w:t>
            </w:r>
            <w:r w:rsidR="00757F4F" w:rsidRPr="0062265C">
              <w:rPr>
                <w:b/>
                <w:bCs/>
              </w:rPr>
              <w:t>s</w:t>
            </w:r>
            <w:r w:rsidRPr="0062265C">
              <w:rPr>
                <w:b/>
                <w:bCs/>
              </w:rPr>
              <w:t>’ decision</w:t>
            </w:r>
            <w:r w:rsidR="00757F4F" w:rsidRPr="0062265C">
              <w:rPr>
                <w:b/>
                <w:bCs/>
              </w:rPr>
              <w:t>s</w:t>
            </w:r>
            <w:r w:rsidRPr="0062265C">
              <w:rPr>
                <w:b/>
                <w:bCs/>
              </w:rPr>
              <w:t>:</w:t>
            </w:r>
          </w:p>
          <w:p w14:paraId="1BE61F82" w14:textId="770C9339" w:rsidR="00504385" w:rsidRPr="0062265C" w:rsidRDefault="00757F4F" w:rsidP="00011145">
            <w:pPr>
              <w:pStyle w:val="Boxtext"/>
              <w:spacing w:after="240"/>
            </w:pPr>
            <w:r w:rsidRPr="0062265C">
              <w:t>Agree</w:t>
            </w:r>
          </w:p>
        </w:tc>
      </w:tr>
    </w:tbl>
    <w:p w14:paraId="7A1EF6EE" w14:textId="72DE940E" w:rsidR="005F6884" w:rsidRPr="0062265C" w:rsidRDefault="00AE2370" w:rsidP="003C0367">
      <w:pPr>
        <w:pStyle w:val="Heading2"/>
        <w:numPr>
          <w:ilvl w:val="0"/>
          <w:numId w:val="40"/>
        </w:numPr>
        <w:spacing w:before="440"/>
        <w:ind w:left="851" w:hanging="851"/>
      </w:pPr>
      <w:bookmarkStart w:id="90" w:name="_Toc114741114"/>
      <w:bookmarkStart w:id="91" w:name="_Hlk114759762"/>
      <w:bookmarkEnd w:id="87"/>
      <w:r w:rsidRPr="0062265C">
        <w:t>Climate change and i</w:t>
      </w:r>
      <w:r w:rsidR="00757F4F" w:rsidRPr="0062265C">
        <w:t xml:space="preserve">nteraction </w:t>
      </w:r>
      <w:r w:rsidRPr="0062265C">
        <w:t>between NPS</w:t>
      </w:r>
      <w:r w:rsidR="00011145" w:rsidRPr="0062265C">
        <w:noBreakHyphen/>
      </w:r>
      <w:r w:rsidR="001841DB" w:rsidRPr="0062265C">
        <w:t xml:space="preserve">HPL and </w:t>
      </w:r>
      <w:r w:rsidR="000016DA" w:rsidRPr="0062265C">
        <w:t>o</w:t>
      </w:r>
      <w:r w:rsidR="005F6884" w:rsidRPr="0062265C">
        <w:t xml:space="preserve">ther </w:t>
      </w:r>
      <w:r w:rsidR="00757F4F" w:rsidRPr="0062265C">
        <w:t>national direction</w:t>
      </w:r>
      <w:bookmarkEnd w:id="90"/>
    </w:p>
    <w:bookmarkEnd w:id="91"/>
    <w:p w14:paraId="7D61B199" w14:textId="66090D78" w:rsidR="00686489" w:rsidRPr="0062265C" w:rsidRDefault="00686489" w:rsidP="00011145">
      <w:pPr>
        <w:pStyle w:val="BodyText"/>
      </w:pPr>
      <w:r w:rsidRPr="0062265C">
        <w:t xml:space="preserve">This section summarises the key interactions between the </w:t>
      </w:r>
      <w:r w:rsidR="000E6642" w:rsidRPr="0062265C">
        <w:t>NPS-HPL</w:t>
      </w:r>
      <w:r w:rsidRPr="0062265C">
        <w:t xml:space="preserve"> and other national direction instruments. More detailed analysis on these interactions can be found in </w:t>
      </w:r>
      <w:hyperlink r:id="rId63" w:history="1">
        <w:r w:rsidRPr="0062265C">
          <w:rPr>
            <w:rStyle w:val="Hyperlink"/>
          </w:rPr>
          <w:t xml:space="preserve">the section 32 </w:t>
        </w:r>
        <w:r w:rsidR="00A32E31" w:rsidRPr="0062265C">
          <w:rPr>
            <w:rStyle w:val="Hyperlink"/>
          </w:rPr>
          <w:t xml:space="preserve">evaluation </w:t>
        </w:r>
        <w:r w:rsidRPr="0062265C">
          <w:rPr>
            <w:rStyle w:val="Hyperlink"/>
          </w:rPr>
          <w:t>report</w:t>
        </w:r>
      </w:hyperlink>
      <w:r w:rsidRPr="0062265C">
        <w:t xml:space="preserve">. </w:t>
      </w:r>
    </w:p>
    <w:p w14:paraId="6E0EB405" w14:textId="5CE35D7C" w:rsidR="00686489" w:rsidRPr="0062265C" w:rsidRDefault="00686489" w:rsidP="00011145">
      <w:pPr>
        <w:pStyle w:val="BodyText"/>
      </w:pPr>
      <w:r w:rsidRPr="0062265C">
        <w:t xml:space="preserve">A number of RMA national direction instruments (proposed and existing) are expected to interact with the </w:t>
      </w:r>
      <w:r w:rsidR="000E6642" w:rsidRPr="0062265C">
        <w:t>NPS-HPL</w:t>
      </w:r>
      <w:r w:rsidRPr="0062265C">
        <w:t xml:space="preserve">. Officials recognise that interactions between these instruments and the </w:t>
      </w:r>
      <w:r w:rsidR="000E6642" w:rsidRPr="0062265C">
        <w:t>NPS-HPL</w:t>
      </w:r>
      <w:r w:rsidRPr="0062265C">
        <w:t xml:space="preserve"> will need to be appropriately managed. In particular, objectives aimed at facilitating urban growth and development </w:t>
      </w:r>
      <w:r w:rsidR="00B159E6" w:rsidRPr="0062265C">
        <w:t xml:space="preserve">or the management of freshwater </w:t>
      </w:r>
      <w:r w:rsidRPr="0062265C">
        <w:t xml:space="preserve">may compete with the </w:t>
      </w:r>
      <w:r w:rsidR="000E6642" w:rsidRPr="0062265C">
        <w:t>NPS-HPL</w:t>
      </w:r>
      <w:r w:rsidRPr="0062265C">
        <w:t xml:space="preserve"> objective that seeks to ensure that </w:t>
      </w:r>
      <w:r w:rsidR="00254F0A" w:rsidRPr="0062265C">
        <w:t>HPL</w:t>
      </w:r>
      <w:r w:rsidRPr="0062265C">
        <w:t xml:space="preserve"> is protected for use in land-based primary production, both now and for future generations.</w:t>
      </w:r>
    </w:p>
    <w:p w14:paraId="0379A987" w14:textId="0AB33F58" w:rsidR="00686489" w:rsidRPr="0062265C" w:rsidRDefault="001841DB" w:rsidP="00011145">
      <w:pPr>
        <w:pStyle w:val="Heading3"/>
      </w:pPr>
      <w:r w:rsidRPr="0062265C">
        <w:t xml:space="preserve">What was </w:t>
      </w:r>
      <w:r w:rsidR="00686489" w:rsidRPr="0062265C">
        <w:t xml:space="preserve">consulted on </w:t>
      </w:r>
      <w:r w:rsidRPr="0062265C">
        <w:t>and policy intent</w:t>
      </w:r>
    </w:p>
    <w:p w14:paraId="489E20B1" w14:textId="0B34D4C2" w:rsidR="002E1C0C" w:rsidRPr="0062265C" w:rsidRDefault="002E1C0C" w:rsidP="00011145">
      <w:pPr>
        <w:pStyle w:val="BodyText"/>
      </w:pPr>
      <w:r w:rsidRPr="0062265C">
        <w:t>The</w:t>
      </w:r>
      <w:r w:rsidRPr="0062265C" w:rsidDel="00D815C3">
        <w:t xml:space="preserve"> </w:t>
      </w:r>
      <w:r w:rsidR="00B159E6" w:rsidRPr="0062265C">
        <w:t>d</w:t>
      </w:r>
      <w:r w:rsidRPr="0062265C">
        <w:t xml:space="preserve">iscussion </w:t>
      </w:r>
      <w:r w:rsidR="00B159E6" w:rsidRPr="0062265C">
        <w:t>d</w:t>
      </w:r>
      <w:r w:rsidRPr="0062265C">
        <w:t xml:space="preserve">ocument </w:t>
      </w:r>
      <w:r w:rsidR="00D815C3" w:rsidRPr="0062265C">
        <w:t xml:space="preserve">on the proposed NPS-HPL </w:t>
      </w:r>
      <w:r w:rsidR="000C4F8A" w:rsidRPr="0062265C">
        <w:t>sought</w:t>
      </w:r>
      <w:r w:rsidR="00D815C3" w:rsidRPr="0062265C">
        <w:t xml:space="preserve"> </w:t>
      </w:r>
      <w:r w:rsidRPr="0062265C">
        <w:t>feedback on the following</w:t>
      </w:r>
      <w:r w:rsidR="009C09A7" w:rsidRPr="0062265C">
        <w:t>.</w:t>
      </w:r>
    </w:p>
    <w:p w14:paraId="386AC17E" w14:textId="0AB4794C" w:rsidR="00686489" w:rsidRPr="0062265C" w:rsidRDefault="00686489" w:rsidP="003C0367">
      <w:pPr>
        <w:pStyle w:val="Bullet"/>
        <w:rPr>
          <w:rFonts w:eastAsiaTheme="minorHAnsi"/>
          <w:lang w:eastAsia="en-US"/>
        </w:rPr>
      </w:pPr>
      <w:r w:rsidRPr="0062265C">
        <w:rPr>
          <w:rFonts w:eastAsiaTheme="minorHAnsi"/>
          <w:lang w:eastAsia="en-US"/>
        </w:rPr>
        <w:t xml:space="preserve">Do you think there are potential areas of tension or confusion between this proposed National Policy Statement and other national direction (either proposed or existing)? </w:t>
      </w:r>
    </w:p>
    <w:p w14:paraId="728DCB6C" w14:textId="6E2B098D" w:rsidR="00686489" w:rsidRPr="0062265C" w:rsidRDefault="00686489" w:rsidP="003C0367">
      <w:pPr>
        <w:pStyle w:val="Bullet"/>
        <w:rPr>
          <w:lang w:eastAsia="en-US"/>
        </w:rPr>
      </w:pPr>
      <w:r w:rsidRPr="0062265C">
        <w:rPr>
          <w:color w:val="000000" w:themeColor="text1"/>
          <w:lang w:eastAsia="en-US"/>
        </w:rPr>
        <w:t xml:space="preserve">How can the proposed National Policy Statement for </w:t>
      </w:r>
      <w:r w:rsidR="0049037A" w:rsidRPr="0062265C">
        <w:rPr>
          <w:color w:val="000000" w:themeColor="text1"/>
          <w:lang w:eastAsia="en-US"/>
        </w:rPr>
        <w:t xml:space="preserve">Highly Productive Land </w:t>
      </w:r>
      <w:r w:rsidRPr="0062265C">
        <w:rPr>
          <w:color w:val="000000" w:themeColor="text1"/>
          <w:lang w:eastAsia="en-US"/>
        </w:rPr>
        <w:t xml:space="preserve">and the proposed National Policy Statement on Urban Development best work alongside each other to achieve housing objectives and better management of the </w:t>
      </w:r>
      <w:r w:rsidR="009C09A7" w:rsidRPr="0062265C">
        <w:rPr>
          <w:color w:val="000000" w:themeColor="text1"/>
          <w:lang w:eastAsia="en-US"/>
        </w:rPr>
        <w:t xml:space="preserve">Highly Productive Land </w:t>
      </w:r>
      <w:r w:rsidRPr="0062265C">
        <w:rPr>
          <w:color w:val="000000" w:themeColor="text1"/>
          <w:lang w:eastAsia="en-US"/>
        </w:rPr>
        <w:t>resource?</w:t>
      </w:r>
    </w:p>
    <w:p w14:paraId="7AAF3357" w14:textId="77777777" w:rsidR="00686489" w:rsidRPr="0062265C" w:rsidRDefault="00686489" w:rsidP="00011145">
      <w:pPr>
        <w:pStyle w:val="Heading3"/>
      </w:pPr>
      <w:r w:rsidRPr="0062265C">
        <w:lastRenderedPageBreak/>
        <w:t xml:space="preserve">Key issues from submissions </w:t>
      </w:r>
    </w:p>
    <w:p w14:paraId="2E51924F" w14:textId="1D4DE200" w:rsidR="00686489" w:rsidRPr="0062265C" w:rsidRDefault="00686489" w:rsidP="00011145">
      <w:pPr>
        <w:pStyle w:val="BodyText"/>
      </w:pPr>
      <w:r w:rsidRPr="0062265C">
        <w:t xml:space="preserve">The key issue identified through submissions and subsequent analysis </w:t>
      </w:r>
      <w:r w:rsidR="00C67BC3" w:rsidRPr="0062265C">
        <w:t>was</w:t>
      </w:r>
      <w:r w:rsidRPr="0062265C">
        <w:t>:</w:t>
      </w:r>
    </w:p>
    <w:p w14:paraId="0D02A276" w14:textId="1AB3E04F" w:rsidR="00686489" w:rsidRPr="0062265C" w:rsidRDefault="002F51F6" w:rsidP="003C0367">
      <w:pPr>
        <w:pStyle w:val="Bullet"/>
        <w:rPr>
          <w:color w:val="000000"/>
          <w:lang w:eastAsia="en-US"/>
        </w:rPr>
      </w:pPr>
      <w:r w:rsidRPr="0062265C">
        <w:rPr>
          <w:lang w:eastAsia="en-US"/>
        </w:rPr>
        <w:t xml:space="preserve">how </w:t>
      </w:r>
      <w:r w:rsidR="00686489" w:rsidRPr="0062265C">
        <w:rPr>
          <w:lang w:eastAsia="en-US"/>
        </w:rPr>
        <w:t xml:space="preserve">the </w:t>
      </w:r>
      <w:r w:rsidR="000E6642" w:rsidRPr="0062265C">
        <w:rPr>
          <w:lang w:eastAsia="en-US"/>
        </w:rPr>
        <w:t>NPS-HPL</w:t>
      </w:r>
      <w:r w:rsidR="00686489" w:rsidRPr="0062265C">
        <w:rPr>
          <w:lang w:eastAsia="en-US"/>
        </w:rPr>
        <w:t xml:space="preserve"> would interact with other pieces of national direction (</w:t>
      </w:r>
      <w:r w:rsidRPr="0062265C">
        <w:rPr>
          <w:lang w:eastAsia="en-US"/>
        </w:rPr>
        <w:t>ie,</w:t>
      </w:r>
      <w:r w:rsidR="00686489" w:rsidRPr="0062265C">
        <w:rPr>
          <w:lang w:eastAsia="en-US"/>
        </w:rPr>
        <w:t xml:space="preserve"> National Policy Statement on Urban Development</w:t>
      </w:r>
      <w:r w:rsidR="00955427" w:rsidRPr="0062265C">
        <w:rPr>
          <w:lang w:eastAsia="en-US"/>
        </w:rPr>
        <w:t xml:space="preserve"> </w:t>
      </w:r>
      <w:r w:rsidR="0020531B" w:rsidRPr="0062265C">
        <w:rPr>
          <w:lang w:eastAsia="en-US"/>
        </w:rPr>
        <w:t xml:space="preserve">2020 </w:t>
      </w:r>
      <w:r w:rsidR="00955427" w:rsidRPr="0062265C">
        <w:rPr>
          <w:lang w:eastAsia="en-US"/>
        </w:rPr>
        <w:t>and National Policy Statement for Freshwater Management</w:t>
      </w:r>
      <w:r w:rsidR="0020531B" w:rsidRPr="0062265C">
        <w:rPr>
          <w:lang w:eastAsia="en-US"/>
        </w:rPr>
        <w:t xml:space="preserve"> 2020</w:t>
      </w:r>
      <w:r w:rsidR="006815BE" w:rsidRPr="0062265C">
        <w:rPr>
          <w:lang w:eastAsia="en-US"/>
        </w:rPr>
        <w:t xml:space="preserve">, </w:t>
      </w:r>
      <w:r w:rsidR="00955427" w:rsidRPr="0062265C">
        <w:rPr>
          <w:lang w:eastAsia="en-US"/>
        </w:rPr>
        <w:t>and</w:t>
      </w:r>
      <w:r w:rsidR="00955427" w:rsidRPr="0062265C" w:rsidDel="00843AED">
        <w:rPr>
          <w:lang w:eastAsia="en-US"/>
        </w:rPr>
        <w:t xml:space="preserve"> </w:t>
      </w:r>
      <w:r w:rsidR="00955427" w:rsidRPr="0062265C">
        <w:rPr>
          <w:lang w:eastAsia="en-US"/>
        </w:rPr>
        <w:t>climate</w:t>
      </w:r>
      <w:r w:rsidR="00843AED" w:rsidRPr="0062265C">
        <w:rPr>
          <w:lang w:eastAsia="en-US"/>
        </w:rPr>
        <w:t>-</w:t>
      </w:r>
      <w:r w:rsidR="00955427" w:rsidRPr="0062265C">
        <w:rPr>
          <w:lang w:eastAsia="en-US"/>
        </w:rPr>
        <w:t>change obligations</w:t>
      </w:r>
      <w:r w:rsidR="00686489" w:rsidRPr="0062265C">
        <w:rPr>
          <w:lang w:eastAsia="en-US"/>
        </w:rPr>
        <w:t>).</w:t>
      </w:r>
    </w:p>
    <w:p w14:paraId="291E1E35" w14:textId="27D0BAD4" w:rsidR="00686489" w:rsidRPr="0062265C" w:rsidRDefault="00686489" w:rsidP="00686489">
      <w:pPr>
        <w:pStyle w:val="Heading3"/>
      </w:pPr>
      <w:r w:rsidRPr="0062265C">
        <w:t xml:space="preserve">Analysis </w:t>
      </w:r>
    </w:p>
    <w:p w14:paraId="3A2828F5" w14:textId="27E1E6F6" w:rsidR="001C66F1" w:rsidRPr="0062265C" w:rsidRDefault="001C66F1" w:rsidP="004820D3">
      <w:pPr>
        <w:pStyle w:val="Heading4"/>
      </w:pPr>
      <w:r w:rsidRPr="0062265C">
        <w:t xml:space="preserve">Climate </w:t>
      </w:r>
      <w:r w:rsidR="00843AED" w:rsidRPr="0062265C">
        <w:t>c</w:t>
      </w:r>
      <w:r w:rsidRPr="0062265C">
        <w:t>hange</w:t>
      </w:r>
      <w:r w:rsidR="0062265C" w:rsidRPr="0062265C">
        <w:t xml:space="preserve"> </w:t>
      </w:r>
    </w:p>
    <w:p w14:paraId="0D9C2445" w14:textId="55111A05" w:rsidR="001C66F1" w:rsidRPr="0062265C" w:rsidRDefault="0046291B" w:rsidP="00011145">
      <w:pPr>
        <w:pStyle w:val="BodyText"/>
      </w:pPr>
      <w:r w:rsidRPr="0062265C">
        <w:t xml:space="preserve">A key underlying objective of the </w:t>
      </w:r>
      <w:r w:rsidR="000E6642" w:rsidRPr="0062265C">
        <w:t>NPS-HPL</w:t>
      </w:r>
      <w:r w:rsidRPr="0062265C">
        <w:t xml:space="preserve"> is to ensure New Zealanders continue to have access to the physical resources necessary to adapt to increasingly uncertain and hostile growing environments posed by climate change. This includes higher temperatures, rising sea levels, drought and increasing rainfall.</w:t>
      </w:r>
      <w:r w:rsidR="00616579" w:rsidRPr="0062265C">
        <w:t xml:space="preserve"> Although there is no current national direction relating to climate change, proposals for climate change national direction are being</w:t>
      </w:r>
      <w:r w:rsidR="007F583C" w:rsidRPr="0062265C">
        <w:t xml:space="preserve"> developed and will need to take into account interactions with the NPS-HPL.</w:t>
      </w:r>
    </w:p>
    <w:p w14:paraId="2C46F6A6" w14:textId="2B249689" w:rsidR="0046291B" w:rsidRPr="0062265C" w:rsidRDefault="0046291B" w:rsidP="00011145">
      <w:pPr>
        <w:pStyle w:val="BodyText"/>
      </w:pPr>
      <w:r w:rsidRPr="0062265C">
        <w:t xml:space="preserve">The </w:t>
      </w:r>
      <w:r w:rsidR="000E6642" w:rsidRPr="0062265C">
        <w:t>NPS-HPL</w:t>
      </w:r>
      <w:r w:rsidRPr="0062265C">
        <w:t xml:space="preserve"> addresse</w:t>
      </w:r>
      <w:r w:rsidR="00955427" w:rsidRPr="0062265C">
        <w:t>s</w:t>
      </w:r>
      <w:r w:rsidRPr="0062265C">
        <w:t xml:space="preserve"> climate change in the following sections: </w:t>
      </w:r>
    </w:p>
    <w:p w14:paraId="75A9AAFB" w14:textId="0B8AAC40" w:rsidR="0046291B" w:rsidRPr="0062265C" w:rsidRDefault="00B90EDE" w:rsidP="003C0367">
      <w:pPr>
        <w:pStyle w:val="Bullet"/>
      </w:pPr>
      <w:r w:rsidRPr="0062265C">
        <w:rPr>
          <w:b/>
          <w:bCs/>
        </w:rPr>
        <w:t xml:space="preserve">clause 3.4 </w:t>
      </w:r>
      <w:r w:rsidR="00BB7A66">
        <w:rPr>
          <w:b/>
          <w:bCs/>
        </w:rPr>
        <w:t>–</w:t>
      </w:r>
      <w:r w:rsidRPr="0062265C">
        <w:rPr>
          <w:b/>
          <w:bCs/>
        </w:rPr>
        <w:t xml:space="preserve"> </w:t>
      </w:r>
      <w:r w:rsidR="0046291B" w:rsidRPr="0062265C">
        <w:rPr>
          <w:b/>
          <w:bCs/>
        </w:rPr>
        <w:t>Identification of HPL</w:t>
      </w:r>
      <w:r w:rsidR="0046291B" w:rsidRPr="0062265C">
        <w:t xml:space="preserve"> – </w:t>
      </w:r>
      <w:r w:rsidR="006D312D" w:rsidRPr="0062265C">
        <w:t>W</w:t>
      </w:r>
      <w:r w:rsidR="00372ABF" w:rsidRPr="0062265C">
        <w:t>hen mapping HPL</w:t>
      </w:r>
      <w:r w:rsidR="00871F39" w:rsidRPr="0062265C">
        <w:t xml:space="preserve"> under </w:t>
      </w:r>
      <w:r w:rsidR="002C32C3" w:rsidRPr="0062265C">
        <w:t>c</w:t>
      </w:r>
      <w:r w:rsidR="00871F39" w:rsidRPr="0062265C">
        <w:t>lause 3.4</w:t>
      </w:r>
      <w:r w:rsidR="00372ABF" w:rsidRPr="0062265C">
        <w:t>, local authorities are able to consider whether other classes of LUC</w:t>
      </w:r>
      <w:r w:rsidR="00F53459" w:rsidRPr="0062265C">
        <w:t xml:space="preserve"> should also be identified as HPL, taking into account the climate of land (amongst other factors)</w:t>
      </w:r>
      <w:r w:rsidR="0046291B" w:rsidRPr="0062265C">
        <w:t>.</w:t>
      </w:r>
      <w:r w:rsidR="00F53459" w:rsidRPr="0062265C">
        <w:t xml:space="preserve"> Climate change may impact the climate (and therefore the LUC classification) of land over time, so </w:t>
      </w:r>
      <w:r w:rsidR="007558C1" w:rsidRPr="0062265C">
        <w:t>may influence the HPL mapping process.</w:t>
      </w:r>
      <w:r w:rsidR="0062265C" w:rsidRPr="0062265C">
        <w:t xml:space="preserve"> </w:t>
      </w:r>
    </w:p>
    <w:p w14:paraId="12241045" w14:textId="05994511" w:rsidR="0046291B" w:rsidRPr="0062265C" w:rsidRDefault="00B90EDE" w:rsidP="003C0367">
      <w:pPr>
        <w:pStyle w:val="Bullet"/>
        <w:spacing w:after="100"/>
      </w:pPr>
      <w:r w:rsidRPr="0062265C">
        <w:rPr>
          <w:b/>
          <w:bCs/>
        </w:rPr>
        <w:t xml:space="preserve">clause 3.10 </w:t>
      </w:r>
      <w:r w:rsidR="00BB7A66">
        <w:rPr>
          <w:b/>
          <w:bCs/>
        </w:rPr>
        <w:t>–</w:t>
      </w:r>
      <w:r w:rsidRPr="0062265C">
        <w:rPr>
          <w:b/>
          <w:bCs/>
        </w:rPr>
        <w:t xml:space="preserve"> </w:t>
      </w:r>
      <w:r w:rsidR="007558C1" w:rsidRPr="0062265C">
        <w:rPr>
          <w:b/>
          <w:bCs/>
        </w:rPr>
        <w:t>Consideration of permanent or long-term constraints</w:t>
      </w:r>
      <w:r w:rsidR="007558C1" w:rsidRPr="0062265C">
        <w:t xml:space="preserve"> </w:t>
      </w:r>
      <w:r w:rsidR="00E23C2C" w:rsidRPr="0062265C">
        <w:t>–</w:t>
      </w:r>
      <w:r w:rsidR="00E23C2C" w:rsidRPr="0062265C" w:rsidDel="002C32C3">
        <w:t xml:space="preserve"> </w:t>
      </w:r>
      <w:r w:rsidR="002C32C3" w:rsidRPr="0062265C">
        <w:t xml:space="preserve">The </w:t>
      </w:r>
      <w:r w:rsidR="00E23C2C" w:rsidRPr="0062265C">
        <w:t>ability for landowners to apply for non-productive uses</w:t>
      </w:r>
      <w:r w:rsidR="00D8343C" w:rsidRPr="0062265C">
        <w:t xml:space="preserve"> on HPL</w:t>
      </w:r>
      <w:r w:rsidR="00E23C2C" w:rsidRPr="0062265C">
        <w:t xml:space="preserve"> in circumstances where there are permanent or long-term constraints on their land also anticipates a future scenario where the impacts of climate change may result in HPL no longer being economically viable for land-based primary production. For example, the impact of climate change could cause sea level rise, coastal inundation and salination of HPL in the future, which will impact its ability to be used for land-based primary production. </w:t>
      </w:r>
      <w:r w:rsidR="00871F39" w:rsidRPr="0062265C">
        <w:t xml:space="preserve">Clause 3.10 allows for consideration of alternative, non-productive uses of HPL if landowners can demonstrate that their land has a permanent or long-term constraint caused by climate change (among other factors). </w:t>
      </w:r>
    </w:p>
    <w:p w14:paraId="72BFAFB4" w14:textId="77777777" w:rsidR="00362FB7" w:rsidRPr="0062265C" w:rsidRDefault="00E60AF7" w:rsidP="00BB7A66">
      <w:pPr>
        <w:pStyle w:val="BodyText"/>
        <w:spacing w:after="100"/>
      </w:pPr>
      <w:r w:rsidRPr="0062265C">
        <w:t xml:space="preserve">A number of </w:t>
      </w:r>
      <w:r w:rsidR="0046291B" w:rsidRPr="0062265C">
        <w:t>submissions</w:t>
      </w:r>
      <w:r w:rsidRPr="0062265C">
        <w:t xml:space="preserve"> were received in relation to the </w:t>
      </w:r>
      <w:r w:rsidR="000E6642" w:rsidRPr="0062265C">
        <w:t>NPS-HPL</w:t>
      </w:r>
      <w:r w:rsidR="0046291B" w:rsidRPr="0062265C">
        <w:t xml:space="preserve"> and climate change. Submissions focused on two key points:</w:t>
      </w:r>
    </w:p>
    <w:p w14:paraId="19A69B6B" w14:textId="66D445C2" w:rsidR="00362FB7" w:rsidRPr="0062265C" w:rsidRDefault="0046291B" w:rsidP="003C0367">
      <w:pPr>
        <w:pStyle w:val="Bullet"/>
        <w:spacing w:after="100"/>
      </w:pPr>
      <w:r w:rsidRPr="0062265C">
        <w:t>that protecting HPL generally has a positive impact on climate change mitigation</w:t>
      </w:r>
    </w:p>
    <w:p w14:paraId="423C9284" w14:textId="642AB359" w:rsidR="0046291B" w:rsidRPr="0062265C" w:rsidRDefault="0046291B" w:rsidP="003C0367">
      <w:pPr>
        <w:pStyle w:val="Bullet"/>
      </w:pPr>
      <w:r w:rsidRPr="0062265C">
        <w:t>the importance of HPL in adapting to climate change by increasing community resilience to severe and extreme weather.</w:t>
      </w:r>
    </w:p>
    <w:p w14:paraId="6BE7F578" w14:textId="186F74D8" w:rsidR="00686489" w:rsidRPr="0062265C" w:rsidRDefault="00B90EDE" w:rsidP="00011145">
      <w:pPr>
        <w:pStyle w:val="Heading4"/>
      </w:pPr>
      <w:r w:rsidRPr="0062265C">
        <w:t xml:space="preserve">Interaction with </w:t>
      </w:r>
      <w:r w:rsidR="00686489" w:rsidRPr="0062265C">
        <w:t>National Policy Statement on Urban</w:t>
      </w:r>
      <w:r w:rsidR="00011145" w:rsidRPr="0062265C">
        <w:t> </w:t>
      </w:r>
      <w:r w:rsidR="00686489" w:rsidRPr="0062265C">
        <w:t>Development</w:t>
      </w:r>
      <w:r w:rsidR="00011145" w:rsidRPr="0062265C">
        <w:t> </w:t>
      </w:r>
      <w:r w:rsidR="00362FB7" w:rsidRPr="0062265C">
        <w:t>2020</w:t>
      </w:r>
    </w:p>
    <w:p w14:paraId="1E6BD562" w14:textId="646F7592" w:rsidR="00686489" w:rsidRPr="0062265C" w:rsidRDefault="00686489" w:rsidP="00BB7A66">
      <w:pPr>
        <w:pStyle w:val="BodyText"/>
        <w:spacing w:before="100" w:after="100"/>
        <w:rPr>
          <w:b/>
          <w:spacing w:val="-2"/>
        </w:rPr>
      </w:pPr>
      <w:r w:rsidRPr="0062265C">
        <w:rPr>
          <w:spacing w:val="-2"/>
        </w:rPr>
        <w:t xml:space="preserve">The </w:t>
      </w:r>
      <w:r w:rsidR="006815BE" w:rsidRPr="0062265C">
        <w:rPr>
          <w:spacing w:val="-2"/>
        </w:rPr>
        <w:t xml:space="preserve">National Policy Statement on Urban Development </w:t>
      </w:r>
      <w:r w:rsidR="00C65468" w:rsidRPr="0062265C">
        <w:rPr>
          <w:spacing w:val="-2"/>
        </w:rPr>
        <w:t>2020 (</w:t>
      </w:r>
      <w:r w:rsidR="008D542F" w:rsidRPr="0062265C">
        <w:rPr>
          <w:spacing w:val="-2"/>
        </w:rPr>
        <w:t>NPS-UD</w:t>
      </w:r>
      <w:r w:rsidR="00C65468" w:rsidRPr="0062265C">
        <w:rPr>
          <w:spacing w:val="-2"/>
        </w:rPr>
        <w:t>)</w:t>
      </w:r>
      <w:r w:rsidRPr="0062265C">
        <w:rPr>
          <w:spacing w:val="-2"/>
        </w:rPr>
        <w:t xml:space="preserve"> seeks to create conditions</w:t>
      </w:r>
      <w:r w:rsidRPr="0062265C">
        <w:t xml:space="preserve"> where the market can respond to growth, bringing down the high costs of urban land by </w:t>
      </w:r>
      <w:r w:rsidRPr="0062265C">
        <w:rPr>
          <w:spacing w:val="-2"/>
        </w:rPr>
        <w:t xml:space="preserve">addressing the fundamentals of land supply, development capacity and infrastructure provision. </w:t>
      </w:r>
    </w:p>
    <w:p w14:paraId="70F8C9E8" w14:textId="6A89B088" w:rsidR="00686489" w:rsidRPr="0062265C" w:rsidRDefault="00686489" w:rsidP="00BB7A66">
      <w:pPr>
        <w:pStyle w:val="BodyText"/>
        <w:spacing w:before="100" w:after="100"/>
      </w:pPr>
      <w:r w:rsidRPr="0062265C">
        <w:t xml:space="preserve">Officials have noted that there are policy interactions between the </w:t>
      </w:r>
      <w:r w:rsidR="008D542F" w:rsidRPr="0062265C">
        <w:t>NPS-UD</w:t>
      </w:r>
      <w:r w:rsidRPr="0062265C">
        <w:t xml:space="preserve"> and the </w:t>
      </w:r>
      <w:r w:rsidR="000E6642" w:rsidRPr="0062265C">
        <w:t>NPS-HPL</w:t>
      </w:r>
      <w:r w:rsidRPr="0062265C">
        <w:t xml:space="preserve">. These include: </w:t>
      </w:r>
    </w:p>
    <w:p w14:paraId="66A32A84" w14:textId="7F535037" w:rsidR="00686489" w:rsidRPr="0062265C" w:rsidRDefault="005B52CF" w:rsidP="003C0367">
      <w:pPr>
        <w:pStyle w:val="Bullet"/>
        <w:spacing w:after="100"/>
        <w:rPr>
          <w:color w:val="000000"/>
          <w:lang w:eastAsia="en-US"/>
        </w:rPr>
      </w:pPr>
      <w:r w:rsidRPr="0062265C">
        <w:rPr>
          <w:lang w:eastAsia="en-US"/>
        </w:rPr>
        <w:lastRenderedPageBreak/>
        <w:t xml:space="preserve">future </w:t>
      </w:r>
      <w:r w:rsidR="00686489" w:rsidRPr="0062265C">
        <w:rPr>
          <w:lang w:eastAsia="en-US"/>
        </w:rPr>
        <w:t xml:space="preserve">development strategies prepared under the </w:t>
      </w:r>
      <w:r w:rsidR="008D542F" w:rsidRPr="0062265C">
        <w:rPr>
          <w:lang w:eastAsia="en-US"/>
        </w:rPr>
        <w:t>NPS-UD</w:t>
      </w:r>
      <w:r w:rsidR="00775490" w:rsidRPr="0062265C">
        <w:rPr>
          <w:lang w:eastAsia="en-US"/>
        </w:rPr>
        <w:t>,</w:t>
      </w:r>
      <w:r w:rsidR="00686489" w:rsidRPr="0062265C">
        <w:rPr>
          <w:lang w:eastAsia="en-US"/>
        </w:rPr>
        <w:t xml:space="preserve"> and growth partnerships occurring under the wider Urban Growth Agenda</w:t>
      </w:r>
      <w:r w:rsidR="00775490" w:rsidRPr="0062265C">
        <w:rPr>
          <w:lang w:eastAsia="en-US"/>
        </w:rPr>
        <w:t>,</w:t>
      </w:r>
      <w:r w:rsidR="00686489" w:rsidRPr="0062265C">
        <w:rPr>
          <w:lang w:eastAsia="en-US"/>
        </w:rPr>
        <w:t xml:space="preserve"> that are seeking to enable urban development on HPL. </w:t>
      </w:r>
    </w:p>
    <w:p w14:paraId="1CA302E4" w14:textId="1827CA7C" w:rsidR="00686489" w:rsidRPr="0062265C" w:rsidRDefault="00775490" w:rsidP="003C0367">
      <w:pPr>
        <w:pStyle w:val="Bullet"/>
        <w:spacing w:after="100"/>
        <w:rPr>
          <w:color w:val="000000"/>
          <w:lang w:eastAsia="en-US"/>
        </w:rPr>
      </w:pPr>
      <w:r w:rsidRPr="0062265C">
        <w:rPr>
          <w:lang w:eastAsia="en-US"/>
        </w:rPr>
        <w:t xml:space="preserve">the </w:t>
      </w:r>
      <w:r w:rsidR="008D542F" w:rsidRPr="0062265C">
        <w:rPr>
          <w:lang w:eastAsia="en-US"/>
        </w:rPr>
        <w:t>NPS-UD</w:t>
      </w:r>
      <w:r w:rsidR="00686489" w:rsidRPr="0062265C">
        <w:rPr>
          <w:lang w:eastAsia="en-US"/>
        </w:rPr>
        <w:t xml:space="preserve"> responsiveness policies that seek to release land for urban development.</w:t>
      </w:r>
      <w:r w:rsidR="0062265C" w:rsidRPr="0062265C">
        <w:rPr>
          <w:lang w:eastAsia="en-US"/>
        </w:rPr>
        <w:t xml:space="preserve"> </w:t>
      </w:r>
    </w:p>
    <w:p w14:paraId="4FB2F22B" w14:textId="4B6D30B5" w:rsidR="00677677" w:rsidRPr="00D23BD5" w:rsidRDefault="00686489" w:rsidP="00BB7A66">
      <w:pPr>
        <w:pStyle w:val="BodyText"/>
        <w:spacing w:before="100" w:after="100"/>
      </w:pPr>
      <w:r w:rsidRPr="00D23BD5">
        <w:t xml:space="preserve">Officials have discussed the pathway for urban </w:t>
      </w:r>
      <w:r w:rsidR="00A53615" w:rsidRPr="00D23BD5">
        <w:t xml:space="preserve">rezoning </w:t>
      </w:r>
      <w:r w:rsidRPr="00D23BD5">
        <w:t xml:space="preserve">on HPL in </w:t>
      </w:r>
      <w:hyperlink w:anchor="_Urban_rezoning" w:history="1">
        <w:r w:rsidRPr="00D23BD5">
          <w:rPr>
            <w:rStyle w:val="Hyperlink"/>
          </w:rPr>
          <w:t xml:space="preserve">section </w:t>
        </w:r>
        <w:r w:rsidR="002368C9" w:rsidRPr="00D23BD5">
          <w:rPr>
            <w:rStyle w:val="Hyperlink"/>
          </w:rPr>
          <w:t>C</w:t>
        </w:r>
        <w:r w:rsidR="00A80773" w:rsidRPr="00D23BD5">
          <w:rPr>
            <w:rStyle w:val="Hyperlink"/>
          </w:rPr>
          <w:t>1</w:t>
        </w:r>
        <w:r w:rsidR="00B90056" w:rsidRPr="00D23BD5">
          <w:rPr>
            <w:rStyle w:val="Hyperlink"/>
          </w:rPr>
          <w:t>2</w:t>
        </w:r>
      </w:hyperlink>
      <w:r w:rsidRPr="00D23BD5">
        <w:t xml:space="preserve"> of this report. This pathway provides the discretion to councils to allow urban growth on to HPL where specific criteria can be met. </w:t>
      </w:r>
    </w:p>
    <w:p w14:paraId="41FADC0C" w14:textId="1991C925" w:rsidR="00686489" w:rsidRPr="00D23BD5" w:rsidRDefault="00B90EDE" w:rsidP="00011145">
      <w:pPr>
        <w:pStyle w:val="Heading4"/>
      </w:pPr>
      <w:r w:rsidRPr="00D23BD5">
        <w:t xml:space="preserve">Interaction with </w:t>
      </w:r>
      <w:r w:rsidR="006513D9" w:rsidRPr="00D23BD5">
        <w:t>t</w:t>
      </w:r>
      <w:r w:rsidR="00686489" w:rsidRPr="00D23BD5">
        <w:t xml:space="preserve">he Essential Freshwater </w:t>
      </w:r>
      <w:r w:rsidR="00775490" w:rsidRPr="00D23BD5">
        <w:t xml:space="preserve">package </w:t>
      </w:r>
    </w:p>
    <w:p w14:paraId="1B1C3DAB" w14:textId="0FB3C249" w:rsidR="00686489" w:rsidRPr="00D23BD5" w:rsidRDefault="00686489" w:rsidP="00BB7A66">
      <w:pPr>
        <w:pStyle w:val="BodyText"/>
        <w:spacing w:before="100" w:after="100"/>
      </w:pPr>
      <w:r w:rsidRPr="00D23BD5">
        <w:t>The National Policy Statement for Freshwater Management (NPS</w:t>
      </w:r>
      <w:r w:rsidR="00A5443C" w:rsidRPr="00D23BD5">
        <w:t>-</w:t>
      </w:r>
      <w:r w:rsidRPr="00D23BD5">
        <w:t>FM) and the National Environmental Standard for Freshwater (NES</w:t>
      </w:r>
      <w:r w:rsidR="00A5443C" w:rsidRPr="00D23BD5">
        <w:t>-</w:t>
      </w:r>
      <w:r w:rsidRPr="00D23BD5">
        <w:t>F)</w:t>
      </w:r>
      <w:r w:rsidR="00A5443C" w:rsidRPr="00D23BD5">
        <w:t>,</w:t>
      </w:r>
      <w:r w:rsidRPr="00D23BD5">
        <w:t xml:space="preserve"> collectively referred to as the </w:t>
      </w:r>
      <w:hyperlink r:id="rId64" w:history="1">
        <w:r w:rsidRPr="00D23BD5">
          <w:rPr>
            <w:rStyle w:val="Hyperlink"/>
          </w:rPr>
          <w:t xml:space="preserve">Essential Freshwater </w:t>
        </w:r>
        <w:r w:rsidR="00C65468" w:rsidRPr="00D23BD5">
          <w:rPr>
            <w:rStyle w:val="Hyperlink"/>
          </w:rPr>
          <w:t>package</w:t>
        </w:r>
      </w:hyperlink>
      <w:r w:rsidR="00A5443C" w:rsidRPr="00D23BD5">
        <w:t>,</w:t>
      </w:r>
      <w:r w:rsidRPr="00D23BD5">
        <w:t xml:space="preserve"> came into effect in September 2020. The Essential Freshwater </w:t>
      </w:r>
      <w:r w:rsidR="00C65468" w:rsidRPr="00D23BD5">
        <w:t xml:space="preserve">package </w:t>
      </w:r>
      <w:r w:rsidRPr="00D23BD5">
        <w:t xml:space="preserve">introduces new rules and regulations to: </w:t>
      </w:r>
    </w:p>
    <w:p w14:paraId="25767914" w14:textId="23388F06" w:rsidR="00686489" w:rsidRPr="00D23BD5" w:rsidRDefault="00686489" w:rsidP="003C0367">
      <w:pPr>
        <w:pStyle w:val="Bullet"/>
        <w:spacing w:after="100"/>
        <w:rPr>
          <w:color w:val="000000"/>
          <w:lang w:eastAsia="en-US"/>
        </w:rPr>
      </w:pPr>
      <w:r w:rsidRPr="00D23BD5">
        <w:rPr>
          <w:lang w:eastAsia="en-US"/>
        </w:rPr>
        <w:t>stop further degradation of New Zealand’s freshwater resources and improve water quality within five years</w:t>
      </w:r>
    </w:p>
    <w:p w14:paraId="4D0FBCD5" w14:textId="77777777" w:rsidR="00686489" w:rsidRPr="00D23BD5" w:rsidRDefault="00686489" w:rsidP="003C0367">
      <w:pPr>
        <w:pStyle w:val="Bullet"/>
        <w:spacing w:after="100"/>
        <w:rPr>
          <w:rFonts w:eastAsiaTheme="minorHAnsi"/>
          <w:color w:val="000000"/>
          <w:lang w:eastAsia="en-US"/>
        </w:rPr>
      </w:pPr>
      <w:r w:rsidRPr="00D23BD5">
        <w:rPr>
          <w:rFonts w:eastAsiaTheme="minorHAnsi"/>
          <w:color w:val="000000"/>
          <w:lang w:eastAsia="en-US"/>
        </w:rPr>
        <w:t xml:space="preserve">reverse past damage and bring New Zealand’s freshwater resources, </w:t>
      </w:r>
      <w:proofErr w:type="gramStart"/>
      <w:r w:rsidRPr="00D23BD5">
        <w:rPr>
          <w:rFonts w:eastAsiaTheme="minorHAnsi"/>
          <w:color w:val="000000"/>
          <w:lang w:eastAsia="en-US"/>
        </w:rPr>
        <w:t>waterways</w:t>
      </w:r>
      <w:proofErr w:type="gramEnd"/>
      <w:r w:rsidRPr="00D23BD5">
        <w:rPr>
          <w:rFonts w:eastAsiaTheme="minorHAnsi"/>
          <w:color w:val="000000"/>
          <w:lang w:eastAsia="en-US"/>
        </w:rPr>
        <w:t xml:space="preserve"> and ecosystems to a healthy state within a generation.</w:t>
      </w:r>
    </w:p>
    <w:p w14:paraId="6FCC214A" w14:textId="02D2CAF7" w:rsidR="00686489" w:rsidRPr="00D23BD5" w:rsidRDefault="00146779" w:rsidP="00BB7A66">
      <w:pPr>
        <w:pStyle w:val="BodyText"/>
        <w:spacing w:after="100"/>
      </w:pPr>
      <w:r w:rsidRPr="00D23BD5">
        <w:t>Appendix A</w:t>
      </w:r>
      <w:r w:rsidR="00D82D06" w:rsidRPr="00D23BD5">
        <w:t xml:space="preserve"> in th</w:t>
      </w:r>
      <w:r w:rsidR="00686489" w:rsidRPr="00D23BD5">
        <w:t xml:space="preserve">e </w:t>
      </w:r>
      <w:r w:rsidR="00A5443C" w:rsidRPr="00D23BD5">
        <w:t xml:space="preserve">proposed </w:t>
      </w:r>
      <w:r w:rsidR="000E6642" w:rsidRPr="00D23BD5">
        <w:t>NPS-HPL</w:t>
      </w:r>
      <w:r w:rsidR="00686489" w:rsidRPr="00D23BD5">
        <w:t xml:space="preserve"> </w:t>
      </w:r>
      <w:r w:rsidR="00955427" w:rsidRPr="00D23BD5">
        <w:t xml:space="preserve">in the </w:t>
      </w:r>
      <w:r w:rsidR="00FA3AA8" w:rsidRPr="00D23BD5">
        <w:t>d</w:t>
      </w:r>
      <w:r w:rsidR="00955427" w:rsidRPr="00D23BD5">
        <w:t>iscussion</w:t>
      </w:r>
      <w:r w:rsidR="00955427" w:rsidRPr="00D23BD5" w:rsidDel="00FA3AA8">
        <w:t xml:space="preserve"> </w:t>
      </w:r>
      <w:r w:rsidR="00FA3AA8" w:rsidRPr="00D23BD5">
        <w:t xml:space="preserve">document </w:t>
      </w:r>
      <w:r w:rsidR="00686489" w:rsidRPr="00D23BD5">
        <w:t xml:space="preserve">included the following optional considerations when identifying HPL: </w:t>
      </w:r>
    </w:p>
    <w:p w14:paraId="0525F73E" w14:textId="496C6068" w:rsidR="00686489" w:rsidRPr="00D23BD5" w:rsidRDefault="00011145" w:rsidP="003C0367">
      <w:pPr>
        <w:pStyle w:val="Bullet"/>
        <w:spacing w:after="100"/>
        <w:rPr>
          <w:color w:val="000000"/>
          <w:lang w:eastAsia="en-US"/>
        </w:rPr>
      </w:pPr>
      <w:r w:rsidRPr="00D23BD5">
        <w:rPr>
          <w:lang w:eastAsia="en-US"/>
        </w:rPr>
        <w:t>t</w:t>
      </w:r>
      <w:r w:rsidR="00686489" w:rsidRPr="00D23BD5">
        <w:rPr>
          <w:lang w:eastAsia="en-US"/>
        </w:rPr>
        <w:t>he current or future potential availability of water</w:t>
      </w:r>
    </w:p>
    <w:p w14:paraId="1C8AB39B" w14:textId="46904061" w:rsidR="00686489" w:rsidRPr="00D23BD5" w:rsidRDefault="00146779" w:rsidP="003C0367">
      <w:pPr>
        <w:pStyle w:val="Bullet"/>
        <w:rPr>
          <w:color w:val="000000"/>
          <w:lang w:eastAsia="en-US"/>
        </w:rPr>
      </w:pPr>
      <w:r w:rsidRPr="00D23BD5">
        <w:rPr>
          <w:lang w:eastAsia="en-US"/>
        </w:rPr>
        <w:t>w</w:t>
      </w:r>
      <w:r w:rsidR="00686489" w:rsidRPr="00D23BD5">
        <w:rPr>
          <w:lang w:eastAsia="en-US"/>
        </w:rPr>
        <w:t>ater quality issues or constraints that may limit the use of the land for primary production.</w:t>
      </w:r>
    </w:p>
    <w:p w14:paraId="10190FFD" w14:textId="3A4C541C" w:rsidR="00686489" w:rsidRPr="00D23BD5" w:rsidRDefault="00686489" w:rsidP="00011145">
      <w:pPr>
        <w:pStyle w:val="BodyText"/>
      </w:pPr>
      <w:r w:rsidRPr="00D23BD5">
        <w:t xml:space="preserve">The intent of the </w:t>
      </w:r>
      <w:r w:rsidR="000E6642" w:rsidRPr="00D23BD5">
        <w:t>NPS-HPL</w:t>
      </w:r>
      <w:r w:rsidRPr="00D23BD5">
        <w:t xml:space="preserve"> regarding freshwater is to provide councils with the flexibility to</w:t>
      </w:r>
      <w:r w:rsidR="00BB7A66" w:rsidRPr="00D23BD5">
        <w:t> </w:t>
      </w:r>
      <w:r w:rsidR="00BA3C0C" w:rsidRPr="00D23BD5">
        <w:t>allow for alternative non-productive uses of HPL</w:t>
      </w:r>
      <w:r w:rsidRPr="00D23BD5">
        <w:t xml:space="preserve"> if there is evidence of long-term or permanent constraints on the </w:t>
      </w:r>
      <w:r w:rsidR="00BA3C0C" w:rsidRPr="00D23BD5">
        <w:t>ability of that land to be used for land-based primary production</w:t>
      </w:r>
      <w:r w:rsidRPr="00D23BD5">
        <w:t xml:space="preserve">. It is not the intention of the </w:t>
      </w:r>
      <w:r w:rsidR="000E6642" w:rsidRPr="00D23BD5">
        <w:t>NPS-HPL</w:t>
      </w:r>
      <w:r w:rsidRPr="00D23BD5">
        <w:t xml:space="preserve"> to protect HPL where this land cannot be viably used. However, there is a need to prevent temporary constraints on water availability and, to a lesser extent, water quality from </w:t>
      </w:r>
      <w:r w:rsidR="00527002" w:rsidRPr="00D23BD5">
        <w:t>being used as the excuse to convert HPL to non-productive uses</w:t>
      </w:r>
      <w:r w:rsidRPr="00D23BD5">
        <w:t>. These constraints may be resolved in the short to medium term and should not result in the permanent loss of land for land</w:t>
      </w:r>
      <w:r w:rsidR="00022CE1" w:rsidRPr="00D23BD5">
        <w:t>-</w:t>
      </w:r>
      <w:r w:rsidRPr="00D23BD5">
        <w:t xml:space="preserve">based primary production. </w:t>
      </w:r>
    </w:p>
    <w:p w14:paraId="2C8705BF" w14:textId="02ABFFC0" w:rsidR="00686489" w:rsidRPr="00D23BD5" w:rsidRDefault="00E12A43" w:rsidP="00011145">
      <w:pPr>
        <w:pStyle w:val="BodyText"/>
      </w:pPr>
      <w:r w:rsidRPr="00D23BD5">
        <w:t xml:space="preserve">We </w:t>
      </w:r>
      <w:r w:rsidR="00686489" w:rsidRPr="00D23BD5">
        <w:t xml:space="preserve">have discussed the effects of the </w:t>
      </w:r>
      <w:r w:rsidR="000E6642" w:rsidRPr="00D23BD5">
        <w:t>NPS-HPL</w:t>
      </w:r>
      <w:r w:rsidR="00686489" w:rsidRPr="00D23BD5">
        <w:t xml:space="preserve"> on water quality and quantity in </w:t>
      </w:r>
      <w:hyperlink w:anchor="_Urban_rezoning" w:history="1">
        <w:r w:rsidR="00686489" w:rsidRPr="00D23BD5">
          <w:rPr>
            <w:rStyle w:val="Hyperlink"/>
          </w:rPr>
          <w:t xml:space="preserve">section </w:t>
        </w:r>
        <w:r w:rsidR="00C44CA0" w:rsidRPr="00D23BD5">
          <w:rPr>
            <w:rStyle w:val="Hyperlink"/>
          </w:rPr>
          <w:t>C</w:t>
        </w:r>
        <w:r w:rsidR="00A80773" w:rsidRPr="00D23BD5">
          <w:rPr>
            <w:rStyle w:val="Hyperlink"/>
          </w:rPr>
          <w:t>1</w:t>
        </w:r>
        <w:r w:rsidR="00C3729F" w:rsidRPr="00D23BD5">
          <w:rPr>
            <w:rStyle w:val="Hyperlink"/>
          </w:rPr>
          <w:t>1</w:t>
        </w:r>
      </w:hyperlink>
      <w:r w:rsidR="00527002" w:rsidRPr="00D23BD5">
        <w:t xml:space="preserve"> and </w:t>
      </w:r>
      <w:hyperlink w:anchor="_Exemption_for_HPL" w:history="1">
        <w:r w:rsidR="00C7226F" w:rsidRPr="00D23BD5">
          <w:rPr>
            <w:rStyle w:val="Hyperlink"/>
          </w:rPr>
          <w:t xml:space="preserve">section </w:t>
        </w:r>
        <w:r w:rsidR="00527002" w:rsidRPr="00D23BD5">
          <w:rPr>
            <w:rStyle w:val="Hyperlink"/>
          </w:rPr>
          <w:t>C15</w:t>
        </w:r>
      </w:hyperlink>
      <w:r w:rsidR="00686489" w:rsidRPr="00D23BD5">
        <w:t xml:space="preserve"> of this report. </w:t>
      </w:r>
    </w:p>
    <w:p w14:paraId="1AA355D2" w14:textId="0244B690" w:rsidR="00686489" w:rsidRPr="0062265C" w:rsidRDefault="00B366C6" w:rsidP="00011145">
      <w:pPr>
        <w:pStyle w:val="Heading4"/>
      </w:pPr>
      <w:r w:rsidRPr="00D23BD5">
        <w:t xml:space="preserve">Interaction with </w:t>
      </w:r>
      <w:r w:rsidR="00686489" w:rsidRPr="00D23BD5">
        <w:t>Proposed National Poli</w:t>
      </w:r>
      <w:r w:rsidR="00686489" w:rsidRPr="0062265C">
        <w:t>cy Statement for Indigenous</w:t>
      </w:r>
      <w:r w:rsidR="00011145" w:rsidRPr="0062265C">
        <w:t> </w:t>
      </w:r>
      <w:r w:rsidR="00686489" w:rsidRPr="0062265C">
        <w:t xml:space="preserve">Biodiversity </w:t>
      </w:r>
    </w:p>
    <w:p w14:paraId="1B319875" w14:textId="2A8D25D3" w:rsidR="00686489" w:rsidRPr="0062265C" w:rsidRDefault="00686489" w:rsidP="00011145">
      <w:pPr>
        <w:pStyle w:val="BodyText"/>
      </w:pPr>
      <w:r w:rsidRPr="0062265C">
        <w:t xml:space="preserve">The </w:t>
      </w:r>
      <w:r w:rsidR="008B32CE" w:rsidRPr="0062265C">
        <w:t xml:space="preserve">proposed </w:t>
      </w:r>
      <w:r w:rsidRPr="0062265C">
        <w:t>National Policy Statement for Indigenous Biodiversity (NPS</w:t>
      </w:r>
      <w:r w:rsidR="008B32CE" w:rsidRPr="0062265C">
        <w:t>-</w:t>
      </w:r>
      <w:r w:rsidRPr="0062265C">
        <w:t xml:space="preserve">IB) seeks to identify, protect, </w:t>
      </w:r>
      <w:proofErr w:type="gramStart"/>
      <w:r w:rsidRPr="0062265C">
        <w:t>manage</w:t>
      </w:r>
      <w:proofErr w:type="gramEnd"/>
      <w:r w:rsidRPr="0062265C">
        <w:t xml:space="preserve"> and restore indigenous biodiversity. It is recognised that tension could occur between the </w:t>
      </w:r>
      <w:r w:rsidR="00186471" w:rsidRPr="0062265C">
        <w:t xml:space="preserve">proposed </w:t>
      </w:r>
      <w:r w:rsidRPr="0062265C">
        <w:t>NPS</w:t>
      </w:r>
      <w:r w:rsidR="00E23610" w:rsidRPr="0062265C">
        <w:t>-</w:t>
      </w:r>
      <w:r w:rsidRPr="0062265C">
        <w:t xml:space="preserve">IB and </w:t>
      </w:r>
      <w:r w:rsidR="000E6642" w:rsidRPr="0062265C">
        <w:t>NPS-HPL</w:t>
      </w:r>
      <w:r w:rsidRPr="0062265C">
        <w:t xml:space="preserve"> at a site </w:t>
      </w:r>
      <w:proofErr w:type="gramStart"/>
      <w:r w:rsidRPr="0062265C">
        <w:t>level</w:t>
      </w:r>
      <w:r w:rsidR="005809B0" w:rsidRPr="0062265C">
        <w:t>,</w:t>
      </w:r>
      <w:r w:rsidRPr="0062265C">
        <w:t xml:space="preserve"> when</w:t>
      </w:r>
      <w:proofErr w:type="gramEnd"/>
      <w:r w:rsidRPr="0062265C">
        <w:t xml:space="preserve"> the priorities of land</w:t>
      </w:r>
      <w:r w:rsidR="00DF58CA" w:rsidRPr="0062265C">
        <w:t>-</w:t>
      </w:r>
      <w:r w:rsidRPr="0062265C">
        <w:t xml:space="preserve">based primary production on HPL and indigenous biodiversity on HPL are challenged. </w:t>
      </w:r>
      <w:r w:rsidR="00BD7DA6" w:rsidRPr="0062265C">
        <w:t xml:space="preserve">We are aware that LUC </w:t>
      </w:r>
      <w:r w:rsidR="2825679C" w:rsidRPr="0062265C">
        <w:t>classes</w:t>
      </w:r>
      <w:r w:rsidR="00BD7DA6" w:rsidRPr="0062265C">
        <w:t xml:space="preserve"> 1</w:t>
      </w:r>
      <w:r w:rsidR="005809B0" w:rsidRPr="0062265C">
        <w:t xml:space="preserve"> to </w:t>
      </w:r>
      <w:r w:rsidR="00BD7DA6" w:rsidRPr="0062265C">
        <w:t>3 are often the location of threatened ecosystems</w:t>
      </w:r>
      <w:r w:rsidR="00342D19" w:rsidRPr="0062265C">
        <w:t>, or remnants of larger indigenous ecosystems. The protection</w:t>
      </w:r>
      <w:r w:rsidR="0771632D" w:rsidRPr="0062265C">
        <w:t xml:space="preserve">, </w:t>
      </w:r>
      <w:proofErr w:type="gramStart"/>
      <w:r w:rsidR="00342D19" w:rsidRPr="0062265C">
        <w:t>maintenance</w:t>
      </w:r>
      <w:proofErr w:type="gramEnd"/>
      <w:r w:rsidR="00342D19" w:rsidRPr="0062265C">
        <w:t xml:space="preserve"> and enhancement of these ecosystems, which are often limited in extent and threatened by some of the same pressures </w:t>
      </w:r>
      <w:r w:rsidR="359A8392" w:rsidRPr="0062265C">
        <w:t>threatening</w:t>
      </w:r>
      <w:r w:rsidR="00342D19" w:rsidRPr="0062265C">
        <w:t xml:space="preserve"> HPL, needs to be balanced with </w:t>
      </w:r>
      <w:r w:rsidR="007B55A5" w:rsidRPr="0062265C">
        <w:t xml:space="preserve">the policies in the </w:t>
      </w:r>
      <w:r w:rsidR="000E6642" w:rsidRPr="0062265C">
        <w:t>NPS-HPL</w:t>
      </w:r>
      <w:r w:rsidR="007B55A5" w:rsidRPr="0062265C">
        <w:t xml:space="preserve"> that enable primary production.</w:t>
      </w:r>
      <w:r w:rsidR="0062265C" w:rsidRPr="0062265C">
        <w:t xml:space="preserve"> </w:t>
      </w:r>
    </w:p>
    <w:p w14:paraId="58B2867C" w14:textId="48B55E33" w:rsidR="00686489" w:rsidRPr="0062265C" w:rsidRDefault="00686489" w:rsidP="00011145">
      <w:pPr>
        <w:pStyle w:val="BodyText"/>
      </w:pPr>
      <w:r w:rsidRPr="0062265C">
        <w:lastRenderedPageBreak/>
        <w:t xml:space="preserve">The intent of the </w:t>
      </w:r>
      <w:r w:rsidR="000E6642" w:rsidRPr="0062265C">
        <w:t>NPS-HPL</w:t>
      </w:r>
      <w:r w:rsidRPr="0062265C">
        <w:t xml:space="preserve"> regarding indigenous biodiversity is to provide councils with a mechanism to enable use or development on HPL where the use or development recognises and provides for a matter of national importance under section 6 of the RMA (including indigenous biodiversity). This policy will enable indigenous biodiversity to be protected and managed when it is located on HPL.</w:t>
      </w:r>
      <w:r w:rsidR="0062265C" w:rsidRPr="0062265C">
        <w:t xml:space="preserve"> </w:t>
      </w:r>
    </w:p>
    <w:p w14:paraId="5C69BFB5" w14:textId="7BDB9822" w:rsidR="005D203D" w:rsidRPr="0062265C" w:rsidRDefault="00C57E7C" w:rsidP="00011145">
      <w:pPr>
        <w:pStyle w:val="Heading4"/>
      </w:pPr>
      <w:r w:rsidRPr="0062265C">
        <w:t xml:space="preserve">Interaction with </w:t>
      </w:r>
      <w:r w:rsidR="00196006" w:rsidRPr="0062265C">
        <w:t>Proposed Natural and Buil</w:t>
      </w:r>
      <w:r w:rsidR="00E01006" w:rsidRPr="0062265C">
        <w:t>t</w:t>
      </w:r>
      <w:r w:rsidR="00196006" w:rsidRPr="0062265C">
        <w:t xml:space="preserve"> Environments Act</w:t>
      </w:r>
      <w:r w:rsidR="005D203D" w:rsidRPr="0062265C">
        <w:t xml:space="preserve"> and</w:t>
      </w:r>
      <w:r w:rsidR="00011145" w:rsidRPr="0062265C">
        <w:t> </w:t>
      </w:r>
      <w:r w:rsidR="005D203D" w:rsidRPr="0062265C">
        <w:t xml:space="preserve">Strategic </w:t>
      </w:r>
      <w:r w:rsidR="00C66FB0" w:rsidRPr="0062265C">
        <w:t>Planning</w:t>
      </w:r>
      <w:r w:rsidR="005D203D" w:rsidRPr="0062265C">
        <w:t xml:space="preserve"> Act</w:t>
      </w:r>
    </w:p>
    <w:p w14:paraId="4CA71B59" w14:textId="6AC6FE8D" w:rsidR="00196006" w:rsidRPr="0062265C" w:rsidRDefault="006F609F" w:rsidP="00011145">
      <w:pPr>
        <w:pStyle w:val="BodyText"/>
      </w:pPr>
      <w:r w:rsidRPr="0062265C">
        <w:t xml:space="preserve">After consultation on the </w:t>
      </w:r>
      <w:r w:rsidR="000E6642" w:rsidRPr="0062265C">
        <w:t>NPS-HPL</w:t>
      </w:r>
      <w:r w:rsidR="00C96730" w:rsidRPr="0062265C">
        <w:t xml:space="preserve">, and before the preparation of this report, the </w:t>
      </w:r>
      <w:r w:rsidR="106B9C09" w:rsidRPr="0062265C">
        <w:t>M</w:t>
      </w:r>
      <w:r w:rsidR="00C96730" w:rsidRPr="0062265C">
        <w:t xml:space="preserve">inister for the </w:t>
      </w:r>
      <w:r w:rsidR="430346E3" w:rsidRPr="0062265C">
        <w:t>E</w:t>
      </w:r>
      <w:r w:rsidR="00C96730" w:rsidRPr="0062265C">
        <w:t xml:space="preserve">nvironment </w:t>
      </w:r>
      <w:r w:rsidR="00CF63D3" w:rsidRPr="0062265C">
        <w:t xml:space="preserve">announced that the RMA will be </w:t>
      </w:r>
      <w:r w:rsidR="20126563" w:rsidRPr="0062265C">
        <w:t xml:space="preserve">repealed and </w:t>
      </w:r>
      <w:r w:rsidR="00CF63D3" w:rsidRPr="0062265C">
        <w:t xml:space="preserve">replaced, with its functions absorbed into three new acts. </w:t>
      </w:r>
    </w:p>
    <w:p w14:paraId="33782030" w14:textId="7856F3FC" w:rsidR="0051554A" w:rsidRPr="0062265C" w:rsidRDefault="00DC48CF" w:rsidP="00011145">
      <w:pPr>
        <w:pStyle w:val="BodyText"/>
      </w:pPr>
      <w:r w:rsidRPr="0062265C">
        <w:t xml:space="preserve">While the </w:t>
      </w:r>
      <w:r w:rsidR="000E6642" w:rsidRPr="0062265C">
        <w:t>NPS-HPL</w:t>
      </w:r>
      <w:r w:rsidRPr="0062265C">
        <w:t xml:space="preserve"> is proceeding under the current RMA, work is already underway on the replacement acts</w:t>
      </w:r>
      <w:r w:rsidR="0040583C" w:rsidRPr="0062265C">
        <w:t xml:space="preserve">, </w:t>
      </w:r>
      <w:r w:rsidR="0038456C" w:rsidRPr="0062265C">
        <w:t xml:space="preserve">and </w:t>
      </w:r>
      <w:r w:rsidR="0040583C" w:rsidRPr="0062265C">
        <w:t xml:space="preserve">an exposure draft </w:t>
      </w:r>
      <w:r w:rsidR="0038456C" w:rsidRPr="0062265C">
        <w:t>of the Nat</w:t>
      </w:r>
      <w:r w:rsidR="00D5221B" w:rsidRPr="0062265C">
        <w:t>ural and</w:t>
      </w:r>
      <w:r w:rsidR="0038456C" w:rsidRPr="0062265C">
        <w:t xml:space="preserve"> Built Environment</w:t>
      </w:r>
      <w:r w:rsidR="00D5221B" w:rsidRPr="0062265C">
        <w:t>s</w:t>
      </w:r>
      <w:r w:rsidR="0038456C" w:rsidRPr="0062265C">
        <w:t xml:space="preserve"> Act</w:t>
      </w:r>
      <w:r w:rsidR="007D1518" w:rsidRPr="0062265C">
        <w:t xml:space="preserve"> (NBA)</w:t>
      </w:r>
      <w:r w:rsidR="0038456C" w:rsidRPr="0062265C">
        <w:t xml:space="preserve"> was released </w:t>
      </w:r>
      <w:r w:rsidR="00D5221B" w:rsidRPr="0062265C">
        <w:t>in June 2021</w:t>
      </w:r>
      <w:r w:rsidR="0040583C" w:rsidRPr="0062265C">
        <w:t xml:space="preserve">. </w:t>
      </w:r>
      <w:r w:rsidR="0051554A" w:rsidRPr="0062265C">
        <w:t xml:space="preserve">The proposed NBA will require that the proposed </w:t>
      </w:r>
      <w:r w:rsidR="00FE6232" w:rsidRPr="0062265C">
        <w:t>n</w:t>
      </w:r>
      <w:r w:rsidR="0051554A" w:rsidRPr="0062265C">
        <w:t xml:space="preserve">ational </w:t>
      </w:r>
      <w:r w:rsidR="00FE6232" w:rsidRPr="0062265C">
        <w:t>p</w:t>
      </w:r>
      <w:r w:rsidR="0051554A" w:rsidRPr="0062265C">
        <w:t xml:space="preserve">lanning </w:t>
      </w:r>
      <w:r w:rsidR="00FE6232" w:rsidRPr="0062265C">
        <w:t>f</w:t>
      </w:r>
      <w:r w:rsidR="0051554A" w:rsidRPr="0062265C">
        <w:t>ramework (NPF) and all plans promote specified environmental outcomes. The NPF will play the role of current national direction under the RMA</w:t>
      </w:r>
      <w:r w:rsidR="009370AC" w:rsidRPr="0062265C">
        <w:t>,</w:t>
      </w:r>
      <w:r w:rsidR="0051554A" w:rsidRPr="0062265C">
        <w:t xml:space="preserve"> but as </w:t>
      </w:r>
      <w:r w:rsidR="009370AC" w:rsidRPr="0062265C">
        <w:t xml:space="preserve">a </w:t>
      </w:r>
      <w:r w:rsidR="0051554A" w:rsidRPr="0062265C">
        <w:t>single</w:t>
      </w:r>
      <w:r w:rsidR="009370AC" w:rsidRPr="0062265C">
        <w:t>,</w:t>
      </w:r>
      <w:r w:rsidR="0051554A" w:rsidRPr="0062265C">
        <w:t xml:space="preserve"> more integrated, </w:t>
      </w:r>
      <w:proofErr w:type="gramStart"/>
      <w:r w:rsidR="0051554A" w:rsidRPr="0062265C">
        <w:t>coherent</w:t>
      </w:r>
      <w:proofErr w:type="gramEnd"/>
      <w:r w:rsidR="0051554A" w:rsidRPr="0062265C">
        <w:t xml:space="preserve"> and effective framework with specific functions for conflict resolution and setting strategic direction. The proposed NBA has specified </w:t>
      </w:r>
      <w:r w:rsidR="00AB1EF0" w:rsidRPr="0062265C">
        <w:t>“</w:t>
      </w:r>
      <w:r w:rsidR="0051554A" w:rsidRPr="0062265C">
        <w:t>environmental outcomes</w:t>
      </w:r>
      <w:r w:rsidR="00AB1EF0" w:rsidRPr="0062265C">
        <w:t>”</w:t>
      </w:r>
      <w:r w:rsidR="0051554A" w:rsidRPr="0062265C">
        <w:t>, including (subject to final drafting) outcomes such as “</w:t>
      </w:r>
      <w:r w:rsidR="004C3CB8" w:rsidRPr="0062265C">
        <w:t xml:space="preserve">urban areas that are well-functioning and responsive to growth and </w:t>
      </w:r>
      <w:r w:rsidR="00F540A4" w:rsidRPr="0062265C">
        <w:t>other changes</w:t>
      </w:r>
      <w:r w:rsidR="004C3CB8" w:rsidRPr="0062265C">
        <w:t xml:space="preserve">, </w:t>
      </w:r>
      <w:r w:rsidR="0051554A" w:rsidRPr="0062265C">
        <w:t xml:space="preserve">s”, </w:t>
      </w:r>
      <w:r w:rsidR="00F540A4" w:rsidRPr="0062265C">
        <w:t xml:space="preserve">and </w:t>
      </w:r>
      <w:r w:rsidR="0051554A" w:rsidRPr="0062265C">
        <w:t>“</w:t>
      </w:r>
      <w:r w:rsidR="004B46C3" w:rsidRPr="0062265C">
        <w:t>contributes to the development of adaptable and economically resilient communities”; and “promotes the protection of highly productive land from inappropriate subdivision, use, and development</w:t>
      </w:r>
      <w:r w:rsidR="0051554A" w:rsidRPr="0062265C">
        <w:t xml:space="preserve">” alongside protection outcomes. </w:t>
      </w:r>
    </w:p>
    <w:p w14:paraId="22779553" w14:textId="68530314" w:rsidR="0051554A" w:rsidRPr="0062265C" w:rsidRDefault="0051554A" w:rsidP="00011145">
      <w:pPr>
        <w:pStyle w:val="BodyText"/>
      </w:pPr>
      <w:r w:rsidRPr="0062265C">
        <w:t xml:space="preserve">It is also anticipated that the ‘policy intent’ of emerging and existing RMA national direction will </w:t>
      </w:r>
      <w:r w:rsidR="006D5108" w:rsidRPr="0062265C">
        <w:t xml:space="preserve">be </w:t>
      </w:r>
      <w:r w:rsidRPr="0062265C">
        <w:t xml:space="preserve">carried through the NPF with some redrafting and repurposing. The NPS will provide direction and requirements for the development of </w:t>
      </w:r>
      <w:r w:rsidR="004000F3" w:rsidRPr="0062265C">
        <w:t xml:space="preserve">regional spatial strategies </w:t>
      </w:r>
      <w:r w:rsidRPr="0062265C">
        <w:t>(RSS</w:t>
      </w:r>
      <w:r w:rsidR="004000F3" w:rsidRPr="0062265C">
        <w:t>s</w:t>
      </w:r>
      <w:r w:rsidRPr="0062265C">
        <w:t xml:space="preserve">) and Natural and Built Environment Act </w:t>
      </w:r>
      <w:r w:rsidR="001B5180" w:rsidRPr="0062265C">
        <w:t>p</w:t>
      </w:r>
      <w:r w:rsidRPr="0062265C">
        <w:t>lans. Development of the NPS-HPL, including clauses with specific mention of how the NPS-HPL interacts with other key pieces of existing and emerging national direction (particularly national direction on urban development) will set the groundwork for how to balance the need to provide for urban growth but also protect the most highly productive land in the country under the RMA. This national policy direction can then be translated into the NPF</w:t>
      </w:r>
      <w:r w:rsidR="00BD492E" w:rsidRPr="0062265C">
        <w:t>,</w:t>
      </w:r>
      <w:r w:rsidRPr="0062265C">
        <w:t xml:space="preserve"> to ensure continuity of direction through the resource management reform process. Similarly, the HPL mapping work that local authorities undertake under the NPS-HPL will carry through to spatial planning under RSS</w:t>
      </w:r>
      <w:r w:rsidR="004000F3" w:rsidRPr="0062265C">
        <w:t>s</w:t>
      </w:r>
      <w:r w:rsidRPr="0062265C">
        <w:t>, albeit at a high level (noting that RSS</w:t>
      </w:r>
      <w:r w:rsidR="004000F3" w:rsidRPr="0062265C">
        <w:t>s</w:t>
      </w:r>
      <w:r w:rsidRPr="0062265C">
        <w:t xml:space="preserve"> will generally not show or identify boundary specific areas).</w:t>
      </w:r>
      <w:r w:rsidR="0062265C" w:rsidRPr="0062265C">
        <w:t xml:space="preserve"> </w:t>
      </w:r>
    </w:p>
    <w:p w14:paraId="02A7CA6F" w14:textId="5955AB00" w:rsidR="00CA6992" w:rsidRPr="0062265C" w:rsidRDefault="00890694" w:rsidP="00011145">
      <w:pPr>
        <w:pStyle w:val="BodyText"/>
      </w:pPr>
      <w:r w:rsidRPr="0062265C">
        <w:t xml:space="preserve">While </w:t>
      </w:r>
      <w:r w:rsidR="00F34E73" w:rsidRPr="0062265C">
        <w:t>changing</w:t>
      </w:r>
      <w:r w:rsidRPr="0062265C">
        <w:t xml:space="preserve"> the </w:t>
      </w:r>
      <w:r w:rsidR="000E6642" w:rsidRPr="0062265C">
        <w:t>NPS-HPL</w:t>
      </w:r>
      <w:r w:rsidRPr="0062265C">
        <w:t xml:space="preserve"> to align with the new </w:t>
      </w:r>
      <w:r w:rsidR="00F03BE9" w:rsidRPr="0062265C">
        <w:t xml:space="preserve">resource management </w:t>
      </w:r>
      <w:r w:rsidRPr="0062265C">
        <w:t xml:space="preserve">system </w:t>
      </w:r>
      <w:r w:rsidR="00F03BE9" w:rsidRPr="0062265C">
        <w:t xml:space="preserve">was </w:t>
      </w:r>
      <w:r w:rsidRPr="0062265C">
        <w:t xml:space="preserve">not in scope of any submission, </w:t>
      </w:r>
      <w:r w:rsidR="00F34E73" w:rsidRPr="0062265C">
        <w:t xml:space="preserve">submitters did request changes to the timeframes taken to implement the </w:t>
      </w:r>
      <w:r w:rsidR="000E6642" w:rsidRPr="0062265C">
        <w:t>NPS-HPL</w:t>
      </w:r>
      <w:r w:rsidR="00F34E73" w:rsidRPr="0062265C">
        <w:t xml:space="preserve">. </w:t>
      </w:r>
      <w:r w:rsidR="00AC42BD" w:rsidRPr="0062265C">
        <w:t xml:space="preserve">We recommend that the timeframes included in the NPS-HPL be retained (namely three years to notify HPL maps in </w:t>
      </w:r>
      <w:r w:rsidR="001A5F03" w:rsidRPr="0062265C">
        <w:t>regional policy statements</w:t>
      </w:r>
      <w:r w:rsidR="003C1FBA" w:rsidRPr="0062265C">
        <w:t xml:space="preserve">, six months from the RPS maps being made operative to adopt the same HPL maps into district plans and </w:t>
      </w:r>
      <w:r w:rsidR="0034242E" w:rsidRPr="0062265C">
        <w:t xml:space="preserve">two years from the RPS maps being made operative for territorial authorities to </w:t>
      </w:r>
      <w:r w:rsidR="00656583" w:rsidRPr="0062265C">
        <w:t xml:space="preserve">notify changes to objectives, </w:t>
      </w:r>
      <w:proofErr w:type="gramStart"/>
      <w:r w:rsidR="00656583" w:rsidRPr="0062265C">
        <w:t>policies</w:t>
      </w:r>
      <w:proofErr w:type="gramEnd"/>
      <w:r w:rsidR="00656583" w:rsidRPr="0062265C">
        <w:t xml:space="preserve"> and rules in </w:t>
      </w:r>
      <w:r w:rsidR="00084EA8" w:rsidRPr="0062265C">
        <w:t xml:space="preserve">their </w:t>
      </w:r>
      <w:r w:rsidR="00656583" w:rsidRPr="0062265C">
        <w:t>district plan</w:t>
      </w:r>
      <w:r w:rsidR="00084EA8" w:rsidRPr="0062265C">
        <w:t>s</w:t>
      </w:r>
      <w:r w:rsidR="00656583" w:rsidRPr="0062265C">
        <w:t xml:space="preserve"> to give effect to the NPS-HPL)</w:t>
      </w:r>
      <w:r w:rsidR="00DD125A" w:rsidRPr="0062265C">
        <w:t>.</w:t>
      </w:r>
      <w:r w:rsidR="005C273F" w:rsidRPr="0062265C">
        <w:t xml:space="preserve"> It is considered that </w:t>
      </w:r>
      <w:r w:rsidR="00900A97" w:rsidRPr="0062265C">
        <w:t xml:space="preserve">work undertaken to give effect to the NPS-HPL can be advanced in accordance with the timeframes proposed and can carry through to </w:t>
      </w:r>
      <w:r w:rsidR="008B108F" w:rsidRPr="0062265C">
        <w:t>the NPF, RSS</w:t>
      </w:r>
      <w:r w:rsidR="004000F3" w:rsidRPr="0062265C">
        <w:t>s</w:t>
      </w:r>
      <w:r w:rsidR="008B108F" w:rsidRPr="0062265C">
        <w:t xml:space="preserve"> and NBA plans as they are developed.</w:t>
      </w:r>
    </w:p>
    <w:p w14:paraId="01063559" w14:textId="6EF8DFEA" w:rsidR="000159E7" w:rsidRPr="0062265C" w:rsidRDefault="000159E7" w:rsidP="00011145">
      <w:pPr>
        <w:pStyle w:val="Heading3"/>
        <w:spacing w:after="240"/>
      </w:pPr>
      <w:r w:rsidRPr="0062265C">
        <w:lastRenderedPageBreak/>
        <w:t>Recommendation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0159E7" w:rsidRPr="0062265C" w14:paraId="586BAB46" w14:textId="77777777" w:rsidTr="00011145">
        <w:tc>
          <w:tcPr>
            <w:tcW w:w="0" w:type="auto"/>
            <w:shd w:val="clear" w:color="auto" w:fill="D2DDE1" w:themeFill="background2"/>
          </w:tcPr>
          <w:p w14:paraId="38EA3D23" w14:textId="7CE1DB4F" w:rsidR="000159E7" w:rsidRPr="0062265C" w:rsidRDefault="000159E7" w:rsidP="00011145">
            <w:pPr>
              <w:pStyle w:val="Boxheading"/>
            </w:pPr>
            <w:bookmarkStart w:id="92" w:name="_Hlk114759786"/>
            <w:r w:rsidRPr="0062265C">
              <w:t>Recommendation</w:t>
            </w:r>
          </w:p>
          <w:p w14:paraId="0D383FC2" w14:textId="051026FD" w:rsidR="000159E7" w:rsidRPr="0062265C" w:rsidRDefault="000159E7" w:rsidP="003C0367">
            <w:pPr>
              <w:pStyle w:val="Boxabc"/>
              <w:numPr>
                <w:ilvl w:val="0"/>
                <w:numId w:val="39"/>
              </w:numPr>
              <w:spacing w:after="120"/>
              <w:rPr>
                <w:b/>
              </w:rPr>
            </w:pPr>
            <w:bookmarkStart w:id="93" w:name="_Hlk114759797"/>
            <w:r w:rsidRPr="0062265C">
              <w:t xml:space="preserve">Ministers </w:t>
            </w:r>
            <w:r w:rsidR="002C0F41" w:rsidRPr="0062265C">
              <w:t>have considered the</w:t>
            </w:r>
            <w:r w:rsidRPr="0062265C">
              <w:t xml:space="preserve"> </w:t>
            </w:r>
            <w:r w:rsidR="00537A0B" w:rsidRPr="0062265C">
              <w:t xml:space="preserve">NPS-HPL </w:t>
            </w:r>
            <w:r w:rsidRPr="0062265C">
              <w:t xml:space="preserve">in light of national direction instruments </w:t>
            </w:r>
            <w:r w:rsidR="002C0F41" w:rsidRPr="0062265C">
              <w:t>that exist at the time of gazettal</w:t>
            </w:r>
            <w:r w:rsidRPr="0062265C">
              <w:t xml:space="preserve">. </w:t>
            </w:r>
            <w:bookmarkEnd w:id="92"/>
          </w:p>
          <w:bookmarkEnd w:id="93"/>
          <w:p w14:paraId="41F2B95D" w14:textId="4375EF9A" w:rsidR="000159E7" w:rsidRPr="0062265C" w:rsidRDefault="000159E7" w:rsidP="00512B32">
            <w:pPr>
              <w:pStyle w:val="Boxtext"/>
              <w:spacing w:after="0"/>
              <w:rPr>
                <w:b/>
                <w:bCs/>
              </w:rPr>
            </w:pPr>
            <w:r w:rsidRPr="0062265C">
              <w:rPr>
                <w:b/>
                <w:bCs/>
              </w:rPr>
              <w:t>Ministers</w:t>
            </w:r>
            <w:r w:rsidR="00512B32" w:rsidRPr="0062265C">
              <w:rPr>
                <w:b/>
                <w:bCs/>
              </w:rPr>
              <w:t>’</w:t>
            </w:r>
            <w:r w:rsidRPr="0062265C">
              <w:rPr>
                <w:b/>
                <w:bCs/>
              </w:rPr>
              <w:t xml:space="preserve"> decision:</w:t>
            </w:r>
          </w:p>
          <w:p w14:paraId="3D82A7C9" w14:textId="457F920C" w:rsidR="000159E7" w:rsidRPr="0062265C" w:rsidRDefault="006513D9" w:rsidP="00512B32">
            <w:pPr>
              <w:pStyle w:val="Boxtext"/>
              <w:spacing w:after="240"/>
            </w:pPr>
            <w:r w:rsidRPr="0062265C">
              <w:t>Agree</w:t>
            </w:r>
          </w:p>
        </w:tc>
      </w:tr>
    </w:tbl>
    <w:p w14:paraId="6A2D95CF" w14:textId="77777777" w:rsidR="00686489" w:rsidRPr="0062265C" w:rsidRDefault="00686489" w:rsidP="00512B32">
      <w:pPr>
        <w:pStyle w:val="BodyText"/>
      </w:pPr>
    </w:p>
    <w:p w14:paraId="0F1602E4" w14:textId="203295A2" w:rsidR="00375C59" w:rsidRPr="0062265C" w:rsidRDefault="00375C59" w:rsidP="00512B32">
      <w:pPr>
        <w:pStyle w:val="BodyText"/>
      </w:pPr>
      <w:r w:rsidRPr="0062265C">
        <w:br w:type="page"/>
      </w:r>
    </w:p>
    <w:p w14:paraId="497B51F2" w14:textId="72128155" w:rsidR="00B718BD" w:rsidRPr="0062265C" w:rsidRDefault="00B718BD" w:rsidP="00B718BD">
      <w:pPr>
        <w:pStyle w:val="Heading1"/>
      </w:pPr>
      <w:bookmarkStart w:id="94" w:name="_Toc114741115"/>
      <w:bookmarkStart w:id="95" w:name="_Appendix_1:_Consolidated"/>
      <w:bookmarkEnd w:id="95"/>
      <w:r w:rsidRPr="0062265C">
        <w:lastRenderedPageBreak/>
        <w:t>Appendix 1: Consolidated recommendations</w:t>
      </w:r>
      <w:bookmarkEnd w:id="94"/>
      <w:r w:rsidRPr="0062265C">
        <w:t xml:space="preserve"> </w:t>
      </w:r>
    </w:p>
    <w:p w14:paraId="04379DF4" w14:textId="46ADDC7F" w:rsidR="00093A01" w:rsidRPr="0062265C" w:rsidRDefault="00093A01" w:rsidP="00093A01">
      <w:pPr>
        <w:pStyle w:val="Heading2"/>
        <w:tabs>
          <w:tab w:val="clear" w:pos="851"/>
          <w:tab w:val="left" w:pos="567"/>
        </w:tabs>
        <w:ind w:left="567" w:hanging="567"/>
      </w:pPr>
      <w:r>
        <w:t xml:space="preserve">4 </w:t>
      </w:r>
      <w:r>
        <w:tab/>
      </w:r>
      <w:r w:rsidRPr="0062265C">
        <w:t xml:space="preserve">Problem statement </w:t>
      </w:r>
    </w:p>
    <w:p w14:paraId="209073BD" w14:textId="77777777" w:rsidR="00093A01" w:rsidRPr="00093A01" w:rsidRDefault="00093A01" w:rsidP="00093A01">
      <w:pPr>
        <w:rPr>
          <w:rFonts w:cs="Times New Roman"/>
          <w:bCs/>
          <w:color w:val="1B556B"/>
          <w:sz w:val="20"/>
          <w:szCs w:val="20"/>
        </w:rPr>
      </w:pPr>
      <w:r w:rsidRPr="00093A01">
        <w:rPr>
          <w:rFonts w:cs="Times New Roman"/>
          <w:bCs/>
          <w:color w:val="1B556B"/>
          <w:sz w:val="20"/>
          <w:szCs w:val="20"/>
        </w:rPr>
        <w:t>A.</w:t>
      </w:r>
      <w:r w:rsidRPr="00093A01">
        <w:rPr>
          <w:rFonts w:cs="Times New Roman"/>
          <w:bCs/>
          <w:color w:val="1B556B"/>
          <w:sz w:val="20"/>
          <w:szCs w:val="20"/>
        </w:rPr>
        <w:tab/>
        <w:t>The problem statement, as set out in the discussion document for the proposed NPS-HPL, is retained.</w:t>
      </w:r>
    </w:p>
    <w:p w14:paraId="423FCCCB" w14:textId="3156C7C2" w:rsidR="00093A01" w:rsidRPr="0062265C" w:rsidRDefault="00093A01" w:rsidP="003C0367">
      <w:pPr>
        <w:pStyle w:val="Heading2"/>
        <w:numPr>
          <w:ilvl w:val="0"/>
          <w:numId w:val="43"/>
        </w:numPr>
        <w:tabs>
          <w:tab w:val="clear" w:pos="851"/>
          <w:tab w:val="left" w:pos="567"/>
        </w:tabs>
        <w:spacing w:before="440"/>
        <w:ind w:left="567" w:hanging="567"/>
      </w:pPr>
      <w:r w:rsidRPr="0062265C">
        <w:t xml:space="preserve">Options considered </w:t>
      </w:r>
    </w:p>
    <w:p w14:paraId="35D57FCC" w14:textId="77777777" w:rsidR="00093A01" w:rsidRPr="00093A01" w:rsidRDefault="00093A01" w:rsidP="00093A01">
      <w:pPr>
        <w:rPr>
          <w:rFonts w:cs="Times New Roman"/>
          <w:bCs/>
          <w:color w:val="1B556B"/>
          <w:sz w:val="20"/>
          <w:szCs w:val="20"/>
        </w:rPr>
      </w:pPr>
      <w:r w:rsidRPr="00093A01">
        <w:rPr>
          <w:rFonts w:cs="Times New Roman"/>
          <w:bCs/>
          <w:color w:val="1B556B"/>
          <w:sz w:val="20"/>
          <w:szCs w:val="20"/>
        </w:rPr>
        <w:t>A</w:t>
      </w:r>
      <w:r w:rsidRPr="00B35758">
        <w:rPr>
          <w:rFonts w:cs="Times New Roman"/>
          <w:bCs/>
          <w:color w:val="1B556B"/>
          <w:szCs w:val="20"/>
        </w:rPr>
        <w:t>.</w:t>
      </w:r>
      <w:r w:rsidRPr="00B35758">
        <w:rPr>
          <w:rFonts w:cs="Times New Roman"/>
          <w:bCs/>
          <w:color w:val="1B556B"/>
          <w:szCs w:val="20"/>
        </w:rPr>
        <w:tab/>
      </w:r>
      <w:r w:rsidRPr="00093A01">
        <w:rPr>
          <w:rFonts w:cs="Times New Roman"/>
          <w:bCs/>
          <w:color w:val="1B556B"/>
          <w:sz w:val="20"/>
          <w:szCs w:val="20"/>
        </w:rPr>
        <w:t xml:space="preserve">A national policy statement is developed as the preferred option. </w:t>
      </w:r>
    </w:p>
    <w:p w14:paraId="5A9486C8" w14:textId="77777777" w:rsidR="00093A01" w:rsidRPr="00093A01" w:rsidRDefault="00093A01" w:rsidP="00093A01">
      <w:pPr>
        <w:rPr>
          <w:rFonts w:cs="Times New Roman"/>
          <w:bCs/>
          <w:color w:val="1B556B"/>
          <w:sz w:val="20"/>
          <w:szCs w:val="20"/>
        </w:rPr>
      </w:pPr>
      <w:r w:rsidRPr="00093A01">
        <w:rPr>
          <w:rFonts w:cs="Times New Roman"/>
          <w:bCs/>
          <w:color w:val="1B556B"/>
          <w:sz w:val="20"/>
          <w:szCs w:val="20"/>
        </w:rPr>
        <w:t>B.</w:t>
      </w:r>
      <w:r w:rsidRPr="00093A01">
        <w:rPr>
          <w:rFonts w:cs="Times New Roman"/>
          <w:bCs/>
          <w:color w:val="1B556B"/>
          <w:sz w:val="20"/>
          <w:szCs w:val="20"/>
        </w:rPr>
        <w:tab/>
        <w:t xml:space="preserve">Ensure that key interactions between the NPS-HPL and proposed NPS-UD are clear and aligned. </w:t>
      </w:r>
    </w:p>
    <w:p w14:paraId="798CB83E" w14:textId="77777777" w:rsidR="00093A01" w:rsidRPr="0062265C" w:rsidRDefault="00093A01" w:rsidP="003C0367">
      <w:pPr>
        <w:pStyle w:val="Heading2"/>
        <w:numPr>
          <w:ilvl w:val="0"/>
          <w:numId w:val="43"/>
        </w:numPr>
        <w:tabs>
          <w:tab w:val="clear" w:pos="851"/>
          <w:tab w:val="left" w:pos="567"/>
        </w:tabs>
        <w:spacing w:before="440"/>
        <w:ind w:left="567" w:hanging="567"/>
      </w:pPr>
      <w:r w:rsidRPr="0062265C">
        <w:t xml:space="preserve">Scope of NPS-HPL </w:t>
      </w:r>
    </w:p>
    <w:p w14:paraId="5A7E4351" w14:textId="77777777" w:rsidR="00093A01" w:rsidRPr="0062265C" w:rsidRDefault="00093A01" w:rsidP="003C0367">
      <w:pPr>
        <w:pStyle w:val="Boxabc"/>
        <w:numPr>
          <w:ilvl w:val="0"/>
          <w:numId w:val="44"/>
        </w:numPr>
        <w:ind w:left="426" w:hanging="426"/>
      </w:pPr>
      <w:r w:rsidRPr="0062265C">
        <w:t>Change definition of primary production to ‘land-based primary production’ and include production from agricultural, pastoral, horticultural and forestry activities that are reliant on the soil resource of the land.</w:t>
      </w:r>
    </w:p>
    <w:p w14:paraId="38E95CE2" w14:textId="77777777" w:rsidR="00093A01" w:rsidRPr="0062265C" w:rsidRDefault="00093A01" w:rsidP="003C0367">
      <w:pPr>
        <w:pStyle w:val="Boxabc"/>
        <w:ind w:left="426" w:hanging="426"/>
      </w:pPr>
      <w:r w:rsidRPr="0062265C">
        <w:t>Include a new definition of supporting activities that are necessary to support land-based primary production but are not in of themselves production activities, eg, on-site processing, packing sheds, equipment storage and animal housing.</w:t>
      </w:r>
    </w:p>
    <w:p w14:paraId="6B9D1780" w14:textId="77777777" w:rsidR="00093A01" w:rsidRPr="0062265C" w:rsidRDefault="00093A01" w:rsidP="003C0367">
      <w:pPr>
        <w:pStyle w:val="Boxabc"/>
        <w:ind w:left="426" w:hanging="426"/>
      </w:pPr>
      <w:r w:rsidRPr="0062265C">
        <w:t>Exclude areas identified for future urban development from the transitional definition of HPL.</w:t>
      </w:r>
    </w:p>
    <w:p w14:paraId="049B7BB2" w14:textId="77777777" w:rsidR="00093A01" w:rsidRPr="0062265C" w:rsidRDefault="00093A01" w:rsidP="003C0367">
      <w:pPr>
        <w:pStyle w:val="Boxabc"/>
        <w:ind w:left="0" w:firstLine="0"/>
      </w:pPr>
      <w:r w:rsidRPr="0062265C">
        <w:t xml:space="preserve">Require that areas identified for future urban development must not be mapped as HPL. </w:t>
      </w:r>
    </w:p>
    <w:p w14:paraId="5BE5083F" w14:textId="77777777" w:rsidR="00093A01" w:rsidRPr="0062265C" w:rsidRDefault="00093A01" w:rsidP="003C0367">
      <w:pPr>
        <w:pStyle w:val="Boxabc"/>
        <w:spacing w:after="120"/>
        <w:ind w:left="426" w:hanging="426"/>
      </w:pPr>
      <w:r w:rsidRPr="0062265C">
        <w:t xml:space="preserve">Confirm the use of LUC classes 1 to 3 as the basis for identifying HPL, while allowing higher classes to be </w:t>
      </w:r>
      <w:proofErr w:type="gramStart"/>
      <w:r w:rsidRPr="0062265C">
        <w:t>included, if</w:t>
      </w:r>
      <w:proofErr w:type="gramEnd"/>
      <w:r w:rsidRPr="0062265C">
        <w:t xml:space="preserve"> this land is or has the potential to be highly productive.</w:t>
      </w:r>
    </w:p>
    <w:p w14:paraId="7C7A35A5" w14:textId="77777777" w:rsidR="00093A01" w:rsidRPr="0062265C" w:rsidRDefault="00093A01" w:rsidP="003C0367">
      <w:pPr>
        <w:pStyle w:val="Heading2"/>
        <w:numPr>
          <w:ilvl w:val="0"/>
          <w:numId w:val="43"/>
        </w:numPr>
        <w:tabs>
          <w:tab w:val="clear" w:pos="851"/>
          <w:tab w:val="left" w:pos="567"/>
        </w:tabs>
        <w:spacing w:before="440"/>
        <w:ind w:left="567" w:hanging="567"/>
      </w:pPr>
      <w:r w:rsidRPr="0062265C">
        <w:t>NPS-HPL objectives and consistency with</w:t>
      </w:r>
      <w:r>
        <w:t> </w:t>
      </w:r>
      <w:r w:rsidRPr="0062265C">
        <w:t>Part 2 of the RMA</w:t>
      </w:r>
    </w:p>
    <w:p w14:paraId="10B9D4BA" w14:textId="77777777" w:rsidR="00093A01" w:rsidRPr="00093A01" w:rsidRDefault="00093A01" w:rsidP="003C0367">
      <w:pPr>
        <w:pStyle w:val="Boxabc"/>
        <w:numPr>
          <w:ilvl w:val="0"/>
          <w:numId w:val="45"/>
        </w:numPr>
        <w:tabs>
          <w:tab w:val="left" w:pos="567"/>
        </w:tabs>
        <w:ind w:left="426" w:hanging="426"/>
        <w:rPr>
          <w:b/>
          <w:bCs/>
          <w:i/>
          <w:iCs/>
        </w:rPr>
      </w:pPr>
      <w:r w:rsidRPr="0062265C">
        <w:t xml:space="preserve">Rationalise and refine the three objectives in the NPS-HPL into one overarching objective focused on the protection of HPL for use in land-based primary production for current and future generations. </w:t>
      </w:r>
    </w:p>
    <w:p w14:paraId="4422A116" w14:textId="77777777" w:rsidR="00093A01" w:rsidRPr="00B35758" w:rsidRDefault="00093A01" w:rsidP="003C0367">
      <w:pPr>
        <w:pStyle w:val="Boxabc"/>
        <w:tabs>
          <w:tab w:val="left" w:pos="567"/>
        </w:tabs>
        <w:spacing w:after="120"/>
        <w:ind w:left="426" w:hanging="426"/>
        <w:rPr>
          <w:b/>
          <w:bCs/>
          <w:i/>
          <w:iCs/>
        </w:rPr>
      </w:pPr>
      <w:r w:rsidRPr="0062265C">
        <w:t xml:space="preserve">Note that the objective of the NPS-HPL is consistent with Part 2 of the RMA which is assessed in the NPS-HPL section 32 evaluation report. </w:t>
      </w:r>
    </w:p>
    <w:p w14:paraId="05506EA6" w14:textId="77777777" w:rsidR="00093A01" w:rsidRPr="0062265C" w:rsidRDefault="00093A01" w:rsidP="003C0367">
      <w:pPr>
        <w:pStyle w:val="Heading2"/>
        <w:numPr>
          <w:ilvl w:val="0"/>
          <w:numId w:val="43"/>
        </w:numPr>
        <w:tabs>
          <w:tab w:val="clear" w:pos="851"/>
          <w:tab w:val="left" w:pos="567"/>
        </w:tabs>
        <w:spacing w:before="440"/>
        <w:ind w:left="567" w:hanging="567"/>
      </w:pPr>
      <w:r>
        <w:t xml:space="preserve">Māori land </w:t>
      </w:r>
      <w:r w:rsidRPr="0062265C">
        <w:t xml:space="preserve">and Te Tiriti of Waitangi </w:t>
      </w:r>
    </w:p>
    <w:p w14:paraId="2B0B0ED0" w14:textId="77777777" w:rsidR="00093A01" w:rsidRPr="0062265C" w:rsidRDefault="00093A01" w:rsidP="003C0367">
      <w:pPr>
        <w:pStyle w:val="Boxabc"/>
        <w:numPr>
          <w:ilvl w:val="0"/>
          <w:numId w:val="46"/>
        </w:numPr>
        <w:tabs>
          <w:tab w:val="left" w:pos="567"/>
        </w:tabs>
        <w:ind w:left="567" w:hanging="567"/>
      </w:pPr>
      <w:r w:rsidRPr="0062265C">
        <w:t>Agree to the definition of specified Māori land</w:t>
      </w:r>
    </w:p>
    <w:p w14:paraId="62440A9E" w14:textId="77777777" w:rsidR="00093A01" w:rsidRPr="0062265C" w:rsidRDefault="00093A01" w:rsidP="003C0367">
      <w:pPr>
        <w:pStyle w:val="Boxabc"/>
        <w:tabs>
          <w:tab w:val="left" w:pos="567"/>
        </w:tabs>
        <w:spacing w:before="100"/>
        <w:ind w:left="567" w:hanging="567"/>
      </w:pPr>
      <w:r w:rsidRPr="0062265C">
        <w:t>Enable use and development on specified Māori land without being unduly constrained by the NPS-HPL.</w:t>
      </w:r>
      <w:r w:rsidRPr="0062265C" w:rsidDel="00470B8B">
        <w:t xml:space="preserve"> </w:t>
      </w:r>
    </w:p>
    <w:p w14:paraId="67582D0F" w14:textId="77777777" w:rsidR="00093A01" w:rsidRPr="0062265C" w:rsidRDefault="00093A01" w:rsidP="003C0367">
      <w:pPr>
        <w:pStyle w:val="Boxabc"/>
        <w:tabs>
          <w:tab w:val="left" w:pos="567"/>
        </w:tabs>
        <w:spacing w:before="100"/>
        <w:ind w:left="567" w:hanging="567"/>
      </w:pPr>
      <w:r w:rsidRPr="0062265C">
        <w:lastRenderedPageBreak/>
        <w:t>Avoid further restrictions on the subdivision, use and development of specified Māori lands that are mapped as HPL including partitioning orders made under Te Ture Whenua Māori Act 1993.</w:t>
      </w:r>
    </w:p>
    <w:p w14:paraId="3CC5743D" w14:textId="77777777" w:rsidR="00093A01" w:rsidRPr="0062265C" w:rsidRDefault="00093A01" w:rsidP="003C0367">
      <w:pPr>
        <w:pStyle w:val="Boxabc"/>
        <w:tabs>
          <w:tab w:val="left" w:pos="567"/>
        </w:tabs>
        <w:spacing w:before="100"/>
        <w:ind w:left="567" w:hanging="567"/>
      </w:pPr>
      <w:r w:rsidRPr="0062265C">
        <w:t xml:space="preserve">Direct councils to involve tangata whenua (to the extent they wish to be involved) in giving effect to this NPS-HPL in a manner consistent with the existing provisions of the RMA and LGA. </w:t>
      </w:r>
    </w:p>
    <w:p w14:paraId="48106C64" w14:textId="77777777" w:rsidR="00093A01" w:rsidRDefault="00093A01" w:rsidP="003C0367">
      <w:pPr>
        <w:pStyle w:val="Heading2"/>
        <w:numPr>
          <w:ilvl w:val="0"/>
          <w:numId w:val="41"/>
        </w:numPr>
        <w:tabs>
          <w:tab w:val="clear" w:pos="851"/>
          <w:tab w:val="left" w:pos="567"/>
        </w:tabs>
        <w:spacing w:before="440"/>
        <w:ind w:left="567" w:hanging="567"/>
      </w:pPr>
      <w:r w:rsidRPr="0062265C">
        <w:t>Identification of HPL – transitional definition</w:t>
      </w:r>
    </w:p>
    <w:p w14:paraId="610A50F8" w14:textId="77777777" w:rsidR="00093A01" w:rsidRPr="0062265C" w:rsidRDefault="00093A01" w:rsidP="003C0367">
      <w:pPr>
        <w:pStyle w:val="Boxabc"/>
        <w:numPr>
          <w:ilvl w:val="0"/>
          <w:numId w:val="47"/>
        </w:numPr>
        <w:tabs>
          <w:tab w:val="left" w:pos="567"/>
        </w:tabs>
        <w:ind w:left="567" w:hanging="567"/>
      </w:pPr>
      <w:r w:rsidRPr="0062265C">
        <w:t xml:space="preserve">Retain transitional definition of HPL based on LUC classes 1 to 3. </w:t>
      </w:r>
    </w:p>
    <w:p w14:paraId="63D125B0" w14:textId="77777777" w:rsidR="00093A01" w:rsidRPr="0062265C" w:rsidRDefault="00093A01" w:rsidP="003C0367">
      <w:pPr>
        <w:pStyle w:val="Boxabc"/>
        <w:tabs>
          <w:tab w:val="left" w:pos="567"/>
        </w:tabs>
        <w:ind w:left="567" w:hanging="567"/>
      </w:pPr>
      <w:r w:rsidRPr="0062265C">
        <w:t xml:space="preserve">Remove the minimum threshold of LUC classes 1 to 3 within a site from the transitional </w:t>
      </w:r>
      <w:proofErr w:type="gramStart"/>
      <w:r w:rsidRPr="0062265C">
        <w:t>definition, and</w:t>
      </w:r>
      <w:proofErr w:type="gramEnd"/>
      <w:r w:rsidRPr="0062265C">
        <w:t xml:space="preserve"> clarify that this only applies to areas of LUC classes 1 to 3 within a site.</w:t>
      </w:r>
    </w:p>
    <w:p w14:paraId="699FCAD8" w14:textId="77777777" w:rsidR="00093A01" w:rsidRPr="0062265C" w:rsidRDefault="00093A01" w:rsidP="003C0367">
      <w:pPr>
        <w:pStyle w:val="Boxabc"/>
        <w:tabs>
          <w:tab w:val="left" w:pos="567"/>
        </w:tabs>
        <w:ind w:left="567" w:hanging="567"/>
      </w:pPr>
      <w:r w:rsidRPr="0062265C">
        <w:t xml:space="preserve">Clarify that the transitional definition of HPL only applies to General Rural and Rural Production zones (or equivalent zone where councils have not yet implemented the National Planning Standards). </w:t>
      </w:r>
    </w:p>
    <w:p w14:paraId="3235AE9D" w14:textId="77777777" w:rsidR="00093A01" w:rsidRPr="0062265C" w:rsidRDefault="00093A01" w:rsidP="003C0367">
      <w:pPr>
        <w:pStyle w:val="Boxabc"/>
        <w:tabs>
          <w:tab w:val="left" w:pos="567"/>
        </w:tabs>
        <w:spacing w:after="120"/>
        <w:ind w:left="567" w:hanging="567"/>
      </w:pPr>
      <w:r w:rsidRPr="0062265C">
        <w:t>Exclude areas from the transitional definition of HPL which are:</w:t>
      </w:r>
    </w:p>
    <w:p w14:paraId="50789753" w14:textId="77777777" w:rsidR="00093A01" w:rsidRPr="0062265C" w:rsidRDefault="00093A01" w:rsidP="003C0367">
      <w:pPr>
        <w:pStyle w:val="Boxsub-bullet"/>
        <w:tabs>
          <w:tab w:val="left" w:pos="993"/>
        </w:tabs>
        <w:ind w:left="851" w:hanging="284"/>
      </w:pPr>
      <w:r w:rsidRPr="0062265C">
        <w:t>identified for future urban development in RMA plan or policy statement, future development strategy, or other strategic planning document published prior to the NPS-HPL taking effect.</w:t>
      </w:r>
    </w:p>
    <w:p w14:paraId="3D522045" w14:textId="77777777" w:rsidR="00093A01" w:rsidRPr="0062265C" w:rsidRDefault="00093A01" w:rsidP="003C0367">
      <w:pPr>
        <w:pStyle w:val="Boxsub-bullet"/>
        <w:tabs>
          <w:tab w:val="left" w:pos="993"/>
        </w:tabs>
        <w:ind w:left="851" w:hanging="284"/>
      </w:pPr>
      <w:r w:rsidRPr="0062265C">
        <w:t xml:space="preserve">subject to a council initiated, or adopted, notified plan change, to rezone it from General Rural or Rural Production to Urban or Rural Lifestyle at the commencement date. </w:t>
      </w:r>
    </w:p>
    <w:p w14:paraId="12ACDE19" w14:textId="77777777" w:rsidR="00093A01" w:rsidRPr="0062265C" w:rsidRDefault="00093A01" w:rsidP="00093A01">
      <w:pPr>
        <w:pStyle w:val="Heading2"/>
        <w:tabs>
          <w:tab w:val="clear" w:pos="851"/>
          <w:tab w:val="left" w:pos="567"/>
        </w:tabs>
        <w:spacing w:before="440"/>
        <w:ind w:left="567" w:hanging="567"/>
      </w:pPr>
      <w:r>
        <w:t>10</w:t>
      </w:r>
      <w:r w:rsidRPr="0062265C">
        <w:t xml:space="preserve"> Identification of HPL – process </w:t>
      </w:r>
    </w:p>
    <w:p w14:paraId="4B40A7C9" w14:textId="77777777" w:rsidR="00093A01" w:rsidRPr="0062265C" w:rsidRDefault="00093A01" w:rsidP="003C0367">
      <w:pPr>
        <w:pStyle w:val="Boxabc"/>
        <w:numPr>
          <w:ilvl w:val="0"/>
          <w:numId w:val="48"/>
        </w:numPr>
        <w:tabs>
          <w:tab w:val="left" w:pos="567"/>
        </w:tabs>
        <w:ind w:left="567" w:hanging="567"/>
      </w:pPr>
      <w:r w:rsidRPr="0062265C">
        <w:t xml:space="preserve">Retain the requirement to map HPL in RPS. </w:t>
      </w:r>
    </w:p>
    <w:p w14:paraId="0A71B3D2" w14:textId="77777777" w:rsidR="00093A01" w:rsidRPr="0062265C" w:rsidRDefault="00093A01" w:rsidP="003C0367">
      <w:pPr>
        <w:pStyle w:val="Boxabc"/>
        <w:tabs>
          <w:tab w:val="left" w:pos="567"/>
        </w:tabs>
        <w:ind w:left="567" w:hanging="567"/>
      </w:pPr>
      <w:r w:rsidRPr="0062265C">
        <w:t xml:space="preserve">Allow regional councils to sequence the mapping of HPL in their region within three years following the commencement date. </w:t>
      </w:r>
    </w:p>
    <w:p w14:paraId="470C450C" w14:textId="77777777" w:rsidR="00093A01" w:rsidRPr="0062265C" w:rsidRDefault="00093A01" w:rsidP="003C0367">
      <w:pPr>
        <w:pStyle w:val="Boxabc"/>
        <w:tabs>
          <w:tab w:val="left" w:pos="567"/>
        </w:tabs>
        <w:ind w:left="567" w:hanging="567"/>
      </w:pPr>
      <w:r w:rsidRPr="0062265C">
        <w:t xml:space="preserve">Require regional councils to collaborate with relevant territorial authorities when mapping HPL and consult with tangata whenua. </w:t>
      </w:r>
    </w:p>
    <w:p w14:paraId="3CC1BB52" w14:textId="77777777" w:rsidR="00093A01" w:rsidRPr="0062265C" w:rsidRDefault="00093A01" w:rsidP="003C0367">
      <w:pPr>
        <w:pStyle w:val="Boxabc"/>
        <w:tabs>
          <w:tab w:val="left" w:pos="567"/>
        </w:tabs>
        <w:ind w:left="567" w:hanging="567"/>
      </w:pPr>
      <w:r w:rsidRPr="0062265C">
        <w:t>Require RPS maps of HPL in operative regional policy statements to be included into district plans without going through the RMA Schedule 1 process and shorten the timeframe for this process from two years to six months from when the RPS maps become operative.</w:t>
      </w:r>
    </w:p>
    <w:p w14:paraId="6F3C0A15" w14:textId="77777777" w:rsidR="00093A01" w:rsidRPr="0062265C" w:rsidRDefault="00093A01" w:rsidP="003C0367">
      <w:pPr>
        <w:pStyle w:val="Boxabc"/>
        <w:tabs>
          <w:tab w:val="left" w:pos="567"/>
        </w:tabs>
        <w:ind w:left="567" w:hanging="567"/>
      </w:pPr>
      <w:r w:rsidRPr="0062265C">
        <w:t xml:space="preserve">Require mapping to be undertaken to a land-parcel scale, or sub-parcel scale if this is appropriate for larger sites. while clarifying HPL mapping can be based on the scale of LUC mapping in the New Zealand Land Resource Inventory. </w:t>
      </w:r>
    </w:p>
    <w:p w14:paraId="6D5BCAE7" w14:textId="29A9BF67" w:rsidR="00093A01" w:rsidRDefault="00093A01" w:rsidP="00093A01">
      <w:pPr>
        <w:pStyle w:val="Heading2"/>
        <w:tabs>
          <w:tab w:val="left" w:pos="567"/>
        </w:tabs>
        <w:spacing w:before="440"/>
        <w:ind w:left="567" w:hanging="567"/>
      </w:pPr>
      <w:r>
        <w:t>11</w:t>
      </w:r>
      <w:r>
        <w:tab/>
      </w:r>
      <w:r w:rsidRPr="0062265C">
        <w:t xml:space="preserve">Identification of HPL – criteria </w:t>
      </w:r>
    </w:p>
    <w:p w14:paraId="5F9EA9B4" w14:textId="77777777" w:rsidR="00093A01" w:rsidRPr="0062265C" w:rsidRDefault="00093A01" w:rsidP="003C0367">
      <w:pPr>
        <w:pStyle w:val="Boxabc"/>
        <w:numPr>
          <w:ilvl w:val="0"/>
          <w:numId w:val="49"/>
        </w:numPr>
        <w:tabs>
          <w:tab w:val="left" w:pos="567"/>
        </w:tabs>
        <w:spacing w:after="80"/>
        <w:ind w:left="567" w:hanging="567"/>
      </w:pPr>
      <w:r w:rsidRPr="0062265C">
        <w:t>The NPS-HPL requires regional councils to map land as HPL if the land:</w:t>
      </w:r>
    </w:p>
    <w:p w14:paraId="64E14304" w14:textId="77777777" w:rsidR="00093A01" w:rsidRPr="0062265C" w:rsidRDefault="00093A01" w:rsidP="003C0367">
      <w:pPr>
        <w:pStyle w:val="Boxsub-bullet"/>
        <w:tabs>
          <w:tab w:val="left" w:pos="993"/>
        </w:tabs>
        <w:spacing w:after="100"/>
        <w:ind w:left="993" w:hanging="426"/>
      </w:pPr>
      <w:r w:rsidRPr="0062265C">
        <w:t xml:space="preserve">is predominately LUC classes 1, 2 or 3 land </w:t>
      </w:r>
    </w:p>
    <w:p w14:paraId="30D4EE7C" w14:textId="77777777" w:rsidR="00093A01" w:rsidRPr="0062265C" w:rsidRDefault="00093A01" w:rsidP="003C0367">
      <w:pPr>
        <w:pStyle w:val="Boxsub-bullet"/>
        <w:tabs>
          <w:tab w:val="left" w:pos="993"/>
        </w:tabs>
        <w:spacing w:after="100"/>
        <w:ind w:left="993" w:hanging="426"/>
      </w:pPr>
      <w:r w:rsidRPr="0062265C">
        <w:t>forms a large and geographically cohesive area</w:t>
      </w:r>
    </w:p>
    <w:p w14:paraId="73CDD273" w14:textId="77777777" w:rsidR="00093A01" w:rsidRPr="0062265C" w:rsidRDefault="00093A01" w:rsidP="003C0367">
      <w:pPr>
        <w:pStyle w:val="Boxsub-bullet"/>
        <w:tabs>
          <w:tab w:val="left" w:pos="993"/>
        </w:tabs>
        <w:spacing w:after="100"/>
        <w:ind w:left="993" w:hanging="426"/>
      </w:pPr>
      <w:r w:rsidRPr="0062265C">
        <w:t>is in a General Rural or Rural Production zone (or equivalent zone).</w:t>
      </w:r>
    </w:p>
    <w:p w14:paraId="3A0F89F4" w14:textId="77777777" w:rsidR="00093A01" w:rsidRPr="0062265C" w:rsidRDefault="00093A01" w:rsidP="003C0367">
      <w:pPr>
        <w:pStyle w:val="Boxabc"/>
        <w:tabs>
          <w:tab w:val="left" w:pos="567"/>
        </w:tabs>
        <w:spacing w:before="80"/>
        <w:ind w:left="567" w:hanging="567"/>
      </w:pPr>
      <w:r w:rsidRPr="0062265C">
        <w:t xml:space="preserve">The HPL mapping process excludes areas identified for future urban development and any other zone than General Rural and Rural Production. </w:t>
      </w:r>
    </w:p>
    <w:p w14:paraId="012C1901" w14:textId="77777777" w:rsidR="00093A01" w:rsidRPr="0062265C" w:rsidRDefault="00093A01" w:rsidP="003C0367">
      <w:pPr>
        <w:pStyle w:val="Boxabc"/>
        <w:tabs>
          <w:tab w:val="left" w:pos="567"/>
        </w:tabs>
        <w:ind w:left="567" w:hanging="567"/>
        <w:rPr>
          <w:b/>
          <w:bCs/>
        </w:rPr>
      </w:pPr>
      <w:r w:rsidRPr="0062265C">
        <w:lastRenderedPageBreak/>
        <w:t xml:space="preserve">The NPS-HPL allows regional councils to map other classes of LUC land as HPL where it is, or has the potential to be, highly productive in that region, having regard to the soil type, physical </w:t>
      </w:r>
      <w:proofErr w:type="gramStart"/>
      <w:r w:rsidRPr="0062265C">
        <w:t>characteristics</w:t>
      </w:r>
      <w:proofErr w:type="gramEnd"/>
      <w:r w:rsidRPr="0062265C">
        <w:t xml:space="preserve"> and climate of the area. </w:t>
      </w:r>
    </w:p>
    <w:p w14:paraId="79D48C3F" w14:textId="2A4F2038" w:rsidR="00093A01" w:rsidRDefault="00093A01" w:rsidP="00093A01">
      <w:pPr>
        <w:pStyle w:val="Heading2"/>
        <w:tabs>
          <w:tab w:val="clear" w:pos="851"/>
          <w:tab w:val="left" w:pos="567"/>
        </w:tabs>
        <w:spacing w:before="440"/>
        <w:ind w:left="567" w:hanging="567"/>
      </w:pPr>
      <w:r>
        <w:t xml:space="preserve">12 </w:t>
      </w:r>
      <w:r>
        <w:tab/>
      </w:r>
      <w:r w:rsidRPr="0062265C">
        <w:t>Urban rezoning</w:t>
      </w:r>
    </w:p>
    <w:p w14:paraId="4E9E689A" w14:textId="77777777" w:rsidR="00093A01" w:rsidRPr="0062265C" w:rsidRDefault="00093A01" w:rsidP="003C0367">
      <w:pPr>
        <w:pStyle w:val="Boxabc"/>
        <w:numPr>
          <w:ilvl w:val="0"/>
          <w:numId w:val="50"/>
        </w:numPr>
        <w:tabs>
          <w:tab w:val="left" w:pos="567"/>
        </w:tabs>
        <w:spacing w:after="120"/>
        <w:ind w:left="567" w:hanging="567"/>
      </w:pPr>
      <w:r w:rsidRPr="0062265C">
        <w:t xml:space="preserve">Amend the urban rezoning clause for tier 1 and 2 local authorities to provide three sequential tests that must be met before urban rezoning can occur on HPL: </w:t>
      </w:r>
    </w:p>
    <w:p w14:paraId="2E1FC419" w14:textId="77777777" w:rsidR="00093A01" w:rsidRPr="0062265C" w:rsidRDefault="00093A01" w:rsidP="003C0367">
      <w:pPr>
        <w:pStyle w:val="Boxsub-bullet"/>
        <w:tabs>
          <w:tab w:val="left" w:pos="993"/>
        </w:tabs>
        <w:ind w:left="993" w:hanging="426"/>
      </w:pPr>
      <w:r w:rsidRPr="0062265C">
        <w:t>the urban rezoning is required to provide sufficient development capacity to meet demand for housing or business land to give effect to the NPS-UD; and</w:t>
      </w:r>
    </w:p>
    <w:p w14:paraId="13B2B8FE" w14:textId="77777777" w:rsidR="00093A01" w:rsidRPr="0062265C" w:rsidRDefault="00093A01" w:rsidP="003C0367">
      <w:pPr>
        <w:pStyle w:val="Boxsub-bullet"/>
        <w:tabs>
          <w:tab w:val="left" w:pos="993"/>
        </w:tabs>
        <w:ind w:left="993" w:hanging="426"/>
      </w:pPr>
      <w:r w:rsidRPr="0062265C">
        <w:t>there are no other reasonably practicable and feasible options for providing at least sufficient development capacity within the same locality and market, while achieving a well-functioning urban environment; and</w:t>
      </w:r>
    </w:p>
    <w:p w14:paraId="4A6FADCE" w14:textId="77777777" w:rsidR="00093A01" w:rsidRPr="0062265C" w:rsidRDefault="00093A01" w:rsidP="003C0367">
      <w:pPr>
        <w:pStyle w:val="Boxsub-bullet"/>
        <w:tabs>
          <w:tab w:val="left" w:pos="993"/>
        </w:tabs>
        <w:ind w:left="993" w:hanging="426"/>
      </w:pPr>
      <w:r w:rsidRPr="0062265C">
        <w:t xml:space="preserve">the environmental, social, </w:t>
      </w:r>
      <w:proofErr w:type="gramStart"/>
      <w:r w:rsidRPr="0062265C">
        <w:t>cultural</w:t>
      </w:r>
      <w:proofErr w:type="gramEnd"/>
      <w:r w:rsidRPr="0062265C">
        <w:t xml:space="preserve"> and economic benefits of rezoning outweigh the long-term environmental, social, cultural and economic costs associated with the loss of HPL for land-based primary production, taking into account both tangible and intangible values</w:t>
      </w:r>
    </w:p>
    <w:p w14:paraId="396BA741" w14:textId="77777777" w:rsidR="00093A01" w:rsidRPr="0062265C" w:rsidRDefault="00093A01" w:rsidP="003C0367">
      <w:pPr>
        <w:pStyle w:val="Boxabc"/>
        <w:tabs>
          <w:tab w:val="left" w:pos="567"/>
        </w:tabs>
        <w:spacing w:after="120"/>
        <w:ind w:left="567" w:hanging="567"/>
      </w:pPr>
      <w:r w:rsidRPr="0062265C">
        <w:t>Amend the implementing clause relating to urban rezoning to require the territorial authority to consider a range of reasonably practicable options for providing the required development capacity, including:</w:t>
      </w:r>
    </w:p>
    <w:p w14:paraId="71FC4645" w14:textId="77777777" w:rsidR="00093A01" w:rsidRPr="0062265C" w:rsidRDefault="00093A01" w:rsidP="003C0367">
      <w:pPr>
        <w:pStyle w:val="Boxsub-bullet"/>
        <w:tabs>
          <w:tab w:val="left" w:pos="993"/>
        </w:tabs>
        <w:ind w:left="851" w:hanging="284"/>
      </w:pPr>
      <w:r w:rsidRPr="0062265C">
        <w:t>greater intensification in existing urban areas; and</w:t>
      </w:r>
    </w:p>
    <w:p w14:paraId="7620C737" w14:textId="77777777" w:rsidR="00093A01" w:rsidRPr="0062265C" w:rsidRDefault="00093A01" w:rsidP="003C0367">
      <w:pPr>
        <w:pStyle w:val="Boxsub-bullet"/>
        <w:tabs>
          <w:tab w:val="left" w:pos="993"/>
        </w:tabs>
        <w:ind w:left="851" w:hanging="284"/>
      </w:pPr>
      <w:r w:rsidRPr="0062265C">
        <w:t>rezoning of land that is not HPL as urban; and</w:t>
      </w:r>
    </w:p>
    <w:p w14:paraId="62877673" w14:textId="77777777" w:rsidR="00093A01" w:rsidRPr="0062265C" w:rsidRDefault="00093A01" w:rsidP="003C0367">
      <w:pPr>
        <w:pStyle w:val="Boxsub-bullet"/>
        <w:tabs>
          <w:tab w:val="left" w:pos="993"/>
        </w:tabs>
        <w:ind w:left="851" w:hanging="284"/>
      </w:pPr>
      <w:r w:rsidRPr="0062265C">
        <w:t>rezoning different HPL that has a relatively lower productive capacity.</w:t>
      </w:r>
    </w:p>
    <w:p w14:paraId="01D80228" w14:textId="77777777" w:rsidR="00093A01" w:rsidRPr="0062265C" w:rsidRDefault="00093A01" w:rsidP="003C0367">
      <w:pPr>
        <w:pStyle w:val="Boxabc"/>
        <w:tabs>
          <w:tab w:val="left" w:pos="567"/>
        </w:tabs>
        <w:ind w:left="567" w:hanging="567"/>
      </w:pPr>
      <w:r w:rsidRPr="0062265C">
        <w:t>Allow territorial authorities that are not tier 1 or 2 to rezone HPL for urban use if the same tests in clause 3.6(1) of the NPS-HPL are met, except without specific reference to the NPS-UD.</w:t>
      </w:r>
    </w:p>
    <w:p w14:paraId="56D76CFB" w14:textId="77777777" w:rsidR="00093A01" w:rsidRPr="0062265C" w:rsidRDefault="00093A01" w:rsidP="003C0367">
      <w:pPr>
        <w:pStyle w:val="Boxtext"/>
        <w:tabs>
          <w:tab w:val="left" w:pos="0"/>
        </w:tabs>
        <w:ind w:left="0"/>
      </w:pPr>
      <w:r w:rsidRPr="0062265C">
        <w:t>Include clause requiring territorial authorities to take measures to ensure that the spatial extent of any urban zone covering highly productive land is the minimum necessary to provide the required development capacity while achieving a well-functioning urban environment.</w:t>
      </w:r>
    </w:p>
    <w:p w14:paraId="48C74C07" w14:textId="77777777" w:rsidR="00093A01" w:rsidRDefault="00093A01" w:rsidP="003C0367">
      <w:pPr>
        <w:pStyle w:val="Heading2"/>
        <w:numPr>
          <w:ilvl w:val="0"/>
          <w:numId w:val="42"/>
        </w:numPr>
        <w:tabs>
          <w:tab w:val="clear" w:pos="851"/>
          <w:tab w:val="left" w:pos="567"/>
        </w:tabs>
        <w:spacing w:before="440"/>
        <w:ind w:left="567" w:hanging="567"/>
      </w:pPr>
      <w:r>
        <w:t xml:space="preserve"> </w:t>
      </w:r>
      <w:r w:rsidRPr="0062265C">
        <w:t xml:space="preserve">Subdivision and rural lifestyle development </w:t>
      </w:r>
    </w:p>
    <w:p w14:paraId="7884368F" w14:textId="77777777" w:rsidR="00093A01" w:rsidRPr="002E43CE" w:rsidRDefault="00093A01" w:rsidP="003C0367">
      <w:pPr>
        <w:pStyle w:val="Boxabc"/>
        <w:numPr>
          <w:ilvl w:val="0"/>
          <w:numId w:val="51"/>
        </w:numPr>
        <w:tabs>
          <w:tab w:val="left" w:pos="567"/>
        </w:tabs>
        <w:ind w:left="567" w:hanging="567"/>
      </w:pPr>
      <w:r w:rsidRPr="0062265C">
        <w:t xml:space="preserve">Include clear policy direction in the NPS-HPL to avoid the rezoning of HPL as Rural Lifestyle Zone unless it is demonstrated that the land is not economically viable for land-based primary production (discussed further </w:t>
      </w:r>
      <w:r w:rsidRPr="002E43CE">
        <w:t xml:space="preserve">in </w:t>
      </w:r>
      <w:hyperlink w:anchor="_Exemption_for_HPL" w:history="1">
        <w:r w:rsidRPr="002E43CE">
          <w:rPr>
            <w:rStyle w:val="Hyperlink"/>
          </w:rPr>
          <w:t>Section C15</w:t>
        </w:r>
      </w:hyperlink>
      <w:r w:rsidRPr="002E43CE">
        <w:t xml:space="preserve"> of this report).</w:t>
      </w:r>
    </w:p>
    <w:p w14:paraId="032DFEE5" w14:textId="77777777" w:rsidR="00093A01" w:rsidRPr="002E43CE" w:rsidRDefault="00093A01" w:rsidP="003C0367">
      <w:pPr>
        <w:pStyle w:val="Boxabc"/>
        <w:tabs>
          <w:tab w:val="left" w:pos="567"/>
        </w:tabs>
        <w:spacing w:after="120"/>
        <w:ind w:left="567" w:hanging="567"/>
      </w:pPr>
      <w:r w:rsidRPr="002E43CE">
        <w:t>Include clear policy direction in the NPS-HPL to avoid subdivision of HPL unless the subdivision can meet one of following scenarios:</w:t>
      </w:r>
    </w:p>
    <w:p w14:paraId="16983CE2" w14:textId="77777777" w:rsidR="00093A01" w:rsidRPr="002E43CE" w:rsidRDefault="00093A01" w:rsidP="003C0367">
      <w:pPr>
        <w:pStyle w:val="Boxsub-bullet"/>
        <w:ind w:left="993" w:hanging="426"/>
      </w:pPr>
      <w:r w:rsidRPr="002E43CE">
        <w:t>the applicant demonstrates that the proposed lots will retain the overall productive capacity of the subject land over the long term</w:t>
      </w:r>
    </w:p>
    <w:p w14:paraId="69646B97" w14:textId="77777777" w:rsidR="00093A01" w:rsidRPr="002E43CE" w:rsidRDefault="00093A01" w:rsidP="003C0367">
      <w:pPr>
        <w:pStyle w:val="Boxsub-bullet"/>
        <w:ind w:left="993" w:hanging="426"/>
      </w:pPr>
      <w:r w:rsidRPr="002E43CE">
        <w:t>the subdivision is on specified Māori land</w:t>
      </w:r>
    </w:p>
    <w:p w14:paraId="4C806742" w14:textId="77777777" w:rsidR="00093A01" w:rsidRPr="002E43CE" w:rsidRDefault="00093A01" w:rsidP="003C0367">
      <w:pPr>
        <w:pStyle w:val="Boxsub-bullet"/>
      </w:pPr>
      <w:r w:rsidRPr="002E43CE">
        <w:t>the subdivision is for specified infrastructure, or for defence facilities operated by the New Zealand Defence Force to meet its obligations under the Defence Act 1990, and there is a functional or operational need for the subdivision</w:t>
      </w:r>
    </w:p>
    <w:p w14:paraId="75061BED" w14:textId="77777777" w:rsidR="00093A01" w:rsidRPr="002E43CE" w:rsidRDefault="00093A01" w:rsidP="003C0367">
      <w:pPr>
        <w:pStyle w:val="Boxsub-bullet"/>
      </w:pPr>
      <w:r w:rsidRPr="002E43CE">
        <w:lastRenderedPageBreak/>
        <w:t xml:space="preserve">the land is not economically viable for land-based primary production (discussed further in </w:t>
      </w:r>
      <w:hyperlink w:anchor="_Options_considered" w:history="1">
        <w:r w:rsidRPr="002E43CE">
          <w:rPr>
            <w:rStyle w:val="Hyperlink"/>
          </w:rPr>
          <w:t>Section 5</w:t>
        </w:r>
      </w:hyperlink>
      <w:r w:rsidRPr="002E43CE">
        <w:t xml:space="preserve"> of this report)</w:t>
      </w:r>
    </w:p>
    <w:p w14:paraId="066A41D8" w14:textId="77777777" w:rsidR="00093A01" w:rsidRDefault="00093A01" w:rsidP="003C0367">
      <w:pPr>
        <w:pStyle w:val="Boxabc"/>
        <w:spacing w:after="120"/>
      </w:pPr>
      <w:r w:rsidRPr="0062265C">
        <w:t>Exclude existing Rural Lifestyle Zones from the transitional definition of HPL and the HPL mapping process.</w:t>
      </w:r>
    </w:p>
    <w:p w14:paraId="356CC0EE" w14:textId="77777777" w:rsidR="00093A01" w:rsidRPr="0062265C" w:rsidRDefault="00093A01" w:rsidP="003C0367">
      <w:pPr>
        <w:pStyle w:val="Boxabc"/>
      </w:pPr>
      <w:r w:rsidRPr="0062265C">
        <w:t xml:space="preserve">Provide guidance on appropriate minimum lot-size standards and other methods to manage subdivisions on HPL and maintain the overall productive capacity of HPL, drawing on existing best practice and case studies where appropriate. </w:t>
      </w:r>
    </w:p>
    <w:p w14:paraId="28322C8D" w14:textId="77777777" w:rsidR="00093A01" w:rsidRPr="0062265C" w:rsidRDefault="00093A01" w:rsidP="003C0367">
      <w:pPr>
        <w:pStyle w:val="Boxabc"/>
      </w:pPr>
      <w:r w:rsidRPr="0062265C">
        <w:t>Include policy direction in the NPS-HPL to avoid, or otherwise mitigate, the cumulative loss of the availability and productive capacity of HPL and to avoid, or otherwise mitigate, reverse sensitivity effects on land-based primary production.</w:t>
      </w:r>
    </w:p>
    <w:p w14:paraId="6AFAE6FD" w14:textId="77777777" w:rsidR="00093A01" w:rsidRPr="0062265C" w:rsidRDefault="00093A01" w:rsidP="003C0367">
      <w:pPr>
        <w:pStyle w:val="Heading2"/>
        <w:numPr>
          <w:ilvl w:val="0"/>
          <w:numId w:val="42"/>
        </w:numPr>
        <w:tabs>
          <w:tab w:val="clear" w:pos="851"/>
          <w:tab w:val="left" w:pos="567"/>
        </w:tabs>
        <w:spacing w:before="440"/>
        <w:ind w:left="567" w:hanging="567"/>
      </w:pPr>
      <w:r w:rsidRPr="0062265C">
        <w:t>Protecting HPL from inappropriate use</w:t>
      </w:r>
      <w:r>
        <w:t> </w:t>
      </w:r>
      <w:r w:rsidRPr="0062265C">
        <w:t xml:space="preserve">and development </w:t>
      </w:r>
    </w:p>
    <w:p w14:paraId="50C5C2D1" w14:textId="77777777" w:rsidR="00093A01" w:rsidRPr="0062265C" w:rsidRDefault="00093A01" w:rsidP="003C0367">
      <w:pPr>
        <w:pStyle w:val="Boxabc"/>
        <w:numPr>
          <w:ilvl w:val="0"/>
          <w:numId w:val="52"/>
        </w:numPr>
      </w:pPr>
      <w:r w:rsidRPr="0062265C">
        <w:t xml:space="preserve">The NPS-HPL provides clear policy direction to protect HPL from inappropriate use and development. </w:t>
      </w:r>
    </w:p>
    <w:p w14:paraId="4DCFBCB1" w14:textId="77777777" w:rsidR="00093A01" w:rsidRPr="0062265C" w:rsidRDefault="00093A01" w:rsidP="003C0367">
      <w:pPr>
        <w:pStyle w:val="Boxabc"/>
        <w:spacing w:after="120"/>
      </w:pPr>
      <w:r w:rsidRPr="0062265C">
        <w:t xml:space="preserve">The NPS-HPL sets out criteria for the types of use and development that may be appropriate on HPL as follows: </w:t>
      </w:r>
    </w:p>
    <w:p w14:paraId="3586BA4D"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provides for supporting activities on the land:</w:t>
      </w:r>
    </w:p>
    <w:p w14:paraId="0CA5FA50"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addresses a high risk to public health and safety:</w:t>
      </w:r>
    </w:p>
    <w:p w14:paraId="56807679"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is, or is for a purpose associated with, a matter of national importance under section 6 of the Act:</w:t>
      </w:r>
    </w:p>
    <w:p w14:paraId="194DEEA1"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is on specified Māori land:</w:t>
      </w:r>
    </w:p>
    <w:p w14:paraId="5DC854D4"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is for the purpose of protecting, maintaining, restoring, or enhancing indigenous biodiversity:</w:t>
      </w:r>
    </w:p>
    <w:p w14:paraId="696B27A6"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provides for the retirement of land from land-based primary production for the purpose of improving water quality:</w:t>
      </w:r>
    </w:p>
    <w:p w14:paraId="4EDCF4F4"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is a small-scale or temporary land-use activity that has no impact on the productive capacity of the land:</w:t>
      </w:r>
    </w:p>
    <w:p w14:paraId="0DAE12D4"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 xml:space="preserve">it is for an activity by a requiring authority in relation to a designation or notice of requirement under the Act: </w:t>
      </w:r>
    </w:p>
    <w:p w14:paraId="6A150EDA"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provides for public access:</w:t>
      </w:r>
    </w:p>
    <w:p w14:paraId="44E7B81B" w14:textId="77777777" w:rsidR="00093A01" w:rsidRPr="0062265C" w:rsidRDefault="00093A01" w:rsidP="003C0367">
      <w:pPr>
        <w:pStyle w:val="Subclauselista"/>
        <w:numPr>
          <w:ilvl w:val="1"/>
          <w:numId w:val="13"/>
        </w:numPr>
        <w:ind w:left="1077" w:hanging="397"/>
        <w:rPr>
          <w:color w:val="1C556C"/>
          <w:lang w:eastAsia="en-NZ"/>
        </w:rPr>
      </w:pPr>
      <w:r w:rsidRPr="0062265C">
        <w:rPr>
          <w:color w:val="1C556C"/>
          <w:lang w:eastAsia="en-NZ"/>
        </w:rPr>
        <w:t>it is associated with one of the following, and there is a functional or operational need for the use or development to be on the highly productive land:</w:t>
      </w:r>
    </w:p>
    <w:p w14:paraId="088EC7C4" w14:textId="77777777" w:rsidR="00093A01" w:rsidRPr="0062265C" w:rsidRDefault="00093A01" w:rsidP="003C0367">
      <w:pPr>
        <w:pStyle w:val="Subclauselista"/>
        <w:numPr>
          <w:ilvl w:val="2"/>
          <w:numId w:val="13"/>
        </w:numPr>
        <w:ind w:left="1531" w:hanging="397"/>
        <w:rPr>
          <w:color w:val="1C556C"/>
          <w:lang w:eastAsia="en-NZ"/>
        </w:rPr>
      </w:pPr>
      <w:r w:rsidRPr="0062265C">
        <w:rPr>
          <w:color w:val="1C556C"/>
          <w:lang w:eastAsia="en-NZ"/>
        </w:rPr>
        <w:t xml:space="preserve">the maintenance, operation, upgrade, or expansion of specified infrastructure: </w:t>
      </w:r>
    </w:p>
    <w:p w14:paraId="68926984" w14:textId="77777777" w:rsidR="00093A01" w:rsidRPr="0062265C" w:rsidRDefault="00093A01" w:rsidP="003C0367">
      <w:pPr>
        <w:pStyle w:val="Subclauselista"/>
        <w:numPr>
          <w:ilvl w:val="2"/>
          <w:numId w:val="13"/>
        </w:numPr>
        <w:ind w:left="1531" w:hanging="397"/>
        <w:rPr>
          <w:color w:val="1C556C"/>
          <w:lang w:eastAsia="en-NZ"/>
        </w:rPr>
      </w:pPr>
      <w:r w:rsidRPr="0062265C">
        <w:rPr>
          <w:color w:val="1C556C"/>
          <w:lang w:eastAsia="en-NZ"/>
        </w:rPr>
        <w:t>the maintenance, operation, upgrade, or expansion of defence facilities operated by the New Zealand Defence Force to meet its obligations under the Defence Act 1990:</w:t>
      </w:r>
    </w:p>
    <w:p w14:paraId="53E6D973" w14:textId="77777777" w:rsidR="00093A01" w:rsidRPr="0062265C" w:rsidRDefault="00093A01" w:rsidP="003C0367">
      <w:pPr>
        <w:pStyle w:val="Subclauselista"/>
        <w:numPr>
          <w:ilvl w:val="2"/>
          <w:numId w:val="13"/>
        </w:numPr>
        <w:ind w:left="1531" w:hanging="397"/>
        <w:rPr>
          <w:color w:val="1C556C"/>
          <w:lang w:eastAsia="en-NZ"/>
        </w:rPr>
      </w:pPr>
      <w:r w:rsidRPr="0062265C">
        <w:rPr>
          <w:color w:val="1C556C"/>
          <w:lang w:eastAsia="en-NZ"/>
        </w:rPr>
        <w:t>mineral extraction that provides significant national public benefit that could not otherwise be achieved using resources within New Zealand:</w:t>
      </w:r>
    </w:p>
    <w:p w14:paraId="5A30EB37" w14:textId="77777777" w:rsidR="00093A01" w:rsidRPr="0062265C" w:rsidRDefault="00093A01" w:rsidP="003C0367">
      <w:pPr>
        <w:pStyle w:val="Subclauselista"/>
        <w:numPr>
          <w:ilvl w:val="2"/>
          <w:numId w:val="13"/>
        </w:numPr>
        <w:spacing w:before="120"/>
        <w:ind w:left="1531" w:hanging="397"/>
        <w:rPr>
          <w:color w:val="1C556C"/>
          <w:lang w:eastAsia="en-NZ"/>
        </w:rPr>
      </w:pPr>
      <w:r w:rsidRPr="0062265C">
        <w:rPr>
          <w:color w:val="1C556C"/>
          <w:lang w:eastAsia="en-NZ"/>
        </w:rPr>
        <w:lastRenderedPageBreak/>
        <w:t>aggregate extraction that provides significant national or regional public benefit that could not otherwise be achieved using resources within New Zealand.</w:t>
      </w:r>
    </w:p>
    <w:p w14:paraId="21BC800A" w14:textId="77777777" w:rsidR="00093A01" w:rsidRPr="0062265C" w:rsidRDefault="00093A01" w:rsidP="003C0367">
      <w:pPr>
        <w:pStyle w:val="Boxabc"/>
        <w:spacing w:after="120"/>
      </w:pPr>
      <w:r w:rsidRPr="0062265C">
        <w:t>The NPS-HPL requires territorial authorities when managing other use and development on HPL to take measures to:</w:t>
      </w:r>
    </w:p>
    <w:p w14:paraId="5788B80D" w14:textId="77777777" w:rsidR="00093A01" w:rsidRPr="0062265C" w:rsidRDefault="00093A01" w:rsidP="003C0367">
      <w:pPr>
        <w:pStyle w:val="Boxsub-bullet"/>
      </w:pPr>
      <w:r w:rsidRPr="0062265C">
        <w:t xml:space="preserve">* </w:t>
      </w:r>
      <w:proofErr w:type="gramStart"/>
      <w:r w:rsidRPr="0062265C">
        <w:t>minimise</w:t>
      </w:r>
      <w:proofErr w:type="gramEnd"/>
      <w:r w:rsidRPr="0062265C">
        <w:t xml:space="preserve"> or mitigate any actual loss or potential cumulative loss of the availability and productive capacity of HPL in their district</w:t>
      </w:r>
    </w:p>
    <w:p w14:paraId="3309C24F" w14:textId="77777777" w:rsidR="00093A01" w:rsidRPr="0062265C" w:rsidRDefault="00093A01" w:rsidP="003C0367">
      <w:pPr>
        <w:pStyle w:val="Boxsub-bullet"/>
      </w:pPr>
      <w:r w:rsidRPr="0062265C">
        <w:t xml:space="preserve">* </w:t>
      </w:r>
      <w:proofErr w:type="gramStart"/>
      <w:r w:rsidRPr="0062265C">
        <w:t>avoid</w:t>
      </w:r>
      <w:proofErr w:type="gramEnd"/>
      <w:r w:rsidRPr="0062265C">
        <w:t xml:space="preserve"> if possible, or otherwise mitigate, any actual or potential reverse sensitivity effects on land-based primary production activities from the use or development.</w:t>
      </w:r>
    </w:p>
    <w:p w14:paraId="21874888" w14:textId="60B0AD51" w:rsidR="00093A01" w:rsidRDefault="00093A01" w:rsidP="003C0367">
      <w:pPr>
        <w:pStyle w:val="Heading2"/>
        <w:tabs>
          <w:tab w:val="clear" w:pos="851"/>
          <w:tab w:val="left" w:pos="567"/>
        </w:tabs>
        <w:spacing w:before="440"/>
        <w:ind w:left="567" w:hanging="567"/>
      </w:pPr>
      <w:r>
        <w:t>15</w:t>
      </w:r>
      <w:r w:rsidR="003C0367">
        <w:tab/>
      </w:r>
      <w:r w:rsidRPr="0062265C">
        <w:t xml:space="preserve">Exemption for HPL subject to permanent and long-term constraints </w:t>
      </w:r>
    </w:p>
    <w:p w14:paraId="4DD795C0" w14:textId="77777777" w:rsidR="00093A01" w:rsidRPr="003C0367" w:rsidRDefault="00093A01" w:rsidP="003C0367">
      <w:pPr>
        <w:pStyle w:val="Boxabc"/>
        <w:numPr>
          <w:ilvl w:val="0"/>
          <w:numId w:val="53"/>
        </w:numPr>
        <w:spacing w:after="120"/>
        <w:rPr>
          <w:b/>
          <w:bCs/>
        </w:rPr>
      </w:pPr>
      <w:r w:rsidRPr="0062265C">
        <w:t>The NPS-HPL includes a pathway for subdivision, use and development on HPL, where the applicant can demonstrate that the HPL is not economically viable for land-based primary production because of permanent or long-term constraints on the productive capacity of the HPL, and provides that this assessment must:</w:t>
      </w:r>
    </w:p>
    <w:p w14:paraId="6298D02C" w14:textId="77777777" w:rsidR="00093A01" w:rsidRPr="0062265C" w:rsidRDefault="00093A01" w:rsidP="003C0367">
      <w:pPr>
        <w:pStyle w:val="Boxsub-bullet"/>
      </w:pPr>
      <w:r w:rsidRPr="0062265C">
        <w:t xml:space="preserve">demonstrate that there are permanent or long-term constraints on the productive capacity of the HPL and that the size of a landholding in which the HPL occurs is not of itself a determinant of a permanent or long-term constraint. </w:t>
      </w:r>
    </w:p>
    <w:p w14:paraId="1B7717A1" w14:textId="77777777" w:rsidR="00093A01" w:rsidRDefault="00093A01" w:rsidP="003C0367">
      <w:pPr>
        <w:pStyle w:val="Boxsub-bullet"/>
      </w:pPr>
      <w:r w:rsidRPr="0062265C">
        <w:t xml:space="preserve">satisfy the territorial authority that the subdivision, </w:t>
      </w:r>
      <w:proofErr w:type="gramStart"/>
      <w:r w:rsidRPr="0062265C">
        <w:t>use</w:t>
      </w:r>
      <w:proofErr w:type="gramEnd"/>
      <w:r w:rsidRPr="0062265C">
        <w:t xml:space="preserve"> or development avoids any significant loss of HPL in the district, avoids fragmenting large and cohesive areas of HPL and can avoid if possible, or mitigate, reverse sensitivity effects</w:t>
      </w:r>
    </w:p>
    <w:p w14:paraId="42D247B1" w14:textId="77777777" w:rsidR="00093A01" w:rsidRPr="0062265C" w:rsidRDefault="00093A01" w:rsidP="003C0367">
      <w:pPr>
        <w:pStyle w:val="Boxsub-bullet"/>
        <w:spacing w:before="100" w:after="100"/>
      </w:pPr>
      <w:r w:rsidRPr="0062265C">
        <w:t xml:space="preserve">satisfy the territorial authority that the environmental, social, </w:t>
      </w:r>
      <w:proofErr w:type="gramStart"/>
      <w:r w:rsidRPr="0062265C">
        <w:t>cultural</w:t>
      </w:r>
      <w:proofErr w:type="gramEnd"/>
      <w:r w:rsidRPr="0062265C">
        <w:t xml:space="preserve"> and econ</w:t>
      </w:r>
      <w:r>
        <w:t xml:space="preserve">omic </w:t>
      </w:r>
      <w:r w:rsidRPr="0062265C">
        <w:t>benefits of the subdivision, use, or development outweigh the long-term environmental, social, cultural and economic costs associated with the loss of highly productive land for land-based primary production, taking into account both tangible and intangible values</w:t>
      </w:r>
    </w:p>
    <w:p w14:paraId="181520BA" w14:textId="77777777" w:rsidR="00093A01" w:rsidRPr="0062265C" w:rsidRDefault="00093A01" w:rsidP="003C0367">
      <w:pPr>
        <w:pStyle w:val="Boxsub-bullet"/>
        <w:spacing w:after="100"/>
        <w:rPr>
          <w:b/>
          <w:bCs/>
        </w:rPr>
      </w:pPr>
      <w:r w:rsidRPr="0062265C">
        <w:t>consider a range of reasonably practicable options for addressing identified constraints (eg, alternate forms of primary production, improved land management strategies, boundary adjustments etc)</w:t>
      </w:r>
    </w:p>
    <w:p w14:paraId="7D9547B9" w14:textId="77777777" w:rsidR="00093A01" w:rsidRPr="0062265C" w:rsidRDefault="00093A01" w:rsidP="003C0367">
      <w:pPr>
        <w:pStyle w:val="Boxsub-bullet"/>
        <w:spacing w:after="100"/>
      </w:pPr>
      <w:r w:rsidRPr="0062265C">
        <w:t>not take into account the potential economic benefit of using the highly productive land for purposes other than land-based primary production</w:t>
      </w:r>
    </w:p>
    <w:p w14:paraId="62ED8156" w14:textId="77777777" w:rsidR="00093A01" w:rsidRPr="0062265C" w:rsidRDefault="00093A01" w:rsidP="003C0367">
      <w:pPr>
        <w:pStyle w:val="Boxsub-bullet"/>
        <w:spacing w:after="100"/>
      </w:pPr>
      <w:r w:rsidRPr="0062265C">
        <w:t>must consider the impact that the loss of the highly productive land would have on the landholding in which the highly productive land occurs</w:t>
      </w:r>
    </w:p>
    <w:p w14:paraId="4C87A745" w14:textId="77777777" w:rsidR="00093A01" w:rsidRPr="0062265C" w:rsidRDefault="00093A01" w:rsidP="003C0367">
      <w:pPr>
        <w:pStyle w:val="Boxsub-bullet"/>
      </w:pPr>
      <w:r w:rsidRPr="0062265C">
        <w:t>must consider the future productive potential of land-based primary production on the highly productive land, not limited by its past or present uses.</w:t>
      </w:r>
    </w:p>
    <w:p w14:paraId="0B28D28B" w14:textId="60BC2057" w:rsidR="00093A01" w:rsidRDefault="00093A01" w:rsidP="003C0367">
      <w:pPr>
        <w:pStyle w:val="Heading2"/>
        <w:tabs>
          <w:tab w:val="clear" w:pos="851"/>
          <w:tab w:val="left" w:pos="567"/>
        </w:tabs>
        <w:spacing w:before="440"/>
        <w:ind w:left="567" w:hanging="567"/>
      </w:pPr>
      <w:r>
        <w:t>16</w:t>
      </w:r>
      <w:r w:rsidR="003C0367">
        <w:tab/>
      </w:r>
      <w:r w:rsidRPr="0062265C">
        <w:t xml:space="preserve">Prioritising HPL for land-based primary production </w:t>
      </w:r>
    </w:p>
    <w:p w14:paraId="04F9C9B3" w14:textId="77777777" w:rsidR="00093A01" w:rsidRPr="0062265C" w:rsidRDefault="00093A01" w:rsidP="003C0367">
      <w:pPr>
        <w:pStyle w:val="Boxabc"/>
        <w:numPr>
          <w:ilvl w:val="0"/>
          <w:numId w:val="54"/>
        </w:numPr>
        <w:tabs>
          <w:tab w:val="left" w:pos="567"/>
        </w:tabs>
        <w:ind w:left="567" w:hanging="567"/>
      </w:pPr>
      <w:r w:rsidRPr="0062265C">
        <w:t>Retain the policy direction to prioritise HPL for land-based primary production in the NPS-HPL, but with supporting guidance to clarify the policy intent and implementation approach.</w:t>
      </w:r>
    </w:p>
    <w:p w14:paraId="7DBB9DC8" w14:textId="77777777" w:rsidR="00093A01" w:rsidRPr="0062265C" w:rsidRDefault="00093A01" w:rsidP="003C0367">
      <w:pPr>
        <w:pStyle w:val="Boxabc"/>
        <w:tabs>
          <w:tab w:val="left" w:pos="567"/>
        </w:tabs>
        <w:ind w:left="567" w:hanging="567"/>
      </w:pPr>
      <w:r w:rsidRPr="0062265C">
        <w:t>Do not proceed with the policy direction from the proposed version of the NPS-HPL to consider giving greater protection to areas of HPL with significant economic and community benefits, and instead provide non-statutory guidance on this matter.</w:t>
      </w:r>
    </w:p>
    <w:p w14:paraId="21A105FB" w14:textId="77777777" w:rsidR="00093A01" w:rsidRPr="0062265C" w:rsidRDefault="00093A01" w:rsidP="003C0367">
      <w:pPr>
        <w:pStyle w:val="Boxabc"/>
        <w:tabs>
          <w:tab w:val="left" w:pos="567"/>
        </w:tabs>
        <w:ind w:left="567" w:hanging="567"/>
      </w:pPr>
      <w:r w:rsidRPr="0062265C">
        <w:lastRenderedPageBreak/>
        <w:t xml:space="preserve">Amend the NPS-HPL to clarify that opportunities that maintain or increase the productive capacity of HPL can be encouraged but must not be inconsistent with any matter of </w:t>
      </w:r>
      <w:r w:rsidRPr="0062265C">
        <w:rPr>
          <w:spacing w:val="-2"/>
        </w:rPr>
        <w:t>national importance under section 6 of the RMA or any environmental outcomes identified</w:t>
      </w:r>
      <w:r w:rsidRPr="0062265C">
        <w:t xml:space="preserve"> in accordance with the National Policy Statement for Freshwater Management 2020. </w:t>
      </w:r>
    </w:p>
    <w:p w14:paraId="7BE8EE55" w14:textId="6902E141" w:rsidR="00093A01" w:rsidRPr="0062265C" w:rsidRDefault="00093A01" w:rsidP="003C0367">
      <w:pPr>
        <w:pStyle w:val="Heading2"/>
        <w:tabs>
          <w:tab w:val="clear" w:pos="851"/>
          <w:tab w:val="left" w:pos="567"/>
        </w:tabs>
        <w:spacing w:before="440"/>
        <w:ind w:left="567" w:hanging="567"/>
      </w:pPr>
      <w:r>
        <w:t>17</w:t>
      </w:r>
      <w:r w:rsidR="003C0367">
        <w:tab/>
      </w:r>
      <w:r w:rsidRPr="0062265C">
        <w:t xml:space="preserve">Reverse sensitivity </w:t>
      </w:r>
    </w:p>
    <w:p w14:paraId="192D3D16" w14:textId="77777777" w:rsidR="00093A01" w:rsidRPr="0062265C" w:rsidRDefault="00093A01" w:rsidP="003C0367">
      <w:pPr>
        <w:pStyle w:val="Boxabc"/>
        <w:numPr>
          <w:ilvl w:val="0"/>
          <w:numId w:val="55"/>
        </w:numPr>
        <w:tabs>
          <w:tab w:val="left" w:pos="567"/>
        </w:tabs>
        <w:ind w:left="567" w:hanging="567"/>
      </w:pPr>
      <w:r w:rsidRPr="0062265C">
        <w:t xml:space="preserve">Amend the reverse sensitivity clause 3.13 in the NPS-HPL to require territorial authorities to make changes to their district plans (as necessary) to include objectives, </w:t>
      </w:r>
      <w:proofErr w:type="gramStart"/>
      <w:r w:rsidRPr="0062265C">
        <w:t>policies</w:t>
      </w:r>
      <w:proofErr w:type="gramEnd"/>
      <w:r w:rsidRPr="0062265C">
        <w:t xml:space="preserve"> and rules to: </w:t>
      </w:r>
    </w:p>
    <w:p w14:paraId="778D2C23" w14:textId="77777777" w:rsidR="00093A01" w:rsidRPr="0062265C" w:rsidRDefault="00093A01" w:rsidP="003C0367">
      <w:pPr>
        <w:pStyle w:val="Boxabc"/>
        <w:tabs>
          <w:tab w:val="left" w:pos="567"/>
        </w:tabs>
        <w:ind w:left="567" w:hanging="567"/>
      </w:pPr>
      <w:r w:rsidRPr="0062265C">
        <w:t>identify the typical activities and effects associated with land-based primary production that should be anticipated and tolerated on HPL. (</w:t>
      </w:r>
      <w:proofErr w:type="gramStart"/>
      <w:r w:rsidRPr="0062265C">
        <w:t>clause</w:t>
      </w:r>
      <w:proofErr w:type="gramEnd"/>
      <w:r w:rsidRPr="0062265C">
        <w:t xml:space="preserve"> 3.9) </w:t>
      </w:r>
    </w:p>
    <w:p w14:paraId="7DE32EED" w14:textId="77777777" w:rsidR="00093A01" w:rsidRPr="0062265C" w:rsidRDefault="00093A01" w:rsidP="003C0367">
      <w:pPr>
        <w:pStyle w:val="Boxabc"/>
        <w:tabs>
          <w:tab w:val="left" w:pos="567"/>
        </w:tabs>
        <w:ind w:left="567" w:hanging="567"/>
      </w:pPr>
      <w:r w:rsidRPr="0062265C">
        <w:t>ensure that subdivision, use and development on HPL avoids if possible, or otherwise mitigates, any actual or potential reverse sensitivity effects on land-based primary production activities (this would be considered as part of clauses 3.8, 3.9 and 3.10).</w:t>
      </w:r>
    </w:p>
    <w:p w14:paraId="0F8C2FD0" w14:textId="77777777" w:rsidR="00093A01" w:rsidRPr="0062265C" w:rsidRDefault="00093A01" w:rsidP="003C0367">
      <w:pPr>
        <w:pStyle w:val="Boxabc"/>
        <w:tabs>
          <w:tab w:val="left" w:pos="567"/>
        </w:tabs>
        <w:spacing w:after="120"/>
        <w:ind w:left="567" w:hanging="567"/>
      </w:pPr>
      <w:r w:rsidRPr="0062265C">
        <w:t xml:space="preserve">Require the avoidance, if possible, or otherwise the mitigation, of any potential reverse sensitivity effects from urban rezoning or rural lifestyle development that could affect land-based primary production on highly productive land (where mitigation might involve, for instance, the use of setbacks and buffers) (clause 3.6 and 3.7). </w:t>
      </w:r>
    </w:p>
    <w:p w14:paraId="43ED2382" w14:textId="07216186" w:rsidR="00093A01" w:rsidRPr="0062265C" w:rsidRDefault="00093A01" w:rsidP="003C0367">
      <w:pPr>
        <w:pStyle w:val="Heading2"/>
        <w:tabs>
          <w:tab w:val="clear" w:pos="851"/>
          <w:tab w:val="left" w:pos="567"/>
        </w:tabs>
        <w:ind w:left="567" w:hanging="567"/>
      </w:pPr>
      <w:r>
        <w:t>18</w:t>
      </w:r>
      <w:r w:rsidR="003C0367">
        <w:tab/>
      </w:r>
      <w:r w:rsidRPr="0062265C">
        <w:t xml:space="preserve">Treaty of Waitangi (Te Tiriti o Waitangi) settlement commitments </w:t>
      </w:r>
    </w:p>
    <w:p w14:paraId="48BB6B1B" w14:textId="77777777" w:rsidR="00093A01" w:rsidRPr="0062265C" w:rsidRDefault="00093A01" w:rsidP="003C0367">
      <w:pPr>
        <w:pStyle w:val="Boxabc"/>
        <w:numPr>
          <w:ilvl w:val="0"/>
          <w:numId w:val="56"/>
        </w:numPr>
        <w:tabs>
          <w:tab w:val="left" w:pos="567"/>
        </w:tabs>
        <w:spacing w:after="120"/>
        <w:ind w:left="567" w:hanging="567"/>
      </w:pPr>
      <w:r w:rsidRPr="0062265C">
        <w:t>When considering the policy recommendations in this report, have particular regard to matters in Te Tiriti o Waitangi (Treaty of Waitangi) claims settlement acts, as assessed above.</w:t>
      </w:r>
    </w:p>
    <w:p w14:paraId="3EF1770C" w14:textId="169152DA" w:rsidR="00093A01" w:rsidRPr="0062265C" w:rsidRDefault="00093A01" w:rsidP="003C0367">
      <w:pPr>
        <w:pStyle w:val="Heading2"/>
        <w:tabs>
          <w:tab w:val="clear" w:pos="851"/>
          <w:tab w:val="left" w:pos="567"/>
        </w:tabs>
        <w:spacing w:before="440"/>
        <w:ind w:left="567" w:hanging="567"/>
      </w:pPr>
      <w:r>
        <w:t>19</w:t>
      </w:r>
      <w:r w:rsidR="003C0367">
        <w:tab/>
      </w:r>
      <w:r w:rsidRPr="0062265C">
        <w:t>Climate change and interaction between NPS</w:t>
      </w:r>
      <w:r w:rsidRPr="0062265C">
        <w:noBreakHyphen/>
        <w:t>HPL and other national direction</w:t>
      </w:r>
    </w:p>
    <w:p w14:paraId="16736814" w14:textId="77777777" w:rsidR="00093A01" w:rsidRPr="003C0367" w:rsidRDefault="00093A01" w:rsidP="003C0367">
      <w:pPr>
        <w:pStyle w:val="Boxabc"/>
        <w:numPr>
          <w:ilvl w:val="0"/>
          <w:numId w:val="57"/>
        </w:numPr>
        <w:spacing w:after="120"/>
        <w:ind w:left="567" w:hanging="567"/>
        <w:rPr>
          <w:b/>
        </w:rPr>
      </w:pPr>
      <w:r w:rsidRPr="0062265C">
        <w:t xml:space="preserve">Ministers have considered the NPS-HPL in light of national direction instruments that exist at the time of gazettal. </w:t>
      </w:r>
    </w:p>
    <w:p w14:paraId="646C9783" w14:textId="77777777" w:rsidR="00093A01" w:rsidRPr="00B35758" w:rsidRDefault="00093A01" w:rsidP="00093A01"/>
    <w:p w14:paraId="4AF890DD" w14:textId="3CDA5935" w:rsidR="00B75623" w:rsidRPr="0062265C" w:rsidRDefault="00B75623" w:rsidP="00512B32">
      <w:pPr>
        <w:pStyle w:val="BodyText"/>
      </w:pPr>
    </w:p>
    <w:p w14:paraId="2ABFC7CD" w14:textId="04CEBE71" w:rsidR="00D009D8" w:rsidRPr="0062265C" w:rsidRDefault="00D009D8" w:rsidP="00512B32">
      <w:pPr>
        <w:pStyle w:val="BodyText"/>
      </w:pPr>
    </w:p>
    <w:sectPr w:rsidR="00D009D8" w:rsidRPr="0062265C" w:rsidSect="00B10662">
      <w:headerReference w:type="even" r:id="rId65"/>
      <w:headerReference w:type="default" r:id="rId66"/>
      <w:footerReference w:type="even" r:id="rId67"/>
      <w:footerReference w:type="default" r:id="rId68"/>
      <w:headerReference w:type="first" r:id="rId6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AFD52" w14:textId="77777777" w:rsidR="004B6EF6" w:rsidRDefault="004B6EF6" w:rsidP="0080531E">
      <w:pPr>
        <w:spacing w:before="0" w:after="0" w:line="240" w:lineRule="auto"/>
      </w:pPr>
      <w:r>
        <w:separator/>
      </w:r>
    </w:p>
    <w:p w14:paraId="7795147E" w14:textId="77777777" w:rsidR="004B6EF6" w:rsidRDefault="004B6EF6"/>
  </w:endnote>
  <w:endnote w:type="continuationSeparator" w:id="0">
    <w:p w14:paraId="102EC2E2" w14:textId="77777777" w:rsidR="004B6EF6" w:rsidRDefault="004B6EF6" w:rsidP="0080531E">
      <w:pPr>
        <w:spacing w:before="0" w:after="0" w:line="240" w:lineRule="auto"/>
      </w:pPr>
      <w:r>
        <w:continuationSeparator/>
      </w:r>
    </w:p>
    <w:p w14:paraId="6CF707E7" w14:textId="77777777" w:rsidR="004B6EF6" w:rsidRDefault="004B6EF6"/>
  </w:endnote>
  <w:endnote w:type="continuationNotice" w:id="1">
    <w:p w14:paraId="334AA383" w14:textId="77777777" w:rsidR="004B6EF6" w:rsidRDefault="004B6E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A654" w14:textId="77777777" w:rsidR="00785A6C" w:rsidRDefault="00785A6C"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EBEA" w14:textId="77777777" w:rsidR="00785A6C" w:rsidRDefault="00785A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1AF4" w14:textId="77777777" w:rsidR="00BC483E" w:rsidRDefault="00BC48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F83E" w14:textId="7F64EA76" w:rsidR="002E3449" w:rsidRDefault="002E3449" w:rsidP="00B10662">
    <w:pPr>
      <w:pStyle w:val="Footereven"/>
    </w:pPr>
    <w:r w:rsidRPr="004F458A">
      <w:rPr>
        <w:b/>
      </w:rPr>
      <w:fldChar w:fldCharType="begin"/>
    </w:r>
    <w:r w:rsidRPr="004F458A">
      <w:instrText xml:space="preserve"> PAGE </w:instrText>
    </w:r>
    <w:r w:rsidRPr="004F458A">
      <w:rPr>
        <w:b/>
      </w:rPr>
      <w:fldChar w:fldCharType="separate"/>
    </w:r>
    <w:r>
      <w:rPr>
        <w:noProof/>
      </w:rPr>
      <w:t>30</w:t>
    </w:r>
    <w:r w:rsidRPr="004F458A">
      <w:rPr>
        <w:b/>
      </w:rPr>
      <w:fldChar w:fldCharType="end"/>
    </w:r>
    <w:r>
      <w:tab/>
    </w:r>
    <w:r w:rsidR="00493F3C" w:rsidRPr="00493F3C">
      <w:t>Recommendations and decisions report on the National Policy Statement for Highly Productive Land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ECA8" w14:textId="69EB8411" w:rsidR="002E3449" w:rsidRDefault="002E3449" w:rsidP="00B10662">
    <w:pPr>
      <w:pStyle w:val="Footerodd"/>
    </w:pPr>
    <w:r>
      <w:tab/>
    </w:r>
    <w:r w:rsidR="00493F3C" w:rsidRPr="00493F3C">
      <w:t>Recommendations and decisions report on the National Policy Statement for Highly Productive Land</w:t>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469A" w14:textId="77777777" w:rsidR="004B6EF6" w:rsidRDefault="004B6EF6" w:rsidP="00CB5C5F">
      <w:pPr>
        <w:spacing w:before="0" w:after="80" w:line="240" w:lineRule="auto"/>
      </w:pPr>
      <w:r>
        <w:separator/>
      </w:r>
    </w:p>
  </w:footnote>
  <w:footnote w:type="continuationSeparator" w:id="0">
    <w:p w14:paraId="37D743FA" w14:textId="77777777" w:rsidR="004B6EF6" w:rsidRDefault="004B6EF6" w:rsidP="0080531E">
      <w:pPr>
        <w:spacing w:before="0" w:after="0" w:line="240" w:lineRule="auto"/>
      </w:pPr>
      <w:r>
        <w:continuationSeparator/>
      </w:r>
    </w:p>
    <w:p w14:paraId="58579C6B" w14:textId="77777777" w:rsidR="004B6EF6" w:rsidRDefault="004B6EF6"/>
  </w:footnote>
  <w:footnote w:type="continuationNotice" w:id="1">
    <w:p w14:paraId="3043E9F8" w14:textId="77777777" w:rsidR="004B6EF6" w:rsidRDefault="004B6EF6">
      <w:pPr>
        <w:spacing w:before="0" w:after="0" w:line="240" w:lineRule="auto"/>
      </w:pPr>
    </w:p>
  </w:footnote>
  <w:footnote w:id="2">
    <w:p w14:paraId="11D3BC80" w14:textId="0743D721" w:rsidR="00295728" w:rsidRPr="005675DF" w:rsidRDefault="00295728" w:rsidP="002A2E0D">
      <w:pPr>
        <w:pStyle w:val="FootnoteText"/>
        <w:spacing w:after="40"/>
      </w:pPr>
      <w:r>
        <w:rPr>
          <w:rStyle w:val="FootnoteReference"/>
        </w:rPr>
        <w:footnoteRef/>
      </w:r>
      <w:r>
        <w:t xml:space="preserve"> </w:t>
      </w:r>
      <w:r w:rsidR="005675DF">
        <w:tab/>
      </w:r>
      <w:r w:rsidRPr="005675DF">
        <w:t>Ministry for the Environment. 2022. National Policy Statement for Highly Productive Land: Evaluation report under section 32 of the Resource Management Act. Wellington: Ministry for the Environment.</w:t>
      </w:r>
    </w:p>
  </w:footnote>
  <w:footnote w:id="3">
    <w:p w14:paraId="726C037B" w14:textId="2291E5E4" w:rsidR="0CD362D5" w:rsidRDefault="0CD362D5" w:rsidP="004820D3">
      <w:pPr>
        <w:pStyle w:val="FootnoteText"/>
        <w:rPr>
          <w:lang w:val="mi-NZ"/>
        </w:rPr>
      </w:pPr>
      <w:r w:rsidRPr="0CD362D5">
        <w:rPr>
          <w:rStyle w:val="FootnoteReference"/>
        </w:rPr>
        <w:footnoteRef/>
      </w:r>
      <w:r w:rsidR="00F30BCF">
        <w:rPr>
          <w:lang w:val="mi-NZ"/>
        </w:rPr>
        <w:t xml:space="preserve"> </w:t>
      </w:r>
      <w:r w:rsidR="004820D3">
        <w:rPr>
          <w:lang w:val="mi-NZ"/>
        </w:rPr>
        <w:tab/>
      </w:r>
      <w:r w:rsidR="003A6FE3" w:rsidRPr="004820D3">
        <w:t>Hampson</w:t>
      </w:r>
      <w:r w:rsidR="003A6FE3">
        <w:rPr>
          <w:lang w:val="mi-NZ"/>
        </w:rPr>
        <w:t xml:space="preserve"> </w:t>
      </w:r>
      <w:r w:rsidR="0065724C">
        <w:rPr>
          <w:lang w:val="mi-NZ"/>
        </w:rPr>
        <w:t>et al</w:t>
      </w:r>
      <w:r w:rsidR="00F30BCF">
        <w:rPr>
          <w:lang w:val="mi-NZ"/>
        </w:rPr>
        <w:t>.</w:t>
      </w:r>
      <w:r w:rsidR="00280763">
        <w:rPr>
          <w:lang w:val="mi-NZ"/>
        </w:rPr>
        <w:t xml:space="preserve"> </w:t>
      </w:r>
      <w:r w:rsidRPr="0CD362D5">
        <w:rPr>
          <w:lang w:val="mi-NZ"/>
        </w:rPr>
        <w:t>2020</w:t>
      </w:r>
      <w:r w:rsidR="00280763">
        <w:rPr>
          <w:lang w:val="mi-NZ"/>
        </w:rPr>
        <w:t>.</w:t>
      </w:r>
      <w:r w:rsidRPr="0CD362D5">
        <w:rPr>
          <w:lang w:val="mi-NZ"/>
        </w:rPr>
        <w:t xml:space="preserve"> </w:t>
      </w:r>
      <w:r w:rsidRPr="0CD362D5">
        <w:rPr>
          <w:i/>
          <w:iCs/>
          <w:lang w:val="mi-NZ"/>
        </w:rPr>
        <w:t xml:space="preserve">National Policy Statement </w:t>
      </w:r>
      <w:r w:rsidR="00D11995">
        <w:rPr>
          <w:rFonts w:cs="Calibri"/>
          <w:i/>
          <w:iCs/>
          <w:lang w:val="mi-NZ"/>
        </w:rPr>
        <w:t>–</w:t>
      </w:r>
      <w:r w:rsidR="00D11995">
        <w:rPr>
          <w:i/>
          <w:iCs/>
          <w:lang w:val="mi-NZ"/>
        </w:rPr>
        <w:t xml:space="preserve"> </w:t>
      </w:r>
      <w:r w:rsidRPr="0CD362D5">
        <w:rPr>
          <w:i/>
          <w:iCs/>
          <w:lang w:val="mi-NZ"/>
        </w:rPr>
        <w:t>Highly Productive Land</w:t>
      </w:r>
      <w:r w:rsidR="00D11995">
        <w:rPr>
          <w:i/>
          <w:iCs/>
          <w:lang w:val="mi-NZ"/>
        </w:rPr>
        <w:t xml:space="preserve">: </w:t>
      </w:r>
      <w:r w:rsidRPr="0CD362D5">
        <w:rPr>
          <w:i/>
          <w:iCs/>
          <w:lang w:val="mi-NZ"/>
        </w:rPr>
        <w:t>Cost</w:t>
      </w:r>
      <w:r w:rsidR="00D11995">
        <w:rPr>
          <w:i/>
          <w:iCs/>
          <w:lang w:val="mi-NZ"/>
        </w:rPr>
        <w:t>-</w:t>
      </w:r>
      <w:r w:rsidRPr="0CD362D5">
        <w:rPr>
          <w:i/>
          <w:iCs/>
          <w:lang w:val="mi-NZ"/>
        </w:rPr>
        <w:t>Benefit Analysis</w:t>
      </w:r>
      <w:r w:rsidR="00470438">
        <w:rPr>
          <w:lang w:val="mi-NZ"/>
        </w:rPr>
        <w:t>. P</w:t>
      </w:r>
      <w:r w:rsidRPr="0CD362D5">
        <w:rPr>
          <w:lang w:val="mi-NZ"/>
        </w:rPr>
        <w:t>repared for the Ministry for Primary Industries</w:t>
      </w:r>
      <w:r w:rsidR="00F30BCF">
        <w:rPr>
          <w:lang w:val="mi-NZ"/>
        </w:rPr>
        <w:t xml:space="preserve"> by </w:t>
      </w:r>
      <w:r w:rsidR="00F30BCF" w:rsidRPr="0CD362D5">
        <w:rPr>
          <w:lang w:val="mi-NZ"/>
        </w:rPr>
        <w:t>Market Economi</w:t>
      </w:r>
      <w:r w:rsidR="00CD0BC3">
        <w:rPr>
          <w:lang w:val="mi-NZ"/>
        </w:rPr>
        <w:t>cs</w:t>
      </w:r>
      <w:r w:rsidR="000B6A9D">
        <w:rPr>
          <w:lang w:val="mi-NZ"/>
        </w:rPr>
        <w:t>. Wellington: Ministry for Primary Industries</w:t>
      </w:r>
      <w:r w:rsidR="00CE5246">
        <w:rPr>
          <w:lang w:val="mi-NZ"/>
        </w:rPr>
        <w:t>.</w:t>
      </w:r>
    </w:p>
  </w:footnote>
  <w:footnote w:id="4">
    <w:p w14:paraId="4B1FF110" w14:textId="36654389" w:rsidR="002E3449" w:rsidRPr="0083289A" w:rsidRDefault="002E3449" w:rsidP="00ED3FF9">
      <w:pPr>
        <w:pStyle w:val="FootnoteText"/>
        <w:spacing w:after="40"/>
      </w:pPr>
      <w:r w:rsidRPr="00DD6FA6">
        <w:rPr>
          <w:rStyle w:val="FootnoteReference"/>
        </w:rPr>
        <w:footnoteRef/>
      </w:r>
      <w:r w:rsidRPr="00DD6FA6">
        <w:t xml:space="preserve"> </w:t>
      </w:r>
      <w:r w:rsidR="0083289A">
        <w:tab/>
      </w:r>
      <w:r w:rsidR="00A30AB5" w:rsidRPr="0083289A">
        <w:t>Note that the NPS-UDC</w:t>
      </w:r>
      <w:r w:rsidR="009A043C" w:rsidRPr="0083289A">
        <w:t xml:space="preserve"> 2016</w:t>
      </w:r>
      <w:r w:rsidR="00A30AB5" w:rsidRPr="0083289A">
        <w:t xml:space="preserve"> has</w:t>
      </w:r>
      <w:r w:rsidR="00524E24" w:rsidRPr="0083289A">
        <w:t>,</w:t>
      </w:r>
      <w:r w:rsidR="00A30AB5" w:rsidRPr="0083289A">
        <w:t xml:space="preserve"> since </w:t>
      </w:r>
      <w:r w:rsidR="00524E24" w:rsidRPr="0083289A">
        <w:t xml:space="preserve">the release of the discussion document, </w:t>
      </w:r>
      <w:r w:rsidR="00A30AB5" w:rsidRPr="0083289A">
        <w:t xml:space="preserve">been replaced by the National Policy Statement on Urban Development 2020 (NPS-UD), which means this option has effectively been replaced by considering HPL through the NPS-UD. </w:t>
      </w:r>
      <w:r w:rsidR="00A30AB5" w:rsidRPr="0083289A">
        <w:t/>
      </w:r>
      <w:r w:rsidR="00105B50" w:rsidRPr="0083289A">
        <w:t>The</w:t>
      </w:r>
      <w:r w:rsidRPr="0083289A">
        <w:t xml:space="preserve"> consultation on the proposed </w:t>
      </w:r>
      <w:r w:rsidR="008D542F" w:rsidRPr="0083289A">
        <w:t>NPS-UD</w:t>
      </w:r>
      <w:r w:rsidRPr="0083289A">
        <w:t xml:space="preserve"> closed at the same time as </w:t>
      </w:r>
      <w:r w:rsidR="00105B50" w:rsidRPr="0083289A">
        <w:t>that of</w:t>
      </w:r>
      <w:r w:rsidR="007F22C8" w:rsidRPr="0083289A">
        <w:t xml:space="preserve"> </w:t>
      </w:r>
      <w:r w:rsidRPr="0083289A">
        <w:t xml:space="preserve">the proposed </w:t>
      </w:r>
      <w:r w:rsidR="000E6642" w:rsidRPr="0083289A">
        <w:t>NPS-HPL</w:t>
      </w:r>
      <w:r w:rsidRPr="0083289A">
        <w:t xml:space="preserve"> and it come into force in 2020.</w:t>
      </w:r>
      <w:r w:rsidR="008C0726" w:rsidRPr="0083289A">
        <w:t xml:space="preserve"> </w:t>
      </w:r>
      <w:r w:rsidR="007F22C8" w:rsidRPr="0083289A">
        <w:t xml:space="preserve">The NPS-HPL discussion </w:t>
      </w:r>
      <w:r w:rsidR="008C0726" w:rsidRPr="0083289A">
        <w:t xml:space="preserve">document </w:t>
      </w:r>
      <w:r w:rsidR="00451883" w:rsidRPr="0083289A">
        <w:t>indicated that if there was significant support for addressing the</w:t>
      </w:r>
      <w:r w:rsidR="00DE617F" w:rsidRPr="0083289A">
        <w:t xml:space="preserve"> loss of HPL through the NPS-UDC, the scope of the NPS-UD would need to be increased</w:t>
      </w:r>
      <w:r w:rsidR="008C2489" w:rsidRPr="0083289A">
        <w:t>.</w:t>
      </w:r>
    </w:p>
  </w:footnote>
  <w:footnote w:id="5">
    <w:p w14:paraId="2D986E1F" w14:textId="45850B92" w:rsidR="002E3449" w:rsidRDefault="002E3449" w:rsidP="0083289A">
      <w:pPr>
        <w:pStyle w:val="FootnoteText"/>
      </w:pPr>
      <w:r>
        <w:rPr>
          <w:rStyle w:val="FootnoteReference"/>
        </w:rPr>
        <w:footnoteRef/>
      </w:r>
      <w:r>
        <w:t xml:space="preserve"> </w:t>
      </w:r>
      <w:r w:rsidR="0083289A">
        <w:tab/>
      </w:r>
      <w:r>
        <w:t xml:space="preserve">When the </w:t>
      </w:r>
      <w:r w:rsidR="000E6642">
        <w:t>NPS-HPL</w:t>
      </w:r>
      <w:r>
        <w:t xml:space="preserve"> was open for consultation</w:t>
      </w:r>
      <w:r w:rsidR="006D0EC0">
        <w:t>,</w:t>
      </w:r>
      <w:r>
        <w:t xml:space="preserve"> the relevant policy statement was the </w:t>
      </w:r>
      <w:r w:rsidR="00285089">
        <w:t>National Policy Statement on</w:t>
      </w:r>
      <w:r>
        <w:t xml:space="preserve"> Urban Development Capacity</w:t>
      </w:r>
      <w:r w:rsidR="00705D53">
        <w:t xml:space="preserve"> 2016</w:t>
      </w:r>
      <w:r>
        <w:t xml:space="preserve">. This has since been replaced by the </w:t>
      </w:r>
      <w:r w:rsidR="00705D53">
        <w:t xml:space="preserve">National Policy Statement </w:t>
      </w:r>
      <w:r>
        <w:t>for Urban Development</w:t>
      </w:r>
      <w:r w:rsidR="00ED0745">
        <w:t xml:space="preserve"> 2020</w:t>
      </w:r>
      <w:r>
        <w:t xml:space="preserve">. </w:t>
      </w:r>
    </w:p>
  </w:footnote>
  <w:footnote w:id="6">
    <w:p w14:paraId="1C6DB06D" w14:textId="3AB1DEDE" w:rsidR="002E3449" w:rsidRPr="00DA23F4" w:rsidRDefault="002E3449" w:rsidP="006A17E0">
      <w:pPr>
        <w:pStyle w:val="FootnoteText"/>
      </w:pPr>
      <w:r>
        <w:rPr>
          <w:rStyle w:val="FootnoteReference"/>
        </w:rPr>
        <w:footnoteRef/>
      </w:r>
      <w:r>
        <w:t xml:space="preserve"> </w:t>
      </w:r>
      <w:r w:rsidR="006A17E0">
        <w:tab/>
      </w:r>
      <w:r w:rsidRPr="00DA23F4">
        <w:t xml:space="preserve">The draft definition of primary production in the </w:t>
      </w:r>
      <w:r w:rsidR="000E6642">
        <w:t>NPS-HPL</w:t>
      </w:r>
      <w:r w:rsidRPr="00DA23F4">
        <w:t xml:space="preserve"> was based on </w:t>
      </w:r>
      <w:r w:rsidRPr="008B4B27">
        <w:t>the National Planning Standards</w:t>
      </w:r>
      <w:r w:rsidRPr="00DA23F4">
        <w:t xml:space="preserve"> definition but </w:t>
      </w:r>
      <w:r w:rsidRPr="006A17E0">
        <w:t>limited</w:t>
      </w:r>
      <w:r w:rsidRPr="00DA23F4">
        <w:t xml:space="preserve"> to agricultural, pastoral, horticultural and forestry activities (</w:t>
      </w:r>
      <w:r w:rsidR="002A3718">
        <w:t xml:space="preserve">ie, </w:t>
      </w:r>
      <w:r w:rsidRPr="00DA23F4">
        <w:t>excluding mineral extraction and aquaculture). See the definitions section for further discussion.</w:t>
      </w:r>
      <w:r w:rsidR="0062265C">
        <w:t xml:space="preserve"> </w:t>
      </w:r>
    </w:p>
  </w:footnote>
  <w:footnote w:id="7">
    <w:p w14:paraId="017C91CF" w14:textId="0107D5DF" w:rsidR="002E3449" w:rsidRPr="00104860" w:rsidRDefault="002E3449">
      <w:pPr>
        <w:pStyle w:val="FootnoteText"/>
        <w:rPr>
          <w:lang w:val="mi-NZ"/>
        </w:rPr>
      </w:pPr>
      <w:r w:rsidRPr="00DA23F4">
        <w:rPr>
          <w:rStyle w:val="FootnoteReference"/>
        </w:rPr>
        <w:footnoteRef/>
      </w:r>
      <w:r w:rsidRPr="00DA23F4">
        <w:t xml:space="preserve"> </w:t>
      </w:r>
      <w:r w:rsidR="006A17E0">
        <w:tab/>
      </w:r>
      <w:r w:rsidRPr="00DA23F4">
        <w:t xml:space="preserve">While rural lifestyle development is not strictly </w:t>
      </w:r>
      <w:r w:rsidR="00085073" w:rsidRPr="00DA23F4">
        <w:t>irreversible</w:t>
      </w:r>
      <w:r w:rsidRPr="00DA23F4">
        <w:t xml:space="preserve"> from a physical perspective, the higher land prices and smaller economic units means a return to primary production is generally very unlikely.</w:t>
      </w:r>
      <w:r>
        <w:rPr>
          <w:lang w:val="mi-NZ"/>
        </w:rPr>
        <w:t xml:space="preserve"> </w:t>
      </w:r>
    </w:p>
  </w:footnote>
  <w:footnote w:id="8">
    <w:p w14:paraId="0ADE2305" w14:textId="52978FB8" w:rsidR="002E3449" w:rsidRPr="00FF49DF" w:rsidRDefault="002E3449" w:rsidP="003763FA">
      <w:pPr>
        <w:pStyle w:val="FootnoteText"/>
        <w:rPr>
          <w:lang w:val="mi-NZ"/>
        </w:rPr>
      </w:pPr>
      <w:r>
        <w:rPr>
          <w:rStyle w:val="FootnoteReference"/>
        </w:rPr>
        <w:footnoteRef/>
      </w:r>
      <w:r>
        <w:t xml:space="preserve"> </w:t>
      </w:r>
      <w:r w:rsidR="00B520FD">
        <w:tab/>
      </w:r>
      <w:r>
        <w:rPr>
          <w:lang w:val="mi-NZ"/>
        </w:rPr>
        <w:t>Market Economics</w:t>
      </w:r>
      <w:r w:rsidR="009A51C8">
        <w:rPr>
          <w:lang w:val="mi-NZ"/>
        </w:rPr>
        <w:t>.</w:t>
      </w:r>
      <w:r>
        <w:rPr>
          <w:lang w:val="mi-NZ"/>
        </w:rPr>
        <w:t xml:space="preserve"> 2019</w:t>
      </w:r>
      <w:r w:rsidR="00987BAE">
        <w:rPr>
          <w:lang w:val="mi-NZ"/>
        </w:rPr>
        <w:t>.</w:t>
      </w:r>
      <w:r>
        <w:rPr>
          <w:lang w:val="mi-NZ"/>
        </w:rPr>
        <w:t xml:space="preserve"> </w:t>
      </w:r>
      <w:r w:rsidRPr="00FF49DF">
        <w:rPr>
          <w:i/>
          <w:iCs/>
        </w:rPr>
        <w:t>Urban Expansion: Assessment of Potential Policy Impacts Proposed NPS on Highly Productive Land</w:t>
      </w:r>
      <w:r>
        <w:t xml:space="preserve">, </w:t>
      </w:r>
      <w:r w:rsidRPr="003763FA">
        <w:t>Prepared for Ministry for Primary Industries</w:t>
      </w:r>
      <w:r w:rsidR="00B520FD">
        <w:t>.</w:t>
      </w:r>
    </w:p>
  </w:footnote>
  <w:footnote w:id="9">
    <w:p w14:paraId="31FB6F1C" w14:textId="09304183" w:rsidR="004D4FB8" w:rsidRPr="00DB3966" w:rsidRDefault="004D4FB8" w:rsidP="00AD1394">
      <w:pPr>
        <w:pStyle w:val="FootnoteText"/>
        <w:rPr>
          <w:lang w:val="mi-NZ"/>
        </w:rPr>
      </w:pPr>
      <w:r>
        <w:rPr>
          <w:rStyle w:val="FootnoteReference"/>
        </w:rPr>
        <w:footnoteRef/>
      </w:r>
      <w:r>
        <w:t xml:space="preserve"> </w:t>
      </w:r>
      <w:r w:rsidR="00AD1394">
        <w:tab/>
      </w:r>
      <w:r w:rsidRPr="00AD1394">
        <w:t>Councils</w:t>
      </w:r>
      <w:r w:rsidRPr="00DB3966">
        <w:t xml:space="preserve"> have taken variable approaches to defin</w:t>
      </w:r>
      <w:r>
        <w:t>ing</w:t>
      </w:r>
      <w:r w:rsidRPr="00DB3966">
        <w:t xml:space="preserve"> </w:t>
      </w:r>
      <w:r w:rsidR="0058672E">
        <w:t>HPL</w:t>
      </w:r>
      <w:r w:rsidRPr="00DB3966">
        <w:t xml:space="preserve">, versatile soils (or similar). A number of regions have based this on LUC </w:t>
      </w:r>
      <w:r w:rsidR="0080130A">
        <w:t xml:space="preserve">classes </w:t>
      </w:r>
      <w:r w:rsidRPr="00DB3966">
        <w:t>1</w:t>
      </w:r>
      <w:r w:rsidR="00592BB0">
        <w:t xml:space="preserve"> to </w:t>
      </w:r>
      <w:r w:rsidRPr="00DB3966">
        <w:t xml:space="preserve">3 (or certain classes of LUC 3), including Northland, Auckland, </w:t>
      </w:r>
      <w:proofErr w:type="gramStart"/>
      <w:r w:rsidRPr="00DB3966">
        <w:t>Waikato</w:t>
      </w:r>
      <w:proofErr w:type="gramEnd"/>
      <w:r w:rsidRPr="00DB3966">
        <w:t xml:space="preserve"> </w:t>
      </w:r>
      <w:r w:rsidRPr="006E411A">
        <w:rPr>
          <w:spacing w:val="-2"/>
        </w:rPr>
        <w:t>and Bay of Plenty. There are other regions that have based this on LUC</w:t>
      </w:r>
      <w:r w:rsidR="0080130A" w:rsidRPr="006E411A">
        <w:rPr>
          <w:spacing w:val="-2"/>
        </w:rPr>
        <w:t xml:space="preserve"> classes</w:t>
      </w:r>
      <w:r w:rsidRPr="006E411A">
        <w:rPr>
          <w:spacing w:val="-2"/>
        </w:rPr>
        <w:t xml:space="preserve"> 1</w:t>
      </w:r>
      <w:r w:rsidR="00230E5C" w:rsidRPr="006E411A">
        <w:rPr>
          <w:spacing w:val="-2"/>
        </w:rPr>
        <w:t xml:space="preserve"> to </w:t>
      </w:r>
      <w:r w:rsidRPr="006E411A">
        <w:rPr>
          <w:spacing w:val="-2"/>
        </w:rPr>
        <w:t>2, including Wellington,</w:t>
      </w:r>
      <w:r w:rsidRPr="00DB3966">
        <w:t xml:space="preserve"> </w:t>
      </w:r>
      <w:proofErr w:type="gramStart"/>
      <w:r w:rsidRPr="00DB3966">
        <w:t>Canterbury</w:t>
      </w:r>
      <w:proofErr w:type="gramEnd"/>
      <w:r w:rsidRPr="00DB3966">
        <w:t xml:space="preserve"> and Southland</w:t>
      </w:r>
      <w:r>
        <w:t xml:space="preserve">. </w:t>
      </w:r>
    </w:p>
  </w:footnote>
  <w:footnote w:id="10">
    <w:p w14:paraId="4B8A237C" w14:textId="3750B118" w:rsidR="72A74C66" w:rsidRDefault="72A74C66" w:rsidP="00BE7A36">
      <w:pPr>
        <w:pStyle w:val="FootnoteText"/>
        <w:rPr>
          <w:lang w:val="en-GB"/>
        </w:rPr>
      </w:pPr>
      <w:r w:rsidRPr="72A74C66">
        <w:rPr>
          <w:rStyle w:val="FootnoteReference"/>
        </w:rPr>
        <w:footnoteRef/>
      </w:r>
      <w:r w:rsidR="002855DF">
        <w:t xml:space="preserve"> </w:t>
      </w:r>
      <w:r w:rsidR="00BE7A36">
        <w:tab/>
      </w:r>
      <w:r w:rsidR="0075784B">
        <w:t xml:space="preserve">Ministry of Justice. </w:t>
      </w:r>
      <w:r w:rsidR="00515E17">
        <w:t xml:space="preserve">2019. </w:t>
      </w:r>
      <w:hyperlink r:id="rId1" w:history="1">
        <w:r w:rsidR="002855DF" w:rsidRPr="009A51C8">
          <w:rPr>
            <w:rStyle w:val="Hyperlink"/>
          </w:rPr>
          <w:t>Māori Land Update – Ngā Āhuatanga o te whenua</w:t>
        </w:r>
      </w:hyperlink>
      <w:r w:rsidR="00AE68A4">
        <w:t>. Wellington:</w:t>
      </w:r>
      <w:r w:rsidR="002855DF">
        <w:t xml:space="preserve"> </w:t>
      </w:r>
      <w:r w:rsidR="00585226">
        <w:t>Ministry of Justice</w:t>
      </w:r>
      <w:r w:rsidR="00AE68A4">
        <w:t xml:space="preserve">. </w:t>
      </w:r>
    </w:p>
  </w:footnote>
  <w:footnote w:id="11">
    <w:p w14:paraId="41E5907B" w14:textId="02176E14" w:rsidR="72A74C66" w:rsidRDefault="72A74C66" w:rsidP="00BE7A36">
      <w:pPr>
        <w:pStyle w:val="FootnoteText"/>
      </w:pPr>
      <w:r w:rsidRPr="72A74C66">
        <w:rPr>
          <w:rStyle w:val="FootnoteReference"/>
        </w:rPr>
        <w:footnoteRef/>
      </w:r>
      <w:r>
        <w:t xml:space="preserve"> </w:t>
      </w:r>
      <w:r w:rsidR="00BE7A36">
        <w:tab/>
      </w:r>
      <w:r>
        <w:t>Kingi</w:t>
      </w:r>
      <w:r w:rsidR="00034C44">
        <w:t xml:space="preserve"> T</w:t>
      </w:r>
      <w:r>
        <w:t xml:space="preserve">. 2013. </w:t>
      </w:r>
      <w:hyperlink r:id="rId2" w:history="1">
        <w:r w:rsidRPr="004B418A">
          <w:rPr>
            <w:rStyle w:val="Hyperlink"/>
          </w:rPr>
          <w:t>Cultural bastions, farm optimisation and tribal agriculture in Aotearoa</w:t>
        </w:r>
        <w:r w:rsidR="00F03F03" w:rsidRPr="004B418A">
          <w:rPr>
            <w:rStyle w:val="Hyperlink"/>
          </w:rPr>
          <w:t xml:space="preserve"> (New Zealand)</w:t>
        </w:r>
      </w:hyperlink>
      <w:r>
        <w:t xml:space="preserve">. </w:t>
      </w:r>
      <w:r w:rsidR="00F03F03">
        <w:t xml:space="preserve">Palmerston North. AgResearch </w:t>
      </w:r>
      <w:r w:rsidR="009C4EF2">
        <w:t xml:space="preserve">Ltd. </w:t>
      </w:r>
    </w:p>
  </w:footnote>
  <w:footnote w:id="12">
    <w:p w14:paraId="3AE8814D" w14:textId="50D9031E" w:rsidR="72A74C66" w:rsidRDefault="72A74C66" w:rsidP="00BE7A36">
      <w:pPr>
        <w:pStyle w:val="FootnoteText"/>
      </w:pPr>
      <w:r w:rsidRPr="72A74C66">
        <w:rPr>
          <w:rStyle w:val="FootnoteReference"/>
        </w:rPr>
        <w:footnoteRef/>
      </w:r>
      <w:r>
        <w:t xml:space="preserve"> </w:t>
      </w:r>
      <w:r w:rsidR="00BE7A36">
        <w:tab/>
      </w:r>
      <w:r w:rsidR="00114AA0" w:rsidRPr="00BE7A36">
        <w:t>Isaac</w:t>
      </w:r>
      <w:r w:rsidR="00114AA0">
        <w:t xml:space="preserve"> W</w:t>
      </w:r>
      <w:r w:rsidR="0081408E">
        <w:t>W</w:t>
      </w:r>
      <w:r w:rsidR="00114AA0">
        <w:t xml:space="preserve"> (Chief Judge). 2011. </w:t>
      </w:r>
      <w:hyperlink r:id="rId3" w:history="1">
        <w:r w:rsidR="00114AA0" w:rsidRPr="00114E12">
          <w:rPr>
            <w:rStyle w:val="Hyperlink"/>
          </w:rPr>
          <w:t>Māori Land Today</w:t>
        </w:r>
      </w:hyperlink>
      <w:r w:rsidR="00114E12">
        <w:t xml:space="preserve">. </w:t>
      </w:r>
      <w:r w:rsidR="00114E12" w:rsidRPr="00AA216C">
        <w:rPr>
          <w:i/>
          <w:iCs/>
        </w:rPr>
        <w:t>Judge’s Corner</w:t>
      </w:r>
      <w:r w:rsidR="00114E12">
        <w:t>. Māori Land Court</w:t>
      </w:r>
      <w:r w:rsidR="00046A7F">
        <w:t>.</w:t>
      </w:r>
      <w:r w:rsidR="00114E12">
        <w:t xml:space="preserve"> </w:t>
      </w:r>
    </w:p>
  </w:footnote>
  <w:footnote w:id="13">
    <w:p w14:paraId="389A0EC1" w14:textId="4F2B0408" w:rsidR="72A74C66" w:rsidRPr="00BE7A36" w:rsidRDefault="72A74C66" w:rsidP="00BE7A36">
      <w:pPr>
        <w:pStyle w:val="FootnoteText"/>
      </w:pPr>
      <w:r w:rsidRPr="72A74C66">
        <w:rPr>
          <w:rStyle w:val="FootnoteReference"/>
        </w:rPr>
        <w:footnoteRef/>
      </w:r>
      <w:r w:rsidR="00BE7A36">
        <w:t xml:space="preserve"> </w:t>
      </w:r>
      <w:r w:rsidR="00BE7A36">
        <w:tab/>
      </w:r>
      <w:r w:rsidR="0081408E">
        <w:t xml:space="preserve">Kingi T. 2013. </w:t>
      </w:r>
      <w:hyperlink r:id="rId4" w:history="1">
        <w:r w:rsidR="0081408E" w:rsidRPr="004B418A">
          <w:rPr>
            <w:rStyle w:val="Hyperlink"/>
          </w:rPr>
          <w:t>Cultural bastions, farm optimisation and tribal agriculture in Aotearoa (New Zealand)</w:t>
        </w:r>
      </w:hyperlink>
      <w:r w:rsidR="0081408E">
        <w:t xml:space="preserve">. Palmerston North. AgResearch Ltd. </w:t>
      </w:r>
    </w:p>
  </w:footnote>
  <w:footnote w:id="14">
    <w:p w14:paraId="630FF909" w14:textId="08A07BCE" w:rsidR="72A74C66" w:rsidRPr="00BE7A36" w:rsidRDefault="72A74C66" w:rsidP="00BE7A36">
      <w:pPr>
        <w:pStyle w:val="FootnoteText"/>
      </w:pPr>
      <w:r w:rsidRPr="72A74C66">
        <w:rPr>
          <w:rStyle w:val="FootnoteReference"/>
        </w:rPr>
        <w:footnoteRef/>
      </w:r>
      <w:r>
        <w:t xml:space="preserve"> </w:t>
      </w:r>
      <w:r w:rsidR="00BE7A36">
        <w:tab/>
      </w:r>
      <w:r w:rsidR="005B1C80">
        <w:t xml:space="preserve">Kingi T. 2013. </w:t>
      </w:r>
      <w:hyperlink r:id="rId5" w:history="1">
        <w:r w:rsidR="005B1C80" w:rsidRPr="004B418A">
          <w:rPr>
            <w:rStyle w:val="Hyperlink"/>
          </w:rPr>
          <w:t>Cultural bastions, farm optimisation and tribal agriculture in Aotearoa (New Zealand)</w:t>
        </w:r>
      </w:hyperlink>
      <w:r w:rsidR="005B1C80">
        <w:t xml:space="preserve">. Palmerston North. AgResearch Ltd. </w:t>
      </w:r>
    </w:p>
  </w:footnote>
  <w:footnote w:id="15">
    <w:p w14:paraId="75410F3C" w14:textId="5980AD9F" w:rsidR="002E3449" w:rsidRPr="00DB3966" w:rsidRDefault="002E3449" w:rsidP="00C2771C">
      <w:pPr>
        <w:pStyle w:val="FootnoteText"/>
        <w:spacing w:after="40"/>
        <w:rPr>
          <w:lang w:val="mi-NZ"/>
        </w:rPr>
      </w:pPr>
      <w:r>
        <w:rPr>
          <w:rStyle w:val="FootnoteReference"/>
        </w:rPr>
        <w:footnoteRef/>
      </w:r>
      <w:r>
        <w:t xml:space="preserve"> </w:t>
      </w:r>
      <w:r w:rsidR="00EA60C5">
        <w:tab/>
      </w:r>
      <w:r w:rsidRPr="00EA60C5">
        <w:t>Councils</w:t>
      </w:r>
      <w:r w:rsidRPr="00DB3966">
        <w:t xml:space="preserve"> have taken variable approaches to defin</w:t>
      </w:r>
      <w:r>
        <w:t>ing</w:t>
      </w:r>
      <w:r w:rsidRPr="00DB3966">
        <w:t xml:space="preserve"> highly productive land, versatile soils (or similar). A number of regions have based this on LUC </w:t>
      </w:r>
      <w:r w:rsidR="00E4006D">
        <w:t xml:space="preserve">classes </w:t>
      </w:r>
      <w:r w:rsidRPr="00DB3966">
        <w:t>1</w:t>
      </w:r>
      <w:r w:rsidR="00E4006D">
        <w:t xml:space="preserve"> to </w:t>
      </w:r>
      <w:r w:rsidRPr="00DB3966">
        <w:t xml:space="preserve">3 (or certain classes of LUC 3), including Northland, Auckland, </w:t>
      </w:r>
      <w:proofErr w:type="gramStart"/>
      <w:r w:rsidRPr="00DB3966">
        <w:t>Waikato</w:t>
      </w:r>
      <w:proofErr w:type="gramEnd"/>
      <w:r w:rsidR="00E4006D">
        <w:t xml:space="preserve"> </w:t>
      </w:r>
      <w:r w:rsidRPr="00DB3966">
        <w:t xml:space="preserve">and Bay of Plenty. There are other regions that have based this on LUC </w:t>
      </w:r>
      <w:r w:rsidR="0080130A">
        <w:t xml:space="preserve">classes </w:t>
      </w:r>
      <w:r w:rsidRPr="00DB3966">
        <w:t>1</w:t>
      </w:r>
      <w:r w:rsidR="00E4006D">
        <w:t xml:space="preserve"> to </w:t>
      </w:r>
      <w:r w:rsidRPr="00DB3966">
        <w:t xml:space="preserve">2, including Wellington, </w:t>
      </w:r>
      <w:proofErr w:type="gramStart"/>
      <w:r w:rsidRPr="00DB3966">
        <w:t>Canterbury</w:t>
      </w:r>
      <w:proofErr w:type="gramEnd"/>
      <w:r w:rsidRPr="00DB3966">
        <w:t xml:space="preserve"> and Southland</w:t>
      </w:r>
      <w:r>
        <w:t xml:space="preserve">. </w:t>
      </w:r>
    </w:p>
  </w:footnote>
  <w:footnote w:id="16">
    <w:p w14:paraId="5BF265E9" w14:textId="1A38C565" w:rsidR="002E3449" w:rsidRPr="00DB3966" w:rsidRDefault="002E3449" w:rsidP="00C2771C">
      <w:pPr>
        <w:pStyle w:val="FootnoteText"/>
        <w:spacing w:after="40"/>
        <w:rPr>
          <w:lang w:val="mi-NZ"/>
        </w:rPr>
      </w:pPr>
      <w:r>
        <w:rPr>
          <w:rStyle w:val="FootnoteReference"/>
        </w:rPr>
        <w:footnoteRef/>
      </w:r>
      <w:r w:rsidR="009E56DF">
        <w:t xml:space="preserve"> </w:t>
      </w:r>
      <w:r w:rsidR="00EA60C5">
        <w:tab/>
      </w:r>
      <w:r>
        <w:t xml:space="preserve">For </w:t>
      </w:r>
      <w:r w:rsidRPr="00EA60C5">
        <w:t>example</w:t>
      </w:r>
      <w:r w:rsidRPr="00DB3966">
        <w:t>, the Hastings District Plan includes a definition of versatile land that inc</w:t>
      </w:r>
      <w:r>
        <w:t>l</w:t>
      </w:r>
      <w:r w:rsidRPr="00DB3966">
        <w:t xml:space="preserve">udes LUC </w:t>
      </w:r>
      <w:r w:rsidR="009E56DF">
        <w:t xml:space="preserve">classes </w:t>
      </w:r>
      <w:r w:rsidRPr="00DB3966">
        <w:t>1</w:t>
      </w:r>
      <w:r w:rsidR="009E56DF">
        <w:t xml:space="preserve"> to </w:t>
      </w:r>
      <w:r w:rsidRPr="00DB3966">
        <w:t>3 and LUC 7 soils that have high value for viticultural production.</w:t>
      </w:r>
      <w:r w:rsidR="0062265C">
        <w:t xml:space="preserve"> </w:t>
      </w:r>
    </w:p>
  </w:footnote>
  <w:footnote w:id="17">
    <w:p w14:paraId="7D3C71E2" w14:textId="48166DDD" w:rsidR="002E3449" w:rsidRPr="00FF49DF" w:rsidRDefault="002E3449" w:rsidP="00C2771C">
      <w:pPr>
        <w:pStyle w:val="FootnoteText"/>
        <w:spacing w:after="40"/>
        <w:rPr>
          <w:lang w:val="mi-NZ"/>
        </w:rPr>
      </w:pPr>
      <w:r>
        <w:rPr>
          <w:rStyle w:val="FootnoteReference"/>
        </w:rPr>
        <w:footnoteRef/>
      </w:r>
      <w:r>
        <w:t xml:space="preserve"> </w:t>
      </w:r>
      <w:r w:rsidR="00EA60C5">
        <w:tab/>
      </w:r>
      <w:r>
        <w:rPr>
          <w:lang w:val="mi-NZ"/>
        </w:rPr>
        <w:t xml:space="preserve">For </w:t>
      </w:r>
      <w:r w:rsidRPr="00EA60C5">
        <w:t>example</w:t>
      </w:r>
      <w:r>
        <w:rPr>
          <w:lang w:val="mi-NZ"/>
        </w:rPr>
        <w:t xml:space="preserve">, the Canterbury Regional Policy Statement includes a </w:t>
      </w:r>
      <w:r w:rsidR="002210F2">
        <w:rPr>
          <w:lang w:val="mi-NZ"/>
        </w:rPr>
        <w:t>definition</w:t>
      </w:r>
      <w:r w:rsidR="002210F2">
        <w:rPr>
          <w:lang w:val="mi-NZ"/>
        </w:rPr>
        <w:t xml:space="preserve"> </w:t>
      </w:r>
      <w:r>
        <w:rPr>
          <w:lang w:val="mi-NZ"/>
        </w:rPr>
        <w:t xml:space="preserve">of versatile soils based on LUC </w:t>
      </w:r>
      <w:r w:rsidR="009E56DF">
        <w:rPr>
          <w:lang w:val="mi-NZ"/>
        </w:rPr>
        <w:t xml:space="preserve">classes </w:t>
      </w:r>
      <w:r>
        <w:rPr>
          <w:lang w:val="mi-NZ"/>
        </w:rPr>
        <w:t>1</w:t>
      </w:r>
      <w:r w:rsidR="009E56DF">
        <w:rPr>
          <w:lang w:val="mi-NZ"/>
        </w:rPr>
        <w:t xml:space="preserve"> to </w:t>
      </w:r>
      <w:r>
        <w:rPr>
          <w:lang w:val="mi-NZ"/>
        </w:rPr>
        <w:t>2 land and the district plans in the region generally adopt the same definition.</w:t>
      </w:r>
      <w:r w:rsidR="0062265C">
        <w:rPr>
          <w:lang w:val="mi-NZ"/>
        </w:rPr>
        <w:t xml:space="preserve"> </w:t>
      </w:r>
    </w:p>
  </w:footnote>
  <w:footnote w:id="18">
    <w:p w14:paraId="12E9EDEE" w14:textId="2A6488EF" w:rsidR="002E3449" w:rsidRPr="00FF49DF" w:rsidRDefault="002E3449" w:rsidP="00C2771C">
      <w:pPr>
        <w:pStyle w:val="FootnoteText"/>
        <w:spacing w:after="40"/>
        <w:rPr>
          <w:lang w:val="mi-NZ"/>
        </w:rPr>
      </w:pPr>
      <w:r>
        <w:rPr>
          <w:rStyle w:val="FootnoteReference"/>
        </w:rPr>
        <w:footnoteRef/>
      </w:r>
      <w:r>
        <w:t xml:space="preserve"> </w:t>
      </w:r>
      <w:r w:rsidR="00EA60C5">
        <w:tab/>
      </w:r>
      <w:r>
        <w:t xml:space="preserve">Provided that, </w:t>
      </w:r>
      <w:r w:rsidRPr="00EA60C5">
        <w:t>for</w:t>
      </w:r>
      <w:r>
        <w:t xml:space="preserve"> controlled and restricted discretionary activity, the matters of control or discretion allow HPL to be considered.</w:t>
      </w:r>
      <w:r w:rsidR="0062265C">
        <w:t xml:space="preserve"> </w:t>
      </w:r>
    </w:p>
  </w:footnote>
  <w:footnote w:id="19">
    <w:p w14:paraId="5842FF24" w14:textId="64709428" w:rsidR="00420806" w:rsidRPr="00446B8E" w:rsidRDefault="00420806" w:rsidP="00EA60C5">
      <w:pPr>
        <w:pStyle w:val="FootnoteText"/>
      </w:pPr>
      <w:r>
        <w:rPr>
          <w:rStyle w:val="FootnoteReference"/>
        </w:rPr>
        <w:footnoteRef/>
      </w:r>
      <w:r>
        <w:t xml:space="preserve"> </w:t>
      </w:r>
      <w:r w:rsidR="00EA60C5">
        <w:tab/>
      </w:r>
      <w:r>
        <w:t xml:space="preserve">We </w:t>
      </w:r>
      <w:r w:rsidRPr="00EA60C5">
        <w:t>propose</w:t>
      </w:r>
      <w:r>
        <w:t xml:space="preserve"> that ‘identified for future urban development</w:t>
      </w:r>
      <w:r w:rsidR="00446B8E">
        <w:t>’</w:t>
      </w:r>
      <w:r>
        <w:t xml:space="preserve"> is defined </w:t>
      </w:r>
      <w:r w:rsidR="00272CF0">
        <w:t>in the NPs</w:t>
      </w:r>
      <w:r w:rsidR="009F5405">
        <w:t xml:space="preserve">-HPL </w:t>
      </w:r>
      <w:r>
        <w:t>as follows</w:t>
      </w:r>
      <w:r w:rsidR="001C5A07" w:rsidRPr="008F795E">
        <w:t>:</w:t>
      </w:r>
      <w:r w:rsidRPr="008F795E">
        <w:t xml:space="preserve"> </w:t>
      </w:r>
      <w:r w:rsidR="009F5405" w:rsidRPr="00446B8E">
        <w:t>“</w:t>
      </w:r>
      <w:r w:rsidR="001C5A07" w:rsidRPr="006513D9">
        <w:rPr>
          <w:b/>
          <w:bCs/>
        </w:rPr>
        <w:t>identified</w:t>
      </w:r>
      <w:r w:rsidRPr="006513D9">
        <w:rPr>
          <w:b/>
          <w:bCs/>
        </w:rPr>
        <w:t xml:space="preserve"> for future urban development</w:t>
      </w:r>
      <w:r w:rsidRPr="006513D9">
        <w:t xml:space="preserve"> means</w:t>
      </w:r>
      <w:r w:rsidRPr="00446B8E">
        <w:t>:</w:t>
      </w:r>
    </w:p>
    <w:p w14:paraId="1D42DBED" w14:textId="77777777" w:rsidR="00420806" w:rsidRPr="006513D9" w:rsidRDefault="00420806" w:rsidP="00EA60C5">
      <w:pPr>
        <w:pStyle w:val="FootnoteText"/>
        <w:ind w:left="681" w:hanging="397"/>
      </w:pPr>
      <w:r w:rsidRPr="006513D9">
        <w:t>(a)</w:t>
      </w:r>
      <w:r w:rsidRPr="006513D9">
        <w:tab/>
        <w:t>identified in a published Future Development Strategy as land suitable for commencing urban development over the next 10 years; or</w:t>
      </w:r>
    </w:p>
    <w:p w14:paraId="28FBD064" w14:textId="77777777" w:rsidR="00420806" w:rsidRPr="006513D9" w:rsidRDefault="00420806" w:rsidP="00EA60C5">
      <w:pPr>
        <w:pStyle w:val="FootnoteText"/>
        <w:ind w:left="681" w:hanging="397"/>
      </w:pPr>
      <w:r w:rsidRPr="006513D9">
        <w:t>(b)</w:t>
      </w:r>
      <w:r w:rsidRPr="006513D9">
        <w:tab/>
        <w:t>identified:</w:t>
      </w:r>
    </w:p>
    <w:p w14:paraId="5F765622" w14:textId="77777777" w:rsidR="00420806" w:rsidRPr="006513D9" w:rsidRDefault="00420806" w:rsidP="00E12133">
      <w:pPr>
        <w:pStyle w:val="FootnoteText"/>
        <w:ind w:left="1020" w:hanging="340"/>
      </w:pPr>
      <w:r w:rsidRPr="006513D9">
        <w:t>(i)</w:t>
      </w:r>
      <w:r w:rsidRPr="006513D9">
        <w:tab/>
        <w:t>in a strategic planning document as an area suitable for commencing urban development over the next 10 years; and</w:t>
      </w:r>
    </w:p>
    <w:p w14:paraId="59D32CF8" w14:textId="041DBE96" w:rsidR="00420806" w:rsidRPr="00446B8E" w:rsidRDefault="00420806" w:rsidP="00E12133">
      <w:pPr>
        <w:pStyle w:val="FootnoteText"/>
        <w:ind w:left="1020" w:hanging="340"/>
      </w:pPr>
      <w:r w:rsidRPr="006513D9">
        <w:t>(ii)</w:t>
      </w:r>
      <w:r w:rsidRPr="006513D9">
        <w:tab/>
        <w:t>at a level of detail that makes the boundaries of the area identifiable in practice</w:t>
      </w:r>
      <w:r w:rsidR="00446B8E">
        <w:t>.</w:t>
      </w:r>
      <w:r w:rsidR="006D247B">
        <w:t>”</w:t>
      </w:r>
    </w:p>
  </w:footnote>
  <w:footnote w:id="20">
    <w:p w14:paraId="7F04F6A7" w14:textId="38A795F1" w:rsidR="002E3449" w:rsidRPr="00BB38E2" w:rsidRDefault="002E3449" w:rsidP="00E12133">
      <w:pPr>
        <w:pStyle w:val="FootnoteText"/>
        <w:rPr>
          <w:lang w:val="mi-NZ"/>
        </w:rPr>
      </w:pPr>
      <w:r>
        <w:rPr>
          <w:rStyle w:val="FootnoteReference"/>
        </w:rPr>
        <w:footnoteRef/>
      </w:r>
      <w:r>
        <w:t xml:space="preserve"> </w:t>
      </w:r>
      <w:r w:rsidR="00E12133">
        <w:tab/>
      </w:r>
      <w:r>
        <w:t xml:space="preserve">Private plan change requests under </w:t>
      </w:r>
      <w:hyperlink r:id="rId6" w:history="1">
        <w:r w:rsidRPr="00BE11FD">
          <w:rPr>
            <w:rStyle w:val="Hyperlink"/>
          </w:rPr>
          <w:t>Part 2, Schedule 1 of the RMA</w:t>
        </w:r>
      </w:hyperlink>
      <w:r>
        <w:t xml:space="preserve"> are limited to district plans and regional plans (</w:t>
      </w:r>
      <w:r w:rsidRPr="00E12133">
        <w:t>including</w:t>
      </w:r>
      <w:r>
        <w:t xml:space="preserve"> regional coastal plans). </w:t>
      </w:r>
    </w:p>
  </w:footnote>
  <w:footnote w:id="21">
    <w:p w14:paraId="100DB0B0" w14:textId="3D9D18A3" w:rsidR="002E3449" w:rsidRPr="00F06D65" w:rsidRDefault="002E3449" w:rsidP="00BD2415">
      <w:pPr>
        <w:pStyle w:val="FootnoteText"/>
        <w:rPr>
          <w:lang w:val="mi-NZ"/>
        </w:rPr>
      </w:pPr>
      <w:r>
        <w:rPr>
          <w:rStyle w:val="FootnoteReference"/>
        </w:rPr>
        <w:footnoteRef/>
      </w:r>
      <w:r>
        <w:t xml:space="preserve"> </w:t>
      </w:r>
      <w:r w:rsidR="008740C5">
        <w:tab/>
      </w:r>
      <w:r>
        <w:rPr>
          <w:lang w:val="mi-NZ"/>
        </w:rPr>
        <w:t xml:space="preserve">This excludes conservation land and urban areas. </w:t>
      </w:r>
    </w:p>
  </w:footnote>
  <w:footnote w:id="22">
    <w:p w14:paraId="6B20C8BD" w14:textId="775CFDD6" w:rsidR="002E3449" w:rsidRDefault="002E3449" w:rsidP="00D172AB">
      <w:pPr>
        <w:pStyle w:val="FootnoteText"/>
      </w:pPr>
      <w:r>
        <w:rPr>
          <w:rStyle w:val="FootnoteReference"/>
        </w:rPr>
        <w:footnoteRef/>
      </w:r>
      <w:r>
        <w:t xml:space="preserve"> </w:t>
      </w:r>
      <w:r w:rsidR="00D172AB">
        <w:tab/>
      </w:r>
      <w:r w:rsidR="00620670">
        <w:t>‘</w:t>
      </w:r>
      <w:r>
        <w:t>Feasible</w:t>
      </w:r>
      <w:r w:rsidR="00620670">
        <w:t>’</w:t>
      </w:r>
      <w:r>
        <w:t xml:space="preserve"> would have the </w:t>
      </w:r>
      <w:r w:rsidRPr="00D172AB">
        <w:t>same</w:t>
      </w:r>
      <w:r>
        <w:t xml:space="preserve"> meaning as set out in </w:t>
      </w:r>
      <w:r w:rsidR="00D953F3" w:rsidRPr="00CE255D">
        <w:t>clauses 3.2 and 3.3 of the NPS-UD</w:t>
      </w:r>
      <w:r w:rsidRPr="00CE255D">
        <w:rPr>
          <w:b/>
        </w:rPr>
        <w:t>.</w:t>
      </w:r>
      <w:r>
        <w:t xml:space="preserve"> </w:t>
      </w:r>
    </w:p>
  </w:footnote>
  <w:footnote w:id="23">
    <w:p w14:paraId="4B4E0157" w14:textId="4582FEFE" w:rsidR="002E3449" w:rsidRPr="00885329" w:rsidRDefault="002E3449" w:rsidP="00D172AB">
      <w:pPr>
        <w:pStyle w:val="FootnoteText"/>
        <w:rPr>
          <w:lang w:val="mi-NZ"/>
        </w:rPr>
      </w:pPr>
      <w:r>
        <w:rPr>
          <w:rStyle w:val="FootnoteReference"/>
        </w:rPr>
        <w:footnoteRef/>
      </w:r>
      <w:r>
        <w:t xml:space="preserve"> </w:t>
      </w:r>
      <w:r w:rsidR="00D172AB">
        <w:tab/>
      </w:r>
      <w:r>
        <w:rPr>
          <w:lang w:val="mi-NZ"/>
        </w:rPr>
        <w:t xml:space="preserve">The </w:t>
      </w:r>
      <w:r w:rsidR="008D542F">
        <w:rPr>
          <w:lang w:val="mi-NZ"/>
        </w:rPr>
        <w:t>NPS-UD</w:t>
      </w:r>
      <w:r>
        <w:rPr>
          <w:lang w:val="mi-NZ"/>
        </w:rPr>
        <w:t xml:space="preserve"> includes similar</w:t>
      </w:r>
      <w:r w:rsidR="00807E74">
        <w:rPr>
          <w:lang w:val="mi-NZ"/>
        </w:rPr>
        <w:t>,</w:t>
      </w:r>
      <w:r>
        <w:rPr>
          <w:lang w:val="mi-NZ"/>
        </w:rPr>
        <w:t xml:space="preserve"> but slightly different methods</w:t>
      </w:r>
      <w:r w:rsidR="00807E74">
        <w:rPr>
          <w:lang w:val="mi-NZ"/>
        </w:rPr>
        <w:t>,</w:t>
      </w:r>
      <w:r>
        <w:rPr>
          <w:lang w:val="mi-NZ"/>
        </w:rPr>
        <w:t xml:space="preserve"> to determine sufficent development capacity for business land. </w:t>
      </w:r>
    </w:p>
  </w:footnote>
  <w:footnote w:id="24">
    <w:p w14:paraId="76F6B02A" w14:textId="146FAFF4" w:rsidR="001C2DAC" w:rsidRPr="00F23B7E" w:rsidRDefault="001C2DAC" w:rsidP="001C2DAC">
      <w:pPr>
        <w:pStyle w:val="FootnoteText"/>
        <w:rPr>
          <w:lang w:val="mi-NZ"/>
        </w:rPr>
      </w:pPr>
      <w:r w:rsidRPr="00453BB7">
        <w:rPr>
          <w:rStyle w:val="FootnoteReference"/>
          <w:sz w:val="18"/>
          <w:szCs w:val="18"/>
        </w:rPr>
        <w:footnoteRef/>
      </w:r>
      <w:r w:rsidR="003322B0">
        <w:rPr>
          <w:i/>
          <w:iCs/>
          <w:sz w:val="18"/>
          <w:szCs w:val="18"/>
        </w:rPr>
        <w:t xml:space="preserve"> </w:t>
      </w:r>
      <w:r w:rsidR="00D172AB">
        <w:rPr>
          <w:i/>
          <w:iCs/>
          <w:sz w:val="18"/>
          <w:szCs w:val="18"/>
        </w:rPr>
        <w:tab/>
      </w:r>
      <w:r w:rsidRPr="00453BB7">
        <w:rPr>
          <w:i/>
          <w:iCs/>
          <w:sz w:val="18"/>
          <w:szCs w:val="18"/>
        </w:rPr>
        <w:t xml:space="preserve">Royal Forest and Bird </w:t>
      </w:r>
      <w:r w:rsidR="002F6411">
        <w:rPr>
          <w:i/>
          <w:iCs/>
          <w:sz w:val="18"/>
          <w:szCs w:val="18"/>
        </w:rPr>
        <w:t xml:space="preserve">Protection </w:t>
      </w:r>
      <w:r w:rsidRPr="00453BB7">
        <w:rPr>
          <w:i/>
          <w:iCs/>
          <w:sz w:val="18"/>
          <w:szCs w:val="18"/>
        </w:rPr>
        <w:t xml:space="preserve">Society of New Zealand Incorporated v </w:t>
      </w:r>
      <w:r w:rsidR="002F6411" w:rsidRPr="00453BB7">
        <w:rPr>
          <w:i/>
          <w:iCs/>
          <w:sz w:val="18"/>
          <w:szCs w:val="18"/>
        </w:rPr>
        <w:t>Whak</w:t>
      </w:r>
      <w:r w:rsidR="002F6411">
        <w:rPr>
          <w:i/>
          <w:iCs/>
          <w:sz w:val="18"/>
          <w:szCs w:val="18"/>
        </w:rPr>
        <w:t>ā</w:t>
      </w:r>
      <w:r w:rsidR="002F6411" w:rsidRPr="00453BB7">
        <w:rPr>
          <w:i/>
          <w:iCs/>
          <w:sz w:val="18"/>
          <w:szCs w:val="18"/>
        </w:rPr>
        <w:t xml:space="preserve">tane </w:t>
      </w:r>
      <w:r w:rsidRPr="00453BB7">
        <w:rPr>
          <w:i/>
          <w:iCs/>
          <w:sz w:val="18"/>
          <w:szCs w:val="18"/>
        </w:rPr>
        <w:t>District Council</w:t>
      </w:r>
      <w:r w:rsidRPr="00453BB7">
        <w:rPr>
          <w:sz w:val="18"/>
          <w:szCs w:val="18"/>
        </w:rPr>
        <w:t xml:space="preserve"> [2017] NZEnvC 51</w:t>
      </w:r>
      <w:r w:rsidR="00D172AB">
        <w:rPr>
          <w:sz w:val="18"/>
          <w:szCs w:val="18"/>
        </w:rPr>
        <w:t>.</w:t>
      </w:r>
      <w:r w:rsidR="00C6288F">
        <w:rPr>
          <w:sz w:val="18"/>
          <w:szCs w:val="18"/>
        </w:rPr>
        <w:t xml:space="preserve"> </w:t>
      </w:r>
      <w:r w:rsidR="00C6288F" w:rsidRPr="00C6288F">
        <w:rPr>
          <w:sz w:val="18"/>
          <w:szCs w:val="18"/>
        </w:rPr>
        <w:t>https://www.whakatane.govt.nz/sites/www.whakatane.govt.nz/files/documents/documents-section/council-plans/operative-district-plan/environment_court_decision2017nzenvc051_0.pdf</w:t>
      </w:r>
    </w:p>
  </w:footnote>
  <w:footnote w:id="25">
    <w:p w14:paraId="12B8B2B2" w14:textId="7A549A00" w:rsidR="002E3449" w:rsidRPr="009212E2" w:rsidRDefault="002E3449" w:rsidP="00B444AB">
      <w:pPr>
        <w:pStyle w:val="FootnoteText"/>
        <w:rPr>
          <w:lang w:val="mi-NZ"/>
        </w:rPr>
      </w:pPr>
      <w:r>
        <w:rPr>
          <w:rStyle w:val="FootnoteReference"/>
        </w:rPr>
        <w:footnoteRef/>
      </w:r>
      <w:r>
        <w:t xml:space="preserve"> </w:t>
      </w:r>
      <w:r w:rsidR="00B444AB">
        <w:tab/>
      </w:r>
      <w:r>
        <w:rPr>
          <w:lang w:val="mi-NZ"/>
        </w:rPr>
        <w:t xml:space="preserve">The proposed </w:t>
      </w:r>
      <w:r w:rsidR="000E6642">
        <w:rPr>
          <w:lang w:val="mi-NZ"/>
        </w:rPr>
        <w:t>NPS-HPL</w:t>
      </w:r>
      <w:r w:rsidR="00CC07A8">
        <w:rPr>
          <w:lang w:val="mi-NZ"/>
        </w:rPr>
        <w:t xml:space="preserve"> that was consulted on</w:t>
      </w:r>
      <w:r>
        <w:rPr>
          <w:lang w:val="mi-NZ"/>
        </w:rPr>
        <w:t xml:space="preserve"> included a draft definition of </w:t>
      </w:r>
      <w:r w:rsidR="004B11DE">
        <w:rPr>
          <w:lang w:val="mi-NZ"/>
        </w:rPr>
        <w:t>‘</w:t>
      </w:r>
      <w:r>
        <w:rPr>
          <w:lang w:val="mi-NZ"/>
        </w:rPr>
        <w:t>rural lifestyle development</w:t>
      </w:r>
      <w:r w:rsidR="004B11DE">
        <w:rPr>
          <w:lang w:val="mi-NZ"/>
        </w:rPr>
        <w:t>’</w:t>
      </w:r>
      <w:r>
        <w:rPr>
          <w:lang w:val="mi-NZ"/>
        </w:rPr>
        <w:t xml:space="preserve"> as follows: </w:t>
      </w:r>
      <w:r w:rsidRPr="009A3234">
        <w:rPr>
          <w:i/>
          <w:iCs/>
          <w:lang w:val="mi-NZ"/>
        </w:rPr>
        <w:t>“</w:t>
      </w:r>
      <w:r w:rsidRPr="0041479C">
        <w:t xml:space="preserve">subdivision and development where the primary purpose is rural-residential or rural lifestyle use within a rural </w:t>
      </w:r>
      <w:r w:rsidR="001D17F2">
        <w:t xml:space="preserve">environment </w:t>
      </w:r>
      <w:r w:rsidRPr="0041479C">
        <w:t>with a lot smaller than those of the General Rural and Rural Production zones, typically in the range of 0.2-8 hectares.”</w:t>
      </w:r>
    </w:p>
  </w:footnote>
  <w:footnote w:id="26">
    <w:p w14:paraId="52AC178D" w14:textId="0CB148EF" w:rsidR="002E3449" w:rsidRPr="004A70BC" w:rsidRDefault="002E3449" w:rsidP="00B444AB">
      <w:pPr>
        <w:pStyle w:val="FootnoteText"/>
        <w:rPr>
          <w:lang w:val="mi-NZ"/>
        </w:rPr>
      </w:pPr>
      <w:r>
        <w:rPr>
          <w:rStyle w:val="FootnoteReference"/>
        </w:rPr>
        <w:footnoteRef/>
      </w:r>
      <w:r>
        <w:t xml:space="preserve"> </w:t>
      </w:r>
      <w:r w:rsidR="00B444AB">
        <w:tab/>
      </w:r>
      <w:r w:rsidR="00D42380">
        <w:rPr>
          <w:rFonts w:eastAsia="Calibri"/>
          <w:lang w:eastAsia="en-US"/>
        </w:rPr>
        <w:t xml:space="preserve">If fragmentation of all HPL is considered (LUC </w:t>
      </w:r>
      <w:r w:rsidR="00C15098" w:rsidRPr="00B444AB">
        <w:t>classes</w:t>
      </w:r>
      <w:r w:rsidR="00C15098">
        <w:rPr>
          <w:rFonts w:eastAsia="Calibri"/>
          <w:lang w:eastAsia="en-US"/>
        </w:rPr>
        <w:t xml:space="preserve"> </w:t>
      </w:r>
      <w:r w:rsidR="00D42380">
        <w:rPr>
          <w:rFonts w:eastAsia="Calibri"/>
          <w:lang w:eastAsia="en-US"/>
        </w:rPr>
        <w:t>1</w:t>
      </w:r>
      <w:r w:rsidR="00C15098">
        <w:rPr>
          <w:rFonts w:eastAsia="Calibri"/>
          <w:lang w:eastAsia="en-US"/>
        </w:rPr>
        <w:t xml:space="preserve"> to </w:t>
      </w:r>
      <w:r w:rsidR="00D42380">
        <w:rPr>
          <w:rFonts w:eastAsia="Calibri"/>
          <w:lang w:eastAsia="en-US"/>
        </w:rPr>
        <w:t xml:space="preserve">3), </w:t>
      </w:r>
      <w:r w:rsidR="00D42380">
        <w:t>5 per</w:t>
      </w:r>
      <w:r w:rsidR="00F77DD0">
        <w:t xml:space="preserve"> </w:t>
      </w:r>
      <w:r w:rsidR="00D42380">
        <w:t xml:space="preserve">cent of HPL had been subdivided into lifestyle blocks (parcels between 2 and 8 </w:t>
      </w:r>
      <w:r w:rsidR="00C15098">
        <w:t xml:space="preserve">hectares </w:t>
      </w:r>
      <w:r w:rsidR="00D42380">
        <w:t xml:space="preserve">in size) in 2019. This is equivalent to 173,800 </w:t>
      </w:r>
      <w:r w:rsidR="00C15098">
        <w:t xml:space="preserve">hectares </w:t>
      </w:r>
      <w:r w:rsidR="00D42380">
        <w:t>(</w:t>
      </w:r>
      <w:r w:rsidR="00C15098">
        <w:t>a</w:t>
      </w:r>
      <w:r w:rsidR="00B444AB">
        <w:t> </w:t>
      </w:r>
      <w:r w:rsidR="00D42380">
        <w:t>59 per</w:t>
      </w:r>
      <w:r w:rsidR="00F77DD0">
        <w:t xml:space="preserve"> </w:t>
      </w:r>
      <w:r w:rsidR="00D42380">
        <w:t>cent increase</w:t>
      </w:r>
      <w:r w:rsidR="00AC08F3">
        <w:t>)</w:t>
      </w:r>
      <w:r w:rsidR="00D42380">
        <w:t xml:space="preserve"> since 2002</w:t>
      </w:r>
      <w:r>
        <w:t>.</w:t>
      </w:r>
    </w:p>
  </w:footnote>
  <w:footnote w:id="27">
    <w:p w14:paraId="19374A32" w14:textId="301DD84E" w:rsidR="006152FA" w:rsidRDefault="006152FA" w:rsidP="00B444AB">
      <w:pPr>
        <w:pStyle w:val="FootnoteText"/>
        <w:rPr>
          <w:rFonts w:ascii="Arial" w:eastAsia="Times New Roman" w:hAnsi="Arial"/>
          <w:sz w:val="18"/>
          <w:szCs w:val="18"/>
          <w:lang w:val="en-GB" w:eastAsia="en-GB"/>
        </w:rPr>
      </w:pPr>
      <w:r>
        <w:rPr>
          <w:rStyle w:val="FootnoteReference"/>
          <w:rFonts w:cs="Times New Roman"/>
        </w:rPr>
        <w:footnoteRef/>
      </w:r>
      <w:r>
        <w:rPr>
          <w:sz w:val="18"/>
          <w:szCs w:val="18"/>
        </w:rPr>
        <w:t xml:space="preserve"> </w:t>
      </w:r>
      <w:r w:rsidR="00B444AB">
        <w:rPr>
          <w:sz w:val="18"/>
          <w:szCs w:val="18"/>
        </w:rPr>
        <w:tab/>
      </w:r>
      <w:r w:rsidRPr="00E610FE">
        <w:rPr>
          <w:lang w:val="en-AU"/>
        </w:rPr>
        <w:t>Andrew R</w:t>
      </w:r>
      <w:r w:rsidR="00235D71">
        <w:rPr>
          <w:lang w:val="en-AU"/>
        </w:rPr>
        <w:t xml:space="preserve"> </w:t>
      </w:r>
      <w:r w:rsidRPr="00E610FE">
        <w:rPr>
          <w:lang w:val="en-AU"/>
        </w:rPr>
        <w:t>&amp; Dymond JR. 2013.</w:t>
      </w:r>
      <w:r w:rsidR="00235D71">
        <w:rPr>
          <w:lang w:val="en-AU"/>
        </w:rPr>
        <w:t xml:space="preserve"> </w:t>
      </w:r>
      <w:r w:rsidRPr="00E610FE">
        <w:rPr>
          <w:lang w:val="en-AU"/>
        </w:rPr>
        <w:t xml:space="preserve">Expansion of lifestyle blocks and urban areas onto high-class land: An update for planning and policy. </w:t>
      </w:r>
      <w:r w:rsidRPr="00E610FE">
        <w:rPr>
          <w:i/>
          <w:lang w:val="en-AU"/>
        </w:rPr>
        <w:t xml:space="preserve">Journal of the Royal Society of New Zealand </w:t>
      </w:r>
      <w:r w:rsidRPr="00E610FE">
        <w:rPr>
          <w:lang w:val="en-AU"/>
        </w:rPr>
        <w:t>43(3)</w:t>
      </w:r>
      <w:r w:rsidR="00602148">
        <w:rPr>
          <w:lang w:val="en-AU"/>
        </w:rPr>
        <w:t>:</w:t>
      </w:r>
      <w:r w:rsidRPr="00E610FE">
        <w:rPr>
          <w:lang w:val="en-AU"/>
        </w:rPr>
        <w:t xml:space="preserve"> 128–140.</w:t>
      </w:r>
    </w:p>
  </w:footnote>
  <w:footnote w:id="28">
    <w:p w14:paraId="32E3AA74" w14:textId="48DB2261" w:rsidR="00580CD9" w:rsidRPr="00A858EF" w:rsidRDefault="00580CD9" w:rsidP="00580CD9">
      <w:pPr>
        <w:pStyle w:val="FootnoteText"/>
        <w:rPr>
          <w:lang w:val="mi-NZ"/>
        </w:rPr>
      </w:pPr>
      <w:r>
        <w:rPr>
          <w:rStyle w:val="FootnoteReference"/>
        </w:rPr>
        <w:footnoteRef/>
      </w:r>
      <w:r>
        <w:t xml:space="preserve"> </w:t>
      </w:r>
      <w:r w:rsidR="00B444AB">
        <w:tab/>
      </w:r>
      <w:r w:rsidRPr="00A858EF">
        <w:rPr>
          <w:i/>
          <w:iCs/>
        </w:rPr>
        <w:t>Environmental Defence Society</w:t>
      </w:r>
      <w:r w:rsidR="001B5263" w:rsidRPr="00A858EF">
        <w:rPr>
          <w:i/>
          <w:iCs/>
        </w:rPr>
        <w:t xml:space="preserve"> Incorporated</w:t>
      </w:r>
      <w:r w:rsidRPr="00A858EF">
        <w:rPr>
          <w:i/>
          <w:iCs/>
        </w:rPr>
        <w:t xml:space="preserve"> v Otago Regional Council</w:t>
      </w:r>
      <w:r w:rsidRPr="00A858EF">
        <w:t xml:space="preserve"> [2019] NZHC 227</w:t>
      </w:r>
      <w:r w:rsidR="00766B97" w:rsidRPr="00A858EF">
        <w:t>8</w:t>
      </w:r>
      <w:r w:rsidRPr="00A858EF">
        <w:t>.</w:t>
      </w:r>
      <w:r w:rsidR="00C6288F" w:rsidRPr="00A858EF">
        <w:t xml:space="preserve"> </w:t>
      </w:r>
    </w:p>
  </w:footnote>
  <w:footnote w:id="29">
    <w:p w14:paraId="630EEE3E" w14:textId="7421141A" w:rsidR="00580CD9" w:rsidRPr="009A3234" w:rsidRDefault="00580CD9" w:rsidP="00580CD9">
      <w:pPr>
        <w:pStyle w:val="FootnoteText"/>
        <w:rPr>
          <w:lang w:val="mi-NZ"/>
        </w:rPr>
      </w:pPr>
      <w:r w:rsidRPr="00A858EF">
        <w:rPr>
          <w:rStyle w:val="FootnoteReference"/>
        </w:rPr>
        <w:footnoteRef/>
      </w:r>
      <w:r w:rsidRPr="00A858EF">
        <w:t xml:space="preserve"> </w:t>
      </w:r>
      <w:r w:rsidR="00B444AB" w:rsidRPr="00A858EF">
        <w:tab/>
      </w:r>
      <w:r w:rsidRPr="00A858EF">
        <w:rPr>
          <w:i/>
          <w:iCs/>
          <w:lang w:val="en"/>
        </w:rPr>
        <w:t>Environmental Defence Society Inc</w:t>
      </w:r>
      <w:r w:rsidR="00855F91" w:rsidRPr="00A858EF">
        <w:rPr>
          <w:i/>
          <w:iCs/>
          <w:lang w:val="en"/>
        </w:rPr>
        <w:t>orporated</w:t>
      </w:r>
      <w:r w:rsidRPr="00A858EF">
        <w:rPr>
          <w:i/>
          <w:iCs/>
          <w:lang w:val="en"/>
        </w:rPr>
        <w:t xml:space="preserve"> v The New Zealand King Salmon Co </w:t>
      </w:r>
      <w:r w:rsidR="00CC3884" w:rsidRPr="00A858EF">
        <w:rPr>
          <w:i/>
          <w:iCs/>
          <w:lang w:val="en"/>
        </w:rPr>
        <w:t xml:space="preserve">Limited </w:t>
      </w:r>
      <w:r w:rsidRPr="00A858EF">
        <w:rPr>
          <w:lang w:val="en"/>
        </w:rPr>
        <w:t xml:space="preserve">[2014] NZSC 38. </w:t>
      </w:r>
    </w:p>
  </w:footnote>
  <w:footnote w:id="30">
    <w:p w14:paraId="1291643B" w14:textId="1A9CB188" w:rsidR="002E3449" w:rsidRPr="00E951AB" w:rsidRDefault="002E3449" w:rsidP="00DC41C2">
      <w:pPr>
        <w:pStyle w:val="FootnoteText"/>
      </w:pPr>
      <w:r>
        <w:rPr>
          <w:rStyle w:val="FootnoteReference"/>
        </w:rPr>
        <w:footnoteRef/>
      </w:r>
      <w:r>
        <w:t xml:space="preserve"> </w:t>
      </w:r>
      <w:r w:rsidR="007933CF">
        <w:tab/>
      </w:r>
      <w:r w:rsidR="00E951AB">
        <w:t>Clause 5.5, Interpretation of the proposed NPS-HPL in the discussion document provides: “</w:t>
      </w:r>
      <w:r w:rsidRPr="006513D9">
        <w:rPr>
          <w:b/>
          <w:bCs/>
        </w:rPr>
        <w:t>Sensitive activity means</w:t>
      </w:r>
      <w:r w:rsidRPr="006513D9">
        <w:t xml:space="preserve"> an education facility, community facility, residential activity, visitor accommodation, retirement village, health facility or hospital, marae.</w:t>
      </w:r>
      <w:r w:rsidR="00E951A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DEFC" w14:textId="2FB7D4E5" w:rsidR="00785A6C" w:rsidRDefault="00785A6C" w:rsidP="003615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B226" w14:textId="3A6F1C4D" w:rsidR="00785A6C" w:rsidRDefault="00785A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90F5" w14:textId="3591A6C6" w:rsidR="00785A6C" w:rsidRDefault="00785A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336B" w14:textId="5B0DF97D" w:rsidR="002E3449" w:rsidRDefault="002E3449" w:rsidP="00B10662">
    <w:pPr>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EB51" w14:textId="42291411" w:rsidR="002E3449" w:rsidRDefault="002E3449" w:rsidP="00B10662">
    <w:pPr>
      <w:spacing w:before="0"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95CD" w14:textId="539D77E9" w:rsidR="002E3449" w:rsidRDefault="002E34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8E4B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6D4C952A"/>
    <w:lvl w:ilvl="0" w:tplc="406E1650">
      <w:start w:val="1"/>
      <w:numFmt w:val="bullet"/>
      <w:pStyle w:val="Greenbullet-casestudytables"/>
      <w:lvlText w:val=""/>
      <w:lvlJc w:val="left"/>
      <w:pPr>
        <w:ind w:left="680" w:hanging="396"/>
      </w:pPr>
      <w:rPr>
        <w:rFonts w:ascii="Symbol" w:hAnsi="Symbol" w:hint="default"/>
        <w:color w:val="0F7B7D"/>
        <w:sz w:val="20"/>
        <w:szCs w:val="20"/>
      </w:rPr>
    </w:lvl>
    <w:lvl w:ilvl="1" w:tplc="40B860C0">
      <w:start w:val="1"/>
      <w:numFmt w:val="bullet"/>
      <w:lvlText w:val="o"/>
      <w:lvlJc w:val="left"/>
      <w:pPr>
        <w:ind w:left="1724" w:hanging="360"/>
      </w:pPr>
      <w:rPr>
        <w:rFonts w:ascii="Courier New" w:hAnsi="Courier New" w:cs="Courier New" w:hint="default"/>
      </w:rPr>
    </w:lvl>
    <w:lvl w:ilvl="2" w:tplc="40080112">
      <w:start w:val="1"/>
      <w:numFmt w:val="bullet"/>
      <w:lvlText w:val=""/>
      <w:lvlJc w:val="left"/>
      <w:pPr>
        <w:ind w:left="2444" w:hanging="360"/>
      </w:pPr>
      <w:rPr>
        <w:rFonts w:ascii="Wingdings" w:hAnsi="Wingdings" w:hint="default"/>
      </w:rPr>
    </w:lvl>
    <w:lvl w:ilvl="3" w:tplc="4AECC848">
      <w:start w:val="1"/>
      <w:numFmt w:val="bullet"/>
      <w:lvlText w:val=""/>
      <w:lvlJc w:val="left"/>
      <w:pPr>
        <w:ind w:left="3164" w:hanging="360"/>
      </w:pPr>
      <w:rPr>
        <w:rFonts w:ascii="Symbol" w:hAnsi="Symbol" w:hint="default"/>
      </w:rPr>
    </w:lvl>
    <w:lvl w:ilvl="4" w:tplc="23CC8E90">
      <w:start w:val="1"/>
      <w:numFmt w:val="bullet"/>
      <w:lvlText w:val="o"/>
      <w:lvlJc w:val="left"/>
      <w:pPr>
        <w:ind w:left="3884" w:hanging="360"/>
      </w:pPr>
      <w:rPr>
        <w:rFonts w:ascii="Courier New" w:hAnsi="Courier New" w:cs="Courier New" w:hint="default"/>
      </w:rPr>
    </w:lvl>
    <w:lvl w:ilvl="5" w:tplc="9D16C7DC">
      <w:start w:val="1"/>
      <w:numFmt w:val="bullet"/>
      <w:lvlText w:val=""/>
      <w:lvlJc w:val="left"/>
      <w:pPr>
        <w:ind w:left="4604" w:hanging="360"/>
      </w:pPr>
      <w:rPr>
        <w:rFonts w:ascii="Wingdings" w:hAnsi="Wingdings" w:hint="default"/>
      </w:rPr>
    </w:lvl>
    <w:lvl w:ilvl="6" w:tplc="E5AA40EE">
      <w:start w:val="1"/>
      <w:numFmt w:val="bullet"/>
      <w:lvlText w:val=""/>
      <w:lvlJc w:val="left"/>
      <w:pPr>
        <w:ind w:left="5324" w:hanging="360"/>
      </w:pPr>
      <w:rPr>
        <w:rFonts w:ascii="Symbol" w:hAnsi="Symbol" w:hint="default"/>
      </w:rPr>
    </w:lvl>
    <w:lvl w:ilvl="7" w:tplc="5AEEAE40">
      <w:start w:val="1"/>
      <w:numFmt w:val="bullet"/>
      <w:lvlText w:val="o"/>
      <w:lvlJc w:val="left"/>
      <w:pPr>
        <w:ind w:left="6044" w:hanging="360"/>
      </w:pPr>
      <w:rPr>
        <w:rFonts w:ascii="Courier New" w:hAnsi="Courier New" w:cs="Courier New" w:hint="default"/>
      </w:rPr>
    </w:lvl>
    <w:lvl w:ilvl="8" w:tplc="7C7ADDB4">
      <w:start w:val="1"/>
      <w:numFmt w:val="bullet"/>
      <w:lvlText w:val=""/>
      <w:lvlJc w:val="left"/>
      <w:pPr>
        <w:ind w:left="6764" w:hanging="360"/>
      </w:pPr>
      <w:rPr>
        <w:rFonts w:ascii="Wingdings" w:hAnsi="Wingdings" w:hint="default"/>
      </w:rPr>
    </w:lvl>
  </w:abstractNum>
  <w:abstractNum w:abstractNumId="3" w15:restartNumberingAfterBreak="0">
    <w:nsid w:val="10651ADC"/>
    <w:multiLevelType w:val="hybridMultilevel"/>
    <w:tmpl w:val="6FB61B56"/>
    <w:lvl w:ilvl="0" w:tplc="59D81CC8">
      <w:start w:val="13"/>
      <w:numFmt w:val="decimal"/>
      <w:lvlText w:val="%1"/>
      <w:lvlJc w:val="left"/>
      <w:pPr>
        <w:ind w:left="689" w:hanging="405"/>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DA454E"/>
    <w:multiLevelType w:val="hybridMultilevel"/>
    <w:tmpl w:val="8F2AD7BA"/>
    <w:styleLink w:val="Style3"/>
    <w:lvl w:ilvl="0" w:tplc="30BADE0A">
      <w:numFmt w:val="decimal"/>
      <w:lvlText w:val=""/>
      <w:lvlJc w:val="left"/>
    </w:lvl>
    <w:lvl w:ilvl="1" w:tplc="E136745E">
      <w:numFmt w:val="decimal"/>
      <w:lvlText w:val=""/>
      <w:lvlJc w:val="left"/>
    </w:lvl>
    <w:lvl w:ilvl="2" w:tplc="A8647152">
      <w:numFmt w:val="decimal"/>
      <w:lvlText w:val=""/>
      <w:lvlJc w:val="left"/>
    </w:lvl>
    <w:lvl w:ilvl="3" w:tplc="D010960E">
      <w:numFmt w:val="decimal"/>
      <w:lvlText w:val=""/>
      <w:lvlJc w:val="left"/>
    </w:lvl>
    <w:lvl w:ilvl="4" w:tplc="36165A12">
      <w:numFmt w:val="decimal"/>
      <w:lvlText w:val=""/>
      <w:lvlJc w:val="left"/>
    </w:lvl>
    <w:lvl w:ilvl="5" w:tplc="B6FC6384">
      <w:numFmt w:val="decimal"/>
      <w:lvlText w:val=""/>
      <w:lvlJc w:val="left"/>
    </w:lvl>
    <w:lvl w:ilvl="6" w:tplc="2E387B82">
      <w:numFmt w:val="decimal"/>
      <w:lvlText w:val=""/>
      <w:lvlJc w:val="left"/>
    </w:lvl>
    <w:lvl w:ilvl="7" w:tplc="AFD4EF06">
      <w:numFmt w:val="decimal"/>
      <w:lvlText w:val=""/>
      <w:lvlJc w:val="left"/>
    </w:lvl>
    <w:lvl w:ilvl="8" w:tplc="388236F2">
      <w:numFmt w:val="decimal"/>
      <w:lvlText w:val=""/>
      <w:lvlJc w:val="left"/>
    </w:lvl>
  </w:abstractNum>
  <w:abstractNum w:abstractNumId="7" w15:restartNumberingAfterBreak="0">
    <w:nsid w:val="27FF1DCF"/>
    <w:multiLevelType w:val="hybridMultilevel"/>
    <w:tmpl w:val="53C2C67E"/>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B25E5D76">
      <w:start w:val="1"/>
      <w:numFmt w:val="lowerRoman"/>
      <w:lvlText w:val="%3."/>
      <w:lvlJc w:val="left"/>
      <w:pPr>
        <w:ind w:left="1800" w:hanging="180"/>
      </w:pPr>
      <w:rPr>
        <w:rFonts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CD7703E"/>
    <w:multiLevelType w:val="hybridMultilevel"/>
    <w:tmpl w:val="DCDEB9D0"/>
    <w:styleLink w:val="Style1"/>
    <w:lvl w:ilvl="0" w:tplc="CC7AF9A2">
      <w:numFmt w:val="decimal"/>
      <w:lvlText w:val=""/>
      <w:lvlJc w:val="left"/>
    </w:lvl>
    <w:lvl w:ilvl="1" w:tplc="6BC26DFC">
      <w:numFmt w:val="decimal"/>
      <w:lvlText w:val=""/>
      <w:lvlJc w:val="left"/>
    </w:lvl>
    <w:lvl w:ilvl="2" w:tplc="FEE4F442">
      <w:numFmt w:val="decimal"/>
      <w:lvlText w:val=""/>
      <w:lvlJc w:val="left"/>
    </w:lvl>
    <w:lvl w:ilvl="3" w:tplc="245AF97C">
      <w:numFmt w:val="decimal"/>
      <w:lvlText w:val=""/>
      <w:lvlJc w:val="left"/>
    </w:lvl>
    <w:lvl w:ilvl="4" w:tplc="9D9879A0">
      <w:numFmt w:val="decimal"/>
      <w:lvlText w:val=""/>
      <w:lvlJc w:val="left"/>
    </w:lvl>
    <w:lvl w:ilvl="5" w:tplc="8630860E">
      <w:numFmt w:val="decimal"/>
      <w:lvlText w:val=""/>
      <w:lvlJc w:val="left"/>
    </w:lvl>
    <w:lvl w:ilvl="6" w:tplc="66F67D70">
      <w:numFmt w:val="decimal"/>
      <w:lvlText w:val=""/>
      <w:lvlJc w:val="left"/>
    </w:lvl>
    <w:lvl w:ilvl="7" w:tplc="9B0E148A">
      <w:numFmt w:val="decimal"/>
      <w:lvlText w:val=""/>
      <w:lvlJc w:val="left"/>
    </w:lvl>
    <w:lvl w:ilvl="8" w:tplc="2F7625C8">
      <w:numFmt w:val="decimal"/>
      <w:lvlText w:val=""/>
      <w:lvlJc w:val="left"/>
    </w:lvl>
  </w:abstractNum>
  <w:abstractNum w:abstractNumId="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31320D80"/>
    <w:multiLevelType w:val="hybridMultilevel"/>
    <w:tmpl w:val="FE88379A"/>
    <w:lvl w:ilvl="0" w:tplc="70DABFAE">
      <w:numFmt w:val="decimal"/>
      <w:pStyle w:val="Subclausenumbered1"/>
      <w:lvlText w:val=""/>
      <w:lvlJc w:val="left"/>
    </w:lvl>
    <w:lvl w:ilvl="1" w:tplc="273447EE">
      <w:numFmt w:val="decimal"/>
      <w:lvlText w:val=""/>
      <w:lvlJc w:val="left"/>
    </w:lvl>
    <w:lvl w:ilvl="2" w:tplc="CE506310">
      <w:numFmt w:val="decimal"/>
      <w:lvlText w:val=""/>
      <w:lvlJc w:val="left"/>
    </w:lvl>
    <w:lvl w:ilvl="3" w:tplc="B860BD12">
      <w:numFmt w:val="decimal"/>
      <w:lvlText w:val=""/>
      <w:lvlJc w:val="left"/>
    </w:lvl>
    <w:lvl w:ilvl="4" w:tplc="0E925BCA">
      <w:numFmt w:val="decimal"/>
      <w:lvlText w:val=""/>
      <w:lvlJc w:val="left"/>
    </w:lvl>
    <w:lvl w:ilvl="5" w:tplc="C7A6B366">
      <w:numFmt w:val="decimal"/>
      <w:lvlText w:val=""/>
      <w:lvlJc w:val="left"/>
    </w:lvl>
    <w:lvl w:ilvl="6" w:tplc="EBE099D6">
      <w:numFmt w:val="decimal"/>
      <w:lvlText w:val=""/>
      <w:lvlJc w:val="left"/>
    </w:lvl>
    <w:lvl w:ilvl="7" w:tplc="114CF784">
      <w:numFmt w:val="decimal"/>
      <w:lvlText w:val=""/>
      <w:lvlJc w:val="left"/>
    </w:lvl>
    <w:lvl w:ilvl="8" w:tplc="4D4CAE5A">
      <w:numFmt w:val="decimal"/>
      <w:lvlText w:val=""/>
      <w:lvlJc w:val="left"/>
    </w:lvl>
  </w:abstractNum>
  <w:abstractNum w:abstractNumId="11" w15:restartNumberingAfterBreak="0">
    <w:nsid w:val="32C14B48"/>
    <w:multiLevelType w:val="multilevel"/>
    <w:tmpl w:val="5DECC0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2" w15:restartNumberingAfterBreak="0">
    <w:nsid w:val="32C441DE"/>
    <w:multiLevelType w:val="hybridMultilevel"/>
    <w:tmpl w:val="4152591E"/>
    <w:lvl w:ilvl="0" w:tplc="1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382634"/>
    <w:multiLevelType w:val="multilevel"/>
    <w:tmpl w:val="A74CA570"/>
    <w:lvl w:ilvl="0">
      <w:start w:val="1"/>
      <w:numFmt w:val="upperLetter"/>
      <w:pStyle w:val="Boxabc"/>
      <w:lvlText w:val="%1."/>
      <w:lvlJc w:val="left"/>
      <w:pPr>
        <w:ind w:left="680" w:hanging="396"/>
      </w:pPr>
      <w:rPr>
        <w:rFonts w:hint="default"/>
        <w:b w:val="0"/>
        <w:bCs w:val="0"/>
        <w:i w:val="0"/>
        <w:iCs w:val="0"/>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E7D807B8"/>
    <w:lvl w:ilvl="0" w:tplc="843A433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0E3F5C"/>
    <w:multiLevelType w:val="hybridMultilevel"/>
    <w:tmpl w:val="BC28EBC4"/>
    <w:lvl w:ilvl="0" w:tplc="845C4D8C">
      <w:start w:val="1"/>
      <w:numFmt w:val="decimal"/>
      <w:lvlText w:val="%1"/>
      <w:lvlJc w:val="left"/>
      <w:pPr>
        <w:ind w:left="6740" w:hanging="360"/>
      </w:pPr>
      <w:rPr>
        <w:rFonts w:ascii="Georgia" w:hAnsi="Georgia" w:hint="default"/>
        <w:b/>
        <w:bCs w:val="0"/>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0A5BAD"/>
    <w:multiLevelType w:val="hybridMultilevel"/>
    <w:tmpl w:val="3A3C7A9E"/>
    <w:lvl w:ilvl="0" w:tplc="8BAEF928">
      <w:start w:val="5"/>
      <w:numFmt w:val="decimal"/>
      <w:lvlText w:val="%1"/>
      <w:lvlJc w:val="left"/>
      <w:pPr>
        <w:ind w:left="404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5405F4A"/>
    <w:multiLevelType w:val="multilevel"/>
    <w:tmpl w:val="CFB610C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start w:val="1"/>
      <w:numFmt w:val="lowerLetter"/>
      <w:lvlText w:val="%5)"/>
      <w:lvlJc w:val="left"/>
      <w:pPr>
        <w:ind w:left="720" w:hanging="36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3D6104"/>
    <w:multiLevelType w:val="hybridMultilevel"/>
    <w:tmpl w:val="31D4DEBA"/>
    <w:lvl w:ilvl="0" w:tplc="06D0CA80">
      <w:start w:val="1"/>
      <w:numFmt w:val="lowerRoman"/>
      <w:pStyle w:val="Sub-listi"/>
      <w:lvlText w:val="%1."/>
      <w:lvlJc w:val="left"/>
      <w:pPr>
        <w:tabs>
          <w:tab w:val="num" w:pos="794"/>
        </w:tabs>
        <w:ind w:left="794" w:hanging="397"/>
      </w:pPr>
      <w:rPr>
        <w:rFonts w:ascii="Calibri" w:hAnsi="Calibri" w:cs="Calibri"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2" w15:restartNumberingAfterBreak="0">
    <w:nsid w:val="567512BC"/>
    <w:multiLevelType w:val="hybridMultilevel"/>
    <w:tmpl w:val="DAD22EA6"/>
    <w:lvl w:ilvl="0" w:tplc="189C9EB4">
      <w:start w:val="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DDF71D1"/>
    <w:multiLevelType w:val="hybridMultilevel"/>
    <w:tmpl w:val="F7621744"/>
    <w:lvl w:ilvl="0" w:tplc="FFFFFFFF">
      <w:start w:val="1"/>
      <w:numFmt w:val="bullet"/>
      <w:lvlText w:val=""/>
      <w:lvlJc w:val="left"/>
      <w:pPr>
        <w:ind w:left="720" w:hanging="360"/>
      </w:pPr>
      <w:rPr>
        <w:rFonts w:ascii="Symbol" w:hAnsi="Symbol" w:hint="default"/>
      </w:rPr>
    </w:lvl>
    <w:lvl w:ilvl="1" w:tplc="19841E18">
      <w:start w:val="1"/>
      <w:numFmt w:val="lowerRoman"/>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393427"/>
    <w:multiLevelType w:val="hybridMultilevel"/>
    <w:tmpl w:val="C7440BB4"/>
    <w:styleLink w:val="Style2"/>
    <w:lvl w:ilvl="0" w:tplc="73CCC11E">
      <w:numFmt w:val="decimal"/>
      <w:lvlText w:val=""/>
      <w:lvlJc w:val="left"/>
    </w:lvl>
    <w:lvl w:ilvl="1" w:tplc="11B25492">
      <w:numFmt w:val="decimal"/>
      <w:lvlText w:val=""/>
      <w:lvlJc w:val="left"/>
    </w:lvl>
    <w:lvl w:ilvl="2" w:tplc="C36ED510">
      <w:numFmt w:val="decimal"/>
      <w:lvlText w:val=""/>
      <w:lvlJc w:val="left"/>
    </w:lvl>
    <w:lvl w:ilvl="3" w:tplc="589CD716">
      <w:numFmt w:val="decimal"/>
      <w:lvlText w:val=""/>
      <w:lvlJc w:val="left"/>
    </w:lvl>
    <w:lvl w:ilvl="4" w:tplc="E832816A">
      <w:numFmt w:val="decimal"/>
      <w:lvlText w:val=""/>
      <w:lvlJc w:val="left"/>
    </w:lvl>
    <w:lvl w:ilvl="5" w:tplc="5F14201C">
      <w:numFmt w:val="decimal"/>
      <w:lvlText w:val=""/>
      <w:lvlJc w:val="left"/>
    </w:lvl>
    <w:lvl w:ilvl="6" w:tplc="5C128382">
      <w:numFmt w:val="decimal"/>
      <w:lvlText w:val=""/>
      <w:lvlJc w:val="left"/>
    </w:lvl>
    <w:lvl w:ilvl="7" w:tplc="978E8F20">
      <w:numFmt w:val="decimal"/>
      <w:lvlText w:val=""/>
      <w:lvlJc w:val="left"/>
    </w:lvl>
    <w:lvl w:ilvl="8" w:tplc="59F8D9A0">
      <w:numFmt w:val="decimal"/>
      <w:lvlText w:val=""/>
      <w:lvlJc w:val="left"/>
    </w:lvl>
  </w:abstractNum>
  <w:abstractNum w:abstractNumId="25" w15:restartNumberingAfterBreak="0">
    <w:nsid w:val="6FCB13B0"/>
    <w:multiLevelType w:val="hybridMultilevel"/>
    <w:tmpl w:val="46B4C580"/>
    <w:lvl w:ilvl="0" w:tplc="535C6468">
      <w:numFmt w:val="decimal"/>
      <w:pStyle w:val="Greensub-bullet-casestudytables"/>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2132437373">
    <w:abstractNumId w:val="11"/>
  </w:num>
  <w:num w:numId="2" w16cid:durableId="4093546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303748">
    <w:abstractNumId w:val="8"/>
  </w:num>
  <w:num w:numId="4" w16cid:durableId="634337186">
    <w:abstractNumId w:val="24"/>
  </w:num>
  <w:num w:numId="5" w16cid:durableId="2056390551">
    <w:abstractNumId w:val="2"/>
  </w:num>
  <w:num w:numId="6" w16cid:durableId="557209429">
    <w:abstractNumId w:val="6"/>
  </w:num>
  <w:num w:numId="7" w16cid:durableId="1219705123">
    <w:abstractNumId w:val="25"/>
  </w:num>
  <w:num w:numId="8" w16cid:durableId="653683493">
    <w:abstractNumId w:val="0"/>
  </w:num>
  <w:num w:numId="9" w16cid:durableId="19816906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8775126">
    <w:abstractNumId w:val="12"/>
  </w:num>
  <w:num w:numId="11" w16cid:durableId="962736808">
    <w:abstractNumId w:val="23"/>
  </w:num>
  <w:num w:numId="12" w16cid:durableId="1671523400">
    <w:abstractNumId w:val="19"/>
  </w:num>
  <w:num w:numId="13" w16cid:durableId="923224473">
    <w:abstractNumId w:val="7"/>
  </w:num>
  <w:num w:numId="14" w16cid:durableId="1653558665">
    <w:abstractNumId w:val="13"/>
  </w:num>
  <w:num w:numId="15" w16cid:durableId="1877812330">
    <w:abstractNumId w:val="21"/>
  </w:num>
  <w:num w:numId="16" w16cid:durableId="570042233">
    <w:abstractNumId w:val="4"/>
  </w:num>
  <w:num w:numId="17" w16cid:durableId="336007067">
    <w:abstractNumId w:val="14"/>
  </w:num>
  <w:num w:numId="18" w16cid:durableId="1536653274">
    <w:abstractNumId w:val="9"/>
  </w:num>
  <w:num w:numId="19" w16cid:durableId="674573951">
    <w:abstractNumId w:val="15"/>
  </w:num>
  <w:num w:numId="20" w16cid:durableId="1887181376">
    <w:abstractNumId w:val="5"/>
  </w:num>
  <w:num w:numId="21" w16cid:durableId="953562762">
    <w:abstractNumId w:val="20"/>
  </w:num>
  <w:num w:numId="22" w16cid:durableId="109665137">
    <w:abstractNumId w:val="17"/>
  </w:num>
  <w:num w:numId="23" w16cid:durableId="1094594720">
    <w:abstractNumId w:val="26"/>
  </w:num>
  <w:num w:numId="24" w16cid:durableId="8346870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85228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680694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8573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44919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53981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74376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10541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57205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89054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85160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35034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9213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401203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30269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81199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3984125">
    <w:abstractNumId w:val="16"/>
  </w:num>
  <w:num w:numId="41" w16cid:durableId="848762193">
    <w:abstractNumId w:val="22"/>
  </w:num>
  <w:num w:numId="42" w16cid:durableId="1932201973">
    <w:abstractNumId w:val="3"/>
  </w:num>
  <w:num w:numId="43" w16cid:durableId="1823352194">
    <w:abstractNumId w:val="18"/>
  </w:num>
  <w:num w:numId="44" w16cid:durableId="13133655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386703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213186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51077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258180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110447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374915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57123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276948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805548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176081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913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328867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552853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27D"/>
    <w:rsid w:val="00000485"/>
    <w:rsid w:val="0000068C"/>
    <w:rsid w:val="00000792"/>
    <w:rsid w:val="00000932"/>
    <w:rsid w:val="00000F04"/>
    <w:rsid w:val="000016DA"/>
    <w:rsid w:val="00001A10"/>
    <w:rsid w:val="0000251A"/>
    <w:rsid w:val="00002881"/>
    <w:rsid w:val="000032B6"/>
    <w:rsid w:val="00003594"/>
    <w:rsid w:val="000035F3"/>
    <w:rsid w:val="00003929"/>
    <w:rsid w:val="00003C4F"/>
    <w:rsid w:val="00003D5D"/>
    <w:rsid w:val="00004B20"/>
    <w:rsid w:val="00004E0A"/>
    <w:rsid w:val="00004FD3"/>
    <w:rsid w:val="000050B3"/>
    <w:rsid w:val="00005E8A"/>
    <w:rsid w:val="000066CB"/>
    <w:rsid w:val="00006DF5"/>
    <w:rsid w:val="00006ECE"/>
    <w:rsid w:val="00006F95"/>
    <w:rsid w:val="00007023"/>
    <w:rsid w:val="00007035"/>
    <w:rsid w:val="0000709F"/>
    <w:rsid w:val="000071D6"/>
    <w:rsid w:val="00007B97"/>
    <w:rsid w:val="00007C15"/>
    <w:rsid w:val="00007F2D"/>
    <w:rsid w:val="00007FAC"/>
    <w:rsid w:val="0001062F"/>
    <w:rsid w:val="000107C9"/>
    <w:rsid w:val="000108F7"/>
    <w:rsid w:val="00010A9C"/>
    <w:rsid w:val="00010ABA"/>
    <w:rsid w:val="00010B8F"/>
    <w:rsid w:val="00010E15"/>
    <w:rsid w:val="00010F57"/>
    <w:rsid w:val="0001100C"/>
    <w:rsid w:val="00011066"/>
    <w:rsid w:val="00011145"/>
    <w:rsid w:val="00011188"/>
    <w:rsid w:val="0001125A"/>
    <w:rsid w:val="00012006"/>
    <w:rsid w:val="00012555"/>
    <w:rsid w:val="00012D1A"/>
    <w:rsid w:val="00013070"/>
    <w:rsid w:val="000132DC"/>
    <w:rsid w:val="000134DD"/>
    <w:rsid w:val="00013B98"/>
    <w:rsid w:val="00013C7D"/>
    <w:rsid w:val="00013DC1"/>
    <w:rsid w:val="00013E60"/>
    <w:rsid w:val="00013F4C"/>
    <w:rsid w:val="00014060"/>
    <w:rsid w:val="00014236"/>
    <w:rsid w:val="000143F0"/>
    <w:rsid w:val="00014886"/>
    <w:rsid w:val="000148F6"/>
    <w:rsid w:val="00014D51"/>
    <w:rsid w:val="00014EB8"/>
    <w:rsid w:val="00015217"/>
    <w:rsid w:val="00015461"/>
    <w:rsid w:val="0001583B"/>
    <w:rsid w:val="000159D2"/>
    <w:rsid w:val="000159E7"/>
    <w:rsid w:val="00015C19"/>
    <w:rsid w:val="00016084"/>
    <w:rsid w:val="00016264"/>
    <w:rsid w:val="00016993"/>
    <w:rsid w:val="00016A87"/>
    <w:rsid w:val="00016CAB"/>
    <w:rsid w:val="00016E5B"/>
    <w:rsid w:val="0001749B"/>
    <w:rsid w:val="00017885"/>
    <w:rsid w:val="00017D75"/>
    <w:rsid w:val="00017FE5"/>
    <w:rsid w:val="000209DF"/>
    <w:rsid w:val="000213A7"/>
    <w:rsid w:val="0002177B"/>
    <w:rsid w:val="000218E4"/>
    <w:rsid w:val="00021910"/>
    <w:rsid w:val="00021DE3"/>
    <w:rsid w:val="000222C9"/>
    <w:rsid w:val="00022CE1"/>
    <w:rsid w:val="00022E8D"/>
    <w:rsid w:val="00022FCA"/>
    <w:rsid w:val="0002328E"/>
    <w:rsid w:val="0002348A"/>
    <w:rsid w:val="00023A21"/>
    <w:rsid w:val="00023AED"/>
    <w:rsid w:val="00023CBE"/>
    <w:rsid w:val="00023E19"/>
    <w:rsid w:val="00023F67"/>
    <w:rsid w:val="000244EC"/>
    <w:rsid w:val="00024708"/>
    <w:rsid w:val="00024898"/>
    <w:rsid w:val="00024EE7"/>
    <w:rsid w:val="000252AD"/>
    <w:rsid w:val="00025D0A"/>
    <w:rsid w:val="00025D75"/>
    <w:rsid w:val="00025F96"/>
    <w:rsid w:val="00025FAB"/>
    <w:rsid w:val="00026CAC"/>
    <w:rsid w:val="00026E89"/>
    <w:rsid w:val="000275A3"/>
    <w:rsid w:val="0002778F"/>
    <w:rsid w:val="00030558"/>
    <w:rsid w:val="00030699"/>
    <w:rsid w:val="00030725"/>
    <w:rsid w:val="00030CCC"/>
    <w:rsid w:val="00030D90"/>
    <w:rsid w:val="00030DB8"/>
    <w:rsid w:val="0003132D"/>
    <w:rsid w:val="0003166D"/>
    <w:rsid w:val="00031A6A"/>
    <w:rsid w:val="00031A83"/>
    <w:rsid w:val="0003209D"/>
    <w:rsid w:val="0003213A"/>
    <w:rsid w:val="00032161"/>
    <w:rsid w:val="00032570"/>
    <w:rsid w:val="00032909"/>
    <w:rsid w:val="00032A81"/>
    <w:rsid w:val="00032EEB"/>
    <w:rsid w:val="0003376B"/>
    <w:rsid w:val="000340D8"/>
    <w:rsid w:val="0003427D"/>
    <w:rsid w:val="0003487C"/>
    <w:rsid w:val="00034ACD"/>
    <w:rsid w:val="00034C44"/>
    <w:rsid w:val="00034DFA"/>
    <w:rsid w:val="00034F11"/>
    <w:rsid w:val="00035393"/>
    <w:rsid w:val="000357ED"/>
    <w:rsid w:val="00035877"/>
    <w:rsid w:val="000358AD"/>
    <w:rsid w:val="00035B28"/>
    <w:rsid w:val="00035E15"/>
    <w:rsid w:val="0003640E"/>
    <w:rsid w:val="00036871"/>
    <w:rsid w:val="0003688A"/>
    <w:rsid w:val="000368FC"/>
    <w:rsid w:val="00036B0D"/>
    <w:rsid w:val="00036DA3"/>
    <w:rsid w:val="000379B3"/>
    <w:rsid w:val="000379BF"/>
    <w:rsid w:val="00037BEC"/>
    <w:rsid w:val="00037C70"/>
    <w:rsid w:val="00037ED1"/>
    <w:rsid w:val="000400D9"/>
    <w:rsid w:val="0004035C"/>
    <w:rsid w:val="0004074E"/>
    <w:rsid w:val="00040860"/>
    <w:rsid w:val="0004094D"/>
    <w:rsid w:val="00040CED"/>
    <w:rsid w:val="00040EA1"/>
    <w:rsid w:val="00041339"/>
    <w:rsid w:val="00041866"/>
    <w:rsid w:val="00041F5D"/>
    <w:rsid w:val="0004205F"/>
    <w:rsid w:val="00042271"/>
    <w:rsid w:val="000423C6"/>
    <w:rsid w:val="00042473"/>
    <w:rsid w:val="00042EDB"/>
    <w:rsid w:val="0004301F"/>
    <w:rsid w:val="000430FE"/>
    <w:rsid w:val="000431C3"/>
    <w:rsid w:val="00043AE7"/>
    <w:rsid w:val="000441D2"/>
    <w:rsid w:val="00044A50"/>
    <w:rsid w:val="00044B35"/>
    <w:rsid w:val="00044BDD"/>
    <w:rsid w:val="00044C65"/>
    <w:rsid w:val="00044F17"/>
    <w:rsid w:val="000458C7"/>
    <w:rsid w:val="00045991"/>
    <w:rsid w:val="00045ABE"/>
    <w:rsid w:val="00045E5C"/>
    <w:rsid w:val="00046288"/>
    <w:rsid w:val="000466AF"/>
    <w:rsid w:val="00046A1A"/>
    <w:rsid w:val="00046A7F"/>
    <w:rsid w:val="00046F89"/>
    <w:rsid w:val="000473DB"/>
    <w:rsid w:val="000474B0"/>
    <w:rsid w:val="00047941"/>
    <w:rsid w:val="00047CDF"/>
    <w:rsid w:val="00050363"/>
    <w:rsid w:val="00050453"/>
    <w:rsid w:val="00050506"/>
    <w:rsid w:val="000509DD"/>
    <w:rsid w:val="00050A22"/>
    <w:rsid w:val="00050E27"/>
    <w:rsid w:val="0005144F"/>
    <w:rsid w:val="00051806"/>
    <w:rsid w:val="00051965"/>
    <w:rsid w:val="00051ACB"/>
    <w:rsid w:val="00051AF1"/>
    <w:rsid w:val="00051D42"/>
    <w:rsid w:val="00052285"/>
    <w:rsid w:val="00052500"/>
    <w:rsid w:val="000525A1"/>
    <w:rsid w:val="00052E1E"/>
    <w:rsid w:val="000538A1"/>
    <w:rsid w:val="0005397F"/>
    <w:rsid w:val="00053F17"/>
    <w:rsid w:val="0005405D"/>
    <w:rsid w:val="00054443"/>
    <w:rsid w:val="00054655"/>
    <w:rsid w:val="00054673"/>
    <w:rsid w:val="00054C77"/>
    <w:rsid w:val="000550F8"/>
    <w:rsid w:val="000551BA"/>
    <w:rsid w:val="00055364"/>
    <w:rsid w:val="00055375"/>
    <w:rsid w:val="00055605"/>
    <w:rsid w:val="0005578E"/>
    <w:rsid w:val="00055B25"/>
    <w:rsid w:val="00055DB9"/>
    <w:rsid w:val="00055FFC"/>
    <w:rsid w:val="0005626C"/>
    <w:rsid w:val="00056319"/>
    <w:rsid w:val="0005644B"/>
    <w:rsid w:val="000564E7"/>
    <w:rsid w:val="0005668F"/>
    <w:rsid w:val="00056770"/>
    <w:rsid w:val="000567C7"/>
    <w:rsid w:val="000568B3"/>
    <w:rsid w:val="00056F1F"/>
    <w:rsid w:val="00057386"/>
    <w:rsid w:val="000577CB"/>
    <w:rsid w:val="000579FD"/>
    <w:rsid w:val="00057BF5"/>
    <w:rsid w:val="00057EDB"/>
    <w:rsid w:val="00057EEF"/>
    <w:rsid w:val="0006036B"/>
    <w:rsid w:val="000608C3"/>
    <w:rsid w:val="000619CB"/>
    <w:rsid w:val="00061E4D"/>
    <w:rsid w:val="00061EC0"/>
    <w:rsid w:val="00062089"/>
    <w:rsid w:val="0006213C"/>
    <w:rsid w:val="00062387"/>
    <w:rsid w:val="0006331D"/>
    <w:rsid w:val="000640F0"/>
    <w:rsid w:val="0006434D"/>
    <w:rsid w:val="000643A1"/>
    <w:rsid w:val="00064679"/>
    <w:rsid w:val="00064885"/>
    <w:rsid w:val="00064A13"/>
    <w:rsid w:val="00064AF4"/>
    <w:rsid w:val="00064B6C"/>
    <w:rsid w:val="00064DB1"/>
    <w:rsid w:val="00065B98"/>
    <w:rsid w:val="00065BA3"/>
    <w:rsid w:val="00065BDA"/>
    <w:rsid w:val="00065D3B"/>
    <w:rsid w:val="00065DE7"/>
    <w:rsid w:val="00066113"/>
    <w:rsid w:val="000667E9"/>
    <w:rsid w:val="00067128"/>
    <w:rsid w:val="000675CD"/>
    <w:rsid w:val="000675EA"/>
    <w:rsid w:val="00067872"/>
    <w:rsid w:val="000678AC"/>
    <w:rsid w:val="000678F1"/>
    <w:rsid w:val="0006798E"/>
    <w:rsid w:val="00067C30"/>
    <w:rsid w:val="00067F0E"/>
    <w:rsid w:val="00070013"/>
    <w:rsid w:val="000703B2"/>
    <w:rsid w:val="00070ADE"/>
    <w:rsid w:val="00070FBF"/>
    <w:rsid w:val="0007107F"/>
    <w:rsid w:val="000711EE"/>
    <w:rsid w:val="0007180E"/>
    <w:rsid w:val="000718EA"/>
    <w:rsid w:val="00071AE4"/>
    <w:rsid w:val="00071CB5"/>
    <w:rsid w:val="00071CCB"/>
    <w:rsid w:val="00071D03"/>
    <w:rsid w:val="00071D82"/>
    <w:rsid w:val="0007232B"/>
    <w:rsid w:val="00072C60"/>
    <w:rsid w:val="0007354E"/>
    <w:rsid w:val="000735A2"/>
    <w:rsid w:val="00073B3A"/>
    <w:rsid w:val="000740A9"/>
    <w:rsid w:val="000741B4"/>
    <w:rsid w:val="00074ABC"/>
    <w:rsid w:val="00074D46"/>
    <w:rsid w:val="00074DDA"/>
    <w:rsid w:val="0007517E"/>
    <w:rsid w:val="00075468"/>
    <w:rsid w:val="000754F1"/>
    <w:rsid w:val="00075AFA"/>
    <w:rsid w:val="00075DBA"/>
    <w:rsid w:val="00075FD4"/>
    <w:rsid w:val="00075FE1"/>
    <w:rsid w:val="000765E6"/>
    <w:rsid w:val="00076667"/>
    <w:rsid w:val="000766D8"/>
    <w:rsid w:val="00077078"/>
    <w:rsid w:val="000770D1"/>
    <w:rsid w:val="00077473"/>
    <w:rsid w:val="00077481"/>
    <w:rsid w:val="000774F5"/>
    <w:rsid w:val="000775D0"/>
    <w:rsid w:val="000776F9"/>
    <w:rsid w:val="00077856"/>
    <w:rsid w:val="000778EF"/>
    <w:rsid w:val="00077EE0"/>
    <w:rsid w:val="000802F9"/>
    <w:rsid w:val="000805F5"/>
    <w:rsid w:val="000806E3"/>
    <w:rsid w:val="00080810"/>
    <w:rsid w:val="000808AA"/>
    <w:rsid w:val="00080C90"/>
    <w:rsid w:val="00080D1F"/>
    <w:rsid w:val="00080E14"/>
    <w:rsid w:val="00080E60"/>
    <w:rsid w:val="00081252"/>
    <w:rsid w:val="0008145A"/>
    <w:rsid w:val="0008162D"/>
    <w:rsid w:val="00081DF5"/>
    <w:rsid w:val="000821AF"/>
    <w:rsid w:val="000831C8"/>
    <w:rsid w:val="00083D74"/>
    <w:rsid w:val="00083DE3"/>
    <w:rsid w:val="00083F5E"/>
    <w:rsid w:val="0008407D"/>
    <w:rsid w:val="00084184"/>
    <w:rsid w:val="000841E7"/>
    <w:rsid w:val="00084EA8"/>
    <w:rsid w:val="00084FDB"/>
    <w:rsid w:val="0008505C"/>
    <w:rsid w:val="00085073"/>
    <w:rsid w:val="00085392"/>
    <w:rsid w:val="00085C46"/>
    <w:rsid w:val="00085CD2"/>
    <w:rsid w:val="00085D75"/>
    <w:rsid w:val="00085DE1"/>
    <w:rsid w:val="00085F8A"/>
    <w:rsid w:val="00086514"/>
    <w:rsid w:val="00086676"/>
    <w:rsid w:val="0008686A"/>
    <w:rsid w:val="000868F7"/>
    <w:rsid w:val="00086EA9"/>
    <w:rsid w:val="00087175"/>
    <w:rsid w:val="00087282"/>
    <w:rsid w:val="0008770B"/>
    <w:rsid w:val="00087D35"/>
    <w:rsid w:val="00087F4B"/>
    <w:rsid w:val="000907FF"/>
    <w:rsid w:val="000909A0"/>
    <w:rsid w:val="0009134C"/>
    <w:rsid w:val="00091796"/>
    <w:rsid w:val="00091886"/>
    <w:rsid w:val="000918EF"/>
    <w:rsid w:val="00091BA2"/>
    <w:rsid w:val="00091CB0"/>
    <w:rsid w:val="00091D70"/>
    <w:rsid w:val="000920FB"/>
    <w:rsid w:val="0009230B"/>
    <w:rsid w:val="0009251B"/>
    <w:rsid w:val="000928E3"/>
    <w:rsid w:val="0009298A"/>
    <w:rsid w:val="00092E58"/>
    <w:rsid w:val="00093494"/>
    <w:rsid w:val="000936C5"/>
    <w:rsid w:val="0009371A"/>
    <w:rsid w:val="00093A01"/>
    <w:rsid w:val="00093BDA"/>
    <w:rsid w:val="00093D05"/>
    <w:rsid w:val="00093F1C"/>
    <w:rsid w:val="0009412E"/>
    <w:rsid w:val="00094199"/>
    <w:rsid w:val="000941DB"/>
    <w:rsid w:val="00094344"/>
    <w:rsid w:val="000948FC"/>
    <w:rsid w:val="00094C1F"/>
    <w:rsid w:val="00094FA6"/>
    <w:rsid w:val="00095255"/>
    <w:rsid w:val="000953C6"/>
    <w:rsid w:val="000953F4"/>
    <w:rsid w:val="0009590C"/>
    <w:rsid w:val="000959E7"/>
    <w:rsid w:val="00095E7D"/>
    <w:rsid w:val="00096070"/>
    <w:rsid w:val="000964DE"/>
    <w:rsid w:val="00096882"/>
    <w:rsid w:val="000972AB"/>
    <w:rsid w:val="00097348"/>
    <w:rsid w:val="000978D0"/>
    <w:rsid w:val="000979D5"/>
    <w:rsid w:val="00097B40"/>
    <w:rsid w:val="00097C3D"/>
    <w:rsid w:val="00097D0E"/>
    <w:rsid w:val="00097EDE"/>
    <w:rsid w:val="000A08AB"/>
    <w:rsid w:val="000A0C7D"/>
    <w:rsid w:val="000A0F4F"/>
    <w:rsid w:val="000A11C0"/>
    <w:rsid w:val="000A11ED"/>
    <w:rsid w:val="000A1261"/>
    <w:rsid w:val="000A130A"/>
    <w:rsid w:val="000A1625"/>
    <w:rsid w:val="000A17EA"/>
    <w:rsid w:val="000A1942"/>
    <w:rsid w:val="000A1BC6"/>
    <w:rsid w:val="000A1C7A"/>
    <w:rsid w:val="000A1F67"/>
    <w:rsid w:val="000A2345"/>
    <w:rsid w:val="000A2394"/>
    <w:rsid w:val="000A2403"/>
    <w:rsid w:val="000A2D74"/>
    <w:rsid w:val="000A2DF8"/>
    <w:rsid w:val="000A31C1"/>
    <w:rsid w:val="000A32C5"/>
    <w:rsid w:val="000A3411"/>
    <w:rsid w:val="000A34CA"/>
    <w:rsid w:val="000A3582"/>
    <w:rsid w:val="000A3710"/>
    <w:rsid w:val="000A3B1D"/>
    <w:rsid w:val="000A426F"/>
    <w:rsid w:val="000A4559"/>
    <w:rsid w:val="000A45FD"/>
    <w:rsid w:val="000A477B"/>
    <w:rsid w:val="000A5259"/>
    <w:rsid w:val="000A558D"/>
    <w:rsid w:val="000A5611"/>
    <w:rsid w:val="000A563C"/>
    <w:rsid w:val="000A59C5"/>
    <w:rsid w:val="000A5C9C"/>
    <w:rsid w:val="000A5D94"/>
    <w:rsid w:val="000A5DEA"/>
    <w:rsid w:val="000A5EBD"/>
    <w:rsid w:val="000A6349"/>
    <w:rsid w:val="000A6A5B"/>
    <w:rsid w:val="000A6BE7"/>
    <w:rsid w:val="000A7173"/>
    <w:rsid w:val="000A7658"/>
    <w:rsid w:val="000A7F0F"/>
    <w:rsid w:val="000A7F4C"/>
    <w:rsid w:val="000B023F"/>
    <w:rsid w:val="000B02BC"/>
    <w:rsid w:val="000B0498"/>
    <w:rsid w:val="000B0898"/>
    <w:rsid w:val="000B0F36"/>
    <w:rsid w:val="000B102B"/>
    <w:rsid w:val="000B12F9"/>
    <w:rsid w:val="000B167C"/>
    <w:rsid w:val="000B1942"/>
    <w:rsid w:val="000B1A8A"/>
    <w:rsid w:val="000B1BED"/>
    <w:rsid w:val="000B2240"/>
    <w:rsid w:val="000B2477"/>
    <w:rsid w:val="000B2600"/>
    <w:rsid w:val="000B328A"/>
    <w:rsid w:val="000B36F9"/>
    <w:rsid w:val="000B3B6A"/>
    <w:rsid w:val="000B3BF7"/>
    <w:rsid w:val="000B4074"/>
    <w:rsid w:val="000B4732"/>
    <w:rsid w:val="000B4A90"/>
    <w:rsid w:val="000B4BCD"/>
    <w:rsid w:val="000B4CBE"/>
    <w:rsid w:val="000B51D4"/>
    <w:rsid w:val="000B540F"/>
    <w:rsid w:val="000B5520"/>
    <w:rsid w:val="000B5E3A"/>
    <w:rsid w:val="000B6318"/>
    <w:rsid w:val="000B66DC"/>
    <w:rsid w:val="000B6A9D"/>
    <w:rsid w:val="000B6C13"/>
    <w:rsid w:val="000B6D1F"/>
    <w:rsid w:val="000B7926"/>
    <w:rsid w:val="000B7A03"/>
    <w:rsid w:val="000B7BA2"/>
    <w:rsid w:val="000C01DB"/>
    <w:rsid w:val="000C04E8"/>
    <w:rsid w:val="000C062F"/>
    <w:rsid w:val="000C0A98"/>
    <w:rsid w:val="000C14C5"/>
    <w:rsid w:val="000C15AF"/>
    <w:rsid w:val="000C17E7"/>
    <w:rsid w:val="000C1B25"/>
    <w:rsid w:val="000C1C1C"/>
    <w:rsid w:val="000C21CB"/>
    <w:rsid w:val="000C2490"/>
    <w:rsid w:val="000C29D0"/>
    <w:rsid w:val="000C2C37"/>
    <w:rsid w:val="000C305C"/>
    <w:rsid w:val="000C3270"/>
    <w:rsid w:val="000C352A"/>
    <w:rsid w:val="000C4536"/>
    <w:rsid w:val="000C4F8A"/>
    <w:rsid w:val="000C569E"/>
    <w:rsid w:val="000C577E"/>
    <w:rsid w:val="000C622A"/>
    <w:rsid w:val="000C6547"/>
    <w:rsid w:val="000C6701"/>
    <w:rsid w:val="000C68C2"/>
    <w:rsid w:val="000C6BCE"/>
    <w:rsid w:val="000C757C"/>
    <w:rsid w:val="000C7ACA"/>
    <w:rsid w:val="000D00E6"/>
    <w:rsid w:val="000D03E8"/>
    <w:rsid w:val="000D04BA"/>
    <w:rsid w:val="000D0589"/>
    <w:rsid w:val="000D0B6E"/>
    <w:rsid w:val="000D0CE8"/>
    <w:rsid w:val="000D0D65"/>
    <w:rsid w:val="000D12E0"/>
    <w:rsid w:val="000D1847"/>
    <w:rsid w:val="000D18A2"/>
    <w:rsid w:val="000D1944"/>
    <w:rsid w:val="000D1DD9"/>
    <w:rsid w:val="000D1E92"/>
    <w:rsid w:val="000D2172"/>
    <w:rsid w:val="000D293C"/>
    <w:rsid w:val="000D2953"/>
    <w:rsid w:val="000D2BC1"/>
    <w:rsid w:val="000D2F18"/>
    <w:rsid w:val="000D30B4"/>
    <w:rsid w:val="000D337B"/>
    <w:rsid w:val="000D385A"/>
    <w:rsid w:val="000D38C2"/>
    <w:rsid w:val="000D3BE7"/>
    <w:rsid w:val="000D3CA7"/>
    <w:rsid w:val="000D3F49"/>
    <w:rsid w:val="000D4742"/>
    <w:rsid w:val="000D476E"/>
    <w:rsid w:val="000D51B6"/>
    <w:rsid w:val="000D572B"/>
    <w:rsid w:val="000D598E"/>
    <w:rsid w:val="000D5B16"/>
    <w:rsid w:val="000D5BE4"/>
    <w:rsid w:val="000D5DA3"/>
    <w:rsid w:val="000D5FD6"/>
    <w:rsid w:val="000D6201"/>
    <w:rsid w:val="000D6488"/>
    <w:rsid w:val="000D6719"/>
    <w:rsid w:val="000D6722"/>
    <w:rsid w:val="000D6C24"/>
    <w:rsid w:val="000D7088"/>
    <w:rsid w:val="000D770B"/>
    <w:rsid w:val="000D788E"/>
    <w:rsid w:val="000D79DF"/>
    <w:rsid w:val="000D7A5C"/>
    <w:rsid w:val="000E055E"/>
    <w:rsid w:val="000E0734"/>
    <w:rsid w:val="000E092B"/>
    <w:rsid w:val="000E12B0"/>
    <w:rsid w:val="000E15C0"/>
    <w:rsid w:val="000E1BC8"/>
    <w:rsid w:val="000E1D32"/>
    <w:rsid w:val="000E1DF4"/>
    <w:rsid w:val="000E26B6"/>
    <w:rsid w:val="000E26D8"/>
    <w:rsid w:val="000E2B94"/>
    <w:rsid w:val="000E3156"/>
    <w:rsid w:val="000E35B6"/>
    <w:rsid w:val="000E3A9A"/>
    <w:rsid w:val="000E3BB8"/>
    <w:rsid w:val="000E3D9B"/>
    <w:rsid w:val="000E3DFD"/>
    <w:rsid w:val="000E4261"/>
    <w:rsid w:val="000E454E"/>
    <w:rsid w:val="000E4697"/>
    <w:rsid w:val="000E4C1F"/>
    <w:rsid w:val="000E4F00"/>
    <w:rsid w:val="000E5093"/>
    <w:rsid w:val="000E50F6"/>
    <w:rsid w:val="000E5217"/>
    <w:rsid w:val="000E58C5"/>
    <w:rsid w:val="000E59CE"/>
    <w:rsid w:val="000E5BF0"/>
    <w:rsid w:val="000E5CDE"/>
    <w:rsid w:val="000E6203"/>
    <w:rsid w:val="000E6224"/>
    <w:rsid w:val="000E64CB"/>
    <w:rsid w:val="000E6642"/>
    <w:rsid w:val="000E699B"/>
    <w:rsid w:val="000E6AB7"/>
    <w:rsid w:val="000E722C"/>
    <w:rsid w:val="000E73F5"/>
    <w:rsid w:val="000E755B"/>
    <w:rsid w:val="000E786F"/>
    <w:rsid w:val="000E7DA7"/>
    <w:rsid w:val="000E7E2A"/>
    <w:rsid w:val="000E7FA0"/>
    <w:rsid w:val="000F00BA"/>
    <w:rsid w:val="000F02F8"/>
    <w:rsid w:val="000F039D"/>
    <w:rsid w:val="000F0409"/>
    <w:rsid w:val="000F049F"/>
    <w:rsid w:val="000F0642"/>
    <w:rsid w:val="000F06FA"/>
    <w:rsid w:val="000F07FA"/>
    <w:rsid w:val="000F0B5E"/>
    <w:rsid w:val="000F0BD8"/>
    <w:rsid w:val="000F13EE"/>
    <w:rsid w:val="000F15A5"/>
    <w:rsid w:val="000F1775"/>
    <w:rsid w:val="000F1B30"/>
    <w:rsid w:val="000F1D43"/>
    <w:rsid w:val="000F1FFF"/>
    <w:rsid w:val="000F20AA"/>
    <w:rsid w:val="000F2221"/>
    <w:rsid w:val="000F2237"/>
    <w:rsid w:val="000F2651"/>
    <w:rsid w:val="000F31E8"/>
    <w:rsid w:val="000F348D"/>
    <w:rsid w:val="000F369A"/>
    <w:rsid w:val="000F3734"/>
    <w:rsid w:val="000F3A76"/>
    <w:rsid w:val="000F3ADE"/>
    <w:rsid w:val="000F4463"/>
    <w:rsid w:val="000F51CA"/>
    <w:rsid w:val="000F5285"/>
    <w:rsid w:val="000F52A9"/>
    <w:rsid w:val="000F52E0"/>
    <w:rsid w:val="000F53A9"/>
    <w:rsid w:val="000F5843"/>
    <w:rsid w:val="000F5864"/>
    <w:rsid w:val="000F5FA6"/>
    <w:rsid w:val="000F6464"/>
    <w:rsid w:val="000F6628"/>
    <w:rsid w:val="000F6B8B"/>
    <w:rsid w:val="000F6C25"/>
    <w:rsid w:val="000F73AB"/>
    <w:rsid w:val="000F76EB"/>
    <w:rsid w:val="000F7869"/>
    <w:rsid w:val="000F78AE"/>
    <w:rsid w:val="000F7E25"/>
    <w:rsid w:val="000F7F03"/>
    <w:rsid w:val="000F8CF0"/>
    <w:rsid w:val="001007EE"/>
    <w:rsid w:val="00100900"/>
    <w:rsid w:val="00100BDB"/>
    <w:rsid w:val="00100F76"/>
    <w:rsid w:val="0010148E"/>
    <w:rsid w:val="00101C21"/>
    <w:rsid w:val="0010253C"/>
    <w:rsid w:val="00102BD1"/>
    <w:rsid w:val="00102D81"/>
    <w:rsid w:val="00102F05"/>
    <w:rsid w:val="00103308"/>
    <w:rsid w:val="0010347E"/>
    <w:rsid w:val="001036F3"/>
    <w:rsid w:val="00104860"/>
    <w:rsid w:val="0010486A"/>
    <w:rsid w:val="00104BD8"/>
    <w:rsid w:val="00104FE2"/>
    <w:rsid w:val="00105084"/>
    <w:rsid w:val="0010561C"/>
    <w:rsid w:val="00105A16"/>
    <w:rsid w:val="00105B50"/>
    <w:rsid w:val="00105B8C"/>
    <w:rsid w:val="00105C0F"/>
    <w:rsid w:val="00105E39"/>
    <w:rsid w:val="00106106"/>
    <w:rsid w:val="0010629E"/>
    <w:rsid w:val="001063A1"/>
    <w:rsid w:val="00106561"/>
    <w:rsid w:val="0010666D"/>
    <w:rsid w:val="001068DF"/>
    <w:rsid w:val="00106A89"/>
    <w:rsid w:val="00106D63"/>
    <w:rsid w:val="00106D98"/>
    <w:rsid w:val="00106F13"/>
    <w:rsid w:val="001075F3"/>
    <w:rsid w:val="00107A01"/>
    <w:rsid w:val="00107A54"/>
    <w:rsid w:val="00107C23"/>
    <w:rsid w:val="00110045"/>
    <w:rsid w:val="00110307"/>
    <w:rsid w:val="00110C7F"/>
    <w:rsid w:val="00110EE2"/>
    <w:rsid w:val="00111094"/>
    <w:rsid w:val="0011116F"/>
    <w:rsid w:val="00111380"/>
    <w:rsid w:val="001119CB"/>
    <w:rsid w:val="00111A88"/>
    <w:rsid w:val="0011221A"/>
    <w:rsid w:val="0011291D"/>
    <w:rsid w:val="00112A01"/>
    <w:rsid w:val="00113283"/>
    <w:rsid w:val="001133D1"/>
    <w:rsid w:val="00113512"/>
    <w:rsid w:val="00113586"/>
    <w:rsid w:val="001137AE"/>
    <w:rsid w:val="00113B20"/>
    <w:rsid w:val="001147B3"/>
    <w:rsid w:val="001148F7"/>
    <w:rsid w:val="0011496B"/>
    <w:rsid w:val="001149B2"/>
    <w:rsid w:val="00114AA0"/>
    <w:rsid w:val="00114BC2"/>
    <w:rsid w:val="00114C2D"/>
    <w:rsid w:val="00114E12"/>
    <w:rsid w:val="00115125"/>
    <w:rsid w:val="001152F2"/>
    <w:rsid w:val="001157D7"/>
    <w:rsid w:val="001157F3"/>
    <w:rsid w:val="001158CB"/>
    <w:rsid w:val="00115B00"/>
    <w:rsid w:val="001161F4"/>
    <w:rsid w:val="001162C5"/>
    <w:rsid w:val="00116382"/>
    <w:rsid w:val="00116484"/>
    <w:rsid w:val="00116ACF"/>
    <w:rsid w:val="00116BA5"/>
    <w:rsid w:val="00116D5C"/>
    <w:rsid w:val="00116D67"/>
    <w:rsid w:val="00116FBE"/>
    <w:rsid w:val="0011726B"/>
    <w:rsid w:val="001172B2"/>
    <w:rsid w:val="001172BC"/>
    <w:rsid w:val="00117509"/>
    <w:rsid w:val="00117C10"/>
    <w:rsid w:val="00117F9B"/>
    <w:rsid w:val="00120108"/>
    <w:rsid w:val="001208AA"/>
    <w:rsid w:val="0012093A"/>
    <w:rsid w:val="00120942"/>
    <w:rsid w:val="001210DD"/>
    <w:rsid w:val="0012120B"/>
    <w:rsid w:val="00121211"/>
    <w:rsid w:val="00121534"/>
    <w:rsid w:val="00121628"/>
    <w:rsid w:val="0012167D"/>
    <w:rsid w:val="0012180B"/>
    <w:rsid w:val="00121EA3"/>
    <w:rsid w:val="00122189"/>
    <w:rsid w:val="00122280"/>
    <w:rsid w:val="001226A9"/>
    <w:rsid w:val="00122D42"/>
    <w:rsid w:val="00122D7D"/>
    <w:rsid w:val="001231E9"/>
    <w:rsid w:val="00123345"/>
    <w:rsid w:val="00123C46"/>
    <w:rsid w:val="001245F9"/>
    <w:rsid w:val="0012470B"/>
    <w:rsid w:val="00125502"/>
    <w:rsid w:val="00125647"/>
    <w:rsid w:val="00125820"/>
    <w:rsid w:val="00125C75"/>
    <w:rsid w:val="00125C7E"/>
    <w:rsid w:val="00125E93"/>
    <w:rsid w:val="0012627D"/>
    <w:rsid w:val="00126EE2"/>
    <w:rsid w:val="001277CB"/>
    <w:rsid w:val="00127945"/>
    <w:rsid w:val="00127D94"/>
    <w:rsid w:val="00127E90"/>
    <w:rsid w:val="00127E95"/>
    <w:rsid w:val="001302C1"/>
    <w:rsid w:val="00130308"/>
    <w:rsid w:val="0013045A"/>
    <w:rsid w:val="0013053C"/>
    <w:rsid w:val="001306D3"/>
    <w:rsid w:val="001310BF"/>
    <w:rsid w:val="001317EF"/>
    <w:rsid w:val="001319A7"/>
    <w:rsid w:val="00131B2E"/>
    <w:rsid w:val="00131E46"/>
    <w:rsid w:val="00132B78"/>
    <w:rsid w:val="00132D87"/>
    <w:rsid w:val="00133162"/>
    <w:rsid w:val="00133330"/>
    <w:rsid w:val="0013387A"/>
    <w:rsid w:val="00133D98"/>
    <w:rsid w:val="00133E73"/>
    <w:rsid w:val="00133FDB"/>
    <w:rsid w:val="00134574"/>
    <w:rsid w:val="00134CEA"/>
    <w:rsid w:val="00134F4A"/>
    <w:rsid w:val="0013527A"/>
    <w:rsid w:val="001359FD"/>
    <w:rsid w:val="00135E3B"/>
    <w:rsid w:val="00135E4E"/>
    <w:rsid w:val="00136123"/>
    <w:rsid w:val="00136219"/>
    <w:rsid w:val="00136246"/>
    <w:rsid w:val="001364D4"/>
    <w:rsid w:val="00136614"/>
    <w:rsid w:val="001371C8"/>
    <w:rsid w:val="001372ED"/>
    <w:rsid w:val="0014002B"/>
    <w:rsid w:val="00140493"/>
    <w:rsid w:val="0014061F"/>
    <w:rsid w:val="001409A4"/>
    <w:rsid w:val="00140C8E"/>
    <w:rsid w:val="00141106"/>
    <w:rsid w:val="001421EF"/>
    <w:rsid w:val="0014244D"/>
    <w:rsid w:val="00142B50"/>
    <w:rsid w:val="00143432"/>
    <w:rsid w:val="00143873"/>
    <w:rsid w:val="001439E9"/>
    <w:rsid w:val="00143C55"/>
    <w:rsid w:val="00143C56"/>
    <w:rsid w:val="00143CC4"/>
    <w:rsid w:val="0014426E"/>
    <w:rsid w:val="00144C6F"/>
    <w:rsid w:val="00145089"/>
    <w:rsid w:val="001451E7"/>
    <w:rsid w:val="001452B8"/>
    <w:rsid w:val="001462E3"/>
    <w:rsid w:val="00146447"/>
    <w:rsid w:val="001466C5"/>
    <w:rsid w:val="00146779"/>
    <w:rsid w:val="00146C7D"/>
    <w:rsid w:val="00146D9C"/>
    <w:rsid w:val="0014720C"/>
    <w:rsid w:val="001472C2"/>
    <w:rsid w:val="00147458"/>
    <w:rsid w:val="00147CDD"/>
    <w:rsid w:val="00147E21"/>
    <w:rsid w:val="00147FBF"/>
    <w:rsid w:val="00150076"/>
    <w:rsid w:val="00150180"/>
    <w:rsid w:val="0015052D"/>
    <w:rsid w:val="00150BA8"/>
    <w:rsid w:val="00150D19"/>
    <w:rsid w:val="00151021"/>
    <w:rsid w:val="00151120"/>
    <w:rsid w:val="0015181B"/>
    <w:rsid w:val="00151A9F"/>
    <w:rsid w:val="00151F9C"/>
    <w:rsid w:val="00152B87"/>
    <w:rsid w:val="001533BD"/>
    <w:rsid w:val="001537D8"/>
    <w:rsid w:val="00153816"/>
    <w:rsid w:val="00153A96"/>
    <w:rsid w:val="00153D1C"/>
    <w:rsid w:val="001541AC"/>
    <w:rsid w:val="001543E2"/>
    <w:rsid w:val="00155910"/>
    <w:rsid w:val="00155B00"/>
    <w:rsid w:val="00155B43"/>
    <w:rsid w:val="00155E97"/>
    <w:rsid w:val="00156070"/>
    <w:rsid w:val="001563AF"/>
    <w:rsid w:val="001565A2"/>
    <w:rsid w:val="001567C3"/>
    <w:rsid w:val="00156A12"/>
    <w:rsid w:val="00156AF2"/>
    <w:rsid w:val="00156E39"/>
    <w:rsid w:val="001571FF"/>
    <w:rsid w:val="00157283"/>
    <w:rsid w:val="001579C5"/>
    <w:rsid w:val="00157B3F"/>
    <w:rsid w:val="00157F8A"/>
    <w:rsid w:val="00160C3D"/>
    <w:rsid w:val="00160EA6"/>
    <w:rsid w:val="00160FA2"/>
    <w:rsid w:val="001617DC"/>
    <w:rsid w:val="00161B24"/>
    <w:rsid w:val="00161C41"/>
    <w:rsid w:val="00161DAB"/>
    <w:rsid w:val="00161DD5"/>
    <w:rsid w:val="00162920"/>
    <w:rsid w:val="00162D27"/>
    <w:rsid w:val="001631C1"/>
    <w:rsid w:val="001633A4"/>
    <w:rsid w:val="001634D6"/>
    <w:rsid w:val="0016392A"/>
    <w:rsid w:val="00163A94"/>
    <w:rsid w:val="00163BEC"/>
    <w:rsid w:val="001648DD"/>
    <w:rsid w:val="00164B50"/>
    <w:rsid w:val="00165240"/>
    <w:rsid w:val="00165705"/>
    <w:rsid w:val="00165ACF"/>
    <w:rsid w:val="00165EE5"/>
    <w:rsid w:val="00166389"/>
    <w:rsid w:val="00166E03"/>
    <w:rsid w:val="001674B0"/>
    <w:rsid w:val="00167619"/>
    <w:rsid w:val="00167E4C"/>
    <w:rsid w:val="00170138"/>
    <w:rsid w:val="0017039C"/>
    <w:rsid w:val="00170D2A"/>
    <w:rsid w:val="00170FBB"/>
    <w:rsid w:val="00171148"/>
    <w:rsid w:val="00171449"/>
    <w:rsid w:val="0017199C"/>
    <w:rsid w:val="00171C7E"/>
    <w:rsid w:val="00171F35"/>
    <w:rsid w:val="001722E5"/>
    <w:rsid w:val="00172317"/>
    <w:rsid w:val="00172552"/>
    <w:rsid w:val="00172873"/>
    <w:rsid w:val="0017294C"/>
    <w:rsid w:val="00172CF7"/>
    <w:rsid w:val="00172F05"/>
    <w:rsid w:val="0017319E"/>
    <w:rsid w:val="001732B5"/>
    <w:rsid w:val="0017343A"/>
    <w:rsid w:val="0017389F"/>
    <w:rsid w:val="00173A07"/>
    <w:rsid w:val="00173A1F"/>
    <w:rsid w:val="00173B07"/>
    <w:rsid w:val="00173BC3"/>
    <w:rsid w:val="00174128"/>
    <w:rsid w:val="00174EB7"/>
    <w:rsid w:val="00175462"/>
    <w:rsid w:val="00175C34"/>
    <w:rsid w:val="00175F9A"/>
    <w:rsid w:val="00176274"/>
    <w:rsid w:val="001763CE"/>
    <w:rsid w:val="00176552"/>
    <w:rsid w:val="00176C2B"/>
    <w:rsid w:val="00176C68"/>
    <w:rsid w:val="00176E98"/>
    <w:rsid w:val="00177587"/>
    <w:rsid w:val="00177996"/>
    <w:rsid w:val="0018039D"/>
    <w:rsid w:val="00180B3F"/>
    <w:rsid w:val="00180C83"/>
    <w:rsid w:val="00180CE5"/>
    <w:rsid w:val="00180FE4"/>
    <w:rsid w:val="0018175B"/>
    <w:rsid w:val="0018188A"/>
    <w:rsid w:val="0018199C"/>
    <w:rsid w:val="00181B8E"/>
    <w:rsid w:val="00181DF1"/>
    <w:rsid w:val="001820A3"/>
    <w:rsid w:val="001823B9"/>
    <w:rsid w:val="00182CFD"/>
    <w:rsid w:val="00183022"/>
    <w:rsid w:val="0018332A"/>
    <w:rsid w:val="001836F7"/>
    <w:rsid w:val="0018392A"/>
    <w:rsid w:val="00183D80"/>
    <w:rsid w:val="00183E59"/>
    <w:rsid w:val="001841DB"/>
    <w:rsid w:val="001841E1"/>
    <w:rsid w:val="001842C8"/>
    <w:rsid w:val="001844A3"/>
    <w:rsid w:val="00185044"/>
    <w:rsid w:val="001850DB"/>
    <w:rsid w:val="0018599C"/>
    <w:rsid w:val="00185B1C"/>
    <w:rsid w:val="00185B71"/>
    <w:rsid w:val="00185B79"/>
    <w:rsid w:val="00185EAA"/>
    <w:rsid w:val="00186471"/>
    <w:rsid w:val="00186520"/>
    <w:rsid w:val="001869EE"/>
    <w:rsid w:val="00186D00"/>
    <w:rsid w:val="00186F32"/>
    <w:rsid w:val="00187231"/>
    <w:rsid w:val="00187421"/>
    <w:rsid w:val="0018743A"/>
    <w:rsid w:val="001875CE"/>
    <w:rsid w:val="0018790B"/>
    <w:rsid w:val="00187913"/>
    <w:rsid w:val="001901A6"/>
    <w:rsid w:val="00190287"/>
    <w:rsid w:val="00190A57"/>
    <w:rsid w:val="00190B3F"/>
    <w:rsid w:val="0019122C"/>
    <w:rsid w:val="00191715"/>
    <w:rsid w:val="001918D7"/>
    <w:rsid w:val="00191908"/>
    <w:rsid w:val="00192277"/>
    <w:rsid w:val="001925FC"/>
    <w:rsid w:val="00192DF3"/>
    <w:rsid w:val="0019301F"/>
    <w:rsid w:val="0019324D"/>
    <w:rsid w:val="00193286"/>
    <w:rsid w:val="0019370F"/>
    <w:rsid w:val="001937B8"/>
    <w:rsid w:val="001937FC"/>
    <w:rsid w:val="00193BCE"/>
    <w:rsid w:val="001942CF"/>
    <w:rsid w:val="001944CB"/>
    <w:rsid w:val="00194818"/>
    <w:rsid w:val="00194902"/>
    <w:rsid w:val="00194BB7"/>
    <w:rsid w:val="00194CC5"/>
    <w:rsid w:val="00194D19"/>
    <w:rsid w:val="001951B2"/>
    <w:rsid w:val="0019551A"/>
    <w:rsid w:val="00195646"/>
    <w:rsid w:val="0019565D"/>
    <w:rsid w:val="0019588F"/>
    <w:rsid w:val="00196006"/>
    <w:rsid w:val="00196450"/>
    <w:rsid w:val="001964A3"/>
    <w:rsid w:val="001967CD"/>
    <w:rsid w:val="00196AA9"/>
    <w:rsid w:val="00197564"/>
    <w:rsid w:val="00197793"/>
    <w:rsid w:val="00197BBC"/>
    <w:rsid w:val="00197DBF"/>
    <w:rsid w:val="00197EC2"/>
    <w:rsid w:val="00197ECE"/>
    <w:rsid w:val="00197FE2"/>
    <w:rsid w:val="001A0AC0"/>
    <w:rsid w:val="001A0F1A"/>
    <w:rsid w:val="001A1395"/>
    <w:rsid w:val="001A1A0B"/>
    <w:rsid w:val="001A1CED"/>
    <w:rsid w:val="001A2024"/>
    <w:rsid w:val="001A274B"/>
    <w:rsid w:val="001A279B"/>
    <w:rsid w:val="001A286A"/>
    <w:rsid w:val="001A2DC3"/>
    <w:rsid w:val="001A2E87"/>
    <w:rsid w:val="001A3005"/>
    <w:rsid w:val="001A3011"/>
    <w:rsid w:val="001A30AA"/>
    <w:rsid w:val="001A327A"/>
    <w:rsid w:val="001A3869"/>
    <w:rsid w:val="001A38C2"/>
    <w:rsid w:val="001A3F5A"/>
    <w:rsid w:val="001A4F13"/>
    <w:rsid w:val="001A51A6"/>
    <w:rsid w:val="001A51BB"/>
    <w:rsid w:val="001A5F03"/>
    <w:rsid w:val="001A65C8"/>
    <w:rsid w:val="001A66F5"/>
    <w:rsid w:val="001A692C"/>
    <w:rsid w:val="001A72B7"/>
    <w:rsid w:val="001A732E"/>
    <w:rsid w:val="001A7908"/>
    <w:rsid w:val="001A7A58"/>
    <w:rsid w:val="001A7B98"/>
    <w:rsid w:val="001A7BAF"/>
    <w:rsid w:val="001A7F30"/>
    <w:rsid w:val="001B06E2"/>
    <w:rsid w:val="001B06F7"/>
    <w:rsid w:val="001B097D"/>
    <w:rsid w:val="001B0CAB"/>
    <w:rsid w:val="001B103A"/>
    <w:rsid w:val="001B103D"/>
    <w:rsid w:val="001B1513"/>
    <w:rsid w:val="001B16F5"/>
    <w:rsid w:val="001B1767"/>
    <w:rsid w:val="001B1AEE"/>
    <w:rsid w:val="001B1B49"/>
    <w:rsid w:val="001B1F94"/>
    <w:rsid w:val="001B2453"/>
    <w:rsid w:val="001B2598"/>
    <w:rsid w:val="001B2D40"/>
    <w:rsid w:val="001B2EC8"/>
    <w:rsid w:val="001B368E"/>
    <w:rsid w:val="001B36AC"/>
    <w:rsid w:val="001B36C6"/>
    <w:rsid w:val="001B3D48"/>
    <w:rsid w:val="001B41FE"/>
    <w:rsid w:val="001B47AE"/>
    <w:rsid w:val="001B498D"/>
    <w:rsid w:val="001B49BA"/>
    <w:rsid w:val="001B4FFF"/>
    <w:rsid w:val="001B5180"/>
    <w:rsid w:val="001B5263"/>
    <w:rsid w:val="001B5411"/>
    <w:rsid w:val="001B56EE"/>
    <w:rsid w:val="001B5AF9"/>
    <w:rsid w:val="001B607D"/>
    <w:rsid w:val="001B6600"/>
    <w:rsid w:val="001B676B"/>
    <w:rsid w:val="001B6839"/>
    <w:rsid w:val="001B68AF"/>
    <w:rsid w:val="001B6A24"/>
    <w:rsid w:val="001B6B9B"/>
    <w:rsid w:val="001B6C27"/>
    <w:rsid w:val="001B7144"/>
    <w:rsid w:val="001B7313"/>
    <w:rsid w:val="001B79FD"/>
    <w:rsid w:val="001B7B95"/>
    <w:rsid w:val="001B7E91"/>
    <w:rsid w:val="001C0C0E"/>
    <w:rsid w:val="001C147E"/>
    <w:rsid w:val="001C151B"/>
    <w:rsid w:val="001C19E5"/>
    <w:rsid w:val="001C2C24"/>
    <w:rsid w:val="001C2DAC"/>
    <w:rsid w:val="001C2EF1"/>
    <w:rsid w:val="001C2F72"/>
    <w:rsid w:val="001C3631"/>
    <w:rsid w:val="001C3800"/>
    <w:rsid w:val="001C3896"/>
    <w:rsid w:val="001C3C7B"/>
    <w:rsid w:val="001C4139"/>
    <w:rsid w:val="001C43AC"/>
    <w:rsid w:val="001C49DF"/>
    <w:rsid w:val="001C4C07"/>
    <w:rsid w:val="001C5120"/>
    <w:rsid w:val="001C57D7"/>
    <w:rsid w:val="001C5A07"/>
    <w:rsid w:val="001C6122"/>
    <w:rsid w:val="001C653A"/>
    <w:rsid w:val="001C6587"/>
    <w:rsid w:val="001C66F1"/>
    <w:rsid w:val="001C69BE"/>
    <w:rsid w:val="001C6DB5"/>
    <w:rsid w:val="001C6ED9"/>
    <w:rsid w:val="001C71AC"/>
    <w:rsid w:val="001C7316"/>
    <w:rsid w:val="001C77FB"/>
    <w:rsid w:val="001C78CB"/>
    <w:rsid w:val="001C7C5A"/>
    <w:rsid w:val="001C7E5C"/>
    <w:rsid w:val="001D00CC"/>
    <w:rsid w:val="001D020A"/>
    <w:rsid w:val="001D0494"/>
    <w:rsid w:val="001D07B7"/>
    <w:rsid w:val="001D094D"/>
    <w:rsid w:val="001D097B"/>
    <w:rsid w:val="001D0E56"/>
    <w:rsid w:val="001D12C3"/>
    <w:rsid w:val="001D13A1"/>
    <w:rsid w:val="001D1719"/>
    <w:rsid w:val="001D171B"/>
    <w:rsid w:val="001D1732"/>
    <w:rsid w:val="001D17F2"/>
    <w:rsid w:val="001D1E2E"/>
    <w:rsid w:val="001D1F47"/>
    <w:rsid w:val="001D1F9A"/>
    <w:rsid w:val="001D2203"/>
    <w:rsid w:val="001D24E7"/>
    <w:rsid w:val="001D255C"/>
    <w:rsid w:val="001D2DEF"/>
    <w:rsid w:val="001D30BB"/>
    <w:rsid w:val="001D328E"/>
    <w:rsid w:val="001D3775"/>
    <w:rsid w:val="001D3DB2"/>
    <w:rsid w:val="001D474F"/>
    <w:rsid w:val="001D488C"/>
    <w:rsid w:val="001D4CDF"/>
    <w:rsid w:val="001D4F88"/>
    <w:rsid w:val="001D5109"/>
    <w:rsid w:val="001D578D"/>
    <w:rsid w:val="001D5818"/>
    <w:rsid w:val="001D5D82"/>
    <w:rsid w:val="001D61A2"/>
    <w:rsid w:val="001D62E1"/>
    <w:rsid w:val="001D653A"/>
    <w:rsid w:val="001D65D3"/>
    <w:rsid w:val="001D6EAB"/>
    <w:rsid w:val="001D6F37"/>
    <w:rsid w:val="001D798E"/>
    <w:rsid w:val="001D7DEE"/>
    <w:rsid w:val="001D7EAF"/>
    <w:rsid w:val="001E02CB"/>
    <w:rsid w:val="001E0351"/>
    <w:rsid w:val="001E13FC"/>
    <w:rsid w:val="001E14FD"/>
    <w:rsid w:val="001E180F"/>
    <w:rsid w:val="001E1C64"/>
    <w:rsid w:val="001E1CEC"/>
    <w:rsid w:val="001E1D8B"/>
    <w:rsid w:val="001E2ECB"/>
    <w:rsid w:val="001E2FB3"/>
    <w:rsid w:val="001E3039"/>
    <w:rsid w:val="001E3124"/>
    <w:rsid w:val="001E3970"/>
    <w:rsid w:val="001E3AC3"/>
    <w:rsid w:val="001E3AEE"/>
    <w:rsid w:val="001E3E26"/>
    <w:rsid w:val="001E3FE7"/>
    <w:rsid w:val="001E42F7"/>
    <w:rsid w:val="001E45C4"/>
    <w:rsid w:val="001E4B64"/>
    <w:rsid w:val="001E4B78"/>
    <w:rsid w:val="001E4D18"/>
    <w:rsid w:val="001E552A"/>
    <w:rsid w:val="001E55E0"/>
    <w:rsid w:val="001E57B9"/>
    <w:rsid w:val="001E5CB9"/>
    <w:rsid w:val="001E6128"/>
    <w:rsid w:val="001E6674"/>
    <w:rsid w:val="001E6D66"/>
    <w:rsid w:val="001E6E8D"/>
    <w:rsid w:val="001E7C92"/>
    <w:rsid w:val="001E7EE4"/>
    <w:rsid w:val="001E7F76"/>
    <w:rsid w:val="001F088D"/>
    <w:rsid w:val="001F08A8"/>
    <w:rsid w:val="001F0FAF"/>
    <w:rsid w:val="001F1015"/>
    <w:rsid w:val="001F139F"/>
    <w:rsid w:val="001F13B2"/>
    <w:rsid w:val="001F18A6"/>
    <w:rsid w:val="001F1BBF"/>
    <w:rsid w:val="001F1EE1"/>
    <w:rsid w:val="001F2805"/>
    <w:rsid w:val="001F2E79"/>
    <w:rsid w:val="001F2F07"/>
    <w:rsid w:val="001F3123"/>
    <w:rsid w:val="001F32A7"/>
    <w:rsid w:val="001F376D"/>
    <w:rsid w:val="001F381C"/>
    <w:rsid w:val="001F418C"/>
    <w:rsid w:val="001F444B"/>
    <w:rsid w:val="001F4B2D"/>
    <w:rsid w:val="001F4F40"/>
    <w:rsid w:val="001F50E0"/>
    <w:rsid w:val="001F594C"/>
    <w:rsid w:val="001F5B6C"/>
    <w:rsid w:val="001F5F3C"/>
    <w:rsid w:val="001F69FC"/>
    <w:rsid w:val="001F6D62"/>
    <w:rsid w:val="001F7030"/>
    <w:rsid w:val="001F7675"/>
    <w:rsid w:val="001F7686"/>
    <w:rsid w:val="001F7814"/>
    <w:rsid w:val="001F78F5"/>
    <w:rsid w:val="001F7D23"/>
    <w:rsid w:val="00200105"/>
    <w:rsid w:val="002001AB"/>
    <w:rsid w:val="00200C64"/>
    <w:rsid w:val="00200FAE"/>
    <w:rsid w:val="0020102D"/>
    <w:rsid w:val="002010E2"/>
    <w:rsid w:val="00201231"/>
    <w:rsid w:val="00201482"/>
    <w:rsid w:val="00201B73"/>
    <w:rsid w:val="00201BFB"/>
    <w:rsid w:val="00201D5D"/>
    <w:rsid w:val="002023C5"/>
    <w:rsid w:val="00202495"/>
    <w:rsid w:val="00202517"/>
    <w:rsid w:val="00202ADB"/>
    <w:rsid w:val="00202BA7"/>
    <w:rsid w:val="00202BB7"/>
    <w:rsid w:val="00202E59"/>
    <w:rsid w:val="0020312D"/>
    <w:rsid w:val="002041BD"/>
    <w:rsid w:val="0020435B"/>
    <w:rsid w:val="00204533"/>
    <w:rsid w:val="0020457F"/>
    <w:rsid w:val="00204608"/>
    <w:rsid w:val="00204A81"/>
    <w:rsid w:val="00204AAF"/>
    <w:rsid w:val="00204F2D"/>
    <w:rsid w:val="0020531B"/>
    <w:rsid w:val="00205566"/>
    <w:rsid w:val="00205995"/>
    <w:rsid w:val="002063AA"/>
    <w:rsid w:val="002070A2"/>
    <w:rsid w:val="0020761C"/>
    <w:rsid w:val="0020796B"/>
    <w:rsid w:val="00210061"/>
    <w:rsid w:val="00210549"/>
    <w:rsid w:val="0021069E"/>
    <w:rsid w:val="00210804"/>
    <w:rsid w:val="0021085C"/>
    <w:rsid w:val="0021088F"/>
    <w:rsid w:val="002108F0"/>
    <w:rsid w:val="002113FE"/>
    <w:rsid w:val="00211737"/>
    <w:rsid w:val="0021181B"/>
    <w:rsid w:val="0021230F"/>
    <w:rsid w:val="002125B0"/>
    <w:rsid w:val="00212A82"/>
    <w:rsid w:val="00213777"/>
    <w:rsid w:val="0021391D"/>
    <w:rsid w:val="0021399B"/>
    <w:rsid w:val="00214694"/>
    <w:rsid w:val="0021488A"/>
    <w:rsid w:val="00214DCD"/>
    <w:rsid w:val="00214EA2"/>
    <w:rsid w:val="002158F1"/>
    <w:rsid w:val="00215E8E"/>
    <w:rsid w:val="002160FA"/>
    <w:rsid w:val="002166DD"/>
    <w:rsid w:val="0021672B"/>
    <w:rsid w:val="0021678B"/>
    <w:rsid w:val="002168A2"/>
    <w:rsid w:val="002168B4"/>
    <w:rsid w:val="0021700B"/>
    <w:rsid w:val="0021725F"/>
    <w:rsid w:val="00217867"/>
    <w:rsid w:val="0021794D"/>
    <w:rsid w:val="00217B92"/>
    <w:rsid w:val="002205BD"/>
    <w:rsid w:val="002205E4"/>
    <w:rsid w:val="00220D36"/>
    <w:rsid w:val="00220D67"/>
    <w:rsid w:val="002210F2"/>
    <w:rsid w:val="002214EA"/>
    <w:rsid w:val="002215F8"/>
    <w:rsid w:val="00221600"/>
    <w:rsid w:val="002219E4"/>
    <w:rsid w:val="00221B2A"/>
    <w:rsid w:val="00221E74"/>
    <w:rsid w:val="00221F80"/>
    <w:rsid w:val="0022201A"/>
    <w:rsid w:val="0022273A"/>
    <w:rsid w:val="00222D28"/>
    <w:rsid w:val="00222F66"/>
    <w:rsid w:val="00223AB2"/>
    <w:rsid w:val="00223CF4"/>
    <w:rsid w:val="00224220"/>
    <w:rsid w:val="00224398"/>
    <w:rsid w:val="00224A81"/>
    <w:rsid w:val="00224E91"/>
    <w:rsid w:val="0022512C"/>
    <w:rsid w:val="00225551"/>
    <w:rsid w:val="00225B4C"/>
    <w:rsid w:val="00225E1E"/>
    <w:rsid w:val="00225E9C"/>
    <w:rsid w:val="00225EC0"/>
    <w:rsid w:val="00225ECD"/>
    <w:rsid w:val="00226129"/>
    <w:rsid w:val="0022614D"/>
    <w:rsid w:val="002266AD"/>
    <w:rsid w:val="002269C9"/>
    <w:rsid w:val="00226AA2"/>
    <w:rsid w:val="00226B6C"/>
    <w:rsid w:val="00226DE1"/>
    <w:rsid w:val="00227218"/>
    <w:rsid w:val="0022770A"/>
    <w:rsid w:val="00227BEE"/>
    <w:rsid w:val="00227E32"/>
    <w:rsid w:val="00227EAE"/>
    <w:rsid w:val="00227FB4"/>
    <w:rsid w:val="00230078"/>
    <w:rsid w:val="002301A1"/>
    <w:rsid w:val="002303C9"/>
    <w:rsid w:val="00230454"/>
    <w:rsid w:val="0023057E"/>
    <w:rsid w:val="0023084F"/>
    <w:rsid w:val="00230A1C"/>
    <w:rsid w:val="00230B7B"/>
    <w:rsid w:val="00230BCE"/>
    <w:rsid w:val="00230E53"/>
    <w:rsid w:val="00230E5C"/>
    <w:rsid w:val="002312BC"/>
    <w:rsid w:val="00231516"/>
    <w:rsid w:val="002316B0"/>
    <w:rsid w:val="00231DFB"/>
    <w:rsid w:val="00232752"/>
    <w:rsid w:val="00232833"/>
    <w:rsid w:val="00232BDF"/>
    <w:rsid w:val="0023302A"/>
    <w:rsid w:val="002337B6"/>
    <w:rsid w:val="002337E5"/>
    <w:rsid w:val="002338EB"/>
    <w:rsid w:val="00233C06"/>
    <w:rsid w:val="00233F24"/>
    <w:rsid w:val="002344C9"/>
    <w:rsid w:val="002345A1"/>
    <w:rsid w:val="002345F5"/>
    <w:rsid w:val="00234641"/>
    <w:rsid w:val="00234BBB"/>
    <w:rsid w:val="00234CD3"/>
    <w:rsid w:val="00234ED2"/>
    <w:rsid w:val="0023547C"/>
    <w:rsid w:val="002354E2"/>
    <w:rsid w:val="002356F4"/>
    <w:rsid w:val="00235806"/>
    <w:rsid w:val="00235918"/>
    <w:rsid w:val="00235D71"/>
    <w:rsid w:val="00235F02"/>
    <w:rsid w:val="00236483"/>
    <w:rsid w:val="002368C9"/>
    <w:rsid w:val="00236D28"/>
    <w:rsid w:val="00237599"/>
    <w:rsid w:val="0023768A"/>
    <w:rsid w:val="00237904"/>
    <w:rsid w:val="00237930"/>
    <w:rsid w:val="00237C61"/>
    <w:rsid w:val="00237FE4"/>
    <w:rsid w:val="00240465"/>
    <w:rsid w:val="00240656"/>
    <w:rsid w:val="00240C34"/>
    <w:rsid w:val="00241610"/>
    <w:rsid w:val="002418D4"/>
    <w:rsid w:val="00241AED"/>
    <w:rsid w:val="00242293"/>
    <w:rsid w:val="002423E9"/>
    <w:rsid w:val="00242578"/>
    <w:rsid w:val="002429E9"/>
    <w:rsid w:val="00242AC3"/>
    <w:rsid w:val="00243182"/>
    <w:rsid w:val="002434FE"/>
    <w:rsid w:val="002435AF"/>
    <w:rsid w:val="002435BE"/>
    <w:rsid w:val="002438A5"/>
    <w:rsid w:val="00243928"/>
    <w:rsid w:val="00243946"/>
    <w:rsid w:val="0024399C"/>
    <w:rsid w:val="00243B3A"/>
    <w:rsid w:val="00243BC5"/>
    <w:rsid w:val="00243C7D"/>
    <w:rsid w:val="00243C86"/>
    <w:rsid w:val="00243E9A"/>
    <w:rsid w:val="00243F06"/>
    <w:rsid w:val="00244371"/>
    <w:rsid w:val="00244AF8"/>
    <w:rsid w:val="00244B63"/>
    <w:rsid w:val="00244BC5"/>
    <w:rsid w:val="00244E68"/>
    <w:rsid w:val="00244F12"/>
    <w:rsid w:val="00245668"/>
    <w:rsid w:val="002456C5"/>
    <w:rsid w:val="00245989"/>
    <w:rsid w:val="00245ABE"/>
    <w:rsid w:val="00245AC2"/>
    <w:rsid w:val="00245C0B"/>
    <w:rsid w:val="00245CAD"/>
    <w:rsid w:val="002466B5"/>
    <w:rsid w:val="00246838"/>
    <w:rsid w:val="00246867"/>
    <w:rsid w:val="002468CD"/>
    <w:rsid w:val="00246CC2"/>
    <w:rsid w:val="00246E66"/>
    <w:rsid w:val="00246EAE"/>
    <w:rsid w:val="002470F4"/>
    <w:rsid w:val="00247116"/>
    <w:rsid w:val="002471E5"/>
    <w:rsid w:val="002474A0"/>
    <w:rsid w:val="0024753F"/>
    <w:rsid w:val="0024764E"/>
    <w:rsid w:val="002500EC"/>
    <w:rsid w:val="002502D0"/>
    <w:rsid w:val="0025079E"/>
    <w:rsid w:val="00250BC2"/>
    <w:rsid w:val="00250D1B"/>
    <w:rsid w:val="0025166C"/>
    <w:rsid w:val="002516FE"/>
    <w:rsid w:val="00251757"/>
    <w:rsid w:val="002517A8"/>
    <w:rsid w:val="00251935"/>
    <w:rsid w:val="00251E3D"/>
    <w:rsid w:val="00251EEE"/>
    <w:rsid w:val="0025221D"/>
    <w:rsid w:val="00252728"/>
    <w:rsid w:val="00252C74"/>
    <w:rsid w:val="00253012"/>
    <w:rsid w:val="00253177"/>
    <w:rsid w:val="002538B8"/>
    <w:rsid w:val="0025396F"/>
    <w:rsid w:val="00253A7E"/>
    <w:rsid w:val="00254319"/>
    <w:rsid w:val="00254E86"/>
    <w:rsid w:val="00254F0A"/>
    <w:rsid w:val="0025539F"/>
    <w:rsid w:val="0025584B"/>
    <w:rsid w:val="0025598A"/>
    <w:rsid w:val="00255EE3"/>
    <w:rsid w:val="0025633A"/>
    <w:rsid w:val="00256388"/>
    <w:rsid w:val="00256525"/>
    <w:rsid w:val="00256E44"/>
    <w:rsid w:val="00256F25"/>
    <w:rsid w:val="00257215"/>
    <w:rsid w:val="00260008"/>
    <w:rsid w:val="0026058A"/>
    <w:rsid w:val="00260919"/>
    <w:rsid w:val="002612FD"/>
    <w:rsid w:val="002613DC"/>
    <w:rsid w:val="00261755"/>
    <w:rsid w:val="00261AAA"/>
    <w:rsid w:val="00261E26"/>
    <w:rsid w:val="00262097"/>
    <w:rsid w:val="0026225F"/>
    <w:rsid w:val="00262634"/>
    <w:rsid w:val="00262C0D"/>
    <w:rsid w:val="00262C11"/>
    <w:rsid w:val="00262D20"/>
    <w:rsid w:val="002634AB"/>
    <w:rsid w:val="002635B4"/>
    <w:rsid w:val="002638E0"/>
    <w:rsid w:val="002639B6"/>
    <w:rsid w:val="00263C19"/>
    <w:rsid w:val="00263E9F"/>
    <w:rsid w:val="0026443F"/>
    <w:rsid w:val="00264684"/>
    <w:rsid w:val="00264F03"/>
    <w:rsid w:val="00264F8F"/>
    <w:rsid w:val="002655AE"/>
    <w:rsid w:val="002655D1"/>
    <w:rsid w:val="00265916"/>
    <w:rsid w:val="0026591F"/>
    <w:rsid w:val="00265A65"/>
    <w:rsid w:val="00265D8E"/>
    <w:rsid w:val="00265E5D"/>
    <w:rsid w:val="00265F42"/>
    <w:rsid w:val="002660F0"/>
    <w:rsid w:val="002667F8"/>
    <w:rsid w:val="002673B2"/>
    <w:rsid w:val="002675B6"/>
    <w:rsid w:val="00267A99"/>
    <w:rsid w:val="00267EEB"/>
    <w:rsid w:val="0027004E"/>
    <w:rsid w:val="00270271"/>
    <w:rsid w:val="002706DB"/>
    <w:rsid w:val="00270C22"/>
    <w:rsid w:val="00271824"/>
    <w:rsid w:val="00271E9E"/>
    <w:rsid w:val="00272174"/>
    <w:rsid w:val="002721A6"/>
    <w:rsid w:val="002722E0"/>
    <w:rsid w:val="00272AFF"/>
    <w:rsid w:val="00272CF0"/>
    <w:rsid w:val="00272DC8"/>
    <w:rsid w:val="002730EC"/>
    <w:rsid w:val="00273100"/>
    <w:rsid w:val="002735CC"/>
    <w:rsid w:val="00274588"/>
    <w:rsid w:val="00274A67"/>
    <w:rsid w:val="00274AA2"/>
    <w:rsid w:val="00274DDA"/>
    <w:rsid w:val="00274EB9"/>
    <w:rsid w:val="002756EF"/>
    <w:rsid w:val="00275708"/>
    <w:rsid w:val="00275C52"/>
    <w:rsid w:val="00275CE8"/>
    <w:rsid w:val="002768CF"/>
    <w:rsid w:val="00276CE9"/>
    <w:rsid w:val="00276F82"/>
    <w:rsid w:val="00276F83"/>
    <w:rsid w:val="00276F9E"/>
    <w:rsid w:val="002777B6"/>
    <w:rsid w:val="00277B81"/>
    <w:rsid w:val="00277D72"/>
    <w:rsid w:val="002800C2"/>
    <w:rsid w:val="002803E8"/>
    <w:rsid w:val="002805DF"/>
    <w:rsid w:val="00280763"/>
    <w:rsid w:val="002808CA"/>
    <w:rsid w:val="0028092D"/>
    <w:rsid w:val="002815D9"/>
    <w:rsid w:val="00281A29"/>
    <w:rsid w:val="00281F12"/>
    <w:rsid w:val="00282317"/>
    <w:rsid w:val="00282D25"/>
    <w:rsid w:val="00282DF9"/>
    <w:rsid w:val="00283042"/>
    <w:rsid w:val="002833E3"/>
    <w:rsid w:val="00283A44"/>
    <w:rsid w:val="00283B86"/>
    <w:rsid w:val="00283D8D"/>
    <w:rsid w:val="00283F87"/>
    <w:rsid w:val="002840E3"/>
    <w:rsid w:val="002843C6"/>
    <w:rsid w:val="00284407"/>
    <w:rsid w:val="00284426"/>
    <w:rsid w:val="00285089"/>
    <w:rsid w:val="0028529F"/>
    <w:rsid w:val="002855DF"/>
    <w:rsid w:val="00285687"/>
    <w:rsid w:val="0028580C"/>
    <w:rsid w:val="00285D99"/>
    <w:rsid w:val="002867B7"/>
    <w:rsid w:val="00286D93"/>
    <w:rsid w:val="00286DC4"/>
    <w:rsid w:val="00287649"/>
    <w:rsid w:val="00287716"/>
    <w:rsid w:val="00287CC0"/>
    <w:rsid w:val="00287DAB"/>
    <w:rsid w:val="00287FB6"/>
    <w:rsid w:val="002900C5"/>
    <w:rsid w:val="002901E0"/>
    <w:rsid w:val="002902E6"/>
    <w:rsid w:val="0029075B"/>
    <w:rsid w:val="002909B6"/>
    <w:rsid w:val="00290BB1"/>
    <w:rsid w:val="00290CF5"/>
    <w:rsid w:val="0029103A"/>
    <w:rsid w:val="00291BC1"/>
    <w:rsid w:val="0029214D"/>
    <w:rsid w:val="00292A3D"/>
    <w:rsid w:val="00292DCC"/>
    <w:rsid w:val="002932CA"/>
    <w:rsid w:val="002933CA"/>
    <w:rsid w:val="002938B1"/>
    <w:rsid w:val="00293A8F"/>
    <w:rsid w:val="00293C4A"/>
    <w:rsid w:val="00293FBF"/>
    <w:rsid w:val="00294941"/>
    <w:rsid w:val="00294D65"/>
    <w:rsid w:val="00294EB2"/>
    <w:rsid w:val="00295155"/>
    <w:rsid w:val="002952B8"/>
    <w:rsid w:val="002955ED"/>
    <w:rsid w:val="00295728"/>
    <w:rsid w:val="00295D51"/>
    <w:rsid w:val="00296203"/>
    <w:rsid w:val="00296428"/>
    <w:rsid w:val="0029643D"/>
    <w:rsid w:val="0029653C"/>
    <w:rsid w:val="0029693C"/>
    <w:rsid w:val="00296B4C"/>
    <w:rsid w:val="00296D9B"/>
    <w:rsid w:val="00297006"/>
    <w:rsid w:val="0029706A"/>
    <w:rsid w:val="002972EE"/>
    <w:rsid w:val="0029794D"/>
    <w:rsid w:val="00297D1B"/>
    <w:rsid w:val="00297F01"/>
    <w:rsid w:val="002A03C7"/>
    <w:rsid w:val="002A0443"/>
    <w:rsid w:val="002A052D"/>
    <w:rsid w:val="002A0DF8"/>
    <w:rsid w:val="002A0EF9"/>
    <w:rsid w:val="002A0F88"/>
    <w:rsid w:val="002A108B"/>
    <w:rsid w:val="002A17CC"/>
    <w:rsid w:val="002A1928"/>
    <w:rsid w:val="002A1F1F"/>
    <w:rsid w:val="002A21B5"/>
    <w:rsid w:val="002A2310"/>
    <w:rsid w:val="002A2631"/>
    <w:rsid w:val="002A2A0C"/>
    <w:rsid w:val="002A2BB6"/>
    <w:rsid w:val="002A2D7F"/>
    <w:rsid w:val="002A2E0D"/>
    <w:rsid w:val="002A30E0"/>
    <w:rsid w:val="002A310C"/>
    <w:rsid w:val="002A3521"/>
    <w:rsid w:val="002A35C5"/>
    <w:rsid w:val="002A36C0"/>
    <w:rsid w:val="002A3718"/>
    <w:rsid w:val="002A37E1"/>
    <w:rsid w:val="002A3AB8"/>
    <w:rsid w:val="002A3B61"/>
    <w:rsid w:val="002A3C54"/>
    <w:rsid w:val="002A3E4B"/>
    <w:rsid w:val="002A402A"/>
    <w:rsid w:val="002A4387"/>
    <w:rsid w:val="002A45AA"/>
    <w:rsid w:val="002A4B0B"/>
    <w:rsid w:val="002A4B6F"/>
    <w:rsid w:val="002A4C0F"/>
    <w:rsid w:val="002A4DED"/>
    <w:rsid w:val="002A4FFF"/>
    <w:rsid w:val="002A533C"/>
    <w:rsid w:val="002A5468"/>
    <w:rsid w:val="002A564E"/>
    <w:rsid w:val="002A56E1"/>
    <w:rsid w:val="002A5979"/>
    <w:rsid w:val="002A59BD"/>
    <w:rsid w:val="002A6689"/>
    <w:rsid w:val="002A6D5D"/>
    <w:rsid w:val="002A725A"/>
    <w:rsid w:val="002A75CA"/>
    <w:rsid w:val="002A7885"/>
    <w:rsid w:val="002A7889"/>
    <w:rsid w:val="002A799A"/>
    <w:rsid w:val="002A7C61"/>
    <w:rsid w:val="002B0873"/>
    <w:rsid w:val="002B097D"/>
    <w:rsid w:val="002B0B6F"/>
    <w:rsid w:val="002B0DEB"/>
    <w:rsid w:val="002B11B2"/>
    <w:rsid w:val="002B1246"/>
    <w:rsid w:val="002B179A"/>
    <w:rsid w:val="002B18F7"/>
    <w:rsid w:val="002B247C"/>
    <w:rsid w:val="002B2529"/>
    <w:rsid w:val="002B2F81"/>
    <w:rsid w:val="002B35ED"/>
    <w:rsid w:val="002B381C"/>
    <w:rsid w:val="002B3ED7"/>
    <w:rsid w:val="002B40A0"/>
    <w:rsid w:val="002B421F"/>
    <w:rsid w:val="002B4778"/>
    <w:rsid w:val="002B4822"/>
    <w:rsid w:val="002B4D19"/>
    <w:rsid w:val="002B4E77"/>
    <w:rsid w:val="002B51F5"/>
    <w:rsid w:val="002B550E"/>
    <w:rsid w:val="002B5693"/>
    <w:rsid w:val="002B654D"/>
    <w:rsid w:val="002B697C"/>
    <w:rsid w:val="002B6B92"/>
    <w:rsid w:val="002B73A7"/>
    <w:rsid w:val="002B75B2"/>
    <w:rsid w:val="002B79B7"/>
    <w:rsid w:val="002B7C39"/>
    <w:rsid w:val="002C00DC"/>
    <w:rsid w:val="002C080B"/>
    <w:rsid w:val="002C0F41"/>
    <w:rsid w:val="002C10D7"/>
    <w:rsid w:val="002C1227"/>
    <w:rsid w:val="002C12A7"/>
    <w:rsid w:val="002C141D"/>
    <w:rsid w:val="002C1452"/>
    <w:rsid w:val="002C16C5"/>
    <w:rsid w:val="002C19C0"/>
    <w:rsid w:val="002C1A15"/>
    <w:rsid w:val="002C1D89"/>
    <w:rsid w:val="002C2485"/>
    <w:rsid w:val="002C25E0"/>
    <w:rsid w:val="002C2852"/>
    <w:rsid w:val="002C2A2D"/>
    <w:rsid w:val="002C2B32"/>
    <w:rsid w:val="002C3291"/>
    <w:rsid w:val="002C32C3"/>
    <w:rsid w:val="002C36C0"/>
    <w:rsid w:val="002C3928"/>
    <w:rsid w:val="002C39EC"/>
    <w:rsid w:val="002C3B33"/>
    <w:rsid w:val="002C435E"/>
    <w:rsid w:val="002C43BB"/>
    <w:rsid w:val="002C44AB"/>
    <w:rsid w:val="002C44BE"/>
    <w:rsid w:val="002C4D5D"/>
    <w:rsid w:val="002C5E39"/>
    <w:rsid w:val="002C5EE8"/>
    <w:rsid w:val="002C5FA2"/>
    <w:rsid w:val="002C64DF"/>
    <w:rsid w:val="002C6B7B"/>
    <w:rsid w:val="002C6CF3"/>
    <w:rsid w:val="002C74A3"/>
    <w:rsid w:val="002C7A02"/>
    <w:rsid w:val="002C7AF2"/>
    <w:rsid w:val="002C7BD4"/>
    <w:rsid w:val="002C7F41"/>
    <w:rsid w:val="002D0107"/>
    <w:rsid w:val="002D062E"/>
    <w:rsid w:val="002D076D"/>
    <w:rsid w:val="002D0D43"/>
    <w:rsid w:val="002D151F"/>
    <w:rsid w:val="002D15C2"/>
    <w:rsid w:val="002D2283"/>
    <w:rsid w:val="002D2634"/>
    <w:rsid w:val="002D2767"/>
    <w:rsid w:val="002D2B10"/>
    <w:rsid w:val="002D2E39"/>
    <w:rsid w:val="002D2F51"/>
    <w:rsid w:val="002D2FD2"/>
    <w:rsid w:val="002D336B"/>
    <w:rsid w:val="002D3567"/>
    <w:rsid w:val="002D386A"/>
    <w:rsid w:val="002D4100"/>
    <w:rsid w:val="002D46C9"/>
    <w:rsid w:val="002D477F"/>
    <w:rsid w:val="002D4823"/>
    <w:rsid w:val="002D4F48"/>
    <w:rsid w:val="002D519B"/>
    <w:rsid w:val="002D5807"/>
    <w:rsid w:val="002D621E"/>
    <w:rsid w:val="002D627C"/>
    <w:rsid w:val="002D66DA"/>
    <w:rsid w:val="002D7027"/>
    <w:rsid w:val="002D70DC"/>
    <w:rsid w:val="002D758B"/>
    <w:rsid w:val="002D79BC"/>
    <w:rsid w:val="002D7E58"/>
    <w:rsid w:val="002E0901"/>
    <w:rsid w:val="002E0ABA"/>
    <w:rsid w:val="002E0D31"/>
    <w:rsid w:val="002E0EC3"/>
    <w:rsid w:val="002E0EFA"/>
    <w:rsid w:val="002E1073"/>
    <w:rsid w:val="002E12EC"/>
    <w:rsid w:val="002E146D"/>
    <w:rsid w:val="002E16AB"/>
    <w:rsid w:val="002E1894"/>
    <w:rsid w:val="002E1C0C"/>
    <w:rsid w:val="002E272B"/>
    <w:rsid w:val="002E29F8"/>
    <w:rsid w:val="002E2C01"/>
    <w:rsid w:val="002E2C52"/>
    <w:rsid w:val="002E2E43"/>
    <w:rsid w:val="002E342B"/>
    <w:rsid w:val="002E3449"/>
    <w:rsid w:val="002E39A8"/>
    <w:rsid w:val="002E3AA7"/>
    <w:rsid w:val="002E3B81"/>
    <w:rsid w:val="002E3D08"/>
    <w:rsid w:val="002E3E1D"/>
    <w:rsid w:val="002E3EEA"/>
    <w:rsid w:val="002E43CE"/>
    <w:rsid w:val="002E44C1"/>
    <w:rsid w:val="002E4A49"/>
    <w:rsid w:val="002E4D08"/>
    <w:rsid w:val="002E4DA5"/>
    <w:rsid w:val="002E52B8"/>
    <w:rsid w:val="002E54DA"/>
    <w:rsid w:val="002E567A"/>
    <w:rsid w:val="002E5767"/>
    <w:rsid w:val="002E5DBF"/>
    <w:rsid w:val="002E5E01"/>
    <w:rsid w:val="002E60F5"/>
    <w:rsid w:val="002E6536"/>
    <w:rsid w:val="002E69F5"/>
    <w:rsid w:val="002E6CAA"/>
    <w:rsid w:val="002E6E6F"/>
    <w:rsid w:val="002E73EC"/>
    <w:rsid w:val="002E75CB"/>
    <w:rsid w:val="002F023D"/>
    <w:rsid w:val="002F0587"/>
    <w:rsid w:val="002F08F7"/>
    <w:rsid w:val="002F10EC"/>
    <w:rsid w:val="002F1136"/>
    <w:rsid w:val="002F1231"/>
    <w:rsid w:val="002F1521"/>
    <w:rsid w:val="002F1545"/>
    <w:rsid w:val="002F1588"/>
    <w:rsid w:val="002F15EE"/>
    <w:rsid w:val="002F1618"/>
    <w:rsid w:val="002F1BA7"/>
    <w:rsid w:val="002F1C0D"/>
    <w:rsid w:val="002F23E1"/>
    <w:rsid w:val="002F25F1"/>
    <w:rsid w:val="002F2688"/>
    <w:rsid w:val="002F2EEE"/>
    <w:rsid w:val="002F3632"/>
    <w:rsid w:val="002F385E"/>
    <w:rsid w:val="002F3AFB"/>
    <w:rsid w:val="002F3C41"/>
    <w:rsid w:val="002F3FC3"/>
    <w:rsid w:val="002F406C"/>
    <w:rsid w:val="002F4C8E"/>
    <w:rsid w:val="002F5076"/>
    <w:rsid w:val="002F51E4"/>
    <w:rsid w:val="002F51F6"/>
    <w:rsid w:val="002F5614"/>
    <w:rsid w:val="002F5839"/>
    <w:rsid w:val="002F6411"/>
    <w:rsid w:val="002F64D9"/>
    <w:rsid w:val="002F651D"/>
    <w:rsid w:val="002F6648"/>
    <w:rsid w:val="002F6E44"/>
    <w:rsid w:val="002F6E52"/>
    <w:rsid w:val="002F6FC5"/>
    <w:rsid w:val="002F746C"/>
    <w:rsid w:val="002F74FD"/>
    <w:rsid w:val="002F787B"/>
    <w:rsid w:val="002F7974"/>
    <w:rsid w:val="002F79F8"/>
    <w:rsid w:val="002F7D01"/>
    <w:rsid w:val="002F7F4E"/>
    <w:rsid w:val="0030004B"/>
    <w:rsid w:val="0030005C"/>
    <w:rsid w:val="00300369"/>
    <w:rsid w:val="003004FA"/>
    <w:rsid w:val="003007A9"/>
    <w:rsid w:val="00300B94"/>
    <w:rsid w:val="003013E9"/>
    <w:rsid w:val="00301D0A"/>
    <w:rsid w:val="00301D5B"/>
    <w:rsid w:val="0030212F"/>
    <w:rsid w:val="00302621"/>
    <w:rsid w:val="003027B8"/>
    <w:rsid w:val="0030293F"/>
    <w:rsid w:val="00302947"/>
    <w:rsid w:val="00302C50"/>
    <w:rsid w:val="00302FC2"/>
    <w:rsid w:val="003031C2"/>
    <w:rsid w:val="00303308"/>
    <w:rsid w:val="0030365F"/>
    <w:rsid w:val="003037FD"/>
    <w:rsid w:val="00303861"/>
    <w:rsid w:val="00303CA3"/>
    <w:rsid w:val="00304A79"/>
    <w:rsid w:val="00304BB1"/>
    <w:rsid w:val="00304FFF"/>
    <w:rsid w:val="003052E8"/>
    <w:rsid w:val="00305557"/>
    <w:rsid w:val="0030561F"/>
    <w:rsid w:val="00305B69"/>
    <w:rsid w:val="00305CA3"/>
    <w:rsid w:val="00305FEE"/>
    <w:rsid w:val="003066DA"/>
    <w:rsid w:val="00306E5C"/>
    <w:rsid w:val="0030755E"/>
    <w:rsid w:val="00307807"/>
    <w:rsid w:val="00307C19"/>
    <w:rsid w:val="00307E0E"/>
    <w:rsid w:val="00310732"/>
    <w:rsid w:val="00310BC9"/>
    <w:rsid w:val="00310F97"/>
    <w:rsid w:val="003114E1"/>
    <w:rsid w:val="00311723"/>
    <w:rsid w:val="00311733"/>
    <w:rsid w:val="00311762"/>
    <w:rsid w:val="0031193F"/>
    <w:rsid w:val="00311C22"/>
    <w:rsid w:val="00311E98"/>
    <w:rsid w:val="003120D1"/>
    <w:rsid w:val="00312215"/>
    <w:rsid w:val="0031249C"/>
    <w:rsid w:val="003125C3"/>
    <w:rsid w:val="00312896"/>
    <w:rsid w:val="00312AC5"/>
    <w:rsid w:val="00312B20"/>
    <w:rsid w:val="003135F8"/>
    <w:rsid w:val="003138C2"/>
    <w:rsid w:val="00313932"/>
    <w:rsid w:val="00313A7F"/>
    <w:rsid w:val="00313D43"/>
    <w:rsid w:val="00313EAC"/>
    <w:rsid w:val="00313F1A"/>
    <w:rsid w:val="0031401F"/>
    <w:rsid w:val="003142F4"/>
    <w:rsid w:val="0031454E"/>
    <w:rsid w:val="00314821"/>
    <w:rsid w:val="00314C2B"/>
    <w:rsid w:val="00314C45"/>
    <w:rsid w:val="00314E9F"/>
    <w:rsid w:val="003151B3"/>
    <w:rsid w:val="00315261"/>
    <w:rsid w:val="0031538D"/>
    <w:rsid w:val="0031611F"/>
    <w:rsid w:val="00316697"/>
    <w:rsid w:val="003170C3"/>
    <w:rsid w:val="00317431"/>
    <w:rsid w:val="0031753D"/>
    <w:rsid w:val="00317A33"/>
    <w:rsid w:val="00320339"/>
    <w:rsid w:val="00320A29"/>
    <w:rsid w:val="00320B4A"/>
    <w:rsid w:val="00320E4E"/>
    <w:rsid w:val="00321214"/>
    <w:rsid w:val="0032121D"/>
    <w:rsid w:val="003213D5"/>
    <w:rsid w:val="003215EE"/>
    <w:rsid w:val="00321851"/>
    <w:rsid w:val="003222C6"/>
    <w:rsid w:val="00322A30"/>
    <w:rsid w:val="00323301"/>
    <w:rsid w:val="00323645"/>
    <w:rsid w:val="00323737"/>
    <w:rsid w:val="00323AD6"/>
    <w:rsid w:val="00323E5A"/>
    <w:rsid w:val="00323F27"/>
    <w:rsid w:val="003242EF"/>
    <w:rsid w:val="0032511B"/>
    <w:rsid w:val="00325339"/>
    <w:rsid w:val="003255AA"/>
    <w:rsid w:val="003257AF"/>
    <w:rsid w:val="00325A55"/>
    <w:rsid w:val="00325ED9"/>
    <w:rsid w:val="003262AF"/>
    <w:rsid w:val="0032641E"/>
    <w:rsid w:val="00326E7C"/>
    <w:rsid w:val="003277C9"/>
    <w:rsid w:val="00327A84"/>
    <w:rsid w:val="00330079"/>
    <w:rsid w:val="0033014F"/>
    <w:rsid w:val="0033022C"/>
    <w:rsid w:val="00330463"/>
    <w:rsid w:val="00330EFB"/>
    <w:rsid w:val="003314B6"/>
    <w:rsid w:val="00331A20"/>
    <w:rsid w:val="00331E65"/>
    <w:rsid w:val="003322B0"/>
    <w:rsid w:val="00332BA1"/>
    <w:rsid w:val="00332DA2"/>
    <w:rsid w:val="00333107"/>
    <w:rsid w:val="0033343B"/>
    <w:rsid w:val="0033393C"/>
    <w:rsid w:val="00333DB1"/>
    <w:rsid w:val="00334060"/>
    <w:rsid w:val="00334691"/>
    <w:rsid w:val="00334912"/>
    <w:rsid w:val="00334B42"/>
    <w:rsid w:val="00334CD9"/>
    <w:rsid w:val="00334D27"/>
    <w:rsid w:val="00335134"/>
    <w:rsid w:val="00335486"/>
    <w:rsid w:val="00335527"/>
    <w:rsid w:val="00335715"/>
    <w:rsid w:val="0033579B"/>
    <w:rsid w:val="003357EE"/>
    <w:rsid w:val="00336A37"/>
    <w:rsid w:val="00336B70"/>
    <w:rsid w:val="00336C45"/>
    <w:rsid w:val="003370DA"/>
    <w:rsid w:val="00337368"/>
    <w:rsid w:val="0033740F"/>
    <w:rsid w:val="003376CB"/>
    <w:rsid w:val="00337B4D"/>
    <w:rsid w:val="00337D2E"/>
    <w:rsid w:val="003407A9"/>
    <w:rsid w:val="003407B3"/>
    <w:rsid w:val="003407C0"/>
    <w:rsid w:val="00340BA3"/>
    <w:rsid w:val="00340BAF"/>
    <w:rsid w:val="00340C2B"/>
    <w:rsid w:val="00340F1E"/>
    <w:rsid w:val="00340F9A"/>
    <w:rsid w:val="00341018"/>
    <w:rsid w:val="00341B00"/>
    <w:rsid w:val="00341C5B"/>
    <w:rsid w:val="00341C64"/>
    <w:rsid w:val="00341D86"/>
    <w:rsid w:val="003420D9"/>
    <w:rsid w:val="00342110"/>
    <w:rsid w:val="003423E0"/>
    <w:rsid w:val="0034242E"/>
    <w:rsid w:val="0034290F"/>
    <w:rsid w:val="00342A28"/>
    <w:rsid w:val="00342D19"/>
    <w:rsid w:val="00342F3A"/>
    <w:rsid w:val="00342FBA"/>
    <w:rsid w:val="0034301A"/>
    <w:rsid w:val="00343A0C"/>
    <w:rsid w:val="00343D76"/>
    <w:rsid w:val="00343E78"/>
    <w:rsid w:val="00344049"/>
    <w:rsid w:val="00344DFD"/>
    <w:rsid w:val="003451BD"/>
    <w:rsid w:val="003451D3"/>
    <w:rsid w:val="00345D38"/>
    <w:rsid w:val="00346165"/>
    <w:rsid w:val="00346345"/>
    <w:rsid w:val="00346415"/>
    <w:rsid w:val="00346631"/>
    <w:rsid w:val="003467BB"/>
    <w:rsid w:val="00346AAD"/>
    <w:rsid w:val="00346C13"/>
    <w:rsid w:val="00346D96"/>
    <w:rsid w:val="00346DF3"/>
    <w:rsid w:val="00346E9B"/>
    <w:rsid w:val="0034736A"/>
    <w:rsid w:val="0034747C"/>
    <w:rsid w:val="00347678"/>
    <w:rsid w:val="003479EC"/>
    <w:rsid w:val="00347B6C"/>
    <w:rsid w:val="00350941"/>
    <w:rsid w:val="0035134E"/>
    <w:rsid w:val="00351437"/>
    <w:rsid w:val="0035151C"/>
    <w:rsid w:val="003519CE"/>
    <w:rsid w:val="00351AAE"/>
    <w:rsid w:val="0035202E"/>
    <w:rsid w:val="00352254"/>
    <w:rsid w:val="003522A3"/>
    <w:rsid w:val="003523C7"/>
    <w:rsid w:val="00352F41"/>
    <w:rsid w:val="003531B0"/>
    <w:rsid w:val="00353929"/>
    <w:rsid w:val="00353F9E"/>
    <w:rsid w:val="003540D1"/>
    <w:rsid w:val="003545BF"/>
    <w:rsid w:val="00354F0A"/>
    <w:rsid w:val="00355537"/>
    <w:rsid w:val="0035586A"/>
    <w:rsid w:val="00355FED"/>
    <w:rsid w:val="0035611A"/>
    <w:rsid w:val="003563A2"/>
    <w:rsid w:val="00356A81"/>
    <w:rsid w:val="00356C3D"/>
    <w:rsid w:val="00357644"/>
    <w:rsid w:val="003577D7"/>
    <w:rsid w:val="0035791F"/>
    <w:rsid w:val="0035796F"/>
    <w:rsid w:val="00357D80"/>
    <w:rsid w:val="00357D82"/>
    <w:rsid w:val="003600E0"/>
    <w:rsid w:val="00360926"/>
    <w:rsid w:val="00360AD9"/>
    <w:rsid w:val="00360B67"/>
    <w:rsid w:val="00360B75"/>
    <w:rsid w:val="0036151C"/>
    <w:rsid w:val="00361A9B"/>
    <w:rsid w:val="00361BFE"/>
    <w:rsid w:val="00362716"/>
    <w:rsid w:val="00362CCF"/>
    <w:rsid w:val="00362FB7"/>
    <w:rsid w:val="003631DB"/>
    <w:rsid w:val="00363385"/>
    <w:rsid w:val="00363391"/>
    <w:rsid w:val="00364524"/>
    <w:rsid w:val="003648D5"/>
    <w:rsid w:val="00364B61"/>
    <w:rsid w:val="0036513A"/>
    <w:rsid w:val="00365237"/>
    <w:rsid w:val="003652F4"/>
    <w:rsid w:val="0036539F"/>
    <w:rsid w:val="0036559C"/>
    <w:rsid w:val="003657E2"/>
    <w:rsid w:val="0036583C"/>
    <w:rsid w:val="0036587E"/>
    <w:rsid w:val="003659AC"/>
    <w:rsid w:val="003660CD"/>
    <w:rsid w:val="003663BD"/>
    <w:rsid w:val="00366B08"/>
    <w:rsid w:val="00367299"/>
    <w:rsid w:val="00367496"/>
    <w:rsid w:val="003678BE"/>
    <w:rsid w:val="00367E6E"/>
    <w:rsid w:val="003700F8"/>
    <w:rsid w:val="00370138"/>
    <w:rsid w:val="00370315"/>
    <w:rsid w:val="003705AD"/>
    <w:rsid w:val="00370674"/>
    <w:rsid w:val="00370949"/>
    <w:rsid w:val="00370EA8"/>
    <w:rsid w:val="00370F07"/>
    <w:rsid w:val="0037163A"/>
    <w:rsid w:val="0037243B"/>
    <w:rsid w:val="0037251C"/>
    <w:rsid w:val="0037272C"/>
    <w:rsid w:val="00372ABF"/>
    <w:rsid w:val="00372B9A"/>
    <w:rsid w:val="003731BF"/>
    <w:rsid w:val="003732EF"/>
    <w:rsid w:val="00373576"/>
    <w:rsid w:val="00373869"/>
    <w:rsid w:val="00373C1A"/>
    <w:rsid w:val="00373D85"/>
    <w:rsid w:val="00374A29"/>
    <w:rsid w:val="00374B81"/>
    <w:rsid w:val="00374E5D"/>
    <w:rsid w:val="00375287"/>
    <w:rsid w:val="00375791"/>
    <w:rsid w:val="00375826"/>
    <w:rsid w:val="00375994"/>
    <w:rsid w:val="00375C59"/>
    <w:rsid w:val="00375E05"/>
    <w:rsid w:val="003763FA"/>
    <w:rsid w:val="00376613"/>
    <w:rsid w:val="00376A1B"/>
    <w:rsid w:val="00376AAA"/>
    <w:rsid w:val="00376BB7"/>
    <w:rsid w:val="00376DFA"/>
    <w:rsid w:val="00376EEE"/>
    <w:rsid w:val="00377BA1"/>
    <w:rsid w:val="00377FF0"/>
    <w:rsid w:val="00380616"/>
    <w:rsid w:val="00380E9E"/>
    <w:rsid w:val="00381022"/>
    <w:rsid w:val="003814B8"/>
    <w:rsid w:val="00381BBA"/>
    <w:rsid w:val="00381BC2"/>
    <w:rsid w:val="00381DEB"/>
    <w:rsid w:val="00381E1B"/>
    <w:rsid w:val="00382386"/>
    <w:rsid w:val="00382677"/>
    <w:rsid w:val="0038271E"/>
    <w:rsid w:val="00382909"/>
    <w:rsid w:val="00382EE1"/>
    <w:rsid w:val="00382FD6"/>
    <w:rsid w:val="003830CE"/>
    <w:rsid w:val="00384258"/>
    <w:rsid w:val="003844B9"/>
    <w:rsid w:val="0038456C"/>
    <w:rsid w:val="00385131"/>
    <w:rsid w:val="0038620B"/>
    <w:rsid w:val="00386AC6"/>
    <w:rsid w:val="00386F6C"/>
    <w:rsid w:val="00387647"/>
    <w:rsid w:val="0038791A"/>
    <w:rsid w:val="00390056"/>
    <w:rsid w:val="0039055C"/>
    <w:rsid w:val="00390718"/>
    <w:rsid w:val="00390767"/>
    <w:rsid w:val="00390883"/>
    <w:rsid w:val="00390ACC"/>
    <w:rsid w:val="00390C50"/>
    <w:rsid w:val="00390DC2"/>
    <w:rsid w:val="00390F9F"/>
    <w:rsid w:val="00391470"/>
    <w:rsid w:val="003918F8"/>
    <w:rsid w:val="00391C55"/>
    <w:rsid w:val="00391D18"/>
    <w:rsid w:val="00391D45"/>
    <w:rsid w:val="00391E91"/>
    <w:rsid w:val="003920C4"/>
    <w:rsid w:val="00392184"/>
    <w:rsid w:val="003921DE"/>
    <w:rsid w:val="00392652"/>
    <w:rsid w:val="00392A89"/>
    <w:rsid w:val="00392B41"/>
    <w:rsid w:val="00392D8D"/>
    <w:rsid w:val="003939CF"/>
    <w:rsid w:val="00393BE6"/>
    <w:rsid w:val="00393DFE"/>
    <w:rsid w:val="00394234"/>
    <w:rsid w:val="0039438B"/>
    <w:rsid w:val="0039456F"/>
    <w:rsid w:val="003945C8"/>
    <w:rsid w:val="00394802"/>
    <w:rsid w:val="0039480D"/>
    <w:rsid w:val="00395446"/>
    <w:rsid w:val="00395567"/>
    <w:rsid w:val="0039576E"/>
    <w:rsid w:val="00395B8F"/>
    <w:rsid w:val="00395DA7"/>
    <w:rsid w:val="00396380"/>
    <w:rsid w:val="00396528"/>
    <w:rsid w:val="00396725"/>
    <w:rsid w:val="0039672D"/>
    <w:rsid w:val="003968D8"/>
    <w:rsid w:val="00396A66"/>
    <w:rsid w:val="00396DA0"/>
    <w:rsid w:val="00397201"/>
    <w:rsid w:val="00397207"/>
    <w:rsid w:val="0039724F"/>
    <w:rsid w:val="00397A28"/>
    <w:rsid w:val="00397CDD"/>
    <w:rsid w:val="00397E5D"/>
    <w:rsid w:val="00397E94"/>
    <w:rsid w:val="00397F05"/>
    <w:rsid w:val="003A0442"/>
    <w:rsid w:val="003A0899"/>
    <w:rsid w:val="003A0C1A"/>
    <w:rsid w:val="003A0DCD"/>
    <w:rsid w:val="003A1022"/>
    <w:rsid w:val="003A1512"/>
    <w:rsid w:val="003A1DDB"/>
    <w:rsid w:val="003A1E4A"/>
    <w:rsid w:val="003A1EB7"/>
    <w:rsid w:val="003A1EE9"/>
    <w:rsid w:val="003A23F3"/>
    <w:rsid w:val="003A2BC3"/>
    <w:rsid w:val="003A2D82"/>
    <w:rsid w:val="003A337C"/>
    <w:rsid w:val="003A36DA"/>
    <w:rsid w:val="003A38F1"/>
    <w:rsid w:val="003A3D1B"/>
    <w:rsid w:val="003A3F39"/>
    <w:rsid w:val="003A3F81"/>
    <w:rsid w:val="003A4296"/>
    <w:rsid w:val="003A4481"/>
    <w:rsid w:val="003A44BA"/>
    <w:rsid w:val="003A4549"/>
    <w:rsid w:val="003A49B3"/>
    <w:rsid w:val="003A4B6A"/>
    <w:rsid w:val="003A55B4"/>
    <w:rsid w:val="003A56B0"/>
    <w:rsid w:val="003A5B93"/>
    <w:rsid w:val="003A61B6"/>
    <w:rsid w:val="003A623F"/>
    <w:rsid w:val="003A65E9"/>
    <w:rsid w:val="003A679B"/>
    <w:rsid w:val="003A682F"/>
    <w:rsid w:val="003A6987"/>
    <w:rsid w:val="003A6BE1"/>
    <w:rsid w:val="003A6C7C"/>
    <w:rsid w:val="003A6CFC"/>
    <w:rsid w:val="003A6FE3"/>
    <w:rsid w:val="003A7092"/>
    <w:rsid w:val="003A71AD"/>
    <w:rsid w:val="003A7376"/>
    <w:rsid w:val="003A7D1D"/>
    <w:rsid w:val="003B000E"/>
    <w:rsid w:val="003B00E2"/>
    <w:rsid w:val="003B03E7"/>
    <w:rsid w:val="003B090B"/>
    <w:rsid w:val="003B0A4E"/>
    <w:rsid w:val="003B0C89"/>
    <w:rsid w:val="003B0E56"/>
    <w:rsid w:val="003B1514"/>
    <w:rsid w:val="003B1688"/>
    <w:rsid w:val="003B184F"/>
    <w:rsid w:val="003B1A87"/>
    <w:rsid w:val="003B1FA4"/>
    <w:rsid w:val="003B1FE6"/>
    <w:rsid w:val="003B24AE"/>
    <w:rsid w:val="003B2A19"/>
    <w:rsid w:val="003B2BEB"/>
    <w:rsid w:val="003B3106"/>
    <w:rsid w:val="003B3128"/>
    <w:rsid w:val="003B3974"/>
    <w:rsid w:val="003B39E0"/>
    <w:rsid w:val="003B3A1A"/>
    <w:rsid w:val="003B3A45"/>
    <w:rsid w:val="003B3CBE"/>
    <w:rsid w:val="003B3DAB"/>
    <w:rsid w:val="003B3F35"/>
    <w:rsid w:val="003B404D"/>
    <w:rsid w:val="003B4911"/>
    <w:rsid w:val="003B4ACF"/>
    <w:rsid w:val="003B4B34"/>
    <w:rsid w:val="003B4CBC"/>
    <w:rsid w:val="003B4CD1"/>
    <w:rsid w:val="003B4CDA"/>
    <w:rsid w:val="003B4F2D"/>
    <w:rsid w:val="003B53DE"/>
    <w:rsid w:val="003B54E6"/>
    <w:rsid w:val="003B577F"/>
    <w:rsid w:val="003B5BD9"/>
    <w:rsid w:val="003B5C91"/>
    <w:rsid w:val="003B64A3"/>
    <w:rsid w:val="003B6B8C"/>
    <w:rsid w:val="003B6D4A"/>
    <w:rsid w:val="003B6DB8"/>
    <w:rsid w:val="003B72B9"/>
    <w:rsid w:val="003B74BA"/>
    <w:rsid w:val="003C02B0"/>
    <w:rsid w:val="003C0367"/>
    <w:rsid w:val="003C0452"/>
    <w:rsid w:val="003C0887"/>
    <w:rsid w:val="003C08AF"/>
    <w:rsid w:val="003C0BD8"/>
    <w:rsid w:val="003C119B"/>
    <w:rsid w:val="003C1FBA"/>
    <w:rsid w:val="003C20DC"/>
    <w:rsid w:val="003C24AB"/>
    <w:rsid w:val="003C2EDD"/>
    <w:rsid w:val="003C3220"/>
    <w:rsid w:val="003C3233"/>
    <w:rsid w:val="003C3A47"/>
    <w:rsid w:val="003C3A79"/>
    <w:rsid w:val="003C3C78"/>
    <w:rsid w:val="003C42F6"/>
    <w:rsid w:val="003C43E5"/>
    <w:rsid w:val="003C45DD"/>
    <w:rsid w:val="003C48F2"/>
    <w:rsid w:val="003C509B"/>
    <w:rsid w:val="003C5177"/>
    <w:rsid w:val="003C52B0"/>
    <w:rsid w:val="003C5430"/>
    <w:rsid w:val="003C5911"/>
    <w:rsid w:val="003C5CDB"/>
    <w:rsid w:val="003C6465"/>
    <w:rsid w:val="003C65E4"/>
    <w:rsid w:val="003C6885"/>
    <w:rsid w:val="003C7458"/>
    <w:rsid w:val="003C7712"/>
    <w:rsid w:val="003C77C4"/>
    <w:rsid w:val="003C7862"/>
    <w:rsid w:val="003C7B33"/>
    <w:rsid w:val="003C7ECD"/>
    <w:rsid w:val="003D007D"/>
    <w:rsid w:val="003D01A1"/>
    <w:rsid w:val="003D0217"/>
    <w:rsid w:val="003D04D6"/>
    <w:rsid w:val="003D04F6"/>
    <w:rsid w:val="003D070A"/>
    <w:rsid w:val="003D18CC"/>
    <w:rsid w:val="003D2924"/>
    <w:rsid w:val="003D2DEF"/>
    <w:rsid w:val="003D3583"/>
    <w:rsid w:val="003D391E"/>
    <w:rsid w:val="003D3B6F"/>
    <w:rsid w:val="003D3BE2"/>
    <w:rsid w:val="003D3DE6"/>
    <w:rsid w:val="003D3F49"/>
    <w:rsid w:val="003D40E8"/>
    <w:rsid w:val="003D455E"/>
    <w:rsid w:val="003D479D"/>
    <w:rsid w:val="003D5083"/>
    <w:rsid w:val="003D5785"/>
    <w:rsid w:val="003D5A2D"/>
    <w:rsid w:val="003D5A9D"/>
    <w:rsid w:val="003D5C90"/>
    <w:rsid w:val="003D5D28"/>
    <w:rsid w:val="003D62C0"/>
    <w:rsid w:val="003D65F6"/>
    <w:rsid w:val="003D6911"/>
    <w:rsid w:val="003D720E"/>
    <w:rsid w:val="003D7527"/>
    <w:rsid w:val="003D7944"/>
    <w:rsid w:val="003D79C0"/>
    <w:rsid w:val="003D7DDA"/>
    <w:rsid w:val="003D7E4B"/>
    <w:rsid w:val="003E0035"/>
    <w:rsid w:val="003E00E6"/>
    <w:rsid w:val="003E0255"/>
    <w:rsid w:val="003E041D"/>
    <w:rsid w:val="003E074E"/>
    <w:rsid w:val="003E0C14"/>
    <w:rsid w:val="003E0D6F"/>
    <w:rsid w:val="003E113F"/>
    <w:rsid w:val="003E1142"/>
    <w:rsid w:val="003E11F7"/>
    <w:rsid w:val="003E1258"/>
    <w:rsid w:val="003E1540"/>
    <w:rsid w:val="003E1591"/>
    <w:rsid w:val="003E1ACF"/>
    <w:rsid w:val="003E1AFB"/>
    <w:rsid w:val="003E1CFF"/>
    <w:rsid w:val="003E216C"/>
    <w:rsid w:val="003E236E"/>
    <w:rsid w:val="003E2426"/>
    <w:rsid w:val="003E259D"/>
    <w:rsid w:val="003E26BA"/>
    <w:rsid w:val="003E2906"/>
    <w:rsid w:val="003E2969"/>
    <w:rsid w:val="003E2C1A"/>
    <w:rsid w:val="003E2F71"/>
    <w:rsid w:val="003E322C"/>
    <w:rsid w:val="003E32BC"/>
    <w:rsid w:val="003E330F"/>
    <w:rsid w:val="003E3353"/>
    <w:rsid w:val="003E3478"/>
    <w:rsid w:val="003E353D"/>
    <w:rsid w:val="003E3946"/>
    <w:rsid w:val="003E3F9E"/>
    <w:rsid w:val="003E43AE"/>
    <w:rsid w:val="003E454D"/>
    <w:rsid w:val="003E48F7"/>
    <w:rsid w:val="003E4958"/>
    <w:rsid w:val="003E4DAE"/>
    <w:rsid w:val="003E4E74"/>
    <w:rsid w:val="003E4FEE"/>
    <w:rsid w:val="003E5566"/>
    <w:rsid w:val="003E55DD"/>
    <w:rsid w:val="003E5669"/>
    <w:rsid w:val="003E5EAD"/>
    <w:rsid w:val="003E5F7D"/>
    <w:rsid w:val="003E63BD"/>
    <w:rsid w:val="003E6520"/>
    <w:rsid w:val="003E65EA"/>
    <w:rsid w:val="003E67E7"/>
    <w:rsid w:val="003E69FE"/>
    <w:rsid w:val="003E6A66"/>
    <w:rsid w:val="003E6B3C"/>
    <w:rsid w:val="003E6B95"/>
    <w:rsid w:val="003E70FF"/>
    <w:rsid w:val="003E726F"/>
    <w:rsid w:val="003E7DF3"/>
    <w:rsid w:val="003E7F1B"/>
    <w:rsid w:val="003F044A"/>
    <w:rsid w:val="003F0957"/>
    <w:rsid w:val="003F0B41"/>
    <w:rsid w:val="003F0F54"/>
    <w:rsid w:val="003F13DD"/>
    <w:rsid w:val="003F1DC3"/>
    <w:rsid w:val="003F1E39"/>
    <w:rsid w:val="003F1EFD"/>
    <w:rsid w:val="003F2121"/>
    <w:rsid w:val="003F2160"/>
    <w:rsid w:val="003F21F7"/>
    <w:rsid w:val="003F229D"/>
    <w:rsid w:val="003F241E"/>
    <w:rsid w:val="003F25F0"/>
    <w:rsid w:val="003F2800"/>
    <w:rsid w:val="003F2933"/>
    <w:rsid w:val="003F2D5B"/>
    <w:rsid w:val="003F30E4"/>
    <w:rsid w:val="003F3601"/>
    <w:rsid w:val="003F3E71"/>
    <w:rsid w:val="003F3F92"/>
    <w:rsid w:val="003F49C4"/>
    <w:rsid w:val="003F4F95"/>
    <w:rsid w:val="003F5AD2"/>
    <w:rsid w:val="003F5CA4"/>
    <w:rsid w:val="003F604E"/>
    <w:rsid w:val="003F6219"/>
    <w:rsid w:val="003F6D50"/>
    <w:rsid w:val="003F7006"/>
    <w:rsid w:val="003F71F9"/>
    <w:rsid w:val="003F7507"/>
    <w:rsid w:val="003F77AF"/>
    <w:rsid w:val="003F7C72"/>
    <w:rsid w:val="003F7D10"/>
    <w:rsid w:val="00400045"/>
    <w:rsid w:val="004000F3"/>
    <w:rsid w:val="00400AE4"/>
    <w:rsid w:val="00401000"/>
    <w:rsid w:val="004010F7"/>
    <w:rsid w:val="004016C6"/>
    <w:rsid w:val="0040179A"/>
    <w:rsid w:val="00401856"/>
    <w:rsid w:val="00401D6C"/>
    <w:rsid w:val="00402403"/>
    <w:rsid w:val="004028A2"/>
    <w:rsid w:val="00402EFC"/>
    <w:rsid w:val="00402FEB"/>
    <w:rsid w:val="00403344"/>
    <w:rsid w:val="00403604"/>
    <w:rsid w:val="004039DA"/>
    <w:rsid w:val="00403C82"/>
    <w:rsid w:val="00404190"/>
    <w:rsid w:val="00404A99"/>
    <w:rsid w:val="00404C44"/>
    <w:rsid w:val="00404DDC"/>
    <w:rsid w:val="00404DE0"/>
    <w:rsid w:val="00404EE8"/>
    <w:rsid w:val="004050AC"/>
    <w:rsid w:val="0040510D"/>
    <w:rsid w:val="0040512D"/>
    <w:rsid w:val="0040526E"/>
    <w:rsid w:val="00405359"/>
    <w:rsid w:val="00405526"/>
    <w:rsid w:val="004056B3"/>
    <w:rsid w:val="004057F1"/>
    <w:rsid w:val="0040583C"/>
    <w:rsid w:val="00405D71"/>
    <w:rsid w:val="0040602F"/>
    <w:rsid w:val="0040642C"/>
    <w:rsid w:val="00406AA4"/>
    <w:rsid w:val="00406AFB"/>
    <w:rsid w:val="00406D94"/>
    <w:rsid w:val="00407382"/>
    <w:rsid w:val="0040791B"/>
    <w:rsid w:val="0040799B"/>
    <w:rsid w:val="00410A0A"/>
    <w:rsid w:val="00410C60"/>
    <w:rsid w:val="00411958"/>
    <w:rsid w:val="004119F6"/>
    <w:rsid w:val="00411B2A"/>
    <w:rsid w:val="00411C56"/>
    <w:rsid w:val="0041228F"/>
    <w:rsid w:val="004124E6"/>
    <w:rsid w:val="00412973"/>
    <w:rsid w:val="00412D42"/>
    <w:rsid w:val="00412DA4"/>
    <w:rsid w:val="00412EB6"/>
    <w:rsid w:val="00412FF9"/>
    <w:rsid w:val="00413481"/>
    <w:rsid w:val="004134CD"/>
    <w:rsid w:val="0041351F"/>
    <w:rsid w:val="004137B5"/>
    <w:rsid w:val="004137C8"/>
    <w:rsid w:val="00413BF9"/>
    <w:rsid w:val="00413C25"/>
    <w:rsid w:val="0041434C"/>
    <w:rsid w:val="004145F0"/>
    <w:rsid w:val="0041479C"/>
    <w:rsid w:val="00414849"/>
    <w:rsid w:val="00414E1A"/>
    <w:rsid w:val="00414E6E"/>
    <w:rsid w:val="00415453"/>
    <w:rsid w:val="00415531"/>
    <w:rsid w:val="00415CD9"/>
    <w:rsid w:val="00415D68"/>
    <w:rsid w:val="00415DA7"/>
    <w:rsid w:val="00416330"/>
    <w:rsid w:val="00416347"/>
    <w:rsid w:val="00416994"/>
    <w:rsid w:val="00416BD5"/>
    <w:rsid w:val="00417091"/>
    <w:rsid w:val="004171C1"/>
    <w:rsid w:val="004176C7"/>
    <w:rsid w:val="0041782C"/>
    <w:rsid w:val="00417877"/>
    <w:rsid w:val="00417B80"/>
    <w:rsid w:val="00417D9F"/>
    <w:rsid w:val="0042019D"/>
    <w:rsid w:val="00420229"/>
    <w:rsid w:val="00420806"/>
    <w:rsid w:val="00420A5E"/>
    <w:rsid w:val="00420DBA"/>
    <w:rsid w:val="00421311"/>
    <w:rsid w:val="0042154C"/>
    <w:rsid w:val="0042180E"/>
    <w:rsid w:val="00421838"/>
    <w:rsid w:val="00421B82"/>
    <w:rsid w:val="00421EDD"/>
    <w:rsid w:val="004220FB"/>
    <w:rsid w:val="004227A6"/>
    <w:rsid w:val="00422950"/>
    <w:rsid w:val="00422E13"/>
    <w:rsid w:val="00423339"/>
    <w:rsid w:val="0042350F"/>
    <w:rsid w:val="00423599"/>
    <w:rsid w:val="0042384C"/>
    <w:rsid w:val="00423893"/>
    <w:rsid w:val="00423BC9"/>
    <w:rsid w:val="004242A3"/>
    <w:rsid w:val="00424EBB"/>
    <w:rsid w:val="004255B4"/>
    <w:rsid w:val="004259A4"/>
    <w:rsid w:val="00425C4E"/>
    <w:rsid w:val="00425D20"/>
    <w:rsid w:val="00426097"/>
    <w:rsid w:val="00426182"/>
    <w:rsid w:val="00426766"/>
    <w:rsid w:val="004267D0"/>
    <w:rsid w:val="00426C60"/>
    <w:rsid w:val="00427124"/>
    <w:rsid w:val="00427260"/>
    <w:rsid w:val="00427665"/>
    <w:rsid w:val="004279CA"/>
    <w:rsid w:val="00427A82"/>
    <w:rsid w:val="00427EA2"/>
    <w:rsid w:val="00430115"/>
    <w:rsid w:val="004301D6"/>
    <w:rsid w:val="00430358"/>
    <w:rsid w:val="004305C2"/>
    <w:rsid w:val="004309FA"/>
    <w:rsid w:val="00430A4B"/>
    <w:rsid w:val="00430F4D"/>
    <w:rsid w:val="00431416"/>
    <w:rsid w:val="00431C46"/>
    <w:rsid w:val="00431FFD"/>
    <w:rsid w:val="00432540"/>
    <w:rsid w:val="0043257B"/>
    <w:rsid w:val="004325BF"/>
    <w:rsid w:val="004327E6"/>
    <w:rsid w:val="004329DC"/>
    <w:rsid w:val="004329DD"/>
    <w:rsid w:val="00432AC6"/>
    <w:rsid w:val="00432F98"/>
    <w:rsid w:val="0043303F"/>
    <w:rsid w:val="004335B2"/>
    <w:rsid w:val="00433659"/>
    <w:rsid w:val="00433667"/>
    <w:rsid w:val="00433F97"/>
    <w:rsid w:val="004343B9"/>
    <w:rsid w:val="00434C5E"/>
    <w:rsid w:val="004353C7"/>
    <w:rsid w:val="00435765"/>
    <w:rsid w:val="00435B77"/>
    <w:rsid w:val="00435E22"/>
    <w:rsid w:val="00435E28"/>
    <w:rsid w:val="00435F45"/>
    <w:rsid w:val="004360B6"/>
    <w:rsid w:val="004362E5"/>
    <w:rsid w:val="00436356"/>
    <w:rsid w:val="0043655A"/>
    <w:rsid w:val="00436CFF"/>
    <w:rsid w:val="00436F69"/>
    <w:rsid w:val="0043713A"/>
    <w:rsid w:val="00437C17"/>
    <w:rsid w:val="00440722"/>
    <w:rsid w:val="00440ABF"/>
    <w:rsid w:val="00440E73"/>
    <w:rsid w:val="00441098"/>
    <w:rsid w:val="00441361"/>
    <w:rsid w:val="004418AD"/>
    <w:rsid w:val="004425D9"/>
    <w:rsid w:val="004425F2"/>
    <w:rsid w:val="004427C0"/>
    <w:rsid w:val="00442C92"/>
    <w:rsid w:val="00443244"/>
    <w:rsid w:val="004432E1"/>
    <w:rsid w:val="00443B52"/>
    <w:rsid w:val="004444E5"/>
    <w:rsid w:val="00444AF6"/>
    <w:rsid w:val="0044519D"/>
    <w:rsid w:val="004451C4"/>
    <w:rsid w:val="00445544"/>
    <w:rsid w:val="00445979"/>
    <w:rsid w:val="00445C0B"/>
    <w:rsid w:val="00445CD9"/>
    <w:rsid w:val="00446195"/>
    <w:rsid w:val="00446B8E"/>
    <w:rsid w:val="00447049"/>
    <w:rsid w:val="00447442"/>
    <w:rsid w:val="0044776B"/>
    <w:rsid w:val="004478CF"/>
    <w:rsid w:val="00447CD0"/>
    <w:rsid w:val="00447FC2"/>
    <w:rsid w:val="004502F4"/>
    <w:rsid w:val="004506F4"/>
    <w:rsid w:val="004509B1"/>
    <w:rsid w:val="004509D1"/>
    <w:rsid w:val="00450A42"/>
    <w:rsid w:val="004513A5"/>
    <w:rsid w:val="00451476"/>
    <w:rsid w:val="00451883"/>
    <w:rsid w:val="00451A22"/>
    <w:rsid w:val="00451A2F"/>
    <w:rsid w:val="00451C08"/>
    <w:rsid w:val="00451C7F"/>
    <w:rsid w:val="00451D50"/>
    <w:rsid w:val="00451FB5"/>
    <w:rsid w:val="00451FCE"/>
    <w:rsid w:val="00452EC4"/>
    <w:rsid w:val="004532D7"/>
    <w:rsid w:val="00453340"/>
    <w:rsid w:val="0045368E"/>
    <w:rsid w:val="00453737"/>
    <w:rsid w:val="00453775"/>
    <w:rsid w:val="0045377F"/>
    <w:rsid w:val="00453890"/>
    <w:rsid w:val="0045395B"/>
    <w:rsid w:val="0045437E"/>
    <w:rsid w:val="00454380"/>
    <w:rsid w:val="0045468B"/>
    <w:rsid w:val="00454694"/>
    <w:rsid w:val="0045470C"/>
    <w:rsid w:val="00454B33"/>
    <w:rsid w:val="00454D73"/>
    <w:rsid w:val="00454F44"/>
    <w:rsid w:val="0045503C"/>
    <w:rsid w:val="004552C8"/>
    <w:rsid w:val="0045533D"/>
    <w:rsid w:val="0045536C"/>
    <w:rsid w:val="00455A07"/>
    <w:rsid w:val="00455AEB"/>
    <w:rsid w:val="00455B77"/>
    <w:rsid w:val="0045603C"/>
    <w:rsid w:val="00456053"/>
    <w:rsid w:val="00456068"/>
    <w:rsid w:val="00456896"/>
    <w:rsid w:val="00456ADA"/>
    <w:rsid w:val="00456B0D"/>
    <w:rsid w:val="00456E18"/>
    <w:rsid w:val="00457157"/>
    <w:rsid w:val="00457542"/>
    <w:rsid w:val="00457631"/>
    <w:rsid w:val="0045770D"/>
    <w:rsid w:val="0045790F"/>
    <w:rsid w:val="0045797D"/>
    <w:rsid w:val="00457C21"/>
    <w:rsid w:val="00457D63"/>
    <w:rsid w:val="00457DBF"/>
    <w:rsid w:val="00457E21"/>
    <w:rsid w:val="0046007E"/>
    <w:rsid w:val="0046024B"/>
    <w:rsid w:val="00460761"/>
    <w:rsid w:val="00460C3D"/>
    <w:rsid w:val="00460E36"/>
    <w:rsid w:val="00460E37"/>
    <w:rsid w:val="00461155"/>
    <w:rsid w:val="0046157F"/>
    <w:rsid w:val="00461C37"/>
    <w:rsid w:val="00461DE5"/>
    <w:rsid w:val="0046218C"/>
    <w:rsid w:val="004623D4"/>
    <w:rsid w:val="00462798"/>
    <w:rsid w:val="0046291B"/>
    <w:rsid w:val="004634EE"/>
    <w:rsid w:val="0046372B"/>
    <w:rsid w:val="00463944"/>
    <w:rsid w:val="00463CA2"/>
    <w:rsid w:val="00463D4F"/>
    <w:rsid w:val="00463FB5"/>
    <w:rsid w:val="00464437"/>
    <w:rsid w:val="0046446B"/>
    <w:rsid w:val="004649E3"/>
    <w:rsid w:val="00464E44"/>
    <w:rsid w:val="0046512A"/>
    <w:rsid w:val="00465234"/>
    <w:rsid w:val="0046528E"/>
    <w:rsid w:val="004652D8"/>
    <w:rsid w:val="00465672"/>
    <w:rsid w:val="00465B24"/>
    <w:rsid w:val="00465E01"/>
    <w:rsid w:val="00466256"/>
    <w:rsid w:val="00466858"/>
    <w:rsid w:val="00466C9E"/>
    <w:rsid w:val="00466D0F"/>
    <w:rsid w:val="00467544"/>
    <w:rsid w:val="004676BA"/>
    <w:rsid w:val="0046784C"/>
    <w:rsid w:val="00467ECB"/>
    <w:rsid w:val="0047041D"/>
    <w:rsid w:val="00470438"/>
    <w:rsid w:val="00470B8B"/>
    <w:rsid w:val="00470D01"/>
    <w:rsid w:val="00470E5F"/>
    <w:rsid w:val="004710C3"/>
    <w:rsid w:val="0047112B"/>
    <w:rsid w:val="0047118D"/>
    <w:rsid w:val="00471459"/>
    <w:rsid w:val="00471F83"/>
    <w:rsid w:val="00472274"/>
    <w:rsid w:val="004722D4"/>
    <w:rsid w:val="00472372"/>
    <w:rsid w:val="00472595"/>
    <w:rsid w:val="004729E3"/>
    <w:rsid w:val="00472D9C"/>
    <w:rsid w:val="00473419"/>
    <w:rsid w:val="00473553"/>
    <w:rsid w:val="00473958"/>
    <w:rsid w:val="00473B60"/>
    <w:rsid w:val="00473B84"/>
    <w:rsid w:val="00474341"/>
    <w:rsid w:val="004749D3"/>
    <w:rsid w:val="00474BA1"/>
    <w:rsid w:val="00475338"/>
    <w:rsid w:val="004756A6"/>
    <w:rsid w:val="00475AFF"/>
    <w:rsid w:val="00475BDA"/>
    <w:rsid w:val="00475D30"/>
    <w:rsid w:val="004765F4"/>
    <w:rsid w:val="004768AF"/>
    <w:rsid w:val="00476A51"/>
    <w:rsid w:val="00476B4D"/>
    <w:rsid w:val="00476CBC"/>
    <w:rsid w:val="00476E6C"/>
    <w:rsid w:val="00477282"/>
    <w:rsid w:val="00477338"/>
    <w:rsid w:val="0047736C"/>
    <w:rsid w:val="00477860"/>
    <w:rsid w:val="00477947"/>
    <w:rsid w:val="00477B32"/>
    <w:rsid w:val="0048037E"/>
    <w:rsid w:val="0048052F"/>
    <w:rsid w:val="0048069A"/>
    <w:rsid w:val="004807AE"/>
    <w:rsid w:val="00480F69"/>
    <w:rsid w:val="00480FA1"/>
    <w:rsid w:val="00481936"/>
    <w:rsid w:val="00481B1D"/>
    <w:rsid w:val="00481FC1"/>
    <w:rsid w:val="00481FD7"/>
    <w:rsid w:val="004820D3"/>
    <w:rsid w:val="004824CA"/>
    <w:rsid w:val="00482769"/>
    <w:rsid w:val="00482DE5"/>
    <w:rsid w:val="00482F97"/>
    <w:rsid w:val="004831D3"/>
    <w:rsid w:val="00483266"/>
    <w:rsid w:val="00483269"/>
    <w:rsid w:val="004834FE"/>
    <w:rsid w:val="0048352E"/>
    <w:rsid w:val="004836A9"/>
    <w:rsid w:val="004837C2"/>
    <w:rsid w:val="00483B23"/>
    <w:rsid w:val="00483F19"/>
    <w:rsid w:val="004840D7"/>
    <w:rsid w:val="004841AC"/>
    <w:rsid w:val="004846F4"/>
    <w:rsid w:val="00484A1C"/>
    <w:rsid w:val="00485A69"/>
    <w:rsid w:val="00485C26"/>
    <w:rsid w:val="00485C8D"/>
    <w:rsid w:val="00485E3D"/>
    <w:rsid w:val="00485EC0"/>
    <w:rsid w:val="00487299"/>
    <w:rsid w:val="00487446"/>
    <w:rsid w:val="004875E1"/>
    <w:rsid w:val="00487873"/>
    <w:rsid w:val="00487B37"/>
    <w:rsid w:val="00487F5D"/>
    <w:rsid w:val="0049037A"/>
    <w:rsid w:val="004905D1"/>
    <w:rsid w:val="004905D7"/>
    <w:rsid w:val="00490636"/>
    <w:rsid w:val="004908FE"/>
    <w:rsid w:val="00490B90"/>
    <w:rsid w:val="00490C4F"/>
    <w:rsid w:val="00490E01"/>
    <w:rsid w:val="00490FF0"/>
    <w:rsid w:val="004910FE"/>
    <w:rsid w:val="00491198"/>
    <w:rsid w:val="004914D0"/>
    <w:rsid w:val="0049164E"/>
    <w:rsid w:val="004917E0"/>
    <w:rsid w:val="00491BF6"/>
    <w:rsid w:val="00491C0C"/>
    <w:rsid w:val="00491D44"/>
    <w:rsid w:val="00491FED"/>
    <w:rsid w:val="00492094"/>
    <w:rsid w:val="00492464"/>
    <w:rsid w:val="00492F82"/>
    <w:rsid w:val="00493124"/>
    <w:rsid w:val="004931D4"/>
    <w:rsid w:val="00493206"/>
    <w:rsid w:val="004935E2"/>
    <w:rsid w:val="00493B2F"/>
    <w:rsid w:val="00493F3C"/>
    <w:rsid w:val="004943C2"/>
    <w:rsid w:val="00494918"/>
    <w:rsid w:val="00494C65"/>
    <w:rsid w:val="00494DCD"/>
    <w:rsid w:val="00494F0C"/>
    <w:rsid w:val="004951AB"/>
    <w:rsid w:val="004953B8"/>
    <w:rsid w:val="00495557"/>
    <w:rsid w:val="00495C18"/>
    <w:rsid w:val="0049618D"/>
    <w:rsid w:val="004963C6"/>
    <w:rsid w:val="00496523"/>
    <w:rsid w:val="004965EF"/>
    <w:rsid w:val="0049719D"/>
    <w:rsid w:val="00497A0A"/>
    <w:rsid w:val="00497BB4"/>
    <w:rsid w:val="00497FCD"/>
    <w:rsid w:val="004A02FC"/>
    <w:rsid w:val="004A0BFD"/>
    <w:rsid w:val="004A0C1A"/>
    <w:rsid w:val="004A0D1E"/>
    <w:rsid w:val="004A0E66"/>
    <w:rsid w:val="004A0EEC"/>
    <w:rsid w:val="004A1207"/>
    <w:rsid w:val="004A130F"/>
    <w:rsid w:val="004A17EF"/>
    <w:rsid w:val="004A18EE"/>
    <w:rsid w:val="004A1BDA"/>
    <w:rsid w:val="004A1CC8"/>
    <w:rsid w:val="004A1F03"/>
    <w:rsid w:val="004A22DA"/>
    <w:rsid w:val="004A23D3"/>
    <w:rsid w:val="004A24A6"/>
    <w:rsid w:val="004A2700"/>
    <w:rsid w:val="004A31E2"/>
    <w:rsid w:val="004A36C8"/>
    <w:rsid w:val="004A3721"/>
    <w:rsid w:val="004A3742"/>
    <w:rsid w:val="004A37B8"/>
    <w:rsid w:val="004A3ED3"/>
    <w:rsid w:val="004A4096"/>
    <w:rsid w:val="004A478C"/>
    <w:rsid w:val="004A47BC"/>
    <w:rsid w:val="004A4AC6"/>
    <w:rsid w:val="004A4C3D"/>
    <w:rsid w:val="004A4CA7"/>
    <w:rsid w:val="004A4D7F"/>
    <w:rsid w:val="004A5794"/>
    <w:rsid w:val="004A59F5"/>
    <w:rsid w:val="004A5BD8"/>
    <w:rsid w:val="004A7277"/>
    <w:rsid w:val="004A79A0"/>
    <w:rsid w:val="004A7E34"/>
    <w:rsid w:val="004B08EB"/>
    <w:rsid w:val="004B1199"/>
    <w:rsid w:val="004B11DE"/>
    <w:rsid w:val="004B1359"/>
    <w:rsid w:val="004B16C4"/>
    <w:rsid w:val="004B1839"/>
    <w:rsid w:val="004B1867"/>
    <w:rsid w:val="004B19AB"/>
    <w:rsid w:val="004B1B84"/>
    <w:rsid w:val="004B1D3D"/>
    <w:rsid w:val="004B2314"/>
    <w:rsid w:val="004B2846"/>
    <w:rsid w:val="004B2A64"/>
    <w:rsid w:val="004B2A83"/>
    <w:rsid w:val="004B2CA4"/>
    <w:rsid w:val="004B3B02"/>
    <w:rsid w:val="004B3C52"/>
    <w:rsid w:val="004B3C7E"/>
    <w:rsid w:val="004B418A"/>
    <w:rsid w:val="004B41DA"/>
    <w:rsid w:val="004B423B"/>
    <w:rsid w:val="004B4449"/>
    <w:rsid w:val="004B46C3"/>
    <w:rsid w:val="004B470D"/>
    <w:rsid w:val="004B4764"/>
    <w:rsid w:val="004B4846"/>
    <w:rsid w:val="004B4A7E"/>
    <w:rsid w:val="004B4AF5"/>
    <w:rsid w:val="004B4B89"/>
    <w:rsid w:val="004B507F"/>
    <w:rsid w:val="004B51AA"/>
    <w:rsid w:val="004B5394"/>
    <w:rsid w:val="004B553F"/>
    <w:rsid w:val="004B564F"/>
    <w:rsid w:val="004B5BDD"/>
    <w:rsid w:val="004B5F3C"/>
    <w:rsid w:val="004B5F9D"/>
    <w:rsid w:val="004B6793"/>
    <w:rsid w:val="004B6822"/>
    <w:rsid w:val="004B6E9E"/>
    <w:rsid w:val="004B6EF6"/>
    <w:rsid w:val="004B6F83"/>
    <w:rsid w:val="004B7178"/>
    <w:rsid w:val="004B7521"/>
    <w:rsid w:val="004B7C29"/>
    <w:rsid w:val="004B7F8F"/>
    <w:rsid w:val="004C06E5"/>
    <w:rsid w:val="004C0A3F"/>
    <w:rsid w:val="004C0F76"/>
    <w:rsid w:val="004C147E"/>
    <w:rsid w:val="004C19B9"/>
    <w:rsid w:val="004C1B7D"/>
    <w:rsid w:val="004C1CB6"/>
    <w:rsid w:val="004C1E3C"/>
    <w:rsid w:val="004C207D"/>
    <w:rsid w:val="004C25F0"/>
    <w:rsid w:val="004C26DD"/>
    <w:rsid w:val="004C2745"/>
    <w:rsid w:val="004C287A"/>
    <w:rsid w:val="004C2B5D"/>
    <w:rsid w:val="004C2D68"/>
    <w:rsid w:val="004C2DAF"/>
    <w:rsid w:val="004C2F56"/>
    <w:rsid w:val="004C31F5"/>
    <w:rsid w:val="004C32CF"/>
    <w:rsid w:val="004C339D"/>
    <w:rsid w:val="004C33E8"/>
    <w:rsid w:val="004C3660"/>
    <w:rsid w:val="004C383D"/>
    <w:rsid w:val="004C3CB8"/>
    <w:rsid w:val="004C4285"/>
    <w:rsid w:val="004C4307"/>
    <w:rsid w:val="004C4309"/>
    <w:rsid w:val="004C46B5"/>
    <w:rsid w:val="004C49E3"/>
    <w:rsid w:val="004C4ADE"/>
    <w:rsid w:val="004C4E8A"/>
    <w:rsid w:val="004C514A"/>
    <w:rsid w:val="004C51D8"/>
    <w:rsid w:val="004C568E"/>
    <w:rsid w:val="004C599C"/>
    <w:rsid w:val="004C600D"/>
    <w:rsid w:val="004C644B"/>
    <w:rsid w:val="004C6572"/>
    <w:rsid w:val="004C6C86"/>
    <w:rsid w:val="004C6CA3"/>
    <w:rsid w:val="004C6D4F"/>
    <w:rsid w:val="004C72AB"/>
    <w:rsid w:val="004C7541"/>
    <w:rsid w:val="004C79D6"/>
    <w:rsid w:val="004D0890"/>
    <w:rsid w:val="004D0B6D"/>
    <w:rsid w:val="004D0D43"/>
    <w:rsid w:val="004D160B"/>
    <w:rsid w:val="004D16CD"/>
    <w:rsid w:val="004D1AA3"/>
    <w:rsid w:val="004D1E71"/>
    <w:rsid w:val="004D2CDF"/>
    <w:rsid w:val="004D33CE"/>
    <w:rsid w:val="004D42F0"/>
    <w:rsid w:val="004D4870"/>
    <w:rsid w:val="004D4AAE"/>
    <w:rsid w:val="004D4CF5"/>
    <w:rsid w:val="004D4FB8"/>
    <w:rsid w:val="004D5844"/>
    <w:rsid w:val="004D5EDA"/>
    <w:rsid w:val="004D5FA1"/>
    <w:rsid w:val="004D6EA1"/>
    <w:rsid w:val="004D76F2"/>
    <w:rsid w:val="004D7C86"/>
    <w:rsid w:val="004D7DCC"/>
    <w:rsid w:val="004D7DE0"/>
    <w:rsid w:val="004D7E24"/>
    <w:rsid w:val="004D7E5A"/>
    <w:rsid w:val="004E0197"/>
    <w:rsid w:val="004E0323"/>
    <w:rsid w:val="004E040B"/>
    <w:rsid w:val="004E0784"/>
    <w:rsid w:val="004E1122"/>
    <w:rsid w:val="004E1409"/>
    <w:rsid w:val="004E1A87"/>
    <w:rsid w:val="004E1BB0"/>
    <w:rsid w:val="004E1D2A"/>
    <w:rsid w:val="004E2B1C"/>
    <w:rsid w:val="004E2B53"/>
    <w:rsid w:val="004E2C9D"/>
    <w:rsid w:val="004E2E89"/>
    <w:rsid w:val="004E2EC9"/>
    <w:rsid w:val="004E3013"/>
    <w:rsid w:val="004E3030"/>
    <w:rsid w:val="004E3146"/>
    <w:rsid w:val="004E3311"/>
    <w:rsid w:val="004E352B"/>
    <w:rsid w:val="004E358C"/>
    <w:rsid w:val="004E3863"/>
    <w:rsid w:val="004E38EC"/>
    <w:rsid w:val="004E3933"/>
    <w:rsid w:val="004E3E5E"/>
    <w:rsid w:val="004E4307"/>
    <w:rsid w:val="004E4549"/>
    <w:rsid w:val="004E4867"/>
    <w:rsid w:val="004E493F"/>
    <w:rsid w:val="004E49E9"/>
    <w:rsid w:val="004E4C83"/>
    <w:rsid w:val="004E4D53"/>
    <w:rsid w:val="004E4D84"/>
    <w:rsid w:val="004E4EBC"/>
    <w:rsid w:val="004E4FDD"/>
    <w:rsid w:val="004E5104"/>
    <w:rsid w:val="004E5B06"/>
    <w:rsid w:val="004E5B8C"/>
    <w:rsid w:val="004E5D95"/>
    <w:rsid w:val="004E5DA5"/>
    <w:rsid w:val="004E5E26"/>
    <w:rsid w:val="004E5FA8"/>
    <w:rsid w:val="004E684C"/>
    <w:rsid w:val="004E6FF1"/>
    <w:rsid w:val="004E74FB"/>
    <w:rsid w:val="004E76DB"/>
    <w:rsid w:val="004E776C"/>
    <w:rsid w:val="004E7B13"/>
    <w:rsid w:val="004E7B9E"/>
    <w:rsid w:val="004E7DCA"/>
    <w:rsid w:val="004E7E92"/>
    <w:rsid w:val="004F0270"/>
    <w:rsid w:val="004F0850"/>
    <w:rsid w:val="004F0B4A"/>
    <w:rsid w:val="004F1313"/>
    <w:rsid w:val="004F180F"/>
    <w:rsid w:val="004F1B3B"/>
    <w:rsid w:val="004F1F90"/>
    <w:rsid w:val="004F2155"/>
    <w:rsid w:val="004F2277"/>
    <w:rsid w:val="004F2401"/>
    <w:rsid w:val="004F276E"/>
    <w:rsid w:val="004F27B5"/>
    <w:rsid w:val="004F2A44"/>
    <w:rsid w:val="004F2DAD"/>
    <w:rsid w:val="004F308D"/>
    <w:rsid w:val="004F323C"/>
    <w:rsid w:val="004F32D9"/>
    <w:rsid w:val="004F34F7"/>
    <w:rsid w:val="004F3B45"/>
    <w:rsid w:val="004F438E"/>
    <w:rsid w:val="004F45EB"/>
    <w:rsid w:val="004F4B90"/>
    <w:rsid w:val="004F4F3E"/>
    <w:rsid w:val="004F55D6"/>
    <w:rsid w:val="004F565A"/>
    <w:rsid w:val="004F571B"/>
    <w:rsid w:val="004F5CEA"/>
    <w:rsid w:val="004F5FE4"/>
    <w:rsid w:val="004F627A"/>
    <w:rsid w:val="004F62A5"/>
    <w:rsid w:val="004F64EB"/>
    <w:rsid w:val="004F6F77"/>
    <w:rsid w:val="004F7214"/>
    <w:rsid w:val="004F72A1"/>
    <w:rsid w:val="004F742E"/>
    <w:rsid w:val="004F7723"/>
    <w:rsid w:val="004F778E"/>
    <w:rsid w:val="004F77AC"/>
    <w:rsid w:val="004F7A74"/>
    <w:rsid w:val="00500250"/>
    <w:rsid w:val="00500264"/>
    <w:rsid w:val="00500824"/>
    <w:rsid w:val="005008D5"/>
    <w:rsid w:val="00500D03"/>
    <w:rsid w:val="00500DAB"/>
    <w:rsid w:val="00501144"/>
    <w:rsid w:val="005013EF"/>
    <w:rsid w:val="0050193D"/>
    <w:rsid w:val="005019E0"/>
    <w:rsid w:val="00501E9A"/>
    <w:rsid w:val="00501EF7"/>
    <w:rsid w:val="00501FDA"/>
    <w:rsid w:val="0050211F"/>
    <w:rsid w:val="005022E7"/>
    <w:rsid w:val="00502A2A"/>
    <w:rsid w:val="00502A93"/>
    <w:rsid w:val="00502AED"/>
    <w:rsid w:val="00502E00"/>
    <w:rsid w:val="005035E6"/>
    <w:rsid w:val="005037F9"/>
    <w:rsid w:val="005038F8"/>
    <w:rsid w:val="00503A43"/>
    <w:rsid w:val="00503D93"/>
    <w:rsid w:val="00503FF7"/>
    <w:rsid w:val="005042F3"/>
    <w:rsid w:val="00504385"/>
    <w:rsid w:val="005043C8"/>
    <w:rsid w:val="00505425"/>
    <w:rsid w:val="00505A57"/>
    <w:rsid w:val="00505FE3"/>
    <w:rsid w:val="00506083"/>
    <w:rsid w:val="005068D6"/>
    <w:rsid w:val="00506B86"/>
    <w:rsid w:val="00506EEC"/>
    <w:rsid w:val="00506FBC"/>
    <w:rsid w:val="00506FD4"/>
    <w:rsid w:val="005073EB"/>
    <w:rsid w:val="00507612"/>
    <w:rsid w:val="0051010B"/>
    <w:rsid w:val="005105C0"/>
    <w:rsid w:val="005107FF"/>
    <w:rsid w:val="005109CA"/>
    <w:rsid w:val="00510BC5"/>
    <w:rsid w:val="00510CBC"/>
    <w:rsid w:val="0051102D"/>
    <w:rsid w:val="0051113D"/>
    <w:rsid w:val="00511216"/>
    <w:rsid w:val="005112A5"/>
    <w:rsid w:val="0051130B"/>
    <w:rsid w:val="005115C6"/>
    <w:rsid w:val="00511F48"/>
    <w:rsid w:val="00512448"/>
    <w:rsid w:val="0051253A"/>
    <w:rsid w:val="0051266C"/>
    <w:rsid w:val="00512B32"/>
    <w:rsid w:val="00513266"/>
    <w:rsid w:val="00513B72"/>
    <w:rsid w:val="0051404A"/>
    <w:rsid w:val="005146C9"/>
    <w:rsid w:val="00514723"/>
    <w:rsid w:val="00515024"/>
    <w:rsid w:val="00515277"/>
    <w:rsid w:val="00515394"/>
    <w:rsid w:val="0051554A"/>
    <w:rsid w:val="00515672"/>
    <w:rsid w:val="005158C2"/>
    <w:rsid w:val="00515BBE"/>
    <w:rsid w:val="00515E17"/>
    <w:rsid w:val="00515EDE"/>
    <w:rsid w:val="0051612D"/>
    <w:rsid w:val="00516622"/>
    <w:rsid w:val="005169DE"/>
    <w:rsid w:val="0051754D"/>
    <w:rsid w:val="00517606"/>
    <w:rsid w:val="0051785D"/>
    <w:rsid w:val="00517913"/>
    <w:rsid w:val="00517940"/>
    <w:rsid w:val="00517B13"/>
    <w:rsid w:val="0052005F"/>
    <w:rsid w:val="005200C8"/>
    <w:rsid w:val="00520200"/>
    <w:rsid w:val="005205F3"/>
    <w:rsid w:val="005207C6"/>
    <w:rsid w:val="00520B03"/>
    <w:rsid w:val="00520E2D"/>
    <w:rsid w:val="00520E4B"/>
    <w:rsid w:val="00520F04"/>
    <w:rsid w:val="00521136"/>
    <w:rsid w:val="0052165A"/>
    <w:rsid w:val="00521717"/>
    <w:rsid w:val="00521876"/>
    <w:rsid w:val="005224B2"/>
    <w:rsid w:val="00522519"/>
    <w:rsid w:val="00522AED"/>
    <w:rsid w:val="00523620"/>
    <w:rsid w:val="0052378E"/>
    <w:rsid w:val="00523B23"/>
    <w:rsid w:val="00523CC7"/>
    <w:rsid w:val="00523DFA"/>
    <w:rsid w:val="00523E18"/>
    <w:rsid w:val="00524A15"/>
    <w:rsid w:val="00524E24"/>
    <w:rsid w:val="0052511E"/>
    <w:rsid w:val="005254BC"/>
    <w:rsid w:val="005256FC"/>
    <w:rsid w:val="005257A0"/>
    <w:rsid w:val="005261D8"/>
    <w:rsid w:val="00526C27"/>
    <w:rsid w:val="00526DFF"/>
    <w:rsid w:val="00527002"/>
    <w:rsid w:val="005272A3"/>
    <w:rsid w:val="00527473"/>
    <w:rsid w:val="005279AB"/>
    <w:rsid w:val="00527EF9"/>
    <w:rsid w:val="00530009"/>
    <w:rsid w:val="005301FF"/>
    <w:rsid w:val="005305FF"/>
    <w:rsid w:val="00530C9B"/>
    <w:rsid w:val="00530E4C"/>
    <w:rsid w:val="00531138"/>
    <w:rsid w:val="00531173"/>
    <w:rsid w:val="00531340"/>
    <w:rsid w:val="0053142E"/>
    <w:rsid w:val="00531E6A"/>
    <w:rsid w:val="0053211D"/>
    <w:rsid w:val="005321C2"/>
    <w:rsid w:val="00532334"/>
    <w:rsid w:val="005324AF"/>
    <w:rsid w:val="00532683"/>
    <w:rsid w:val="0053274E"/>
    <w:rsid w:val="005331A1"/>
    <w:rsid w:val="005332E6"/>
    <w:rsid w:val="00533BD1"/>
    <w:rsid w:val="0053402C"/>
    <w:rsid w:val="00534090"/>
    <w:rsid w:val="005348A5"/>
    <w:rsid w:val="005349D4"/>
    <w:rsid w:val="00534ABA"/>
    <w:rsid w:val="00534BF3"/>
    <w:rsid w:val="005355DC"/>
    <w:rsid w:val="00535FFF"/>
    <w:rsid w:val="0053616F"/>
    <w:rsid w:val="005365BF"/>
    <w:rsid w:val="005365D5"/>
    <w:rsid w:val="005368AD"/>
    <w:rsid w:val="005370BC"/>
    <w:rsid w:val="0053719D"/>
    <w:rsid w:val="005374AF"/>
    <w:rsid w:val="00537667"/>
    <w:rsid w:val="0053781D"/>
    <w:rsid w:val="00537823"/>
    <w:rsid w:val="00537A0B"/>
    <w:rsid w:val="00537B35"/>
    <w:rsid w:val="00537DE7"/>
    <w:rsid w:val="00537EC4"/>
    <w:rsid w:val="00537FE4"/>
    <w:rsid w:val="0054027D"/>
    <w:rsid w:val="00540D9C"/>
    <w:rsid w:val="0054106F"/>
    <w:rsid w:val="00541176"/>
    <w:rsid w:val="00541222"/>
    <w:rsid w:val="00541319"/>
    <w:rsid w:val="00541A8D"/>
    <w:rsid w:val="00542489"/>
    <w:rsid w:val="00542892"/>
    <w:rsid w:val="00543380"/>
    <w:rsid w:val="005433D6"/>
    <w:rsid w:val="00543D50"/>
    <w:rsid w:val="00543FE0"/>
    <w:rsid w:val="00544473"/>
    <w:rsid w:val="00544925"/>
    <w:rsid w:val="00544A6E"/>
    <w:rsid w:val="00544BA2"/>
    <w:rsid w:val="00544DA0"/>
    <w:rsid w:val="005452B3"/>
    <w:rsid w:val="0054539C"/>
    <w:rsid w:val="005454A4"/>
    <w:rsid w:val="005454BD"/>
    <w:rsid w:val="005457E4"/>
    <w:rsid w:val="00545948"/>
    <w:rsid w:val="00545B4D"/>
    <w:rsid w:val="00545B8C"/>
    <w:rsid w:val="00545EF7"/>
    <w:rsid w:val="00546C49"/>
    <w:rsid w:val="005473FE"/>
    <w:rsid w:val="005478A7"/>
    <w:rsid w:val="0055010B"/>
    <w:rsid w:val="005505CE"/>
    <w:rsid w:val="00550A20"/>
    <w:rsid w:val="00550D59"/>
    <w:rsid w:val="0055103D"/>
    <w:rsid w:val="0055110D"/>
    <w:rsid w:val="00551392"/>
    <w:rsid w:val="0055157E"/>
    <w:rsid w:val="00551A87"/>
    <w:rsid w:val="00551F81"/>
    <w:rsid w:val="0055210F"/>
    <w:rsid w:val="00552CD7"/>
    <w:rsid w:val="005533BE"/>
    <w:rsid w:val="00553CD8"/>
    <w:rsid w:val="00553DF4"/>
    <w:rsid w:val="00554B19"/>
    <w:rsid w:val="00554B30"/>
    <w:rsid w:val="00554FCF"/>
    <w:rsid w:val="00554FFB"/>
    <w:rsid w:val="005552D0"/>
    <w:rsid w:val="00555A4E"/>
    <w:rsid w:val="00555E30"/>
    <w:rsid w:val="00555F82"/>
    <w:rsid w:val="0055600A"/>
    <w:rsid w:val="0055631F"/>
    <w:rsid w:val="005568DE"/>
    <w:rsid w:val="00557530"/>
    <w:rsid w:val="00557668"/>
    <w:rsid w:val="00557C50"/>
    <w:rsid w:val="00557E54"/>
    <w:rsid w:val="00560303"/>
    <w:rsid w:val="005605C4"/>
    <w:rsid w:val="005606B6"/>
    <w:rsid w:val="005608D6"/>
    <w:rsid w:val="00560CBE"/>
    <w:rsid w:val="00560F19"/>
    <w:rsid w:val="005610B4"/>
    <w:rsid w:val="005612B2"/>
    <w:rsid w:val="00561438"/>
    <w:rsid w:val="005615F6"/>
    <w:rsid w:val="00561E6B"/>
    <w:rsid w:val="0056208B"/>
    <w:rsid w:val="005621D2"/>
    <w:rsid w:val="005621E0"/>
    <w:rsid w:val="00562211"/>
    <w:rsid w:val="00562299"/>
    <w:rsid w:val="00562359"/>
    <w:rsid w:val="00562658"/>
    <w:rsid w:val="00562B86"/>
    <w:rsid w:val="00562D90"/>
    <w:rsid w:val="005632C9"/>
    <w:rsid w:val="005637BC"/>
    <w:rsid w:val="00563A23"/>
    <w:rsid w:val="00563A5A"/>
    <w:rsid w:val="00563ACC"/>
    <w:rsid w:val="00563C61"/>
    <w:rsid w:val="00563CCF"/>
    <w:rsid w:val="00563ECB"/>
    <w:rsid w:val="00563F47"/>
    <w:rsid w:val="005640BB"/>
    <w:rsid w:val="0056439C"/>
    <w:rsid w:val="00564706"/>
    <w:rsid w:val="005647B6"/>
    <w:rsid w:val="005649B5"/>
    <w:rsid w:val="00564C23"/>
    <w:rsid w:val="00564D93"/>
    <w:rsid w:val="00565406"/>
    <w:rsid w:val="00565570"/>
    <w:rsid w:val="005657DD"/>
    <w:rsid w:val="00565B29"/>
    <w:rsid w:val="005664CC"/>
    <w:rsid w:val="0056664B"/>
    <w:rsid w:val="00566CCE"/>
    <w:rsid w:val="00567588"/>
    <w:rsid w:val="005675DF"/>
    <w:rsid w:val="00567992"/>
    <w:rsid w:val="00567B28"/>
    <w:rsid w:val="00567C3C"/>
    <w:rsid w:val="00567D37"/>
    <w:rsid w:val="0057009D"/>
    <w:rsid w:val="005702F8"/>
    <w:rsid w:val="005706B1"/>
    <w:rsid w:val="0057082B"/>
    <w:rsid w:val="005708A1"/>
    <w:rsid w:val="0057096D"/>
    <w:rsid w:val="005711CE"/>
    <w:rsid w:val="00571231"/>
    <w:rsid w:val="00571767"/>
    <w:rsid w:val="00571E44"/>
    <w:rsid w:val="00572694"/>
    <w:rsid w:val="00572E77"/>
    <w:rsid w:val="005739D5"/>
    <w:rsid w:val="00573B4C"/>
    <w:rsid w:val="00573B59"/>
    <w:rsid w:val="00573C6A"/>
    <w:rsid w:val="00573E61"/>
    <w:rsid w:val="00573F42"/>
    <w:rsid w:val="0057411B"/>
    <w:rsid w:val="00574446"/>
    <w:rsid w:val="00574525"/>
    <w:rsid w:val="00574778"/>
    <w:rsid w:val="005747F8"/>
    <w:rsid w:val="005748A1"/>
    <w:rsid w:val="0057498F"/>
    <w:rsid w:val="00574DE9"/>
    <w:rsid w:val="00575DF4"/>
    <w:rsid w:val="00575EDB"/>
    <w:rsid w:val="00576289"/>
    <w:rsid w:val="005764F1"/>
    <w:rsid w:val="00576A9E"/>
    <w:rsid w:val="00576F2F"/>
    <w:rsid w:val="00576FBD"/>
    <w:rsid w:val="00577066"/>
    <w:rsid w:val="005773BD"/>
    <w:rsid w:val="0057765D"/>
    <w:rsid w:val="005777FC"/>
    <w:rsid w:val="00577BA9"/>
    <w:rsid w:val="00580137"/>
    <w:rsid w:val="00580354"/>
    <w:rsid w:val="00580613"/>
    <w:rsid w:val="00580736"/>
    <w:rsid w:val="005808EB"/>
    <w:rsid w:val="005809B0"/>
    <w:rsid w:val="005809C3"/>
    <w:rsid w:val="005809D8"/>
    <w:rsid w:val="00580CD9"/>
    <w:rsid w:val="00580D37"/>
    <w:rsid w:val="005812D3"/>
    <w:rsid w:val="005814E2"/>
    <w:rsid w:val="00581661"/>
    <w:rsid w:val="00581C86"/>
    <w:rsid w:val="00581FA0"/>
    <w:rsid w:val="0058241F"/>
    <w:rsid w:val="00582B90"/>
    <w:rsid w:val="00582D8C"/>
    <w:rsid w:val="00582E43"/>
    <w:rsid w:val="005831A7"/>
    <w:rsid w:val="00583321"/>
    <w:rsid w:val="0058341E"/>
    <w:rsid w:val="00583799"/>
    <w:rsid w:val="00583B0A"/>
    <w:rsid w:val="00583FC9"/>
    <w:rsid w:val="00584540"/>
    <w:rsid w:val="00584924"/>
    <w:rsid w:val="00584F3A"/>
    <w:rsid w:val="00585226"/>
    <w:rsid w:val="005853AB"/>
    <w:rsid w:val="00585748"/>
    <w:rsid w:val="005859C5"/>
    <w:rsid w:val="00585B12"/>
    <w:rsid w:val="00585C79"/>
    <w:rsid w:val="00585DDF"/>
    <w:rsid w:val="00586144"/>
    <w:rsid w:val="0058623B"/>
    <w:rsid w:val="0058672E"/>
    <w:rsid w:val="00586A0A"/>
    <w:rsid w:val="0058712D"/>
    <w:rsid w:val="00587133"/>
    <w:rsid w:val="00587785"/>
    <w:rsid w:val="0058788D"/>
    <w:rsid w:val="00587A3B"/>
    <w:rsid w:val="00587E29"/>
    <w:rsid w:val="00587E6C"/>
    <w:rsid w:val="00587FE6"/>
    <w:rsid w:val="005904A3"/>
    <w:rsid w:val="005905BE"/>
    <w:rsid w:val="00590AFF"/>
    <w:rsid w:val="00590B2A"/>
    <w:rsid w:val="00591698"/>
    <w:rsid w:val="005916AB"/>
    <w:rsid w:val="005917CD"/>
    <w:rsid w:val="00591C20"/>
    <w:rsid w:val="005927E1"/>
    <w:rsid w:val="00592BB0"/>
    <w:rsid w:val="00593527"/>
    <w:rsid w:val="00593B87"/>
    <w:rsid w:val="00593C1C"/>
    <w:rsid w:val="00593E94"/>
    <w:rsid w:val="0059401F"/>
    <w:rsid w:val="00594143"/>
    <w:rsid w:val="005944E8"/>
    <w:rsid w:val="005944F8"/>
    <w:rsid w:val="00594543"/>
    <w:rsid w:val="0059457E"/>
    <w:rsid w:val="00594612"/>
    <w:rsid w:val="005947DC"/>
    <w:rsid w:val="00594A16"/>
    <w:rsid w:val="00594F03"/>
    <w:rsid w:val="005953B8"/>
    <w:rsid w:val="005954AE"/>
    <w:rsid w:val="00595515"/>
    <w:rsid w:val="00595803"/>
    <w:rsid w:val="00595873"/>
    <w:rsid w:val="00595890"/>
    <w:rsid w:val="00595CC4"/>
    <w:rsid w:val="00595CDD"/>
    <w:rsid w:val="005964BB"/>
    <w:rsid w:val="0059688E"/>
    <w:rsid w:val="005969DE"/>
    <w:rsid w:val="00596A70"/>
    <w:rsid w:val="00596A97"/>
    <w:rsid w:val="00596BD3"/>
    <w:rsid w:val="00596BE7"/>
    <w:rsid w:val="00596C3E"/>
    <w:rsid w:val="005970AA"/>
    <w:rsid w:val="00597329"/>
    <w:rsid w:val="005977DD"/>
    <w:rsid w:val="005A0290"/>
    <w:rsid w:val="005A04BD"/>
    <w:rsid w:val="005A0A3F"/>
    <w:rsid w:val="005A1099"/>
    <w:rsid w:val="005A114F"/>
    <w:rsid w:val="005A11DD"/>
    <w:rsid w:val="005A1541"/>
    <w:rsid w:val="005A18D0"/>
    <w:rsid w:val="005A1F49"/>
    <w:rsid w:val="005A2364"/>
    <w:rsid w:val="005A2480"/>
    <w:rsid w:val="005A2B2C"/>
    <w:rsid w:val="005A2D6B"/>
    <w:rsid w:val="005A3252"/>
    <w:rsid w:val="005A33F7"/>
    <w:rsid w:val="005A3B51"/>
    <w:rsid w:val="005A3B7B"/>
    <w:rsid w:val="005A40CF"/>
    <w:rsid w:val="005A42D3"/>
    <w:rsid w:val="005A43BE"/>
    <w:rsid w:val="005A476D"/>
    <w:rsid w:val="005A48C3"/>
    <w:rsid w:val="005A4A9C"/>
    <w:rsid w:val="005A4BAE"/>
    <w:rsid w:val="005A4F39"/>
    <w:rsid w:val="005A5397"/>
    <w:rsid w:val="005A574D"/>
    <w:rsid w:val="005A5B5C"/>
    <w:rsid w:val="005A5CB0"/>
    <w:rsid w:val="005A5D2F"/>
    <w:rsid w:val="005A5E4F"/>
    <w:rsid w:val="005A5F79"/>
    <w:rsid w:val="005A62F9"/>
    <w:rsid w:val="005A6E93"/>
    <w:rsid w:val="005A707A"/>
    <w:rsid w:val="005A7340"/>
    <w:rsid w:val="005A7B52"/>
    <w:rsid w:val="005A7DF5"/>
    <w:rsid w:val="005A7F93"/>
    <w:rsid w:val="005B02CE"/>
    <w:rsid w:val="005B07EA"/>
    <w:rsid w:val="005B095A"/>
    <w:rsid w:val="005B0B20"/>
    <w:rsid w:val="005B0B23"/>
    <w:rsid w:val="005B0BD6"/>
    <w:rsid w:val="005B0EFB"/>
    <w:rsid w:val="005B1060"/>
    <w:rsid w:val="005B106E"/>
    <w:rsid w:val="005B1116"/>
    <w:rsid w:val="005B1178"/>
    <w:rsid w:val="005B11A2"/>
    <w:rsid w:val="005B12B9"/>
    <w:rsid w:val="005B13FC"/>
    <w:rsid w:val="005B14EB"/>
    <w:rsid w:val="005B17C1"/>
    <w:rsid w:val="005B1C80"/>
    <w:rsid w:val="005B1F94"/>
    <w:rsid w:val="005B2629"/>
    <w:rsid w:val="005B3737"/>
    <w:rsid w:val="005B3A42"/>
    <w:rsid w:val="005B41A3"/>
    <w:rsid w:val="005B4AB9"/>
    <w:rsid w:val="005B4EB6"/>
    <w:rsid w:val="005B4ED6"/>
    <w:rsid w:val="005B4F70"/>
    <w:rsid w:val="005B52CF"/>
    <w:rsid w:val="005B5497"/>
    <w:rsid w:val="005B5D40"/>
    <w:rsid w:val="005B5EFC"/>
    <w:rsid w:val="005B6412"/>
    <w:rsid w:val="005B6698"/>
    <w:rsid w:val="005B68A7"/>
    <w:rsid w:val="005B6AC3"/>
    <w:rsid w:val="005B7019"/>
    <w:rsid w:val="005B7288"/>
    <w:rsid w:val="005B73DA"/>
    <w:rsid w:val="005B7979"/>
    <w:rsid w:val="005B7B0B"/>
    <w:rsid w:val="005B7E85"/>
    <w:rsid w:val="005C0461"/>
    <w:rsid w:val="005C055E"/>
    <w:rsid w:val="005C0646"/>
    <w:rsid w:val="005C06D5"/>
    <w:rsid w:val="005C0807"/>
    <w:rsid w:val="005C0DC5"/>
    <w:rsid w:val="005C0F82"/>
    <w:rsid w:val="005C0FA1"/>
    <w:rsid w:val="005C1390"/>
    <w:rsid w:val="005C1615"/>
    <w:rsid w:val="005C1625"/>
    <w:rsid w:val="005C17A4"/>
    <w:rsid w:val="005C17C7"/>
    <w:rsid w:val="005C1B24"/>
    <w:rsid w:val="005C1BFA"/>
    <w:rsid w:val="005C1D98"/>
    <w:rsid w:val="005C1DA5"/>
    <w:rsid w:val="005C1E25"/>
    <w:rsid w:val="005C2326"/>
    <w:rsid w:val="005C2559"/>
    <w:rsid w:val="005C273F"/>
    <w:rsid w:val="005C2873"/>
    <w:rsid w:val="005C3448"/>
    <w:rsid w:val="005C34FC"/>
    <w:rsid w:val="005C3B5C"/>
    <w:rsid w:val="005C3BBC"/>
    <w:rsid w:val="005C3C7F"/>
    <w:rsid w:val="005C3DAC"/>
    <w:rsid w:val="005C3E63"/>
    <w:rsid w:val="005C4A5E"/>
    <w:rsid w:val="005C4B9B"/>
    <w:rsid w:val="005C4F05"/>
    <w:rsid w:val="005C5143"/>
    <w:rsid w:val="005C5639"/>
    <w:rsid w:val="005C56A0"/>
    <w:rsid w:val="005C5742"/>
    <w:rsid w:val="005C61D7"/>
    <w:rsid w:val="005C6CE3"/>
    <w:rsid w:val="005C760E"/>
    <w:rsid w:val="005C7E9E"/>
    <w:rsid w:val="005D070B"/>
    <w:rsid w:val="005D0A9C"/>
    <w:rsid w:val="005D174D"/>
    <w:rsid w:val="005D18C9"/>
    <w:rsid w:val="005D1B72"/>
    <w:rsid w:val="005D203D"/>
    <w:rsid w:val="005D2471"/>
    <w:rsid w:val="005D25A3"/>
    <w:rsid w:val="005D2713"/>
    <w:rsid w:val="005D2779"/>
    <w:rsid w:val="005D2EB4"/>
    <w:rsid w:val="005D3080"/>
    <w:rsid w:val="005D3242"/>
    <w:rsid w:val="005D3705"/>
    <w:rsid w:val="005D3940"/>
    <w:rsid w:val="005D3A18"/>
    <w:rsid w:val="005D4149"/>
    <w:rsid w:val="005D4182"/>
    <w:rsid w:val="005D42B2"/>
    <w:rsid w:val="005D45B5"/>
    <w:rsid w:val="005D500C"/>
    <w:rsid w:val="005D52E6"/>
    <w:rsid w:val="005D5503"/>
    <w:rsid w:val="005D56D5"/>
    <w:rsid w:val="005D5850"/>
    <w:rsid w:val="005D5A51"/>
    <w:rsid w:val="005D5DAF"/>
    <w:rsid w:val="005D5E57"/>
    <w:rsid w:val="005D610C"/>
    <w:rsid w:val="005D6537"/>
    <w:rsid w:val="005D74E7"/>
    <w:rsid w:val="005D7702"/>
    <w:rsid w:val="005D7729"/>
    <w:rsid w:val="005D77DC"/>
    <w:rsid w:val="005D7C36"/>
    <w:rsid w:val="005D7C50"/>
    <w:rsid w:val="005D7F79"/>
    <w:rsid w:val="005D7F7B"/>
    <w:rsid w:val="005E036D"/>
    <w:rsid w:val="005E097E"/>
    <w:rsid w:val="005E0A9E"/>
    <w:rsid w:val="005E17FD"/>
    <w:rsid w:val="005E2109"/>
    <w:rsid w:val="005E2561"/>
    <w:rsid w:val="005E2AE4"/>
    <w:rsid w:val="005E2D5F"/>
    <w:rsid w:val="005E3751"/>
    <w:rsid w:val="005E3AA3"/>
    <w:rsid w:val="005E3B53"/>
    <w:rsid w:val="005E3BCD"/>
    <w:rsid w:val="005E3EF0"/>
    <w:rsid w:val="005E4350"/>
    <w:rsid w:val="005E4A87"/>
    <w:rsid w:val="005E4B0B"/>
    <w:rsid w:val="005E4C41"/>
    <w:rsid w:val="005E4DA5"/>
    <w:rsid w:val="005E503B"/>
    <w:rsid w:val="005E503E"/>
    <w:rsid w:val="005E59C7"/>
    <w:rsid w:val="005E5A35"/>
    <w:rsid w:val="005E5B79"/>
    <w:rsid w:val="005E5E7B"/>
    <w:rsid w:val="005E6095"/>
    <w:rsid w:val="005E643E"/>
    <w:rsid w:val="005E6A3F"/>
    <w:rsid w:val="005E6DB8"/>
    <w:rsid w:val="005E6F5A"/>
    <w:rsid w:val="005E7228"/>
    <w:rsid w:val="005E7284"/>
    <w:rsid w:val="005E786E"/>
    <w:rsid w:val="005E7A1D"/>
    <w:rsid w:val="005E7BAC"/>
    <w:rsid w:val="005F00AA"/>
    <w:rsid w:val="005F07C9"/>
    <w:rsid w:val="005F0DAB"/>
    <w:rsid w:val="005F0E5C"/>
    <w:rsid w:val="005F134E"/>
    <w:rsid w:val="005F1365"/>
    <w:rsid w:val="005F1B88"/>
    <w:rsid w:val="005F2552"/>
    <w:rsid w:val="005F2C1F"/>
    <w:rsid w:val="005F2E44"/>
    <w:rsid w:val="005F2FB0"/>
    <w:rsid w:val="005F3690"/>
    <w:rsid w:val="005F37BD"/>
    <w:rsid w:val="005F3986"/>
    <w:rsid w:val="005F3C03"/>
    <w:rsid w:val="005F417B"/>
    <w:rsid w:val="005F4320"/>
    <w:rsid w:val="005F43E7"/>
    <w:rsid w:val="005F4653"/>
    <w:rsid w:val="005F468F"/>
    <w:rsid w:val="005F4C57"/>
    <w:rsid w:val="005F5386"/>
    <w:rsid w:val="005F5D68"/>
    <w:rsid w:val="005F5E7F"/>
    <w:rsid w:val="005F61ED"/>
    <w:rsid w:val="005F61FA"/>
    <w:rsid w:val="005F637A"/>
    <w:rsid w:val="005F6774"/>
    <w:rsid w:val="005F6884"/>
    <w:rsid w:val="005F701D"/>
    <w:rsid w:val="005F71B3"/>
    <w:rsid w:val="005F79AA"/>
    <w:rsid w:val="00600074"/>
    <w:rsid w:val="0060044B"/>
    <w:rsid w:val="006005C9"/>
    <w:rsid w:val="00600B6B"/>
    <w:rsid w:val="00600E56"/>
    <w:rsid w:val="006013D7"/>
    <w:rsid w:val="006014DB"/>
    <w:rsid w:val="00601587"/>
    <w:rsid w:val="00601FA6"/>
    <w:rsid w:val="00602079"/>
    <w:rsid w:val="00602148"/>
    <w:rsid w:val="006022F3"/>
    <w:rsid w:val="00602579"/>
    <w:rsid w:val="00602BA4"/>
    <w:rsid w:val="00602DA2"/>
    <w:rsid w:val="00602F9B"/>
    <w:rsid w:val="00602FF4"/>
    <w:rsid w:val="00603228"/>
    <w:rsid w:val="0060363E"/>
    <w:rsid w:val="006037C8"/>
    <w:rsid w:val="00603C35"/>
    <w:rsid w:val="00603DA5"/>
    <w:rsid w:val="00603FF8"/>
    <w:rsid w:val="00604284"/>
    <w:rsid w:val="006044D3"/>
    <w:rsid w:val="00604ACD"/>
    <w:rsid w:val="00604C15"/>
    <w:rsid w:val="00604DC2"/>
    <w:rsid w:val="00604DF8"/>
    <w:rsid w:val="006055E2"/>
    <w:rsid w:val="0060573E"/>
    <w:rsid w:val="00605A45"/>
    <w:rsid w:val="00605DF8"/>
    <w:rsid w:val="006060C4"/>
    <w:rsid w:val="006066BE"/>
    <w:rsid w:val="00606892"/>
    <w:rsid w:val="00606AF2"/>
    <w:rsid w:val="00606B9B"/>
    <w:rsid w:val="00606E1C"/>
    <w:rsid w:val="00606FA9"/>
    <w:rsid w:val="0060725B"/>
    <w:rsid w:val="00607C35"/>
    <w:rsid w:val="00607FA1"/>
    <w:rsid w:val="00610149"/>
    <w:rsid w:val="00610768"/>
    <w:rsid w:val="00611225"/>
    <w:rsid w:val="00611281"/>
    <w:rsid w:val="006113F2"/>
    <w:rsid w:val="00611681"/>
    <w:rsid w:val="00611777"/>
    <w:rsid w:val="0061189F"/>
    <w:rsid w:val="006118AD"/>
    <w:rsid w:val="00611908"/>
    <w:rsid w:val="00611D1A"/>
    <w:rsid w:val="00611D8D"/>
    <w:rsid w:val="00612075"/>
    <w:rsid w:val="0061219B"/>
    <w:rsid w:val="00612552"/>
    <w:rsid w:val="006127E0"/>
    <w:rsid w:val="00612D02"/>
    <w:rsid w:val="00612D05"/>
    <w:rsid w:val="006136AE"/>
    <w:rsid w:val="006137FC"/>
    <w:rsid w:val="00613D48"/>
    <w:rsid w:val="00613FB6"/>
    <w:rsid w:val="006140C6"/>
    <w:rsid w:val="00614134"/>
    <w:rsid w:val="006141FE"/>
    <w:rsid w:val="00614241"/>
    <w:rsid w:val="0061428D"/>
    <w:rsid w:val="00614575"/>
    <w:rsid w:val="00614A64"/>
    <w:rsid w:val="006150FE"/>
    <w:rsid w:val="006152D8"/>
    <w:rsid w:val="006152FA"/>
    <w:rsid w:val="00615410"/>
    <w:rsid w:val="00615411"/>
    <w:rsid w:val="0061599E"/>
    <w:rsid w:val="00615AC7"/>
    <w:rsid w:val="006161E7"/>
    <w:rsid w:val="006162E6"/>
    <w:rsid w:val="00616579"/>
    <w:rsid w:val="006167CB"/>
    <w:rsid w:val="00616F46"/>
    <w:rsid w:val="006171A5"/>
    <w:rsid w:val="00617BB8"/>
    <w:rsid w:val="00617C6C"/>
    <w:rsid w:val="00617E31"/>
    <w:rsid w:val="00620309"/>
    <w:rsid w:val="00620670"/>
    <w:rsid w:val="00620A7C"/>
    <w:rsid w:val="00621110"/>
    <w:rsid w:val="0062159D"/>
    <w:rsid w:val="00621680"/>
    <w:rsid w:val="006216FC"/>
    <w:rsid w:val="006219A3"/>
    <w:rsid w:val="00621A17"/>
    <w:rsid w:val="00621B86"/>
    <w:rsid w:val="00621C6C"/>
    <w:rsid w:val="00621EC5"/>
    <w:rsid w:val="00622153"/>
    <w:rsid w:val="006223E0"/>
    <w:rsid w:val="0062243C"/>
    <w:rsid w:val="006224D0"/>
    <w:rsid w:val="0062265C"/>
    <w:rsid w:val="006227D4"/>
    <w:rsid w:val="00622BCE"/>
    <w:rsid w:val="00622E29"/>
    <w:rsid w:val="006234AA"/>
    <w:rsid w:val="00623643"/>
    <w:rsid w:val="00623EC4"/>
    <w:rsid w:val="00624018"/>
    <w:rsid w:val="006240C4"/>
    <w:rsid w:val="0062487A"/>
    <w:rsid w:val="006249EE"/>
    <w:rsid w:val="00624E7E"/>
    <w:rsid w:val="00624FB6"/>
    <w:rsid w:val="00625304"/>
    <w:rsid w:val="006253AE"/>
    <w:rsid w:val="0062581B"/>
    <w:rsid w:val="0062582E"/>
    <w:rsid w:val="00626048"/>
    <w:rsid w:val="006261F4"/>
    <w:rsid w:val="00626680"/>
    <w:rsid w:val="00626771"/>
    <w:rsid w:val="006269AE"/>
    <w:rsid w:val="006271F2"/>
    <w:rsid w:val="00627400"/>
    <w:rsid w:val="00627765"/>
    <w:rsid w:val="00627BDA"/>
    <w:rsid w:val="00627F9C"/>
    <w:rsid w:val="006300C0"/>
    <w:rsid w:val="006303DC"/>
    <w:rsid w:val="00630B9C"/>
    <w:rsid w:val="00631534"/>
    <w:rsid w:val="0063164E"/>
    <w:rsid w:val="0063191D"/>
    <w:rsid w:val="00632001"/>
    <w:rsid w:val="00632662"/>
    <w:rsid w:val="00632AB1"/>
    <w:rsid w:val="00632C85"/>
    <w:rsid w:val="00633488"/>
    <w:rsid w:val="00633581"/>
    <w:rsid w:val="006339AF"/>
    <w:rsid w:val="00633C47"/>
    <w:rsid w:val="00633E3E"/>
    <w:rsid w:val="00634164"/>
    <w:rsid w:val="006345F0"/>
    <w:rsid w:val="006348F7"/>
    <w:rsid w:val="00634A4E"/>
    <w:rsid w:val="00634FB9"/>
    <w:rsid w:val="0063512D"/>
    <w:rsid w:val="00635750"/>
    <w:rsid w:val="006358F0"/>
    <w:rsid w:val="006358FB"/>
    <w:rsid w:val="00635AE2"/>
    <w:rsid w:val="00635AEE"/>
    <w:rsid w:val="00635E1E"/>
    <w:rsid w:val="00635F23"/>
    <w:rsid w:val="00635FCD"/>
    <w:rsid w:val="006361AE"/>
    <w:rsid w:val="006361E4"/>
    <w:rsid w:val="0063677C"/>
    <w:rsid w:val="00636972"/>
    <w:rsid w:val="00636B02"/>
    <w:rsid w:val="00636B69"/>
    <w:rsid w:val="00636BC2"/>
    <w:rsid w:val="00637CF5"/>
    <w:rsid w:val="006401F9"/>
    <w:rsid w:val="006404D1"/>
    <w:rsid w:val="00640F43"/>
    <w:rsid w:val="006412CA"/>
    <w:rsid w:val="006420D0"/>
    <w:rsid w:val="006420DA"/>
    <w:rsid w:val="0064221B"/>
    <w:rsid w:val="00642540"/>
    <w:rsid w:val="006426D4"/>
    <w:rsid w:val="00642A0A"/>
    <w:rsid w:val="00642A23"/>
    <w:rsid w:val="00643AC1"/>
    <w:rsid w:val="00643D62"/>
    <w:rsid w:val="00643DD1"/>
    <w:rsid w:val="00644A5E"/>
    <w:rsid w:val="00644A6C"/>
    <w:rsid w:val="00644D69"/>
    <w:rsid w:val="00644EBB"/>
    <w:rsid w:val="0064579E"/>
    <w:rsid w:val="006457A8"/>
    <w:rsid w:val="00645B7F"/>
    <w:rsid w:val="00645EA0"/>
    <w:rsid w:val="00645F76"/>
    <w:rsid w:val="0064600E"/>
    <w:rsid w:val="00646EB0"/>
    <w:rsid w:val="006470C2"/>
    <w:rsid w:val="0064714D"/>
    <w:rsid w:val="0064727D"/>
    <w:rsid w:val="00647B32"/>
    <w:rsid w:val="00647C27"/>
    <w:rsid w:val="00650363"/>
    <w:rsid w:val="00650593"/>
    <w:rsid w:val="006505D6"/>
    <w:rsid w:val="006507A3"/>
    <w:rsid w:val="006513D9"/>
    <w:rsid w:val="00651668"/>
    <w:rsid w:val="006519E6"/>
    <w:rsid w:val="00651CDE"/>
    <w:rsid w:val="0065230E"/>
    <w:rsid w:val="00652326"/>
    <w:rsid w:val="0065238F"/>
    <w:rsid w:val="00652907"/>
    <w:rsid w:val="00652E06"/>
    <w:rsid w:val="00653676"/>
    <w:rsid w:val="00653FC4"/>
    <w:rsid w:val="00654906"/>
    <w:rsid w:val="00654D65"/>
    <w:rsid w:val="00654F91"/>
    <w:rsid w:val="00655361"/>
    <w:rsid w:val="00655553"/>
    <w:rsid w:val="0065558D"/>
    <w:rsid w:val="00655B09"/>
    <w:rsid w:val="00655E4C"/>
    <w:rsid w:val="00656253"/>
    <w:rsid w:val="00656583"/>
    <w:rsid w:val="00656799"/>
    <w:rsid w:val="00656ABB"/>
    <w:rsid w:val="00656B77"/>
    <w:rsid w:val="00656C44"/>
    <w:rsid w:val="00656DC9"/>
    <w:rsid w:val="00656E72"/>
    <w:rsid w:val="0065724C"/>
    <w:rsid w:val="006572D0"/>
    <w:rsid w:val="006578A1"/>
    <w:rsid w:val="00657EC9"/>
    <w:rsid w:val="00660531"/>
    <w:rsid w:val="0066137B"/>
    <w:rsid w:val="0066174E"/>
    <w:rsid w:val="0066185F"/>
    <w:rsid w:val="00661B44"/>
    <w:rsid w:val="00661BBB"/>
    <w:rsid w:val="00661E57"/>
    <w:rsid w:val="006629E4"/>
    <w:rsid w:val="00662EA1"/>
    <w:rsid w:val="00663783"/>
    <w:rsid w:val="00663E47"/>
    <w:rsid w:val="00664337"/>
    <w:rsid w:val="006644A7"/>
    <w:rsid w:val="00664A11"/>
    <w:rsid w:val="00664BDE"/>
    <w:rsid w:val="0066565B"/>
    <w:rsid w:val="00665AA9"/>
    <w:rsid w:val="00665C44"/>
    <w:rsid w:val="00665D41"/>
    <w:rsid w:val="00665FB0"/>
    <w:rsid w:val="00666284"/>
    <w:rsid w:val="006667F3"/>
    <w:rsid w:val="006667FB"/>
    <w:rsid w:val="00666A57"/>
    <w:rsid w:val="006673C3"/>
    <w:rsid w:val="006673CE"/>
    <w:rsid w:val="006675C6"/>
    <w:rsid w:val="00667645"/>
    <w:rsid w:val="00667AEA"/>
    <w:rsid w:val="006702D7"/>
    <w:rsid w:val="006704FA"/>
    <w:rsid w:val="00670687"/>
    <w:rsid w:val="0067083E"/>
    <w:rsid w:val="00670D76"/>
    <w:rsid w:val="00670DC5"/>
    <w:rsid w:val="00671652"/>
    <w:rsid w:val="00671922"/>
    <w:rsid w:val="00671B87"/>
    <w:rsid w:val="00671E19"/>
    <w:rsid w:val="00671FAA"/>
    <w:rsid w:val="00672432"/>
    <w:rsid w:val="00672AC2"/>
    <w:rsid w:val="00672F22"/>
    <w:rsid w:val="0067389E"/>
    <w:rsid w:val="00673B61"/>
    <w:rsid w:val="00673BA0"/>
    <w:rsid w:val="00673D6A"/>
    <w:rsid w:val="00673FEA"/>
    <w:rsid w:val="006741AF"/>
    <w:rsid w:val="0067479A"/>
    <w:rsid w:val="00674830"/>
    <w:rsid w:val="00674864"/>
    <w:rsid w:val="00674988"/>
    <w:rsid w:val="00674B99"/>
    <w:rsid w:val="00674FB7"/>
    <w:rsid w:val="00675975"/>
    <w:rsid w:val="00675A23"/>
    <w:rsid w:val="00675C03"/>
    <w:rsid w:val="00675DA5"/>
    <w:rsid w:val="006760E0"/>
    <w:rsid w:val="006766A6"/>
    <w:rsid w:val="00676802"/>
    <w:rsid w:val="006768D8"/>
    <w:rsid w:val="00676BCC"/>
    <w:rsid w:val="00676C3A"/>
    <w:rsid w:val="006773CF"/>
    <w:rsid w:val="006775B1"/>
    <w:rsid w:val="00677677"/>
    <w:rsid w:val="00677B53"/>
    <w:rsid w:val="00680482"/>
    <w:rsid w:val="0068062D"/>
    <w:rsid w:val="006806F0"/>
    <w:rsid w:val="006808DC"/>
    <w:rsid w:val="00680980"/>
    <w:rsid w:val="00681200"/>
    <w:rsid w:val="006815BE"/>
    <w:rsid w:val="006816B6"/>
    <w:rsid w:val="00681B09"/>
    <w:rsid w:val="00681D29"/>
    <w:rsid w:val="006820EB"/>
    <w:rsid w:val="00682128"/>
    <w:rsid w:val="0068220C"/>
    <w:rsid w:val="006823F8"/>
    <w:rsid w:val="00682824"/>
    <w:rsid w:val="00682AB1"/>
    <w:rsid w:val="00682CC6"/>
    <w:rsid w:val="00682D54"/>
    <w:rsid w:val="00682E9F"/>
    <w:rsid w:val="0068321F"/>
    <w:rsid w:val="00683252"/>
    <w:rsid w:val="0068338E"/>
    <w:rsid w:val="0068343A"/>
    <w:rsid w:val="006834D4"/>
    <w:rsid w:val="0068413D"/>
    <w:rsid w:val="006844BA"/>
    <w:rsid w:val="00684549"/>
    <w:rsid w:val="006845A2"/>
    <w:rsid w:val="00684AEF"/>
    <w:rsid w:val="00684BF8"/>
    <w:rsid w:val="00684D9B"/>
    <w:rsid w:val="00685423"/>
    <w:rsid w:val="006858AA"/>
    <w:rsid w:val="00685A24"/>
    <w:rsid w:val="00685B58"/>
    <w:rsid w:val="00685BCF"/>
    <w:rsid w:val="00685D97"/>
    <w:rsid w:val="00686085"/>
    <w:rsid w:val="0068613B"/>
    <w:rsid w:val="00686489"/>
    <w:rsid w:val="00686A90"/>
    <w:rsid w:val="006871D0"/>
    <w:rsid w:val="0068744D"/>
    <w:rsid w:val="0068751F"/>
    <w:rsid w:val="00687975"/>
    <w:rsid w:val="00687AB2"/>
    <w:rsid w:val="00687C38"/>
    <w:rsid w:val="006900D1"/>
    <w:rsid w:val="00690297"/>
    <w:rsid w:val="00690CF5"/>
    <w:rsid w:val="0069115A"/>
    <w:rsid w:val="006912F1"/>
    <w:rsid w:val="00691387"/>
    <w:rsid w:val="006913C6"/>
    <w:rsid w:val="00691A9C"/>
    <w:rsid w:val="00691B97"/>
    <w:rsid w:val="00691E25"/>
    <w:rsid w:val="00691E9C"/>
    <w:rsid w:val="0069255F"/>
    <w:rsid w:val="006927F2"/>
    <w:rsid w:val="00692F00"/>
    <w:rsid w:val="006931E1"/>
    <w:rsid w:val="00693960"/>
    <w:rsid w:val="00693C4A"/>
    <w:rsid w:val="00694310"/>
    <w:rsid w:val="00694700"/>
    <w:rsid w:val="00694803"/>
    <w:rsid w:val="00694CE8"/>
    <w:rsid w:val="00694D5C"/>
    <w:rsid w:val="006954F6"/>
    <w:rsid w:val="0069569E"/>
    <w:rsid w:val="006956C6"/>
    <w:rsid w:val="00695C3B"/>
    <w:rsid w:val="0069617C"/>
    <w:rsid w:val="00696EE3"/>
    <w:rsid w:val="0069715D"/>
    <w:rsid w:val="00697392"/>
    <w:rsid w:val="006973E5"/>
    <w:rsid w:val="00697664"/>
    <w:rsid w:val="00697681"/>
    <w:rsid w:val="0069770C"/>
    <w:rsid w:val="006A0844"/>
    <w:rsid w:val="006A08F2"/>
    <w:rsid w:val="006A0912"/>
    <w:rsid w:val="006A0B64"/>
    <w:rsid w:val="006A151A"/>
    <w:rsid w:val="006A17E0"/>
    <w:rsid w:val="006A1E62"/>
    <w:rsid w:val="006A1FC2"/>
    <w:rsid w:val="006A20A5"/>
    <w:rsid w:val="006A2202"/>
    <w:rsid w:val="006A2629"/>
    <w:rsid w:val="006A277C"/>
    <w:rsid w:val="006A2A12"/>
    <w:rsid w:val="006A2E9C"/>
    <w:rsid w:val="006A319F"/>
    <w:rsid w:val="006A34C8"/>
    <w:rsid w:val="006A35E0"/>
    <w:rsid w:val="006A377F"/>
    <w:rsid w:val="006A384A"/>
    <w:rsid w:val="006A3875"/>
    <w:rsid w:val="006A38BB"/>
    <w:rsid w:val="006A38FB"/>
    <w:rsid w:val="006A3B57"/>
    <w:rsid w:val="006A3D40"/>
    <w:rsid w:val="006A3DA3"/>
    <w:rsid w:val="006A4DF8"/>
    <w:rsid w:val="006A4EBA"/>
    <w:rsid w:val="006A4F64"/>
    <w:rsid w:val="006A5319"/>
    <w:rsid w:val="006A5454"/>
    <w:rsid w:val="006A561D"/>
    <w:rsid w:val="006A580A"/>
    <w:rsid w:val="006A5A0C"/>
    <w:rsid w:val="006A5BA0"/>
    <w:rsid w:val="006A5BB1"/>
    <w:rsid w:val="006A5F88"/>
    <w:rsid w:val="006A6703"/>
    <w:rsid w:val="006A6736"/>
    <w:rsid w:val="006A69A5"/>
    <w:rsid w:val="006A6A3F"/>
    <w:rsid w:val="006A6EFB"/>
    <w:rsid w:val="006A6F07"/>
    <w:rsid w:val="006A7307"/>
    <w:rsid w:val="006A79B0"/>
    <w:rsid w:val="006A7D95"/>
    <w:rsid w:val="006B00F0"/>
    <w:rsid w:val="006B0B3E"/>
    <w:rsid w:val="006B120D"/>
    <w:rsid w:val="006B132E"/>
    <w:rsid w:val="006B13C1"/>
    <w:rsid w:val="006B14EA"/>
    <w:rsid w:val="006B15D4"/>
    <w:rsid w:val="006B1AF0"/>
    <w:rsid w:val="006B213E"/>
    <w:rsid w:val="006B229F"/>
    <w:rsid w:val="006B2967"/>
    <w:rsid w:val="006B2A19"/>
    <w:rsid w:val="006B2CC7"/>
    <w:rsid w:val="006B2CE2"/>
    <w:rsid w:val="006B34F3"/>
    <w:rsid w:val="006B3AF9"/>
    <w:rsid w:val="006B3F83"/>
    <w:rsid w:val="006B3FEA"/>
    <w:rsid w:val="006B44C5"/>
    <w:rsid w:val="006B4723"/>
    <w:rsid w:val="006B4B2B"/>
    <w:rsid w:val="006B52F5"/>
    <w:rsid w:val="006B54F8"/>
    <w:rsid w:val="006B555F"/>
    <w:rsid w:val="006B5A0F"/>
    <w:rsid w:val="006B5A57"/>
    <w:rsid w:val="006B5EF2"/>
    <w:rsid w:val="006B6242"/>
    <w:rsid w:val="006B645A"/>
    <w:rsid w:val="006B69DC"/>
    <w:rsid w:val="006B6C7C"/>
    <w:rsid w:val="006B6EA4"/>
    <w:rsid w:val="006B77BB"/>
    <w:rsid w:val="006B7C40"/>
    <w:rsid w:val="006B7EBC"/>
    <w:rsid w:val="006B7F8F"/>
    <w:rsid w:val="006B7FC5"/>
    <w:rsid w:val="006C055E"/>
    <w:rsid w:val="006C0982"/>
    <w:rsid w:val="006C0D13"/>
    <w:rsid w:val="006C0E95"/>
    <w:rsid w:val="006C137F"/>
    <w:rsid w:val="006C13A7"/>
    <w:rsid w:val="006C187F"/>
    <w:rsid w:val="006C19BC"/>
    <w:rsid w:val="006C19D5"/>
    <w:rsid w:val="006C1B44"/>
    <w:rsid w:val="006C1F77"/>
    <w:rsid w:val="006C2211"/>
    <w:rsid w:val="006C29B2"/>
    <w:rsid w:val="006C29EE"/>
    <w:rsid w:val="006C2EAB"/>
    <w:rsid w:val="006C3031"/>
    <w:rsid w:val="006C35B2"/>
    <w:rsid w:val="006C3607"/>
    <w:rsid w:val="006C3990"/>
    <w:rsid w:val="006C3D22"/>
    <w:rsid w:val="006C3ED2"/>
    <w:rsid w:val="006C4233"/>
    <w:rsid w:val="006C42E7"/>
    <w:rsid w:val="006C4422"/>
    <w:rsid w:val="006C5081"/>
    <w:rsid w:val="006C547D"/>
    <w:rsid w:val="006C5CB8"/>
    <w:rsid w:val="006C5CCA"/>
    <w:rsid w:val="006C625F"/>
    <w:rsid w:val="006C6C16"/>
    <w:rsid w:val="006C6F5E"/>
    <w:rsid w:val="006C720C"/>
    <w:rsid w:val="006C733B"/>
    <w:rsid w:val="006C733D"/>
    <w:rsid w:val="006C78A6"/>
    <w:rsid w:val="006C7AB4"/>
    <w:rsid w:val="006D006B"/>
    <w:rsid w:val="006D0548"/>
    <w:rsid w:val="006D055F"/>
    <w:rsid w:val="006D07C7"/>
    <w:rsid w:val="006D0819"/>
    <w:rsid w:val="006D0EC0"/>
    <w:rsid w:val="006D105C"/>
    <w:rsid w:val="006D1589"/>
    <w:rsid w:val="006D18A6"/>
    <w:rsid w:val="006D247B"/>
    <w:rsid w:val="006D247C"/>
    <w:rsid w:val="006D281C"/>
    <w:rsid w:val="006D30E7"/>
    <w:rsid w:val="006D312D"/>
    <w:rsid w:val="006D3935"/>
    <w:rsid w:val="006D3C67"/>
    <w:rsid w:val="006D3C81"/>
    <w:rsid w:val="006D3EB3"/>
    <w:rsid w:val="006D4738"/>
    <w:rsid w:val="006D48E7"/>
    <w:rsid w:val="006D4947"/>
    <w:rsid w:val="006D5108"/>
    <w:rsid w:val="006D59B6"/>
    <w:rsid w:val="006D5F16"/>
    <w:rsid w:val="006D5FB1"/>
    <w:rsid w:val="006D60AB"/>
    <w:rsid w:val="006D60F7"/>
    <w:rsid w:val="006D62E8"/>
    <w:rsid w:val="006D63AD"/>
    <w:rsid w:val="006D6764"/>
    <w:rsid w:val="006D67D9"/>
    <w:rsid w:val="006D6AD5"/>
    <w:rsid w:val="006D6B5A"/>
    <w:rsid w:val="006D6C93"/>
    <w:rsid w:val="006D72BE"/>
    <w:rsid w:val="006D7573"/>
    <w:rsid w:val="006D7A26"/>
    <w:rsid w:val="006D7D1A"/>
    <w:rsid w:val="006E017E"/>
    <w:rsid w:val="006E0340"/>
    <w:rsid w:val="006E06F9"/>
    <w:rsid w:val="006E07A9"/>
    <w:rsid w:val="006E0D91"/>
    <w:rsid w:val="006E1099"/>
    <w:rsid w:val="006E1131"/>
    <w:rsid w:val="006E1437"/>
    <w:rsid w:val="006E1706"/>
    <w:rsid w:val="006E1D0D"/>
    <w:rsid w:val="006E221B"/>
    <w:rsid w:val="006E28D3"/>
    <w:rsid w:val="006E2975"/>
    <w:rsid w:val="006E2D00"/>
    <w:rsid w:val="006E3AF5"/>
    <w:rsid w:val="006E3CB2"/>
    <w:rsid w:val="006E3DA8"/>
    <w:rsid w:val="006E411A"/>
    <w:rsid w:val="006E5DAA"/>
    <w:rsid w:val="006E5E39"/>
    <w:rsid w:val="006E611D"/>
    <w:rsid w:val="006E61E1"/>
    <w:rsid w:val="006E63BB"/>
    <w:rsid w:val="006E6810"/>
    <w:rsid w:val="006E6CB8"/>
    <w:rsid w:val="006E7006"/>
    <w:rsid w:val="006E70A3"/>
    <w:rsid w:val="006E72CF"/>
    <w:rsid w:val="006E75A8"/>
    <w:rsid w:val="006F00E7"/>
    <w:rsid w:val="006F0A39"/>
    <w:rsid w:val="006F0F6E"/>
    <w:rsid w:val="006F1262"/>
    <w:rsid w:val="006F1658"/>
    <w:rsid w:val="006F1949"/>
    <w:rsid w:val="006F1B22"/>
    <w:rsid w:val="006F1BA4"/>
    <w:rsid w:val="006F1BAD"/>
    <w:rsid w:val="006F2013"/>
    <w:rsid w:val="006F2214"/>
    <w:rsid w:val="006F2259"/>
    <w:rsid w:val="006F23E1"/>
    <w:rsid w:val="006F27BA"/>
    <w:rsid w:val="006F2CF9"/>
    <w:rsid w:val="006F2D6F"/>
    <w:rsid w:val="006F2F4C"/>
    <w:rsid w:val="006F2F8F"/>
    <w:rsid w:val="006F2FDA"/>
    <w:rsid w:val="006F2FE5"/>
    <w:rsid w:val="006F3460"/>
    <w:rsid w:val="006F34FE"/>
    <w:rsid w:val="006F3615"/>
    <w:rsid w:val="006F3FA3"/>
    <w:rsid w:val="006F436D"/>
    <w:rsid w:val="006F48BA"/>
    <w:rsid w:val="006F4AF9"/>
    <w:rsid w:val="006F4B7D"/>
    <w:rsid w:val="006F4D09"/>
    <w:rsid w:val="006F54EB"/>
    <w:rsid w:val="006F57A0"/>
    <w:rsid w:val="006F5968"/>
    <w:rsid w:val="006F5BB6"/>
    <w:rsid w:val="006F5CC1"/>
    <w:rsid w:val="006F609F"/>
    <w:rsid w:val="006F67A5"/>
    <w:rsid w:val="006F69CD"/>
    <w:rsid w:val="006F6ACE"/>
    <w:rsid w:val="006F7159"/>
    <w:rsid w:val="006F729A"/>
    <w:rsid w:val="006F762D"/>
    <w:rsid w:val="006F7B9A"/>
    <w:rsid w:val="00700450"/>
    <w:rsid w:val="00700492"/>
    <w:rsid w:val="007007A4"/>
    <w:rsid w:val="00700DD5"/>
    <w:rsid w:val="0070167E"/>
    <w:rsid w:val="00701763"/>
    <w:rsid w:val="00701E1B"/>
    <w:rsid w:val="007028C4"/>
    <w:rsid w:val="00702D9D"/>
    <w:rsid w:val="00702ED0"/>
    <w:rsid w:val="0070323F"/>
    <w:rsid w:val="0070379A"/>
    <w:rsid w:val="00703C09"/>
    <w:rsid w:val="0070434A"/>
    <w:rsid w:val="00704441"/>
    <w:rsid w:val="007048C4"/>
    <w:rsid w:val="00704CC4"/>
    <w:rsid w:val="00704DA6"/>
    <w:rsid w:val="00705345"/>
    <w:rsid w:val="007056FA"/>
    <w:rsid w:val="00705A2C"/>
    <w:rsid w:val="00705D53"/>
    <w:rsid w:val="0070638D"/>
    <w:rsid w:val="00706B35"/>
    <w:rsid w:val="00706DBF"/>
    <w:rsid w:val="00707546"/>
    <w:rsid w:val="007076CB"/>
    <w:rsid w:val="00707A59"/>
    <w:rsid w:val="00707D68"/>
    <w:rsid w:val="007100D6"/>
    <w:rsid w:val="0071046B"/>
    <w:rsid w:val="00710AC6"/>
    <w:rsid w:val="00710AE3"/>
    <w:rsid w:val="00710C1D"/>
    <w:rsid w:val="00710F6F"/>
    <w:rsid w:val="007110A3"/>
    <w:rsid w:val="00711108"/>
    <w:rsid w:val="00711213"/>
    <w:rsid w:val="007112A1"/>
    <w:rsid w:val="00711996"/>
    <w:rsid w:val="00711B2A"/>
    <w:rsid w:val="00711B3B"/>
    <w:rsid w:val="00711BA3"/>
    <w:rsid w:val="00711C9D"/>
    <w:rsid w:val="00712B71"/>
    <w:rsid w:val="00712B90"/>
    <w:rsid w:val="00712E39"/>
    <w:rsid w:val="00712E55"/>
    <w:rsid w:val="00713023"/>
    <w:rsid w:val="0071322C"/>
    <w:rsid w:val="007135CE"/>
    <w:rsid w:val="00713779"/>
    <w:rsid w:val="00713989"/>
    <w:rsid w:val="00713DCF"/>
    <w:rsid w:val="00714004"/>
    <w:rsid w:val="0071458E"/>
    <w:rsid w:val="007145C9"/>
    <w:rsid w:val="00714631"/>
    <w:rsid w:val="00714B6E"/>
    <w:rsid w:val="00714F58"/>
    <w:rsid w:val="0071507A"/>
    <w:rsid w:val="0071512F"/>
    <w:rsid w:val="0071529A"/>
    <w:rsid w:val="0071587F"/>
    <w:rsid w:val="00715C85"/>
    <w:rsid w:val="00715D52"/>
    <w:rsid w:val="007169AC"/>
    <w:rsid w:val="007169DD"/>
    <w:rsid w:val="00716A9A"/>
    <w:rsid w:val="00716E0A"/>
    <w:rsid w:val="007170AD"/>
    <w:rsid w:val="00717679"/>
    <w:rsid w:val="00717845"/>
    <w:rsid w:val="0071787A"/>
    <w:rsid w:val="00717A22"/>
    <w:rsid w:val="00717B67"/>
    <w:rsid w:val="007206A2"/>
    <w:rsid w:val="00720B38"/>
    <w:rsid w:val="00720CA7"/>
    <w:rsid w:val="00720FEE"/>
    <w:rsid w:val="00721351"/>
    <w:rsid w:val="007213A0"/>
    <w:rsid w:val="0072147B"/>
    <w:rsid w:val="00721535"/>
    <w:rsid w:val="0072177B"/>
    <w:rsid w:val="0072181E"/>
    <w:rsid w:val="0072186C"/>
    <w:rsid w:val="0072204B"/>
    <w:rsid w:val="00722267"/>
    <w:rsid w:val="0072285E"/>
    <w:rsid w:val="007228B8"/>
    <w:rsid w:val="00722ACF"/>
    <w:rsid w:val="00722C62"/>
    <w:rsid w:val="0072321F"/>
    <w:rsid w:val="00723295"/>
    <w:rsid w:val="00723824"/>
    <w:rsid w:val="007238E2"/>
    <w:rsid w:val="007239B4"/>
    <w:rsid w:val="00723B5E"/>
    <w:rsid w:val="007241E5"/>
    <w:rsid w:val="007242CA"/>
    <w:rsid w:val="00724446"/>
    <w:rsid w:val="00724584"/>
    <w:rsid w:val="00724AA1"/>
    <w:rsid w:val="00724D39"/>
    <w:rsid w:val="00725367"/>
    <w:rsid w:val="007259F9"/>
    <w:rsid w:val="00725A19"/>
    <w:rsid w:val="0072630D"/>
    <w:rsid w:val="00726356"/>
    <w:rsid w:val="00726591"/>
    <w:rsid w:val="007268C7"/>
    <w:rsid w:val="00726AAB"/>
    <w:rsid w:val="00726AE4"/>
    <w:rsid w:val="00726BA1"/>
    <w:rsid w:val="00726D27"/>
    <w:rsid w:val="00727077"/>
    <w:rsid w:val="00727EE2"/>
    <w:rsid w:val="00730EA6"/>
    <w:rsid w:val="00730F98"/>
    <w:rsid w:val="007310F3"/>
    <w:rsid w:val="007312D6"/>
    <w:rsid w:val="007319DD"/>
    <w:rsid w:val="00731AB2"/>
    <w:rsid w:val="00731C15"/>
    <w:rsid w:val="00732045"/>
    <w:rsid w:val="007321F1"/>
    <w:rsid w:val="007321F4"/>
    <w:rsid w:val="007322A0"/>
    <w:rsid w:val="0073288C"/>
    <w:rsid w:val="00732AFC"/>
    <w:rsid w:val="00732C1A"/>
    <w:rsid w:val="00733CDC"/>
    <w:rsid w:val="00734260"/>
    <w:rsid w:val="0073474F"/>
    <w:rsid w:val="00734A2F"/>
    <w:rsid w:val="00734B9A"/>
    <w:rsid w:val="00735695"/>
    <w:rsid w:val="007357DF"/>
    <w:rsid w:val="00735856"/>
    <w:rsid w:val="007360CB"/>
    <w:rsid w:val="007364D5"/>
    <w:rsid w:val="00736985"/>
    <w:rsid w:val="007369DF"/>
    <w:rsid w:val="00736F05"/>
    <w:rsid w:val="0073704A"/>
    <w:rsid w:val="00737138"/>
    <w:rsid w:val="00737566"/>
    <w:rsid w:val="0073778F"/>
    <w:rsid w:val="0074038A"/>
    <w:rsid w:val="007408E6"/>
    <w:rsid w:val="007409E8"/>
    <w:rsid w:val="00741704"/>
    <w:rsid w:val="00741BA2"/>
    <w:rsid w:val="00741CF4"/>
    <w:rsid w:val="00741D58"/>
    <w:rsid w:val="00741DCC"/>
    <w:rsid w:val="00741DE2"/>
    <w:rsid w:val="007421A1"/>
    <w:rsid w:val="007422BD"/>
    <w:rsid w:val="007427FE"/>
    <w:rsid w:val="00742B4C"/>
    <w:rsid w:val="00742C51"/>
    <w:rsid w:val="00743445"/>
    <w:rsid w:val="0074349A"/>
    <w:rsid w:val="00743864"/>
    <w:rsid w:val="0074387E"/>
    <w:rsid w:val="0074389F"/>
    <w:rsid w:val="00743BDB"/>
    <w:rsid w:val="00743C9A"/>
    <w:rsid w:val="007446A0"/>
    <w:rsid w:val="00745550"/>
    <w:rsid w:val="00745C3D"/>
    <w:rsid w:val="00745CA3"/>
    <w:rsid w:val="00745E01"/>
    <w:rsid w:val="00746064"/>
    <w:rsid w:val="0074636A"/>
    <w:rsid w:val="00746420"/>
    <w:rsid w:val="00746518"/>
    <w:rsid w:val="007465D3"/>
    <w:rsid w:val="0074666B"/>
    <w:rsid w:val="007468D6"/>
    <w:rsid w:val="00746AA7"/>
    <w:rsid w:val="00746BFF"/>
    <w:rsid w:val="007473E1"/>
    <w:rsid w:val="00747489"/>
    <w:rsid w:val="00747897"/>
    <w:rsid w:val="007479B8"/>
    <w:rsid w:val="00747B1C"/>
    <w:rsid w:val="00747E47"/>
    <w:rsid w:val="0075001E"/>
    <w:rsid w:val="00750192"/>
    <w:rsid w:val="007504E1"/>
    <w:rsid w:val="00750544"/>
    <w:rsid w:val="00750804"/>
    <w:rsid w:val="007509AB"/>
    <w:rsid w:val="00751266"/>
    <w:rsid w:val="00751689"/>
    <w:rsid w:val="00751D1D"/>
    <w:rsid w:val="00752049"/>
    <w:rsid w:val="007521D9"/>
    <w:rsid w:val="007524AA"/>
    <w:rsid w:val="007530A2"/>
    <w:rsid w:val="00753316"/>
    <w:rsid w:val="00753666"/>
    <w:rsid w:val="00753744"/>
    <w:rsid w:val="007538C1"/>
    <w:rsid w:val="0075396C"/>
    <w:rsid w:val="00753A93"/>
    <w:rsid w:val="00753D63"/>
    <w:rsid w:val="00753F48"/>
    <w:rsid w:val="007540F5"/>
    <w:rsid w:val="00755314"/>
    <w:rsid w:val="00755663"/>
    <w:rsid w:val="007558C1"/>
    <w:rsid w:val="00755E7B"/>
    <w:rsid w:val="00756386"/>
    <w:rsid w:val="00756603"/>
    <w:rsid w:val="00756C88"/>
    <w:rsid w:val="00756D65"/>
    <w:rsid w:val="00756E6E"/>
    <w:rsid w:val="00757125"/>
    <w:rsid w:val="007575C0"/>
    <w:rsid w:val="0075784B"/>
    <w:rsid w:val="00757D2F"/>
    <w:rsid w:val="00757F4F"/>
    <w:rsid w:val="0076000E"/>
    <w:rsid w:val="007603C2"/>
    <w:rsid w:val="0076051F"/>
    <w:rsid w:val="00760C00"/>
    <w:rsid w:val="00760E24"/>
    <w:rsid w:val="007610CC"/>
    <w:rsid w:val="007610E9"/>
    <w:rsid w:val="00761728"/>
    <w:rsid w:val="00761894"/>
    <w:rsid w:val="00761AB0"/>
    <w:rsid w:val="00761C6C"/>
    <w:rsid w:val="0076204E"/>
    <w:rsid w:val="00762131"/>
    <w:rsid w:val="00762476"/>
    <w:rsid w:val="00762B72"/>
    <w:rsid w:val="00763117"/>
    <w:rsid w:val="007635D5"/>
    <w:rsid w:val="00763CCB"/>
    <w:rsid w:val="00763F04"/>
    <w:rsid w:val="007642B4"/>
    <w:rsid w:val="00764C45"/>
    <w:rsid w:val="00765340"/>
    <w:rsid w:val="00765857"/>
    <w:rsid w:val="00765B36"/>
    <w:rsid w:val="00765CF3"/>
    <w:rsid w:val="00765EB3"/>
    <w:rsid w:val="00765FBC"/>
    <w:rsid w:val="00766277"/>
    <w:rsid w:val="00766284"/>
    <w:rsid w:val="0076656A"/>
    <w:rsid w:val="00766701"/>
    <w:rsid w:val="00766911"/>
    <w:rsid w:val="00766B97"/>
    <w:rsid w:val="0076729F"/>
    <w:rsid w:val="0076738A"/>
    <w:rsid w:val="00767793"/>
    <w:rsid w:val="00767811"/>
    <w:rsid w:val="007679D8"/>
    <w:rsid w:val="00770803"/>
    <w:rsid w:val="00770F8A"/>
    <w:rsid w:val="0077109F"/>
    <w:rsid w:val="00771319"/>
    <w:rsid w:val="007713E8"/>
    <w:rsid w:val="0077148F"/>
    <w:rsid w:val="00771577"/>
    <w:rsid w:val="0077161A"/>
    <w:rsid w:val="00771794"/>
    <w:rsid w:val="00771CCF"/>
    <w:rsid w:val="00771F7D"/>
    <w:rsid w:val="007720A5"/>
    <w:rsid w:val="0077272B"/>
    <w:rsid w:val="0077276F"/>
    <w:rsid w:val="0077280F"/>
    <w:rsid w:val="00772C3E"/>
    <w:rsid w:val="0077311C"/>
    <w:rsid w:val="0077335E"/>
    <w:rsid w:val="007736E8"/>
    <w:rsid w:val="007737CE"/>
    <w:rsid w:val="0077418C"/>
    <w:rsid w:val="0077460F"/>
    <w:rsid w:val="00774773"/>
    <w:rsid w:val="00774ACE"/>
    <w:rsid w:val="00775490"/>
    <w:rsid w:val="00775823"/>
    <w:rsid w:val="00775A41"/>
    <w:rsid w:val="00775A9C"/>
    <w:rsid w:val="00775F57"/>
    <w:rsid w:val="00775F60"/>
    <w:rsid w:val="00776584"/>
    <w:rsid w:val="00776763"/>
    <w:rsid w:val="007769EF"/>
    <w:rsid w:val="00776D4F"/>
    <w:rsid w:val="00776DA5"/>
    <w:rsid w:val="00776DDC"/>
    <w:rsid w:val="007770F9"/>
    <w:rsid w:val="00777179"/>
    <w:rsid w:val="00777945"/>
    <w:rsid w:val="00777B97"/>
    <w:rsid w:val="00777CDB"/>
    <w:rsid w:val="00777D40"/>
    <w:rsid w:val="0078022D"/>
    <w:rsid w:val="00780B8D"/>
    <w:rsid w:val="00780B8E"/>
    <w:rsid w:val="00780CCD"/>
    <w:rsid w:val="007814A8"/>
    <w:rsid w:val="007815C7"/>
    <w:rsid w:val="00781649"/>
    <w:rsid w:val="00781989"/>
    <w:rsid w:val="00781ADB"/>
    <w:rsid w:val="00781AE6"/>
    <w:rsid w:val="00781F4A"/>
    <w:rsid w:val="0078206D"/>
    <w:rsid w:val="007823D6"/>
    <w:rsid w:val="0078254E"/>
    <w:rsid w:val="00782628"/>
    <w:rsid w:val="007826AB"/>
    <w:rsid w:val="007828D7"/>
    <w:rsid w:val="00782C85"/>
    <w:rsid w:val="00782E74"/>
    <w:rsid w:val="0078383C"/>
    <w:rsid w:val="00783853"/>
    <w:rsid w:val="00783CF2"/>
    <w:rsid w:val="00783D1D"/>
    <w:rsid w:val="00783EBE"/>
    <w:rsid w:val="00784075"/>
    <w:rsid w:val="007840E2"/>
    <w:rsid w:val="007843D4"/>
    <w:rsid w:val="00784742"/>
    <w:rsid w:val="007851D6"/>
    <w:rsid w:val="0078569F"/>
    <w:rsid w:val="00785803"/>
    <w:rsid w:val="00785A6C"/>
    <w:rsid w:val="00785D35"/>
    <w:rsid w:val="00785EB4"/>
    <w:rsid w:val="0078609A"/>
    <w:rsid w:val="00786745"/>
    <w:rsid w:val="00786754"/>
    <w:rsid w:val="00786A70"/>
    <w:rsid w:val="00786F85"/>
    <w:rsid w:val="0078731A"/>
    <w:rsid w:val="00787487"/>
    <w:rsid w:val="00787906"/>
    <w:rsid w:val="007902C8"/>
    <w:rsid w:val="007904A0"/>
    <w:rsid w:val="007906F1"/>
    <w:rsid w:val="00790EDA"/>
    <w:rsid w:val="00791349"/>
    <w:rsid w:val="007915FD"/>
    <w:rsid w:val="00791D85"/>
    <w:rsid w:val="00791DAF"/>
    <w:rsid w:val="0079237C"/>
    <w:rsid w:val="007924CA"/>
    <w:rsid w:val="00792B94"/>
    <w:rsid w:val="00792DB5"/>
    <w:rsid w:val="00792EC7"/>
    <w:rsid w:val="007933CF"/>
    <w:rsid w:val="00793458"/>
    <w:rsid w:val="00794056"/>
    <w:rsid w:val="00794C3F"/>
    <w:rsid w:val="00794CBF"/>
    <w:rsid w:val="00794D26"/>
    <w:rsid w:val="00795207"/>
    <w:rsid w:val="00795365"/>
    <w:rsid w:val="007953DD"/>
    <w:rsid w:val="0079567E"/>
    <w:rsid w:val="00795E87"/>
    <w:rsid w:val="007961D5"/>
    <w:rsid w:val="00796200"/>
    <w:rsid w:val="007968D0"/>
    <w:rsid w:val="0079697C"/>
    <w:rsid w:val="00796A20"/>
    <w:rsid w:val="00796A6F"/>
    <w:rsid w:val="00796C5D"/>
    <w:rsid w:val="00797A63"/>
    <w:rsid w:val="00797B06"/>
    <w:rsid w:val="00797B9C"/>
    <w:rsid w:val="00797FD3"/>
    <w:rsid w:val="007A0483"/>
    <w:rsid w:val="007A04E5"/>
    <w:rsid w:val="007A05A4"/>
    <w:rsid w:val="007A0B13"/>
    <w:rsid w:val="007A0CCF"/>
    <w:rsid w:val="007A1065"/>
    <w:rsid w:val="007A180A"/>
    <w:rsid w:val="007A1AF7"/>
    <w:rsid w:val="007A1CCB"/>
    <w:rsid w:val="007A1CCF"/>
    <w:rsid w:val="007A1D86"/>
    <w:rsid w:val="007A2A97"/>
    <w:rsid w:val="007A2CDC"/>
    <w:rsid w:val="007A34B7"/>
    <w:rsid w:val="007A3622"/>
    <w:rsid w:val="007A371B"/>
    <w:rsid w:val="007A3832"/>
    <w:rsid w:val="007A38A0"/>
    <w:rsid w:val="007A3A0F"/>
    <w:rsid w:val="007A3E60"/>
    <w:rsid w:val="007A407D"/>
    <w:rsid w:val="007A431D"/>
    <w:rsid w:val="007A443D"/>
    <w:rsid w:val="007A453A"/>
    <w:rsid w:val="007A45E2"/>
    <w:rsid w:val="007A462D"/>
    <w:rsid w:val="007A464F"/>
    <w:rsid w:val="007A4B9A"/>
    <w:rsid w:val="007A52F2"/>
    <w:rsid w:val="007A540D"/>
    <w:rsid w:val="007A5521"/>
    <w:rsid w:val="007A5FBE"/>
    <w:rsid w:val="007A610A"/>
    <w:rsid w:val="007A6196"/>
    <w:rsid w:val="007A63D5"/>
    <w:rsid w:val="007A64DB"/>
    <w:rsid w:val="007A689A"/>
    <w:rsid w:val="007A68EA"/>
    <w:rsid w:val="007A6979"/>
    <w:rsid w:val="007A6B7D"/>
    <w:rsid w:val="007A6ED4"/>
    <w:rsid w:val="007A6EE1"/>
    <w:rsid w:val="007A7292"/>
    <w:rsid w:val="007A7629"/>
    <w:rsid w:val="007A78BC"/>
    <w:rsid w:val="007B00C8"/>
    <w:rsid w:val="007B08CA"/>
    <w:rsid w:val="007B1027"/>
    <w:rsid w:val="007B163E"/>
    <w:rsid w:val="007B1691"/>
    <w:rsid w:val="007B174F"/>
    <w:rsid w:val="007B1863"/>
    <w:rsid w:val="007B219E"/>
    <w:rsid w:val="007B22E0"/>
    <w:rsid w:val="007B28CA"/>
    <w:rsid w:val="007B332C"/>
    <w:rsid w:val="007B358D"/>
    <w:rsid w:val="007B3B3B"/>
    <w:rsid w:val="007B3D2A"/>
    <w:rsid w:val="007B4233"/>
    <w:rsid w:val="007B4283"/>
    <w:rsid w:val="007B4288"/>
    <w:rsid w:val="007B4DBC"/>
    <w:rsid w:val="007B5401"/>
    <w:rsid w:val="007B55A5"/>
    <w:rsid w:val="007B58CB"/>
    <w:rsid w:val="007B5B9A"/>
    <w:rsid w:val="007B5C99"/>
    <w:rsid w:val="007B5FB4"/>
    <w:rsid w:val="007B6019"/>
    <w:rsid w:val="007B6301"/>
    <w:rsid w:val="007B689C"/>
    <w:rsid w:val="007B6B2B"/>
    <w:rsid w:val="007B6C6C"/>
    <w:rsid w:val="007B6F0E"/>
    <w:rsid w:val="007B7949"/>
    <w:rsid w:val="007B7D30"/>
    <w:rsid w:val="007B7ED6"/>
    <w:rsid w:val="007C0353"/>
    <w:rsid w:val="007C05BD"/>
    <w:rsid w:val="007C06E1"/>
    <w:rsid w:val="007C0E97"/>
    <w:rsid w:val="007C0F7E"/>
    <w:rsid w:val="007C0FA9"/>
    <w:rsid w:val="007C1249"/>
    <w:rsid w:val="007C169F"/>
    <w:rsid w:val="007C1D88"/>
    <w:rsid w:val="007C1E69"/>
    <w:rsid w:val="007C1E6E"/>
    <w:rsid w:val="007C2413"/>
    <w:rsid w:val="007C25AE"/>
    <w:rsid w:val="007C299D"/>
    <w:rsid w:val="007C3152"/>
    <w:rsid w:val="007C333B"/>
    <w:rsid w:val="007C3654"/>
    <w:rsid w:val="007C3914"/>
    <w:rsid w:val="007C392A"/>
    <w:rsid w:val="007C3CEA"/>
    <w:rsid w:val="007C3D92"/>
    <w:rsid w:val="007C3E98"/>
    <w:rsid w:val="007C4777"/>
    <w:rsid w:val="007C49B6"/>
    <w:rsid w:val="007C4AE9"/>
    <w:rsid w:val="007C5A8F"/>
    <w:rsid w:val="007C5B38"/>
    <w:rsid w:val="007C62ED"/>
    <w:rsid w:val="007C66E9"/>
    <w:rsid w:val="007C76E8"/>
    <w:rsid w:val="007D01E6"/>
    <w:rsid w:val="007D035E"/>
    <w:rsid w:val="007D0396"/>
    <w:rsid w:val="007D055D"/>
    <w:rsid w:val="007D0644"/>
    <w:rsid w:val="007D0A78"/>
    <w:rsid w:val="007D0B38"/>
    <w:rsid w:val="007D0EF5"/>
    <w:rsid w:val="007D1428"/>
    <w:rsid w:val="007D1518"/>
    <w:rsid w:val="007D1801"/>
    <w:rsid w:val="007D19A7"/>
    <w:rsid w:val="007D1CB8"/>
    <w:rsid w:val="007D1FE0"/>
    <w:rsid w:val="007D20BB"/>
    <w:rsid w:val="007D261E"/>
    <w:rsid w:val="007D2A8B"/>
    <w:rsid w:val="007D2D71"/>
    <w:rsid w:val="007D2F61"/>
    <w:rsid w:val="007D3004"/>
    <w:rsid w:val="007D3A5E"/>
    <w:rsid w:val="007D3D0E"/>
    <w:rsid w:val="007D3D33"/>
    <w:rsid w:val="007D3E51"/>
    <w:rsid w:val="007D4197"/>
    <w:rsid w:val="007D41C2"/>
    <w:rsid w:val="007D4C2B"/>
    <w:rsid w:val="007D4F02"/>
    <w:rsid w:val="007D5309"/>
    <w:rsid w:val="007D58E1"/>
    <w:rsid w:val="007D5C13"/>
    <w:rsid w:val="007D5CEC"/>
    <w:rsid w:val="007D6371"/>
    <w:rsid w:val="007D657B"/>
    <w:rsid w:val="007D674C"/>
    <w:rsid w:val="007D6894"/>
    <w:rsid w:val="007D6B7B"/>
    <w:rsid w:val="007D6CF1"/>
    <w:rsid w:val="007D6D78"/>
    <w:rsid w:val="007D6E32"/>
    <w:rsid w:val="007D7131"/>
    <w:rsid w:val="007D73F8"/>
    <w:rsid w:val="007D763D"/>
    <w:rsid w:val="007D7965"/>
    <w:rsid w:val="007D7BEC"/>
    <w:rsid w:val="007D7CE3"/>
    <w:rsid w:val="007E051A"/>
    <w:rsid w:val="007E0798"/>
    <w:rsid w:val="007E0930"/>
    <w:rsid w:val="007E0B8F"/>
    <w:rsid w:val="007E0C5E"/>
    <w:rsid w:val="007E0F6C"/>
    <w:rsid w:val="007E173E"/>
    <w:rsid w:val="007E1866"/>
    <w:rsid w:val="007E1B72"/>
    <w:rsid w:val="007E2993"/>
    <w:rsid w:val="007E2C25"/>
    <w:rsid w:val="007E3395"/>
    <w:rsid w:val="007E3CD0"/>
    <w:rsid w:val="007E3E06"/>
    <w:rsid w:val="007E3EE3"/>
    <w:rsid w:val="007E42F8"/>
    <w:rsid w:val="007E4495"/>
    <w:rsid w:val="007E44A6"/>
    <w:rsid w:val="007E44E2"/>
    <w:rsid w:val="007E46A3"/>
    <w:rsid w:val="007E46DD"/>
    <w:rsid w:val="007E47E1"/>
    <w:rsid w:val="007E499A"/>
    <w:rsid w:val="007E4BEC"/>
    <w:rsid w:val="007E513F"/>
    <w:rsid w:val="007E57DE"/>
    <w:rsid w:val="007E5902"/>
    <w:rsid w:val="007E6274"/>
    <w:rsid w:val="007E64AD"/>
    <w:rsid w:val="007E6719"/>
    <w:rsid w:val="007E68ED"/>
    <w:rsid w:val="007E69ED"/>
    <w:rsid w:val="007E70EE"/>
    <w:rsid w:val="007E73E4"/>
    <w:rsid w:val="007E7B2D"/>
    <w:rsid w:val="007E7B3F"/>
    <w:rsid w:val="007F014C"/>
    <w:rsid w:val="007F01F7"/>
    <w:rsid w:val="007F0221"/>
    <w:rsid w:val="007F034B"/>
    <w:rsid w:val="007F07B9"/>
    <w:rsid w:val="007F0928"/>
    <w:rsid w:val="007F0D89"/>
    <w:rsid w:val="007F15CE"/>
    <w:rsid w:val="007F1DA1"/>
    <w:rsid w:val="007F1E2B"/>
    <w:rsid w:val="007F1E88"/>
    <w:rsid w:val="007F22C8"/>
    <w:rsid w:val="007F23C4"/>
    <w:rsid w:val="007F23E4"/>
    <w:rsid w:val="007F2C49"/>
    <w:rsid w:val="007F2CD7"/>
    <w:rsid w:val="007F2F5E"/>
    <w:rsid w:val="007F2FE5"/>
    <w:rsid w:val="007F3523"/>
    <w:rsid w:val="007F3568"/>
    <w:rsid w:val="007F3FFA"/>
    <w:rsid w:val="007F422D"/>
    <w:rsid w:val="007F47B7"/>
    <w:rsid w:val="007F48AC"/>
    <w:rsid w:val="007F4DBA"/>
    <w:rsid w:val="007F4EDC"/>
    <w:rsid w:val="007F519C"/>
    <w:rsid w:val="007F534D"/>
    <w:rsid w:val="007F54A2"/>
    <w:rsid w:val="007F54FE"/>
    <w:rsid w:val="007F5535"/>
    <w:rsid w:val="007F583C"/>
    <w:rsid w:val="007F5D32"/>
    <w:rsid w:val="007F6935"/>
    <w:rsid w:val="007F6B36"/>
    <w:rsid w:val="007F6B75"/>
    <w:rsid w:val="007F72DC"/>
    <w:rsid w:val="007F7338"/>
    <w:rsid w:val="007F795F"/>
    <w:rsid w:val="00800104"/>
    <w:rsid w:val="0080069C"/>
    <w:rsid w:val="008006FD"/>
    <w:rsid w:val="008008F5"/>
    <w:rsid w:val="00800995"/>
    <w:rsid w:val="00800CF1"/>
    <w:rsid w:val="00800DA2"/>
    <w:rsid w:val="0080104F"/>
    <w:rsid w:val="00801061"/>
    <w:rsid w:val="00801305"/>
    <w:rsid w:val="0080130A"/>
    <w:rsid w:val="0080148D"/>
    <w:rsid w:val="008014D0"/>
    <w:rsid w:val="0080156B"/>
    <w:rsid w:val="00801A3A"/>
    <w:rsid w:val="00801ADE"/>
    <w:rsid w:val="00801CF9"/>
    <w:rsid w:val="00802136"/>
    <w:rsid w:val="0080269D"/>
    <w:rsid w:val="00802C99"/>
    <w:rsid w:val="00802D81"/>
    <w:rsid w:val="00802F5F"/>
    <w:rsid w:val="008033E5"/>
    <w:rsid w:val="00804114"/>
    <w:rsid w:val="00804634"/>
    <w:rsid w:val="008047E8"/>
    <w:rsid w:val="00804931"/>
    <w:rsid w:val="0080531E"/>
    <w:rsid w:val="00805C3D"/>
    <w:rsid w:val="00805E92"/>
    <w:rsid w:val="00805EEB"/>
    <w:rsid w:val="00805EF3"/>
    <w:rsid w:val="0080672D"/>
    <w:rsid w:val="00806F1D"/>
    <w:rsid w:val="008072B3"/>
    <w:rsid w:val="008077ED"/>
    <w:rsid w:val="00807B6F"/>
    <w:rsid w:val="00807E74"/>
    <w:rsid w:val="00807E93"/>
    <w:rsid w:val="00810172"/>
    <w:rsid w:val="00810762"/>
    <w:rsid w:val="00810858"/>
    <w:rsid w:val="00810EFF"/>
    <w:rsid w:val="00811314"/>
    <w:rsid w:val="008116FE"/>
    <w:rsid w:val="00811A39"/>
    <w:rsid w:val="0081218F"/>
    <w:rsid w:val="0081266D"/>
    <w:rsid w:val="0081291B"/>
    <w:rsid w:val="00812D0A"/>
    <w:rsid w:val="00812DA4"/>
    <w:rsid w:val="00813176"/>
    <w:rsid w:val="00813251"/>
    <w:rsid w:val="00813622"/>
    <w:rsid w:val="0081367F"/>
    <w:rsid w:val="00813DCF"/>
    <w:rsid w:val="00813FAB"/>
    <w:rsid w:val="0081408E"/>
    <w:rsid w:val="0081498C"/>
    <w:rsid w:val="00814AE1"/>
    <w:rsid w:val="0081525F"/>
    <w:rsid w:val="00815316"/>
    <w:rsid w:val="008155E2"/>
    <w:rsid w:val="008159DD"/>
    <w:rsid w:val="00815B8E"/>
    <w:rsid w:val="00815CAE"/>
    <w:rsid w:val="00815D31"/>
    <w:rsid w:val="0081601F"/>
    <w:rsid w:val="00816064"/>
    <w:rsid w:val="008166A5"/>
    <w:rsid w:val="008172DD"/>
    <w:rsid w:val="008174B2"/>
    <w:rsid w:val="00817530"/>
    <w:rsid w:val="00817622"/>
    <w:rsid w:val="00817CFF"/>
    <w:rsid w:val="00817E83"/>
    <w:rsid w:val="0082000D"/>
    <w:rsid w:val="008201F6"/>
    <w:rsid w:val="00820341"/>
    <w:rsid w:val="0082037E"/>
    <w:rsid w:val="0082087D"/>
    <w:rsid w:val="00820C9C"/>
    <w:rsid w:val="00820F55"/>
    <w:rsid w:val="0082133F"/>
    <w:rsid w:val="00821572"/>
    <w:rsid w:val="00821598"/>
    <w:rsid w:val="00821704"/>
    <w:rsid w:val="00822310"/>
    <w:rsid w:val="00822A6A"/>
    <w:rsid w:val="0082302C"/>
    <w:rsid w:val="00823070"/>
    <w:rsid w:val="008236ED"/>
    <w:rsid w:val="00823794"/>
    <w:rsid w:val="008237F4"/>
    <w:rsid w:val="00823F67"/>
    <w:rsid w:val="00824022"/>
    <w:rsid w:val="00824596"/>
    <w:rsid w:val="0082480E"/>
    <w:rsid w:val="0082483A"/>
    <w:rsid w:val="00824A81"/>
    <w:rsid w:val="008251F6"/>
    <w:rsid w:val="008257B8"/>
    <w:rsid w:val="008260CF"/>
    <w:rsid w:val="008260ED"/>
    <w:rsid w:val="0082699D"/>
    <w:rsid w:val="00826B6F"/>
    <w:rsid w:val="00826B88"/>
    <w:rsid w:val="00826E6B"/>
    <w:rsid w:val="00827076"/>
    <w:rsid w:val="008271FC"/>
    <w:rsid w:val="008275FD"/>
    <w:rsid w:val="0083056F"/>
    <w:rsid w:val="00830AFB"/>
    <w:rsid w:val="00830BA1"/>
    <w:rsid w:val="00830E04"/>
    <w:rsid w:val="00830EB2"/>
    <w:rsid w:val="00831652"/>
    <w:rsid w:val="0083171A"/>
    <w:rsid w:val="00831A6B"/>
    <w:rsid w:val="00831CDE"/>
    <w:rsid w:val="0083202E"/>
    <w:rsid w:val="0083276C"/>
    <w:rsid w:val="0083289A"/>
    <w:rsid w:val="00832B9D"/>
    <w:rsid w:val="0083304F"/>
    <w:rsid w:val="008334C9"/>
    <w:rsid w:val="008335E5"/>
    <w:rsid w:val="0083379A"/>
    <w:rsid w:val="00834122"/>
    <w:rsid w:val="00834125"/>
    <w:rsid w:val="0083452D"/>
    <w:rsid w:val="00834D87"/>
    <w:rsid w:val="008352C5"/>
    <w:rsid w:val="0083558A"/>
    <w:rsid w:val="00835747"/>
    <w:rsid w:val="008358A6"/>
    <w:rsid w:val="008359FB"/>
    <w:rsid w:val="00835C56"/>
    <w:rsid w:val="008360FC"/>
    <w:rsid w:val="00836106"/>
    <w:rsid w:val="00836730"/>
    <w:rsid w:val="00836E5A"/>
    <w:rsid w:val="00836E81"/>
    <w:rsid w:val="00837421"/>
    <w:rsid w:val="008377C1"/>
    <w:rsid w:val="00837963"/>
    <w:rsid w:val="008379F8"/>
    <w:rsid w:val="00837BD6"/>
    <w:rsid w:val="00837C90"/>
    <w:rsid w:val="00837EB1"/>
    <w:rsid w:val="00837F99"/>
    <w:rsid w:val="0084042B"/>
    <w:rsid w:val="0084046C"/>
    <w:rsid w:val="008409BB"/>
    <w:rsid w:val="008415FB"/>
    <w:rsid w:val="0084184A"/>
    <w:rsid w:val="00842182"/>
    <w:rsid w:val="008423F2"/>
    <w:rsid w:val="008424FE"/>
    <w:rsid w:val="00842A30"/>
    <w:rsid w:val="00842F71"/>
    <w:rsid w:val="00843135"/>
    <w:rsid w:val="00843179"/>
    <w:rsid w:val="0084386A"/>
    <w:rsid w:val="00843AED"/>
    <w:rsid w:val="00843E0E"/>
    <w:rsid w:val="00843E9A"/>
    <w:rsid w:val="008442EA"/>
    <w:rsid w:val="00844589"/>
    <w:rsid w:val="00844794"/>
    <w:rsid w:val="00844D91"/>
    <w:rsid w:val="00844E1F"/>
    <w:rsid w:val="00844FE7"/>
    <w:rsid w:val="0084573E"/>
    <w:rsid w:val="00845969"/>
    <w:rsid w:val="00845F37"/>
    <w:rsid w:val="00845FF5"/>
    <w:rsid w:val="00846001"/>
    <w:rsid w:val="0084615D"/>
    <w:rsid w:val="0084642A"/>
    <w:rsid w:val="008465C4"/>
    <w:rsid w:val="00846710"/>
    <w:rsid w:val="0084678D"/>
    <w:rsid w:val="008478ED"/>
    <w:rsid w:val="00847D5A"/>
    <w:rsid w:val="00847F8C"/>
    <w:rsid w:val="0085092E"/>
    <w:rsid w:val="00850963"/>
    <w:rsid w:val="00851728"/>
    <w:rsid w:val="00851DFF"/>
    <w:rsid w:val="00851ED1"/>
    <w:rsid w:val="00851F5F"/>
    <w:rsid w:val="00853084"/>
    <w:rsid w:val="00853142"/>
    <w:rsid w:val="00853476"/>
    <w:rsid w:val="00853539"/>
    <w:rsid w:val="00853FC8"/>
    <w:rsid w:val="008540A6"/>
    <w:rsid w:val="00854420"/>
    <w:rsid w:val="00854481"/>
    <w:rsid w:val="00854A51"/>
    <w:rsid w:val="00854D97"/>
    <w:rsid w:val="00854E37"/>
    <w:rsid w:val="00854F32"/>
    <w:rsid w:val="0085520F"/>
    <w:rsid w:val="00855525"/>
    <w:rsid w:val="00855872"/>
    <w:rsid w:val="00855AE1"/>
    <w:rsid w:val="00855B9C"/>
    <w:rsid w:val="00855F84"/>
    <w:rsid w:val="00855F91"/>
    <w:rsid w:val="008560CF"/>
    <w:rsid w:val="008561E8"/>
    <w:rsid w:val="0085623A"/>
    <w:rsid w:val="00856519"/>
    <w:rsid w:val="00856D82"/>
    <w:rsid w:val="00857591"/>
    <w:rsid w:val="008575D5"/>
    <w:rsid w:val="00857B25"/>
    <w:rsid w:val="00857C48"/>
    <w:rsid w:val="00857E88"/>
    <w:rsid w:val="00857F65"/>
    <w:rsid w:val="00860192"/>
    <w:rsid w:val="00860870"/>
    <w:rsid w:val="008612DB"/>
    <w:rsid w:val="00861B57"/>
    <w:rsid w:val="00861BE5"/>
    <w:rsid w:val="008624B0"/>
    <w:rsid w:val="0086269F"/>
    <w:rsid w:val="0086277D"/>
    <w:rsid w:val="00862AC4"/>
    <w:rsid w:val="008631EA"/>
    <w:rsid w:val="008633AC"/>
    <w:rsid w:val="008634E3"/>
    <w:rsid w:val="0086406A"/>
    <w:rsid w:val="00864627"/>
    <w:rsid w:val="00864635"/>
    <w:rsid w:val="00864678"/>
    <w:rsid w:val="0086475D"/>
    <w:rsid w:val="00864C1A"/>
    <w:rsid w:val="00865148"/>
    <w:rsid w:val="00865217"/>
    <w:rsid w:val="008652A7"/>
    <w:rsid w:val="008658AA"/>
    <w:rsid w:val="00865A4E"/>
    <w:rsid w:val="00865CBD"/>
    <w:rsid w:val="00865F5E"/>
    <w:rsid w:val="00866E37"/>
    <w:rsid w:val="00866F9E"/>
    <w:rsid w:val="00867233"/>
    <w:rsid w:val="008672E2"/>
    <w:rsid w:val="008676A5"/>
    <w:rsid w:val="0086793D"/>
    <w:rsid w:val="00867B1C"/>
    <w:rsid w:val="008701A9"/>
    <w:rsid w:val="0087090A"/>
    <w:rsid w:val="00870988"/>
    <w:rsid w:val="00870E77"/>
    <w:rsid w:val="008712F3"/>
    <w:rsid w:val="008713D6"/>
    <w:rsid w:val="00871643"/>
    <w:rsid w:val="00871F39"/>
    <w:rsid w:val="00872288"/>
    <w:rsid w:val="0087281D"/>
    <w:rsid w:val="008732D8"/>
    <w:rsid w:val="00873377"/>
    <w:rsid w:val="00873440"/>
    <w:rsid w:val="00873577"/>
    <w:rsid w:val="008736DC"/>
    <w:rsid w:val="00873D6E"/>
    <w:rsid w:val="00873D7E"/>
    <w:rsid w:val="0087409F"/>
    <w:rsid w:val="008740C5"/>
    <w:rsid w:val="00874380"/>
    <w:rsid w:val="008746DC"/>
    <w:rsid w:val="00874B05"/>
    <w:rsid w:val="00874B62"/>
    <w:rsid w:val="00874C4D"/>
    <w:rsid w:val="00874D58"/>
    <w:rsid w:val="00874F1A"/>
    <w:rsid w:val="008750D2"/>
    <w:rsid w:val="00875AB5"/>
    <w:rsid w:val="00875C91"/>
    <w:rsid w:val="00875F85"/>
    <w:rsid w:val="008765A7"/>
    <w:rsid w:val="008765EE"/>
    <w:rsid w:val="00876711"/>
    <w:rsid w:val="00876C6B"/>
    <w:rsid w:val="00876DC9"/>
    <w:rsid w:val="00877125"/>
    <w:rsid w:val="008777C2"/>
    <w:rsid w:val="00877CCF"/>
    <w:rsid w:val="00877E02"/>
    <w:rsid w:val="008800E7"/>
    <w:rsid w:val="00880304"/>
    <w:rsid w:val="00880A70"/>
    <w:rsid w:val="00881511"/>
    <w:rsid w:val="008817A3"/>
    <w:rsid w:val="008818A2"/>
    <w:rsid w:val="00881B89"/>
    <w:rsid w:val="00881DF9"/>
    <w:rsid w:val="00882448"/>
    <w:rsid w:val="00882CD1"/>
    <w:rsid w:val="00882F1D"/>
    <w:rsid w:val="00883252"/>
    <w:rsid w:val="00883605"/>
    <w:rsid w:val="00883A4D"/>
    <w:rsid w:val="00883B21"/>
    <w:rsid w:val="00883F0C"/>
    <w:rsid w:val="00883F36"/>
    <w:rsid w:val="00883F8F"/>
    <w:rsid w:val="00883FD2"/>
    <w:rsid w:val="00884211"/>
    <w:rsid w:val="00884235"/>
    <w:rsid w:val="008844FA"/>
    <w:rsid w:val="008846BF"/>
    <w:rsid w:val="00884896"/>
    <w:rsid w:val="00884B82"/>
    <w:rsid w:val="00884D2E"/>
    <w:rsid w:val="00885285"/>
    <w:rsid w:val="00885329"/>
    <w:rsid w:val="0088561F"/>
    <w:rsid w:val="008857E8"/>
    <w:rsid w:val="00885985"/>
    <w:rsid w:val="00885B4A"/>
    <w:rsid w:val="00885DE3"/>
    <w:rsid w:val="0088616E"/>
    <w:rsid w:val="008865D8"/>
    <w:rsid w:val="00886699"/>
    <w:rsid w:val="0088686B"/>
    <w:rsid w:val="00886ABB"/>
    <w:rsid w:val="00886AE8"/>
    <w:rsid w:val="0088709A"/>
    <w:rsid w:val="008870D1"/>
    <w:rsid w:val="008872C9"/>
    <w:rsid w:val="008874E3"/>
    <w:rsid w:val="0088750B"/>
    <w:rsid w:val="00887B04"/>
    <w:rsid w:val="008891DF"/>
    <w:rsid w:val="00890694"/>
    <w:rsid w:val="00890A61"/>
    <w:rsid w:val="00890F9E"/>
    <w:rsid w:val="008914DC"/>
    <w:rsid w:val="0089199F"/>
    <w:rsid w:val="00891B6F"/>
    <w:rsid w:val="00891BE0"/>
    <w:rsid w:val="00891C32"/>
    <w:rsid w:val="00891D7F"/>
    <w:rsid w:val="008921DA"/>
    <w:rsid w:val="00892265"/>
    <w:rsid w:val="0089233E"/>
    <w:rsid w:val="00892661"/>
    <w:rsid w:val="00892E09"/>
    <w:rsid w:val="0089330E"/>
    <w:rsid w:val="00893564"/>
    <w:rsid w:val="00893A8E"/>
    <w:rsid w:val="00893B7A"/>
    <w:rsid w:val="00893E27"/>
    <w:rsid w:val="0089412D"/>
    <w:rsid w:val="008945F7"/>
    <w:rsid w:val="0089463D"/>
    <w:rsid w:val="00894EAF"/>
    <w:rsid w:val="00895179"/>
    <w:rsid w:val="00895315"/>
    <w:rsid w:val="0089551E"/>
    <w:rsid w:val="0089554F"/>
    <w:rsid w:val="008955E6"/>
    <w:rsid w:val="00895AC1"/>
    <w:rsid w:val="00895B5F"/>
    <w:rsid w:val="0089637C"/>
    <w:rsid w:val="00896712"/>
    <w:rsid w:val="00896870"/>
    <w:rsid w:val="008969BD"/>
    <w:rsid w:val="00896E0D"/>
    <w:rsid w:val="00896F2A"/>
    <w:rsid w:val="008971BB"/>
    <w:rsid w:val="00897316"/>
    <w:rsid w:val="008974FC"/>
    <w:rsid w:val="00897BB6"/>
    <w:rsid w:val="00897C69"/>
    <w:rsid w:val="008A00B0"/>
    <w:rsid w:val="008A0DA7"/>
    <w:rsid w:val="008A1294"/>
    <w:rsid w:val="008A13BD"/>
    <w:rsid w:val="008A1596"/>
    <w:rsid w:val="008A176C"/>
    <w:rsid w:val="008A1BC8"/>
    <w:rsid w:val="008A1BE6"/>
    <w:rsid w:val="008A1EDF"/>
    <w:rsid w:val="008A2695"/>
    <w:rsid w:val="008A2DC9"/>
    <w:rsid w:val="008A2FCA"/>
    <w:rsid w:val="008A2FF1"/>
    <w:rsid w:val="008A3258"/>
    <w:rsid w:val="008A32D4"/>
    <w:rsid w:val="008A34D7"/>
    <w:rsid w:val="008A3536"/>
    <w:rsid w:val="008A3655"/>
    <w:rsid w:val="008A367F"/>
    <w:rsid w:val="008A37AF"/>
    <w:rsid w:val="008A3B28"/>
    <w:rsid w:val="008A3D62"/>
    <w:rsid w:val="008A448D"/>
    <w:rsid w:val="008A4953"/>
    <w:rsid w:val="008A4A55"/>
    <w:rsid w:val="008A4B68"/>
    <w:rsid w:val="008A506F"/>
    <w:rsid w:val="008A528A"/>
    <w:rsid w:val="008A5298"/>
    <w:rsid w:val="008A535A"/>
    <w:rsid w:val="008A53ED"/>
    <w:rsid w:val="008A55FE"/>
    <w:rsid w:val="008A5D66"/>
    <w:rsid w:val="008A5FD1"/>
    <w:rsid w:val="008A60DA"/>
    <w:rsid w:val="008A7027"/>
    <w:rsid w:val="008A720F"/>
    <w:rsid w:val="008A7589"/>
    <w:rsid w:val="008A7C72"/>
    <w:rsid w:val="008B04F2"/>
    <w:rsid w:val="008B08F5"/>
    <w:rsid w:val="008B0CF9"/>
    <w:rsid w:val="008B0D0E"/>
    <w:rsid w:val="008B108F"/>
    <w:rsid w:val="008B12BB"/>
    <w:rsid w:val="008B1318"/>
    <w:rsid w:val="008B1411"/>
    <w:rsid w:val="008B17A2"/>
    <w:rsid w:val="008B25F2"/>
    <w:rsid w:val="008B2643"/>
    <w:rsid w:val="008B2FAE"/>
    <w:rsid w:val="008B3156"/>
    <w:rsid w:val="008B32CE"/>
    <w:rsid w:val="008B3317"/>
    <w:rsid w:val="008B414B"/>
    <w:rsid w:val="008B4227"/>
    <w:rsid w:val="008B4466"/>
    <w:rsid w:val="008B4B27"/>
    <w:rsid w:val="008B4E0E"/>
    <w:rsid w:val="008B4FB9"/>
    <w:rsid w:val="008B502D"/>
    <w:rsid w:val="008B538D"/>
    <w:rsid w:val="008B5715"/>
    <w:rsid w:val="008B5970"/>
    <w:rsid w:val="008B5A2D"/>
    <w:rsid w:val="008B5BC2"/>
    <w:rsid w:val="008B60BB"/>
    <w:rsid w:val="008B6732"/>
    <w:rsid w:val="008B68EC"/>
    <w:rsid w:val="008B6F24"/>
    <w:rsid w:val="008B6F98"/>
    <w:rsid w:val="008B711E"/>
    <w:rsid w:val="008B7BE2"/>
    <w:rsid w:val="008C042F"/>
    <w:rsid w:val="008C057B"/>
    <w:rsid w:val="008C0726"/>
    <w:rsid w:val="008C09B5"/>
    <w:rsid w:val="008C0B6C"/>
    <w:rsid w:val="008C0C04"/>
    <w:rsid w:val="008C0CAC"/>
    <w:rsid w:val="008C13B4"/>
    <w:rsid w:val="008C1557"/>
    <w:rsid w:val="008C17F3"/>
    <w:rsid w:val="008C1962"/>
    <w:rsid w:val="008C1B8C"/>
    <w:rsid w:val="008C2306"/>
    <w:rsid w:val="008C23A3"/>
    <w:rsid w:val="008C2489"/>
    <w:rsid w:val="008C26D1"/>
    <w:rsid w:val="008C26D3"/>
    <w:rsid w:val="008C2B47"/>
    <w:rsid w:val="008C2B7F"/>
    <w:rsid w:val="008C2BA8"/>
    <w:rsid w:val="008C2BF1"/>
    <w:rsid w:val="008C2D03"/>
    <w:rsid w:val="008C3283"/>
    <w:rsid w:val="008C330E"/>
    <w:rsid w:val="008C36AC"/>
    <w:rsid w:val="008C36D0"/>
    <w:rsid w:val="008C36DB"/>
    <w:rsid w:val="008C3C6C"/>
    <w:rsid w:val="008C444C"/>
    <w:rsid w:val="008C4953"/>
    <w:rsid w:val="008C4BCE"/>
    <w:rsid w:val="008C4E44"/>
    <w:rsid w:val="008C51AA"/>
    <w:rsid w:val="008C5A49"/>
    <w:rsid w:val="008C6035"/>
    <w:rsid w:val="008C6255"/>
    <w:rsid w:val="008C65DF"/>
    <w:rsid w:val="008C684B"/>
    <w:rsid w:val="008C6ABD"/>
    <w:rsid w:val="008C6F18"/>
    <w:rsid w:val="008C7685"/>
    <w:rsid w:val="008C7847"/>
    <w:rsid w:val="008D007A"/>
    <w:rsid w:val="008D0166"/>
    <w:rsid w:val="008D07DE"/>
    <w:rsid w:val="008D0831"/>
    <w:rsid w:val="008D0DEB"/>
    <w:rsid w:val="008D0E40"/>
    <w:rsid w:val="008D0F9F"/>
    <w:rsid w:val="008D106F"/>
    <w:rsid w:val="008D1692"/>
    <w:rsid w:val="008D1E7F"/>
    <w:rsid w:val="008D2002"/>
    <w:rsid w:val="008D2367"/>
    <w:rsid w:val="008D24CD"/>
    <w:rsid w:val="008D30FC"/>
    <w:rsid w:val="008D3181"/>
    <w:rsid w:val="008D3C5D"/>
    <w:rsid w:val="008D3E6A"/>
    <w:rsid w:val="008D427A"/>
    <w:rsid w:val="008D4742"/>
    <w:rsid w:val="008D4B26"/>
    <w:rsid w:val="008D4C27"/>
    <w:rsid w:val="008D4DD5"/>
    <w:rsid w:val="008D5062"/>
    <w:rsid w:val="008D5243"/>
    <w:rsid w:val="008D542F"/>
    <w:rsid w:val="008D5657"/>
    <w:rsid w:val="008D576A"/>
    <w:rsid w:val="008D59F1"/>
    <w:rsid w:val="008D5C9B"/>
    <w:rsid w:val="008D6752"/>
    <w:rsid w:val="008D69E7"/>
    <w:rsid w:val="008D6DEE"/>
    <w:rsid w:val="008D6FC1"/>
    <w:rsid w:val="008D7652"/>
    <w:rsid w:val="008D7AC2"/>
    <w:rsid w:val="008D7C77"/>
    <w:rsid w:val="008E0140"/>
    <w:rsid w:val="008E0400"/>
    <w:rsid w:val="008E0688"/>
    <w:rsid w:val="008E06E3"/>
    <w:rsid w:val="008E0BEF"/>
    <w:rsid w:val="008E11EE"/>
    <w:rsid w:val="008E14AA"/>
    <w:rsid w:val="008E16DD"/>
    <w:rsid w:val="008E1CEE"/>
    <w:rsid w:val="008E2427"/>
    <w:rsid w:val="008E266D"/>
    <w:rsid w:val="008E2F0C"/>
    <w:rsid w:val="008E3108"/>
    <w:rsid w:val="008E3C4E"/>
    <w:rsid w:val="008E3CAB"/>
    <w:rsid w:val="008E3E23"/>
    <w:rsid w:val="008E42BD"/>
    <w:rsid w:val="008E4537"/>
    <w:rsid w:val="008E45A4"/>
    <w:rsid w:val="008E468F"/>
    <w:rsid w:val="008E547B"/>
    <w:rsid w:val="008E5508"/>
    <w:rsid w:val="008E592B"/>
    <w:rsid w:val="008E5DF8"/>
    <w:rsid w:val="008E626C"/>
    <w:rsid w:val="008E63C9"/>
    <w:rsid w:val="008E6560"/>
    <w:rsid w:val="008E6634"/>
    <w:rsid w:val="008E69E2"/>
    <w:rsid w:val="008E6D35"/>
    <w:rsid w:val="008E6F32"/>
    <w:rsid w:val="008E7086"/>
    <w:rsid w:val="008E7787"/>
    <w:rsid w:val="008E7B17"/>
    <w:rsid w:val="008F0250"/>
    <w:rsid w:val="008F0285"/>
    <w:rsid w:val="008F0A0F"/>
    <w:rsid w:val="008F0D5B"/>
    <w:rsid w:val="008F11C0"/>
    <w:rsid w:val="008F11F4"/>
    <w:rsid w:val="008F1952"/>
    <w:rsid w:val="008F1A1F"/>
    <w:rsid w:val="008F24CD"/>
    <w:rsid w:val="008F254D"/>
    <w:rsid w:val="008F279E"/>
    <w:rsid w:val="008F310B"/>
    <w:rsid w:val="008F322B"/>
    <w:rsid w:val="008F34CB"/>
    <w:rsid w:val="008F3519"/>
    <w:rsid w:val="008F3AD3"/>
    <w:rsid w:val="008F3CA7"/>
    <w:rsid w:val="008F40A3"/>
    <w:rsid w:val="008F4137"/>
    <w:rsid w:val="008F443F"/>
    <w:rsid w:val="008F4FE4"/>
    <w:rsid w:val="008F54B6"/>
    <w:rsid w:val="008F5565"/>
    <w:rsid w:val="008F55BD"/>
    <w:rsid w:val="008F57A5"/>
    <w:rsid w:val="008F5ADD"/>
    <w:rsid w:val="008F5D7D"/>
    <w:rsid w:val="008F5DE5"/>
    <w:rsid w:val="008F5E42"/>
    <w:rsid w:val="008F63B1"/>
    <w:rsid w:val="008F641B"/>
    <w:rsid w:val="008F64E1"/>
    <w:rsid w:val="008F6540"/>
    <w:rsid w:val="008F6973"/>
    <w:rsid w:val="008F6E6A"/>
    <w:rsid w:val="008F7626"/>
    <w:rsid w:val="008F795E"/>
    <w:rsid w:val="008F7AA7"/>
    <w:rsid w:val="008F7C65"/>
    <w:rsid w:val="00900947"/>
    <w:rsid w:val="009009A2"/>
    <w:rsid w:val="00900A97"/>
    <w:rsid w:val="00900D25"/>
    <w:rsid w:val="00900D46"/>
    <w:rsid w:val="00900EB8"/>
    <w:rsid w:val="00900FBA"/>
    <w:rsid w:val="00901DD6"/>
    <w:rsid w:val="0090207D"/>
    <w:rsid w:val="0090240E"/>
    <w:rsid w:val="00902BFF"/>
    <w:rsid w:val="00902E5B"/>
    <w:rsid w:val="00903A8D"/>
    <w:rsid w:val="00903E59"/>
    <w:rsid w:val="00903FD9"/>
    <w:rsid w:val="00904345"/>
    <w:rsid w:val="0090442D"/>
    <w:rsid w:val="009046D5"/>
    <w:rsid w:val="00904CF5"/>
    <w:rsid w:val="00904E74"/>
    <w:rsid w:val="00905259"/>
    <w:rsid w:val="00905348"/>
    <w:rsid w:val="0090556C"/>
    <w:rsid w:val="00905633"/>
    <w:rsid w:val="009056A7"/>
    <w:rsid w:val="00905D6A"/>
    <w:rsid w:val="00905EAE"/>
    <w:rsid w:val="009060C4"/>
    <w:rsid w:val="009061DB"/>
    <w:rsid w:val="00906239"/>
    <w:rsid w:val="009066D7"/>
    <w:rsid w:val="0090699B"/>
    <w:rsid w:val="00906A58"/>
    <w:rsid w:val="00906C91"/>
    <w:rsid w:val="00906C95"/>
    <w:rsid w:val="00906CA7"/>
    <w:rsid w:val="009074D8"/>
    <w:rsid w:val="00907656"/>
    <w:rsid w:val="009079C2"/>
    <w:rsid w:val="00907B62"/>
    <w:rsid w:val="00907E47"/>
    <w:rsid w:val="00910887"/>
    <w:rsid w:val="00910C00"/>
    <w:rsid w:val="009115EF"/>
    <w:rsid w:val="009116DD"/>
    <w:rsid w:val="0091171E"/>
    <w:rsid w:val="00911738"/>
    <w:rsid w:val="0091199C"/>
    <w:rsid w:val="009123E9"/>
    <w:rsid w:val="009124A1"/>
    <w:rsid w:val="009124BE"/>
    <w:rsid w:val="00912CCF"/>
    <w:rsid w:val="00912D1C"/>
    <w:rsid w:val="00912DB2"/>
    <w:rsid w:val="00913019"/>
    <w:rsid w:val="009134C6"/>
    <w:rsid w:val="00913F1E"/>
    <w:rsid w:val="00913FB2"/>
    <w:rsid w:val="00913FC9"/>
    <w:rsid w:val="00914090"/>
    <w:rsid w:val="009140BB"/>
    <w:rsid w:val="009140C4"/>
    <w:rsid w:val="009144A9"/>
    <w:rsid w:val="0091468B"/>
    <w:rsid w:val="00914CC1"/>
    <w:rsid w:val="009150BC"/>
    <w:rsid w:val="0091526F"/>
    <w:rsid w:val="00915391"/>
    <w:rsid w:val="009153D2"/>
    <w:rsid w:val="00915835"/>
    <w:rsid w:val="00915F41"/>
    <w:rsid w:val="00916286"/>
    <w:rsid w:val="00916595"/>
    <w:rsid w:val="00916A10"/>
    <w:rsid w:val="00916C47"/>
    <w:rsid w:val="00916E68"/>
    <w:rsid w:val="009171AD"/>
    <w:rsid w:val="00917244"/>
    <w:rsid w:val="009172E0"/>
    <w:rsid w:val="009173F6"/>
    <w:rsid w:val="00917569"/>
    <w:rsid w:val="00917794"/>
    <w:rsid w:val="00917933"/>
    <w:rsid w:val="00917C9E"/>
    <w:rsid w:val="00920174"/>
    <w:rsid w:val="0092073A"/>
    <w:rsid w:val="00920BE7"/>
    <w:rsid w:val="0092103F"/>
    <w:rsid w:val="009212E2"/>
    <w:rsid w:val="0092167D"/>
    <w:rsid w:val="009216CD"/>
    <w:rsid w:val="00921779"/>
    <w:rsid w:val="009219D2"/>
    <w:rsid w:val="00921A4E"/>
    <w:rsid w:val="00921BA4"/>
    <w:rsid w:val="00921E37"/>
    <w:rsid w:val="009223AB"/>
    <w:rsid w:val="0092247C"/>
    <w:rsid w:val="009224BF"/>
    <w:rsid w:val="009224E3"/>
    <w:rsid w:val="00922511"/>
    <w:rsid w:val="009225D5"/>
    <w:rsid w:val="00922F07"/>
    <w:rsid w:val="0092328C"/>
    <w:rsid w:val="00923463"/>
    <w:rsid w:val="00923834"/>
    <w:rsid w:val="009243BB"/>
    <w:rsid w:val="009247A6"/>
    <w:rsid w:val="009250E6"/>
    <w:rsid w:val="00925238"/>
    <w:rsid w:val="00925ACF"/>
    <w:rsid w:val="0092615D"/>
    <w:rsid w:val="009262A3"/>
    <w:rsid w:val="00926546"/>
    <w:rsid w:val="009265A1"/>
    <w:rsid w:val="00926AB2"/>
    <w:rsid w:val="00926D2B"/>
    <w:rsid w:val="0092728F"/>
    <w:rsid w:val="00927430"/>
    <w:rsid w:val="00927700"/>
    <w:rsid w:val="0093036E"/>
    <w:rsid w:val="00930377"/>
    <w:rsid w:val="0093055C"/>
    <w:rsid w:val="00930D55"/>
    <w:rsid w:val="00930DA9"/>
    <w:rsid w:val="00930F6B"/>
    <w:rsid w:val="00931136"/>
    <w:rsid w:val="00931142"/>
    <w:rsid w:val="00931224"/>
    <w:rsid w:val="00931DA7"/>
    <w:rsid w:val="00931E2D"/>
    <w:rsid w:val="009322C1"/>
    <w:rsid w:val="009326A5"/>
    <w:rsid w:val="00932920"/>
    <w:rsid w:val="00932D63"/>
    <w:rsid w:val="009331D4"/>
    <w:rsid w:val="009333C7"/>
    <w:rsid w:val="009333D3"/>
    <w:rsid w:val="009339B6"/>
    <w:rsid w:val="00933B4C"/>
    <w:rsid w:val="00933DC4"/>
    <w:rsid w:val="009340E0"/>
    <w:rsid w:val="0093431B"/>
    <w:rsid w:val="009346BA"/>
    <w:rsid w:val="009346D6"/>
    <w:rsid w:val="00934743"/>
    <w:rsid w:val="0093487E"/>
    <w:rsid w:val="009348EE"/>
    <w:rsid w:val="00934FFE"/>
    <w:rsid w:val="009357D4"/>
    <w:rsid w:val="0093623D"/>
    <w:rsid w:val="00936405"/>
    <w:rsid w:val="009367C4"/>
    <w:rsid w:val="00936A7E"/>
    <w:rsid w:val="00936B64"/>
    <w:rsid w:val="009370AC"/>
    <w:rsid w:val="009379C4"/>
    <w:rsid w:val="009379EA"/>
    <w:rsid w:val="00937DE1"/>
    <w:rsid w:val="00937F41"/>
    <w:rsid w:val="0094041A"/>
    <w:rsid w:val="009407D6"/>
    <w:rsid w:val="00940D32"/>
    <w:rsid w:val="00940E5D"/>
    <w:rsid w:val="0094180D"/>
    <w:rsid w:val="0094190D"/>
    <w:rsid w:val="009420E3"/>
    <w:rsid w:val="00942354"/>
    <w:rsid w:val="00942681"/>
    <w:rsid w:val="009427B8"/>
    <w:rsid w:val="00942EA9"/>
    <w:rsid w:val="00942ECE"/>
    <w:rsid w:val="00943020"/>
    <w:rsid w:val="00943881"/>
    <w:rsid w:val="00943A7E"/>
    <w:rsid w:val="00943B09"/>
    <w:rsid w:val="00943C59"/>
    <w:rsid w:val="00943E42"/>
    <w:rsid w:val="00943E5D"/>
    <w:rsid w:val="009444A3"/>
    <w:rsid w:val="00944728"/>
    <w:rsid w:val="0094478F"/>
    <w:rsid w:val="009451E4"/>
    <w:rsid w:val="0094528E"/>
    <w:rsid w:val="009453E8"/>
    <w:rsid w:val="00945664"/>
    <w:rsid w:val="00945AD1"/>
    <w:rsid w:val="00946125"/>
    <w:rsid w:val="00946AF9"/>
    <w:rsid w:val="00946C3C"/>
    <w:rsid w:val="00946ECB"/>
    <w:rsid w:val="00946F53"/>
    <w:rsid w:val="00947038"/>
    <w:rsid w:val="00947268"/>
    <w:rsid w:val="009472FB"/>
    <w:rsid w:val="0094731F"/>
    <w:rsid w:val="0094750E"/>
    <w:rsid w:val="009476F1"/>
    <w:rsid w:val="00947BA7"/>
    <w:rsid w:val="00947C94"/>
    <w:rsid w:val="00947D46"/>
    <w:rsid w:val="009507C8"/>
    <w:rsid w:val="00950ED1"/>
    <w:rsid w:val="0095115E"/>
    <w:rsid w:val="0095118A"/>
    <w:rsid w:val="009511A0"/>
    <w:rsid w:val="009515D2"/>
    <w:rsid w:val="00951806"/>
    <w:rsid w:val="009520DE"/>
    <w:rsid w:val="0095224D"/>
    <w:rsid w:val="0095226C"/>
    <w:rsid w:val="00952468"/>
    <w:rsid w:val="009524EA"/>
    <w:rsid w:val="00953206"/>
    <w:rsid w:val="0095321D"/>
    <w:rsid w:val="00953E0E"/>
    <w:rsid w:val="00953ED5"/>
    <w:rsid w:val="00954767"/>
    <w:rsid w:val="0095487A"/>
    <w:rsid w:val="009548FB"/>
    <w:rsid w:val="00954D7B"/>
    <w:rsid w:val="0095537F"/>
    <w:rsid w:val="0095538B"/>
    <w:rsid w:val="009553DF"/>
    <w:rsid w:val="00955427"/>
    <w:rsid w:val="00955AE3"/>
    <w:rsid w:val="00956C6F"/>
    <w:rsid w:val="00957AF7"/>
    <w:rsid w:val="00957FA3"/>
    <w:rsid w:val="0096039C"/>
    <w:rsid w:val="0096095B"/>
    <w:rsid w:val="00960ACA"/>
    <w:rsid w:val="00960C4F"/>
    <w:rsid w:val="00960FCE"/>
    <w:rsid w:val="00961102"/>
    <w:rsid w:val="00961B87"/>
    <w:rsid w:val="00961BDD"/>
    <w:rsid w:val="00961DFC"/>
    <w:rsid w:val="0096217C"/>
    <w:rsid w:val="0096233C"/>
    <w:rsid w:val="00962441"/>
    <w:rsid w:val="009625F0"/>
    <w:rsid w:val="0096267A"/>
    <w:rsid w:val="009626DD"/>
    <w:rsid w:val="009631B9"/>
    <w:rsid w:val="00963277"/>
    <w:rsid w:val="0096339D"/>
    <w:rsid w:val="0096422D"/>
    <w:rsid w:val="009644A1"/>
    <w:rsid w:val="00964821"/>
    <w:rsid w:val="00964B53"/>
    <w:rsid w:val="00964C3F"/>
    <w:rsid w:val="00964C6C"/>
    <w:rsid w:val="0096507E"/>
    <w:rsid w:val="00965176"/>
    <w:rsid w:val="00965240"/>
    <w:rsid w:val="009654CB"/>
    <w:rsid w:val="009655C9"/>
    <w:rsid w:val="009655CE"/>
    <w:rsid w:val="00965847"/>
    <w:rsid w:val="00965A3E"/>
    <w:rsid w:val="00965C48"/>
    <w:rsid w:val="009666B7"/>
    <w:rsid w:val="00966D9D"/>
    <w:rsid w:val="00966E4A"/>
    <w:rsid w:val="00966EF8"/>
    <w:rsid w:val="00966F4E"/>
    <w:rsid w:val="00967041"/>
    <w:rsid w:val="00967232"/>
    <w:rsid w:val="00967299"/>
    <w:rsid w:val="009679CA"/>
    <w:rsid w:val="00967C31"/>
    <w:rsid w:val="00967E48"/>
    <w:rsid w:val="0097003E"/>
    <w:rsid w:val="00970644"/>
    <w:rsid w:val="009706F6"/>
    <w:rsid w:val="0097077C"/>
    <w:rsid w:val="00970918"/>
    <w:rsid w:val="0097099E"/>
    <w:rsid w:val="00970E01"/>
    <w:rsid w:val="00970FB4"/>
    <w:rsid w:val="009714CF"/>
    <w:rsid w:val="00971761"/>
    <w:rsid w:val="00971B2F"/>
    <w:rsid w:val="0097216F"/>
    <w:rsid w:val="0097223A"/>
    <w:rsid w:val="00972242"/>
    <w:rsid w:val="0097229B"/>
    <w:rsid w:val="00972C3B"/>
    <w:rsid w:val="00972D90"/>
    <w:rsid w:val="00973057"/>
    <w:rsid w:val="009736E2"/>
    <w:rsid w:val="00974183"/>
    <w:rsid w:val="00974455"/>
    <w:rsid w:val="00974C03"/>
    <w:rsid w:val="00974D50"/>
    <w:rsid w:val="00974F81"/>
    <w:rsid w:val="00975187"/>
    <w:rsid w:val="009751AF"/>
    <w:rsid w:val="00975326"/>
    <w:rsid w:val="00975686"/>
    <w:rsid w:val="00975DEA"/>
    <w:rsid w:val="009763D8"/>
    <w:rsid w:val="00976886"/>
    <w:rsid w:val="00976B62"/>
    <w:rsid w:val="00976C04"/>
    <w:rsid w:val="00977977"/>
    <w:rsid w:val="00977CDF"/>
    <w:rsid w:val="0098043F"/>
    <w:rsid w:val="00980D82"/>
    <w:rsid w:val="00981038"/>
    <w:rsid w:val="00981068"/>
    <w:rsid w:val="0098106E"/>
    <w:rsid w:val="00981289"/>
    <w:rsid w:val="00981511"/>
    <w:rsid w:val="00981642"/>
    <w:rsid w:val="0098172B"/>
    <w:rsid w:val="00981867"/>
    <w:rsid w:val="00981D1C"/>
    <w:rsid w:val="00981E1C"/>
    <w:rsid w:val="00982118"/>
    <w:rsid w:val="00982C62"/>
    <w:rsid w:val="00982C91"/>
    <w:rsid w:val="00982EEC"/>
    <w:rsid w:val="00982F76"/>
    <w:rsid w:val="00982FA3"/>
    <w:rsid w:val="009836C0"/>
    <w:rsid w:val="009839F9"/>
    <w:rsid w:val="009840FD"/>
    <w:rsid w:val="00984463"/>
    <w:rsid w:val="00984701"/>
    <w:rsid w:val="00984847"/>
    <w:rsid w:val="00984BE2"/>
    <w:rsid w:val="00984BEC"/>
    <w:rsid w:val="0098523E"/>
    <w:rsid w:val="0098542F"/>
    <w:rsid w:val="0098558C"/>
    <w:rsid w:val="009859AB"/>
    <w:rsid w:val="00985ACA"/>
    <w:rsid w:val="00985EB8"/>
    <w:rsid w:val="00985FB3"/>
    <w:rsid w:val="0098617D"/>
    <w:rsid w:val="00986566"/>
    <w:rsid w:val="00986617"/>
    <w:rsid w:val="00986CC1"/>
    <w:rsid w:val="00986F4E"/>
    <w:rsid w:val="00987191"/>
    <w:rsid w:val="00987845"/>
    <w:rsid w:val="00987A5A"/>
    <w:rsid w:val="00987BAE"/>
    <w:rsid w:val="00987CB4"/>
    <w:rsid w:val="009900D0"/>
    <w:rsid w:val="0099097E"/>
    <w:rsid w:val="009918C7"/>
    <w:rsid w:val="0099192A"/>
    <w:rsid w:val="009921E6"/>
    <w:rsid w:val="009921FC"/>
    <w:rsid w:val="00992331"/>
    <w:rsid w:val="00992434"/>
    <w:rsid w:val="0099272B"/>
    <w:rsid w:val="00992A0E"/>
    <w:rsid w:val="00993033"/>
    <w:rsid w:val="009932D1"/>
    <w:rsid w:val="009938D6"/>
    <w:rsid w:val="0099399E"/>
    <w:rsid w:val="00993A68"/>
    <w:rsid w:val="00993C1C"/>
    <w:rsid w:val="00993E98"/>
    <w:rsid w:val="00993F6F"/>
    <w:rsid w:val="009940EB"/>
    <w:rsid w:val="00994124"/>
    <w:rsid w:val="0099413C"/>
    <w:rsid w:val="00994230"/>
    <w:rsid w:val="0099479E"/>
    <w:rsid w:val="00994D61"/>
    <w:rsid w:val="00994DE2"/>
    <w:rsid w:val="009951D8"/>
    <w:rsid w:val="00995355"/>
    <w:rsid w:val="00995862"/>
    <w:rsid w:val="0099586F"/>
    <w:rsid w:val="00995E95"/>
    <w:rsid w:val="0099601B"/>
    <w:rsid w:val="00996106"/>
    <w:rsid w:val="00996525"/>
    <w:rsid w:val="00996F18"/>
    <w:rsid w:val="0099719E"/>
    <w:rsid w:val="009975C1"/>
    <w:rsid w:val="009A0169"/>
    <w:rsid w:val="009A041F"/>
    <w:rsid w:val="009A043C"/>
    <w:rsid w:val="009A076E"/>
    <w:rsid w:val="009A0879"/>
    <w:rsid w:val="009A17E1"/>
    <w:rsid w:val="009A1B56"/>
    <w:rsid w:val="009A1EFB"/>
    <w:rsid w:val="009A3757"/>
    <w:rsid w:val="009A3766"/>
    <w:rsid w:val="009A39A9"/>
    <w:rsid w:val="009A3C93"/>
    <w:rsid w:val="009A3FD0"/>
    <w:rsid w:val="009A4486"/>
    <w:rsid w:val="009A4B49"/>
    <w:rsid w:val="009A4BB4"/>
    <w:rsid w:val="009A5154"/>
    <w:rsid w:val="009A51C7"/>
    <w:rsid w:val="009A51C8"/>
    <w:rsid w:val="009A5213"/>
    <w:rsid w:val="009A5795"/>
    <w:rsid w:val="009A58C7"/>
    <w:rsid w:val="009A59EC"/>
    <w:rsid w:val="009A5C56"/>
    <w:rsid w:val="009A5CA8"/>
    <w:rsid w:val="009A5DF8"/>
    <w:rsid w:val="009A639B"/>
    <w:rsid w:val="009A674B"/>
    <w:rsid w:val="009A6D94"/>
    <w:rsid w:val="009A6ED0"/>
    <w:rsid w:val="009A706A"/>
    <w:rsid w:val="009A7132"/>
    <w:rsid w:val="009A717B"/>
    <w:rsid w:val="009A71AB"/>
    <w:rsid w:val="009A7745"/>
    <w:rsid w:val="009A7769"/>
    <w:rsid w:val="009A7B8E"/>
    <w:rsid w:val="009A7C3D"/>
    <w:rsid w:val="009B0156"/>
    <w:rsid w:val="009B0295"/>
    <w:rsid w:val="009B05BA"/>
    <w:rsid w:val="009B05DD"/>
    <w:rsid w:val="009B07B1"/>
    <w:rsid w:val="009B0ADC"/>
    <w:rsid w:val="009B0BC1"/>
    <w:rsid w:val="009B14C4"/>
    <w:rsid w:val="009B1821"/>
    <w:rsid w:val="009B1B0E"/>
    <w:rsid w:val="009B1D4E"/>
    <w:rsid w:val="009B1DE5"/>
    <w:rsid w:val="009B2596"/>
    <w:rsid w:val="009B2949"/>
    <w:rsid w:val="009B2A9D"/>
    <w:rsid w:val="009B3F5D"/>
    <w:rsid w:val="009B416F"/>
    <w:rsid w:val="009B42B6"/>
    <w:rsid w:val="009B42CC"/>
    <w:rsid w:val="009B43D6"/>
    <w:rsid w:val="009B4DBF"/>
    <w:rsid w:val="009B5081"/>
    <w:rsid w:val="009B5A33"/>
    <w:rsid w:val="009B5FF3"/>
    <w:rsid w:val="009B62D6"/>
    <w:rsid w:val="009B6476"/>
    <w:rsid w:val="009B6985"/>
    <w:rsid w:val="009B69B3"/>
    <w:rsid w:val="009B6B05"/>
    <w:rsid w:val="009B6C0C"/>
    <w:rsid w:val="009B7011"/>
    <w:rsid w:val="009B71E4"/>
    <w:rsid w:val="009B7C79"/>
    <w:rsid w:val="009C04EE"/>
    <w:rsid w:val="009C09A7"/>
    <w:rsid w:val="009C0B15"/>
    <w:rsid w:val="009C0CD4"/>
    <w:rsid w:val="009C15E7"/>
    <w:rsid w:val="009C17C8"/>
    <w:rsid w:val="009C1897"/>
    <w:rsid w:val="009C1D59"/>
    <w:rsid w:val="009C222C"/>
    <w:rsid w:val="009C2857"/>
    <w:rsid w:val="009C2EAB"/>
    <w:rsid w:val="009C35CF"/>
    <w:rsid w:val="009C3625"/>
    <w:rsid w:val="009C385B"/>
    <w:rsid w:val="009C3D2C"/>
    <w:rsid w:val="009C3E3C"/>
    <w:rsid w:val="009C41C9"/>
    <w:rsid w:val="009C4238"/>
    <w:rsid w:val="009C423E"/>
    <w:rsid w:val="009C4353"/>
    <w:rsid w:val="009C495F"/>
    <w:rsid w:val="009C496A"/>
    <w:rsid w:val="009C49C2"/>
    <w:rsid w:val="009C4E2D"/>
    <w:rsid w:val="009C4EF2"/>
    <w:rsid w:val="009C5144"/>
    <w:rsid w:val="009C56D1"/>
    <w:rsid w:val="009C5F3F"/>
    <w:rsid w:val="009C62C0"/>
    <w:rsid w:val="009C63A6"/>
    <w:rsid w:val="009C640B"/>
    <w:rsid w:val="009C6A88"/>
    <w:rsid w:val="009C6E9A"/>
    <w:rsid w:val="009C6F01"/>
    <w:rsid w:val="009C7038"/>
    <w:rsid w:val="009C7184"/>
    <w:rsid w:val="009C765D"/>
    <w:rsid w:val="009C7ADA"/>
    <w:rsid w:val="009C7D9D"/>
    <w:rsid w:val="009D000A"/>
    <w:rsid w:val="009D036B"/>
    <w:rsid w:val="009D0859"/>
    <w:rsid w:val="009D0BCE"/>
    <w:rsid w:val="009D1711"/>
    <w:rsid w:val="009D1A86"/>
    <w:rsid w:val="009D1B08"/>
    <w:rsid w:val="009D1B29"/>
    <w:rsid w:val="009D1C35"/>
    <w:rsid w:val="009D1E12"/>
    <w:rsid w:val="009D1FA3"/>
    <w:rsid w:val="009D1FBE"/>
    <w:rsid w:val="009D24D4"/>
    <w:rsid w:val="009D2A9A"/>
    <w:rsid w:val="009D2DA9"/>
    <w:rsid w:val="009D2E83"/>
    <w:rsid w:val="009D2E93"/>
    <w:rsid w:val="009D2EA9"/>
    <w:rsid w:val="009D3038"/>
    <w:rsid w:val="009D31C0"/>
    <w:rsid w:val="009D34C0"/>
    <w:rsid w:val="009D35FB"/>
    <w:rsid w:val="009D3B61"/>
    <w:rsid w:val="009D3FE8"/>
    <w:rsid w:val="009D40EA"/>
    <w:rsid w:val="009D41E4"/>
    <w:rsid w:val="009D4BBE"/>
    <w:rsid w:val="009D4CCD"/>
    <w:rsid w:val="009D4E16"/>
    <w:rsid w:val="009D4EA3"/>
    <w:rsid w:val="009D5165"/>
    <w:rsid w:val="009D54F3"/>
    <w:rsid w:val="009D5731"/>
    <w:rsid w:val="009D57E9"/>
    <w:rsid w:val="009D5893"/>
    <w:rsid w:val="009D589C"/>
    <w:rsid w:val="009D5E99"/>
    <w:rsid w:val="009D5F60"/>
    <w:rsid w:val="009D6620"/>
    <w:rsid w:val="009D676D"/>
    <w:rsid w:val="009D6C54"/>
    <w:rsid w:val="009D6C88"/>
    <w:rsid w:val="009D72B0"/>
    <w:rsid w:val="009D77CE"/>
    <w:rsid w:val="009D7DE3"/>
    <w:rsid w:val="009D7E00"/>
    <w:rsid w:val="009E004A"/>
    <w:rsid w:val="009E066B"/>
    <w:rsid w:val="009E0792"/>
    <w:rsid w:val="009E080E"/>
    <w:rsid w:val="009E08A6"/>
    <w:rsid w:val="009E0ABF"/>
    <w:rsid w:val="009E0CA8"/>
    <w:rsid w:val="009E0D36"/>
    <w:rsid w:val="009E14DB"/>
    <w:rsid w:val="009E1515"/>
    <w:rsid w:val="009E191F"/>
    <w:rsid w:val="009E198C"/>
    <w:rsid w:val="009E1AC8"/>
    <w:rsid w:val="009E1CFF"/>
    <w:rsid w:val="009E1FEE"/>
    <w:rsid w:val="009E23EA"/>
    <w:rsid w:val="009E28DD"/>
    <w:rsid w:val="009E2D24"/>
    <w:rsid w:val="009E2EA0"/>
    <w:rsid w:val="009E305F"/>
    <w:rsid w:val="009E36FF"/>
    <w:rsid w:val="009E37D3"/>
    <w:rsid w:val="009E4DBD"/>
    <w:rsid w:val="009E4E5B"/>
    <w:rsid w:val="009E5028"/>
    <w:rsid w:val="009E50FB"/>
    <w:rsid w:val="009E5280"/>
    <w:rsid w:val="009E5386"/>
    <w:rsid w:val="009E56DF"/>
    <w:rsid w:val="009E577A"/>
    <w:rsid w:val="009E5C6F"/>
    <w:rsid w:val="009E5DD1"/>
    <w:rsid w:val="009E60AD"/>
    <w:rsid w:val="009E68C8"/>
    <w:rsid w:val="009E6A20"/>
    <w:rsid w:val="009E6AA7"/>
    <w:rsid w:val="009E6AB5"/>
    <w:rsid w:val="009E6DAB"/>
    <w:rsid w:val="009E6EBF"/>
    <w:rsid w:val="009E6F4B"/>
    <w:rsid w:val="009E703C"/>
    <w:rsid w:val="009E717B"/>
    <w:rsid w:val="009E7188"/>
    <w:rsid w:val="009E71AF"/>
    <w:rsid w:val="009E72F2"/>
    <w:rsid w:val="009E79C2"/>
    <w:rsid w:val="009E7E4C"/>
    <w:rsid w:val="009F072E"/>
    <w:rsid w:val="009F08F5"/>
    <w:rsid w:val="009F0956"/>
    <w:rsid w:val="009F0DA0"/>
    <w:rsid w:val="009F0E2E"/>
    <w:rsid w:val="009F0EE5"/>
    <w:rsid w:val="009F1264"/>
    <w:rsid w:val="009F142F"/>
    <w:rsid w:val="009F182C"/>
    <w:rsid w:val="009F1845"/>
    <w:rsid w:val="009F1944"/>
    <w:rsid w:val="009F2318"/>
    <w:rsid w:val="009F245B"/>
    <w:rsid w:val="009F25E6"/>
    <w:rsid w:val="009F2BE8"/>
    <w:rsid w:val="009F2F09"/>
    <w:rsid w:val="009F3353"/>
    <w:rsid w:val="009F3708"/>
    <w:rsid w:val="009F395E"/>
    <w:rsid w:val="009F39A7"/>
    <w:rsid w:val="009F3B1F"/>
    <w:rsid w:val="009F40B7"/>
    <w:rsid w:val="009F4188"/>
    <w:rsid w:val="009F4302"/>
    <w:rsid w:val="009F4393"/>
    <w:rsid w:val="009F4BE9"/>
    <w:rsid w:val="009F51F8"/>
    <w:rsid w:val="009F5405"/>
    <w:rsid w:val="009F62D3"/>
    <w:rsid w:val="009F63C1"/>
    <w:rsid w:val="009F6503"/>
    <w:rsid w:val="009F66AF"/>
    <w:rsid w:val="009F69BC"/>
    <w:rsid w:val="009F7389"/>
    <w:rsid w:val="009F73A8"/>
    <w:rsid w:val="009F7792"/>
    <w:rsid w:val="009F794F"/>
    <w:rsid w:val="009F7A31"/>
    <w:rsid w:val="009F7F63"/>
    <w:rsid w:val="00A00112"/>
    <w:rsid w:val="00A0082C"/>
    <w:rsid w:val="00A008B5"/>
    <w:rsid w:val="00A00A80"/>
    <w:rsid w:val="00A017B4"/>
    <w:rsid w:val="00A01C53"/>
    <w:rsid w:val="00A01D38"/>
    <w:rsid w:val="00A02414"/>
    <w:rsid w:val="00A02462"/>
    <w:rsid w:val="00A025B9"/>
    <w:rsid w:val="00A029DB"/>
    <w:rsid w:val="00A02C42"/>
    <w:rsid w:val="00A02E7A"/>
    <w:rsid w:val="00A03076"/>
    <w:rsid w:val="00A0355C"/>
    <w:rsid w:val="00A03A13"/>
    <w:rsid w:val="00A03C5C"/>
    <w:rsid w:val="00A040CD"/>
    <w:rsid w:val="00A043FF"/>
    <w:rsid w:val="00A04429"/>
    <w:rsid w:val="00A04BAE"/>
    <w:rsid w:val="00A04C63"/>
    <w:rsid w:val="00A05643"/>
    <w:rsid w:val="00A05BB1"/>
    <w:rsid w:val="00A05EB4"/>
    <w:rsid w:val="00A05EC3"/>
    <w:rsid w:val="00A06203"/>
    <w:rsid w:val="00A06408"/>
    <w:rsid w:val="00A06446"/>
    <w:rsid w:val="00A06697"/>
    <w:rsid w:val="00A06B83"/>
    <w:rsid w:val="00A06C40"/>
    <w:rsid w:val="00A0731E"/>
    <w:rsid w:val="00A073E8"/>
    <w:rsid w:val="00A074F9"/>
    <w:rsid w:val="00A10313"/>
    <w:rsid w:val="00A10586"/>
    <w:rsid w:val="00A105AB"/>
    <w:rsid w:val="00A10A1F"/>
    <w:rsid w:val="00A10A48"/>
    <w:rsid w:val="00A10D21"/>
    <w:rsid w:val="00A11038"/>
    <w:rsid w:val="00A110DA"/>
    <w:rsid w:val="00A1132B"/>
    <w:rsid w:val="00A11378"/>
    <w:rsid w:val="00A11930"/>
    <w:rsid w:val="00A11B54"/>
    <w:rsid w:val="00A11CDC"/>
    <w:rsid w:val="00A12336"/>
    <w:rsid w:val="00A1238C"/>
    <w:rsid w:val="00A1263D"/>
    <w:rsid w:val="00A12AF2"/>
    <w:rsid w:val="00A12D8A"/>
    <w:rsid w:val="00A12E6C"/>
    <w:rsid w:val="00A136D0"/>
    <w:rsid w:val="00A13D1A"/>
    <w:rsid w:val="00A13E07"/>
    <w:rsid w:val="00A148A6"/>
    <w:rsid w:val="00A14C97"/>
    <w:rsid w:val="00A14DC2"/>
    <w:rsid w:val="00A14DD6"/>
    <w:rsid w:val="00A1502A"/>
    <w:rsid w:val="00A154D7"/>
    <w:rsid w:val="00A15D5E"/>
    <w:rsid w:val="00A161F8"/>
    <w:rsid w:val="00A16766"/>
    <w:rsid w:val="00A169FA"/>
    <w:rsid w:val="00A16CD5"/>
    <w:rsid w:val="00A1766A"/>
    <w:rsid w:val="00A176A6"/>
    <w:rsid w:val="00A17ACA"/>
    <w:rsid w:val="00A200F4"/>
    <w:rsid w:val="00A20295"/>
    <w:rsid w:val="00A20451"/>
    <w:rsid w:val="00A206C9"/>
    <w:rsid w:val="00A20C27"/>
    <w:rsid w:val="00A20CC1"/>
    <w:rsid w:val="00A20E7D"/>
    <w:rsid w:val="00A21211"/>
    <w:rsid w:val="00A21592"/>
    <w:rsid w:val="00A216BC"/>
    <w:rsid w:val="00A217A2"/>
    <w:rsid w:val="00A218F9"/>
    <w:rsid w:val="00A21D5C"/>
    <w:rsid w:val="00A22297"/>
    <w:rsid w:val="00A22298"/>
    <w:rsid w:val="00A22D55"/>
    <w:rsid w:val="00A22D95"/>
    <w:rsid w:val="00A23879"/>
    <w:rsid w:val="00A238F5"/>
    <w:rsid w:val="00A23931"/>
    <w:rsid w:val="00A23FD6"/>
    <w:rsid w:val="00A25317"/>
    <w:rsid w:val="00A253CD"/>
    <w:rsid w:val="00A25706"/>
    <w:rsid w:val="00A257A7"/>
    <w:rsid w:val="00A25D34"/>
    <w:rsid w:val="00A25D84"/>
    <w:rsid w:val="00A26029"/>
    <w:rsid w:val="00A261BA"/>
    <w:rsid w:val="00A262E4"/>
    <w:rsid w:val="00A26458"/>
    <w:rsid w:val="00A26602"/>
    <w:rsid w:val="00A267F5"/>
    <w:rsid w:val="00A268EA"/>
    <w:rsid w:val="00A26C26"/>
    <w:rsid w:val="00A270D6"/>
    <w:rsid w:val="00A27594"/>
    <w:rsid w:val="00A27B28"/>
    <w:rsid w:val="00A27F31"/>
    <w:rsid w:val="00A30AB5"/>
    <w:rsid w:val="00A30B39"/>
    <w:rsid w:val="00A30DAE"/>
    <w:rsid w:val="00A312EF"/>
    <w:rsid w:val="00A3162E"/>
    <w:rsid w:val="00A316FC"/>
    <w:rsid w:val="00A31B70"/>
    <w:rsid w:val="00A31CE0"/>
    <w:rsid w:val="00A31DA6"/>
    <w:rsid w:val="00A31FA9"/>
    <w:rsid w:val="00A3217B"/>
    <w:rsid w:val="00A32E31"/>
    <w:rsid w:val="00A33076"/>
    <w:rsid w:val="00A331B0"/>
    <w:rsid w:val="00A33302"/>
    <w:rsid w:val="00A333BF"/>
    <w:rsid w:val="00A33825"/>
    <w:rsid w:val="00A3398F"/>
    <w:rsid w:val="00A33A1B"/>
    <w:rsid w:val="00A35583"/>
    <w:rsid w:val="00A363EF"/>
    <w:rsid w:val="00A36972"/>
    <w:rsid w:val="00A36DFE"/>
    <w:rsid w:val="00A36FE2"/>
    <w:rsid w:val="00A370FD"/>
    <w:rsid w:val="00A3792B"/>
    <w:rsid w:val="00A3798C"/>
    <w:rsid w:val="00A37A0A"/>
    <w:rsid w:val="00A37AC6"/>
    <w:rsid w:val="00A37DD9"/>
    <w:rsid w:val="00A40047"/>
    <w:rsid w:val="00A402A1"/>
    <w:rsid w:val="00A40ED7"/>
    <w:rsid w:val="00A40F83"/>
    <w:rsid w:val="00A41092"/>
    <w:rsid w:val="00A412BA"/>
    <w:rsid w:val="00A41416"/>
    <w:rsid w:val="00A4154A"/>
    <w:rsid w:val="00A41F60"/>
    <w:rsid w:val="00A4200D"/>
    <w:rsid w:val="00A42201"/>
    <w:rsid w:val="00A424BF"/>
    <w:rsid w:val="00A4258E"/>
    <w:rsid w:val="00A4278B"/>
    <w:rsid w:val="00A429D9"/>
    <w:rsid w:val="00A4306C"/>
    <w:rsid w:val="00A432D1"/>
    <w:rsid w:val="00A43716"/>
    <w:rsid w:val="00A4372A"/>
    <w:rsid w:val="00A4396F"/>
    <w:rsid w:val="00A442C5"/>
    <w:rsid w:val="00A44712"/>
    <w:rsid w:val="00A447F3"/>
    <w:rsid w:val="00A44AF5"/>
    <w:rsid w:val="00A44B8B"/>
    <w:rsid w:val="00A455C5"/>
    <w:rsid w:val="00A459A1"/>
    <w:rsid w:val="00A45A05"/>
    <w:rsid w:val="00A45EC4"/>
    <w:rsid w:val="00A4632B"/>
    <w:rsid w:val="00A467A3"/>
    <w:rsid w:val="00A4692F"/>
    <w:rsid w:val="00A47212"/>
    <w:rsid w:val="00A474EA"/>
    <w:rsid w:val="00A47788"/>
    <w:rsid w:val="00A47F2D"/>
    <w:rsid w:val="00A47FE4"/>
    <w:rsid w:val="00A50125"/>
    <w:rsid w:val="00A501B2"/>
    <w:rsid w:val="00A5034A"/>
    <w:rsid w:val="00A5063D"/>
    <w:rsid w:val="00A508BB"/>
    <w:rsid w:val="00A50CDD"/>
    <w:rsid w:val="00A50EA6"/>
    <w:rsid w:val="00A50FFA"/>
    <w:rsid w:val="00A5273C"/>
    <w:rsid w:val="00A52A85"/>
    <w:rsid w:val="00A52D01"/>
    <w:rsid w:val="00A52E56"/>
    <w:rsid w:val="00A52F12"/>
    <w:rsid w:val="00A52F1A"/>
    <w:rsid w:val="00A53100"/>
    <w:rsid w:val="00A53615"/>
    <w:rsid w:val="00A539D1"/>
    <w:rsid w:val="00A53D7A"/>
    <w:rsid w:val="00A54343"/>
    <w:rsid w:val="00A5443C"/>
    <w:rsid w:val="00A54DAE"/>
    <w:rsid w:val="00A556B0"/>
    <w:rsid w:val="00A55ABF"/>
    <w:rsid w:val="00A55F23"/>
    <w:rsid w:val="00A5658C"/>
    <w:rsid w:val="00A56675"/>
    <w:rsid w:val="00A56D3B"/>
    <w:rsid w:val="00A56DFC"/>
    <w:rsid w:val="00A57450"/>
    <w:rsid w:val="00A57479"/>
    <w:rsid w:val="00A579CF"/>
    <w:rsid w:val="00A57C08"/>
    <w:rsid w:val="00A600D9"/>
    <w:rsid w:val="00A604CD"/>
    <w:rsid w:val="00A606E9"/>
    <w:rsid w:val="00A609F9"/>
    <w:rsid w:val="00A60B7B"/>
    <w:rsid w:val="00A60BE1"/>
    <w:rsid w:val="00A60F1E"/>
    <w:rsid w:val="00A612BB"/>
    <w:rsid w:val="00A612FB"/>
    <w:rsid w:val="00A61CBF"/>
    <w:rsid w:val="00A61DD3"/>
    <w:rsid w:val="00A62A20"/>
    <w:rsid w:val="00A62AF8"/>
    <w:rsid w:val="00A62B11"/>
    <w:rsid w:val="00A62CC4"/>
    <w:rsid w:val="00A63335"/>
    <w:rsid w:val="00A63597"/>
    <w:rsid w:val="00A637A0"/>
    <w:rsid w:val="00A637C0"/>
    <w:rsid w:val="00A63CE3"/>
    <w:rsid w:val="00A63ECD"/>
    <w:rsid w:val="00A64093"/>
    <w:rsid w:val="00A640CA"/>
    <w:rsid w:val="00A640EB"/>
    <w:rsid w:val="00A64163"/>
    <w:rsid w:val="00A64815"/>
    <w:rsid w:val="00A64A5B"/>
    <w:rsid w:val="00A64F15"/>
    <w:rsid w:val="00A65043"/>
    <w:rsid w:val="00A651C5"/>
    <w:rsid w:val="00A65370"/>
    <w:rsid w:val="00A65668"/>
    <w:rsid w:val="00A659D7"/>
    <w:rsid w:val="00A66BAB"/>
    <w:rsid w:val="00A66DF9"/>
    <w:rsid w:val="00A66F3D"/>
    <w:rsid w:val="00A66F65"/>
    <w:rsid w:val="00A6701A"/>
    <w:rsid w:val="00A670BA"/>
    <w:rsid w:val="00A6744D"/>
    <w:rsid w:val="00A67B56"/>
    <w:rsid w:val="00A704E4"/>
    <w:rsid w:val="00A7053B"/>
    <w:rsid w:val="00A70945"/>
    <w:rsid w:val="00A70A57"/>
    <w:rsid w:val="00A70C65"/>
    <w:rsid w:val="00A71028"/>
    <w:rsid w:val="00A7136A"/>
    <w:rsid w:val="00A7164A"/>
    <w:rsid w:val="00A719FE"/>
    <w:rsid w:val="00A71C44"/>
    <w:rsid w:val="00A7217C"/>
    <w:rsid w:val="00A72296"/>
    <w:rsid w:val="00A729D6"/>
    <w:rsid w:val="00A72B9E"/>
    <w:rsid w:val="00A7388E"/>
    <w:rsid w:val="00A74086"/>
    <w:rsid w:val="00A7446F"/>
    <w:rsid w:val="00A74544"/>
    <w:rsid w:val="00A74548"/>
    <w:rsid w:val="00A7463D"/>
    <w:rsid w:val="00A74A05"/>
    <w:rsid w:val="00A74DF2"/>
    <w:rsid w:val="00A74E4D"/>
    <w:rsid w:val="00A74F37"/>
    <w:rsid w:val="00A75519"/>
    <w:rsid w:val="00A75857"/>
    <w:rsid w:val="00A7592E"/>
    <w:rsid w:val="00A7603B"/>
    <w:rsid w:val="00A76140"/>
    <w:rsid w:val="00A76C1F"/>
    <w:rsid w:val="00A76D12"/>
    <w:rsid w:val="00A803FC"/>
    <w:rsid w:val="00A8071A"/>
    <w:rsid w:val="00A80773"/>
    <w:rsid w:val="00A80D03"/>
    <w:rsid w:val="00A80DD9"/>
    <w:rsid w:val="00A80FCA"/>
    <w:rsid w:val="00A80FD0"/>
    <w:rsid w:val="00A81CBC"/>
    <w:rsid w:val="00A82506"/>
    <w:rsid w:val="00A826AE"/>
    <w:rsid w:val="00A837CE"/>
    <w:rsid w:val="00A83D88"/>
    <w:rsid w:val="00A83DB5"/>
    <w:rsid w:val="00A83FBA"/>
    <w:rsid w:val="00A841BB"/>
    <w:rsid w:val="00A84636"/>
    <w:rsid w:val="00A84FE1"/>
    <w:rsid w:val="00A85080"/>
    <w:rsid w:val="00A8555A"/>
    <w:rsid w:val="00A858EF"/>
    <w:rsid w:val="00A86394"/>
    <w:rsid w:val="00A86406"/>
    <w:rsid w:val="00A86853"/>
    <w:rsid w:val="00A86B75"/>
    <w:rsid w:val="00A86E75"/>
    <w:rsid w:val="00A86F33"/>
    <w:rsid w:val="00A8708A"/>
    <w:rsid w:val="00A87813"/>
    <w:rsid w:val="00A9065F"/>
    <w:rsid w:val="00A90B0E"/>
    <w:rsid w:val="00A90F3C"/>
    <w:rsid w:val="00A91209"/>
    <w:rsid w:val="00A91AA1"/>
    <w:rsid w:val="00A91C8C"/>
    <w:rsid w:val="00A91F0D"/>
    <w:rsid w:val="00A9200B"/>
    <w:rsid w:val="00A9235A"/>
    <w:rsid w:val="00A92CC6"/>
    <w:rsid w:val="00A92E0E"/>
    <w:rsid w:val="00A92E47"/>
    <w:rsid w:val="00A92FF7"/>
    <w:rsid w:val="00A93069"/>
    <w:rsid w:val="00A93C4F"/>
    <w:rsid w:val="00A9468F"/>
    <w:rsid w:val="00A946BE"/>
    <w:rsid w:val="00A9498D"/>
    <w:rsid w:val="00A94CF4"/>
    <w:rsid w:val="00A94E58"/>
    <w:rsid w:val="00A95335"/>
    <w:rsid w:val="00A9566B"/>
    <w:rsid w:val="00A95BC6"/>
    <w:rsid w:val="00A95C76"/>
    <w:rsid w:val="00A9633A"/>
    <w:rsid w:val="00A9657F"/>
    <w:rsid w:val="00A9682B"/>
    <w:rsid w:val="00A96B1F"/>
    <w:rsid w:val="00A96E57"/>
    <w:rsid w:val="00A976DC"/>
    <w:rsid w:val="00A9797D"/>
    <w:rsid w:val="00A97A35"/>
    <w:rsid w:val="00A97BC3"/>
    <w:rsid w:val="00A97D52"/>
    <w:rsid w:val="00AA015F"/>
    <w:rsid w:val="00AA0365"/>
    <w:rsid w:val="00AA07AB"/>
    <w:rsid w:val="00AA0C3A"/>
    <w:rsid w:val="00AA1135"/>
    <w:rsid w:val="00AA133E"/>
    <w:rsid w:val="00AA1723"/>
    <w:rsid w:val="00AA190D"/>
    <w:rsid w:val="00AA1BD0"/>
    <w:rsid w:val="00AA1F43"/>
    <w:rsid w:val="00AA1F4A"/>
    <w:rsid w:val="00AA1FDD"/>
    <w:rsid w:val="00AA216C"/>
    <w:rsid w:val="00AA22C3"/>
    <w:rsid w:val="00AA230D"/>
    <w:rsid w:val="00AA2BAB"/>
    <w:rsid w:val="00AA2DC3"/>
    <w:rsid w:val="00AA3E8F"/>
    <w:rsid w:val="00AA43D2"/>
    <w:rsid w:val="00AA4941"/>
    <w:rsid w:val="00AA49E9"/>
    <w:rsid w:val="00AA51DA"/>
    <w:rsid w:val="00AA5475"/>
    <w:rsid w:val="00AA57A8"/>
    <w:rsid w:val="00AA5876"/>
    <w:rsid w:val="00AA60DB"/>
    <w:rsid w:val="00AA623E"/>
    <w:rsid w:val="00AA664B"/>
    <w:rsid w:val="00AA6A8A"/>
    <w:rsid w:val="00AA6D3E"/>
    <w:rsid w:val="00AA6DD8"/>
    <w:rsid w:val="00AA6FA3"/>
    <w:rsid w:val="00AA6FEC"/>
    <w:rsid w:val="00AA70BB"/>
    <w:rsid w:val="00AA7162"/>
    <w:rsid w:val="00AA757C"/>
    <w:rsid w:val="00AA77B1"/>
    <w:rsid w:val="00AA79BD"/>
    <w:rsid w:val="00AA7A67"/>
    <w:rsid w:val="00AA7D98"/>
    <w:rsid w:val="00AA7F10"/>
    <w:rsid w:val="00AB035A"/>
    <w:rsid w:val="00AB0391"/>
    <w:rsid w:val="00AB05D6"/>
    <w:rsid w:val="00AB09A6"/>
    <w:rsid w:val="00AB0A31"/>
    <w:rsid w:val="00AB0BB6"/>
    <w:rsid w:val="00AB16F6"/>
    <w:rsid w:val="00AB1EF0"/>
    <w:rsid w:val="00AB2151"/>
    <w:rsid w:val="00AB2303"/>
    <w:rsid w:val="00AB2494"/>
    <w:rsid w:val="00AB24FB"/>
    <w:rsid w:val="00AB28CB"/>
    <w:rsid w:val="00AB2A3B"/>
    <w:rsid w:val="00AB2C59"/>
    <w:rsid w:val="00AB2C8A"/>
    <w:rsid w:val="00AB2E94"/>
    <w:rsid w:val="00AB3250"/>
    <w:rsid w:val="00AB3391"/>
    <w:rsid w:val="00AB3628"/>
    <w:rsid w:val="00AB3934"/>
    <w:rsid w:val="00AB3B38"/>
    <w:rsid w:val="00AB3C72"/>
    <w:rsid w:val="00AB42B6"/>
    <w:rsid w:val="00AB42F8"/>
    <w:rsid w:val="00AB4D67"/>
    <w:rsid w:val="00AB4E14"/>
    <w:rsid w:val="00AB4FA2"/>
    <w:rsid w:val="00AB545D"/>
    <w:rsid w:val="00AB54D7"/>
    <w:rsid w:val="00AB57D3"/>
    <w:rsid w:val="00AB5911"/>
    <w:rsid w:val="00AB5EBC"/>
    <w:rsid w:val="00AB6205"/>
    <w:rsid w:val="00AB633C"/>
    <w:rsid w:val="00AB6886"/>
    <w:rsid w:val="00AB6951"/>
    <w:rsid w:val="00AB6AE4"/>
    <w:rsid w:val="00AB6B42"/>
    <w:rsid w:val="00AB6D49"/>
    <w:rsid w:val="00AB6E00"/>
    <w:rsid w:val="00AB6F37"/>
    <w:rsid w:val="00AB70F6"/>
    <w:rsid w:val="00AB7567"/>
    <w:rsid w:val="00AB769E"/>
    <w:rsid w:val="00AB7951"/>
    <w:rsid w:val="00AB7A8B"/>
    <w:rsid w:val="00AB7D55"/>
    <w:rsid w:val="00AC0640"/>
    <w:rsid w:val="00AC0681"/>
    <w:rsid w:val="00AC08F3"/>
    <w:rsid w:val="00AC11F6"/>
    <w:rsid w:val="00AC149B"/>
    <w:rsid w:val="00AC154B"/>
    <w:rsid w:val="00AC155E"/>
    <w:rsid w:val="00AC1A51"/>
    <w:rsid w:val="00AC1AAB"/>
    <w:rsid w:val="00AC1B72"/>
    <w:rsid w:val="00AC1F2C"/>
    <w:rsid w:val="00AC26FE"/>
    <w:rsid w:val="00AC2B99"/>
    <w:rsid w:val="00AC3351"/>
    <w:rsid w:val="00AC3437"/>
    <w:rsid w:val="00AC350D"/>
    <w:rsid w:val="00AC3568"/>
    <w:rsid w:val="00AC3CF2"/>
    <w:rsid w:val="00AC3FBC"/>
    <w:rsid w:val="00AC42BD"/>
    <w:rsid w:val="00AC452B"/>
    <w:rsid w:val="00AC47EC"/>
    <w:rsid w:val="00AC4B1A"/>
    <w:rsid w:val="00AC4E5D"/>
    <w:rsid w:val="00AC5027"/>
    <w:rsid w:val="00AC5A39"/>
    <w:rsid w:val="00AC5B0F"/>
    <w:rsid w:val="00AC5EB1"/>
    <w:rsid w:val="00AC6142"/>
    <w:rsid w:val="00AC6237"/>
    <w:rsid w:val="00AC6922"/>
    <w:rsid w:val="00AC6C53"/>
    <w:rsid w:val="00AC6E85"/>
    <w:rsid w:val="00AC7284"/>
    <w:rsid w:val="00AC7352"/>
    <w:rsid w:val="00AC75CA"/>
    <w:rsid w:val="00AC7A83"/>
    <w:rsid w:val="00AC7BC0"/>
    <w:rsid w:val="00AC7CE6"/>
    <w:rsid w:val="00AD0114"/>
    <w:rsid w:val="00AD019E"/>
    <w:rsid w:val="00AD0828"/>
    <w:rsid w:val="00AD0B13"/>
    <w:rsid w:val="00AD0BE3"/>
    <w:rsid w:val="00AD0E69"/>
    <w:rsid w:val="00AD0FB2"/>
    <w:rsid w:val="00AD103D"/>
    <w:rsid w:val="00AD1394"/>
    <w:rsid w:val="00AD159C"/>
    <w:rsid w:val="00AD1605"/>
    <w:rsid w:val="00AD1659"/>
    <w:rsid w:val="00AD17FA"/>
    <w:rsid w:val="00AD19EC"/>
    <w:rsid w:val="00AD2338"/>
    <w:rsid w:val="00AD25CA"/>
    <w:rsid w:val="00AD26B1"/>
    <w:rsid w:val="00AD2717"/>
    <w:rsid w:val="00AD2E17"/>
    <w:rsid w:val="00AD2F33"/>
    <w:rsid w:val="00AD309B"/>
    <w:rsid w:val="00AD3951"/>
    <w:rsid w:val="00AD3964"/>
    <w:rsid w:val="00AD3D0E"/>
    <w:rsid w:val="00AD3DC4"/>
    <w:rsid w:val="00AD428E"/>
    <w:rsid w:val="00AD4AC9"/>
    <w:rsid w:val="00AD4E95"/>
    <w:rsid w:val="00AD4FF4"/>
    <w:rsid w:val="00AD531D"/>
    <w:rsid w:val="00AD59F4"/>
    <w:rsid w:val="00AD5B39"/>
    <w:rsid w:val="00AD5FA4"/>
    <w:rsid w:val="00AD600C"/>
    <w:rsid w:val="00AD6121"/>
    <w:rsid w:val="00AD6247"/>
    <w:rsid w:val="00AD63D6"/>
    <w:rsid w:val="00AD668B"/>
    <w:rsid w:val="00AD6B6B"/>
    <w:rsid w:val="00AD6CD5"/>
    <w:rsid w:val="00AD6FC8"/>
    <w:rsid w:val="00AD733B"/>
    <w:rsid w:val="00AD74F9"/>
    <w:rsid w:val="00AD7C04"/>
    <w:rsid w:val="00AD7C49"/>
    <w:rsid w:val="00AD7CA7"/>
    <w:rsid w:val="00AE0040"/>
    <w:rsid w:val="00AE038D"/>
    <w:rsid w:val="00AE0549"/>
    <w:rsid w:val="00AE07DD"/>
    <w:rsid w:val="00AE0815"/>
    <w:rsid w:val="00AE0820"/>
    <w:rsid w:val="00AE0C18"/>
    <w:rsid w:val="00AE152D"/>
    <w:rsid w:val="00AE184D"/>
    <w:rsid w:val="00AE1C03"/>
    <w:rsid w:val="00AE1CB8"/>
    <w:rsid w:val="00AE1E85"/>
    <w:rsid w:val="00AE2370"/>
    <w:rsid w:val="00AE23AB"/>
    <w:rsid w:val="00AE23E3"/>
    <w:rsid w:val="00AE247C"/>
    <w:rsid w:val="00AE25C7"/>
    <w:rsid w:val="00AE2F50"/>
    <w:rsid w:val="00AE2F65"/>
    <w:rsid w:val="00AE307B"/>
    <w:rsid w:val="00AE317E"/>
    <w:rsid w:val="00AE31A4"/>
    <w:rsid w:val="00AE3454"/>
    <w:rsid w:val="00AE3552"/>
    <w:rsid w:val="00AE35A5"/>
    <w:rsid w:val="00AE38E9"/>
    <w:rsid w:val="00AE40A2"/>
    <w:rsid w:val="00AE4AE9"/>
    <w:rsid w:val="00AE4E2A"/>
    <w:rsid w:val="00AE57AD"/>
    <w:rsid w:val="00AE5CF9"/>
    <w:rsid w:val="00AE5DB6"/>
    <w:rsid w:val="00AE62DA"/>
    <w:rsid w:val="00AE6685"/>
    <w:rsid w:val="00AE68A4"/>
    <w:rsid w:val="00AE6B8F"/>
    <w:rsid w:val="00AE6B97"/>
    <w:rsid w:val="00AE6C3C"/>
    <w:rsid w:val="00AE6C42"/>
    <w:rsid w:val="00AE702E"/>
    <w:rsid w:val="00AE73E0"/>
    <w:rsid w:val="00AE774E"/>
    <w:rsid w:val="00AE7F9F"/>
    <w:rsid w:val="00AF0030"/>
    <w:rsid w:val="00AF03C0"/>
    <w:rsid w:val="00AF0854"/>
    <w:rsid w:val="00AF09EE"/>
    <w:rsid w:val="00AF0D43"/>
    <w:rsid w:val="00AF1135"/>
    <w:rsid w:val="00AF166F"/>
    <w:rsid w:val="00AF1C03"/>
    <w:rsid w:val="00AF1E42"/>
    <w:rsid w:val="00AF23D7"/>
    <w:rsid w:val="00AF2745"/>
    <w:rsid w:val="00AF2F7D"/>
    <w:rsid w:val="00AF332D"/>
    <w:rsid w:val="00AF3550"/>
    <w:rsid w:val="00AF39AF"/>
    <w:rsid w:val="00AF3C87"/>
    <w:rsid w:val="00AF3E3B"/>
    <w:rsid w:val="00AF3E5A"/>
    <w:rsid w:val="00AF4150"/>
    <w:rsid w:val="00AF4467"/>
    <w:rsid w:val="00AF46FE"/>
    <w:rsid w:val="00AF486F"/>
    <w:rsid w:val="00AF49B4"/>
    <w:rsid w:val="00AF531E"/>
    <w:rsid w:val="00AF548B"/>
    <w:rsid w:val="00AF55E0"/>
    <w:rsid w:val="00AF5666"/>
    <w:rsid w:val="00AF5870"/>
    <w:rsid w:val="00AF5876"/>
    <w:rsid w:val="00AF5BBF"/>
    <w:rsid w:val="00AF5FB5"/>
    <w:rsid w:val="00AF63EE"/>
    <w:rsid w:val="00AF6619"/>
    <w:rsid w:val="00AF6CFD"/>
    <w:rsid w:val="00AF730E"/>
    <w:rsid w:val="00AF7B7F"/>
    <w:rsid w:val="00AF7C21"/>
    <w:rsid w:val="00AF7C42"/>
    <w:rsid w:val="00AF7C76"/>
    <w:rsid w:val="00AF7CA3"/>
    <w:rsid w:val="00AF7DC1"/>
    <w:rsid w:val="00B000AE"/>
    <w:rsid w:val="00B0040B"/>
    <w:rsid w:val="00B00647"/>
    <w:rsid w:val="00B00830"/>
    <w:rsid w:val="00B00AB5"/>
    <w:rsid w:val="00B00C4B"/>
    <w:rsid w:val="00B00CC0"/>
    <w:rsid w:val="00B00F41"/>
    <w:rsid w:val="00B00F5C"/>
    <w:rsid w:val="00B01838"/>
    <w:rsid w:val="00B019C1"/>
    <w:rsid w:val="00B01E8D"/>
    <w:rsid w:val="00B0236E"/>
    <w:rsid w:val="00B02506"/>
    <w:rsid w:val="00B02A41"/>
    <w:rsid w:val="00B02ACE"/>
    <w:rsid w:val="00B02AE4"/>
    <w:rsid w:val="00B031D8"/>
    <w:rsid w:val="00B0328F"/>
    <w:rsid w:val="00B038F8"/>
    <w:rsid w:val="00B03913"/>
    <w:rsid w:val="00B03AA1"/>
    <w:rsid w:val="00B03BB1"/>
    <w:rsid w:val="00B03FF0"/>
    <w:rsid w:val="00B04383"/>
    <w:rsid w:val="00B04651"/>
    <w:rsid w:val="00B04A2D"/>
    <w:rsid w:val="00B04CEA"/>
    <w:rsid w:val="00B04DCF"/>
    <w:rsid w:val="00B05429"/>
    <w:rsid w:val="00B05607"/>
    <w:rsid w:val="00B05A08"/>
    <w:rsid w:val="00B05A12"/>
    <w:rsid w:val="00B05A8E"/>
    <w:rsid w:val="00B05C47"/>
    <w:rsid w:val="00B05E6F"/>
    <w:rsid w:val="00B05F14"/>
    <w:rsid w:val="00B064BF"/>
    <w:rsid w:val="00B06737"/>
    <w:rsid w:val="00B06833"/>
    <w:rsid w:val="00B06840"/>
    <w:rsid w:val="00B068BA"/>
    <w:rsid w:val="00B06BD7"/>
    <w:rsid w:val="00B06C4C"/>
    <w:rsid w:val="00B07776"/>
    <w:rsid w:val="00B0784C"/>
    <w:rsid w:val="00B07BBB"/>
    <w:rsid w:val="00B07CE9"/>
    <w:rsid w:val="00B07FF7"/>
    <w:rsid w:val="00B101D5"/>
    <w:rsid w:val="00B10633"/>
    <w:rsid w:val="00B10662"/>
    <w:rsid w:val="00B107C9"/>
    <w:rsid w:val="00B1084C"/>
    <w:rsid w:val="00B10A1F"/>
    <w:rsid w:val="00B10B08"/>
    <w:rsid w:val="00B10C5A"/>
    <w:rsid w:val="00B10CFA"/>
    <w:rsid w:val="00B10F40"/>
    <w:rsid w:val="00B10FAD"/>
    <w:rsid w:val="00B11A78"/>
    <w:rsid w:val="00B11BBD"/>
    <w:rsid w:val="00B11CFB"/>
    <w:rsid w:val="00B11E2D"/>
    <w:rsid w:val="00B12111"/>
    <w:rsid w:val="00B12601"/>
    <w:rsid w:val="00B12FB7"/>
    <w:rsid w:val="00B130D1"/>
    <w:rsid w:val="00B13E18"/>
    <w:rsid w:val="00B13F2C"/>
    <w:rsid w:val="00B14109"/>
    <w:rsid w:val="00B14410"/>
    <w:rsid w:val="00B144B5"/>
    <w:rsid w:val="00B1486D"/>
    <w:rsid w:val="00B14897"/>
    <w:rsid w:val="00B150D6"/>
    <w:rsid w:val="00B15373"/>
    <w:rsid w:val="00B15639"/>
    <w:rsid w:val="00B159E6"/>
    <w:rsid w:val="00B15D15"/>
    <w:rsid w:val="00B15E42"/>
    <w:rsid w:val="00B15EEE"/>
    <w:rsid w:val="00B16198"/>
    <w:rsid w:val="00B164DC"/>
    <w:rsid w:val="00B16827"/>
    <w:rsid w:val="00B16A2C"/>
    <w:rsid w:val="00B16C43"/>
    <w:rsid w:val="00B16FB6"/>
    <w:rsid w:val="00B17022"/>
    <w:rsid w:val="00B1773F"/>
    <w:rsid w:val="00B211E8"/>
    <w:rsid w:val="00B21736"/>
    <w:rsid w:val="00B218B1"/>
    <w:rsid w:val="00B21A33"/>
    <w:rsid w:val="00B224AA"/>
    <w:rsid w:val="00B22998"/>
    <w:rsid w:val="00B229FE"/>
    <w:rsid w:val="00B2302B"/>
    <w:rsid w:val="00B23494"/>
    <w:rsid w:val="00B235C2"/>
    <w:rsid w:val="00B241C9"/>
    <w:rsid w:val="00B24363"/>
    <w:rsid w:val="00B2456E"/>
    <w:rsid w:val="00B24979"/>
    <w:rsid w:val="00B24EC9"/>
    <w:rsid w:val="00B250A5"/>
    <w:rsid w:val="00B25651"/>
    <w:rsid w:val="00B25828"/>
    <w:rsid w:val="00B25D9D"/>
    <w:rsid w:val="00B261EA"/>
    <w:rsid w:val="00B263D0"/>
    <w:rsid w:val="00B26937"/>
    <w:rsid w:val="00B27526"/>
    <w:rsid w:val="00B277E1"/>
    <w:rsid w:val="00B279EA"/>
    <w:rsid w:val="00B27FE4"/>
    <w:rsid w:val="00B30243"/>
    <w:rsid w:val="00B302C6"/>
    <w:rsid w:val="00B30324"/>
    <w:rsid w:val="00B303FE"/>
    <w:rsid w:val="00B30421"/>
    <w:rsid w:val="00B3054C"/>
    <w:rsid w:val="00B3089B"/>
    <w:rsid w:val="00B308FE"/>
    <w:rsid w:val="00B30DC8"/>
    <w:rsid w:val="00B31219"/>
    <w:rsid w:val="00B315BB"/>
    <w:rsid w:val="00B3186B"/>
    <w:rsid w:val="00B31977"/>
    <w:rsid w:val="00B31C5E"/>
    <w:rsid w:val="00B31E30"/>
    <w:rsid w:val="00B32056"/>
    <w:rsid w:val="00B32115"/>
    <w:rsid w:val="00B3235A"/>
    <w:rsid w:val="00B323B5"/>
    <w:rsid w:val="00B326BB"/>
    <w:rsid w:val="00B331FE"/>
    <w:rsid w:val="00B333FE"/>
    <w:rsid w:val="00B337A7"/>
    <w:rsid w:val="00B3382B"/>
    <w:rsid w:val="00B34F1D"/>
    <w:rsid w:val="00B35094"/>
    <w:rsid w:val="00B350F0"/>
    <w:rsid w:val="00B35304"/>
    <w:rsid w:val="00B357AC"/>
    <w:rsid w:val="00B35992"/>
    <w:rsid w:val="00B35E4B"/>
    <w:rsid w:val="00B35FCC"/>
    <w:rsid w:val="00B35FF4"/>
    <w:rsid w:val="00B363DF"/>
    <w:rsid w:val="00B36518"/>
    <w:rsid w:val="00B366C6"/>
    <w:rsid w:val="00B36ABE"/>
    <w:rsid w:val="00B36EE4"/>
    <w:rsid w:val="00B370A9"/>
    <w:rsid w:val="00B371E5"/>
    <w:rsid w:val="00B37624"/>
    <w:rsid w:val="00B37676"/>
    <w:rsid w:val="00B377F7"/>
    <w:rsid w:val="00B378CC"/>
    <w:rsid w:val="00B3799E"/>
    <w:rsid w:val="00B37AAF"/>
    <w:rsid w:val="00B4068B"/>
    <w:rsid w:val="00B41615"/>
    <w:rsid w:val="00B41631"/>
    <w:rsid w:val="00B41823"/>
    <w:rsid w:val="00B41A78"/>
    <w:rsid w:val="00B41FD8"/>
    <w:rsid w:val="00B420DF"/>
    <w:rsid w:val="00B4232B"/>
    <w:rsid w:val="00B42482"/>
    <w:rsid w:val="00B428E2"/>
    <w:rsid w:val="00B42A2C"/>
    <w:rsid w:val="00B42A5C"/>
    <w:rsid w:val="00B42A98"/>
    <w:rsid w:val="00B42C64"/>
    <w:rsid w:val="00B434DF"/>
    <w:rsid w:val="00B4371B"/>
    <w:rsid w:val="00B43CCD"/>
    <w:rsid w:val="00B43E16"/>
    <w:rsid w:val="00B44037"/>
    <w:rsid w:val="00B444AB"/>
    <w:rsid w:val="00B44851"/>
    <w:rsid w:val="00B448EF"/>
    <w:rsid w:val="00B44B9F"/>
    <w:rsid w:val="00B44D97"/>
    <w:rsid w:val="00B44FEE"/>
    <w:rsid w:val="00B45946"/>
    <w:rsid w:val="00B459CF"/>
    <w:rsid w:val="00B460F1"/>
    <w:rsid w:val="00B463D7"/>
    <w:rsid w:val="00B463E4"/>
    <w:rsid w:val="00B464D3"/>
    <w:rsid w:val="00B466F9"/>
    <w:rsid w:val="00B47150"/>
    <w:rsid w:val="00B471BD"/>
    <w:rsid w:val="00B47493"/>
    <w:rsid w:val="00B474C8"/>
    <w:rsid w:val="00B474DF"/>
    <w:rsid w:val="00B4768D"/>
    <w:rsid w:val="00B47915"/>
    <w:rsid w:val="00B4792A"/>
    <w:rsid w:val="00B4792B"/>
    <w:rsid w:val="00B50462"/>
    <w:rsid w:val="00B50A09"/>
    <w:rsid w:val="00B50A70"/>
    <w:rsid w:val="00B50E18"/>
    <w:rsid w:val="00B513A9"/>
    <w:rsid w:val="00B5144A"/>
    <w:rsid w:val="00B514A4"/>
    <w:rsid w:val="00B51568"/>
    <w:rsid w:val="00B51610"/>
    <w:rsid w:val="00B5167B"/>
    <w:rsid w:val="00B520E3"/>
    <w:rsid w:val="00B520FD"/>
    <w:rsid w:val="00B52336"/>
    <w:rsid w:val="00B5266C"/>
    <w:rsid w:val="00B52746"/>
    <w:rsid w:val="00B527DC"/>
    <w:rsid w:val="00B52A4B"/>
    <w:rsid w:val="00B5377F"/>
    <w:rsid w:val="00B5388C"/>
    <w:rsid w:val="00B543AC"/>
    <w:rsid w:val="00B54498"/>
    <w:rsid w:val="00B54693"/>
    <w:rsid w:val="00B54A8F"/>
    <w:rsid w:val="00B55711"/>
    <w:rsid w:val="00B55797"/>
    <w:rsid w:val="00B55BA3"/>
    <w:rsid w:val="00B55CED"/>
    <w:rsid w:val="00B55D57"/>
    <w:rsid w:val="00B55E9C"/>
    <w:rsid w:val="00B55F80"/>
    <w:rsid w:val="00B560A1"/>
    <w:rsid w:val="00B56480"/>
    <w:rsid w:val="00B565D6"/>
    <w:rsid w:val="00B56655"/>
    <w:rsid w:val="00B569C7"/>
    <w:rsid w:val="00B56CB0"/>
    <w:rsid w:val="00B56D27"/>
    <w:rsid w:val="00B56DB8"/>
    <w:rsid w:val="00B576A4"/>
    <w:rsid w:val="00B576AC"/>
    <w:rsid w:val="00B578C1"/>
    <w:rsid w:val="00B57998"/>
    <w:rsid w:val="00B57CD0"/>
    <w:rsid w:val="00B57DA9"/>
    <w:rsid w:val="00B57FB9"/>
    <w:rsid w:val="00B60177"/>
    <w:rsid w:val="00B6021B"/>
    <w:rsid w:val="00B60285"/>
    <w:rsid w:val="00B60639"/>
    <w:rsid w:val="00B60E89"/>
    <w:rsid w:val="00B6134A"/>
    <w:rsid w:val="00B6194A"/>
    <w:rsid w:val="00B61AC4"/>
    <w:rsid w:val="00B620F9"/>
    <w:rsid w:val="00B6248A"/>
    <w:rsid w:val="00B62825"/>
    <w:rsid w:val="00B62FF0"/>
    <w:rsid w:val="00B6308E"/>
    <w:rsid w:val="00B634AD"/>
    <w:rsid w:val="00B639A0"/>
    <w:rsid w:val="00B63D58"/>
    <w:rsid w:val="00B642CB"/>
    <w:rsid w:val="00B64944"/>
    <w:rsid w:val="00B649B7"/>
    <w:rsid w:val="00B64E8A"/>
    <w:rsid w:val="00B65588"/>
    <w:rsid w:val="00B65734"/>
    <w:rsid w:val="00B658D1"/>
    <w:rsid w:val="00B65B62"/>
    <w:rsid w:val="00B65BEA"/>
    <w:rsid w:val="00B65E36"/>
    <w:rsid w:val="00B66064"/>
    <w:rsid w:val="00B664A1"/>
    <w:rsid w:val="00B66557"/>
    <w:rsid w:val="00B66971"/>
    <w:rsid w:val="00B66995"/>
    <w:rsid w:val="00B671A1"/>
    <w:rsid w:val="00B675A6"/>
    <w:rsid w:val="00B6794D"/>
    <w:rsid w:val="00B67A0E"/>
    <w:rsid w:val="00B67B55"/>
    <w:rsid w:val="00B67C5E"/>
    <w:rsid w:val="00B67C6C"/>
    <w:rsid w:val="00B67EE1"/>
    <w:rsid w:val="00B70AC2"/>
    <w:rsid w:val="00B70C61"/>
    <w:rsid w:val="00B70E5A"/>
    <w:rsid w:val="00B711F4"/>
    <w:rsid w:val="00B718BD"/>
    <w:rsid w:val="00B718EF"/>
    <w:rsid w:val="00B71C4E"/>
    <w:rsid w:val="00B7220D"/>
    <w:rsid w:val="00B726F2"/>
    <w:rsid w:val="00B7275D"/>
    <w:rsid w:val="00B729E5"/>
    <w:rsid w:val="00B72AB4"/>
    <w:rsid w:val="00B732D9"/>
    <w:rsid w:val="00B74105"/>
    <w:rsid w:val="00B74319"/>
    <w:rsid w:val="00B74431"/>
    <w:rsid w:val="00B744EE"/>
    <w:rsid w:val="00B749B6"/>
    <w:rsid w:val="00B749CA"/>
    <w:rsid w:val="00B74D97"/>
    <w:rsid w:val="00B74E24"/>
    <w:rsid w:val="00B7509A"/>
    <w:rsid w:val="00B75623"/>
    <w:rsid w:val="00B75A03"/>
    <w:rsid w:val="00B7613E"/>
    <w:rsid w:val="00B766C1"/>
    <w:rsid w:val="00B76966"/>
    <w:rsid w:val="00B76B96"/>
    <w:rsid w:val="00B76EFB"/>
    <w:rsid w:val="00B77129"/>
    <w:rsid w:val="00B7746A"/>
    <w:rsid w:val="00B776E7"/>
    <w:rsid w:val="00B77C37"/>
    <w:rsid w:val="00B77DFC"/>
    <w:rsid w:val="00B800A2"/>
    <w:rsid w:val="00B8025E"/>
    <w:rsid w:val="00B807BF"/>
    <w:rsid w:val="00B80984"/>
    <w:rsid w:val="00B809B1"/>
    <w:rsid w:val="00B80CA5"/>
    <w:rsid w:val="00B80F17"/>
    <w:rsid w:val="00B813DF"/>
    <w:rsid w:val="00B81B65"/>
    <w:rsid w:val="00B81C2C"/>
    <w:rsid w:val="00B81F3D"/>
    <w:rsid w:val="00B82543"/>
    <w:rsid w:val="00B82998"/>
    <w:rsid w:val="00B82D19"/>
    <w:rsid w:val="00B82F66"/>
    <w:rsid w:val="00B834B0"/>
    <w:rsid w:val="00B83503"/>
    <w:rsid w:val="00B8351B"/>
    <w:rsid w:val="00B8357D"/>
    <w:rsid w:val="00B83642"/>
    <w:rsid w:val="00B837F6"/>
    <w:rsid w:val="00B83BDF"/>
    <w:rsid w:val="00B83DAE"/>
    <w:rsid w:val="00B84F75"/>
    <w:rsid w:val="00B84FB4"/>
    <w:rsid w:val="00B85494"/>
    <w:rsid w:val="00B86048"/>
    <w:rsid w:val="00B86A7D"/>
    <w:rsid w:val="00B873AD"/>
    <w:rsid w:val="00B8748C"/>
    <w:rsid w:val="00B8756E"/>
    <w:rsid w:val="00B87B08"/>
    <w:rsid w:val="00B87B19"/>
    <w:rsid w:val="00B87DF9"/>
    <w:rsid w:val="00B90056"/>
    <w:rsid w:val="00B90CF2"/>
    <w:rsid w:val="00B90CFD"/>
    <w:rsid w:val="00B90EDE"/>
    <w:rsid w:val="00B91951"/>
    <w:rsid w:val="00B91A58"/>
    <w:rsid w:val="00B91E44"/>
    <w:rsid w:val="00B91EAD"/>
    <w:rsid w:val="00B920B9"/>
    <w:rsid w:val="00B9226C"/>
    <w:rsid w:val="00B9261D"/>
    <w:rsid w:val="00B92B4C"/>
    <w:rsid w:val="00B930D2"/>
    <w:rsid w:val="00B9338E"/>
    <w:rsid w:val="00B93582"/>
    <w:rsid w:val="00B93753"/>
    <w:rsid w:val="00B937CD"/>
    <w:rsid w:val="00B9385B"/>
    <w:rsid w:val="00B938BC"/>
    <w:rsid w:val="00B93985"/>
    <w:rsid w:val="00B93997"/>
    <w:rsid w:val="00B93C98"/>
    <w:rsid w:val="00B93EA4"/>
    <w:rsid w:val="00B94567"/>
    <w:rsid w:val="00B9472C"/>
    <w:rsid w:val="00B947A1"/>
    <w:rsid w:val="00B94BA6"/>
    <w:rsid w:val="00B94C48"/>
    <w:rsid w:val="00B94ED4"/>
    <w:rsid w:val="00B9527A"/>
    <w:rsid w:val="00B95941"/>
    <w:rsid w:val="00B96B39"/>
    <w:rsid w:val="00B96C12"/>
    <w:rsid w:val="00B976BB"/>
    <w:rsid w:val="00B97CCF"/>
    <w:rsid w:val="00BA01A7"/>
    <w:rsid w:val="00BA0224"/>
    <w:rsid w:val="00BA05C8"/>
    <w:rsid w:val="00BA09AA"/>
    <w:rsid w:val="00BA0AD5"/>
    <w:rsid w:val="00BA0CA0"/>
    <w:rsid w:val="00BA0E3C"/>
    <w:rsid w:val="00BA1570"/>
    <w:rsid w:val="00BA1AB6"/>
    <w:rsid w:val="00BA1B5B"/>
    <w:rsid w:val="00BA1F74"/>
    <w:rsid w:val="00BA1FCD"/>
    <w:rsid w:val="00BA1FE7"/>
    <w:rsid w:val="00BA25FE"/>
    <w:rsid w:val="00BA2992"/>
    <w:rsid w:val="00BA2B1D"/>
    <w:rsid w:val="00BA38E0"/>
    <w:rsid w:val="00BA390D"/>
    <w:rsid w:val="00BA3922"/>
    <w:rsid w:val="00BA3AF4"/>
    <w:rsid w:val="00BA3C0C"/>
    <w:rsid w:val="00BA3D14"/>
    <w:rsid w:val="00BA422F"/>
    <w:rsid w:val="00BA434F"/>
    <w:rsid w:val="00BA435A"/>
    <w:rsid w:val="00BA4B38"/>
    <w:rsid w:val="00BA4D0A"/>
    <w:rsid w:val="00BA4FE8"/>
    <w:rsid w:val="00BA54BA"/>
    <w:rsid w:val="00BA5603"/>
    <w:rsid w:val="00BA56D9"/>
    <w:rsid w:val="00BA58FA"/>
    <w:rsid w:val="00BA5F2B"/>
    <w:rsid w:val="00BA6194"/>
    <w:rsid w:val="00BA648E"/>
    <w:rsid w:val="00BA6DB4"/>
    <w:rsid w:val="00BA70E2"/>
    <w:rsid w:val="00BA7231"/>
    <w:rsid w:val="00BA73C6"/>
    <w:rsid w:val="00BA7446"/>
    <w:rsid w:val="00BA74F5"/>
    <w:rsid w:val="00BA7EEE"/>
    <w:rsid w:val="00BB0225"/>
    <w:rsid w:val="00BB17A5"/>
    <w:rsid w:val="00BB1842"/>
    <w:rsid w:val="00BB2008"/>
    <w:rsid w:val="00BB29DF"/>
    <w:rsid w:val="00BB2CFC"/>
    <w:rsid w:val="00BB34DC"/>
    <w:rsid w:val="00BB35D0"/>
    <w:rsid w:val="00BB38E2"/>
    <w:rsid w:val="00BB3AC4"/>
    <w:rsid w:val="00BB3B44"/>
    <w:rsid w:val="00BB3EF3"/>
    <w:rsid w:val="00BB435C"/>
    <w:rsid w:val="00BB456B"/>
    <w:rsid w:val="00BB4999"/>
    <w:rsid w:val="00BB4BCD"/>
    <w:rsid w:val="00BB4EFB"/>
    <w:rsid w:val="00BB4FCE"/>
    <w:rsid w:val="00BB56C7"/>
    <w:rsid w:val="00BB5B62"/>
    <w:rsid w:val="00BB5F01"/>
    <w:rsid w:val="00BB6082"/>
    <w:rsid w:val="00BB627B"/>
    <w:rsid w:val="00BB639D"/>
    <w:rsid w:val="00BB6502"/>
    <w:rsid w:val="00BB6BCD"/>
    <w:rsid w:val="00BB70F9"/>
    <w:rsid w:val="00BB729F"/>
    <w:rsid w:val="00BB74B4"/>
    <w:rsid w:val="00BB78FF"/>
    <w:rsid w:val="00BB7A13"/>
    <w:rsid w:val="00BB7A66"/>
    <w:rsid w:val="00BB7C9B"/>
    <w:rsid w:val="00BB7CE6"/>
    <w:rsid w:val="00BC02FA"/>
    <w:rsid w:val="00BC07C5"/>
    <w:rsid w:val="00BC10B0"/>
    <w:rsid w:val="00BC1527"/>
    <w:rsid w:val="00BC1534"/>
    <w:rsid w:val="00BC158F"/>
    <w:rsid w:val="00BC1851"/>
    <w:rsid w:val="00BC1A95"/>
    <w:rsid w:val="00BC1B5F"/>
    <w:rsid w:val="00BC1BBD"/>
    <w:rsid w:val="00BC1F92"/>
    <w:rsid w:val="00BC2157"/>
    <w:rsid w:val="00BC22C3"/>
    <w:rsid w:val="00BC2306"/>
    <w:rsid w:val="00BC2339"/>
    <w:rsid w:val="00BC23AA"/>
    <w:rsid w:val="00BC26A3"/>
    <w:rsid w:val="00BC295A"/>
    <w:rsid w:val="00BC2AC1"/>
    <w:rsid w:val="00BC2F31"/>
    <w:rsid w:val="00BC35DC"/>
    <w:rsid w:val="00BC3AE8"/>
    <w:rsid w:val="00BC3B29"/>
    <w:rsid w:val="00BC4036"/>
    <w:rsid w:val="00BC483E"/>
    <w:rsid w:val="00BC48D7"/>
    <w:rsid w:val="00BC4D5F"/>
    <w:rsid w:val="00BC4F0A"/>
    <w:rsid w:val="00BC503B"/>
    <w:rsid w:val="00BC509F"/>
    <w:rsid w:val="00BC51D2"/>
    <w:rsid w:val="00BC529B"/>
    <w:rsid w:val="00BC5E48"/>
    <w:rsid w:val="00BC5F86"/>
    <w:rsid w:val="00BC64BE"/>
    <w:rsid w:val="00BC6860"/>
    <w:rsid w:val="00BC6AD6"/>
    <w:rsid w:val="00BC6D42"/>
    <w:rsid w:val="00BC6ECA"/>
    <w:rsid w:val="00BC7155"/>
    <w:rsid w:val="00BC7550"/>
    <w:rsid w:val="00BC75E6"/>
    <w:rsid w:val="00BC7BEF"/>
    <w:rsid w:val="00BC7D17"/>
    <w:rsid w:val="00BD06AD"/>
    <w:rsid w:val="00BD0B72"/>
    <w:rsid w:val="00BD0EA7"/>
    <w:rsid w:val="00BD1718"/>
    <w:rsid w:val="00BD2415"/>
    <w:rsid w:val="00BD2668"/>
    <w:rsid w:val="00BD2834"/>
    <w:rsid w:val="00BD2EB9"/>
    <w:rsid w:val="00BD3680"/>
    <w:rsid w:val="00BD3924"/>
    <w:rsid w:val="00BD3C64"/>
    <w:rsid w:val="00BD450F"/>
    <w:rsid w:val="00BD4512"/>
    <w:rsid w:val="00BD492E"/>
    <w:rsid w:val="00BD4F8D"/>
    <w:rsid w:val="00BD522C"/>
    <w:rsid w:val="00BD52AA"/>
    <w:rsid w:val="00BD537C"/>
    <w:rsid w:val="00BD5CD7"/>
    <w:rsid w:val="00BD60FD"/>
    <w:rsid w:val="00BD66A7"/>
    <w:rsid w:val="00BD6A4E"/>
    <w:rsid w:val="00BD7398"/>
    <w:rsid w:val="00BD7915"/>
    <w:rsid w:val="00BD7A07"/>
    <w:rsid w:val="00BD7DA6"/>
    <w:rsid w:val="00BD7EB7"/>
    <w:rsid w:val="00BE00FE"/>
    <w:rsid w:val="00BE029A"/>
    <w:rsid w:val="00BE057F"/>
    <w:rsid w:val="00BE0C11"/>
    <w:rsid w:val="00BE0CFF"/>
    <w:rsid w:val="00BE1061"/>
    <w:rsid w:val="00BE11FD"/>
    <w:rsid w:val="00BE129B"/>
    <w:rsid w:val="00BE1321"/>
    <w:rsid w:val="00BE1D1B"/>
    <w:rsid w:val="00BE1FBA"/>
    <w:rsid w:val="00BE239E"/>
    <w:rsid w:val="00BE2893"/>
    <w:rsid w:val="00BE29B3"/>
    <w:rsid w:val="00BE2B00"/>
    <w:rsid w:val="00BE2E79"/>
    <w:rsid w:val="00BE2EB4"/>
    <w:rsid w:val="00BE2EB8"/>
    <w:rsid w:val="00BE2F5A"/>
    <w:rsid w:val="00BE32B8"/>
    <w:rsid w:val="00BE337D"/>
    <w:rsid w:val="00BE36DA"/>
    <w:rsid w:val="00BE37D3"/>
    <w:rsid w:val="00BE3AC5"/>
    <w:rsid w:val="00BE3D32"/>
    <w:rsid w:val="00BE4354"/>
    <w:rsid w:val="00BE4752"/>
    <w:rsid w:val="00BE522A"/>
    <w:rsid w:val="00BE5249"/>
    <w:rsid w:val="00BE5327"/>
    <w:rsid w:val="00BE57B5"/>
    <w:rsid w:val="00BE5A30"/>
    <w:rsid w:val="00BE5CC6"/>
    <w:rsid w:val="00BE5E9F"/>
    <w:rsid w:val="00BE608B"/>
    <w:rsid w:val="00BE656A"/>
    <w:rsid w:val="00BE6AE1"/>
    <w:rsid w:val="00BE7195"/>
    <w:rsid w:val="00BE74EB"/>
    <w:rsid w:val="00BE7769"/>
    <w:rsid w:val="00BE7A36"/>
    <w:rsid w:val="00BE7A7C"/>
    <w:rsid w:val="00BE7D9B"/>
    <w:rsid w:val="00BF027B"/>
    <w:rsid w:val="00BF08AC"/>
    <w:rsid w:val="00BF0A44"/>
    <w:rsid w:val="00BF0CEC"/>
    <w:rsid w:val="00BF1661"/>
    <w:rsid w:val="00BF1A44"/>
    <w:rsid w:val="00BF1E19"/>
    <w:rsid w:val="00BF1EDF"/>
    <w:rsid w:val="00BF20C2"/>
    <w:rsid w:val="00BF23A1"/>
    <w:rsid w:val="00BF2B3F"/>
    <w:rsid w:val="00BF2FAA"/>
    <w:rsid w:val="00BF326C"/>
    <w:rsid w:val="00BF3AE1"/>
    <w:rsid w:val="00BF3E03"/>
    <w:rsid w:val="00BF41C7"/>
    <w:rsid w:val="00BF47DE"/>
    <w:rsid w:val="00BF4A01"/>
    <w:rsid w:val="00BF4D3D"/>
    <w:rsid w:val="00BF4F4B"/>
    <w:rsid w:val="00BF5589"/>
    <w:rsid w:val="00BF5B8C"/>
    <w:rsid w:val="00BF6223"/>
    <w:rsid w:val="00BF6637"/>
    <w:rsid w:val="00BF66B7"/>
    <w:rsid w:val="00BF6A68"/>
    <w:rsid w:val="00BF7152"/>
    <w:rsid w:val="00BF7311"/>
    <w:rsid w:val="00BF73F0"/>
    <w:rsid w:val="00BF75B1"/>
    <w:rsid w:val="00BF75C9"/>
    <w:rsid w:val="00BF7823"/>
    <w:rsid w:val="00BF7A2F"/>
    <w:rsid w:val="00BF7ACC"/>
    <w:rsid w:val="00BF7BD3"/>
    <w:rsid w:val="00C00352"/>
    <w:rsid w:val="00C0037D"/>
    <w:rsid w:val="00C007AE"/>
    <w:rsid w:val="00C007CE"/>
    <w:rsid w:val="00C00A22"/>
    <w:rsid w:val="00C00F18"/>
    <w:rsid w:val="00C0128A"/>
    <w:rsid w:val="00C01695"/>
    <w:rsid w:val="00C01BC3"/>
    <w:rsid w:val="00C01C97"/>
    <w:rsid w:val="00C01D39"/>
    <w:rsid w:val="00C01F3F"/>
    <w:rsid w:val="00C0200C"/>
    <w:rsid w:val="00C020A8"/>
    <w:rsid w:val="00C027DE"/>
    <w:rsid w:val="00C02A99"/>
    <w:rsid w:val="00C034A4"/>
    <w:rsid w:val="00C03DD0"/>
    <w:rsid w:val="00C03EB9"/>
    <w:rsid w:val="00C03F14"/>
    <w:rsid w:val="00C042CF"/>
    <w:rsid w:val="00C04445"/>
    <w:rsid w:val="00C04705"/>
    <w:rsid w:val="00C04779"/>
    <w:rsid w:val="00C04A7F"/>
    <w:rsid w:val="00C04BC1"/>
    <w:rsid w:val="00C04E2B"/>
    <w:rsid w:val="00C04F37"/>
    <w:rsid w:val="00C051AA"/>
    <w:rsid w:val="00C05367"/>
    <w:rsid w:val="00C060A0"/>
    <w:rsid w:val="00C06193"/>
    <w:rsid w:val="00C064CD"/>
    <w:rsid w:val="00C067CC"/>
    <w:rsid w:val="00C0694F"/>
    <w:rsid w:val="00C06BDC"/>
    <w:rsid w:val="00C06DDA"/>
    <w:rsid w:val="00C06FAD"/>
    <w:rsid w:val="00C07187"/>
    <w:rsid w:val="00C07355"/>
    <w:rsid w:val="00C075C9"/>
    <w:rsid w:val="00C0781E"/>
    <w:rsid w:val="00C07888"/>
    <w:rsid w:val="00C07FAD"/>
    <w:rsid w:val="00C1000B"/>
    <w:rsid w:val="00C101E9"/>
    <w:rsid w:val="00C106BD"/>
    <w:rsid w:val="00C106C4"/>
    <w:rsid w:val="00C10822"/>
    <w:rsid w:val="00C10AAB"/>
    <w:rsid w:val="00C10B6F"/>
    <w:rsid w:val="00C111EA"/>
    <w:rsid w:val="00C119AD"/>
    <w:rsid w:val="00C12012"/>
    <w:rsid w:val="00C1228D"/>
    <w:rsid w:val="00C128F7"/>
    <w:rsid w:val="00C12A04"/>
    <w:rsid w:val="00C12D22"/>
    <w:rsid w:val="00C12F69"/>
    <w:rsid w:val="00C1355F"/>
    <w:rsid w:val="00C13C61"/>
    <w:rsid w:val="00C13FED"/>
    <w:rsid w:val="00C14086"/>
    <w:rsid w:val="00C146AB"/>
    <w:rsid w:val="00C14BF1"/>
    <w:rsid w:val="00C14E7D"/>
    <w:rsid w:val="00C14F05"/>
    <w:rsid w:val="00C15098"/>
    <w:rsid w:val="00C15722"/>
    <w:rsid w:val="00C15BB7"/>
    <w:rsid w:val="00C15DB4"/>
    <w:rsid w:val="00C16359"/>
    <w:rsid w:val="00C16897"/>
    <w:rsid w:val="00C16A58"/>
    <w:rsid w:val="00C17335"/>
    <w:rsid w:val="00C174D5"/>
    <w:rsid w:val="00C178B9"/>
    <w:rsid w:val="00C17C59"/>
    <w:rsid w:val="00C200C9"/>
    <w:rsid w:val="00C20133"/>
    <w:rsid w:val="00C20928"/>
    <w:rsid w:val="00C21257"/>
    <w:rsid w:val="00C2146C"/>
    <w:rsid w:val="00C214BE"/>
    <w:rsid w:val="00C2193D"/>
    <w:rsid w:val="00C21CC7"/>
    <w:rsid w:val="00C21D8E"/>
    <w:rsid w:val="00C22525"/>
    <w:rsid w:val="00C232E2"/>
    <w:rsid w:val="00C2357E"/>
    <w:rsid w:val="00C2364A"/>
    <w:rsid w:val="00C23A77"/>
    <w:rsid w:val="00C23B69"/>
    <w:rsid w:val="00C23DBB"/>
    <w:rsid w:val="00C23E26"/>
    <w:rsid w:val="00C23FE1"/>
    <w:rsid w:val="00C2410D"/>
    <w:rsid w:val="00C24AFB"/>
    <w:rsid w:val="00C24BAF"/>
    <w:rsid w:val="00C24DA5"/>
    <w:rsid w:val="00C2552B"/>
    <w:rsid w:val="00C25C99"/>
    <w:rsid w:val="00C25E10"/>
    <w:rsid w:val="00C25EF9"/>
    <w:rsid w:val="00C25F8B"/>
    <w:rsid w:val="00C2607C"/>
    <w:rsid w:val="00C2634B"/>
    <w:rsid w:val="00C26540"/>
    <w:rsid w:val="00C265C0"/>
    <w:rsid w:val="00C26B41"/>
    <w:rsid w:val="00C26B9E"/>
    <w:rsid w:val="00C26DB2"/>
    <w:rsid w:val="00C26E40"/>
    <w:rsid w:val="00C272EF"/>
    <w:rsid w:val="00C2732B"/>
    <w:rsid w:val="00C2753F"/>
    <w:rsid w:val="00C276A8"/>
    <w:rsid w:val="00C2771C"/>
    <w:rsid w:val="00C2785B"/>
    <w:rsid w:val="00C27975"/>
    <w:rsid w:val="00C27DBF"/>
    <w:rsid w:val="00C300BC"/>
    <w:rsid w:val="00C3039A"/>
    <w:rsid w:val="00C30A81"/>
    <w:rsid w:val="00C30FE3"/>
    <w:rsid w:val="00C31070"/>
    <w:rsid w:val="00C31109"/>
    <w:rsid w:val="00C31306"/>
    <w:rsid w:val="00C318F7"/>
    <w:rsid w:val="00C31938"/>
    <w:rsid w:val="00C319D2"/>
    <w:rsid w:val="00C31A8B"/>
    <w:rsid w:val="00C31BDF"/>
    <w:rsid w:val="00C31C91"/>
    <w:rsid w:val="00C31DA9"/>
    <w:rsid w:val="00C31F85"/>
    <w:rsid w:val="00C320B4"/>
    <w:rsid w:val="00C32534"/>
    <w:rsid w:val="00C326EE"/>
    <w:rsid w:val="00C32951"/>
    <w:rsid w:val="00C32C02"/>
    <w:rsid w:val="00C32C93"/>
    <w:rsid w:val="00C33235"/>
    <w:rsid w:val="00C3332B"/>
    <w:rsid w:val="00C3365E"/>
    <w:rsid w:val="00C33677"/>
    <w:rsid w:val="00C33F1C"/>
    <w:rsid w:val="00C33F4E"/>
    <w:rsid w:val="00C34137"/>
    <w:rsid w:val="00C341B3"/>
    <w:rsid w:val="00C342B4"/>
    <w:rsid w:val="00C34437"/>
    <w:rsid w:val="00C345BF"/>
    <w:rsid w:val="00C345C5"/>
    <w:rsid w:val="00C3476B"/>
    <w:rsid w:val="00C35240"/>
    <w:rsid w:val="00C36126"/>
    <w:rsid w:val="00C361D7"/>
    <w:rsid w:val="00C365E7"/>
    <w:rsid w:val="00C366A2"/>
    <w:rsid w:val="00C366A5"/>
    <w:rsid w:val="00C3674E"/>
    <w:rsid w:val="00C368B3"/>
    <w:rsid w:val="00C368CD"/>
    <w:rsid w:val="00C36BF9"/>
    <w:rsid w:val="00C36DA1"/>
    <w:rsid w:val="00C36F07"/>
    <w:rsid w:val="00C36F59"/>
    <w:rsid w:val="00C36F6A"/>
    <w:rsid w:val="00C37214"/>
    <w:rsid w:val="00C3729F"/>
    <w:rsid w:val="00C372E8"/>
    <w:rsid w:val="00C4031B"/>
    <w:rsid w:val="00C404B6"/>
    <w:rsid w:val="00C408C4"/>
    <w:rsid w:val="00C409DC"/>
    <w:rsid w:val="00C40B1B"/>
    <w:rsid w:val="00C40CDE"/>
    <w:rsid w:val="00C40E88"/>
    <w:rsid w:val="00C4122A"/>
    <w:rsid w:val="00C413E2"/>
    <w:rsid w:val="00C416A3"/>
    <w:rsid w:val="00C416F5"/>
    <w:rsid w:val="00C41785"/>
    <w:rsid w:val="00C417F4"/>
    <w:rsid w:val="00C41F02"/>
    <w:rsid w:val="00C41FA5"/>
    <w:rsid w:val="00C41FC1"/>
    <w:rsid w:val="00C425D3"/>
    <w:rsid w:val="00C425E8"/>
    <w:rsid w:val="00C42A02"/>
    <w:rsid w:val="00C4345B"/>
    <w:rsid w:val="00C434C2"/>
    <w:rsid w:val="00C43940"/>
    <w:rsid w:val="00C43BCC"/>
    <w:rsid w:val="00C43D99"/>
    <w:rsid w:val="00C44071"/>
    <w:rsid w:val="00C44336"/>
    <w:rsid w:val="00C44342"/>
    <w:rsid w:val="00C445FE"/>
    <w:rsid w:val="00C44694"/>
    <w:rsid w:val="00C44744"/>
    <w:rsid w:val="00C44CA0"/>
    <w:rsid w:val="00C44DED"/>
    <w:rsid w:val="00C450D0"/>
    <w:rsid w:val="00C457C1"/>
    <w:rsid w:val="00C457FC"/>
    <w:rsid w:val="00C462CA"/>
    <w:rsid w:val="00C46562"/>
    <w:rsid w:val="00C46625"/>
    <w:rsid w:val="00C46870"/>
    <w:rsid w:val="00C468C3"/>
    <w:rsid w:val="00C472D2"/>
    <w:rsid w:val="00C4730F"/>
    <w:rsid w:val="00C47545"/>
    <w:rsid w:val="00C47593"/>
    <w:rsid w:val="00C477EA"/>
    <w:rsid w:val="00C47E7C"/>
    <w:rsid w:val="00C47EAA"/>
    <w:rsid w:val="00C50108"/>
    <w:rsid w:val="00C50267"/>
    <w:rsid w:val="00C5044B"/>
    <w:rsid w:val="00C5053E"/>
    <w:rsid w:val="00C506BD"/>
    <w:rsid w:val="00C50E55"/>
    <w:rsid w:val="00C5110A"/>
    <w:rsid w:val="00C51426"/>
    <w:rsid w:val="00C51622"/>
    <w:rsid w:val="00C51A09"/>
    <w:rsid w:val="00C51AC3"/>
    <w:rsid w:val="00C51FB3"/>
    <w:rsid w:val="00C5223C"/>
    <w:rsid w:val="00C52A35"/>
    <w:rsid w:val="00C52CA1"/>
    <w:rsid w:val="00C53213"/>
    <w:rsid w:val="00C534E6"/>
    <w:rsid w:val="00C53917"/>
    <w:rsid w:val="00C541DE"/>
    <w:rsid w:val="00C54C11"/>
    <w:rsid w:val="00C54C64"/>
    <w:rsid w:val="00C54C67"/>
    <w:rsid w:val="00C54E65"/>
    <w:rsid w:val="00C55381"/>
    <w:rsid w:val="00C55502"/>
    <w:rsid w:val="00C56324"/>
    <w:rsid w:val="00C5653B"/>
    <w:rsid w:val="00C565A3"/>
    <w:rsid w:val="00C56AA1"/>
    <w:rsid w:val="00C57560"/>
    <w:rsid w:val="00C576FC"/>
    <w:rsid w:val="00C577F7"/>
    <w:rsid w:val="00C5783A"/>
    <w:rsid w:val="00C57E7C"/>
    <w:rsid w:val="00C6046A"/>
    <w:rsid w:val="00C604D8"/>
    <w:rsid w:val="00C60667"/>
    <w:rsid w:val="00C6106A"/>
    <w:rsid w:val="00C6121B"/>
    <w:rsid w:val="00C61266"/>
    <w:rsid w:val="00C6131B"/>
    <w:rsid w:val="00C61AB9"/>
    <w:rsid w:val="00C61D10"/>
    <w:rsid w:val="00C61F84"/>
    <w:rsid w:val="00C6288F"/>
    <w:rsid w:val="00C62AE6"/>
    <w:rsid w:val="00C62FF7"/>
    <w:rsid w:val="00C63031"/>
    <w:rsid w:val="00C63135"/>
    <w:rsid w:val="00C637DC"/>
    <w:rsid w:val="00C63E81"/>
    <w:rsid w:val="00C63EE8"/>
    <w:rsid w:val="00C6432E"/>
    <w:rsid w:val="00C6479F"/>
    <w:rsid w:val="00C64E47"/>
    <w:rsid w:val="00C65067"/>
    <w:rsid w:val="00C65468"/>
    <w:rsid w:val="00C655A2"/>
    <w:rsid w:val="00C65718"/>
    <w:rsid w:val="00C65848"/>
    <w:rsid w:val="00C65A5C"/>
    <w:rsid w:val="00C65C01"/>
    <w:rsid w:val="00C65C81"/>
    <w:rsid w:val="00C66357"/>
    <w:rsid w:val="00C66502"/>
    <w:rsid w:val="00C665F8"/>
    <w:rsid w:val="00C666A5"/>
    <w:rsid w:val="00C66772"/>
    <w:rsid w:val="00C66AD7"/>
    <w:rsid w:val="00C66D2B"/>
    <w:rsid w:val="00C66DA8"/>
    <w:rsid w:val="00C66E57"/>
    <w:rsid w:val="00C66FB0"/>
    <w:rsid w:val="00C67270"/>
    <w:rsid w:val="00C6737B"/>
    <w:rsid w:val="00C67580"/>
    <w:rsid w:val="00C6781C"/>
    <w:rsid w:val="00C679C2"/>
    <w:rsid w:val="00C67BC3"/>
    <w:rsid w:val="00C67E33"/>
    <w:rsid w:val="00C67EA1"/>
    <w:rsid w:val="00C705CA"/>
    <w:rsid w:val="00C7083F"/>
    <w:rsid w:val="00C70A8E"/>
    <w:rsid w:val="00C70AEE"/>
    <w:rsid w:val="00C71207"/>
    <w:rsid w:val="00C71290"/>
    <w:rsid w:val="00C719F0"/>
    <w:rsid w:val="00C71D15"/>
    <w:rsid w:val="00C72017"/>
    <w:rsid w:val="00C72205"/>
    <w:rsid w:val="00C72222"/>
    <w:rsid w:val="00C7226F"/>
    <w:rsid w:val="00C72284"/>
    <w:rsid w:val="00C7234D"/>
    <w:rsid w:val="00C7244E"/>
    <w:rsid w:val="00C726C9"/>
    <w:rsid w:val="00C72801"/>
    <w:rsid w:val="00C72AD7"/>
    <w:rsid w:val="00C72C0A"/>
    <w:rsid w:val="00C72D66"/>
    <w:rsid w:val="00C73B1F"/>
    <w:rsid w:val="00C73CFE"/>
    <w:rsid w:val="00C73E67"/>
    <w:rsid w:val="00C73FAD"/>
    <w:rsid w:val="00C74AE1"/>
    <w:rsid w:val="00C753C7"/>
    <w:rsid w:val="00C75409"/>
    <w:rsid w:val="00C757B8"/>
    <w:rsid w:val="00C7660B"/>
    <w:rsid w:val="00C76906"/>
    <w:rsid w:val="00C76AF3"/>
    <w:rsid w:val="00C76B09"/>
    <w:rsid w:val="00C76B7C"/>
    <w:rsid w:val="00C76CC7"/>
    <w:rsid w:val="00C76DB7"/>
    <w:rsid w:val="00C76F81"/>
    <w:rsid w:val="00C776A4"/>
    <w:rsid w:val="00C776CA"/>
    <w:rsid w:val="00C800DD"/>
    <w:rsid w:val="00C8091F"/>
    <w:rsid w:val="00C80920"/>
    <w:rsid w:val="00C80B03"/>
    <w:rsid w:val="00C81080"/>
    <w:rsid w:val="00C814CE"/>
    <w:rsid w:val="00C8236A"/>
    <w:rsid w:val="00C8243F"/>
    <w:rsid w:val="00C826A1"/>
    <w:rsid w:val="00C826B2"/>
    <w:rsid w:val="00C82859"/>
    <w:rsid w:val="00C8289B"/>
    <w:rsid w:val="00C82B56"/>
    <w:rsid w:val="00C82D54"/>
    <w:rsid w:val="00C82DD1"/>
    <w:rsid w:val="00C82DFB"/>
    <w:rsid w:val="00C82F3B"/>
    <w:rsid w:val="00C837C4"/>
    <w:rsid w:val="00C83829"/>
    <w:rsid w:val="00C83AC0"/>
    <w:rsid w:val="00C83EDD"/>
    <w:rsid w:val="00C840C8"/>
    <w:rsid w:val="00C841A9"/>
    <w:rsid w:val="00C84BF1"/>
    <w:rsid w:val="00C84CA2"/>
    <w:rsid w:val="00C8527B"/>
    <w:rsid w:val="00C85671"/>
    <w:rsid w:val="00C85A0A"/>
    <w:rsid w:val="00C85A36"/>
    <w:rsid w:val="00C85CD1"/>
    <w:rsid w:val="00C860E6"/>
    <w:rsid w:val="00C8678F"/>
    <w:rsid w:val="00C86C56"/>
    <w:rsid w:val="00C86DDF"/>
    <w:rsid w:val="00C86E32"/>
    <w:rsid w:val="00C86FB6"/>
    <w:rsid w:val="00C8710E"/>
    <w:rsid w:val="00C8734C"/>
    <w:rsid w:val="00C87635"/>
    <w:rsid w:val="00C8773E"/>
    <w:rsid w:val="00C87BC6"/>
    <w:rsid w:val="00C87D6A"/>
    <w:rsid w:val="00C87EC6"/>
    <w:rsid w:val="00C90601"/>
    <w:rsid w:val="00C90879"/>
    <w:rsid w:val="00C90BEE"/>
    <w:rsid w:val="00C90CF9"/>
    <w:rsid w:val="00C90D16"/>
    <w:rsid w:val="00C90D4E"/>
    <w:rsid w:val="00C9116A"/>
    <w:rsid w:val="00C91EA9"/>
    <w:rsid w:val="00C923C9"/>
    <w:rsid w:val="00C9265D"/>
    <w:rsid w:val="00C9280B"/>
    <w:rsid w:val="00C92824"/>
    <w:rsid w:val="00C9316D"/>
    <w:rsid w:val="00C932FC"/>
    <w:rsid w:val="00C93721"/>
    <w:rsid w:val="00C937BA"/>
    <w:rsid w:val="00C94732"/>
    <w:rsid w:val="00C949FC"/>
    <w:rsid w:val="00C94FEC"/>
    <w:rsid w:val="00C95C4D"/>
    <w:rsid w:val="00C95D07"/>
    <w:rsid w:val="00C960CF"/>
    <w:rsid w:val="00C96672"/>
    <w:rsid w:val="00C96678"/>
    <w:rsid w:val="00C96730"/>
    <w:rsid w:val="00C9673F"/>
    <w:rsid w:val="00C96772"/>
    <w:rsid w:val="00C96CFA"/>
    <w:rsid w:val="00C96E5A"/>
    <w:rsid w:val="00C96EA2"/>
    <w:rsid w:val="00C96EB5"/>
    <w:rsid w:val="00C96FEE"/>
    <w:rsid w:val="00C970A5"/>
    <w:rsid w:val="00C97EB9"/>
    <w:rsid w:val="00C97F43"/>
    <w:rsid w:val="00CA01A4"/>
    <w:rsid w:val="00CA0257"/>
    <w:rsid w:val="00CA062A"/>
    <w:rsid w:val="00CA0892"/>
    <w:rsid w:val="00CA0917"/>
    <w:rsid w:val="00CA0972"/>
    <w:rsid w:val="00CA0A20"/>
    <w:rsid w:val="00CA0BF7"/>
    <w:rsid w:val="00CA0D85"/>
    <w:rsid w:val="00CA0FD8"/>
    <w:rsid w:val="00CA102B"/>
    <w:rsid w:val="00CA18DF"/>
    <w:rsid w:val="00CA19A5"/>
    <w:rsid w:val="00CA23C1"/>
    <w:rsid w:val="00CA283D"/>
    <w:rsid w:val="00CA28E0"/>
    <w:rsid w:val="00CA29D1"/>
    <w:rsid w:val="00CA2ACA"/>
    <w:rsid w:val="00CA2C47"/>
    <w:rsid w:val="00CA2D5D"/>
    <w:rsid w:val="00CA2DD6"/>
    <w:rsid w:val="00CA30F4"/>
    <w:rsid w:val="00CA3247"/>
    <w:rsid w:val="00CA3752"/>
    <w:rsid w:val="00CA3945"/>
    <w:rsid w:val="00CA3999"/>
    <w:rsid w:val="00CA39C0"/>
    <w:rsid w:val="00CA426F"/>
    <w:rsid w:val="00CA4506"/>
    <w:rsid w:val="00CA4849"/>
    <w:rsid w:val="00CA4EE0"/>
    <w:rsid w:val="00CA50B2"/>
    <w:rsid w:val="00CA5233"/>
    <w:rsid w:val="00CA543D"/>
    <w:rsid w:val="00CA5AD3"/>
    <w:rsid w:val="00CA60A0"/>
    <w:rsid w:val="00CA62DD"/>
    <w:rsid w:val="00CA6992"/>
    <w:rsid w:val="00CA69BA"/>
    <w:rsid w:val="00CA71D8"/>
    <w:rsid w:val="00CA7DE6"/>
    <w:rsid w:val="00CB0031"/>
    <w:rsid w:val="00CB00A5"/>
    <w:rsid w:val="00CB0339"/>
    <w:rsid w:val="00CB0DF6"/>
    <w:rsid w:val="00CB110E"/>
    <w:rsid w:val="00CB116C"/>
    <w:rsid w:val="00CB11F8"/>
    <w:rsid w:val="00CB187D"/>
    <w:rsid w:val="00CB1958"/>
    <w:rsid w:val="00CB1C51"/>
    <w:rsid w:val="00CB225B"/>
    <w:rsid w:val="00CB2731"/>
    <w:rsid w:val="00CB2BFA"/>
    <w:rsid w:val="00CB2EF5"/>
    <w:rsid w:val="00CB2F26"/>
    <w:rsid w:val="00CB3225"/>
    <w:rsid w:val="00CB33E4"/>
    <w:rsid w:val="00CB3EB8"/>
    <w:rsid w:val="00CB4230"/>
    <w:rsid w:val="00CB431B"/>
    <w:rsid w:val="00CB4A77"/>
    <w:rsid w:val="00CB4EA5"/>
    <w:rsid w:val="00CB5304"/>
    <w:rsid w:val="00CB5423"/>
    <w:rsid w:val="00CB557F"/>
    <w:rsid w:val="00CB592B"/>
    <w:rsid w:val="00CB5C5F"/>
    <w:rsid w:val="00CB5C7D"/>
    <w:rsid w:val="00CB600E"/>
    <w:rsid w:val="00CB65B8"/>
    <w:rsid w:val="00CB6CDF"/>
    <w:rsid w:val="00CB7264"/>
    <w:rsid w:val="00CB730F"/>
    <w:rsid w:val="00CB761C"/>
    <w:rsid w:val="00CB76B5"/>
    <w:rsid w:val="00CB77CD"/>
    <w:rsid w:val="00CB7AD6"/>
    <w:rsid w:val="00CC003B"/>
    <w:rsid w:val="00CC00D1"/>
    <w:rsid w:val="00CC015E"/>
    <w:rsid w:val="00CC046D"/>
    <w:rsid w:val="00CC0495"/>
    <w:rsid w:val="00CC04DC"/>
    <w:rsid w:val="00CC07A8"/>
    <w:rsid w:val="00CC110F"/>
    <w:rsid w:val="00CC11B8"/>
    <w:rsid w:val="00CC1AF9"/>
    <w:rsid w:val="00CC1E30"/>
    <w:rsid w:val="00CC20E0"/>
    <w:rsid w:val="00CC2637"/>
    <w:rsid w:val="00CC2818"/>
    <w:rsid w:val="00CC2A9F"/>
    <w:rsid w:val="00CC2F7A"/>
    <w:rsid w:val="00CC3558"/>
    <w:rsid w:val="00CC3884"/>
    <w:rsid w:val="00CC3A70"/>
    <w:rsid w:val="00CC4016"/>
    <w:rsid w:val="00CC4033"/>
    <w:rsid w:val="00CC40B8"/>
    <w:rsid w:val="00CC4852"/>
    <w:rsid w:val="00CC51EB"/>
    <w:rsid w:val="00CC52E7"/>
    <w:rsid w:val="00CC5388"/>
    <w:rsid w:val="00CC5444"/>
    <w:rsid w:val="00CC5473"/>
    <w:rsid w:val="00CC5631"/>
    <w:rsid w:val="00CC62A6"/>
    <w:rsid w:val="00CC676C"/>
    <w:rsid w:val="00CC6C22"/>
    <w:rsid w:val="00CC71F6"/>
    <w:rsid w:val="00CC79A1"/>
    <w:rsid w:val="00CC7A11"/>
    <w:rsid w:val="00CD04A8"/>
    <w:rsid w:val="00CD051B"/>
    <w:rsid w:val="00CD0B48"/>
    <w:rsid w:val="00CD0BC3"/>
    <w:rsid w:val="00CD1324"/>
    <w:rsid w:val="00CD1DB1"/>
    <w:rsid w:val="00CD22B5"/>
    <w:rsid w:val="00CD22F4"/>
    <w:rsid w:val="00CD25E1"/>
    <w:rsid w:val="00CD26C7"/>
    <w:rsid w:val="00CD2934"/>
    <w:rsid w:val="00CD2E1F"/>
    <w:rsid w:val="00CD3291"/>
    <w:rsid w:val="00CD367C"/>
    <w:rsid w:val="00CD3879"/>
    <w:rsid w:val="00CD3B73"/>
    <w:rsid w:val="00CD3CB1"/>
    <w:rsid w:val="00CD3FB6"/>
    <w:rsid w:val="00CD454A"/>
    <w:rsid w:val="00CD484D"/>
    <w:rsid w:val="00CD4C13"/>
    <w:rsid w:val="00CD4F54"/>
    <w:rsid w:val="00CD4FFE"/>
    <w:rsid w:val="00CD50BC"/>
    <w:rsid w:val="00CD53E5"/>
    <w:rsid w:val="00CD5406"/>
    <w:rsid w:val="00CD57FA"/>
    <w:rsid w:val="00CD5A6E"/>
    <w:rsid w:val="00CD5F5F"/>
    <w:rsid w:val="00CD5FA0"/>
    <w:rsid w:val="00CD6273"/>
    <w:rsid w:val="00CD6AB9"/>
    <w:rsid w:val="00CD70B0"/>
    <w:rsid w:val="00CD711F"/>
    <w:rsid w:val="00CD74A7"/>
    <w:rsid w:val="00CD79B2"/>
    <w:rsid w:val="00CD7FFC"/>
    <w:rsid w:val="00CE0948"/>
    <w:rsid w:val="00CE09BD"/>
    <w:rsid w:val="00CE0A97"/>
    <w:rsid w:val="00CE157C"/>
    <w:rsid w:val="00CE1633"/>
    <w:rsid w:val="00CE1AF6"/>
    <w:rsid w:val="00CE1BF6"/>
    <w:rsid w:val="00CE2298"/>
    <w:rsid w:val="00CE255D"/>
    <w:rsid w:val="00CE2760"/>
    <w:rsid w:val="00CE28AB"/>
    <w:rsid w:val="00CE3064"/>
    <w:rsid w:val="00CE314C"/>
    <w:rsid w:val="00CE39E4"/>
    <w:rsid w:val="00CE3AFB"/>
    <w:rsid w:val="00CE3FF7"/>
    <w:rsid w:val="00CE4282"/>
    <w:rsid w:val="00CE43BF"/>
    <w:rsid w:val="00CE5207"/>
    <w:rsid w:val="00CE5246"/>
    <w:rsid w:val="00CE54E1"/>
    <w:rsid w:val="00CE55B6"/>
    <w:rsid w:val="00CE57A0"/>
    <w:rsid w:val="00CE5856"/>
    <w:rsid w:val="00CE5BDE"/>
    <w:rsid w:val="00CE5DD4"/>
    <w:rsid w:val="00CE60A3"/>
    <w:rsid w:val="00CE671E"/>
    <w:rsid w:val="00CE6A6D"/>
    <w:rsid w:val="00CE6E72"/>
    <w:rsid w:val="00CE706A"/>
    <w:rsid w:val="00CE774C"/>
    <w:rsid w:val="00CE7CD3"/>
    <w:rsid w:val="00CF008B"/>
    <w:rsid w:val="00CF0091"/>
    <w:rsid w:val="00CF012E"/>
    <w:rsid w:val="00CF04D4"/>
    <w:rsid w:val="00CF0B4C"/>
    <w:rsid w:val="00CF0EC7"/>
    <w:rsid w:val="00CF13A7"/>
    <w:rsid w:val="00CF1547"/>
    <w:rsid w:val="00CF1680"/>
    <w:rsid w:val="00CF1A9B"/>
    <w:rsid w:val="00CF1BD7"/>
    <w:rsid w:val="00CF1C37"/>
    <w:rsid w:val="00CF2190"/>
    <w:rsid w:val="00CF21A5"/>
    <w:rsid w:val="00CF2518"/>
    <w:rsid w:val="00CF2DDE"/>
    <w:rsid w:val="00CF31E1"/>
    <w:rsid w:val="00CF344A"/>
    <w:rsid w:val="00CF39A0"/>
    <w:rsid w:val="00CF3AD8"/>
    <w:rsid w:val="00CF3D1C"/>
    <w:rsid w:val="00CF409A"/>
    <w:rsid w:val="00CF41B7"/>
    <w:rsid w:val="00CF44E6"/>
    <w:rsid w:val="00CF4713"/>
    <w:rsid w:val="00CF47C3"/>
    <w:rsid w:val="00CF4B12"/>
    <w:rsid w:val="00CF5129"/>
    <w:rsid w:val="00CF514B"/>
    <w:rsid w:val="00CF57E2"/>
    <w:rsid w:val="00CF58FE"/>
    <w:rsid w:val="00CF5EBE"/>
    <w:rsid w:val="00CF5F4C"/>
    <w:rsid w:val="00CF63D3"/>
    <w:rsid w:val="00CF64AA"/>
    <w:rsid w:val="00CF65A6"/>
    <w:rsid w:val="00CF660A"/>
    <w:rsid w:val="00CF6E1C"/>
    <w:rsid w:val="00CF74E0"/>
    <w:rsid w:val="00CF783B"/>
    <w:rsid w:val="00CF789E"/>
    <w:rsid w:val="00CF7D95"/>
    <w:rsid w:val="00CF7D97"/>
    <w:rsid w:val="00CF7EEC"/>
    <w:rsid w:val="00D000BB"/>
    <w:rsid w:val="00D001C2"/>
    <w:rsid w:val="00D00779"/>
    <w:rsid w:val="00D007F5"/>
    <w:rsid w:val="00D009D8"/>
    <w:rsid w:val="00D00BB6"/>
    <w:rsid w:val="00D012E1"/>
    <w:rsid w:val="00D01318"/>
    <w:rsid w:val="00D01494"/>
    <w:rsid w:val="00D01665"/>
    <w:rsid w:val="00D01749"/>
    <w:rsid w:val="00D01B34"/>
    <w:rsid w:val="00D01CA9"/>
    <w:rsid w:val="00D01D1E"/>
    <w:rsid w:val="00D0242B"/>
    <w:rsid w:val="00D02580"/>
    <w:rsid w:val="00D030E0"/>
    <w:rsid w:val="00D034BB"/>
    <w:rsid w:val="00D03BF7"/>
    <w:rsid w:val="00D03F01"/>
    <w:rsid w:val="00D03F1E"/>
    <w:rsid w:val="00D04282"/>
    <w:rsid w:val="00D0428E"/>
    <w:rsid w:val="00D042D5"/>
    <w:rsid w:val="00D04426"/>
    <w:rsid w:val="00D0482F"/>
    <w:rsid w:val="00D04833"/>
    <w:rsid w:val="00D04A33"/>
    <w:rsid w:val="00D04BE0"/>
    <w:rsid w:val="00D05892"/>
    <w:rsid w:val="00D05BBB"/>
    <w:rsid w:val="00D05C44"/>
    <w:rsid w:val="00D05D3A"/>
    <w:rsid w:val="00D061C7"/>
    <w:rsid w:val="00D06378"/>
    <w:rsid w:val="00D06824"/>
    <w:rsid w:val="00D0684F"/>
    <w:rsid w:val="00D06AD1"/>
    <w:rsid w:val="00D06C03"/>
    <w:rsid w:val="00D06EF8"/>
    <w:rsid w:val="00D0767D"/>
    <w:rsid w:val="00D07B4C"/>
    <w:rsid w:val="00D07D2E"/>
    <w:rsid w:val="00D10296"/>
    <w:rsid w:val="00D1037A"/>
    <w:rsid w:val="00D10401"/>
    <w:rsid w:val="00D10D09"/>
    <w:rsid w:val="00D1163E"/>
    <w:rsid w:val="00D11774"/>
    <w:rsid w:val="00D11995"/>
    <w:rsid w:val="00D12362"/>
    <w:rsid w:val="00D12A4F"/>
    <w:rsid w:val="00D12E69"/>
    <w:rsid w:val="00D13C82"/>
    <w:rsid w:val="00D14C15"/>
    <w:rsid w:val="00D153C7"/>
    <w:rsid w:val="00D153D6"/>
    <w:rsid w:val="00D159A4"/>
    <w:rsid w:val="00D15BCB"/>
    <w:rsid w:val="00D15CB3"/>
    <w:rsid w:val="00D15F51"/>
    <w:rsid w:val="00D165CF"/>
    <w:rsid w:val="00D16ED5"/>
    <w:rsid w:val="00D172AB"/>
    <w:rsid w:val="00D17412"/>
    <w:rsid w:val="00D178D8"/>
    <w:rsid w:val="00D17DE3"/>
    <w:rsid w:val="00D202B1"/>
    <w:rsid w:val="00D20372"/>
    <w:rsid w:val="00D20662"/>
    <w:rsid w:val="00D21291"/>
    <w:rsid w:val="00D2161A"/>
    <w:rsid w:val="00D21742"/>
    <w:rsid w:val="00D21C8A"/>
    <w:rsid w:val="00D21DEB"/>
    <w:rsid w:val="00D220D8"/>
    <w:rsid w:val="00D2297E"/>
    <w:rsid w:val="00D22CE3"/>
    <w:rsid w:val="00D22D4D"/>
    <w:rsid w:val="00D22DE5"/>
    <w:rsid w:val="00D22E46"/>
    <w:rsid w:val="00D23153"/>
    <w:rsid w:val="00D233BD"/>
    <w:rsid w:val="00D233D7"/>
    <w:rsid w:val="00D2342D"/>
    <w:rsid w:val="00D23AE2"/>
    <w:rsid w:val="00D23BD5"/>
    <w:rsid w:val="00D23CBB"/>
    <w:rsid w:val="00D24B38"/>
    <w:rsid w:val="00D25537"/>
    <w:rsid w:val="00D25806"/>
    <w:rsid w:val="00D25C86"/>
    <w:rsid w:val="00D25E7A"/>
    <w:rsid w:val="00D25E9D"/>
    <w:rsid w:val="00D25F1C"/>
    <w:rsid w:val="00D269D8"/>
    <w:rsid w:val="00D26A03"/>
    <w:rsid w:val="00D26CE9"/>
    <w:rsid w:val="00D26DE6"/>
    <w:rsid w:val="00D26EE7"/>
    <w:rsid w:val="00D2731F"/>
    <w:rsid w:val="00D275F5"/>
    <w:rsid w:val="00D2763F"/>
    <w:rsid w:val="00D278A6"/>
    <w:rsid w:val="00D27AA9"/>
    <w:rsid w:val="00D27F47"/>
    <w:rsid w:val="00D3004E"/>
    <w:rsid w:val="00D30718"/>
    <w:rsid w:val="00D30957"/>
    <w:rsid w:val="00D316E1"/>
    <w:rsid w:val="00D322FB"/>
    <w:rsid w:val="00D32475"/>
    <w:rsid w:val="00D32835"/>
    <w:rsid w:val="00D32EF4"/>
    <w:rsid w:val="00D32FF9"/>
    <w:rsid w:val="00D3311A"/>
    <w:rsid w:val="00D337AD"/>
    <w:rsid w:val="00D33F81"/>
    <w:rsid w:val="00D34850"/>
    <w:rsid w:val="00D35060"/>
    <w:rsid w:val="00D351FA"/>
    <w:rsid w:val="00D35A0C"/>
    <w:rsid w:val="00D35B34"/>
    <w:rsid w:val="00D364E5"/>
    <w:rsid w:val="00D3675F"/>
    <w:rsid w:val="00D369D4"/>
    <w:rsid w:val="00D36AD7"/>
    <w:rsid w:val="00D36AF0"/>
    <w:rsid w:val="00D36C7C"/>
    <w:rsid w:val="00D36C96"/>
    <w:rsid w:val="00D373E9"/>
    <w:rsid w:val="00D378C4"/>
    <w:rsid w:val="00D37C61"/>
    <w:rsid w:val="00D403FF"/>
    <w:rsid w:val="00D404BB"/>
    <w:rsid w:val="00D404C4"/>
    <w:rsid w:val="00D40563"/>
    <w:rsid w:val="00D40B0C"/>
    <w:rsid w:val="00D40CE9"/>
    <w:rsid w:val="00D41043"/>
    <w:rsid w:val="00D419E2"/>
    <w:rsid w:val="00D41C85"/>
    <w:rsid w:val="00D42115"/>
    <w:rsid w:val="00D42380"/>
    <w:rsid w:val="00D4238E"/>
    <w:rsid w:val="00D42EFD"/>
    <w:rsid w:val="00D43586"/>
    <w:rsid w:val="00D4374F"/>
    <w:rsid w:val="00D452BC"/>
    <w:rsid w:val="00D457D1"/>
    <w:rsid w:val="00D458AA"/>
    <w:rsid w:val="00D46338"/>
    <w:rsid w:val="00D46AA4"/>
    <w:rsid w:val="00D46BA2"/>
    <w:rsid w:val="00D4710E"/>
    <w:rsid w:val="00D47234"/>
    <w:rsid w:val="00D47281"/>
    <w:rsid w:val="00D47581"/>
    <w:rsid w:val="00D47763"/>
    <w:rsid w:val="00D47B10"/>
    <w:rsid w:val="00D50295"/>
    <w:rsid w:val="00D5069A"/>
    <w:rsid w:val="00D50716"/>
    <w:rsid w:val="00D50918"/>
    <w:rsid w:val="00D50C5A"/>
    <w:rsid w:val="00D50E43"/>
    <w:rsid w:val="00D51469"/>
    <w:rsid w:val="00D51713"/>
    <w:rsid w:val="00D5221B"/>
    <w:rsid w:val="00D52738"/>
    <w:rsid w:val="00D52979"/>
    <w:rsid w:val="00D52B45"/>
    <w:rsid w:val="00D52E42"/>
    <w:rsid w:val="00D530EB"/>
    <w:rsid w:val="00D531DC"/>
    <w:rsid w:val="00D532E0"/>
    <w:rsid w:val="00D53393"/>
    <w:rsid w:val="00D5342A"/>
    <w:rsid w:val="00D5359A"/>
    <w:rsid w:val="00D535B6"/>
    <w:rsid w:val="00D54760"/>
    <w:rsid w:val="00D54A80"/>
    <w:rsid w:val="00D55235"/>
    <w:rsid w:val="00D55979"/>
    <w:rsid w:val="00D55D78"/>
    <w:rsid w:val="00D55F21"/>
    <w:rsid w:val="00D56190"/>
    <w:rsid w:val="00D56612"/>
    <w:rsid w:val="00D56CD5"/>
    <w:rsid w:val="00D56F3F"/>
    <w:rsid w:val="00D56FD9"/>
    <w:rsid w:val="00D57199"/>
    <w:rsid w:val="00D5728D"/>
    <w:rsid w:val="00D572B2"/>
    <w:rsid w:val="00D57F53"/>
    <w:rsid w:val="00D604BC"/>
    <w:rsid w:val="00D60A1C"/>
    <w:rsid w:val="00D60CAB"/>
    <w:rsid w:val="00D60F55"/>
    <w:rsid w:val="00D6107D"/>
    <w:rsid w:val="00D610FD"/>
    <w:rsid w:val="00D612AF"/>
    <w:rsid w:val="00D618AF"/>
    <w:rsid w:val="00D618D1"/>
    <w:rsid w:val="00D619F3"/>
    <w:rsid w:val="00D622D7"/>
    <w:rsid w:val="00D62A5B"/>
    <w:rsid w:val="00D62B43"/>
    <w:rsid w:val="00D62ECD"/>
    <w:rsid w:val="00D630E0"/>
    <w:rsid w:val="00D636B3"/>
    <w:rsid w:val="00D63748"/>
    <w:rsid w:val="00D639F0"/>
    <w:rsid w:val="00D63C1B"/>
    <w:rsid w:val="00D63D76"/>
    <w:rsid w:val="00D64476"/>
    <w:rsid w:val="00D64566"/>
    <w:rsid w:val="00D6479B"/>
    <w:rsid w:val="00D64BFF"/>
    <w:rsid w:val="00D64DE1"/>
    <w:rsid w:val="00D64E3F"/>
    <w:rsid w:val="00D653D0"/>
    <w:rsid w:val="00D6584A"/>
    <w:rsid w:val="00D65E23"/>
    <w:rsid w:val="00D65F26"/>
    <w:rsid w:val="00D66004"/>
    <w:rsid w:val="00D6692A"/>
    <w:rsid w:val="00D66E55"/>
    <w:rsid w:val="00D6714D"/>
    <w:rsid w:val="00D674E9"/>
    <w:rsid w:val="00D67789"/>
    <w:rsid w:val="00D678EC"/>
    <w:rsid w:val="00D6799A"/>
    <w:rsid w:val="00D7009C"/>
    <w:rsid w:val="00D70721"/>
    <w:rsid w:val="00D707D0"/>
    <w:rsid w:val="00D70B59"/>
    <w:rsid w:val="00D70EB8"/>
    <w:rsid w:val="00D70F17"/>
    <w:rsid w:val="00D7118D"/>
    <w:rsid w:val="00D712DA"/>
    <w:rsid w:val="00D717C0"/>
    <w:rsid w:val="00D719EF"/>
    <w:rsid w:val="00D71BBE"/>
    <w:rsid w:val="00D721C6"/>
    <w:rsid w:val="00D72327"/>
    <w:rsid w:val="00D727E0"/>
    <w:rsid w:val="00D72B87"/>
    <w:rsid w:val="00D72C72"/>
    <w:rsid w:val="00D72DD6"/>
    <w:rsid w:val="00D72F8D"/>
    <w:rsid w:val="00D732ED"/>
    <w:rsid w:val="00D73A79"/>
    <w:rsid w:val="00D74160"/>
    <w:rsid w:val="00D74AEA"/>
    <w:rsid w:val="00D74AF2"/>
    <w:rsid w:val="00D74B71"/>
    <w:rsid w:val="00D7520F"/>
    <w:rsid w:val="00D7542D"/>
    <w:rsid w:val="00D758B1"/>
    <w:rsid w:val="00D75D22"/>
    <w:rsid w:val="00D75DA5"/>
    <w:rsid w:val="00D7666D"/>
    <w:rsid w:val="00D76C58"/>
    <w:rsid w:val="00D76CF2"/>
    <w:rsid w:val="00D76E7C"/>
    <w:rsid w:val="00D771E0"/>
    <w:rsid w:val="00D77C12"/>
    <w:rsid w:val="00D77D6C"/>
    <w:rsid w:val="00D806D9"/>
    <w:rsid w:val="00D80B40"/>
    <w:rsid w:val="00D811F0"/>
    <w:rsid w:val="00D813A1"/>
    <w:rsid w:val="00D8155B"/>
    <w:rsid w:val="00D815C3"/>
    <w:rsid w:val="00D8160B"/>
    <w:rsid w:val="00D81E79"/>
    <w:rsid w:val="00D81F7F"/>
    <w:rsid w:val="00D825A5"/>
    <w:rsid w:val="00D825B7"/>
    <w:rsid w:val="00D8284D"/>
    <w:rsid w:val="00D8290E"/>
    <w:rsid w:val="00D82AD1"/>
    <w:rsid w:val="00D82B11"/>
    <w:rsid w:val="00D82D06"/>
    <w:rsid w:val="00D82E6E"/>
    <w:rsid w:val="00D83040"/>
    <w:rsid w:val="00D8323B"/>
    <w:rsid w:val="00D8343C"/>
    <w:rsid w:val="00D83489"/>
    <w:rsid w:val="00D83C18"/>
    <w:rsid w:val="00D83D13"/>
    <w:rsid w:val="00D841AC"/>
    <w:rsid w:val="00D849EF"/>
    <w:rsid w:val="00D84DD1"/>
    <w:rsid w:val="00D84DFF"/>
    <w:rsid w:val="00D8503B"/>
    <w:rsid w:val="00D85534"/>
    <w:rsid w:val="00D85657"/>
    <w:rsid w:val="00D8565B"/>
    <w:rsid w:val="00D8589D"/>
    <w:rsid w:val="00D85919"/>
    <w:rsid w:val="00D859CB"/>
    <w:rsid w:val="00D85A81"/>
    <w:rsid w:val="00D86466"/>
    <w:rsid w:val="00D86764"/>
    <w:rsid w:val="00D869EB"/>
    <w:rsid w:val="00D86A50"/>
    <w:rsid w:val="00D86E83"/>
    <w:rsid w:val="00D870E8"/>
    <w:rsid w:val="00D87423"/>
    <w:rsid w:val="00D87452"/>
    <w:rsid w:val="00D87485"/>
    <w:rsid w:val="00D8770E"/>
    <w:rsid w:val="00D87BE4"/>
    <w:rsid w:val="00D905C5"/>
    <w:rsid w:val="00D907CB"/>
    <w:rsid w:val="00D914E4"/>
    <w:rsid w:val="00D91B0C"/>
    <w:rsid w:val="00D91BF2"/>
    <w:rsid w:val="00D92409"/>
    <w:rsid w:val="00D924C0"/>
    <w:rsid w:val="00D93137"/>
    <w:rsid w:val="00D93146"/>
    <w:rsid w:val="00D93C1C"/>
    <w:rsid w:val="00D94026"/>
    <w:rsid w:val="00D94120"/>
    <w:rsid w:val="00D94438"/>
    <w:rsid w:val="00D95019"/>
    <w:rsid w:val="00D951DD"/>
    <w:rsid w:val="00D952ED"/>
    <w:rsid w:val="00D953F3"/>
    <w:rsid w:val="00D957FA"/>
    <w:rsid w:val="00D95D40"/>
    <w:rsid w:val="00D9604A"/>
    <w:rsid w:val="00D9619E"/>
    <w:rsid w:val="00D9664C"/>
    <w:rsid w:val="00D96C41"/>
    <w:rsid w:val="00D97087"/>
    <w:rsid w:val="00D970D6"/>
    <w:rsid w:val="00D97404"/>
    <w:rsid w:val="00D975A3"/>
    <w:rsid w:val="00D979D0"/>
    <w:rsid w:val="00D97BF3"/>
    <w:rsid w:val="00D97D49"/>
    <w:rsid w:val="00DA08CA"/>
    <w:rsid w:val="00DA0BC7"/>
    <w:rsid w:val="00DA0F37"/>
    <w:rsid w:val="00DA101A"/>
    <w:rsid w:val="00DA122C"/>
    <w:rsid w:val="00DA1509"/>
    <w:rsid w:val="00DA1DA8"/>
    <w:rsid w:val="00DA23F4"/>
    <w:rsid w:val="00DA24C8"/>
    <w:rsid w:val="00DA2DE3"/>
    <w:rsid w:val="00DA2ECA"/>
    <w:rsid w:val="00DA2FD5"/>
    <w:rsid w:val="00DA2FEC"/>
    <w:rsid w:val="00DA3582"/>
    <w:rsid w:val="00DA409F"/>
    <w:rsid w:val="00DA435E"/>
    <w:rsid w:val="00DA44AA"/>
    <w:rsid w:val="00DA4713"/>
    <w:rsid w:val="00DA4838"/>
    <w:rsid w:val="00DA4989"/>
    <w:rsid w:val="00DA4F1C"/>
    <w:rsid w:val="00DA5091"/>
    <w:rsid w:val="00DA5721"/>
    <w:rsid w:val="00DA5F61"/>
    <w:rsid w:val="00DA6173"/>
    <w:rsid w:val="00DA62E1"/>
    <w:rsid w:val="00DA6565"/>
    <w:rsid w:val="00DA66AE"/>
    <w:rsid w:val="00DA691A"/>
    <w:rsid w:val="00DA6ADD"/>
    <w:rsid w:val="00DA7477"/>
    <w:rsid w:val="00DA7573"/>
    <w:rsid w:val="00DA78E9"/>
    <w:rsid w:val="00DA799E"/>
    <w:rsid w:val="00DA7BD4"/>
    <w:rsid w:val="00DB0191"/>
    <w:rsid w:val="00DB0359"/>
    <w:rsid w:val="00DB0489"/>
    <w:rsid w:val="00DB06EE"/>
    <w:rsid w:val="00DB0CFC"/>
    <w:rsid w:val="00DB0DD0"/>
    <w:rsid w:val="00DB0EF6"/>
    <w:rsid w:val="00DB0F8A"/>
    <w:rsid w:val="00DB11CA"/>
    <w:rsid w:val="00DB12C3"/>
    <w:rsid w:val="00DB19AF"/>
    <w:rsid w:val="00DB1EA2"/>
    <w:rsid w:val="00DB21C6"/>
    <w:rsid w:val="00DB26A8"/>
    <w:rsid w:val="00DB27CF"/>
    <w:rsid w:val="00DB2E87"/>
    <w:rsid w:val="00DB3224"/>
    <w:rsid w:val="00DB324C"/>
    <w:rsid w:val="00DB35C6"/>
    <w:rsid w:val="00DB3609"/>
    <w:rsid w:val="00DB3966"/>
    <w:rsid w:val="00DB3FD3"/>
    <w:rsid w:val="00DB41BD"/>
    <w:rsid w:val="00DB49F6"/>
    <w:rsid w:val="00DB4B4A"/>
    <w:rsid w:val="00DB5CF6"/>
    <w:rsid w:val="00DB5EBF"/>
    <w:rsid w:val="00DB5F2A"/>
    <w:rsid w:val="00DB6010"/>
    <w:rsid w:val="00DB6816"/>
    <w:rsid w:val="00DB6B05"/>
    <w:rsid w:val="00DB6F45"/>
    <w:rsid w:val="00DB72B7"/>
    <w:rsid w:val="00DB7546"/>
    <w:rsid w:val="00DB7977"/>
    <w:rsid w:val="00DB7AFD"/>
    <w:rsid w:val="00DC014E"/>
    <w:rsid w:val="00DC0624"/>
    <w:rsid w:val="00DC093C"/>
    <w:rsid w:val="00DC0CCC"/>
    <w:rsid w:val="00DC0FC3"/>
    <w:rsid w:val="00DC1150"/>
    <w:rsid w:val="00DC1387"/>
    <w:rsid w:val="00DC1813"/>
    <w:rsid w:val="00DC1A58"/>
    <w:rsid w:val="00DC1AC0"/>
    <w:rsid w:val="00DC1BE2"/>
    <w:rsid w:val="00DC1CDD"/>
    <w:rsid w:val="00DC1D8E"/>
    <w:rsid w:val="00DC20C3"/>
    <w:rsid w:val="00DC227A"/>
    <w:rsid w:val="00DC2360"/>
    <w:rsid w:val="00DC26E4"/>
    <w:rsid w:val="00DC2BAE"/>
    <w:rsid w:val="00DC2CEE"/>
    <w:rsid w:val="00DC3257"/>
    <w:rsid w:val="00DC3279"/>
    <w:rsid w:val="00DC3BF1"/>
    <w:rsid w:val="00DC403B"/>
    <w:rsid w:val="00DC41C2"/>
    <w:rsid w:val="00DC48CF"/>
    <w:rsid w:val="00DC48F9"/>
    <w:rsid w:val="00DC4B2E"/>
    <w:rsid w:val="00DC4D1D"/>
    <w:rsid w:val="00DC4D87"/>
    <w:rsid w:val="00DC4DA8"/>
    <w:rsid w:val="00DC54EB"/>
    <w:rsid w:val="00DC580A"/>
    <w:rsid w:val="00DC58A5"/>
    <w:rsid w:val="00DC5B50"/>
    <w:rsid w:val="00DC5D6F"/>
    <w:rsid w:val="00DC5DC0"/>
    <w:rsid w:val="00DC66BC"/>
    <w:rsid w:val="00DC679C"/>
    <w:rsid w:val="00DC6BDA"/>
    <w:rsid w:val="00DC7009"/>
    <w:rsid w:val="00DC727F"/>
    <w:rsid w:val="00DC7539"/>
    <w:rsid w:val="00DC7A69"/>
    <w:rsid w:val="00DC7E78"/>
    <w:rsid w:val="00DD0493"/>
    <w:rsid w:val="00DD0924"/>
    <w:rsid w:val="00DD0BCC"/>
    <w:rsid w:val="00DD0C40"/>
    <w:rsid w:val="00DD0CBF"/>
    <w:rsid w:val="00DD1071"/>
    <w:rsid w:val="00DD125A"/>
    <w:rsid w:val="00DD12FD"/>
    <w:rsid w:val="00DD1576"/>
    <w:rsid w:val="00DD2893"/>
    <w:rsid w:val="00DD2A67"/>
    <w:rsid w:val="00DD2BC8"/>
    <w:rsid w:val="00DD31F5"/>
    <w:rsid w:val="00DD3C33"/>
    <w:rsid w:val="00DD4717"/>
    <w:rsid w:val="00DD4A94"/>
    <w:rsid w:val="00DD4F74"/>
    <w:rsid w:val="00DD5266"/>
    <w:rsid w:val="00DD531F"/>
    <w:rsid w:val="00DD556C"/>
    <w:rsid w:val="00DD5737"/>
    <w:rsid w:val="00DD5E81"/>
    <w:rsid w:val="00DD6318"/>
    <w:rsid w:val="00DD646D"/>
    <w:rsid w:val="00DD6C46"/>
    <w:rsid w:val="00DD6C56"/>
    <w:rsid w:val="00DD6C7A"/>
    <w:rsid w:val="00DD6D83"/>
    <w:rsid w:val="00DD6F44"/>
    <w:rsid w:val="00DD6FA6"/>
    <w:rsid w:val="00DD7999"/>
    <w:rsid w:val="00DD7CCA"/>
    <w:rsid w:val="00DD7DC6"/>
    <w:rsid w:val="00DE066E"/>
    <w:rsid w:val="00DE0BDE"/>
    <w:rsid w:val="00DE10CF"/>
    <w:rsid w:val="00DE1270"/>
    <w:rsid w:val="00DE1B33"/>
    <w:rsid w:val="00DE1E1E"/>
    <w:rsid w:val="00DE2046"/>
    <w:rsid w:val="00DE223E"/>
    <w:rsid w:val="00DE23B0"/>
    <w:rsid w:val="00DE268D"/>
    <w:rsid w:val="00DE268F"/>
    <w:rsid w:val="00DE2D33"/>
    <w:rsid w:val="00DE2DCF"/>
    <w:rsid w:val="00DE332A"/>
    <w:rsid w:val="00DE34EB"/>
    <w:rsid w:val="00DE3592"/>
    <w:rsid w:val="00DE3E78"/>
    <w:rsid w:val="00DE41F8"/>
    <w:rsid w:val="00DE4941"/>
    <w:rsid w:val="00DE4B9D"/>
    <w:rsid w:val="00DE50EA"/>
    <w:rsid w:val="00DE545C"/>
    <w:rsid w:val="00DE565D"/>
    <w:rsid w:val="00DE5C9F"/>
    <w:rsid w:val="00DE617F"/>
    <w:rsid w:val="00DE6338"/>
    <w:rsid w:val="00DE65E4"/>
    <w:rsid w:val="00DE734E"/>
    <w:rsid w:val="00DE73D4"/>
    <w:rsid w:val="00DE7887"/>
    <w:rsid w:val="00DE7BF8"/>
    <w:rsid w:val="00DF0634"/>
    <w:rsid w:val="00DF0BA9"/>
    <w:rsid w:val="00DF0DC3"/>
    <w:rsid w:val="00DF11BA"/>
    <w:rsid w:val="00DF121B"/>
    <w:rsid w:val="00DF14F9"/>
    <w:rsid w:val="00DF1A92"/>
    <w:rsid w:val="00DF1C2D"/>
    <w:rsid w:val="00DF1C64"/>
    <w:rsid w:val="00DF1F7C"/>
    <w:rsid w:val="00DF1FAE"/>
    <w:rsid w:val="00DF20BB"/>
    <w:rsid w:val="00DF269D"/>
    <w:rsid w:val="00DF2880"/>
    <w:rsid w:val="00DF2AD9"/>
    <w:rsid w:val="00DF361A"/>
    <w:rsid w:val="00DF4879"/>
    <w:rsid w:val="00DF4D88"/>
    <w:rsid w:val="00DF4F7C"/>
    <w:rsid w:val="00DF50F4"/>
    <w:rsid w:val="00DF54D0"/>
    <w:rsid w:val="00DF554B"/>
    <w:rsid w:val="00DF55E1"/>
    <w:rsid w:val="00DF580C"/>
    <w:rsid w:val="00DF58CA"/>
    <w:rsid w:val="00DF5C1A"/>
    <w:rsid w:val="00DF6BCB"/>
    <w:rsid w:val="00DF6CAE"/>
    <w:rsid w:val="00DF6D45"/>
    <w:rsid w:val="00DF7042"/>
    <w:rsid w:val="00DF78FD"/>
    <w:rsid w:val="00DF7B9B"/>
    <w:rsid w:val="00DF7EFE"/>
    <w:rsid w:val="00DF7F92"/>
    <w:rsid w:val="00E00186"/>
    <w:rsid w:val="00E00E15"/>
    <w:rsid w:val="00E00F63"/>
    <w:rsid w:val="00E01006"/>
    <w:rsid w:val="00E01210"/>
    <w:rsid w:val="00E01319"/>
    <w:rsid w:val="00E013A1"/>
    <w:rsid w:val="00E01AD2"/>
    <w:rsid w:val="00E01D50"/>
    <w:rsid w:val="00E022A6"/>
    <w:rsid w:val="00E023DD"/>
    <w:rsid w:val="00E02664"/>
    <w:rsid w:val="00E02C4D"/>
    <w:rsid w:val="00E031A5"/>
    <w:rsid w:val="00E03305"/>
    <w:rsid w:val="00E0341B"/>
    <w:rsid w:val="00E0348F"/>
    <w:rsid w:val="00E035A6"/>
    <w:rsid w:val="00E038F5"/>
    <w:rsid w:val="00E03D67"/>
    <w:rsid w:val="00E04510"/>
    <w:rsid w:val="00E04784"/>
    <w:rsid w:val="00E04CC6"/>
    <w:rsid w:val="00E04F29"/>
    <w:rsid w:val="00E05569"/>
    <w:rsid w:val="00E05612"/>
    <w:rsid w:val="00E05A60"/>
    <w:rsid w:val="00E05A6C"/>
    <w:rsid w:val="00E05B93"/>
    <w:rsid w:val="00E05E2A"/>
    <w:rsid w:val="00E05F59"/>
    <w:rsid w:val="00E061B9"/>
    <w:rsid w:val="00E0655D"/>
    <w:rsid w:val="00E06694"/>
    <w:rsid w:val="00E068E5"/>
    <w:rsid w:val="00E06A34"/>
    <w:rsid w:val="00E07540"/>
    <w:rsid w:val="00E07583"/>
    <w:rsid w:val="00E079CB"/>
    <w:rsid w:val="00E07D5E"/>
    <w:rsid w:val="00E087F7"/>
    <w:rsid w:val="00E1024A"/>
    <w:rsid w:val="00E104CF"/>
    <w:rsid w:val="00E10692"/>
    <w:rsid w:val="00E10B17"/>
    <w:rsid w:val="00E10B67"/>
    <w:rsid w:val="00E10ECD"/>
    <w:rsid w:val="00E1105A"/>
    <w:rsid w:val="00E11216"/>
    <w:rsid w:val="00E11229"/>
    <w:rsid w:val="00E11277"/>
    <w:rsid w:val="00E11C88"/>
    <w:rsid w:val="00E12133"/>
    <w:rsid w:val="00E12449"/>
    <w:rsid w:val="00E126EA"/>
    <w:rsid w:val="00E12742"/>
    <w:rsid w:val="00E1276A"/>
    <w:rsid w:val="00E128D1"/>
    <w:rsid w:val="00E12A43"/>
    <w:rsid w:val="00E12AB9"/>
    <w:rsid w:val="00E12B67"/>
    <w:rsid w:val="00E12DB9"/>
    <w:rsid w:val="00E13745"/>
    <w:rsid w:val="00E137FD"/>
    <w:rsid w:val="00E139ED"/>
    <w:rsid w:val="00E140EC"/>
    <w:rsid w:val="00E141D3"/>
    <w:rsid w:val="00E142AC"/>
    <w:rsid w:val="00E14672"/>
    <w:rsid w:val="00E1476A"/>
    <w:rsid w:val="00E14941"/>
    <w:rsid w:val="00E14B93"/>
    <w:rsid w:val="00E14D74"/>
    <w:rsid w:val="00E1510C"/>
    <w:rsid w:val="00E1526B"/>
    <w:rsid w:val="00E1534B"/>
    <w:rsid w:val="00E15408"/>
    <w:rsid w:val="00E15743"/>
    <w:rsid w:val="00E15868"/>
    <w:rsid w:val="00E15A97"/>
    <w:rsid w:val="00E15BB3"/>
    <w:rsid w:val="00E15C52"/>
    <w:rsid w:val="00E15EDA"/>
    <w:rsid w:val="00E15F0B"/>
    <w:rsid w:val="00E160E8"/>
    <w:rsid w:val="00E16199"/>
    <w:rsid w:val="00E16311"/>
    <w:rsid w:val="00E16330"/>
    <w:rsid w:val="00E166B1"/>
    <w:rsid w:val="00E16802"/>
    <w:rsid w:val="00E16DFE"/>
    <w:rsid w:val="00E1702C"/>
    <w:rsid w:val="00E17688"/>
    <w:rsid w:val="00E179D9"/>
    <w:rsid w:val="00E17EFF"/>
    <w:rsid w:val="00E203DD"/>
    <w:rsid w:val="00E20BF0"/>
    <w:rsid w:val="00E20CC5"/>
    <w:rsid w:val="00E20CEC"/>
    <w:rsid w:val="00E20D99"/>
    <w:rsid w:val="00E20F47"/>
    <w:rsid w:val="00E2179B"/>
    <w:rsid w:val="00E217EF"/>
    <w:rsid w:val="00E219A9"/>
    <w:rsid w:val="00E21ACA"/>
    <w:rsid w:val="00E22058"/>
    <w:rsid w:val="00E2228C"/>
    <w:rsid w:val="00E22B80"/>
    <w:rsid w:val="00E22C0E"/>
    <w:rsid w:val="00E22CFF"/>
    <w:rsid w:val="00E22F6F"/>
    <w:rsid w:val="00E231CD"/>
    <w:rsid w:val="00E231E1"/>
    <w:rsid w:val="00E23427"/>
    <w:rsid w:val="00E235F2"/>
    <w:rsid w:val="00E23610"/>
    <w:rsid w:val="00E23888"/>
    <w:rsid w:val="00E23B9C"/>
    <w:rsid w:val="00E23C2C"/>
    <w:rsid w:val="00E23CE3"/>
    <w:rsid w:val="00E23CF7"/>
    <w:rsid w:val="00E23E21"/>
    <w:rsid w:val="00E23E76"/>
    <w:rsid w:val="00E249DB"/>
    <w:rsid w:val="00E24FE8"/>
    <w:rsid w:val="00E25162"/>
    <w:rsid w:val="00E2535F"/>
    <w:rsid w:val="00E253A3"/>
    <w:rsid w:val="00E25402"/>
    <w:rsid w:val="00E25799"/>
    <w:rsid w:val="00E25911"/>
    <w:rsid w:val="00E2593D"/>
    <w:rsid w:val="00E259B0"/>
    <w:rsid w:val="00E25AF8"/>
    <w:rsid w:val="00E25C70"/>
    <w:rsid w:val="00E265E0"/>
    <w:rsid w:val="00E26AEC"/>
    <w:rsid w:val="00E26E1E"/>
    <w:rsid w:val="00E2757B"/>
    <w:rsid w:val="00E2792D"/>
    <w:rsid w:val="00E27C1C"/>
    <w:rsid w:val="00E306FA"/>
    <w:rsid w:val="00E30828"/>
    <w:rsid w:val="00E30B37"/>
    <w:rsid w:val="00E30FEF"/>
    <w:rsid w:val="00E3109C"/>
    <w:rsid w:val="00E311D1"/>
    <w:rsid w:val="00E319A7"/>
    <w:rsid w:val="00E319E6"/>
    <w:rsid w:val="00E31C2D"/>
    <w:rsid w:val="00E31C9C"/>
    <w:rsid w:val="00E32198"/>
    <w:rsid w:val="00E3235F"/>
    <w:rsid w:val="00E32432"/>
    <w:rsid w:val="00E3296E"/>
    <w:rsid w:val="00E32D22"/>
    <w:rsid w:val="00E32D5C"/>
    <w:rsid w:val="00E32EF6"/>
    <w:rsid w:val="00E3303A"/>
    <w:rsid w:val="00E33B1E"/>
    <w:rsid w:val="00E34277"/>
    <w:rsid w:val="00E34533"/>
    <w:rsid w:val="00E34AA4"/>
    <w:rsid w:val="00E34CE0"/>
    <w:rsid w:val="00E35337"/>
    <w:rsid w:val="00E35943"/>
    <w:rsid w:val="00E361A9"/>
    <w:rsid w:val="00E3621B"/>
    <w:rsid w:val="00E36587"/>
    <w:rsid w:val="00E36A46"/>
    <w:rsid w:val="00E36BAF"/>
    <w:rsid w:val="00E36F43"/>
    <w:rsid w:val="00E37B9F"/>
    <w:rsid w:val="00E37F0C"/>
    <w:rsid w:val="00E4006D"/>
    <w:rsid w:val="00E40372"/>
    <w:rsid w:val="00E4058B"/>
    <w:rsid w:val="00E40592"/>
    <w:rsid w:val="00E40ADF"/>
    <w:rsid w:val="00E40D35"/>
    <w:rsid w:val="00E40F70"/>
    <w:rsid w:val="00E41115"/>
    <w:rsid w:val="00E418E3"/>
    <w:rsid w:val="00E41AB0"/>
    <w:rsid w:val="00E41D8F"/>
    <w:rsid w:val="00E41FF6"/>
    <w:rsid w:val="00E420A7"/>
    <w:rsid w:val="00E4227E"/>
    <w:rsid w:val="00E423DE"/>
    <w:rsid w:val="00E425A6"/>
    <w:rsid w:val="00E42C8D"/>
    <w:rsid w:val="00E42F07"/>
    <w:rsid w:val="00E42F33"/>
    <w:rsid w:val="00E42FB3"/>
    <w:rsid w:val="00E4370F"/>
    <w:rsid w:val="00E43A20"/>
    <w:rsid w:val="00E43ADF"/>
    <w:rsid w:val="00E4441D"/>
    <w:rsid w:val="00E44CFC"/>
    <w:rsid w:val="00E451CD"/>
    <w:rsid w:val="00E453AB"/>
    <w:rsid w:val="00E45DA1"/>
    <w:rsid w:val="00E45F49"/>
    <w:rsid w:val="00E45F5B"/>
    <w:rsid w:val="00E462E6"/>
    <w:rsid w:val="00E463A0"/>
    <w:rsid w:val="00E464C3"/>
    <w:rsid w:val="00E464F4"/>
    <w:rsid w:val="00E46723"/>
    <w:rsid w:val="00E46FF2"/>
    <w:rsid w:val="00E47039"/>
    <w:rsid w:val="00E47839"/>
    <w:rsid w:val="00E47CA0"/>
    <w:rsid w:val="00E500F1"/>
    <w:rsid w:val="00E502F1"/>
    <w:rsid w:val="00E510F5"/>
    <w:rsid w:val="00E514C4"/>
    <w:rsid w:val="00E518AC"/>
    <w:rsid w:val="00E51CDE"/>
    <w:rsid w:val="00E52004"/>
    <w:rsid w:val="00E5210B"/>
    <w:rsid w:val="00E52DAC"/>
    <w:rsid w:val="00E52EAD"/>
    <w:rsid w:val="00E534AA"/>
    <w:rsid w:val="00E53631"/>
    <w:rsid w:val="00E5388F"/>
    <w:rsid w:val="00E54239"/>
    <w:rsid w:val="00E54272"/>
    <w:rsid w:val="00E542BC"/>
    <w:rsid w:val="00E54521"/>
    <w:rsid w:val="00E54617"/>
    <w:rsid w:val="00E5484B"/>
    <w:rsid w:val="00E54D46"/>
    <w:rsid w:val="00E54DBD"/>
    <w:rsid w:val="00E54FF9"/>
    <w:rsid w:val="00E554CE"/>
    <w:rsid w:val="00E55694"/>
    <w:rsid w:val="00E55A4D"/>
    <w:rsid w:val="00E56023"/>
    <w:rsid w:val="00E567A5"/>
    <w:rsid w:val="00E568C2"/>
    <w:rsid w:val="00E56970"/>
    <w:rsid w:val="00E56D6E"/>
    <w:rsid w:val="00E56D96"/>
    <w:rsid w:val="00E56FEF"/>
    <w:rsid w:val="00E573CF"/>
    <w:rsid w:val="00E574E8"/>
    <w:rsid w:val="00E5752A"/>
    <w:rsid w:val="00E577F9"/>
    <w:rsid w:val="00E57898"/>
    <w:rsid w:val="00E57A9E"/>
    <w:rsid w:val="00E57D49"/>
    <w:rsid w:val="00E57EDA"/>
    <w:rsid w:val="00E57FB5"/>
    <w:rsid w:val="00E60105"/>
    <w:rsid w:val="00E606C4"/>
    <w:rsid w:val="00E60844"/>
    <w:rsid w:val="00E60AF7"/>
    <w:rsid w:val="00E60C44"/>
    <w:rsid w:val="00E60F14"/>
    <w:rsid w:val="00E610FE"/>
    <w:rsid w:val="00E61826"/>
    <w:rsid w:val="00E61B23"/>
    <w:rsid w:val="00E625BE"/>
    <w:rsid w:val="00E6284B"/>
    <w:rsid w:val="00E629FB"/>
    <w:rsid w:val="00E62B3D"/>
    <w:rsid w:val="00E62D07"/>
    <w:rsid w:val="00E62DF6"/>
    <w:rsid w:val="00E63134"/>
    <w:rsid w:val="00E63A22"/>
    <w:rsid w:val="00E63B0D"/>
    <w:rsid w:val="00E63B8F"/>
    <w:rsid w:val="00E64004"/>
    <w:rsid w:val="00E646B5"/>
    <w:rsid w:val="00E647B9"/>
    <w:rsid w:val="00E64A4D"/>
    <w:rsid w:val="00E65427"/>
    <w:rsid w:val="00E6543F"/>
    <w:rsid w:val="00E65552"/>
    <w:rsid w:val="00E65BC3"/>
    <w:rsid w:val="00E65C4B"/>
    <w:rsid w:val="00E661C0"/>
    <w:rsid w:val="00E663F5"/>
    <w:rsid w:val="00E665A3"/>
    <w:rsid w:val="00E66E97"/>
    <w:rsid w:val="00E70400"/>
    <w:rsid w:val="00E70514"/>
    <w:rsid w:val="00E708C5"/>
    <w:rsid w:val="00E70BD6"/>
    <w:rsid w:val="00E70CD3"/>
    <w:rsid w:val="00E70F26"/>
    <w:rsid w:val="00E71305"/>
    <w:rsid w:val="00E71986"/>
    <w:rsid w:val="00E71B40"/>
    <w:rsid w:val="00E720FD"/>
    <w:rsid w:val="00E72108"/>
    <w:rsid w:val="00E722B7"/>
    <w:rsid w:val="00E72383"/>
    <w:rsid w:val="00E723A5"/>
    <w:rsid w:val="00E723FC"/>
    <w:rsid w:val="00E724D2"/>
    <w:rsid w:val="00E72D9F"/>
    <w:rsid w:val="00E72F24"/>
    <w:rsid w:val="00E73182"/>
    <w:rsid w:val="00E7330D"/>
    <w:rsid w:val="00E73A5B"/>
    <w:rsid w:val="00E73C41"/>
    <w:rsid w:val="00E7412A"/>
    <w:rsid w:val="00E74933"/>
    <w:rsid w:val="00E74DD0"/>
    <w:rsid w:val="00E74EDC"/>
    <w:rsid w:val="00E75737"/>
    <w:rsid w:val="00E75875"/>
    <w:rsid w:val="00E75886"/>
    <w:rsid w:val="00E759D5"/>
    <w:rsid w:val="00E75BD0"/>
    <w:rsid w:val="00E75C8E"/>
    <w:rsid w:val="00E75D6E"/>
    <w:rsid w:val="00E76007"/>
    <w:rsid w:val="00E76181"/>
    <w:rsid w:val="00E7662D"/>
    <w:rsid w:val="00E770F2"/>
    <w:rsid w:val="00E77190"/>
    <w:rsid w:val="00E77253"/>
    <w:rsid w:val="00E77EAC"/>
    <w:rsid w:val="00E80E59"/>
    <w:rsid w:val="00E81069"/>
    <w:rsid w:val="00E8139D"/>
    <w:rsid w:val="00E814DA"/>
    <w:rsid w:val="00E817AD"/>
    <w:rsid w:val="00E817EF"/>
    <w:rsid w:val="00E8184F"/>
    <w:rsid w:val="00E81962"/>
    <w:rsid w:val="00E8196E"/>
    <w:rsid w:val="00E8197B"/>
    <w:rsid w:val="00E819B7"/>
    <w:rsid w:val="00E81E15"/>
    <w:rsid w:val="00E82649"/>
    <w:rsid w:val="00E828D5"/>
    <w:rsid w:val="00E8298C"/>
    <w:rsid w:val="00E82A3D"/>
    <w:rsid w:val="00E82C59"/>
    <w:rsid w:val="00E82D81"/>
    <w:rsid w:val="00E83259"/>
    <w:rsid w:val="00E834CB"/>
    <w:rsid w:val="00E839BE"/>
    <w:rsid w:val="00E83CAC"/>
    <w:rsid w:val="00E83D76"/>
    <w:rsid w:val="00E841F2"/>
    <w:rsid w:val="00E84C89"/>
    <w:rsid w:val="00E84E14"/>
    <w:rsid w:val="00E84E18"/>
    <w:rsid w:val="00E84E94"/>
    <w:rsid w:val="00E858EB"/>
    <w:rsid w:val="00E85E56"/>
    <w:rsid w:val="00E85EAB"/>
    <w:rsid w:val="00E860DD"/>
    <w:rsid w:val="00E865BB"/>
    <w:rsid w:val="00E86E8F"/>
    <w:rsid w:val="00E86EB3"/>
    <w:rsid w:val="00E8713D"/>
    <w:rsid w:val="00E8716A"/>
    <w:rsid w:val="00E87C43"/>
    <w:rsid w:val="00E90329"/>
    <w:rsid w:val="00E903AA"/>
    <w:rsid w:val="00E9054D"/>
    <w:rsid w:val="00E9096B"/>
    <w:rsid w:val="00E90B50"/>
    <w:rsid w:val="00E910D5"/>
    <w:rsid w:val="00E91D1D"/>
    <w:rsid w:val="00E91F09"/>
    <w:rsid w:val="00E91F6B"/>
    <w:rsid w:val="00E922C4"/>
    <w:rsid w:val="00E92D7A"/>
    <w:rsid w:val="00E93869"/>
    <w:rsid w:val="00E9412D"/>
    <w:rsid w:val="00E9414C"/>
    <w:rsid w:val="00E943AE"/>
    <w:rsid w:val="00E947B0"/>
    <w:rsid w:val="00E94CA2"/>
    <w:rsid w:val="00E951AB"/>
    <w:rsid w:val="00E95242"/>
    <w:rsid w:val="00E958CA"/>
    <w:rsid w:val="00E95BFC"/>
    <w:rsid w:val="00E95D82"/>
    <w:rsid w:val="00E95E76"/>
    <w:rsid w:val="00E95F21"/>
    <w:rsid w:val="00E96273"/>
    <w:rsid w:val="00E96E77"/>
    <w:rsid w:val="00E96E97"/>
    <w:rsid w:val="00E9737A"/>
    <w:rsid w:val="00E9757D"/>
    <w:rsid w:val="00E97D49"/>
    <w:rsid w:val="00EA0251"/>
    <w:rsid w:val="00EA05F8"/>
    <w:rsid w:val="00EA06B5"/>
    <w:rsid w:val="00EA1065"/>
    <w:rsid w:val="00EA11CA"/>
    <w:rsid w:val="00EA1434"/>
    <w:rsid w:val="00EA2A09"/>
    <w:rsid w:val="00EA2ED3"/>
    <w:rsid w:val="00EA30CF"/>
    <w:rsid w:val="00EA3C3E"/>
    <w:rsid w:val="00EA3D27"/>
    <w:rsid w:val="00EA3E25"/>
    <w:rsid w:val="00EA4594"/>
    <w:rsid w:val="00EA4694"/>
    <w:rsid w:val="00EA48D3"/>
    <w:rsid w:val="00EA4C9E"/>
    <w:rsid w:val="00EA5264"/>
    <w:rsid w:val="00EA546B"/>
    <w:rsid w:val="00EA57C5"/>
    <w:rsid w:val="00EA5D7E"/>
    <w:rsid w:val="00EA5F31"/>
    <w:rsid w:val="00EA5F92"/>
    <w:rsid w:val="00EA60C5"/>
    <w:rsid w:val="00EA626A"/>
    <w:rsid w:val="00EA64B4"/>
    <w:rsid w:val="00EA65F1"/>
    <w:rsid w:val="00EA6665"/>
    <w:rsid w:val="00EA6935"/>
    <w:rsid w:val="00EA6967"/>
    <w:rsid w:val="00EA6F44"/>
    <w:rsid w:val="00EA7613"/>
    <w:rsid w:val="00EA793B"/>
    <w:rsid w:val="00EA7A7E"/>
    <w:rsid w:val="00EA7AD7"/>
    <w:rsid w:val="00EA7CBB"/>
    <w:rsid w:val="00EB05DA"/>
    <w:rsid w:val="00EB0DB9"/>
    <w:rsid w:val="00EB0DC6"/>
    <w:rsid w:val="00EB14A4"/>
    <w:rsid w:val="00EB190F"/>
    <w:rsid w:val="00EB1F83"/>
    <w:rsid w:val="00EB235B"/>
    <w:rsid w:val="00EB2644"/>
    <w:rsid w:val="00EB2AAD"/>
    <w:rsid w:val="00EB2E27"/>
    <w:rsid w:val="00EB31A3"/>
    <w:rsid w:val="00EB325B"/>
    <w:rsid w:val="00EB33A7"/>
    <w:rsid w:val="00EB362D"/>
    <w:rsid w:val="00EB3E22"/>
    <w:rsid w:val="00EB4198"/>
    <w:rsid w:val="00EB45BE"/>
    <w:rsid w:val="00EB4789"/>
    <w:rsid w:val="00EB4892"/>
    <w:rsid w:val="00EB5A2D"/>
    <w:rsid w:val="00EB5A3F"/>
    <w:rsid w:val="00EB654C"/>
    <w:rsid w:val="00EB693B"/>
    <w:rsid w:val="00EB6D3A"/>
    <w:rsid w:val="00EB78B7"/>
    <w:rsid w:val="00EB7BA9"/>
    <w:rsid w:val="00EB7D75"/>
    <w:rsid w:val="00EC04F2"/>
    <w:rsid w:val="00EC06F8"/>
    <w:rsid w:val="00EC0B20"/>
    <w:rsid w:val="00EC0EE7"/>
    <w:rsid w:val="00EC0F87"/>
    <w:rsid w:val="00EC1C3A"/>
    <w:rsid w:val="00EC1F51"/>
    <w:rsid w:val="00EC2B1D"/>
    <w:rsid w:val="00EC3375"/>
    <w:rsid w:val="00EC35E4"/>
    <w:rsid w:val="00EC39B5"/>
    <w:rsid w:val="00EC3D9F"/>
    <w:rsid w:val="00EC4233"/>
    <w:rsid w:val="00EC439F"/>
    <w:rsid w:val="00EC4544"/>
    <w:rsid w:val="00EC4A85"/>
    <w:rsid w:val="00EC4D6B"/>
    <w:rsid w:val="00EC57B2"/>
    <w:rsid w:val="00EC58F4"/>
    <w:rsid w:val="00EC5A73"/>
    <w:rsid w:val="00EC5BC6"/>
    <w:rsid w:val="00EC650B"/>
    <w:rsid w:val="00EC6994"/>
    <w:rsid w:val="00EC6A32"/>
    <w:rsid w:val="00EC731D"/>
    <w:rsid w:val="00EC7512"/>
    <w:rsid w:val="00EC7808"/>
    <w:rsid w:val="00EC7BFA"/>
    <w:rsid w:val="00ED042E"/>
    <w:rsid w:val="00ED0745"/>
    <w:rsid w:val="00ED08FB"/>
    <w:rsid w:val="00ED0BC6"/>
    <w:rsid w:val="00ED0D89"/>
    <w:rsid w:val="00ED10B7"/>
    <w:rsid w:val="00ED1295"/>
    <w:rsid w:val="00ED23C0"/>
    <w:rsid w:val="00ED254A"/>
    <w:rsid w:val="00ED2725"/>
    <w:rsid w:val="00ED2ADB"/>
    <w:rsid w:val="00ED2F67"/>
    <w:rsid w:val="00ED34D1"/>
    <w:rsid w:val="00ED367F"/>
    <w:rsid w:val="00ED3FD8"/>
    <w:rsid w:val="00ED3FF9"/>
    <w:rsid w:val="00ED4206"/>
    <w:rsid w:val="00ED466F"/>
    <w:rsid w:val="00ED4804"/>
    <w:rsid w:val="00ED524E"/>
    <w:rsid w:val="00ED5618"/>
    <w:rsid w:val="00ED58A2"/>
    <w:rsid w:val="00ED58C3"/>
    <w:rsid w:val="00ED5930"/>
    <w:rsid w:val="00ED5A2D"/>
    <w:rsid w:val="00ED5C71"/>
    <w:rsid w:val="00ED5EEE"/>
    <w:rsid w:val="00ED6053"/>
    <w:rsid w:val="00ED667C"/>
    <w:rsid w:val="00ED7552"/>
    <w:rsid w:val="00ED7924"/>
    <w:rsid w:val="00ED7966"/>
    <w:rsid w:val="00EE01CC"/>
    <w:rsid w:val="00EE034D"/>
    <w:rsid w:val="00EE04EE"/>
    <w:rsid w:val="00EE1243"/>
    <w:rsid w:val="00EE1760"/>
    <w:rsid w:val="00EE18AF"/>
    <w:rsid w:val="00EE1BE2"/>
    <w:rsid w:val="00EE1CCB"/>
    <w:rsid w:val="00EE1F46"/>
    <w:rsid w:val="00EE2816"/>
    <w:rsid w:val="00EE287D"/>
    <w:rsid w:val="00EE305B"/>
    <w:rsid w:val="00EE3233"/>
    <w:rsid w:val="00EE3B32"/>
    <w:rsid w:val="00EE3CFF"/>
    <w:rsid w:val="00EE3F39"/>
    <w:rsid w:val="00EE414C"/>
    <w:rsid w:val="00EE44FE"/>
    <w:rsid w:val="00EE5115"/>
    <w:rsid w:val="00EE5406"/>
    <w:rsid w:val="00EE576A"/>
    <w:rsid w:val="00EE595E"/>
    <w:rsid w:val="00EE5EF8"/>
    <w:rsid w:val="00EE61C0"/>
    <w:rsid w:val="00EE647A"/>
    <w:rsid w:val="00EE66A7"/>
    <w:rsid w:val="00EE66CF"/>
    <w:rsid w:val="00EE6865"/>
    <w:rsid w:val="00EE6964"/>
    <w:rsid w:val="00EE6A1D"/>
    <w:rsid w:val="00EE6ADA"/>
    <w:rsid w:val="00EE6B10"/>
    <w:rsid w:val="00EE6D18"/>
    <w:rsid w:val="00EE7518"/>
    <w:rsid w:val="00EE7AF0"/>
    <w:rsid w:val="00EE7AFE"/>
    <w:rsid w:val="00EE7E7A"/>
    <w:rsid w:val="00EF0401"/>
    <w:rsid w:val="00EF0B5C"/>
    <w:rsid w:val="00EF0D0D"/>
    <w:rsid w:val="00EF0D93"/>
    <w:rsid w:val="00EF106E"/>
    <w:rsid w:val="00EF1070"/>
    <w:rsid w:val="00EF1230"/>
    <w:rsid w:val="00EF223B"/>
    <w:rsid w:val="00EF26DB"/>
    <w:rsid w:val="00EF2830"/>
    <w:rsid w:val="00EF29DE"/>
    <w:rsid w:val="00EF2B50"/>
    <w:rsid w:val="00EF2CF2"/>
    <w:rsid w:val="00EF30C6"/>
    <w:rsid w:val="00EF3375"/>
    <w:rsid w:val="00EF3978"/>
    <w:rsid w:val="00EF3AAC"/>
    <w:rsid w:val="00EF3AF1"/>
    <w:rsid w:val="00EF40CE"/>
    <w:rsid w:val="00EF4427"/>
    <w:rsid w:val="00EF4464"/>
    <w:rsid w:val="00EF44C4"/>
    <w:rsid w:val="00EF4B72"/>
    <w:rsid w:val="00EF4D42"/>
    <w:rsid w:val="00EF4F2F"/>
    <w:rsid w:val="00EF4FD1"/>
    <w:rsid w:val="00EF5318"/>
    <w:rsid w:val="00EF5B4D"/>
    <w:rsid w:val="00EF6431"/>
    <w:rsid w:val="00EF6B64"/>
    <w:rsid w:val="00EF6B89"/>
    <w:rsid w:val="00EF7072"/>
    <w:rsid w:val="00EF708A"/>
    <w:rsid w:val="00EF72C3"/>
    <w:rsid w:val="00EF78D6"/>
    <w:rsid w:val="00EF79CE"/>
    <w:rsid w:val="00F00152"/>
    <w:rsid w:val="00F00352"/>
    <w:rsid w:val="00F003C8"/>
    <w:rsid w:val="00F00B1B"/>
    <w:rsid w:val="00F00DC9"/>
    <w:rsid w:val="00F00E37"/>
    <w:rsid w:val="00F010EE"/>
    <w:rsid w:val="00F01383"/>
    <w:rsid w:val="00F0167D"/>
    <w:rsid w:val="00F0177A"/>
    <w:rsid w:val="00F019D5"/>
    <w:rsid w:val="00F01FC8"/>
    <w:rsid w:val="00F0215C"/>
    <w:rsid w:val="00F02276"/>
    <w:rsid w:val="00F02500"/>
    <w:rsid w:val="00F02D18"/>
    <w:rsid w:val="00F02D72"/>
    <w:rsid w:val="00F030AC"/>
    <w:rsid w:val="00F03235"/>
    <w:rsid w:val="00F032E2"/>
    <w:rsid w:val="00F037E3"/>
    <w:rsid w:val="00F03BE9"/>
    <w:rsid w:val="00F03F03"/>
    <w:rsid w:val="00F03FF2"/>
    <w:rsid w:val="00F04178"/>
    <w:rsid w:val="00F049D3"/>
    <w:rsid w:val="00F04F9E"/>
    <w:rsid w:val="00F05504"/>
    <w:rsid w:val="00F05EBF"/>
    <w:rsid w:val="00F06823"/>
    <w:rsid w:val="00F0687E"/>
    <w:rsid w:val="00F06A47"/>
    <w:rsid w:val="00F06D65"/>
    <w:rsid w:val="00F0717F"/>
    <w:rsid w:val="00F0747A"/>
    <w:rsid w:val="00F074EA"/>
    <w:rsid w:val="00F07849"/>
    <w:rsid w:val="00F07882"/>
    <w:rsid w:val="00F07883"/>
    <w:rsid w:val="00F1008B"/>
    <w:rsid w:val="00F10177"/>
    <w:rsid w:val="00F10773"/>
    <w:rsid w:val="00F10D83"/>
    <w:rsid w:val="00F11123"/>
    <w:rsid w:val="00F116C5"/>
    <w:rsid w:val="00F1196B"/>
    <w:rsid w:val="00F11A6A"/>
    <w:rsid w:val="00F122D2"/>
    <w:rsid w:val="00F1253D"/>
    <w:rsid w:val="00F126BB"/>
    <w:rsid w:val="00F126BD"/>
    <w:rsid w:val="00F12C66"/>
    <w:rsid w:val="00F12D15"/>
    <w:rsid w:val="00F12FB4"/>
    <w:rsid w:val="00F131A4"/>
    <w:rsid w:val="00F13433"/>
    <w:rsid w:val="00F134FC"/>
    <w:rsid w:val="00F1350E"/>
    <w:rsid w:val="00F13C87"/>
    <w:rsid w:val="00F1409F"/>
    <w:rsid w:val="00F14419"/>
    <w:rsid w:val="00F1470E"/>
    <w:rsid w:val="00F147A5"/>
    <w:rsid w:val="00F14AA7"/>
    <w:rsid w:val="00F155BB"/>
    <w:rsid w:val="00F15884"/>
    <w:rsid w:val="00F15B8E"/>
    <w:rsid w:val="00F16665"/>
    <w:rsid w:val="00F16700"/>
    <w:rsid w:val="00F1672C"/>
    <w:rsid w:val="00F1694E"/>
    <w:rsid w:val="00F16AF2"/>
    <w:rsid w:val="00F16FB0"/>
    <w:rsid w:val="00F172C3"/>
    <w:rsid w:val="00F1733B"/>
    <w:rsid w:val="00F173B3"/>
    <w:rsid w:val="00F17474"/>
    <w:rsid w:val="00F17709"/>
    <w:rsid w:val="00F177E4"/>
    <w:rsid w:val="00F17B50"/>
    <w:rsid w:val="00F17BA4"/>
    <w:rsid w:val="00F200EB"/>
    <w:rsid w:val="00F201CC"/>
    <w:rsid w:val="00F20487"/>
    <w:rsid w:val="00F20F65"/>
    <w:rsid w:val="00F21056"/>
    <w:rsid w:val="00F2106D"/>
    <w:rsid w:val="00F216EA"/>
    <w:rsid w:val="00F21D86"/>
    <w:rsid w:val="00F22337"/>
    <w:rsid w:val="00F22D65"/>
    <w:rsid w:val="00F22F33"/>
    <w:rsid w:val="00F23175"/>
    <w:rsid w:val="00F231AE"/>
    <w:rsid w:val="00F23405"/>
    <w:rsid w:val="00F2374A"/>
    <w:rsid w:val="00F23FB0"/>
    <w:rsid w:val="00F2447F"/>
    <w:rsid w:val="00F2480A"/>
    <w:rsid w:val="00F24891"/>
    <w:rsid w:val="00F24B9F"/>
    <w:rsid w:val="00F24CA6"/>
    <w:rsid w:val="00F256AE"/>
    <w:rsid w:val="00F25773"/>
    <w:rsid w:val="00F257FA"/>
    <w:rsid w:val="00F25D56"/>
    <w:rsid w:val="00F26004"/>
    <w:rsid w:val="00F26303"/>
    <w:rsid w:val="00F266EA"/>
    <w:rsid w:val="00F26A3E"/>
    <w:rsid w:val="00F270E8"/>
    <w:rsid w:val="00F27930"/>
    <w:rsid w:val="00F27AFA"/>
    <w:rsid w:val="00F27EF5"/>
    <w:rsid w:val="00F27FDB"/>
    <w:rsid w:val="00F30251"/>
    <w:rsid w:val="00F304C5"/>
    <w:rsid w:val="00F30573"/>
    <w:rsid w:val="00F305CC"/>
    <w:rsid w:val="00F30854"/>
    <w:rsid w:val="00F30942"/>
    <w:rsid w:val="00F30BCF"/>
    <w:rsid w:val="00F3142C"/>
    <w:rsid w:val="00F3179A"/>
    <w:rsid w:val="00F31D54"/>
    <w:rsid w:val="00F32357"/>
    <w:rsid w:val="00F325EF"/>
    <w:rsid w:val="00F327FA"/>
    <w:rsid w:val="00F32C70"/>
    <w:rsid w:val="00F32DE5"/>
    <w:rsid w:val="00F334FD"/>
    <w:rsid w:val="00F336CC"/>
    <w:rsid w:val="00F338C8"/>
    <w:rsid w:val="00F338E7"/>
    <w:rsid w:val="00F33F63"/>
    <w:rsid w:val="00F34873"/>
    <w:rsid w:val="00F34E02"/>
    <w:rsid w:val="00F34E73"/>
    <w:rsid w:val="00F34F2C"/>
    <w:rsid w:val="00F3548A"/>
    <w:rsid w:val="00F3549E"/>
    <w:rsid w:val="00F36103"/>
    <w:rsid w:val="00F3640D"/>
    <w:rsid w:val="00F365A7"/>
    <w:rsid w:val="00F366D2"/>
    <w:rsid w:val="00F3681C"/>
    <w:rsid w:val="00F36B92"/>
    <w:rsid w:val="00F36C5E"/>
    <w:rsid w:val="00F37636"/>
    <w:rsid w:val="00F37663"/>
    <w:rsid w:val="00F3769D"/>
    <w:rsid w:val="00F37A80"/>
    <w:rsid w:val="00F4001E"/>
    <w:rsid w:val="00F40259"/>
    <w:rsid w:val="00F404F4"/>
    <w:rsid w:val="00F41016"/>
    <w:rsid w:val="00F4143E"/>
    <w:rsid w:val="00F4174C"/>
    <w:rsid w:val="00F41981"/>
    <w:rsid w:val="00F41CC5"/>
    <w:rsid w:val="00F41D25"/>
    <w:rsid w:val="00F41F4B"/>
    <w:rsid w:val="00F42286"/>
    <w:rsid w:val="00F423C2"/>
    <w:rsid w:val="00F433F8"/>
    <w:rsid w:val="00F433FE"/>
    <w:rsid w:val="00F43627"/>
    <w:rsid w:val="00F43781"/>
    <w:rsid w:val="00F43985"/>
    <w:rsid w:val="00F4463C"/>
    <w:rsid w:val="00F44677"/>
    <w:rsid w:val="00F44898"/>
    <w:rsid w:val="00F4497B"/>
    <w:rsid w:val="00F44CB0"/>
    <w:rsid w:val="00F44F1A"/>
    <w:rsid w:val="00F45522"/>
    <w:rsid w:val="00F4590B"/>
    <w:rsid w:val="00F460B5"/>
    <w:rsid w:val="00F460BC"/>
    <w:rsid w:val="00F46A9A"/>
    <w:rsid w:val="00F46E83"/>
    <w:rsid w:val="00F47195"/>
    <w:rsid w:val="00F472E4"/>
    <w:rsid w:val="00F473A5"/>
    <w:rsid w:val="00F473F3"/>
    <w:rsid w:val="00F474B8"/>
    <w:rsid w:val="00F478CA"/>
    <w:rsid w:val="00F47CE2"/>
    <w:rsid w:val="00F47DD1"/>
    <w:rsid w:val="00F500BA"/>
    <w:rsid w:val="00F500E5"/>
    <w:rsid w:val="00F501F3"/>
    <w:rsid w:val="00F5034E"/>
    <w:rsid w:val="00F5082F"/>
    <w:rsid w:val="00F50A98"/>
    <w:rsid w:val="00F50E5F"/>
    <w:rsid w:val="00F513B7"/>
    <w:rsid w:val="00F51460"/>
    <w:rsid w:val="00F51667"/>
    <w:rsid w:val="00F51ACF"/>
    <w:rsid w:val="00F51F3F"/>
    <w:rsid w:val="00F521DC"/>
    <w:rsid w:val="00F52758"/>
    <w:rsid w:val="00F52A3C"/>
    <w:rsid w:val="00F53199"/>
    <w:rsid w:val="00F53459"/>
    <w:rsid w:val="00F5357D"/>
    <w:rsid w:val="00F537E9"/>
    <w:rsid w:val="00F53F1A"/>
    <w:rsid w:val="00F540A4"/>
    <w:rsid w:val="00F541A1"/>
    <w:rsid w:val="00F54407"/>
    <w:rsid w:val="00F54B09"/>
    <w:rsid w:val="00F54BEA"/>
    <w:rsid w:val="00F54E8A"/>
    <w:rsid w:val="00F54F50"/>
    <w:rsid w:val="00F550B8"/>
    <w:rsid w:val="00F559A8"/>
    <w:rsid w:val="00F55C21"/>
    <w:rsid w:val="00F55E5F"/>
    <w:rsid w:val="00F55E8E"/>
    <w:rsid w:val="00F55F6D"/>
    <w:rsid w:val="00F563AA"/>
    <w:rsid w:val="00F5670E"/>
    <w:rsid w:val="00F56B8C"/>
    <w:rsid w:val="00F5736B"/>
    <w:rsid w:val="00F57843"/>
    <w:rsid w:val="00F57880"/>
    <w:rsid w:val="00F57CDF"/>
    <w:rsid w:val="00F57CF1"/>
    <w:rsid w:val="00F608AB"/>
    <w:rsid w:val="00F608F7"/>
    <w:rsid w:val="00F60BE7"/>
    <w:rsid w:val="00F6116C"/>
    <w:rsid w:val="00F6159C"/>
    <w:rsid w:val="00F61667"/>
    <w:rsid w:val="00F61714"/>
    <w:rsid w:val="00F61F1F"/>
    <w:rsid w:val="00F6238F"/>
    <w:rsid w:val="00F62456"/>
    <w:rsid w:val="00F63030"/>
    <w:rsid w:val="00F6323B"/>
    <w:rsid w:val="00F6357A"/>
    <w:rsid w:val="00F63975"/>
    <w:rsid w:val="00F63E59"/>
    <w:rsid w:val="00F63F55"/>
    <w:rsid w:val="00F63F6E"/>
    <w:rsid w:val="00F6428F"/>
    <w:rsid w:val="00F643B5"/>
    <w:rsid w:val="00F64BE0"/>
    <w:rsid w:val="00F650F1"/>
    <w:rsid w:val="00F65B68"/>
    <w:rsid w:val="00F65DBE"/>
    <w:rsid w:val="00F66959"/>
    <w:rsid w:val="00F66B97"/>
    <w:rsid w:val="00F67846"/>
    <w:rsid w:val="00F678C4"/>
    <w:rsid w:val="00F679C4"/>
    <w:rsid w:val="00F67B28"/>
    <w:rsid w:val="00F67B42"/>
    <w:rsid w:val="00F702FA"/>
    <w:rsid w:val="00F709AC"/>
    <w:rsid w:val="00F70A9E"/>
    <w:rsid w:val="00F70B72"/>
    <w:rsid w:val="00F70DEF"/>
    <w:rsid w:val="00F70E1B"/>
    <w:rsid w:val="00F70EA3"/>
    <w:rsid w:val="00F70F34"/>
    <w:rsid w:val="00F71398"/>
    <w:rsid w:val="00F7156B"/>
    <w:rsid w:val="00F7172F"/>
    <w:rsid w:val="00F721EF"/>
    <w:rsid w:val="00F72571"/>
    <w:rsid w:val="00F7294C"/>
    <w:rsid w:val="00F72A56"/>
    <w:rsid w:val="00F72C5F"/>
    <w:rsid w:val="00F72F20"/>
    <w:rsid w:val="00F72FF1"/>
    <w:rsid w:val="00F7318D"/>
    <w:rsid w:val="00F73549"/>
    <w:rsid w:val="00F73B85"/>
    <w:rsid w:val="00F73CBF"/>
    <w:rsid w:val="00F74A17"/>
    <w:rsid w:val="00F74B46"/>
    <w:rsid w:val="00F75782"/>
    <w:rsid w:val="00F757B5"/>
    <w:rsid w:val="00F75B7B"/>
    <w:rsid w:val="00F7607B"/>
    <w:rsid w:val="00F76715"/>
    <w:rsid w:val="00F76DCD"/>
    <w:rsid w:val="00F77CF6"/>
    <w:rsid w:val="00F77DD0"/>
    <w:rsid w:val="00F80176"/>
    <w:rsid w:val="00F80765"/>
    <w:rsid w:val="00F80C1D"/>
    <w:rsid w:val="00F80DE0"/>
    <w:rsid w:val="00F81130"/>
    <w:rsid w:val="00F811B3"/>
    <w:rsid w:val="00F81854"/>
    <w:rsid w:val="00F818F7"/>
    <w:rsid w:val="00F81CBE"/>
    <w:rsid w:val="00F81CCB"/>
    <w:rsid w:val="00F82792"/>
    <w:rsid w:val="00F8325D"/>
    <w:rsid w:val="00F832A9"/>
    <w:rsid w:val="00F832B0"/>
    <w:rsid w:val="00F83307"/>
    <w:rsid w:val="00F833A5"/>
    <w:rsid w:val="00F8385C"/>
    <w:rsid w:val="00F8392A"/>
    <w:rsid w:val="00F8397B"/>
    <w:rsid w:val="00F83C06"/>
    <w:rsid w:val="00F83DA6"/>
    <w:rsid w:val="00F840A3"/>
    <w:rsid w:val="00F84226"/>
    <w:rsid w:val="00F84251"/>
    <w:rsid w:val="00F844D3"/>
    <w:rsid w:val="00F84629"/>
    <w:rsid w:val="00F849AC"/>
    <w:rsid w:val="00F849E1"/>
    <w:rsid w:val="00F84B71"/>
    <w:rsid w:val="00F84F0E"/>
    <w:rsid w:val="00F84F89"/>
    <w:rsid w:val="00F850DB"/>
    <w:rsid w:val="00F8519E"/>
    <w:rsid w:val="00F85627"/>
    <w:rsid w:val="00F85DA2"/>
    <w:rsid w:val="00F85FF5"/>
    <w:rsid w:val="00F8616F"/>
    <w:rsid w:val="00F86BB4"/>
    <w:rsid w:val="00F870F5"/>
    <w:rsid w:val="00F8714C"/>
    <w:rsid w:val="00F873E6"/>
    <w:rsid w:val="00F876C6"/>
    <w:rsid w:val="00F902D2"/>
    <w:rsid w:val="00F90309"/>
    <w:rsid w:val="00F903B2"/>
    <w:rsid w:val="00F90403"/>
    <w:rsid w:val="00F904D6"/>
    <w:rsid w:val="00F907E5"/>
    <w:rsid w:val="00F907EA"/>
    <w:rsid w:val="00F90B12"/>
    <w:rsid w:val="00F90CBD"/>
    <w:rsid w:val="00F9109E"/>
    <w:rsid w:val="00F9127D"/>
    <w:rsid w:val="00F9131E"/>
    <w:rsid w:val="00F9177E"/>
    <w:rsid w:val="00F91E4F"/>
    <w:rsid w:val="00F91FDF"/>
    <w:rsid w:val="00F92761"/>
    <w:rsid w:val="00F92947"/>
    <w:rsid w:val="00F92AA1"/>
    <w:rsid w:val="00F92C00"/>
    <w:rsid w:val="00F92DC0"/>
    <w:rsid w:val="00F92FDC"/>
    <w:rsid w:val="00F931D2"/>
    <w:rsid w:val="00F93431"/>
    <w:rsid w:val="00F93A4A"/>
    <w:rsid w:val="00F93D27"/>
    <w:rsid w:val="00F9423F"/>
    <w:rsid w:val="00F94740"/>
    <w:rsid w:val="00F9504A"/>
    <w:rsid w:val="00F958C7"/>
    <w:rsid w:val="00F9592D"/>
    <w:rsid w:val="00F9594F"/>
    <w:rsid w:val="00F95C27"/>
    <w:rsid w:val="00F95DD6"/>
    <w:rsid w:val="00F95F89"/>
    <w:rsid w:val="00F96127"/>
    <w:rsid w:val="00F96370"/>
    <w:rsid w:val="00F968AC"/>
    <w:rsid w:val="00F97742"/>
    <w:rsid w:val="00F97940"/>
    <w:rsid w:val="00F97A1B"/>
    <w:rsid w:val="00F97BA3"/>
    <w:rsid w:val="00F97C1D"/>
    <w:rsid w:val="00F97DC9"/>
    <w:rsid w:val="00F97EA2"/>
    <w:rsid w:val="00F97F0D"/>
    <w:rsid w:val="00FA0B0A"/>
    <w:rsid w:val="00FA116F"/>
    <w:rsid w:val="00FA121C"/>
    <w:rsid w:val="00FA1407"/>
    <w:rsid w:val="00FA1A68"/>
    <w:rsid w:val="00FA1B1A"/>
    <w:rsid w:val="00FA1BFA"/>
    <w:rsid w:val="00FA1D18"/>
    <w:rsid w:val="00FA1EB6"/>
    <w:rsid w:val="00FA2282"/>
    <w:rsid w:val="00FA2747"/>
    <w:rsid w:val="00FA2A33"/>
    <w:rsid w:val="00FA2C8F"/>
    <w:rsid w:val="00FA2CF7"/>
    <w:rsid w:val="00FA3410"/>
    <w:rsid w:val="00FA342B"/>
    <w:rsid w:val="00FA35D2"/>
    <w:rsid w:val="00FA35DF"/>
    <w:rsid w:val="00FA360B"/>
    <w:rsid w:val="00FA3860"/>
    <w:rsid w:val="00FA3A50"/>
    <w:rsid w:val="00FA3AA8"/>
    <w:rsid w:val="00FA4763"/>
    <w:rsid w:val="00FA4830"/>
    <w:rsid w:val="00FA4EC7"/>
    <w:rsid w:val="00FA4FDB"/>
    <w:rsid w:val="00FA5032"/>
    <w:rsid w:val="00FA5092"/>
    <w:rsid w:val="00FA51D5"/>
    <w:rsid w:val="00FA540A"/>
    <w:rsid w:val="00FA5DD3"/>
    <w:rsid w:val="00FA60A2"/>
    <w:rsid w:val="00FA62F0"/>
    <w:rsid w:val="00FA65CE"/>
    <w:rsid w:val="00FA6665"/>
    <w:rsid w:val="00FA6980"/>
    <w:rsid w:val="00FA6CDF"/>
    <w:rsid w:val="00FA6F56"/>
    <w:rsid w:val="00FA7BB5"/>
    <w:rsid w:val="00FA7C85"/>
    <w:rsid w:val="00FA7DBB"/>
    <w:rsid w:val="00FB01BF"/>
    <w:rsid w:val="00FB0EF6"/>
    <w:rsid w:val="00FB12D8"/>
    <w:rsid w:val="00FB176A"/>
    <w:rsid w:val="00FB1A0F"/>
    <w:rsid w:val="00FB1CDC"/>
    <w:rsid w:val="00FB1D7C"/>
    <w:rsid w:val="00FB2362"/>
    <w:rsid w:val="00FB238A"/>
    <w:rsid w:val="00FB2446"/>
    <w:rsid w:val="00FB262E"/>
    <w:rsid w:val="00FB2C81"/>
    <w:rsid w:val="00FB3226"/>
    <w:rsid w:val="00FB3416"/>
    <w:rsid w:val="00FB3BC4"/>
    <w:rsid w:val="00FB3F9C"/>
    <w:rsid w:val="00FB3FDE"/>
    <w:rsid w:val="00FB44A1"/>
    <w:rsid w:val="00FB4676"/>
    <w:rsid w:val="00FB4C1E"/>
    <w:rsid w:val="00FB4F47"/>
    <w:rsid w:val="00FB518A"/>
    <w:rsid w:val="00FB53AF"/>
    <w:rsid w:val="00FB5552"/>
    <w:rsid w:val="00FB5789"/>
    <w:rsid w:val="00FB5D76"/>
    <w:rsid w:val="00FB5F3A"/>
    <w:rsid w:val="00FB6045"/>
    <w:rsid w:val="00FB666C"/>
    <w:rsid w:val="00FB6AA9"/>
    <w:rsid w:val="00FB6AD4"/>
    <w:rsid w:val="00FB6EA9"/>
    <w:rsid w:val="00FB6FBF"/>
    <w:rsid w:val="00FB723D"/>
    <w:rsid w:val="00FB724D"/>
    <w:rsid w:val="00FB7638"/>
    <w:rsid w:val="00FB7756"/>
    <w:rsid w:val="00FB79DD"/>
    <w:rsid w:val="00FB7F22"/>
    <w:rsid w:val="00FB7FA9"/>
    <w:rsid w:val="00FC0082"/>
    <w:rsid w:val="00FC00E8"/>
    <w:rsid w:val="00FC00F3"/>
    <w:rsid w:val="00FC03FC"/>
    <w:rsid w:val="00FC0970"/>
    <w:rsid w:val="00FC0A33"/>
    <w:rsid w:val="00FC1416"/>
    <w:rsid w:val="00FC14B2"/>
    <w:rsid w:val="00FC1740"/>
    <w:rsid w:val="00FC1823"/>
    <w:rsid w:val="00FC1EAB"/>
    <w:rsid w:val="00FC2198"/>
    <w:rsid w:val="00FC26A4"/>
    <w:rsid w:val="00FC2C93"/>
    <w:rsid w:val="00FC325A"/>
    <w:rsid w:val="00FC33ED"/>
    <w:rsid w:val="00FC396E"/>
    <w:rsid w:val="00FC3F2A"/>
    <w:rsid w:val="00FC43AD"/>
    <w:rsid w:val="00FC4D54"/>
    <w:rsid w:val="00FC4F92"/>
    <w:rsid w:val="00FC50C7"/>
    <w:rsid w:val="00FC57D6"/>
    <w:rsid w:val="00FC5876"/>
    <w:rsid w:val="00FC61E6"/>
    <w:rsid w:val="00FC62F5"/>
    <w:rsid w:val="00FC6760"/>
    <w:rsid w:val="00FC67AF"/>
    <w:rsid w:val="00FC6A87"/>
    <w:rsid w:val="00FC6C09"/>
    <w:rsid w:val="00FC6D78"/>
    <w:rsid w:val="00FC731E"/>
    <w:rsid w:val="00FC7ED6"/>
    <w:rsid w:val="00FD035A"/>
    <w:rsid w:val="00FD0D44"/>
    <w:rsid w:val="00FD1071"/>
    <w:rsid w:val="00FD10ED"/>
    <w:rsid w:val="00FD13B5"/>
    <w:rsid w:val="00FD142B"/>
    <w:rsid w:val="00FD1512"/>
    <w:rsid w:val="00FD19F1"/>
    <w:rsid w:val="00FD1A7E"/>
    <w:rsid w:val="00FD1DEA"/>
    <w:rsid w:val="00FD1E0B"/>
    <w:rsid w:val="00FD1E67"/>
    <w:rsid w:val="00FD21BC"/>
    <w:rsid w:val="00FD23A6"/>
    <w:rsid w:val="00FD23ED"/>
    <w:rsid w:val="00FD288C"/>
    <w:rsid w:val="00FD2CC3"/>
    <w:rsid w:val="00FD2DB5"/>
    <w:rsid w:val="00FD3165"/>
    <w:rsid w:val="00FD31BF"/>
    <w:rsid w:val="00FD3B60"/>
    <w:rsid w:val="00FD3C87"/>
    <w:rsid w:val="00FD3CC7"/>
    <w:rsid w:val="00FD4148"/>
    <w:rsid w:val="00FD4D5B"/>
    <w:rsid w:val="00FD4E5A"/>
    <w:rsid w:val="00FD5372"/>
    <w:rsid w:val="00FD5D5D"/>
    <w:rsid w:val="00FD63BA"/>
    <w:rsid w:val="00FD6453"/>
    <w:rsid w:val="00FD6578"/>
    <w:rsid w:val="00FD672B"/>
    <w:rsid w:val="00FD67FD"/>
    <w:rsid w:val="00FD69EE"/>
    <w:rsid w:val="00FD6F3D"/>
    <w:rsid w:val="00FD76E2"/>
    <w:rsid w:val="00FD7CB2"/>
    <w:rsid w:val="00FD7D46"/>
    <w:rsid w:val="00FD7D8B"/>
    <w:rsid w:val="00FD7DA6"/>
    <w:rsid w:val="00FE0AF2"/>
    <w:rsid w:val="00FE0CBE"/>
    <w:rsid w:val="00FE0E65"/>
    <w:rsid w:val="00FE0F1C"/>
    <w:rsid w:val="00FE105C"/>
    <w:rsid w:val="00FE165B"/>
    <w:rsid w:val="00FE1C47"/>
    <w:rsid w:val="00FE22DD"/>
    <w:rsid w:val="00FE22E4"/>
    <w:rsid w:val="00FE2CFB"/>
    <w:rsid w:val="00FE31D7"/>
    <w:rsid w:val="00FE3350"/>
    <w:rsid w:val="00FE34C2"/>
    <w:rsid w:val="00FE3980"/>
    <w:rsid w:val="00FE3ED9"/>
    <w:rsid w:val="00FE3EE5"/>
    <w:rsid w:val="00FE4739"/>
    <w:rsid w:val="00FE4A60"/>
    <w:rsid w:val="00FE51B4"/>
    <w:rsid w:val="00FE542E"/>
    <w:rsid w:val="00FE54E0"/>
    <w:rsid w:val="00FE55F0"/>
    <w:rsid w:val="00FE571A"/>
    <w:rsid w:val="00FE5B57"/>
    <w:rsid w:val="00FE6232"/>
    <w:rsid w:val="00FE6331"/>
    <w:rsid w:val="00FE685B"/>
    <w:rsid w:val="00FE6C12"/>
    <w:rsid w:val="00FE6C90"/>
    <w:rsid w:val="00FE71FB"/>
    <w:rsid w:val="00FE747E"/>
    <w:rsid w:val="00FE7894"/>
    <w:rsid w:val="00FE7F56"/>
    <w:rsid w:val="00FF01FA"/>
    <w:rsid w:val="00FF0586"/>
    <w:rsid w:val="00FF1141"/>
    <w:rsid w:val="00FF21B5"/>
    <w:rsid w:val="00FF21C3"/>
    <w:rsid w:val="00FF2A11"/>
    <w:rsid w:val="00FF2AA0"/>
    <w:rsid w:val="00FF310E"/>
    <w:rsid w:val="00FF31BA"/>
    <w:rsid w:val="00FF37E3"/>
    <w:rsid w:val="00FF38D3"/>
    <w:rsid w:val="00FF3F6C"/>
    <w:rsid w:val="00FF3FA6"/>
    <w:rsid w:val="00FF406A"/>
    <w:rsid w:val="00FF40B3"/>
    <w:rsid w:val="00FF4603"/>
    <w:rsid w:val="00FF49DF"/>
    <w:rsid w:val="00FF4B07"/>
    <w:rsid w:val="00FF4BFC"/>
    <w:rsid w:val="00FF4C11"/>
    <w:rsid w:val="00FF4E7E"/>
    <w:rsid w:val="00FF4EBE"/>
    <w:rsid w:val="00FF56B9"/>
    <w:rsid w:val="00FF57E8"/>
    <w:rsid w:val="00FF58C0"/>
    <w:rsid w:val="00FF5948"/>
    <w:rsid w:val="00FF6135"/>
    <w:rsid w:val="00FF6B71"/>
    <w:rsid w:val="00FF6EDF"/>
    <w:rsid w:val="00FF6EEA"/>
    <w:rsid w:val="00FF72F9"/>
    <w:rsid w:val="00FF7466"/>
    <w:rsid w:val="00FF77DF"/>
    <w:rsid w:val="00FF7ABB"/>
    <w:rsid w:val="00FF7B50"/>
    <w:rsid w:val="00FF7B99"/>
    <w:rsid w:val="01052B34"/>
    <w:rsid w:val="013622DE"/>
    <w:rsid w:val="01521ED6"/>
    <w:rsid w:val="01AB2EAD"/>
    <w:rsid w:val="01AFCCD8"/>
    <w:rsid w:val="01CBA4C2"/>
    <w:rsid w:val="02004B61"/>
    <w:rsid w:val="022FEBF0"/>
    <w:rsid w:val="027011BE"/>
    <w:rsid w:val="028567A6"/>
    <w:rsid w:val="02FFB36C"/>
    <w:rsid w:val="032FD2A0"/>
    <w:rsid w:val="03590530"/>
    <w:rsid w:val="03CD0ADF"/>
    <w:rsid w:val="03F7CF5C"/>
    <w:rsid w:val="03FE9A03"/>
    <w:rsid w:val="04417D30"/>
    <w:rsid w:val="04B215F7"/>
    <w:rsid w:val="04F507A3"/>
    <w:rsid w:val="056CDA11"/>
    <w:rsid w:val="0597688E"/>
    <w:rsid w:val="05A19915"/>
    <w:rsid w:val="05ACD2B2"/>
    <w:rsid w:val="05D93E36"/>
    <w:rsid w:val="0666E124"/>
    <w:rsid w:val="0677A3F4"/>
    <w:rsid w:val="067D92BA"/>
    <w:rsid w:val="068FB4E6"/>
    <w:rsid w:val="06ABA95E"/>
    <w:rsid w:val="06E070E6"/>
    <w:rsid w:val="06E47CCC"/>
    <w:rsid w:val="0746FB13"/>
    <w:rsid w:val="0771632D"/>
    <w:rsid w:val="07B146B0"/>
    <w:rsid w:val="07B40C80"/>
    <w:rsid w:val="07DF6B12"/>
    <w:rsid w:val="07ECE5D9"/>
    <w:rsid w:val="07F59E01"/>
    <w:rsid w:val="080F2C57"/>
    <w:rsid w:val="083E8A88"/>
    <w:rsid w:val="08554ABA"/>
    <w:rsid w:val="08CFCAB5"/>
    <w:rsid w:val="08DC4ABC"/>
    <w:rsid w:val="09575AA8"/>
    <w:rsid w:val="095BF27E"/>
    <w:rsid w:val="096169EC"/>
    <w:rsid w:val="096F2B57"/>
    <w:rsid w:val="0975E060"/>
    <w:rsid w:val="09B007C3"/>
    <w:rsid w:val="09BA0C80"/>
    <w:rsid w:val="0A63E740"/>
    <w:rsid w:val="0A68C793"/>
    <w:rsid w:val="0A8A49BD"/>
    <w:rsid w:val="0AE6BFA1"/>
    <w:rsid w:val="0B2E400E"/>
    <w:rsid w:val="0B39E88F"/>
    <w:rsid w:val="0B7397CA"/>
    <w:rsid w:val="0BD805F8"/>
    <w:rsid w:val="0BF2C3A8"/>
    <w:rsid w:val="0C06FD74"/>
    <w:rsid w:val="0C08BB79"/>
    <w:rsid w:val="0C13E413"/>
    <w:rsid w:val="0C6E4F35"/>
    <w:rsid w:val="0C727E33"/>
    <w:rsid w:val="0CD274C3"/>
    <w:rsid w:val="0CD362D5"/>
    <w:rsid w:val="0D3BCE35"/>
    <w:rsid w:val="0D9EBC3A"/>
    <w:rsid w:val="0DA495B2"/>
    <w:rsid w:val="0DDEEEE0"/>
    <w:rsid w:val="0DE454B3"/>
    <w:rsid w:val="0DE676EC"/>
    <w:rsid w:val="0E4AE59D"/>
    <w:rsid w:val="0E5525E0"/>
    <w:rsid w:val="0E6A4708"/>
    <w:rsid w:val="0E76E5F7"/>
    <w:rsid w:val="0E985777"/>
    <w:rsid w:val="0ED01738"/>
    <w:rsid w:val="0EF5D5F4"/>
    <w:rsid w:val="0F871376"/>
    <w:rsid w:val="0F908F02"/>
    <w:rsid w:val="0FA0BD9A"/>
    <w:rsid w:val="0FA4DEA1"/>
    <w:rsid w:val="0FB158A0"/>
    <w:rsid w:val="0FB4FBB3"/>
    <w:rsid w:val="104847AA"/>
    <w:rsid w:val="105279F2"/>
    <w:rsid w:val="105BA85B"/>
    <w:rsid w:val="106B9C09"/>
    <w:rsid w:val="109508DD"/>
    <w:rsid w:val="10A1D848"/>
    <w:rsid w:val="10AF679D"/>
    <w:rsid w:val="10C3D7E7"/>
    <w:rsid w:val="1109FF6B"/>
    <w:rsid w:val="116EC4C2"/>
    <w:rsid w:val="1194D672"/>
    <w:rsid w:val="119BF0F5"/>
    <w:rsid w:val="11A8F799"/>
    <w:rsid w:val="11CC41A2"/>
    <w:rsid w:val="11F17FBF"/>
    <w:rsid w:val="125C0BF8"/>
    <w:rsid w:val="12975534"/>
    <w:rsid w:val="12A7C4A0"/>
    <w:rsid w:val="12DBA9E5"/>
    <w:rsid w:val="12DD6C4F"/>
    <w:rsid w:val="12F26836"/>
    <w:rsid w:val="13018292"/>
    <w:rsid w:val="13049668"/>
    <w:rsid w:val="13588A0C"/>
    <w:rsid w:val="136BC853"/>
    <w:rsid w:val="137D4D25"/>
    <w:rsid w:val="13F54462"/>
    <w:rsid w:val="144A11FB"/>
    <w:rsid w:val="144BC814"/>
    <w:rsid w:val="144D8F02"/>
    <w:rsid w:val="14683C90"/>
    <w:rsid w:val="14A066C9"/>
    <w:rsid w:val="14BA8B45"/>
    <w:rsid w:val="1521D01E"/>
    <w:rsid w:val="155F7B97"/>
    <w:rsid w:val="157BF375"/>
    <w:rsid w:val="15B38C1F"/>
    <w:rsid w:val="15D4B82D"/>
    <w:rsid w:val="15F129A6"/>
    <w:rsid w:val="15F36D58"/>
    <w:rsid w:val="15F56E8F"/>
    <w:rsid w:val="15FB1E31"/>
    <w:rsid w:val="161CBEAF"/>
    <w:rsid w:val="164EFAA6"/>
    <w:rsid w:val="166274ED"/>
    <w:rsid w:val="16C42C44"/>
    <w:rsid w:val="16EC627B"/>
    <w:rsid w:val="16F3C414"/>
    <w:rsid w:val="17AD67E9"/>
    <w:rsid w:val="17E9A804"/>
    <w:rsid w:val="17EA3889"/>
    <w:rsid w:val="18088761"/>
    <w:rsid w:val="18142030"/>
    <w:rsid w:val="184353ED"/>
    <w:rsid w:val="186751B8"/>
    <w:rsid w:val="18836C00"/>
    <w:rsid w:val="188C6173"/>
    <w:rsid w:val="189795C8"/>
    <w:rsid w:val="18CBFCC9"/>
    <w:rsid w:val="18E38F58"/>
    <w:rsid w:val="18E69233"/>
    <w:rsid w:val="190FCCBC"/>
    <w:rsid w:val="1966A22F"/>
    <w:rsid w:val="19A48995"/>
    <w:rsid w:val="1A1B1B86"/>
    <w:rsid w:val="1A1CB65C"/>
    <w:rsid w:val="1A9489B4"/>
    <w:rsid w:val="1AA0BCA2"/>
    <w:rsid w:val="1ABF046B"/>
    <w:rsid w:val="1AD676ED"/>
    <w:rsid w:val="1ADA3D9E"/>
    <w:rsid w:val="1B24F8FB"/>
    <w:rsid w:val="1B337617"/>
    <w:rsid w:val="1B78F411"/>
    <w:rsid w:val="1B810546"/>
    <w:rsid w:val="1B911228"/>
    <w:rsid w:val="1BA8C64B"/>
    <w:rsid w:val="1BAAD9D8"/>
    <w:rsid w:val="1BD9BEE1"/>
    <w:rsid w:val="1C427563"/>
    <w:rsid w:val="1C679465"/>
    <w:rsid w:val="1C772B47"/>
    <w:rsid w:val="1CB51A1B"/>
    <w:rsid w:val="1CE07B74"/>
    <w:rsid w:val="1D0219AD"/>
    <w:rsid w:val="1D583CC2"/>
    <w:rsid w:val="1D616769"/>
    <w:rsid w:val="1DABB11B"/>
    <w:rsid w:val="1DC1089D"/>
    <w:rsid w:val="1E0A6C02"/>
    <w:rsid w:val="1E25EA26"/>
    <w:rsid w:val="1E6F4587"/>
    <w:rsid w:val="1E734A72"/>
    <w:rsid w:val="1E7AB381"/>
    <w:rsid w:val="1E7C52BA"/>
    <w:rsid w:val="1EE77C04"/>
    <w:rsid w:val="1EFD7E09"/>
    <w:rsid w:val="1F00FCBE"/>
    <w:rsid w:val="1F26016F"/>
    <w:rsid w:val="1F323B85"/>
    <w:rsid w:val="1F32732A"/>
    <w:rsid w:val="1F5208CA"/>
    <w:rsid w:val="1F9DB342"/>
    <w:rsid w:val="1FBE446A"/>
    <w:rsid w:val="20126563"/>
    <w:rsid w:val="202428B9"/>
    <w:rsid w:val="20368C76"/>
    <w:rsid w:val="20918F5E"/>
    <w:rsid w:val="20BCE4C3"/>
    <w:rsid w:val="20CB2255"/>
    <w:rsid w:val="20D2B908"/>
    <w:rsid w:val="2101DA04"/>
    <w:rsid w:val="215716C8"/>
    <w:rsid w:val="2195B44E"/>
    <w:rsid w:val="21B0B681"/>
    <w:rsid w:val="2226C569"/>
    <w:rsid w:val="2248E756"/>
    <w:rsid w:val="22623B3B"/>
    <w:rsid w:val="22704E5E"/>
    <w:rsid w:val="22C487E6"/>
    <w:rsid w:val="22F7BDEF"/>
    <w:rsid w:val="2301B132"/>
    <w:rsid w:val="23671CC2"/>
    <w:rsid w:val="23CFBDC9"/>
    <w:rsid w:val="243DDC79"/>
    <w:rsid w:val="2441CA57"/>
    <w:rsid w:val="2454B9CB"/>
    <w:rsid w:val="248C08F6"/>
    <w:rsid w:val="24A388CE"/>
    <w:rsid w:val="24B4FC8B"/>
    <w:rsid w:val="24BF8C56"/>
    <w:rsid w:val="24E6C3E1"/>
    <w:rsid w:val="24E9E2E1"/>
    <w:rsid w:val="25014373"/>
    <w:rsid w:val="257B0B88"/>
    <w:rsid w:val="25D674A9"/>
    <w:rsid w:val="26208A27"/>
    <w:rsid w:val="26635143"/>
    <w:rsid w:val="267E51BF"/>
    <w:rsid w:val="26DFA2D1"/>
    <w:rsid w:val="26F7405D"/>
    <w:rsid w:val="27A0A5CB"/>
    <w:rsid w:val="28161241"/>
    <w:rsid w:val="28227395"/>
    <w:rsid w:val="2825679C"/>
    <w:rsid w:val="284726AA"/>
    <w:rsid w:val="284D1B7A"/>
    <w:rsid w:val="2876791B"/>
    <w:rsid w:val="29008C95"/>
    <w:rsid w:val="295B3341"/>
    <w:rsid w:val="2986C48F"/>
    <w:rsid w:val="2A252D41"/>
    <w:rsid w:val="2A72B5DD"/>
    <w:rsid w:val="2A821D9D"/>
    <w:rsid w:val="2AC7C0AE"/>
    <w:rsid w:val="2AEC9B56"/>
    <w:rsid w:val="2AEE1B1B"/>
    <w:rsid w:val="2AFBC2F2"/>
    <w:rsid w:val="2B022FE2"/>
    <w:rsid w:val="2BB6FC4F"/>
    <w:rsid w:val="2BDBCD75"/>
    <w:rsid w:val="2C25771E"/>
    <w:rsid w:val="2C2CFF02"/>
    <w:rsid w:val="2C3D5EE2"/>
    <w:rsid w:val="2CB52678"/>
    <w:rsid w:val="2CBCD9B0"/>
    <w:rsid w:val="2D015E80"/>
    <w:rsid w:val="2D2B3FB7"/>
    <w:rsid w:val="2D8E1DBD"/>
    <w:rsid w:val="2D8FE9CD"/>
    <w:rsid w:val="2D9AB53B"/>
    <w:rsid w:val="2DE33D9C"/>
    <w:rsid w:val="2DF3D345"/>
    <w:rsid w:val="2E09CD2A"/>
    <w:rsid w:val="2E989383"/>
    <w:rsid w:val="2E9C1A57"/>
    <w:rsid w:val="2F2970C6"/>
    <w:rsid w:val="2F3087DB"/>
    <w:rsid w:val="2F3440E9"/>
    <w:rsid w:val="2F5EF45A"/>
    <w:rsid w:val="2F61C90A"/>
    <w:rsid w:val="2F886EDD"/>
    <w:rsid w:val="2F9CAE86"/>
    <w:rsid w:val="2FB8D810"/>
    <w:rsid w:val="2FBEA51F"/>
    <w:rsid w:val="2FF63B79"/>
    <w:rsid w:val="30022744"/>
    <w:rsid w:val="3069CAF1"/>
    <w:rsid w:val="307E1482"/>
    <w:rsid w:val="3142C470"/>
    <w:rsid w:val="315D7693"/>
    <w:rsid w:val="316CFDAF"/>
    <w:rsid w:val="31CBF9B7"/>
    <w:rsid w:val="31D425D0"/>
    <w:rsid w:val="31E9DE9B"/>
    <w:rsid w:val="32163286"/>
    <w:rsid w:val="322E5113"/>
    <w:rsid w:val="32DADA7F"/>
    <w:rsid w:val="32F30AA9"/>
    <w:rsid w:val="3352CE13"/>
    <w:rsid w:val="33774BD0"/>
    <w:rsid w:val="33A32768"/>
    <w:rsid w:val="33EFD31E"/>
    <w:rsid w:val="342508A9"/>
    <w:rsid w:val="34673CBC"/>
    <w:rsid w:val="3472A9B4"/>
    <w:rsid w:val="34EE9E74"/>
    <w:rsid w:val="34FCAE35"/>
    <w:rsid w:val="3539CF66"/>
    <w:rsid w:val="359A8392"/>
    <w:rsid w:val="3610ADAC"/>
    <w:rsid w:val="36503F6B"/>
    <w:rsid w:val="3686D463"/>
    <w:rsid w:val="368A6ED5"/>
    <w:rsid w:val="3695129F"/>
    <w:rsid w:val="369A3EC7"/>
    <w:rsid w:val="36C99CFF"/>
    <w:rsid w:val="37077987"/>
    <w:rsid w:val="374C2CDF"/>
    <w:rsid w:val="37672DA6"/>
    <w:rsid w:val="3775398D"/>
    <w:rsid w:val="37A3958E"/>
    <w:rsid w:val="37A630CE"/>
    <w:rsid w:val="37BAD8A5"/>
    <w:rsid w:val="37CD966F"/>
    <w:rsid w:val="382042D9"/>
    <w:rsid w:val="3859AEBB"/>
    <w:rsid w:val="3871B638"/>
    <w:rsid w:val="38738F7A"/>
    <w:rsid w:val="389AC123"/>
    <w:rsid w:val="38E7A089"/>
    <w:rsid w:val="39173B66"/>
    <w:rsid w:val="3931C6E2"/>
    <w:rsid w:val="3938BD04"/>
    <w:rsid w:val="393A78C5"/>
    <w:rsid w:val="39841A9E"/>
    <w:rsid w:val="39D7F35D"/>
    <w:rsid w:val="3A4C28FD"/>
    <w:rsid w:val="3ADCD474"/>
    <w:rsid w:val="3B01E56D"/>
    <w:rsid w:val="3B15A04D"/>
    <w:rsid w:val="3B23B8B2"/>
    <w:rsid w:val="3B65DFBA"/>
    <w:rsid w:val="3BBDB587"/>
    <w:rsid w:val="3C04B7A2"/>
    <w:rsid w:val="3C628B1F"/>
    <w:rsid w:val="3C670820"/>
    <w:rsid w:val="3C83E03F"/>
    <w:rsid w:val="3C95F081"/>
    <w:rsid w:val="3CBF9AAF"/>
    <w:rsid w:val="3CDC8614"/>
    <w:rsid w:val="3D4FB76D"/>
    <w:rsid w:val="3D54DC68"/>
    <w:rsid w:val="3D6C0323"/>
    <w:rsid w:val="3D8429DA"/>
    <w:rsid w:val="3D9428E1"/>
    <w:rsid w:val="3D9506F7"/>
    <w:rsid w:val="3D9ACFE3"/>
    <w:rsid w:val="3DB9A171"/>
    <w:rsid w:val="3DCD07D2"/>
    <w:rsid w:val="3DD36FC0"/>
    <w:rsid w:val="3E804386"/>
    <w:rsid w:val="3E94E26E"/>
    <w:rsid w:val="3F31FB68"/>
    <w:rsid w:val="3F3B38E9"/>
    <w:rsid w:val="3F710136"/>
    <w:rsid w:val="3F9FFEE9"/>
    <w:rsid w:val="409CE5C4"/>
    <w:rsid w:val="40AEE193"/>
    <w:rsid w:val="412EEF7E"/>
    <w:rsid w:val="419FD16D"/>
    <w:rsid w:val="42144FE5"/>
    <w:rsid w:val="421BAC26"/>
    <w:rsid w:val="4230E7B9"/>
    <w:rsid w:val="4269CE9E"/>
    <w:rsid w:val="42E027FE"/>
    <w:rsid w:val="430346E3"/>
    <w:rsid w:val="4355A40B"/>
    <w:rsid w:val="43A4F466"/>
    <w:rsid w:val="43E75F4D"/>
    <w:rsid w:val="440DF12C"/>
    <w:rsid w:val="4462ABA5"/>
    <w:rsid w:val="44793C17"/>
    <w:rsid w:val="448CB444"/>
    <w:rsid w:val="44BC2D99"/>
    <w:rsid w:val="44BEA1D6"/>
    <w:rsid w:val="44CD940B"/>
    <w:rsid w:val="44E83507"/>
    <w:rsid w:val="44EED0EA"/>
    <w:rsid w:val="45291173"/>
    <w:rsid w:val="45407E8A"/>
    <w:rsid w:val="455A5398"/>
    <w:rsid w:val="455B6F47"/>
    <w:rsid w:val="4566B345"/>
    <w:rsid w:val="45735D4E"/>
    <w:rsid w:val="457AC229"/>
    <w:rsid w:val="45947AC6"/>
    <w:rsid w:val="460E0FD8"/>
    <w:rsid w:val="4615E9D1"/>
    <w:rsid w:val="462C397A"/>
    <w:rsid w:val="4655DCBC"/>
    <w:rsid w:val="4660AD3C"/>
    <w:rsid w:val="46CF277C"/>
    <w:rsid w:val="46FEC929"/>
    <w:rsid w:val="471987EF"/>
    <w:rsid w:val="48655549"/>
    <w:rsid w:val="487EB318"/>
    <w:rsid w:val="48A40165"/>
    <w:rsid w:val="48E79C5B"/>
    <w:rsid w:val="48EC1161"/>
    <w:rsid w:val="48F76283"/>
    <w:rsid w:val="48F931C7"/>
    <w:rsid w:val="4903983B"/>
    <w:rsid w:val="491CF46B"/>
    <w:rsid w:val="49BA34C1"/>
    <w:rsid w:val="49CAE2B8"/>
    <w:rsid w:val="49E0719D"/>
    <w:rsid w:val="49EF614D"/>
    <w:rsid w:val="4A13CFF1"/>
    <w:rsid w:val="4A4EB659"/>
    <w:rsid w:val="4AC77EAA"/>
    <w:rsid w:val="4AF822B9"/>
    <w:rsid w:val="4B52D9E1"/>
    <w:rsid w:val="4B8818DC"/>
    <w:rsid w:val="4BB78C50"/>
    <w:rsid w:val="4BD2BB8D"/>
    <w:rsid w:val="4BF480C4"/>
    <w:rsid w:val="4C408E29"/>
    <w:rsid w:val="4C895ADC"/>
    <w:rsid w:val="4D01A059"/>
    <w:rsid w:val="4D87D271"/>
    <w:rsid w:val="4D9890BE"/>
    <w:rsid w:val="4DB7116F"/>
    <w:rsid w:val="4DEAE705"/>
    <w:rsid w:val="4E4E7827"/>
    <w:rsid w:val="4E778BEF"/>
    <w:rsid w:val="4EAA31DD"/>
    <w:rsid w:val="4F946BD2"/>
    <w:rsid w:val="4FC065DF"/>
    <w:rsid w:val="4FCD9671"/>
    <w:rsid w:val="50113626"/>
    <w:rsid w:val="50124C42"/>
    <w:rsid w:val="5031DADD"/>
    <w:rsid w:val="50663982"/>
    <w:rsid w:val="50A98871"/>
    <w:rsid w:val="50C917FC"/>
    <w:rsid w:val="512873CB"/>
    <w:rsid w:val="5129E244"/>
    <w:rsid w:val="513C0BE0"/>
    <w:rsid w:val="513D3D1E"/>
    <w:rsid w:val="514BD4E9"/>
    <w:rsid w:val="515881B1"/>
    <w:rsid w:val="516FB52E"/>
    <w:rsid w:val="51751A13"/>
    <w:rsid w:val="517A04A1"/>
    <w:rsid w:val="51D7D0D3"/>
    <w:rsid w:val="51F1682D"/>
    <w:rsid w:val="5225A072"/>
    <w:rsid w:val="5225A293"/>
    <w:rsid w:val="522EC126"/>
    <w:rsid w:val="52428C39"/>
    <w:rsid w:val="525CFC19"/>
    <w:rsid w:val="527C7469"/>
    <w:rsid w:val="52D310A5"/>
    <w:rsid w:val="5325E679"/>
    <w:rsid w:val="539A9FA8"/>
    <w:rsid w:val="53DBE350"/>
    <w:rsid w:val="543175B3"/>
    <w:rsid w:val="5450B4CF"/>
    <w:rsid w:val="547EA772"/>
    <w:rsid w:val="549425F5"/>
    <w:rsid w:val="54B5217C"/>
    <w:rsid w:val="5513BC7D"/>
    <w:rsid w:val="552BBCB1"/>
    <w:rsid w:val="5540A128"/>
    <w:rsid w:val="55BA55B1"/>
    <w:rsid w:val="55C709DE"/>
    <w:rsid w:val="55D5D687"/>
    <w:rsid w:val="561C1FE5"/>
    <w:rsid w:val="5635D02B"/>
    <w:rsid w:val="566037BE"/>
    <w:rsid w:val="5660F1A7"/>
    <w:rsid w:val="56676939"/>
    <w:rsid w:val="568518C5"/>
    <w:rsid w:val="56AD6149"/>
    <w:rsid w:val="57123CF4"/>
    <w:rsid w:val="571F2978"/>
    <w:rsid w:val="57628505"/>
    <w:rsid w:val="5825CF9D"/>
    <w:rsid w:val="588452BD"/>
    <w:rsid w:val="589058C5"/>
    <w:rsid w:val="589CD440"/>
    <w:rsid w:val="58A98056"/>
    <w:rsid w:val="58E26B7D"/>
    <w:rsid w:val="5906CF68"/>
    <w:rsid w:val="59112778"/>
    <w:rsid w:val="592A6315"/>
    <w:rsid w:val="593BE6CC"/>
    <w:rsid w:val="59BF284C"/>
    <w:rsid w:val="59DCE58A"/>
    <w:rsid w:val="59E49D64"/>
    <w:rsid w:val="5A26DB28"/>
    <w:rsid w:val="5A919012"/>
    <w:rsid w:val="5A97518E"/>
    <w:rsid w:val="5AAA1200"/>
    <w:rsid w:val="5AD57F06"/>
    <w:rsid w:val="5B38F306"/>
    <w:rsid w:val="5B5261B6"/>
    <w:rsid w:val="5B7B0C80"/>
    <w:rsid w:val="5B845EC7"/>
    <w:rsid w:val="5C058CF5"/>
    <w:rsid w:val="5C607DAC"/>
    <w:rsid w:val="5C7D86F8"/>
    <w:rsid w:val="5C9F5E58"/>
    <w:rsid w:val="5CB2D1E4"/>
    <w:rsid w:val="5CBF56A0"/>
    <w:rsid w:val="5CC6B329"/>
    <w:rsid w:val="5DC9E496"/>
    <w:rsid w:val="5DEFA547"/>
    <w:rsid w:val="5DFD49F8"/>
    <w:rsid w:val="5E1065C0"/>
    <w:rsid w:val="5E7BAD52"/>
    <w:rsid w:val="5ECEE823"/>
    <w:rsid w:val="5F013ACA"/>
    <w:rsid w:val="5F6227BA"/>
    <w:rsid w:val="5F6ED264"/>
    <w:rsid w:val="5F78DA99"/>
    <w:rsid w:val="5F7E53D6"/>
    <w:rsid w:val="5FA8A8CF"/>
    <w:rsid w:val="5FF267F4"/>
    <w:rsid w:val="60047751"/>
    <w:rsid w:val="600E3AA4"/>
    <w:rsid w:val="6024BF46"/>
    <w:rsid w:val="60269BC9"/>
    <w:rsid w:val="603623FF"/>
    <w:rsid w:val="603FF790"/>
    <w:rsid w:val="6049F9C9"/>
    <w:rsid w:val="60A1078F"/>
    <w:rsid w:val="61156DF8"/>
    <w:rsid w:val="6121CC31"/>
    <w:rsid w:val="612E68EE"/>
    <w:rsid w:val="6137D8F0"/>
    <w:rsid w:val="61609967"/>
    <w:rsid w:val="620D9D03"/>
    <w:rsid w:val="623830E6"/>
    <w:rsid w:val="6240F23D"/>
    <w:rsid w:val="62727D38"/>
    <w:rsid w:val="62891BE6"/>
    <w:rsid w:val="6330AA14"/>
    <w:rsid w:val="636C9657"/>
    <w:rsid w:val="638B8032"/>
    <w:rsid w:val="63A7503C"/>
    <w:rsid w:val="6427932C"/>
    <w:rsid w:val="647F6A61"/>
    <w:rsid w:val="64BF933D"/>
    <w:rsid w:val="64E8195C"/>
    <w:rsid w:val="65099240"/>
    <w:rsid w:val="65162F56"/>
    <w:rsid w:val="651A3611"/>
    <w:rsid w:val="65914930"/>
    <w:rsid w:val="65AF5BDE"/>
    <w:rsid w:val="65BC7C1D"/>
    <w:rsid w:val="65C83AC2"/>
    <w:rsid w:val="65CB9D97"/>
    <w:rsid w:val="661C9F3B"/>
    <w:rsid w:val="665418F7"/>
    <w:rsid w:val="667A5486"/>
    <w:rsid w:val="6697E0AB"/>
    <w:rsid w:val="669F635F"/>
    <w:rsid w:val="66C80865"/>
    <w:rsid w:val="66E8960A"/>
    <w:rsid w:val="6710EDAA"/>
    <w:rsid w:val="674CE5D1"/>
    <w:rsid w:val="67713749"/>
    <w:rsid w:val="67D670CD"/>
    <w:rsid w:val="6814CF33"/>
    <w:rsid w:val="6824B646"/>
    <w:rsid w:val="682D06C1"/>
    <w:rsid w:val="68787497"/>
    <w:rsid w:val="68EA949E"/>
    <w:rsid w:val="69033E59"/>
    <w:rsid w:val="6935BE2C"/>
    <w:rsid w:val="6987984A"/>
    <w:rsid w:val="6A005A30"/>
    <w:rsid w:val="6A101FD8"/>
    <w:rsid w:val="6A495C33"/>
    <w:rsid w:val="6A4DDF34"/>
    <w:rsid w:val="6A612C4E"/>
    <w:rsid w:val="6A669385"/>
    <w:rsid w:val="6A6E9349"/>
    <w:rsid w:val="6A9AE211"/>
    <w:rsid w:val="6AF15140"/>
    <w:rsid w:val="6B80DDD8"/>
    <w:rsid w:val="6BEFAF4F"/>
    <w:rsid w:val="6C0FA93D"/>
    <w:rsid w:val="6C5E7C9F"/>
    <w:rsid w:val="6C63B8E3"/>
    <w:rsid w:val="6C6B1078"/>
    <w:rsid w:val="6C6B926D"/>
    <w:rsid w:val="6C6E8B9D"/>
    <w:rsid w:val="6CCC9246"/>
    <w:rsid w:val="6CE54D3B"/>
    <w:rsid w:val="6DA7CDCD"/>
    <w:rsid w:val="6DB5BFB4"/>
    <w:rsid w:val="6DCBA879"/>
    <w:rsid w:val="6DEF0ECC"/>
    <w:rsid w:val="6DEFD915"/>
    <w:rsid w:val="6E6C0F9E"/>
    <w:rsid w:val="6EA58918"/>
    <w:rsid w:val="6EAA9E92"/>
    <w:rsid w:val="6ECF7FF3"/>
    <w:rsid w:val="6EEEF6A9"/>
    <w:rsid w:val="6EF885B9"/>
    <w:rsid w:val="6EFD00D3"/>
    <w:rsid w:val="6F4BA979"/>
    <w:rsid w:val="6F83C647"/>
    <w:rsid w:val="6FBE9E02"/>
    <w:rsid w:val="6FBF9764"/>
    <w:rsid w:val="6FD21554"/>
    <w:rsid w:val="6FFF537B"/>
    <w:rsid w:val="702EF55B"/>
    <w:rsid w:val="7033118E"/>
    <w:rsid w:val="703F8C90"/>
    <w:rsid w:val="70892816"/>
    <w:rsid w:val="709F5BBD"/>
    <w:rsid w:val="710AE3C4"/>
    <w:rsid w:val="711D42F3"/>
    <w:rsid w:val="714A85C1"/>
    <w:rsid w:val="7168F31F"/>
    <w:rsid w:val="716FCC9D"/>
    <w:rsid w:val="7172BFD6"/>
    <w:rsid w:val="71C83B8E"/>
    <w:rsid w:val="71D33B1A"/>
    <w:rsid w:val="71D3A6C6"/>
    <w:rsid w:val="72057660"/>
    <w:rsid w:val="72147E34"/>
    <w:rsid w:val="723EAFB3"/>
    <w:rsid w:val="72450193"/>
    <w:rsid w:val="7258563E"/>
    <w:rsid w:val="72692B3D"/>
    <w:rsid w:val="72892142"/>
    <w:rsid w:val="7293AFEF"/>
    <w:rsid w:val="729DD49A"/>
    <w:rsid w:val="72A74C66"/>
    <w:rsid w:val="72AA209F"/>
    <w:rsid w:val="72F346E5"/>
    <w:rsid w:val="733640B2"/>
    <w:rsid w:val="734B2BA2"/>
    <w:rsid w:val="737B2102"/>
    <w:rsid w:val="73A247EF"/>
    <w:rsid w:val="7400DA27"/>
    <w:rsid w:val="7415152F"/>
    <w:rsid w:val="742EEA66"/>
    <w:rsid w:val="7445F100"/>
    <w:rsid w:val="74497F92"/>
    <w:rsid w:val="74516A18"/>
    <w:rsid w:val="7493A95B"/>
    <w:rsid w:val="74BCA6E4"/>
    <w:rsid w:val="74C9AEEA"/>
    <w:rsid w:val="74D6D086"/>
    <w:rsid w:val="74E8F2BD"/>
    <w:rsid w:val="75051614"/>
    <w:rsid w:val="750625C3"/>
    <w:rsid w:val="751BD813"/>
    <w:rsid w:val="7538D8CA"/>
    <w:rsid w:val="75918049"/>
    <w:rsid w:val="75A2F3D8"/>
    <w:rsid w:val="75AC5D71"/>
    <w:rsid w:val="75B30C20"/>
    <w:rsid w:val="75C2F8A7"/>
    <w:rsid w:val="76408893"/>
    <w:rsid w:val="764C8FF1"/>
    <w:rsid w:val="765A226F"/>
    <w:rsid w:val="7671ABC1"/>
    <w:rsid w:val="7689A0B3"/>
    <w:rsid w:val="76A93244"/>
    <w:rsid w:val="774E0F22"/>
    <w:rsid w:val="7751FE5C"/>
    <w:rsid w:val="77557783"/>
    <w:rsid w:val="7777D182"/>
    <w:rsid w:val="7783912D"/>
    <w:rsid w:val="779C6915"/>
    <w:rsid w:val="78282EC3"/>
    <w:rsid w:val="78985F26"/>
    <w:rsid w:val="78C805F2"/>
    <w:rsid w:val="79196223"/>
    <w:rsid w:val="79391E55"/>
    <w:rsid w:val="798D606B"/>
    <w:rsid w:val="79C0C1ED"/>
    <w:rsid w:val="79E94DA7"/>
    <w:rsid w:val="7A08F86D"/>
    <w:rsid w:val="7A2C9457"/>
    <w:rsid w:val="7A2D15A6"/>
    <w:rsid w:val="7A33C4B5"/>
    <w:rsid w:val="7A5159CC"/>
    <w:rsid w:val="7A66D67B"/>
    <w:rsid w:val="7A788117"/>
    <w:rsid w:val="7AD53A0D"/>
    <w:rsid w:val="7B53B924"/>
    <w:rsid w:val="7B851E08"/>
    <w:rsid w:val="7BA30EA3"/>
    <w:rsid w:val="7BB916C2"/>
    <w:rsid w:val="7BC20251"/>
    <w:rsid w:val="7C24069F"/>
    <w:rsid w:val="7C3FC80E"/>
    <w:rsid w:val="7C4DC753"/>
    <w:rsid w:val="7CC556F8"/>
    <w:rsid w:val="7CEAE900"/>
    <w:rsid w:val="7D488EA9"/>
    <w:rsid w:val="7D4BDD68"/>
    <w:rsid w:val="7DDB986F"/>
    <w:rsid w:val="7DE74EAD"/>
    <w:rsid w:val="7E246373"/>
    <w:rsid w:val="7E7EE1BC"/>
    <w:rsid w:val="7EAD2D99"/>
    <w:rsid w:val="7ECB608F"/>
    <w:rsid w:val="7ECF0188"/>
    <w:rsid w:val="7F1866D9"/>
    <w:rsid w:val="7F446A83"/>
    <w:rsid w:val="7F7768D0"/>
    <w:rsid w:val="7FBF06C3"/>
    <w:rsid w:val="7FD0F657"/>
    <w:rsid w:val="7FE28CC0"/>
    <w:rsid w:val="7FE57966"/>
    <w:rsid w:val="7FF61CD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82900"/>
  <w15:docId w15:val="{1F447BCB-2316-46EF-9BAC-51DAE7BA0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96F1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055605"/>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055605"/>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055605"/>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820D3"/>
    <w:pPr>
      <w:spacing w:before="240"/>
      <w:outlineLvl w:val="3"/>
    </w:pPr>
    <w:rPr>
      <w:sz w:val="24"/>
    </w:rPr>
  </w:style>
  <w:style w:type="paragraph" w:styleId="Heading5">
    <w:name w:val="heading 5"/>
    <w:basedOn w:val="Normal"/>
    <w:next w:val="BodyText"/>
    <w:link w:val="Heading5Char"/>
    <w:qFormat/>
    <w:rsid w:val="004820D3"/>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5605"/>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055605"/>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055605"/>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820D3"/>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4820D3"/>
    <w:rPr>
      <w:rFonts w:ascii="Calibri" w:eastAsiaTheme="majorEastAsia" w:hAnsi="Calibri" w:cstheme="majorBidi"/>
      <w:i/>
      <w:sz w:val="24"/>
      <w:lang w:eastAsia="en-NZ"/>
    </w:rPr>
  </w:style>
  <w:style w:type="paragraph" w:styleId="BodyText">
    <w:name w:val="Body Text"/>
    <w:basedOn w:val="Normal"/>
    <w:link w:val="BodyTextChar"/>
    <w:qFormat/>
    <w:rsid w:val="00055605"/>
    <w:pPr>
      <w:jc w:val="left"/>
    </w:pPr>
  </w:style>
  <w:style w:type="character" w:customStyle="1" w:styleId="BodyTextChar">
    <w:name w:val="Body Text Char"/>
    <w:basedOn w:val="DefaultParagraphFont"/>
    <w:link w:val="BodyText"/>
    <w:rsid w:val="00055605"/>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1"/>
    <w:qFormat/>
    <w:rsid w:val="00055605"/>
    <w:pPr>
      <w:spacing w:before="60" w:after="60"/>
      <w:ind w:left="567" w:right="567"/>
      <w:jc w:val="left"/>
    </w:pPr>
    <w:rPr>
      <w:sz w:val="20"/>
    </w:rPr>
  </w:style>
  <w:style w:type="character" w:customStyle="1" w:styleId="QuoteChar">
    <w:name w:val="Quote Char"/>
    <w:basedOn w:val="DefaultParagraphFont"/>
    <w:link w:val="Quote"/>
    <w:uiPriority w:val="1"/>
    <w:rsid w:val="00055605"/>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text"/>
    <w:uiPriority w:val="1"/>
    <w:qFormat/>
    <w:rsid w:val="00055605"/>
    <w:pPr>
      <w:numPr>
        <w:numId w:val="15"/>
      </w:numPr>
      <w:tabs>
        <w:tab w:val="left" w:pos="680"/>
      </w:tabs>
      <w:spacing w:before="0"/>
    </w:pPr>
    <w:rPr>
      <w:rFonts w:cs="Times New Roman"/>
      <w:szCs w:val="20"/>
    </w:rPr>
  </w:style>
  <w:style w:type="paragraph" w:customStyle="1" w:styleId="Boxheading">
    <w:name w:val="Box heading"/>
    <w:basedOn w:val="Boxtext"/>
    <w:next w:val="Boxtext"/>
    <w:uiPriority w:val="1"/>
    <w:qFormat/>
    <w:rsid w:val="00055605"/>
    <w:pPr>
      <w:keepNext/>
      <w:spacing w:before="240" w:after="0"/>
    </w:pPr>
    <w:rPr>
      <w:rFonts w:cs="Times New Roman"/>
      <w:b/>
      <w:sz w:val="22"/>
      <w:szCs w:val="20"/>
    </w:rPr>
  </w:style>
  <w:style w:type="paragraph" w:customStyle="1" w:styleId="Bullet">
    <w:name w:val="Bullet"/>
    <w:basedOn w:val="Normal"/>
    <w:link w:val="BulletChar"/>
    <w:qFormat/>
    <w:rsid w:val="00055605"/>
    <w:pPr>
      <w:numPr>
        <w:numId w:val="17"/>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055605"/>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1E3970"/>
    <w:pPr>
      <w:numPr>
        <w:numId w:val="19"/>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055605"/>
    <w:pPr>
      <w:keepNext/>
      <w:ind w:left="1134" w:hanging="1134"/>
      <w:jc w:val="left"/>
    </w:pPr>
    <w:rPr>
      <w:b/>
      <w:sz w:val="20"/>
    </w:rPr>
  </w:style>
  <w:style w:type="character" w:styleId="FootnoteReference">
    <w:name w:val="footnote reference"/>
    <w:uiPriority w:val="99"/>
    <w:rsid w:val="00055605"/>
    <w:rPr>
      <w:rFonts w:ascii="Calibri" w:hAnsi="Calibri"/>
      <w:color w:val="183C47"/>
      <w:sz w:val="22"/>
      <w:vertAlign w:val="superscript"/>
    </w:rPr>
  </w:style>
  <w:style w:type="paragraph" w:styleId="FootnoteText">
    <w:name w:val="footnote text"/>
    <w:basedOn w:val="Normal"/>
    <w:link w:val="FootnoteTextChar"/>
    <w:uiPriority w:val="99"/>
    <w:rsid w:val="00055605"/>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055605"/>
    <w:rPr>
      <w:rFonts w:ascii="Calibri" w:eastAsiaTheme="minorEastAsia" w:hAnsi="Calibri"/>
      <w:sz w:val="19"/>
      <w:lang w:eastAsia="en-NZ"/>
    </w:rPr>
  </w:style>
  <w:style w:type="character" w:styleId="Hyperlink">
    <w:name w:val="Hyperlink"/>
    <w:uiPriority w:val="99"/>
    <w:qFormat/>
    <w:rsid w:val="00055605"/>
    <w:rPr>
      <w:color w:val="32809C"/>
      <w:u w:val="none"/>
    </w:rPr>
  </w:style>
  <w:style w:type="paragraph" w:customStyle="1" w:styleId="Imprint">
    <w:name w:val="Imprint"/>
    <w:basedOn w:val="Normal"/>
    <w:uiPriority w:val="3"/>
    <w:rsid w:val="00055605"/>
    <w:pPr>
      <w:jc w:val="left"/>
    </w:pPr>
  </w:style>
  <w:style w:type="paragraph" w:customStyle="1" w:styleId="Note">
    <w:name w:val="Note"/>
    <w:basedOn w:val="BodyText"/>
    <w:next w:val="Normal"/>
    <w:uiPriority w:val="1"/>
    <w:qFormat/>
    <w:rsid w:val="00055605"/>
    <w:rPr>
      <w:sz w:val="18"/>
    </w:rPr>
  </w:style>
  <w:style w:type="paragraph" w:customStyle="1" w:styleId="References">
    <w:name w:val="References"/>
    <w:basedOn w:val="Normal"/>
    <w:uiPriority w:val="1"/>
    <w:qFormat/>
    <w:rsid w:val="00055605"/>
    <w:pPr>
      <w:spacing w:before="0" w:line="260" w:lineRule="atLeast"/>
      <w:jc w:val="left"/>
    </w:pPr>
    <w:rPr>
      <w:sz w:val="20"/>
    </w:rPr>
  </w:style>
  <w:style w:type="paragraph" w:customStyle="1" w:styleId="Source">
    <w:name w:val="Source"/>
    <w:basedOn w:val="Normal"/>
    <w:next w:val="Normal"/>
    <w:uiPriority w:val="1"/>
    <w:qFormat/>
    <w:rsid w:val="00055605"/>
    <w:pPr>
      <w:tabs>
        <w:tab w:val="left" w:pos="680"/>
      </w:tabs>
      <w:jc w:val="left"/>
    </w:pPr>
    <w:rPr>
      <w:sz w:val="18"/>
    </w:rPr>
  </w:style>
  <w:style w:type="paragraph" w:styleId="Title">
    <w:name w:val="Title"/>
    <w:basedOn w:val="Normal"/>
    <w:link w:val="TitleChar"/>
    <w:uiPriority w:val="2"/>
    <w:semiHidden/>
    <w:rsid w:val="00055605"/>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996F18"/>
    <w:rPr>
      <w:rFonts w:ascii="Georgia" w:eastAsiaTheme="minorEastAsia" w:hAnsi="Georgia"/>
      <w:b/>
      <w:color w:val="1B556B"/>
      <w:sz w:val="56"/>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996F18"/>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055605"/>
    <w:pPr>
      <w:keepNext/>
      <w:ind w:left="1134" w:hanging="1134"/>
      <w:jc w:val="left"/>
    </w:pPr>
    <w:rPr>
      <w:b/>
      <w:sz w:val="20"/>
    </w:rPr>
  </w:style>
  <w:style w:type="paragraph" w:customStyle="1" w:styleId="TableText">
    <w:name w:val="TableText"/>
    <w:basedOn w:val="Normal"/>
    <w:qFormat/>
    <w:rsid w:val="00055605"/>
    <w:pPr>
      <w:spacing w:before="60" w:after="60" w:line="240" w:lineRule="atLeast"/>
      <w:jc w:val="left"/>
    </w:pPr>
    <w:rPr>
      <w:sz w:val="18"/>
    </w:rPr>
  </w:style>
  <w:style w:type="paragraph" w:customStyle="1" w:styleId="TableTextbold">
    <w:name w:val="TableText bold"/>
    <w:basedOn w:val="TableText"/>
    <w:rsid w:val="00055605"/>
    <w:rPr>
      <w:b/>
    </w:rPr>
  </w:style>
  <w:style w:type="paragraph" w:styleId="TOC1">
    <w:name w:val="toc 1"/>
    <w:basedOn w:val="Normal"/>
    <w:next w:val="Normal"/>
    <w:uiPriority w:val="39"/>
    <w:rsid w:val="00055605"/>
    <w:pPr>
      <w:tabs>
        <w:tab w:val="right" w:pos="8505"/>
      </w:tabs>
      <w:spacing w:before="280" w:after="0" w:line="240" w:lineRule="auto"/>
      <w:ind w:left="567" w:right="567" w:hanging="567"/>
      <w:jc w:val="left"/>
    </w:pPr>
  </w:style>
  <w:style w:type="paragraph" w:styleId="TOC2">
    <w:name w:val="toc 2"/>
    <w:basedOn w:val="Normal"/>
    <w:next w:val="Normal"/>
    <w:uiPriority w:val="39"/>
    <w:rsid w:val="00055605"/>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055605"/>
    <w:pPr>
      <w:tabs>
        <w:tab w:val="left" w:pos="2835"/>
      </w:tabs>
      <w:spacing w:after="0"/>
      <w:jc w:val="left"/>
    </w:pPr>
  </w:style>
  <w:style w:type="paragraph" w:customStyle="1" w:styleId="Footerodd">
    <w:name w:val="Footer odd"/>
    <w:basedOn w:val="Normal"/>
    <w:uiPriority w:val="2"/>
    <w:rsid w:val="00055605"/>
    <w:pPr>
      <w:tabs>
        <w:tab w:val="right" w:pos="7938"/>
        <w:tab w:val="right" w:pos="8505"/>
      </w:tabs>
      <w:jc w:val="left"/>
    </w:pPr>
    <w:rPr>
      <w:sz w:val="16"/>
    </w:rPr>
  </w:style>
  <w:style w:type="paragraph" w:customStyle="1" w:styleId="Footereven">
    <w:name w:val="Footer even"/>
    <w:basedOn w:val="Normal"/>
    <w:uiPriority w:val="2"/>
    <w:rsid w:val="00055605"/>
    <w:pPr>
      <w:tabs>
        <w:tab w:val="left" w:pos="567"/>
      </w:tabs>
    </w:pPr>
    <w:rPr>
      <w:sz w:val="16"/>
    </w:rPr>
  </w:style>
  <w:style w:type="paragraph" w:customStyle="1" w:styleId="Numberedparagraph">
    <w:name w:val="Numbered paragraph"/>
    <w:basedOn w:val="Normal"/>
    <w:uiPriority w:val="1"/>
    <w:qFormat/>
    <w:rsid w:val="00055605"/>
    <w:pPr>
      <w:numPr>
        <w:numId w:val="18"/>
      </w:numPr>
      <w:spacing w:before="0"/>
      <w:jc w:val="left"/>
    </w:pPr>
  </w:style>
  <w:style w:type="paragraph" w:customStyle="1" w:styleId="Sub-lista">
    <w:name w:val="Sub-list a"/>
    <w:aliases w:val="b"/>
    <w:basedOn w:val="Normal"/>
    <w:uiPriority w:val="2"/>
    <w:rsid w:val="00055605"/>
    <w:pPr>
      <w:numPr>
        <w:numId w:val="20"/>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rsid w:val="00996F18"/>
    <w:pPr>
      <w:numPr>
        <w:numId w:val="21"/>
      </w:numPr>
      <w:spacing w:before="0"/>
    </w:pPr>
  </w:style>
  <w:style w:type="paragraph" w:customStyle="1" w:styleId="TableBullet">
    <w:name w:val="TableBullet"/>
    <w:basedOn w:val="Normal"/>
    <w:qFormat/>
    <w:rsid w:val="00055605"/>
    <w:pPr>
      <w:numPr>
        <w:numId w:val="22"/>
      </w:numPr>
      <w:spacing w:before="0" w:after="60" w:line="240" w:lineRule="atLeast"/>
      <w:jc w:val="left"/>
    </w:pPr>
    <w:rPr>
      <w:rFonts w:cs="Arial"/>
      <w:sz w:val="18"/>
      <w:szCs w:val="16"/>
    </w:rPr>
  </w:style>
  <w:style w:type="paragraph" w:customStyle="1" w:styleId="TableDash">
    <w:name w:val="TableDash"/>
    <w:basedOn w:val="TableBullet"/>
    <w:qFormat/>
    <w:rsid w:val="00055605"/>
    <w:pPr>
      <w:numPr>
        <w:numId w:val="23"/>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055605"/>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55605"/>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numPr>
        <w:numId w:val="5"/>
      </w:numPr>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6"/>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tabs>
        <w:tab w:val="left" w:pos="680"/>
      </w:tabs>
      <w:spacing w:before="0"/>
      <w:ind w:left="0"/>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spacing w:before="0"/>
      <w:ind w:left="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7"/>
      </w:numPr>
    </w:pPr>
  </w:style>
  <w:style w:type="paragraph" w:styleId="CommentText">
    <w:name w:val="annotation text"/>
    <w:basedOn w:val="Normal"/>
    <w:link w:val="CommentTextChar"/>
    <w:uiPriority w:val="99"/>
    <w:semiHidden/>
    <w:rsid w:val="00AF7C76"/>
    <w:pPr>
      <w:spacing w:line="240" w:lineRule="auto"/>
    </w:pPr>
    <w:rPr>
      <w:sz w:val="20"/>
      <w:szCs w:val="20"/>
    </w:rPr>
  </w:style>
  <w:style w:type="character" w:customStyle="1" w:styleId="CommentTextChar">
    <w:name w:val="Comment Text Char"/>
    <w:basedOn w:val="DefaultParagraphFont"/>
    <w:link w:val="CommentText"/>
    <w:uiPriority w:val="99"/>
    <w:semiHidden/>
    <w:rsid w:val="00AF7C76"/>
    <w:rPr>
      <w:rFonts w:ascii="Calibri" w:eastAsiaTheme="minorEastAsia" w:hAnsi="Calibri"/>
      <w:sz w:val="20"/>
      <w:szCs w:val="20"/>
      <w:lang w:eastAsia="en-NZ"/>
    </w:rPr>
  </w:style>
  <w:style w:type="table" w:customStyle="1" w:styleId="TableGrid1">
    <w:name w:val="Table Grid1"/>
    <w:basedOn w:val="TableNormal"/>
    <w:next w:val="TableGrid"/>
    <w:uiPriority w:val="59"/>
    <w:rsid w:val="00827076"/>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numbered1">
    <w:name w:val="Subclause numbered (1)"/>
    <w:basedOn w:val="BodyText"/>
    <w:semiHidden/>
    <w:qFormat/>
    <w:rsid w:val="005F43E7"/>
    <w:pPr>
      <w:numPr>
        <w:numId w:val="9"/>
      </w:numPr>
      <w:tabs>
        <w:tab w:val="num" w:pos="360"/>
      </w:tabs>
    </w:pPr>
  </w:style>
  <w:style w:type="table" w:styleId="TableProfessional">
    <w:name w:val="Table Professional"/>
    <w:basedOn w:val="TableNormal"/>
    <w:uiPriority w:val="99"/>
    <w:rsid w:val="005D6537"/>
    <w:pPr>
      <w:spacing w:before="120" w:after="120" w:line="28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dTable1Light">
    <w:name w:val="Grid Table 1 Light"/>
    <w:basedOn w:val="TableNormal"/>
    <w:uiPriority w:val="46"/>
    <w:rsid w:val="005D65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D65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semiHidden/>
    <w:rsid w:val="00974F81"/>
    <w:pPr>
      <w:numPr>
        <w:numId w:val="8"/>
      </w:numPr>
      <w:tabs>
        <w:tab w:val="clear" w:pos="360"/>
      </w:tabs>
      <w:contextualSpacing/>
    </w:pPr>
  </w:style>
  <w:style w:type="paragraph" w:customStyle="1" w:styleId="Default">
    <w:name w:val="Default"/>
    <w:semiHidden/>
    <w:rsid w:val="00FF4EBE"/>
    <w:pPr>
      <w:autoSpaceDE w:val="0"/>
      <w:autoSpaceDN w:val="0"/>
      <w:adjustRightInd w:val="0"/>
      <w:spacing w:after="0" w:line="240" w:lineRule="auto"/>
    </w:pPr>
    <w:rPr>
      <w:rFonts w:ascii="Symbol" w:hAnsi="Symbol" w:cs="Symbol"/>
      <w:color w:val="000000"/>
      <w:sz w:val="24"/>
      <w:szCs w:val="24"/>
    </w:rPr>
  </w:style>
  <w:style w:type="character" w:styleId="HTMLDefinition">
    <w:name w:val="HTML Definition"/>
    <w:basedOn w:val="DefaultParagraphFont"/>
    <w:uiPriority w:val="99"/>
    <w:semiHidden/>
    <w:unhideWhenUsed/>
    <w:rsid w:val="00B54A8F"/>
    <w:rPr>
      <w:i/>
      <w:iCs/>
    </w:rPr>
  </w:style>
  <w:style w:type="paragraph" w:customStyle="1" w:styleId="Subclause">
    <w:name w:val="Subclause"/>
    <w:basedOn w:val="Normal"/>
    <w:uiPriority w:val="2"/>
    <w:qFormat/>
    <w:rsid w:val="00071D82"/>
    <w:pPr>
      <w:ind w:left="567" w:hanging="567"/>
      <w:jc w:val="left"/>
    </w:pPr>
    <w:rPr>
      <w:lang w:eastAsia="en-US"/>
    </w:rPr>
  </w:style>
  <w:style w:type="paragraph" w:customStyle="1" w:styleId="Subclauselista">
    <w:name w:val="Subclause list (a)"/>
    <w:basedOn w:val="Normal"/>
    <w:uiPriority w:val="2"/>
    <w:qFormat/>
    <w:rsid w:val="00071D82"/>
    <w:pPr>
      <w:spacing w:before="0"/>
      <w:jc w:val="left"/>
    </w:pPr>
    <w:rPr>
      <w:lang w:eastAsia="en-US"/>
    </w:rPr>
  </w:style>
  <w:style w:type="character" w:styleId="UnresolvedMention">
    <w:name w:val="Unresolved Mention"/>
    <w:basedOn w:val="DefaultParagraphFont"/>
    <w:uiPriority w:val="99"/>
    <w:semiHidden/>
    <w:unhideWhenUsed/>
    <w:rsid w:val="00037C70"/>
    <w:rPr>
      <w:color w:val="605E5C"/>
      <w:shd w:val="clear" w:color="auto" w:fill="E1DFDD"/>
    </w:rPr>
  </w:style>
  <w:style w:type="paragraph" w:styleId="Header">
    <w:name w:val="header"/>
    <w:basedOn w:val="Normal"/>
    <w:link w:val="HeaderChar"/>
    <w:semiHidden/>
    <w:rsid w:val="00785A6C"/>
    <w:pPr>
      <w:jc w:val="center"/>
    </w:pPr>
    <w:rPr>
      <w:rFonts w:ascii="Arial" w:hAnsi="Arial"/>
      <w:sz w:val="16"/>
    </w:rPr>
  </w:style>
  <w:style w:type="character" w:customStyle="1" w:styleId="HeaderChar">
    <w:name w:val="Header Char"/>
    <w:basedOn w:val="DefaultParagraphFont"/>
    <w:link w:val="Header"/>
    <w:semiHidden/>
    <w:rsid w:val="00785A6C"/>
    <w:rPr>
      <w:rFonts w:ascii="Arial" w:eastAsiaTheme="minorEastAsia" w:hAnsi="Arial"/>
      <w:sz w:val="16"/>
      <w:lang w:eastAsia="en-NZ"/>
    </w:rPr>
  </w:style>
  <w:style w:type="paragraph" w:customStyle="1" w:styleId="Boxtext">
    <w:name w:val="Box text"/>
    <w:basedOn w:val="Normal"/>
    <w:uiPriority w:val="1"/>
    <w:qFormat/>
    <w:rsid w:val="00055605"/>
    <w:pPr>
      <w:spacing w:line="260" w:lineRule="atLeast"/>
      <w:ind w:left="284" w:right="284"/>
      <w:jc w:val="left"/>
    </w:pPr>
    <w:rPr>
      <w:color w:val="1B556B"/>
      <w:sz w:val="20"/>
    </w:rPr>
  </w:style>
  <w:style w:type="paragraph" w:customStyle="1" w:styleId="Boxsub-bullet">
    <w:name w:val="Box sub-bullet"/>
    <w:basedOn w:val="Boxtext"/>
    <w:uiPriority w:val="1"/>
    <w:qFormat/>
    <w:rsid w:val="00055605"/>
    <w:pPr>
      <w:numPr>
        <w:numId w:val="16"/>
      </w:numPr>
      <w:spacing w:before="0"/>
    </w:pPr>
    <w:rPr>
      <w:rFonts w:cs="Times New Roman"/>
      <w:szCs w:val="20"/>
    </w:rPr>
  </w:style>
  <w:style w:type="paragraph" w:customStyle="1" w:styleId="Boxabc">
    <w:name w:val="Box abc"/>
    <w:basedOn w:val="Blueboxtext"/>
    <w:uiPriority w:val="1"/>
    <w:qFormat/>
    <w:rsid w:val="00AD1394"/>
    <w:pPr>
      <w:numPr>
        <w:numId w:val="14"/>
      </w:numPr>
      <w:spacing w:after="0"/>
    </w:pPr>
    <w:rPr>
      <w:rFonts w:cs="Times New Roman"/>
      <w:szCs w:val="20"/>
    </w:rPr>
  </w:style>
  <w:style w:type="character" w:customStyle="1" w:styleId="normaltextrun">
    <w:name w:val="normaltextrun"/>
    <w:basedOn w:val="DefaultParagraphFont"/>
    <w:rsid w:val="009E71AF"/>
  </w:style>
  <w:style w:type="paragraph" w:customStyle="1" w:styleId="paragraph">
    <w:name w:val="paragraph"/>
    <w:basedOn w:val="Normal"/>
    <w:rsid w:val="009E71A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26443F"/>
    <w:rPr>
      <w:rFonts w:ascii="Segoe UI" w:hAnsi="Segoe UI" w:cs="Segoe UI" w:hint="default"/>
      <w:b/>
      <w:bCs/>
      <w:color w:val="0F7B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8611">
      <w:bodyDiv w:val="1"/>
      <w:marLeft w:val="0"/>
      <w:marRight w:val="0"/>
      <w:marTop w:val="0"/>
      <w:marBottom w:val="0"/>
      <w:divBdr>
        <w:top w:val="none" w:sz="0" w:space="0" w:color="auto"/>
        <w:left w:val="none" w:sz="0" w:space="0" w:color="auto"/>
        <w:bottom w:val="none" w:sz="0" w:space="0" w:color="auto"/>
        <w:right w:val="none" w:sz="0" w:space="0" w:color="auto"/>
      </w:divBdr>
    </w:div>
    <w:div w:id="23947678">
      <w:bodyDiv w:val="1"/>
      <w:marLeft w:val="0"/>
      <w:marRight w:val="0"/>
      <w:marTop w:val="0"/>
      <w:marBottom w:val="0"/>
      <w:divBdr>
        <w:top w:val="none" w:sz="0" w:space="0" w:color="auto"/>
        <w:left w:val="none" w:sz="0" w:space="0" w:color="auto"/>
        <w:bottom w:val="none" w:sz="0" w:space="0" w:color="auto"/>
        <w:right w:val="none" w:sz="0" w:space="0" w:color="auto"/>
      </w:divBdr>
    </w:div>
    <w:div w:id="95179980">
      <w:bodyDiv w:val="1"/>
      <w:marLeft w:val="0"/>
      <w:marRight w:val="0"/>
      <w:marTop w:val="0"/>
      <w:marBottom w:val="0"/>
      <w:divBdr>
        <w:top w:val="none" w:sz="0" w:space="0" w:color="auto"/>
        <w:left w:val="none" w:sz="0" w:space="0" w:color="auto"/>
        <w:bottom w:val="none" w:sz="0" w:space="0" w:color="auto"/>
        <w:right w:val="none" w:sz="0" w:space="0" w:color="auto"/>
      </w:divBdr>
    </w:div>
    <w:div w:id="182715805">
      <w:bodyDiv w:val="1"/>
      <w:marLeft w:val="0"/>
      <w:marRight w:val="0"/>
      <w:marTop w:val="0"/>
      <w:marBottom w:val="0"/>
      <w:divBdr>
        <w:top w:val="none" w:sz="0" w:space="0" w:color="auto"/>
        <w:left w:val="none" w:sz="0" w:space="0" w:color="auto"/>
        <w:bottom w:val="none" w:sz="0" w:space="0" w:color="auto"/>
        <w:right w:val="none" w:sz="0" w:space="0" w:color="auto"/>
      </w:divBdr>
    </w:div>
    <w:div w:id="18640902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63657938">
      <w:bodyDiv w:val="1"/>
      <w:marLeft w:val="0"/>
      <w:marRight w:val="0"/>
      <w:marTop w:val="0"/>
      <w:marBottom w:val="0"/>
      <w:divBdr>
        <w:top w:val="none" w:sz="0" w:space="0" w:color="auto"/>
        <w:left w:val="none" w:sz="0" w:space="0" w:color="auto"/>
        <w:bottom w:val="none" w:sz="0" w:space="0" w:color="auto"/>
        <w:right w:val="none" w:sz="0" w:space="0" w:color="auto"/>
      </w:divBdr>
    </w:div>
    <w:div w:id="329528366">
      <w:bodyDiv w:val="1"/>
      <w:marLeft w:val="0"/>
      <w:marRight w:val="0"/>
      <w:marTop w:val="0"/>
      <w:marBottom w:val="0"/>
      <w:divBdr>
        <w:top w:val="none" w:sz="0" w:space="0" w:color="auto"/>
        <w:left w:val="none" w:sz="0" w:space="0" w:color="auto"/>
        <w:bottom w:val="none" w:sz="0" w:space="0" w:color="auto"/>
        <w:right w:val="none" w:sz="0" w:space="0" w:color="auto"/>
      </w:divBdr>
    </w:div>
    <w:div w:id="335885883">
      <w:bodyDiv w:val="1"/>
      <w:marLeft w:val="0"/>
      <w:marRight w:val="0"/>
      <w:marTop w:val="0"/>
      <w:marBottom w:val="0"/>
      <w:divBdr>
        <w:top w:val="none" w:sz="0" w:space="0" w:color="auto"/>
        <w:left w:val="none" w:sz="0" w:space="0" w:color="auto"/>
        <w:bottom w:val="none" w:sz="0" w:space="0" w:color="auto"/>
        <w:right w:val="none" w:sz="0" w:space="0" w:color="auto"/>
      </w:divBdr>
    </w:div>
    <w:div w:id="527763548">
      <w:bodyDiv w:val="1"/>
      <w:marLeft w:val="0"/>
      <w:marRight w:val="0"/>
      <w:marTop w:val="0"/>
      <w:marBottom w:val="0"/>
      <w:divBdr>
        <w:top w:val="none" w:sz="0" w:space="0" w:color="auto"/>
        <w:left w:val="none" w:sz="0" w:space="0" w:color="auto"/>
        <w:bottom w:val="none" w:sz="0" w:space="0" w:color="auto"/>
        <w:right w:val="none" w:sz="0" w:space="0" w:color="auto"/>
      </w:divBdr>
      <w:divsChild>
        <w:div w:id="1366052960">
          <w:marLeft w:val="0"/>
          <w:marRight w:val="0"/>
          <w:marTop w:val="0"/>
          <w:marBottom w:val="0"/>
          <w:divBdr>
            <w:top w:val="none" w:sz="0" w:space="0" w:color="auto"/>
            <w:left w:val="none" w:sz="0" w:space="0" w:color="auto"/>
            <w:bottom w:val="none" w:sz="0" w:space="0" w:color="auto"/>
            <w:right w:val="none" w:sz="0" w:space="0" w:color="auto"/>
          </w:divBdr>
        </w:div>
      </w:divsChild>
    </w:div>
    <w:div w:id="661280102">
      <w:bodyDiv w:val="1"/>
      <w:marLeft w:val="0"/>
      <w:marRight w:val="0"/>
      <w:marTop w:val="0"/>
      <w:marBottom w:val="0"/>
      <w:divBdr>
        <w:top w:val="none" w:sz="0" w:space="0" w:color="auto"/>
        <w:left w:val="none" w:sz="0" w:space="0" w:color="auto"/>
        <w:bottom w:val="none" w:sz="0" w:space="0" w:color="auto"/>
        <w:right w:val="none" w:sz="0" w:space="0" w:color="auto"/>
      </w:divBdr>
    </w:div>
    <w:div w:id="677074422">
      <w:bodyDiv w:val="1"/>
      <w:marLeft w:val="0"/>
      <w:marRight w:val="0"/>
      <w:marTop w:val="0"/>
      <w:marBottom w:val="0"/>
      <w:divBdr>
        <w:top w:val="none" w:sz="0" w:space="0" w:color="auto"/>
        <w:left w:val="none" w:sz="0" w:space="0" w:color="auto"/>
        <w:bottom w:val="none" w:sz="0" w:space="0" w:color="auto"/>
        <w:right w:val="none" w:sz="0" w:space="0" w:color="auto"/>
      </w:divBdr>
    </w:div>
    <w:div w:id="692805499">
      <w:bodyDiv w:val="1"/>
      <w:marLeft w:val="0"/>
      <w:marRight w:val="0"/>
      <w:marTop w:val="0"/>
      <w:marBottom w:val="0"/>
      <w:divBdr>
        <w:top w:val="none" w:sz="0" w:space="0" w:color="auto"/>
        <w:left w:val="none" w:sz="0" w:space="0" w:color="auto"/>
        <w:bottom w:val="none" w:sz="0" w:space="0" w:color="auto"/>
        <w:right w:val="none" w:sz="0" w:space="0" w:color="auto"/>
      </w:divBdr>
    </w:div>
    <w:div w:id="700974979">
      <w:bodyDiv w:val="1"/>
      <w:marLeft w:val="0"/>
      <w:marRight w:val="0"/>
      <w:marTop w:val="0"/>
      <w:marBottom w:val="0"/>
      <w:divBdr>
        <w:top w:val="none" w:sz="0" w:space="0" w:color="auto"/>
        <w:left w:val="none" w:sz="0" w:space="0" w:color="auto"/>
        <w:bottom w:val="none" w:sz="0" w:space="0" w:color="auto"/>
        <w:right w:val="none" w:sz="0" w:space="0" w:color="auto"/>
      </w:divBdr>
    </w:div>
    <w:div w:id="730233948">
      <w:bodyDiv w:val="1"/>
      <w:marLeft w:val="0"/>
      <w:marRight w:val="0"/>
      <w:marTop w:val="0"/>
      <w:marBottom w:val="0"/>
      <w:divBdr>
        <w:top w:val="none" w:sz="0" w:space="0" w:color="auto"/>
        <w:left w:val="none" w:sz="0" w:space="0" w:color="auto"/>
        <w:bottom w:val="none" w:sz="0" w:space="0" w:color="auto"/>
        <w:right w:val="none" w:sz="0" w:space="0" w:color="auto"/>
      </w:divBdr>
    </w:div>
    <w:div w:id="738481047">
      <w:bodyDiv w:val="1"/>
      <w:marLeft w:val="0"/>
      <w:marRight w:val="0"/>
      <w:marTop w:val="0"/>
      <w:marBottom w:val="0"/>
      <w:divBdr>
        <w:top w:val="none" w:sz="0" w:space="0" w:color="auto"/>
        <w:left w:val="none" w:sz="0" w:space="0" w:color="auto"/>
        <w:bottom w:val="none" w:sz="0" w:space="0" w:color="auto"/>
        <w:right w:val="none" w:sz="0" w:space="0" w:color="auto"/>
      </w:divBdr>
    </w:div>
    <w:div w:id="763575825">
      <w:bodyDiv w:val="1"/>
      <w:marLeft w:val="0"/>
      <w:marRight w:val="0"/>
      <w:marTop w:val="0"/>
      <w:marBottom w:val="0"/>
      <w:divBdr>
        <w:top w:val="none" w:sz="0" w:space="0" w:color="auto"/>
        <w:left w:val="none" w:sz="0" w:space="0" w:color="auto"/>
        <w:bottom w:val="none" w:sz="0" w:space="0" w:color="auto"/>
        <w:right w:val="none" w:sz="0" w:space="0" w:color="auto"/>
      </w:divBdr>
    </w:div>
    <w:div w:id="808982437">
      <w:bodyDiv w:val="1"/>
      <w:marLeft w:val="0"/>
      <w:marRight w:val="0"/>
      <w:marTop w:val="0"/>
      <w:marBottom w:val="0"/>
      <w:divBdr>
        <w:top w:val="none" w:sz="0" w:space="0" w:color="auto"/>
        <w:left w:val="none" w:sz="0" w:space="0" w:color="auto"/>
        <w:bottom w:val="none" w:sz="0" w:space="0" w:color="auto"/>
        <w:right w:val="none" w:sz="0" w:space="0" w:color="auto"/>
      </w:divBdr>
    </w:div>
    <w:div w:id="816193237">
      <w:bodyDiv w:val="1"/>
      <w:marLeft w:val="0"/>
      <w:marRight w:val="0"/>
      <w:marTop w:val="0"/>
      <w:marBottom w:val="0"/>
      <w:divBdr>
        <w:top w:val="none" w:sz="0" w:space="0" w:color="auto"/>
        <w:left w:val="none" w:sz="0" w:space="0" w:color="auto"/>
        <w:bottom w:val="none" w:sz="0" w:space="0" w:color="auto"/>
        <w:right w:val="none" w:sz="0" w:space="0" w:color="auto"/>
      </w:divBdr>
    </w:div>
    <w:div w:id="961106922">
      <w:bodyDiv w:val="1"/>
      <w:marLeft w:val="0"/>
      <w:marRight w:val="0"/>
      <w:marTop w:val="0"/>
      <w:marBottom w:val="0"/>
      <w:divBdr>
        <w:top w:val="none" w:sz="0" w:space="0" w:color="auto"/>
        <w:left w:val="none" w:sz="0" w:space="0" w:color="auto"/>
        <w:bottom w:val="none" w:sz="0" w:space="0" w:color="auto"/>
        <w:right w:val="none" w:sz="0" w:space="0" w:color="auto"/>
      </w:divBdr>
    </w:div>
    <w:div w:id="1056314197">
      <w:bodyDiv w:val="1"/>
      <w:marLeft w:val="0"/>
      <w:marRight w:val="0"/>
      <w:marTop w:val="0"/>
      <w:marBottom w:val="0"/>
      <w:divBdr>
        <w:top w:val="none" w:sz="0" w:space="0" w:color="auto"/>
        <w:left w:val="none" w:sz="0" w:space="0" w:color="auto"/>
        <w:bottom w:val="none" w:sz="0" w:space="0" w:color="auto"/>
        <w:right w:val="none" w:sz="0" w:space="0" w:color="auto"/>
      </w:divBdr>
      <w:divsChild>
        <w:div w:id="136118831">
          <w:marLeft w:val="0"/>
          <w:marRight w:val="0"/>
          <w:marTop w:val="83"/>
          <w:marBottom w:val="0"/>
          <w:divBdr>
            <w:top w:val="none" w:sz="0" w:space="0" w:color="auto"/>
            <w:left w:val="none" w:sz="0" w:space="0" w:color="auto"/>
            <w:bottom w:val="none" w:sz="0" w:space="0" w:color="auto"/>
            <w:right w:val="none" w:sz="0" w:space="0" w:color="auto"/>
          </w:divBdr>
        </w:div>
        <w:div w:id="213083068">
          <w:marLeft w:val="0"/>
          <w:marRight w:val="0"/>
          <w:marTop w:val="83"/>
          <w:marBottom w:val="0"/>
          <w:divBdr>
            <w:top w:val="none" w:sz="0" w:space="0" w:color="auto"/>
            <w:left w:val="none" w:sz="0" w:space="0" w:color="auto"/>
            <w:bottom w:val="none" w:sz="0" w:space="0" w:color="auto"/>
            <w:right w:val="none" w:sz="0" w:space="0" w:color="auto"/>
          </w:divBdr>
        </w:div>
        <w:div w:id="717586394">
          <w:marLeft w:val="0"/>
          <w:marRight w:val="0"/>
          <w:marTop w:val="83"/>
          <w:marBottom w:val="0"/>
          <w:divBdr>
            <w:top w:val="none" w:sz="0" w:space="0" w:color="auto"/>
            <w:left w:val="none" w:sz="0" w:space="0" w:color="auto"/>
            <w:bottom w:val="none" w:sz="0" w:space="0" w:color="auto"/>
            <w:right w:val="none" w:sz="0" w:space="0" w:color="auto"/>
          </w:divBdr>
        </w:div>
        <w:div w:id="1014262326">
          <w:marLeft w:val="0"/>
          <w:marRight w:val="0"/>
          <w:marTop w:val="83"/>
          <w:marBottom w:val="0"/>
          <w:divBdr>
            <w:top w:val="none" w:sz="0" w:space="0" w:color="auto"/>
            <w:left w:val="none" w:sz="0" w:space="0" w:color="auto"/>
            <w:bottom w:val="none" w:sz="0" w:space="0" w:color="auto"/>
            <w:right w:val="none" w:sz="0" w:space="0" w:color="auto"/>
          </w:divBdr>
        </w:div>
        <w:div w:id="1077822943">
          <w:marLeft w:val="0"/>
          <w:marRight w:val="0"/>
          <w:marTop w:val="83"/>
          <w:marBottom w:val="0"/>
          <w:divBdr>
            <w:top w:val="none" w:sz="0" w:space="0" w:color="auto"/>
            <w:left w:val="none" w:sz="0" w:space="0" w:color="auto"/>
            <w:bottom w:val="none" w:sz="0" w:space="0" w:color="auto"/>
            <w:right w:val="none" w:sz="0" w:space="0" w:color="auto"/>
          </w:divBdr>
        </w:div>
        <w:div w:id="1115253974">
          <w:marLeft w:val="0"/>
          <w:marRight w:val="0"/>
          <w:marTop w:val="83"/>
          <w:marBottom w:val="0"/>
          <w:divBdr>
            <w:top w:val="none" w:sz="0" w:space="0" w:color="auto"/>
            <w:left w:val="none" w:sz="0" w:space="0" w:color="auto"/>
            <w:bottom w:val="none" w:sz="0" w:space="0" w:color="auto"/>
            <w:right w:val="none" w:sz="0" w:space="0" w:color="auto"/>
          </w:divBdr>
        </w:div>
        <w:div w:id="1161046180">
          <w:marLeft w:val="0"/>
          <w:marRight w:val="0"/>
          <w:marTop w:val="83"/>
          <w:marBottom w:val="0"/>
          <w:divBdr>
            <w:top w:val="none" w:sz="0" w:space="0" w:color="auto"/>
            <w:left w:val="none" w:sz="0" w:space="0" w:color="auto"/>
            <w:bottom w:val="none" w:sz="0" w:space="0" w:color="auto"/>
            <w:right w:val="none" w:sz="0" w:space="0" w:color="auto"/>
          </w:divBdr>
        </w:div>
        <w:div w:id="2014606309">
          <w:marLeft w:val="0"/>
          <w:marRight w:val="0"/>
          <w:marTop w:val="83"/>
          <w:marBottom w:val="0"/>
          <w:divBdr>
            <w:top w:val="none" w:sz="0" w:space="0" w:color="auto"/>
            <w:left w:val="none" w:sz="0" w:space="0" w:color="auto"/>
            <w:bottom w:val="none" w:sz="0" w:space="0" w:color="auto"/>
            <w:right w:val="none" w:sz="0" w:space="0" w:color="auto"/>
          </w:divBdr>
        </w:div>
      </w:divsChild>
    </w:div>
    <w:div w:id="1058750312">
      <w:bodyDiv w:val="1"/>
      <w:marLeft w:val="0"/>
      <w:marRight w:val="0"/>
      <w:marTop w:val="0"/>
      <w:marBottom w:val="0"/>
      <w:divBdr>
        <w:top w:val="none" w:sz="0" w:space="0" w:color="auto"/>
        <w:left w:val="none" w:sz="0" w:space="0" w:color="auto"/>
        <w:bottom w:val="none" w:sz="0" w:space="0" w:color="auto"/>
        <w:right w:val="none" w:sz="0" w:space="0" w:color="auto"/>
      </w:divBdr>
    </w:div>
    <w:div w:id="1166480750">
      <w:bodyDiv w:val="1"/>
      <w:marLeft w:val="0"/>
      <w:marRight w:val="0"/>
      <w:marTop w:val="0"/>
      <w:marBottom w:val="0"/>
      <w:divBdr>
        <w:top w:val="none" w:sz="0" w:space="0" w:color="auto"/>
        <w:left w:val="none" w:sz="0" w:space="0" w:color="auto"/>
        <w:bottom w:val="none" w:sz="0" w:space="0" w:color="auto"/>
        <w:right w:val="none" w:sz="0" w:space="0" w:color="auto"/>
      </w:divBdr>
    </w:div>
    <w:div w:id="1178616962">
      <w:bodyDiv w:val="1"/>
      <w:marLeft w:val="0"/>
      <w:marRight w:val="0"/>
      <w:marTop w:val="0"/>
      <w:marBottom w:val="0"/>
      <w:divBdr>
        <w:top w:val="none" w:sz="0" w:space="0" w:color="auto"/>
        <w:left w:val="none" w:sz="0" w:space="0" w:color="auto"/>
        <w:bottom w:val="none" w:sz="0" w:space="0" w:color="auto"/>
        <w:right w:val="none" w:sz="0" w:space="0" w:color="auto"/>
      </w:divBdr>
    </w:div>
    <w:div w:id="1199510613">
      <w:bodyDiv w:val="1"/>
      <w:marLeft w:val="0"/>
      <w:marRight w:val="0"/>
      <w:marTop w:val="0"/>
      <w:marBottom w:val="0"/>
      <w:divBdr>
        <w:top w:val="none" w:sz="0" w:space="0" w:color="auto"/>
        <w:left w:val="none" w:sz="0" w:space="0" w:color="auto"/>
        <w:bottom w:val="none" w:sz="0" w:space="0" w:color="auto"/>
        <w:right w:val="none" w:sz="0" w:space="0" w:color="auto"/>
      </w:divBdr>
    </w:div>
    <w:div w:id="1200243294">
      <w:bodyDiv w:val="1"/>
      <w:marLeft w:val="0"/>
      <w:marRight w:val="0"/>
      <w:marTop w:val="0"/>
      <w:marBottom w:val="0"/>
      <w:divBdr>
        <w:top w:val="none" w:sz="0" w:space="0" w:color="auto"/>
        <w:left w:val="none" w:sz="0" w:space="0" w:color="auto"/>
        <w:bottom w:val="none" w:sz="0" w:space="0" w:color="auto"/>
        <w:right w:val="none" w:sz="0" w:space="0" w:color="auto"/>
      </w:divBdr>
    </w:div>
    <w:div w:id="1213033290">
      <w:bodyDiv w:val="1"/>
      <w:marLeft w:val="0"/>
      <w:marRight w:val="0"/>
      <w:marTop w:val="0"/>
      <w:marBottom w:val="0"/>
      <w:divBdr>
        <w:top w:val="none" w:sz="0" w:space="0" w:color="auto"/>
        <w:left w:val="none" w:sz="0" w:space="0" w:color="auto"/>
        <w:bottom w:val="none" w:sz="0" w:space="0" w:color="auto"/>
        <w:right w:val="none" w:sz="0" w:space="0" w:color="auto"/>
      </w:divBdr>
    </w:div>
    <w:div w:id="1236235167">
      <w:bodyDiv w:val="1"/>
      <w:marLeft w:val="0"/>
      <w:marRight w:val="0"/>
      <w:marTop w:val="0"/>
      <w:marBottom w:val="0"/>
      <w:divBdr>
        <w:top w:val="none" w:sz="0" w:space="0" w:color="auto"/>
        <w:left w:val="none" w:sz="0" w:space="0" w:color="auto"/>
        <w:bottom w:val="none" w:sz="0" w:space="0" w:color="auto"/>
        <w:right w:val="none" w:sz="0" w:space="0" w:color="auto"/>
      </w:divBdr>
    </w:div>
    <w:div w:id="1250697643">
      <w:bodyDiv w:val="1"/>
      <w:marLeft w:val="0"/>
      <w:marRight w:val="0"/>
      <w:marTop w:val="0"/>
      <w:marBottom w:val="0"/>
      <w:divBdr>
        <w:top w:val="none" w:sz="0" w:space="0" w:color="auto"/>
        <w:left w:val="none" w:sz="0" w:space="0" w:color="auto"/>
        <w:bottom w:val="none" w:sz="0" w:space="0" w:color="auto"/>
        <w:right w:val="none" w:sz="0" w:space="0" w:color="auto"/>
      </w:divBdr>
    </w:div>
    <w:div w:id="1295670582">
      <w:bodyDiv w:val="1"/>
      <w:marLeft w:val="0"/>
      <w:marRight w:val="0"/>
      <w:marTop w:val="0"/>
      <w:marBottom w:val="0"/>
      <w:divBdr>
        <w:top w:val="none" w:sz="0" w:space="0" w:color="auto"/>
        <w:left w:val="none" w:sz="0" w:space="0" w:color="auto"/>
        <w:bottom w:val="none" w:sz="0" w:space="0" w:color="auto"/>
        <w:right w:val="none" w:sz="0" w:space="0" w:color="auto"/>
      </w:divBdr>
    </w:div>
    <w:div w:id="1307970143">
      <w:bodyDiv w:val="1"/>
      <w:marLeft w:val="0"/>
      <w:marRight w:val="0"/>
      <w:marTop w:val="0"/>
      <w:marBottom w:val="0"/>
      <w:divBdr>
        <w:top w:val="none" w:sz="0" w:space="0" w:color="auto"/>
        <w:left w:val="none" w:sz="0" w:space="0" w:color="auto"/>
        <w:bottom w:val="none" w:sz="0" w:space="0" w:color="auto"/>
        <w:right w:val="none" w:sz="0" w:space="0" w:color="auto"/>
      </w:divBdr>
    </w:div>
    <w:div w:id="1331711543">
      <w:bodyDiv w:val="1"/>
      <w:marLeft w:val="0"/>
      <w:marRight w:val="0"/>
      <w:marTop w:val="0"/>
      <w:marBottom w:val="0"/>
      <w:divBdr>
        <w:top w:val="none" w:sz="0" w:space="0" w:color="auto"/>
        <w:left w:val="none" w:sz="0" w:space="0" w:color="auto"/>
        <w:bottom w:val="none" w:sz="0" w:space="0" w:color="auto"/>
        <w:right w:val="none" w:sz="0" w:space="0" w:color="auto"/>
      </w:divBdr>
      <w:divsChild>
        <w:div w:id="263730332">
          <w:marLeft w:val="0"/>
          <w:marRight w:val="0"/>
          <w:marTop w:val="83"/>
          <w:marBottom w:val="0"/>
          <w:divBdr>
            <w:top w:val="none" w:sz="0" w:space="0" w:color="auto"/>
            <w:left w:val="none" w:sz="0" w:space="0" w:color="auto"/>
            <w:bottom w:val="none" w:sz="0" w:space="0" w:color="auto"/>
            <w:right w:val="none" w:sz="0" w:space="0" w:color="auto"/>
          </w:divBdr>
        </w:div>
        <w:div w:id="355693978">
          <w:marLeft w:val="0"/>
          <w:marRight w:val="0"/>
          <w:marTop w:val="83"/>
          <w:marBottom w:val="0"/>
          <w:divBdr>
            <w:top w:val="none" w:sz="0" w:space="0" w:color="auto"/>
            <w:left w:val="none" w:sz="0" w:space="0" w:color="auto"/>
            <w:bottom w:val="none" w:sz="0" w:space="0" w:color="auto"/>
            <w:right w:val="none" w:sz="0" w:space="0" w:color="auto"/>
          </w:divBdr>
        </w:div>
        <w:div w:id="598025504">
          <w:marLeft w:val="0"/>
          <w:marRight w:val="0"/>
          <w:marTop w:val="83"/>
          <w:marBottom w:val="0"/>
          <w:divBdr>
            <w:top w:val="none" w:sz="0" w:space="0" w:color="auto"/>
            <w:left w:val="none" w:sz="0" w:space="0" w:color="auto"/>
            <w:bottom w:val="none" w:sz="0" w:space="0" w:color="auto"/>
            <w:right w:val="none" w:sz="0" w:space="0" w:color="auto"/>
          </w:divBdr>
        </w:div>
        <w:div w:id="633757733">
          <w:marLeft w:val="0"/>
          <w:marRight w:val="0"/>
          <w:marTop w:val="83"/>
          <w:marBottom w:val="0"/>
          <w:divBdr>
            <w:top w:val="none" w:sz="0" w:space="0" w:color="auto"/>
            <w:left w:val="none" w:sz="0" w:space="0" w:color="auto"/>
            <w:bottom w:val="none" w:sz="0" w:space="0" w:color="auto"/>
            <w:right w:val="none" w:sz="0" w:space="0" w:color="auto"/>
          </w:divBdr>
        </w:div>
        <w:div w:id="1026448405">
          <w:marLeft w:val="0"/>
          <w:marRight w:val="0"/>
          <w:marTop w:val="83"/>
          <w:marBottom w:val="0"/>
          <w:divBdr>
            <w:top w:val="none" w:sz="0" w:space="0" w:color="auto"/>
            <w:left w:val="none" w:sz="0" w:space="0" w:color="auto"/>
            <w:bottom w:val="none" w:sz="0" w:space="0" w:color="auto"/>
            <w:right w:val="none" w:sz="0" w:space="0" w:color="auto"/>
          </w:divBdr>
        </w:div>
        <w:div w:id="1048335688">
          <w:marLeft w:val="0"/>
          <w:marRight w:val="0"/>
          <w:marTop w:val="83"/>
          <w:marBottom w:val="0"/>
          <w:divBdr>
            <w:top w:val="none" w:sz="0" w:space="0" w:color="auto"/>
            <w:left w:val="none" w:sz="0" w:space="0" w:color="auto"/>
            <w:bottom w:val="none" w:sz="0" w:space="0" w:color="auto"/>
            <w:right w:val="none" w:sz="0" w:space="0" w:color="auto"/>
          </w:divBdr>
        </w:div>
        <w:div w:id="1316299135">
          <w:marLeft w:val="0"/>
          <w:marRight w:val="0"/>
          <w:marTop w:val="83"/>
          <w:marBottom w:val="0"/>
          <w:divBdr>
            <w:top w:val="none" w:sz="0" w:space="0" w:color="auto"/>
            <w:left w:val="none" w:sz="0" w:space="0" w:color="auto"/>
            <w:bottom w:val="none" w:sz="0" w:space="0" w:color="auto"/>
            <w:right w:val="none" w:sz="0" w:space="0" w:color="auto"/>
          </w:divBdr>
        </w:div>
        <w:div w:id="1365446029">
          <w:marLeft w:val="0"/>
          <w:marRight w:val="0"/>
          <w:marTop w:val="83"/>
          <w:marBottom w:val="0"/>
          <w:divBdr>
            <w:top w:val="none" w:sz="0" w:space="0" w:color="auto"/>
            <w:left w:val="none" w:sz="0" w:space="0" w:color="auto"/>
            <w:bottom w:val="none" w:sz="0" w:space="0" w:color="auto"/>
            <w:right w:val="none" w:sz="0" w:space="0" w:color="auto"/>
          </w:divBdr>
        </w:div>
        <w:div w:id="1536045141">
          <w:marLeft w:val="0"/>
          <w:marRight w:val="0"/>
          <w:marTop w:val="83"/>
          <w:marBottom w:val="0"/>
          <w:divBdr>
            <w:top w:val="none" w:sz="0" w:space="0" w:color="auto"/>
            <w:left w:val="none" w:sz="0" w:space="0" w:color="auto"/>
            <w:bottom w:val="none" w:sz="0" w:space="0" w:color="auto"/>
            <w:right w:val="none" w:sz="0" w:space="0" w:color="auto"/>
          </w:divBdr>
        </w:div>
        <w:div w:id="1996374421">
          <w:marLeft w:val="0"/>
          <w:marRight w:val="0"/>
          <w:marTop w:val="83"/>
          <w:marBottom w:val="0"/>
          <w:divBdr>
            <w:top w:val="none" w:sz="0" w:space="0" w:color="auto"/>
            <w:left w:val="none" w:sz="0" w:space="0" w:color="auto"/>
            <w:bottom w:val="none" w:sz="0" w:space="0" w:color="auto"/>
            <w:right w:val="none" w:sz="0" w:space="0" w:color="auto"/>
          </w:divBdr>
        </w:div>
        <w:div w:id="2000036591">
          <w:marLeft w:val="0"/>
          <w:marRight w:val="0"/>
          <w:marTop w:val="83"/>
          <w:marBottom w:val="0"/>
          <w:divBdr>
            <w:top w:val="none" w:sz="0" w:space="0" w:color="auto"/>
            <w:left w:val="none" w:sz="0" w:space="0" w:color="auto"/>
            <w:bottom w:val="none" w:sz="0" w:space="0" w:color="auto"/>
            <w:right w:val="none" w:sz="0" w:space="0" w:color="auto"/>
          </w:divBdr>
        </w:div>
      </w:divsChild>
    </w:div>
    <w:div w:id="1386224695">
      <w:bodyDiv w:val="1"/>
      <w:marLeft w:val="0"/>
      <w:marRight w:val="0"/>
      <w:marTop w:val="0"/>
      <w:marBottom w:val="0"/>
      <w:divBdr>
        <w:top w:val="none" w:sz="0" w:space="0" w:color="auto"/>
        <w:left w:val="none" w:sz="0" w:space="0" w:color="auto"/>
        <w:bottom w:val="none" w:sz="0" w:space="0" w:color="auto"/>
        <w:right w:val="none" w:sz="0" w:space="0" w:color="auto"/>
      </w:divBdr>
    </w:div>
    <w:div w:id="145262895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3734865">
      <w:bodyDiv w:val="1"/>
      <w:marLeft w:val="0"/>
      <w:marRight w:val="0"/>
      <w:marTop w:val="0"/>
      <w:marBottom w:val="0"/>
      <w:divBdr>
        <w:top w:val="none" w:sz="0" w:space="0" w:color="auto"/>
        <w:left w:val="none" w:sz="0" w:space="0" w:color="auto"/>
        <w:bottom w:val="none" w:sz="0" w:space="0" w:color="auto"/>
        <w:right w:val="none" w:sz="0" w:space="0" w:color="auto"/>
      </w:divBdr>
    </w:div>
    <w:div w:id="1558009837">
      <w:bodyDiv w:val="1"/>
      <w:marLeft w:val="0"/>
      <w:marRight w:val="0"/>
      <w:marTop w:val="0"/>
      <w:marBottom w:val="0"/>
      <w:divBdr>
        <w:top w:val="none" w:sz="0" w:space="0" w:color="auto"/>
        <w:left w:val="none" w:sz="0" w:space="0" w:color="auto"/>
        <w:bottom w:val="none" w:sz="0" w:space="0" w:color="auto"/>
        <w:right w:val="none" w:sz="0" w:space="0" w:color="auto"/>
      </w:divBdr>
    </w:div>
    <w:div w:id="1635984325">
      <w:bodyDiv w:val="1"/>
      <w:marLeft w:val="0"/>
      <w:marRight w:val="0"/>
      <w:marTop w:val="0"/>
      <w:marBottom w:val="0"/>
      <w:divBdr>
        <w:top w:val="none" w:sz="0" w:space="0" w:color="auto"/>
        <w:left w:val="none" w:sz="0" w:space="0" w:color="auto"/>
        <w:bottom w:val="none" w:sz="0" w:space="0" w:color="auto"/>
        <w:right w:val="none" w:sz="0" w:space="0" w:color="auto"/>
      </w:divBdr>
    </w:div>
    <w:div w:id="1709600878">
      <w:bodyDiv w:val="1"/>
      <w:marLeft w:val="0"/>
      <w:marRight w:val="0"/>
      <w:marTop w:val="0"/>
      <w:marBottom w:val="0"/>
      <w:divBdr>
        <w:top w:val="none" w:sz="0" w:space="0" w:color="auto"/>
        <w:left w:val="none" w:sz="0" w:space="0" w:color="auto"/>
        <w:bottom w:val="none" w:sz="0" w:space="0" w:color="auto"/>
        <w:right w:val="none" w:sz="0" w:space="0" w:color="auto"/>
      </w:divBdr>
      <w:divsChild>
        <w:div w:id="138303787">
          <w:marLeft w:val="0"/>
          <w:marRight w:val="0"/>
          <w:marTop w:val="0"/>
          <w:marBottom w:val="0"/>
          <w:divBdr>
            <w:top w:val="none" w:sz="0" w:space="0" w:color="auto"/>
            <w:left w:val="none" w:sz="0" w:space="0" w:color="auto"/>
            <w:bottom w:val="none" w:sz="0" w:space="0" w:color="auto"/>
            <w:right w:val="none" w:sz="0" w:space="0" w:color="auto"/>
          </w:divBdr>
        </w:div>
      </w:divsChild>
    </w:div>
    <w:div w:id="1786775437">
      <w:bodyDiv w:val="1"/>
      <w:marLeft w:val="0"/>
      <w:marRight w:val="0"/>
      <w:marTop w:val="0"/>
      <w:marBottom w:val="0"/>
      <w:divBdr>
        <w:top w:val="none" w:sz="0" w:space="0" w:color="auto"/>
        <w:left w:val="none" w:sz="0" w:space="0" w:color="auto"/>
        <w:bottom w:val="none" w:sz="0" w:space="0" w:color="auto"/>
        <w:right w:val="none" w:sz="0" w:space="0" w:color="auto"/>
      </w:divBdr>
    </w:div>
    <w:div w:id="1846630275">
      <w:bodyDiv w:val="1"/>
      <w:marLeft w:val="0"/>
      <w:marRight w:val="0"/>
      <w:marTop w:val="0"/>
      <w:marBottom w:val="0"/>
      <w:divBdr>
        <w:top w:val="none" w:sz="0" w:space="0" w:color="auto"/>
        <w:left w:val="none" w:sz="0" w:space="0" w:color="auto"/>
        <w:bottom w:val="none" w:sz="0" w:space="0" w:color="auto"/>
        <w:right w:val="none" w:sz="0" w:space="0" w:color="auto"/>
      </w:divBdr>
    </w:div>
    <w:div w:id="1880512845">
      <w:bodyDiv w:val="1"/>
      <w:marLeft w:val="0"/>
      <w:marRight w:val="0"/>
      <w:marTop w:val="0"/>
      <w:marBottom w:val="0"/>
      <w:divBdr>
        <w:top w:val="none" w:sz="0" w:space="0" w:color="auto"/>
        <w:left w:val="none" w:sz="0" w:space="0" w:color="auto"/>
        <w:bottom w:val="none" w:sz="0" w:space="0" w:color="auto"/>
        <w:right w:val="none" w:sz="0" w:space="0" w:color="auto"/>
      </w:divBdr>
      <w:divsChild>
        <w:div w:id="96220341">
          <w:marLeft w:val="0"/>
          <w:marRight w:val="0"/>
          <w:marTop w:val="83"/>
          <w:marBottom w:val="0"/>
          <w:divBdr>
            <w:top w:val="none" w:sz="0" w:space="0" w:color="auto"/>
            <w:left w:val="none" w:sz="0" w:space="0" w:color="auto"/>
            <w:bottom w:val="none" w:sz="0" w:space="0" w:color="auto"/>
            <w:right w:val="none" w:sz="0" w:space="0" w:color="auto"/>
          </w:divBdr>
        </w:div>
        <w:div w:id="1008094279">
          <w:marLeft w:val="0"/>
          <w:marRight w:val="0"/>
          <w:marTop w:val="83"/>
          <w:marBottom w:val="0"/>
          <w:divBdr>
            <w:top w:val="none" w:sz="0" w:space="0" w:color="auto"/>
            <w:left w:val="none" w:sz="0" w:space="0" w:color="auto"/>
            <w:bottom w:val="none" w:sz="0" w:space="0" w:color="auto"/>
            <w:right w:val="none" w:sz="0" w:space="0" w:color="auto"/>
          </w:divBdr>
          <w:divsChild>
            <w:div w:id="40836149">
              <w:marLeft w:val="0"/>
              <w:marRight w:val="0"/>
              <w:marTop w:val="83"/>
              <w:marBottom w:val="0"/>
              <w:divBdr>
                <w:top w:val="none" w:sz="0" w:space="0" w:color="auto"/>
                <w:left w:val="none" w:sz="0" w:space="0" w:color="auto"/>
                <w:bottom w:val="none" w:sz="0" w:space="0" w:color="auto"/>
                <w:right w:val="none" w:sz="0" w:space="0" w:color="auto"/>
              </w:divBdr>
            </w:div>
            <w:div w:id="295455114">
              <w:marLeft w:val="0"/>
              <w:marRight w:val="0"/>
              <w:marTop w:val="83"/>
              <w:marBottom w:val="0"/>
              <w:divBdr>
                <w:top w:val="none" w:sz="0" w:space="0" w:color="auto"/>
                <w:left w:val="none" w:sz="0" w:space="0" w:color="auto"/>
                <w:bottom w:val="none" w:sz="0" w:space="0" w:color="auto"/>
                <w:right w:val="none" w:sz="0" w:space="0" w:color="auto"/>
              </w:divBdr>
            </w:div>
            <w:div w:id="134290154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94732805">
      <w:bodyDiv w:val="1"/>
      <w:marLeft w:val="0"/>
      <w:marRight w:val="0"/>
      <w:marTop w:val="0"/>
      <w:marBottom w:val="0"/>
      <w:divBdr>
        <w:top w:val="none" w:sz="0" w:space="0" w:color="auto"/>
        <w:left w:val="none" w:sz="0" w:space="0" w:color="auto"/>
        <w:bottom w:val="none" w:sz="0" w:space="0" w:color="auto"/>
        <w:right w:val="none" w:sz="0" w:space="0" w:color="auto"/>
      </w:divBdr>
    </w:div>
    <w:div w:id="1914075903">
      <w:bodyDiv w:val="1"/>
      <w:marLeft w:val="0"/>
      <w:marRight w:val="0"/>
      <w:marTop w:val="0"/>
      <w:marBottom w:val="0"/>
      <w:divBdr>
        <w:top w:val="none" w:sz="0" w:space="0" w:color="auto"/>
        <w:left w:val="none" w:sz="0" w:space="0" w:color="auto"/>
        <w:bottom w:val="none" w:sz="0" w:space="0" w:color="auto"/>
        <w:right w:val="none" w:sz="0" w:space="0" w:color="auto"/>
      </w:divBdr>
    </w:div>
    <w:div w:id="1931156631">
      <w:bodyDiv w:val="1"/>
      <w:marLeft w:val="0"/>
      <w:marRight w:val="0"/>
      <w:marTop w:val="0"/>
      <w:marBottom w:val="0"/>
      <w:divBdr>
        <w:top w:val="none" w:sz="0" w:space="0" w:color="auto"/>
        <w:left w:val="none" w:sz="0" w:space="0" w:color="auto"/>
        <w:bottom w:val="none" w:sz="0" w:space="0" w:color="auto"/>
        <w:right w:val="none" w:sz="0" w:space="0" w:color="auto"/>
      </w:divBdr>
      <w:divsChild>
        <w:div w:id="1809202874">
          <w:marLeft w:val="0"/>
          <w:marRight w:val="0"/>
          <w:marTop w:val="0"/>
          <w:marBottom w:val="0"/>
          <w:divBdr>
            <w:top w:val="none" w:sz="0" w:space="0" w:color="auto"/>
            <w:left w:val="none" w:sz="0" w:space="0" w:color="auto"/>
            <w:bottom w:val="none" w:sz="0" w:space="0" w:color="auto"/>
            <w:right w:val="none" w:sz="0" w:space="0" w:color="auto"/>
          </w:divBdr>
        </w:div>
      </w:divsChild>
    </w:div>
    <w:div w:id="1984655483">
      <w:bodyDiv w:val="1"/>
      <w:marLeft w:val="0"/>
      <w:marRight w:val="0"/>
      <w:marTop w:val="0"/>
      <w:marBottom w:val="0"/>
      <w:divBdr>
        <w:top w:val="none" w:sz="0" w:space="0" w:color="auto"/>
        <w:left w:val="none" w:sz="0" w:space="0" w:color="auto"/>
        <w:bottom w:val="none" w:sz="0" w:space="0" w:color="auto"/>
        <w:right w:val="none" w:sz="0" w:space="0" w:color="auto"/>
      </w:divBdr>
    </w:div>
    <w:div w:id="1996453167">
      <w:bodyDiv w:val="1"/>
      <w:marLeft w:val="0"/>
      <w:marRight w:val="0"/>
      <w:marTop w:val="0"/>
      <w:marBottom w:val="0"/>
      <w:divBdr>
        <w:top w:val="none" w:sz="0" w:space="0" w:color="auto"/>
        <w:left w:val="none" w:sz="0" w:space="0" w:color="auto"/>
        <w:bottom w:val="none" w:sz="0" w:space="0" w:color="auto"/>
        <w:right w:val="none" w:sz="0" w:space="0" w:color="auto"/>
      </w:divBdr>
    </w:div>
    <w:div w:id="2074161304">
      <w:bodyDiv w:val="1"/>
      <w:marLeft w:val="0"/>
      <w:marRight w:val="0"/>
      <w:marTop w:val="0"/>
      <w:marBottom w:val="0"/>
      <w:divBdr>
        <w:top w:val="none" w:sz="0" w:space="0" w:color="auto"/>
        <w:left w:val="none" w:sz="0" w:space="0" w:color="auto"/>
        <w:bottom w:val="none" w:sz="0" w:space="0" w:color="auto"/>
        <w:right w:val="none" w:sz="0" w:space="0" w:color="auto"/>
      </w:divBdr>
    </w:div>
    <w:div w:id="214060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pi.govt.nz/dmsdocument/36624-Discussion-document-on-a-proposed-National-Policy-Statement-for-Highly-Productive-Land" TargetMode="External"/><Relationship Id="rId21" Type="http://schemas.openxmlformats.org/officeDocument/2006/relationships/hyperlink" Target="https://environment.govt.nz/assets/Publications/our-land-2021.pdf" TargetMode="External"/><Relationship Id="rId42" Type="http://schemas.openxmlformats.org/officeDocument/2006/relationships/hyperlink" Target="https://www.legislation.govt.nz/act/public/1991/0069/latest/DLM231907.html?search=sw_096be8ed81c12031_6(e)_25_se&amp;p=1&amp;sr=5" TargetMode="External"/><Relationship Id="rId47" Type="http://schemas.openxmlformats.org/officeDocument/2006/relationships/hyperlink" Target="https://environment.govt.nz/assets/publications/national-planning-standards-november-2019-updated-2022.pdf" TargetMode="External"/><Relationship Id="rId63" Type="http://schemas.openxmlformats.org/officeDocument/2006/relationships/hyperlink" Target="https://environment.govt.nz/publications/nps-highly-productive-land-evaluation-under-section-32-of-the-resource-management-act" TargetMode="External"/><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vironment.govt.nz/assets/Publications/Files/Our-land-201-final.pdf" TargetMode="External"/><Relationship Id="rId11" Type="http://schemas.openxmlformats.org/officeDocument/2006/relationships/image" Target="media/image1.png"/><Relationship Id="rId24" Type="http://schemas.openxmlformats.org/officeDocument/2006/relationships/hyperlink" Target="https://environment.govt.nz/publications/nps-highly-productive-land-evaluation-under-section-32-of-the-resource-management-act" TargetMode="External"/><Relationship Id="rId32" Type="http://schemas.openxmlformats.org/officeDocument/2006/relationships/hyperlink" Target="https://www.mpi.govt.nz/dmsdocument/36624-Discussion-document-on-a-proposed-National-Policy-Statement-for-Highly-Productive-Land" TargetMode="External"/><Relationship Id="rId37" Type="http://schemas.openxmlformats.org/officeDocument/2006/relationships/hyperlink" Target="https://environment.govt.nz/publications/nps-highly-productive-land-evaluation-under-section-32-of-the-resource-management-act" TargetMode="External"/><Relationship Id="rId40" Type="http://schemas.openxmlformats.org/officeDocument/2006/relationships/hyperlink" Target="file:///C:\Users\RansomM\AppData\Local\Microsoft\Windows\INetCache\Content.Outlook\DJ0BH25F\national-planning-standards-november-2019-updated-2022.pdf%20(environment.govt.nz)" TargetMode="External"/><Relationship Id="rId45" Type="http://schemas.openxmlformats.org/officeDocument/2006/relationships/hyperlink" Target="https://www.legislation.govt.nz/act/public/1991/0069/latest/DLM240686.html" TargetMode="External"/><Relationship Id="rId53" Type="http://schemas.openxmlformats.org/officeDocument/2006/relationships/hyperlink" Target="https://www.mpi.govt.nz/dmsdocument/36624-Discussion-document-on-a-proposed-National-Policy-Statement-for-Highly-Productive-Land" TargetMode="External"/><Relationship Id="rId58" Type="http://schemas.openxmlformats.org/officeDocument/2006/relationships/hyperlink" Target="https://environment.govt.nz/assets/Publications/our-land-2021.pdf" TargetMode="External"/><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s://www.mpi.govt.nz/dmsdocument/36624-Discussion-document-on-a-proposed-National-Policy-Statement-for-Highly-Productive-Land" TargetMode="External"/><Relationship Id="rId19" Type="http://schemas.openxmlformats.org/officeDocument/2006/relationships/hyperlink" Target="https://www.mpi.govt.nz/dmsdocument/36624-Discussion-document-on-a-proposed-National-Policy-Statement-for-Highly-Productive-Land" TargetMode="External"/><Relationship Id="rId14" Type="http://schemas.openxmlformats.org/officeDocument/2006/relationships/header" Target="header2.xml"/><Relationship Id="rId22" Type="http://schemas.openxmlformats.org/officeDocument/2006/relationships/hyperlink" Target="https://environment.govt.nz/publications/environment-aotearoa-2022/" TargetMode="External"/><Relationship Id="rId27" Type="http://schemas.openxmlformats.org/officeDocument/2006/relationships/hyperlink" Target="https://www.mpi.govt.nz/consultations/proposed-national-policy-statement-for-highly-productive-land/submissions/" TargetMode="External"/><Relationship Id="rId30" Type="http://schemas.openxmlformats.org/officeDocument/2006/relationships/hyperlink" Target="https://environment.govt.nz/assets/Publications/our-land-2021.pdf" TargetMode="External"/><Relationship Id="rId35" Type="http://schemas.openxmlformats.org/officeDocument/2006/relationships/hyperlink" Target="https://environment.govt.nz/assets/Publications/our-land-2021.pdf" TargetMode="External"/><Relationship Id="rId43" Type="http://schemas.openxmlformats.org/officeDocument/2006/relationships/hyperlink" Target="https://www.legislation.govt.nz/act/public/1991/0069/latest/DLM231907.html?search=sw_096be8ed81c12031_6(e)_25_se&amp;p=1&amp;sr=5" TargetMode="External"/><Relationship Id="rId48" Type="http://schemas.openxmlformats.org/officeDocument/2006/relationships/hyperlink" Target="https://www.mpi.govt.nz/dmsdocument/36624-Discussion-document-on-a-proposed-National-Policy-Statement-for-Highly-Productive-Land" TargetMode="External"/><Relationship Id="rId56" Type="http://schemas.openxmlformats.org/officeDocument/2006/relationships/hyperlink" Target="https://environment.govt.nz/acts-and-regulations/national-policy-statements/national-policy-statement-urban-development/" TargetMode="External"/><Relationship Id="rId64" Type="http://schemas.openxmlformats.org/officeDocument/2006/relationships/hyperlink" Target="https://environment.govt.nz/acts-and-regulations/freshwater-implementation-guidance/fish-passage/" TargetMode="Externa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environment.govt.nz/assets/publications/national-planning-standards-november-2019-updated-2022.pdf" TargetMode="External"/><Relationship Id="rId3" Type="http://schemas.openxmlformats.org/officeDocument/2006/relationships/customXml" Target="../customXml/item3.xml"/><Relationship Id="rId12" Type="http://schemas.openxmlformats.org/officeDocument/2006/relationships/hyperlink" Target="http://www.environment.govt.nz" TargetMode="External"/><Relationship Id="rId17" Type="http://schemas.openxmlformats.org/officeDocument/2006/relationships/header" Target="header3.xml"/><Relationship Id="rId25" Type="http://schemas.openxmlformats.org/officeDocument/2006/relationships/hyperlink" Target="https://environment.govt.nz/publications/national-policy-statement-for-highly-productive-land-cost-benefit-analysis" TargetMode="External"/><Relationship Id="rId33" Type="http://schemas.openxmlformats.org/officeDocument/2006/relationships/hyperlink" Target="https://www.mpi.govt.nz/dmsdocument/36624-Discussion-document-on-a-proposed-National-Policy-Statement-for-Highly-Productive-Land" TargetMode="External"/><Relationship Id="rId38" Type="http://schemas.openxmlformats.org/officeDocument/2006/relationships/hyperlink" Target="https://www.legislation.govt.nz/act/public/1991/0069/latest/DLM231907.html?search=sw_096be8ed81c12031_6(e)_25_se&amp;p=1&amp;sr=5" TargetMode="External"/><Relationship Id="rId46" Type="http://schemas.openxmlformats.org/officeDocument/2006/relationships/hyperlink" Target="https://www.mpi.govt.nz/dmsdocument/36624-Discussion-document-on-a-proposed-National-Policy-Statement-for-Highly-Productive-Land" TargetMode="External"/><Relationship Id="rId59" Type="http://schemas.openxmlformats.org/officeDocument/2006/relationships/hyperlink" Target="https://www.mpi.govt.nz/dmsdocument/36624-Discussion-document-on-a-proposed-National-Policy-Statement-for-Highly-Productive-Land" TargetMode="External"/><Relationship Id="rId67" Type="http://schemas.openxmlformats.org/officeDocument/2006/relationships/footer" Target="footer4.xml"/><Relationship Id="rId20" Type="http://schemas.openxmlformats.org/officeDocument/2006/relationships/hyperlink" Target="https://environment.govt.nz/assets/Publications/Files/Our-land-201-final.pdf" TargetMode="External"/><Relationship Id="rId41" Type="http://schemas.openxmlformats.org/officeDocument/2006/relationships/hyperlink" Target="https://www.legislation.govt.nz/act/public/1991/0069/latest/DLM231915.html?search=sw_096be8ed81c12031_6(e)_25_se&amp;p=1" TargetMode="External"/><Relationship Id="rId54" Type="http://schemas.openxmlformats.org/officeDocument/2006/relationships/image" Target="media/image2.png"/><Relationship Id="rId62" Type="http://schemas.openxmlformats.org/officeDocument/2006/relationships/hyperlink" Target="https://www.mpi.govt.nz/dmsdocument/36624-Discussion-document-on-a-proposed-National-Policy-Statement-for-Highly-Productive-Lan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legislation.govt.nz/act/public/1991/0069/latest/DLM233344.html?search=sw_096be8ed81c12031_45_25_se&amp;p=1&amp;sr=3" TargetMode="External"/><Relationship Id="rId28" Type="http://schemas.openxmlformats.org/officeDocument/2006/relationships/hyperlink" Target="https://www.mpi.govt.nz/dmsdocument/36624-Discussion-document-on-a-proposed-National-Policy-Statement-for-Highly-Productive-Land" TargetMode="External"/><Relationship Id="rId36" Type="http://schemas.openxmlformats.org/officeDocument/2006/relationships/hyperlink" Target="https://www.mpi.govt.nz/dmsdocument/36624-Discussion-document-on-a-proposed-National-Policy-Statement-for-Highly-Productive-Land" TargetMode="External"/><Relationship Id="rId49" Type="http://schemas.openxmlformats.org/officeDocument/2006/relationships/hyperlink" Target="https://environment.govt.nz/acts-and-regulations/national-policy-statements/national-policy-statement-urban-development/" TargetMode="External"/><Relationship Id="rId57" Type="http://schemas.openxmlformats.org/officeDocument/2006/relationships/hyperlink" Target="https://www.mpi.govt.nz/dmsdocument/36624-Discussion-document-on-a-proposed-National-Policy-Statement-for-Highly-Productive-Land" TargetMode="External"/><Relationship Id="rId10" Type="http://schemas.openxmlformats.org/officeDocument/2006/relationships/endnotes" Target="endnotes.xml"/><Relationship Id="rId31" Type="http://schemas.openxmlformats.org/officeDocument/2006/relationships/hyperlink" Target="https://environment.govt.nz/publications/environment-aotearoa-2022/" TargetMode="External"/><Relationship Id="rId44" Type="http://schemas.openxmlformats.org/officeDocument/2006/relationships/hyperlink" Target="https://www.legislation.govt.nz/act/public/2002/0084/latest/DLM170873.html" TargetMode="External"/><Relationship Id="rId52" Type="http://schemas.openxmlformats.org/officeDocument/2006/relationships/hyperlink" Target="https://www.legislation.govt.nz/act/public/1991/0069/latest/DLM231907.html" TargetMode="External"/><Relationship Id="rId60" Type="http://schemas.openxmlformats.org/officeDocument/2006/relationships/hyperlink" Target="https://www.mpi.govt.nz/dmsdocument/36624-Discussion-document-on-a-proposed-National-Policy-Statement-for-Highly-Productive-Land"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govt.nz/act/public/1991/0069/latest/DLM231915.html?search=sw_096be8ed81c12031_6(e)_25_se&amp;p=1" TargetMode="External"/><Relationship Id="rId34" Type="http://schemas.openxmlformats.org/officeDocument/2006/relationships/hyperlink" Target="https://environment.govt.nz/assets/Publications/Files/Our-land-201-final.pdf" TargetMode="External"/><Relationship Id="rId50" Type="http://schemas.openxmlformats.org/officeDocument/2006/relationships/hyperlink" Target="https://www.mpi.govt.nz/dmsdocument/36624-Discussion-document-on-a-proposed-National-Policy-Statement-for-Highly-Productive-Land" TargetMode="External"/><Relationship Id="rId55" Type="http://schemas.openxmlformats.org/officeDocument/2006/relationships/image" Target="cid:image001.png@01D6B9DD.C09094A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orilandcourt.govt.nz/assets/Documents/Publications/MLC-2011-May-Judges-Corner-Isaac-CJ.pdf" TargetMode="External"/><Relationship Id="rId2" Type="http://schemas.openxmlformats.org/officeDocument/2006/relationships/hyperlink" Target="https://www.grassland.org.nz/publications/nzgrassland_publication_2583.pdf%20(16" TargetMode="External"/><Relationship Id="rId1" Type="http://schemas.openxmlformats.org/officeDocument/2006/relationships/hyperlink" Target="https://ministryforenvironment.sharepoint.com/sites/ECM-ER-Comms/Shared%20Documents/06%20-%20Publications%20management_107217/06%20-%20Land_107241/Highly%20productive%20land%20NPS/Edits/M&#257;ori%20Land%20Update%20&#8211;%20Ng&#257;%20&#256;huatanga%20o%20te%20whenua" TargetMode="External"/><Relationship Id="rId6" Type="http://schemas.openxmlformats.org/officeDocument/2006/relationships/hyperlink" Target="https://www.legislation.govt.nz/act/public/1991/0069/latest/DLM241513.html" TargetMode="External"/><Relationship Id="rId5" Type="http://schemas.openxmlformats.org/officeDocument/2006/relationships/hyperlink" Target="https://www.grassland.org.nz/publications/nzgrassland_publication_2583.pdf%20(16" TargetMode="External"/><Relationship Id="rId4" Type="http://schemas.openxmlformats.org/officeDocument/2006/relationships/hyperlink" Target="https://www.grassland.org.nz/publications/nzgrassland_publication_2583.pdf%2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bade1068-dfe6-48cd-966a-d3d968d2ddc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B0206047EBCC4080AA3B274E4C5C1B" ma:contentTypeVersion="8" ma:contentTypeDescription="Create a new document." ma:contentTypeScope="" ma:versionID="eb0309f952205d7bca210169606e5a3f">
  <xsd:schema xmlns:xsd="http://www.w3.org/2001/XMLSchema" xmlns:xs="http://www.w3.org/2001/XMLSchema" xmlns:p="http://schemas.microsoft.com/office/2006/metadata/properties" xmlns:ns1="http://schemas.microsoft.com/sharepoint/v3" xmlns:ns2="d11b0c65-51f5-4bcb-a1d2-6c4bf03132a0" xmlns:ns3="bade1068-dfe6-48cd-966a-d3d968d2ddc3" targetNamespace="http://schemas.microsoft.com/office/2006/metadata/properties" ma:root="true" ma:fieldsID="c0e2956ffbe7fd310f257045166c1df3" ns1:_="" ns2:_="" ns3:_="">
    <xsd:import namespace="http://schemas.microsoft.com/sharepoint/v3"/>
    <xsd:import namespace="d11b0c65-51f5-4bcb-a1d2-6c4bf03132a0"/>
    <xsd:import namespace="bade1068-dfe6-48cd-966a-d3d968d2d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1b0c65-51f5-4bcb-a1d2-6c4bf0313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de1068-dfe6-48cd-966a-d3d968d2dd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04992-C145-4C25-A1A7-F219745E8B37}">
  <ds:schemaRefs>
    <ds:schemaRef ds:uri="http://schemas.microsoft.com/office/2006/metadata/properties"/>
    <ds:schemaRef ds:uri="http://schemas.microsoft.com/office/infopath/2007/PartnerControls"/>
    <ds:schemaRef ds:uri="http://schemas.microsoft.com/sharepoint/v3"/>
    <ds:schemaRef ds:uri="bade1068-dfe6-48cd-966a-d3d968d2ddc3"/>
  </ds:schemaRefs>
</ds:datastoreItem>
</file>

<file path=customXml/itemProps2.xml><?xml version="1.0" encoding="utf-8"?>
<ds:datastoreItem xmlns:ds="http://schemas.openxmlformats.org/officeDocument/2006/customXml" ds:itemID="{32130144-B6B3-4D75-BDA2-6EE04B3F580D}">
  <ds:schemaRefs>
    <ds:schemaRef ds:uri="http://schemas.openxmlformats.org/officeDocument/2006/bibliography"/>
  </ds:schemaRefs>
</ds:datastoreItem>
</file>

<file path=customXml/itemProps3.xml><?xml version="1.0" encoding="utf-8"?>
<ds:datastoreItem xmlns:ds="http://schemas.openxmlformats.org/officeDocument/2006/customXml" ds:itemID="{3FEC083B-F245-42CA-8B61-D77FAAB402B3}">
  <ds:schemaRefs>
    <ds:schemaRef ds:uri="http://schemas.microsoft.com/sharepoint/v3/contenttype/forms"/>
  </ds:schemaRefs>
</ds:datastoreItem>
</file>

<file path=customXml/itemProps4.xml><?xml version="1.0" encoding="utf-8"?>
<ds:datastoreItem xmlns:ds="http://schemas.openxmlformats.org/officeDocument/2006/customXml" ds:itemID="{3F4201F3-DCE3-40F1-AE8C-0E3FF0111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1b0c65-51f5-4bcb-a1d2-6c4bf03132a0"/>
    <ds:schemaRef ds:uri="bade1068-dfe6-48cd-966a-d3d968d2d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Template>
  <TotalTime>51</TotalTime>
  <Pages>75</Pages>
  <Words>29807</Words>
  <Characters>169903</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National Policy Statement For Highly Productive Land 2022: Ministerial Consultation</dc:subject>
  <dc:creator>suttonv</dc:creator>
  <cp:keywords/>
  <dc:description/>
  <cp:lastModifiedBy>Dee Warring</cp:lastModifiedBy>
  <cp:revision>5</cp:revision>
  <cp:lastPrinted>2022-09-09T19:05:00Z</cp:lastPrinted>
  <dcterms:created xsi:type="dcterms:W3CDTF">2022-09-22T04:35:00Z</dcterms:created>
  <dcterms:modified xsi:type="dcterms:W3CDTF">2022-09-22T05:41:00Z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Due">
    <vt:filetime>2021-03-21T11:00:00Z</vt:filetime>
  </property>
  <property fmtid="{D5CDD505-2E9C-101B-9397-08002B2CF9AE}" pid="3" name="CorrespondenceReference">
    <vt:lpwstr>B21-0168</vt:lpwstr>
  </property>
  <property fmtid="{D5CDD505-2E9C-101B-9397-08002B2CF9AE}" pid="4" name="TaxKeyword">
    <vt:lpwstr/>
  </property>
  <property fmtid="{D5CDD505-2E9C-101B-9397-08002B2CF9AE}" pid="5" name="TaxCatchAll">
    <vt:lpwstr/>
  </property>
  <property fmtid="{D5CDD505-2E9C-101B-9397-08002B2CF9AE}" pid="6" name="TaxKeywordTaxHTField">
    <vt:lpwstr/>
  </property>
  <property fmtid="{D5CDD505-2E9C-101B-9397-08002B2CF9AE}" pid="7" name="MediaServiceImageTags">
    <vt:lpwstr/>
  </property>
  <property fmtid="{D5CDD505-2E9C-101B-9397-08002B2CF9AE}" pid="8" name="MSIP_Label_52dda6cc-d61d-4fd2-bf18-9b3017d931cc_Enabled">
    <vt:lpwstr>true</vt:lpwstr>
  </property>
  <property fmtid="{D5CDD505-2E9C-101B-9397-08002B2CF9AE}" pid="9" name="MSIP_Label_52dda6cc-d61d-4fd2-bf18-9b3017d931cc_SetDate">
    <vt:lpwstr>2022-06-10T00:34:56Z</vt:lpwstr>
  </property>
  <property fmtid="{D5CDD505-2E9C-101B-9397-08002B2CF9AE}" pid="10" name="MSIP_Label_52dda6cc-d61d-4fd2-bf18-9b3017d931cc_Method">
    <vt:lpwstr>Privileged</vt:lpwstr>
  </property>
  <property fmtid="{D5CDD505-2E9C-101B-9397-08002B2CF9AE}" pid="11" name="MSIP_Label_52dda6cc-d61d-4fd2-bf18-9b3017d931cc_Name">
    <vt:lpwstr>[UNCLASSIFIED]</vt:lpwstr>
  </property>
  <property fmtid="{D5CDD505-2E9C-101B-9397-08002B2CF9AE}" pid="12" name="MSIP_Label_52dda6cc-d61d-4fd2-bf18-9b3017d931cc_SiteId">
    <vt:lpwstr>761dd003-d4ff-4049-8a72-8549b20fcbb1</vt:lpwstr>
  </property>
  <property fmtid="{D5CDD505-2E9C-101B-9397-08002B2CF9AE}" pid="13" name="MSIP_Label_52dda6cc-d61d-4fd2-bf18-9b3017d931cc_ActionId">
    <vt:lpwstr>78a28604-e03d-47bf-9169-3a8be6e82c01</vt:lpwstr>
  </property>
  <property fmtid="{D5CDD505-2E9C-101B-9397-08002B2CF9AE}" pid="14" name="MSIP_Label_52dda6cc-d61d-4fd2-bf18-9b3017d931cc_ContentBits">
    <vt:lpwstr>0</vt:lpwstr>
  </property>
  <property fmtid="{D5CDD505-2E9C-101B-9397-08002B2CF9AE}" pid="15" name="_dlc_DocIdItemGuid">
    <vt:lpwstr>c7fda68a-895b-457e-937f-86de78fb7a93</vt:lpwstr>
  </property>
  <property fmtid="{D5CDD505-2E9C-101B-9397-08002B2CF9AE}" pid="16" name="Order">
    <vt:r8>30490700</vt:r8>
  </property>
  <property fmtid="{D5CDD505-2E9C-101B-9397-08002B2CF9AE}" pid="17" name="xd_Signature">
    <vt:bool>false</vt:bool>
  </property>
  <property fmtid="{D5CDD505-2E9C-101B-9397-08002B2CF9AE}" pid="18" name="xd_ProgID">
    <vt:lpwstr/>
  </property>
  <property fmtid="{D5CDD505-2E9C-101B-9397-08002B2CF9AE}" pid="19" name="_dlc_DocId">
    <vt:lpwstr>ECM-546760013-306515</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_dlc_DocIdUrl">
    <vt:lpwstr>https://ministryforenvironment.sharepoint.com/sites/ECM-Pol-RM/_layouts/15/DocIdRedir.aspx?ID=ECM-546760013-306515, ECM-546760013-306515</vt:lpwstr>
  </property>
  <property fmtid="{D5CDD505-2E9C-101B-9397-08002B2CF9AE}" pid="25" name="MPISecurityLevel">
    <vt:lpwstr/>
  </property>
  <property fmtid="{D5CDD505-2E9C-101B-9397-08002B2CF9AE}" pid="26" name="RecordPoint_ActiveItemWebId">
    <vt:lpwstr>{b7d5a4a6-b47c-4678-b9fa-08aea8762c61}</vt:lpwstr>
  </property>
  <property fmtid="{D5CDD505-2E9C-101B-9397-08002B2CF9AE}" pid="27" name="RecordPoint_WorkflowType">
    <vt:lpwstr>ActiveSubmitStub</vt:lpwstr>
  </property>
  <property fmtid="{D5CDD505-2E9C-101B-9397-08002B2CF9AE}" pid="28" name="RecordPoint_ActiveItemSiteId">
    <vt:lpwstr>{5393146b-5a3b-44f1-a1a8-350c194f9d5b}</vt:lpwstr>
  </property>
  <property fmtid="{D5CDD505-2E9C-101B-9397-08002B2CF9AE}" pid="29" name="RecordPoint_ActiveItemListId">
    <vt:lpwstr>{18b102ff-eab4-4b81-8701-aa6404568222}</vt:lpwstr>
  </property>
  <property fmtid="{D5CDD505-2E9C-101B-9397-08002B2CF9AE}" pid="30" name="RecordPoint_ActiveItemUniqueId">
    <vt:lpwstr>{a0f5e1a7-f3be-4325-973b-8a983b11b0d6}</vt:lpwstr>
  </property>
  <property fmtid="{D5CDD505-2E9C-101B-9397-08002B2CF9AE}" pid="31" name="MPISecurityClassification">
    <vt:lpwstr/>
  </property>
  <property fmtid="{D5CDD505-2E9C-101B-9397-08002B2CF9AE}" pid="32" name="C3Topic">
    <vt:lpwstr/>
  </property>
  <property fmtid="{D5CDD505-2E9C-101B-9397-08002B2CF9AE}" pid="33" name="_dlc_DocIdPersistId">
    <vt:bool>false</vt:bool>
  </property>
  <property fmtid="{D5CDD505-2E9C-101B-9397-08002B2CF9AE}" pid="34" name="ContentTypeId">
    <vt:lpwstr>0x0101002BB0206047EBCC4080AA3B274E4C5C1B</vt:lpwstr>
  </property>
</Properties>
</file>